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51E47" w:rsidRDefault="00351E47" w:rsidP="00D729A3">
      <w:pPr>
        <w:spacing w:after="200" w:line="276" w:lineRule="auto"/>
        <w:jc w:val="both"/>
        <w:rPr>
          <w:rFonts w:ascii="Times New Roman" w:eastAsia="Times New Roman" w:hAnsi="Times New Roman" w:cs="Times New Roman"/>
          <w:sz w:val="24"/>
        </w:rPr>
      </w:pPr>
      <w:bookmarkStart w:id="0" w:name="_GoBack"/>
      <w:bookmarkEnd w:id="0"/>
    </w:p>
    <w:p w:rsidR="00B8452C" w:rsidRDefault="001F722F" w:rsidP="00D729A3">
      <w:pPr>
        <w:spacing w:after="200" w:line="276" w:lineRule="auto"/>
        <w:jc w:val="both"/>
        <w:rPr>
          <w:rFonts w:ascii="Times New Roman" w:eastAsia="Times New Roman" w:hAnsi="Times New Roman" w:cs="Times New Roman"/>
          <w:sz w:val="24"/>
        </w:rPr>
      </w:pPr>
      <w:r>
        <w:rPr>
          <w:rFonts w:ascii="Times New Roman" w:eastAsia="Times New Roman" w:hAnsi="Times New Roman" w:cs="Times New Roman"/>
          <w:sz w:val="24"/>
        </w:rPr>
        <w:t>[</w:t>
      </w:r>
      <w:r w:rsidR="001D194F" w:rsidRPr="00D729A3">
        <w:rPr>
          <w:rFonts w:ascii="Times New Roman" w:eastAsia="Times New Roman" w:hAnsi="Times New Roman" w:cs="Times New Roman"/>
          <w:sz w:val="24"/>
        </w:rPr>
        <w:t>Nom du ministère ou de l’institution e</w:t>
      </w:r>
      <w:r>
        <w:rPr>
          <w:rFonts w:ascii="Times New Roman" w:eastAsia="Times New Roman" w:hAnsi="Times New Roman" w:cs="Times New Roman"/>
          <w:sz w:val="24"/>
        </w:rPr>
        <w:t>n charge/responsable du rapport]</w:t>
      </w:r>
    </w:p>
    <w:p w:rsidR="001F722F" w:rsidRDefault="001F722F" w:rsidP="00D729A3">
      <w:pPr>
        <w:spacing w:after="200" w:line="276" w:lineRule="auto"/>
        <w:jc w:val="both"/>
        <w:rPr>
          <w:rFonts w:ascii="Times New Roman" w:eastAsia="Times New Roman" w:hAnsi="Times New Roman" w:cs="Times New Roman"/>
          <w:sz w:val="24"/>
        </w:rPr>
      </w:pPr>
    </w:p>
    <w:p w:rsidR="001F722F" w:rsidRDefault="001F722F" w:rsidP="00D729A3">
      <w:pPr>
        <w:spacing w:after="200" w:line="276" w:lineRule="auto"/>
        <w:jc w:val="both"/>
        <w:rPr>
          <w:rFonts w:ascii="Times New Roman" w:eastAsia="Times New Roman" w:hAnsi="Times New Roman" w:cs="Times New Roman"/>
          <w:sz w:val="24"/>
        </w:rPr>
      </w:pPr>
    </w:p>
    <w:p w:rsidR="001F722F" w:rsidRDefault="001F722F" w:rsidP="00D729A3">
      <w:pPr>
        <w:spacing w:after="200" w:line="276" w:lineRule="auto"/>
        <w:jc w:val="both"/>
        <w:rPr>
          <w:rFonts w:ascii="Times New Roman" w:eastAsia="Times New Roman" w:hAnsi="Times New Roman" w:cs="Times New Roman"/>
          <w:sz w:val="24"/>
        </w:rPr>
      </w:pPr>
    </w:p>
    <w:p w:rsidR="001F722F" w:rsidRDefault="001F722F" w:rsidP="00D729A3">
      <w:pPr>
        <w:spacing w:after="200" w:line="276" w:lineRule="auto"/>
        <w:jc w:val="both"/>
        <w:rPr>
          <w:rFonts w:ascii="Times New Roman" w:eastAsia="Times New Roman" w:hAnsi="Times New Roman" w:cs="Times New Roman"/>
          <w:sz w:val="24"/>
        </w:rPr>
      </w:pPr>
    </w:p>
    <w:p w:rsidR="001F722F" w:rsidRDefault="001F722F" w:rsidP="00D729A3">
      <w:pPr>
        <w:spacing w:after="200" w:line="276" w:lineRule="auto"/>
        <w:jc w:val="both"/>
        <w:rPr>
          <w:rFonts w:ascii="Times New Roman" w:eastAsia="Times New Roman" w:hAnsi="Times New Roman" w:cs="Times New Roman"/>
          <w:sz w:val="24"/>
        </w:rPr>
      </w:pPr>
    </w:p>
    <w:p w:rsidR="001F722F" w:rsidRDefault="001F722F" w:rsidP="00D729A3">
      <w:pPr>
        <w:spacing w:after="200" w:line="276" w:lineRule="auto"/>
        <w:jc w:val="both"/>
        <w:rPr>
          <w:rFonts w:ascii="Times New Roman" w:eastAsia="Times New Roman" w:hAnsi="Times New Roman" w:cs="Times New Roman"/>
          <w:sz w:val="24"/>
        </w:rPr>
      </w:pPr>
    </w:p>
    <w:p w:rsidR="001F722F" w:rsidRPr="00D729A3" w:rsidRDefault="001F722F" w:rsidP="00D729A3">
      <w:pPr>
        <w:spacing w:after="200" w:line="276" w:lineRule="auto"/>
        <w:jc w:val="both"/>
        <w:rPr>
          <w:rFonts w:ascii="Times New Roman" w:eastAsia="Times New Roman" w:hAnsi="Times New Roman" w:cs="Times New Roman"/>
          <w:sz w:val="24"/>
        </w:rPr>
      </w:pPr>
    </w:p>
    <w:p w:rsidR="00B8452C" w:rsidRPr="001F722F" w:rsidRDefault="001F722F" w:rsidP="004B41A5">
      <w:pPr>
        <w:spacing w:after="200" w:line="276" w:lineRule="auto"/>
        <w:jc w:val="center"/>
        <w:rPr>
          <w:rFonts w:ascii="Times New Roman" w:eastAsia="Times New Roman" w:hAnsi="Times New Roman" w:cs="Times New Roman"/>
          <w:b/>
          <w:sz w:val="36"/>
          <w:szCs w:val="36"/>
        </w:rPr>
      </w:pPr>
      <w:r w:rsidRPr="001F722F">
        <w:rPr>
          <w:rFonts w:ascii="Times New Roman" w:eastAsia="Times New Roman" w:hAnsi="Times New Roman" w:cs="Times New Roman"/>
          <w:b/>
          <w:sz w:val="36"/>
          <w:szCs w:val="36"/>
        </w:rPr>
        <w:t>INVEN</w:t>
      </w:r>
      <w:r w:rsidR="00A67978">
        <w:rPr>
          <w:rFonts w:ascii="Times New Roman" w:eastAsia="Times New Roman" w:hAnsi="Times New Roman" w:cs="Times New Roman"/>
          <w:b/>
          <w:sz w:val="36"/>
          <w:szCs w:val="36"/>
        </w:rPr>
        <w:t xml:space="preserve">TAIRE NATIONAL SUR LES </w:t>
      </w:r>
      <w:r w:rsidR="004B41A5">
        <w:rPr>
          <w:rFonts w:ascii="Times New Roman" w:eastAsia="Times New Roman" w:hAnsi="Times New Roman" w:cs="Times New Roman"/>
          <w:b/>
          <w:sz w:val="36"/>
          <w:szCs w:val="36"/>
        </w:rPr>
        <w:t xml:space="preserve">EMISSIONS / </w:t>
      </w:r>
      <w:r w:rsidR="00A67978">
        <w:rPr>
          <w:rFonts w:ascii="Times New Roman" w:eastAsia="Times New Roman" w:hAnsi="Times New Roman" w:cs="Times New Roman"/>
          <w:b/>
          <w:sz w:val="36"/>
          <w:szCs w:val="36"/>
        </w:rPr>
        <w:t>REJETS</w:t>
      </w:r>
      <w:r w:rsidRPr="001F722F">
        <w:rPr>
          <w:rFonts w:ascii="Times New Roman" w:eastAsia="Times New Roman" w:hAnsi="Times New Roman" w:cs="Times New Roman"/>
          <w:b/>
          <w:sz w:val="36"/>
          <w:szCs w:val="36"/>
        </w:rPr>
        <w:t xml:space="preserve"> DE MERCURE AU [PAYS]</w:t>
      </w:r>
    </w:p>
    <w:p w:rsidR="00B8452C" w:rsidRPr="00D729A3" w:rsidRDefault="00B8452C" w:rsidP="004B41A5">
      <w:pPr>
        <w:spacing w:after="200" w:line="276" w:lineRule="auto"/>
        <w:jc w:val="center"/>
        <w:rPr>
          <w:rFonts w:ascii="Times New Roman" w:eastAsia="Times New Roman" w:hAnsi="Times New Roman" w:cs="Times New Roman"/>
          <w:sz w:val="24"/>
        </w:rPr>
      </w:pPr>
    </w:p>
    <w:p w:rsidR="00B8452C" w:rsidRPr="00D729A3" w:rsidRDefault="001F722F" w:rsidP="00D729A3">
      <w:pPr>
        <w:spacing w:after="200" w:line="276" w:lineRule="auto"/>
        <w:jc w:val="both"/>
        <w:rPr>
          <w:rFonts w:ascii="Times New Roman" w:eastAsia="Times New Roman" w:hAnsi="Times New Roman" w:cs="Times New Roman"/>
          <w:sz w:val="24"/>
        </w:rPr>
      </w:pPr>
      <w:r>
        <w:rPr>
          <w:rFonts w:ascii="Times New Roman" w:eastAsia="Times New Roman" w:hAnsi="Times New Roman" w:cs="Times New Roman"/>
          <w:sz w:val="24"/>
        </w:rPr>
        <w:t>[</w:t>
      </w:r>
      <w:r w:rsidR="001D194F" w:rsidRPr="00D729A3">
        <w:rPr>
          <w:rFonts w:ascii="Times New Roman" w:eastAsia="Times New Roman" w:hAnsi="Times New Roman" w:cs="Times New Roman"/>
          <w:sz w:val="24"/>
        </w:rPr>
        <w:t>Sous-titre optionnel/supplémentaire ; par exemple « brou</w:t>
      </w:r>
      <w:r>
        <w:rPr>
          <w:rFonts w:ascii="Times New Roman" w:eastAsia="Times New Roman" w:hAnsi="Times New Roman" w:cs="Times New Roman"/>
          <w:sz w:val="24"/>
        </w:rPr>
        <w:t>illon » ou « première version »]</w:t>
      </w:r>
    </w:p>
    <w:p w:rsidR="00B8452C" w:rsidRPr="00D729A3" w:rsidRDefault="00B8452C" w:rsidP="00D729A3">
      <w:pPr>
        <w:spacing w:after="200" w:line="276" w:lineRule="auto"/>
        <w:jc w:val="both"/>
        <w:rPr>
          <w:rFonts w:ascii="Times New Roman" w:eastAsia="Times New Roman" w:hAnsi="Times New Roman" w:cs="Times New Roman"/>
          <w:sz w:val="24"/>
        </w:rPr>
      </w:pPr>
    </w:p>
    <w:p w:rsidR="00351E47" w:rsidRPr="00D729A3" w:rsidRDefault="00351E47" w:rsidP="00D729A3">
      <w:pPr>
        <w:spacing w:after="200" w:line="276" w:lineRule="auto"/>
        <w:jc w:val="both"/>
        <w:rPr>
          <w:rFonts w:ascii="Times New Roman" w:eastAsia="Times New Roman" w:hAnsi="Times New Roman" w:cs="Times New Roman"/>
          <w:sz w:val="24"/>
        </w:rPr>
      </w:pPr>
    </w:p>
    <w:p w:rsidR="00B8452C" w:rsidRPr="00D729A3" w:rsidRDefault="001F722F" w:rsidP="00D729A3">
      <w:pPr>
        <w:spacing w:after="200" w:line="276" w:lineRule="auto"/>
        <w:jc w:val="both"/>
        <w:rPr>
          <w:rFonts w:ascii="Times New Roman" w:eastAsia="Times New Roman" w:hAnsi="Times New Roman" w:cs="Times New Roman"/>
          <w:sz w:val="24"/>
        </w:rPr>
      </w:pPr>
      <w:r>
        <w:rPr>
          <w:rFonts w:ascii="Times New Roman" w:eastAsia="Times New Roman" w:hAnsi="Times New Roman" w:cs="Times New Roman"/>
          <w:sz w:val="24"/>
        </w:rPr>
        <w:t>[Année de finalisation]</w:t>
      </w:r>
    </w:p>
    <w:p w:rsidR="00B8452C" w:rsidRDefault="00B8452C" w:rsidP="00D729A3">
      <w:pPr>
        <w:spacing w:after="200" w:line="276" w:lineRule="auto"/>
        <w:jc w:val="both"/>
        <w:rPr>
          <w:rFonts w:ascii="Times New Roman" w:eastAsia="Times New Roman" w:hAnsi="Times New Roman" w:cs="Times New Roman"/>
          <w:sz w:val="24"/>
        </w:rPr>
      </w:pPr>
    </w:p>
    <w:p w:rsidR="00351E47" w:rsidRDefault="00351E47" w:rsidP="00D729A3">
      <w:pPr>
        <w:spacing w:after="200" w:line="276" w:lineRule="auto"/>
        <w:jc w:val="both"/>
        <w:rPr>
          <w:rFonts w:ascii="Times New Roman" w:eastAsia="Times New Roman" w:hAnsi="Times New Roman" w:cs="Times New Roman"/>
          <w:sz w:val="24"/>
        </w:rPr>
      </w:pPr>
    </w:p>
    <w:p w:rsidR="001F722F" w:rsidRDefault="001F722F" w:rsidP="00D729A3">
      <w:pPr>
        <w:spacing w:after="200" w:line="276" w:lineRule="auto"/>
        <w:jc w:val="both"/>
        <w:rPr>
          <w:rFonts w:ascii="Times New Roman" w:eastAsia="Times New Roman" w:hAnsi="Times New Roman" w:cs="Times New Roman"/>
          <w:sz w:val="24"/>
        </w:rPr>
      </w:pPr>
    </w:p>
    <w:p w:rsidR="001F722F" w:rsidRDefault="001F722F" w:rsidP="00D729A3">
      <w:pPr>
        <w:spacing w:after="200" w:line="276" w:lineRule="auto"/>
        <w:jc w:val="both"/>
        <w:rPr>
          <w:rFonts w:ascii="Times New Roman" w:eastAsia="Times New Roman" w:hAnsi="Times New Roman" w:cs="Times New Roman"/>
          <w:sz w:val="24"/>
        </w:rPr>
      </w:pPr>
    </w:p>
    <w:p w:rsidR="001F722F" w:rsidRDefault="001F722F" w:rsidP="00D729A3">
      <w:pPr>
        <w:spacing w:after="200" w:line="276" w:lineRule="auto"/>
        <w:jc w:val="both"/>
        <w:rPr>
          <w:rFonts w:ascii="Times New Roman" w:eastAsia="Times New Roman" w:hAnsi="Times New Roman" w:cs="Times New Roman"/>
          <w:sz w:val="24"/>
        </w:rPr>
      </w:pPr>
    </w:p>
    <w:p w:rsidR="001F722F" w:rsidRDefault="001F722F" w:rsidP="00D729A3">
      <w:pPr>
        <w:spacing w:after="200" w:line="276" w:lineRule="auto"/>
        <w:jc w:val="both"/>
        <w:rPr>
          <w:rFonts w:ascii="Times New Roman" w:eastAsia="Times New Roman" w:hAnsi="Times New Roman" w:cs="Times New Roman"/>
          <w:sz w:val="24"/>
        </w:rPr>
      </w:pPr>
    </w:p>
    <w:p w:rsidR="001F722F" w:rsidRDefault="001F722F" w:rsidP="00D729A3">
      <w:pPr>
        <w:spacing w:after="200" w:line="276" w:lineRule="auto"/>
        <w:jc w:val="both"/>
        <w:rPr>
          <w:rFonts w:ascii="Times New Roman" w:eastAsia="Times New Roman" w:hAnsi="Times New Roman" w:cs="Times New Roman"/>
          <w:sz w:val="24"/>
        </w:rPr>
      </w:pPr>
    </w:p>
    <w:p w:rsidR="001F722F" w:rsidRDefault="001F722F" w:rsidP="00D729A3">
      <w:pPr>
        <w:spacing w:after="200" w:line="276" w:lineRule="auto"/>
        <w:jc w:val="both"/>
        <w:rPr>
          <w:rFonts w:ascii="Times New Roman" w:eastAsia="Times New Roman" w:hAnsi="Times New Roman" w:cs="Times New Roman"/>
          <w:sz w:val="24"/>
        </w:rPr>
      </w:pPr>
    </w:p>
    <w:p w:rsidR="001F722F" w:rsidRDefault="001F722F" w:rsidP="00D729A3">
      <w:pPr>
        <w:spacing w:after="200" w:line="276" w:lineRule="auto"/>
        <w:jc w:val="both"/>
        <w:rPr>
          <w:rFonts w:ascii="Times New Roman" w:eastAsia="Times New Roman" w:hAnsi="Times New Roman" w:cs="Times New Roman"/>
          <w:sz w:val="24"/>
        </w:rPr>
      </w:pPr>
    </w:p>
    <w:p w:rsidR="001F722F" w:rsidRDefault="001F722F" w:rsidP="00D729A3">
      <w:pPr>
        <w:spacing w:after="200" w:line="276" w:lineRule="auto"/>
        <w:jc w:val="both"/>
        <w:rPr>
          <w:rFonts w:ascii="Times New Roman" w:eastAsia="Times New Roman" w:hAnsi="Times New Roman" w:cs="Times New Roman"/>
          <w:sz w:val="24"/>
        </w:rPr>
      </w:pPr>
    </w:p>
    <w:p w:rsidR="001F722F" w:rsidRDefault="001F722F" w:rsidP="00D729A3">
      <w:pPr>
        <w:spacing w:after="200" w:line="276" w:lineRule="auto"/>
        <w:jc w:val="both"/>
        <w:rPr>
          <w:rFonts w:ascii="Times New Roman" w:eastAsia="Times New Roman" w:hAnsi="Times New Roman" w:cs="Times New Roman"/>
          <w:sz w:val="24"/>
        </w:rPr>
      </w:pPr>
    </w:p>
    <w:p w:rsidR="001F722F" w:rsidRDefault="001F722F" w:rsidP="00D729A3">
      <w:pPr>
        <w:spacing w:after="200" w:line="276" w:lineRule="auto"/>
        <w:jc w:val="both"/>
        <w:rPr>
          <w:rFonts w:ascii="Times New Roman" w:eastAsia="Times New Roman" w:hAnsi="Times New Roman" w:cs="Times New Roman"/>
          <w:sz w:val="24"/>
        </w:rPr>
      </w:pPr>
    </w:p>
    <w:p w:rsidR="001F722F" w:rsidRDefault="001F722F" w:rsidP="00D729A3">
      <w:pPr>
        <w:spacing w:after="200" w:line="276" w:lineRule="auto"/>
        <w:jc w:val="both"/>
        <w:rPr>
          <w:rFonts w:ascii="Times New Roman" w:eastAsia="Times New Roman" w:hAnsi="Times New Roman" w:cs="Times New Roman"/>
          <w:sz w:val="24"/>
        </w:rPr>
      </w:pPr>
    </w:p>
    <w:p w:rsidR="001F722F" w:rsidRPr="00D729A3" w:rsidRDefault="001F722F" w:rsidP="00D729A3">
      <w:pPr>
        <w:spacing w:after="200" w:line="276" w:lineRule="auto"/>
        <w:jc w:val="both"/>
        <w:rPr>
          <w:rFonts w:ascii="Times New Roman" w:eastAsia="Times New Roman" w:hAnsi="Times New Roman" w:cs="Times New Roman"/>
          <w:sz w:val="24"/>
        </w:rPr>
      </w:pPr>
    </w:p>
    <w:p w:rsidR="00B8452C" w:rsidRPr="001F722F" w:rsidRDefault="004B41A5" w:rsidP="001F722F">
      <w:pPr>
        <w:spacing w:after="200" w:line="276" w:lineRule="auto"/>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t>INVENTAIRE DES EMISSIONS/</w:t>
      </w:r>
      <w:r w:rsidR="001F722F" w:rsidRPr="001F722F">
        <w:rPr>
          <w:rFonts w:ascii="Times New Roman" w:eastAsia="Times New Roman" w:hAnsi="Times New Roman" w:cs="Times New Roman"/>
          <w:b/>
          <w:sz w:val="32"/>
          <w:szCs w:val="32"/>
        </w:rPr>
        <w:t>REJETS DE MERCURE AU [PAYS]</w:t>
      </w:r>
    </w:p>
    <w:p w:rsidR="00B8452C" w:rsidRPr="00D729A3" w:rsidRDefault="001F722F" w:rsidP="001F722F">
      <w:pPr>
        <w:spacing w:after="200" w:line="276" w:lineRule="auto"/>
        <w:jc w:val="center"/>
        <w:rPr>
          <w:rFonts w:ascii="Times New Roman" w:eastAsia="Times New Roman" w:hAnsi="Times New Roman" w:cs="Times New Roman"/>
          <w:sz w:val="24"/>
        </w:rPr>
      </w:pPr>
      <w:r>
        <w:rPr>
          <w:rFonts w:ascii="Times New Roman" w:eastAsia="Times New Roman" w:hAnsi="Times New Roman" w:cs="Times New Roman"/>
          <w:sz w:val="24"/>
        </w:rPr>
        <w:t>[</w:t>
      </w:r>
      <w:r w:rsidR="001D194F" w:rsidRPr="00D729A3">
        <w:rPr>
          <w:rFonts w:ascii="Times New Roman" w:eastAsia="Times New Roman" w:hAnsi="Times New Roman" w:cs="Times New Roman"/>
          <w:sz w:val="24"/>
        </w:rPr>
        <w:t>Sous-titre optionnel/supplémentaire ; par exemple « brou</w:t>
      </w:r>
      <w:r>
        <w:rPr>
          <w:rFonts w:ascii="Times New Roman" w:eastAsia="Times New Roman" w:hAnsi="Times New Roman" w:cs="Times New Roman"/>
          <w:sz w:val="24"/>
        </w:rPr>
        <w:t>illon » ou « première version »]</w:t>
      </w:r>
    </w:p>
    <w:p w:rsidR="00B8452C" w:rsidRPr="00D729A3" w:rsidRDefault="00B8452C" w:rsidP="00D729A3">
      <w:pPr>
        <w:spacing w:after="200" w:line="276" w:lineRule="auto"/>
        <w:jc w:val="both"/>
        <w:rPr>
          <w:rFonts w:ascii="Times New Roman" w:eastAsia="Times New Roman" w:hAnsi="Times New Roman" w:cs="Times New Roman"/>
          <w:sz w:val="24"/>
        </w:rPr>
      </w:pPr>
    </w:p>
    <w:p w:rsidR="00B8452C" w:rsidRPr="00D729A3" w:rsidRDefault="001F722F" w:rsidP="001F722F">
      <w:pPr>
        <w:spacing w:after="200" w:line="276" w:lineRule="auto"/>
        <w:jc w:val="center"/>
        <w:rPr>
          <w:rFonts w:ascii="Times New Roman" w:eastAsia="Times New Roman" w:hAnsi="Times New Roman" w:cs="Times New Roman"/>
          <w:sz w:val="24"/>
        </w:rPr>
      </w:pPr>
      <w:r>
        <w:rPr>
          <w:rFonts w:ascii="Times New Roman" w:eastAsia="Times New Roman" w:hAnsi="Times New Roman" w:cs="Times New Roman"/>
          <w:sz w:val="24"/>
        </w:rPr>
        <w:t>[</w:t>
      </w:r>
      <w:r w:rsidR="001D194F" w:rsidRPr="00D729A3">
        <w:rPr>
          <w:rFonts w:ascii="Times New Roman" w:eastAsia="Times New Roman" w:hAnsi="Times New Roman" w:cs="Times New Roman"/>
          <w:sz w:val="24"/>
        </w:rPr>
        <w:t>Copier la table ci-dessous de l’inventaire Nivea</w:t>
      </w:r>
      <w:r>
        <w:rPr>
          <w:rFonts w:ascii="Times New Roman" w:eastAsia="Times New Roman" w:hAnsi="Times New Roman" w:cs="Times New Roman"/>
          <w:sz w:val="24"/>
        </w:rPr>
        <w:t>u 1 – feuille de calcul étape 1]</w:t>
      </w:r>
    </w:p>
    <w:p w:rsidR="00B8452C" w:rsidRPr="00D729A3" w:rsidRDefault="00B8452C" w:rsidP="00D729A3">
      <w:pPr>
        <w:spacing w:after="200" w:line="276" w:lineRule="auto"/>
        <w:jc w:val="both"/>
        <w:rPr>
          <w:rFonts w:ascii="Times New Roman" w:eastAsia="Times New Roman" w:hAnsi="Times New Roman" w:cs="Times New Roman"/>
          <w:sz w:val="24"/>
        </w:rPr>
      </w:pPr>
    </w:p>
    <w:tbl>
      <w:tblPr>
        <w:tblW w:w="0" w:type="auto"/>
        <w:jc w:val="center"/>
        <w:tblCellMar>
          <w:left w:w="10" w:type="dxa"/>
          <w:right w:w="10" w:type="dxa"/>
        </w:tblCellMar>
        <w:tblLook w:val="04A0" w:firstRow="1" w:lastRow="0" w:firstColumn="1" w:lastColumn="0" w:noHBand="0" w:noVBand="1"/>
      </w:tblPr>
      <w:tblGrid>
        <w:gridCol w:w="3261"/>
        <w:gridCol w:w="6135"/>
      </w:tblGrid>
      <w:tr w:rsidR="001F722F" w:rsidRPr="00D729A3" w:rsidTr="001F722F">
        <w:trPr>
          <w:trHeight w:val="519"/>
          <w:jc w:val="center"/>
        </w:trPr>
        <w:tc>
          <w:tcPr>
            <w:tcW w:w="9396"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F722F" w:rsidRPr="00D729A3" w:rsidRDefault="001F722F" w:rsidP="00D729A3">
            <w:pPr>
              <w:spacing w:after="0" w:line="240" w:lineRule="auto"/>
              <w:jc w:val="both"/>
              <w:rPr>
                <w:rFonts w:ascii="Times New Roman" w:eastAsia="Times New Roman" w:hAnsi="Times New Roman" w:cs="Times New Roman"/>
                <w:sz w:val="24"/>
              </w:rPr>
            </w:pPr>
            <w:r w:rsidRPr="001F722F">
              <w:rPr>
                <w:rFonts w:ascii="Times New Roman" w:eastAsia="Times New Roman" w:hAnsi="Times New Roman" w:cs="Times New Roman"/>
                <w:b/>
                <w:sz w:val="24"/>
              </w:rPr>
              <w:t>Coordonnée du responsable de cet inventaire</w:t>
            </w:r>
          </w:p>
        </w:tc>
      </w:tr>
      <w:tr w:rsidR="00B8452C" w:rsidRPr="00D729A3" w:rsidTr="001F722F">
        <w:trPr>
          <w:trHeight w:val="1"/>
          <w:jc w:val="center"/>
        </w:trPr>
        <w:tc>
          <w:tcPr>
            <w:tcW w:w="326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8452C" w:rsidRPr="00D729A3" w:rsidRDefault="001D194F" w:rsidP="00D729A3">
            <w:pPr>
              <w:spacing w:after="0" w:line="240" w:lineRule="auto"/>
              <w:jc w:val="both"/>
              <w:rPr>
                <w:rFonts w:ascii="Times New Roman" w:eastAsia="Times New Roman" w:hAnsi="Times New Roman" w:cs="Times New Roman"/>
                <w:sz w:val="24"/>
              </w:rPr>
            </w:pPr>
            <w:r w:rsidRPr="00D729A3">
              <w:rPr>
                <w:rFonts w:ascii="Times New Roman" w:eastAsia="Times New Roman" w:hAnsi="Times New Roman" w:cs="Times New Roman"/>
                <w:sz w:val="24"/>
              </w:rPr>
              <w:t>Nom complet de l’institution</w:t>
            </w:r>
          </w:p>
        </w:tc>
        <w:tc>
          <w:tcPr>
            <w:tcW w:w="61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8452C" w:rsidRPr="00D729A3" w:rsidRDefault="00B8452C" w:rsidP="00D729A3">
            <w:pPr>
              <w:spacing w:after="0" w:line="240" w:lineRule="auto"/>
              <w:jc w:val="both"/>
              <w:rPr>
                <w:rFonts w:ascii="Times New Roman" w:eastAsia="Times New Roman" w:hAnsi="Times New Roman" w:cs="Times New Roman"/>
                <w:sz w:val="24"/>
              </w:rPr>
            </w:pPr>
          </w:p>
        </w:tc>
      </w:tr>
      <w:tr w:rsidR="00B8452C" w:rsidRPr="00D729A3" w:rsidTr="001F722F">
        <w:trPr>
          <w:trHeight w:val="1"/>
          <w:jc w:val="center"/>
        </w:trPr>
        <w:tc>
          <w:tcPr>
            <w:tcW w:w="326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8452C" w:rsidRPr="00D729A3" w:rsidRDefault="001D194F" w:rsidP="00D729A3">
            <w:pPr>
              <w:spacing w:after="0" w:line="240" w:lineRule="auto"/>
              <w:jc w:val="both"/>
              <w:rPr>
                <w:rFonts w:ascii="Times New Roman" w:eastAsia="Times New Roman" w:hAnsi="Times New Roman" w:cs="Times New Roman"/>
                <w:sz w:val="24"/>
              </w:rPr>
            </w:pPr>
            <w:r w:rsidRPr="00D729A3">
              <w:rPr>
                <w:rFonts w:ascii="Times New Roman" w:eastAsia="Times New Roman" w:hAnsi="Times New Roman" w:cs="Times New Roman"/>
                <w:sz w:val="24"/>
              </w:rPr>
              <w:t>Personne de contact</w:t>
            </w:r>
          </w:p>
        </w:tc>
        <w:tc>
          <w:tcPr>
            <w:tcW w:w="61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8452C" w:rsidRPr="00D729A3" w:rsidRDefault="00B8452C" w:rsidP="00D729A3">
            <w:pPr>
              <w:spacing w:after="0" w:line="240" w:lineRule="auto"/>
              <w:jc w:val="both"/>
              <w:rPr>
                <w:rFonts w:ascii="Times New Roman" w:eastAsia="Times New Roman" w:hAnsi="Times New Roman" w:cs="Times New Roman"/>
                <w:sz w:val="24"/>
              </w:rPr>
            </w:pPr>
          </w:p>
        </w:tc>
      </w:tr>
      <w:tr w:rsidR="00B8452C" w:rsidRPr="00D729A3" w:rsidTr="001F722F">
        <w:trPr>
          <w:trHeight w:val="1"/>
          <w:jc w:val="center"/>
        </w:trPr>
        <w:tc>
          <w:tcPr>
            <w:tcW w:w="326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8452C" w:rsidRPr="00D729A3" w:rsidRDefault="001D194F" w:rsidP="00D729A3">
            <w:pPr>
              <w:spacing w:after="0" w:line="240" w:lineRule="auto"/>
              <w:jc w:val="both"/>
              <w:rPr>
                <w:rFonts w:ascii="Times New Roman" w:eastAsia="Times New Roman" w:hAnsi="Times New Roman" w:cs="Times New Roman"/>
                <w:sz w:val="24"/>
              </w:rPr>
            </w:pPr>
            <w:r w:rsidRPr="00D729A3">
              <w:rPr>
                <w:rFonts w:ascii="Times New Roman" w:eastAsia="Times New Roman" w:hAnsi="Times New Roman" w:cs="Times New Roman"/>
                <w:sz w:val="24"/>
              </w:rPr>
              <w:t>Adresse E-mail</w:t>
            </w:r>
          </w:p>
        </w:tc>
        <w:tc>
          <w:tcPr>
            <w:tcW w:w="61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8452C" w:rsidRPr="00D729A3" w:rsidRDefault="00B8452C" w:rsidP="00D729A3">
            <w:pPr>
              <w:spacing w:after="0" w:line="240" w:lineRule="auto"/>
              <w:jc w:val="both"/>
              <w:rPr>
                <w:rFonts w:ascii="Times New Roman" w:eastAsia="Times New Roman" w:hAnsi="Times New Roman" w:cs="Times New Roman"/>
                <w:sz w:val="24"/>
              </w:rPr>
            </w:pPr>
          </w:p>
        </w:tc>
      </w:tr>
      <w:tr w:rsidR="00B8452C" w:rsidRPr="00D729A3" w:rsidTr="001F722F">
        <w:trPr>
          <w:trHeight w:val="1"/>
          <w:jc w:val="center"/>
        </w:trPr>
        <w:tc>
          <w:tcPr>
            <w:tcW w:w="326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8452C" w:rsidRPr="00D729A3" w:rsidRDefault="001D194F" w:rsidP="00D729A3">
            <w:pPr>
              <w:spacing w:after="0" w:line="240" w:lineRule="auto"/>
              <w:jc w:val="both"/>
              <w:rPr>
                <w:rFonts w:ascii="Times New Roman" w:eastAsia="Times New Roman" w:hAnsi="Times New Roman" w:cs="Times New Roman"/>
                <w:sz w:val="24"/>
              </w:rPr>
            </w:pPr>
            <w:r w:rsidRPr="00D729A3">
              <w:rPr>
                <w:rFonts w:ascii="Times New Roman" w:eastAsia="Times New Roman" w:hAnsi="Times New Roman" w:cs="Times New Roman"/>
                <w:sz w:val="24"/>
              </w:rPr>
              <w:t>Numéro de téléphone</w:t>
            </w:r>
          </w:p>
        </w:tc>
        <w:tc>
          <w:tcPr>
            <w:tcW w:w="61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8452C" w:rsidRPr="00D729A3" w:rsidRDefault="00B8452C" w:rsidP="00D729A3">
            <w:pPr>
              <w:spacing w:after="0" w:line="240" w:lineRule="auto"/>
              <w:jc w:val="both"/>
              <w:rPr>
                <w:rFonts w:ascii="Times New Roman" w:eastAsia="Times New Roman" w:hAnsi="Times New Roman" w:cs="Times New Roman"/>
                <w:sz w:val="24"/>
              </w:rPr>
            </w:pPr>
          </w:p>
        </w:tc>
      </w:tr>
      <w:tr w:rsidR="00B8452C" w:rsidRPr="00D729A3" w:rsidTr="001F722F">
        <w:trPr>
          <w:trHeight w:val="1"/>
          <w:jc w:val="center"/>
        </w:trPr>
        <w:tc>
          <w:tcPr>
            <w:tcW w:w="326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8452C" w:rsidRPr="00D729A3" w:rsidRDefault="001D194F" w:rsidP="00D729A3">
            <w:pPr>
              <w:spacing w:after="0" w:line="240" w:lineRule="auto"/>
              <w:jc w:val="both"/>
              <w:rPr>
                <w:rFonts w:ascii="Times New Roman" w:eastAsia="Times New Roman" w:hAnsi="Times New Roman" w:cs="Times New Roman"/>
                <w:sz w:val="24"/>
              </w:rPr>
            </w:pPr>
            <w:r w:rsidRPr="00D729A3">
              <w:rPr>
                <w:rFonts w:ascii="Times New Roman" w:eastAsia="Times New Roman" w:hAnsi="Times New Roman" w:cs="Times New Roman"/>
                <w:sz w:val="24"/>
              </w:rPr>
              <w:t>Numéro de fax</w:t>
            </w:r>
          </w:p>
        </w:tc>
        <w:tc>
          <w:tcPr>
            <w:tcW w:w="61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8452C" w:rsidRPr="00D729A3" w:rsidRDefault="00B8452C" w:rsidP="00D729A3">
            <w:pPr>
              <w:spacing w:after="0" w:line="240" w:lineRule="auto"/>
              <w:jc w:val="both"/>
              <w:rPr>
                <w:rFonts w:ascii="Times New Roman" w:eastAsia="Times New Roman" w:hAnsi="Times New Roman" w:cs="Times New Roman"/>
                <w:sz w:val="24"/>
              </w:rPr>
            </w:pPr>
          </w:p>
        </w:tc>
      </w:tr>
      <w:tr w:rsidR="00B8452C" w:rsidRPr="00D729A3" w:rsidTr="001F722F">
        <w:trPr>
          <w:trHeight w:val="1"/>
          <w:jc w:val="center"/>
        </w:trPr>
        <w:tc>
          <w:tcPr>
            <w:tcW w:w="326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8452C" w:rsidRPr="00D729A3" w:rsidRDefault="001D194F" w:rsidP="00D729A3">
            <w:pPr>
              <w:spacing w:after="0" w:line="240" w:lineRule="auto"/>
              <w:jc w:val="both"/>
              <w:rPr>
                <w:rFonts w:ascii="Times New Roman" w:eastAsia="Times New Roman" w:hAnsi="Times New Roman" w:cs="Times New Roman"/>
                <w:sz w:val="24"/>
              </w:rPr>
            </w:pPr>
            <w:r w:rsidRPr="00D729A3">
              <w:rPr>
                <w:rFonts w:ascii="Times New Roman" w:eastAsia="Times New Roman" w:hAnsi="Times New Roman" w:cs="Times New Roman"/>
                <w:sz w:val="24"/>
              </w:rPr>
              <w:t>Site internet de l’institution</w:t>
            </w:r>
          </w:p>
        </w:tc>
        <w:tc>
          <w:tcPr>
            <w:tcW w:w="61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8452C" w:rsidRPr="00D729A3" w:rsidRDefault="00B8452C" w:rsidP="00D729A3">
            <w:pPr>
              <w:spacing w:after="0" w:line="240" w:lineRule="auto"/>
              <w:jc w:val="both"/>
              <w:rPr>
                <w:rFonts w:ascii="Times New Roman" w:eastAsia="Times New Roman" w:hAnsi="Times New Roman" w:cs="Times New Roman"/>
                <w:sz w:val="24"/>
              </w:rPr>
            </w:pPr>
          </w:p>
        </w:tc>
      </w:tr>
      <w:tr w:rsidR="00B8452C" w:rsidRPr="00D729A3" w:rsidTr="001F722F">
        <w:trPr>
          <w:trHeight w:val="1"/>
          <w:jc w:val="center"/>
        </w:trPr>
        <w:tc>
          <w:tcPr>
            <w:tcW w:w="326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8452C" w:rsidRPr="00D729A3" w:rsidRDefault="001D194F" w:rsidP="00D729A3">
            <w:pPr>
              <w:spacing w:after="0" w:line="240" w:lineRule="auto"/>
              <w:jc w:val="both"/>
              <w:rPr>
                <w:rFonts w:ascii="Times New Roman" w:eastAsia="Times New Roman" w:hAnsi="Times New Roman" w:cs="Times New Roman"/>
                <w:sz w:val="24"/>
              </w:rPr>
            </w:pPr>
            <w:r w:rsidRPr="00D729A3">
              <w:rPr>
                <w:rFonts w:ascii="Times New Roman" w:eastAsia="Times New Roman" w:hAnsi="Times New Roman" w:cs="Times New Roman"/>
                <w:sz w:val="24"/>
              </w:rPr>
              <w:t>Date d’émission du rapport</w:t>
            </w:r>
          </w:p>
        </w:tc>
        <w:tc>
          <w:tcPr>
            <w:tcW w:w="61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8452C" w:rsidRPr="00D729A3" w:rsidRDefault="00B8452C" w:rsidP="00D729A3">
            <w:pPr>
              <w:spacing w:after="0" w:line="240" w:lineRule="auto"/>
              <w:jc w:val="both"/>
              <w:rPr>
                <w:rFonts w:ascii="Times New Roman" w:eastAsia="Times New Roman" w:hAnsi="Times New Roman" w:cs="Times New Roman"/>
                <w:sz w:val="24"/>
              </w:rPr>
            </w:pPr>
          </w:p>
        </w:tc>
      </w:tr>
    </w:tbl>
    <w:p w:rsidR="00B8452C" w:rsidRPr="00D729A3" w:rsidRDefault="00B8452C" w:rsidP="00D729A3">
      <w:pPr>
        <w:spacing w:after="200" w:line="276" w:lineRule="auto"/>
        <w:jc w:val="both"/>
        <w:rPr>
          <w:rFonts w:ascii="Times New Roman" w:eastAsia="Times New Roman" w:hAnsi="Times New Roman" w:cs="Times New Roman"/>
          <w:sz w:val="24"/>
        </w:rPr>
      </w:pPr>
    </w:p>
    <w:p w:rsidR="00B8452C" w:rsidRPr="00D729A3" w:rsidRDefault="00B8452C" w:rsidP="00D729A3">
      <w:pPr>
        <w:spacing w:after="200" w:line="276" w:lineRule="auto"/>
        <w:jc w:val="both"/>
        <w:rPr>
          <w:rFonts w:ascii="Times New Roman" w:eastAsia="Times New Roman" w:hAnsi="Times New Roman" w:cs="Times New Roman"/>
          <w:sz w:val="24"/>
        </w:rPr>
      </w:pPr>
    </w:p>
    <w:p w:rsidR="00B8452C" w:rsidRPr="00D729A3" w:rsidRDefault="001D194F" w:rsidP="00D729A3">
      <w:pPr>
        <w:spacing w:after="200" w:line="276" w:lineRule="auto"/>
        <w:jc w:val="both"/>
        <w:rPr>
          <w:rFonts w:ascii="Times New Roman" w:eastAsia="Times New Roman" w:hAnsi="Times New Roman" w:cs="Times New Roman"/>
          <w:sz w:val="24"/>
        </w:rPr>
      </w:pPr>
      <w:r w:rsidRPr="00D729A3">
        <w:rPr>
          <w:rFonts w:ascii="Times New Roman" w:eastAsia="Times New Roman" w:hAnsi="Times New Roman" w:cs="Times New Roman"/>
          <w:sz w:val="24"/>
        </w:rPr>
        <w:t xml:space="preserve">Cet inventaire a été réalisé conformément et </w:t>
      </w:r>
      <w:r w:rsidR="00F425A1">
        <w:rPr>
          <w:rFonts w:ascii="Times New Roman" w:eastAsia="Times New Roman" w:hAnsi="Times New Roman" w:cs="Times New Roman"/>
          <w:sz w:val="24"/>
        </w:rPr>
        <w:t>à l’aide de l’outil du PNUE</w:t>
      </w:r>
      <w:r w:rsidRPr="00D729A3">
        <w:rPr>
          <w:rFonts w:ascii="Times New Roman" w:eastAsia="Times New Roman" w:hAnsi="Times New Roman" w:cs="Times New Roman"/>
          <w:sz w:val="24"/>
        </w:rPr>
        <w:t> : « </w:t>
      </w:r>
      <w:r w:rsidR="00F425A1">
        <w:rPr>
          <w:rFonts w:ascii="Times New Roman" w:eastAsia="Times New Roman" w:hAnsi="Times New Roman" w:cs="Times New Roman"/>
          <w:sz w:val="24"/>
        </w:rPr>
        <w:t>Boîte à outils</w:t>
      </w:r>
      <w:r w:rsidRPr="00D729A3">
        <w:rPr>
          <w:rFonts w:ascii="Times New Roman" w:eastAsia="Times New Roman" w:hAnsi="Times New Roman" w:cs="Times New Roman"/>
          <w:sz w:val="24"/>
        </w:rPr>
        <w:t xml:space="preserve"> </w:t>
      </w:r>
      <w:r w:rsidR="001F722F">
        <w:rPr>
          <w:rFonts w:ascii="Times New Roman" w:eastAsia="Times New Roman" w:hAnsi="Times New Roman" w:cs="Times New Roman"/>
          <w:sz w:val="24"/>
        </w:rPr>
        <w:t>pour l’identification et la quantification des émissions/rejets de mercure », Niveau 1 de l’I</w:t>
      </w:r>
      <w:r w:rsidRPr="00D729A3">
        <w:rPr>
          <w:rFonts w:ascii="Times New Roman" w:eastAsia="Times New Roman" w:hAnsi="Times New Roman" w:cs="Times New Roman"/>
          <w:sz w:val="24"/>
        </w:rPr>
        <w:t>nventaire [Version du 1</w:t>
      </w:r>
      <w:r w:rsidRPr="00D729A3">
        <w:rPr>
          <w:rFonts w:ascii="Times New Roman" w:eastAsia="Times New Roman" w:hAnsi="Times New Roman" w:cs="Times New Roman"/>
          <w:sz w:val="24"/>
          <w:vertAlign w:val="superscript"/>
        </w:rPr>
        <w:t>er</w:t>
      </w:r>
      <w:r w:rsidRPr="00D729A3">
        <w:rPr>
          <w:rFonts w:ascii="Times New Roman" w:eastAsia="Times New Roman" w:hAnsi="Times New Roman" w:cs="Times New Roman"/>
          <w:sz w:val="24"/>
        </w:rPr>
        <w:t xml:space="preserve"> avril 2013 ou autre version plus récente]</w:t>
      </w:r>
    </w:p>
    <w:p w:rsidR="00B8452C" w:rsidRDefault="00B8452C" w:rsidP="00D729A3">
      <w:pPr>
        <w:spacing w:after="200" w:line="276" w:lineRule="auto"/>
        <w:jc w:val="both"/>
        <w:rPr>
          <w:rFonts w:ascii="Times New Roman" w:eastAsia="Times New Roman" w:hAnsi="Times New Roman" w:cs="Times New Roman"/>
          <w:sz w:val="24"/>
        </w:rPr>
      </w:pPr>
    </w:p>
    <w:p w:rsidR="001F722F" w:rsidRDefault="001F722F" w:rsidP="00D729A3">
      <w:pPr>
        <w:spacing w:after="200" w:line="276" w:lineRule="auto"/>
        <w:jc w:val="both"/>
        <w:rPr>
          <w:rFonts w:ascii="Times New Roman" w:eastAsia="Times New Roman" w:hAnsi="Times New Roman" w:cs="Times New Roman"/>
          <w:sz w:val="24"/>
        </w:rPr>
      </w:pPr>
    </w:p>
    <w:p w:rsidR="001F722F" w:rsidRDefault="001F722F" w:rsidP="00D729A3">
      <w:pPr>
        <w:spacing w:after="200" w:line="276" w:lineRule="auto"/>
        <w:jc w:val="both"/>
        <w:rPr>
          <w:rFonts w:ascii="Times New Roman" w:eastAsia="Times New Roman" w:hAnsi="Times New Roman" w:cs="Times New Roman"/>
          <w:sz w:val="24"/>
        </w:rPr>
      </w:pPr>
    </w:p>
    <w:p w:rsidR="001F722F" w:rsidRDefault="001F722F" w:rsidP="00D729A3">
      <w:pPr>
        <w:spacing w:after="200" w:line="276" w:lineRule="auto"/>
        <w:jc w:val="both"/>
        <w:rPr>
          <w:rFonts w:ascii="Times New Roman" w:eastAsia="Times New Roman" w:hAnsi="Times New Roman" w:cs="Times New Roman"/>
          <w:sz w:val="24"/>
        </w:rPr>
      </w:pPr>
    </w:p>
    <w:p w:rsidR="001F722F" w:rsidRPr="00D729A3" w:rsidRDefault="001F722F" w:rsidP="00D729A3">
      <w:pPr>
        <w:spacing w:after="200" w:line="276" w:lineRule="auto"/>
        <w:jc w:val="both"/>
        <w:rPr>
          <w:rFonts w:ascii="Times New Roman" w:eastAsia="Times New Roman" w:hAnsi="Times New Roman" w:cs="Times New Roman"/>
          <w:sz w:val="24"/>
        </w:rPr>
      </w:pPr>
    </w:p>
    <w:p w:rsidR="00B8452C" w:rsidRPr="001F722F" w:rsidRDefault="001D194F" w:rsidP="00D729A3">
      <w:pPr>
        <w:spacing w:after="200" w:line="276" w:lineRule="auto"/>
        <w:jc w:val="both"/>
        <w:rPr>
          <w:rFonts w:ascii="Times New Roman" w:eastAsia="Times New Roman" w:hAnsi="Times New Roman" w:cs="Times New Roman"/>
          <w:b/>
          <w:sz w:val="32"/>
          <w:szCs w:val="32"/>
        </w:rPr>
      </w:pPr>
      <w:r w:rsidRPr="001F722F">
        <w:rPr>
          <w:rFonts w:ascii="Times New Roman" w:eastAsia="Times New Roman" w:hAnsi="Times New Roman" w:cs="Times New Roman"/>
          <w:b/>
          <w:sz w:val="32"/>
          <w:szCs w:val="32"/>
        </w:rPr>
        <w:lastRenderedPageBreak/>
        <w:t>Table des matières</w:t>
      </w:r>
    </w:p>
    <w:p w:rsidR="00B8452C" w:rsidRPr="00D729A3" w:rsidRDefault="00B8452C" w:rsidP="00D729A3">
      <w:pPr>
        <w:spacing w:after="200" w:line="276" w:lineRule="auto"/>
        <w:jc w:val="both"/>
        <w:rPr>
          <w:rFonts w:ascii="Times New Roman" w:eastAsia="Times New Roman" w:hAnsi="Times New Roman" w:cs="Times New Roman"/>
          <w:sz w:val="24"/>
        </w:rPr>
      </w:pPr>
    </w:p>
    <w:p w:rsidR="00B8452C" w:rsidRDefault="001D194F" w:rsidP="00DE1EF3">
      <w:pPr>
        <w:pStyle w:val="ListParagraph"/>
        <w:numPr>
          <w:ilvl w:val="0"/>
          <w:numId w:val="1"/>
        </w:numPr>
        <w:spacing w:after="200" w:line="276" w:lineRule="auto"/>
        <w:jc w:val="both"/>
        <w:rPr>
          <w:rFonts w:ascii="Times New Roman" w:eastAsia="Times New Roman" w:hAnsi="Times New Roman" w:cs="Times New Roman"/>
          <w:b/>
          <w:sz w:val="24"/>
        </w:rPr>
      </w:pPr>
      <w:r w:rsidRPr="00DE1EF3">
        <w:rPr>
          <w:rFonts w:ascii="Times New Roman" w:eastAsia="Times New Roman" w:hAnsi="Times New Roman" w:cs="Times New Roman"/>
          <w:b/>
          <w:sz w:val="24"/>
        </w:rPr>
        <w:t>Résumé</w:t>
      </w:r>
    </w:p>
    <w:p w:rsidR="00DE1EF3" w:rsidRPr="00DE1EF3" w:rsidRDefault="00DE1EF3" w:rsidP="00DE1EF3">
      <w:pPr>
        <w:pStyle w:val="ListParagraph"/>
        <w:spacing w:after="200" w:line="276" w:lineRule="auto"/>
        <w:jc w:val="both"/>
        <w:rPr>
          <w:rFonts w:ascii="Times New Roman" w:eastAsia="Times New Roman" w:hAnsi="Times New Roman" w:cs="Times New Roman"/>
          <w:b/>
          <w:sz w:val="24"/>
        </w:rPr>
      </w:pPr>
    </w:p>
    <w:p w:rsidR="00DE1EF3" w:rsidRDefault="001D194F" w:rsidP="00D729A3">
      <w:pPr>
        <w:pStyle w:val="ListParagraph"/>
        <w:numPr>
          <w:ilvl w:val="0"/>
          <w:numId w:val="1"/>
        </w:numPr>
        <w:spacing w:after="200" w:line="276" w:lineRule="auto"/>
        <w:jc w:val="both"/>
        <w:rPr>
          <w:rFonts w:ascii="Times New Roman" w:eastAsia="Times New Roman" w:hAnsi="Times New Roman" w:cs="Times New Roman"/>
          <w:b/>
          <w:sz w:val="24"/>
        </w:rPr>
      </w:pPr>
      <w:r w:rsidRPr="00DE1EF3">
        <w:rPr>
          <w:rFonts w:ascii="Times New Roman" w:eastAsia="Times New Roman" w:hAnsi="Times New Roman" w:cs="Times New Roman"/>
          <w:b/>
          <w:sz w:val="24"/>
        </w:rPr>
        <w:t>Sources de rejet</w:t>
      </w:r>
      <w:r w:rsidR="004B41A5">
        <w:rPr>
          <w:rFonts w:ascii="Times New Roman" w:eastAsia="Times New Roman" w:hAnsi="Times New Roman" w:cs="Times New Roman"/>
          <w:b/>
          <w:sz w:val="24"/>
        </w:rPr>
        <w:t>s</w:t>
      </w:r>
      <w:r w:rsidR="00351E47" w:rsidRPr="00DE1EF3">
        <w:rPr>
          <w:rFonts w:ascii="Times New Roman" w:eastAsia="Times New Roman" w:hAnsi="Times New Roman" w:cs="Times New Roman"/>
          <w:b/>
          <w:sz w:val="24"/>
        </w:rPr>
        <w:t>/d’émission</w:t>
      </w:r>
      <w:r w:rsidR="004B41A5">
        <w:rPr>
          <w:rFonts w:ascii="Times New Roman" w:eastAsia="Times New Roman" w:hAnsi="Times New Roman" w:cs="Times New Roman"/>
          <w:b/>
          <w:sz w:val="24"/>
        </w:rPr>
        <w:t>s</w:t>
      </w:r>
      <w:r w:rsidRPr="00DE1EF3">
        <w:rPr>
          <w:rFonts w:ascii="Times New Roman" w:eastAsia="Times New Roman" w:hAnsi="Times New Roman" w:cs="Times New Roman"/>
          <w:b/>
          <w:sz w:val="24"/>
        </w:rPr>
        <w:t xml:space="preserve"> de mercure présentes</w:t>
      </w:r>
      <w:r w:rsidRPr="00DE1EF3">
        <w:rPr>
          <w:rFonts w:ascii="Times New Roman" w:eastAsia="Times New Roman" w:hAnsi="Times New Roman" w:cs="Times New Roman"/>
          <w:b/>
          <w:sz w:val="24"/>
        </w:rPr>
        <w:tab/>
      </w:r>
    </w:p>
    <w:p w:rsidR="00DE1EF3" w:rsidRDefault="00DE1EF3" w:rsidP="00DE1EF3">
      <w:pPr>
        <w:pStyle w:val="ListParagraph"/>
        <w:spacing w:after="200" w:line="276" w:lineRule="auto"/>
        <w:jc w:val="both"/>
        <w:rPr>
          <w:rFonts w:ascii="Times New Roman" w:eastAsia="Times New Roman" w:hAnsi="Times New Roman" w:cs="Times New Roman"/>
          <w:b/>
          <w:sz w:val="24"/>
        </w:rPr>
      </w:pPr>
    </w:p>
    <w:p w:rsidR="00DE1EF3" w:rsidRDefault="001D194F" w:rsidP="00D729A3">
      <w:pPr>
        <w:pStyle w:val="ListParagraph"/>
        <w:numPr>
          <w:ilvl w:val="0"/>
          <w:numId w:val="1"/>
        </w:numPr>
        <w:spacing w:after="200" w:line="276" w:lineRule="auto"/>
        <w:jc w:val="both"/>
        <w:rPr>
          <w:rFonts w:ascii="Times New Roman" w:eastAsia="Times New Roman" w:hAnsi="Times New Roman" w:cs="Times New Roman"/>
          <w:b/>
          <w:sz w:val="24"/>
        </w:rPr>
      </w:pPr>
      <w:r w:rsidRPr="00DE1EF3">
        <w:rPr>
          <w:rFonts w:ascii="Times New Roman" w:eastAsia="Times New Roman" w:hAnsi="Times New Roman" w:cs="Times New Roman"/>
          <w:b/>
          <w:sz w:val="24"/>
        </w:rPr>
        <w:t>Résumé des apports de mercure dans la société</w:t>
      </w:r>
    </w:p>
    <w:p w:rsidR="00DE1EF3" w:rsidRPr="00DE1EF3" w:rsidRDefault="00DE1EF3" w:rsidP="00DE1EF3">
      <w:pPr>
        <w:pStyle w:val="ListParagraph"/>
        <w:rPr>
          <w:rFonts w:ascii="Times New Roman" w:eastAsia="Times New Roman" w:hAnsi="Times New Roman" w:cs="Times New Roman"/>
          <w:b/>
          <w:sz w:val="24"/>
        </w:rPr>
      </w:pPr>
    </w:p>
    <w:p w:rsidR="00DE1EF3" w:rsidRDefault="001D194F" w:rsidP="00D729A3">
      <w:pPr>
        <w:pStyle w:val="ListParagraph"/>
        <w:numPr>
          <w:ilvl w:val="0"/>
          <w:numId w:val="1"/>
        </w:numPr>
        <w:spacing w:after="200" w:line="276" w:lineRule="auto"/>
        <w:jc w:val="both"/>
        <w:rPr>
          <w:rFonts w:ascii="Times New Roman" w:eastAsia="Times New Roman" w:hAnsi="Times New Roman" w:cs="Times New Roman"/>
          <w:b/>
          <w:sz w:val="24"/>
        </w:rPr>
      </w:pPr>
      <w:r w:rsidRPr="00DE1EF3">
        <w:rPr>
          <w:rFonts w:ascii="Times New Roman" w:eastAsia="Times New Roman" w:hAnsi="Times New Roman" w:cs="Times New Roman"/>
          <w:b/>
          <w:sz w:val="24"/>
        </w:rPr>
        <w:t>Résumé des rejets</w:t>
      </w:r>
      <w:r w:rsidR="00351E47" w:rsidRPr="00DE1EF3">
        <w:rPr>
          <w:rFonts w:ascii="Times New Roman" w:eastAsia="Times New Roman" w:hAnsi="Times New Roman" w:cs="Times New Roman"/>
          <w:b/>
          <w:sz w:val="24"/>
        </w:rPr>
        <w:t>/émissions</w:t>
      </w:r>
      <w:r w:rsidRPr="00DE1EF3">
        <w:rPr>
          <w:rFonts w:ascii="Times New Roman" w:eastAsia="Times New Roman" w:hAnsi="Times New Roman" w:cs="Times New Roman"/>
          <w:b/>
          <w:sz w:val="24"/>
        </w:rPr>
        <w:t xml:space="preserve"> de mercure </w:t>
      </w:r>
      <w:r w:rsidRPr="00DE1EF3">
        <w:rPr>
          <w:rFonts w:ascii="Times New Roman" w:eastAsia="Times New Roman" w:hAnsi="Times New Roman" w:cs="Times New Roman"/>
          <w:b/>
          <w:sz w:val="24"/>
        </w:rPr>
        <w:tab/>
      </w:r>
    </w:p>
    <w:p w:rsidR="00DE1EF3" w:rsidRPr="00DE1EF3" w:rsidRDefault="00DE1EF3" w:rsidP="00DE1EF3">
      <w:pPr>
        <w:pStyle w:val="ListParagraph"/>
        <w:rPr>
          <w:rFonts w:ascii="Times New Roman" w:eastAsia="Times New Roman" w:hAnsi="Times New Roman" w:cs="Times New Roman"/>
          <w:b/>
          <w:sz w:val="24"/>
        </w:rPr>
      </w:pPr>
    </w:p>
    <w:p w:rsidR="00DE1EF3" w:rsidRPr="001F722F" w:rsidRDefault="001D194F" w:rsidP="001F722F">
      <w:pPr>
        <w:pStyle w:val="ListParagraph"/>
        <w:numPr>
          <w:ilvl w:val="0"/>
          <w:numId w:val="1"/>
        </w:numPr>
        <w:spacing w:after="200" w:line="276" w:lineRule="auto"/>
        <w:jc w:val="both"/>
        <w:rPr>
          <w:rFonts w:ascii="Times New Roman" w:eastAsia="Times New Roman" w:hAnsi="Times New Roman" w:cs="Times New Roman"/>
          <w:b/>
          <w:sz w:val="24"/>
        </w:rPr>
      </w:pPr>
      <w:r w:rsidRPr="00DE1EF3">
        <w:rPr>
          <w:rFonts w:ascii="Times New Roman" w:eastAsia="Times New Roman" w:hAnsi="Times New Roman" w:cs="Times New Roman"/>
          <w:b/>
          <w:sz w:val="24"/>
        </w:rPr>
        <w:t>Données et inventaire sur la consommation d’énergie et la production de fuel</w:t>
      </w:r>
      <w:r w:rsidR="00351E47" w:rsidRPr="00DE1EF3">
        <w:rPr>
          <w:rFonts w:ascii="Times New Roman" w:eastAsia="Times New Roman" w:hAnsi="Times New Roman" w:cs="Times New Roman"/>
          <w:b/>
          <w:sz w:val="24"/>
        </w:rPr>
        <w:t>/carburant</w:t>
      </w:r>
    </w:p>
    <w:p w:rsidR="00DE1EF3" w:rsidRPr="001F722F" w:rsidRDefault="00314E23" w:rsidP="001F722F">
      <w:pPr>
        <w:rPr>
          <w:rFonts w:ascii="Times New Roman" w:eastAsia="Times New Roman" w:hAnsi="Times New Roman" w:cs="Times New Roman"/>
          <w:sz w:val="24"/>
        </w:rPr>
      </w:pPr>
      <w:r w:rsidRPr="001F722F">
        <w:rPr>
          <w:rFonts w:ascii="Times New Roman" w:eastAsia="Times New Roman" w:hAnsi="Times New Roman" w:cs="Times New Roman"/>
          <w:sz w:val="24"/>
        </w:rPr>
        <w:t>5.1</w:t>
      </w:r>
      <w:r w:rsidRPr="001F722F">
        <w:rPr>
          <w:rFonts w:ascii="Times New Roman" w:eastAsia="Times New Roman" w:hAnsi="Times New Roman" w:cs="Times New Roman"/>
          <w:sz w:val="24"/>
        </w:rPr>
        <w:tab/>
        <w:t>[N</w:t>
      </w:r>
      <w:r w:rsidR="00DE1EF3" w:rsidRPr="001F722F">
        <w:rPr>
          <w:rFonts w:ascii="Times New Roman" w:eastAsia="Times New Roman" w:hAnsi="Times New Roman" w:cs="Times New Roman"/>
          <w:sz w:val="24"/>
        </w:rPr>
        <w:t xml:space="preserve">om de la sous-catégorie 1] </w:t>
      </w:r>
    </w:p>
    <w:p w:rsidR="00DE1EF3" w:rsidRPr="001F722F" w:rsidRDefault="00314E23" w:rsidP="001F722F">
      <w:pPr>
        <w:rPr>
          <w:rFonts w:ascii="Times New Roman" w:eastAsia="Times New Roman" w:hAnsi="Times New Roman" w:cs="Times New Roman"/>
          <w:b/>
          <w:sz w:val="24"/>
        </w:rPr>
      </w:pPr>
      <w:r w:rsidRPr="001F722F">
        <w:rPr>
          <w:rFonts w:ascii="Times New Roman" w:eastAsia="Times New Roman" w:hAnsi="Times New Roman" w:cs="Times New Roman"/>
          <w:sz w:val="24"/>
        </w:rPr>
        <w:t>5.2</w:t>
      </w:r>
      <w:r w:rsidRPr="001F722F">
        <w:rPr>
          <w:rFonts w:ascii="Times New Roman" w:eastAsia="Times New Roman" w:hAnsi="Times New Roman" w:cs="Times New Roman"/>
          <w:sz w:val="24"/>
        </w:rPr>
        <w:tab/>
        <w:t>[N</w:t>
      </w:r>
      <w:r w:rsidR="00DE1EF3" w:rsidRPr="001F722F">
        <w:rPr>
          <w:rFonts w:ascii="Times New Roman" w:eastAsia="Times New Roman" w:hAnsi="Times New Roman" w:cs="Times New Roman"/>
          <w:sz w:val="24"/>
        </w:rPr>
        <w:t>om de la sous-catégorie 2]</w:t>
      </w:r>
      <w:r w:rsidR="00DE1EF3" w:rsidRPr="001F722F">
        <w:rPr>
          <w:rFonts w:ascii="Times New Roman" w:eastAsia="Times New Roman" w:hAnsi="Times New Roman" w:cs="Times New Roman"/>
          <w:b/>
          <w:sz w:val="24"/>
        </w:rPr>
        <w:tab/>
      </w:r>
    </w:p>
    <w:p w:rsidR="00DE1EF3" w:rsidRPr="001F722F" w:rsidRDefault="00DE1EF3" w:rsidP="001F722F">
      <w:pPr>
        <w:pStyle w:val="ListParagraph"/>
        <w:numPr>
          <w:ilvl w:val="0"/>
          <w:numId w:val="1"/>
        </w:numPr>
        <w:spacing w:after="200" w:line="276" w:lineRule="auto"/>
        <w:jc w:val="both"/>
        <w:rPr>
          <w:rFonts w:ascii="Times New Roman" w:eastAsia="Times New Roman" w:hAnsi="Times New Roman" w:cs="Times New Roman"/>
          <w:b/>
          <w:sz w:val="24"/>
        </w:rPr>
      </w:pPr>
      <w:r w:rsidRPr="00DE1EF3">
        <w:rPr>
          <w:rFonts w:ascii="Times New Roman" w:eastAsia="Times New Roman" w:hAnsi="Times New Roman" w:cs="Times New Roman"/>
          <w:b/>
          <w:sz w:val="24"/>
        </w:rPr>
        <w:t>Données et inventaire sur la production domestique de métaux et de matières premières</w:t>
      </w:r>
      <w:r>
        <w:rPr>
          <w:rFonts w:ascii="Times New Roman" w:eastAsia="Times New Roman" w:hAnsi="Times New Roman" w:cs="Times New Roman"/>
          <w:b/>
          <w:sz w:val="24"/>
        </w:rPr>
        <w:t xml:space="preserve"> </w:t>
      </w:r>
    </w:p>
    <w:p w:rsidR="00DE1EF3" w:rsidRPr="001F722F" w:rsidRDefault="00DE1EF3" w:rsidP="001F722F">
      <w:pPr>
        <w:spacing w:after="200" w:line="276" w:lineRule="auto"/>
        <w:jc w:val="both"/>
        <w:rPr>
          <w:rFonts w:ascii="Times New Roman" w:eastAsia="Times New Roman" w:hAnsi="Times New Roman" w:cs="Times New Roman"/>
          <w:sz w:val="24"/>
        </w:rPr>
      </w:pPr>
      <w:r w:rsidRPr="001F722F">
        <w:rPr>
          <w:rFonts w:ascii="Times New Roman" w:eastAsia="Times New Roman" w:hAnsi="Times New Roman" w:cs="Times New Roman"/>
          <w:sz w:val="24"/>
        </w:rPr>
        <w:t>6.1</w:t>
      </w:r>
      <w:r w:rsidRPr="001F722F">
        <w:rPr>
          <w:rFonts w:ascii="Times New Roman" w:eastAsia="Times New Roman" w:hAnsi="Times New Roman" w:cs="Times New Roman"/>
          <w:sz w:val="24"/>
        </w:rPr>
        <w:tab/>
      </w:r>
      <w:r w:rsidR="00314E23" w:rsidRPr="001F722F">
        <w:rPr>
          <w:rFonts w:ascii="Times New Roman" w:eastAsia="Times New Roman" w:hAnsi="Times New Roman" w:cs="Times New Roman"/>
          <w:sz w:val="24"/>
        </w:rPr>
        <w:t>[N</w:t>
      </w:r>
      <w:r w:rsidRPr="001F722F">
        <w:rPr>
          <w:rFonts w:ascii="Times New Roman" w:eastAsia="Times New Roman" w:hAnsi="Times New Roman" w:cs="Times New Roman"/>
          <w:sz w:val="24"/>
        </w:rPr>
        <w:t>om de la sous-catégorie 1]</w:t>
      </w:r>
      <w:r w:rsidRPr="001F722F">
        <w:rPr>
          <w:rFonts w:ascii="Times New Roman" w:eastAsia="Times New Roman" w:hAnsi="Times New Roman" w:cs="Times New Roman"/>
          <w:sz w:val="24"/>
        </w:rPr>
        <w:tab/>
      </w:r>
    </w:p>
    <w:p w:rsidR="00DE1EF3" w:rsidRPr="001F722F" w:rsidRDefault="00DE1EF3" w:rsidP="001F722F">
      <w:pPr>
        <w:spacing w:after="200" w:line="276" w:lineRule="auto"/>
        <w:jc w:val="both"/>
        <w:rPr>
          <w:rFonts w:ascii="Times New Roman" w:eastAsia="Times New Roman" w:hAnsi="Times New Roman" w:cs="Times New Roman"/>
          <w:sz w:val="24"/>
        </w:rPr>
      </w:pPr>
      <w:r w:rsidRPr="001F722F">
        <w:rPr>
          <w:rFonts w:ascii="Times New Roman" w:eastAsia="Times New Roman" w:hAnsi="Times New Roman" w:cs="Times New Roman"/>
          <w:sz w:val="24"/>
        </w:rPr>
        <w:t>6.2</w:t>
      </w:r>
      <w:r w:rsidRPr="001F722F">
        <w:rPr>
          <w:rFonts w:ascii="Times New Roman" w:eastAsia="Times New Roman" w:hAnsi="Times New Roman" w:cs="Times New Roman"/>
          <w:sz w:val="24"/>
        </w:rPr>
        <w:tab/>
      </w:r>
      <w:r w:rsidR="00314E23" w:rsidRPr="001F722F">
        <w:rPr>
          <w:rFonts w:ascii="Times New Roman" w:eastAsia="Times New Roman" w:hAnsi="Times New Roman" w:cs="Times New Roman"/>
          <w:sz w:val="24"/>
        </w:rPr>
        <w:t>[N</w:t>
      </w:r>
      <w:r w:rsidRPr="001F722F">
        <w:rPr>
          <w:rFonts w:ascii="Times New Roman" w:eastAsia="Times New Roman" w:hAnsi="Times New Roman" w:cs="Times New Roman"/>
          <w:sz w:val="24"/>
        </w:rPr>
        <w:t>om de la sous-catégorie 2]</w:t>
      </w:r>
      <w:r w:rsidRPr="001F722F">
        <w:rPr>
          <w:rFonts w:ascii="Times New Roman" w:eastAsia="Times New Roman" w:hAnsi="Times New Roman" w:cs="Times New Roman"/>
          <w:sz w:val="24"/>
        </w:rPr>
        <w:tab/>
      </w:r>
      <w:r w:rsidRPr="001F722F">
        <w:rPr>
          <w:rFonts w:ascii="Times New Roman" w:eastAsia="Times New Roman" w:hAnsi="Times New Roman" w:cs="Times New Roman"/>
          <w:sz w:val="24"/>
        </w:rPr>
        <w:tab/>
      </w:r>
      <w:r w:rsidRPr="001F722F">
        <w:rPr>
          <w:rFonts w:ascii="Times New Roman" w:eastAsia="Times New Roman" w:hAnsi="Times New Roman" w:cs="Times New Roman"/>
          <w:b/>
          <w:sz w:val="24"/>
        </w:rPr>
        <w:t xml:space="preserve">                              </w:t>
      </w:r>
    </w:p>
    <w:p w:rsidR="00EF55BD" w:rsidRPr="00EF55BD" w:rsidRDefault="00DE1EF3" w:rsidP="00EF55BD">
      <w:pPr>
        <w:pStyle w:val="ListParagraph"/>
        <w:numPr>
          <w:ilvl w:val="0"/>
          <w:numId w:val="1"/>
        </w:numPr>
        <w:spacing w:after="200" w:line="276" w:lineRule="auto"/>
        <w:jc w:val="both"/>
        <w:rPr>
          <w:rFonts w:ascii="Times New Roman" w:eastAsia="Times New Roman" w:hAnsi="Times New Roman" w:cs="Times New Roman"/>
          <w:b/>
          <w:sz w:val="24"/>
        </w:rPr>
      </w:pPr>
      <w:r w:rsidRPr="00DE1EF3">
        <w:rPr>
          <w:rFonts w:ascii="Times New Roman" w:eastAsia="Times New Roman" w:hAnsi="Times New Roman" w:cs="Times New Roman"/>
          <w:b/>
          <w:sz w:val="24"/>
        </w:rPr>
        <w:t xml:space="preserve">Données et inventaire sur la production et les procédés locaux utilisant intentionnellement du mercure  </w:t>
      </w:r>
    </w:p>
    <w:p w:rsidR="00EF55BD" w:rsidRPr="00EF55BD" w:rsidRDefault="00EF55BD" w:rsidP="00EF55BD">
      <w:pPr>
        <w:spacing w:after="200" w:line="276" w:lineRule="auto"/>
        <w:jc w:val="both"/>
        <w:rPr>
          <w:rFonts w:ascii="Times New Roman" w:eastAsia="Times New Roman" w:hAnsi="Times New Roman" w:cs="Times New Roman"/>
          <w:sz w:val="24"/>
        </w:rPr>
      </w:pPr>
      <w:r w:rsidRPr="00EF55BD">
        <w:rPr>
          <w:rFonts w:ascii="Times New Roman" w:eastAsia="Times New Roman" w:hAnsi="Times New Roman" w:cs="Times New Roman"/>
          <w:sz w:val="24"/>
        </w:rPr>
        <w:t>7.1</w:t>
      </w:r>
      <w:r w:rsidRPr="00EF55BD">
        <w:rPr>
          <w:rFonts w:ascii="Times New Roman" w:eastAsia="Times New Roman" w:hAnsi="Times New Roman" w:cs="Times New Roman"/>
          <w:sz w:val="24"/>
        </w:rPr>
        <w:tab/>
        <w:t>[Nom de la sous-catégorie 1]</w:t>
      </w:r>
      <w:r w:rsidRPr="00EF55BD">
        <w:rPr>
          <w:rFonts w:ascii="Times New Roman" w:eastAsia="Times New Roman" w:hAnsi="Times New Roman" w:cs="Times New Roman"/>
          <w:sz w:val="24"/>
        </w:rPr>
        <w:tab/>
      </w:r>
    </w:p>
    <w:p w:rsidR="00DE1EF3" w:rsidRPr="00EF55BD" w:rsidRDefault="00EF55BD" w:rsidP="00EF55BD">
      <w:pPr>
        <w:spacing w:after="200" w:line="276" w:lineRule="auto"/>
        <w:jc w:val="both"/>
        <w:rPr>
          <w:rFonts w:ascii="Times New Roman" w:eastAsia="Times New Roman" w:hAnsi="Times New Roman" w:cs="Times New Roman"/>
          <w:b/>
          <w:sz w:val="24"/>
        </w:rPr>
      </w:pPr>
      <w:r w:rsidRPr="00EF55BD">
        <w:rPr>
          <w:rFonts w:ascii="Times New Roman" w:eastAsia="Times New Roman" w:hAnsi="Times New Roman" w:cs="Times New Roman"/>
          <w:sz w:val="24"/>
        </w:rPr>
        <w:t>7.2</w:t>
      </w:r>
      <w:r w:rsidRPr="00EF55BD">
        <w:rPr>
          <w:rFonts w:ascii="Times New Roman" w:eastAsia="Times New Roman" w:hAnsi="Times New Roman" w:cs="Times New Roman"/>
          <w:sz w:val="24"/>
        </w:rPr>
        <w:tab/>
        <w:t>[Nom de la sous-catégorie 2]</w:t>
      </w:r>
      <w:r w:rsidRPr="00EF55BD">
        <w:rPr>
          <w:rFonts w:ascii="Times New Roman" w:eastAsia="Times New Roman" w:hAnsi="Times New Roman" w:cs="Times New Roman"/>
          <w:sz w:val="24"/>
        </w:rPr>
        <w:tab/>
      </w:r>
    </w:p>
    <w:p w:rsidR="008E7C26" w:rsidRPr="00EF55BD" w:rsidRDefault="00DE1EF3" w:rsidP="00EF55BD">
      <w:pPr>
        <w:pStyle w:val="ListParagraph"/>
        <w:numPr>
          <w:ilvl w:val="0"/>
          <w:numId w:val="1"/>
        </w:numPr>
        <w:spacing w:after="200" w:line="276" w:lineRule="auto"/>
        <w:jc w:val="both"/>
        <w:rPr>
          <w:rFonts w:ascii="Times New Roman" w:eastAsia="Times New Roman" w:hAnsi="Times New Roman" w:cs="Times New Roman"/>
          <w:b/>
          <w:sz w:val="24"/>
        </w:rPr>
      </w:pPr>
      <w:r w:rsidRPr="00DE1EF3">
        <w:rPr>
          <w:rFonts w:ascii="Times New Roman" w:eastAsia="Times New Roman" w:hAnsi="Times New Roman" w:cs="Times New Roman"/>
          <w:b/>
          <w:sz w:val="24"/>
        </w:rPr>
        <w:t>Données et inventaire sur le traitement et le recyclage des déchets</w:t>
      </w:r>
      <w:r w:rsidRPr="00DE1EF3">
        <w:rPr>
          <w:rFonts w:ascii="Times New Roman" w:eastAsia="Times New Roman" w:hAnsi="Times New Roman" w:cs="Times New Roman"/>
          <w:b/>
          <w:sz w:val="24"/>
        </w:rPr>
        <w:tab/>
      </w:r>
    </w:p>
    <w:p w:rsidR="008E7C26" w:rsidRPr="00EF55BD" w:rsidRDefault="008E7C26" w:rsidP="00EF55BD">
      <w:pPr>
        <w:spacing w:after="200" w:line="276" w:lineRule="auto"/>
        <w:jc w:val="both"/>
        <w:rPr>
          <w:rFonts w:ascii="Times New Roman" w:eastAsia="Times New Roman" w:hAnsi="Times New Roman" w:cs="Times New Roman"/>
          <w:sz w:val="24"/>
        </w:rPr>
      </w:pPr>
      <w:r w:rsidRPr="00EF55BD">
        <w:rPr>
          <w:rFonts w:ascii="Times New Roman" w:eastAsia="Times New Roman" w:hAnsi="Times New Roman" w:cs="Times New Roman"/>
          <w:sz w:val="24"/>
        </w:rPr>
        <w:t>8.1</w:t>
      </w:r>
      <w:r w:rsidRPr="00EF55BD">
        <w:rPr>
          <w:rFonts w:ascii="Times New Roman" w:eastAsia="Times New Roman" w:hAnsi="Times New Roman" w:cs="Times New Roman"/>
          <w:sz w:val="24"/>
        </w:rPr>
        <w:tab/>
        <w:t xml:space="preserve">[Nom de la sous-catégorie 1] </w:t>
      </w:r>
    </w:p>
    <w:p w:rsidR="008E7C26" w:rsidRPr="00EF55BD" w:rsidRDefault="008E7C26" w:rsidP="00EF55BD">
      <w:pPr>
        <w:spacing w:after="200" w:line="276" w:lineRule="auto"/>
        <w:jc w:val="both"/>
        <w:rPr>
          <w:rFonts w:ascii="Times New Roman" w:eastAsia="Times New Roman" w:hAnsi="Times New Roman" w:cs="Times New Roman"/>
          <w:sz w:val="24"/>
        </w:rPr>
      </w:pPr>
      <w:r w:rsidRPr="00EF55BD">
        <w:rPr>
          <w:rFonts w:ascii="Times New Roman" w:eastAsia="Times New Roman" w:hAnsi="Times New Roman" w:cs="Times New Roman"/>
          <w:sz w:val="24"/>
        </w:rPr>
        <w:t>8.2</w:t>
      </w:r>
      <w:r w:rsidRPr="00EF55BD">
        <w:rPr>
          <w:rFonts w:ascii="Times New Roman" w:eastAsia="Times New Roman" w:hAnsi="Times New Roman" w:cs="Times New Roman"/>
          <w:sz w:val="24"/>
        </w:rPr>
        <w:tab/>
        <w:t xml:space="preserve">[Nom de la sous-catégorie 2]     </w:t>
      </w:r>
    </w:p>
    <w:p w:rsidR="008E7C26" w:rsidRPr="00EF55BD" w:rsidRDefault="008E7C26" w:rsidP="00EF55BD">
      <w:pPr>
        <w:pStyle w:val="ListParagraph"/>
        <w:numPr>
          <w:ilvl w:val="0"/>
          <w:numId w:val="1"/>
        </w:numPr>
        <w:spacing w:after="200" w:line="276" w:lineRule="auto"/>
        <w:jc w:val="both"/>
        <w:rPr>
          <w:rFonts w:ascii="Times New Roman" w:eastAsia="Times New Roman" w:hAnsi="Times New Roman" w:cs="Times New Roman"/>
          <w:b/>
          <w:sz w:val="24"/>
        </w:rPr>
      </w:pPr>
      <w:r w:rsidRPr="008E7C26">
        <w:rPr>
          <w:rFonts w:ascii="Times New Roman" w:eastAsia="Times New Roman" w:hAnsi="Times New Roman" w:cs="Times New Roman"/>
          <w:b/>
          <w:sz w:val="24"/>
        </w:rPr>
        <w:t>Données et inventaire sur la consommation générale de mercure dans les produits, comme le mercure métallique et les substances contenant du mercure</w:t>
      </w:r>
      <w:r>
        <w:rPr>
          <w:rFonts w:ascii="Times New Roman" w:eastAsia="Times New Roman" w:hAnsi="Times New Roman" w:cs="Times New Roman"/>
          <w:b/>
          <w:sz w:val="24"/>
        </w:rPr>
        <w:t xml:space="preserve"> </w:t>
      </w:r>
    </w:p>
    <w:p w:rsidR="008E7C26" w:rsidRPr="00EF55BD" w:rsidRDefault="008E7C26" w:rsidP="00EF55BD">
      <w:pPr>
        <w:spacing w:after="200" w:line="276" w:lineRule="auto"/>
        <w:jc w:val="both"/>
        <w:rPr>
          <w:rFonts w:ascii="Times New Roman" w:eastAsia="Times New Roman" w:hAnsi="Times New Roman" w:cs="Times New Roman"/>
          <w:sz w:val="24"/>
        </w:rPr>
      </w:pPr>
      <w:r w:rsidRPr="00EF55BD">
        <w:rPr>
          <w:rFonts w:ascii="Times New Roman" w:eastAsia="Times New Roman" w:hAnsi="Times New Roman" w:cs="Times New Roman"/>
          <w:sz w:val="24"/>
        </w:rPr>
        <w:t>9.1</w:t>
      </w:r>
      <w:r w:rsidRPr="00EF55BD">
        <w:rPr>
          <w:rFonts w:ascii="Times New Roman" w:eastAsia="Times New Roman" w:hAnsi="Times New Roman" w:cs="Times New Roman"/>
          <w:sz w:val="24"/>
        </w:rPr>
        <w:tab/>
        <w:t xml:space="preserve">[Nom de la sous-catégorie 1] </w:t>
      </w:r>
    </w:p>
    <w:p w:rsidR="008E7C26" w:rsidRPr="00EF55BD" w:rsidRDefault="008E7C26" w:rsidP="00EF55BD">
      <w:pPr>
        <w:spacing w:after="200" w:line="276" w:lineRule="auto"/>
        <w:jc w:val="both"/>
        <w:rPr>
          <w:rFonts w:ascii="Times New Roman" w:eastAsia="Times New Roman" w:hAnsi="Times New Roman" w:cs="Times New Roman"/>
          <w:sz w:val="24"/>
        </w:rPr>
      </w:pPr>
      <w:r w:rsidRPr="00EF55BD">
        <w:rPr>
          <w:rFonts w:ascii="Times New Roman" w:eastAsia="Times New Roman" w:hAnsi="Times New Roman" w:cs="Times New Roman"/>
          <w:sz w:val="24"/>
        </w:rPr>
        <w:t>9.2</w:t>
      </w:r>
      <w:r w:rsidRPr="00EF55BD">
        <w:rPr>
          <w:rFonts w:ascii="Times New Roman" w:eastAsia="Times New Roman" w:hAnsi="Times New Roman" w:cs="Times New Roman"/>
          <w:sz w:val="24"/>
        </w:rPr>
        <w:tab/>
        <w:t xml:space="preserve">[Nom de la sous-catégorie 2]     </w:t>
      </w:r>
    </w:p>
    <w:p w:rsidR="008E7C26" w:rsidRDefault="008E7C26" w:rsidP="008E7C26">
      <w:pPr>
        <w:pStyle w:val="ListParagraph"/>
        <w:spacing w:after="200" w:line="276" w:lineRule="auto"/>
        <w:jc w:val="both"/>
        <w:rPr>
          <w:rFonts w:ascii="Times New Roman" w:eastAsia="Times New Roman" w:hAnsi="Times New Roman" w:cs="Times New Roman"/>
          <w:b/>
          <w:sz w:val="24"/>
        </w:rPr>
      </w:pPr>
    </w:p>
    <w:p w:rsidR="008E7C26" w:rsidRDefault="008E7C26" w:rsidP="008E7C26">
      <w:pPr>
        <w:pStyle w:val="ListParagraph"/>
        <w:spacing w:after="200" w:line="276" w:lineRule="auto"/>
        <w:jc w:val="both"/>
        <w:rPr>
          <w:rFonts w:ascii="Times New Roman" w:eastAsia="Times New Roman" w:hAnsi="Times New Roman" w:cs="Times New Roman"/>
          <w:b/>
          <w:sz w:val="24"/>
        </w:rPr>
      </w:pPr>
    </w:p>
    <w:p w:rsidR="008E7C26" w:rsidRDefault="008E7C26" w:rsidP="008E7C26">
      <w:pPr>
        <w:pStyle w:val="ListParagraph"/>
        <w:spacing w:after="200" w:line="276" w:lineRule="auto"/>
        <w:jc w:val="both"/>
        <w:rPr>
          <w:rFonts w:ascii="Times New Roman" w:eastAsia="Times New Roman" w:hAnsi="Times New Roman" w:cs="Times New Roman"/>
          <w:b/>
          <w:sz w:val="24"/>
        </w:rPr>
      </w:pPr>
    </w:p>
    <w:p w:rsidR="008E7C26" w:rsidRPr="00EF55BD" w:rsidRDefault="008E7C26" w:rsidP="00EF55BD">
      <w:pPr>
        <w:pStyle w:val="ListParagraph"/>
        <w:numPr>
          <w:ilvl w:val="0"/>
          <w:numId w:val="1"/>
        </w:numPr>
        <w:spacing w:after="200" w:line="276" w:lineRule="auto"/>
        <w:jc w:val="both"/>
        <w:rPr>
          <w:rFonts w:ascii="Times New Roman" w:eastAsia="Times New Roman" w:hAnsi="Times New Roman" w:cs="Times New Roman"/>
          <w:b/>
          <w:sz w:val="24"/>
        </w:rPr>
      </w:pPr>
      <w:r w:rsidRPr="008E7C26">
        <w:rPr>
          <w:rFonts w:ascii="Times New Roman" w:eastAsia="Times New Roman" w:hAnsi="Times New Roman" w:cs="Times New Roman"/>
          <w:b/>
          <w:sz w:val="24"/>
        </w:rPr>
        <w:lastRenderedPageBreak/>
        <w:t>Données et inventaire sur les cimetières et fours crématoires</w:t>
      </w:r>
      <w:r w:rsidRPr="008E7C26">
        <w:rPr>
          <w:rFonts w:ascii="Times New Roman" w:eastAsia="Times New Roman" w:hAnsi="Times New Roman" w:cs="Times New Roman"/>
          <w:b/>
          <w:sz w:val="24"/>
        </w:rPr>
        <w:tab/>
      </w:r>
    </w:p>
    <w:p w:rsidR="008E7C26" w:rsidRPr="00EF55BD" w:rsidRDefault="008E7C26" w:rsidP="00EF55BD">
      <w:pPr>
        <w:spacing w:after="200" w:line="276" w:lineRule="auto"/>
        <w:jc w:val="both"/>
        <w:rPr>
          <w:rFonts w:ascii="Times New Roman" w:eastAsia="Times New Roman" w:hAnsi="Times New Roman" w:cs="Times New Roman"/>
          <w:sz w:val="24"/>
        </w:rPr>
      </w:pPr>
      <w:r w:rsidRPr="00EF55BD">
        <w:rPr>
          <w:rFonts w:ascii="Times New Roman" w:eastAsia="Times New Roman" w:hAnsi="Times New Roman" w:cs="Times New Roman"/>
          <w:sz w:val="24"/>
        </w:rPr>
        <w:t>10.1</w:t>
      </w:r>
      <w:r w:rsidRPr="00EF55BD">
        <w:rPr>
          <w:rFonts w:ascii="Times New Roman" w:eastAsia="Times New Roman" w:hAnsi="Times New Roman" w:cs="Times New Roman"/>
          <w:sz w:val="24"/>
        </w:rPr>
        <w:tab/>
        <w:t xml:space="preserve">[Nom de la sous-catégorie 1] </w:t>
      </w:r>
    </w:p>
    <w:p w:rsidR="008E7C26" w:rsidRPr="00EF55BD" w:rsidRDefault="008E7C26" w:rsidP="00EF55BD">
      <w:pPr>
        <w:spacing w:after="200" w:line="276" w:lineRule="auto"/>
        <w:jc w:val="both"/>
        <w:rPr>
          <w:rFonts w:ascii="Times New Roman" w:eastAsia="Times New Roman" w:hAnsi="Times New Roman" w:cs="Times New Roman"/>
          <w:sz w:val="24"/>
        </w:rPr>
      </w:pPr>
      <w:r w:rsidRPr="00EF55BD">
        <w:rPr>
          <w:rFonts w:ascii="Times New Roman" w:eastAsia="Times New Roman" w:hAnsi="Times New Roman" w:cs="Times New Roman"/>
          <w:sz w:val="24"/>
        </w:rPr>
        <w:t>10.2</w:t>
      </w:r>
      <w:r w:rsidRPr="00EF55BD">
        <w:rPr>
          <w:rFonts w:ascii="Times New Roman" w:eastAsia="Times New Roman" w:hAnsi="Times New Roman" w:cs="Times New Roman"/>
          <w:sz w:val="24"/>
        </w:rPr>
        <w:tab/>
        <w:t xml:space="preserve">[Nom de la sous-catégorie 2]     </w:t>
      </w:r>
    </w:p>
    <w:p w:rsidR="00B8452C" w:rsidRPr="008E7C26" w:rsidRDefault="008E7C26" w:rsidP="008E7C26">
      <w:pPr>
        <w:pStyle w:val="ListParagraph"/>
        <w:numPr>
          <w:ilvl w:val="0"/>
          <w:numId w:val="1"/>
        </w:numPr>
        <w:spacing w:after="200" w:line="276" w:lineRule="auto"/>
        <w:jc w:val="both"/>
        <w:rPr>
          <w:rFonts w:ascii="Times New Roman" w:eastAsia="Times New Roman" w:hAnsi="Times New Roman" w:cs="Times New Roman"/>
          <w:b/>
          <w:sz w:val="24"/>
        </w:rPr>
      </w:pPr>
      <w:r w:rsidRPr="008E7C26">
        <w:rPr>
          <w:rFonts w:ascii="Times New Roman" w:eastAsia="Times New Roman" w:hAnsi="Times New Roman" w:cs="Times New Roman"/>
          <w:b/>
          <w:sz w:val="24"/>
        </w:rPr>
        <w:t xml:space="preserve">Conclusion   </w:t>
      </w:r>
      <w:r w:rsidRPr="008E7C26">
        <w:rPr>
          <w:rFonts w:ascii="Times New Roman" w:eastAsia="Times New Roman" w:hAnsi="Times New Roman" w:cs="Times New Roman"/>
          <w:b/>
          <w:sz w:val="24"/>
        </w:rPr>
        <w:tab/>
      </w:r>
      <w:r w:rsidR="00DE1EF3" w:rsidRPr="00DE1EF3">
        <w:rPr>
          <w:rFonts w:ascii="Times New Roman" w:eastAsia="Times New Roman" w:hAnsi="Times New Roman" w:cs="Times New Roman"/>
          <w:b/>
          <w:sz w:val="24"/>
        </w:rPr>
        <w:t xml:space="preserve">                                  </w:t>
      </w:r>
      <w:r>
        <w:rPr>
          <w:rFonts w:ascii="Times New Roman" w:eastAsia="Times New Roman" w:hAnsi="Times New Roman" w:cs="Times New Roman"/>
          <w:b/>
          <w:sz w:val="24"/>
        </w:rPr>
        <w:t xml:space="preserve">                       </w:t>
      </w:r>
      <w:r w:rsidR="001D194F" w:rsidRPr="008E7C26">
        <w:rPr>
          <w:rFonts w:ascii="Times New Roman" w:eastAsia="Times New Roman" w:hAnsi="Times New Roman" w:cs="Times New Roman"/>
          <w:sz w:val="24"/>
        </w:rPr>
        <w:t xml:space="preserve">                                                                                                          </w:t>
      </w:r>
    </w:p>
    <w:p w:rsidR="00B8452C" w:rsidRPr="008E7C26" w:rsidRDefault="001D194F" w:rsidP="00D729A3">
      <w:pPr>
        <w:spacing w:after="200" w:line="276" w:lineRule="auto"/>
        <w:jc w:val="both"/>
        <w:rPr>
          <w:rFonts w:ascii="Times New Roman" w:eastAsia="Times New Roman" w:hAnsi="Times New Roman" w:cs="Times New Roman"/>
          <w:b/>
          <w:sz w:val="24"/>
        </w:rPr>
      </w:pPr>
      <w:r w:rsidRPr="008E7C26">
        <w:rPr>
          <w:rFonts w:ascii="Times New Roman" w:eastAsia="Times New Roman" w:hAnsi="Times New Roman" w:cs="Times New Roman"/>
          <w:b/>
          <w:sz w:val="24"/>
        </w:rPr>
        <w:t>Références</w:t>
      </w:r>
    </w:p>
    <w:p w:rsidR="00B8452C" w:rsidRPr="008E7C26" w:rsidRDefault="001D194F" w:rsidP="00D729A3">
      <w:pPr>
        <w:spacing w:after="200" w:line="276" w:lineRule="auto"/>
        <w:jc w:val="both"/>
        <w:rPr>
          <w:rFonts w:ascii="Times New Roman" w:eastAsia="Times New Roman" w:hAnsi="Times New Roman" w:cs="Times New Roman"/>
          <w:b/>
          <w:sz w:val="24"/>
        </w:rPr>
      </w:pPr>
      <w:r w:rsidRPr="008E7C26">
        <w:rPr>
          <w:rFonts w:ascii="Times New Roman" w:eastAsia="Times New Roman" w:hAnsi="Times New Roman" w:cs="Times New Roman"/>
          <w:b/>
          <w:sz w:val="24"/>
        </w:rPr>
        <w:t>Appendice 1 – Feuille de calcul du niveau 1 de l’inventaire</w:t>
      </w:r>
    </w:p>
    <w:p w:rsidR="00B8452C" w:rsidRPr="008E7C26" w:rsidRDefault="001D194F" w:rsidP="00D729A3">
      <w:pPr>
        <w:spacing w:after="200" w:line="276" w:lineRule="auto"/>
        <w:jc w:val="both"/>
        <w:rPr>
          <w:rFonts w:ascii="Times New Roman" w:eastAsia="Times New Roman" w:hAnsi="Times New Roman" w:cs="Times New Roman"/>
          <w:b/>
          <w:sz w:val="24"/>
        </w:rPr>
      </w:pPr>
      <w:r w:rsidRPr="008E7C26">
        <w:rPr>
          <w:rFonts w:ascii="Times New Roman" w:eastAsia="Times New Roman" w:hAnsi="Times New Roman" w:cs="Times New Roman"/>
          <w:b/>
          <w:sz w:val="24"/>
        </w:rPr>
        <w:t>Appendice 2 – Feuille de calcul du niveau 2 de l’inventaire [si pertinent / le cas échéant]</w:t>
      </w:r>
    </w:p>
    <w:p w:rsidR="00B8452C" w:rsidRPr="00D729A3" w:rsidRDefault="00B8452C" w:rsidP="00D729A3">
      <w:pPr>
        <w:spacing w:after="200" w:line="276" w:lineRule="auto"/>
        <w:jc w:val="both"/>
        <w:rPr>
          <w:rFonts w:ascii="Times New Roman" w:eastAsia="Times New Roman" w:hAnsi="Times New Roman" w:cs="Times New Roman"/>
          <w:sz w:val="24"/>
        </w:rPr>
      </w:pPr>
    </w:p>
    <w:p w:rsidR="00B8452C" w:rsidRPr="00D729A3" w:rsidRDefault="00B8452C" w:rsidP="00D729A3">
      <w:pPr>
        <w:spacing w:after="200" w:line="276" w:lineRule="auto"/>
        <w:jc w:val="both"/>
        <w:rPr>
          <w:rFonts w:ascii="Times New Roman" w:eastAsia="Times New Roman" w:hAnsi="Times New Roman" w:cs="Times New Roman"/>
          <w:sz w:val="24"/>
        </w:rPr>
      </w:pPr>
    </w:p>
    <w:p w:rsidR="00B8452C" w:rsidRPr="00D729A3" w:rsidRDefault="00B8452C" w:rsidP="00D729A3">
      <w:pPr>
        <w:spacing w:after="200" w:line="276" w:lineRule="auto"/>
        <w:jc w:val="both"/>
        <w:rPr>
          <w:rFonts w:ascii="Times New Roman" w:eastAsia="Times New Roman" w:hAnsi="Times New Roman" w:cs="Times New Roman"/>
          <w:sz w:val="24"/>
        </w:rPr>
      </w:pPr>
    </w:p>
    <w:p w:rsidR="00B8452C" w:rsidRPr="00D729A3" w:rsidRDefault="00B8452C" w:rsidP="00D729A3">
      <w:pPr>
        <w:spacing w:after="200" w:line="276" w:lineRule="auto"/>
        <w:jc w:val="both"/>
        <w:rPr>
          <w:rFonts w:ascii="Times New Roman" w:eastAsia="Times New Roman" w:hAnsi="Times New Roman" w:cs="Times New Roman"/>
          <w:sz w:val="24"/>
        </w:rPr>
      </w:pPr>
    </w:p>
    <w:p w:rsidR="00B8452C" w:rsidRPr="00D729A3" w:rsidRDefault="00B8452C" w:rsidP="00D729A3">
      <w:pPr>
        <w:spacing w:after="200" w:line="276" w:lineRule="auto"/>
        <w:jc w:val="both"/>
        <w:rPr>
          <w:rFonts w:ascii="Times New Roman" w:eastAsia="Times New Roman" w:hAnsi="Times New Roman" w:cs="Times New Roman"/>
          <w:sz w:val="24"/>
        </w:rPr>
      </w:pPr>
    </w:p>
    <w:p w:rsidR="00B8452C" w:rsidRDefault="00B8452C" w:rsidP="00D729A3">
      <w:pPr>
        <w:spacing w:after="200" w:line="276" w:lineRule="auto"/>
        <w:jc w:val="both"/>
        <w:rPr>
          <w:rFonts w:ascii="Times New Roman" w:eastAsia="Times New Roman" w:hAnsi="Times New Roman" w:cs="Times New Roman"/>
          <w:sz w:val="24"/>
        </w:rPr>
      </w:pPr>
    </w:p>
    <w:p w:rsidR="008E7C26" w:rsidRDefault="008E7C26" w:rsidP="00D729A3">
      <w:pPr>
        <w:spacing w:after="200" w:line="276" w:lineRule="auto"/>
        <w:jc w:val="both"/>
        <w:rPr>
          <w:rFonts w:ascii="Times New Roman" w:eastAsia="Times New Roman" w:hAnsi="Times New Roman" w:cs="Times New Roman"/>
          <w:sz w:val="24"/>
        </w:rPr>
      </w:pPr>
    </w:p>
    <w:p w:rsidR="008E7C26" w:rsidRDefault="008E7C26" w:rsidP="00D729A3">
      <w:pPr>
        <w:spacing w:after="200" w:line="276" w:lineRule="auto"/>
        <w:jc w:val="both"/>
        <w:rPr>
          <w:rFonts w:ascii="Times New Roman" w:eastAsia="Times New Roman" w:hAnsi="Times New Roman" w:cs="Times New Roman"/>
          <w:sz w:val="24"/>
        </w:rPr>
      </w:pPr>
    </w:p>
    <w:p w:rsidR="008E7C26" w:rsidRDefault="008E7C26" w:rsidP="00D729A3">
      <w:pPr>
        <w:spacing w:after="200" w:line="276" w:lineRule="auto"/>
        <w:jc w:val="both"/>
        <w:rPr>
          <w:rFonts w:ascii="Times New Roman" w:eastAsia="Times New Roman" w:hAnsi="Times New Roman" w:cs="Times New Roman"/>
          <w:sz w:val="24"/>
        </w:rPr>
      </w:pPr>
    </w:p>
    <w:p w:rsidR="008E7C26" w:rsidRDefault="008E7C26" w:rsidP="00D729A3">
      <w:pPr>
        <w:spacing w:after="200" w:line="276" w:lineRule="auto"/>
        <w:jc w:val="both"/>
        <w:rPr>
          <w:rFonts w:ascii="Times New Roman" w:eastAsia="Times New Roman" w:hAnsi="Times New Roman" w:cs="Times New Roman"/>
          <w:sz w:val="24"/>
        </w:rPr>
      </w:pPr>
    </w:p>
    <w:p w:rsidR="008E7C26" w:rsidRDefault="008E7C26" w:rsidP="00D729A3">
      <w:pPr>
        <w:spacing w:after="200" w:line="276" w:lineRule="auto"/>
        <w:jc w:val="both"/>
        <w:rPr>
          <w:rFonts w:ascii="Times New Roman" w:eastAsia="Times New Roman" w:hAnsi="Times New Roman" w:cs="Times New Roman"/>
          <w:sz w:val="24"/>
        </w:rPr>
      </w:pPr>
    </w:p>
    <w:p w:rsidR="008E7C26" w:rsidRDefault="008E7C26" w:rsidP="00D729A3">
      <w:pPr>
        <w:spacing w:after="200" w:line="276" w:lineRule="auto"/>
        <w:jc w:val="both"/>
        <w:rPr>
          <w:rFonts w:ascii="Times New Roman" w:eastAsia="Times New Roman" w:hAnsi="Times New Roman" w:cs="Times New Roman"/>
          <w:sz w:val="24"/>
        </w:rPr>
      </w:pPr>
    </w:p>
    <w:p w:rsidR="008E7C26" w:rsidRDefault="008E7C26" w:rsidP="00D729A3">
      <w:pPr>
        <w:spacing w:after="200" w:line="276" w:lineRule="auto"/>
        <w:jc w:val="both"/>
        <w:rPr>
          <w:rFonts w:ascii="Times New Roman" w:eastAsia="Times New Roman" w:hAnsi="Times New Roman" w:cs="Times New Roman"/>
          <w:sz w:val="24"/>
        </w:rPr>
      </w:pPr>
    </w:p>
    <w:p w:rsidR="008E7C26" w:rsidRDefault="008E7C26" w:rsidP="00D729A3">
      <w:pPr>
        <w:spacing w:after="200" w:line="276" w:lineRule="auto"/>
        <w:jc w:val="both"/>
        <w:rPr>
          <w:rFonts w:ascii="Times New Roman" w:eastAsia="Times New Roman" w:hAnsi="Times New Roman" w:cs="Times New Roman"/>
          <w:sz w:val="24"/>
        </w:rPr>
      </w:pPr>
    </w:p>
    <w:p w:rsidR="008E7C26" w:rsidRPr="00D729A3" w:rsidRDefault="008E7C26" w:rsidP="00D729A3">
      <w:pPr>
        <w:spacing w:after="200" w:line="276" w:lineRule="auto"/>
        <w:jc w:val="both"/>
        <w:rPr>
          <w:rFonts w:ascii="Times New Roman" w:eastAsia="Times New Roman" w:hAnsi="Times New Roman" w:cs="Times New Roman"/>
          <w:sz w:val="24"/>
        </w:rPr>
      </w:pPr>
    </w:p>
    <w:p w:rsidR="00B8452C" w:rsidRPr="00D729A3" w:rsidRDefault="00B8452C" w:rsidP="00D729A3">
      <w:pPr>
        <w:spacing w:after="200" w:line="276" w:lineRule="auto"/>
        <w:jc w:val="both"/>
        <w:rPr>
          <w:rFonts w:ascii="Times New Roman" w:eastAsia="Times New Roman" w:hAnsi="Times New Roman" w:cs="Times New Roman"/>
          <w:sz w:val="24"/>
        </w:rPr>
      </w:pPr>
    </w:p>
    <w:p w:rsidR="00B8452C" w:rsidRPr="00D729A3" w:rsidRDefault="00B8452C" w:rsidP="00D729A3">
      <w:pPr>
        <w:spacing w:after="200" w:line="276" w:lineRule="auto"/>
        <w:jc w:val="both"/>
        <w:rPr>
          <w:rFonts w:ascii="Times New Roman" w:eastAsia="Times New Roman" w:hAnsi="Times New Roman" w:cs="Times New Roman"/>
          <w:sz w:val="24"/>
        </w:rPr>
      </w:pPr>
    </w:p>
    <w:p w:rsidR="00B8452C" w:rsidRPr="00D729A3" w:rsidRDefault="00B8452C" w:rsidP="00D729A3">
      <w:pPr>
        <w:spacing w:after="200" w:line="276" w:lineRule="auto"/>
        <w:jc w:val="both"/>
        <w:rPr>
          <w:rFonts w:ascii="Times New Roman" w:eastAsia="Times New Roman" w:hAnsi="Times New Roman" w:cs="Times New Roman"/>
          <w:sz w:val="24"/>
        </w:rPr>
      </w:pPr>
    </w:p>
    <w:p w:rsidR="00B8452C" w:rsidRPr="00EF55BD" w:rsidRDefault="001D194F" w:rsidP="00D729A3">
      <w:pPr>
        <w:pStyle w:val="ListParagraph"/>
        <w:numPr>
          <w:ilvl w:val="0"/>
          <w:numId w:val="2"/>
        </w:numPr>
        <w:spacing w:after="200" w:line="276" w:lineRule="auto"/>
        <w:jc w:val="both"/>
        <w:rPr>
          <w:rFonts w:ascii="Times New Roman" w:eastAsia="Times New Roman" w:hAnsi="Times New Roman" w:cs="Times New Roman"/>
          <w:b/>
          <w:sz w:val="36"/>
          <w:szCs w:val="36"/>
        </w:rPr>
      </w:pPr>
      <w:r w:rsidRPr="00EF55BD">
        <w:rPr>
          <w:rFonts w:ascii="Times New Roman" w:eastAsia="Times New Roman" w:hAnsi="Times New Roman" w:cs="Times New Roman"/>
          <w:b/>
          <w:sz w:val="36"/>
          <w:szCs w:val="36"/>
        </w:rPr>
        <w:lastRenderedPageBreak/>
        <w:t>Résumé</w:t>
      </w:r>
    </w:p>
    <w:p w:rsidR="00B8452C" w:rsidRPr="003D59A4" w:rsidRDefault="001D194F" w:rsidP="00D729A3">
      <w:pPr>
        <w:spacing w:after="200" w:line="276" w:lineRule="auto"/>
        <w:jc w:val="both"/>
        <w:rPr>
          <w:rFonts w:ascii="Times New Roman" w:eastAsia="Times New Roman" w:hAnsi="Times New Roman" w:cs="Times New Roman"/>
          <w:i/>
          <w:sz w:val="24"/>
        </w:rPr>
      </w:pPr>
      <w:r w:rsidRPr="004B1DB8">
        <w:rPr>
          <w:rFonts w:ascii="Times New Roman" w:eastAsia="Times New Roman" w:hAnsi="Times New Roman" w:cs="Times New Roman"/>
          <w:sz w:val="24"/>
        </w:rPr>
        <w:t>[</w:t>
      </w:r>
      <w:r w:rsidRPr="003D59A4">
        <w:rPr>
          <w:rFonts w:ascii="Times New Roman" w:eastAsia="Times New Roman" w:hAnsi="Times New Roman" w:cs="Times New Roman"/>
          <w:i/>
          <w:sz w:val="24"/>
        </w:rPr>
        <w:t>Cette section donne un bref aperçu des résultats principaux</w:t>
      </w:r>
      <w:r w:rsidRPr="004B1DB8">
        <w:rPr>
          <w:rFonts w:ascii="Times New Roman" w:eastAsia="Times New Roman" w:hAnsi="Times New Roman" w:cs="Times New Roman"/>
          <w:sz w:val="24"/>
        </w:rPr>
        <w:t>]</w:t>
      </w:r>
    </w:p>
    <w:p w:rsidR="00B8452C" w:rsidRPr="008E7C26" w:rsidRDefault="001D194F" w:rsidP="00D729A3">
      <w:pPr>
        <w:spacing w:after="200" w:line="276" w:lineRule="auto"/>
        <w:jc w:val="both"/>
        <w:rPr>
          <w:rFonts w:ascii="Times New Roman" w:eastAsia="Times New Roman" w:hAnsi="Times New Roman" w:cs="Times New Roman"/>
          <w:b/>
          <w:sz w:val="24"/>
        </w:rPr>
      </w:pPr>
      <w:r w:rsidRPr="008E7C26">
        <w:rPr>
          <w:rFonts w:ascii="Times New Roman" w:eastAsia="Times New Roman" w:hAnsi="Times New Roman" w:cs="Times New Roman"/>
          <w:b/>
          <w:sz w:val="24"/>
        </w:rPr>
        <w:t>Introduction</w:t>
      </w:r>
    </w:p>
    <w:p w:rsidR="00B8452C" w:rsidRPr="003D59A4" w:rsidRDefault="001D194F" w:rsidP="00D729A3">
      <w:pPr>
        <w:spacing w:after="200" w:line="276" w:lineRule="auto"/>
        <w:jc w:val="both"/>
        <w:rPr>
          <w:rFonts w:ascii="Times New Roman" w:eastAsia="Times New Roman" w:hAnsi="Times New Roman" w:cs="Times New Roman"/>
          <w:i/>
          <w:sz w:val="24"/>
        </w:rPr>
      </w:pPr>
      <w:r w:rsidRPr="004B1DB8">
        <w:rPr>
          <w:rFonts w:ascii="Times New Roman" w:eastAsia="Times New Roman" w:hAnsi="Times New Roman" w:cs="Times New Roman"/>
          <w:sz w:val="24"/>
        </w:rPr>
        <w:t>[</w:t>
      </w:r>
      <w:r w:rsidRPr="003D59A4">
        <w:rPr>
          <w:rFonts w:ascii="Times New Roman" w:eastAsia="Times New Roman" w:hAnsi="Times New Roman" w:cs="Times New Roman"/>
          <w:i/>
          <w:sz w:val="24"/>
        </w:rPr>
        <w:t>Auteur de l’inventaire ; date de l’édition de l’inventaire ; raisons pour lesquelles cet inventaire a été réalisé</w:t>
      </w:r>
      <w:r w:rsidRPr="004B1DB8">
        <w:rPr>
          <w:rFonts w:ascii="Times New Roman" w:eastAsia="Times New Roman" w:hAnsi="Times New Roman" w:cs="Times New Roman"/>
          <w:sz w:val="24"/>
        </w:rPr>
        <w:t>]</w:t>
      </w:r>
    </w:p>
    <w:p w:rsidR="00B8452C" w:rsidRPr="00D729A3" w:rsidRDefault="001D194F" w:rsidP="008E7C26">
      <w:pPr>
        <w:spacing w:after="200" w:line="276" w:lineRule="auto"/>
        <w:ind w:firstLine="708"/>
        <w:jc w:val="both"/>
        <w:rPr>
          <w:rFonts w:ascii="Times New Roman" w:eastAsia="Times New Roman" w:hAnsi="Times New Roman" w:cs="Times New Roman"/>
          <w:sz w:val="24"/>
        </w:rPr>
      </w:pPr>
      <w:r w:rsidRPr="00D729A3">
        <w:rPr>
          <w:rFonts w:ascii="Times New Roman" w:eastAsia="Times New Roman" w:hAnsi="Times New Roman" w:cs="Times New Roman"/>
          <w:sz w:val="24"/>
        </w:rPr>
        <w:t xml:space="preserve">Cet inventaire a été développé en </w:t>
      </w:r>
      <w:r w:rsidRPr="003D59A4">
        <w:rPr>
          <w:rFonts w:ascii="Times New Roman" w:eastAsia="Times New Roman" w:hAnsi="Times New Roman" w:cs="Times New Roman"/>
          <w:b/>
          <w:i/>
          <w:sz w:val="24"/>
        </w:rPr>
        <w:t>[</w:t>
      </w:r>
      <w:r w:rsidRPr="003D59A4">
        <w:rPr>
          <w:rFonts w:ascii="Times New Roman" w:eastAsia="Times New Roman" w:hAnsi="Times New Roman" w:cs="Times New Roman"/>
          <w:i/>
          <w:sz w:val="24"/>
        </w:rPr>
        <w:t>année</w:t>
      </w:r>
      <w:r w:rsidRPr="003D59A4">
        <w:rPr>
          <w:rFonts w:ascii="Times New Roman" w:eastAsia="Times New Roman" w:hAnsi="Times New Roman" w:cs="Times New Roman"/>
          <w:sz w:val="24"/>
        </w:rPr>
        <w:t>]</w:t>
      </w:r>
      <w:r w:rsidRPr="00D729A3">
        <w:rPr>
          <w:rFonts w:ascii="Times New Roman" w:eastAsia="Times New Roman" w:hAnsi="Times New Roman" w:cs="Times New Roman"/>
          <w:sz w:val="24"/>
        </w:rPr>
        <w:t xml:space="preserve">. Lorsque disponibles, les données utilisées pour cet inventaire sont celles de l’année … </w:t>
      </w:r>
      <w:r w:rsidRPr="003D59A4">
        <w:rPr>
          <w:rFonts w:ascii="Times New Roman" w:eastAsia="Times New Roman" w:hAnsi="Times New Roman" w:cs="Times New Roman"/>
          <w:sz w:val="24"/>
        </w:rPr>
        <w:t>[</w:t>
      </w:r>
      <w:r w:rsidRPr="003D59A4">
        <w:rPr>
          <w:rFonts w:ascii="Times New Roman" w:eastAsia="Times New Roman" w:hAnsi="Times New Roman" w:cs="Times New Roman"/>
          <w:i/>
          <w:sz w:val="24"/>
        </w:rPr>
        <w:t>écrire l’année de référence</w:t>
      </w:r>
      <w:r w:rsidRPr="003D59A4">
        <w:rPr>
          <w:rFonts w:ascii="Times New Roman" w:eastAsia="Times New Roman" w:hAnsi="Times New Roman" w:cs="Times New Roman"/>
          <w:sz w:val="24"/>
        </w:rPr>
        <w:t>]</w:t>
      </w:r>
      <w:r w:rsidRPr="00D729A3">
        <w:rPr>
          <w:rFonts w:ascii="Times New Roman" w:eastAsia="Times New Roman" w:hAnsi="Times New Roman" w:cs="Times New Roman"/>
          <w:sz w:val="24"/>
        </w:rPr>
        <w:t>. Pour certaines catégories, les données de l’année de référence ne sont pas disponibles. Pour chaque section concernée, l’année de référence choisie pour les données répertoriées est mentionnée à côté des données du rapport.</w:t>
      </w:r>
    </w:p>
    <w:p w:rsidR="00B8452C" w:rsidRPr="00D729A3" w:rsidRDefault="001D194F" w:rsidP="008E7C26">
      <w:pPr>
        <w:spacing w:after="200" w:line="276" w:lineRule="auto"/>
        <w:ind w:firstLine="708"/>
        <w:jc w:val="both"/>
        <w:rPr>
          <w:rFonts w:ascii="Times New Roman" w:eastAsia="Times New Roman" w:hAnsi="Times New Roman" w:cs="Times New Roman"/>
          <w:sz w:val="24"/>
        </w:rPr>
      </w:pPr>
      <w:r w:rsidRPr="00D729A3">
        <w:rPr>
          <w:rFonts w:ascii="Times New Roman" w:eastAsia="Times New Roman" w:hAnsi="Times New Roman" w:cs="Times New Roman"/>
          <w:sz w:val="24"/>
        </w:rPr>
        <w:t xml:space="preserve">Cet inventaire des </w:t>
      </w:r>
      <w:r w:rsidR="004B41A5">
        <w:rPr>
          <w:rFonts w:ascii="Times New Roman" w:eastAsia="Times New Roman" w:hAnsi="Times New Roman" w:cs="Times New Roman"/>
          <w:sz w:val="24"/>
        </w:rPr>
        <w:t>rejets</w:t>
      </w:r>
      <w:r w:rsidRPr="00D729A3">
        <w:rPr>
          <w:rFonts w:ascii="Times New Roman" w:eastAsia="Times New Roman" w:hAnsi="Times New Roman" w:cs="Times New Roman"/>
          <w:sz w:val="24"/>
        </w:rPr>
        <w:t xml:space="preserve"> de mercure a été réalisé à l’aide de l’outil interactif « </w:t>
      </w:r>
      <w:r w:rsidR="00234E85">
        <w:rPr>
          <w:rFonts w:ascii="Times New Roman" w:eastAsia="Times New Roman" w:hAnsi="Times New Roman" w:cs="Times New Roman"/>
          <w:sz w:val="24"/>
        </w:rPr>
        <w:t>B</w:t>
      </w:r>
      <w:r w:rsidR="00F87BD6">
        <w:rPr>
          <w:rFonts w:ascii="Times New Roman" w:eastAsia="Times New Roman" w:hAnsi="Times New Roman" w:cs="Times New Roman"/>
          <w:sz w:val="24"/>
        </w:rPr>
        <w:t>oîte à outils</w:t>
      </w:r>
      <w:r w:rsidRPr="00D729A3">
        <w:rPr>
          <w:rFonts w:ascii="Times New Roman" w:eastAsia="Times New Roman" w:hAnsi="Times New Roman" w:cs="Times New Roman"/>
          <w:sz w:val="24"/>
        </w:rPr>
        <w:t xml:space="preserve"> pour l’identification et la quantification des émissions de mercure » mis à disposition par le département des produits chimiques du Programme des Nations-Unie</w:t>
      </w:r>
      <w:r w:rsidR="00C879B6">
        <w:rPr>
          <w:rFonts w:ascii="Times New Roman" w:eastAsia="Times New Roman" w:hAnsi="Times New Roman" w:cs="Times New Roman"/>
          <w:sz w:val="24"/>
        </w:rPr>
        <w:t xml:space="preserve">s pour l’Environnement. La boîte à outils </w:t>
      </w:r>
      <w:r w:rsidRPr="00D729A3">
        <w:rPr>
          <w:rFonts w:ascii="Times New Roman" w:eastAsia="Times New Roman" w:hAnsi="Times New Roman" w:cs="Times New Roman"/>
          <w:sz w:val="24"/>
        </w:rPr>
        <w:t>est disponible sur le site internet du PNUE :</w:t>
      </w:r>
    </w:p>
    <w:p w:rsidR="00B8452C" w:rsidRPr="00D729A3" w:rsidRDefault="00A5623E" w:rsidP="00D729A3">
      <w:pPr>
        <w:spacing w:after="200" w:line="276" w:lineRule="auto"/>
        <w:jc w:val="both"/>
        <w:rPr>
          <w:rFonts w:ascii="Times New Roman" w:eastAsia="Times New Roman" w:hAnsi="Times New Roman" w:cs="Times New Roman"/>
          <w:sz w:val="24"/>
        </w:rPr>
      </w:pPr>
      <w:hyperlink r:id="rId8">
        <w:r w:rsidR="001D194F" w:rsidRPr="00D729A3">
          <w:rPr>
            <w:rFonts w:ascii="Times New Roman" w:eastAsia="Times New Roman" w:hAnsi="Times New Roman" w:cs="Times New Roman"/>
            <w:color w:val="0000FF"/>
            <w:sz w:val="24"/>
            <w:u w:val="single"/>
          </w:rPr>
          <w:t>http://www.unep.org/hazardoussubstances/Mercury/MercuryPublications/GuidanceTrainingMaterialToolkits/MercuryToolkit/tabid/4566/language/en-US/Default.aspx</w:t>
        </w:r>
      </w:hyperlink>
    </w:p>
    <w:p w:rsidR="00B8452C" w:rsidRPr="00D729A3" w:rsidRDefault="001D194F" w:rsidP="003D59A4">
      <w:pPr>
        <w:spacing w:after="200" w:line="276" w:lineRule="auto"/>
        <w:ind w:firstLine="708"/>
        <w:jc w:val="both"/>
        <w:rPr>
          <w:rFonts w:ascii="Times New Roman" w:eastAsia="Times New Roman" w:hAnsi="Times New Roman" w:cs="Times New Roman"/>
          <w:sz w:val="24"/>
        </w:rPr>
      </w:pPr>
      <w:r w:rsidRPr="00D729A3">
        <w:rPr>
          <w:rFonts w:ascii="Times New Roman" w:eastAsia="Times New Roman" w:hAnsi="Times New Roman" w:cs="Times New Roman"/>
          <w:sz w:val="24"/>
        </w:rPr>
        <w:t>Cet inventaire a été réalisé à l’aid</w:t>
      </w:r>
      <w:r w:rsidR="003D59A4">
        <w:rPr>
          <w:rFonts w:ascii="Times New Roman" w:eastAsia="Times New Roman" w:hAnsi="Times New Roman" w:cs="Times New Roman"/>
          <w:sz w:val="24"/>
        </w:rPr>
        <w:t>e du niveau 1 de l’inventaire de la boîte à outils</w:t>
      </w:r>
      <w:r w:rsidRPr="00D729A3">
        <w:rPr>
          <w:rFonts w:ascii="Times New Roman" w:eastAsia="Times New Roman" w:hAnsi="Times New Roman" w:cs="Times New Roman"/>
          <w:sz w:val="24"/>
        </w:rPr>
        <w:t>. L’inventaire de n</w:t>
      </w:r>
      <w:r w:rsidR="003D59A4">
        <w:rPr>
          <w:rFonts w:ascii="Times New Roman" w:eastAsia="Times New Roman" w:hAnsi="Times New Roman" w:cs="Times New Roman"/>
          <w:sz w:val="24"/>
        </w:rPr>
        <w:t xml:space="preserve">iveau 1 se base sur le principe de l’équilibre des masses pour </w:t>
      </w:r>
      <w:r w:rsidRPr="00D729A3">
        <w:rPr>
          <w:rFonts w:ascii="Times New Roman" w:eastAsia="Times New Roman" w:hAnsi="Times New Roman" w:cs="Times New Roman"/>
          <w:sz w:val="24"/>
        </w:rPr>
        <w:t>chaque type de source de</w:t>
      </w:r>
      <w:r w:rsidR="003D59A4">
        <w:rPr>
          <w:rFonts w:ascii="Times New Roman" w:eastAsia="Times New Roman" w:hAnsi="Times New Roman" w:cs="Times New Roman"/>
          <w:sz w:val="24"/>
        </w:rPr>
        <w:t xml:space="preserve"> rejet de</w:t>
      </w:r>
      <w:r w:rsidRPr="00D729A3">
        <w:rPr>
          <w:rFonts w:ascii="Times New Roman" w:eastAsia="Times New Roman" w:hAnsi="Times New Roman" w:cs="Times New Roman"/>
          <w:sz w:val="24"/>
        </w:rPr>
        <w:t xml:space="preserve"> mercure. L’inventaire de niveau 1 fonctionne avec des facteurs prédéterminés dans le calcul des apports et des </w:t>
      </w:r>
      <w:r w:rsidR="003D59A4">
        <w:rPr>
          <w:rFonts w:ascii="Times New Roman" w:eastAsia="Times New Roman" w:hAnsi="Times New Roman" w:cs="Times New Roman"/>
          <w:sz w:val="24"/>
        </w:rPr>
        <w:t>sorties</w:t>
      </w:r>
      <w:r w:rsidRPr="00D729A3">
        <w:rPr>
          <w:rFonts w:ascii="Times New Roman" w:eastAsia="Times New Roman" w:hAnsi="Times New Roman" w:cs="Times New Roman"/>
          <w:sz w:val="24"/>
        </w:rPr>
        <w:t xml:space="preserve"> de mercure dans la société : les f</w:t>
      </w:r>
      <w:r w:rsidR="003D59A4">
        <w:rPr>
          <w:rFonts w:ascii="Times New Roman" w:eastAsia="Times New Roman" w:hAnsi="Times New Roman" w:cs="Times New Roman"/>
          <w:sz w:val="24"/>
        </w:rPr>
        <w:t>acteurs d’apport</w:t>
      </w:r>
      <w:r w:rsidRPr="00D729A3">
        <w:rPr>
          <w:rFonts w:ascii="Times New Roman" w:eastAsia="Times New Roman" w:hAnsi="Times New Roman" w:cs="Times New Roman"/>
          <w:sz w:val="24"/>
        </w:rPr>
        <w:t xml:space="preserve"> par défaut et les facteurs de </w:t>
      </w:r>
      <w:r w:rsidR="003D59A4">
        <w:rPr>
          <w:rFonts w:ascii="Times New Roman" w:eastAsia="Times New Roman" w:hAnsi="Times New Roman" w:cs="Times New Roman"/>
          <w:sz w:val="24"/>
        </w:rPr>
        <w:t>sortie</w:t>
      </w:r>
      <w:r w:rsidRPr="00D729A3">
        <w:rPr>
          <w:rFonts w:ascii="Times New Roman" w:eastAsia="Times New Roman" w:hAnsi="Times New Roman" w:cs="Times New Roman"/>
          <w:sz w:val="24"/>
        </w:rPr>
        <w:t xml:space="preserve"> par défaut. Ces facteurs sont dérivés de données relatives aux apports et aux </w:t>
      </w:r>
      <w:r w:rsidR="003D59A4">
        <w:rPr>
          <w:rFonts w:ascii="Times New Roman" w:eastAsia="Times New Roman" w:hAnsi="Times New Roman" w:cs="Times New Roman"/>
          <w:sz w:val="24"/>
        </w:rPr>
        <w:t>rejets</w:t>
      </w:r>
      <w:r w:rsidRPr="00D729A3">
        <w:rPr>
          <w:rFonts w:ascii="Times New Roman" w:eastAsia="Times New Roman" w:hAnsi="Times New Roman" w:cs="Times New Roman"/>
          <w:sz w:val="24"/>
        </w:rPr>
        <w:t xml:space="preserve"> de mercure à partir des sources disponibles de la littérature ou encore d'autres types de sources jugées pertinentes.</w:t>
      </w:r>
    </w:p>
    <w:p w:rsidR="00B8452C" w:rsidRPr="00D729A3" w:rsidRDefault="00B8452C" w:rsidP="00D729A3">
      <w:pPr>
        <w:spacing w:after="200" w:line="276" w:lineRule="auto"/>
        <w:jc w:val="both"/>
        <w:rPr>
          <w:rFonts w:ascii="Times New Roman" w:eastAsia="Times New Roman" w:hAnsi="Times New Roman" w:cs="Times New Roman"/>
          <w:sz w:val="24"/>
        </w:rPr>
      </w:pPr>
    </w:p>
    <w:p w:rsidR="00B8452C" w:rsidRPr="00D729A3" w:rsidRDefault="001D194F" w:rsidP="00D729A3">
      <w:pPr>
        <w:spacing w:after="200" w:line="276" w:lineRule="auto"/>
        <w:jc w:val="both"/>
        <w:rPr>
          <w:rFonts w:ascii="Times New Roman" w:eastAsia="Times New Roman" w:hAnsi="Times New Roman" w:cs="Times New Roman"/>
          <w:sz w:val="24"/>
        </w:rPr>
      </w:pPr>
      <w:r w:rsidRPr="003D59A4">
        <w:rPr>
          <w:rFonts w:ascii="Times New Roman" w:eastAsia="Times New Roman" w:hAnsi="Times New Roman" w:cs="Times New Roman"/>
          <w:sz w:val="24"/>
        </w:rPr>
        <w:t>[</w:t>
      </w:r>
      <w:r w:rsidRPr="003D59A4">
        <w:rPr>
          <w:rFonts w:ascii="Times New Roman" w:eastAsia="Times New Roman" w:hAnsi="Times New Roman" w:cs="Times New Roman"/>
          <w:i/>
          <w:sz w:val="24"/>
        </w:rPr>
        <w:t>A effacer si inutile</w:t>
      </w:r>
      <w:r w:rsidRPr="003D59A4">
        <w:rPr>
          <w:rFonts w:ascii="Times New Roman" w:eastAsia="Times New Roman" w:hAnsi="Times New Roman" w:cs="Times New Roman"/>
          <w:sz w:val="24"/>
        </w:rPr>
        <w:t>]</w:t>
      </w:r>
      <w:r w:rsidRPr="00D729A3">
        <w:rPr>
          <w:rFonts w:ascii="Times New Roman" w:eastAsia="Times New Roman" w:hAnsi="Times New Roman" w:cs="Times New Roman"/>
          <w:sz w:val="24"/>
        </w:rPr>
        <w:t xml:space="preserve"> Pour les sous-catégories suivantes de mercure, les estimations concernant les apports et les </w:t>
      </w:r>
      <w:r w:rsidR="003D59A4">
        <w:rPr>
          <w:rFonts w:ascii="Times New Roman" w:eastAsia="Times New Roman" w:hAnsi="Times New Roman" w:cs="Times New Roman"/>
          <w:sz w:val="24"/>
        </w:rPr>
        <w:t>rejets</w:t>
      </w:r>
      <w:r w:rsidRPr="00D729A3">
        <w:rPr>
          <w:rFonts w:ascii="Times New Roman" w:eastAsia="Times New Roman" w:hAnsi="Times New Roman" w:cs="Times New Roman"/>
          <w:sz w:val="24"/>
        </w:rPr>
        <w:t xml:space="preserve"> de mercure sont basées sur l'inventaire de niveau 2 qui est plus détaillé et qui propose des estimations de manière plus approfondie.</w:t>
      </w:r>
    </w:p>
    <w:p w:rsidR="00B8452C" w:rsidRPr="00D729A3" w:rsidRDefault="001D194F" w:rsidP="00D729A3">
      <w:pPr>
        <w:spacing w:after="200" w:line="276" w:lineRule="auto"/>
        <w:jc w:val="both"/>
        <w:rPr>
          <w:rFonts w:ascii="Times New Roman" w:eastAsia="Times New Roman" w:hAnsi="Times New Roman" w:cs="Times New Roman"/>
          <w:sz w:val="24"/>
        </w:rPr>
      </w:pPr>
      <w:r w:rsidRPr="00D729A3">
        <w:rPr>
          <w:rFonts w:ascii="Times New Roman" w:eastAsia="Times New Roman" w:hAnsi="Times New Roman" w:cs="Times New Roman"/>
          <w:sz w:val="24"/>
        </w:rPr>
        <w:t>[</w:t>
      </w:r>
      <w:r w:rsidRPr="004B1DB8">
        <w:rPr>
          <w:rFonts w:ascii="Times New Roman" w:eastAsia="Times New Roman" w:hAnsi="Times New Roman" w:cs="Times New Roman"/>
          <w:i/>
          <w:sz w:val="24"/>
        </w:rPr>
        <w:t>Lister les sous-catégories pour lesquelles l'inventaire a été réalisé avec l'inventaire de niveau 2</w:t>
      </w:r>
      <w:r w:rsidRPr="00D729A3">
        <w:rPr>
          <w:rFonts w:ascii="Times New Roman" w:eastAsia="Times New Roman" w:hAnsi="Times New Roman" w:cs="Times New Roman"/>
          <w:sz w:val="24"/>
        </w:rPr>
        <w:t>]</w:t>
      </w:r>
    </w:p>
    <w:p w:rsidR="00B8452C" w:rsidRPr="00D729A3" w:rsidRDefault="001D194F" w:rsidP="00D729A3">
      <w:pPr>
        <w:spacing w:after="200" w:line="276" w:lineRule="auto"/>
        <w:jc w:val="both"/>
        <w:rPr>
          <w:rFonts w:ascii="Times New Roman" w:eastAsia="Times New Roman" w:hAnsi="Times New Roman" w:cs="Times New Roman"/>
          <w:sz w:val="24"/>
        </w:rPr>
      </w:pPr>
      <w:r w:rsidRPr="00D729A3">
        <w:rPr>
          <w:rFonts w:ascii="Times New Roman" w:eastAsia="Times New Roman" w:hAnsi="Times New Roman" w:cs="Times New Roman"/>
          <w:sz w:val="24"/>
        </w:rPr>
        <w:t xml:space="preserve">Consulter la </w:t>
      </w:r>
      <w:r w:rsidR="008E7C26">
        <w:rPr>
          <w:rFonts w:ascii="Times New Roman" w:eastAsia="Times New Roman" w:hAnsi="Times New Roman" w:cs="Times New Roman"/>
          <w:sz w:val="24"/>
        </w:rPr>
        <w:t>section</w:t>
      </w:r>
      <w:r w:rsidRPr="00D729A3">
        <w:rPr>
          <w:rFonts w:ascii="Times New Roman" w:eastAsia="Times New Roman" w:hAnsi="Times New Roman" w:cs="Times New Roman"/>
          <w:sz w:val="24"/>
        </w:rPr>
        <w:t xml:space="preserve"> relative aux sources pertinentes pour une description p</w:t>
      </w:r>
      <w:r w:rsidR="008E7C26">
        <w:rPr>
          <w:rFonts w:ascii="Times New Roman" w:eastAsia="Times New Roman" w:hAnsi="Times New Roman" w:cs="Times New Roman"/>
          <w:sz w:val="24"/>
        </w:rPr>
        <w:t>lus approfondie des estimations.</w:t>
      </w:r>
    </w:p>
    <w:p w:rsidR="00B8452C" w:rsidRDefault="00B8452C" w:rsidP="00D729A3">
      <w:pPr>
        <w:spacing w:after="200" w:line="276" w:lineRule="auto"/>
        <w:jc w:val="both"/>
        <w:rPr>
          <w:rFonts w:ascii="Times New Roman" w:eastAsia="Times New Roman" w:hAnsi="Times New Roman" w:cs="Times New Roman"/>
          <w:sz w:val="24"/>
        </w:rPr>
      </w:pPr>
    </w:p>
    <w:p w:rsidR="002F508A" w:rsidRDefault="002F508A" w:rsidP="00D729A3">
      <w:pPr>
        <w:spacing w:after="200" w:line="276" w:lineRule="auto"/>
        <w:jc w:val="both"/>
        <w:rPr>
          <w:rFonts w:ascii="Times New Roman" w:eastAsia="Times New Roman" w:hAnsi="Times New Roman" w:cs="Times New Roman"/>
          <w:sz w:val="24"/>
        </w:rPr>
      </w:pPr>
    </w:p>
    <w:p w:rsidR="00B8452C" w:rsidRPr="00D729A3" w:rsidRDefault="001D194F" w:rsidP="00D729A3">
      <w:pPr>
        <w:spacing w:after="200" w:line="276" w:lineRule="auto"/>
        <w:jc w:val="both"/>
        <w:rPr>
          <w:rFonts w:ascii="Times New Roman" w:eastAsia="Times New Roman" w:hAnsi="Times New Roman" w:cs="Times New Roman"/>
          <w:b/>
          <w:sz w:val="24"/>
        </w:rPr>
      </w:pPr>
      <w:r w:rsidRPr="00D729A3">
        <w:rPr>
          <w:rFonts w:ascii="Times New Roman" w:eastAsia="Times New Roman" w:hAnsi="Times New Roman" w:cs="Times New Roman"/>
          <w:b/>
          <w:sz w:val="24"/>
        </w:rPr>
        <w:lastRenderedPageBreak/>
        <w:t>Résultats et discussion</w:t>
      </w:r>
    </w:p>
    <w:p w:rsidR="00B8452C" w:rsidRPr="00D729A3" w:rsidRDefault="001D194F" w:rsidP="00D729A3">
      <w:pPr>
        <w:spacing w:after="200" w:line="276" w:lineRule="auto"/>
        <w:jc w:val="both"/>
        <w:rPr>
          <w:rFonts w:ascii="Times New Roman" w:eastAsia="Times New Roman" w:hAnsi="Times New Roman" w:cs="Times New Roman"/>
          <w:sz w:val="24"/>
        </w:rPr>
      </w:pPr>
      <w:r w:rsidRPr="00D729A3">
        <w:rPr>
          <w:rFonts w:ascii="Times New Roman" w:eastAsia="Times New Roman" w:hAnsi="Times New Roman" w:cs="Times New Roman"/>
          <w:sz w:val="24"/>
        </w:rPr>
        <w:t xml:space="preserve">Une présentation "agrégée" des résultats pour les différents types de source </w:t>
      </w:r>
      <w:r w:rsidR="004B1DB8">
        <w:rPr>
          <w:rFonts w:ascii="Times New Roman" w:eastAsia="Times New Roman" w:hAnsi="Times New Roman" w:cs="Times New Roman"/>
          <w:sz w:val="24"/>
        </w:rPr>
        <w:t>de rejets</w:t>
      </w:r>
      <w:r w:rsidRPr="00D729A3">
        <w:rPr>
          <w:rFonts w:ascii="Times New Roman" w:eastAsia="Times New Roman" w:hAnsi="Times New Roman" w:cs="Times New Roman"/>
          <w:sz w:val="24"/>
        </w:rPr>
        <w:t xml:space="preserve"> de mercure est proposée dans</w:t>
      </w:r>
      <w:r w:rsidR="00753FFD">
        <w:rPr>
          <w:rFonts w:ascii="Times New Roman" w:eastAsia="Times New Roman" w:hAnsi="Times New Roman" w:cs="Times New Roman"/>
          <w:sz w:val="24"/>
        </w:rPr>
        <w:t xml:space="preserve"> [Figure 1.1 – 1.x et]</w:t>
      </w:r>
      <w:r w:rsidRPr="00D729A3">
        <w:rPr>
          <w:rFonts w:ascii="Times New Roman" w:eastAsia="Times New Roman" w:hAnsi="Times New Roman" w:cs="Times New Roman"/>
          <w:sz w:val="24"/>
        </w:rPr>
        <w:t xml:space="preserve"> le tableau 1.1 ci-dessous.</w:t>
      </w:r>
    </w:p>
    <w:p w:rsidR="00B8452C" w:rsidRPr="00753FFD" w:rsidRDefault="001D194F" w:rsidP="00D729A3">
      <w:pPr>
        <w:spacing w:after="200" w:line="276" w:lineRule="auto"/>
        <w:jc w:val="both"/>
        <w:rPr>
          <w:rFonts w:ascii="Times New Roman" w:eastAsia="Times New Roman" w:hAnsi="Times New Roman" w:cs="Times New Roman"/>
          <w:i/>
          <w:sz w:val="24"/>
        </w:rPr>
      </w:pPr>
      <w:r w:rsidRPr="004B1DB8">
        <w:rPr>
          <w:rFonts w:ascii="Times New Roman" w:eastAsia="Times New Roman" w:hAnsi="Times New Roman" w:cs="Times New Roman"/>
          <w:sz w:val="24"/>
        </w:rPr>
        <w:t>[</w:t>
      </w:r>
      <w:r w:rsidRPr="00753FFD">
        <w:rPr>
          <w:rFonts w:ascii="Times New Roman" w:eastAsia="Times New Roman" w:hAnsi="Times New Roman" w:cs="Times New Roman"/>
          <w:i/>
          <w:sz w:val="24"/>
        </w:rPr>
        <w:t>Insérer le tableau standard à partir de la feuille de calcul, si nécessaire, avec des commentaires pertinents sur les tableaux de la feuille de calcul. Ne pas oublier d'ajouter un certain nombre de captures d'écrans pour expliquer le contenu de chaque figure</w:t>
      </w:r>
      <w:r w:rsidR="00753FFD" w:rsidRPr="00753FFD">
        <w:rPr>
          <w:rFonts w:ascii="Times New Roman" w:eastAsia="Times New Roman" w:hAnsi="Times New Roman" w:cs="Times New Roman"/>
          <w:i/>
          <w:sz w:val="24"/>
        </w:rPr>
        <w:t>.</w:t>
      </w:r>
      <w:r w:rsidRPr="004B1DB8">
        <w:rPr>
          <w:rFonts w:ascii="Times New Roman" w:eastAsia="Times New Roman" w:hAnsi="Times New Roman" w:cs="Times New Roman"/>
          <w:sz w:val="24"/>
        </w:rPr>
        <w:t>]</w:t>
      </w:r>
    </w:p>
    <w:p w:rsidR="00B8452C" w:rsidRPr="00753FFD" w:rsidRDefault="001D194F" w:rsidP="00D729A3">
      <w:pPr>
        <w:spacing w:after="200" w:line="276" w:lineRule="auto"/>
        <w:jc w:val="both"/>
        <w:rPr>
          <w:rFonts w:ascii="Times New Roman" w:eastAsia="Times New Roman" w:hAnsi="Times New Roman" w:cs="Times New Roman"/>
          <w:i/>
          <w:sz w:val="24"/>
        </w:rPr>
      </w:pPr>
      <w:r w:rsidRPr="004B1DB8">
        <w:rPr>
          <w:rFonts w:ascii="Times New Roman" w:eastAsia="Times New Roman" w:hAnsi="Times New Roman" w:cs="Times New Roman"/>
          <w:sz w:val="24"/>
        </w:rPr>
        <w:t>[</w:t>
      </w:r>
      <w:r w:rsidRPr="00753FFD">
        <w:rPr>
          <w:rFonts w:ascii="Times New Roman" w:eastAsia="Times New Roman" w:hAnsi="Times New Roman" w:cs="Times New Roman"/>
          <w:i/>
          <w:sz w:val="24"/>
        </w:rPr>
        <w:t xml:space="preserve">Copier les cellules du tableau à partir de la feuille de calcul "Niveau 1 - </w:t>
      </w:r>
      <w:proofErr w:type="spellStart"/>
      <w:r w:rsidRPr="00753FFD">
        <w:rPr>
          <w:rFonts w:ascii="Times New Roman" w:eastAsia="Times New Roman" w:hAnsi="Times New Roman" w:cs="Times New Roman"/>
          <w:i/>
          <w:sz w:val="24"/>
        </w:rPr>
        <w:t>ExecSummary</w:t>
      </w:r>
      <w:proofErr w:type="spellEnd"/>
      <w:r w:rsidRPr="00753FFD">
        <w:rPr>
          <w:rFonts w:ascii="Times New Roman" w:eastAsia="Times New Roman" w:hAnsi="Times New Roman" w:cs="Times New Roman"/>
          <w:i/>
          <w:sz w:val="24"/>
        </w:rPr>
        <w:t xml:space="preserve"> dans le tableau ci-dessous</w:t>
      </w:r>
      <w:r w:rsidRPr="004B1DB8">
        <w:rPr>
          <w:rFonts w:ascii="Times New Roman" w:eastAsia="Times New Roman" w:hAnsi="Times New Roman" w:cs="Times New Roman"/>
          <w:sz w:val="24"/>
        </w:rPr>
        <w:t>]</w:t>
      </w:r>
    </w:p>
    <w:p w:rsidR="00B8452C" w:rsidRDefault="001D194F" w:rsidP="00D729A3">
      <w:pPr>
        <w:spacing w:after="200" w:line="276" w:lineRule="auto"/>
        <w:jc w:val="both"/>
        <w:rPr>
          <w:rFonts w:ascii="Times New Roman" w:eastAsia="Times New Roman" w:hAnsi="Times New Roman" w:cs="Times New Roman"/>
          <w:i/>
          <w:sz w:val="24"/>
        </w:rPr>
      </w:pPr>
      <w:r w:rsidRPr="00753FFD">
        <w:rPr>
          <w:rFonts w:ascii="Times New Roman" w:eastAsia="Times New Roman" w:hAnsi="Times New Roman" w:cs="Times New Roman"/>
          <w:i/>
          <w:sz w:val="24"/>
        </w:rPr>
        <w:t>Tableau 1.1 Résumé des résultats de l'inventaire du mercure</w:t>
      </w:r>
    </w:p>
    <w:tbl>
      <w:tblPr>
        <w:tblStyle w:val="TableGrid"/>
        <w:tblW w:w="10819" w:type="dxa"/>
        <w:jc w:val="center"/>
        <w:tblLayout w:type="fixed"/>
        <w:tblLook w:val="04A0" w:firstRow="1" w:lastRow="0" w:firstColumn="1" w:lastColumn="0" w:noHBand="0" w:noVBand="1"/>
      </w:tblPr>
      <w:tblGrid>
        <w:gridCol w:w="2173"/>
        <w:gridCol w:w="992"/>
        <w:gridCol w:w="567"/>
        <w:gridCol w:w="567"/>
        <w:gridCol w:w="567"/>
        <w:gridCol w:w="1134"/>
        <w:gridCol w:w="992"/>
        <w:gridCol w:w="1418"/>
        <w:gridCol w:w="850"/>
        <w:gridCol w:w="1559"/>
      </w:tblGrid>
      <w:tr w:rsidR="00C8446B" w:rsidRPr="006F3967" w:rsidTr="00F95340">
        <w:trPr>
          <w:jc w:val="center"/>
        </w:trPr>
        <w:tc>
          <w:tcPr>
            <w:tcW w:w="2173" w:type="dxa"/>
            <w:shd w:val="clear" w:color="auto" w:fill="FFE599" w:themeFill="accent4" w:themeFillTint="66"/>
          </w:tcPr>
          <w:p w:rsidR="006F3967" w:rsidRPr="006F3967" w:rsidRDefault="006F3967" w:rsidP="00F95340">
            <w:pPr>
              <w:spacing w:after="200" w:line="276" w:lineRule="auto"/>
              <w:jc w:val="center"/>
              <w:rPr>
                <w:rFonts w:ascii="Times New Roman" w:eastAsia="Times New Roman" w:hAnsi="Times New Roman" w:cs="Times New Roman"/>
                <w:sz w:val="20"/>
                <w:szCs w:val="20"/>
              </w:rPr>
            </w:pPr>
            <w:r w:rsidRPr="006F3967">
              <w:rPr>
                <w:rFonts w:ascii="Times New Roman" w:eastAsia="Times New Roman" w:hAnsi="Times New Roman" w:cs="Times New Roman"/>
                <w:sz w:val="20"/>
                <w:szCs w:val="20"/>
              </w:rPr>
              <w:t>Catégorie des sources</w:t>
            </w:r>
          </w:p>
        </w:tc>
        <w:tc>
          <w:tcPr>
            <w:tcW w:w="992" w:type="dxa"/>
            <w:vMerge w:val="restart"/>
            <w:shd w:val="clear" w:color="auto" w:fill="FFE599" w:themeFill="accent4" w:themeFillTint="66"/>
          </w:tcPr>
          <w:p w:rsidR="006F3967" w:rsidRPr="006F3967" w:rsidRDefault="006F3967" w:rsidP="00F95340">
            <w:pPr>
              <w:spacing w:after="200" w:line="276" w:lineRule="auto"/>
              <w:jc w:val="center"/>
              <w:rPr>
                <w:rFonts w:ascii="Times New Roman" w:eastAsia="Times New Roman" w:hAnsi="Times New Roman" w:cs="Times New Roman"/>
                <w:sz w:val="20"/>
                <w:szCs w:val="20"/>
              </w:rPr>
            </w:pPr>
            <w:r w:rsidRPr="006F3967">
              <w:rPr>
                <w:rFonts w:ascii="Times New Roman" w:eastAsia="Times New Roman" w:hAnsi="Times New Roman" w:cs="Times New Roman"/>
                <w:sz w:val="20"/>
                <w:szCs w:val="20"/>
              </w:rPr>
              <w:t>Apports de Hg estimés en kg Hg/an</w:t>
            </w:r>
          </w:p>
        </w:tc>
        <w:tc>
          <w:tcPr>
            <w:tcW w:w="6095" w:type="dxa"/>
            <w:gridSpan w:val="7"/>
            <w:shd w:val="clear" w:color="auto" w:fill="FFE599" w:themeFill="accent4" w:themeFillTint="66"/>
          </w:tcPr>
          <w:p w:rsidR="006F3967" w:rsidRPr="006F3967" w:rsidRDefault="006F3967" w:rsidP="00F95340">
            <w:pPr>
              <w:spacing w:after="200" w:line="276" w:lineRule="auto"/>
              <w:jc w:val="center"/>
              <w:rPr>
                <w:rFonts w:ascii="Times New Roman" w:eastAsia="Times New Roman" w:hAnsi="Times New Roman" w:cs="Times New Roman"/>
                <w:sz w:val="20"/>
                <w:szCs w:val="20"/>
              </w:rPr>
            </w:pPr>
            <w:r w:rsidRPr="006F3967">
              <w:rPr>
                <w:rFonts w:ascii="Times New Roman" w:eastAsia="Times New Roman" w:hAnsi="Times New Roman" w:cs="Times New Roman"/>
                <w:sz w:val="20"/>
                <w:szCs w:val="20"/>
              </w:rPr>
              <w:t>Estimation des rejets de mercure, estimations standard, kg Hg/an</w:t>
            </w:r>
          </w:p>
        </w:tc>
        <w:tc>
          <w:tcPr>
            <w:tcW w:w="1559" w:type="dxa"/>
            <w:vMerge w:val="restart"/>
            <w:shd w:val="clear" w:color="auto" w:fill="FFE599" w:themeFill="accent4" w:themeFillTint="66"/>
          </w:tcPr>
          <w:p w:rsidR="006F3967" w:rsidRPr="006F3967" w:rsidRDefault="00C8446B" w:rsidP="00F95340">
            <w:pPr>
              <w:spacing w:after="200" w:line="276"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Pourcentage </w:t>
            </w:r>
            <w:r w:rsidR="006F3967" w:rsidRPr="006F3967">
              <w:rPr>
                <w:rFonts w:ascii="Times New Roman" w:eastAsia="Times New Roman" w:hAnsi="Times New Roman" w:cs="Times New Roman"/>
                <w:sz w:val="20"/>
                <w:szCs w:val="20"/>
              </w:rPr>
              <w:t>des rejets/émissions totaux *3*4</w:t>
            </w:r>
          </w:p>
        </w:tc>
      </w:tr>
      <w:tr w:rsidR="00C8446B" w:rsidRPr="006F3967" w:rsidTr="00F95340">
        <w:trPr>
          <w:trHeight w:val="1181"/>
          <w:jc w:val="center"/>
        </w:trPr>
        <w:tc>
          <w:tcPr>
            <w:tcW w:w="2173" w:type="dxa"/>
            <w:shd w:val="clear" w:color="auto" w:fill="FFE599" w:themeFill="accent4" w:themeFillTint="66"/>
          </w:tcPr>
          <w:p w:rsidR="006F3967" w:rsidRPr="006F3967" w:rsidRDefault="006F3967" w:rsidP="00D729A3">
            <w:pPr>
              <w:spacing w:after="200" w:line="276" w:lineRule="auto"/>
              <w:jc w:val="both"/>
              <w:rPr>
                <w:rFonts w:ascii="Times New Roman" w:eastAsia="Times New Roman" w:hAnsi="Times New Roman" w:cs="Times New Roman"/>
                <w:sz w:val="20"/>
                <w:szCs w:val="20"/>
              </w:rPr>
            </w:pPr>
          </w:p>
        </w:tc>
        <w:tc>
          <w:tcPr>
            <w:tcW w:w="992" w:type="dxa"/>
            <w:vMerge/>
            <w:shd w:val="clear" w:color="auto" w:fill="FFE599" w:themeFill="accent4" w:themeFillTint="66"/>
          </w:tcPr>
          <w:p w:rsidR="006F3967" w:rsidRPr="006F3967" w:rsidRDefault="006F3967" w:rsidP="00D729A3">
            <w:pPr>
              <w:spacing w:after="200" w:line="276" w:lineRule="auto"/>
              <w:jc w:val="both"/>
              <w:rPr>
                <w:rFonts w:ascii="Times New Roman" w:eastAsia="Times New Roman" w:hAnsi="Times New Roman" w:cs="Times New Roman"/>
                <w:sz w:val="20"/>
                <w:szCs w:val="20"/>
              </w:rPr>
            </w:pPr>
          </w:p>
        </w:tc>
        <w:tc>
          <w:tcPr>
            <w:tcW w:w="567" w:type="dxa"/>
            <w:shd w:val="clear" w:color="auto" w:fill="FFE599" w:themeFill="accent4" w:themeFillTint="66"/>
          </w:tcPr>
          <w:p w:rsidR="006F3967" w:rsidRPr="006F3967" w:rsidRDefault="006F3967" w:rsidP="00F95340">
            <w:pPr>
              <w:spacing w:after="200" w:line="276" w:lineRule="auto"/>
              <w:jc w:val="center"/>
              <w:rPr>
                <w:rFonts w:ascii="Times New Roman" w:eastAsia="Times New Roman" w:hAnsi="Times New Roman" w:cs="Times New Roman"/>
                <w:sz w:val="20"/>
                <w:szCs w:val="20"/>
              </w:rPr>
            </w:pPr>
            <w:r w:rsidRPr="006F3967">
              <w:rPr>
                <w:rFonts w:ascii="Times New Roman" w:eastAsia="Times New Roman" w:hAnsi="Times New Roman" w:cs="Times New Roman"/>
                <w:sz w:val="20"/>
                <w:szCs w:val="20"/>
              </w:rPr>
              <w:t>Air</w:t>
            </w:r>
          </w:p>
        </w:tc>
        <w:tc>
          <w:tcPr>
            <w:tcW w:w="567" w:type="dxa"/>
            <w:shd w:val="clear" w:color="auto" w:fill="FFE599" w:themeFill="accent4" w:themeFillTint="66"/>
          </w:tcPr>
          <w:p w:rsidR="006F3967" w:rsidRPr="006F3967" w:rsidRDefault="006F3967" w:rsidP="00F95340">
            <w:pPr>
              <w:spacing w:after="200" w:line="276" w:lineRule="auto"/>
              <w:jc w:val="center"/>
              <w:rPr>
                <w:rFonts w:ascii="Times New Roman" w:eastAsia="Times New Roman" w:hAnsi="Times New Roman" w:cs="Times New Roman"/>
                <w:sz w:val="20"/>
                <w:szCs w:val="20"/>
              </w:rPr>
            </w:pPr>
            <w:r w:rsidRPr="006F3967">
              <w:rPr>
                <w:rFonts w:ascii="Times New Roman" w:eastAsia="Times New Roman" w:hAnsi="Times New Roman" w:cs="Times New Roman"/>
                <w:sz w:val="20"/>
                <w:szCs w:val="20"/>
              </w:rPr>
              <w:t>Eau</w:t>
            </w:r>
          </w:p>
        </w:tc>
        <w:tc>
          <w:tcPr>
            <w:tcW w:w="567" w:type="dxa"/>
            <w:shd w:val="clear" w:color="auto" w:fill="FFE599" w:themeFill="accent4" w:themeFillTint="66"/>
          </w:tcPr>
          <w:p w:rsidR="006F3967" w:rsidRPr="006F3967" w:rsidRDefault="006F3967" w:rsidP="00F95340">
            <w:pPr>
              <w:spacing w:after="200" w:line="276" w:lineRule="auto"/>
              <w:jc w:val="center"/>
              <w:rPr>
                <w:rFonts w:ascii="Times New Roman" w:eastAsia="Times New Roman" w:hAnsi="Times New Roman" w:cs="Times New Roman"/>
                <w:sz w:val="20"/>
                <w:szCs w:val="20"/>
              </w:rPr>
            </w:pPr>
            <w:r w:rsidRPr="006F3967">
              <w:rPr>
                <w:rFonts w:ascii="Times New Roman" w:eastAsia="Times New Roman" w:hAnsi="Times New Roman" w:cs="Times New Roman"/>
                <w:sz w:val="20"/>
                <w:szCs w:val="20"/>
              </w:rPr>
              <w:t>Sol</w:t>
            </w:r>
          </w:p>
        </w:tc>
        <w:tc>
          <w:tcPr>
            <w:tcW w:w="1134" w:type="dxa"/>
            <w:shd w:val="clear" w:color="auto" w:fill="FFE599" w:themeFill="accent4" w:themeFillTint="66"/>
          </w:tcPr>
          <w:p w:rsidR="006F3967" w:rsidRPr="006F3967" w:rsidRDefault="006F3967" w:rsidP="00F95340">
            <w:pPr>
              <w:spacing w:after="200" w:line="276" w:lineRule="auto"/>
              <w:jc w:val="center"/>
              <w:rPr>
                <w:rFonts w:ascii="Times New Roman" w:eastAsia="Times New Roman" w:hAnsi="Times New Roman" w:cs="Times New Roman"/>
                <w:sz w:val="20"/>
                <w:szCs w:val="20"/>
              </w:rPr>
            </w:pPr>
            <w:r w:rsidRPr="006F3967">
              <w:rPr>
                <w:rFonts w:ascii="Times New Roman" w:eastAsia="Times New Roman" w:hAnsi="Times New Roman" w:cs="Times New Roman"/>
                <w:sz w:val="20"/>
                <w:szCs w:val="20"/>
              </w:rPr>
              <w:t>Produits dérivés et impuretés</w:t>
            </w:r>
          </w:p>
        </w:tc>
        <w:tc>
          <w:tcPr>
            <w:tcW w:w="992" w:type="dxa"/>
            <w:shd w:val="clear" w:color="auto" w:fill="FFE599" w:themeFill="accent4" w:themeFillTint="66"/>
          </w:tcPr>
          <w:p w:rsidR="006F3967" w:rsidRPr="006F3967" w:rsidRDefault="006F3967" w:rsidP="00F95340">
            <w:pPr>
              <w:spacing w:after="200" w:line="276" w:lineRule="auto"/>
              <w:jc w:val="center"/>
              <w:rPr>
                <w:rFonts w:ascii="Times New Roman" w:eastAsia="Times New Roman" w:hAnsi="Times New Roman" w:cs="Times New Roman"/>
                <w:sz w:val="20"/>
                <w:szCs w:val="20"/>
              </w:rPr>
            </w:pPr>
            <w:r w:rsidRPr="006F3967">
              <w:rPr>
                <w:rFonts w:ascii="Times New Roman" w:eastAsia="Times New Roman" w:hAnsi="Times New Roman" w:cs="Times New Roman"/>
                <w:sz w:val="20"/>
                <w:szCs w:val="20"/>
              </w:rPr>
              <w:t>Déchets généraux</w:t>
            </w:r>
          </w:p>
        </w:tc>
        <w:tc>
          <w:tcPr>
            <w:tcW w:w="1418" w:type="dxa"/>
            <w:shd w:val="clear" w:color="auto" w:fill="FFE599" w:themeFill="accent4" w:themeFillTint="66"/>
          </w:tcPr>
          <w:p w:rsidR="006F3967" w:rsidRPr="006F3967" w:rsidRDefault="006F3967" w:rsidP="00F95340">
            <w:pPr>
              <w:spacing w:after="200" w:line="276" w:lineRule="auto"/>
              <w:jc w:val="center"/>
              <w:rPr>
                <w:rFonts w:ascii="Times New Roman" w:eastAsia="Times New Roman" w:hAnsi="Times New Roman" w:cs="Times New Roman"/>
                <w:sz w:val="20"/>
                <w:szCs w:val="20"/>
              </w:rPr>
            </w:pPr>
            <w:r w:rsidRPr="006F3967">
              <w:rPr>
                <w:rFonts w:ascii="Times New Roman" w:eastAsia="Times New Roman" w:hAnsi="Times New Roman" w:cs="Times New Roman"/>
                <w:sz w:val="20"/>
                <w:szCs w:val="20"/>
              </w:rPr>
              <w:t>Traitement/élimination des déchets par secteur</w:t>
            </w:r>
          </w:p>
        </w:tc>
        <w:tc>
          <w:tcPr>
            <w:tcW w:w="850" w:type="dxa"/>
            <w:shd w:val="clear" w:color="auto" w:fill="FFE599" w:themeFill="accent4" w:themeFillTint="66"/>
          </w:tcPr>
          <w:p w:rsidR="006F3967" w:rsidRPr="006F3967" w:rsidRDefault="006F3967" w:rsidP="00F95340">
            <w:pPr>
              <w:spacing w:after="200" w:line="276" w:lineRule="auto"/>
              <w:jc w:val="center"/>
              <w:rPr>
                <w:rFonts w:ascii="Times New Roman" w:eastAsia="Times New Roman" w:hAnsi="Times New Roman" w:cs="Times New Roman"/>
                <w:sz w:val="20"/>
                <w:szCs w:val="20"/>
              </w:rPr>
            </w:pPr>
            <w:r w:rsidRPr="006F3967">
              <w:rPr>
                <w:rFonts w:ascii="Times New Roman" w:eastAsia="Times New Roman" w:hAnsi="Times New Roman" w:cs="Times New Roman"/>
                <w:sz w:val="20"/>
                <w:szCs w:val="20"/>
              </w:rPr>
              <w:t>Totaux rejetés</w:t>
            </w:r>
          </w:p>
        </w:tc>
        <w:tc>
          <w:tcPr>
            <w:tcW w:w="1559" w:type="dxa"/>
            <w:vMerge/>
          </w:tcPr>
          <w:p w:rsidR="006F3967" w:rsidRPr="006F3967" w:rsidRDefault="006F3967" w:rsidP="00D729A3">
            <w:pPr>
              <w:spacing w:after="200" w:line="276" w:lineRule="auto"/>
              <w:jc w:val="both"/>
              <w:rPr>
                <w:rFonts w:ascii="Times New Roman" w:eastAsia="Times New Roman" w:hAnsi="Times New Roman" w:cs="Times New Roman"/>
                <w:sz w:val="20"/>
                <w:szCs w:val="20"/>
              </w:rPr>
            </w:pPr>
          </w:p>
        </w:tc>
      </w:tr>
      <w:tr w:rsidR="00C8446B" w:rsidRPr="006F3967" w:rsidTr="00F95340">
        <w:trPr>
          <w:jc w:val="center"/>
        </w:trPr>
        <w:tc>
          <w:tcPr>
            <w:tcW w:w="2173" w:type="dxa"/>
          </w:tcPr>
          <w:p w:rsidR="006F3967" w:rsidRPr="006F3967" w:rsidRDefault="002F508A" w:rsidP="00D729A3">
            <w:pPr>
              <w:spacing w:after="200" w:line="276"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Combustion et autres utilisations de charbon</w:t>
            </w:r>
          </w:p>
        </w:tc>
        <w:tc>
          <w:tcPr>
            <w:tcW w:w="992" w:type="dxa"/>
          </w:tcPr>
          <w:p w:rsidR="006F3967" w:rsidRPr="006F3967" w:rsidRDefault="006F3967" w:rsidP="00D729A3">
            <w:pPr>
              <w:spacing w:after="200" w:line="276" w:lineRule="auto"/>
              <w:jc w:val="both"/>
              <w:rPr>
                <w:rFonts w:ascii="Times New Roman" w:eastAsia="Times New Roman" w:hAnsi="Times New Roman" w:cs="Times New Roman"/>
                <w:sz w:val="20"/>
                <w:szCs w:val="20"/>
              </w:rPr>
            </w:pPr>
          </w:p>
        </w:tc>
        <w:tc>
          <w:tcPr>
            <w:tcW w:w="567" w:type="dxa"/>
          </w:tcPr>
          <w:p w:rsidR="006F3967" w:rsidRPr="006F3967" w:rsidRDefault="006F3967" w:rsidP="00D729A3">
            <w:pPr>
              <w:spacing w:after="200" w:line="276" w:lineRule="auto"/>
              <w:jc w:val="both"/>
              <w:rPr>
                <w:rFonts w:ascii="Times New Roman" w:eastAsia="Times New Roman" w:hAnsi="Times New Roman" w:cs="Times New Roman"/>
                <w:sz w:val="20"/>
                <w:szCs w:val="20"/>
              </w:rPr>
            </w:pPr>
          </w:p>
        </w:tc>
        <w:tc>
          <w:tcPr>
            <w:tcW w:w="567" w:type="dxa"/>
          </w:tcPr>
          <w:p w:rsidR="006F3967" w:rsidRPr="006F3967" w:rsidRDefault="006F3967" w:rsidP="00D729A3">
            <w:pPr>
              <w:spacing w:after="200" w:line="276" w:lineRule="auto"/>
              <w:jc w:val="both"/>
              <w:rPr>
                <w:rFonts w:ascii="Times New Roman" w:eastAsia="Times New Roman" w:hAnsi="Times New Roman" w:cs="Times New Roman"/>
                <w:sz w:val="20"/>
                <w:szCs w:val="20"/>
              </w:rPr>
            </w:pPr>
          </w:p>
        </w:tc>
        <w:tc>
          <w:tcPr>
            <w:tcW w:w="567" w:type="dxa"/>
          </w:tcPr>
          <w:p w:rsidR="006F3967" w:rsidRPr="006F3967" w:rsidRDefault="006F3967" w:rsidP="00D729A3">
            <w:pPr>
              <w:spacing w:after="200" w:line="276" w:lineRule="auto"/>
              <w:jc w:val="both"/>
              <w:rPr>
                <w:rFonts w:ascii="Times New Roman" w:eastAsia="Times New Roman" w:hAnsi="Times New Roman" w:cs="Times New Roman"/>
                <w:sz w:val="20"/>
                <w:szCs w:val="20"/>
              </w:rPr>
            </w:pPr>
          </w:p>
        </w:tc>
        <w:tc>
          <w:tcPr>
            <w:tcW w:w="1134" w:type="dxa"/>
          </w:tcPr>
          <w:p w:rsidR="006F3967" w:rsidRPr="006F3967" w:rsidRDefault="006F3967" w:rsidP="00D729A3">
            <w:pPr>
              <w:spacing w:after="200" w:line="276" w:lineRule="auto"/>
              <w:jc w:val="both"/>
              <w:rPr>
                <w:rFonts w:ascii="Times New Roman" w:eastAsia="Times New Roman" w:hAnsi="Times New Roman" w:cs="Times New Roman"/>
                <w:sz w:val="20"/>
                <w:szCs w:val="20"/>
              </w:rPr>
            </w:pPr>
          </w:p>
        </w:tc>
        <w:tc>
          <w:tcPr>
            <w:tcW w:w="992" w:type="dxa"/>
          </w:tcPr>
          <w:p w:rsidR="006F3967" w:rsidRPr="006F3967" w:rsidRDefault="006F3967" w:rsidP="00D729A3">
            <w:pPr>
              <w:spacing w:after="200" w:line="276" w:lineRule="auto"/>
              <w:jc w:val="both"/>
              <w:rPr>
                <w:rFonts w:ascii="Times New Roman" w:eastAsia="Times New Roman" w:hAnsi="Times New Roman" w:cs="Times New Roman"/>
                <w:sz w:val="20"/>
                <w:szCs w:val="20"/>
              </w:rPr>
            </w:pPr>
          </w:p>
        </w:tc>
        <w:tc>
          <w:tcPr>
            <w:tcW w:w="1418" w:type="dxa"/>
          </w:tcPr>
          <w:p w:rsidR="006F3967" w:rsidRPr="006F3967" w:rsidRDefault="006F3967" w:rsidP="00D729A3">
            <w:pPr>
              <w:spacing w:after="200" w:line="276" w:lineRule="auto"/>
              <w:jc w:val="both"/>
              <w:rPr>
                <w:rFonts w:ascii="Times New Roman" w:eastAsia="Times New Roman" w:hAnsi="Times New Roman" w:cs="Times New Roman"/>
                <w:sz w:val="20"/>
                <w:szCs w:val="20"/>
              </w:rPr>
            </w:pPr>
          </w:p>
        </w:tc>
        <w:tc>
          <w:tcPr>
            <w:tcW w:w="850" w:type="dxa"/>
          </w:tcPr>
          <w:p w:rsidR="006F3967" w:rsidRPr="006F3967" w:rsidRDefault="006F3967" w:rsidP="00D729A3">
            <w:pPr>
              <w:spacing w:after="200" w:line="276" w:lineRule="auto"/>
              <w:jc w:val="both"/>
              <w:rPr>
                <w:rFonts w:ascii="Times New Roman" w:eastAsia="Times New Roman" w:hAnsi="Times New Roman" w:cs="Times New Roman"/>
                <w:sz w:val="20"/>
                <w:szCs w:val="20"/>
              </w:rPr>
            </w:pPr>
          </w:p>
        </w:tc>
        <w:tc>
          <w:tcPr>
            <w:tcW w:w="1559" w:type="dxa"/>
          </w:tcPr>
          <w:p w:rsidR="006F3967" w:rsidRPr="006F3967" w:rsidRDefault="006F3967" w:rsidP="00D729A3">
            <w:pPr>
              <w:spacing w:after="200" w:line="276" w:lineRule="auto"/>
              <w:jc w:val="both"/>
              <w:rPr>
                <w:rFonts w:ascii="Times New Roman" w:eastAsia="Times New Roman" w:hAnsi="Times New Roman" w:cs="Times New Roman"/>
                <w:sz w:val="20"/>
                <w:szCs w:val="20"/>
              </w:rPr>
            </w:pPr>
          </w:p>
        </w:tc>
      </w:tr>
      <w:tr w:rsidR="00C8446B" w:rsidRPr="006F3967" w:rsidTr="00F95340">
        <w:trPr>
          <w:jc w:val="center"/>
        </w:trPr>
        <w:tc>
          <w:tcPr>
            <w:tcW w:w="2173" w:type="dxa"/>
          </w:tcPr>
          <w:p w:rsidR="006F3967" w:rsidRPr="006F3967" w:rsidRDefault="002F508A" w:rsidP="00D729A3">
            <w:pPr>
              <w:spacing w:after="200" w:line="276"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Combustion d’autres combustibles fossiles et de biomasse</w:t>
            </w:r>
          </w:p>
        </w:tc>
        <w:tc>
          <w:tcPr>
            <w:tcW w:w="992" w:type="dxa"/>
          </w:tcPr>
          <w:p w:rsidR="006F3967" w:rsidRPr="006F3967" w:rsidRDefault="006F3967" w:rsidP="00D729A3">
            <w:pPr>
              <w:spacing w:after="200" w:line="276" w:lineRule="auto"/>
              <w:jc w:val="both"/>
              <w:rPr>
                <w:rFonts w:ascii="Times New Roman" w:eastAsia="Times New Roman" w:hAnsi="Times New Roman" w:cs="Times New Roman"/>
                <w:sz w:val="20"/>
                <w:szCs w:val="20"/>
              </w:rPr>
            </w:pPr>
          </w:p>
        </w:tc>
        <w:tc>
          <w:tcPr>
            <w:tcW w:w="567" w:type="dxa"/>
          </w:tcPr>
          <w:p w:rsidR="006F3967" w:rsidRPr="006F3967" w:rsidRDefault="006F3967" w:rsidP="00D729A3">
            <w:pPr>
              <w:spacing w:after="200" w:line="276" w:lineRule="auto"/>
              <w:jc w:val="both"/>
              <w:rPr>
                <w:rFonts w:ascii="Times New Roman" w:eastAsia="Times New Roman" w:hAnsi="Times New Roman" w:cs="Times New Roman"/>
                <w:sz w:val="20"/>
                <w:szCs w:val="20"/>
              </w:rPr>
            </w:pPr>
          </w:p>
        </w:tc>
        <w:tc>
          <w:tcPr>
            <w:tcW w:w="567" w:type="dxa"/>
          </w:tcPr>
          <w:p w:rsidR="006F3967" w:rsidRPr="006F3967" w:rsidRDefault="006F3967" w:rsidP="00D729A3">
            <w:pPr>
              <w:spacing w:after="200" w:line="276" w:lineRule="auto"/>
              <w:jc w:val="both"/>
              <w:rPr>
                <w:rFonts w:ascii="Times New Roman" w:eastAsia="Times New Roman" w:hAnsi="Times New Roman" w:cs="Times New Roman"/>
                <w:sz w:val="20"/>
                <w:szCs w:val="20"/>
              </w:rPr>
            </w:pPr>
          </w:p>
        </w:tc>
        <w:tc>
          <w:tcPr>
            <w:tcW w:w="567" w:type="dxa"/>
          </w:tcPr>
          <w:p w:rsidR="006F3967" w:rsidRPr="006F3967" w:rsidRDefault="006F3967" w:rsidP="00D729A3">
            <w:pPr>
              <w:spacing w:after="200" w:line="276" w:lineRule="auto"/>
              <w:jc w:val="both"/>
              <w:rPr>
                <w:rFonts w:ascii="Times New Roman" w:eastAsia="Times New Roman" w:hAnsi="Times New Roman" w:cs="Times New Roman"/>
                <w:sz w:val="20"/>
                <w:szCs w:val="20"/>
              </w:rPr>
            </w:pPr>
          </w:p>
        </w:tc>
        <w:tc>
          <w:tcPr>
            <w:tcW w:w="1134" w:type="dxa"/>
          </w:tcPr>
          <w:p w:rsidR="006F3967" w:rsidRPr="006F3967" w:rsidRDefault="006F3967" w:rsidP="00D729A3">
            <w:pPr>
              <w:spacing w:after="200" w:line="276" w:lineRule="auto"/>
              <w:jc w:val="both"/>
              <w:rPr>
                <w:rFonts w:ascii="Times New Roman" w:eastAsia="Times New Roman" w:hAnsi="Times New Roman" w:cs="Times New Roman"/>
                <w:sz w:val="20"/>
                <w:szCs w:val="20"/>
              </w:rPr>
            </w:pPr>
          </w:p>
        </w:tc>
        <w:tc>
          <w:tcPr>
            <w:tcW w:w="992" w:type="dxa"/>
          </w:tcPr>
          <w:p w:rsidR="006F3967" w:rsidRPr="006F3967" w:rsidRDefault="006F3967" w:rsidP="00D729A3">
            <w:pPr>
              <w:spacing w:after="200" w:line="276" w:lineRule="auto"/>
              <w:jc w:val="both"/>
              <w:rPr>
                <w:rFonts w:ascii="Times New Roman" w:eastAsia="Times New Roman" w:hAnsi="Times New Roman" w:cs="Times New Roman"/>
                <w:sz w:val="20"/>
                <w:szCs w:val="20"/>
              </w:rPr>
            </w:pPr>
          </w:p>
        </w:tc>
        <w:tc>
          <w:tcPr>
            <w:tcW w:w="1418" w:type="dxa"/>
          </w:tcPr>
          <w:p w:rsidR="006F3967" w:rsidRPr="006F3967" w:rsidRDefault="006F3967" w:rsidP="00D729A3">
            <w:pPr>
              <w:spacing w:after="200" w:line="276" w:lineRule="auto"/>
              <w:jc w:val="both"/>
              <w:rPr>
                <w:rFonts w:ascii="Times New Roman" w:eastAsia="Times New Roman" w:hAnsi="Times New Roman" w:cs="Times New Roman"/>
                <w:sz w:val="20"/>
                <w:szCs w:val="20"/>
              </w:rPr>
            </w:pPr>
          </w:p>
        </w:tc>
        <w:tc>
          <w:tcPr>
            <w:tcW w:w="850" w:type="dxa"/>
          </w:tcPr>
          <w:p w:rsidR="006F3967" w:rsidRPr="006F3967" w:rsidRDefault="006F3967" w:rsidP="00D729A3">
            <w:pPr>
              <w:spacing w:after="200" w:line="276" w:lineRule="auto"/>
              <w:jc w:val="both"/>
              <w:rPr>
                <w:rFonts w:ascii="Times New Roman" w:eastAsia="Times New Roman" w:hAnsi="Times New Roman" w:cs="Times New Roman"/>
                <w:sz w:val="20"/>
                <w:szCs w:val="20"/>
              </w:rPr>
            </w:pPr>
          </w:p>
        </w:tc>
        <w:tc>
          <w:tcPr>
            <w:tcW w:w="1559" w:type="dxa"/>
          </w:tcPr>
          <w:p w:rsidR="006F3967" w:rsidRPr="006F3967" w:rsidRDefault="006F3967" w:rsidP="00D729A3">
            <w:pPr>
              <w:spacing w:after="200" w:line="276" w:lineRule="auto"/>
              <w:jc w:val="both"/>
              <w:rPr>
                <w:rFonts w:ascii="Times New Roman" w:eastAsia="Times New Roman" w:hAnsi="Times New Roman" w:cs="Times New Roman"/>
                <w:sz w:val="20"/>
                <w:szCs w:val="20"/>
              </w:rPr>
            </w:pPr>
          </w:p>
        </w:tc>
      </w:tr>
      <w:tr w:rsidR="00C8446B" w:rsidRPr="006F3967" w:rsidTr="00F95340">
        <w:trPr>
          <w:jc w:val="center"/>
        </w:trPr>
        <w:tc>
          <w:tcPr>
            <w:tcW w:w="2173" w:type="dxa"/>
          </w:tcPr>
          <w:p w:rsidR="006F3967" w:rsidRPr="006F3967" w:rsidRDefault="002F508A" w:rsidP="00D729A3">
            <w:pPr>
              <w:spacing w:after="200" w:line="276"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Production de pétrole et de gaz</w:t>
            </w:r>
          </w:p>
        </w:tc>
        <w:tc>
          <w:tcPr>
            <w:tcW w:w="992" w:type="dxa"/>
          </w:tcPr>
          <w:p w:rsidR="006F3967" w:rsidRPr="006F3967" w:rsidRDefault="006F3967" w:rsidP="00D729A3">
            <w:pPr>
              <w:spacing w:after="200" w:line="276" w:lineRule="auto"/>
              <w:jc w:val="both"/>
              <w:rPr>
                <w:rFonts w:ascii="Times New Roman" w:eastAsia="Times New Roman" w:hAnsi="Times New Roman" w:cs="Times New Roman"/>
                <w:sz w:val="20"/>
                <w:szCs w:val="20"/>
              </w:rPr>
            </w:pPr>
          </w:p>
        </w:tc>
        <w:tc>
          <w:tcPr>
            <w:tcW w:w="567" w:type="dxa"/>
          </w:tcPr>
          <w:p w:rsidR="006F3967" w:rsidRPr="006F3967" w:rsidRDefault="006F3967" w:rsidP="00D729A3">
            <w:pPr>
              <w:spacing w:after="200" w:line="276" w:lineRule="auto"/>
              <w:jc w:val="both"/>
              <w:rPr>
                <w:rFonts w:ascii="Times New Roman" w:eastAsia="Times New Roman" w:hAnsi="Times New Roman" w:cs="Times New Roman"/>
                <w:sz w:val="20"/>
                <w:szCs w:val="20"/>
              </w:rPr>
            </w:pPr>
          </w:p>
        </w:tc>
        <w:tc>
          <w:tcPr>
            <w:tcW w:w="567" w:type="dxa"/>
          </w:tcPr>
          <w:p w:rsidR="006F3967" w:rsidRPr="006F3967" w:rsidRDefault="006F3967" w:rsidP="00D729A3">
            <w:pPr>
              <w:spacing w:after="200" w:line="276" w:lineRule="auto"/>
              <w:jc w:val="both"/>
              <w:rPr>
                <w:rFonts w:ascii="Times New Roman" w:eastAsia="Times New Roman" w:hAnsi="Times New Roman" w:cs="Times New Roman"/>
                <w:sz w:val="20"/>
                <w:szCs w:val="20"/>
              </w:rPr>
            </w:pPr>
          </w:p>
        </w:tc>
        <w:tc>
          <w:tcPr>
            <w:tcW w:w="567" w:type="dxa"/>
          </w:tcPr>
          <w:p w:rsidR="006F3967" w:rsidRPr="006F3967" w:rsidRDefault="006F3967" w:rsidP="00D729A3">
            <w:pPr>
              <w:spacing w:after="200" w:line="276" w:lineRule="auto"/>
              <w:jc w:val="both"/>
              <w:rPr>
                <w:rFonts w:ascii="Times New Roman" w:eastAsia="Times New Roman" w:hAnsi="Times New Roman" w:cs="Times New Roman"/>
                <w:sz w:val="20"/>
                <w:szCs w:val="20"/>
              </w:rPr>
            </w:pPr>
          </w:p>
        </w:tc>
        <w:tc>
          <w:tcPr>
            <w:tcW w:w="1134" w:type="dxa"/>
          </w:tcPr>
          <w:p w:rsidR="006F3967" w:rsidRPr="006F3967" w:rsidRDefault="006F3967" w:rsidP="00D729A3">
            <w:pPr>
              <w:spacing w:after="200" w:line="276" w:lineRule="auto"/>
              <w:jc w:val="both"/>
              <w:rPr>
                <w:rFonts w:ascii="Times New Roman" w:eastAsia="Times New Roman" w:hAnsi="Times New Roman" w:cs="Times New Roman"/>
                <w:sz w:val="20"/>
                <w:szCs w:val="20"/>
              </w:rPr>
            </w:pPr>
          </w:p>
        </w:tc>
        <w:tc>
          <w:tcPr>
            <w:tcW w:w="992" w:type="dxa"/>
          </w:tcPr>
          <w:p w:rsidR="006F3967" w:rsidRPr="006F3967" w:rsidRDefault="006F3967" w:rsidP="00D729A3">
            <w:pPr>
              <w:spacing w:after="200" w:line="276" w:lineRule="auto"/>
              <w:jc w:val="both"/>
              <w:rPr>
                <w:rFonts w:ascii="Times New Roman" w:eastAsia="Times New Roman" w:hAnsi="Times New Roman" w:cs="Times New Roman"/>
                <w:sz w:val="20"/>
                <w:szCs w:val="20"/>
              </w:rPr>
            </w:pPr>
          </w:p>
        </w:tc>
        <w:tc>
          <w:tcPr>
            <w:tcW w:w="1418" w:type="dxa"/>
          </w:tcPr>
          <w:p w:rsidR="006F3967" w:rsidRPr="006F3967" w:rsidRDefault="006F3967" w:rsidP="00D729A3">
            <w:pPr>
              <w:spacing w:after="200" w:line="276" w:lineRule="auto"/>
              <w:jc w:val="both"/>
              <w:rPr>
                <w:rFonts w:ascii="Times New Roman" w:eastAsia="Times New Roman" w:hAnsi="Times New Roman" w:cs="Times New Roman"/>
                <w:sz w:val="20"/>
                <w:szCs w:val="20"/>
              </w:rPr>
            </w:pPr>
          </w:p>
        </w:tc>
        <w:tc>
          <w:tcPr>
            <w:tcW w:w="850" w:type="dxa"/>
          </w:tcPr>
          <w:p w:rsidR="006F3967" w:rsidRPr="006F3967" w:rsidRDefault="006F3967" w:rsidP="00D729A3">
            <w:pPr>
              <w:spacing w:after="200" w:line="276" w:lineRule="auto"/>
              <w:jc w:val="both"/>
              <w:rPr>
                <w:rFonts w:ascii="Times New Roman" w:eastAsia="Times New Roman" w:hAnsi="Times New Roman" w:cs="Times New Roman"/>
                <w:sz w:val="20"/>
                <w:szCs w:val="20"/>
              </w:rPr>
            </w:pPr>
          </w:p>
        </w:tc>
        <w:tc>
          <w:tcPr>
            <w:tcW w:w="1559" w:type="dxa"/>
          </w:tcPr>
          <w:p w:rsidR="006F3967" w:rsidRPr="006F3967" w:rsidRDefault="006F3967" w:rsidP="00D729A3">
            <w:pPr>
              <w:spacing w:after="200" w:line="276" w:lineRule="auto"/>
              <w:jc w:val="both"/>
              <w:rPr>
                <w:rFonts w:ascii="Times New Roman" w:eastAsia="Times New Roman" w:hAnsi="Times New Roman" w:cs="Times New Roman"/>
                <w:sz w:val="20"/>
                <w:szCs w:val="20"/>
              </w:rPr>
            </w:pPr>
          </w:p>
        </w:tc>
      </w:tr>
      <w:tr w:rsidR="00C8446B" w:rsidRPr="006F3967" w:rsidTr="00F95340">
        <w:trPr>
          <w:jc w:val="center"/>
        </w:trPr>
        <w:tc>
          <w:tcPr>
            <w:tcW w:w="2173" w:type="dxa"/>
          </w:tcPr>
          <w:p w:rsidR="006F3967" w:rsidRPr="006F3967" w:rsidRDefault="002F508A" w:rsidP="00D729A3">
            <w:pPr>
              <w:spacing w:after="200" w:line="276"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Production primaire de métal (à l’exception de la production d’or par amalgamation)</w:t>
            </w:r>
          </w:p>
        </w:tc>
        <w:tc>
          <w:tcPr>
            <w:tcW w:w="992" w:type="dxa"/>
          </w:tcPr>
          <w:p w:rsidR="006F3967" w:rsidRPr="006F3967" w:rsidRDefault="006F3967" w:rsidP="00D729A3">
            <w:pPr>
              <w:spacing w:after="200" w:line="276" w:lineRule="auto"/>
              <w:jc w:val="both"/>
              <w:rPr>
                <w:rFonts w:ascii="Times New Roman" w:eastAsia="Times New Roman" w:hAnsi="Times New Roman" w:cs="Times New Roman"/>
                <w:sz w:val="20"/>
                <w:szCs w:val="20"/>
              </w:rPr>
            </w:pPr>
          </w:p>
        </w:tc>
        <w:tc>
          <w:tcPr>
            <w:tcW w:w="567" w:type="dxa"/>
          </w:tcPr>
          <w:p w:rsidR="006F3967" w:rsidRPr="006F3967" w:rsidRDefault="006F3967" w:rsidP="00D729A3">
            <w:pPr>
              <w:spacing w:after="200" w:line="276" w:lineRule="auto"/>
              <w:jc w:val="both"/>
              <w:rPr>
                <w:rFonts w:ascii="Times New Roman" w:eastAsia="Times New Roman" w:hAnsi="Times New Roman" w:cs="Times New Roman"/>
                <w:sz w:val="20"/>
                <w:szCs w:val="20"/>
              </w:rPr>
            </w:pPr>
          </w:p>
        </w:tc>
        <w:tc>
          <w:tcPr>
            <w:tcW w:w="567" w:type="dxa"/>
          </w:tcPr>
          <w:p w:rsidR="006F3967" w:rsidRPr="006F3967" w:rsidRDefault="006F3967" w:rsidP="00D729A3">
            <w:pPr>
              <w:spacing w:after="200" w:line="276" w:lineRule="auto"/>
              <w:jc w:val="both"/>
              <w:rPr>
                <w:rFonts w:ascii="Times New Roman" w:eastAsia="Times New Roman" w:hAnsi="Times New Roman" w:cs="Times New Roman"/>
                <w:sz w:val="20"/>
                <w:szCs w:val="20"/>
              </w:rPr>
            </w:pPr>
          </w:p>
        </w:tc>
        <w:tc>
          <w:tcPr>
            <w:tcW w:w="567" w:type="dxa"/>
          </w:tcPr>
          <w:p w:rsidR="006F3967" w:rsidRPr="006F3967" w:rsidRDefault="006F3967" w:rsidP="00D729A3">
            <w:pPr>
              <w:spacing w:after="200" w:line="276" w:lineRule="auto"/>
              <w:jc w:val="both"/>
              <w:rPr>
                <w:rFonts w:ascii="Times New Roman" w:eastAsia="Times New Roman" w:hAnsi="Times New Roman" w:cs="Times New Roman"/>
                <w:sz w:val="20"/>
                <w:szCs w:val="20"/>
              </w:rPr>
            </w:pPr>
          </w:p>
        </w:tc>
        <w:tc>
          <w:tcPr>
            <w:tcW w:w="1134" w:type="dxa"/>
          </w:tcPr>
          <w:p w:rsidR="006F3967" w:rsidRPr="006F3967" w:rsidRDefault="006F3967" w:rsidP="00D729A3">
            <w:pPr>
              <w:spacing w:after="200" w:line="276" w:lineRule="auto"/>
              <w:jc w:val="both"/>
              <w:rPr>
                <w:rFonts w:ascii="Times New Roman" w:eastAsia="Times New Roman" w:hAnsi="Times New Roman" w:cs="Times New Roman"/>
                <w:sz w:val="20"/>
                <w:szCs w:val="20"/>
              </w:rPr>
            </w:pPr>
          </w:p>
        </w:tc>
        <w:tc>
          <w:tcPr>
            <w:tcW w:w="992" w:type="dxa"/>
          </w:tcPr>
          <w:p w:rsidR="006F3967" w:rsidRPr="006F3967" w:rsidRDefault="006F3967" w:rsidP="00D729A3">
            <w:pPr>
              <w:spacing w:after="200" w:line="276" w:lineRule="auto"/>
              <w:jc w:val="both"/>
              <w:rPr>
                <w:rFonts w:ascii="Times New Roman" w:eastAsia="Times New Roman" w:hAnsi="Times New Roman" w:cs="Times New Roman"/>
                <w:sz w:val="20"/>
                <w:szCs w:val="20"/>
              </w:rPr>
            </w:pPr>
          </w:p>
        </w:tc>
        <w:tc>
          <w:tcPr>
            <w:tcW w:w="1418" w:type="dxa"/>
          </w:tcPr>
          <w:p w:rsidR="006F3967" w:rsidRPr="006F3967" w:rsidRDefault="006F3967" w:rsidP="00D729A3">
            <w:pPr>
              <w:spacing w:after="200" w:line="276" w:lineRule="auto"/>
              <w:jc w:val="both"/>
              <w:rPr>
                <w:rFonts w:ascii="Times New Roman" w:eastAsia="Times New Roman" w:hAnsi="Times New Roman" w:cs="Times New Roman"/>
                <w:sz w:val="20"/>
                <w:szCs w:val="20"/>
              </w:rPr>
            </w:pPr>
          </w:p>
        </w:tc>
        <w:tc>
          <w:tcPr>
            <w:tcW w:w="850" w:type="dxa"/>
          </w:tcPr>
          <w:p w:rsidR="006F3967" w:rsidRPr="006F3967" w:rsidRDefault="006F3967" w:rsidP="00D729A3">
            <w:pPr>
              <w:spacing w:after="200" w:line="276" w:lineRule="auto"/>
              <w:jc w:val="both"/>
              <w:rPr>
                <w:rFonts w:ascii="Times New Roman" w:eastAsia="Times New Roman" w:hAnsi="Times New Roman" w:cs="Times New Roman"/>
                <w:sz w:val="20"/>
                <w:szCs w:val="20"/>
              </w:rPr>
            </w:pPr>
          </w:p>
        </w:tc>
        <w:tc>
          <w:tcPr>
            <w:tcW w:w="1559" w:type="dxa"/>
          </w:tcPr>
          <w:p w:rsidR="006F3967" w:rsidRPr="006F3967" w:rsidRDefault="006F3967" w:rsidP="00D729A3">
            <w:pPr>
              <w:spacing w:after="200" w:line="276" w:lineRule="auto"/>
              <w:jc w:val="both"/>
              <w:rPr>
                <w:rFonts w:ascii="Times New Roman" w:eastAsia="Times New Roman" w:hAnsi="Times New Roman" w:cs="Times New Roman"/>
                <w:sz w:val="20"/>
                <w:szCs w:val="20"/>
              </w:rPr>
            </w:pPr>
          </w:p>
        </w:tc>
      </w:tr>
      <w:tr w:rsidR="00C8446B" w:rsidRPr="006F3967" w:rsidTr="00F95340">
        <w:trPr>
          <w:jc w:val="center"/>
        </w:trPr>
        <w:tc>
          <w:tcPr>
            <w:tcW w:w="2173" w:type="dxa"/>
          </w:tcPr>
          <w:p w:rsidR="006F3967" w:rsidRPr="006F3967" w:rsidRDefault="002F508A" w:rsidP="00D729A3">
            <w:pPr>
              <w:spacing w:after="200" w:line="276"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Extraction de l’or par amalgamation au mercure</w:t>
            </w:r>
          </w:p>
        </w:tc>
        <w:tc>
          <w:tcPr>
            <w:tcW w:w="992" w:type="dxa"/>
          </w:tcPr>
          <w:p w:rsidR="006F3967" w:rsidRPr="006F3967" w:rsidRDefault="006F3967" w:rsidP="00D729A3">
            <w:pPr>
              <w:spacing w:after="200" w:line="276" w:lineRule="auto"/>
              <w:jc w:val="both"/>
              <w:rPr>
                <w:rFonts w:ascii="Times New Roman" w:eastAsia="Times New Roman" w:hAnsi="Times New Roman" w:cs="Times New Roman"/>
                <w:sz w:val="20"/>
                <w:szCs w:val="20"/>
              </w:rPr>
            </w:pPr>
          </w:p>
        </w:tc>
        <w:tc>
          <w:tcPr>
            <w:tcW w:w="567" w:type="dxa"/>
          </w:tcPr>
          <w:p w:rsidR="006F3967" w:rsidRPr="006F3967" w:rsidRDefault="006F3967" w:rsidP="00D729A3">
            <w:pPr>
              <w:spacing w:after="200" w:line="276" w:lineRule="auto"/>
              <w:jc w:val="both"/>
              <w:rPr>
                <w:rFonts w:ascii="Times New Roman" w:eastAsia="Times New Roman" w:hAnsi="Times New Roman" w:cs="Times New Roman"/>
                <w:sz w:val="20"/>
                <w:szCs w:val="20"/>
              </w:rPr>
            </w:pPr>
          </w:p>
        </w:tc>
        <w:tc>
          <w:tcPr>
            <w:tcW w:w="567" w:type="dxa"/>
          </w:tcPr>
          <w:p w:rsidR="006F3967" w:rsidRPr="006F3967" w:rsidRDefault="006F3967" w:rsidP="00D729A3">
            <w:pPr>
              <w:spacing w:after="200" w:line="276" w:lineRule="auto"/>
              <w:jc w:val="both"/>
              <w:rPr>
                <w:rFonts w:ascii="Times New Roman" w:eastAsia="Times New Roman" w:hAnsi="Times New Roman" w:cs="Times New Roman"/>
                <w:sz w:val="20"/>
                <w:szCs w:val="20"/>
              </w:rPr>
            </w:pPr>
          </w:p>
        </w:tc>
        <w:tc>
          <w:tcPr>
            <w:tcW w:w="567" w:type="dxa"/>
          </w:tcPr>
          <w:p w:rsidR="006F3967" w:rsidRPr="006F3967" w:rsidRDefault="006F3967" w:rsidP="00D729A3">
            <w:pPr>
              <w:spacing w:after="200" w:line="276" w:lineRule="auto"/>
              <w:jc w:val="both"/>
              <w:rPr>
                <w:rFonts w:ascii="Times New Roman" w:eastAsia="Times New Roman" w:hAnsi="Times New Roman" w:cs="Times New Roman"/>
                <w:sz w:val="20"/>
                <w:szCs w:val="20"/>
              </w:rPr>
            </w:pPr>
          </w:p>
        </w:tc>
        <w:tc>
          <w:tcPr>
            <w:tcW w:w="1134" w:type="dxa"/>
          </w:tcPr>
          <w:p w:rsidR="006F3967" w:rsidRPr="006F3967" w:rsidRDefault="006F3967" w:rsidP="00D729A3">
            <w:pPr>
              <w:spacing w:after="200" w:line="276" w:lineRule="auto"/>
              <w:jc w:val="both"/>
              <w:rPr>
                <w:rFonts w:ascii="Times New Roman" w:eastAsia="Times New Roman" w:hAnsi="Times New Roman" w:cs="Times New Roman"/>
                <w:sz w:val="20"/>
                <w:szCs w:val="20"/>
              </w:rPr>
            </w:pPr>
          </w:p>
        </w:tc>
        <w:tc>
          <w:tcPr>
            <w:tcW w:w="992" w:type="dxa"/>
          </w:tcPr>
          <w:p w:rsidR="006F3967" w:rsidRPr="006F3967" w:rsidRDefault="006F3967" w:rsidP="00D729A3">
            <w:pPr>
              <w:spacing w:after="200" w:line="276" w:lineRule="auto"/>
              <w:jc w:val="both"/>
              <w:rPr>
                <w:rFonts w:ascii="Times New Roman" w:eastAsia="Times New Roman" w:hAnsi="Times New Roman" w:cs="Times New Roman"/>
                <w:sz w:val="20"/>
                <w:szCs w:val="20"/>
              </w:rPr>
            </w:pPr>
          </w:p>
        </w:tc>
        <w:tc>
          <w:tcPr>
            <w:tcW w:w="1418" w:type="dxa"/>
          </w:tcPr>
          <w:p w:rsidR="006F3967" w:rsidRPr="006F3967" w:rsidRDefault="006F3967" w:rsidP="00D729A3">
            <w:pPr>
              <w:spacing w:after="200" w:line="276" w:lineRule="auto"/>
              <w:jc w:val="both"/>
              <w:rPr>
                <w:rFonts w:ascii="Times New Roman" w:eastAsia="Times New Roman" w:hAnsi="Times New Roman" w:cs="Times New Roman"/>
                <w:sz w:val="20"/>
                <w:szCs w:val="20"/>
              </w:rPr>
            </w:pPr>
          </w:p>
        </w:tc>
        <w:tc>
          <w:tcPr>
            <w:tcW w:w="850" w:type="dxa"/>
          </w:tcPr>
          <w:p w:rsidR="006F3967" w:rsidRPr="006F3967" w:rsidRDefault="006F3967" w:rsidP="00D729A3">
            <w:pPr>
              <w:spacing w:after="200" w:line="276" w:lineRule="auto"/>
              <w:jc w:val="both"/>
              <w:rPr>
                <w:rFonts w:ascii="Times New Roman" w:eastAsia="Times New Roman" w:hAnsi="Times New Roman" w:cs="Times New Roman"/>
                <w:sz w:val="20"/>
                <w:szCs w:val="20"/>
              </w:rPr>
            </w:pPr>
          </w:p>
        </w:tc>
        <w:tc>
          <w:tcPr>
            <w:tcW w:w="1559" w:type="dxa"/>
          </w:tcPr>
          <w:p w:rsidR="006F3967" w:rsidRPr="006F3967" w:rsidRDefault="006F3967" w:rsidP="00D729A3">
            <w:pPr>
              <w:spacing w:after="200" w:line="276" w:lineRule="auto"/>
              <w:jc w:val="both"/>
              <w:rPr>
                <w:rFonts w:ascii="Times New Roman" w:eastAsia="Times New Roman" w:hAnsi="Times New Roman" w:cs="Times New Roman"/>
                <w:sz w:val="20"/>
                <w:szCs w:val="20"/>
              </w:rPr>
            </w:pPr>
          </w:p>
        </w:tc>
      </w:tr>
      <w:tr w:rsidR="00C8446B" w:rsidRPr="006F3967" w:rsidTr="00F95340">
        <w:trPr>
          <w:jc w:val="center"/>
        </w:trPr>
        <w:tc>
          <w:tcPr>
            <w:tcW w:w="2173" w:type="dxa"/>
          </w:tcPr>
          <w:p w:rsidR="006F3967" w:rsidRPr="006F3967" w:rsidRDefault="002F508A" w:rsidP="00D729A3">
            <w:pPr>
              <w:spacing w:after="200" w:line="276"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Autres productions de matériaux</w:t>
            </w:r>
          </w:p>
        </w:tc>
        <w:tc>
          <w:tcPr>
            <w:tcW w:w="992" w:type="dxa"/>
          </w:tcPr>
          <w:p w:rsidR="006F3967" w:rsidRPr="006F3967" w:rsidRDefault="006F3967" w:rsidP="00D729A3">
            <w:pPr>
              <w:spacing w:after="200" w:line="276" w:lineRule="auto"/>
              <w:jc w:val="both"/>
              <w:rPr>
                <w:rFonts w:ascii="Times New Roman" w:eastAsia="Times New Roman" w:hAnsi="Times New Roman" w:cs="Times New Roman"/>
                <w:sz w:val="20"/>
                <w:szCs w:val="20"/>
              </w:rPr>
            </w:pPr>
          </w:p>
        </w:tc>
        <w:tc>
          <w:tcPr>
            <w:tcW w:w="567" w:type="dxa"/>
          </w:tcPr>
          <w:p w:rsidR="006F3967" w:rsidRPr="006F3967" w:rsidRDefault="006F3967" w:rsidP="00D729A3">
            <w:pPr>
              <w:spacing w:after="200" w:line="276" w:lineRule="auto"/>
              <w:jc w:val="both"/>
              <w:rPr>
                <w:rFonts w:ascii="Times New Roman" w:eastAsia="Times New Roman" w:hAnsi="Times New Roman" w:cs="Times New Roman"/>
                <w:sz w:val="20"/>
                <w:szCs w:val="20"/>
              </w:rPr>
            </w:pPr>
          </w:p>
        </w:tc>
        <w:tc>
          <w:tcPr>
            <w:tcW w:w="567" w:type="dxa"/>
          </w:tcPr>
          <w:p w:rsidR="006F3967" w:rsidRPr="006F3967" w:rsidRDefault="006F3967" w:rsidP="00D729A3">
            <w:pPr>
              <w:spacing w:after="200" w:line="276" w:lineRule="auto"/>
              <w:jc w:val="both"/>
              <w:rPr>
                <w:rFonts w:ascii="Times New Roman" w:eastAsia="Times New Roman" w:hAnsi="Times New Roman" w:cs="Times New Roman"/>
                <w:sz w:val="20"/>
                <w:szCs w:val="20"/>
              </w:rPr>
            </w:pPr>
          </w:p>
        </w:tc>
        <w:tc>
          <w:tcPr>
            <w:tcW w:w="567" w:type="dxa"/>
          </w:tcPr>
          <w:p w:rsidR="006F3967" w:rsidRPr="006F3967" w:rsidRDefault="006F3967" w:rsidP="00D729A3">
            <w:pPr>
              <w:spacing w:after="200" w:line="276" w:lineRule="auto"/>
              <w:jc w:val="both"/>
              <w:rPr>
                <w:rFonts w:ascii="Times New Roman" w:eastAsia="Times New Roman" w:hAnsi="Times New Roman" w:cs="Times New Roman"/>
                <w:sz w:val="20"/>
                <w:szCs w:val="20"/>
              </w:rPr>
            </w:pPr>
          </w:p>
        </w:tc>
        <w:tc>
          <w:tcPr>
            <w:tcW w:w="1134" w:type="dxa"/>
          </w:tcPr>
          <w:p w:rsidR="006F3967" w:rsidRPr="006F3967" w:rsidRDefault="006F3967" w:rsidP="00D729A3">
            <w:pPr>
              <w:spacing w:after="200" w:line="276" w:lineRule="auto"/>
              <w:jc w:val="both"/>
              <w:rPr>
                <w:rFonts w:ascii="Times New Roman" w:eastAsia="Times New Roman" w:hAnsi="Times New Roman" w:cs="Times New Roman"/>
                <w:sz w:val="20"/>
                <w:szCs w:val="20"/>
              </w:rPr>
            </w:pPr>
          </w:p>
        </w:tc>
        <w:tc>
          <w:tcPr>
            <w:tcW w:w="992" w:type="dxa"/>
          </w:tcPr>
          <w:p w:rsidR="006F3967" w:rsidRPr="006F3967" w:rsidRDefault="006F3967" w:rsidP="00D729A3">
            <w:pPr>
              <w:spacing w:after="200" w:line="276" w:lineRule="auto"/>
              <w:jc w:val="both"/>
              <w:rPr>
                <w:rFonts w:ascii="Times New Roman" w:eastAsia="Times New Roman" w:hAnsi="Times New Roman" w:cs="Times New Roman"/>
                <w:sz w:val="20"/>
                <w:szCs w:val="20"/>
              </w:rPr>
            </w:pPr>
          </w:p>
        </w:tc>
        <w:tc>
          <w:tcPr>
            <w:tcW w:w="1418" w:type="dxa"/>
          </w:tcPr>
          <w:p w:rsidR="006F3967" w:rsidRPr="006F3967" w:rsidRDefault="006F3967" w:rsidP="00D729A3">
            <w:pPr>
              <w:spacing w:after="200" w:line="276" w:lineRule="auto"/>
              <w:jc w:val="both"/>
              <w:rPr>
                <w:rFonts w:ascii="Times New Roman" w:eastAsia="Times New Roman" w:hAnsi="Times New Roman" w:cs="Times New Roman"/>
                <w:sz w:val="20"/>
                <w:szCs w:val="20"/>
              </w:rPr>
            </w:pPr>
          </w:p>
        </w:tc>
        <w:tc>
          <w:tcPr>
            <w:tcW w:w="850" w:type="dxa"/>
          </w:tcPr>
          <w:p w:rsidR="006F3967" w:rsidRPr="006F3967" w:rsidRDefault="006F3967" w:rsidP="00D729A3">
            <w:pPr>
              <w:spacing w:after="200" w:line="276" w:lineRule="auto"/>
              <w:jc w:val="both"/>
              <w:rPr>
                <w:rFonts w:ascii="Times New Roman" w:eastAsia="Times New Roman" w:hAnsi="Times New Roman" w:cs="Times New Roman"/>
                <w:sz w:val="20"/>
                <w:szCs w:val="20"/>
              </w:rPr>
            </w:pPr>
          </w:p>
        </w:tc>
        <w:tc>
          <w:tcPr>
            <w:tcW w:w="1559" w:type="dxa"/>
          </w:tcPr>
          <w:p w:rsidR="006F3967" w:rsidRPr="006F3967" w:rsidRDefault="006F3967" w:rsidP="00D729A3">
            <w:pPr>
              <w:spacing w:after="200" w:line="276" w:lineRule="auto"/>
              <w:jc w:val="both"/>
              <w:rPr>
                <w:rFonts w:ascii="Times New Roman" w:eastAsia="Times New Roman" w:hAnsi="Times New Roman" w:cs="Times New Roman"/>
                <w:sz w:val="20"/>
                <w:szCs w:val="20"/>
              </w:rPr>
            </w:pPr>
          </w:p>
        </w:tc>
      </w:tr>
      <w:tr w:rsidR="00C8446B" w:rsidRPr="006F3967" w:rsidTr="00F95340">
        <w:trPr>
          <w:jc w:val="center"/>
        </w:trPr>
        <w:tc>
          <w:tcPr>
            <w:tcW w:w="2173" w:type="dxa"/>
          </w:tcPr>
          <w:p w:rsidR="006F3967" w:rsidRPr="006F3967" w:rsidRDefault="002F508A" w:rsidP="00D729A3">
            <w:pPr>
              <w:spacing w:after="200" w:line="276"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Production de chlore et de soude caustique à l’aide de cellule à cathode de mercure</w:t>
            </w:r>
          </w:p>
        </w:tc>
        <w:tc>
          <w:tcPr>
            <w:tcW w:w="992" w:type="dxa"/>
          </w:tcPr>
          <w:p w:rsidR="006F3967" w:rsidRPr="006F3967" w:rsidRDefault="006F3967" w:rsidP="00D729A3">
            <w:pPr>
              <w:spacing w:after="200" w:line="276" w:lineRule="auto"/>
              <w:jc w:val="both"/>
              <w:rPr>
                <w:rFonts w:ascii="Times New Roman" w:eastAsia="Times New Roman" w:hAnsi="Times New Roman" w:cs="Times New Roman"/>
                <w:sz w:val="20"/>
                <w:szCs w:val="20"/>
              </w:rPr>
            </w:pPr>
          </w:p>
        </w:tc>
        <w:tc>
          <w:tcPr>
            <w:tcW w:w="567" w:type="dxa"/>
          </w:tcPr>
          <w:p w:rsidR="006F3967" w:rsidRPr="006F3967" w:rsidRDefault="006F3967" w:rsidP="00D729A3">
            <w:pPr>
              <w:spacing w:after="200" w:line="276" w:lineRule="auto"/>
              <w:jc w:val="both"/>
              <w:rPr>
                <w:rFonts w:ascii="Times New Roman" w:eastAsia="Times New Roman" w:hAnsi="Times New Roman" w:cs="Times New Roman"/>
                <w:sz w:val="20"/>
                <w:szCs w:val="20"/>
              </w:rPr>
            </w:pPr>
          </w:p>
        </w:tc>
        <w:tc>
          <w:tcPr>
            <w:tcW w:w="567" w:type="dxa"/>
          </w:tcPr>
          <w:p w:rsidR="006F3967" w:rsidRPr="006F3967" w:rsidRDefault="006F3967" w:rsidP="00D729A3">
            <w:pPr>
              <w:spacing w:after="200" w:line="276" w:lineRule="auto"/>
              <w:jc w:val="both"/>
              <w:rPr>
                <w:rFonts w:ascii="Times New Roman" w:eastAsia="Times New Roman" w:hAnsi="Times New Roman" w:cs="Times New Roman"/>
                <w:sz w:val="20"/>
                <w:szCs w:val="20"/>
              </w:rPr>
            </w:pPr>
          </w:p>
        </w:tc>
        <w:tc>
          <w:tcPr>
            <w:tcW w:w="567" w:type="dxa"/>
          </w:tcPr>
          <w:p w:rsidR="006F3967" w:rsidRPr="006F3967" w:rsidRDefault="006F3967" w:rsidP="00D729A3">
            <w:pPr>
              <w:spacing w:after="200" w:line="276" w:lineRule="auto"/>
              <w:jc w:val="both"/>
              <w:rPr>
                <w:rFonts w:ascii="Times New Roman" w:eastAsia="Times New Roman" w:hAnsi="Times New Roman" w:cs="Times New Roman"/>
                <w:sz w:val="20"/>
                <w:szCs w:val="20"/>
              </w:rPr>
            </w:pPr>
          </w:p>
        </w:tc>
        <w:tc>
          <w:tcPr>
            <w:tcW w:w="1134" w:type="dxa"/>
          </w:tcPr>
          <w:p w:rsidR="006F3967" w:rsidRPr="006F3967" w:rsidRDefault="006F3967" w:rsidP="00D729A3">
            <w:pPr>
              <w:spacing w:after="200" w:line="276" w:lineRule="auto"/>
              <w:jc w:val="both"/>
              <w:rPr>
                <w:rFonts w:ascii="Times New Roman" w:eastAsia="Times New Roman" w:hAnsi="Times New Roman" w:cs="Times New Roman"/>
                <w:sz w:val="20"/>
                <w:szCs w:val="20"/>
              </w:rPr>
            </w:pPr>
          </w:p>
        </w:tc>
        <w:tc>
          <w:tcPr>
            <w:tcW w:w="992" w:type="dxa"/>
          </w:tcPr>
          <w:p w:rsidR="006F3967" w:rsidRPr="006F3967" w:rsidRDefault="006F3967" w:rsidP="00D729A3">
            <w:pPr>
              <w:spacing w:after="200" w:line="276" w:lineRule="auto"/>
              <w:jc w:val="both"/>
              <w:rPr>
                <w:rFonts w:ascii="Times New Roman" w:eastAsia="Times New Roman" w:hAnsi="Times New Roman" w:cs="Times New Roman"/>
                <w:sz w:val="20"/>
                <w:szCs w:val="20"/>
              </w:rPr>
            </w:pPr>
          </w:p>
        </w:tc>
        <w:tc>
          <w:tcPr>
            <w:tcW w:w="1418" w:type="dxa"/>
          </w:tcPr>
          <w:p w:rsidR="006F3967" w:rsidRPr="006F3967" w:rsidRDefault="006F3967" w:rsidP="00D729A3">
            <w:pPr>
              <w:spacing w:after="200" w:line="276" w:lineRule="auto"/>
              <w:jc w:val="both"/>
              <w:rPr>
                <w:rFonts w:ascii="Times New Roman" w:eastAsia="Times New Roman" w:hAnsi="Times New Roman" w:cs="Times New Roman"/>
                <w:sz w:val="20"/>
                <w:szCs w:val="20"/>
              </w:rPr>
            </w:pPr>
          </w:p>
        </w:tc>
        <w:tc>
          <w:tcPr>
            <w:tcW w:w="850" w:type="dxa"/>
          </w:tcPr>
          <w:p w:rsidR="006F3967" w:rsidRPr="006F3967" w:rsidRDefault="006F3967" w:rsidP="00D729A3">
            <w:pPr>
              <w:spacing w:after="200" w:line="276" w:lineRule="auto"/>
              <w:jc w:val="both"/>
              <w:rPr>
                <w:rFonts w:ascii="Times New Roman" w:eastAsia="Times New Roman" w:hAnsi="Times New Roman" w:cs="Times New Roman"/>
                <w:sz w:val="20"/>
                <w:szCs w:val="20"/>
              </w:rPr>
            </w:pPr>
          </w:p>
        </w:tc>
        <w:tc>
          <w:tcPr>
            <w:tcW w:w="1559" w:type="dxa"/>
          </w:tcPr>
          <w:p w:rsidR="006F3967" w:rsidRPr="006F3967" w:rsidRDefault="006F3967" w:rsidP="00D729A3">
            <w:pPr>
              <w:spacing w:after="200" w:line="276" w:lineRule="auto"/>
              <w:jc w:val="both"/>
              <w:rPr>
                <w:rFonts w:ascii="Times New Roman" w:eastAsia="Times New Roman" w:hAnsi="Times New Roman" w:cs="Times New Roman"/>
                <w:sz w:val="20"/>
                <w:szCs w:val="20"/>
              </w:rPr>
            </w:pPr>
          </w:p>
        </w:tc>
      </w:tr>
      <w:tr w:rsidR="00C8446B" w:rsidRPr="006F3967" w:rsidTr="00F95340">
        <w:trPr>
          <w:jc w:val="center"/>
        </w:trPr>
        <w:tc>
          <w:tcPr>
            <w:tcW w:w="2173" w:type="dxa"/>
          </w:tcPr>
          <w:p w:rsidR="006F3967" w:rsidRPr="006F3967" w:rsidRDefault="002F508A" w:rsidP="00D729A3">
            <w:pPr>
              <w:spacing w:after="200" w:line="276"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Production d’autres produits chimiques et </w:t>
            </w:r>
            <w:r>
              <w:rPr>
                <w:rFonts w:ascii="Times New Roman" w:eastAsia="Times New Roman" w:hAnsi="Times New Roman" w:cs="Times New Roman"/>
                <w:sz w:val="20"/>
                <w:szCs w:val="20"/>
              </w:rPr>
              <w:lastRenderedPageBreak/>
              <w:t>de polymères</w:t>
            </w:r>
          </w:p>
        </w:tc>
        <w:tc>
          <w:tcPr>
            <w:tcW w:w="992" w:type="dxa"/>
          </w:tcPr>
          <w:p w:rsidR="006F3967" w:rsidRPr="006F3967" w:rsidRDefault="006F3967" w:rsidP="00D729A3">
            <w:pPr>
              <w:spacing w:after="200" w:line="276" w:lineRule="auto"/>
              <w:jc w:val="both"/>
              <w:rPr>
                <w:rFonts w:ascii="Times New Roman" w:eastAsia="Times New Roman" w:hAnsi="Times New Roman" w:cs="Times New Roman"/>
                <w:sz w:val="20"/>
                <w:szCs w:val="20"/>
              </w:rPr>
            </w:pPr>
          </w:p>
        </w:tc>
        <w:tc>
          <w:tcPr>
            <w:tcW w:w="567" w:type="dxa"/>
          </w:tcPr>
          <w:p w:rsidR="006F3967" w:rsidRPr="006F3967" w:rsidRDefault="006F3967" w:rsidP="00D729A3">
            <w:pPr>
              <w:spacing w:after="200" w:line="276" w:lineRule="auto"/>
              <w:jc w:val="both"/>
              <w:rPr>
                <w:rFonts w:ascii="Times New Roman" w:eastAsia="Times New Roman" w:hAnsi="Times New Roman" w:cs="Times New Roman"/>
                <w:sz w:val="20"/>
                <w:szCs w:val="20"/>
              </w:rPr>
            </w:pPr>
          </w:p>
        </w:tc>
        <w:tc>
          <w:tcPr>
            <w:tcW w:w="567" w:type="dxa"/>
          </w:tcPr>
          <w:p w:rsidR="006F3967" w:rsidRPr="006F3967" w:rsidRDefault="006F3967" w:rsidP="00D729A3">
            <w:pPr>
              <w:spacing w:after="200" w:line="276" w:lineRule="auto"/>
              <w:jc w:val="both"/>
              <w:rPr>
                <w:rFonts w:ascii="Times New Roman" w:eastAsia="Times New Roman" w:hAnsi="Times New Roman" w:cs="Times New Roman"/>
                <w:sz w:val="20"/>
                <w:szCs w:val="20"/>
              </w:rPr>
            </w:pPr>
          </w:p>
        </w:tc>
        <w:tc>
          <w:tcPr>
            <w:tcW w:w="567" w:type="dxa"/>
          </w:tcPr>
          <w:p w:rsidR="006F3967" w:rsidRPr="006F3967" w:rsidRDefault="006F3967" w:rsidP="00D729A3">
            <w:pPr>
              <w:spacing w:after="200" w:line="276" w:lineRule="auto"/>
              <w:jc w:val="both"/>
              <w:rPr>
                <w:rFonts w:ascii="Times New Roman" w:eastAsia="Times New Roman" w:hAnsi="Times New Roman" w:cs="Times New Roman"/>
                <w:sz w:val="20"/>
                <w:szCs w:val="20"/>
              </w:rPr>
            </w:pPr>
          </w:p>
        </w:tc>
        <w:tc>
          <w:tcPr>
            <w:tcW w:w="1134" w:type="dxa"/>
          </w:tcPr>
          <w:p w:rsidR="006F3967" w:rsidRPr="006F3967" w:rsidRDefault="006F3967" w:rsidP="00D729A3">
            <w:pPr>
              <w:spacing w:after="200" w:line="276" w:lineRule="auto"/>
              <w:jc w:val="both"/>
              <w:rPr>
                <w:rFonts w:ascii="Times New Roman" w:eastAsia="Times New Roman" w:hAnsi="Times New Roman" w:cs="Times New Roman"/>
                <w:sz w:val="20"/>
                <w:szCs w:val="20"/>
              </w:rPr>
            </w:pPr>
          </w:p>
        </w:tc>
        <w:tc>
          <w:tcPr>
            <w:tcW w:w="992" w:type="dxa"/>
          </w:tcPr>
          <w:p w:rsidR="006F3967" w:rsidRPr="006F3967" w:rsidRDefault="006F3967" w:rsidP="00D729A3">
            <w:pPr>
              <w:spacing w:after="200" w:line="276" w:lineRule="auto"/>
              <w:jc w:val="both"/>
              <w:rPr>
                <w:rFonts w:ascii="Times New Roman" w:eastAsia="Times New Roman" w:hAnsi="Times New Roman" w:cs="Times New Roman"/>
                <w:sz w:val="20"/>
                <w:szCs w:val="20"/>
              </w:rPr>
            </w:pPr>
          </w:p>
        </w:tc>
        <w:tc>
          <w:tcPr>
            <w:tcW w:w="1418" w:type="dxa"/>
          </w:tcPr>
          <w:p w:rsidR="006F3967" w:rsidRPr="006F3967" w:rsidRDefault="006F3967" w:rsidP="00D729A3">
            <w:pPr>
              <w:spacing w:after="200" w:line="276" w:lineRule="auto"/>
              <w:jc w:val="both"/>
              <w:rPr>
                <w:rFonts w:ascii="Times New Roman" w:eastAsia="Times New Roman" w:hAnsi="Times New Roman" w:cs="Times New Roman"/>
                <w:sz w:val="20"/>
                <w:szCs w:val="20"/>
              </w:rPr>
            </w:pPr>
          </w:p>
        </w:tc>
        <w:tc>
          <w:tcPr>
            <w:tcW w:w="850" w:type="dxa"/>
          </w:tcPr>
          <w:p w:rsidR="006F3967" w:rsidRPr="006F3967" w:rsidRDefault="006F3967" w:rsidP="00D729A3">
            <w:pPr>
              <w:spacing w:after="200" w:line="276" w:lineRule="auto"/>
              <w:jc w:val="both"/>
              <w:rPr>
                <w:rFonts w:ascii="Times New Roman" w:eastAsia="Times New Roman" w:hAnsi="Times New Roman" w:cs="Times New Roman"/>
                <w:sz w:val="20"/>
                <w:szCs w:val="20"/>
              </w:rPr>
            </w:pPr>
          </w:p>
        </w:tc>
        <w:tc>
          <w:tcPr>
            <w:tcW w:w="1559" w:type="dxa"/>
          </w:tcPr>
          <w:p w:rsidR="006F3967" w:rsidRPr="006F3967" w:rsidRDefault="006F3967" w:rsidP="00D729A3">
            <w:pPr>
              <w:spacing w:after="200" w:line="276" w:lineRule="auto"/>
              <w:jc w:val="both"/>
              <w:rPr>
                <w:rFonts w:ascii="Times New Roman" w:eastAsia="Times New Roman" w:hAnsi="Times New Roman" w:cs="Times New Roman"/>
                <w:sz w:val="20"/>
                <w:szCs w:val="20"/>
              </w:rPr>
            </w:pPr>
          </w:p>
        </w:tc>
      </w:tr>
      <w:tr w:rsidR="00C8446B" w:rsidRPr="006F3967" w:rsidTr="00F95340">
        <w:trPr>
          <w:jc w:val="center"/>
        </w:trPr>
        <w:tc>
          <w:tcPr>
            <w:tcW w:w="2173" w:type="dxa"/>
          </w:tcPr>
          <w:p w:rsidR="006F3967" w:rsidRPr="006F3967" w:rsidRDefault="002F508A" w:rsidP="00D729A3">
            <w:pPr>
              <w:spacing w:after="200" w:line="276"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Production de produits avec des teneurs en mercure *1</w:t>
            </w:r>
          </w:p>
        </w:tc>
        <w:tc>
          <w:tcPr>
            <w:tcW w:w="992" w:type="dxa"/>
          </w:tcPr>
          <w:p w:rsidR="006F3967" w:rsidRPr="006F3967" w:rsidRDefault="006F3967" w:rsidP="00D729A3">
            <w:pPr>
              <w:spacing w:after="200" w:line="276" w:lineRule="auto"/>
              <w:jc w:val="both"/>
              <w:rPr>
                <w:rFonts w:ascii="Times New Roman" w:eastAsia="Times New Roman" w:hAnsi="Times New Roman" w:cs="Times New Roman"/>
                <w:sz w:val="20"/>
                <w:szCs w:val="20"/>
              </w:rPr>
            </w:pPr>
          </w:p>
        </w:tc>
        <w:tc>
          <w:tcPr>
            <w:tcW w:w="567" w:type="dxa"/>
          </w:tcPr>
          <w:p w:rsidR="006F3967" w:rsidRPr="006F3967" w:rsidRDefault="006F3967" w:rsidP="00D729A3">
            <w:pPr>
              <w:spacing w:after="200" w:line="276" w:lineRule="auto"/>
              <w:jc w:val="both"/>
              <w:rPr>
                <w:rFonts w:ascii="Times New Roman" w:eastAsia="Times New Roman" w:hAnsi="Times New Roman" w:cs="Times New Roman"/>
                <w:sz w:val="20"/>
                <w:szCs w:val="20"/>
              </w:rPr>
            </w:pPr>
          </w:p>
        </w:tc>
        <w:tc>
          <w:tcPr>
            <w:tcW w:w="567" w:type="dxa"/>
          </w:tcPr>
          <w:p w:rsidR="006F3967" w:rsidRPr="006F3967" w:rsidRDefault="006F3967" w:rsidP="00D729A3">
            <w:pPr>
              <w:spacing w:after="200" w:line="276" w:lineRule="auto"/>
              <w:jc w:val="both"/>
              <w:rPr>
                <w:rFonts w:ascii="Times New Roman" w:eastAsia="Times New Roman" w:hAnsi="Times New Roman" w:cs="Times New Roman"/>
                <w:sz w:val="20"/>
                <w:szCs w:val="20"/>
              </w:rPr>
            </w:pPr>
          </w:p>
        </w:tc>
        <w:tc>
          <w:tcPr>
            <w:tcW w:w="567" w:type="dxa"/>
          </w:tcPr>
          <w:p w:rsidR="006F3967" w:rsidRPr="006F3967" w:rsidRDefault="006F3967" w:rsidP="00D729A3">
            <w:pPr>
              <w:spacing w:after="200" w:line="276" w:lineRule="auto"/>
              <w:jc w:val="both"/>
              <w:rPr>
                <w:rFonts w:ascii="Times New Roman" w:eastAsia="Times New Roman" w:hAnsi="Times New Roman" w:cs="Times New Roman"/>
                <w:sz w:val="20"/>
                <w:szCs w:val="20"/>
              </w:rPr>
            </w:pPr>
          </w:p>
        </w:tc>
        <w:tc>
          <w:tcPr>
            <w:tcW w:w="1134" w:type="dxa"/>
          </w:tcPr>
          <w:p w:rsidR="006F3967" w:rsidRPr="006F3967" w:rsidRDefault="006F3967" w:rsidP="00D729A3">
            <w:pPr>
              <w:spacing w:after="200" w:line="276" w:lineRule="auto"/>
              <w:jc w:val="both"/>
              <w:rPr>
                <w:rFonts w:ascii="Times New Roman" w:eastAsia="Times New Roman" w:hAnsi="Times New Roman" w:cs="Times New Roman"/>
                <w:sz w:val="20"/>
                <w:szCs w:val="20"/>
              </w:rPr>
            </w:pPr>
          </w:p>
        </w:tc>
        <w:tc>
          <w:tcPr>
            <w:tcW w:w="992" w:type="dxa"/>
          </w:tcPr>
          <w:p w:rsidR="006F3967" w:rsidRPr="006F3967" w:rsidRDefault="006F3967" w:rsidP="00D729A3">
            <w:pPr>
              <w:spacing w:after="200" w:line="276" w:lineRule="auto"/>
              <w:jc w:val="both"/>
              <w:rPr>
                <w:rFonts w:ascii="Times New Roman" w:eastAsia="Times New Roman" w:hAnsi="Times New Roman" w:cs="Times New Roman"/>
                <w:sz w:val="20"/>
                <w:szCs w:val="20"/>
              </w:rPr>
            </w:pPr>
          </w:p>
        </w:tc>
        <w:tc>
          <w:tcPr>
            <w:tcW w:w="1418" w:type="dxa"/>
          </w:tcPr>
          <w:p w:rsidR="006F3967" w:rsidRPr="006F3967" w:rsidRDefault="006F3967" w:rsidP="00D729A3">
            <w:pPr>
              <w:spacing w:after="200" w:line="276" w:lineRule="auto"/>
              <w:jc w:val="both"/>
              <w:rPr>
                <w:rFonts w:ascii="Times New Roman" w:eastAsia="Times New Roman" w:hAnsi="Times New Roman" w:cs="Times New Roman"/>
                <w:sz w:val="20"/>
                <w:szCs w:val="20"/>
              </w:rPr>
            </w:pPr>
          </w:p>
        </w:tc>
        <w:tc>
          <w:tcPr>
            <w:tcW w:w="850" w:type="dxa"/>
          </w:tcPr>
          <w:p w:rsidR="006F3967" w:rsidRPr="006F3967" w:rsidRDefault="006F3967" w:rsidP="00D729A3">
            <w:pPr>
              <w:spacing w:after="200" w:line="276" w:lineRule="auto"/>
              <w:jc w:val="both"/>
              <w:rPr>
                <w:rFonts w:ascii="Times New Roman" w:eastAsia="Times New Roman" w:hAnsi="Times New Roman" w:cs="Times New Roman"/>
                <w:sz w:val="20"/>
                <w:szCs w:val="20"/>
              </w:rPr>
            </w:pPr>
          </w:p>
        </w:tc>
        <w:tc>
          <w:tcPr>
            <w:tcW w:w="1559" w:type="dxa"/>
          </w:tcPr>
          <w:p w:rsidR="006F3967" w:rsidRPr="006F3967" w:rsidRDefault="006F3967" w:rsidP="00D729A3">
            <w:pPr>
              <w:spacing w:after="200" w:line="276" w:lineRule="auto"/>
              <w:jc w:val="both"/>
              <w:rPr>
                <w:rFonts w:ascii="Times New Roman" w:eastAsia="Times New Roman" w:hAnsi="Times New Roman" w:cs="Times New Roman"/>
                <w:sz w:val="20"/>
                <w:szCs w:val="20"/>
              </w:rPr>
            </w:pPr>
          </w:p>
        </w:tc>
      </w:tr>
      <w:tr w:rsidR="00C8446B" w:rsidRPr="006F3967" w:rsidTr="00F95340">
        <w:trPr>
          <w:jc w:val="center"/>
        </w:trPr>
        <w:tc>
          <w:tcPr>
            <w:tcW w:w="2173" w:type="dxa"/>
          </w:tcPr>
          <w:p w:rsidR="006F3967" w:rsidRPr="006F3967" w:rsidRDefault="002F508A" w:rsidP="00D729A3">
            <w:pPr>
              <w:spacing w:after="200" w:line="276"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Application, utilisation et élimination d’amalgames dentaires</w:t>
            </w:r>
          </w:p>
        </w:tc>
        <w:tc>
          <w:tcPr>
            <w:tcW w:w="992" w:type="dxa"/>
          </w:tcPr>
          <w:p w:rsidR="006F3967" w:rsidRPr="006F3967" w:rsidRDefault="006F3967" w:rsidP="00D729A3">
            <w:pPr>
              <w:spacing w:after="200" w:line="276" w:lineRule="auto"/>
              <w:jc w:val="both"/>
              <w:rPr>
                <w:rFonts w:ascii="Times New Roman" w:eastAsia="Times New Roman" w:hAnsi="Times New Roman" w:cs="Times New Roman"/>
                <w:sz w:val="20"/>
                <w:szCs w:val="20"/>
              </w:rPr>
            </w:pPr>
          </w:p>
        </w:tc>
        <w:tc>
          <w:tcPr>
            <w:tcW w:w="567" w:type="dxa"/>
          </w:tcPr>
          <w:p w:rsidR="006F3967" w:rsidRPr="006F3967" w:rsidRDefault="006F3967" w:rsidP="00D729A3">
            <w:pPr>
              <w:spacing w:after="200" w:line="276" w:lineRule="auto"/>
              <w:jc w:val="both"/>
              <w:rPr>
                <w:rFonts w:ascii="Times New Roman" w:eastAsia="Times New Roman" w:hAnsi="Times New Roman" w:cs="Times New Roman"/>
                <w:sz w:val="20"/>
                <w:szCs w:val="20"/>
              </w:rPr>
            </w:pPr>
          </w:p>
        </w:tc>
        <w:tc>
          <w:tcPr>
            <w:tcW w:w="567" w:type="dxa"/>
          </w:tcPr>
          <w:p w:rsidR="006F3967" w:rsidRPr="006F3967" w:rsidRDefault="006F3967" w:rsidP="00D729A3">
            <w:pPr>
              <w:spacing w:after="200" w:line="276" w:lineRule="auto"/>
              <w:jc w:val="both"/>
              <w:rPr>
                <w:rFonts w:ascii="Times New Roman" w:eastAsia="Times New Roman" w:hAnsi="Times New Roman" w:cs="Times New Roman"/>
                <w:sz w:val="20"/>
                <w:szCs w:val="20"/>
              </w:rPr>
            </w:pPr>
          </w:p>
        </w:tc>
        <w:tc>
          <w:tcPr>
            <w:tcW w:w="567" w:type="dxa"/>
          </w:tcPr>
          <w:p w:rsidR="006F3967" w:rsidRPr="006F3967" w:rsidRDefault="006F3967" w:rsidP="00D729A3">
            <w:pPr>
              <w:spacing w:after="200" w:line="276" w:lineRule="auto"/>
              <w:jc w:val="both"/>
              <w:rPr>
                <w:rFonts w:ascii="Times New Roman" w:eastAsia="Times New Roman" w:hAnsi="Times New Roman" w:cs="Times New Roman"/>
                <w:sz w:val="20"/>
                <w:szCs w:val="20"/>
              </w:rPr>
            </w:pPr>
          </w:p>
        </w:tc>
        <w:tc>
          <w:tcPr>
            <w:tcW w:w="1134" w:type="dxa"/>
          </w:tcPr>
          <w:p w:rsidR="006F3967" w:rsidRPr="006F3967" w:rsidRDefault="006F3967" w:rsidP="00D729A3">
            <w:pPr>
              <w:spacing w:after="200" w:line="276" w:lineRule="auto"/>
              <w:jc w:val="both"/>
              <w:rPr>
                <w:rFonts w:ascii="Times New Roman" w:eastAsia="Times New Roman" w:hAnsi="Times New Roman" w:cs="Times New Roman"/>
                <w:sz w:val="20"/>
                <w:szCs w:val="20"/>
              </w:rPr>
            </w:pPr>
          </w:p>
        </w:tc>
        <w:tc>
          <w:tcPr>
            <w:tcW w:w="992" w:type="dxa"/>
          </w:tcPr>
          <w:p w:rsidR="006F3967" w:rsidRPr="006F3967" w:rsidRDefault="006F3967" w:rsidP="00D729A3">
            <w:pPr>
              <w:spacing w:after="200" w:line="276" w:lineRule="auto"/>
              <w:jc w:val="both"/>
              <w:rPr>
                <w:rFonts w:ascii="Times New Roman" w:eastAsia="Times New Roman" w:hAnsi="Times New Roman" w:cs="Times New Roman"/>
                <w:sz w:val="20"/>
                <w:szCs w:val="20"/>
              </w:rPr>
            </w:pPr>
          </w:p>
        </w:tc>
        <w:tc>
          <w:tcPr>
            <w:tcW w:w="1418" w:type="dxa"/>
          </w:tcPr>
          <w:p w:rsidR="006F3967" w:rsidRPr="006F3967" w:rsidRDefault="006F3967" w:rsidP="00D729A3">
            <w:pPr>
              <w:spacing w:after="200" w:line="276" w:lineRule="auto"/>
              <w:jc w:val="both"/>
              <w:rPr>
                <w:rFonts w:ascii="Times New Roman" w:eastAsia="Times New Roman" w:hAnsi="Times New Roman" w:cs="Times New Roman"/>
                <w:sz w:val="20"/>
                <w:szCs w:val="20"/>
              </w:rPr>
            </w:pPr>
          </w:p>
        </w:tc>
        <w:tc>
          <w:tcPr>
            <w:tcW w:w="850" w:type="dxa"/>
          </w:tcPr>
          <w:p w:rsidR="006F3967" w:rsidRPr="006F3967" w:rsidRDefault="006F3967" w:rsidP="00D729A3">
            <w:pPr>
              <w:spacing w:after="200" w:line="276" w:lineRule="auto"/>
              <w:jc w:val="both"/>
              <w:rPr>
                <w:rFonts w:ascii="Times New Roman" w:eastAsia="Times New Roman" w:hAnsi="Times New Roman" w:cs="Times New Roman"/>
                <w:sz w:val="20"/>
                <w:szCs w:val="20"/>
              </w:rPr>
            </w:pPr>
          </w:p>
        </w:tc>
        <w:tc>
          <w:tcPr>
            <w:tcW w:w="1559" w:type="dxa"/>
          </w:tcPr>
          <w:p w:rsidR="006F3967" w:rsidRPr="006F3967" w:rsidRDefault="006F3967" w:rsidP="00D729A3">
            <w:pPr>
              <w:spacing w:after="200" w:line="276" w:lineRule="auto"/>
              <w:jc w:val="both"/>
              <w:rPr>
                <w:rFonts w:ascii="Times New Roman" w:eastAsia="Times New Roman" w:hAnsi="Times New Roman" w:cs="Times New Roman"/>
                <w:sz w:val="20"/>
                <w:szCs w:val="20"/>
              </w:rPr>
            </w:pPr>
          </w:p>
        </w:tc>
      </w:tr>
      <w:tr w:rsidR="00C8446B" w:rsidRPr="006F3967" w:rsidTr="00F95340">
        <w:trPr>
          <w:jc w:val="center"/>
        </w:trPr>
        <w:tc>
          <w:tcPr>
            <w:tcW w:w="2173" w:type="dxa"/>
          </w:tcPr>
          <w:p w:rsidR="006F3967" w:rsidRPr="006F3967" w:rsidRDefault="00C8446B" w:rsidP="00D729A3">
            <w:pPr>
              <w:spacing w:after="200" w:line="276"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Utilisation et élimination d’autres produits</w:t>
            </w:r>
          </w:p>
        </w:tc>
        <w:tc>
          <w:tcPr>
            <w:tcW w:w="992" w:type="dxa"/>
          </w:tcPr>
          <w:p w:rsidR="006F3967" w:rsidRPr="006F3967" w:rsidRDefault="006F3967" w:rsidP="00D729A3">
            <w:pPr>
              <w:spacing w:after="200" w:line="276" w:lineRule="auto"/>
              <w:jc w:val="both"/>
              <w:rPr>
                <w:rFonts w:ascii="Times New Roman" w:eastAsia="Times New Roman" w:hAnsi="Times New Roman" w:cs="Times New Roman"/>
                <w:sz w:val="20"/>
                <w:szCs w:val="20"/>
              </w:rPr>
            </w:pPr>
          </w:p>
        </w:tc>
        <w:tc>
          <w:tcPr>
            <w:tcW w:w="567" w:type="dxa"/>
          </w:tcPr>
          <w:p w:rsidR="006F3967" w:rsidRPr="006F3967" w:rsidRDefault="006F3967" w:rsidP="00D729A3">
            <w:pPr>
              <w:spacing w:after="200" w:line="276" w:lineRule="auto"/>
              <w:jc w:val="both"/>
              <w:rPr>
                <w:rFonts w:ascii="Times New Roman" w:eastAsia="Times New Roman" w:hAnsi="Times New Roman" w:cs="Times New Roman"/>
                <w:sz w:val="20"/>
                <w:szCs w:val="20"/>
              </w:rPr>
            </w:pPr>
          </w:p>
        </w:tc>
        <w:tc>
          <w:tcPr>
            <w:tcW w:w="567" w:type="dxa"/>
          </w:tcPr>
          <w:p w:rsidR="006F3967" w:rsidRPr="006F3967" w:rsidRDefault="006F3967" w:rsidP="00D729A3">
            <w:pPr>
              <w:spacing w:after="200" w:line="276" w:lineRule="auto"/>
              <w:jc w:val="both"/>
              <w:rPr>
                <w:rFonts w:ascii="Times New Roman" w:eastAsia="Times New Roman" w:hAnsi="Times New Roman" w:cs="Times New Roman"/>
                <w:sz w:val="20"/>
                <w:szCs w:val="20"/>
              </w:rPr>
            </w:pPr>
          </w:p>
        </w:tc>
        <w:tc>
          <w:tcPr>
            <w:tcW w:w="567" w:type="dxa"/>
          </w:tcPr>
          <w:p w:rsidR="006F3967" w:rsidRPr="006F3967" w:rsidRDefault="006F3967" w:rsidP="00D729A3">
            <w:pPr>
              <w:spacing w:after="200" w:line="276" w:lineRule="auto"/>
              <w:jc w:val="both"/>
              <w:rPr>
                <w:rFonts w:ascii="Times New Roman" w:eastAsia="Times New Roman" w:hAnsi="Times New Roman" w:cs="Times New Roman"/>
                <w:sz w:val="20"/>
                <w:szCs w:val="20"/>
              </w:rPr>
            </w:pPr>
          </w:p>
        </w:tc>
        <w:tc>
          <w:tcPr>
            <w:tcW w:w="1134" w:type="dxa"/>
          </w:tcPr>
          <w:p w:rsidR="006F3967" w:rsidRPr="006F3967" w:rsidRDefault="006F3967" w:rsidP="00D729A3">
            <w:pPr>
              <w:spacing w:after="200" w:line="276" w:lineRule="auto"/>
              <w:jc w:val="both"/>
              <w:rPr>
                <w:rFonts w:ascii="Times New Roman" w:eastAsia="Times New Roman" w:hAnsi="Times New Roman" w:cs="Times New Roman"/>
                <w:sz w:val="20"/>
                <w:szCs w:val="20"/>
              </w:rPr>
            </w:pPr>
          </w:p>
        </w:tc>
        <w:tc>
          <w:tcPr>
            <w:tcW w:w="992" w:type="dxa"/>
          </w:tcPr>
          <w:p w:rsidR="006F3967" w:rsidRPr="006F3967" w:rsidRDefault="006F3967" w:rsidP="00D729A3">
            <w:pPr>
              <w:spacing w:after="200" w:line="276" w:lineRule="auto"/>
              <w:jc w:val="both"/>
              <w:rPr>
                <w:rFonts w:ascii="Times New Roman" w:eastAsia="Times New Roman" w:hAnsi="Times New Roman" w:cs="Times New Roman"/>
                <w:sz w:val="20"/>
                <w:szCs w:val="20"/>
              </w:rPr>
            </w:pPr>
          </w:p>
        </w:tc>
        <w:tc>
          <w:tcPr>
            <w:tcW w:w="1418" w:type="dxa"/>
          </w:tcPr>
          <w:p w:rsidR="006F3967" w:rsidRPr="006F3967" w:rsidRDefault="006F3967" w:rsidP="00D729A3">
            <w:pPr>
              <w:spacing w:after="200" w:line="276" w:lineRule="auto"/>
              <w:jc w:val="both"/>
              <w:rPr>
                <w:rFonts w:ascii="Times New Roman" w:eastAsia="Times New Roman" w:hAnsi="Times New Roman" w:cs="Times New Roman"/>
                <w:sz w:val="20"/>
                <w:szCs w:val="20"/>
              </w:rPr>
            </w:pPr>
          </w:p>
        </w:tc>
        <w:tc>
          <w:tcPr>
            <w:tcW w:w="850" w:type="dxa"/>
          </w:tcPr>
          <w:p w:rsidR="006F3967" w:rsidRPr="006F3967" w:rsidRDefault="006F3967" w:rsidP="00D729A3">
            <w:pPr>
              <w:spacing w:after="200" w:line="276" w:lineRule="auto"/>
              <w:jc w:val="both"/>
              <w:rPr>
                <w:rFonts w:ascii="Times New Roman" w:eastAsia="Times New Roman" w:hAnsi="Times New Roman" w:cs="Times New Roman"/>
                <w:sz w:val="20"/>
                <w:szCs w:val="20"/>
              </w:rPr>
            </w:pPr>
          </w:p>
        </w:tc>
        <w:tc>
          <w:tcPr>
            <w:tcW w:w="1559" w:type="dxa"/>
          </w:tcPr>
          <w:p w:rsidR="006F3967" w:rsidRPr="006F3967" w:rsidRDefault="006F3967" w:rsidP="00D729A3">
            <w:pPr>
              <w:spacing w:after="200" w:line="276" w:lineRule="auto"/>
              <w:jc w:val="both"/>
              <w:rPr>
                <w:rFonts w:ascii="Times New Roman" w:eastAsia="Times New Roman" w:hAnsi="Times New Roman" w:cs="Times New Roman"/>
                <w:sz w:val="20"/>
                <w:szCs w:val="20"/>
              </w:rPr>
            </w:pPr>
          </w:p>
        </w:tc>
      </w:tr>
      <w:tr w:rsidR="00C8446B" w:rsidRPr="006F3967" w:rsidTr="00F95340">
        <w:trPr>
          <w:jc w:val="center"/>
        </w:trPr>
        <w:tc>
          <w:tcPr>
            <w:tcW w:w="2173" w:type="dxa"/>
          </w:tcPr>
          <w:p w:rsidR="006F3967" w:rsidRPr="00F425A1" w:rsidRDefault="00C8446B" w:rsidP="00D729A3">
            <w:pPr>
              <w:spacing w:after="200" w:line="276" w:lineRule="auto"/>
              <w:jc w:val="both"/>
              <w:rPr>
                <w:rFonts w:ascii="Times New Roman" w:eastAsia="Times New Roman" w:hAnsi="Times New Roman" w:cs="Times New Roman"/>
                <w:sz w:val="20"/>
                <w:szCs w:val="20"/>
              </w:rPr>
            </w:pPr>
            <w:r w:rsidRPr="00F425A1">
              <w:rPr>
                <w:rFonts w:ascii="Times New Roman" w:eastAsia="Times New Roman" w:hAnsi="Times New Roman" w:cs="Times New Roman"/>
                <w:sz w:val="20"/>
                <w:szCs w:val="20"/>
              </w:rPr>
              <w:t>Production de métaux recyclés</w:t>
            </w:r>
          </w:p>
        </w:tc>
        <w:tc>
          <w:tcPr>
            <w:tcW w:w="992" w:type="dxa"/>
          </w:tcPr>
          <w:p w:rsidR="006F3967" w:rsidRPr="006F3967" w:rsidRDefault="006F3967" w:rsidP="00D729A3">
            <w:pPr>
              <w:spacing w:after="200" w:line="276" w:lineRule="auto"/>
              <w:jc w:val="both"/>
              <w:rPr>
                <w:rFonts w:ascii="Times New Roman" w:eastAsia="Times New Roman" w:hAnsi="Times New Roman" w:cs="Times New Roman"/>
                <w:sz w:val="20"/>
                <w:szCs w:val="20"/>
              </w:rPr>
            </w:pPr>
          </w:p>
        </w:tc>
        <w:tc>
          <w:tcPr>
            <w:tcW w:w="567" w:type="dxa"/>
          </w:tcPr>
          <w:p w:rsidR="006F3967" w:rsidRPr="006F3967" w:rsidRDefault="006F3967" w:rsidP="00D729A3">
            <w:pPr>
              <w:spacing w:after="200" w:line="276" w:lineRule="auto"/>
              <w:jc w:val="both"/>
              <w:rPr>
                <w:rFonts w:ascii="Times New Roman" w:eastAsia="Times New Roman" w:hAnsi="Times New Roman" w:cs="Times New Roman"/>
                <w:sz w:val="20"/>
                <w:szCs w:val="20"/>
              </w:rPr>
            </w:pPr>
          </w:p>
        </w:tc>
        <w:tc>
          <w:tcPr>
            <w:tcW w:w="567" w:type="dxa"/>
          </w:tcPr>
          <w:p w:rsidR="006F3967" w:rsidRPr="006F3967" w:rsidRDefault="006F3967" w:rsidP="00D729A3">
            <w:pPr>
              <w:spacing w:after="200" w:line="276" w:lineRule="auto"/>
              <w:jc w:val="both"/>
              <w:rPr>
                <w:rFonts w:ascii="Times New Roman" w:eastAsia="Times New Roman" w:hAnsi="Times New Roman" w:cs="Times New Roman"/>
                <w:sz w:val="20"/>
                <w:szCs w:val="20"/>
              </w:rPr>
            </w:pPr>
          </w:p>
        </w:tc>
        <w:tc>
          <w:tcPr>
            <w:tcW w:w="567" w:type="dxa"/>
          </w:tcPr>
          <w:p w:rsidR="006F3967" w:rsidRPr="006F3967" w:rsidRDefault="006F3967" w:rsidP="00D729A3">
            <w:pPr>
              <w:spacing w:after="200" w:line="276" w:lineRule="auto"/>
              <w:jc w:val="both"/>
              <w:rPr>
                <w:rFonts w:ascii="Times New Roman" w:eastAsia="Times New Roman" w:hAnsi="Times New Roman" w:cs="Times New Roman"/>
                <w:sz w:val="20"/>
                <w:szCs w:val="20"/>
              </w:rPr>
            </w:pPr>
          </w:p>
        </w:tc>
        <w:tc>
          <w:tcPr>
            <w:tcW w:w="1134" w:type="dxa"/>
          </w:tcPr>
          <w:p w:rsidR="006F3967" w:rsidRPr="006F3967" w:rsidRDefault="006F3967" w:rsidP="00D729A3">
            <w:pPr>
              <w:spacing w:after="200" w:line="276" w:lineRule="auto"/>
              <w:jc w:val="both"/>
              <w:rPr>
                <w:rFonts w:ascii="Times New Roman" w:eastAsia="Times New Roman" w:hAnsi="Times New Roman" w:cs="Times New Roman"/>
                <w:sz w:val="20"/>
                <w:szCs w:val="20"/>
              </w:rPr>
            </w:pPr>
          </w:p>
        </w:tc>
        <w:tc>
          <w:tcPr>
            <w:tcW w:w="992" w:type="dxa"/>
          </w:tcPr>
          <w:p w:rsidR="006F3967" w:rsidRPr="006F3967" w:rsidRDefault="006F3967" w:rsidP="00D729A3">
            <w:pPr>
              <w:spacing w:after="200" w:line="276" w:lineRule="auto"/>
              <w:jc w:val="both"/>
              <w:rPr>
                <w:rFonts w:ascii="Times New Roman" w:eastAsia="Times New Roman" w:hAnsi="Times New Roman" w:cs="Times New Roman"/>
                <w:sz w:val="20"/>
                <w:szCs w:val="20"/>
              </w:rPr>
            </w:pPr>
          </w:p>
        </w:tc>
        <w:tc>
          <w:tcPr>
            <w:tcW w:w="1418" w:type="dxa"/>
          </w:tcPr>
          <w:p w:rsidR="006F3967" w:rsidRPr="006F3967" w:rsidRDefault="006F3967" w:rsidP="00D729A3">
            <w:pPr>
              <w:spacing w:after="200" w:line="276" w:lineRule="auto"/>
              <w:jc w:val="both"/>
              <w:rPr>
                <w:rFonts w:ascii="Times New Roman" w:eastAsia="Times New Roman" w:hAnsi="Times New Roman" w:cs="Times New Roman"/>
                <w:sz w:val="20"/>
                <w:szCs w:val="20"/>
              </w:rPr>
            </w:pPr>
          </w:p>
        </w:tc>
        <w:tc>
          <w:tcPr>
            <w:tcW w:w="850" w:type="dxa"/>
          </w:tcPr>
          <w:p w:rsidR="006F3967" w:rsidRPr="006F3967" w:rsidRDefault="006F3967" w:rsidP="00D729A3">
            <w:pPr>
              <w:spacing w:after="200" w:line="276" w:lineRule="auto"/>
              <w:jc w:val="both"/>
              <w:rPr>
                <w:rFonts w:ascii="Times New Roman" w:eastAsia="Times New Roman" w:hAnsi="Times New Roman" w:cs="Times New Roman"/>
                <w:sz w:val="20"/>
                <w:szCs w:val="20"/>
              </w:rPr>
            </w:pPr>
          </w:p>
        </w:tc>
        <w:tc>
          <w:tcPr>
            <w:tcW w:w="1559" w:type="dxa"/>
          </w:tcPr>
          <w:p w:rsidR="006F3967" w:rsidRPr="006F3967" w:rsidRDefault="006F3967" w:rsidP="00D729A3">
            <w:pPr>
              <w:spacing w:after="200" w:line="276" w:lineRule="auto"/>
              <w:jc w:val="both"/>
              <w:rPr>
                <w:rFonts w:ascii="Times New Roman" w:eastAsia="Times New Roman" w:hAnsi="Times New Roman" w:cs="Times New Roman"/>
                <w:sz w:val="20"/>
                <w:szCs w:val="20"/>
              </w:rPr>
            </w:pPr>
          </w:p>
        </w:tc>
      </w:tr>
      <w:tr w:rsidR="00C8446B" w:rsidRPr="006F3967" w:rsidTr="00F95340">
        <w:trPr>
          <w:jc w:val="center"/>
        </w:trPr>
        <w:tc>
          <w:tcPr>
            <w:tcW w:w="2173" w:type="dxa"/>
          </w:tcPr>
          <w:p w:rsidR="006F3967" w:rsidRPr="00C8446B" w:rsidRDefault="00C8446B" w:rsidP="00D729A3">
            <w:pPr>
              <w:spacing w:after="200" w:line="276"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Incinération et brûlage à l’air libre de déchets *2</w:t>
            </w:r>
          </w:p>
        </w:tc>
        <w:tc>
          <w:tcPr>
            <w:tcW w:w="992" w:type="dxa"/>
          </w:tcPr>
          <w:p w:rsidR="006F3967" w:rsidRPr="006F3967" w:rsidRDefault="006F3967" w:rsidP="00D729A3">
            <w:pPr>
              <w:spacing w:after="200" w:line="276" w:lineRule="auto"/>
              <w:jc w:val="both"/>
              <w:rPr>
                <w:rFonts w:ascii="Times New Roman" w:eastAsia="Times New Roman" w:hAnsi="Times New Roman" w:cs="Times New Roman"/>
                <w:sz w:val="20"/>
                <w:szCs w:val="20"/>
              </w:rPr>
            </w:pPr>
          </w:p>
        </w:tc>
        <w:tc>
          <w:tcPr>
            <w:tcW w:w="567" w:type="dxa"/>
          </w:tcPr>
          <w:p w:rsidR="006F3967" w:rsidRPr="006F3967" w:rsidRDefault="006F3967" w:rsidP="00D729A3">
            <w:pPr>
              <w:spacing w:after="200" w:line="276" w:lineRule="auto"/>
              <w:jc w:val="both"/>
              <w:rPr>
                <w:rFonts w:ascii="Times New Roman" w:eastAsia="Times New Roman" w:hAnsi="Times New Roman" w:cs="Times New Roman"/>
                <w:sz w:val="20"/>
                <w:szCs w:val="20"/>
              </w:rPr>
            </w:pPr>
          </w:p>
        </w:tc>
        <w:tc>
          <w:tcPr>
            <w:tcW w:w="567" w:type="dxa"/>
          </w:tcPr>
          <w:p w:rsidR="006F3967" w:rsidRPr="006F3967" w:rsidRDefault="006F3967" w:rsidP="00D729A3">
            <w:pPr>
              <w:spacing w:after="200" w:line="276" w:lineRule="auto"/>
              <w:jc w:val="both"/>
              <w:rPr>
                <w:rFonts w:ascii="Times New Roman" w:eastAsia="Times New Roman" w:hAnsi="Times New Roman" w:cs="Times New Roman"/>
                <w:sz w:val="20"/>
                <w:szCs w:val="20"/>
              </w:rPr>
            </w:pPr>
          </w:p>
        </w:tc>
        <w:tc>
          <w:tcPr>
            <w:tcW w:w="567" w:type="dxa"/>
          </w:tcPr>
          <w:p w:rsidR="006F3967" w:rsidRPr="006F3967" w:rsidRDefault="006F3967" w:rsidP="00D729A3">
            <w:pPr>
              <w:spacing w:after="200" w:line="276" w:lineRule="auto"/>
              <w:jc w:val="both"/>
              <w:rPr>
                <w:rFonts w:ascii="Times New Roman" w:eastAsia="Times New Roman" w:hAnsi="Times New Roman" w:cs="Times New Roman"/>
                <w:sz w:val="20"/>
                <w:szCs w:val="20"/>
              </w:rPr>
            </w:pPr>
          </w:p>
        </w:tc>
        <w:tc>
          <w:tcPr>
            <w:tcW w:w="1134" w:type="dxa"/>
          </w:tcPr>
          <w:p w:rsidR="006F3967" w:rsidRPr="006F3967" w:rsidRDefault="006F3967" w:rsidP="00D729A3">
            <w:pPr>
              <w:spacing w:after="200" w:line="276" w:lineRule="auto"/>
              <w:jc w:val="both"/>
              <w:rPr>
                <w:rFonts w:ascii="Times New Roman" w:eastAsia="Times New Roman" w:hAnsi="Times New Roman" w:cs="Times New Roman"/>
                <w:sz w:val="20"/>
                <w:szCs w:val="20"/>
              </w:rPr>
            </w:pPr>
          </w:p>
        </w:tc>
        <w:tc>
          <w:tcPr>
            <w:tcW w:w="992" w:type="dxa"/>
          </w:tcPr>
          <w:p w:rsidR="006F3967" w:rsidRPr="006F3967" w:rsidRDefault="006F3967" w:rsidP="00D729A3">
            <w:pPr>
              <w:spacing w:after="200" w:line="276" w:lineRule="auto"/>
              <w:jc w:val="both"/>
              <w:rPr>
                <w:rFonts w:ascii="Times New Roman" w:eastAsia="Times New Roman" w:hAnsi="Times New Roman" w:cs="Times New Roman"/>
                <w:sz w:val="20"/>
                <w:szCs w:val="20"/>
              </w:rPr>
            </w:pPr>
          </w:p>
        </w:tc>
        <w:tc>
          <w:tcPr>
            <w:tcW w:w="1418" w:type="dxa"/>
          </w:tcPr>
          <w:p w:rsidR="006F3967" w:rsidRPr="006F3967" w:rsidRDefault="006F3967" w:rsidP="00D729A3">
            <w:pPr>
              <w:spacing w:after="200" w:line="276" w:lineRule="auto"/>
              <w:jc w:val="both"/>
              <w:rPr>
                <w:rFonts w:ascii="Times New Roman" w:eastAsia="Times New Roman" w:hAnsi="Times New Roman" w:cs="Times New Roman"/>
                <w:sz w:val="20"/>
                <w:szCs w:val="20"/>
              </w:rPr>
            </w:pPr>
          </w:p>
        </w:tc>
        <w:tc>
          <w:tcPr>
            <w:tcW w:w="850" w:type="dxa"/>
          </w:tcPr>
          <w:p w:rsidR="006F3967" w:rsidRPr="006F3967" w:rsidRDefault="006F3967" w:rsidP="00D729A3">
            <w:pPr>
              <w:spacing w:after="200" w:line="276" w:lineRule="auto"/>
              <w:jc w:val="both"/>
              <w:rPr>
                <w:rFonts w:ascii="Times New Roman" w:eastAsia="Times New Roman" w:hAnsi="Times New Roman" w:cs="Times New Roman"/>
                <w:sz w:val="20"/>
                <w:szCs w:val="20"/>
              </w:rPr>
            </w:pPr>
          </w:p>
        </w:tc>
        <w:tc>
          <w:tcPr>
            <w:tcW w:w="1559" w:type="dxa"/>
          </w:tcPr>
          <w:p w:rsidR="006F3967" w:rsidRPr="006F3967" w:rsidRDefault="006F3967" w:rsidP="00D729A3">
            <w:pPr>
              <w:spacing w:after="200" w:line="276" w:lineRule="auto"/>
              <w:jc w:val="both"/>
              <w:rPr>
                <w:rFonts w:ascii="Times New Roman" w:eastAsia="Times New Roman" w:hAnsi="Times New Roman" w:cs="Times New Roman"/>
                <w:sz w:val="20"/>
                <w:szCs w:val="20"/>
              </w:rPr>
            </w:pPr>
          </w:p>
        </w:tc>
      </w:tr>
      <w:tr w:rsidR="00C8446B" w:rsidRPr="006F3967" w:rsidTr="00F95340">
        <w:trPr>
          <w:jc w:val="center"/>
        </w:trPr>
        <w:tc>
          <w:tcPr>
            <w:tcW w:w="2173" w:type="dxa"/>
          </w:tcPr>
          <w:p w:rsidR="006F3967" w:rsidRPr="006F3967" w:rsidRDefault="00C8446B" w:rsidP="00D729A3">
            <w:pPr>
              <w:spacing w:after="200" w:line="276"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Dépôts de déchets *2</w:t>
            </w:r>
          </w:p>
        </w:tc>
        <w:tc>
          <w:tcPr>
            <w:tcW w:w="992" w:type="dxa"/>
          </w:tcPr>
          <w:p w:rsidR="006F3967" w:rsidRPr="006F3967" w:rsidRDefault="006F3967" w:rsidP="00D729A3">
            <w:pPr>
              <w:spacing w:after="200" w:line="276" w:lineRule="auto"/>
              <w:jc w:val="both"/>
              <w:rPr>
                <w:rFonts w:ascii="Times New Roman" w:eastAsia="Times New Roman" w:hAnsi="Times New Roman" w:cs="Times New Roman"/>
                <w:sz w:val="20"/>
                <w:szCs w:val="20"/>
              </w:rPr>
            </w:pPr>
          </w:p>
        </w:tc>
        <w:tc>
          <w:tcPr>
            <w:tcW w:w="567" w:type="dxa"/>
          </w:tcPr>
          <w:p w:rsidR="006F3967" w:rsidRPr="006F3967" w:rsidRDefault="006F3967" w:rsidP="00D729A3">
            <w:pPr>
              <w:spacing w:after="200" w:line="276" w:lineRule="auto"/>
              <w:jc w:val="both"/>
              <w:rPr>
                <w:rFonts w:ascii="Times New Roman" w:eastAsia="Times New Roman" w:hAnsi="Times New Roman" w:cs="Times New Roman"/>
                <w:sz w:val="20"/>
                <w:szCs w:val="20"/>
              </w:rPr>
            </w:pPr>
          </w:p>
        </w:tc>
        <w:tc>
          <w:tcPr>
            <w:tcW w:w="567" w:type="dxa"/>
          </w:tcPr>
          <w:p w:rsidR="006F3967" w:rsidRPr="006F3967" w:rsidRDefault="006F3967" w:rsidP="00D729A3">
            <w:pPr>
              <w:spacing w:after="200" w:line="276" w:lineRule="auto"/>
              <w:jc w:val="both"/>
              <w:rPr>
                <w:rFonts w:ascii="Times New Roman" w:eastAsia="Times New Roman" w:hAnsi="Times New Roman" w:cs="Times New Roman"/>
                <w:sz w:val="20"/>
                <w:szCs w:val="20"/>
              </w:rPr>
            </w:pPr>
          </w:p>
        </w:tc>
        <w:tc>
          <w:tcPr>
            <w:tcW w:w="567" w:type="dxa"/>
          </w:tcPr>
          <w:p w:rsidR="006F3967" w:rsidRPr="006F3967" w:rsidRDefault="006F3967" w:rsidP="00D729A3">
            <w:pPr>
              <w:spacing w:after="200" w:line="276" w:lineRule="auto"/>
              <w:jc w:val="both"/>
              <w:rPr>
                <w:rFonts w:ascii="Times New Roman" w:eastAsia="Times New Roman" w:hAnsi="Times New Roman" w:cs="Times New Roman"/>
                <w:sz w:val="20"/>
                <w:szCs w:val="20"/>
              </w:rPr>
            </w:pPr>
          </w:p>
        </w:tc>
        <w:tc>
          <w:tcPr>
            <w:tcW w:w="1134" w:type="dxa"/>
          </w:tcPr>
          <w:p w:rsidR="006F3967" w:rsidRPr="006F3967" w:rsidRDefault="006F3967" w:rsidP="00D729A3">
            <w:pPr>
              <w:spacing w:after="200" w:line="276" w:lineRule="auto"/>
              <w:jc w:val="both"/>
              <w:rPr>
                <w:rFonts w:ascii="Times New Roman" w:eastAsia="Times New Roman" w:hAnsi="Times New Roman" w:cs="Times New Roman"/>
                <w:sz w:val="20"/>
                <w:szCs w:val="20"/>
              </w:rPr>
            </w:pPr>
          </w:p>
        </w:tc>
        <w:tc>
          <w:tcPr>
            <w:tcW w:w="992" w:type="dxa"/>
          </w:tcPr>
          <w:p w:rsidR="006F3967" w:rsidRPr="006F3967" w:rsidRDefault="006F3967" w:rsidP="00D729A3">
            <w:pPr>
              <w:spacing w:after="200" w:line="276" w:lineRule="auto"/>
              <w:jc w:val="both"/>
              <w:rPr>
                <w:rFonts w:ascii="Times New Roman" w:eastAsia="Times New Roman" w:hAnsi="Times New Roman" w:cs="Times New Roman"/>
                <w:sz w:val="20"/>
                <w:szCs w:val="20"/>
              </w:rPr>
            </w:pPr>
          </w:p>
        </w:tc>
        <w:tc>
          <w:tcPr>
            <w:tcW w:w="1418" w:type="dxa"/>
          </w:tcPr>
          <w:p w:rsidR="006F3967" w:rsidRPr="006F3967" w:rsidRDefault="006F3967" w:rsidP="00D729A3">
            <w:pPr>
              <w:spacing w:after="200" w:line="276" w:lineRule="auto"/>
              <w:jc w:val="both"/>
              <w:rPr>
                <w:rFonts w:ascii="Times New Roman" w:eastAsia="Times New Roman" w:hAnsi="Times New Roman" w:cs="Times New Roman"/>
                <w:sz w:val="20"/>
                <w:szCs w:val="20"/>
              </w:rPr>
            </w:pPr>
          </w:p>
        </w:tc>
        <w:tc>
          <w:tcPr>
            <w:tcW w:w="850" w:type="dxa"/>
          </w:tcPr>
          <w:p w:rsidR="006F3967" w:rsidRPr="006F3967" w:rsidRDefault="006F3967" w:rsidP="00D729A3">
            <w:pPr>
              <w:spacing w:after="200" w:line="276" w:lineRule="auto"/>
              <w:jc w:val="both"/>
              <w:rPr>
                <w:rFonts w:ascii="Times New Roman" w:eastAsia="Times New Roman" w:hAnsi="Times New Roman" w:cs="Times New Roman"/>
                <w:sz w:val="20"/>
                <w:szCs w:val="20"/>
              </w:rPr>
            </w:pPr>
          </w:p>
        </w:tc>
        <w:tc>
          <w:tcPr>
            <w:tcW w:w="1559" w:type="dxa"/>
          </w:tcPr>
          <w:p w:rsidR="006F3967" w:rsidRPr="006F3967" w:rsidRDefault="006F3967" w:rsidP="00D729A3">
            <w:pPr>
              <w:spacing w:after="200" w:line="276" w:lineRule="auto"/>
              <w:jc w:val="both"/>
              <w:rPr>
                <w:rFonts w:ascii="Times New Roman" w:eastAsia="Times New Roman" w:hAnsi="Times New Roman" w:cs="Times New Roman"/>
                <w:sz w:val="20"/>
                <w:szCs w:val="20"/>
              </w:rPr>
            </w:pPr>
          </w:p>
        </w:tc>
      </w:tr>
      <w:tr w:rsidR="00C8446B" w:rsidRPr="006F3967" w:rsidTr="00F95340">
        <w:trPr>
          <w:jc w:val="center"/>
        </w:trPr>
        <w:tc>
          <w:tcPr>
            <w:tcW w:w="2173" w:type="dxa"/>
          </w:tcPr>
          <w:p w:rsidR="006F3967" w:rsidRPr="006F3967" w:rsidRDefault="00C8446B" w:rsidP="00D729A3">
            <w:pPr>
              <w:spacing w:after="200" w:line="276"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Dépôts informels et déchets généraux *2*3</w:t>
            </w:r>
          </w:p>
        </w:tc>
        <w:tc>
          <w:tcPr>
            <w:tcW w:w="992" w:type="dxa"/>
          </w:tcPr>
          <w:p w:rsidR="006F3967" w:rsidRPr="006F3967" w:rsidRDefault="006F3967" w:rsidP="00D729A3">
            <w:pPr>
              <w:spacing w:after="200" w:line="276" w:lineRule="auto"/>
              <w:jc w:val="both"/>
              <w:rPr>
                <w:rFonts w:ascii="Times New Roman" w:eastAsia="Times New Roman" w:hAnsi="Times New Roman" w:cs="Times New Roman"/>
                <w:sz w:val="20"/>
                <w:szCs w:val="20"/>
              </w:rPr>
            </w:pPr>
          </w:p>
        </w:tc>
        <w:tc>
          <w:tcPr>
            <w:tcW w:w="567" w:type="dxa"/>
          </w:tcPr>
          <w:p w:rsidR="006F3967" w:rsidRPr="006F3967" w:rsidRDefault="006F3967" w:rsidP="00D729A3">
            <w:pPr>
              <w:spacing w:after="200" w:line="276" w:lineRule="auto"/>
              <w:jc w:val="both"/>
              <w:rPr>
                <w:rFonts w:ascii="Times New Roman" w:eastAsia="Times New Roman" w:hAnsi="Times New Roman" w:cs="Times New Roman"/>
                <w:sz w:val="20"/>
                <w:szCs w:val="20"/>
              </w:rPr>
            </w:pPr>
          </w:p>
        </w:tc>
        <w:tc>
          <w:tcPr>
            <w:tcW w:w="567" w:type="dxa"/>
          </w:tcPr>
          <w:p w:rsidR="006F3967" w:rsidRPr="006F3967" w:rsidRDefault="006F3967" w:rsidP="00D729A3">
            <w:pPr>
              <w:spacing w:after="200" w:line="276" w:lineRule="auto"/>
              <w:jc w:val="both"/>
              <w:rPr>
                <w:rFonts w:ascii="Times New Roman" w:eastAsia="Times New Roman" w:hAnsi="Times New Roman" w:cs="Times New Roman"/>
                <w:sz w:val="20"/>
                <w:szCs w:val="20"/>
              </w:rPr>
            </w:pPr>
          </w:p>
        </w:tc>
        <w:tc>
          <w:tcPr>
            <w:tcW w:w="567" w:type="dxa"/>
          </w:tcPr>
          <w:p w:rsidR="006F3967" w:rsidRPr="006F3967" w:rsidRDefault="006F3967" w:rsidP="00D729A3">
            <w:pPr>
              <w:spacing w:after="200" w:line="276" w:lineRule="auto"/>
              <w:jc w:val="both"/>
              <w:rPr>
                <w:rFonts w:ascii="Times New Roman" w:eastAsia="Times New Roman" w:hAnsi="Times New Roman" w:cs="Times New Roman"/>
                <w:sz w:val="20"/>
                <w:szCs w:val="20"/>
              </w:rPr>
            </w:pPr>
          </w:p>
        </w:tc>
        <w:tc>
          <w:tcPr>
            <w:tcW w:w="1134" w:type="dxa"/>
          </w:tcPr>
          <w:p w:rsidR="006F3967" w:rsidRPr="006F3967" w:rsidRDefault="006F3967" w:rsidP="00D729A3">
            <w:pPr>
              <w:spacing w:after="200" w:line="276" w:lineRule="auto"/>
              <w:jc w:val="both"/>
              <w:rPr>
                <w:rFonts w:ascii="Times New Roman" w:eastAsia="Times New Roman" w:hAnsi="Times New Roman" w:cs="Times New Roman"/>
                <w:sz w:val="20"/>
                <w:szCs w:val="20"/>
              </w:rPr>
            </w:pPr>
          </w:p>
        </w:tc>
        <w:tc>
          <w:tcPr>
            <w:tcW w:w="992" w:type="dxa"/>
          </w:tcPr>
          <w:p w:rsidR="006F3967" w:rsidRPr="006F3967" w:rsidRDefault="006F3967" w:rsidP="00D729A3">
            <w:pPr>
              <w:spacing w:after="200" w:line="276" w:lineRule="auto"/>
              <w:jc w:val="both"/>
              <w:rPr>
                <w:rFonts w:ascii="Times New Roman" w:eastAsia="Times New Roman" w:hAnsi="Times New Roman" w:cs="Times New Roman"/>
                <w:sz w:val="20"/>
                <w:szCs w:val="20"/>
              </w:rPr>
            </w:pPr>
          </w:p>
        </w:tc>
        <w:tc>
          <w:tcPr>
            <w:tcW w:w="1418" w:type="dxa"/>
          </w:tcPr>
          <w:p w:rsidR="006F3967" w:rsidRPr="006F3967" w:rsidRDefault="006F3967" w:rsidP="00D729A3">
            <w:pPr>
              <w:spacing w:after="200" w:line="276" w:lineRule="auto"/>
              <w:jc w:val="both"/>
              <w:rPr>
                <w:rFonts w:ascii="Times New Roman" w:eastAsia="Times New Roman" w:hAnsi="Times New Roman" w:cs="Times New Roman"/>
                <w:sz w:val="20"/>
                <w:szCs w:val="20"/>
              </w:rPr>
            </w:pPr>
          </w:p>
        </w:tc>
        <w:tc>
          <w:tcPr>
            <w:tcW w:w="850" w:type="dxa"/>
          </w:tcPr>
          <w:p w:rsidR="006F3967" w:rsidRPr="006F3967" w:rsidRDefault="006F3967" w:rsidP="00D729A3">
            <w:pPr>
              <w:spacing w:after="200" w:line="276" w:lineRule="auto"/>
              <w:jc w:val="both"/>
              <w:rPr>
                <w:rFonts w:ascii="Times New Roman" w:eastAsia="Times New Roman" w:hAnsi="Times New Roman" w:cs="Times New Roman"/>
                <w:sz w:val="20"/>
                <w:szCs w:val="20"/>
              </w:rPr>
            </w:pPr>
          </w:p>
        </w:tc>
        <w:tc>
          <w:tcPr>
            <w:tcW w:w="1559" w:type="dxa"/>
          </w:tcPr>
          <w:p w:rsidR="006F3967" w:rsidRPr="006F3967" w:rsidRDefault="006F3967" w:rsidP="00D729A3">
            <w:pPr>
              <w:spacing w:after="200" w:line="276" w:lineRule="auto"/>
              <w:jc w:val="both"/>
              <w:rPr>
                <w:rFonts w:ascii="Times New Roman" w:eastAsia="Times New Roman" w:hAnsi="Times New Roman" w:cs="Times New Roman"/>
                <w:sz w:val="20"/>
                <w:szCs w:val="20"/>
              </w:rPr>
            </w:pPr>
          </w:p>
        </w:tc>
      </w:tr>
      <w:tr w:rsidR="00C8446B" w:rsidRPr="006F3967" w:rsidTr="00F95340">
        <w:trPr>
          <w:jc w:val="center"/>
        </w:trPr>
        <w:tc>
          <w:tcPr>
            <w:tcW w:w="2173" w:type="dxa"/>
          </w:tcPr>
          <w:p w:rsidR="006F3967" w:rsidRPr="006F3967" w:rsidRDefault="00C8446B" w:rsidP="00D729A3">
            <w:pPr>
              <w:spacing w:after="200" w:line="276"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Circuit d’évacuation/traitement des eaux usées *4</w:t>
            </w:r>
          </w:p>
        </w:tc>
        <w:tc>
          <w:tcPr>
            <w:tcW w:w="992" w:type="dxa"/>
          </w:tcPr>
          <w:p w:rsidR="006F3967" w:rsidRPr="006F3967" w:rsidRDefault="006F3967" w:rsidP="00D729A3">
            <w:pPr>
              <w:spacing w:after="200" w:line="276" w:lineRule="auto"/>
              <w:jc w:val="both"/>
              <w:rPr>
                <w:rFonts w:ascii="Times New Roman" w:eastAsia="Times New Roman" w:hAnsi="Times New Roman" w:cs="Times New Roman"/>
                <w:sz w:val="20"/>
                <w:szCs w:val="20"/>
              </w:rPr>
            </w:pPr>
          </w:p>
        </w:tc>
        <w:tc>
          <w:tcPr>
            <w:tcW w:w="567" w:type="dxa"/>
          </w:tcPr>
          <w:p w:rsidR="006F3967" w:rsidRPr="006F3967" w:rsidRDefault="006F3967" w:rsidP="00D729A3">
            <w:pPr>
              <w:spacing w:after="200" w:line="276" w:lineRule="auto"/>
              <w:jc w:val="both"/>
              <w:rPr>
                <w:rFonts w:ascii="Times New Roman" w:eastAsia="Times New Roman" w:hAnsi="Times New Roman" w:cs="Times New Roman"/>
                <w:sz w:val="20"/>
                <w:szCs w:val="20"/>
              </w:rPr>
            </w:pPr>
          </w:p>
        </w:tc>
        <w:tc>
          <w:tcPr>
            <w:tcW w:w="567" w:type="dxa"/>
          </w:tcPr>
          <w:p w:rsidR="006F3967" w:rsidRPr="006F3967" w:rsidRDefault="006F3967" w:rsidP="00D729A3">
            <w:pPr>
              <w:spacing w:after="200" w:line="276" w:lineRule="auto"/>
              <w:jc w:val="both"/>
              <w:rPr>
                <w:rFonts w:ascii="Times New Roman" w:eastAsia="Times New Roman" w:hAnsi="Times New Roman" w:cs="Times New Roman"/>
                <w:sz w:val="20"/>
                <w:szCs w:val="20"/>
              </w:rPr>
            </w:pPr>
          </w:p>
        </w:tc>
        <w:tc>
          <w:tcPr>
            <w:tcW w:w="567" w:type="dxa"/>
          </w:tcPr>
          <w:p w:rsidR="006F3967" w:rsidRPr="006F3967" w:rsidRDefault="006F3967" w:rsidP="00D729A3">
            <w:pPr>
              <w:spacing w:after="200" w:line="276" w:lineRule="auto"/>
              <w:jc w:val="both"/>
              <w:rPr>
                <w:rFonts w:ascii="Times New Roman" w:eastAsia="Times New Roman" w:hAnsi="Times New Roman" w:cs="Times New Roman"/>
                <w:sz w:val="20"/>
                <w:szCs w:val="20"/>
              </w:rPr>
            </w:pPr>
          </w:p>
        </w:tc>
        <w:tc>
          <w:tcPr>
            <w:tcW w:w="1134" w:type="dxa"/>
          </w:tcPr>
          <w:p w:rsidR="006F3967" w:rsidRPr="006F3967" w:rsidRDefault="006F3967" w:rsidP="00D729A3">
            <w:pPr>
              <w:spacing w:after="200" w:line="276" w:lineRule="auto"/>
              <w:jc w:val="both"/>
              <w:rPr>
                <w:rFonts w:ascii="Times New Roman" w:eastAsia="Times New Roman" w:hAnsi="Times New Roman" w:cs="Times New Roman"/>
                <w:sz w:val="20"/>
                <w:szCs w:val="20"/>
              </w:rPr>
            </w:pPr>
          </w:p>
        </w:tc>
        <w:tc>
          <w:tcPr>
            <w:tcW w:w="992" w:type="dxa"/>
          </w:tcPr>
          <w:p w:rsidR="006F3967" w:rsidRPr="006F3967" w:rsidRDefault="006F3967" w:rsidP="00D729A3">
            <w:pPr>
              <w:spacing w:after="200" w:line="276" w:lineRule="auto"/>
              <w:jc w:val="both"/>
              <w:rPr>
                <w:rFonts w:ascii="Times New Roman" w:eastAsia="Times New Roman" w:hAnsi="Times New Roman" w:cs="Times New Roman"/>
                <w:sz w:val="20"/>
                <w:szCs w:val="20"/>
              </w:rPr>
            </w:pPr>
          </w:p>
        </w:tc>
        <w:tc>
          <w:tcPr>
            <w:tcW w:w="1418" w:type="dxa"/>
          </w:tcPr>
          <w:p w:rsidR="006F3967" w:rsidRPr="006F3967" w:rsidRDefault="006F3967" w:rsidP="00D729A3">
            <w:pPr>
              <w:spacing w:after="200" w:line="276" w:lineRule="auto"/>
              <w:jc w:val="both"/>
              <w:rPr>
                <w:rFonts w:ascii="Times New Roman" w:eastAsia="Times New Roman" w:hAnsi="Times New Roman" w:cs="Times New Roman"/>
                <w:sz w:val="20"/>
                <w:szCs w:val="20"/>
              </w:rPr>
            </w:pPr>
          </w:p>
        </w:tc>
        <w:tc>
          <w:tcPr>
            <w:tcW w:w="850" w:type="dxa"/>
          </w:tcPr>
          <w:p w:rsidR="006F3967" w:rsidRPr="006F3967" w:rsidRDefault="006F3967" w:rsidP="00D729A3">
            <w:pPr>
              <w:spacing w:after="200" w:line="276" w:lineRule="auto"/>
              <w:jc w:val="both"/>
              <w:rPr>
                <w:rFonts w:ascii="Times New Roman" w:eastAsia="Times New Roman" w:hAnsi="Times New Roman" w:cs="Times New Roman"/>
                <w:sz w:val="20"/>
                <w:szCs w:val="20"/>
              </w:rPr>
            </w:pPr>
          </w:p>
        </w:tc>
        <w:tc>
          <w:tcPr>
            <w:tcW w:w="1559" w:type="dxa"/>
          </w:tcPr>
          <w:p w:rsidR="006F3967" w:rsidRPr="006F3967" w:rsidRDefault="006F3967" w:rsidP="00D729A3">
            <w:pPr>
              <w:spacing w:after="200" w:line="276" w:lineRule="auto"/>
              <w:jc w:val="both"/>
              <w:rPr>
                <w:rFonts w:ascii="Times New Roman" w:eastAsia="Times New Roman" w:hAnsi="Times New Roman" w:cs="Times New Roman"/>
                <w:sz w:val="20"/>
                <w:szCs w:val="20"/>
              </w:rPr>
            </w:pPr>
          </w:p>
        </w:tc>
      </w:tr>
      <w:tr w:rsidR="00C8446B" w:rsidRPr="006F3967" w:rsidTr="00F95340">
        <w:trPr>
          <w:jc w:val="center"/>
        </w:trPr>
        <w:tc>
          <w:tcPr>
            <w:tcW w:w="2173" w:type="dxa"/>
          </w:tcPr>
          <w:p w:rsidR="006F3967" w:rsidRPr="006F3967" w:rsidRDefault="00C8446B" w:rsidP="00D729A3">
            <w:pPr>
              <w:spacing w:after="200" w:line="276"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Crématoriums et cimetières</w:t>
            </w:r>
          </w:p>
        </w:tc>
        <w:tc>
          <w:tcPr>
            <w:tcW w:w="992" w:type="dxa"/>
          </w:tcPr>
          <w:p w:rsidR="006F3967" w:rsidRPr="006F3967" w:rsidRDefault="006F3967" w:rsidP="00D729A3">
            <w:pPr>
              <w:spacing w:after="200" w:line="276" w:lineRule="auto"/>
              <w:jc w:val="both"/>
              <w:rPr>
                <w:rFonts w:ascii="Times New Roman" w:eastAsia="Times New Roman" w:hAnsi="Times New Roman" w:cs="Times New Roman"/>
                <w:sz w:val="20"/>
                <w:szCs w:val="20"/>
              </w:rPr>
            </w:pPr>
          </w:p>
        </w:tc>
        <w:tc>
          <w:tcPr>
            <w:tcW w:w="567" w:type="dxa"/>
          </w:tcPr>
          <w:p w:rsidR="006F3967" w:rsidRPr="006F3967" w:rsidRDefault="006F3967" w:rsidP="00D729A3">
            <w:pPr>
              <w:spacing w:after="200" w:line="276" w:lineRule="auto"/>
              <w:jc w:val="both"/>
              <w:rPr>
                <w:rFonts w:ascii="Times New Roman" w:eastAsia="Times New Roman" w:hAnsi="Times New Roman" w:cs="Times New Roman"/>
                <w:sz w:val="20"/>
                <w:szCs w:val="20"/>
              </w:rPr>
            </w:pPr>
          </w:p>
        </w:tc>
        <w:tc>
          <w:tcPr>
            <w:tcW w:w="567" w:type="dxa"/>
          </w:tcPr>
          <w:p w:rsidR="006F3967" w:rsidRPr="006F3967" w:rsidRDefault="006F3967" w:rsidP="00D729A3">
            <w:pPr>
              <w:spacing w:after="200" w:line="276" w:lineRule="auto"/>
              <w:jc w:val="both"/>
              <w:rPr>
                <w:rFonts w:ascii="Times New Roman" w:eastAsia="Times New Roman" w:hAnsi="Times New Roman" w:cs="Times New Roman"/>
                <w:sz w:val="20"/>
                <w:szCs w:val="20"/>
              </w:rPr>
            </w:pPr>
          </w:p>
        </w:tc>
        <w:tc>
          <w:tcPr>
            <w:tcW w:w="567" w:type="dxa"/>
          </w:tcPr>
          <w:p w:rsidR="006F3967" w:rsidRPr="006F3967" w:rsidRDefault="006F3967" w:rsidP="00D729A3">
            <w:pPr>
              <w:spacing w:after="200" w:line="276" w:lineRule="auto"/>
              <w:jc w:val="both"/>
              <w:rPr>
                <w:rFonts w:ascii="Times New Roman" w:eastAsia="Times New Roman" w:hAnsi="Times New Roman" w:cs="Times New Roman"/>
                <w:sz w:val="20"/>
                <w:szCs w:val="20"/>
              </w:rPr>
            </w:pPr>
          </w:p>
        </w:tc>
        <w:tc>
          <w:tcPr>
            <w:tcW w:w="1134" w:type="dxa"/>
          </w:tcPr>
          <w:p w:rsidR="006F3967" w:rsidRPr="006F3967" w:rsidRDefault="006F3967" w:rsidP="00D729A3">
            <w:pPr>
              <w:spacing w:after="200" w:line="276" w:lineRule="auto"/>
              <w:jc w:val="both"/>
              <w:rPr>
                <w:rFonts w:ascii="Times New Roman" w:eastAsia="Times New Roman" w:hAnsi="Times New Roman" w:cs="Times New Roman"/>
                <w:sz w:val="20"/>
                <w:szCs w:val="20"/>
              </w:rPr>
            </w:pPr>
          </w:p>
        </w:tc>
        <w:tc>
          <w:tcPr>
            <w:tcW w:w="992" w:type="dxa"/>
          </w:tcPr>
          <w:p w:rsidR="006F3967" w:rsidRPr="006F3967" w:rsidRDefault="006F3967" w:rsidP="00D729A3">
            <w:pPr>
              <w:spacing w:after="200" w:line="276" w:lineRule="auto"/>
              <w:jc w:val="both"/>
              <w:rPr>
                <w:rFonts w:ascii="Times New Roman" w:eastAsia="Times New Roman" w:hAnsi="Times New Roman" w:cs="Times New Roman"/>
                <w:sz w:val="20"/>
                <w:szCs w:val="20"/>
              </w:rPr>
            </w:pPr>
          </w:p>
        </w:tc>
        <w:tc>
          <w:tcPr>
            <w:tcW w:w="1418" w:type="dxa"/>
          </w:tcPr>
          <w:p w:rsidR="006F3967" w:rsidRPr="006F3967" w:rsidRDefault="006F3967" w:rsidP="00D729A3">
            <w:pPr>
              <w:spacing w:after="200" w:line="276" w:lineRule="auto"/>
              <w:jc w:val="both"/>
              <w:rPr>
                <w:rFonts w:ascii="Times New Roman" w:eastAsia="Times New Roman" w:hAnsi="Times New Roman" w:cs="Times New Roman"/>
                <w:sz w:val="20"/>
                <w:szCs w:val="20"/>
              </w:rPr>
            </w:pPr>
          </w:p>
        </w:tc>
        <w:tc>
          <w:tcPr>
            <w:tcW w:w="850" w:type="dxa"/>
          </w:tcPr>
          <w:p w:rsidR="006F3967" w:rsidRPr="006F3967" w:rsidRDefault="006F3967" w:rsidP="00D729A3">
            <w:pPr>
              <w:spacing w:after="200" w:line="276" w:lineRule="auto"/>
              <w:jc w:val="both"/>
              <w:rPr>
                <w:rFonts w:ascii="Times New Roman" w:eastAsia="Times New Roman" w:hAnsi="Times New Roman" w:cs="Times New Roman"/>
                <w:sz w:val="20"/>
                <w:szCs w:val="20"/>
              </w:rPr>
            </w:pPr>
          </w:p>
        </w:tc>
        <w:tc>
          <w:tcPr>
            <w:tcW w:w="1559" w:type="dxa"/>
          </w:tcPr>
          <w:p w:rsidR="006F3967" w:rsidRPr="006F3967" w:rsidRDefault="006F3967" w:rsidP="00D729A3">
            <w:pPr>
              <w:spacing w:after="200" w:line="276" w:lineRule="auto"/>
              <w:jc w:val="both"/>
              <w:rPr>
                <w:rFonts w:ascii="Times New Roman" w:eastAsia="Times New Roman" w:hAnsi="Times New Roman" w:cs="Times New Roman"/>
                <w:sz w:val="20"/>
                <w:szCs w:val="20"/>
              </w:rPr>
            </w:pPr>
          </w:p>
        </w:tc>
      </w:tr>
      <w:tr w:rsidR="00C8446B" w:rsidRPr="006F3967" w:rsidTr="00F95340">
        <w:trPr>
          <w:jc w:val="center"/>
        </w:trPr>
        <w:tc>
          <w:tcPr>
            <w:tcW w:w="2173" w:type="dxa"/>
            <w:shd w:val="clear" w:color="auto" w:fill="FFE599" w:themeFill="accent4" w:themeFillTint="66"/>
          </w:tcPr>
          <w:p w:rsidR="006F3967" w:rsidRPr="006F3967" w:rsidRDefault="00F95340" w:rsidP="00D729A3">
            <w:pPr>
              <w:spacing w:after="200" w:line="276"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TOTAUX (arrondis) *1*2*3*4*5</w:t>
            </w:r>
          </w:p>
        </w:tc>
        <w:tc>
          <w:tcPr>
            <w:tcW w:w="992" w:type="dxa"/>
            <w:shd w:val="clear" w:color="auto" w:fill="FFE599" w:themeFill="accent4" w:themeFillTint="66"/>
          </w:tcPr>
          <w:p w:rsidR="006F3967" w:rsidRPr="006F3967" w:rsidRDefault="006F3967" w:rsidP="00D729A3">
            <w:pPr>
              <w:spacing w:after="200" w:line="276" w:lineRule="auto"/>
              <w:jc w:val="both"/>
              <w:rPr>
                <w:rFonts w:ascii="Times New Roman" w:eastAsia="Times New Roman" w:hAnsi="Times New Roman" w:cs="Times New Roman"/>
                <w:sz w:val="20"/>
                <w:szCs w:val="20"/>
              </w:rPr>
            </w:pPr>
          </w:p>
        </w:tc>
        <w:tc>
          <w:tcPr>
            <w:tcW w:w="567" w:type="dxa"/>
            <w:shd w:val="clear" w:color="auto" w:fill="FFE599" w:themeFill="accent4" w:themeFillTint="66"/>
          </w:tcPr>
          <w:p w:rsidR="006F3967" w:rsidRPr="006F3967" w:rsidRDefault="006F3967" w:rsidP="00D729A3">
            <w:pPr>
              <w:spacing w:after="200" w:line="276" w:lineRule="auto"/>
              <w:jc w:val="both"/>
              <w:rPr>
                <w:rFonts w:ascii="Times New Roman" w:eastAsia="Times New Roman" w:hAnsi="Times New Roman" w:cs="Times New Roman"/>
                <w:sz w:val="20"/>
                <w:szCs w:val="20"/>
              </w:rPr>
            </w:pPr>
          </w:p>
        </w:tc>
        <w:tc>
          <w:tcPr>
            <w:tcW w:w="567" w:type="dxa"/>
            <w:shd w:val="clear" w:color="auto" w:fill="FFE599" w:themeFill="accent4" w:themeFillTint="66"/>
          </w:tcPr>
          <w:p w:rsidR="006F3967" w:rsidRPr="006F3967" w:rsidRDefault="006F3967" w:rsidP="00D729A3">
            <w:pPr>
              <w:spacing w:after="200" w:line="276" w:lineRule="auto"/>
              <w:jc w:val="both"/>
              <w:rPr>
                <w:rFonts w:ascii="Times New Roman" w:eastAsia="Times New Roman" w:hAnsi="Times New Roman" w:cs="Times New Roman"/>
                <w:sz w:val="20"/>
                <w:szCs w:val="20"/>
              </w:rPr>
            </w:pPr>
          </w:p>
        </w:tc>
        <w:tc>
          <w:tcPr>
            <w:tcW w:w="567" w:type="dxa"/>
            <w:shd w:val="clear" w:color="auto" w:fill="FFE599" w:themeFill="accent4" w:themeFillTint="66"/>
          </w:tcPr>
          <w:p w:rsidR="006F3967" w:rsidRPr="006F3967" w:rsidRDefault="006F3967" w:rsidP="00D729A3">
            <w:pPr>
              <w:spacing w:after="200" w:line="276" w:lineRule="auto"/>
              <w:jc w:val="both"/>
              <w:rPr>
                <w:rFonts w:ascii="Times New Roman" w:eastAsia="Times New Roman" w:hAnsi="Times New Roman" w:cs="Times New Roman"/>
                <w:sz w:val="20"/>
                <w:szCs w:val="20"/>
              </w:rPr>
            </w:pPr>
          </w:p>
        </w:tc>
        <w:tc>
          <w:tcPr>
            <w:tcW w:w="1134" w:type="dxa"/>
            <w:shd w:val="clear" w:color="auto" w:fill="FFE599" w:themeFill="accent4" w:themeFillTint="66"/>
          </w:tcPr>
          <w:p w:rsidR="006F3967" w:rsidRPr="006F3967" w:rsidRDefault="006F3967" w:rsidP="00D729A3">
            <w:pPr>
              <w:spacing w:after="200" w:line="276" w:lineRule="auto"/>
              <w:jc w:val="both"/>
              <w:rPr>
                <w:rFonts w:ascii="Times New Roman" w:eastAsia="Times New Roman" w:hAnsi="Times New Roman" w:cs="Times New Roman"/>
                <w:sz w:val="20"/>
                <w:szCs w:val="20"/>
              </w:rPr>
            </w:pPr>
          </w:p>
        </w:tc>
        <w:tc>
          <w:tcPr>
            <w:tcW w:w="992" w:type="dxa"/>
            <w:shd w:val="clear" w:color="auto" w:fill="FFE599" w:themeFill="accent4" w:themeFillTint="66"/>
          </w:tcPr>
          <w:p w:rsidR="006F3967" w:rsidRPr="006F3967" w:rsidRDefault="006F3967" w:rsidP="00D729A3">
            <w:pPr>
              <w:spacing w:after="200" w:line="276" w:lineRule="auto"/>
              <w:jc w:val="both"/>
              <w:rPr>
                <w:rFonts w:ascii="Times New Roman" w:eastAsia="Times New Roman" w:hAnsi="Times New Roman" w:cs="Times New Roman"/>
                <w:sz w:val="20"/>
                <w:szCs w:val="20"/>
              </w:rPr>
            </w:pPr>
          </w:p>
        </w:tc>
        <w:tc>
          <w:tcPr>
            <w:tcW w:w="1418" w:type="dxa"/>
            <w:shd w:val="clear" w:color="auto" w:fill="FFE599" w:themeFill="accent4" w:themeFillTint="66"/>
          </w:tcPr>
          <w:p w:rsidR="006F3967" w:rsidRPr="006F3967" w:rsidRDefault="006F3967" w:rsidP="00D729A3">
            <w:pPr>
              <w:spacing w:after="200" w:line="276" w:lineRule="auto"/>
              <w:jc w:val="both"/>
              <w:rPr>
                <w:rFonts w:ascii="Times New Roman" w:eastAsia="Times New Roman" w:hAnsi="Times New Roman" w:cs="Times New Roman"/>
                <w:sz w:val="20"/>
                <w:szCs w:val="20"/>
              </w:rPr>
            </w:pPr>
          </w:p>
        </w:tc>
        <w:tc>
          <w:tcPr>
            <w:tcW w:w="850" w:type="dxa"/>
            <w:shd w:val="clear" w:color="auto" w:fill="FFE599" w:themeFill="accent4" w:themeFillTint="66"/>
          </w:tcPr>
          <w:p w:rsidR="006F3967" w:rsidRPr="006F3967" w:rsidRDefault="006F3967" w:rsidP="00D729A3">
            <w:pPr>
              <w:spacing w:after="200" w:line="276" w:lineRule="auto"/>
              <w:jc w:val="both"/>
              <w:rPr>
                <w:rFonts w:ascii="Times New Roman" w:eastAsia="Times New Roman" w:hAnsi="Times New Roman" w:cs="Times New Roman"/>
                <w:sz w:val="20"/>
                <w:szCs w:val="20"/>
              </w:rPr>
            </w:pPr>
          </w:p>
        </w:tc>
        <w:tc>
          <w:tcPr>
            <w:tcW w:w="1559" w:type="dxa"/>
            <w:shd w:val="clear" w:color="auto" w:fill="FFE599" w:themeFill="accent4" w:themeFillTint="66"/>
          </w:tcPr>
          <w:p w:rsidR="006F3967" w:rsidRPr="006F3967" w:rsidRDefault="006F3967" w:rsidP="00D729A3">
            <w:pPr>
              <w:spacing w:after="200" w:line="276" w:lineRule="auto"/>
              <w:jc w:val="both"/>
              <w:rPr>
                <w:rFonts w:ascii="Times New Roman" w:eastAsia="Times New Roman" w:hAnsi="Times New Roman" w:cs="Times New Roman"/>
                <w:sz w:val="20"/>
                <w:szCs w:val="20"/>
              </w:rPr>
            </w:pPr>
          </w:p>
        </w:tc>
      </w:tr>
    </w:tbl>
    <w:p w:rsidR="00B25B58" w:rsidRDefault="00B25B58" w:rsidP="00D729A3">
      <w:pPr>
        <w:spacing w:after="200" w:line="276" w:lineRule="auto"/>
        <w:jc w:val="both"/>
        <w:rPr>
          <w:rFonts w:ascii="Times New Roman" w:eastAsia="Times New Roman" w:hAnsi="Times New Roman" w:cs="Times New Roman"/>
          <w:sz w:val="18"/>
          <w:szCs w:val="18"/>
        </w:rPr>
      </w:pPr>
    </w:p>
    <w:p w:rsidR="00B8452C" w:rsidRPr="00D729A3" w:rsidRDefault="00F95340" w:rsidP="00D729A3">
      <w:pPr>
        <w:spacing w:after="200" w:line="276" w:lineRule="auto"/>
        <w:jc w:val="both"/>
        <w:rPr>
          <w:rFonts w:ascii="Times New Roman" w:eastAsia="Times New Roman" w:hAnsi="Times New Roman" w:cs="Times New Roman"/>
          <w:sz w:val="24"/>
        </w:rPr>
      </w:pPr>
      <w:r w:rsidRPr="00B25B58">
        <w:rPr>
          <w:rFonts w:ascii="Times New Roman" w:eastAsia="Times New Roman" w:hAnsi="Times New Roman" w:cs="Times New Roman"/>
          <w:sz w:val="18"/>
          <w:szCs w:val="18"/>
        </w:rPr>
        <w:t>Remarques concernant la table ci-dessus : * 1</w:t>
      </w:r>
      <w:r w:rsidR="00B25B58">
        <w:rPr>
          <w:rFonts w:ascii="Times New Roman" w:eastAsia="Times New Roman" w:hAnsi="Times New Roman" w:cs="Times New Roman"/>
          <w:sz w:val="18"/>
          <w:szCs w:val="18"/>
        </w:rPr>
        <w:t> :</w:t>
      </w:r>
      <w:r w:rsidRPr="00B25B58">
        <w:rPr>
          <w:rFonts w:ascii="Times New Roman" w:eastAsia="Times New Roman" w:hAnsi="Times New Roman" w:cs="Times New Roman"/>
          <w:sz w:val="18"/>
          <w:szCs w:val="18"/>
        </w:rPr>
        <w:t xml:space="preserve"> Pour éviter le double comptage du mercure dans les produits</w:t>
      </w:r>
      <w:r w:rsidR="00B25B58">
        <w:rPr>
          <w:rFonts w:ascii="Times New Roman" w:eastAsia="Times New Roman" w:hAnsi="Times New Roman" w:cs="Times New Roman"/>
          <w:sz w:val="18"/>
          <w:szCs w:val="18"/>
        </w:rPr>
        <w:t xml:space="preserve"> nationaux</w:t>
      </w:r>
      <w:r w:rsidRPr="00B25B58">
        <w:rPr>
          <w:rFonts w:ascii="Times New Roman" w:eastAsia="Times New Roman" w:hAnsi="Times New Roman" w:cs="Times New Roman"/>
          <w:sz w:val="18"/>
          <w:szCs w:val="18"/>
        </w:rPr>
        <w:t xml:space="preserve"> fabriqués à l'intérieur du pays e</w:t>
      </w:r>
      <w:r w:rsidR="00B25B58">
        <w:rPr>
          <w:rFonts w:ascii="Times New Roman" w:eastAsia="Times New Roman" w:hAnsi="Times New Roman" w:cs="Times New Roman"/>
          <w:sz w:val="18"/>
          <w:szCs w:val="18"/>
        </w:rPr>
        <w:t>t vendus sur le marché national</w:t>
      </w:r>
      <w:r w:rsidRPr="00B25B58">
        <w:rPr>
          <w:rFonts w:ascii="Times New Roman" w:eastAsia="Times New Roman" w:hAnsi="Times New Roman" w:cs="Times New Roman"/>
          <w:sz w:val="18"/>
          <w:szCs w:val="18"/>
        </w:rPr>
        <w:t xml:space="preserve"> (y compris le pétrole et le gaz), seule la partie des apports de mercure </w:t>
      </w:r>
      <w:r w:rsidR="00B25B58">
        <w:rPr>
          <w:rFonts w:ascii="Times New Roman" w:eastAsia="Times New Roman" w:hAnsi="Times New Roman" w:cs="Times New Roman"/>
          <w:sz w:val="18"/>
          <w:szCs w:val="18"/>
        </w:rPr>
        <w:t>provenant</w:t>
      </w:r>
      <w:r w:rsidRPr="00B25B58">
        <w:rPr>
          <w:rFonts w:ascii="Times New Roman" w:eastAsia="Times New Roman" w:hAnsi="Times New Roman" w:cs="Times New Roman"/>
          <w:sz w:val="18"/>
          <w:szCs w:val="18"/>
        </w:rPr>
        <w:t xml:space="preserve"> de la prod</w:t>
      </w:r>
      <w:r w:rsidR="00B25B58">
        <w:rPr>
          <w:rFonts w:ascii="Times New Roman" w:eastAsia="Times New Roman" w:hAnsi="Times New Roman" w:cs="Times New Roman"/>
          <w:sz w:val="18"/>
          <w:szCs w:val="18"/>
        </w:rPr>
        <w:t>uction est incluse dans l’apport</w:t>
      </w:r>
      <w:r w:rsidRPr="00B25B58">
        <w:rPr>
          <w:rFonts w:ascii="Times New Roman" w:eastAsia="Times New Roman" w:hAnsi="Times New Roman" w:cs="Times New Roman"/>
          <w:sz w:val="18"/>
          <w:szCs w:val="18"/>
        </w:rPr>
        <w:t xml:space="preserve"> TOTAL. * 2</w:t>
      </w:r>
      <w:r w:rsidR="00B25B58">
        <w:rPr>
          <w:rFonts w:ascii="Times New Roman" w:eastAsia="Times New Roman" w:hAnsi="Times New Roman" w:cs="Times New Roman"/>
          <w:sz w:val="18"/>
          <w:szCs w:val="18"/>
        </w:rPr>
        <w:t xml:space="preserve"> </w:t>
      </w:r>
      <w:r w:rsidRPr="00B25B58">
        <w:rPr>
          <w:rFonts w:ascii="Times New Roman" w:eastAsia="Times New Roman" w:hAnsi="Times New Roman" w:cs="Times New Roman"/>
          <w:sz w:val="18"/>
          <w:szCs w:val="18"/>
        </w:rPr>
        <w:t>: Pour éviter le double comptage des apports de mercure provenant des</w:t>
      </w:r>
      <w:r w:rsidR="00B25B58">
        <w:rPr>
          <w:rFonts w:ascii="Times New Roman" w:eastAsia="Times New Roman" w:hAnsi="Times New Roman" w:cs="Times New Roman"/>
          <w:sz w:val="18"/>
          <w:szCs w:val="18"/>
        </w:rPr>
        <w:t xml:space="preserve"> déchets et des produits dans l’apport</w:t>
      </w:r>
      <w:r w:rsidRPr="00B25B58">
        <w:rPr>
          <w:rFonts w:ascii="Times New Roman" w:eastAsia="Times New Roman" w:hAnsi="Times New Roman" w:cs="Times New Roman"/>
          <w:sz w:val="18"/>
          <w:szCs w:val="18"/>
        </w:rPr>
        <w:t xml:space="preserve"> TOTAL, 10% </w:t>
      </w:r>
      <w:r w:rsidRPr="00F425A1">
        <w:rPr>
          <w:rFonts w:ascii="Times New Roman" w:eastAsia="Times New Roman" w:hAnsi="Times New Roman" w:cs="Times New Roman"/>
          <w:sz w:val="18"/>
          <w:szCs w:val="18"/>
        </w:rPr>
        <w:t>seulement de l'apport de mercure dans l'incinération des déchets, les dépôts de déchets et le déversement informel</w:t>
      </w:r>
      <w:r w:rsidR="00F425A1">
        <w:rPr>
          <w:rFonts w:ascii="Times New Roman" w:eastAsia="Times New Roman" w:hAnsi="Times New Roman" w:cs="Times New Roman"/>
          <w:sz w:val="18"/>
          <w:szCs w:val="18"/>
        </w:rPr>
        <w:t xml:space="preserve"> </w:t>
      </w:r>
      <w:r w:rsidRPr="00B25B58">
        <w:rPr>
          <w:rFonts w:ascii="Times New Roman" w:eastAsia="Times New Roman" w:hAnsi="Times New Roman" w:cs="Times New Roman"/>
          <w:sz w:val="18"/>
          <w:szCs w:val="18"/>
        </w:rPr>
        <w:t xml:space="preserve">sont inclus dans le total des </w:t>
      </w:r>
      <w:r w:rsidR="00B25B58">
        <w:rPr>
          <w:rFonts w:ascii="Times New Roman" w:eastAsia="Times New Roman" w:hAnsi="Times New Roman" w:cs="Times New Roman"/>
          <w:sz w:val="18"/>
          <w:szCs w:val="18"/>
        </w:rPr>
        <w:t>apports</w:t>
      </w:r>
      <w:r w:rsidRPr="00B25B58">
        <w:rPr>
          <w:rFonts w:ascii="Times New Roman" w:eastAsia="Times New Roman" w:hAnsi="Times New Roman" w:cs="Times New Roman"/>
          <w:sz w:val="18"/>
          <w:szCs w:val="18"/>
        </w:rPr>
        <w:t xml:space="preserve"> de mercure. Ces 10% représentent approximativement l'apport de mercure dans les déchets provenant de matériaux qui n'ont pas été quantifiés individuellement au niveau d'inventaire 1 de la boîte à outils. * 3</w:t>
      </w:r>
      <w:r w:rsidR="00B25B58">
        <w:rPr>
          <w:rFonts w:ascii="Times New Roman" w:eastAsia="Times New Roman" w:hAnsi="Times New Roman" w:cs="Times New Roman"/>
          <w:sz w:val="18"/>
          <w:szCs w:val="18"/>
        </w:rPr>
        <w:t xml:space="preserve"> </w:t>
      </w:r>
      <w:r w:rsidRPr="00B25B58">
        <w:rPr>
          <w:rFonts w:ascii="Times New Roman" w:eastAsia="Times New Roman" w:hAnsi="Times New Roman" w:cs="Times New Roman"/>
          <w:sz w:val="18"/>
          <w:szCs w:val="18"/>
        </w:rPr>
        <w:t xml:space="preserve">: Les quantités estimées comprennent le mercure dans les produits qui a également été comptabilisé pour chaque catégorie de produits. Afin </w:t>
      </w:r>
      <w:r w:rsidR="00742AA9">
        <w:rPr>
          <w:rFonts w:ascii="Times New Roman" w:eastAsia="Times New Roman" w:hAnsi="Times New Roman" w:cs="Times New Roman"/>
          <w:sz w:val="18"/>
          <w:szCs w:val="18"/>
        </w:rPr>
        <w:t xml:space="preserve">d'éviter le double comptage, les </w:t>
      </w:r>
      <w:r w:rsidR="005F0586">
        <w:rPr>
          <w:rFonts w:ascii="Times New Roman" w:eastAsia="Times New Roman" w:hAnsi="Times New Roman" w:cs="Times New Roman"/>
          <w:sz w:val="18"/>
          <w:szCs w:val="18"/>
        </w:rPr>
        <w:t xml:space="preserve">rejets dans les sols </w:t>
      </w:r>
      <w:r w:rsidR="00742AA9">
        <w:rPr>
          <w:rFonts w:ascii="Times New Roman" w:eastAsia="Times New Roman" w:hAnsi="Times New Roman" w:cs="Times New Roman"/>
          <w:sz w:val="18"/>
          <w:szCs w:val="18"/>
        </w:rPr>
        <w:t xml:space="preserve">qui proviennent </w:t>
      </w:r>
      <w:r w:rsidRPr="00B25B58">
        <w:rPr>
          <w:rFonts w:ascii="Times New Roman" w:eastAsia="Times New Roman" w:hAnsi="Times New Roman" w:cs="Times New Roman"/>
          <w:sz w:val="18"/>
          <w:szCs w:val="18"/>
        </w:rPr>
        <w:t xml:space="preserve">du </w:t>
      </w:r>
      <w:r w:rsidRPr="00F425A1">
        <w:rPr>
          <w:rFonts w:ascii="Times New Roman" w:eastAsia="Times New Roman" w:hAnsi="Times New Roman" w:cs="Times New Roman"/>
          <w:sz w:val="18"/>
          <w:szCs w:val="18"/>
        </w:rPr>
        <w:t xml:space="preserve">déversement </w:t>
      </w:r>
      <w:r w:rsidR="00F425A1">
        <w:rPr>
          <w:rFonts w:ascii="Times New Roman" w:eastAsia="Times New Roman" w:hAnsi="Times New Roman" w:cs="Times New Roman"/>
          <w:sz w:val="18"/>
          <w:szCs w:val="18"/>
        </w:rPr>
        <w:t>informel</w:t>
      </w:r>
      <w:r w:rsidR="004B41A5" w:rsidRPr="00F425A1">
        <w:rPr>
          <w:rFonts w:ascii="Times New Roman" w:eastAsia="Times New Roman" w:hAnsi="Times New Roman" w:cs="Times New Roman"/>
          <w:sz w:val="18"/>
          <w:szCs w:val="18"/>
        </w:rPr>
        <w:t xml:space="preserve"> </w:t>
      </w:r>
      <w:r w:rsidRPr="00F425A1">
        <w:rPr>
          <w:rFonts w:ascii="Times New Roman" w:eastAsia="Times New Roman" w:hAnsi="Times New Roman" w:cs="Times New Roman"/>
          <w:sz w:val="18"/>
          <w:szCs w:val="18"/>
        </w:rPr>
        <w:t>de</w:t>
      </w:r>
      <w:r w:rsidRPr="00B25B58">
        <w:rPr>
          <w:rFonts w:ascii="Times New Roman" w:eastAsia="Times New Roman" w:hAnsi="Times New Roman" w:cs="Times New Roman"/>
          <w:sz w:val="18"/>
          <w:szCs w:val="18"/>
        </w:rPr>
        <w:t xml:space="preserve"> déchets généraux a été soustrait automatiquement </w:t>
      </w:r>
      <w:r w:rsidR="00742AA9">
        <w:rPr>
          <w:rFonts w:ascii="Times New Roman" w:eastAsia="Times New Roman" w:hAnsi="Times New Roman" w:cs="Times New Roman"/>
          <w:sz w:val="18"/>
          <w:szCs w:val="18"/>
        </w:rPr>
        <w:t xml:space="preserve">des </w:t>
      </w:r>
      <w:r w:rsidRPr="00B25B58">
        <w:rPr>
          <w:rFonts w:ascii="Times New Roman" w:eastAsia="Times New Roman" w:hAnsi="Times New Roman" w:cs="Times New Roman"/>
          <w:sz w:val="18"/>
          <w:szCs w:val="18"/>
        </w:rPr>
        <w:t>TOTAUX. * 4</w:t>
      </w:r>
      <w:r w:rsidR="00B25B58">
        <w:rPr>
          <w:rFonts w:ascii="Times New Roman" w:eastAsia="Times New Roman" w:hAnsi="Times New Roman" w:cs="Times New Roman"/>
          <w:sz w:val="18"/>
          <w:szCs w:val="18"/>
        </w:rPr>
        <w:t xml:space="preserve"> </w:t>
      </w:r>
      <w:r w:rsidR="00742AA9">
        <w:rPr>
          <w:rFonts w:ascii="Times New Roman" w:eastAsia="Times New Roman" w:hAnsi="Times New Roman" w:cs="Times New Roman"/>
          <w:sz w:val="18"/>
          <w:szCs w:val="18"/>
        </w:rPr>
        <w:t xml:space="preserve">: L’estimation des </w:t>
      </w:r>
      <w:r w:rsidRPr="00B25B58">
        <w:rPr>
          <w:rFonts w:ascii="Times New Roman" w:eastAsia="Times New Roman" w:hAnsi="Times New Roman" w:cs="Times New Roman"/>
          <w:sz w:val="18"/>
          <w:szCs w:val="18"/>
        </w:rPr>
        <w:t>apport</w:t>
      </w:r>
      <w:r w:rsidR="00742AA9">
        <w:rPr>
          <w:rFonts w:ascii="Times New Roman" w:eastAsia="Times New Roman" w:hAnsi="Times New Roman" w:cs="Times New Roman"/>
          <w:sz w:val="18"/>
          <w:szCs w:val="18"/>
        </w:rPr>
        <w:t>s</w:t>
      </w:r>
      <w:r w:rsidRPr="00B25B58">
        <w:rPr>
          <w:rFonts w:ascii="Times New Roman" w:eastAsia="Times New Roman" w:hAnsi="Times New Roman" w:cs="Times New Roman"/>
          <w:sz w:val="18"/>
          <w:szCs w:val="18"/>
        </w:rPr>
        <w:t xml:space="preserve"> </w:t>
      </w:r>
      <w:r w:rsidR="00742AA9">
        <w:rPr>
          <w:rFonts w:ascii="Times New Roman" w:eastAsia="Times New Roman" w:hAnsi="Times New Roman" w:cs="Times New Roman"/>
          <w:sz w:val="18"/>
          <w:szCs w:val="18"/>
        </w:rPr>
        <w:t xml:space="preserve">et </w:t>
      </w:r>
      <w:r w:rsidR="005F0586">
        <w:rPr>
          <w:rFonts w:ascii="Times New Roman" w:eastAsia="Times New Roman" w:hAnsi="Times New Roman" w:cs="Times New Roman"/>
          <w:sz w:val="18"/>
          <w:szCs w:val="18"/>
        </w:rPr>
        <w:t>rejets</w:t>
      </w:r>
      <w:r w:rsidR="00742AA9">
        <w:rPr>
          <w:rFonts w:ascii="Times New Roman" w:eastAsia="Times New Roman" w:hAnsi="Times New Roman" w:cs="Times New Roman"/>
          <w:sz w:val="18"/>
          <w:szCs w:val="18"/>
        </w:rPr>
        <w:t xml:space="preserve"> </w:t>
      </w:r>
      <w:r w:rsidRPr="00B25B58">
        <w:rPr>
          <w:rFonts w:ascii="Times New Roman" w:eastAsia="Times New Roman" w:hAnsi="Times New Roman" w:cs="Times New Roman"/>
          <w:sz w:val="18"/>
          <w:szCs w:val="18"/>
        </w:rPr>
        <w:t>dans l'eau comprennent les quantités de mercure qui ont également été comptabilisées pour chaque catégorie de source. Pour</w:t>
      </w:r>
      <w:r w:rsidR="00742AA9">
        <w:rPr>
          <w:rFonts w:ascii="Times New Roman" w:eastAsia="Times New Roman" w:hAnsi="Times New Roman" w:cs="Times New Roman"/>
          <w:sz w:val="18"/>
          <w:szCs w:val="18"/>
        </w:rPr>
        <w:t xml:space="preserve"> éviter le double comptage, les apports et </w:t>
      </w:r>
      <w:r w:rsidRPr="00B25B58">
        <w:rPr>
          <w:rFonts w:ascii="Times New Roman" w:eastAsia="Times New Roman" w:hAnsi="Times New Roman" w:cs="Times New Roman"/>
          <w:sz w:val="18"/>
          <w:szCs w:val="18"/>
        </w:rPr>
        <w:t xml:space="preserve">rejets dans l'eau </w:t>
      </w:r>
      <w:r w:rsidR="00742AA9">
        <w:rPr>
          <w:rFonts w:ascii="Times New Roman" w:eastAsia="Times New Roman" w:hAnsi="Times New Roman" w:cs="Times New Roman"/>
          <w:sz w:val="18"/>
          <w:szCs w:val="18"/>
        </w:rPr>
        <w:t>à partir du système/</w:t>
      </w:r>
      <w:r w:rsidRPr="00B25B58">
        <w:rPr>
          <w:rFonts w:ascii="Times New Roman" w:eastAsia="Times New Roman" w:hAnsi="Times New Roman" w:cs="Times New Roman"/>
          <w:sz w:val="18"/>
          <w:szCs w:val="18"/>
        </w:rPr>
        <w:t>traitement des eaux usées ont été soustraits automatiquement dans les TOTAUX. * 5</w:t>
      </w:r>
      <w:r w:rsidR="00B25B58">
        <w:rPr>
          <w:rFonts w:ascii="Times New Roman" w:eastAsia="Times New Roman" w:hAnsi="Times New Roman" w:cs="Times New Roman"/>
          <w:sz w:val="18"/>
          <w:szCs w:val="18"/>
        </w:rPr>
        <w:t xml:space="preserve"> </w:t>
      </w:r>
      <w:r w:rsidRPr="00B25B58">
        <w:rPr>
          <w:rFonts w:ascii="Times New Roman" w:eastAsia="Times New Roman" w:hAnsi="Times New Roman" w:cs="Times New Roman"/>
          <w:sz w:val="18"/>
          <w:szCs w:val="18"/>
        </w:rPr>
        <w:t xml:space="preserve">: Les apports totaux ne sont pas nécessairement égaux aux </w:t>
      </w:r>
      <w:r w:rsidR="005F0586">
        <w:rPr>
          <w:rFonts w:ascii="Times New Roman" w:eastAsia="Times New Roman" w:hAnsi="Times New Roman" w:cs="Times New Roman"/>
          <w:sz w:val="18"/>
          <w:szCs w:val="18"/>
        </w:rPr>
        <w:t>rejets totaux</w:t>
      </w:r>
      <w:r w:rsidRPr="00B25B58">
        <w:rPr>
          <w:rFonts w:ascii="Times New Roman" w:eastAsia="Times New Roman" w:hAnsi="Times New Roman" w:cs="Times New Roman"/>
          <w:sz w:val="18"/>
          <w:szCs w:val="18"/>
        </w:rPr>
        <w:t xml:space="preserve"> </w:t>
      </w:r>
      <w:r w:rsidR="00742AA9">
        <w:rPr>
          <w:rFonts w:ascii="Times New Roman" w:eastAsia="Times New Roman" w:hAnsi="Times New Roman" w:cs="Times New Roman"/>
          <w:sz w:val="18"/>
          <w:szCs w:val="18"/>
        </w:rPr>
        <w:t>à cause des</w:t>
      </w:r>
      <w:r w:rsidRPr="00B25B58">
        <w:rPr>
          <w:rFonts w:ascii="Times New Roman" w:eastAsia="Times New Roman" w:hAnsi="Times New Roman" w:cs="Times New Roman"/>
          <w:sz w:val="18"/>
          <w:szCs w:val="18"/>
        </w:rPr>
        <w:t xml:space="preserve"> corrections </w:t>
      </w:r>
      <w:r w:rsidR="00742AA9">
        <w:rPr>
          <w:rFonts w:ascii="Times New Roman" w:eastAsia="Times New Roman" w:hAnsi="Times New Roman" w:cs="Times New Roman"/>
          <w:sz w:val="18"/>
          <w:szCs w:val="18"/>
        </w:rPr>
        <w:t xml:space="preserve">liées au </w:t>
      </w:r>
      <w:r w:rsidRPr="00B25B58">
        <w:rPr>
          <w:rFonts w:ascii="Times New Roman" w:eastAsia="Times New Roman" w:hAnsi="Times New Roman" w:cs="Times New Roman"/>
          <w:sz w:val="18"/>
          <w:szCs w:val="18"/>
        </w:rPr>
        <w:t xml:space="preserve">double comptage (voir notes * 1- * 3) et </w:t>
      </w:r>
      <w:r w:rsidR="00742AA9">
        <w:rPr>
          <w:rFonts w:ascii="Times New Roman" w:eastAsia="Times New Roman" w:hAnsi="Times New Roman" w:cs="Times New Roman"/>
          <w:sz w:val="18"/>
          <w:szCs w:val="18"/>
        </w:rPr>
        <w:t>parce q</w:t>
      </w:r>
      <w:r w:rsidR="00B876DD">
        <w:rPr>
          <w:rFonts w:ascii="Times New Roman" w:eastAsia="Times New Roman" w:hAnsi="Times New Roman" w:cs="Times New Roman"/>
          <w:sz w:val="18"/>
          <w:szCs w:val="18"/>
        </w:rPr>
        <w:t>u’une partie du mercure est incluse dans les produits/mercure métallique qui ne sont pas vendus dans le même pays ou encore pas dans la même année.</w:t>
      </w:r>
    </w:p>
    <w:p w:rsidR="00B8452C" w:rsidRPr="007341DB" w:rsidRDefault="001D194F" w:rsidP="00D729A3">
      <w:pPr>
        <w:spacing w:after="200" w:line="276" w:lineRule="auto"/>
        <w:jc w:val="both"/>
        <w:rPr>
          <w:rFonts w:ascii="Times New Roman" w:eastAsia="Times New Roman" w:hAnsi="Times New Roman" w:cs="Times New Roman"/>
          <w:i/>
          <w:sz w:val="24"/>
        </w:rPr>
      </w:pPr>
      <w:r w:rsidRPr="00D729A3">
        <w:rPr>
          <w:rFonts w:ascii="Times New Roman" w:eastAsia="Times New Roman" w:hAnsi="Times New Roman" w:cs="Times New Roman"/>
          <w:sz w:val="24"/>
        </w:rPr>
        <w:lastRenderedPageBreak/>
        <w:t xml:space="preserve">Comme présenté dans le tableau </w:t>
      </w:r>
      <w:r w:rsidRPr="005F0586">
        <w:rPr>
          <w:rFonts w:ascii="Times New Roman" w:eastAsia="Times New Roman" w:hAnsi="Times New Roman" w:cs="Times New Roman"/>
          <w:sz w:val="24"/>
        </w:rPr>
        <w:t>[</w:t>
      </w:r>
      <w:r w:rsidRPr="007341DB">
        <w:rPr>
          <w:rFonts w:ascii="Times New Roman" w:eastAsia="Times New Roman" w:hAnsi="Times New Roman" w:cs="Times New Roman"/>
          <w:i/>
          <w:sz w:val="24"/>
        </w:rPr>
        <w:t>et sur les figures</w:t>
      </w:r>
      <w:r w:rsidRPr="005F0586">
        <w:rPr>
          <w:rFonts w:ascii="Times New Roman" w:eastAsia="Times New Roman" w:hAnsi="Times New Roman" w:cs="Times New Roman"/>
          <w:sz w:val="24"/>
        </w:rPr>
        <w:t>]</w:t>
      </w:r>
      <w:r w:rsidRPr="00D729A3">
        <w:rPr>
          <w:rFonts w:ascii="Times New Roman" w:eastAsia="Times New Roman" w:hAnsi="Times New Roman" w:cs="Times New Roman"/>
          <w:sz w:val="24"/>
        </w:rPr>
        <w:t>, les types de sources suivants sont ceux qui contribuent principalement aux apports de mercure</w:t>
      </w:r>
      <w:r w:rsidR="00F95340">
        <w:rPr>
          <w:rFonts w:ascii="Times New Roman" w:eastAsia="Times New Roman" w:hAnsi="Times New Roman" w:cs="Times New Roman"/>
          <w:sz w:val="24"/>
        </w:rPr>
        <w:t xml:space="preserve"> </w:t>
      </w:r>
      <w:r w:rsidRPr="00D729A3">
        <w:rPr>
          <w:rFonts w:ascii="Times New Roman" w:eastAsia="Times New Roman" w:hAnsi="Times New Roman" w:cs="Times New Roman"/>
          <w:sz w:val="24"/>
        </w:rPr>
        <w:t xml:space="preserve">: </w:t>
      </w:r>
      <w:r w:rsidRPr="005F0586">
        <w:rPr>
          <w:rFonts w:ascii="Times New Roman" w:eastAsia="Times New Roman" w:hAnsi="Times New Roman" w:cs="Times New Roman"/>
          <w:sz w:val="24"/>
        </w:rPr>
        <w:t>[</w:t>
      </w:r>
      <w:r w:rsidRPr="007341DB">
        <w:rPr>
          <w:rFonts w:ascii="Times New Roman" w:eastAsia="Times New Roman" w:hAnsi="Times New Roman" w:cs="Times New Roman"/>
          <w:i/>
          <w:sz w:val="24"/>
        </w:rPr>
        <w:t>groupes principaux, à</w:t>
      </w:r>
      <w:r w:rsidR="005F0586">
        <w:rPr>
          <w:rFonts w:ascii="Times New Roman" w:eastAsia="Times New Roman" w:hAnsi="Times New Roman" w:cs="Times New Roman"/>
          <w:i/>
          <w:sz w:val="24"/>
        </w:rPr>
        <w:t xml:space="preserve"> l'exception des déchets</w:t>
      </w:r>
      <w:r w:rsidRPr="007341DB">
        <w:rPr>
          <w:rFonts w:ascii="Times New Roman" w:eastAsia="Times New Roman" w:hAnsi="Times New Roman" w:cs="Times New Roman"/>
          <w:i/>
          <w:sz w:val="24"/>
        </w:rPr>
        <w:t xml:space="preserve"> et des catégories d'eaux usées</w:t>
      </w:r>
      <w:r w:rsidRPr="005F0586">
        <w:rPr>
          <w:rFonts w:ascii="Times New Roman" w:eastAsia="Times New Roman" w:hAnsi="Times New Roman" w:cs="Times New Roman"/>
          <w:sz w:val="24"/>
        </w:rPr>
        <w:t>]</w:t>
      </w:r>
    </w:p>
    <w:p w:rsidR="00B8452C" w:rsidRPr="00D729A3" w:rsidRDefault="001D194F" w:rsidP="00D729A3">
      <w:pPr>
        <w:spacing w:before="100" w:after="100" w:line="240" w:lineRule="auto"/>
        <w:jc w:val="both"/>
        <w:rPr>
          <w:rFonts w:ascii="Times New Roman" w:eastAsia="Times New Roman" w:hAnsi="Times New Roman" w:cs="Times New Roman"/>
          <w:sz w:val="24"/>
        </w:rPr>
      </w:pPr>
      <w:r w:rsidRPr="00D729A3">
        <w:rPr>
          <w:rFonts w:ascii="Times New Roman" w:eastAsia="Times New Roman" w:hAnsi="Times New Roman" w:cs="Times New Roman"/>
          <w:sz w:val="24"/>
        </w:rPr>
        <w:t xml:space="preserve">Les sous-catégories d'émission individuelle du mercure qui contribuent aux émissions de mercure les plus élevées dans l'atmosphère </w:t>
      </w:r>
      <w:r w:rsidRPr="007341DB">
        <w:rPr>
          <w:rFonts w:ascii="Times New Roman" w:eastAsia="Times New Roman" w:hAnsi="Times New Roman" w:cs="Times New Roman"/>
          <w:i/>
          <w:sz w:val="24"/>
        </w:rPr>
        <w:t xml:space="preserve">étaient </w:t>
      </w:r>
      <w:r w:rsidRPr="005F0586">
        <w:rPr>
          <w:rFonts w:ascii="Times New Roman" w:eastAsia="Times New Roman" w:hAnsi="Times New Roman" w:cs="Times New Roman"/>
          <w:sz w:val="24"/>
        </w:rPr>
        <w:t>[</w:t>
      </w:r>
      <w:r w:rsidRPr="007341DB">
        <w:rPr>
          <w:rFonts w:ascii="Times New Roman" w:eastAsia="Times New Roman" w:hAnsi="Times New Roman" w:cs="Times New Roman"/>
          <w:i/>
          <w:sz w:val="24"/>
        </w:rPr>
        <w:t>Lister les sous-catégories dont les émissions de mercure dans l'air sont les plus élevées, y compris les catégories de déchets et d'eaux usées</w:t>
      </w:r>
      <w:r w:rsidRPr="005F0586">
        <w:rPr>
          <w:rFonts w:ascii="Times New Roman" w:eastAsia="Times New Roman" w:hAnsi="Times New Roman" w:cs="Times New Roman"/>
          <w:sz w:val="24"/>
        </w:rPr>
        <w:t>]</w:t>
      </w:r>
      <w:r w:rsidRPr="007341DB">
        <w:rPr>
          <w:rFonts w:ascii="Times New Roman" w:eastAsia="Times New Roman" w:hAnsi="Times New Roman" w:cs="Times New Roman"/>
          <w:i/>
          <w:sz w:val="24"/>
        </w:rPr>
        <w:t>.</w:t>
      </w:r>
    </w:p>
    <w:p w:rsidR="00B8452C" w:rsidRPr="00D729A3" w:rsidRDefault="001D194F" w:rsidP="00D729A3">
      <w:pPr>
        <w:spacing w:before="100" w:after="100" w:line="240" w:lineRule="auto"/>
        <w:jc w:val="both"/>
        <w:rPr>
          <w:rFonts w:ascii="Times New Roman" w:eastAsia="Times New Roman" w:hAnsi="Times New Roman" w:cs="Times New Roman"/>
          <w:sz w:val="24"/>
        </w:rPr>
      </w:pPr>
      <w:r w:rsidRPr="00D729A3">
        <w:rPr>
          <w:rFonts w:ascii="Times New Roman" w:eastAsia="Times New Roman" w:hAnsi="Times New Roman" w:cs="Times New Roman"/>
          <w:sz w:val="24"/>
        </w:rPr>
        <w:t>L'origine du mercure dans les déchets et les eaux usées générés dans le pays est le mercure contenu dans les produits et les matériaux. Les parts de déchets d'eaux usées ne représentent donc pas la totalité des apports originaux de mercure dans la société (à l'exception des déchets importés). Les déchets et les eaux usées peuvent toutefois représenter des flux importants de mercure dans la société. Il a été constaté que les principaux flux de mercure dans les déchets et les eaux usées sont les suivants</w:t>
      </w:r>
      <w:r w:rsidR="003A60EB" w:rsidRPr="00D729A3">
        <w:rPr>
          <w:rFonts w:ascii="Times New Roman" w:eastAsia="Times New Roman" w:hAnsi="Times New Roman" w:cs="Times New Roman"/>
          <w:sz w:val="24"/>
        </w:rPr>
        <w:t xml:space="preserve"> </w:t>
      </w:r>
      <w:r w:rsidRPr="00D729A3">
        <w:rPr>
          <w:rFonts w:ascii="Times New Roman" w:eastAsia="Times New Roman" w:hAnsi="Times New Roman" w:cs="Times New Roman"/>
          <w:sz w:val="24"/>
        </w:rPr>
        <w:t xml:space="preserve">: </w:t>
      </w:r>
      <w:r w:rsidRPr="005F0586">
        <w:rPr>
          <w:rFonts w:ascii="Times New Roman" w:eastAsia="Times New Roman" w:hAnsi="Times New Roman" w:cs="Times New Roman"/>
          <w:sz w:val="24"/>
        </w:rPr>
        <w:t>[</w:t>
      </w:r>
      <w:r w:rsidRPr="007341DB">
        <w:rPr>
          <w:rFonts w:ascii="Times New Roman" w:eastAsia="Times New Roman" w:hAnsi="Times New Roman" w:cs="Times New Roman"/>
          <w:i/>
          <w:sz w:val="24"/>
        </w:rPr>
        <w:t>Lister les catégories de sources de déchets et de sources d'eaux usées avec des quantités importantes d'apports/d'intrants de mercure</w:t>
      </w:r>
      <w:r w:rsidRPr="005F0586">
        <w:rPr>
          <w:rFonts w:ascii="Times New Roman" w:eastAsia="Times New Roman" w:hAnsi="Times New Roman" w:cs="Times New Roman"/>
          <w:sz w:val="24"/>
        </w:rPr>
        <w:t>]</w:t>
      </w:r>
      <w:r w:rsidRPr="007341DB">
        <w:rPr>
          <w:rFonts w:ascii="Times New Roman" w:eastAsia="Times New Roman" w:hAnsi="Times New Roman" w:cs="Times New Roman"/>
          <w:i/>
          <w:sz w:val="24"/>
        </w:rPr>
        <w:t>.</w:t>
      </w:r>
    </w:p>
    <w:p w:rsidR="003A60EB" w:rsidRPr="00D729A3" w:rsidRDefault="003A60EB" w:rsidP="00D729A3">
      <w:pPr>
        <w:spacing w:before="100" w:after="100" w:line="240" w:lineRule="auto"/>
        <w:jc w:val="both"/>
        <w:rPr>
          <w:rFonts w:ascii="Times New Roman" w:eastAsia="Times New Roman" w:hAnsi="Times New Roman" w:cs="Times New Roman"/>
          <w:sz w:val="24"/>
        </w:rPr>
      </w:pPr>
    </w:p>
    <w:p w:rsidR="003A60EB" w:rsidRPr="00D729A3" w:rsidRDefault="003A60EB" w:rsidP="00D729A3">
      <w:pPr>
        <w:spacing w:before="100" w:after="100" w:line="240" w:lineRule="auto"/>
        <w:jc w:val="both"/>
        <w:rPr>
          <w:rFonts w:ascii="Times New Roman" w:eastAsia="Times New Roman" w:hAnsi="Times New Roman" w:cs="Times New Roman"/>
          <w:sz w:val="24"/>
        </w:rPr>
      </w:pPr>
    </w:p>
    <w:p w:rsidR="003A60EB" w:rsidRPr="007341DB" w:rsidRDefault="00DD5454" w:rsidP="00D729A3">
      <w:pPr>
        <w:spacing w:before="100" w:after="100" w:line="240" w:lineRule="auto"/>
        <w:jc w:val="both"/>
        <w:rPr>
          <w:rFonts w:ascii="Times New Roman" w:eastAsia="Times New Roman" w:hAnsi="Times New Roman" w:cs="Times New Roman"/>
          <w:i/>
          <w:sz w:val="24"/>
        </w:rPr>
      </w:pPr>
      <w:r w:rsidRPr="00FB4920">
        <w:rPr>
          <w:rFonts w:ascii="Times New Roman" w:eastAsia="Times New Roman" w:hAnsi="Times New Roman" w:cs="Times New Roman"/>
          <w:sz w:val="24"/>
        </w:rPr>
        <w:t>[</w:t>
      </w:r>
      <w:r w:rsidR="003A60EB" w:rsidRPr="007341DB">
        <w:rPr>
          <w:rFonts w:ascii="Times New Roman" w:eastAsia="Times New Roman" w:hAnsi="Times New Roman" w:cs="Times New Roman"/>
          <w:i/>
          <w:sz w:val="24"/>
        </w:rPr>
        <w:t>Si l</w:t>
      </w:r>
      <w:r w:rsidR="00FB4920">
        <w:rPr>
          <w:rFonts w:ascii="Times New Roman" w:eastAsia="Times New Roman" w:hAnsi="Times New Roman" w:cs="Times New Roman"/>
          <w:i/>
          <w:sz w:val="24"/>
        </w:rPr>
        <w:t>es facteurs d’apports</w:t>
      </w:r>
      <w:r w:rsidR="003A60EB" w:rsidRPr="007341DB">
        <w:rPr>
          <w:rFonts w:ascii="Times New Roman" w:eastAsia="Times New Roman" w:hAnsi="Times New Roman" w:cs="Times New Roman"/>
          <w:i/>
          <w:sz w:val="24"/>
        </w:rPr>
        <w:t xml:space="preserve"> par défaut des déchets sont utilisés et si le test du calcul des apports de mercure pour les déchets généraux est positif (voir la section déchets de ce modèle), veuillez con</w:t>
      </w:r>
      <w:r w:rsidR="00FB4920">
        <w:rPr>
          <w:rFonts w:ascii="Times New Roman" w:eastAsia="Times New Roman" w:hAnsi="Times New Roman" w:cs="Times New Roman"/>
          <w:i/>
          <w:sz w:val="24"/>
        </w:rPr>
        <w:t xml:space="preserve">server </w:t>
      </w:r>
      <w:r w:rsidR="003A60EB" w:rsidRPr="007341DB">
        <w:rPr>
          <w:rFonts w:ascii="Times New Roman" w:eastAsia="Times New Roman" w:hAnsi="Times New Roman" w:cs="Times New Roman"/>
          <w:i/>
          <w:sz w:val="24"/>
        </w:rPr>
        <w:t xml:space="preserve">le texte suivant en supprimant les crochets : </w:t>
      </w:r>
      <w:r w:rsidR="003A60EB" w:rsidRPr="00FB4920">
        <w:rPr>
          <w:rFonts w:ascii="Times New Roman" w:eastAsia="Times New Roman" w:hAnsi="Times New Roman" w:cs="Times New Roman"/>
          <w:sz w:val="24"/>
        </w:rPr>
        <w:t>Dans cet inventaire, les facteurs d’apport par défaut ont été utilisés pour l'estimation des émissions de mercure provenant du traitement général des déchets ainsi que du traitement des eaux usées [</w:t>
      </w:r>
      <w:r w:rsidR="003A60EB" w:rsidRPr="007341DB">
        <w:rPr>
          <w:rFonts w:ascii="Times New Roman" w:eastAsia="Times New Roman" w:hAnsi="Times New Roman" w:cs="Times New Roman"/>
          <w:i/>
          <w:sz w:val="24"/>
        </w:rPr>
        <w:t>conserver les données pertinentes</w:t>
      </w:r>
      <w:r w:rsidR="003A60EB" w:rsidRPr="00FB4920">
        <w:rPr>
          <w:rFonts w:ascii="Times New Roman" w:eastAsia="Times New Roman" w:hAnsi="Times New Roman" w:cs="Times New Roman"/>
          <w:sz w:val="24"/>
        </w:rPr>
        <w:t>]</w:t>
      </w:r>
      <w:r w:rsidR="003A60EB" w:rsidRPr="007341DB">
        <w:rPr>
          <w:rFonts w:ascii="Times New Roman" w:eastAsia="Times New Roman" w:hAnsi="Times New Roman" w:cs="Times New Roman"/>
          <w:i/>
          <w:sz w:val="24"/>
        </w:rPr>
        <w:t xml:space="preserve">. </w:t>
      </w:r>
      <w:r w:rsidR="003A60EB" w:rsidRPr="00FB4920">
        <w:rPr>
          <w:rFonts w:ascii="Times New Roman" w:eastAsia="Times New Roman" w:hAnsi="Times New Roman" w:cs="Times New Roman"/>
          <w:sz w:val="24"/>
        </w:rPr>
        <w:t>Les facteurs par défaut sont basés sur des données bibliographiques concernant les teneurs en mercure des déchets et des eaux usées ; ces données n'étaient disponibles que pour les pays développés (n’ont pu être fournies que par les pays développés). Les calculs effectués indiquent que les facteurs d’apport par défaut pour les déchets généraux et les eaux usées</w:t>
      </w:r>
      <w:r w:rsidR="003A60EB" w:rsidRPr="007341DB">
        <w:rPr>
          <w:rFonts w:ascii="Times New Roman" w:eastAsia="Times New Roman" w:hAnsi="Times New Roman" w:cs="Times New Roman"/>
          <w:i/>
          <w:sz w:val="24"/>
        </w:rPr>
        <w:t xml:space="preserve"> </w:t>
      </w:r>
      <w:r w:rsidR="003A60EB" w:rsidRPr="00FB4920">
        <w:rPr>
          <w:rFonts w:ascii="Times New Roman" w:eastAsia="Times New Roman" w:hAnsi="Times New Roman" w:cs="Times New Roman"/>
          <w:sz w:val="24"/>
        </w:rPr>
        <w:t>[</w:t>
      </w:r>
      <w:r w:rsidR="003A60EB" w:rsidRPr="007341DB">
        <w:rPr>
          <w:rFonts w:ascii="Times New Roman" w:eastAsia="Times New Roman" w:hAnsi="Times New Roman" w:cs="Times New Roman"/>
          <w:i/>
          <w:sz w:val="24"/>
        </w:rPr>
        <w:t>conserver les données pertinentes</w:t>
      </w:r>
      <w:r w:rsidR="003A60EB" w:rsidRPr="00FB4920">
        <w:rPr>
          <w:rFonts w:ascii="Times New Roman" w:eastAsia="Times New Roman" w:hAnsi="Times New Roman" w:cs="Times New Roman"/>
          <w:sz w:val="24"/>
        </w:rPr>
        <w:t xml:space="preserve">] peuvent surestimer les </w:t>
      </w:r>
      <w:r w:rsidR="002A1475">
        <w:rPr>
          <w:rFonts w:ascii="Times New Roman" w:eastAsia="Times New Roman" w:hAnsi="Times New Roman" w:cs="Times New Roman"/>
          <w:sz w:val="24"/>
        </w:rPr>
        <w:t>rejets</w:t>
      </w:r>
      <w:r w:rsidR="003A60EB" w:rsidRPr="00FB4920">
        <w:rPr>
          <w:rFonts w:ascii="Times New Roman" w:eastAsia="Times New Roman" w:hAnsi="Times New Roman" w:cs="Times New Roman"/>
          <w:sz w:val="24"/>
        </w:rPr>
        <w:t xml:space="preserve"> de mercure provenant de ces sources (voir la section des données sur les déchets du présent rapport).</w:t>
      </w:r>
      <w:r w:rsidR="003A60EB" w:rsidRPr="007341DB">
        <w:rPr>
          <w:rFonts w:ascii="Times New Roman" w:eastAsia="Times New Roman" w:hAnsi="Times New Roman" w:cs="Times New Roman"/>
          <w:i/>
          <w:sz w:val="24"/>
        </w:rPr>
        <w:t xml:space="preserve"> </w:t>
      </w:r>
      <w:r w:rsidR="003A60EB" w:rsidRPr="00FB4920">
        <w:rPr>
          <w:rFonts w:ascii="Times New Roman" w:eastAsia="Times New Roman" w:hAnsi="Times New Roman" w:cs="Times New Roman"/>
          <w:sz w:val="24"/>
        </w:rPr>
        <w:t>Cela</w:t>
      </w:r>
      <w:r w:rsidR="00FB4920" w:rsidRPr="00FB4920">
        <w:rPr>
          <w:rFonts w:ascii="Times New Roman" w:eastAsia="Times New Roman" w:hAnsi="Times New Roman" w:cs="Times New Roman"/>
          <w:sz w:val="24"/>
        </w:rPr>
        <w:t xml:space="preserve"> </w:t>
      </w:r>
      <w:r w:rsidR="003A60EB" w:rsidRPr="00FB4920">
        <w:rPr>
          <w:rFonts w:ascii="Times New Roman" w:eastAsia="Times New Roman" w:hAnsi="Times New Roman" w:cs="Times New Roman"/>
          <w:sz w:val="24"/>
        </w:rPr>
        <w:t>pourrait,</w:t>
      </w:r>
      <w:r w:rsidR="003A60EB" w:rsidRPr="00FB4920">
        <w:rPr>
          <w:rFonts w:ascii="Times New Roman" w:hAnsi="Times New Roman" w:cs="Times New Roman"/>
        </w:rPr>
        <w:t xml:space="preserve"> </w:t>
      </w:r>
      <w:r w:rsidR="003A60EB" w:rsidRPr="00FB4920">
        <w:rPr>
          <w:rFonts w:ascii="Times New Roman" w:eastAsia="Times New Roman" w:hAnsi="Times New Roman" w:cs="Times New Roman"/>
          <w:sz w:val="24"/>
        </w:rPr>
        <w:t>si possible, être priori</w:t>
      </w:r>
      <w:r w:rsidR="005A6C78" w:rsidRPr="00FB4920">
        <w:rPr>
          <w:rFonts w:ascii="Times New Roman" w:eastAsia="Times New Roman" w:hAnsi="Times New Roman" w:cs="Times New Roman"/>
          <w:sz w:val="24"/>
        </w:rPr>
        <w:t>taire dans les travaux de suivi</w:t>
      </w:r>
      <w:r w:rsidR="003A60EB" w:rsidRPr="00FB4920">
        <w:rPr>
          <w:rFonts w:ascii="Times New Roman" w:eastAsia="Times New Roman" w:hAnsi="Times New Roman" w:cs="Times New Roman"/>
          <w:sz w:val="24"/>
        </w:rPr>
        <w:t>.]</w:t>
      </w:r>
    </w:p>
    <w:p w:rsidR="00B8452C" w:rsidRPr="00D729A3" w:rsidRDefault="00B8452C" w:rsidP="00D729A3">
      <w:pPr>
        <w:spacing w:before="100" w:after="100" w:line="240" w:lineRule="auto"/>
        <w:jc w:val="both"/>
        <w:rPr>
          <w:rFonts w:ascii="Times New Roman" w:eastAsia="Times New Roman" w:hAnsi="Times New Roman" w:cs="Times New Roman"/>
          <w:sz w:val="24"/>
        </w:rPr>
      </w:pPr>
    </w:p>
    <w:p w:rsidR="005A6C78" w:rsidRPr="00D729A3" w:rsidRDefault="005A6C78" w:rsidP="00D729A3">
      <w:pPr>
        <w:spacing w:after="200" w:line="276" w:lineRule="auto"/>
        <w:jc w:val="both"/>
        <w:rPr>
          <w:rFonts w:ascii="Times New Roman" w:eastAsia="Times New Roman" w:hAnsi="Times New Roman" w:cs="Times New Roman"/>
          <w:sz w:val="24"/>
        </w:rPr>
      </w:pPr>
      <w:r w:rsidRPr="00D729A3">
        <w:rPr>
          <w:rFonts w:ascii="Times New Roman" w:eastAsia="Times New Roman" w:hAnsi="Times New Roman" w:cs="Times New Roman"/>
          <w:sz w:val="24"/>
        </w:rPr>
        <w:t xml:space="preserve">La présentation détaillée des apports et des </w:t>
      </w:r>
      <w:r w:rsidR="00FB4920">
        <w:rPr>
          <w:rFonts w:ascii="Times New Roman" w:eastAsia="Times New Roman" w:hAnsi="Times New Roman" w:cs="Times New Roman"/>
          <w:sz w:val="24"/>
        </w:rPr>
        <w:t>rejets</w:t>
      </w:r>
      <w:r w:rsidRPr="00D729A3">
        <w:rPr>
          <w:rFonts w:ascii="Times New Roman" w:eastAsia="Times New Roman" w:hAnsi="Times New Roman" w:cs="Times New Roman"/>
          <w:sz w:val="24"/>
        </w:rPr>
        <w:t xml:space="preserve"> de mercure pour tous les types de sources </w:t>
      </w:r>
      <w:r w:rsidR="00FB4920">
        <w:rPr>
          <w:rFonts w:ascii="Times New Roman" w:eastAsia="Times New Roman" w:hAnsi="Times New Roman" w:cs="Times New Roman"/>
          <w:sz w:val="24"/>
        </w:rPr>
        <w:t>de rejets</w:t>
      </w:r>
      <w:r w:rsidRPr="00D729A3">
        <w:rPr>
          <w:rFonts w:ascii="Times New Roman" w:eastAsia="Times New Roman" w:hAnsi="Times New Roman" w:cs="Times New Roman"/>
          <w:sz w:val="24"/>
        </w:rPr>
        <w:t xml:space="preserve"> de mercure présents dans le pays est exposée dans les sections suivantes du rapport.</w:t>
      </w:r>
    </w:p>
    <w:p w:rsidR="005A6C78" w:rsidRPr="00D729A3" w:rsidRDefault="005A6C78" w:rsidP="00D729A3">
      <w:pPr>
        <w:spacing w:after="200" w:line="276" w:lineRule="auto"/>
        <w:jc w:val="both"/>
        <w:rPr>
          <w:rFonts w:ascii="Times New Roman" w:eastAsia="Times New Roman" w:hAnsi="Times New Roman" w:cs="Times New Roman"/>
          <w:sz w:val="24"/>
        </w:rPr>
      </w:pPr>
      <w:r w:rsidRPr="00D729A3">
        <w:rPr>
          <w:rFonts w:ascii="Times New Roman" w:eastAsia="Times New Roman" w:hAnsi="Times New Roman" w:cs="Times New Roman"/>
          <w:sz w:val="24"/>
        </w:rPr>
        <w:t>Les feuilles de calcul</w:t>
      </w:r>
      <w:r w:rsidR="00FB4920">
        <w:rPr>
          <w:rFonts w:ascii="Times New Roman" w:eastAsia="Times New Roman" w:hAnsi="Times New Roman" w:cs="Times New Roman"/>
          <w:sz w:val="24"/>
        </w:rPr>
        <w:t xml:space="preserve"> de la boîte à outils</w:t>
      </w:r>
      <w:r w:rsidRPr="00D729A3">
        <w:rPr>
          <w:rFonts w:ascii="Times New Roman" w:eastAsia="Times New Roman" w:hAnsi="Times New Roman" w:cs="Times New Roman"/>
          <w:sz w:val="24"/>
        </w:rPr>
        <w:t xml:space="preserve"> utilisées dans l'élaboration de cet inventaire sont publiées avec ce rapport ou peuvent être soumises sur demande.</w:t>
      </w:r>
    </w:p>
    <w:p w:rsidR="005A6C78" w:rsidRPr="00D729A3" w:rsidRDefault="005A6C78" w:rsidP="00D729A3">
      <w:pPr>
        <w:spacing w:after="200" w:line="276" w:lineRule="auto"/>
        <w:jc w:val="both"/>
        <w:rPr>
          <w:rFonts w:ascii="Times New Roman" w:eastAsia="Times New Roman" w:hAnsi="Times New Roman" w:cs="Times New Roman"/>
          <w:b/>
          <w:sz w:val="24"/>
        </w:rPr>
      </w:pPr>
      <w:r w:rsidRPr="00D729A3">
        <w:rPr>
          <w:rFonts w:ascii="Times New Roman" w:eastAsia="Times New Roman" w:hAnsi="Times New Roman" w:cs="Times New Roman"/>
          <w:b/>
          <w:sz w:val="24"/>
        </w:rPr>
        <w:t>Lacunes dans les données</w:t>
      </w:r>
    </w:p>
    <w:p w:rsidR="005A6C78" w:rsidRPr="00D473F1" w:rsidRDefault="005A6C78" w:rsidP="00D729A3">
      <w:pPr>
        <w:spacing w:after="200" w:line="276" w:lineRule="auto"/>
        <w:jc w:val="both"/>
        <w:rPr>
          <w:rFonts w:ascii="Times New Roman" w:eastAsia="Times New Roman" w:hAnsi="Times New Roman" w:cs="Times New Roman"/>
          <w:i/>
          <w:sz w:val="24"/>
        </w:rPr>
      </w:pPr>
      <w:r w:rsidRPr="00D729A3">
        <w:rPr>
          <w:rFonts w:ascii="Times New Roman" w:eastAsia="Times New Roman" w:hAnsi="Times New Roman" w:cs="Times New Roman"/>
          <w:sz w:val="24"/>
        </w:rPr>
        <w:t xml:space="preserve">Les principaux problèmes rencontrés sont les suivants / Les principales lacunes dans les données étaient les suivantes : </w:t>
      </w:r>
      <w:r w:rsidRPr="00FB4920">
        <w:rPr>
          <w:rFonts w:ascii="Times New Roman" w:eastAsia="Times New Roman" w:hAnsi="Times New Roman" w:cs="Times New Roman"/>
          <w:sz w:val="24"/>
        </w:rPr>
        <w:t>[</w:t>
      </w:r>
      <w:r w:rsidRPr="00D473F1">
        <w:rPr>
          <w:rFonts w:ascii="Times New Roman" w:eastAsia="Times New Roman" w:hAnsi="Times New Roman" w:cs="Times New Roman"/>
          <w:i/>
          <w:sz w:val="24"/>
        </w:rPr>
        <w:t>Énumérer les lacunes les plus importantes recensées dans les sections sources</w:t>
      </w:r>
      <w:r w:rsidRPr="00FB4920">
        <w:rPr>
          <w:rFonts w:ascii="Times New Roman" w:eastAsia="Times New Roman" w:hAnsi="Times New Roman" w:cs="Times New Roman"/>
          <w:sz w:val="24"/>
        </w:rPr>
        <w:t>]</w:t>
      </w:r>
    </w:p>
    <w:p w:rsidR="00DD5454" w:rsidRPr="006D0A4B" w:rsidRDefault="005A6C78" w:rsidP="00D729A3">
      <w:pPr>
        <w:spacing w:after="200" w:line="276" w:lineRule="auto"/>
        <w:jc w:val="both"/>
        <w:rPr>
          <w:rFonts w:ascii="Times New Roman" w:eastAsia="Times New Roman" w:hAnsi="Times New Roman" w:cs="Times New Roman"/>
          <w:i/>
          <w:sz w:val="24"/>
        </w:rPr>
      </w:pPr>
      <w:r w:rsidRPr="00D729A3">
        <w:rPr>
          <w:rFonts w:ascii="Times New Roman" w:eastAsia="Times New Roman" w:hAnsi="Times New Roman" w:cs="Times New Roman"/>
          <w:sz w:val="24"/>
        </w:rPr>
        <w:t xml:space="preserve">Principales priorités pour une évaluation plus approfondie </w:t>
      </w:r>
      <w:r w:rsidRPr="00FB4920">
        <w:rPr>
          <w:rFonts w:ascii="Times New Roman" w:eastAsia="Times New Roman" w:hAnsi="Times New Roman" w:cs="Times New Roman"/>
          <w:sz w:val="24"/>
        </w:rPr>
        <w:t>[</w:t>
      </w:r>
      <w:r w:rsidRPr="007341DB">
        <w:rPr>
          <w:rFonts w:ascii="Times New Roman" w:eastAsia="Times New Roman" w:hAnsi="Times New Roman" w:cs="Times New Roman"/>
          <w:i/>
          <w:sz w:val="24"/>
        </w:rPr>
        <w:t>et / ou les actions</w:t>
      </w:r>
      <w:r w:rsidRPr="00FB4920">
        <w:rPr>
          <w:rFonts w:ascii="Times New Roman" w:eastAsia="Times New Roman" w:hAnsi="Times New Roman" w:cs="Times New Roman"/>
          <w:sz w:val="24"/>
        </w:rPr>
        <w:t>]</w:t>
      </w:r>
      <w:r w:rsidRPr="00D729A3">
        <w:rPr>
          <w:rFonts w:ascii="Times New Roman" w:eastAsia="Times New Roman" w:hAnsi="Times New Roman" w:cs="Times New Roman"/>
          <w:sz w:val="24"/>
        </w:rPr>
        <w:t xml:space="preserve"> : </w:t>
      </w:r>
      <w:r w:rsidRPr="006D0A4B">
        <w:rPr>
          <w:rFonts w:ascii="Times New Roman" w:eastAsia="Times New Roman" w:hAnsi="Times New Roman" w:cs="Times New Roman"/>
          <w:i/>
          <w:sz w:val="24"/>
        </w:rPr>
        <w:t>[Énumérer et discuter des recommandations pour une évaluation de suivi ou d'autres mesures]</w:t>
      </w:r>
    </w:p>
    <w:p w:rsidR="005A6C78" w:rsidRPr="00EF55BD" w:rsidRDefault="005A6C78" w:rsidP="00D934AA">
      <w:pPr>
        <w:pStyle w:val="ListParagraph"/>
        <w:numPr>
          <w:ilvl w:val="0"/>
          <w:numId w:val="2"/>
        </w:numPr>
        <w:spacing w:after="200" w:line="276" w:lineRule="auto"/>
        <w:jc w:val="both"/>
        <w:rPr>
          <w:rFonts w:ascii="Times New Roman" w:eastAsia="Times New Roman" w:hAnsi="Times New Roman" w:cs="Times New Roman"/>
          <w:b/>
          <w:sz w:val="36"/>
          <w:szCs w:val="36"/>
        </w:rPr>
      </w:pPr>
      <w:r w:rsidRPr="00EF55BD">
        <w:rPr>
          <w:rFonts w:ascii="Times New Roman" w:eastAsia="Times New Roman" w:hAnsi="Times New Roman" w:cs="Times New Roman"/>
          <w:b/>
          <w:sz w:val="36"/>
          <w:szCs w:val="36"/>
        </w:rPr>
        <w:lastRenderedPageBreak/>
        <w:t xml:space="preserve">Les différents types de sources </w:t>
      </w:r>
      <w:r w:rsidR="006D0A4B">
        <w:rPr>
          <w:rFonts w:ascii="Times New Roman" w:eastAsia="Times New Roman" w:hAnsi="Times New Roman" w:cs="Times New Roman"/>
          <w:b/>
          <w:sz w:val="36"/>
          <w:szCs w:val="36"/>
        </w:rPr>
        <w:t>de rejets</w:t>
      </w:r>
      <w:r w:rsidR="005F5181">
        <w:rPr>
          <w:rFonts w:ascii="Times New Roman" w:eastAsia="Times New Roman" w:hAnsi="Times New Roman" w:cs="Times New Roman"/>
          <w:b/>
          <w:sz w:val="36"/>
          <w:szCs w:val="36"/>
        </w:rPr>
        <w:t>/d’émissions</w:t>
      </w:r>
      <w:r w:rsidRPr="00EF55BD">
        <w:rPr>
          <w:rFonts w:ascii="Times New Roman" w:eastAsia="Times New Roman" w:hAnsi="Times New Roman" w:cs="Times New Roman"/>
          <w:b/>
          <w:sz w:val="36"/>
          <w:szCs w:val="36"/>
        </w:rPr>
        <w:t xml:space="preserve"> de mercure présentes</w:t>
      </w:r>
    </w:p>
    <w:p w:rsidR="005A6C78" w:rsidRPr="00D729A3" w:rsidRDefault="00D473F1" w:rsidP="00D729A3">
      <w:pPr>
        <w:spacing w:after="200" w:line="276" w:lineRule="auto"/>
        <w:jc w:val="both"/>
        <w:rPr>
          <w:rFonts w:ascii="Times New Roman" w:eastAsia="Times New Roman" w:hAnsi="Times New Roman" w:cs="Times New Roman"/>
          <w:sz w:val="24"/>
        </w:rPr>
      </w:pPr>
      <w:r>
        <w:rPr>
          <w:rFonts w:ascii="Times New Roman" w:eastAsia="Times New Roman" w:hAnsi="Times New Roman" w:cs="Times New Roman"/>
          <w:sz w:val="24"/>
        </w:rPr>
        <w:t>Le tableau 2.</w:t>
      </w:r>
      <w:r w:rsidR="005A6C78" w:rsidRPr="00D729A3">
        <w:rPr>
          <w:rFonts w:ascii="Times New Roman" w:eastAsia="Times New Roman" w:hAnsi="Times New Roman" w:cs="Times New Roman"/>
          <w:sz w:val="24"/>
        </w:rPr>
        <w:t xml:space="preserve">1 montre </w:t>
      </w:r>
      <w:r w:rsidR="00C90DE8" w:rsidRPr="00D729A3">
        <w:rPr>
          <w:rFonts w:ascii="Times New Roman" w:eastAsia="Times New Roman" w:hAnsi="Times New Roman" w:cs="Times New Roman"/>
          <w:sz w:val="24"/>
        </w:rPr>
        <w:t>les</w:t>
      </w:r>
      <w:r w:rsidR="005A6C78" w:rsidRPr="00D729A3">
        <w:rPr>
          <w:rFonts w:ascii="Times New Roman" w:eastAsia="Times New Roman" w:hAnsi="Times New Roman" w:cs="Times New Roman"/>
          <w:sz w:val="24"/>
        </w:rPr>
        <w:t xml:space="preserve"> sources de mercure </w:t>
      </w:r>
      <w:r w:rsidR="00C90DE8" w:rsidRPr="00D729A3">
        <w:rPr>
          <w:rFonts w:ascii="Times New Roman" w:eastAsia="Times New Roman" w:hAnsi="Times New Roman" w:cs="Times New Roman"/>
          <w:sz w:val="24"/>
        </w:rPr>
        <w:t xml:space="preserve">qui </w:t>
      </w:r>
      <w:r w:rsidR="005A6C78" w:rsidRPr="00D729A3">
        <w:rPr>
          <w:rFonts w:ascii="Times New Roman" w:eastAsia="Times New Roman" w:hAnsi="Times New Roman" w:cs="Times New Roman"/>
          <w:sz w:val="24"/>
        </w:rPr>
        <w:t xml:space="preserve">ont été identifiées comme étant présentes ou absentes dans le pays. Seuls les types de sources positivement identifiés comme présents sont inclus dans </w:t>
      </w:r>
      <w:r w:rsidR="00C90DE8" w:rsidRPr="00D729A3">
        <w:rPr>
          <w:rFonts w:ascii="Times New Roman" w:eastAsia="Times New Roman" w:hAnsi="Times New Roman" w:cs="Times New Roman"/>
          <w:sz w:val="24"/>
        </w:rPr>
        <w:t>l’analyse</w:t>
      </w:r>
      <w:r w:rsidR="005A6C78" w:rsidRPr="00D729A3">
        <w:rPr>
          <w:rFonts w:ascii="Times New Roman" w:eastAsia="Times New Roman" w:hAnsi="Times New Roman" w:cs="Times New Roman"/>
          <w:sz w:val="24"/>
        </w:rPr>
        <w:t xml:space="preserve"> quantitative.</w:t>
      </w:r>
    </w:p>
    <w:p w:rsidR="005A6C78" w:rsidRPr="00D729A3" w:rsidRDefault="005A6C78" w:rsidP="00D729A3">
      <w:pPr>
        <w:spacing w:after="200" w:line="276" w:lineRule="auto"/>
        <w:jc w:val="both"/>
        <w:rPr>
          <w:rFonts w:ascii="Times New Roman" w:eastAsia="Times New Roman" w:hAnsi="Times New Roman" w:cs="Times New Roman"/>
          <w:sz w:val="24"/>
        </w:rPr>
      </w:pPr>
      <w:r w:rsidRPr="00D729A3">
        <w:rPr>
          <w:rFonts w:ascii="Times New Roman" w:eastAsia="Times New Roman" w:hAnsi="Times New Roman" w:cs="Times New Roman"/>
          <w:sz w:val="24"/>
        </w:rPr>
        <w:t>Il convient toutefois de n</w:t>
      </w:r>
      <w:r w:rsidR="00C90DE8" w:rsidRPr="00D729A3">
        <w:rPr>
          <w:rFonts w:ascii="Times New Roman" w:eastAsia="Times New Roman" w:hAnsi="Times New Roman" w:cs="Times New Roman"/>
          <w:sz w:val="24"/>
        </w:rPr>
        <w:t xml:space="preserve">oter que les présumés types de source </w:t>
      </w:r>
      <w:r w:rsidR="00FB4920">
        <w:rPr>
          <w:rFonts w:ascii="Times New Roman" w:eastAsia="Times New Roman" w:hAnsi="Times New Roman" w:cs="Times New Roman"/>
          <w:sz w:val="24"/>
        </w:rPr>
        <w:t>de rejets</w:t>
      </w:r>
      <w:r w:rsidR="005F5181">
        <w:rPr>
          <w:rFonts w:ascii="Times New Roman" w:eastAsia="Times New Roman" w:hAnsi="Times New Roman" w:cs="Times New Roman"/>
          <w:sz w:val="24"/>
        </w:rPr>
        <w:t xml:space="preserve"> mineur</w:t>
      </w:r>
      <w:r w:rsidR="00C90DE8" w:rsidRPr="00D729A3">
        <w:rPr>
          <w:rFonts w:ascii="Times New Roman" w:eastAsia="Times New Roman" w:hAnsi="Times New Roman" w:cs="Times New Roman"/>
          <w:sz w:val="24"/>
        </w:rPr>
        <w:t xml:space="preserve">s </w:t>
      </w:r>
      <w:r w:rsidRPr="00D729A3">
        <w:rPr>
          <w:rFonts w:ascii="Times New Roman" w:eastAsia="Times New Roman" w:hAnsi="Times New Roman" w:cs="Times New Roman"/>
          <w:sz w:val="24"/>
        </w:rPr>
        <w:t>de merc</w:t>
      </w:r>
      <w:r w:rsidR="00D473F1">
        <w:rPr>
          <w:rFonts w:ascii="Times New Roman" w:eastAsia="Times New Roman" w:hAnsi="Times New Roman" w:cs="Times New Roman"/>
          <w:sz w:val="24"/>
        </w:rPr>
        <w:t>ure présentés dans le tableau 2.</w:t>
      </w:r>
      <w:r w:rsidR="00C90DE8" w:rsidRPr="00D729A3">
        <w:rPr>
          <w:rFonts w:ascii="Times New Roman" w:eastAsia="Times New Roman" w:hAnsi="Times New Roman" w:cs="Times New Roman"/>
          <w:sz w:val="24"/>
        </w:rPr>
        <w:t>2 n'ont pas été inclus dans l</w:t>
      </w:r>
      <w:r w:rsidRPr="00D729A3">
        <w:rPr>
          <w:rFonts w:ascii="Times New Roman" w:eastAsia="Times New Roman" w:hAnsi="Times New Roman" w:cs="Times New Roman"/>
          <w:sz w:val="24"/>
        </w:rPr>
        <w:t>'identification</w:t>
      </w:r>
      <w:r w:rsidR="00C90DE8" w:rsidRPr="00D729A3">
        <w:rPr>
          <w:rFonts w:ascii="Times New Roman" w:eastAsia="Times New Roman" w:hAnsi="Times New Roman" w:cs="Times New Roman"/>
          <w:sz w:val="24"/>
        </w:rPr>
        <w:t xml:space="preserve"> détaillée des sources</w:t>
      </w:r>
      <w:r w:rsidRPr="00D729A3">
        <w:rPr>
          <w:rFonts w:ascii="Times New Roman" w:eastAsia="Times New Roman" w:hAnsi="Times New Roman" w:cs="Times New Roman"/>
          <w:sz w:val="24"/>
        </w:rPr>
        <w:t xml:space="preserve"> </w:t>
      </w:r>
      <w:r w:rsidR="00C90DE8" w:rsidRPr="00D729A3">
        <w:rPr>
          <w:rFonts w:ascii="Times New Roman" w:eastAsia="Times New Roman" w:hAnsi="Times New Roman" w:cs="Times New Roman"/>
          <w:sz w:val="24"/>
        </w:rPr>
        <w:t>ainsi que dans le travail de quantification</w:t>
      </w:r>
      <w:r w:rsidRPr="00D729A3">
        <w:rPr>
          <w:rFonts w:ascii="Times New Roman" w:eastAsia="Times New Roman" w:hAnsi="Times New Roman" w:cs="Times New Roman"/>
          <w:sz w:val="24"/>
        </w:rPr>
        <w:t xml:space="preserve">. Ceux-ci peuvent cependant être </w:t>
      </w:r>
      <w:r w:rsidR="00C90DE8" w:rsidRPr="00D729A3">
        <w:rPr>
          <w:rFonts w:ascii="Times New Roman" w:eastAsia="Times New Roman" w:hAnsi="Times New Roman" w:cs="Times New Roman"/>
          <w:sz w:val="24"/>
        </w:rPr>
        <w:t>mentionnés pour</w:t>
      </w:r>
      <w:r w:rsidRPr="00D729A3">
        <w:rPr>
          <w:rFonts w:ascii="Times New Roman" w:eastAsia="Times New Roman" w:hAnsi="Times New Roman" w:cs="Times New Roman"/>
          <w:sz w:val="24"/>
        </w:rPr>
        <w:t xml:space="preserve"> certains pays.</w:t>
      </w:r>
    </w:p>
    <w:p w:rsidR="00B8452C" w:rsidRPr="007341DB" w:rsidRDefault="00C90DE8" w:rsidP="00D729A3">
      <w:pPr>
        <w:spacing w:after="200" w:line="276" w:lineRule="auto"/>
        <w:jc w:val="both"/>
        <w:rPr>
          <w:rFonts w:ascii="Times New Roman" w:eastAsia="Times New Roman" w:hAnsi="Times New Roman" w:cs="Times New Roman"/>
          <w:i/>
          <w:sz w:val="24"/>
        </w:rPr>
      </w:pPr>
      <w:r w:rsidRPr="006D0A4B">
        <w:rPr>
          <w:rFonts w:ascii="Times New Roman" w:eastAsia="Times New Roman" w:hAnsi="Times New Roman" w:cs="Times New Roman"/>
          <w:sz w:val="24"/>
        </w:rPr>
        <w:t> [</w:t>
      </w:r>
      <w:r w:rsidRPr="007341DB">
        <w:rPr>
          <w:rFonts w:ascii="Times New Roman" w:eastAsia="Times New Roman" w:hAnsi="Times New Roman" w:cs="Times New Roman"/>
          <w:i/>
          <w:sz w:val="24"/>
        </w:rPr>
        <w:t>Copier</w:t>
      </w:r>
      <w:r w:rsidR="005A6C78" w:rsidRPr="007341DB">
        <w:rPr>
          <w:rFonts w:ascii="Times New Roman" w:eastAsia="Times New Roman" w:hAnsi="Times New Roman" w:cs="Times New Roman"/>
          <w:i/>
          <w:sz w:val="24"/>
        </w:rPr>
        <w:t xml:space="preserve"> les cellules du tableau </w:t>
      </w:r>
      <w:r w:rsidRPr="007341DB">
        <w:rPr>
          <w:rFonts w:ascii="Times New Roman" w:eastAsia="Times New Roman" w:hAnsi="Times New Roman" w:cs="Times New Roman"/>
          <w:i/>
          <w:sz w:val="24"/>
        </w:rPr>
        <w:t>de</w:t>
      </w:r>
      <w:r w:rsidR="005A6C78" w:rsidRPr="007341DB">
        <w:rPr>
          <w:rFonts w:ascii="Times New Roman" w:eastAsia="Times New Roman" w:hAnsi="Times New Roman" w:cs="Times New Roman"/>
          <w:i/>
          <w:sz w:val="24"/>
        </w:rPr>
        <w:t xml:space="preserve"> la feuille de calcul « Niveau 1 - sources de Hg identifiées</w:t>
      </w:r>
      <w:r w:rsidRPr="007341DB">
        <w:rPr>
          <w:rFonts w:ascii="Times New Roman" w:eastAsia="Times New Roman" w:hAnsi="Times New Roman" w:cs="Times New Roman"/>
          <w:i/>
          <w:sz w:val="24"/>
        </w:rPr>
        <w:t xml:space="preserve"> » ci-dessous</w:t>
      </w:r>
      <w:r w:rsidR="005A6C78" w:rsidRPr="007341DB">
        <w:rPr>
          <w:rFonts w:ascii="Times New Roman" w:eastAsia="Times New Roman" w:hAnsi="Times New Roman" w:cs="Times New Roman"/>
          <w:i/>
          <w:sz w:val="24"/>
        </w:rPr>
        <w:t>. Dans ce tableau, toutes les sous-catégories doivent être représentées indépenda</w:t>
      </w:r>
      <w:r w:rsidRPr="007341DB">
        <w:rPr>
          <w:rFonts w:ascii="Times New Roman" w:eastAsia="Times New Roman" w:hAnsi="Times New Roman" w:cs="Times New Roman"/>
          <w:i/>
          <w:sz w:val="24"/>
        </w:rPr>
        <w:t xml:space="preserve">mment de la présence ou non, de la détermination ou </w:t>
      </w:r>
      <w:r w:rsidR="005A6C78" w:rsidRPr="007341DB">
        <w:rPr>
          <w:rFonts w:ascii="Times New Roman" w:eastAsia="Times New Roman" w:hAnsi="Times New Roman" w:cs="Times New Roman"/>
          <w:i/>
          <w:sz w:val="24"/>
        </w:rPr>
        <w:t xml:space="preserve">non, </w:t>
      </w:r>
      <w:r w:rsidRPr="007341DB">
        <w:rPr>
          <w:rFonts w:ascii="Times New Roman" w:eastAsia="Times New Roman" w:hAnsi="Times New Roman" w:cs="Times New Roman"/>
          <w:i/>
          <w:sz w:val="24"/>
        </w:rPr>
        <w:t>puisque</w:t>
      </w:r>
      <w:r w:rsidR="005A6C78" w:rsidRPr="007341DB">
        <w:rPr>
          <w:rFonts w:ascii="Times New Roman" w:eastAsia="Times New Roman" w:hAnsi="Times New Roman" w:cs="Times New Roman"/>
          <w:i/>
          <w:sz w:val="24"/>
        </w:rPr>
        <w:t xml:space="preserve"> le but principal de ce t</w:t>
      </w:r>
      <w:r w:rsidRPr="007341DB">
        <w:rPr>
          <w:rFonts w:ascii="Times New Roman" w:eastAsia="Times New Roman" w:hAnsi="Times New Roman" w:cs="Times New Roman"/>
          <w:i/>
          <w:sz w:val="24"/>
        </w:rPr>
        <w:t>ableau est de présenter / exposer l'état actuel autant que les besoins pour des</w:t>
      </w:r>
      <w:r w:rsidR="005A6C78" w:rsidRPr="007341DB">
        <w:rPr>
          <w:rFonts w:ascii="Times New Roman" w:eastAsia="Times New Roman" w:hAnsi="Times New Roman" w:cs="Times New Roman"/>
          <w:i/>
          <w:sz w:val="24"/>
        </w:rPr>
        <w:t xml:space="preserve"> recherches ultérieures</w:t>
      </w:r>
      <w:r w:rsidR="005A6C78" w:rsidRPr="006D0A4B">
        <w:rPr>
          <w:rFonts w:ascii="Times New Roman" w:eastAsia="Times New Roman" w:hAnsi="Times New Roman" w:cs="Times New Roman"/>
          <w:sz w:val="24"/>
        </w:rPr>
        <w:t>]</w:t>
      </w:r>
    </w:p>
    <w:p w:rsidR="00B8452C" w:rsidRPr="00DD5454" w:rsidRDefault="00A13134" w:rsidP="00D729A3">
      <w:pPr>
        <w:spacing w:after="200" w:line="276" w:lineRule="auto"/>
        <w:jc w:val="both"/>
        <w:rPr>
          <w:rFonts w:ascii="Times New Roman" w:eastAsia="Times New Roman" w:hAnsi="Times New Roman" w:cs="Times New Roman"/>
          <w:i/>
          <w:sz w:val="24"/>
        </w:rPr>
      </w:pPr>
      <w:r w:rsidRPr="00DD5454">
        <w:rPr>
          <w:rFonts w:ascii="Times New Roman" w:eastAsia="Times New Roman" w:hAnsi="Times New Roman" w:cs="Times New Roman"/>
          <w:i/>
          <w:sz w:val="24"/>
        </w:rPr>
        <w:t>Tableau 2.1 Identification des sources de mercure dans le pays ; sources présentes (Y), sources absentes (N) et sources possibles mais non identifiées de manière positive (?) [Au verso]</w:t>
      </w:r>
    </w:p>
    <w:tbl>
      <w:tblPr>
        <w:tblW w:w="6860" w:type="dxa"/>
        <w:jc w:val="center"/>
        <w:tblCellMar>
          <w:left w:w="70" w:type="dxa"/>
          <w:right w:w="70" w:type="dxa"/>
        </w:tblCellMar>
        <w:tblLook w:val="04A0" w:firstRow="1" w:lastRow="0" w:firstColumn="1" w:lastColumn="0" w:noHBand="0" w:noVBand="1"/>
      </w:tblPr>
      <w:tblGrid>
        <w:gridCol w:w="5100"/>
        <w:gridCol w:w="1760"/>
      </w:tblGrid>
      <w:tr w:rsidR="00DD5454" w:rsidRPr="00DD5454" w:rsidTr="00DD5454">
        <w:trPr>
          <w:trHeight w:val="227"/>
          <w:jc w:val="center"/>
        </w:trPr>
        <w:tc>
          <w:tcPr>
            <w:tcW w:w="6860" w:type="dxa"/>
            <w:gridSpan w:val="2"/>
            <w:tcBorders>
              <w:top w:val="nil"/>
              <w:left w:val="nil"/>
              <w:bottom w:val="nil"/>
              <w:right w:val="nil"/>
            </w:tcBorders>
            <w:shd w:val="clear" w:color="000000" w:fill="FFFFFF"/>
            <w:noWrap/>
            <w:vAlign w:val="bottom"/>
            <w:hideMark/>
          </w:tcPr>
          <w:p w:rsidR="00DD5454" w:rsidRPr="00DD5454" w:rsidRDefault="00DD5454" w:rsidP="00DD5454">
            <w:pPr>
              <w:spacing w:after="0" w:line="240" w:lineRule="auto"/>
              <w:rPr>
                <w:rFonts w:ascii="Times New Roman" w:eastAsia="Times New Roman" w:hAnsi="Times New Roman" w:cs="Times New Roman"/>
                <w:b/>
                <w:bCs/>
                <w:sz w:val="18"/>
                <w:szCs w:val="18"/>
              </w:rPr>
            </w:pPr>
          </w:p>
        </w:tc>
      </w:tr>
      <w:tr w:rsidR="00DD5454" w:rsidRPr="00DD5454" w:rsidTr="00DD5454">
        <w:trPr>
          <w:trHeight w:val="227"/>
          <w:jc w:val="center"/>
        </w:trPr>
        <w:tc>
          <w:tcPr>
            <w:tcW w:w="5100" w:type="dxa"/>
            <w:tcBorders>
              <w:top w:val="single" w:sz="4" w:space="0" w:color="auto"/>
              <w:left w:val="single" w:sz="4" w:space="0" w:color="auto"/>
              <w:bottom w:val="single" w:sz="4" w:space="0" w:color="auto"/>
              <w:right w:val="single" w:sz="4" w:space="0" w:color="auto"/>
            </w:tcBorders>
            <w:shd w:val="clear" w:color="000000" w:fill="FFFFCC"/>
            <w:vAlign w:val="bottom"/>
            <w:hideMark/>
          </w:tcPr>
          <w:p w:rsidR="00DD5454" w:rsidRPr="00DD5454" w:rsidRDefault="00DD5454" w:rsidP="00DD5454">
            <w:pPr>
              <w:spacing w:after="0" w:line="240" w:lineRule="auto"/>
              <w:rPr>
                <w:rFonts w:ascii="Times New Roman" w:eastAsia="Times New Roman" w:hAnsi="Times New Roman" w:cs="Times New Roman"/>
                <w:sz w:val="18"/>
                <w:szCs w:val="18"/>
              </w:rPr>
            </w:pPr>
            <w:bookmarkStart w:id="1" w:name="RANGE!A2:B71"/>
            <w:r w:rsidRPr="00DD5454">
              <w:rPr>
                <w:rFonts w:ascii="Times New Roman" w:eastAsia="Times New Roman" w:hAnsi="Times New Roman" w:cs="Times New Roman"/>
                <w:sz w:val="18"/>
                <w:szCs w:val="18"/>
              </w:rPr>
              <w:t>Catégorie de sources</w:t>
            </w:r>
            <w:bookmarkEnd w:id="1"/>
          </w:p>
        </w:tc>
        <w:tc>
          <w:tcPr>
            <w:tcW w:w="1760" w:type="dxa"/>
            <w:tcBorders>
              <w:top w:val="single" w:sz="4" w:space="0" w:color="auto"/>
              <w:left w:val="nil"/>
              <w:bottom w:val="single" w:sz="4" w:space="0" w:color="auto"/>
              <w:right w:val="single" w:sz="4" w:space="0" w:color="auto"/>
            </w:tcBorders>
            <w:shd w:val="clear" w:color="000000" w:fill="FFFFCC"/>
            <w:vAlign w:val="bottom"/>
            <w:hideMark/>
          </w:tcPr>
          <w:p w:rsidR="00DD5454" w:rsidRPr="00DD5454" w:rsidRDefault="00DD5454" w:rsidP="00DD5454">
            <w:pPr>
              <w:spacing w:after="0" w:line="240" w:lineRule="auto"/>
              <w:jc w:val="center"/>
              <w:rPr>
                <w:rFonts w:ascii="Times New Roman" w:eastAsia="Times New Roman" w:hAnsi="Times New Roman" w:cs="Times New Roman"/>
                <w:sz w:val="18"/>
                <w:szCs w:val="18"/>
              </w:rPr>
            </w:pPr>
            <w:r w:rsidRPr="00DD5454">
              <w:rPr>
                <w:rFonts w:ascii="Times New Roman" w:eastAsia="Times New Roman" w:hAnsi="Times New Roman" w:cs="Times New Roman"/>
                <w:sz w:val="18"/>
                <w:szCs w:val="18"/>
              </w:rPr>
              <w:t>Source présente ?</w:t>
            </w:r>
          </w:p>
        </w:tc>
      </w:tr>
      <w:tr w:rsidR="00DD5454" w:rsidRPr="00DD5454" w:rsidTr="00DD5454">
        <w:trPr>
          <w:trHeight w:val="227"/>
          <w:jc w:val="center"/>
        </w:trPr>
        <w:tc>
          <w:tcPr>
            <w:tcW w:w="5100" w:type="dxa"/>
            <w:tcBorders>
              <w:top w:val="nil"/>
              <w:left w:val="single" w:sz="4" w:space="0" w:color="auto"/>
              <w:bottom w:val="nil"/>
              <w:right w:val="single" w:sz="4" w:space="0" w:color="auto"/>
            </w:tcBorders>
            <w:shd w:val="clear" w:color="000000" w:fill="FFFFCC"/>
            <w:noWrap/>
            <w:vAlign w:val="bottom"/>
            <w:hideMark/>
          </w:tcPr>
          <w:p w:rsidR="00DD5454" w:rsidRPr="00DD5454" w:rsidRDefault="00DD5454" w:rsidP="00DD5454">
            <w:pPr>
              <w:spacing w:after="0" w:line="240" w:lineRule="auto"/>
              <w:rPr>
                <w:rFonts w:ascii="Times New Roman" w:eastAsia="Times New Roman" w:hAnsi="Times New Roman" w:cs="Times New Roman"/>
                <w:sz w:val="18"/>
                <w:szCs w:val="18"/>
              </w:rPr>
            </w:pPr>
            <w:r w:rsidRPr="00DD5454">
              <w:rPr>
                <w:rFonts w:ascii="Times New Roman" w:eastAsia="Times New Roman" w:hAnsi="Times New Roman" w:cs="Times New Roman"/>
                <w:sz w:val="18"/>
                <w:szCs w:val="18"/>
              </w:rPr>
              <w:t> </w:t>
            </w:r>
          </w:p>
        </w:tc>
        <w:tc>
          <w:tcPr>
            <w:tcW w:w="1760" w:type="dxa"/>
            <w:tcBorders>
              <w:top w:val="nil"/>
              <w:left w:val="nil"/>
              <w:bottom w:val="single" w:sz="4" w:space="0" w:color="auto"/>
              <w:right w:val="single" w:sz="4" w:space="0" w:color="auto"/>
            </w:tcBorders>
            <w:shd w:val="clear" w:color="000000" w:fill="FFFFCC"/>
            <w:noWrap/>
            <w:vAlign w:val="bottom"/>
            <w:hideMark/>
          </w:tcPr>
          <w:p w:rsidR="00DD5454" w:rsidRPr="00DD5454" w:rsidRDefault="00DD5454" w:rsidP="00DD5454">
            <w:pPr>
              <w:spacing w:after="0" w:line="240" w:lineRule="auto"/>
              <w:jc w:val="center"/>
              <w:rPr>
                <w:rFonts w:ascii="Times New Roman" w:eastAsia="Times New Roman" w:hAnsi="Times New Roman" w:cs="Times New Roman"/>
                <w:b/>
                <w:bCs/>
                <w:sz w:val="18"/>
                <w:szCs w:val="18"/>
              </w:rPr>
            </w:pPr>
            <w:r w:rsidRPr="00DD5454">
              <w:rPr>
                <w:rFonts w:ascii="Times New Roman" w:eastAsia="Times New Roman" w:hAnsi="Times New Roman" w:cs="Times New Roman"/>
                <w:b/>
                <w:bCs/>
                <w:sz w:val="18"/>
                <w:szCs w:val="18"/>
              </w:rPr>
              <w:t>O/N</w:t>
            </w:r>
            <w:proofErr w:type="gramStart"/>
            <w:r w:rsidRPr="00DD5454">
              <w:rPr>
                <w:rFonts w:ascii="Times New Roman" w:eastAsia="Times New Roman" w:hAnsi="Times New Roman" w:cs="Times New Roman"/>
                <w:b/>
                <w:bCs/>
                <w:sz w:val="18"/>
                <w:szCs w:val="18"/>
              </w:rPr>
              <w:t>/?</w:t>
            </w:r>
            <w:proofErr w:type="gramEnd"/>
          </w:p>
        </w:tc>
      </w:tr>
      <w:tr w:rsidR="00DD5454" w:rsidRPr="00DD5454" w:rsidTr="00DD5454">
        <w:trPr>
          <w:trHeight w:val="227"/>
          <w:jc w:val="center"/>
        </w:trPr>
        <w:tc>
          <w:tcPr>
            <w:tcW w:w="5100"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DD5454" w:rsidRPr="00DD5454" w:rsidRDefault="00DD5454" w:rsidP="00DD5454">
            <w:pPr>
              <w:spacing w:after="0" w:line="240" w:lineRule="auto"/>
              <w:rPr>
                <w:rFonts w:ascii="Times New Roman" w:eastAsia="Times New Roman" w:hAnsi="Times New Roman" w:cs="Times New Roman"/>
                <w:b/>
                <w:bCs/>
                <w:sz w:val="18"/>
                <w:szCs w:val="18"/>
              </w:rPr>
            </w:pPr>
            <w:r w:rsidRPr="00DD5454">
              <w:rPr>
                <w:rFonts w:ascii="Times New Roman" w:eastAsia="Times New Roman" w:hAnsi="Times New Roman" w:cs="Times New Roman"/>
                <w:b/>
                <w:bCs/>
                <w:sz w:val="18"/>
                <w:szCs w:val="18"/>
              </w:rPr>
              <w:t>Consommation énergétique</w:t>
            </w:r>
          </w:p>
        </w:tc>
        <w:tc>
          <w:tcPr>
            <w:tcW w:w="1760" w:type="dxa"/>
            <w:tcBorders>
              <w:top w:val="nil"/>
              <w:left w:val="nil"/>
              <w:bottom w:val="single" w:sz="4" w:space="0" w:color="auto"/>
              <w:right w:val="single" w:sz="4" w:space="0" w:color="auto"/>
            </w:tcBorders>
            <w:shd w:val="clear" w:color="000000" w:fill="FFFFFF"/>
            <w:noWrap/>
            <w:vAlign w:val="bottom"/>
            <w:hideMark/>
          </w:tcPr>
          <w:p w:rsidR="00DD5454" w:rsidRPr="00DD5454" w:rsidRDefault="00DD5454" w:rsidP="00DD5454">
            <w:pPr>
              <w:spacing w:after="0" w:line="240" w:lineRule="auto"/>
              <w:jc w:val="center"/>
              <w:rPr>
                <w:rFonts w:ascii="Times New Roman" w:eastAsia="Times New Roman" w:hAnsi="Times New Roman" w:cs="Times New Roman"/>
                <w:b/>
                <w:bCs/>
                <w:sz w:val="18"/>
                <w:szCs w:val="18"/>
              </w:rPr>
            </w:pPr>
            <w:r w:rsidRPr="00DD5454">
              <w:rPr>
                <w:rFonts w:ascii="Times New Roman" w:eastAsia="Times New Roman" w:hAnsi="Times New Roman" w:cs="Times New Roman"/>
                <w:b/>
                <w:bCs/>
                <w:sz w:val="18"/>
                <w:szCs w:val="18"/>
              </w:rPr>
              <w:t> </w:t>
            </w:r>
          </w:p>
        </w:tc>
      </w:tr>
      <w:tr w:rsidR="00DD5454" w:rsidRPr="00DD5454" w:rsidTr="00DD5454">
        <w:trPr>
          <w:trHeight w:val="227"/>
          <w:jc w:val="center"/>
        </w:trPr>
        <w:tc>
          <w:tcPr>
            <w:tcW w:w="5100" w:type="dxa"/>
            <w:tcBorders>
              <w:top w:val="nil"/>
              <w:left w:val="single" w:sz="4" w:space="0" w:color="auto"/>
              <w:bottom w:val="single" w:sz="4" w:space="0" w:color="auto"/>
              <w:right w:val="single" w:sz="4" w:space="0" w:color="auto"/>
            </w:tcBorders>
            <w:shd w:val="clear" w:color="000000" w:fill="FFFFCC"/>
            <w:vAlign w:val="bottom"/>
            <w:hideMark/>
          </w:tcPr>
          <w:p w:rsidR="00DD5454" w:rsidRPr="00DD5454" w:rsidRDefault="00DD5454" w:rsidP="00DD5454">
            <w:pPr>
              <w:spacing w:after="0" w:line="240" w:lineRule="auto"/>
              <w:rPr>
                <w:rFonts w:ascii="Times New Roman" w:eastAsia="Times New Roman" w:hAnsi="Times New Roman" w:cs="Times New Roman"/>
                <w:sz w:val="18"/>
                <w:szCs w:val="18"/>
              </w:rPr>
            </w:pPr>
            <w:r w:rsidRPr="00DD5454">
              <w:rPr>
                <w:rFonts w:ascii="Times New Roman" w:eastAsia="Times New Roman" w:hAnsi="Times New Roman" w:cs="Times New Roman"/>
                <w:sz w:val="18"/>
                <w:szCs w:val="18"/>
              </w:rPr>
              <w:t>Combustion de charbon issue de centrales électriques</w:t>
            </w:r>
          </w:p>
        </w:tc>
        <w:tc>
          <w:tcPr>
            <w:tcW w:w="1760" w:type="dxa"/>
            <w:tcBorders>
              <w:top w:val="nil"/>
              <w:left w:val="nil"/>
              <w:bottom w:val="single" w:sz="4" w:space="0" w:color="auto"/>
              <w:right w:val="single" w:sz="4" w:space="0" w:color="auto"/>
            </w:tcBorders>
            <w:shd w:val="clear" w:color="000000" w:fill="FFFFCC"/>
            <w:vAlign w:val="bottom"/>
            <w:hideMark/>
          </w:tcPr>
          <w:p w:rsidR="00DD5454" w:rsidRPr="00DD5454" w:rsidRDefault="00DD5454" w:rsidP="00DD5454">
            <w:pPr>
              <w:spacing w:after="0" w:line="240" w:lineRule="auto"/>
              <w:jc w:val="center"/>
              <w:rPr>
                <w:rFonts w:ascii="Times New Roman" w:eastAsia="Times New Roman" w:hAnsi="Times New Roman" w:cs="Times New Roman"/>
                <w:sz w:val="18"/>
                <w:szCs w:val="18"/>
              </w:rPr>
            </w:pPr>
          </w:p>
        </w:tc>
      </w:tr>
      <w:tr w:rsidR="00DD5454" w:rsidRPr="00DD5454" w:rsidTr="00DD5454">
        <w:trPr>
          <w:trHeight w:val="227"/>
          <w:jc w:val="center"/>
        </w:trPr>
        <w:tc>
          <w:tcPr>
            <w:tcW w:w="5100" w:type="dxa"/>
            <w:tcBorders>
              <w:top w:val="nil"/>
              <w:left w:val="single" w:sz="4" w:space="0" w:color="auto"/>
              <w:bottom w:val="single" w:sz="4" w:space="0" w:color="auto"/>
              <w:right w:val="single" w:sz="4" w:space="0" w:color="auto"/>
            </w:tcBorders>
            <w:shd w:val="clear" w:color="000000" w:fill="FFFFCC"/>
            <w:vAlign w:val="bottom"/>
            <w:hideMark/>
          </w:tcPr>
          <w:p w:rsidR="00DD5454" w:rsidRPr="00DD5454" w:rsidRDefault="00DD5454" w:rsidP="00DD5454">
            <w:pPr>
              <w:spacing w:after="0" w:line="240" w:lineRule="auto"/>
              <w:rPr>
                <w:rFonts w:ascii="Times New Roman" w:eastAsia="Times New Roman" w:hAnsi="Times New Roman" w:cs="Times New Roman"/>
                <w:sz w:val="18"/>
                <w:szCs w:val="18"/>
              </w:rPr>
            </w:pPr>
            <w:r w:rsidRPr="00DD5454">
              <w:rPr>
                <w:rFonts w:ascii="Times New Roman" w:eastAsia="Times New Roman" w:hAnsi="Times New Roman" w:cs="Times New Roman"/>
                <w:sz w:val="18"/>
                <w:szCs w:val="18"/>
              </w:rPr>
              <w:t>Autres utilisations de charbon</w:t>
            </w:r>
          </w:p>
        </w:tc>
        <w:tc>
          <w:tcPr>
            <w:tcW w:w="1760" w:type="dxa"/>
            <w:tcBorders>
              <w:top w:val="nil"/>
              <w:left w:val="nil"/>
              <w:bottom w:val="single" w:sz="4" w:space="0" w:color="auto"/>
              <w:right w:val="single" w:sz="4" w:space="0" w:color="auto"/>
            </w:tcBorders>
            <w:shd w:val="clear" w:color="000000" w:fill="FFFFCC"/>
            <w:vAlign w:val="bottom"/>
            <w:hideMark/>
          </w:tcPr>
          <w:p w:rsidR="00DD5454" w:rsidRPr="00DD5454" w:rsidRDefault="00DD5454" w:rsidP="00DD5454">
            <w:pPr>
              <w:spacing w:after="0" w:line="240" w:lineRule="auto"/>
              <w:jc w:val="center"/>
              <w:rPr>
                <w:rFonts w:ascii="Times New Roman" w:eastAsia="Times New Roman" w:hAnsi="Times New Roman" w:cs="Times New Roman"/>
                <w:sz w:val="18"/>
                <w:szCs w:val="18"/>
              </w:rPr>
            </w:pPr>
          </w:p>
        </w:tc>
      </w:tr>
      <w:tr w:rsidR="00DD5454" w:rsidRPr="00DD5454" w:rsidTr="00DD5454">
        <w:trPr>
          <w:trHeight w:val="227"/>
          <w:jc w:val="center"/>
        </w:trPr>
        <w:tc>
          <w:tcPr>
            <w:tcW w:w="5100" w:type="dxa"/>
            <w:tcBorders>
              <w:top w:val="nil"/>
              <w:left w:val="single" w:sz="4" w:space="0" w:color="auto"/>
              <w:bottom w:val="single" w:sz="4" w:space="0" w:color="auto"/>
              <w:right w:val="single" w:sz="4" w:space="0" w:color="auto"/>
            </w:tcBorders>
            <w:shd w:val="clear" w:color="000000" w:fill="FFFFCC"/>
            <w:vAlign w:val="bottom"/>
            <w:hideMark/>
          </w:tcPr>
          <w:p w:rsidR="00DD5454" w:rsidRPr="00DD5454" w:rsidRDefault="00DD5454" w:rsidP="00DD5454">
            <w:pPr>
              <w:spacing w:after="0" w:line="240" w:lineRule="auto"/>
              <w:rPr>
                <w:rFonts w:ascii="Times New Roman" w:eastAsia="Times New Roman" w:hAnsi="Times New Roman" w:cs="Times New Roman"/>
                <w:sz w:val="18"/>
                <w:szCs w:val="18"/>
              </w:rPr>
            </w:pPr>
            <w:r w:rsidRPr="00DD5454">
              <w:rPr>
                <w:rFonts w:ascii="Times New Roman" w:eastAsia="Times New Roman" w:hAnsi="Times New Roman" w:cs="Times New Roman"/>
                <w:sz w:val="18"/>
                <w:szCs w:val="18"/>
              </w:rPr>
              <w:t>Combustion/utilisation du coke de pétrole et de pétrole brut lourd</w:t>
            </w:r>
          </w:p>
        </w:tc>
        <w:tc>
          <w:tcPr>
            <w:tcW w:w="1760" w:type="dxa"/>
            <w:tcBorders>
              <w:top w:val="nil"/>
              <w:left w:val="nil"/>
              <w:bottom w:val="single" w:sz="4" w:space="0" w:color="auto"/>
              <w:right w:val="single" w:sz="4" w:space="0" w:color="auto"/>
            </w:tcBorders>
            <w:shd w:val="clear" w:color="000000" w:fill="FFFFCC"/>
            <w:vAlign w:val="bottom"/>
            <w:hideMark/>
          </w:tcPr>
          <w:p w:rsidR="00DD5454" w:rsidRPr="00DD5454" w:rsidRDefault="00DD5454" w:rsidP="00DD5454">
            <w:pPr>
              <w:spacing w:after="0" w:line="240" w:lineRule="auto"/>
              <w:jc w:val="center"/>
              <w:rPr>
                <w:rFonts w:ascii="Times New Roman" w:eastAsia="Times New Roman" w:hAnsi="Times New Roman" w:cs="Times New Roman"/>
                <w:sz w:val="18"/>
                <w:szCs w:val="18"/>
              </w:rPr>
            </w:pPr>
          </w:p>
        </w:tc>
      </w:tr>
      <w:tr w:rsidR="00DD5454" w:rsidRPr="00DD5454" w:rsidTr="00DD5454">
        <w:trPr>
          <w:trHeight w:val="227"/>
          <w:jc w:val="center"/>
        </w:trPr>
        <w:tc>
          <w:tcPr>
            <w:tcW w:w="5100" w:type="dxa"/>
            <w:tcBorders>
              <w:top w:val="nil"/>
              <w:left w:val="single" w:sz="4" w:space="0" w:color="auto"/>
              <w:bottom w:val="single" w:sz="4" w:space="0" w:color="auto"/>
              <w:right w:val="single" w:sz="4" w:space="0" w:color="auto"/>
            </w:tcBorders>
            <w:shd w:val="clear" w:color="000000" w:fill="FFFFCC"/>
            <w:vAlign w:val="bottom"/>
            <w:hideMark/>
          </w:tcPr>
          <w:p w:rsidR="00DD5454" w:rsidRPr="00DD5454" w:rsidRDefault="00DD5454" w:rsidP="00DD5454">
            <w:pPr>
              <w:spacing w:after="0" w:line="240" w:lineRule="auto"/>
              <w:rPr>
                <w:rFonts w:ascii="Times New Roman" w:eastAsia="Times New Roman" w:hAnsi="Times New Roman" w:cs="Times New Roman"/>
                <w:sz w:val="18"/>
                <w:szCs w:val="18"/>
              </w:rPr>
            </w:pPr>
            <w:r w:rsidRPr="00DD5454">
              <w:rPr>
                <w:rFonts w:ascii="Times New Roman" w:eastAsia="Times New Roman" w:hAnsi="Times New Roman" w:cs="Times New Roman"/>
                <w:sz w:val="18"/>
                <w:szCs w:val="18"/>
              </w:rPr>
              <w:t>Combustion/utilisation de diesel, gasoil, pétrole, kérosène, GPL et d'autres distillats légers à moyens</w:t>
            </w:r>
          </w:p>
        </w:tc>
        <w:tc>
          <w:tcPr>
            <w:tcW w:w="1760" w:type="dxa"/>
            <w:tcBorders>
              <w:top w:val="nil"/>
              <w:left w:val="nil"/>
              <w:bottom w:val="single" w:sz="4" w:space="0" w:color="auto"/>
              <w:right w:val="single" w:sz="4" w:space="0" w:color="auto"/>
            </w:tcBorders>
            <w:shd w:val="clear" w:color="000000" w:fill="FFFFCC"/>
            <w:vAlign w:val="bottom"/>
            <w:hideMark/>
          </w:tcPr>
          <w:p w:rsidR="00DD5454" w:rsidRPr="00DD5454" w:rsidRDefault="00DD5454" w:rsidP="00DD5454">
            <w:pPr>
              <w:spacing w:after="0" w:line="240" w:lineRule="auto"/>
              <w:jc w:val="center"/>
              <w:rPr>
                <w:rFonts w:ascii="Times New Roman" w:eastAsia="Times New Roman" w:hAnsi="Times New Roman" w:cs="Times New Roman"/>
                <w:sz w:val="18"/>
                <w:szCs w:val="18"/>
              </w:rPr>
            </w:pPr>
          </w:p>
        </w:tc>
      </w:tr>
      <w:tr w:rsidR="00DD5454" w:rsidRPr="00DD5454" w:rsidTr="00DD5454">
        <w:trPr>
          <w:trHeight w:val="227"/>
          <w:jc w:val="center"/>
        </w:trPr>
        <w:tc>
          <w:tcPr>
            <w:tcW w:w="5100" w:type="dxa"/>
            <w:tcBorders>
              <w:top w:val="nil"/>
              <w:left w:val="single" w:sz="4" w:space="0" w:color="auto"/>
              <w:bottom w:val="single" w:sz="4" w:space="0" w:color="auto"/>
              <w:right w:val="single" w:sz="4" w:space="0" w:color="auto"/>
            </w:tcBorders>
            <w:shd w:val="clear" w:color="000000" w:fill="FFFFCC"/>
            <w:vAlign w:val="bottom"/>
            <w:hideMark/>
          </w:tcPr>
          <w:p w:rsidR="00DD5454" w:rsidRPr="00DD5454" w:rsidRDefault="00DD5454" w:rsidP="00DD5454">
            <w:pPr>
              <w:spacing w:after="0" w:line="240" w:lineRule="auto"/>
              <w:rPr>
                <w:rFonts w:ascii="Times New Roman" w:eastAsia="Times New Roman" w:hAnsi="Times New Roman" w:cs="Times New Roman"/>
                <w:sz w:val="18"/>
                <w:szCs w:val="18"/>
              </w:rPr>
            </w:pPr>
            <w:r w:rsidRPr="00DD5454">
              <w:rPr>
                <w:rFonts w:ascii="Times New Roman" w:eastAsia="Times New Roman" w:hAnsi="Times New Roman" w:cs="Times New Roman"/>
                <w:sz w:val="18"/>
                <w:szCs w:val="18"/>
              </w:rPr>
              <w:t>Utilisation de gaz naturel brut ou purifié au préalable</w:t>
            </w:r>
          </w:p>
        </w:tc>
        <w:tc>
          <w:tcPr>
            <w:tcW w:w="1760" w:type="dxa"/>
            <w:tcBorders>
              <w:top w:val="nil"/>
              <w:left w:val="nil"/>
              <w:bottom w:val="single" w:sz="4" w:space="0" w:color="auto"/>
              <w:right w:val="single" w:sz="4" w:space="0" w:color="auto"/>
            </w:tcBorders>
            <w:shd w:val="clear" w:color="000000" w:fill="FFFFCC"/>
            <w:vAlign w:val="bottom"/>
            <w:hideMark/>
          </w:tcPr>
          <w:p w:rsidR="00DD5454" w:rsidRPr="00DD5454" w:rsidRDefault="00DD5454" w:rsidP="00DD5454">
            <w:pPr>
              <w:spacing w:after="0" w:line="240" w:lineRule="auto"/>
              <w:jc w:val="center"/>
              <w:rPr>
                <w:rFonts w:ascii="Times New Roman" w:eastAsia="Times New Roman" w:hAnsi="Times New Roman" w:cs="Times New Roman"/>
                <w:sz w:val="18"/>
                <w:szCs w:val="18"/>
              </w:rPr>
            </w:pPr>
          </w:p>
        </w:tc>
      </w:tr>
      <w:tr w:rsidR="00DD5454" w:rsidRPr="00DD5454" w:rsidTr="00DD5454">
        <w:trPr>
          <w:trHeight w:val="227"/>
          <w:jc w:val="center"/>
        </w:trPr>
        <w:tc>
          <w:tcPr>
            <w:tcW w:w="5100" w:type="dxa"/>
            <w:tcBorders>
              <w:top w:val="nil"/>
              <w:left w:val="single" w:sz="4" w:space="0" w:color="auto"/>
              <w:bottom w:val="single" w:sz="4" w:space="0" w:color="auto"/>
              <w:right w:val="single" w:sz="4" w:space="0" w:color="auto"/>
            </w:tcBorders>
            <w:shd w:val="clear" w:color="000000" w:fill="FFFFCC"/>
            <w:vAlign w:val="bottom"/>
            <w:hideMark/>
          </w:tcPr>
          <w:p w:rsidR="00DD5454" w:rsidRPr="00DD5454" w:rsidRDefault="00DD5454" w:rsidP="00DD5454">
            <w:pPr>
              <w:spacing w:after="0" w:line="240" w:lineRule="auto"/>
              <w:rPr>
                <w:rFonts w:ascii="Times New Roman" w:eastAsia="Times New Roman" w:hAnsi="Times New Roman" w:cs="Times New Roman"/>
                <w:sz w:val="18"/>
                <w:szCs w:val="18"/>
              </w:rPr>
            </w:pPr>
            <w:r w:rsidRPr="00DD5454">
              <w:rPr>
                <w:rFonts w:ascii="Times New Roman" w:eastAsia="Times New Roman" w:hAnsi="Times New Roman" w:cs="Times New Roman"/>
                <w:sz w:val="18"/>
                <w:szCs w:val="18"/>
              </w:rPr>
              <w:t>Utilisation de gaz riche (qualité pour les consommateurs)</w:t>
            </w:r>
          </w:p>
        </w:tc>
        <w:tc>
          <w:tcPr>
            <w:tcW w:w="1760" w:type="dxa"/>
            <w:tcBorders>
              <w:top w:val="nil"/>
              <w:left w:val="nil"/>
              <w:bottom w:val="single" w:sz="4" w:space="0" w:color="auto"/>
              <w:right w:val="single" w:sz="4" w:space="0" w:color="auto"/>
            </w:tcBorders>
            <w:shd w:val="clear" w:color="000000" w:fill="FFFFCC"/>
            <w:vAlign w:val="bottom"/>
            <w:hideMark/>
          </w:tcPr>
          <w:p w:rsidR="00DD5454" w:rsidRPr="00DD5454" w:rsidRDefault="00DD5454" w:rsidP="00DD5454">
            <w:pPr>
              <w:spacing w:after="0" w:line="240" w:lineRule="auto"/>
              <w:jc w:val="center"/>
              <w:rPr>
                <w:rFonts w:ascii="Times New Roman" w:eastAsia="Times New Roman" w:hAnsi="Times New Roman" w:cs="Times New Roman"/>
                <w:sz w:val="18"/>
                <w:szCs w:val="18"/>
              </w:rPr>
            </w:pPr>
          </w:p>
        </w:tc>
      </w:tr>
      <w:tr w:rsidR="00DD5454" w:rsidRPr="00DD5454" w:rsidTr="00DD5454">
        <w:trPr>
          <w:trHeight w:val="227"/>
          <w:jc w:val="center"/>
        </w:trPr>
        <w:tc>
          <w:tcPr>
            <w:tcW w:w="5100" w:type="dxa"/>
            <w:tcBorders>
              <w:top w:val="nil"/>
              <w:left w:val="single" w:sz="4" w:space="0" w:color="auto"/>
              <w:bottom w:val="single" w:sz="4" w:space="0" w:color="auto"/>
              <w:right w:val="single" w:sz="4" w:space="0" w:color="auto"/>
            </w:tcBorders>
            <w:shd w:val="clear" w:color="000000" w:fill="FFFFCC"/>
            <w:vAlign w:val="bottom"/>
            <w:hideMark/>
          </w:tcPr>
          <w:p w:rsidR="00DD5454" w:rsidRPr="00DD5454" w:rsidRDefault="00DD5454" w:rsidP="00DD5454">
            <w:pPr>
              <w:spacing w:after="0" w:line="240" w:lineRule="auto"/>
              <w:rPr>
                <w:rFonts w:ascii="Times New Roman" w:eastAsia="Times New Roman" w:hAnsi="Times New Roman" w:cs="Times New Roman"/>
                <w:sz w:val="18"/>
                <w:szCs w:val="18"/>
              </w:rPr>
            </w:pPr>
            <w:r w:rsidRPr="00DD5454">
              <w:rPr>
                <w:rFonts w:ascii="Times New Roman" w:eastAsia="Times New Roman" w:hAnsi="Times New Roman" w:cs="Times New Roman"/>
                <w:sz w:val="18"/>
                <w:szCs w:val="18"/>
              </w:rPr>
              <w:t>Production électrique et thermique par combustion de biomasse</w:t>
            </w:r>
          </w:p>
        </w:tc>
        <w:tc>
          <w:tcPr>
            <w:tcW w:w="1760" w:type="dxa"/>
            <w:tcBorders>
              <w:top w:val="nil"/>
              <w:left w:val="nil"/>
              <w:bottom w:val="single" w:sz="4" w:space="0" w:color="auto"/>
              <w:right w:val="single" w:sz="4" w:space="0" w:color="auto"/>
            </w:tcBorders>
            <w:shd w:val="clear" w:color="000000" w:fill="FFFFCC"/>
            <w:vAlign w:val="bottom"/>
            <w:hideMark/>
          </w:tcPr>
          <w:p w:rsidR="00DD5454" w:rsidRPr="00DD5454" w:rsidRDefault="00DD5454" w:rsidP="00DD5454">
            <w:pPr>
              <w:spacing w:after="0" w:line="240" w:lineRule="auto"/>
              <w:jc w:val="center"/>
              <w:rPr>
                <w:rFonts w:ascii="Times New Roman" w:eastAsia="Times New Roman" w:hAnsi="Times New Roman" w:cs="Times New Roman"/>
                <w:sz w:val="18"/>
                <w:szCs w:val="18"/>
              </w:rPr>
            </w:pPr>
          </w:p>
        </w:tc>
      </w:tr>
      <w:tr w:rsidR="00DD5454" w:rsidRPr="00DD5454" w:rsidTr="00DD5454">
        <w:trPr>
          <w:trHeight w:val="227"/>
          <w:jc w:val="center"/>
        </w:trPr>
        <w:tc>
          <w:tcPr>
            <w:tcW w:w="5100" w:type="dxa"/>
            <w:tcBorders>
              <w:top w:val="nil"/>
              <w:left w:val="single" w:sz="4" w:space="0" w:color="auto"/>
              <w:bottom w:val="single" w:sz="4" w:space="0" w:color="auto"/>
              <w:right w:val="single" w:sz="4" w:space="0" w:color="auto"/>
            </w:tcBorders>
            <w:shd w:val="clear" w:color="000000" w:fill="FFFFCC"/>
            <w:vAlign w:val="bottom"/>
            <w:hideMark/>
          </w:tcPr>
          <w:p w:rsidR="00DD5454" w:rsidRPr="00DD5454" w:rsidRDefault="00DD5454" w:rsidP="00DD5454">
            <w:pPr>
              <w:spacing w:after="0" w:line="240" w:lineRule="auto"/>
              <w:rPr>
                <w:rFonts w:ascii="Times New Roman" w:eastAsia="Times New Roman" w:hAnsi="Times New Roman" w:cs="Times New Roman"/>
                <w:sz w:val="18"/>
                <w:szCs w:val="18"/>
              </w:rPr>
            </w:pPr>
            <w:r w:rsidRPr="00DD5454">
              <w:rPr>
                <w:rFonts w:ascii="Times New Roman" w:eastAsia="Times New Roman" w:hAnsi="Times New Roman" w:cs="Times New Roman"/>
                <w:sz w:val="18"/>
                <w:szCs w:val="18"/>
              </w:rPr>
              <w:t>Combustion de charbon de bois</w:t>
            </w:r>
          </w:p>
        </w:tc>
        <w:tc>
          <w:tcPr>
            <w:tcW w:w="1760" w:type="dxa"/>
            <w:tcBorders>
              <w:top w:val="nil"/>
              <w:left w:val="nil"/>
              <w:bottom w:val="single" w:sz="4" w:space="0" w:color="auto"/>
              <w:right w:val="single" w:sz="4" w:space="0" w:color="auto"/>
            </w:tcBorders>
            <w:shd w:val="clear" w:color="000000" w:fill="FFFFCC"/>
            <w:vAlign w:val="bottom"/>
            <w:hideMark/>
          </w:tcPr>
          <w:p w:rsidR="00DD5454" w:rsidRPr="00DD5454" w:rsidRDefault="00DD5454" w:rsidP="00DD5454">
            <w:pPr>
              <w:spacing w:after="0" w:line="240" w:lineRule="auto"/>
              <w:jc w:val="center"/>
              <w:rPr>
                <w:rFonts w:ascii="Times New Roman" w:eastAsia="Times New Roman" w:hAnsi="Times New Roman" w:cs="Times New Roman"/>
                <w:sz w:val="18"/>
                <w:szCs w:val="18"/>
              </w:rPr>
            </w:pPr>
          </w:p>
        </w:tc>
      </w:tr>
      <w:tr w:rsidR="00DD5454" w:rsidRPr="00DD5454" w:rsidTr="00DD5454">
        <w:trPr>
          <w:trHeight w:val="227"/>
          <w:jc w:val="center"/>
        </w:trPr>
        <w:tc>
          <w:tcPr>
            <w:tcW w:w="5100" w:type="dxa"/>
            <w:tcBorders>
              <w:top w:val="nil"/>
              <w:left w:val="single" w:sz="4" w:space="0" w:color="auto"/>
              <w:bottom w:val="single" w:sz="4" w:space="0" w:color="auto"/>
              <w:right w:val="single" w:sz="4" w:space="0" w:color="auto"/>
            </w:tcBorders>
            <w:shd w:val="clear" w:color="000000" w:fill="FFFFFF"/>
            <w:vAlign w:val="bottom"/>
            <w:hideMark/>
          </w:tcPr>
          <w:p w:rsidR="00DD5454" w:rsidRPr="00DD5454" w:rsidRDefault="00DD5454" w:rsidP="00DD5454">
            <w:pPr>
              <w:spacing w:after="0" w:line="240" w:lineRule="auto"/>
              <w:rPr>
                <w:rFonts w:ascii="Times New Roman" w:eastAsia="Times New Roman" w:hAnsi="Times New Roman" w:cs="Times New Roman"/>
                <w:b/>
                <w:bCs/>
                <w:sz w:val="18"/>
                <w:szCs w:val="18"/>
              </w:rPr>
            </w:pPr>
            <w:r w:rsidRPr="00DD5454">
              <w:rPr>
                <w:rFonts w:ascii="Times New Roman" w:eastAsia="Times New Roman" w:hAnsi="Times New Roman" w:cs="Times New Roman"/>
                <w:b/>
                <w:bCs/>
                <w:sz w:val="18"/>
                <w:szCs w:val="18"/>
              </w:rPr>
              <w:t>Production de carburant</w:t>
            </w:r>
          </w:p>
        </w:tc>
        <w:tc>
          <w:tcPr>
            <w:tcW w:w="1760" w:type="dxa"/>
            <w:tcBorders>
              <w:top w:val="nil"/>
              <w:left w:val="nil"/>
              <w:bottom w:val="single" w:sz="4" w:space="0" w:color="auto"/>
              <w:right w:val="single" w:sz="4" w:space="0" w:color="auto"/>
            </w:tcBorders>
            <w:shd w:val="clear" w:color="000000" w:fill="FFFFFF"/>
            <w:vAlign w:val="bottom"/>
            <w:hideMark/>
          </w:tcPr>
          <w:p w:rsidR="00DD5454" w:rsidRPr="00DD5454" w:rsidRDefault="00DD5454" w:rsidP="00DD5454">
            <w:pPr>
              <w:spacing w:after="0" w:line="240" w:lineRule="auto"/>
              <w:jc w:val="center"/>
              <w:rPr>
                <w:rFonts w:ascii="Times New Roman" w:eastAsia="Times New Roman" w:hAnsi="Times New Roman" w:cs="Times New Roman"/>
                <w:sz w:val="18"/>
                <w:szCs w:val="18"/>
              </w:rPr>
            </w:pPr>
            <w:r w:rsidRPr="00DD5454">
              <w:rPr>
                <w:rFonts w:ascii="Times New Roman" w:eastAsia="Times New Roman" w:hAnsi="Times New Roman" w:cs="Times New Roman"/>
                <w:sz w:val="18"/>
                <w:szCs w:val="18"/>
              </w:rPr>
              <w:t> </w:t>
            </w:r>
          </w:p>
        </w:tc>
      </w:tr>
      <w:tr w:rsidR="00DD5454" w:rsidRPr="00DD5454" w:rsidTr="00DD5454">
        <w:trPr>
          <w:trHeight w:val="227"/>
          <w:jc w:val="center"/>
        </w:trPr>
        <w:tc>
          <w:tcPr>
            <w:tcW w:w="5100" w:type="dxa"/>
            <w:tcBorders>
              <w:top w:val="nil"/>
              <w:left w:val="single" w:sz="4" w:space="0" w:color="auto"/>
              <w:bottom w:val="single" w:sz="4" w:space="0" w:color="auto"/>
              <w:right w:val="single" w:sz="4" w:space="0" w:color="auto"/>
            </w:tcBorders>
            <w:shd w:val="clear" w:color="000000" w:fill="FFFFCC"/>
            <w:vAlign w:val="bottom"/>
            <w:hideMark/>
          </w:tcPr>
          <w:p w:rsidR="00DD5454" w:rsidRPr="00DD5454" w:rsidRDefault="00DD5454" w:rsidP="00DD5454">
            <w:pPr>
              <w:spacing w:after="0" w:line="240" w:lineRule="auto"/>
              <w:rPr>
                <w:rFonts w:ascii="Times New Roman" w:eastAsia="Times New Roman" w:hAnsi="Times New Roman" w:cs="Times New Roman"/>
                <w:sz w:val="18"/>
                <w:szCs w:val="18"/>
              </w:rPr>
            </w:pPr>
            <w:r w:rsidRPr="00DD5454">
              <w:rPr>
                <w:rFonts w:ascii="Times New Roman" w:eastAsia="Times New Roman" w:hAnsi="Times New Roman" w:cs="Times New Roman"/>
                <w:sz w:val="18"/>
                <w:szCs w:val="18"/>
              </w:rPr>
              <w:t>Extraction de pétrole</w:t>
            </w:r>
          </w:p>
        </w:tc>
        <w:tc>
          <w:tcPr>
            <w:tcW w:w="1760" w:type="dxa"/>
            <w:tcBorders>
              <w:top w:val="nil"/>
              <w:left w:val="nil"/>
              <w:bottom w:val="single" w:sz="4" w:space="0" w:color="auto"/>
              <w:right w:val="single" w:sz="4" w:space="0" w:color="auto"/>
            </w:tcBorders>
            <w:shd w:val="clear" w:color="000000" w:fill="FFFFCC"/>
            <w:vAlign w:val="bottom"/>
            <w:hideMark/>
          </w:tcPr>
          <w:p w:rsidR="00DD5454" w:rsidRPr="00DD5454" w:rsidRDefault="00DD5454" w:rsidP="00DD5454">
            <w:pPr>
              <w:spacing w:after="0" w:line="240" w:lineRule="auto"/>
              <w:jc w:val="center"/>
              <w:rPr>
                <w:rFonts w:ascii="Times New Roman" w:eastAsia="Times New Roman" w:hAnsi="Times New Roman" w:cs="Times New Roman"/>
                <w:sz w:val="18"/>
                <w:szCs w:val="18"/>
              </w:rPr>
            </w:pPr>
          </w:p>
        </w:tc>
      </w:tr>
      <w:tr w:rsidR="00DD5454" w:rsidRPr="00DD5454" w:rsidTr="00DD5454">
        <w:trPr>
          <w:trHeight w:val="227"/>
          <w:jc w:val="center"/>
        </w:trPr>
        <w:tc>
          <w:tcPr>
            <w:tcW w:w="5100" w:type="dxa"/>
            <w:tcBorders>
              <w:top w:val="nil"/>
              <w:left w:val="single" w:sz="4" w:space="0" w:color="auto"/>
              <w:bottom w:val="single" w:sz="4" w:space="0" w:color="auto"/>
              <w:right w:val="single" w:sz="4" w:space="0" w:color="auto"/>
            </w:tcBorders>
            <w:shd w:val="clear" w:color="000000" w:fill="FFFFCC"/>
            <w:vAlign w:val="bottom"/>
            <w:hideMark/>
          </w:tcPr>
          <w:p w:rsidR="00DD5454" w:rsidRPr="00DD5454" w:rsidRDefault="00DD5454" w:rsidP="00DD5454">
            <w:pPr>
              <w:spacing w:after="0" w:line="240" w:lineRule="auto"/>
              <w:rPr>
                <w:rFonts w:ascii="Times New Roman" w:eastAsia="Times New Roman" w:hAnsi="Times New Roman" w:cs="Times New Roman"/>
                <w:sz w:val="18"/>
                <w:szCs w:val="18"/>
              </w:rPr>
            </w:pPr>
            <w:r w:rsidRPr="00DD5454">
              <w:rPr>
                <w:rFonts w:ascii="Times New Roman" w:eastAsia="Times New Roman" w:hAnsi="Times New Roman" w:cs="Times New Roman"/>
                <w:sz w:val="18"/>
                <w:szCs w:val="18"/>
              </w:rPr>
              <w:t>Raffinage du pétrole</w:t>
            </w:r>
          </w:p>
        </w:tc>
        <w:tc>
          <w:tcPr>
            <w:tcW w:w="1760" w:type="dxa"/>
            <w:tcBorders>
              <w:top w:val="nil"/>
              <w:left w:val="nil"/>
              <w:bottom w:val="single" w:sz="4" w:space="0" w:color="auto"/>
              <w:right w:val="single" w:sz="4" w:space="0" w:color="auto"/>
            </w:tcBorders>
            <w:shd w:val="clear" w:color="000000" w:fill="FFFFCC"/>
            <w:vAlign w:val="bottom"/>
            <w:hideMark/>
          </w:tcPr>
          <w:p w:rsidR="00DD5454" w:rsidRPr="00DD5454" w:rsidRDefault="00DD5454" w:rsidP="00DD5454">
            <w:pPr>
              <w:spacing w:after="0" w:line="240" w:lineRule="auto"/>
              <w:jc w:val="center"/>
              <w:rPr>
                <w:rFonts w:ascii="Times New Roman" w:eastAsia="Times New Roman" w:hAnsi="Times New Roman" w:cs="Times New Roman"/>
                <w:sz w:val="18"/>
                <w:szCs w:val="18"/>
              </w:rPr>
            </w:pPr>
          </w:p>
        </w:tc>
      </w:tr>
      <w:tr w:rsidR="00DD5454" w:rsidRPr="00DD5454" w:rsidTr="00DD5454">
        <w:trPr>
          <w:trHeight w:val="227"/>
          <w:jc w:val="center"/>
        </w:trPr>
        <w:tc>
          <w:tcPr>
            <w:tcW w:w="5100" w:type="dxa"/>
            <w:tcBorders>
              <w:top w:val="nil"/>
              <w:left w:val="single" w:sz="4" w:space="0" w:color="auto"/>
              <w:bottom w:val="single" w:sz="4" w:space="0" w:color="auto"/>
              <w:right w:val="single" w:sz="4" w:space="0" w:color="auto"/>
            </w:tcBorders>
            <w:shd w:val="clear" w:color="000000" w:fill="FFFFCC"/>
            <w:vAlign w:val="bottom"/>
            <w:hideMark/>
          </w:tcPr>
          <w:p w:rsidR="00DD5454" w:rsidRPr="00DD5454" w:rsidRDefault="00DD5454" w:rsidP="00DD5454">
            <w:pPr>
              <w:spacing w:after="0" w:line="240" w:lineRule="auto"/>
              <w:rPr>
                <w:rFonts w:ascii="Times New Roman" w:eastAsia="Times New Roman" w:hAnsi="Times New Roman" w:cs="Times New Roman"/>
                <w:sz w:val="18"/>
                <w:szCs w:val="18"/>
              </w:rPr>
            </w:pPr>
            <w:r w:rsidRPr="00DD5454">
              <w:rPr>
                <w:rFonts w:ascii="Times New Roman" w:eastAsia="Times New Roman" w:hAnsi="Times New Roman" w:cs="Times New Roman"/>
                <w:sz w:val="18"/>
                <w:szCs w:val="18"/>
              </w:rPr>
              <w:t>Extraction et traitement du gaz naturel</w:t>
            </w:r>
          </w:p>
        </w:tc>
        <w:tc>
          <w:tcPr>
            <w:tcW w:w="1760" w:type="dxa"/>
            <w:tcBorders>
              <w:top w:val="nil"/>
              <w:left w:val="nil"/>
              <w:bottom w:val="single" w:sz="4" w:space="0" w:color="auto"/>
              <w:right w:val="single" w:sz="4" w:space="0" w:color="auto"/>
            </w:tcBorders>
            <w:shd w:val="clear" w:color="000000" w:fill="FFFFCC"/>
            <w:vAlign w:val="bottom"/>
            <w:hideMark/>
          </w:tcPr>
          <w:p w:rsidR="00DD5454" w:rsidRPr="00DD5454" w:rsidRDefault="00DD5454" w:rsidP="00DD5454">
            <w:pPr>
              <w:spacing w:after="0" w:line="240" w:lineRule="auto"/>
              <w:jc w:val="center"/>
              <w:rPr>
                <w:rFonts w:ascii="Times New Roman" w:eastAsia="Times New Roman" w:hAnsi="Times New Roman" w:cs="Times New Roman"/>
                <w:sz w:val="18"/>
                <w:szCs w:val="18"/>
              </w:rPr>
            </w:pPr>
          </w:p>
        </w:tc>
      </w:tr>
      <w:tr w:rsidR="00DD5454" w:rsidRPr="00DD5454" w:rsidTr="00DD5454">
        <w:trPr>
          <w:trHeight w:val="227"/>
          <w:jc w:val="center"/>
        </w:trPr>
        <w:tc>
          <w:tcPr>
            <w:tcW w:w="5100" w:type="dxa"/>
            <w:tcBorders>
              <w:top w:val="nil"/>
              <w:left w:val="single" w:sz="4" w:space="0" w:color="auto"/>
              <w:bottom w:val="single" w:sz="4" w:space="0" w:color="auto"/>
              <w:right w:val="single" w:sz="4" w:space="0" w:color="auto"/>
            </w:tcBorders>
            <w:shd w:val="clear" w:color="000000" w:fill="FFFFFF"/>
            <w:vAlign w:val="bottom"/>
            <w:hideMark/>
          </w:tcPr>
          <w:p w:rsidR="00DD5454" w:rsidRPr="00DD5454" w:rsidRDefault="00DD5454" w:rsidP="00DD5454">
            <w:pPr>
              <w:spacing w:after="0" w:line="240" w:lineRule="auto"/>
              <w:rPr>
                <w:rFonts w:ascii="Times New Roman" w:eastAsia="Times New Roman" w:hAnsi="Times New Roman" w:cs="Times New Roman"/>
                <w:b/>
                <w:bCs/>
                <w:sz w:val="18"/>
                <w:szCs w:val="18"/>
              </w:rPr>
            </w:pPr>
            <w:r w:rsidRPr="00DD5454">
              <w:rPr>
                <w:rFonts w:ascii="Times New Roman" w:eastAsia="Times New Roman" w:hAnsi="Times New Roman" w:cs="Times New Roman"/>
                <w:b/>
                <w:bCs/>
                <w:sz w:val="18"/>
                <w:szCs w:val="18"/>
              </w:rPr>
              <w:t>Production de métaux primaires</w:t>
            </w:r>
          </w:p>
        </w:tc>
        <w:tc>
          <w:tcPr>
            <w:tcW w:w="1760" w:type="dxa"/>
            <w:tcBorders>
              <w:top w:val="nil"/>
              <w:left w:val="nil"/>
              <w:bottom w:val="single" w:sz="4" w:space="0" w:color="auto"/>
              <w:right w:val="single" w:sz="4" w:space="0" w:color="auto"/>
            </w:tcBorders>
            <w:shd w:val="clear" w:color="000000" w:fill="FFFFFF"/>
            <w:vAlign w:val="bottom"/>
            <w:hideMark/>
          </w:tcPr>
          <w:p w:rsidR="00DD5454" w:rsidRPr="00DD5454" w:rsidRDefault="00DD5454" w:rsidP="00DD5454">
            <w:pPr>
              <w:spacing w:after="0" w:line="240" w:lineRule="auto"/>
              <w:jc w:val="center"/>
              <w:rPr>
                <w:rFonts w:ascii="Times New Roman" w:eastAsia="Times New Roman" w:hAnsi="Times New Roman" w:cs="Times New Roman"/>
                <w:sz w:val="18"/>
                <w:szCs w:val="18"/>
              </w:rPr>
            </w:pPr>
            <w:r w:rsidRPr="00DD5454">
              <w:rPr>
                <w:rFonts w:ascii="Times New Roman" w:eastAsia="Times New Roman" w:hAnsi="Times New Roman" w:cs="Times New Roman"/>
                <w:sz w:val="18"/>
                <w:szCs w:val="18"/>
              </w:rPr>
              <w:t> </w:t>
            </w:r>
          </w:p>
        </w:tc>
      </w:tr>
      <w:tr w:rsidR="00DD5454" w:rsidRPr="00DD5454" w:rsidTr="00DD5454">
        <w:trPr>
          <w:trHeight w:val="227"/>
          <w:jc w:val="center"/>
        </w:trPr>
        <w:tc>
          <w:tcPr>
            <w:tcW w:w="5100" w:type="dxa"/>
            <w:tcBorders>
              <w:top w:val="nil"/>
              <w:left w:val="single" w:sz="4" w:space="0" w:color="auto"/>
              <w:bottom w:val="single" w:sz="4" w:space="0" w:color="auto"/>
              <w:right w:val="single" w:sz="4" w:space="0" w:color="auto"/>
            </w:tcBorders>
            <w:shd w:val="clear" w:color="000000" w:fill="FFFFCC"/>
            <w:vAlign w:val="bottom"/>
            <w:hideMark/>
          </w:tcPr>
          <w:p w:rsidR="00DD5454" w:rsidRPr="00DD5454" w:rsidRDefault="00DD5454" w:rsidP="00DD5454">
            <w:pPr>
              <w:spacing w:after="0" w:line="240" w:lineRule="auto"/>
              <w:rPr>
                <w:rFonts w:ascii="Times New Roman" w:eastAsia="Times New Roman" w:hAnsi="Times New Roman" w:cs="Times New Roman"/>
                <w:sz w:val="18"/>
                <w:szCs w:val="18"/>
              </w:rPr>
            </w:pPr>
            <w:r w:rsidRPr="00DD5454">
              <w:rPr>
                <w:rFonts w:ascii="Times New Roman" w:eastAsia="Times New Roman" w:hAnsi="Times New Roman" w:cs="Times New Roman"/>
                <w:sz w:val="18"/>
                <w:szCs w:val="18"/>
              </w:rPr>
              <w:t xml:space="preserve">Extraction et transformation initiale du mercure (primaire) </w:t>
            </w:r>
          </w:p>
        </w:tc>
        <w:tc>
          <w:tcPr>
            <w:tcW w:w="1760" w:type="dxa"/>
            <w:tcBorders>
              <w:top w:val="nil"/>
              <w:left w:val="nil"/>
              <w:bottom w:val="single" w:sz="4" w:space="0" w:color="auto"/>
              <w:right w:val="single" w:sz="4" w:space="0" w:color="auto"/>
            </w:tcBorders>
            <w:shd w:val="clear" w:color="000000" w:fill="FFFFCC"/>
            <w:vAlign w:val="bottom"/>
            <w:hideMark/>
          </w:tcPr>
          <w:p w:rsidR="00DD5454" w:rsidRPr="00DD5454" w:rsidRDefault="00DD5454" w:rsidP="00DD5454">
            <w:pPr>
              <w:spacing w:after="0" w:line="240" w:lineRule="auto"/>
              <w:jc w:val="center"/>
              <w:rPr>
                <w:rFonts w:ascii="Times New Roman" w:eastAsia="Times New Roman" w:hAnsi="Times New Roman" w:cs="Times New Roman"/>
                <w:sz w:val="18"/>
                <w:szCs w:val="18"/>
              </w:rPr>
            </w:pPr>
          </w:p>
        </w:tc>
      </w:tr>
      <w:tr w:rsidR="00DD5454" w:rsidRPr="00DD5454" w:rsidTr="00DD5454">
        <w:trPr>
          <w:trHeight w:val="227"/>
          <w:jc w:val="center"/>
        </w:trPr>
        <w:tc>
          <w:tcPr>
            <w:tcW w:w="5100" w:type="dxa"/>
            <w:tcBorders>
              <w:top w:val="nil"/>
              <w:left w:val="single" w:sz="4" w:space="0" w:color="auto"/>
              <w:bottom w:val="single" w:sz="4" w:space="0" w:color="auto"/>
              <w:right w:val="single" w:sz="4" w:space="0" w:color="auto"/>
            </w:tcBorders>
            <w:shd w:val="clear" w:color="000000" w:fill="FFFFCC"/>
            <w:vAlign w:val="bottom"/>
            <w:hideMark/>
          </w:tcPr>
          <w:p w:rsidR="00DD5454" w:rsidRPr="00DD5454" w:rsidRDefault="00DD5454" w:rsidP="00DD5454">
            <w:pPr>
              <w:spacing w:after="0" w:line="240" w:lineRule="auto"/>
              <w:rPr>
                <w:rFonts w:ascii="Times New Roman" w:eastAsia="Times New Roman" w:hAnsi="Times New Roman" w:cs="Times New Roman"/>
                <w:sz w:val="18"/>
                <w:szCs w:val="18"/>
              </w:rPr>
            </w:pPr>
            <w:r w:rsidRPr="00DD5454">
              <w:rPr>
                <w:rFonts w:ascii="Times New Roman" w:eastAsia="Times New Roman" w:hAnsi="Times New Roman" w:cs="Times New Roman"/>
                <w:sz w:val="18"/>
                <w:szCs w:val="18"/>
              </w:rPr>
              <w:t>Production de zinc à partir de concentrés</w:t>
            </w:r>
          </w:p>
        </w:tc>
        <w:tc>
          <w:tcPr>
            <w:tcW w:w="1760" w:type="dxa"/>
            <w:tcBorders>
              <w:top w:val="nil"/>
              <w:left w:val="nil"/>
              <w:bottom w:val="single" w:sz="4" w:space="0" w:color="auto"/>
              <w:right w:val="single" w:sz="4" w:space="0" w:color="auto"/>
            </w:tcBorders>
            <w:shd w:val="clear" w:color="000000" w:fill="FFFFCC"/>
            <w:vAlign w:val="bottom"/>
            <w:hideMark/>
          </w:tcPr>
          <w:p w:rsidR="00DD5454" w:rsidRPr="00DD5454" w:rsidRDefault="00DD5454" w:rsidP="00DD5454">
            <w:pPr>
              <w:spacing w:after="0" w:line="240" w:lineRule="auto"/>
              <w:jc w:val="center"/>
              <w:rPr>
                <w:rFonts w:ascii="Times New Roman" w:eastAsia="Times New Roman" w:hAnsi="Times New Roman" w:cs="Times New Roman"/>
                <w:sz w:val="18"/>
                <w:szCs w:val="18"/>
              </w:rPr>
            </w:pPr>
          </w:p>
        </w:tc>
      </w:tr>
      <w:tr w:rsidR="00DD5454" w:rsidRPr="00DD5454" w:rsidTr="00DD5454">
        <w:trPr>
          <w:trHeight w:val="227"/>
          <w:jc w:val="center"/>
        </w:trPr>
        <w:tc>
          <w:tcPr>
            <w:tcW w:w="5100" w:type="dxa"/>
            <w:tcBorders>
              <w:top w:val="nil"/>
              <w:left w:val="single" w:sz="4" w:space="0" w:color="auto"/>
              <w:bottom w:val="single" w:sz="4" w:space="0" w:color="auto"/>
              <w:right w:val="single" w:sz="4" w:space="0" w:color="auto"/>
            </w:tcBorders>
            <w:shd w:val="clear" w:color="000000" w:fill="FFFFCC"/>
            <w:vAlign w:val="bottom"/>
            <w:hideMark/>
          </w:tcPr>
          <w:p w:rsidR="00DD5454" w:rsidRPr="00DD5454" w:rsidRDefault="00DD5454" w:rsidP="00DD5454">
            <w:pPr>
              <w:spacing w:after="0" w:line="240" w:lineRule="auto"/>
              <w:rPr>
                <w:rFonts w:ascii="Times New Roman" w:eastAsia="Times New Roman" w:hAnsi="Times New Roman" w:cs="Times New Roman"/>
                <w:sz w:val="18"/>
                <w:szCs w:val="18"/>
              </w:rPr>
            </w:pPr>
            <w:r w:rsidRPr="00DD5454">
              <w:rPr>
                <w:rFonts w:ascii="Times New Roman" w:eastAsia="Times New Roman" w:hAnsi="Times New Roman" w:cs="Times New Roman"/>
                <w:sz w:val="18"/>
                <w:szCs w:val="18"/>
              </w:rPr>
              <w:t>Production de cuivre à partir de concentrés</w:t>
            </w:r>
          </w:p>
        </w:tc>
        <w:tc>
          <w:tcPr>
            <w:tcW w:w="1760" w:type="dxa"/>
            <w:tcBorders>
              <w:top w:val="nil"/>
              <w:left w:val="nil"/>
              <w:bottom w:val="single" w:sz="4" w:space="0" w:color="auto"/>
              <w:right w:val="single" w:sz="4" w:space="0" w:color="auto"/>
            </w:tcBorders>
            <w:shd w:val="clear" w:color="000000" w:fill="FFFFCC"/>
            <w:vAlign w:val="bottom"/>
            <w:hideMark/>
          </w:tcPr>
          <w:p w:rsidR="00DD5454" w:rsidRPr="00DD5454" w:rsidRDefault="00DD5454" w:rsidP="00DD5454">
            <w:pPr>
              <w:spacing w:after="0" w:line="240" w:lineRule="auto"/>
              <w:jc w:val="center"/>
              <w:rPr>
                <w:rFonts w:ascii="Times New Roman" w:eastAsia="Times New Roman" w:hAnsi="Times New Roman" w:cs="Times New Roman"/>
                <w:sz w:val="18"/>
                <w:szCs w:val="18"/>
              </w:rPr>
            </w:pPr>
          </w:p>
        </w:tc>
      </w:tr>
      <w:tr w:rsidR="00DD5454" w:rsidRPr="00DD5454" w:rsidTr="00DD5454">
        <w:trPr>
          <w:trHeight w:val="227"/>
          <w:jc w:val="center"/>
        </w:trPr>
        <w:tc>
          <w:tcPr>
            <w:tcW w:w="5100" w:type="dxa"/>
            <w:tcBorders>
              <w:top w:val="nil"/>
              <w:left w:val="single" w:sz="4" w:space="0" w:color="auto"/>
              <w:bottom w:val="single" w:sz="4" w:space="0" w:color="auto"/>
              <w:right w:val="single" w:sz="4" w:space="0" w:color="auto"/>
            </w:tcBorders>
            <w:shd w:val="clear" w:color="000000" w:fill="FFFFCC"/>
            <w:vAlign w:val="bottom"/>
            <w:hideMark/>
          </w:tcPr>
          <w:p w:rsidR="00DD5454" w:rsidRPr="00DD5454" w:rsidRDefault="00DD5454" w:rsidP="00DD5454">
            <w:pPr>
              <w:spacing w:after="0" w:line="240" w:lineRule="auto"/>
              <w:rPr>
                <w:rFonts w:ascii="Times New Roman" w:eastAsia="Times New Roman" w:hAnsi="Times New Roman" w:cs="Times New Roman"/>
                <w:sz w:val="18"/>
                <w:szCs w:val="18"/>
              </w:rPr>
            </w:pPr>
            <w:r w:rsidRPr="00DD5454">
              <w:rPr>
                <w:rFonts w:ascii="Times New Roman" w:eastAsia="Times New Roman" w:hAnsi="Times New Roman" w:cs="Times New Roman"/>
                <w:sz w:val="18"/>
                <w:szCs w:val="18"/>
              </w:rPr>
              <w:t>Production de plomb à partir de concentrés</w:t>
            </w:r>
          </w:p>
        </w:tc>
        <w:tc>
          <w:tcPr>
            <w:tcW w:w="1760" w:type="dxa"/>
            <w:tcBorders>
              <w:top w:val="nil"/>
              <w:left w:val="nil"/>
              <w:bottom w:val="single" w:sz="4" w:space="0" w:color="auto"/>
              <w:right w:val="single" w:sz="4" w:space="0" w:color="auto"/>
            </w:tcBorders>
            <w:shd w:val="clear" w:color="000000" w:fill="FFFFCC"/>
            <w:vAlign w:val="bottom"/>
            <w:hideMark/>
          </w:tcPr>
          <w:p w:rsidR="00DD5454" w:rsidRPr="00DD5454" w:rsidRDefault="00DD5454" w:rsidP="00DD5454">
            <w:pPr>
              <w:spacing w:after="0" w:line="240" w:lineRule="auto"/>
              <w:jc w:val="center"/>
              <w:rPr>
                <w:rFonts w:ascii="Times New Roman" w:eastAsia="Times New Roman" w:hAnsi="Times New Roman" w:cs="Times New Roman"/>
                <w:sz w:val="18"/>
                <w:szCs w:val="18"/>
              </w:rPr>
            </w:pPr>
          </w:p>
        </w:tc>
      </w:tr>
      <w:tr w:rsidR="00DD5454" w:rsidRPr="00DD5454" w:rsidTr="00DD5454">
        <w:trPr>
          <w:trHeight w:val="227"/>
          <w:jc w:val="center"/>
        </w:trPr>
        <w:tc>
          <w:tcPr>
            <w:tcW w:w="5100" w:type="dxa"/>
            <w:tcBorders>
              <w:top w:val="nil"/>
              <w:left w:val="single" w:sz="4" w:space="0" w:color="auto"/>
              <w:bottom w:val="single" w:sz="4" w:space="0" w:color="auto"/>
              <w:right w:val="single" w:sz="4" w:space="0" w:color="auto"/>
            </w:tcBorders>
            <w:shd w:val="clear" w:color="000000" w:fill="FFFFCC"/>
            <w:vAlign w:val="bottom"/>
            <w:hideMark/>
          </w:tcPr>
          <w:p w:rsidR="00DD5454" w:rsidRPr="00DD5454" w:rsidRDefault="00DD5454" w:rsidP="00DD5454">
            <w:pPr>
              <w:spacing w:after="0" w:line="240" w:lineRule="auto"/>
              <w:rPr>
                <w:rFonts w:ascii="Times New Roman" w:eastAsia="Times New Roman" w:hAnsi="Times New Roman" w:cs="Times New Roman"/>
                <w:sz w:val="18"/>
                <w:szCs w:val="18"/>
              </w:rPr>
            </w:pPr>
            <w:r w:rsidRPr="00DD5454">
              <w:rPr>
                <w:rFonts w:ascii="Times New Roman" w:eastAsia="Times New Roman" w:hAnsi="Times New Roman" w:cs="Times New Roman"/>
                <w:sz w:val="18"/>
                <w:szCs w:val="18"/>
              </w:rPr>
              <w:t>Extraction de l'or par des méthodes autres que l'amalgamation au mercure</w:t>
            </w:r>
          </w:p>
        </w:tc>
        <w:tc>
          <w:tcPr>
            <w:tcW w:w="1760" w:type="dxa"/>
            <w:tcBorders>
              <w:top w:val="nil"/>
              <w:left w:val="nil"/>
              <w:bottom w:val="single" w:sz="4" w:space="0" w:color="auto"/>
              <w:right w:val="single" w:sz="4" w:space="0" w:color="auto"/>
            </w:tcBorders>
            <w:shd w:val="clear" w:color="000000" w:fill="FFFFCC"/>
            <w:vAlign w:val="bottom"/>
            <w:hideMark/>
          </w:tcPr>
          <w:p w:rsidR="00DD5454" w:rsidRPr="00DD5454" w:rsidRDefault="00DD5454" w:rsidP="00DD5454">
            <w:pPr>
              <w:spacing w:after="0" w:line="240" w:lineRule="auto"/>
              <w:jc w:val="center"/>
              <w:rPr>
                <w:rFonts w:ascii="Times New Roman" w:eastAsia="Times New Roman" w:hAnsi="Times New Roman" w:cs="Times New Roman"/>
                <w:sz w:val="18"/>
                <w:szCs w:val="18"/>
              </w:rPr>
            </w:pPr>
          </w:p>
        </w:tc>
      </w:tr>
      <w:tr w:rsidR="00DD5454" w:rsidRPr="00DD5454" w:rsidTr="00DD5454">
        <w:trPr>
          <w:trHeight w:val="227"/>
          <w:jc w:val="center"/>
        </w:trPr>
        <w:tc>
          <w:tcPr>
            <w:tcW w:w="5100" w:type="dxa"/>
            <w:tcBorders>
              <w:top w:val="nil"/>
              <w:left w:val="single" w:sz="4" w:space="0" w:color="auto"/>
              <w:bottom w:val="single" w:sz="4" w:space="0" w:color="auto"/>
              <w:right w:val="single" w:sz="4" w:space="0" w:color="auto"/>
            </w:tcBorders>
            <w:shd w:val="clear" w:color="000000" w:fill="FFFFCC"/>
            <w:vAlign w:val="bottom"/>
            <w:hideMark/>
          </w:tcPr>
          <w:p w:rsidR="00DD5454" w:rsidRPr="00DD5454" w:rsidRDefault="00DD5454" w:rsidP="00DD5454">
            <w:pPr>
              <w:spacing w:after="0" w:line="240" w:lineRule="auto"/>
              <w:rPr>
                <w:rFonts w:ascii="Times New Roman" w:eastAsia="Times New Roman" w:hAnsi="Times New Roman" w:cs="Times New Roman"/>
                <w:sz w:val="18"/>
                <w:szCs w:val="18"/>
              </w:rPr>
            </w:pPr>
            <w:r w:rsidRPr="00DD5454">
              <w:rPr>
                <w:rFonts w:ascii="Times New Roman" w:eastAsia="Times New Roman" w:hAnsi="Times New Roman" w:cs="Times New Roman"/>
                <w:sz w:val="18"/>
                <w:szCs w:val="18"/>
              </w:rPr>
              <w:t>Production d'alumine à partir de la bauxite (production d'aluminium)</w:t>
            </w:r>
          </w:p>
        </w:tc>
        <w:tc>
          <w:tcPr>
            <w:tcW w:w="1760" w:type="dxa"/>
            <w:tcBorders>
              <w:top w:val="nil"/>
              <w:left w:val="nil"/>
              <w:bottom w:val="single" w:sz="4" w:space="0" w:color="auto"/>
              <w:right w:val="single" w:sz="4" w:space="0" w:color="auto"/>
            </w:tcBorders>
            <w:shd w:val="clear" w:color="000000" w:fill="FFFFCC"/>
            <w:vAlign w:val="bottom"/>
            <w:hideMark/>
          </w:tcPr>
          <w:p w:rsidR="00DD5454" w:rsidRPr="00DD5454" w:rsidRDefault="00DD5454" w:rsidP="00DD5454">
            <w:pPr>
              <w:spacing w:after="0" w:line="240" w:lineRule="auto"/>
              <w:jc w:val="center"/>
              <w:rPr>
                <w:rFonts w:ascii="Times New Roman" w:eastAsia="Times New Roman" w:hAnsi="Times New Roman" w:cs="Times New Roman"/>
                <w:sz w:val="18"/>
                <w:szCs w:val="18"/>
              </w:rPr>
            </w:pPr>
          </w:p>
        </w:tc>
      </w:tr>
      <w:tr w:rsidR="00DD5454" w:rsidRPr="00DD5454" w:rsidTr="00DD5454">
        <w:trPr>
          <w:trHeight w:val="227"/>
          <w:jc w:val="center"/>
        </w:trPr>
        <w:tc>
          <w:tcPr>
            <w:tcW w:w="5100" w:type="dxa"/>
            <w:tcBorders>
              <w:top w:val="nil"/>
              <w:left w:val="single" w:sz="4" w:space="0" w:color="auto"/>
              <w:bottom w:val="single" w:sz="4" w:space="0" w:color="auto"/>
              <w:right w:val="single" w:sz="4" w:space="0" w:color="auto"/>
            </w:tcBorders>
            <w:shd w:val="clear" w:color="000000" w:fill="FFFFCC"/>
            <w:vAlign w:val="bottom"/>
            <w:hideMark/>
          </w:tcPr>
          <w:p w:rsidR="00DD5454" w:rsidRPr="00DD5454" w:rsidRDefault="00DD5454" w:rsidP="00DD5454">
            <w:pPr>
              <w:spacing w:after="0" w:line="240" w:lineRule="auto"/>
              <w:rPr>
                <w:rFonts w:ascii="Times New Roman" w:eastAsia="Times New Roman" w:hAnsi="Times New Roman" w:cs="Times New Roman"/>
                <w:sz w:val="18"/>
                <w:szCs w:val="18"/>
              </w:rPr>
            </w:pPr>
            <w:r w:rsidRPr="00DD5454">
              <w:rPr>
                <w:rFonts w:ascii="Times New Roman" w:eastAsia="Times New Roman" w:hAnsi="Times New Roman" w:cs="Times New Roman"/>
                <w:sz w:val="18"/>
                <w:szCs w:val="18"/>
              </w:rPr>
              <w:t>Production de métal ferreux de première fusion (production de fonte)</w:t>
            </w:r>
          </w:p>
        </w:tc>
        <w:tc>
          <w:tcPr>
            <w:tcW w:w="1760" w:type="dxa"/>
            <w:tcBorders>
              <w:top w:val="nil"/>
              <w:left w:val="nil"/>
              <w:bottom w:val="single" w:sz="4" w:space="0" w:color="auto"/>
              <w:right w:val="single" w:sz="4" w:space="0" w:color="auto"/>
            </w:tcBorders>
            <w:shd w:val="clear" w:color="000000" w:fill="FFFFCC"/>
            <w:vAlign w:val="bottom"/>
            <w:hideMark/>
          </w:tcPr>
          <w:p w:rsidR="00DD5454" w:rsidRPr="00DD5454" w:rsidRDefault="00DD5454" w:rsidP="00DD5454">
            <w:pPr>
              <w:spacing w:after="0" w:line="240" w:lineRule="auto"/>
              <w:jc w:val="center"/>
              <w:rPr>
                <w:rFonts w:ascii="Times New Roman" w:eastAsia="Times New Roman" w:hAnsi="Times New Roman" w:cs="Times New Roman"/>
                <w:sz w:val="18"/>
                <w:szCs w:val="18"/>
              </w:rPr>
            </w:pPr>
          </w:p>
        </w:tc>
      </w:tr>
      <w:tr w:rsidR="00DD5454" w:rsidRPr="00DD5454" w:rsidTr="00DD5454">
        <w:trPr>
          <w:trHeight w:val="227"/>
          <w:jc w:val="center"/>
        </w:trPr>
        <w:tc>
          <w:tcPr>
            <w:tcW w:w="5100" w:type="dxa"/>
            <w:tcBorders>
              <w:top w:val="nil"/>
              <w:left w:val="single" w:sz="4" w:space="0" w:color="auto"/>
              <w:bottom w:val="single" w:sz="4" w:space="0" w:color="auto"/>
              <w:right w:val="single" w:sz="4" w:space="0" w:color="auto"/>
            </w:tcBorders>
            <w:shd w:val="clear" w:color="000000" w:fill="FFFFCC"/>
            <w:vAlign w:val="bottom"/>
            <w:hideMark/>
          </w:tcPr>
          <w:p w:rsidR="00DD5454" w:rsidRPr="00DD5454" w:rsidRDefault="00DD5454" w:rsidP="00DD5454">
            <w:pPr>
              <w:spacing w:after="0" w:line="240" w:lineRule="auto"/>
              <w:rPr>
                <w:rFonts w:ascii="Times New Roman" w:eastAsia="Times New Roman" w:hAnsi="Times New Roman" w:cs="Times New Roman"/>
                <w:sz w:val="18"/>
                <w:szCs w:val="18"/>
              </w:rPr>
            </w:pPr>
            <w:r w:rsidRPr="00DD5454">
              <w:rPr>
                <w:rFonts w:ascii="Times New Roman" w:eastAsia="Times New Roman" w:hAnsi="Times New Roman" w:cs="Times New Roman"/>
                <w:sz w:val="18"/>
                <w:szCs w:val="18"/>
              </w:rPr>
              <w:t>Extraction de l'or par amalgamation au mercure- sans utilisation de cornue</w:t>
            </w:r>
          </w:p>
        </w:tc>
        <w:tc>
          <w:tcPr>
            <w:tcW w:w="1760" w:type="dxa"/>
            <w:tcBorders>
              <w:top w:val="nil"/>
              <w:left w:val="nil"/>
              <w:bottom w:val="single" w:sz="4" w:space="0" w:color="auto"/>
              <w:right w:val="single" w:sz="4" w:space="0" w:color="auto"/>
            </w:tcBorders>
            <w:shd w:val="clear" w:color="000000" w:fill="FFFFCC"/>
            <w:vAlign w:val="bottom"/>
            <w:hideMark/>
          </w:tcPr>
          <w:p w:rsidR="00DD5454" w:rsidRPr="00DD5454" w:rsidRDefault="00DD5454" w:rsidP="00DD5454">
            <w:pPr>
              <w:spacing w:after="0" w:line="240" w:lineRule="auto"/>
              <w:jc w:val="center"/>
              <w:rPr>
                <w:rFonts w:ascii="Times New Roman" w:eastAsia="Times New Roman" w:hAnsi="Times New Roman" w:cs="Times New Roman"/>
                <w:sz w:val="18"/>
                <w:szCs w:val="18"/>
              </w:rPr>
            </w:pPr>
          </w:p>
        </w:tc>
      </w:tr>
      <w:tr w:rsidR="00DD5454" w:rsidRPr="00DD5454" w:rsidTr="00DD5454">
        <w:trPr>
          <w:trHeight w:val="227"/>
          <w:jc w:val="center"/>
        </w:trPr>
        <w:tc>
          <w:tcPr>
            <w:tcW w:w="5100" w:type="dxa"/>
            <w:tcBorders>
              <w:top w:val="nil"/>
              <w:left w:val="single" w:sz="4" w:space="0" w:color="auto"/>
              <w:bottom w:val="single" w:sz="4" w:space="0" w:color="auto"/>
              <w:right w:val="single" w:sz="4" w:space="0" w:color="auto"/>
            </w:tcBorders>
            <w:shd w:val="clear" w:color="000000" w:fill="FFFFCC"/>
            <w:vAlign w:val="bottom"/>
            <w:hideMark/>
          </w:tcPr>
          <w:p w:rsidR="00DD5454" w:rsidRPr="00DD5454" w:rsidRDefault="00DD5454" w:rsidP="00DD5454">
            <w:pPr>
              <w:spacing w:after="0" w:line="240" w:lineRule="auto"/>
              <w:rPr>
                <w:rFonts w:ascii="Times New Roman" w:eastAsia="Times New Roman" w:hAnsi="Times New Roman" w:cs="Times New Roman"/>
                <w:sz w:val="18"/>
                <w:szCs w:val="18"/>
              </w:rPr>
            </w:pPr>
            <w:r w:rsidRPr="00DD5454">
              <w:rPr>
                <w:rFonts w:ascii="Times New Roman" w:eastAsia="Times New Roman" w:hAnsi="Times New Roman" w:cs="Times New Roman"/>
                <w:sz w:val="18"/>
                <w:szCs w:val="18"/>
              </w:rPr>
              <w:t xml:space="preserve">Extraction de l'or par amalgamation au mercure- avec utilisation de </w:t>
            </w:r>
            <w:r w:rsidRPr="00DD5454">
              <w:rPr>
                <w:rFonts w:ascii="Times New Roman" w:eastAsia="Times New Roman" w:hAnsi="Times New Roman" w:cs="Times New Roman"/>
                <w:sz w:val="18"/>
                <w:szCs w:val="18"/>
              </w:rPr>
              <w:lastRenderedPageBreak/>
              <w:t>cornue</w:t>
            </w:r>
          </w:p>
        </w:tc>
        <w:tc>
          <w:tcPr>
            <w:tcW w:w="1760" w:type="dxa"/>
            <w:tcBorders>
              <w:top w:val="nil"/>
              <w:left w:val="nil"/>
              <w:bottom w:val="single" w:sz="4" w:space="0" w:color="auto"/>
              <w:right w:val="single" w:sz="4" w:space="0" w:color="auto"/>
            </w:tcBorders>
            <w:shd w:val="clear" w:color="000000" w:fill="FFFFCC"/>
            <w:vAlign w:val="bottom"/>
            <w:hideMark/>
          </w:tcPr>
          <w:p w:rsidR="00DD5454" w:rsidRPr="00DD5454" w:rsidRDefault="00DD5454" w:rsidP="00DD5454">
            <w:pPr>
              <w:spacing w:after="0" w:line="240" w:lineRule="auto"/>
              <w:jc w:val="center"/>
              <w:rPr>
                <w:rFonts w:ascii="Times New Roman" w:eastAsia="Times New Roman" w:hAnsi="Times New Roman" w:cs="Times New Roman"/>
                <w:sz w:val="18"/>
                <w:szCs w:val="18"/>
              </w:rPr>
            </w:pPr>
          </w:p>
        </w:tc>
      </w:tr>
      <w:tr w:rsidR="00DD5454" w:rsidRPr="00DD5454" w:rsidTr="00DD5454">
        <w:trPr>
          <w:trHeight w:val="227"/>
          <w:jc w:val="center"/>
        </w:trPr>
        <w:tc>
          <w:tcPr>
            <w:tcW w:w="5100" w:type="dxa"/>
            <w:tcBorders>
              <w:top w:val="nil"/>
              <w:left w:val="single" w:sz="4" w:space="0" w:color="auto"/>
              <w:bottom w:val="single" w:sz="4" w:space="0" w:color="auto"/>
              <w:right w:val="single" w:sz="4" w:space="0" w:color="auto"/>
            </w:tcBorders>
            <w:shd w:val="clear" w:color="000000" w:fill="FFFFFF"/>
            <w:vAlign w:val="bottom"/>
            <w:hideMark/>
          </w:tcPr>
          <w:p w:rsidR="00DD5454" w:rsidRPr="00DD5454" w:rsidRDefault="00DD5454" w:rsidP="00DD5454">
            <w:pPr>
              <w:spacing w:after="0" w:line="240" w:lineRule="auto"/>
              <w:rPr>
                <w:rFonts w:ascii="Times New Roman" w:eastAsia="Times New Roman" w:hAnsi="Times New Roman" w:cs="Times New Roman"/>
                <w:b/>
                <w:bCs/>
                <w:sz w:val="18"/>
                <w:szCs w:val="18"/>
              </w:rPr>
            </w:pPr>
            <w:r w:rsidRPr="00DD5454">
              <w:rPr>
                <w:rFonts w:ascii="Times New Roman" w:eastAsia="Times New Roman" w:hAnsi="Times New Roman" w:cs="Times New Roman"/>
                <w:b/>
                <w:bCs/>
                <w:sz w:val="18"/>
                <w:szCs w:val="18"/>
              </w:rPr>
              <w:t>Autres productions de matériaux</w:t>
            </w:r>
          </w:p>
        </w:tc>
        <w:tc>
          <w:tcPr>
            <w:tcW w:w="1760" w:type="dxa"/>
            <w:tcBorders>
              <w:top w:val="nil"/>
              <w:left w:val="nil"/>
              <w:bottom w:val="single" w:sz="4" w:space="0" w:color="auto"/>
              <w:right w:val="single" w:sz="4" w:space="0" w:color="auto"/>
            </w:tcBorders>
            <w:shd w:val="clear" w:color="000000" w:fill="FFFFFF"/>
            <w:vAlign w:val="bottom"/>
            <w:hideMark/>
          </w:tcPr>
          <w:p w:rsidR="00DD5454" w:rsidRPr="00DD5454" w:rsidRDefault="00DD5454" w:rsidP="00DD5454">
            <w:pPr>
              <w:spacing w:after="0" w:line="240" w:lineRule="auto"/>
              <w:jc w:val="center"/>
              <w:rPr>
                <w:rFonts w:ascii="Times New Roman" w:eastAsia="Times New Roman" w:hAnsi="Times New Roman" w:cs="Times New Roman"/>
                <w:sz w:val="18"/>
                <w:szCs w:val="18"/>
              </w:rPr>
            </w:pPr>
            <w:r w:rsidRPr="00DD5454">
              <w:rPr>
                <w:rFonts w:ascii="Times New Roman" w:eastAsia="Times New Roman" w:hAnsi="Times New Roman" w:cs="Times New Roman"/>
                <w:sz w:val="18"/>
                <w:szCs w:val="18"/>
              </w:rPr>
              <w:t> </w:t>
            </w:r>
          </w:p>
        </w:tc>
      </w:tr>
      <w:tr w:rsidR="00DD5454" w:rsidRPr="00DD5454" w:rsidTr="00DD5454">
        <w:trPr>
          <w:trHeight w:val="227"/>
          <w:jc w:val="center"/>
        </w:trPr>
        <w:tc>
          <w:tcPr>
            <w:tcW w:w="5100" w:type="dxa"/>
            <w:tcBorders>
              <w:top w:val="nil"/>
              <w:left w:val="single" w:sz="4" w:space="0" w:color="auto"/>
              <w:bottom w:val="single" w:sz="4" w:space="0" w:color="auto"/>
              <w:right w:val="single" w:sz="4" w:space="0" w:color="auto"/>
            </w:tcBorders>
            <w:shd w:val="clear" w:color="000000" w:fill="FFFFCC"/>
            <w:vAlign w:val="bottom"/>
            <w:hideMark/>
          </w:tcPr>
          <w:p w:rsidR="00DD5454" w:rsidRPr="00DD5454" w:rsidRDefault="00DD5454" w:rsidP="00DD5454">
            <w:pPr>
              <w:spacing w:after="0" w:line="240" w:lineRule="auto"/>
              <w:rPr>
                <w:rFonts w:ascii="Times New Roman" w:eastAsia="Times New Roman" w:hAnsi="Times New Roman" w:cs="Times New Roman"/>
                <w:sz w:val="18"/>
                <w:szCs w:val="18"/>
              </w:rPr>
            </w:pPr>
            <w:r w:rsidRPr="00DD5454">
              <w:rPr>
                <w:rFonts w:ascii="Times New Roman" w:eastAsia="Times New Roman" w:hAnsi="Times New Roman" w:cs="Times New Roman"/>
                <w:sz w:val="18"/>
                <w:szCs w:val="18"/>
              </w:rPr>
              <w:t>Production de ciment</w:t>
            </w:r>
          </w:p>
        </w:tc>
        <w:tc>
          <w:tcPr>
            <w:tcW w:w="1760" w:type="dxa"/>
            <w:tcBorders>
              <w:top w:val="nil"/>
              <w:left w:val="nil"/>
              <w:bottom w:val="single" w:sz="4" w:space="0" w:color="auto"/>
              <w:right w:val="single" w:sz="4" w:space="0" w:color="auto"/>
            </w:tcBorders>
            <w:shd w:val="clear" w:color="000000" w:fill="FFFFCC"/>
            <w:vAlign w:val="bottom"/>
            <w:hideMark/>
          </w:tcPr>
          <w:p w:rsidR="00DD5454" w:rsidRPr="00DD5454" w:rsidRDefault="00DD5454" w:rsidP="00DD5454">
            <w:pPr>
              <w:spacing w:after="0" w:line="240" w:lineRule="auto"/>
              <w:jc w:val="center"/>
              <w:rPr>
                <w:rFonts w:ascii="Times New Roman" w:eastAsia="Times New Roman" w:hAnsi="Times New Roman" w:cs="Times New Roman"/>
                <w:sz w:val="18"/>
                <w:szCs w:val="18"/>
              </w:rPr>
            </w:pPr>
          </w:p>
        </w:tc>
      </w:tr>
      <w:tr w:rsidR="00DD5454" w:rsidRPr="00DD5454" w:rsidTr="00DD5454">
        <w:trPr>
          <w:trHeight w:val="227"/>
          <w:jc w:val="center"/>
        </w:trPr>
        <w:tc>
          <w:tcPr>
            <w:tcW w:w="5100" w:type="dxa"/>
            <w:tcBorders>
              <w:top w:val="nil"/>
              <w:left w:val="single" w:sz="4" w:space="0" w:color="auto"/>
              <w:bottom w:val="single" w:sz="4" w:space="0" w:color="auto"/>
              <w:right w:val="single" w:sz="4" w:space="0" w:color="auto"/>
            </w:tcBorders>
            <w:shd w:val="clear" w:color="000000" w:fill="FFFFCC"/>
            <w:vAlign w:val="bottom"/>
            <w:hideMark/>
          </w:tcPr>
          <w:p w:rsidR="00DD5454" w:rsidRPr="00DD5454" w:rsidRDefault="00DD5454" w:rsidP="00DD5454">
            <w:pPr>
              <w:spacing w:after="0" w:line="240" w:lineRule="auto"/>
              <w:rPr>
                <w:rFonts w:ascii="Times New Roman" w:eastAsia="Times New Roman" w:hAnsi="Times New Roman" w:cs="Times New Roman"/>
                <w:sz w:val="18"/>
                <w:szCs w:val="18"/>
              </w:rPr>
            </w:pPr>
            <w:r w:rsidRPr="00DD5454">
              <w:rPr>
                <w:rFonts w:ascii="Times New Roman" w:eastAsia="Times New Roman" w:hAnsi="Times New Roman" w:cs="Times New Roman"/>
                <w:sz w:val="18"/>
                <w:szCs w:val="18"/>
              </w:rPr>
              <w:t>Production de pulpe et de papier</w:t>
            </w:r>
          </w:p>
        </w:tc>
        <w:tc>
          <w:tcPr>
            <w:tcW w:w="1760" w:type="dxa"/>
            <w:tcBorders>
              <w:top w:val="nil"/>
              <w:left w:val="nil"/>
              <w:bottom w:val="single" w:sz="4" w:space="0" w:color="auto"/>
              <w:right w:val="single" w:sz="4" w:space="0" w:color="auto"/>
            </w:tcBorders>
            <w:shd w:val="clear" w:color="000000" w:fill="FFFFCC"/>
            <w:vAlign w:val="bottom"/>
            <w:hideMark/>
          </w:tcPr>
          <w:p w:rsidR="00DD5454" w:rsidRPr="00DD5454" w:rsidRDefault="00DD5454" w:rsidP="00DD5454">
            <w:pPr>
              <w:spacing w:after="0" w:line="240" w:lineRule="auto"/>
              <w:jc w:val="center"/>
              <w:rPr>
                <w:rFonts w:ascii="Times New Roman" w:eastAsia="Times New Roman" w:hAnsi="Times New Roman" w:cs="Times New Roman"/>
                <w:sz w:val="18"/>
                <w:szCs w:val="18"/>
              </w:rPr>
            </w:pPr>
          </w:p>
        </w:tc>
      </w:tr>
      <w:tr w:rsidR="00DD5454" w:rsidRPr="00DD5454" w:rsidTr="00DD5454">
        <w:trPr>
          <w:trHeight w:val="227"/>
          <w:jc w:val="center"/>
        </w:trPr>
        <w:tc>
          <w:tcPr>
            <w:tcW w:w="5100" w:type="dxa"/>
            <w:tcBorders>
              <w:top w:val="nil"/>
              <w:left w:val="single" w:sz="4" w:space="0" w:color="auto"/>
              <w:bottom w:val="single" w:sz="4" w:space="0" w:color="auto"/>
              <w:right w:val="single" w:sz="4" w:space="0" w:color="auto"/>
            </w:tcBorders>
            <w:shd w:val="clear" w:color="000000" w:fill="FFFFFF"/>
            <w:vAlign w:val="bottom"/>
            <w:hideMark/>
          </w:tcPr>
          <w:p w:rsidR="00DD5454" w:rsidRPr="00DD5454" w:rsidRDefault="00DD5454" w:rsidP="00DD5454">
            <w:pPr>
              <w:spacing w:after="0" w:line="240" w:lineRule="auto"/>
              <w:rPr>
                <w:rFonts w:ascii="Times New Roman" w:eastAsia="Times New Roman" w:hAnsi="Times New Roman" w:cs="Times New Roman"/>
                <w:b/>
                <w:bCs/>
                <w:sz w:val="18"/>
                <w:szCs w:val="18"/>
              </w:rPr>
            </w:pPr>
            <w:r w:rsidRPr="00DD5454">
              <w:rPr>
                <w:rFonts w:ascii="Times New Roman" w:eastAsia="Times New Roman" w:hAnsi="Times New Roman" w:cs="Times New Roman"/>
                <w:b/>
                <w:bCs/>
                <w:sz w:val="18"/>
                <w:szCs w:val="18"/>
              </w:rPr>
              <w:t>Production de produits chimiques</w:t>
            </w:r>
          </w:p>
        </w:tc>
        <w:tc>
          <w:tcPr>
            <w:tcW w:w="1760" w:type="dxa"/>
            <w:tcBorders>
              <w:top w:val="nil"/>
              <w:left w:val="nil"/>
              <w:bottom w:val="single" w:sz="4" w:space="0" w:color="auto"/>
              <w:right w:val="single" w:sz="4" w:space="0" w:color="auto"/>
            </w:tcBorders>
            <w:shd w:val="clear" w:color="000000" w:fill="FFFFFF"/>
            <w:vAlign w:val="bottom"/>
            <w:hideMark/>
          </w:tcPr>
          <w:p w:rsidR="00DD5454" w:rsidRPr="00DD5454" w:rsidRDefault="00DD5454" w:rsidP="00DD5454">
            <w:pPr>
              <w:spacing w:after="0" w:line="240" w:lineRule="auto"/>
              <w:jc w:val="center"/>
              <w:rPr>
                <w:rFonts w:ascii="Times New Roman" w:eastAsia="Times New Roman" w:hAnsi="Times New Roman" w:cs="Times New Roman"/>
                <w:sz w:val="18"/>
                <w:szCs w:val="18"/>
              </w:rPr>
            </w:pPr>
            <w:r w:rsidRPr="00DD5454">
              <w:rPr>
                <w:rFonts w:ascii="Times New Roman" w:eastAsia="Times New Roman" w:hAnsi="Times New Roman" w:cs="Times New Roman"/>
                <w:sz w:val="18"/>
                <w:szCs w:val="18"/>
              </w:rPr>
              <w:t> </w:t>
            </w:r>
          </w:p>
        </w:tc>
      </w:tr>
      <w:tr w:rsidR="00DD5454" w:rsidRPr="00DD5454" w:rsidTr="00DD5454">
        <w:trPr>
          <w:trHeight w:val="227"/>
          <w:jc w:val="center"/>
        </w:trPr>
        <w:tc>
          <w:tcPr>
            <w:tcW w:w="5100" w:type="dxa"/>
            <w:tcBorders>
              <w:top w:val="nil"/>
              <w:left w:val="single" w:sz="4" w:space="0" w:color="auto"/>
              <w:bottom w:val="single" w:sz="4" w:space="0" w:color="auto"/>
              <w:right w:val="single" w:sz="4" w:space="0" w:color="auto"/>
            </w:tcBorders>
            <w:shd w:val="clear" w:color="000000" w:fill="FFFFCC"/>
            <w:vAlign w:val="bottom"/>
            <w:hideMark/>
          </w:tcPr>
          <w:p w:rsidR="00DD5454" w:rsidRPr="00DD5454" w:rsidRDefault="00DD5454" w:rsidP="00DD5454">
            <w:pPr>
              <w:spacing w:after="0" w:line="240" w:lineRule="auto"/>
              <w:rPr>
                <w:rFonts w:ascii="Times New Roman" w:eastAsia="Times New Roman" w:hAnsi="Times New Roman" w:cs="Times New Roman"/>
                <w:sz w:val="18"/>
                <w:szCs w:val="18"/>
              </w:rPr>
            </w:pPr>
            <w:r w:rsidRPr="00DD5454">
              <w:rPr>
                <w:rFonts w:ascii="Times New Roman" w:eastAsia="Times New Roman" w:hAnsi="Times New Roman" w:cs="Times New Roman"/>
                <w:sz w:val="18"/>
                <w:szCs w:val="18"/>
              </w:rPr>
              <w:t>Production de chlore et de soude caustique avec cellules à mercure</w:t>
            </w:r>
          </w:p>
        </w:tc>
        <w:tc>
          <w:tcPr>
            <w:tcW w:w="1760" w:type="dxa"/>
            <w:tcBorders>
              <w:top w:val="nil"/>
              <w:left w:val="nil"/>
              <w:bottom w:val="single" w:sz="4" w:space="0" w:color="auto"/>
              <w:right w:val="single" w:sz="4" w:space="0" w:color="auto"/>
            </w:tcBorders>
            <w:shd w:val="clear" w:color="000000" w:fill="FFFFCC"/>
            <w:vAlign w:val="bottom"/>
            <w:hideMark/>
          </w:tcPr>
          <w:p w:rsidR="00DD5454" w:rsidRPr="00DD5454" w:rsidRDefault="00DD5454" w:rsidP="00DD5454">
            <w:pPr>
              <w:spacing w:after="0" w:line="240" w:lineRule="auto"/>
              <w:jc w:val="center"/>
              <w:rPr>
                <w:rFonts w:ascii="Times New Roman" w:eastAsia="Times New Roman" w:hAnsi="Times New Roman" w:cs="Times New Roman"/>
                <w:sz w:val="18"/>
                <w:szCs w:val="18"/>
              </w:rPr>
            </w:pPr>
          </w:p>
        </w:tc>
      </w:tr>
      <w:tr w:rsidR="00DD5454" w:rsidRPr="00DD5454" w:rsidTr="00DD5454">
        <w:trPr>
          <w:trHeight w:val="227"/>
          <w:jc w:val="center"/>
        </w:trPr>
        <w:tc>
          <w:tcPr>
            <w:tcW w:w="5100" w:type="dxa"/>
            <w:tcBorders>
              <w:top w:val="nil"/>
              <w:left w:val="single" w:sz="4" w:space="0" w:color="auto"/>
              <w:bottom w:val="single" w:sz="4" w:space="0" w:color="auto"/>
              <w:right w:val="single" w:sz="4" w:space="0" w:color="auto"/>
            </w:tcBorders>
            <w:shd w:val="clear" w:color="000000" w:fill="FFFFCC"/>
            <w:vAlign w:val="bottom"/>
            <w:hideMark/>
          </w:tcPr>
          <w:p w:rsidR="00DD5454" w:rsidRPr="00DD5454" w:rsidRDefault="00DD5454" w:rsidP="00DD5454">
            <w:pPr>
              <w:spacing w:after="0" w:line="240" w:lineRule="auto"/>
              <w:rPr>
                <w:rFonts w:ascii="Times New Roman" w:eastAsia="Times New Roman" w:hAnsi="Times New Roman" w:cs="Times New Roman"/>
                <w:sz w:val="18"/>
                <w:szCs w:val="18"/>
              </w:rPr>
            </w:pPr>
            <w:r w:rsidRPr="00DD5454">
              <w:rPr>
                <w:rFonts w:ascii="Times New Roman" w:eastAsia="Times New Roman" w:hAnsi="Times New Roman" w:cs="Times New Roman"/>
                <w:sz w:val="18"/>
                <w:szCs w:val="18"/>
              </w:rPr>
              <w:t>Production de CVM avec catalyseur au mercure</w:t>
            </w:r>
          </w:p>
        </w:tc>
        <w:tc>
          <w:tcPr>
            <w:tcW w:w="1760" w:type="dxa"/>
            <w:tcBorders>
              <w:top w:val="nil"/>
              <w:left w:val="nil"/>
              <w:bottom w:val="single" w:sz="4" w:space="0" w:color="auto"/>
              <w:right w:val="single" w:sz="4" w:space="0" w:color="auto"/>
            </w:tcBorders>
            <w:shd w:val="clear" w:color="000000" w:fill="FFFFCC"/>
            <w:vAlign w:val="bottom"/>
            <w:hideMark/>
          </w:tcPr>
          <w:p w:rsidR="00DD5454" w:rsidRPr="00DD5454" w:rsidRDefault="00DD5454" w:rsidP="00DD5454">
            <w:pPr>
              <w:spacing w:after="0" w:line="240" w:lineRule="auto"/>
              <w:jc w:val="center"/>
              <w:rPr>
                <w:rFonts w:ascii="Times New Roman" w:eastAsia="Times New Roman" w:hAnsi="Times New Roman" w:cs="Times New Roman"/>
                <w:sz w:val="18"/>
                <w:szCs w:val="18"/>
              </w:rPr>
            </w:pPr>
          </w:p>
        </w:tc>
      </w:tr>
      <w:tr w:rsidR="00DD5454" w:rsidRPr="00DD5454" w:rsidTr="00DD5454">
        <w:trPr>
          <w:trHeight w:val="227"/>
          <w:jc w:val="center"/>
        </w:trPr>
        <w:tc>
          <w:tcPr>
            <w:tcW w:w="5100" w:type="dxa"/>
            <w:tcBorders>
              <w:top w:val="nil"/>
              <w:left w:val="single" w:sz="4" w:space="0" w:color="auto"/>
              <w:bottom w:val="single" w:sz="4" w:space="0" w:color="auto"/>
              <w:right w:val="single" w:sz="4" w:space="0" w:color="auto"/>
            </w:tcBorders>
            <w:shd w:val="clear" w:color="000000" w:fill="FFFFCC"/>
            <w:vAlign w:val="bottom"/>
            <w:hideMark/>
          </w:tcPr>
          <w:p w:rsidR="00DD5454" w:rsidRPr="00DD5454" w:rsidRDefault="00DD5454" w:rsidP="00DD5454">
            <w:pPr>
              <w:spacing w:after="0" w:line="240" w:lineRule="auto"/>
              <w:rPr>
                <w:rFonts w:ascii="Times New Roman" w:eastAsia="Times New Roman" w:hAnsi="Times New Roman" w:cs="Times New Roman"/>
                <w:sz w:val="18"/>
                <w:szCs w:val="18"/>
              </w:rPr>
            </w:pPr>
            <w:r w:rsidRPr="00DD5454">
              <w:rPr>
                <w:rFonts w:ascii="Times New Roman" w:eastAsia="Times New Roman" w:hAnsi="Times New Roman" w:cs="Times New Roman"/>
                <w:sz w:val="18"/>
                <w:szCs w:val="18"/>
              </w:rPr>
              <w:t>Production d'acétaldéhyde avec catalyseur au mercure</w:t>
            </w:r>
          </w:p>
        </w:tc>
        <w:tc>
          <w:tcPr>
            <w:tcW w:w="1760" w:type="dxa"/>
            <w:tcBorders>
              <w:top w:val="nil"/>
              <w:left w:val="nil"/>
              <w:bottom w:val="single" w:sz="4" w:space="0" w:color="auto"/>
              <w:right w:val="single" w:sz="4" w:space="0" w:color="auto"/>
            </w:tcBorders>
            <w:shd w:val="clear" w:color="000000" w:fill="FFFFCC"/>
            <w:vAlign w:val="bottom"/>
            <w:hideMark/>
          </w:tcPr>
          <w:p w:rsidR="00DD5454" w:rsidRPr="00DD5454" w:rsidRDefault="00DD5454" w:rsidP="00DD5454">
            <w:pPr>
              <w:spacing w:after="0" w:line="240" w:lineRule="auto"/>
              <w:jc w:val="center"/>
              <w:rPr>
                <w:rFonts w:ascii="Times New Roman" w:eastAsia="Times New Roman" w:hAnsi="Times New Roman" w:cs="Times New Roman"/>
                <w:sz w:val="18"/>
                <w:szCs w:val="18"/>
              </w:rPr>
            </w:pPr>
          </w:p>
        </w:tc>
      </w:tr>
      <w:tr w:rsidR="00DD5454" w:rsidRPr="00DD5454" w:rsidTr="00DD5454">
        <w:trPr>
          <w:trHeight w:val="227"/>
          <w:jc w:val="center"/>
        </w:trPr>
        <w:tc>
          <w:tcPr>
            <w:tcW w:w="5100" w:type="dxa"/>
            <w:tcBorders>
              <w:top w:val="nil"/>
              <w:left w:val="single" w:sz="4" w:space="0" w:color="auto"/>
              <w:bottom w:val="single" w:sz="4" w:space="0" w:color="auto"/>
              <w:right w:val="single" w:sz="4" w:space="0" w:color="auto"/>
            </w:tcBorders>
            <w:shd w:val="clear" w:color="000000" w:fill="FFFFFF"/>
            <w:vAlign w:val="bottom"/>
            <w:hideMark/>
          </w:tcPr>
          <w:p w:rsidR="00DD5454" w:rsidRPr="00DD5454" w:rsidRDefault="00DD5454" w:rsidP="00DD5454">
            <w:pPr>
              <w:spacing w:after="0" w:line="240" w:lineRule="auto"/>
              <w:rPr>
                <w:rFonts w:ascii="Times New Roman" w:eastAsia="Times New Roman" w:hAnsi="Times New Roman" w:cs="Times New Roman"/>
                <w:b/>
                <w:bCs/>
                <w:sz w:val="18"/>
                <w:szCs w:val="18"/>
              </w:rPr>
            </w:pPr>
            <w:r w:rsidRPr="00DD5454">
              <w:rPr>
                <w:rFonts w:ascii="Times New Roman" w:eastAsia="Times New Roman" w:hAnsi="Times New Roman" w:cs="Times New Roman"/>
                <w:b/>
                <w:bCs/>
                <w:sz w:val="18"/>
                <w:szCs w:val="18"/>
              </w:rPr>
              <w:t>Production de produits avec des teneurs en mercure</w:t>
            </w:r>
          </w:p>
        </w:tc>
        <w:tc>
          <w:tcPr>
            <w:tcW w:w="1760" w:type="dxa"/>
            <w:tcBorders>
              <w:top w:val="nil"/>
              <w:left w:val="nil"/>
              <w:bottom w:val="single" w:sz="4" w:space="0" w:color="auto"/>
              <w:right w:val="single" w:sz="4" w:space="0" w:color="auto"/>
            </w:tcBorders>
            <w:shd w:val="clear" w:color="000000" w:fill="FFFFFF"/>
            <w:vAlign w:val="bottom"/>
            <w:hideMark/>
          </w:tcPr>
          <w:p w:rsidR="00DD5454" w:rsidRPr="00DD5454" w:rsidRDefault="00DD5454" w:rsidP="00DD5454">
            <w:pPr>
              <w:spacing w:after="0" w:line="240" w:lineRule="auto"/>
              <w:jc w:val="center"/>
              <w:rPr>
                <w:rFonts w:ascii="Times New Roman" w:eastAsia="Times New Roman" w:hAnsi="Times New Roman" w:cs="Times New Roman"/>
                <w:sz w:val="18"/>
                <w:szCs w:val="18"/>
              </w:rPr>
            </w:pPr>
            <w:r w:rsidRPr="00DD5454">
              <w:rPr>
                <w:rFonts w:ascii="Times New Roman" w:eastAsia="Times New Roman" w:hAnsi="Times New Roman" w:cs="Times New Roman"/>
                <w:sz w:val="18"/>
                <w:szCs w:val="18"/>
              </w:rPr>
              <w:t> </w:t>
            </w:r>
          </w:p>
        </w:tc>
      </w:tr>
      <w:tr w:rsidR="00DD5454" w:rsidRPr="00DD5454" w:rsidTr="00DD5454">
        <w:trPr>
          <w:trHeight w:val="227"/>
          <w:jc w:val="center"/>
        </w:trPr>
        <w:tc>
          <w:tcPr>
            <w:tcW w:w="5100" w:type="dxa"/>
            <w:tcBorders>
              <w:top w:val="nil"/>
              <w:left w:val="single" w:sz="4" w:space="0" w:color="auto"/>
              <w:bottom w:val="single" w:sz="4" w:space="0" w:color="auto"/>
              <w:right w:val="single" w:sz="4" w:space="0" w:color="auto"/>
            </w:tcBorders>
            <w:shd w:val="clear" w:color="000000" w:fill="FFFFCC"/>
            <w:vAlign w:val="bottom"/>
            <w:hideMark/>
          </w:tcPr>
          <w:p w:rsidR="00DD5454" w:rsidRPr="00DD5454" w:rsidRDefault="00DD5454" w:rsidP="00DD5454">
            <w:pPr>
              <w:spacing w:after="0" w:line="240" w:lineRule="auto"/>
              <w:rPr>
                <w:rFonts w:ascii="Times New Roman" w:eastAsia="Times New Roman" w:hAnsi="Times New Roman" w:cs="Times New Roman"/>
                <w:sz w:val="18"/>
                <w:szCs w:val="18"/>
              </w:rPr>
            </w:pPr>
            <w:r w:rsidRPr="00DD5454">
              <w:rPr>
                <w:rFonts w:ascii="Times New Roman" w:eastAsia="Times New Roman" w:hAnsi="Times New Roman" w:cs="Times New Roman"/>
                <w:sz w:val="18"/>
                <w:szCs w:val="18"/>
              </w:rPr>
              <w:t xml:space="preserve">Thermomètres au mercure (médical, air, laboratoire, industriel etc.) </w:t>
            </w:r>
          </w:p>
        </w:tc>
        <w:tc>
          <w:tcPr>
            <w:tcW w:w="1760" w:type="dxa"/>
            <w:tcBorders>
              <w:top w:val="nil"/>
              <w:left w:val="nil"/>
              <w:bottom w:val="single" w:sz="4" w:space="0" w:color="auto"/>
              <w:right w:val="single" w:sz="4" w:space="0" w:color="auto"/>
            </w:tcBorders>
            <w:shd w:val="clear" w:color="000000" w:fill="FFFFCC"/>
            <w:vAlign w:val="bottom"/>
            <w:hideMark/>
          </w:tcPr>
          <w:p w:rsidR="00DD5454" w:rsidRPr="00DD5454" w:rsidRDefault="00DD5454" w:rsidP="00DD5454">
            <w:pPr>
              <w:spacing w:after="0" w:line="240" w:lineRule="auto"/>
              <w:jc w:val="center"/>
              <w:rPr>
                <w:rFonts w:ascii="Times New Roman" w:eastAsia="Times New Roman" w:hAnsi="Times New Roman" w:cs="Times New Roman"/>
                <w:sz w:val="18"/>
                <w:szCs w:val="18"/>
              </w:rPr>
            </w:pPr>
          </w:p>
        </w:tc>
      </w:tr>
      <w:tr w:rsidR="00DD5454" w:rsidRPr="00DD5454" w:rsidTr="00DD5454">
        <w:trPr>
          <w:trHeight w:val="227"/>
          <w:jc w:val="center"/>
        </w:trPr>
        <w:tc>
          <w:tcPr>
            <w:tcW w:w="5100" w:type="dxa"/>
            <w:tcBorders>
              <w:top w:val="nil"/>
              <w:left w:val="single" w:sz="4" w:space="0" w:color="auto"/>
              <w:bottom w:val="single" w:sz="4" w:space="0" w:color="auto"/>
              <w:right w:val="single" w:sz="4" w:space="0" w:color="auto"/>
            </w:tcBorders>
            <w:shd w:val="clear" w:color="000000" w:fill="FFFFCC"/>
            <w:vAlign w:val="bottom"/>
            <w:hideMark/>
          </w:tcPr>
          <w:p w:rsidR="00DD5454" w:rsidRPr="00DD5454" w:rsidRDefault="00DD5454" w:rsidP="00DD5454">
            <w:pPr>
              <w:spacing w:after="0" w:line="240" w:lineRule="auto"/>
              <w:rPr>
                <w:rFonts w:ascii="Times New Roman" w:eastAsia="Times New Roman" w:hAnsi="Times New Roman" w:cs="Times New Roman"/>
                <w:sz w:val="18"/>
                <w:szCs w:val="18"/>
              </w:rPr>
            </w:pPr>
            <w:r w:rsidRPr="00DD5454">
              <w:rPr>
                <w:rFonts w:ascii="Times New Roman" w:eastAsia="Times New Roman" w:hAnsi="Times New Roman" w:cs="Times New Roman"/>
                <w:sz w:val="18"/>
                <w:szCs w:val="18"/>
              </w:rPr>
              <w:t>Commutateurs et relais électriques avec du mercure</w:t>
            </w:r>
          </w:p>
        </w:tc>
        <w:tc>
          <w:tcPr>
            <w:tcW w:w="1760" w:type="dxa"/>
            <w:tcBorders>
              <w:top w:val="nil"/>
              <w:left w:val="nil"/>
              <w:bottom w:val="single" w:sz="4" w:space="0" w:color="auto"/>
              <w:right w:val="single" w:sz="4" w:space="0" w:color="auto"/>
            </w:tcBorders>
            <w:shd w:val="clear" w:color="000000" w:fill="FFFFCC"/>
            <w:vAlign w:val="bottom"/>
            <w:hideMark/>
          </w:tcPr>
          <w:p w:rsidR="00DD5454" w:rsidRPr="00DD5454" w:rsidRDefault="00DD5454" w:rsidP="00DD5454">
            <w:pPr>
              <w:spacing w:after="0" w:line="240" w:lineRule="auto"/>
              <w:jc w:val="center"/>
              <w:rPr>
                <w:rFonts w:ascii="Times New Roman" w:eastAsia="Times New Roman" w:hAnsi="Times New Roman" w:cs="Times New Roman"/>
                <w:sz w:val="18"/>
                <w:szCs w:val="18"/>
              </w:rPr>
            </w:pPr>
          </w:p>
        </w:tc>
      </w:tr>
      <w:tr w:rsidR="00DD5454" w:rsidRPr="00DD5454" w:rsidTr="00DD5454">
        <w:trPr>
          <w:trHeight w:val="227"/>
          <w:jc w:val="center"/>
        </w:trPr>
        <w:tc>
          <w:tcPr>
            <w:tcW w:w="5100" w:type="dxa"/>
            <w:tcBorders>
              <w:top w:val="nil"/>
              <w:left w:val="single" w:sz="4" w:space="0" w:color="auto"/>
              <w:bottom w:val="single" w:sz="4" w:space="0" w:color="auto"/>
              <w:right w:val="single" w:sz="4" w:space="0" w:color="auto"/>
            </w:tcBorders>
            <w:shd w:val="clear" w:color="000000" w:fill="FFFFCC"/>
            <w:vAlign w:val="bottom"/>
            <w:hideMark/>
          </w:tcPr>
          <w:p w:rsidR="00DD5454" w:rsidRPr="00DD5454" w:rsidRDefault="00DD5454" w:rsidP="00DD5454">
            <w:pPr>
              <w:spacing w:after="0" w:line="240" w:lineRule="auto"/>
              <w:rPr>
                <w:rFonts w:ascii="Times New Roman" w:eastAsia="Times New Roman" w:hAnsi="Times New Roman" w:cs="Times New Roman"/>
                <w:sz w:val="18"/>
                <w:szCs w:val="18"/>
              </w:rPr>
            </w:pPr>
            <w:r w:rsidRPr="00DD5454">
              <w:rPr>
                <w:rFonts w:ascii="Times New Roman" w:eastAsia="Times New Roman" w:hAnsi="Times New Roman" w:cs="Times New Roman"/>
                <w:sz w:val="18"/>
                <w:szCs w:val="18"/>
              </w:rPr>
              <w:t xml:space="preserve">Sources de lumière au mercure (fluorescent, compact, autres : voir guide) </w:t>
            </w:r>
          </w:p>
        </w:tc>
        <w:tc>
          <w:tcPr>
            <w:tcW w:w="1760" w:type="dxa"/>
            <w:tcBorders>
              <w:top w:val="nil"/>
              <w:left w:val="nil"/>
              <w:bottom w:val="single" w:sz="4" w:space="0" w:color="auto"/>
              <w:right w:val="single" w:sz="4" w:space="0" w:color="auto"/>
            </w:tcBorders>
            <w:shd w:val="clear" w:color="000000" w:fill="FFFFCC"/>
            <w:vAlign w:val="bottom"/>
            <w:hideMark/>
          </w:tcPr>
          <w:p w:rsidR="00DD5454" w:rsidRPr="00DD5454" w:rsidRDefault="00DD5454" w:rsidP="00DD5454">
            <w:pPr>
              <w:spacing w:after="0" w:line="240" w:lineRule="auto"/>
              <w:jc w:val="center"/>
              <w:rPr>
                <w:rFonts w:ascii="Times New Roman" w:eastAsia="Times New Roman" w:hAnsi="Times New Roman" w:cs="Times New Roman"/>
                <w:sz w:val="18"/>
                <w:szCs w:val="18"/>
              </w:rPr>
            </w:pPr>
          </w:p>
        </w:tc>
      </w:tr>
      <w:tr w:rsidR="00DD5454" w:rsidRPr="00DD5454" w:rsidTr="00DD5454">
        <w:trPr>
          <w:trHeight w:val="227"/>
          <w:jc w:val="center"/>
        </w:trPr>
        <w:tc>
          <w:tcPr>
            <w:tcW w:w="5100" w:type="dxa"/>
            <w:tcBorders>
              <w:top w:val="nil"/>
              <w:left w:val="single" w:sz="4" w:space="0" w:color="auto"/>
              <w:bottom w:val="single" w:sz="4" w:space="0" w:color="auto"/>
              <w:right w:val="single" w:sz="4" w:space="0" w:color="auto"/>
            </w:tcBorders>
            <w:shd w:val="clear" w:color="000000" w:fill="FFFFCC"/>
            <w:vAlign w:val="bottom"/>
            <w:hideMark/>
          </w:tcPr>
          <w:p w:rsidR="00DD5454" w:rsidRPr="00DD5454" w:rsidRDefault="00DD5454" w:rsidP="00DD5454">
            <w:pPr>
              <w:spacing w:after="0" w:line="240" w:lineRule="auto"/>
              <w:rPr>
                <w:rFonts w:ascii="Times New Roman" w:eastAsia="Times New Roman" w:hAnsi="Times New Roman" w:cs="Times New Roman"/>
                <w:sz w:val="18"/>
                <w:szCs w:val="18"/>
              </w:rPr>
            </w:pPr>
            <w:r w:rsidRPr="00DD5454">
              <w:rPr>
                <w:rFonts w:ascii="Times New Roman" w:eastAsia="Times New Roman" w:hAnsi="Times New Roman" w:cs="Times New Roman"/>
                <w:sz w:val="18"/>
                <w:szCs w:val="18"/>
              </w:rPr>
              <w:t>Piles au mercure</w:t>
            </w:r>
          </w:p>
        </w:tc>
        <w:tc>
          <w:tcPr>
            <w:tcW w:w="1760" w:type="dxa"/>
            <w:tcBorders>
              <w:top w:val="nil"/>
              <w:left w:val="nil"/>
              <w:bottom w:val="single" w:sz="4" w:space="0" w:color="auto"/>
              <w:right w:val="single" w:sz="4" w:space="0" w:color="auto"/>
            </w:tcBorders>
            <w:shd w:val="clear" w:color="000000" w:fill="FFFFCC"/>
            <w:vAlign w:val="bottom"/>
            <w:hideMark/>
          </w:tcPr>
          <w:p w:rsidR="00DD5454" w:rsidRPr="00DD5454" w:rsidRDefault="00DD5454" w:rsidP="00DD5454">
            <w:pPr>
              <w:spacing w:after="0" w:line="240" w:lineRule="auto"/>
              <w:jc w:val="center"/>
              <w:rPr>
                <w:rFonts w:ascii="Times New Roman" w:eastAsia="Times New Roman" w:hAnsi="Times New Roman" w:cs="Times New Roman"/>
                <w:sz w:val="18"/>
                <w:szCs w:val="18"/>
              </w:rPr>
            </w:pPr>
          </w:p>
        </w:tc>
      </w:tr>
      <w:tr w:rsidR="00DD5454" w:rsidRPr="00DD5454" w:rsidTr="00DD5454">
        <w:trPr>
          <w:trHeight w:val="227"/>
          <w:jc w:val="center"/>
        </w:trPr>
        <w:tc>
          <w:tcPr>
            <w:tcW w:w="5100" w:type="dxa"/>
            <w:tcBorders>
              <w:top w:val="nil"/>
              <w:left w:val="single" w:sz="4" w:space="0" w:color="auto"/>
              <w:bottom w:val="single" w:sz="4" w:space="0" w:color="auto"/>
              <w:right w:val="single" w:sz="4" w:space="0" w:color="auto"/>
            </w:tcBorders>
            <w:shd w:val="clear" w:color="000000" w:fill="FFFFCC"/>
            <w:vAlign w:val="bottom"/>
            <w:hideMark/>
          </w:tcPr>
          <w:p w:rsidR="00DD5454" w:rsidRPr="00DD5454" w:rsidRDefault="00DD5454" w:rsidP="00DD5454">
            <w:pPr>
              <w:spacing w:after="0" w:line="240" w:lineRule="auto"/>
              <w:rPr>
                <w:rFonts w:ascii="Times New Roman" w:eastAsia="Times New Roman" w:hAnsi="Times New Roman" w:cs="Times New Roman"/>
                <w:sz w:val="18"/>
                <w:szCs w:val="18"/>
              </w:rPr>
            </w:pPr>
            <w:r w:rsidRPr="00DD5454">
              <w:rPr>
                <w:rFonts w:ascii="Times New Roman" w:eastAsia="Times New Roman" w:hAnsi="Times New Roman" w:cs="Times New Roman"/>
                <w:sz w:val="18"/>
                <w:szCs w:val="18"/>
              </w:rPr>
              <w:t xml:space="preserve">Manomètres et jauges au mercure </w:t>
            </w:r>
          </w:p>
        </w:tc>
        <w:tc>
          <w:tcPr>
            <w:tcW w:w="1760" w:type="dxa"/>
            <w:tcBorders>
              <w:top w:val="nil"/>
              <w:left w:val="nil"/>
              <w:bottom w:val="single" w:sz="4" w:space="0" w:color="auto"/>
              <w:right w:val="single" w:sz="4" w:space="0" w:color="auto"/>
            </w:tcBorders>
            <w:shd w:val="clear" w:color="000000" w:fill="FFFFCC"/>
            <w:vAlign w:val="bottom"/>
            <w:hideMark/>
          </w:tcPr>
          <w:p w:rsidR="00DD5454" w:rsidRPr="00DD5454" w:rsidRDefault="00DD5454" w:rsidP="00DD5454">
            <w:pPr>
              <w:spacing w:after="0" w:line="240" w:lineRule="auto"/>
              <w:jc w:val="center"/>
              <w:rPr>
                <w:rFonts w:ascii="Times New Roman" w:eastAsia="Times New Roman" w:hAnsi="Times New Roman" w:cs="Times New Roman"/>
                <w:sz w:val="18"/>
                <w:szCs w:val="18"/>
              </w:rPr>
            </w:pPr>
          </w:p>
        </w:tc>
      </w:tr>
      <w:tr w:rsidR="00DD5454" w:rsidRPr="00DD5454" w:rsidTr="00DD5454">
        <w:trPr>
          <w:trHeight w:val="227"/>
          <w:jc w:val="center"/>
        </w:trPr>
        <w:tc>
          <w:tcPr>
            <w:tcW w:w="5100" w:type="dxa"/>
            <w:tcBorders>
              <w:top w:val="nil"/>
              <w:left w:val="single" w:sz="4" w:space="0" w:color="auto"/>
              <w:bottom w:val="single" w:sz="4" w:space="0" w:color="auto"/>
              <w:right w:val="single" w:sz="4" w:space="0" w:color="auto"/>
            </w:tcBorders>
            <w:shd w:val="clear" w:color="000000" w:fill="FFFFCC"/>
            <w:vAlign w:val="bottom"/>
            <w:hideMark/>
          </w:tcPr>
          <w:p w:rsidR="00DD5454" w:rsidRPr="00DD5454" w:rsidRDefault="00DD5454" w:rsidP="00DD5454">
            <w:pPr>
              <w:spacing w:after="0" w:line="240" w:lineRule="auto"/>
              <w:rPr>
                <w:rFonts w:ascii="Times New Roman" w:eastAsia="Times New Roman" w:hAnsi="Times New Roman" w:cs="Times New Roman"/>
                <w:sz w:val="18"/>
                <w:szCs w:val="18"/>
              </w:rPr>
            </w:pPr>
            <w:r w:rsidRPr="00DD5454">
              <w:rPr>
                <w:rFonts w:ascii="Times New Roman" w:eastAsia="Times New Roman" w:hAnsi="Times New Roman" w:cs="Times New Roman"/>
                <w:sz w:val="18"/>
                <w:szCs w:val="18"/>
              </w:rPr>
              <w:t>Biocides et pesticides au mercure</w:t>
            </w:r>
          </w:p>
        </w:tc>
        <w:tc>
          <w:tcPr>
            <w:tcW w:w="1760" w:type="dxa"/>
            <w:tcBorders>
              <w:top w:val="nil"/>
              <w:left w:val="nil"/>
              <w:bottom w:val="single" w:sz="4" w:space="0" w:color="auto"/>
              <w:right w:val="single" w:sz="4" w:space="0" w:color="auto"/>
            </w:tcBorders>
            <w:shd w:val="clear" w:color="000000" w:fill="FFFFCC"/>
            <w:vAlign w:val="bottom"/>
            <w:hideMark/>
          </w:tcPr>
          <w:p w:rsidR="00DD5454" w:rsidRPr="00DD5454" w:rsidRDefault="00DD5454" w:rsidP="00DD5454">
            <w:pPr>
              <w:spacing w:after="0" w:line="240" w:lineRule="auto"/>
              <w:jc w:val="center"/>
              <w:rPr>
                <w:rFonts w:ascii="Times New Roman" w:eastAsia="Times New Roman" w:hAnsi="Times New Roman" w:cs="Times New Roman"/>
                <w:sz w:val="18"/>
                <w:szCs w:val="18"/>
              </w:rPr>
            </w:pPr>
          </w:p>
        </w:tc>
      </w:tr>
      <w:tr w:rsidR="00DD5454" w:rsidRPr="00DD5454" w:rsidTr="00DD5454">
        <w:trPr>
          <w:trHeight w:val="227"/>
          <w:jc w:val="center"/>
        </w:trPr>
        <w:tc>
          <w:tcPr>
            <w:tcW w:w="5100" w:type="dxa"/>
            <w:tcBorders>
              <w:top w:val="nil"/>
              <w:left w:val="single" w:sz="4" w:space="0" w:color="auto"/>
              <w:bottom w:val="single" w:sz="4" w:space="0" w:color="auto"/>
              <w:right w:val="single" w:sz="4" w:space="0" w:color="auto"/>
            </w:tcBorders>
            <w:shd w:val="clear" w:color="000000" w:fill="FFFFCC"/>
            <w:vAlign w:val="bottom"/>
            <w:hideMark/>
          </w:tcPr>
          <w:p w:rsidR="00DD5454" w:rsidRPr="00DD5454" w:rsidRDefault="00DD5454" w:rsidP="00DD5454">
            <w:pPr>
              <w:spacing w:after="0" w:line="240" w:lineRule="auto"/>
              <w:rPr>
                <w:rFonts w:ascii="Times New Roman" w:eastAsia="Times New Roman" w:hAnsi="Times New Roman" w:cs="Times New Roman"/>
                <w:sz w:val="18"/>
                <w:szCs w:val="18"/>
              </w:rPr>
            </w:pPr>
            <w:r w:rsidRPr="00DD5454">
              <w:rPr>
                <w:rFonts w:ascii="Times New Roman" w:eastAsia="Times New Roman" w:hAnsi="Times New Roman" w:cs="Times New Roman"/>
                <w:sz w:val="18"/>
                <w:szCs w:val="18"/>
              </w:rPr>
              <w:t xml:space="preserve">Peintures au mercure </w:t>
            </w:r>
          </w:p>
        </w:tc>
        <w:tc>
          <w:tcPr>
            <w:tcW w:w="1760" w:type="dxa"/>
            <w:tcBorders>
              <w:top w:val="nil"/>
              <w:left w:val="nil"/>
              <w:bottom w:val="single" w:sz="4" w:space="0" w:color="auto"/>
              <w:right w:val="single" w:sz="4" w:space="0" w:color="auto"/>
            </w:tcBorders>
            <w:shd w:val="clear" w:color="000000" w:fill="FFFFCC"/>
            <w:vAlign w:val="bottom"/>
            <w:hideMark/>
          </w:tcPr>
          <w:p w:rsidR="00DD5454" w:rsidRPr="00DD5454" w:rsidRDefault="00DD5454" w:rsidP="00DD5454">
            <w:pPr>
              <w:spacing w:after="0" w:line="240" w:lineRule="auto"/>
              <w:jc w:val="center"/>
              <w:rPr>
                <w:rFonts w:ascii="Times New Roman" w:eastAsia="Times New Roman" w:hAnsi="Times New Roman" w:cs="Times New Roman"/>
                <w:sz w:val="18"/>
                <w:szCs w:val="18"/>
              </w:rPr>
            </w:pPr>
          </w:p>
        </w:tc>
      </w:tr>
      <w:tr w:rsidR="00DD5454" w:rsidRPr="00DD5454" w:rsidTr="00DD5454">
        <w:trPr>
          <w:trHeight w:val="227"/>
          <w:jc w:val="center"/>
        </w:trPr>
        <w:tc>
          <w:tcPr>
            <w:tcW w:w="5100" w:type="dxa"/>
            <w:tcBorders>
              <w:top w:val="nil"/>
              <w:left w:val="single" w:sz="4" w:space="0" w:color="auto"/>
              <w:bottom w:val="single" w:sz="4" w:space="0" w:color="auto"/>
              <w:right w:val="single" w:sz="4" w:space="0" w:color="auto"/>
            </w:tcBorders>
            <w:shd w:val="clear" w:color="000000" w:fill="FFFFCC"/>
            <w:vAlign w:val="bottom"/>
            <w:hideMark/>
          </w:tcPr>
          <w:p w:rsidR="00DD5454" w:rsidRPr="00DD5454" w:rsidRDefault="00DD5454" w:rsidP="00DD5454">
            <w:pPr>
              <w:spacing w:after="0" w:line="240" w:lineRule="auto"/>
              <w:rPr>
                <w:rFonts w:ascii="Times New Roman" w:eastAsia="Times New Roman" w:hAnsi="Times New Roman" w:cs="Times New Roman"/>
                <w:sz w:val="18"/>
                <w:szCs w:val="18"/>
              </w:rPr>
            </w:pPr>
            <w:r w:rsidRPr="00DD5454">
              <w:rPr>
                <w:rFonts w:ascii="Times New Roman" w:eastAsia="Times New Roman" w:hAnsi="Times New Roman" w:cs="Times New Roman"/>
                <w:sz w:val="18"/>
                <w:szCs w:val="18"/>
              </w:rPr>
              <w:t>Crèmes et savons éclaircissants pour la peau contenant du mercure</w:t>
            </w:r>
          </w:p>
        </w:tc>
        <w:tc>
          <w:tcPr>
            <w:tcW w:w="1760" w:type="dxa"/>
            <w:tcBorders>
              <w:top w:val="nil"/>
              <w:left w:val="nil"/>
              <w:bottom w:val="single" w:sz="4" w:space="0" w:color="auto"/>
              <w:right w:val="single" w:sz="4" w:space="0" w:color="auto"/>
            </w:tcBorders>
            <w:shd w:val="clear" w:color="000000" w:fill="FFFFCC"/>
            <w:vAlign w:val="bottom"/>
            <w:hideMark/>
          </w:tcPr>
          <w:p w:rsidR="00DD5454" w:rsidRPr="00DD5454" w:rsidRDefault="00DD5454" w:rsidP="00DD5454">
            <w:pPr>
              <w:spacing w:after="0" w:line="240" w:lineRule="auto"/>
              <w:jc w:val="center"/>
              <w:rPr>
                <w:rFonts w:ascii="Times New Roman" w:eastAsia="Times New Roman" w:hAnsi="Times New Roman" w:cs="Times New Roman"/>
                <w:sz w:val="18"/>
                <w:szCs w:val="18"/>
              </w:rPr>
            </w:pPr>
          </w:p>
        </w:tc>
      </w:tr>
      <w:tr w:rsidR="00DD5454" w:rsidRPr="00DD5454" w:rsidTr="00DD5454">
        <w:trPr>
          <w:trHeight w:val="227"/>
          <w:jc w:val="center"/>
        </w:trPr>
        <w:tc>
          <w:tcPr>
            <w:tcW w:w="5100" w:type="dxa"/>
            <w:tcBorders>
              <w:top w:val="nil"/>
              <w:left w:val="single" w:sz="4" w:space="0" w:color="auto"/>
              <w:bottom w:val="single" w:sz="4" w:space="0" w:color="auto"/>
              <w:right w:val="single" w:sz="4" w:space="0" w:color="auto"/>
            </w:tcBorders>
            <w:shd w:val="clear" w:color="000000" w:fill="FFFFFF"/>
            <w:vAlign w:val="bottom"/>
            <w:hideMark/>
          </w:tcPr>
          <w:p w:rsidR="00DD5454" w:rsidRPr="00DD5454" w:rsidRDefault="00DD5454" w:rsidP="00DD5454">
            <w:pPr>
              <w:spacing w:after="0" w:line="240" w:lineRule="auto"/>
              <w:rPr>
                <w:rFonts w:ascii="Times New Roman" w:eastAsia="Times New Roman" w:hAnsi="Times New Roman" w:cs="Times New Roman"/>
                <w:b/>
                <w:bCs/>
                <w:sz w:val="18"/>
                <w:szCs w:val="18"/>
              </w:rPr>
            </w:pPr>
            <w:r w:rsidRPr="00DD5454">
              <w:rPr>
                <w:rFonts w:ascii="Times New Roman" w:eastAsia="Times New Roman" w:hAnsi="Times New Roman" w:cs="Times New Roman"/>
                <w:b/>
                <w:bCs/>
                <w:sz w:val="18"/>
                <w:szCs w:val="18"/>
              </w:rPr>
              <w:t>Utilisation et élimination de produits avec des teneurs en mercure</w:t>
            </w:r>
          </w:p>
        </w:tc>
        <w:tc>
          <w:tcPr>
            <w:tcW w:w="1760" w:type="dxa"/>
            <w:tcBorders>
              <w:top w:val="nil"/>
              <w:left w:val="nil"/>
              <w:bottom w:val="single" w:sz="4" w:space="0" w:color="auto"/>
              <w:right w:val="single" w:sz="4" w:space="0" w:color="auto"/>
            </w:tcBorders>
            <w:shd w:val="clear" w:color="000000" w:fill="FFFFFF"/>
            <w:vAlign w:val="bottom"/>
            <w:hideMark/>
          </w:tcPr>
          <w:p w:rsidR="00DD5454" w:rsidRPr="00DD5454" w:rsidRDefault="00DD5454" w:rsidP="00DD5454">
            <w:pPr>
              <w:spacing w:after="0" w:line="240" w:lineRule="auto"/>
              <w:jc w:val="center"/>
              <w:rPr>
                <w:rFonts w:ascii="Times New Roman" w:eastAsia="Times New Roman" w:hAnsi="Times New Roman" w:cs="Times New Roman"/>
                <w:sz w:val="18"/>
                <w:szCs w:val="18"/>
              </w:rPr>
            </w:pPr>
            <w:r w:rsidRPr="00DD5454">
              <w:rPr>
                <w:rFonts w:ascii="Times New Roman" w:eastAsia="Times New Roman" w:hAnsi="Times New Roman" w:cs="Times New Roman"/>
                <w:sz w:val="18"/>
                <w:szCs w:val="18"/>
              </w:rPr>
              <w:t> </w:t>
            </w:r>
          </w:p>
        </w:tc>
      </w:tr>
      <w:tr w:rsidR="00DD5454" w:rsidRPr="00DD5454" w:rsidTr="00DD5454">
        <w:trPr>
          <w:trHeight w:val="227"/>
          <w:jc w:val="center"/>
        </w:trPr>
        <w:tc>
          <w:tcPr>
            <w:tcW w:w="5100" w:type="dxa"/>
            <w:tcBorders>
              <w:top w:val="nil"/>
              <w:left w:val="single" w:sz="4" w:space="0" w:color="auto"/>
              <w:bottom w:val="single" w:sz="4" w:space="0" w:color="auto"/>
              <w:right w:val="single" w:sz="4" w:space="0" w:color="auto"/>
            </w:tcBorders>
            <w:shd w:val="clear" w:color="000000" w:fill="FFFFCC"/>
            <w:vAlign w:val="bottom"/>
            <w:hideMark/>
          </w:tcPr>
          <w:p w:rsidR="00DD5454" w:rsidRPr="00DD5454" w:rsidRDefault="00DD5454" w:rsidP="00DD5454">
            <w:pPr>
              <w:spacing w:after="0" w:line="240" w:lineRule="auto"/>
              <w:rPr>
                <w:rFonts w:ascii="Times New Roman" w:eastAsia="Times New Roman" w:hAnsi="Times New Roman" w:cs="Times New Roman"/>
                <w:sz w:val="18"/>
                <w:szCs w:val="18"/>
              </w:rPr>
            </w:pPr>
            <w:r w:rsidRPr="00DD5454">
              <w:rPr>
                <w:rFonts w:ascii="Times New Roman" w:eastAsia="Times New Roman" w:hAnsi="Times New Roman" w:cs="Times New Roman"/>
                <w:sz w:val="18"/>
                <w:szCs w:val="18"/>
              </w:rPr>
              <w:t>Amalgames dentaires (obturation "argent")</w:t>
            </w:r>
          </w:p>
        </w:tc>
        <w:tc>
          <w:tcPr>
            <w:tcW w:w="1760" w:type="dxa"/>
            <w:tcBorders>
              <w:top w:val="nil"/>
              <w:left w:val="nil"/>
              <w:bottom w:val="single" w:sz="4" w:space="0" w:color="auto"/>
              <w:right w:val="single" w:sz="4" w:space="0" w:color="auto"/>
            </w:tcBorders>
            <w:shd w:val="clear" w:color="000000" w:fill="FFFFCC"/>
            <w:vAlign w:val="bottom"/>
            <w:hideMark/>
          </w:tcPr>
          <w:p w:rsidR="00DD5454" w:rsidRPr="00DD5454" w:rsidRDefault="00DD5454" w:rsidP="00DD5454">
            <w:pPr>
              <w:spacing w:after="0" w:line="240" w:lineRule="auto"/>
              <w:jc w:val="center"/>
              <w:rPr>
                <w:rFonts w:ascii="Times New Roman" w:eastAsia="Times New Roman" w:hAnsi="Times New Roman" w:cs="Times New Roman"/>
                <w:sz w:val="18"/>
                <w:szCs w:val="18"/>
              </w:rPr>
            </w:pPr>
          </w:p>
        </w:tc>
      </w:tr>
      <w:tr w:rsidR="00DD5454" w:rsidRPr="00DD5454" w:rsidTr="00DD5454">
        <w:trPr>
          <w:trHeight w:val="227"/>
          <w:jc w:val="center"/>
        </w:trPr>
        <w:tc>
          <w:tcPr>
            <w:tcW w:w="5100" w:type="dxa"/>
            <w:tcBorders>
              <w:top w:val="nil"/>
              <w:left w:val="single" w:sz="4" w:space="0" w:color="auto"/>
              <w:bottom w:val="single" w:sz="4" w:space="0" w:color="auto"/>
              <w:right w:val="single" w:sz="4" w:space="0" w:color="auto"/>
            </w:tcBorders>
            <w:shd w:val="clear" w:color="000000" w:fill="FFFFCC"/>
            <w:vAlign w:val="bottom"/>
            <w:hideMark/>
          </w:tcPr>
          <w:p w:rsidR="00DD5454" w:rsidRPr="00DD5454" w:rsidRDefault="00DD5454" w:rsidP="00DD5454">
            <w:pPr>
              <w:spacing w:after="0" w:line="240" w:lineRule="auto"/>
              <w:rPr>
                <w:rFonts w:ascii="Times New Roman" w:eastAsia="Times New Roman" w:hAnsi="Times New Roman" w:cs="Times New Roman"/>
                <w:sz w:val="18"/>
                <w:szCs w:val="18"/>
              </w:rPr>
            </w:pPr>
            <w:r w:rsidRPr="00DD5454">
              <w:rPr>
                <w:rFonts w:ascii="Times New Roman" w:eastAsia="Times New Roman" w:hAnsi="Times New Roman" w:cs="Times New Roman"/>
                <w:sz w:val="18"/>
                <w:szCs w:val="18"/>
              </w:rPr>
              <w:t>Thermomètres</w:t>
            </w:r>
          </w:p>
        </w:tc>
        <w:tc>
          <w:tcPr>
            <w:tcW w:w="1760" w:type="dxa"/>
            <w:tcBorders>
              <w:top w:val="nil"/>
              <w:left w:val="nil"/>
              <w:bottom w:val="single" w:sz="4" w:space="0" w:color="auto"/>
              <w:right w:val="single" w:sz="4" w:space="0" w:color="auto"/>
            </w:tcBorders>
            <w:shd w:val="clear" w:color="000000" w:fill="FFFFCC"/>
            <w:vAlign w:val="bottom"/>
            <w:hideMark/>
          </w:tcPr>
          <w:p w:rsidR="00DD5454" w:rsidRPr="00DD5454" w:rsidRDefault="00DD5454" w:rsidP="00DD5454">
            <w:pPr>
              <w:spacing w:after="0" w:line="240" w:lineRule="auto"/>
              <w:jc w:val="center"/>
              <w:rPr>
                <w:rFonts w:ascii="Times New Roman" w:eastAsia="Times New Roman" w:hAnsi="Times New Roman" w:cs="Times New Roman"/>
                <w:sz w:val="18"/>
                <w:szCs w:val="18"/>
              </w:rPr>
            </w:pPr>
          </w:p>
        </w:tc>
      </w:tr>
      <w:tr w:rsidR="00DD5454" w:rsidRPr="00DD5454" w:rsidTr="00DD5454">
        <w:trPr>
          <w:trHeight w:val="227"/>
          <w:jc w:val="center"/>
        </w:trPr>
        <w:tc>
          <w:tcPr>
            <w:tcW w:w="5100" w:type="dxa"/>
            <w:tcBorders>
              <w:top w:val="nil"/>
              <w:left w:val="single" w:sz="4" w:space="0" w:color="auto"/>
              <w:bottom w:val="single" w:sz="4" w:space="0" w:color="auto"/>
              <w:right w:val="single" w:sz="4" w:space="0" w:color="auto"/>
            </w:tcBorders>
            <w:shd w:val="clear" w:color="000000" w:fill="FFFFCC"/>
            <w:vAlign w:val="bottom"/>
            <w:hideMark/>
          </w:tcPr>
          <w:p w:rsidR="00DD5454" w:rsidRPr="00DD5454" w:rsidRDefault="00DD5454" w:rsidP="00DD5454">
            <w:pPr>
              <w:spacing w:after="0" w:line="240" w:lineRule="auto"/>
              <w:rPr>
                <w:rFonts w:ascii="Times New Roman" w:eastAsia="Times New Roman" w:hAnsi="Times New Roman" w:cs="Times New Roman"/>
                <w:sz w:val="18"/>
                <w:szCs w:val="18"/>
              </w:rPr>
            </w:pPr>
            <w:r w:rsidRPr="00DD5454">
              <w:rPr>
                <w:rFonts w:ascii="Times New Roman" w:eastAsia="Times New Roman" w:hAnsi="Times New Roman" w:cs="Times New Roman"/>
                <w:sz w:val="18"/>
                <w:szCs w:val="18"/>
              </w:rPr>
              <w:t>Comm</w:t>
            </w:r>
            <w:r w:rsidR="007341DB">
              <w:rPr>
                <w:rFonts w:ascii="Times New Roman" w:eastAsia="Times New Roman" w:hAnsi="Times New Roman" w:cs="Times New Roman"/>
                <w:sz w:val="18"/>
                <w:szCs w:val="18"/>
              </w:rPr>
              <w:t xml:space="preserve">utateurs et relais électriques </w:t>
            </w:r>
            <w:r w:rsidRPr="00DD5454">
              <w:rPr>
                <w:rFonts w:ascii="Times New Roman" w:eastAsia="Times New Roman" w:hAnsi="Times New Roman" w:cs="Times New Roman"/>
                <w:sz w:val="18"/>
                <w:szCs w:val="18"/>
              </w:rPr>
              <w:t>contenant du mercure</w:t>
            </w:r>
          </w:p>
        </w:tc>
        <w:tc>
          <w:tcPr>
            <w:tcW w:w="1760" w:type="dxa"/>
            <w:tcBorders>
              <w:top w:val="nil"/>
              <w:left w:val="nil"/>
              <w:bottom w:val="single" w:sz="4" w:space="0" w:color="auto"/>
              <w:right w:val="single" w:sz="4" w:space="0" w:color="auto"/>
            </w:tcBorders>
            <w:shd w:val="clear" w:color="000000" w:fill="FFFFCC"/>
            <w:vAlign w:val="bottom"/>
            <w:hideMark/>
          </w:tcPr>
          <w:p w:rsidR="00DD5454" w:rsidRPr="00DD5454" w:rsidRDefault="00DD5454" w:rsidP="00DD5454">
            <w:pPr>
              <w:spacing w:after="0" w:line="240" w:lineRule="auto"/>
              <w:jc w:val="center"/>
              <w:rPr>
                <w:rFonts w:ascii="Times New Roman" w:eastAsia="Times New Roman" w:hAnsi="Times New Roman" w:cs="Times New Roman"/>
                <w:sz w:val="18"/>
                <w:szCs w:val="18"/>
              </w:rPr>
            </w:pPr>
          </w:p>
        </w:tc>
      </w:tr>
      <w:tr w:rsidR="00DD5454" w:rsidRPr="00DD5454" w:rsidTr="00DD5454">
        <w:trPr>
          <w:trHeight w:val="227"/>
          <w:jc w:val="center"/>
        </w:trPr>
        <w:tc>
          <w:tcPr>
            <w:tcW w:w="5100" w:type="dxa"/>
            <w:tcBorders>
              <w:top w:val="nil"/>
              <w:left w:val="single" w:sz="4" w:space="0" w:color="auto"/>
              <w:bottom w:val="single" w:sz="4" w:space="0" w:color="auto"/>
              <w:right w:val="single" w:sz="4" w:space="0" w:color="auto"/>
            </w:tcBorders>
            <w:shd w:val="clear" w:color="000000" w:fill="FFFFCC"/>
            <w:vAlign w:val="bottom"/>
            <w:hideMark/>
          </w:tcPr>
          <w:p w:rsidR="00DD5454" w:rsidRPr="00DD5454" w:rsidRDefault="00DD5454" w:rsidP="00DD5454">
            <w:pPr>
              <w:spacing w:after="0" w:line="240" w:lineRule="auto"/>
              <w:rPr>
                <w:rFonts w:ascii="Times New Roman" w:eastAsia="Times New Roman" w:hAnsi="Times New Roman" w:cs="Times New Roman"/>
                <w:sz w:val="18"/>
                <w:szCs w:val="18"/>
              </w:rPr>
            </w:pPr>
            <w:r w:rsidRPr="00DD5454">
              <w:rPr>
                <w:rFonts w:ascii="Times New Roman" w:eastAsia="Times New Roman" w:hAnsi="Times New Roman" w:cs="Times New Roman"/>
                <w:sz w:val="18"/>
                <w:szCs w:val="18"/>
              </w:rPr>
              <w:t>Sources de lumière au mercure</w:t>
            </w:r>
          </w:p>
        </w:tc>
        <w:tc>
          <w:tcPr>
            <w:tcW w:w="1760" w:type="dxa"/>
            <w:tcBorders>
              <w:top w:val="nil"/>
              <w:left w:val="nil"/>
              <w:bottom w:val="single" w:sz="4" w:space="0" w:color="auto"/>
              <w:right w:val="single" w:sz="4" w:space="0" w:color="auto"/>
            </w:tcBorders>
            <w:shd w:val="clear" w:color="000000" w:fill="FFFFCC"/>
            <w:vAlign w:val="bottom"/>
            <w:hideMark/>
          </w:tcPr>
          <w:p w:rsidR="00DD5454" w:rsidRPr="00DD5454" w:rsidRDefault="00DD5454" w:rsidP="00DD5454">
            <w:pPr>
              <w:spacing w:after="0" w:line="240" w:lineRule="auto"/>
              <w:jc w:val="center"/>
              <w:rPr>
                <w:rFonts w:ascii="Times New Roman" w:eastAsia="Times New Roman" w:hAnsi="Times New Roman" w:cs="Times New Roman"/>
                <w:sz w:val="18"/>
                <w:szCs w:val="18"/>
              </w:rPr>
            </w:pPr>
          </w:p>
        </w:tc>
      </w:tr>
      <w:tr w:rsidR="00DD5454" w:rsidRPr="00DD5454" w:rsidTr="00DD5454">
        <w:trPr>
          <w:trHeight w:val="227"/>
          <w:jc w:val="center"/>
        </w:trPr>
        <w:tc>
          <w:tcPr>
            <w:tcW w:w="5100" w:type="dxa"/>
            <w:tcBorders>
              <w:top w:val="nil"/>
              <w:left w:val="single" w:sz="4" w:space="0" w:color="auto"/>
              <w:bottom w:val="single" w:sz="4" w:space="0" w:color="auto"/>
              <w:right w:val="single" w:sz="4" w:space="0" w:color="auto"/>
            </w:tcBorders>
            <w:shd w:val="clear" w:color="000000" w:fill="FFFFCC"/>
            <w:vAlign w:val="bottom"/>
            <w:hideMark/>
          </w:tcPr>
          <w:p w:rsidR="00DD5454" w:rsidRPr="00DD5454" w:rsidRDefault="00DD5454" w:rsidP="00DD5454">
            <w:pPr>
              <w:spacing w:after="0" w:line="240" w:lineRule="auto"/>
              <w:rPr>
                <w:rFonts w:ascii="Times New Roman" w:eastAsia="Times New Roman" w:hAnsi="Times New Roman" w:cs="Times New Roman"/>
                <w:sz w:val="18"/>
                <w:szCs w:val="18"/>
              </w:rPr>
            </w:pPr>
            <w:r w:rsidRPr="00DD5454">
              <w:rPr>
                <w:rFonts w:ascii="Times New Roman" w:eastAsia="Times New Roman" w:hAnsi="Times New Roman" w:cs="Times New Roman"/>
                <w:sz w:val="18"/>
                <w:szCs w:val="18"/>
              </w:rPr>
              <w:t>Piles contenant du mercure</w:t>
            </w:r>
          </w:p>
        </w:tc>
        <w:tc>
          <w:tcPr>
            <w:tcW w:w="1760" w:type="dxa"/>
            <w:tcBorders>
              <w:top w:val="nil"/>
              <w:left w:val="nil"/>
              <w:bottom w:val="single" w:sz="4" w:space="0" w:color="auto"/>
              <w:right w:val="single" w:sz="4" w:space="0" w:color="auto"/>
            </w:tcBorders>
            <w:shd w:val="clear" w:color="000000" w:fill="FFFFCC"/>
            <w:vAlign w:val="bottom"/>
            <w:hideMark/>
          </w:tcPr>
          <w:p w:rsidR="00DD5454" w:rsidRPr="00DD5454" w:rsidRDefault="00DD5454" w:rsidP="00DD5454">
            <w:pPr>
              <w:spacing w:after="0" w:line="240" w:lineRule="auto"/>
              <w:jc w:val="center"/>
              <w:rPr>
                <w:rFonts w:ascii="Times New Roman" w:eastAsia="Times New Roman" w:hAnsi="Times New Roman" w:cs="Times New Roman"/>
                <w:sz w:val="18"/>
                <w:szCs w:val="18"/>
              </w:rPr>
            </w:pPr>
          </w:p>
        </w:tc>
      </w:tr>
      <w:tr w:rsidR="00DD5454" w:rsidRPr="00DD5454" w:rsidTr="00DD5454">
        <w:trPr>
          <w:trHeight w:val="227"/>
          <w:jc w:val="center"/>
        </w:trPr>
        <w:tc>
          <w:tcPr>
            <w:tcW w:w="5100" w:type="dxa"/>
            <w:tcBorders>
              <w:top w:val="nil"/>
              <w:left w:val="single" w:sz="4" w:space="0" w:color="auto"/>
              <w:bottom w:val="single" w:sz="4" w:space="0" w:color="auto"/>
              <w:right w:val="single" w:sz="4" w:space="0" w:color="auto"/>
            </w:tcBorders>
            <w:shd w:val="clear" w:color="000000" w:fill="FFFFCC"/>
            <w:vAlign w:val="bottom"/>
            <w:hideMark/>
          </w:tcPr>
          <w:p w:rsidR="00DD5454" w:rsidRPr="00DD5454" w:rsidRDefault="00DD5454" w:rsidP="00DD5454">
            <w:pPr>
              <w:spacing w:after="0" w:line="240" w:lineRule="auto"/>
              <w:rPr>
                <w:rFonts w:ascii="Times New Roman" w:eastAsia="Times New Roman" w:hAnsi="Times New Roman" w:cs="Times New Roman"/>
                <w:sz w:val="18"/>
                <w:szCs w:val="18"/>
              </w:rPr>
            </w:pPr>
            <w:r w:rsidRPr="00DD5454">
              <w:rPr>
                <w:rFonts w:ascii="Times New Roman" w:eastAsia="Times New Roman" w:hAnsi="Times New Roman" w:cs="Times New Roman"/>
                <w:sz w:val="18"/>
                <w:szCs w:val="18"/>
              </w:rPr>
              <w:t>Polyuréthane produit (PU, PUR) avec un catalyseur au mercure</w:t>
            </w:r>
          </w:p>
        </w:tc>
        <w:tc>
          <w:tcPr>
            <w:tcW w:w="1760" w:type="dxa"/>
            <w:tcBorders>
              <w:top w:val="nil"/>
              <w:left w:val="nil"/>
              <w:bottom w:val="single" w:sz="4" w:space="0" w:color="auto"/>
              <w:right w:val="single" w:sz="4" w:space="0" w:color="auto"/>
            </w:tcBorders>
            <w:shd w:val="clear" w:color="000000" w:fill="FFFFCC"/>
            <w:vAlign w:val="bottom"/>
            <w:hideMark/>
          </w:tcPr>
          <w:p w:rsidR="00DD5454" w:rsidRPr="00DD5454" w:rsidRDefault="00DD5454" w:rsidP="00DD5454">
            <w:pPr>
              <w:spacing w:after="0" w:line="240" w:lineRule="auto"/>
              <w:jc w:val="center"/>
              <w:rPr>
                <w:rFonts w:ascii="Times New Roman" w:eastAsia="Times New Roman" w:hAnsi="Times New Roman" w:cs="Times New Roman"/>
                <w:sz w:val="18"/>
                <w:szCs w:val="18"/>
              </w:rPr>
            </w:pPr>
          </w:p>
        </w:tc>
      </w:tr>
      <w:tr w:rsidR="00DD5454" w:rsidRPr="00DD5454" w:rsidTr="00DD5454">
        <w:trPr>
          <w:trHeight w:val="227"/>
          <w:jc w:val="center"/>
        </w:trPr>
        <w:tc>
          <w:tcPr>
            <w:tcW w:w="5100" w:type="dxa"/>
            <w:tcBorders>
              <w:top w:val="nil"/>
              <w:left w:val="single" w:sz="4" w:space="0" w:color="auto"/>
              <w:bottom w:val="single" w:sz="4" w:space="0" w:color="auto"/>
              <w:right w:val="single" w:sz="4" w:space="0" w:color="auto"/>
            </w:tcBorders>
            <w:shd w:val="clear" w:color="000000" w:fill="FFFFCC"/>
            <w:vAlign w:val="bottom"/>
            <w:hideMark/>
          </w:tcPr>
          <w:p w:rsidR="00DD5454" w:rsidRPr="00DD5454" w:rsidRDefault="00DD5454" w:rsidP="00DD5454">
            <w:pPr>
              <w:spacing w:after="0" w:line="240" w:lineRule="auto"/>
              <w:rPr>
                <w:rFonts w:ascii="Times New Roman" w:eastAsia="Times New Roman" w:hAnsi="Times New Roman" w:cs="Times New Roman"/>
                <w:sz w:val="18"/>
                <w:szCs w:val="18"/>
              </w:rPr>
            </w:pPr>
            <w:r w:rsidRPr="00DD5454">
              <w:rPr>
                <w:rFonts w:ascii="Times New Roman" w:eastAsia="Times New Roman" w:hAnsi="Times New Roman" w:cs="Times New Roman"/>
                <w:sz w:val="18"/>
                <w:szCs w:val="18"/>
              </w:rPr>
              <w:t>Peintures avec des conservateurs au mercure</w:t>
            </w:r>
          </w:p>
        </w:tc>
        <w:tc>
          <w:tcPr>
            <w:tcW w:w="1760" w:type="dxa"/>
            <w:tcBorders>
              <w:top w:val="nil"/>
              <w:left w:val="nil"/>
              <w:bottom w:val="single" w:sz="4" w:space="0" w:color="auto"/>
              <w:right w:val="single" w:sz="4" w:space="0" w:color="auto"/>
            </w:tcBorders>
            <w:shd w:val="clear" w:color="000000" w:fill="FFFFCC"/>
            <w:vAlign w:val="bottom"/>
            <w:hideMark/>
          </w:tcPr>
          <w:p w:rsidR="00DD5454" w:rsidRPr="00DD5454" w:rsidRDefault="00DD5454" w:rsidP="00DD5454">
            <w:pPr>
              <w:spacing w:after="0" w:line="240" w:lineRule="auto"/>
              <w:jc w:val="center"/>
              <w:rPr>
                <w:rFonts w:ascii="Times New Roman" w:eastAsia="Times New Roman" w:hAnsi="Times New Roman" w:cs="Times New Roman"/>
                <w:sz w:val="18"/>
                <w:szCs w:val="18"/>
              </w:rPr>
            </w:pPr>
          </w:p>
        </w:tc>
      </w:tr>
      <w:tr w:rsidR="00DD5454" w:rsidRPr="00DD5454" w:rsidTr="00DD5454">
        <w:trPr>
          <w:trHeight w:val="227"/>
          <w:jc w:val="center"/>
        </w:trPr>
        <w:tc>
          <w:tcPr>
            <w:tcW w:w="5100" w:type="dxa"/>
            <w:tcBorders>
              <w:top w:val="nil"/>
              <w:left w:val="single" w:sz="4" w:space="0" w:color="auto"/>
              <w:bottom w:val="single" w:sz="4" w:space="0" w:color="auto"/>
              <w:right w:val="single" w:sz="4" w:space="0" w:color="auto"/>
            </w:tcBorders>
            <w:shd w:val="clear" w:color="000000" w:fill="FFFFCC"/>
            <w:vAlign w:val="bottom"/>
            <w:hideMark/>
          </w:tcPr>
          <w:p w:rsidR="00DD5454" w:rsidRPr="00DD5454" w:rsidRDefault="00DD5454" w:rsidP="00DD5454">
            <w:pPr>
              <w:spacing w:after="0" w:line="240" w:lineRule="auto"/>
              <w:rPr>
                <w:rFonts w:ascii="Times New Roman" w:eastAsia="Times New Roman" w:hAnsi="Times New Roman" w:cs="Times New Roman"/>
                <w:sz w:val="18"/>
                <w:szCs w:val="18"/>
              </w:rPr>
            </w:pPr>
            <w:r w:rsidRPr="00DD5454">
              <w:rPr>
                <w:rFonts w:ascii="Times New Roman" w:eastAsia="Times New Roman" w:hAnsi="Times New Roman" w:cs="Times New Roman"/>
                <w:sz w:val="18"/>
                <w:szCs w:val="18"/>
              </w:rPr>
              <w:t>Crèmes et savons éclaircissants pour la peau contenant du mercure</w:t>
            </w:r>
          </w:p>
        </w:tc>
        <w:tc>
          <w:tcPr>
            <w:tcW w:w="1760" w:type="dxa"/>
            <w:tcBorders>
              <w:top w:val="nil"/>
              <w:left w:val="nil"/>
              <w:bottom w:val="single" w:sz="4" w:space="0" w:color="auto"/>
              <w:right w:val="single" w:sz="4" w:space="0" w:color="auto"/>
            </w:tcBorders>
            <w:shd w:val="clear" w:color="000000" w:fill="FFFFCC"/>
            <w:vAlign w:val="bottom"/>
            <w:hideMark/>
          </w:tcPr>
          <w:p w:rsidR="00DD5454" w:rsidRPr="00DD5454" w:rsidRDefault="00DD5454" w:rsidP="00DD5454">
            <w:pPr>
              <w:spacing w:after="0" w:line="240" w:lineRule="auto"/>
              <w:jc w:val="center"/>
              <w:rPr>
                <w:rFonts w:ascii="Times New Roman" w:eastAsia="Times New Roman" w:hAnsi="Times New Roman" w:cs="Times New Roman"/>
                <w:sz w:val="18"/>
                <w:szCs w:val="18"/>
              </w:rPr>
            </w:pPr>
          </w:p>
        </w:tc>
      </w:tr>
      <w:tr w:rsidR="00DD5454" w:rsidRPr="00DD5454" w:rsidTr="00DD5454">
        <w:trPr>
          <w:trHeight w:val="227"/>
          <w:jc w:val="center"/>
        </w:trPr>
        <w:tc>
          <w:tcPr>
            <w:tcW w:w="5100" w:type="dxa"/>
            <w:tcBorders>
              <w:top w:val="nil"/>
              <w:left w:val="single" w:sz="4" w:space="0" w:color="auto"/>
              <w:bottom w:val="single" w:sz="4" w:space="0" w:color="auto"/>
              <w:right w:val="single" w:sz="4" w:space="0" w:color="auto"/>
            </w:tcBorders>
            <w:shd w:val="clear" w:color="000000" w:fill="FFFFCC"/>
            <w:vAlign w:val="bottom"/>
            <w:hideMark/>
          </w:tcPr>
          <w:p w:rsidR="00DD5454" w:rsidRPr="00DD5454" w:rsidRDefault="00DD5454" w:rsidP="00DD5454">
            <w:pPr>
              <w:spacing w:after="0" w:line="240" w:lineRule="auto"/>
              <w:rPr>
                <w:rFonts w:ascii="Times New Roman" w:eastAsia="Times New Roman" w:hAnsi="Times New Roman" w:cs="Times New Roman"/>
                <w:sz w:val="18"/>
                <w:szCs w:val="18"/>
              </w:rPr>
            </w:pPr>
            <w:r w:rsidRPr="00DD5454">
              <w:rPr>
                <w:rFonts w:ascii="Times New Roman" w:eastAsia="Times New Roman" w:hAnsi="Times New Roman" w:cs="Times New Roman"/>
                <w:sz w:val="18"/>
                <w:szCs w:val="18"/>
              </w:rPr>
              <w:t>Appareil médical servant à mesurer la pression sanguine (tensiomètre au mercure)</w:t>
            </w:r>
          </w:p>
        </w:tc>
        <w:tc>
          <w:tcPr>
            <w:tcW w:w="1760" w:type="dxa"/>
            <w:tcBorders>
              <w:top w:val="nil"/>
              <w:left w:val="nil"/>
              <w:bottom w:val="single" w:sz="4" w:space="0" w:color="auto"/>
              <w:right w:val="single" w:sz="4" w:space="0" w:color="auto"/>
            </w:tcBorders>
            <w:shd w:val="clear" w:color="000000" w:fill="FFFFCC"/>
            <w:vAlign w:val="bottom"/>
            <w:hideMark/>
          </w:tcPr>
          <w:p w:rsidR="00DD5454" w:rsidRPr="00DD5454" w:rsidRDefault="00DD5454" w:rsidP="00DD5454">
            <w:pPr>
              <w:spacing w:after="0" w:line="240" w:lineRule="auto"/>
              <w:jc w:val="center"/>
              <w:rPr>
                <w:rFonts w:ascii="Times New Roman" w:eastAsia="Times New Roman" w:hAnsi="Times New Roman" w:cs="Times New Roman"/>
                <w:sz w:val="18"/>
                <w:szCs w:val="18"/>
              </w:rPr>
            </w:pPr>
          </w:p>
        </w:tc>
      </w:tr>
      <w:tr w:rsidR="00DD5454" w:rsidRPr="00DD5454" w:rsidTr="00DD5454">
        <w:trPr>
          <w:trHeight w:val="227"/>
          <w:jc w:val="center"/>
        </w:trPr>
        <w:tc>
          <w:tcPr>
            <w:tcW w:w="5100" w:type="dxa"/>
            <w:tcBorders>
              <w:top w:val="nil"/>
              <w:left w:val="single" w:sz="4" w:space="0" w:color="auto"/>
              <w:bottom w:val="single" w:sz="4" w:space="0" w:color="auto"/>
              <w:right w:val="single" w:sz="4" w:space="0" w:color="auto"/>
            </w:tcBorders>
            <w:shd w:val="clear" w:color="000000" w:fill="FFFFCC"/>
            <w:vAlign w:val="bottom"/>
            <w:hideMark/>
          </w:tcPr>
          <w:p w:rsidR="00DD5454" w:rsidRPr="00DD5454" w:rsidRDefault="00DD5454" w:rsidP="00DD5454">
            <w:pPr>
              <w:spacing w:after="0" w:line="240" w:lineRule="auto"/>
              <w:rPr>
                <w:rFonts w:ascii="Times New Roman" w:eastAsia="Times New Roman" w:hAnsi="Times New Roman" w:cs="Times New Roman"/>
                <w:sz w:val="18"/>
                <w:szCs w:val="18"/>
              </w:rPr>
            </w:pPr>
            <w:r w:rsidRPr="00DD5454">
              <w:rPr>
                <w:rFonts w:ascii="Times New Roman" w:eastAsia="Times New Roman" w:hAnsi="Times New Roman" w:cs="Times New Roman"/>
                <w:sz w:val="18"/>
                <w:szCs w:val="18"/>
              </w:rPr>
              <w:t>Autres manomètres et jauges contenant du mercure</w:t>
            </w:r>
          </w:p>
        </w:tc>
        <w:tc>
          <w:tcPr>
            <w:tcW w:w="1760" w:type="dxa"/>
            <w:tcBorders>
              <w:top w:val="nil"/>
              <w:left w:val="nil"/>
              <w:bottom w:val="single" w:sz="4" w:space="0" w:color="auto"/>
              <w:right w:val="single" w:sz="4" w:space="0" w:color="auto"/>
            </w:tcBorders>
            <w:shd w:val="clear" w:color="000000" w:fill="FFFFCC"/>
            <w:vAlign w:val="bottom"/>
            <w:hideMark/>
          </w:tcPr>
          <w:p w:rsidR="00DD5454" w:rsidRPr="00DD5454" w:rsidRDefault="00DD5454" w:rsidP="00DD5454">
            <w:pPr>
              <w:spacing w:after="0" w:line="240" w:lineRule="auto"/>
              <w:jc w:val="center"/>
              <w:rPr>
                <w:rFonts w:ascii="Times New Roman" w:eastAsia="Times New Roman" w:hAnsi="Times New Roman" w:cs="Times New Roman"/>
                <w:sz w:val="18"/>
                <w:szCs w:val="18"/>
              </w:rPr>
            </w:pPr>
          </w:p>
        </w:tc>
      </w:tr>
      <w:tr w:rsidR="00DD5454" w:rsidRPr="00DD5454" w:rsidTr="00DD5454">
        <w:trPr>
          <w:trHeight w:val="227"/>
          <w:jc w:val="center"/>
        </w:trPr>
        <w:tc>
          <w:tcPr>
            <w:tcW w:w="5100" w:type="dxa"/>
            <w:tcBorders>
              <w:top w:val="nil"/>
              <w:left w:val="single" w:sz="4" w:space="0" w:color="auto"/>
              <w:bottom w:val="single" w:sz="4" w:space="0" w:color="auto"/>
              <w:right w:val="single" w:sz="4" w:space="0" w:color="auto"/>
            </w:tcBorders>
            <w:shd w:val="clear" w:color="000000" w:fill="FFFFCC"/>
            <w:vAlign w:val="bottom"/>
            <w:hideMark/>
          </w:tcPr>
          <w:p w:rsidR="00DD5454" w:rsidRPr="00DD5454" w:rsidRDefault="00DD5454" w:rsidP="00DD5454">
            <w:pPr>
              <w:spacing w:after="0" w:line="240" w:lineRule="auto"/>
              <w:rPr>
                <w:rFonts w:ascii="Times New Roman" w:eastAsia="Times New Roman" w:hAnsi="Times New Roman" w:cs="Times New Roman"/>
                <w:sz w:val="18"/>
                <w:szCs w:val="18"/>
              </w:rPr>
            </w:pPr>
            <w:r w:rsidRPr="00DD5454">
              <w:rPr>
                <w:rFonts w:ascii="Times New Roman" w:eastAsia="Times New Roman" w:hAnsi="Times New Roman" w:cs="Times New Roman"/>
                <w:sz w:val="18"/>
                <w:szCs w:val="18"/>
              </w:rPr>
              <w:t>Produits chimiques de laboratoire</w:t>
            </w:r>
          </w:p>
        </w:tc>
        <w:tc>
          <w:tcPr>
            <w:tcW w:w="1760" w:type="dxa"/>
            <w:tcBorders>
              <w:top w:val="nil"/>
              <w:left w:val="nil"/>
              <w:bottom w:val="single" w:sz="4" w:space="0" w:color="auto"/>
              <w:right w:val="single" w:sz="4" w:space="0" w:color="auto"/>
            </w:tcBorders>
            <w:shd w:val="clear" w:color="000000" w:fill="FFFFCC"/>
            <w:vAlign w:val="bottom"/>
            <w:hideMark/>
          </w:tcPr>
          <w:p w:rsidR="00DD5454" w:rsidRPr="00DD5454" w:rsidRDefault="00DD5454" w:rsidP="00DD5454">
            <w:pPr>
              <w:spacing w:after="0" w:line="240" w:lineRule="auto"/>
              <w:jc w:val="center"/>
              <w:rPr>
                <w:rFonts w:ascii="Times New Roman" w:eastAsia="Times New Roman" w:hAnsi="Times New Roman" w:cs="Times New Roman"/>
                <w:sz w:val="18"/>
                <w:szCs w:val="18"/>
              </w:rPr>
            </w:pPr>
          </w:p>
        </w:tc>
      </w:tr>
      <w:tr w:rsidR="00DD5454" w:rsidRPr="00DD5454" w:rsidTr="00DD5454">
        <w:trPr>
          <w:trHeight w:val="227"/>
          <w:jc w:val="center"/>
        </w:trPr>
        <w:tc>
          <w:tcPr>
            <w:tcW w:w="5100" w:type="dxa"/>
            <w:tcBorders>
              <w:top w:val="nil"/>
              <w:left w:val="single" w:sz="4" w:space="0" w:color="auto"/>
              <w:bottom w:val="single" w:sz="4" w:space="0" w:color="auto"/>
              <w:right w:val="single" w:sz="4" w:space="0" w:color="auto"/>
            </w:tcBorders>
            <w:shd w:val="clear" w:color="000000" w:fill="FFFFCC"/>
            <w:vAlign w:val="bottom"/>
            <w:hideMark/>
          </w:tcPr>
          <w:p w:rsidR="00DD5454" w:rsidRPr="00DD5454" w:rsidRDefault="00DD5454" w:rsidP="00DD5454">
            <w:pPr>
              <w:spacing w:after="0" w:line="240" w:lineRule="auto"/>
              <w:rPr>
                <w:rFonts w:ascii="Times New Roman" w:eastAsia="Times New Roman" w:hAnsi="Times New Roman" w:cs="Times New Roman"/>
                <w:sz w:val="18"/>
                <w:szCs w:val="18"/>
              </w:rPr>
            </w:pPr>
            <w:r w:rsidRPr="00DD5454">
              <w:rPr>
                <w:rFonts w:ascii="Times New Roman" w:eastAsia="Times New Roman" w:hAnsi="Times New Roman" w:cs="Times New Roman"/>
                <w:sz w:val="18"/>
                <w:szCs w:val="18"/>
              </w:rPr>
              <w:t>Autres équipements de laboratoire et médical contenant du mercure</w:t>
            </w:r>
          </w:p>
        </w:tc>
        <w:tc>
          <w:tcPr>
            <w:tcW w:w="1760" w:type="dxa"/>
            <w:tcBorders>
              <w:top w:val="nil"/>
              <w:left w:val="nil"/>
              <w:bottom w:val="single" w:sz="4" w:space="0" w:color="auto"/>
              <w:right w:val="single" w:sz="4" w:space="0" w:color="auto"/>
            </w:tcBorders>
            <w:shd w:val="clear" w:color="000000" w:fill="FFFFCC"/>
            <w:vAlign w:val="bottom"/>
            <w:hideMark/>
          </w:tcPr>
          <w:p w:rsidR="00DD5454" w:rsidRPr="00DD5454" w:rsidRDefault="00DD5454" w:rsidP="00DD5454">
            <w:pPr>
              <w:spacing w:after="0" w:line="240" w:lineRule="auto"/>
              <w:jc w:val="center"/>
              <w:rPr>
                <w:rFonts w:ascii="Times New Roman" w:eastAsia="Times New Roman" w:hAnsi="Times New Roman" w:cs="Times New Roman"/>
                <w:sz w:val="18"/>
                <w:szCs w:val="18"/>
              </w:rPr>
            </w:pPr>
          </w:p>
        </w:tc>
      </w:tr>
      <w:tr w:rsidR="00DD5454" w:rsidRPr="00DD5454" w:rsidTr="00DD5454">
        <w:trPr>
          <w:trHeight w:val="227"/>
          <w:jc w:val="center"/>
        </w:trPr>
        <w:tc>
          <w:tcPr>
            <w:tcW w:w="5100" w:type="dxa"/>
            <w:tcBorders>
              <w:top w:val="nil"/>
              <w:left w:val="single" w:sz="4" w:space="0" w:color="auto"/>
              <w:bottom w:val="single" w:sz="4" w:space="0" w:color="auto"/>
              <w:right w:val="single" w:sz="4" w:space="0" w:color="auto"/>
            </w:tcBorders>
            <w:shd w:val="clear" w:color="000000" w:fill="FFFFFF"/>
            <w:vAlign w:val="bottom"/>
            <w:hideMark/>
          </w:tcPr>
          <w:p w:rsidR="00DD5454" w:rsidRPr="00DD5454" w:rsidRDefault="00DD5454" w:rsidP="00DD5454">
            <w:pPr>
              <w:spacing w:after="0" w:line="240" w:lineRule="auto"/>
              <w:rPr>
                <w:rFonts w:ascii="Times New Roman" w:eastAsia="Times New Roman" w:hAnsi="Times New Roman" w:cs="Times New Roman"/>
                <w:b/>
                <w:bCs/>
                <w:sz w:val="18"/>
                <w:szCs w:val="18"/>
              </w:rPr>
            </w:pPr>
            <w:r w:rsidRPr="00DD5454">
              <w:rPr>
                <w:rFonts w:ascii="Times New Roman" w:eastAsia="Times New Roman" w:hAnsi="Times New Roman" w:cs="Times New Roman"/>
                <w:b/>
                <w:bCs/>
                <w:sz w:val="18"/>
                <w:szCs w:val="18"/>
              </w:rPr>
              <w:t>Production de métal recyclé</w:t>
            </w:r>
          </w:p>
        </w:tc>
        <w:tc>
          <w:tcPr>
            <w:tcW w:w="1760" w:type="dxa"/>
            <w:tcBorders>
              <w:top w:val="nil"/>
              <w:left w:val="nil"/>
              <w:bottom w:val="single" w:sz="4" w:space="0" w:color="auto"/>
              <w:right w:val="single" w:sz="4" w:space="0" w:color="auto"/>
            </w:tcBorders>
            <w:shd w:val="clear" w:color="000000" w:fill="FFFFFF"/>
            <w:vAlign w:val="bottom"/>
            <w:hideMark/>
          </w:tcPr>
          <w:p w:rsidR="00DD5454" w:rsidRPr="00DD5454" w:rsidRDefault="00DD5454" w:rsidP="00DD5454">
            <w:pPr>
              <w:spacing w:after="0" w:line="240" w:lineRule="auto"/>
              <w:jc w:val="center"/>
              <w:rPr>
                <w:rFonts w:ascii="Times New Roman" w:eastAsia="Times New Roman" w:hAnsi="Times New Roman" w:cs="Times New Roman"/>
                <w:sz w:val="18"/>
                <w:szCs w:val="18"/>
              </w:rPr>
            </w:pPr>
            <w:r w:rsidRPr="00DD5454">
              <w:rPr>
                <w:rFonts w:ascii="Times New Roman" w:eastAsia="Times New Roman" w:hAnsi="Times New Roman" w:cs="Times New Roman"/>
                <w:sz w:val="18"/>
                <w:szCs w:val="18"/>
              </w:rPr>
              <w:t> </w:t>
            </w:r>
          </w:p>
        </w:tc>
      </w:tr>
      <w:tr w:rsidR="00DD5454" w:rsidRPr="00DD5454" w:rsidTr="00DD5454">
        <w:trPr>
          <w:trHeight w:val="227"/>
          <w:jc w:val="center"/>
        </w:trPr>
        <w:tc>
          <w:tcPr>
            <w:tcW w:w="5100" w:type="dxa"/>
            <w:tcBorders>
              <w:top w:val="nil"/>
              <w:left w:val="single" w:sz="4" w:space="0" w:color="auto"/>
              <w:bottom w:val="single" w:sz="4" w:space="0" w:color="auto"/>
              <w:right w:val="single" w:sz="4" w:space="0" w:color="auto"/>
            </w:tcBorders>
            <w:shd w:val="clear" w:color="000000" w:fill="FFFFCC"/>
            <w:vAlign w:val="bottom"/>
            <w:hideMark/>
          </w:tcPr>
          <w:p w:rsidR="00DD5454" w:rsidRPr="00DD5454" w:rsidRDefault="00DD5454" w:rsidP="00DD5454">
            <w:pPr>
              <w:spacing w:after="0" w:line="240" w:lineRule="auto"/>
              <w:rPr>
                <w:rFonts w:ascii="Times New Roman" w:eastAsia="Times New Roman" w:hAnsi="Times New Roman" w:cs="Times New Roman"/>
                <w:sz w:val="18"/>
                <w:szCs w:val="18"/>
              </w:rPr>
            </w:pPr>
            <w:r w:rsidRPr="00DD5454">
              <w:rPr>
                <w:rFonts w:ascii="Times New Roman" w:eastAsia="Times New Roman" w:hAnsi="Times New Roman" w:cs="Times New Roman"/>
                <w:sz w:val="18"/>
                <w:szCs w:val="18"/>
              </w:rPr>
              <w:t>Production de mercure recyclé ("production secondaire”)</w:t>
            </w:r>
          </w:p>
        </w:tc>
        <w:tc>
          <w:tcPr>
            <w:tcW w:w="1760" w:type="dxa"/>
            <w:tcBorders>
              <w:top w:val="nil"/>
              <w:left w:val="nil"/>
              <w:bottom w:val="single" w:sz="4" w:space="0" w:color="auto"/>
              <w:right w:val="single" w:sz="4" w:space="0" w:color="auto"/>
            </w:tcBorders>
            <w:shd w:val="clear" w:color="000000" w:fill="FFFFCC"/>
            <w:vAlign w:val="bottom"/>
            <w:hideMark/>
          </w:tcPr>
          <w:p w:rsidR="00DD5454" w:rsidRPr="00DD5454" w:rsidRDefault="00DD5454" w:rsidP="00DD5454">
            <w:pPr>
              <w:spacing w:after="0" w:line="240" w:lineRule="auto"/>
              <w:jc w:val="center"/>
              <w:rPr>
                <w:rFonts w:ascii="Times New Roman" w:eastAsia="Times New Roman" w:hAnsi="Times New Roman" w:cs="Times New Roman"/>
                <w:sz w:val="18"/>
                <w:szCs w:val="18"/>
              </w:rPr>
            </w:pPr>
          </w:p>
        </w:tc>
      </w:tr>
      <w:tr w:rsidR="00DD5454" w:rsidRPr="00DD5454" w:rsidTr="00DD5454">
        <w:trPr>
          <w:trHeight w:val="227"/>
          <w:jc w:val="center"/>
        </w:trPr>
        <w:tc>
          <w:tcPr>
            <w:tcW w:w="5100" w:type="dxa"/>
            <w:tcBorders>
              <w:top w:val="nil"/>
              <w:left w:val="single" w:sz="4" w:space="0" w:color="auto"/>
              <w:bottom w:val="single" w:sz="4" w:space="0" w:color="auto"/>
              <w:right w:val="single" w:sz="4" w:space="0" w:color="auto"/>
            </w:tcBorders>
            <w:shd w:val="clear" w:color="000000" w:fill="FFFFCC"/>
            <w:vAlign w:val="bottom"/>
            <w:hideMark/>
          </w:tcPr>
          <w:p w:rsidR="00DD5454" w:rsidRPr="00DD5454" w:rsidRDefault="00DD5454" w:rsidP="00DD5454">
            <w:pPr>
              <w:spacing w:after="0" w:line="240" w:lineRule="auto"/>
              <w:rPr>
                <w:rFonts w:ascii="Times New Roman" w:eastAsia="Times New Roman" w:hAnsi="Times New Roman" w:cs="Times New Roman"/>
                <w:sz w:val="18"/>
                <w:szCs w:val="18"/>
              </w:rPr>
            </w:pPr>
            <w:r w:rsidRPr="00DD5454">
              <w:rPr>
                <w:rFonts w:ascii="Times New Roman" w:eastAsia="Times New Roman" w:hAnsi="Times New Roman" w:cs="Times New Roman"/>
                <w:sz w:val="18"/>
                <w:szCs w:val="18"/>
              </w:rPr>
              <w:t>Production de métaux ferreux recyclés (fer et acier)</w:t>
            </w:r>
          </w:p>
        </w:tc>
        <w:tc>
          <w:tcPr>
            <w:tcW w:w="1760" w:type="dxa"/>
            <w:tcBorders>
              <w:top w:val="nil"/>
              <w:left w:val="nil"/>
              <w:bottom w:val="single" w:sz="4" w:space="0" w:color="auto"/>
              <w:right w:val="single" w:sz="4" w:space="0" w:color="auto"/>
            </w:tcBorders>
            <w:shd w:val="clear" w:color="000000" w:fill="FFFFCC"/>
            <w:vAlign w:val="bottom"/>
            <w:hideMark/>
          </w:tcPr>
          <w:p w:rsidR="00DD5454" w:rsidRPr="00DD5454" w:rsidRDefault="00DD5454" w:rsidP="00DD5454">
            <w:pPr>
              <w:spacing w:after="0" w:line="240" w:lineRule="auto"/>
              <w:jc w:val="center"/>
              <w:rPr>
                <w:rFonts w:ascii="Times New Roman" w:eastAsia="Times New Roman" w:hAnsi="Times New Roman" w:cs="Times New Roman"/>
                <w:sz w:val="18"/>
                <w:szCs w:val="18"/>
              </w:rPr>
            </w:pPr>
          </w:p>
        </w:tc>
      </w:tr>
      <w:tr w:rsidR="00DD5454" w:rsidRPr="00DD5454" w:rsidTr="00DD5454">
        <w:trPr>
          <w:trHeight w:val="227"/>
          <w:jc w:val="center"/>
        </w:trPr>
        <w:tc>
          <w:tcPr>
            <w:tcW w:w="5100" w:type="dxa"/>
            <w:tcBorders>
              <w:top w:val="nil"/>
              <w:left w:val="single" w:sz="4" w:space="0" w:color="auto"/>
              <w:bottom w:val="single" w:sz="4" w:space="0" w:color="auto"/>
              <w:right w:val="single" w:sz="4" w:space="0" w:color="auto"/>
            </w:tcBorders>
            <w:shd w:val="clear" w:color="000000" w:fill="FFFFFF"/>
            <w:vAlign w:val="bottom"/>
            <w:hideMark/>
          </w:tcPr>
          <w:p w:rsidR="00DD5454" w:rsidRPr="00DD5454" w:rsidRDefault="00DD5454" w:rsidP="00DD5454">
            <w:pPr>
              <w:spacing w:after="0" w:line="240" w:lineRule="auto"/>
              <w:rPr>
                <w:rFonts w:ascii="Times New Roman" w:eastAsia="Times New Roman" w:hAnsi="Times New Roman" w:cs="Times New Roman"/>
                <w:b/>
                <w:bCs/>
                <w:sz w:val="18"/>
                <w:szCs w:val="18"/>
              </w:rPr>
            </w:pPr>
            <w:r w:rsidRPr="00DD5454">
              <w:rPr>
                <w:rFonts w:ascii="Times New Roman" w:eastAsia="Times New Roman" w:hAnsi="Times New Roman" w:cs="Times New Roman"/>
                <w:b/>
                <w:bCs/>
                <w:sz w:val="18"/>
                <w:szCs w:val="18"/>
              </w:rPr>
              <w:t>Incinération des déchets</w:t>
            </w:r>
          </w:p>
        </w:tc>
        <w:tc>
          <w:tcPr>
            <w:tcW w:w="1760" w:type="dxa"/>
            <w:tcBorders>
              <w:top w:val="nil"/>
              <w:left w:val="nil"/>
              <w:bottom w:val="single" w:sz="4" w:space="0" w:color="auto"/>
              <w:right w:val="single" w:sz="4" w:space="0" w:color="auto"/>
            </w:tcBorders>
            <w:shd w:val="clear" w:color="000000" w:fill="FFFFFF"/>
            <w:vAlign w:val="bottom"/>
            <w:hideMark/>
          </w:tcPr>
          <w:p w:rsidR="00DD5454" w:rsidRPr="00DD5454" w:rsidRDefault="00DD5454" w:rsidP="00DD5454">
            <w:pPr>
              <w:spacing w:after="0" w:line="240" w:lineRule="auto"/>
              <w:jc w:val="center"/>
              <w:rPr>
                <w:rFonts w:ascii="Times New Roman" w:eastAsia="Times New Roman" w:hAnsi="Times New Roman" w:cs="Times New Roman"/>
                <w:sz w:val="18"/>
                <w:szCs w:val="18"/>
              </w:rPr>
            </w:pPr>
            <w:r w:rsidRPr="00DD5454">
              <w:rPr>
                <w:rFonts w:ascii="Times New Roman" w:eastAsia="Times New Roman" w:hAnsi="Times New Roman" w:cs="Times New Roman"/>
                <w:sz w:val="18"/>
                <w:szCs w:val="18"/>
              </w:rPr>
              <w:t> </w:t>
            </w:r>
          </w:p>
        </w:tc>
      </w:tr>
      <w:tr w:rsidR="00DD5454" w:rsidRPr="00DD5454" w:rsidTr="00DD5454">
        <w:trPr>
          <w:trHeight w:val="227"/>
          <w:jc w:val="center"/>
        </w:trPr>
        <w:tc>
          <w:tcPr>
            <w:tcW w:w="5100" w:type="dxa"/>
            <w:tcBorders>
              <w:top w:val="nil"/>
              <w:left w:val="single" w:sz="4" w:space="0" w:color="auto"/>
              <w:bottom w:val="single" w:sz="4" w:space="0" w:color="auto"/>
              <w:right w:val="single" w:sz="4" w:space="0" w:color="auto"/>
            </w:tcBorders>
            <w:shd w:val="clear" w:color="000000" w:fill="FFFFCC"/>
            <w:vAlign w:val="bottom"/>
            <w:hideMark/>
          </w:tcPr>
          <w:p w:rsidR="00DD5454" w:rsidRPr="00DD5454" w:rsidRDefault="00DD5454" w:rsidP="00DD5454">
            <w:pPr>
              <w:spacing w:after="0" w:line="240" w:lineRule="auto"/>
              <w:rPr>
                <w:rFonts w:ascii="Times New Roman" w:eastAsia="Times New Roman" w:hAnsi="Times New Roman" w:cs="Times New Roman"/>
                <w:sz w:val="18"/>
                <w:szCs w:val="18"/>
              </w:rPr>
            </w:pPr>
            <w:r w:rsidRPr="00DD5454">
              <w:rPr>
                <w:rFonts w:ascii="Times New Roman" w:eastAsia="Times New Roman" w:hAnsi="Times New Roman" w:cs="Times New Roman"/>
                <w:sz w:val="18"/>
                <w:szCs w:val="18"/>
              </w:rPr>
              <w:t>Incinération des déchets municipaux/généraux</w:t>
            </w:r>
          </w:p>
        </w:tc>
        <w:tc>
          <w:tcPr>
            <w:tcW w:w="1760" w:type="dxa"/>
            <w:tcBorders>
              <w:top w:val="nil"/>
              <w:left w:val="nil"/>
              <w:bottom w:val="single" w:sz="4" w:space="0" w:color="auto"/>
              <w:right w:val="single" w:sz="4" w:space="0" w:color="auto"/>
            </w:tcBorders>
            <w:shd w:val="clear" w:color="000000" w:fill="FFFFCC"/>
            <w:vAlign w:val="bottom"/>
            <w:hideMark/>
          </w:tcPr>
          <w:p w:rsidR="00DD5454" w:rsidRPr="00DD5454" w:rsidRDefault="00DD5454" w:rsidP="00DD5454">
            <w:pPr>
              <w:spacing w:after="0" w:line="240" w:lineRule="auto"/>
              <w:jc w:val="center"/>
              <w:rPr>
                <w:rFonts w:ascii="Times New Roman" w:eastAsia="Times New Roman" w:hAnsi="Times New Roman" w:cs="Times New Roman"/>
                <w:sz w:val="18"/>
                <w:szCs w:val="18"/>
              </w:rPr>
            </w:pPr>
          </w:p>
        </w:tc>
      </w:tr>
      <w:tr w:rsidR="00DD5454" w:rsidRPr="00DD5454" w:rsidTr="00DD5454">
        <w:trPr>
          <w:trHeight w:val="227"/>
          <w:jc w:val="center"/>
        </w:trPr>
        <w:tc>
          <w:tcPr>
            <w:tcW w:w="5100" w:type="dxa"/>
            <w:tcBorders>
              <w:top w:val="nil"/>
              <w:left w:val="single" w:sz="4" w:space="0" w:color="auto"/>
              <w:bottom w:val="single" w:sz="4" w:space="0" w:color="auto"/>
              <w:right w:val="single" w:sz="4" w:space="0" w:color="auto"/>
            </w:tcBorders>
            <w:shd w:val="clear" w:color="000000" w:fill="FFFFCC"/>
            <w:vAlign w:val="bottom"/>
            <w:hideMark/>
          </w:tcPr>
          <w:p w:rsidR="00DD5454" w:rsidRPr="00DD5454" w:rsidRDefault="00DD5454" w:rsidP="00DD5454">
            <w:pPr>
              <w:spacing w:after="0" w:line="240" w:lineRule="auto"/>
              <w:rPr>
                <w:rFonts w:ascii="Times New Roman" w:eastAsia="Times New Roman" w:hAnsi="Times New Roman" w:cs="Times New Roman"/>
                <w:sz w:val="18"/>
                <w:szCs w:val="18"/>
              </w:rPr>
            </w:pPr>
            <w:r w:rsidRPr="00DD5454">
              <w:rPr>
                <w:rFonts w:ascii="Times New Roman" w:eastAsia="Times New Roman" w:hAnsi="Times New Roman" w:cs="Times New Roman"/>
                <w:sz w:val="18"/>
                <w:szCs w:val="18"/>
              </w:rPr>
              <w:t>Incinération des déchets dangereux</w:t>
            </w:r>
          </w:p>
        </w:tc>
        <w:tc>
          <w:tcPr>
            <w:tcW w:w="1760" w:type="dxa"/>
            <w:tcBorders>
              <w:top w:val="nil"/>
              <w:left w:val="nil"/>
              <w:bottom w:val="single" w:sz="4" w:space="0" w:color="auto"/>
              <w:right w:val="single" w:sz="4" w:space="0" w:color="auto"/>
            </w:tcBorders>
            <w:shd w:val="clear" w:color="000000" w:fill="FFFFCC"/>
            <w:vAlign w:val="bottom"/>
            <w:hideMark/>
          </w:tcPr>
          <w:p w:rsidR="00DD5454" w:rsidRPr="00DD5454" w:rsidRDefault="00DD5454" w:rsidP="00DD5454">
            <w:pPr>
              <w:spacing w:after="0" w:line="240" w:lineRule="auto"/>
              <w:jc w:val="center"/>
              <w:rPr>
                <w:rFonts w:ascii="Times New Roman" w:eastAsia="Times New Roman" w:hAnsi="Times New Roman" w:cs="Times New Roman"/>
                <w:sz w:val="18"/>
                <w:szCs w:val="18"/>
              </w:rPr>
            </w:pPr>
          </w:p>
        </w:tc>
      </w:tr>
      <w:tr w:rsidR="00DD5454" w:rsidRPr="00DD5454" w:rsidTr="00DD5454">
        <w:trPr>
          <w:trHeight w:val="227"/>
          <w:jc w:val="center"/>
        </w:trPr>
        <w:tc>
          <w:tcPr>
            <w:tcW w:w="5100" w:type="dxa"/>
            <w:tcBorders>
              <w:top w:val="nil"/>
              <w:left w:val="single" w:sz="4" w:space="0" w:color="auto"/>
              <w:bottom w:val="single" w:sz="4" w:space="0" w:color="auto"/>
              <w:right w:val="single" w:sz="4" w:space="0" w:color="auto"/>
            </w:tcBorders>
            <w:shd w:val="clear" w:color="000000" w:fill="FFFFCC"/>
            <w:vAlign w:val="bottom"/>
            <w:hideMark/>
          </w:tcPr>
          <w:p w:rsidR="00DD5454" w:rsidRPr="00DD5454" w:rsidRDefault="00DD5454" w:rsidP="00DD5454">
            <w:pPr>
              <w:spacing w:after="0" w:line="240" w:lineRule="auto"/>
              <w:rPr>
                <w:rFonts w:ascii="Times New Roman" w:eastAsia="Times New Roman" w:hAnsi="Times New Roman" w:cs="Times New Roman"/>
                <w:sz w:val="18"/>
                <w:szCs w:val="18"/>
              </w:rPr>
            </w:pPr>
            <w:r w:rsidRPr="00DD5454">
              <w:rPr>
                <w:rFonts w:ascii="Times New Roman" w:eastAsia="Times New Roman" w:hAnsi="Times New Roman" w:cs="Times New Roman"/>
                <w:sz w:val="18"/>
                <w:szCs w:val="18"/>
              </w:rPr>
              <w:t>Incinération et brûlage à l'air libre des déchets médicaux</w:t>
            </w:r>
          </w:p>
        </w:tc>
        <w:tc>
          <w:tcPr>
            <w:tcW w:w="1760" w:type="dxa"/>
            <w:tcBorders>
              <w:top w:val="nil"/>
              <w:left w:val="nil"/>
              <w:bottom w:val="single" w:sz="4" w:space="0" w:color="auto"/>
              <w:right w:val="single" w:sz="4" w:space="0" w:color="auto"/>
            </w:tcBorders>
            <w:shd w:val="clear" w:color="000000" w:fill="FFFFCC"/>
            <w:vAlign w:val="bottom"/>
            <w:hideMark/>
          </w:tcPr>
          <w:p w:rsidR="00DD5454" w:rsidRPr="00DD5454" w:rsidRDefault="00DD5454" w:rsidP="00DD5454">
            <w:pPr>
              <w:spacing w:after="0" w:line="240" w:lineRule="auto"/>
              <w:jc w:val="center"/>
              <w:rPr>
                <w:rFonts w:ascii="Times New Roman" w:eastAsia="Times New Roman" w:hAnsi="Times New Roman" w:cs="Times New Roman"/>
                <w:sz w:val="18"/>
                <w:szCs w:val="18"/>
              </w:rPr>
            </w:pPr>
          </w:p>
        </w:tc>
      </w:tr>
      <w:tr w:rsidR="00DD5454" w:rsidRPr="00DD5454" w:rsidTr="00DD5454">
        <w:trPr>
          <w:trHeight w:val="227"/>
          <w:jc w:val="center"/>
        </w:trPr>
        <w:tc>
          <w:tcPr>
            <w:tcW w:w="5100" w:type="dxa"/>
            <w:tcBorders>
              <w:top w:val="nil"/>
              <w:left w:val="single" w:sz="4" w:space="0" w:color="auto"/>
              <w:bottom w:val="single" w:sz="4" w:space="0" w:color="auto"/>
              <w:right w:val="single" w:sz="4" w:space="0" w:color="auto"/>
            </w:tcBorders>
            <w:shd w:val="clear" w:color="000000" w:fill="FFFFCC"/>
            <w:vAlign w:val="bottom"/>
            <w:hideMark/>
          </w:tcPr>
          <w:p w:rsidR="00DD5454" w:rsidRPr="00DD5454" w:rsidRDefault="00DD5454" w:rsidP="00DD5454">
            <w:pPr>
              <w:spacing w:after="0" w:line="240" w:lineRule="auto"/>
              <w:rPr>
                <w:rFonts w:ascii="Times New Roman" w:eastAsia="Times New Roman" w:hAnsi="Times New Roman" w:cs="Times New Roman"/>
                <w:sz w:val="18"/>
                <w:szCs w:val="18"/>
              </w:rPr>
            </w:pPr>
            <w:r w:rsidRPr="00DD5454">
              <w:rPr>
                <w:rFonts w:ascii="Times New Roman" w:eastAsia="Times New Roman" w:hAnsi="Times New Roman" w:cs="Times New Roman"/>
                <w:sz w:val="18"/>
                <w:szCs w:val="18"/>
              </w:rPr>
              <w:t>Incinération des boues d'épuration</w:t>
            </w:r>
          </w:p>
        </w:tc>
        <w:tc>
          <w:tcPr>
            <w:tcW w:w="1760" w:type="dxa"/>
            <w:tcBorders>
              <w:top w:val="nil"/>
              <w:left w:val="nil"/>
              <w:bottom w:val="single" w:sz="4" w:space="0" w:color="auto"/>
              <w:right w:val="single" w:sz="4" w:space="0" w:color="auto"/>
            </w:tcBorders>
            <w:shd w:val="clear" w:color="000000" w:fill="FFFFCC"/>
            <w:vAlign w:val="bottom"/>
            <w:hideMark/>
          </w:tcPr>
          <w:p w:rsidR="00DD5454" w:rsidRPr="00DD5454" w:rsidRDefault="00DD5454" w:rsidP="00DD5454">
            <w:pPr>
              <w:spacing w:after="0" w:line="240" w:lineRule="auto"/>
              <w:jc w:val="center"/>
              <w:rPr>
                <w:rFonts w:ascii="Times New Roman" w:eastAsia="Times New Roman" w:hAnsi="Times New Roman" w:cs="Times New Roman"/>
                <w:sz w:val="18"/>
                <w:szCs w:val="18"/>
              </w:rPr>
            </w:pPr>
          </w:p>
        </w:tc>
      </w:tr>
      <w:tr w:rsidR="00DD5454" w:rsidRPr="00DD5454" w:rsidTr="00DD5454">
        <w:trPr>
          <w:trHeight w:val="227"/>
          <w:jc w:val="center"/>
        </w:trPr>
        <w:tc>
          <w:tcPr>
            <w:tcW w:w="5100" w:type="dxa"/>
            <w:tcBorders>
              <w:top w:val="nil"/>
              <w:left w:val="single" w:sz="4" w:space="0" w:color="auto"/>
              <w:bottom w:val="single" w:sz="4" w:space="0" w:color="auto"/>
              <w:right w:val="single" w:sz="4" w:space="0" w:color="auto"/>
            </w:tcBorders>
            <w:shd w:val="clear" w:color="000000" w:fill="FFFFCC"/>
            <w:vAlign w:val="bottom"/>
            <w:hideMark/>
          </w:tcPr>
          <w:p w:rsidR="00DD5454" w:rsidRPr="00DD5454" w:rsidRDefault="00DD5454" w:rsidP="00DD5454">
            <w:pPr>
              <w:spacing w:after="0" w:line="240" w:lineRule="auto"/>
              <w:rPr>
                <w:rFonts w:ascii="Times New Roman" w:eastAsia="Times New Roman" w:hAnsi="Times New Roman" w:cs="Times New Roman"/>
                <w:sz w:val="18"/>
                <w:szCs w:val="18"/>
              </w:rPr>
            </w:pPr>
            <w:r w:rsidRPr="00DD5454">
              <w:rPr>
                <w:rFonts w:ascii="Times New Roman" w:eastAsia="Times New Roman" w:hAnsi="Times New Roman" w:cs="Times New Roman"/>
                <w:sz w:val="18"/>
                <w:szCs w:val="18"/>
              </w:rPr>
              <w:t>Brûlage des déchets à l'air libre (sur des sites de décharge ou de manière informelle)</w:t>
            </w:r>
          </w:p>
        </w:tc>
        <w:tc>
          <w:tcPr>
            <w:tcW w:w="1760" w:type="dxa"/>
            <w:tcBorders>
              <w:top w:val="nil"/>
              <w:left w:val="nil"/>
              <w:bottom w:val="single" w:sz="4" w:space="0" w:color="auto"/>
              <w:right w:val="single" w:sz="4" w:space="0" w:color="auto"/>
            </w:tcBorders>
            <w:shd w:val="clear" w:color="000000" w:fill="FFFFCC"/>
            <w:vAlign w:val="bottom"/>
            <w:hideMark/>
          </w:tcPr>
          <w:p w:rsidR="00DD5454" w:rsidRPr="00DD5454" w:rsidRDefault="00DD5454" w:rsidP="00DD5454">
            <w:pPr>
              <w:spacing w:after="0" w:line="240" w:lineRule="auto"/>
              <w:jc w:val="center"/>
              <w:rPr>
                <w:rFonts w:ascii="Times New Roman" w:eastAsia="Times New Roman" w:hAnsi="Times New Roman" w:cs="Times New Roman"/>
                <w:sz w:val="18"/>
                <w:szCs w:val="18"/>
              </w:rPr>
            </w:pPr>
          </w:p>
        </w:tc>
      </w:tr>
      <w:tr w:rsidR="00DD5454" w:rsidRPr="00DD5454" w:rsidTr="00DD5454">
        <w:trPr>
          <w:trHeight w:val="227"/>
          <w:jc w:val="center"/>
        </w:trPr>
        <w:tc>
          <w:tcPr>
            <w:tcW w:w="5100" w:type="dxa"/>
            <w:tcBorders>
              <w:top w:val="nil"/>
              <w:left w:val="single" w:sz="4" w:space="0" w:color="auto"/>
              <w:bottom w:val="single" w:sz="4" w:space="0" w:color="auto"/>
              <w:right w:val="single" w:sz="4" w:space="0" w:color="auto"/>
            </w:tcBorders>
            <w:shd w:val="clear" w:color="000000" w:fill="FFFFFF"/>
            <w:vAlign w:val="bottom"/>
            <w:hideMark/>
          </w:tcPr>
          <w:p w:rsidR="00DD5454" w:rsidRPr="00DD5454" w:rsidRDefault="00DD5454" w:rsidP="00DD5454">
            <w:pPr>
              <w:spacing w:after="0" w:line="240" w:lineRule="auto"/>
              <w:rPr>
                <w:rFonts w:ascii="Times New Roman" w:eastAsia="Times New Roman" w:hAnsi="Times New Roman" w:cs="Times New Roman"/>
                <w:b/>
                <w:bCs/>
                <w:sz w:val="18"/>
                <w:szCs w:val="18"/>
              </w:rPr>
            </w:pPr>
            <w:r w:rsidRPr="00DD5454">
              <w:rPr>
                <w:rFonts w:ascii="Times New Roman" w:eastAsia="Times New Roman" w:hAnsi="Times New Roman" w:cs="Times New Roman"/>
                <w:b/>
                <w:bCs/>
                <w:sz w:val="18"/>
                <w:szCs w:val="18"/>
              </w:rPr>
              <w:t>Dépôt/décharge de déchets et traitement des eaux usées</w:t>
            </w:r>
          </w:p>
        </w:tc>
        <w:tc>
          <w:tcPr>
            <w:tcW w:w="1760" w:type="dxa"/>
            <w:tcBorders>
              <w:top w:val="nil"/>
              <w:left w:val="nil"/>
              <w:bottom w:val="single" w:sz="4" w:space="0" w:color="auto"/>
              <w:right w:val="single" w:sz="4" w:space="0" w:color="auto"/>
            </w:tcBorders>
            <w:shd w:val="clear" w:color="000000" w:fill="FFFFFF"/>
            <w:vAlign w:val="bottom"/>
            <w:hideMark/>
          </w:tcPr>
          <w:p w:rsidR="00DD5454" w:rsidRPr="00DD5454" w:rsidRDefault="00DD5454" w:rsidP="00DD5454">
            <w:pPr>
              <w:spacing w:after="0" w:line="240" w:lineRule="auto"/>
              <w:jc w:val="center"/>
              <w:rPr>
                <w:rFonts w:ascii="Times New Roman" w:eastAsia="Times New Roman" w:hAnsi="Times New Roman" w:cs="Times New Roman"/>
                <w:sz w:val="18"/>
                <w:szCs w:val="18"/>
              </w:rPr>
            </w:pPr>
            <w:r w:rsidRPr="00DD5454">
              <w:rPr>
                <w:rFonts w:ascii="Times New Roman" w:eastAsia="Times New Roman" w:hAnsi="Times New Roman" w:cs="Times New Roman"/>
                <w:sz w:val="18"/>
                <w:szCs w:val="18"/>
              </w:rPr>
              <w:t> </w:t>
            </w:r>
          </w:p>
        </w:tc>
      </w:tr>
      <w:tr w:rsidR="00DD5454" w:rsidRPr="00DD5454" w:rsidTr="00DD5454">
        <w:trPr>
          <w:trHeight w:val="227"/>
          <w:jc w:val="center"/>
        </w:trPr>
        <w:tc>
          <w:tcPr>
            <w:tcW w:w="5100" w:type="dxa"/>
            <w:tcBorders>
              <w:top w:val="nil"/>
              <w:left w:val="single" w:sz="4" w:space="0" w:color="auto"/>
              <w:bottom w:val="single" w:sz="4" w:space="0" w:color="auto"/>
              <w:right w:val="single" w:sz="4" w:space="0" w:color="auto"/>
            </w:tcBorders>
            <w:shd w:val="clear" w:color="000000" w:fill="FFFFCC"/>
            <w:vAlign w:val="bottom"/>
            <w:hideMark/>
          </w:tcPr>
          <w:p w:rsidR="00DD5454" w:rsidRPr="00DD5454" w:rsidRDefault="00DD5454" w:rsidP="00DD5454">
            <w:pPr>
              <w:spacing w:after="0" w:line="240" w:lineRule="auto"/>
              <w:rPr>
                <w:rFonts w:ascii="Times New Roman" w:eastAsia="Times New Roman" w:hAnsi="Times New Roman" w:cs="Times New Roman"/>
                <w:sz w:val="18"/>
                <w:szCs w:val="18"/>
              </w:rPr>
            </w:pPr>
            <w:r w:rsidRPr="00DD5454">
              <w:rPr>
                <w:rFonts w:ascii="Times New Roman" w:eastAsia="Times New Roman" w:hAnsi="Times New Roman" w:cs="Times New Roman"/>
                <w:sz w:val="18"/>
                <w:szCs w:val="18"/>
              </w:rPr>
              <w:t>Décharges/dépôts contrôlés</w:t>
            </w:r>
          </w:p>
        </w:tc>
        <w:tc>
          <w:tcPr>
            <w:tcW w:w="1760" w:type="dxa"/>
            <w:tcBorders>
              <w:top w:val="nil"/>
              <w:left w:val="nil"/>
              <w:bottom w:val="single" w:sz="4" w:space="0" w:color="auto"/>
              <w:right w:val="single" w:sz="4" w:space="0" w:color="auto"/>
            </w:tcBorders>
            <w:shd w:val="clear" w:color="000000" w:fill="FFFFCC"/>
            <w:vAlign w:val="bottom"/>
            <w:hideMark/>
          </w:tcPr>
          <w:p w:rsidR="00DD5454" w:rsidRPr="00DD5454" w:rsidRDefault="00DD5454" w:rsidP="00DD5454">
            <w:pPr>
              <w:spacing w:after="0" w:line="240" w:lineRule="auto"/>
              <w:jc w:val="center"/>
              <w:rPr>
                <w:rFonts w:ascii="Times New Roman" w:eastAsia="Times New Roman" w:hAnsi="Times New Roman" w:cs="Times New Roman"/>
                <w:sz w:val="18"/>
                <w:szCs w:val="18"/>
              </w:rPr>
            </w:pPr>
          </w:p>
        </w:tc>
      </w:tr>
      <w:tr w:rsidR="00DD5454" w:rsidRPr="00DD5454" w:rsidTr="00DD5454">
        <w:trPr>
          <w:trHeight w:val="227"/>
          <w:jc w:val="center"/>
        </w:trPr>
        <w:tc>
          <w:tcPr>
            <w:tcW w:w="5100" w:type="dxa"/>
            <w:tcBorders>
              <w:top w:val="nil"/>
              <w:left w:val="single" w:sz="4" w:space="0" w:color="auto"/>
              <w:bottom w:val="single" w:sz="4" w:space="0" w:color="auto"/>
              <w:right w:val="single" w:sz="4" w:space="0" w:color="auto"/>
            </w:tcBorders>
            <w:shd w:val="clear" w:color="000000" w:fill="FFFFCC"/>
            <w:vAlign w:val="bottom"/>
            <w:hideMark/>
          </w:tcPr>
          <w:p w:rsidR="00DD5454" w:rsidRPr="00DD5454" w:rsidRDefault="00DD5454" w:rsidP="00DD5454">
            <w:pPr>
              <w:spacing w:after="0" w:line="240" w:lineRule="auto"/>
              <w:rPr>
                <w:rFonts w:ascii="Times New Roman" w:eastAsia="Times New Roman" w:hAnsi="Times New Roman" w:cs="Times New Roman"/>
                <w:sz w:val="18"/>
                <w:szCs w:val="18"/>
              </w:rPr>
            </w:pPr>
            <w:r w:rsidRPr="00DD5454">
              <w:rPr>
                <w:rFonts w:ascii="Times New Roman" w:eastAsia="Times New Roman" w:hAnsi="Times New Roman" w:cs="Times New Roman"/>
                <w:sz w:val="18"/>
                <w:szCs w:val="18"/>
              </w:rPr>
              <w:t>Dépôt informel de déchets généraux*1</w:t>
            </w:r>
          </w:p>
        </w:tc>
        <w:tc>
          <w:tcPr>
            <w:tcW w:w="1760" w:type="dxa"/>
            <w:tcBorders>
              <w:top w:val="nil"/>
              <w:left w:val="nil"/>
              <w:bottom w:val="single" w:sz="4" w:space="0" w:color="auto"/>
              <w:right w:val="single" w:sz="4" w:space="0" w:color="auto"/>
            </w:tcBorders>
            <w:shd w:val="clear" w:color="000000" w:fill="FFFFCC"/>
            <w:vAlign w:val="bottom"/>
            <w:hideMark/>
          </w:tcPr>
          <w:p w:rsidR="00DD5454" w:rsidRPr="00DD5454" w:rsidRDefault="00DD5454" w:rsidP="00DD5454">
            <w:pPr>
              <w:spacing w:after="0" w:line="240" w:lineRule="auto"/>
              <w:jc w:val="center"/>
              <w:rPr>
                <w:rFonts w:ascii="Times New Roman" w:eastAsia="Times New Roman" w:hAnsi="Times New Roman" w:cs="Times New Roman"/>
                <w:sz w:val="18"/>
                <w:szCs w:val="18"/>
              </w:rPr>
            </w:pPr>
          </w:p>
        </w:tc>
      </w:tr>
      <w:tr w:rsidR="00DD5454" w:rsidRPr="00DD5454" w:rsidTr="00DD5454">
        <w:trPr>
          <w:trHeight w:val="227"/>
          <w:jc w:val="center"/>
        </w:trPr>
        <w:tc>
          <w:tcPr>
            <w:tcW w:w="5100" w:type="dxa"/>
            <w:tcBorders>
              <w:top w:val="nil"/>
              <w:left w:val="single" w:sz="4" w:space="0" w:color="auto"/>
              <w:bottom w:val="single" w:sz="4" w:space="0" w:color="auto"/>
              <w:right w:val="single" w:sz="4" w:space="0" w:color="auto"/>
            </w:tcBorders>
            <w:shd w:val="clear" w:color="000000" w:fill="FFFFCC"/>
            <w:vAlign w:val="bottom"/>
            <w:hideMark/>
          </w:tcPr>
          <w:p w:rsidR="00DD5454" w:rsidRPr="00DD5454" w:rsidRDefault="00DD5454" w:rsidP="00DD5454">
            <w:pPr>
              <w:spacing w:after="0" w:line="240" w:lineRule="auto"/>
              <w:rPr>
                <w:rFonts w:ascii="Times New Roman" w:eastAsia="Times New Roman" w:hAnsi="Times New Roman" w:cs="Times New Roman"/>
                <w:sz w:val="18"/>
                <w:szCs w:val="18"/>
              </w:rPr>
            </w:pPr>
            <w:r w:rsidRPr="00DD5454">
              <w:rPr>
                <w:rFonts w:ascii="Times New Roman" w:eastAsia="Times New Roman" w:hAnsi="Times New Roman" w:cs="Times New Roman"/>
                <w:sz w:val="18"/>
                <w:szCs w:val="18"/>
              </w:rPr>
              <w:t>Circuit d'évacuation/traitement des eaux usées</w:t>
            </w:r>
          </w:p>
        </w:tc>
        <w:tc>
          <w:tcPr>
            <w:tcW w:w="1760" w:type="dxa"/>
            <w:tcBorders>
              <w:top w:val="nil"/>
              <w:left w:val="nil"/>
              <w:bottom w:val="single" w:sz="4" w:space="0" w:color="auto"/>
              <w:right w:val="single" w:sz="4" w:space="0" w:color="auto"/>
            </w:tcBorders>
            <w:shd w:val="clear" w:color="000000" w:fill="FFFFCC"/>
            <w:vAlign w:val="bottom"/>
            <w:hideMark/>
          </w:tcPr>
          <w:p w:rsidR="00DD5454" w:rsidRPr="00DD5454" w:rsidRDefault="00DD5454" w:rsidP="00DD5454">
            <w:pPr>
              <w:spacing w:after="0" w:line="240" w:lineRule="auto"/>
              <w:jc w:val="center"/>
              <w:rPr>
                <w:rFonts w:ascii="Times New Roman" w:eastAsia="Times New Roman" w:hAnsi="Times New Roman" w:cs="Times New Roman"/>
                <w:sz w:val="18"/>
                <w:szCs w:val="18"/>
              </w:rPr>
            </w:pPr>
          </w:p>
        </w:tc>
      </w:tr>
      <w:tr w:rsidR="00DD5454" w:rsidRPr="00DD5454" w:rsidTr="00DD5454">
        <w:trPr>
          <w:trHeight w:val="227"/>
          <w:jc w:val="center"/>
        </w:trPr>
        <w:tc>
          <w:tcPr>
            <w:tcW w:w="5100" w:type="dxa"/>
            <w:tcBorders>
              <w:top w:val="nil"/>
              <w:left w:val="single" w:sz="4" w:space="0" w:color="auto"/>
              <w:bottom w:val="single" w:sz="4" w:space="0" w:color="auto"/>
              <w:right w:val="single" w:sz="4" w:space="0" w:color="auto"/>
            </w:tcBorders>
            <w:shd w:val="clear" w:color="000000" w:fill="FFFFFF"/>
            <w:vAlign w:val="bottom"/>
            <w:hideMark/>
          </w:tcPr>
          <w:p w:rsidR="00DD5454" w:rsidRPr="00DD5454" w:rsidRDefault="00DD5454" w:rsidP="00DD5454">
            <w:pPr>
              <w:spacing w:after="0" w:line="240" w:lineRule="auto"/>
              <w:rPr>
                <w:rFonts w:ascii="Times New Roman" w:eastAsia="Times New Roman" w:hAnsi="Times New Roman" w:cs="Times New Roman"/>
                <w:b/>
                <w:bCs/>
                <w:sz w:val="18"/>
                <w:szCs w:val="18"/>
              </w:rPr>
            </w:pPr>
            <w:r w:rsidRPr="00DD5454">
              <w:rPr>
                <w:rFonts w:ascii="Times New Roman" w:eastAsia="Times New Roman" w:hAnsi="Times New Roman" w:cs="Times New Roman"/>
                <w:b/>
                <w:bCs/>
                <w:sz w:val="18"/>
                <w:szCs w:val="18"/>
              </w:rPr>
              <w:t>Crématoriums and cimetières</w:t>
            </w:r>
          </w:p>
        </w:tc>
        <w:tc>
          <w:tcPr>
            <w:tcW w:w="1760" w:type="dxa"/>
            <w:tcBorders>
              <w:top w:val="nil"/>
              <w:left w:val="nil"/>
              <w:bottom w:val="single" w:sz="4" w:space="0" w:color="auto"/>
              <w:right w:val="single" w:sz="4" w:space="0" w:color="auto"/>
            </w:tcBorders>
            <w:shd w:val="clear" w:color="000000" w:fill="FFFFFF"/>
            <w:vAlign w:val="bottom"/>
            <w:hideMark/>
          </w:tcPr>
          <w:p w:rsidR="00DD5454" w:rsidRPr="00DD5454" w:rsidRDefault="00DD5454" w:rsidP="00DD5454">
            <w:pPr>
              <w:spacing w:after="0" w:line="240" w:lineRule="auto"/>
              <w:jc w:val="center"/>
              <w:rPr>
                <w:rFonts w:ascii="Times New Roman" w:eastAsia="Times New Roman" w:hAnsi="Times New Roman" w:cs="Times New Roman"/>
                <w:sz w:val="18"/>
                <w:szCs w:val="18"/>
              </w:rPr>
            </w:pPr>
            <w:r w:rsidRPr="00DD5454">
              <w:rPr>
                <w:rFonts w:ascii="Times New Roman" w:eastAsia="Times New Roman" w:hAnsi="Times New Roman" w:cs="Times New Roman"/>
                <w:sz w:val="18"/>
                <w:szCs w:val="18"/>
              </w:rPr>
              <w:t> </w:t>
            </w:r>
          </w:p>
        </w:tc>
      </w:tr>
      <w:tr w:rsidR="00DD5454" w:rsidRPr="00DD5454" w:rsidTr="00DD5454">
        <w:trPr>
          <w:trHeight w:val="227"/>
          <w:jc w:val="center"/>
        </w:trPr>
        <w:tc>
          <w:tcPr>
            <w:tcW w:w="5100" w:type="dxa"/>
            <w:tcBorders>
              <w:top w:val="nil"/>
              <w:left w:val="single" w:sz="4" w:space="0" w:color="auto"/>
              <w:bottom w:val="single" w:sz="4" w:space="0" w:color="auto"/>
              <w:right w:val="single" w:sz="4" w:space="0" w:color="auto"/>
            </w:tcBorders>
            <w:shd w:val="clear" w:color="000000" w:fill="FFFFCC"/>
            <w:vAlign w:val="bottom"/>
            <w:hideMark/>
          </w:tcPr>
          <w:p w:rsidR="00DD5454" w:rsidRPr="00DD5454" w:rsidRDefault="00DD5454" w:rsidP="00DD5454">
            <w:pPr>
              <w:spacing w:after="0" w:line="240" w:lineRule="auto"/>
              <w:rPr>
                <w:rFonts w:ascii="Times New Roman" w:eastAsia="Times New Roman" w:hAnsi="Times New Roman" w:cs="Times New Roman"/>
                <w:sz w:val="18"/>
                <w:szCs w:val="18"/>
              </w:rPr>
            </w:pPr>
            <w:r w:rsidRPr="00DD5454">
              <w:rPr>
                <w:rFonts w:ascii="Times New Roman" w:eastAsia="Times New Roman" w:hAnsi="Times New Roman" w:cs="Times New Roman"/>
                <w:sz w:val="18"/>
                <w:szCs w:val="18"/>
              </w:rPr>
              <w:t>Crématoriums</w:t>
            </w:r>
          </w:p>
        </w:tc>
        <w:tc>
          <w:tcPr>
            <w:tcW w:w="1760" w:type="dxa"/>
            <w:tcBorders>
              <w:top w:val="nil"/>
              <w:left w:val="nil"/>
              <w:bottom w:val="single" w:sz="4" w:space="0" w:color="auto"/>
              <w:right w:val="single" w:sz="4" w:space="0" w:color="auto"/>
            </w:tcBorders>
            <w:shd w:val="clear" w:color="000000" w:fill="FFFFCC"/>
            <w:vAlign w:val="bottom"/>
            <w:hideMark/>
          </w:tcPr>
          <w:p w:rsidR="00DD5454" w:rsidRPr="00DD5454" w:rsidRDefault="00DD5454" w:rsidP="00DD5454">
            <w:pPr>
              <w:spacing w:after="0" w:line="240" w:lineRule="auto"/>
              <w:jc w:val="center"/>
              <w:rPr>
                <w:rFonts w:ascii="Times New Roman" w:eastAsia="Times New Roman" w:hAnsi="Times New Roman" w:cs="Times New Roman"/>
                <w:sz w:val="18"/>
                <w:szCs w:val="18"/>
              </w:rPr>
            </w:pPr>
          </w:p>
        </w:tc>
      </w:tr>
      <w:tr w:rsidR="00DD5454" w:rsidRPr="00DD5454" w:rsidTr="00DD5454">
        <w:trPr>
          <w:trHeight w:val="227"/>
          <w:jc w:val="center"/>
        </w:trPr>
        <w:tc>
          <w:tcPr>
            <w:tcW w:w="5100" w:type="dxa"/>
            <w:tcBorders>
              <w:top w:val="nil"/>
              <w:left w:val="single" w:sz="4" w:space="0" w:color="auto"/>
              <w:bottom w:val="single" w:sz="4" w:space="0" w:color="auto"/>
              <w:right w:val="single" w:sz="4" w:space="0" w:color="auto"/>
            </w:tcBorders>
            <w:shd w:val="clear" w:color="000000" w:fill="FFFFCC"/>
            <w:vAlign w:val="bottom"/>
            <w:hideMark/>
          </w:tcPr>
          <w:p w:rsidR="00DD5454" w:rsidRPr="00DD5454" w:rsidRDefault="00DD5454" w:rsidP="00DD5454">
            <w:pPr>
              <w:spacing w:after="0" w:line="240" w:lineRule="auto"/>
              <w:rPr>
                <w:rFonts w:ascii="Times New Roman" w:eastAsia="Times New Roman" w:hAnsi="Times New Roman" w:cs="Times New Roman"/>
                <w:sz w:val="18"/>
                <w:szCs w:val="18"/>
              </w:rPr>
            </w:pPr>
            <w:r w:rsidRPr="00DD5454">
              <w:rPr>
                <w:rFonts w:ascii="Times New Roman" w:eastAsia="Times New Roman" w:hAnsi="Times New Roman" w:cs="Times New Roman"/>
                <w:sz w:val="18"/>
                <w:szCs w:val="18"/>
              </w:rPr>
              <w:t>Cimetières</w:t>
            </w:r>
          </w:p>
        </w:tc>
        <w:tc>
          <w:tcPr>
            <w:tcW w:w="1760" w:type="dxa"/>
            <w:tcBorders>
              <w:top w:val="nil"/>
              <w:left w:val="nil"/>
              <w:bottom w:val="single" w:sz="4" w:space="0" w:color="auto"/>
              <w:right w:val="single" w:sz="4" w:space="0" w:color="auto"/>
            </w:tcBorders>
            <w:shd w:val="clear" w:color="000000" w:fill="FFFFCC"/>
            <w:vAlign w:val="bottom"/>
            <w:hideMark/>
          </w:tcPr>
          <w:p w:rsidR="00DD5454" w:rsidRPr="00DD5454" w:rsidRDefault="00DD5454" w:rsidP="00DD5454">
            <w:pPr>
              <w:spacing w:after="0" w:line="240" w:lineRule="auto"/>
              <w:jc w:val="center"/>
              <w:rPr>
                <w:rFonts w:ascii="Times New Roman" w:eastAsia="Times New Roman" w:hAnsi="Times New Roman" w:cs="Times New Roman"/>
                <w:sz w:val="18"/>
                <w:szCs w:val="18"/>
              </w:rPr>
            </w:pPr>
          </w:p>
        </w:tc>
      </w:tr>
    </w:tbl>
    <w:p w:rsidR="00B8452C" w:rsidRPr="00D729A3" w:rsidRDefault="00B8452C" w:rsidP="00D729A3">
      <w:pPr>
        <w:spacing w:after="200" w:line="276" w:lineRule="auto"/>
        <w:jc w:val="both"/>
        <w:rPr>
          <w:rFonts w:ascii="Times New Roman" w:eastAsia="Times New Roman" w:hAnsi="Times New Roman" w:cs="Times New Roman"/>
          <w:sz w:val="24"/>
        </w:rPr>
      </w:pPr>
    </w:p>
    <w:p w:rsidR="00B8452C" w:rsidRPr="007341DB" w:rsidRDefault="00A13134" w:rsidP="00D729A3">
      <w:pPr>
        <w:jc w:val="both"/>
        <w:rPr>
          <w:rFonts w:ascii="Times New Roman" w:eastAsia="Times New Roman" w:hAnsi="Times New Roman" w:cs="Times New Roman"/>
          <w:i/>
          <w:sz w:val="24"/>
        </w:rPr>
      </w:pPr>
      <w:r w:rsidRPr="007341DB">
        <w:rPr>
          <w:rFonts w:ascii="Times New Roman" w:eastAsia="Times New Roman" w:hAnsi="Times New Roman" w:cs="Times New Roman"/>
          <w:i/>
          <w:sz w:val="24"/>
        </w:rPr>
        <w:t xml:space="preserve">[Copier les cellules du tableau de la feuille de calcul « Etape 8 – Diverses sources d’Hg » à cet </w:t>
      </w:r>
      <w:r w:rsidR="00050349" w:rsidRPr="007341DB">
        <w:rPr>
          <w:rFonts w:ascii="Times New Roman" w:eastAsia="Times New Roman" w:hAnsi="Times New Roman" w:cs="Times New Roman"/>
          <w:i/>
          <w:sz w:val="24"/>
        </w:rPr>
        <w:t>emplacement</w:t>
      </w:r>
      <w:r w:rsidRPr="007341DB">
        <w:rPr>
          <w:rFonts w:ascii="Times New Roman" w:eastAsia="Times New Roman" w:hAnsi="Times New Roman" w:cs="Times New Roman"/>
          <w:i/>
          <w:sz w:val="24"/>
        </w:rPr>
        <w:t>]</w:t>
      </w:r>
    </w:p>
    <w:p w:rsidR="00A13134" w:rsidRPr="007341DB" w:rsidRDefault="00A13134" w:rsidP="00D729A3">
      <w:pPr>
        <w:jc w:val="both"/>
        <w:rPr>
          <w:rFonts w:ascii="Times New Roman" w:eastAsia="Times New Roman" w:hAnsi="Times New Roman" w:cs="Times New Roman"/>
          <w:i/>
          <w:sz w:val="24"/>
        </w:rPr>
      </w:pPr>
      <w:r w:rsidRPr="007341DB">
        <w:rPr>
          <w:rFonts w:ascii="Times New Roman" w:eastAsia="Times New Roman" w:hAnsi="Times New Roman" w:cs="Times New Roman"/>
          <w:i/>
          <w:sz w:val="24"/>
        </w:rPr>
        <w:lastRenderedPageBreak/>
        <w:t>Tableau 2.2 Divers sources de mercure potentielles non comprise dans l’analyse quantitative</w:t>
      </w:r>
      <w:r w:rsidR="00D729A3" w:rsidRPr="007341DB">
        <w:rPr>
          <w:rFonts w:ascii="Times New Roman" w:eastAsia="Times New Roman" w:hAnsi="Times New Roman" w:cs="Times New Roman"/>
          <w:i/>
          <w:sz w:val="24"/>
        </w:rPr>
        <w:t> ; avec indication préalable de présence possible dans le pays.</w:t>
      </w:r>
    </w:p>
    <w:p w:rsidR="00D729A3" w:rsidRDefault="00D729A3" w:rsidP="00D729A3">
      <w:pPr>
        <w:jc w:val="both"/>
        <w:rPr>
          <w:rFonts w:ascii="Times New Roman" w:eastAsia="Times New Roman" w:hAnsi="Times New Roman" w:cs="Times New Roman"/>
          <w:sz w:val="24"/>
        </w:rPr>
      </w:pPr>
    </w:p>
    <w:tbl>
      <w:tblPr>
        <w:tblW w:w="8760" w:type="dxa"/>
        <w:jc w:val="center"/>
        <w:tblCellMar>
          <w:left w:w="70" w:type="dxa"/>
          <w:right w:w="70" w:type="dxa"/>
        </w:tblCellMar>
        <w:tblLook w:val="04A0" w:firstRow="1" w:lastRow="0" w:firstColumn="1" w:lastColumn="0" w:noHBand="0" w:noVBand="1"/>
      </w:tblPr>
      <w:tblGrid>
        <w:gridCol w:w="7820"/>
        <w:gridCol w:w="940"/>
      </w:tblGrid>
      <w:tr w:rsidR="007341DB" w:rsidRPr="007341DB" w:rsidTr="007341DB">
        <w:trPr>
          <w:trHeight w:val="227"/>
          <w:jc w:val="center"/>
        </w:trPr>
        <w:tc>
          <w:tcPr>
            <w:tcW w:w="7820" w:type="dxa"/>
            <w:tcBorders>
              <w:top w:val="single" w:sz="4" w:space="0" w:color="auto"/>
              <w:left w:val="single" w:sz="4" w:space="0" w:color="auto"/>
              <w:bottom w:val="single" w:sz="4" w:space="0" w:color="auto"/>
              <w:right w:val="single" w:sz="4" w:space="0" w:color="auto"/>
            </w:tcBorders>
            <w:shd w:val="clear" w:color="000000" w:fill="FFFFCC"/>
            <w:vAlign w:val="bottom"/>
            <w:hideMark/>
          </w:tcPr>
          <w:p w:rsidR="007341DB" w:rsidRPr="007341DB" w:rsidRDefault="007341DB" w:rsidP="007341DB">
            <w:pPr>
              <w:spacing w:after="0" w:line="240" w:lineRule="auto"/>
              <w:rPr>
                <w:rFonts w:ascii="Times New Roman" w:eastAsia="Times New Roman" w:hAnsi="Times New Roman" w:cs="Times New Roman"/>
                <w:b/>
                <w:sz w:val="18"/>
                <w:szCs w:val="18"/>
              </w:rPr>
            </w:pPr>
            <w:r w:rsidRPr="007341DB">
              <w:rPr>
                <w:rFonts w:ascii="Times New Roman" w:eastAsia="Times New Roman" w:hAnsi="Times New Roman" w:cs="Times New Roman"/>
                <w:b/>
                <w:sz w:val="18"/>
                <w:szCs w:val="18"/>
              </w:rPr>
              <w:t>Catégorie de sources</w:t>
            </w:r>
          </w:p>
        </w:tc>
        <w:tc>
          <w:tcPr>
            <w:tcW w:w="940" w:type="dxa"/>
            <w:tcBorders>
              <w:top w:val="single" w:sz="4" w:space="0" w:color="auto"/>
              <w:left w:val="nil"/>
              <w:bottom w:val="single" w:sz="4" w:space="0" w:color="auto"/>
              <w:right w:val="single" w:sz="4" w:space="0" w:color="auto"/>
            </w:tcBorders>
            <w:shd w:val="clear" w:color="000000" w:fill="FFFFCC"/>
            <w:vAlign w:val="bottom"/>
            <w:hideMark/>
          </w:tcPr>
          <w:p w:rsidR="007341DB" w:rsidRPr="007341DB" w:rsidRDefault="007341DB" w:rsidP="007341DB">
            <w:pPr>
              <w:spacing w:after="0" w:line="240" w:lineRule="auto"/>
              <w:jc w:val="center"/>
              <w:rPr>
                <w:rFonts w:ascii="Times New Roman" w:eastAsia="Times New Roman" w:hAnsi="Times New Roman" w:cs="Times New Roman"/>
                <w:b/>
                <w:sz w:val="18"/>
                <w:szCs w:val="18"/>
              </w:rPr>
            </w:pPr>
            <w:r w:rsidRPr="007341DB">
              <w:rPr>
                <w:rFonts w:ascii="Times New Roman" w:eastAsia="Times New Roman" w:hAnsi="Times New Roman" w:cs="Times New Roman"/>
                <w:b/>
                <w:sz w:val="18"/>
                <w:szCs w:val="18"/>
              </w:rPr>
              <w:t>Source présente ?</w:t>
            </w:r>
          </w:p>
        </w:tc>
      </w:tr>
      <w:tr w:rsidR="007341DB" w:rsidRPr="007341DB" w:rsidTr="007341DB">
        <w:trPr>
          <w:trHeight w:val="227"/>
          <w:jc w:val="center"/>
        </w:trPr>
        <w:tc>
          <w:tcPr>
            <w:tcW w:w="7820" w:type="dxa"/>
            <w:tcBorders>
              <w:top w:val="nil"/>
              <w:left w:val="single" w:sz="4" w:space="0" w:color="auto"/>
              <w:bottom w:val="single" w:sz="4" w:space="0" w:color="auto"/>
              <w:right w:val="single" w:sz="4" w:space="0" w:color="auto"/>
            </w:tcBorders>
            <w:shd w:val="clear" w:color="000000" w:fill="FFFFCC"/>
            <w:vAlign w:val="bottom"/>
            <w:hideMark/>
          </w:tcPr>
          <w:p w:rsidR="007341DB" w:rsidRPr="007341DB" w:rsidRDefault="007341DB" w:rsidP="007341DB">
            <w:pPr>
              <w:spacing w:after="0" w:line="240" w:lineRule="auto"/>
              <w:rPr>
                <w:rFonts w:ascii="Times New Roman" w:eastAsia="Times New Roman" w:hAnsi="Times New Roman" w:cs="Times New Roman"/>
                <w:b/>
                <w:bCs/>
                <w:sz w:val="18"/>
                <w:szCs w:val="18"/>
              </w:rPr>
            </w:pPr>
            <w:r w:rsidRPr="007341DB">
              <w:rPr>
                <w:rFonts w:ascii="Times New Roman" w:eastAsia="Times New Roman" w:hAnsi="Times New Roman" w:cs="Times New Roman"/>
                <w:b/>
                <w:bCs/>
                <w:sz w:val="18"/>
                <w:szCs w:val="18"/>
              </w:rPr>
              <w:t> </w:t>
            </w:r>
          </w:p>
        </w:tc>
        <w:tc>
          <w:tcPr>
            <w:tcW w:w="940" w:type="dxa"/>
            <w:tcBorders>
              <w:top w:val="nil"/>
              <w:left w:val="nil"/>
              <w:bottom w:val="nil"/>
              <w:right w:val="single" w:sz="4" w:space="0" w:color="auto"/>
            </w:tcBorders>
            <w:shd w:val="clear" w:color="000000" w:fill="FFFFCC"/>
            <w:noWrap/>
            <w:vAlign w:val="bottom"/>
            <w:hideMark/>
          </w:tcPr>
          <w:p w:rsidR="007341DB" w:rsidRPr="007341DB" w:rsidRDefault="007341DB" w:rsidP="007341DB">
            <w:pPr>
              <w:spacing w:after="0" w:line="240" w:lineRule="auto"/>
              <w:jc w:val="center"/>
              <w:rPr>
                <w:rFonts w:ascii="Times New Roman" w:eastAsia="Times New Roman" w:hAnsi="Times New Roman" w:cs="Times New Roman"/>
                <w:b/>
                <w:bCs/>
                <w:sz w:val="18"/>
                <w:szCs w:val="18"/>
              </w:rPr>
            </w:pPr>
            <w:r w:rsidRPr="007341DB">
              <w:rPr>
                <w:rFonts w:ascii="Times New Roman" w:eastAsia="Times New Roman" w:hAnsi="Times New Roman" w:cs="Times New Roman"/>
                <w:b/>
                <w:bCs/>
                <w:sz w:val="18"/>
                <w:szCs w:val="18"/>
              </w:rPr>
              <w:t>O/N</w:t>
            </w:r>
            <w:proofErr w:type="gramStart"/>
            <w:r w:rsidRPr="007341DB">
              <w:rPr>
                <w:rFonts w:ascii="Times New Roman" w:eastAsia="Times New Roman" w:hAnsi="Times New Roman" w:cs="Times New Roman"/>
                <w:b/>
                <w:bCs/>
                <w:sz w:val="18"/>
                <w:szCs w:val="18"/>
              </w:rPr>
              <w:t>/?</w:t>
            </w:r>
            <w:proofErr w:type="gramEnd"/>
          </w:p>
        </w:tc>
      </w:tr>
      <w:tr w:rsidR="007341DB" w:rsidRPr="007341DB" w:rsidTr="007341DB">
        <w:trPr>
          <w:trHeight w:val="227"/>
          <w:jc w:val="center"/>
        </w:trPr>
        <w:tc>
          <w:tcPr>
            <w:tcW w:w="7820" w:type="dxa"/>
            <w:tcBorders>
              <w:top w:val="nil"/>
              <w:left w:val="single" w:sz="4" w:space="0" w:color="auto"/>
              <w:bottom w:val="single" w:sz="4" w:space="0" w:color="auto"/>
              <w:right w:val="nil"/>
            </w:tcBorders>
            <w:shd w:val="clear" w:color="000000" w:fill="FFFFCC"/>
            <w:vAlign w:val="bottom"/>
            <w:hideMark/>
          </w:tcPr>
          <w:p w:rsidR="007341DB" w:rsidRPr="007341DB" w:rsidRDefault="007341DB" w:rsidP="007341DB">
            <w:pPr>
              <w:spacing w:after="0" w:line="240" w:lineRule="auto"/>
              <w:rPr>
                <w:rFonts w:ascii="Times New Roman" w:eastAsia="Times New Roman" w:hAnsi="Times New Roman" w:cs="Times New Roman"/>
                <w:sz w:val="18"/>
                <w:szCs w:val="18"/>
              </w:rPr>
            </w:pPr>
            <w:r w:rsidRPr="007341DB">
              <w:rPr>
                <w:rFonts w:ascii="Times New Roman" w:eastAsia="Times New Roman" w:hAnsi="Times New Roman" w:cs="Times New Roman"/>
                <w:sz w:val="18"/>
                <w:szCs w:val="18"/>
              </w:rPr>
              <w:t>Combustion de schistes bitumineux</w:t>
            </w:r>
          </w:p>
        </w:tc>
        <w:tc>
          <w:tcPr>
            <w:tcW w:w="940" w:type="dxa"/>
            <w:tcBorders>
              <w:top w:val="single" w:sz="8" w:space="0" w:color="auto"/>
              <w:left w:val="single" w:sz="8" w:space="0" w:color="auto"/>
              <w:bottom w:val="single" w:sz="4" w:space="0" w:color="auto"/>
              <w:right w:val="single" w:sz="8" w:space="0" w:color="auto"/>
            </w:tcBorders>
            <w:shd w:val="clear" w:color="auto" w:fill="auto"/>
            <w:vAlign w:val="bottom"/>
            <w:hideMark/>
          </w:tcPr>
          <w:p w:rsidR="007341DB" w:rsidRPr="007341DB" w:rsidRDefault="007341DB" w:rsidP="007341DB">
            <w:pPr>
              <w:spacing w:after="0" w:line="240" w:lineRule="auto"/>
              <w:jc w:val="center"/>
              <w:rPr>
                <w:rFonts w:ascii="Times New Roman" w:eastAsia="Times New Roman" w:hAnsi="Times New Roman" w:cs="Times New Roman"/>
                <w:sz w:val="18"/>
                <w:szCs w:val="18"/>
              </w:rPr>
            </w:pPr>
            <w:r w:rsidRPr="007341DB">
              <w:rPr>
                <w:rFonts w:ascii="Times New Roman" w:eastAsia="Times New Roman" w:hAnsi="Times New Roman" w:cs="Times New Roman"/>
                <w:sz w:val="18"/>
                <w:szCs w:val="18"/>
              </w:rPr>
              <w:t> </w:t>
            </w:r>
          </w:p>
        </w:tc>
      </w:tr>
      <w:tr w:rsidR="007341DB" w:rsidRPr="007341DB" w:rsidTr="007341DB">
        <w:trPr>
          <w:trHeight w:val="227"/>
          <w:jc w:val="center"/>
        </w:trPr>
        <w:tc>
          <w:tcPr>
            <w:tcW w:w="7820" w:type="dxa"/>
            <w:tcBorders>
              <w:top w:val="nil"/>
              <w:left w:val="single" w:sz="4" w:space="0" w:color="auto"/>
              <w:bottom w:val="single" w:sz="4" w:space="0" w:color="auto"/>
              <w:right w:val="nil"/>
            </w:tcBorders>
            <w:shd w:val="clear" w:color="000000" w:fill="FFFFCC"/>
            <w:vAlign w:val="bottom"/>
            <w:hideMark/>
          </w:tcPr>
          <w:p w:rsidR="007341DB" w:rsidRPr="007341DB" w:rsidRDefault="007341DB" w:rsidP="007341DB">
            <w:pPr>
              <w:spacing w:after="0" w:line="240" w:lineRule="auto"/>
              <w:rPr>
                <w:rFonts w:ascii="Times New Roman" w:eastAsia="Times New Roman" w:hAnsi="Times New Roman" w:cs="Times New Roman"/>
                <w:sz w:val="18"/>
                <w:szCs w:val="18"/>
              </w:rPr>
            </w:pPr>
            <w:r w:rsidRPr="007341DB">
              <w:rPr>
                <w:rFonts w:ascii="Times New Roman" w:eastAsia="Times New Roman" w:hAnsi="Times New Roman" w:cs="Times New Roman"/>
                <w:sz w:val="18"/>
                <w:szCs w:val="18"/>
              </w:rPr>
              <w:t>Combustion de tourbe</w:t>
            </w:r>
          </w:p>
        </w:tc>
        <w:tc>
          <w:tcPr>
            <w:tcW w:w="940" w:type="dxa"/>
            <w:tcBorders>
              <w:top w:val="nil"/>
              <w:left w:val="single" w:sz="8" w:space="0" w:color="auto"/>
              <w:bottom w:val="single" w:sz="4" w:space="0" w:color="auto"/>
              <w:right w:val="single" w:sz="8" w:space="0" w:color="auto"/>
            </w:tcBorders>
            <w:shd w:val="clear" w:color="auto" w:fill="auto"/>
            <w:vAlign w:val="bottom"/>
            <w:hideMark/>
          </w:tcPr>
          <w:p w:rsidR="007341DB" w:rsidRPr="007341DB" w:rsidRDefault="007341DB" w:rsidP="007341DB">
            <w:pPr>
              <w:spacing w:after="0" w:line="240" w:lineRule="auto"/>
              <w:jc w:val="center"/>
              <w:rPr>
                <w:rFonts w:ascii="Times New Roman" w:eastAsia="Times New Roman" w:hAnsi="Times New Roman" w:cs="Times New Roman"/>
                <w:sz w:val="18"/>
                <w:szCs w:val="18"/>
              </w:rPr>
            </w:pPr>
            <w:r w:rsidRPr="007341DB">
              <w:rPr>
                <w:rFonts w:ascii="Times New Roman" w:eastAsia="Times New Roman" w:hAnsi="Times New Roman" w:cs="Times New Roman"/>
                <w:sz w:val="18"/>
                <w:szCs w:val="18"/>
              </w:rPr>
              <w:t> </w:t>
            </w:r>
          </w:p>
        </w:tc>
      </w:tr>
      <w:tr w:rsidR="007341DB" w:rsidRPr="007341DB" w:rsidTr="007341DB">
        <w:trPr>
          <w:trHeight w:val="227"/>
          <w:jc w:val="center"/>
        </w:trPr>
        <w:tc>
          <w:tcPr>
            <w:tcW w:w="7820" w:type="dxa"/>
            <w:tcBorders>
              <w:top w:val="nil"/>
              <w:left w:val="single" w:sz="4" w:space="0" w:color="auto"/>
              <w:bottom w:val="single" w:sz="4" w:space="0" w:color="auto"/>
              <w:right w:val="nil"/>
            </w:tcBorders>
            <w:shd w:val="clear" w:color="000000" w:fill="FFFFCC"/>
            <w:vAlign w:val="bottom"/>
            <w:hideMark/>
          </w:tcPr>
          <w:p w:rsidR="007341DB" w:rsidRPr="007341DB" w:rsidRDefault="007341DB" w:rsidP="007341DB">
            <w:pPr>
              <w:spacing w:after="0" w:line="240" w:lineRule="auto"/>
              <w:rPr>
                <w:rFonts w:ascii="Times New Roman" w:eastAsia="Times New Roman" w:hAnsi="Times New Roman" w:cs="Times New Roman"/>
                <w:sz w:val="18"/>
                <w:szCs w:val="18"/>
              </w:rPr>
            </w:pPr>
            <w:r w:rsidRPr="007341DB">
              <w:rPr>
                <w:rFonts w:ascii="Times New Roman" w:eastAsia="Times New Roman" w:hAnsi="Times New Roman" w:cs="Times New Roman"/>
                <w:sz w:val="18"/>
                <w:szCs w:val="18"/>
              </w:rPr>
              <w:t>Production d'électricité géothermique</w:t>
            </w:r>
          </w:p>
        </w:tc>
        <w:tc>
          <w:tcPr>
            <w:tcW w:w="940" w:type="dxa"/>
            <w:tcBorders>
              <w:top w:val="nil"/>
              <w:left w:val="single" w:sz="8" w:space="0" w:color="auto"/>
              <w:bottom w:val="single" w:sz="4" w:space="0" w:color="auto"/>
              <w:right w:val="single" w:sz="8" w:space="0" w:color="auto"/>
            </w:tcBorders>
            <w:shd w:val="clear" w:color="auto" w:fill="auto"/>
            <w:vAlign w:val="bottom"/>
            <w:hideMark/>
          </w:tcPr>
          <w:p w:rsidR="007341DB" w:rsidRPr="007341DB" w:rsidRDefault="007341DB" w:rsidP="007341DB">
            <w:pPr>
              <w:spacing w:after="0" w:line="240" w:lineRule="auto"/>
              <w:jc w:val="center"/>
              <w:rPr>
                <w:rFonts w:ascii="Times New Roman" w:eastAsia="Times New Roman" w:hAnsi="Times New Roman" w:cs="Times New Roman"/>
                <w:sz w:val="18"/>
                <w:szCs w:val="18"/>
              </w:rPr>
            </w:pPr>
            <w:r w:rsidRPr="007341DB">
              <w:rPr>
                <w:rFonts w:ascii="Times New Roman" w:eastAsia="Times New Roman" w:hAnsi="Times New Roman" w:cs="Times New Roman"/>
                <w:sz w:val="18"/>
                <w:szCs w:val="18"/>
              </w:rPr>
              <w:t> </w:t>
            </w:r>
          </w:p>
        </w:tc>
      </w:tr>
      <w:tr w:rsidR="007341DB" w:rsidRPr="007341DB" w:rsidTr="007341DB">
        <w:trPr>
          <w:trHeight w:val="227"/>
          <w:jc w:val="center"/>
        </w:trPr>
        <w:tc>
          <w:tcPr>
            <w:tcW w:w="7820" w:type="dxa"/>
            <w:tcBorders>
              <w:top w:val="nil"/>
              <w:left w:val="single" w:sz="4" w:space="0" w:color="auto"/>
              <w:bottom w:val="single" w:sz="4" w:space="0" w:color="auto"/>
              <w:right w:val="nil"/>
            </w:tcBorders>
            <w:shd w:val="clear" w:color="000000" w:fill="FFFFCC"/>
            <w:vAlign w:val="bottom"/>
            <w:hideMark/>
          </w:tcPr>
          <w:p w:rsidR="007341DB" w:rsidRPr="007341DB" w:rsidRDefault="007341DB" w:rsidP="007341DB">
            <w:pPr>
              <w:spacing w:after="0" w:line="240" w:lineRule="auto"/>
              <w:rPr>
                <w:rFonts w:ascii="Times New Roman" w:eastAsia="Times New Roman" w:hAnsi="Times New Roman" w:cs="Times New Roman"/>
                <w:sz w:val="18"/>
                <w:szCs w:val="18"/>
              </w:rPr>
            </w:pPr>
            <w:r w:rsidRPr="007341DB">
              <w:rPr>
                <w:rFonts w:ascii="Times New Roman" w:eastAsia="Times New Roman" w:hAnsi="Times New Roman" w:cs="Times New Roman"/>
                <w:sz w:val="18"/>
                <w:szCs w:val="18"/>
              </w:rPr>
              <w:t>Production d'autres métaux recyclés</w:t>
            </w:r>
          </w:p>
        </w:tc>
        <w:tc>
          <w:tcPr>
            <w:tcW w:w="940" w:type="dxa"/>
            <w:tcBorders>
              <w:top w:val="nil"/>
              <w:left w:val="single" w:sz="8" w:space="0" w:color="auto"/>
              <w:bottom w:val="single" w:sz="4" w:space="0" w:color="auto"/>
              <w:right w:val="single" w:sz="8" w:space="0" w:color="auto"/>
            </w:tcBorders>
            <w:shd w:val="clear" w:color="auto" w:fill="auto"/>
            <w:vAlign w:val="bottom"/>
            <w:hideMark/>
          </w:tcPr>
          <w:p w:rsidR="007341DB" w:rsidRPr="007341DB" w:rsidRDefault="007341DB" w:rsidP="007341DB">
            <w:pPr>
              <w:spacing w:after="0" w:line="240" w:lineRule="auto"/>
              <w:jc w:val="center"/>
              <w:rPr>
                <w:rFonts w:ascii="Times New Roman" w:eastAsia="Times New Roman" w:hAnsi="Times New Roman" w:cs="Times New Roman"/>
                <w:sz w:val="18"/>
                <w:szCs w:val="18"/>
              </w:rPr>
            </w:pPr>
            <w:r w:rsidRPr="007341DB">
              <w:rPr>
                <w:rFonts w:ascii="Times New Roman" w:eastAsia="Times New Roman" w:hAnsi="Times New Roman" w:cs="Times New Roman"/>
                <w:sz w:val="18"/>
                <w:szCs w:val="18"/>
              </w:rPr>
              <w:t> </w:t>
            </w:r>
          </w:p>
        </w:tc>
      </w:tr>
      <w:tr w:rsidR="007341DB" w:rsidRPr="007341DB" w:rsidTr="007341DB">
        <w:trPr>
          <w:trHeight w:val="227"/>
          <w:jc w:val="center"/>
        </w:trPr>
        <w:tc>
          <w:tcPr>
            <w:tcW w:w="7820" w:type="dxa"/>
            <w:tcBorders>
              <w:top w:val="nil"/>
              <w:left w:val="single" w:sz="4" w:space="0" w:color="auto"/>
              <w:bottom w:val="single" w:sz="4" w:space="0" w:color="auto"/>
              <w:right w:val="nil"/>
            </w:tcBorders>
            <w:shd w:val="clear" w:color="000000" w:fill="FFFFCC"/>
            <w:vAlign w:val="bottom"/>
            <w:hideMark/>
          </w:tcPr>
          <w:p w:rsidR="007341DB" w:rsidRPr="007341DB" w:rsidRDefault="007341DB" w:rsidP="007341DB">
            <w:pPr>
              <w:spacing w:after="0" w:line="240" w:lineRule="auto"/>
              <w:rPr>
                <w:rFonts w:ascii="Times New Roman" w:eastAsia="Times New Roman" w:hAnsi="Times New Roman" w:cs="Times New Roman"/>
                <w:sz w:val="18"/>
                <w:szCs w:val="18"/>
              </w:rPr>
            </w:pPr>
            <w:r w:rsidRPr="007341DB">
              <w:rPr>
                <w:rFonts w:ascii="Times New Roman" w:eastAsia="Times New Roman" w:hAnsi="Times New Roman" w:cs="Times New Roman"/>
                <w:sz w:val="18"/>
                <w:szCs w:val="18"/>
              </w:rPr>
              <w:t>Production de chaux</w:t>
            </w:r>
          </w:p>
        </w:tc>
        <w:tc>
          <w:tcPr>
            <w:tcW w:w="940" w:type="dxa"/>
            <w:tcBorders>
              <w:top w:val="nil"/>
              <w:left w:val="single" w:sz="8" w:space="0" w:color="auto"/>
              <w:bottom w:val="single" w:sz="4" w:space="0" w:color="auto"/>
              <w:right w:val="single" w:sz="8" w:space="0" w:color="auto"/>
            </w:tcBorders>
            <w:shd w:val="clear" w:color="auto" w:fill="auto"/>
            <w:vAlign w:val="bottom"/>
            <w:hideMark/>
          </w:tcPr>
          <w:p w:rsidR="007341DB" w:rsidRPr="007341DB" w:rsidRDefault="007341DB" w:rsidP="007341DB">
            <w:pPr>
              <w:spacing w:after="0" w:line="240" w:lineRule="auto"/>
              <w:jc w:val="center"/>
              <w:rPr>
                <w:rFonts w:ascii="Times New Roman" w:eastAsia="Times New Roman" w:hAnsi="Times New Roman" w:cs="Times New Roman"/>
                <w:sz w:val="18"/>
                <w:szCs w:val="18"/>
              </w:rPr>
            </w:pPr>
            <w:r w:rsidRPr="007341DB">
              <w:rPr>
                <w:rFonts w:ascii="Times New Roman" w:eastAsia="Times New Roman" w:hAnsi="Times New Roman" w:cs="Times New Roman"/>
                <w:sz w:val="18"/>
                <w:szCs w:val="18"/>
              </w:rPr>
              <w:t> </w:t>
            </w:r>
          </w:p>
        </w:tc>
      </w:tr>
      <w:tr w:rsidR="007341DB" w:rsidRPr="007341DB" w:rsidTr="007341DB">
        <w:trPr>
          <w:trHeight w:val="227"/>
          <w:jc w:val="center"/>
        </w:trPr>
        <w:tc>
          <w:tcPr>
            <w:tcW w:w="7820" w:type="dxa"/>
            <w:tcBorders>
              <w:top w:val="nil"/>
              <w:left w:val="single" w:sz="4" w:space="0" w:color="auto"/>
              <w:bottom w:val="single" w:sz="4" w:space="0" w:color="auto"/>
              <w:right w:val="nil"/>
            </w:tcBorders>
            <w:shd w:val="clear" w:color="000000" w:fill="FFFFCC"/>
            <w:vAlign w:val="bottom"/>
            <w:hideMark/>
          </w:tcPr>
          <w:p w:rsidR="007341DB" w:rsidRPr="007341DB" w:rsidRDefault="007341DB" w:rsidP="007341DB">
            <w:pPr>
              <w:spacing w:after="0" w:line="240" w:lineRule="auto"/>
              <w:rPr>
                <w:rFonts w:ascii="Times New Roman" w:eastAsia="Times New Roman" w:hAnsi="Times New Roman" w:cs="Times New Roman"/>
                <w:sz w:val="18"/>
                <w:szCs w:val="18"/>
              </w:rPr>
            </w:pPr>
            <w:r w:rsidRPr="007341DB">
              <w:rPr>
                <w:rFonts w:ascii="Times New Roman" w:eastAsia="Times New Roman" w:hAnsi="Times New Roman" w:cs="Times New Roman"/>
                <w:sz w:val="18"/>
                <w:szCs w:val="18"/>
              </w:rPr>
              <w:t>Production de matériaux pierreux légers (billes d'argile expansées à des fins de construction)</w:t>
            </w:r>
          </w:p>
        </w:tc>
        <w:tc>
          <w:tcPr>
            <w:tcW w:w="940" w:type="dxa"/>
            <w:tcBorders>
              <w:top w:val="nil"/>
              <w:left w:val="single" w:sz="8" w:space="0" w:color="auto"/>
              <w:bottom w:val="single" w:sz="4" w:space="0" w:color="auto"/>
              <w:right w:val="single" w:sz="8" w:space="0" w:color="auto"/>
            </w:tcBorders>
            <w:shd w:val="clear" w:color="auto" w:fill="auto"/>
            <w:vAlign w:val="bottom"/>
            <w:hideMark/>
          </w:tcPr>
          <w:p w:rsidR="007341DB" w:rsidRPr="007341DB" w:rsidRDefault="007341DB" w:rsidP="007341DB">
            <w:pPr>
              <w:spacing w:after="0" w:line="240" w:lineRule="auto"/>
              <w:jc w:val="center"/>
              <w:rPr>
                <w:rFonts w:ascii="Times New Roman" w:eastAsia="Times New Roman" w:hAnsi="Times New Roman" w:cs="Times New Roman"/>
                <w:sz w:val="18"/>
                <w:szCs w:val="18"/>
              </w:rPr>
            </w:pPr>
            <w:r w:rsidRPr="007341DB">
              <w:rPr>
                <w:rFonts w:ascii="Times New Roman" w:eastAsia="Times New Roman" w:hAnsi="Times New Roman" w:cs="Times New Roman"/>
                <w:sz w:val="18"/>
                <w:szCs w:val="18"/>
              </w:rPr>
              <w:t> </w:t>
            </w:r>
          </w:p>
        </w:tc>
      </w:tr>
      <w:tr w:rsidR="007341DB" w:rsidRPr="007341DB" w:rsidTr="007341DB">
        <w:trPr>
          <w:trHeight w:val="227"/>
          <w:jc w:val="center"/>
        </w:trPr>
        <w:tc>
          <w:tcPr>
            <w:tcW w:w="7820" w:type="dxa"/>
            <w:tcBorders>
              <w:top w:val="nil"/>
              <w:left w:val="single" w:sz="4" w:space="0" w:color="auto"/>
              <w:bottom w:val="single" w:sz="4" w:space="0" w:color="auto"/>
              <w:right w:val="nil"/>
            </w:tcBorders>
            <w:shd w:val="clear" w:color="000000" w:fill="FFFFCC"/>
            <w:vAlign w:val="bottom"/>
            <w:hideMark/>
          </w:tcPr>
          <w:p w:rsidR="007341DB" w:rsidRPr="007341DB" w:rsidRDefault="007341DB" w:rsidP="007341DB">
            <w:pPr>
              <w:spacing w:after="0" w:line="240" w:lineRule="auto"/>
              <w:rPr>
                <w:rFonts w:ascii="Times New Roman" w:eastAsia="Times New Roman" w:hAnsi="Times New Roman" w:cs="Times New Roman"/>
                <w:sz w:val="18"/>
                <w:szCs w:val="18"/>
              </w:rPr>
            </w:pPr>
            <w:r w:rsidRPr="007341DB">
              <w:rPr>
                <w:rFonts w:ascii="Times New Roman" w:eastAsia="Times New Roman" w:hAnsi="Times New Roman" w:cs="Times New Roman"/>
                <w:sz w:val="18"/>
                <w:szCs w:val="18"/>
              </w:rPr>
              <w:t xml:space="preserve">Production d'autres produits chimiques (autre que le chlore et l'hydroxyde de sodium/soude) in usines de production de chlore et de soude par la technologie d'électrolyse à mercure </w:t>
            </w:r>
          </w:p>
        </w:tc>
        <w:tc>
          <w:tcPr>
            <w:tcW w:w="940" w:type="dxa"/>
            <w:tcBorders>
              <w:top w:val="nil"/>
              <w:left w:val="single" w:sz="8" w:space="0" w:color="auto"/>
              <w:bottom w:val="single" w:sz="4" w:space="0" w:color="auto"/>
              <w:right w:val="single" w:sz="8" w:space="0" w:color="auto"/>
            </w:tcBorders>
            <w:shd w:val="clear" w:color="auto" w:fill="auto"/>
            <w:vAlign w:val="bottom"/>
            <w:hideMark/>
          </w:tcPr>
          <w:p w:rsidR="007341DB" w:rsidRPr="007341DB" w:rsidRDefault="007341DB" w:rsidP="007341DB">
            <w:pPr>
              <w:spacing w:after="0" w:line="240" w:lineRule="auto"/>
              <w:jc w:val="center"/>
              <w:rPr>
                <w:rFonts w:ascii="Times New Roman" w:eastAsia="Times New Roman" w:hAnsi="Times New Roman" w:cs="Times New Roman"/>
                <w:sz w:val="18"/>
                <w:szCs w:val="18"/>
              </w:rPr>
            </w:pPr>
            <w:r w:rsidRPr="007341DB">
              <w:rPr>
                <w:rFonts w:ascii="Times New Roman" w:eastAsia="Times New Roman" w:hAnsi="Times New Roman" w:cs="Times New Roman"/>
                <w:sz w:val="18"/>
                <w:szCs w:val="18"/>
              </w:rPr>
              <w:t> </w:t>
            </w:r>
          </w:p>
        </w:tc>
      </w:tr>
      <w:tr w:rsidR="007341DB" w:rsidRPr="007341DB" w:rsidTr="007341DB">
        <w:trPr>
          <w:trHeight w:val="227"/>
          <w:jc w:val="center"/>
        </w:trPr>
        <w:tc>
          <w:tcPr>
            <w:tcW w:w="7820" w:type="dxa"/>
            <w:tcBorders>
              <w:top w:val="nil"/>
              <w:left w:val="single" w:sz="4" w:space="0" w:color="auto"/>
              <w:bottom w:val="single" w:sz="4" w:space="0" w:color="auto"/>
              <w:right w:val="nil"/>
            </w:tcBorders>
            <w:shd w:val="clear" w:color="000000" w:fill="FFFFCC"/>
            <w:vAlign w:val="bottom"/>
            <w:hideMark/>
          </w:tcPr>
          <w:p w:rsidR="007341DB" w:rsidRPr="007341DB" w:rsidRDefault="007341DB" w:rsidP="007341DB">
            <w:pPr>
              <w:spacing w:after="0" w:line="240" w:lineRule="auto"/>
              <w:rPr>
                <w:rFonts w:ascii="Times New Roman" w:eastAsia="Times New Roman" w:hAnsi="Times New Roman" w:cs="Times New Roman"/>
                <w:sz w:val="18"/>
                <w:szCs w:val="18"/>
              </w:rPr>
            </w:pPr>
            <w:r w:rsidRPr="007341DB">
              <w:rPr>
                <w:rFonts w:ascii="Times New Roman" w:eastAsia="Times New Roman" w:hAnsi="Times New Roman" w:cs="Times New Roman"/>
                <w:sz w:val="18"/>
                <w:szCs w:val="18"/>
              </w:rPr>
              <w:t>Production de polyuréthane avec des catalyseurs à mercure</w:t>
            </w:r>
          </w:p>
        </w:tc>
        <w:tc>
          <w:tcPr>
            <w:tcW w:w="940" w:type="dxa"/>
            <w:tcBorders>
              <w:top w:val="nil"/>
              <w:left w:val="single" w:sz="8" w:space="0" w:color="auto"/>
              <w:bottom w:val="single" w:sz="4" w:space="0" w:color="auto"/>
              <w:right w:val="single" w:sz="8" w:space="0" w:color="auto"/>
            </w:tcBorders>
            <w:shd w:val="clear" w:color="auto" w:fill="auto"/>
            <w:vAlign w:val="bottom"/>
            <w:hideMark/>
          </w:tcPr>
          <w:p w:rsidR="007341DB" w:rsidRPr="007341DB" w:rsidRDefault="007341DB" w:rsidP="007341DB">
            <w:pPr>
              <w:spacing w:after="0" w:line="240" w:lineRule="auto"/>
              <w:jc w:val="center"/>
              <w:rPr>
                <w:rFonts w:ascii="Times New Roman" w:eastAsia="Times New Roman" w:hAnsi="Times New Roman" w:cs="Times New Roman"/>
                <w:sz w:val="18"/>
                <w:szCs w:val="18"/>
              </w:rPr>
            </w:pPr>
            <w:r w:rsidRPr="007341DB">
              <w:rPr>
                <w:rFonts w:ascii="Times New Roman" w:eastAsia="Times New Roman" w:hAnsi="Times New Roman" w:cs="Times New Roman"/>
                <w:sz w:val="18"/>
                <w:szCs w:val="18"/>
              </w:rPr>
              <w:t> </w:t>
            </w:r>
          </w:p>
        </w:tc>
      </w:tr>
      <w:tr w:rsidR="007341DB" w:rsidRPr="007341DB" w:rsidTr="007341DB">
        <w:trPr>
          <w:trHeight w:val="227"/>
          <w:jc w:val="center"/>
        </w:trPr>
        <w:tc>
          <w:tcPr>
            <w:tcW w:w="7820" w:type="dxa"/>
            <w:tcBorders>
              <w:top w:val="nil"/>
              <w:left w:val="single" w:sz="4" w:space="0" w:color="auto"/>
              <w:bottom w:val="single" w:sz="4" w:space="0" w:color="auto"/>
              <w:right w:val="nil"/>
            </w:tcBorders>
            <w:shd w:val="clear" w:color="000000" w:fill="FFFFCC"/>
            <w:vAlign w:val="bottom"/>
            <w:hideMark/>
          </w:tcPr>
          <w:p w:rsidR="007341DB" w:rsidRPr="007341DB" w:rsidRDefault="007341DB" w:rsidP="007341DB">
            <w:pPr>
              <w:spacing w:after="0" w:line="240" w:lineRule="auto"/>
              <w:rPr>
                <w:rFonts w:ascii="Times New Roman" w:eastAsia="Times New Roman" w:hAnsi="Times New Roman" w:cs="Times New Roman"/>
                <w:sz w:val="18"/>
                <w:szCs w:val="18"/>
              </w:rPr>
            </w:pPr>
            <w:r w:rsidRPr="007341DB">
              <w:rPr>
                <w:rFonts w:ascii="Times New Roman" w:eastAsia="Times New Roman" w:hAnsi="Times New Roman" w:cs="Times New Roman"/>
                <w:sz w:val="18"/>
                <w:szCs w:val="18"/>
              </w:rPr>
              <w:t>Désinfection des semences avec des produits chimiques contenant du mercure</w:t>
            </w:r>
          </w:p>
        </w:tc>
        <w:tc>
          <w:tcPr>
            <w:tcW w:w="940" w:type="dxa"/>
            <w:tcBorders>
              <w:top w:val="nil"/>
              <w:left w:val="single" w:sz="8" w:space="0" w:color="auto"/>
              <w:bottom w:val="single" w:sz="4" w:space="0" w:color="auto"/>
              <w:right w:val="single" w:sz="8" w:space="0" w:color="auto"/>
            </w:tcBorders>
            <w:shd w:val="clear" w:color="auto" w:fill="auto"/>
            <w:vAlign w:val="bottom"/>
            <w:hideMark/>
          </w:tcPr>
          <w:p w:rsidR="007341DB" w:rsidRPr="007341DB" w:rsidRDefault="007341DB" w:rsidP="007341DB">
            <w:pPr>
              <w:spacing w:after="0" w:line="240" w:lineRule="auto"/>
              <w:jc w:val="center"/>
              <w:rPr>
                <w:rFonts w:ascii="Times New Roman" w:eastAsia="Times New Roman" w:hAnsi="Times New Roman" w:cs="Times New Roman"/>
                <w:sz w:val="18"/>
                <w:szCs w:val="18"/>
              </w:rPr>
            </w:pPr>
            <w:r w:rsidRPr="007341DB">
              <w:rPr>
                <w:rFonts w:ascii="Times New Roman" w:eastAsia="Times New Roman" w:hAnsi="Times New Roman" w:cs="Times New Roman"/>
                <w:sz w:val="18"/>
                <w:szCs w:val="18"/>
              </w:rPr>
              <w:t> </w:t>
            </w:r>
          </w:p>
        </w:tc>
      </w:tr>
      <w:tr w:rsidR="007341DB" w:rsidRPr="007341DB" w:rsidTr="007341DB">
        <w:trPr>
          <w:trHeight w:val="227"/>
          <w:jc w:val="center"/>
        </w:trPr>
        <w:tc>
          <w:tcPr>
            <w:tcW w:w="7820" w:type="dxa"/>
            <w:tcBorders>
              <w:top w:val="nil"/>
              <w:left w:val="single" w:sz="4" w:space="0" w:color="auto"/>
              <w:bottom w:val="single" w:sz="4" w:space="0" w:color="auto"/>
              <w:right w:val="nil"/>
            </w:tcBorders>
            <w:shd w:val="clear" w:color="000000" w:fill="FFFFCC"/>
            <w:vAlign w:val="bottom"/>
            <w:hideMark/>
          </w:tcPr>
          <w:p w:rsidR="007341DB" w:rsidRPr="007341DB" w:rsidRDefault="007341DB" w:rsidP="007341DB">
            <w:pPr>
              <w:spacing w:after="0" w:line="240" w:lineRule="auto"/>
              <w:rPr>
                <w:rFonts w:ascii="Times New Roman" w:eastAsia="Times New Roman" w:hAnsi="Times New Roman" w:cs="Times New Roman"/>
                <w:sz w:val="18"/>
                <w:szCs w:val="18"/>
              </w:rPr>
            </w:pPr>
            <w:r w:rsidRPr="007341DB">
              <w:rPr>
                <w:rFonts w:ascii="Times New Roman" w:eastAsia="Times New Roman" w:hAnsi="Times New Roman" w:cs="Times New Roman"/>
                <w:sz w:val="18"/>
                <w:szCs w:val="18"/>
              </w:rPr>
              <w:t>Semi-conducteurs à détection infra rouge</w:t>
            </w:r>
          </w:p>
        </w:tc>
        <w:tc>
          <w:tcPr>
            <w:tcW w:w="940" w:type="dxa"/>
            <w:tcBorders>
              <w:top w:val="nil"/>
              <w:left w:val="single" w:sz="8" w:space="0" w:color="auto"/>
              <w:bottom w:val="single" w:sz="4" w:space="0" w:color="auto"/>
              <w:right w:val="single" w:sz="8" w:space="0" w:color="auto"/>
            </w:tcBorders>
            <w:shd w:val="clear" w:color="auto" w:fill="auto"/>
            <w:vAlign w:val="bottom"/>
            <w:hideMark/>
          </w:tcPr>
          <w:p w:rsidR="007341DB" w:rsidRPr="007341DB" w:rsidRDefault="007341DB" w:rsidP="007341DB">
            <w:pPr>
              <w:spacing w:after="0" w:line="240" w:lineRule="auto"/>
              <w:jc w:val="center"/>
              <w:rPr>
                <w:rFonts w:ascii="Times New Roman" w:eastAsia="Times New Roman" w:hAnsi="Times New Roman" w:cs="Times New Roman"/>
                <w:sz w:val="18"/>
                <w:szCs w:val="18"/>
              </w:rPr>
            </w:pPr>
            <w:r w:rsidRPr="007341DB">
              <w:rPr>
                <w:rFonts w:ascii="Times New Roman" w:eastAsia="Times New Roman" w:hAnsi="Times New Roman" w:cs="Times New Roman"/>
                <w:sz w:val="18"/>
                <w:szCs w:val="18"/>
              </w:rPr>
              <w:t> </w:t>
            </w:r>
          </w:p>
        </w:tc>
      </w:tr>
      <w:tr w:rsidR="007341DB" w:rsidRPr="007341DB" w:rsidTr="007341DB">
        <w:trPr>
          <w:trHeight w:val="227"/>
          <w:jc w:val="center"/>
        </w:trPr>
        <w:tc>
          <w:tcPr>
            <w:tcW w:w="7820" w:type="dxa"/>
            <w:tcBorders>
              <w:top w:val="nil"/>
              <w:left w:val="single" w:sz="4" w:space="0" w:color="auto"/>
              <w:bottom w:val="single" w:sz="4" w:space="0" w:color="auto"/>
              <w:right w:val="nil"/>
            </w:tcBorders>
            <w:shd w:val="clear" w:color="000000" w:fill="FFFFCC"/>
            <w:vAlign w:val="bottom"/>
            <w:hideMark/>
          </w:tcPr>
          <w:p w:rsidR="007341DB" w:rsidRPr="007341DB" w:rsidRDefault="007341DB" w:rsidP="007341DB">
            <w:pPr>
              <w:spacing w:after="0" w:line="240" w:lineRule="auto"/>
              <w:rPr>
                <w:rFonts w:ascii="Times New Roman" w:eastAsia="Times New Roman" w:hAnsi="Times New Roman" w:cs="Times New Roman"/>
                <w:sz w:val="18"/>
                <w:szCs w:val="18"/>
              </w:rPr>
            </w:pPr>
            <w:r w:rsidRPr="007341DB">
              <w:rPr>
                <w:rFonts w:ascii="Times New Roman" w:eastAsia="Times New Roman" w:hAnsi="Times New Roman" w:cs="Times New Roman"/>
                <w:sz w:val="18"/>
                <w:szCs w:val="18"/>
              </w:rPr>
              <w:t>Sondes de Bougie et sonde de Cantor (médical)</w:t>
            </w:r>
          </w:p>
        </w:tc>
        <w:tc>
          <w:tcPr>
            <w:tcW w:w="940" w:type="dxa"/>
            <w:tcBorders>
              <w:top w:val="nil"/>
              <w:left w:val="single" w:sz="8" w:space="0" w:color="auto"/>
              <w:bottom w:val="single" w:sz="4" w:space="0" w:color="auto"/>
              <w:right w:val="single" w:sz="8" w:space="0" w:color="auto"/>
            </w:tcBorders>
            <w:shd w:val="clear" w:color="auto" w:fill="auto"/>
            <w:vAlign w:val="bottom"/>
            <w:hideMark/>
          </w:tcPr>
          <w:p w:rsidR="007341DB" w:rsidRPr="007341DB" w:rsidRDefault="007341DB" w:rsidP="007341DB">
            <w:pPr>
              <w:spacing w:after="0" w:line="240" w:lineRule="auto"/>
              <w:jc w:val="center"/>
              <w:rPr>
                <w:rFonts w:ascii="Times New Roman" w:eastAsia="Times New Roman" w:hAnsi="Times New Roman" w:cs="Times New Roman"/>
                <w:sz w:val="18"/>
                <w:szCs w:val="18"/>
              </w:rPr>
            </w:pPr>
            <w:r w:rsidRPr="007341DB">
              <w:rPr>
                <w:rFonts w:ascii="Times New Roman" w:eastAsia="Times New Roman" w:hAnsi="Times New Roman" w:cs="Times New Roman"/>
                <w:sz w:val="18"/>
                <w:szCs w:val="18"/>
              </w:rPr>
              <w:t> </w:t>
            </w:r>
          </w:p>
        </w:tc>
      </w:tr>
      <w:tr w:rsidR="007341DB" w:rsidRPr="007341DB" w:rsidTr="007341DB">
        <w:trPr>
          <w:trHeight w:val="227"/>
          <w:jc w:val="center"/>
        </w:trPr>
        <w:tc>
          <w:tcPr>
            <w:tcW w:w="7820" w:type="dxa"/>
            <w:tcBorders>
              <w:top w:val="nil"/>
              <w:left w:val="single" w:sz="4" w:space="0" w:color="auto"/>
              <w:bottom w:val="single" w:sz="4" w:space="0" w:color="auto"/>
              <w:right w:val="nil"/>
            </w:tcBorders>
            <w:shd w:val="clear" w:color="000000" w:fill="FFFFCC"/>
            <w:vAlign w:val="bottom"/>
            <w:hideMark/>
          </w:tcPr>
          <w:p w:rsidR="007341DB" w:rsidRPr="007341DB" w:rsidRDefault="007341DB" w:rsidP="007341DB">
            <w:pPr>
              <w:spacing w:after="0" w:line="240" w:lineRule="auto"/>
              <w:rPr>
                <w:rFonts w:ascii="Times New Roman" w:eastAsia="Times New Roman" w:hAnsi="Times New Roman" w:cs="Times New Roman"/>
                <w:sz w:val="18"/>
                <w:szCs w:val="18"/>
              </w:rPr>
            </w:pPr>
            <w:r w:rsidRPr="007341DB">
              <w:rPr>
                <w:rFonts w:ascii="Times New Roman" w:eastAsia="Times New Roman" w:hAnsi="Times New Roman" w:cs="Times New Roman"/>
                <w:sz w:val="18"/>
                <w:szCs w:val="18"/>
              </w:rPr>
              <w:t>Utilisations à des fins éducatives</w:t>
            </w:r>
          </w:p>
        </w:tc>
        <w:tc>
          <w:tcPr>
            <w:tcW w:w="940" w:type="dxa"/>
            <w:tcBorders>
              <w:top w:val="nil"/>
              <w:left w:val="single" w:sz="8" w:space="0" w:color="auto"/>
              <w:bottom w:val="single" w:sz="4" w:space="0" w:color="auto"/>
              <w:right w:val="single" w:sz="8" w:space="0" w:color="auto"/>
            </w:tcBorders>
            <w:shd w:val="clear" w:color="auto" w:fill="auto"/>
            <w:vAlign w:val="bottom"/>
            <w:hideMark/>
          </w:tcPr>
          <w:p w:rsidR="007341DB" w:rsidRPr="007341DB" w:rsidRDefault="007341DB" w:rsidP="007341DB">
            <w:pPr>
              <w:spacing w:after="0" w:line="240" w:lineRule="auto"/>
              <w:jc w:val="center"/>
              <w:rPr>
                <w:rFonts w:ascii="Times New Roman" w:eastAsia="Times New Roman" w:hAnsi="Times New Roman" w:cs="Times New Roman"/>
                <w:sz w:val="18"/>
                <w:szCs w:val="18"/>
              </w:rPr>
            </w:pPr>
            <w:r w:rsidRPr="007341DB">
              <w:rPr>
                <w:rFonts w:ascii="Times New Roman" w:eastAsia="Times New Roman" w:hAnsi="Times New Roman" w:cs="Times New Roman"/>
                <w:sz w:val="18"/>
                <w:szCs w:val="18"/>
              </w:rPr>
              <w:t> </w:t>
            </w:r>
          </w:p>
        </w:tc>
      </w:tr>
      <w:tr w:rsidR="007341DB" w:rsidRPr="007341DB" w:rsidTr="007341DB">
        <w:trPr>
          <w:trHeight w:val="227"/>
          <w:jc w:val="center"/>
        </w:trPr>
        <w:tc>
          <w:tcPr>
            <w:tcW w:w="7820" w:type="dxa"/>
            <w:tcBorders>
              <w:top w:val="nil"/>
              <w:left w:val="single" w:sz="4" w:space="0" w:color="auto"/>
              <w:bottom w:val="single" w:sz="4" w:space="0" w:color="auto"/>
              <w:right w:val="nil"/>
            </w:tcBorders>
            <w:shd w:val="clear" w:color="000000" w:fill="FFFFCC"/>
            <w:vAlign w:val="bottom"/>
            <w:hideMark/>
          </w:tcPr>
          <w:p w:rsidR="007341DB" w:rsidRPr="007341DB" w:rsidRDefault="007341DB" w:rsidP="007341DB">
            <w:pPr>
              <w:spacing w:after="0" w:line="240" w:lineRule="auto"/>
              <w:rPr>
                <w:rFonts w:ascii="Times New Roman" w:eastAsia="Times New Roman" w:hAnsi="Times New Roman" w:cs="Times New Roman"/>
                <w:sz w:val="18"/>
                <w:szCs w:val="18"/>
              </w:rPr>
            </w:pPr>
            <w:r w:rsidRPr="007341DB">
              <w:rPr>
                <w:rFonts w:ascii="Times New Roman" w:eastAsia="Times New Roman" w:hAnsi="Times New Roman" w:cs="Times New Roman"/>
                <w:sz w:val="18"/>
                <w:szCs w:val="18"/>
              </w:rPr>
              <w:t>Gyroscopes contenant du mercure</w:t>
            </w:r>
          </w:p>
        </w:tc>
        <w:tc>
          <w:tcPr>
            <w:tcW w:w="940" w:type="dxa"/>
            <w:tcBorders>
              <w:top w:val="nil"/>
              <w:left w:val="single" w:sz="8" w:space="0" w:color="auto"/>
              <w:bottom w:val="single" w:sz="4" w:space="0" w:color="auto"/>
              <w:right w:val="single" w:sz="8" w:space="0" w:color="auto"/>
            </w:tcBorders>
            <w:shd w:val="clear" w:color="auto" w:fill="auto"/>
            <w:vAlign w:val="bottom"/>
            <w:hideMark/>
          </w:tcPr>
          <w:p w:rsidR="007341DB" w:rsidRPr="007341DB" w:rsidRDefault="007341DB" w:rsidP="007341DB">
            <w:pPr>
              <w:spacing w:after="0" w:line="240" w:lineRule="auto"/>
              <w:jc w:val="center"/>
              <w:rPr>
                <w:rFonts w:ascii="Times New Roman" w:eastAsia="Times New Roman" w:hAnsi="Times New Roman" w:cs="Times New Roman"/>
                <w:sz w:val="18"/>
                <w:szCs w:val="18"/>
              </w:rPr>
            </w:pPr>
            <w:r w:rsidRPr="007341DB">
              <w:rPr>
                <w:rFonts w:ascii="Times New Roman" w:eastAsia="Times New Roman" w:hAnsi="Times New Roman" w:cs="Times New Roman"/>
                <w:sz w:val="18"/>
                <w:szCs w:val="18"/>
              </w:rPr>
              <w:t> </w:t>
            </w:r>
          </w:p>
        </w:tc>
      </w:tr>
      <w:tr w:rsidR="007341DB" w:rsidRPr="007341DB" w:rsidTr="007341DB">
        <w:trPr>
          <w:trHeight w:val="227"/>
          <w:jc w:val="center"/>
        </w:trPr>
        <w:tc>
          <w:tcPr>
            <w:tcW w:w="7820" w:type="dxa"/>
            <w:tcBorders>
              <w:top w:val="nil"/>
              <w:left w:val="single" w:sz="4" w:space="0" w:color="auto"/>
              <w:bottom w:val="single" w:sz="4" w:space="0" w:color="auto"/>
              <w:right w:val="nil"/>
            </w:tcBorders>
            <w:shd w:val="clear" w:color="000000" w:fill="FFFFCC"/>
            <w:vAlign w:val="bottom"/>
            <w:hideMark/>
          </w:tcPr>
          <w:p w:rsidR="007341DB" w:rsidRPr="007341DB" w:rsidRDefault="007341DB" w:rsidP="007341DB">
            <w:pPr>
              <w:spacing w:after="0" w:line="240" w:lineRule="auto"/>
              <w:rPr>
                <w:rFonts w:ascii="Times New Roman" w:eastAsia="Times New Roman" w:hAnsi="Times New Roman" w:cs="Times New Roman"/>
                <w:sz w:val="18"/>
                <w:szCs w:val="18"/>
              </w:rPr>
            </w:pPr>
            <w:r w:rsidRPr="007341DB">
              <w:rPr>
                <w:rFonts w:ascii="Times New Roman" w:eastAsia="Times New Roman" w:hAnsi="Times New Roman" w:cs="Times New Roman"/>
                <w:sz w:val="18"/>
                <w:szCs w:val="18"/>
              </w:rPr>
              <w:t>Pompe à vide contenant du mercure</w:t>
            </w:r>
          </w:p>
        </w:tc>
        <w:tc>
          <w:tcPr>
            <w:tcW w:w="940" w:type="dxa"/>
            <w:tcBorders>
              <w:top w:val="nil"/>
              <w:left w:val="single" w:sz="8" w:space="0" w:color="auto"/>
              <w:bottom w:val="single" w:sz="4" w:space="0" w:color="auto"/>
              <w:right w:val="single" w:sz="8" w:space="0" w:color="auto"/>
            </w:tcBorders>
            <w:shd w:val="clear" w:color="auto" w:fill="auto"/>
            <w:vAlign w:val="bottom"/>
            <w:hideMark/>
          </w:tcPr>
          <w:p w:rsidR="007341DB" w:rsidRPr="007341DB" w:rsidRDefault="007341DB" w:rsidP="007341DB">
            <w:pPr>
              <w:spacing w:after="0" w:line="240" w:lineRule="auto"/>
              <w:jc w:val="center"/>
              <w:rPr>
                <w:rFonts w:ascii="Times New Roman" w:eastAsia="Times New Roman" w:hAnsi="Times New Roman" w:cs="Times New Roman"/>
                <w:sz w:val="18"/>
                <w:szCs w:val="18"/>
              </w:rPr>
            </w:pPr>
            <w:r w:rsidRPr="007341DB">
              <w:rPr>
                <w:rFonts w:ascii="Times New Roman" w:eastAsia="Times New Roman" w:hAnsi="Times New Roman" w:cs="Times New Roman"/>
                <w:sz w:val="18"/>
                <w:szCs w:val="18"/>
              </w:rPr>
              <w:t> </w:t>
            </w:r>
          </w:p>
        </w:tc>
      </w:tr>
      <w:tr w:rsidR="007341DB" w:rsidRPr="007341DB" w:rsidTr="007341DB">
        <w:trPr>
          <w:trHeight w:val="227"/>
          <w:jc w:val="center"/>
        </w:trPr>
        <w:tc>
          <w:tcPr>
            <w:tcW w:w="7820" w:type="dxa"/>
            <w:tcBorders>
              <w:top w:val="nil"/>
              <w:left w:val="single" w:sz="4" w:space="0" w:color="auto"/>
              <w:bottom w:val="single" w:sz="4" w:space="0" w:color="auto"/>
              <w:right w:val="nil"/>
            </w:tcBorders>
            <w:shd w:val="clear" w:color="000000" w:fill="FFFFCC"/>
            <w:vAlign w:val="bottom"/>
            <w:hideMark/>
          </w:tcPr>
          <w:p w:rsidR="007341DB" w:rsidRPr="007341DB" w:rsidRDefault="007341DB" w:rsidP="007341DB">
            <w:pPr>
              <w:spacing w:after="0" w:line="240" w:lineRule="auto"/>
              <w:rPr>
                <w:rFonts w:ascii="Times New Roman" w:eastAsia="Times New Roman" w:hAnsi="Times New Roman" w:cs="Times New Roman"/>
                <w:sz w:val="18"/>
                <w:szCs w:val="18"/>
              </w:rPr>
            </w:pPr>
            <w:r w:rsidRPr="007341DB">
              <w:rPr>
                <w:rFonts w:ascii="Times New Roman" w:eastAsia="Times New Roman" w:hAnsi="Times New Roman" w:cs="Times New Roman"/>
                <w:sz w:val="18"/>
                <w:szCs w:val="18"/>
              </w:rPr>
              <w:t>Utilisation du mercure dans les rituels religieux (amulettes et autres utilisations)</w:t>
            </w:r>
          </w:p>
        </w:tc>
        <w:tc>
          <w:tcPr>
            <w:tcW w:w="940" w:type="dxa"/>
            <w:tcBorders>
              <w:top w:val="nil"/>
              <w:left w:val="single" w:sz="8" w:space="0" w:color="auto"/>
              <w:bottom w:val="single" w:sz="4" w:space="0" w:color="auto"/>
              <w:right w:val="single" w:sz="8" w:space="0" w:color="auto"/>
            </w:tcBorders>
            <w:shd w:val="clear" w:color="auto" w:fill="auto"/>
            <w:vAlign w:val="bottom"/>
            <w:hideMark/>
          </w:tcPr>
          <w:p w:rsidR="007341DB" w:rsidRPr="007341DB" w:rsidRDefault="007341DB" w:rsidP="007341DB">
            <w:pPr>
              <w:spacing w:after="0" w:line="240" w:lineRule="auto"/>
              <w:jc w:val="center"/>
              <w:rPr>
                <w:rFonts w:ascii="Times New Roman" w:eastAsia="Times New Roman" w:hAnsi="Times New Roman" w:cs="Times New Roman"/>
                <w:sz w:val="18"/>
                <w:szCs w:val="18"/>
              </w:rPr>
            </w:pPr>
            <w:r w:rsidRPr="007341DB">
              <w:rPr>
                <w:rFonts w:ascii="Times New Roman" w:eastAsia="Times New Roman" w:hAnsi="Times New Roman" w:cs="Times New Roman"/>
                <w:sz w:val="18"/>
                <w:szCs w:val="18"/>
              </w:rPr>
              <w:t> </w:t>
            </w:r>
          </w:p>
        </w:tc>
      </w:tr>
      <w:tr w:rsidR="007341DB" w:rsidRPr="007341DB" w:rsidTr="007341DB">
        <w:trPr>
          <w:trHeight w:val="227"/>
          <w:jc w:val="center"/>
        </w:trPr>
        <w:tc>
          <w:tcPr>
            <w:tcW w:w="7820" w:type="dxa"/>
            <w:tcBorders>
              <w:top w:val="nil"/>
              <w:left w:val="single" w:sz="4" w:space="0" w:color="auto"/>
              <w:bottom w:val="single" w:sz="4" w:space="0" w:color="auto"/>
              <w:right w:val="nil"/>
            </w:tcBorders>
            <w:shd w:val="clear" w:color="000000" w:fill="FFFFCC"/>
            <w:vAlign w:val="bottom"/>
            <w:hideMark/>
          </w:tcPr>
          <w:p w:rsidR="007341DB" w:rsidRPr="007341DB" w:rsidRDefault="007341DB" w:rsidP="007341DB">
            <w:pPr>
              <w:spacing w:after="0" w:line="240" w:lineRule="auto"/>
              <w:rPr>
                <w:rFonts w:ascii="Times New Roman" w:eastAsia="Times New Roman" w:hAnsi="Times New Roman" w:cs="Times New Roman"/>
                <w:sz w:val="18"/>
                <w:szCs w:val="18"/>
              </w:rPr>
            </w:pPr>
            <w:r w:rsidRPr="007341DB">
              <w:rPr>
                <w:rFonts w:ascii="Times New Roman" w:eastAsia="Times New Roman" w:hAnsi="Times New Roman" w:cs="Times New Roman"/>
                <w:sz w:val="18"/>
                <w:szCs w:val="18"/>
              </w:rPr>
              <w:t>Utilisation du mercure en médecine tradition</w:t>
            </w:r>
            <w:r w:rsidRPr="00D473F1">
              <w:rPr>
                <w:rFonts w:ascii="Times New Roman" w:eastAsia="Times New Roman" w:hAnsi="Times New Roman" w:cs="Times New Roman"/>
                <w:sz w:val="18"/>
                <w:szCs w:val="18"/>
              </w:rPr>
              <w:t>n</w:t>
            </w:r>
            <w:r w:rsidRPr="007341DB">
              <w:rPr>
                <w:rFonts w:ascii="Times New Roman" w:eastAsia="Times New Roman" w:hAnsi="Times New Roman" w:cs="Times New Roman"/>
                <w:sz w:val="18"/>
                <w:szCs w:val="18"/>
              </w:rPr>
              <w:t>elle (ayurvédique et autres) et en homéopathie</w:t>
            </w:r>
          </w:p>
        </w:tc>
        <w:tc>
          <w:tcPr>
            <w:tcW w:w="940" w:type="dxa"/>
            <w:tcBorders>
              <w:top w:val="nil"/>
              <w:left w:val="single" w:sz="8" w:space="0" w:color="auto"/>
              <w:bottom w:val="single" w:sz="4" w:space="0" w:color="auto"/>
              <w:right w:val="single" w:sz="8" w:space="0" w:color="auto"/>
            </w:tcBorders>
            <w:shd w:val="clear" w:color="auto" w:fill="auto"/>
            <w:vAlign w:val="bottom"/>
            <w:hideMark/>
          </w:tcPr>
          <w:p w:rsidR="007341DB" w:rsidRPr="007341DB" w:rsidRDefault="007341DB" w:rsidP="007341DB">
            <w:pPr>
              <w:spacing w:after="0" w:line="240" w:lineRule="auto"/>
              <w:jc w:val="center"/>
              <w:rPr>
                <w:rFonts w:ascii="Times New Roman" w:eastAsia="Times New Roman" w:hAnsi="Times New Roman" w:cs="Times New Roman"/>
                <w:sz w:val="18"/>
                <w:szCs w:val="18"/>
              </w:rPr>
            </w:pPr>
            <w:r w:rsidRPr="007341DB">
              <w:rPr>
                <w:rFonts w:ascii="Times New Roman" w:eastAsia="Times New Roman" w:hAnsi="Times New Roman" w:cs="Times New Roman"/>
                <w:sz w:val="18"/>
                <w:szCs w:val="18"/>
              </w:rPr>
              <w:t> </w:t>
            </w:r>
          </w:p>
        </w:tc>
      </w:tr>
      <w:tr w:rsidR="007341DB" w:rsidRPr="007341DB" w:rsidTr="007341DB">
        <w:trPr>
          <w:trHeight w:val="227"/>
          <w:jc w:val="center"/>
        </w:trPr>
        <w:tc>
          <w:tcPr>
            <w:tcW w:w="7820" w:type="dxa"/>
            <w:tcBorders>
              <w:top w:val="nil"/>
              <w:left w:val="single" w:sz="4" w:space="0" w:color="auto"/>
              <w:bottom w:val="single" w:sz="4" w:space="0" w:color="auto"/>
              <w:right w:val="nil"/>
            </w:tcBorders>
            <w:shd w:val="clear" w:color="000000" w:fill="FFFFCC"/>
            <w:vAlign w:val="bottom"/>
            <w:hideMark/>
          </w:tcPr>
          <w:p w:rsidR="007341DB" w:rsidRPr="007341DB" w:rsidRDefault="007341DB" w:rsidP="007341DB">
            <w:pPr>
              <w:spacing w:after="0" w:line="240" w:lineRule="auto"/>
              <w:rPr>
                <w:rFonts w:ascii="Times New Roman" w:eastAsia="Times New Roman" w:hAnsi="Times New Roman" w:cs="Times New Roman"/>
                <w:sz w:val="18"/>
                <w:szCs w:val="18"/>
              </w:rPr>
            </w:pPr>
            <w:r w:rsidRPr="007341DB">
              <w:rPr>
                <w:rFonts w:ascii="Times New Roman" w:eastAsia="Times New Roman" w:hAnsi="Times New Roman" w:cs="Times New Roman"/>
                <w:sz w:val="18"/>
                <w:szCs w:val="18"/>
              </w:rPr>
              <w:t>Utilisation du mercure comme réfrigérant dans certains systèmes de réfrigération</w:t>
            </w:r>
          </w:p>
        </w:tc>
        <w:tc>
          <w:tcPr>
            <w:tcW w:w="940" w:type="dxa"/>
            <w:tcBorders>
              <w:top w:val="nil"/>
              <w:left w:val="single" w:sz="8" w:space="0" w:color="auto"/>
              <w:bottom w:val="single" w:sz="4" w:space="0" w:color="auto"/>
              <w:right w:val="single" w:sz="8" w:space="0" w:color="auto"/>
            </w:tcBorders>
            <w:shd w:val="clear" w:color="auto" w:fill="auto"/>
            <w:vAlign w:val="bottom"/>
            <w:hideMark/>
          </w:tcPr>
          <w:p w:rsidR="007341DB" w:rsidRPr="007341DB" w:rsidRDefault="007341DB" w:rsidP="007341DB">
            <w:pPr>
              <w:spacing w:after="0" w:line="240" w:lineRule="auto"/>
              <w:jc w:val="center"/>
              <w:rPr>
                <w:rFonts w:ascii="Times New Roman" w:eastAsia="Times New Roman" w:hAnsi="Times New Roman" w:cs="Times New Roman"/>
                <w:sz w:val="18"/>
                <w:szCs w:val="18"/>
              </w:rPr>
            </w:pPr>
            <w:r w:rsidRPr="007341DB">
              <w:rPr>
                <w:rFonts w:ascii="Times New Roman" w:eastAsia="Times New Roman" w:hAnsi="Times New Roman" w:cs="Times New Roman"/>
                <w:sz w:val="18"/>
                <w:szCs w:val="18"/>
              </w:rPr>
              <w:t> </w:t>
            </w:r>
          </w:p>
        </w:tc>
      </w:tr>
      <w:tr w:rsidR="007341DB" w:rsidRPr="007341DB" w:rsidTr="007341DB">
        <w:trPr>
          <w:trHeight w:val="227"/>
          <w:jc w:val="center"/>
        </w:trPr>
        <w:tc>
          <w:tcPr>
            <w:tcW w:w="7820" w:type="dxa"/>
            <w:tcBorders>
              <w:top w:val="nil"/>
              <w:left w:val="single" w:sz="4" w:space="0" w:color="auto"/>
              <w:bottom w:val="single" w:sz="4" w:space="0" w:color="auto"/>
              <w:right w:val="nil"/>
            </w:tcBorders>
            <w:shd w:val="clear" w:color="000000" w:fill="FFFFCC"/>
            <w:vAlign w:val="bottom"/>
            <w:hideMark/>
          </w:tcPr>
          <w:p w:rsidR="007341DB" w:rsidRPr="007341DB" w:rsidRDefault="007341DB" w:rsidP="007341DB">
            <w:pPr>
              <w:spacing w:after="0" w:line="240" w:lineRule="auto"/>
              <w:rPr>
                <w:rFonts w:ascii="Times New Roman" w:eastAsia="Times New Roman" w:hAnsi="Times New Roman" w:cs="Times New Roman"/>
                <w:sz w:val="18"/>
                <w:szCs w:val="18"/>
              </w:rPr>
            </w:pPr>
            <w:r w:rsidRPr="007341DB">
              <w:rPr>
                <w:rFonts w:ascii="Times New Roman" w:eastAsia="Times New Roman" w:hAnsi="Times New Roman" w:cs="Times New Roman"/>
                <w:sz w:val="18"/>
                <w:szCs w:val="18"/>
              </w:rPr>
              <w:t>Phares (mise à niveau des lumières de navigation)</w:t>
            </w:r>
          </w:p>
        </w:tc>
        <w:tc>
          <w:tcPr>
            <w:tcW w:w="940" w:type="dxa"/>
            <w:tcBorders>
              <w:top w:val="nil"/>
              <w:left w:val="single" w:sz="8" w:space="0" w:color="auto"/>
              <w:bottom w:val="single" w:sz="4" w:space="0" w:color="auto"/>
              <w:right w:val="single" w:sz="8" w:space="0" w:color="auto"/>
            </w:tcBorders>
            <w:shd w:val="clear" w:color="auto" w:fill="auto"/>
            <w:vAlign w:val="bottom"/>
            <w:hideMark/>
          </w:tcPr>
          <w:p w:rsidR="007341DB" w:rsidRPr="007341DB" w:rsidRDefault="007341DB" w:rsidP="007341DB">
            <w:pPr>
              <w:spacing w:after="0" w:line="240" w:lineRule="auto"/>
              <w:jc w:val="center"/>
              <w:rPr>
                <w:rFonts w:ascii="Times New Roman" w:eastAsia="Times New Roman" w:hAnsi="Times New Roman" w:cs="Times New Roman"/>
                <w:sz w:val="18"/>
                <w:szCs w:val="18"/>
              </w:rPr>
            </w:pPr>
            <w:r w:rsidRPr="007341DB">
              <w:rPr>
                <w:rFonts w:ascii="Times New Roman" w:eastAsia="Times New Roman" w:hAnsi="Times New Roman" w:cs="Times New Roman"/>
                <w:sz w:val="18"/>
                <w:szCs w:val="18"/>
              </w:rPr>
              <w:t> </w:t>
            </w:r>
          </w:p>
        </w:tc>
      </w:tr>
      <w:tr w:rsidR="007341DB" w:rsidRPr="007341DB" w:rsidTr="007341DB">
        <w:trPr>
          <w:trHeight w:val="227"/>
          <w:jc w:val="center"/>
        </w:trPr>
        <w:tc>
          <w:tcPr>
            <w:tcW w:w="7820" w:type="dxa"/>
            <w:tcBorders>
              <w:top w:val="nil"/>
              <w:left w:val="single" w:sz="4" w:space="0" w:color="auto"/>
              <w:bottom w:val="single" w:sz="4" w:space="0" w:color="auto"/>
              <w:right w:val="nil"/>
            </w:tcBorders>
            <w:shd w:val="clear" w:color="000000" w:fill="FFFFCC"/>
            <w:vAlign w:val="bottom"/>
            <w:hideMark/>
          </w:tcPr>
          <w:p w:rsidR="007341DB" w:rsidRPr="007341DB" w:rsidRDefault="007341DB" w:rsidP="007341DB">
            <w:pPr>
              <w:spacing w:after="0" w:line="240" w:lineRule="auto"/>
              <w:rPr>
                <w:rFonts w:ascii="Times New Roman" w:eastAsia="Times New Roman" w:hAnsi="Times New Roman" w:cs="Times New Roman"/>
                <w:sz w:val="18"/>
                <w:szCs w:val="18"/>
              </w:rPr>
            </w:pPr>
            <w:r w:rsidRPr="007341DB">
              <w:rPr>
                <w:rFonts w:ascii="Times New Roman" w:eastAsia="Times New Roman" w:hAnsi="Times New Roman" w:cs="Times New Roman"/>
                <w:sz w:val="18"/>
                <w:szCs w:val="18"/>
              </w:rPr>
              <w:t>Mercure dans les roulements de parties mécaniques rotatives comme par exemple dans les vieilles installations de traitement des eaux usées</w:t>
            </w:r>
          </w:p>
        </w:tc>
        <w:tc>
          <w:tcPr>
            <w:tcW w:w="940" w:type="dxa"/>
            <w:tcBorders>
              <w:top w:val="nil"/>
              <w:left w:val="single" w:sz="8" w:space="0" w:color="auto"/>
              <w:bottom w:val="single" w:sz="4" w:space="0" w:color="auto"/>
              <w:right w:val="single" w:sz="8" w:space="0" w:color="auto"/>
            </w:tcBorders>
            <w:shd w:val="clear" w:color="auto" w:fill="auto"/>
            <w:vAlign w:val="bottom"/>
            <w:hideMark/>
          </w:tcPr>
          <w:p w:rsidR="007341DB" w:rsidRPr="007341DB" w:rsidRDefault="007341DB" w:rsidP="007341DB">
            <w:pPr>
              <w:spacing w:after="0" w:line="240" w:lineRule="auto"/>
              <w:jc w:val="center"/>
              <w:rPr>
                <w:rFonts w:ascii="Times New Roman" w:eastAsia="Times New Roman" w:hAnsi="Times New Roman" w:cs="Times New Roman"/>
                <w:sz w:val="18"/>
                <w:szCs w:val="18"/>
              </w:rPr>
            </w:pPr>
            <w:r w:rsidRPr="007341DB">
              <w:rPr>
                <w:rFonts w:ascii="Times New Roman" w:eastAsia="Times New Roman" w:hAnsi="Times New Roman" w:cs="Times New Roman"/>
                <w:sz w:val="18"/>
                <w:szCs w:val="18"/>
              </w:rPr>
              <w:t> </w:t>
            </w:r>
          </w:p>
        </w:tc>
      </w:tr>
      <w:tr w:rsidR="007341DB" w:rsidRPr="007341DB" w:rsidTr="007341DB">
        <w:trPr>
          <w:trHeight w:val="227"/>
          <w:jc w:val="center"/>
        </w:trPr>
        <w:tc>
          <w:tcPr>
            <w:tcW w:w="7820" w:type="dxa"/>
            <w:tcBorders>
              <w:top w:val="nil"/>
              <w:left w:val="single" w:sz="4" w:space="0" w:color="auto"/>
              <w:bottom w:val="single" w:sz="4" w:space="0" w:color="auto"/>
              <w:right w:val="nil"/>
            </w:tcBorders>
            <w:shd w:val="clear" w:color="000000" w:fill="FFFFCC"/>
            <w:vAlign w:val="bottom"/>
            <w:hideMark/>
          </w:tcPr>
          <w:p w:rsidR="007341DB" w:rsidRPr="007341DB" w:rsidRDefault="007341DB" w:rsidP="007341DB">
            <w:pPr>
              <w:spacing w:after="0" w:line="240" w:lineRule="auto"/>
              <w:rPr>
                <w:rFonts w:ascii="Times New Roman" w:eastAsia="Times New Roman" w:hAnsi="Times New Roman" w:cs="Times New Roman"/>
                <w:sz w:val="18"/>
                <w:szCs w:val="18"/>
              </w:rPr>
            </w:pPr>
            <w:r w:rsidRPr="007341DB">
              <w:rPr>
                <w:rFonts w:ascii="Times New Roman" w:eastAsia="Times New Roman" w:hAnsi="Times New Roman" w:cs="Times New Roman"/>
                <w:sz w:val="18"/>
                <w:szCs w:val="18"/>
              </w:rPr>
              <w:t>Tannage</w:t>
            </w:r>
          </w:p>
        </w:tc>
        <w:tc>
          <w:tcPr>
            <w:tcW w:w="940" w:type="dxa"/>
            <w:tcBorders>
              <w:top w:val="nil"/>
              <w:left w:val="single" w:sz="8" w:space="0" w:color="auto"/>
              <w:bottom w:val="single" w:sz="4" w:space="0" w:color="auto"/>
              <w:right w:val="single" w:sz="8" w:space="0" w:color="auto"/>
            </w:tcBorders>
            <w:shd w:val="clear" w:color="auto" w:fill="auto"/>
            <w:vAlign w:val="bottom"/>
            <w:hideMark/>
          </w:tcPr>
          <w:p w:rsidR="007341DB" w:rsidRPr="007341DB" w:rsidRDefault="007341DB" w:rsidP="007341DB">
            <w:pPr>
              <w:spacing w:after="0" w:line="240" w:lineRule="auto"/>
              <w:jc w:val="center"/>
              <w:rPr>
                <w:rFonts w:ascii="Times New Roman" w:eastAsia="Times New Roman" w:hAnsi="Times New Roman" w:cs="Times New Roman"/>
                <w:sz w:val="18"/>
                <w:szCs w:val="18"/>
              </w:rPr>
            </w:pPr>
            <w:r w:rsidRPr="007341DB">
              <w:rPr>
                <w:rFonts w:ascii="Times New Roman" w:eastAsia="Times New Roman" w:hAnsi="Times New Roman" w:cs="Times New Roman"/>
                <w:sz w:val="18"/>
                <w:szCs w:val="18"/>
              </w:rPr>
              <w:t> </w:t>
            </w:r>
          </w:p>
        </w:tc>
      </w:tr>
      <w:tr w:rsidR="007341DB" w:rsidRPr="007341DB" w:rsidTr="007341DB">
        <w:trPr>
          <w:trHeight w:val="227"/>
          <w:jc w:val="center"/>
        </w:trPr>
        <w:tc>
          <w:tcPr>
            <w:tcW w:w="7820" w:type="dxa"/>
            <w:tcBorders>
              <w:top w:val="nil"/>
              <w:left w:val="single" w:sz="4" w:space="0" w:color="auto"/>
              <w:bottom w:val="single" w:sz="4" w:space="0" w:color="auto"/>
              <w:right w:val="nil"/>
            </w:tcBorders>
            <w:shd w:val="clear" w:color="000000" w:fill="FFFFCC"/>
            <w:vAlign w:val="bottom"/>
            <w:hideMark/>
          </w:tcPr>
          <w:p w:rsidR="007341DB" w:rsidRPr="007341DB" w:rsidRDefault="007341DB" w:rsidP="007341DB">
            <w:pPr>
              <w:spacing w:after="0" w:line="240" w:lineRule="auto"/>
              <w:rPr>
                <w:rFonts w:ascii="Times New Roman" w:eastAsia="Times New Roman" w:hAnsi="Times New Roman" w:cs="Times New Roman"/>
                <w:sz w:val="18"/>
                <w:szCs w:val="18"/>
              </w:rPr>
            </w:pPr>
            <w:r w:rsidRPr="007341DB">
              <w:rPr>
                <w:rFonts w:ascii="Times New Roman" w:eastAsia="Times New Roman" w:hAnsi="Times New Roman" w:cs="Times New Roman"/>
                <w:sz w:val="18"/>
                <w:szCs w:val="18"/>
              </w:rPr>
              <w:t>Pigments</w:t>
            </w:r>
          </w:p>
        </w:tc>
        <w:tc>
          <w:tcPr>
            <w:tcW w:w="940" w:type="dxa"/>
            <w:tcBorders>
              <w:top w:val="nil"/>
              <w:left w:val="single" w:sz="8" w:space="0" w:color="auto"/>
              <w:bottom w:val="single" w:sz="4" w:space="0" w:color="auto"/>
              <w:right w:val="single" w:sz="8" w:space="0" w:color="auto"/>
            </w:tcBorders>
            <w:shd w:val="clear" w:color="auto" w:fill="auto"/>
            <w:vAlign w:val="bottom"/>
            <w:hideMark/>
          </w:tcPr>
          <w:p w:rsidR="007341DB" w:rsidRPr="007341DB" w:rsidRDefault="007341DB" w:rsidP="007341DB">
            <w:pPr>
              <w:spacing w:after="0" w:line="240" w:lineRule="auto"/>
              <w:jc w:val="center"/>
              <w:rPr>
                <w:rFonts w:ascii="Times New Roman" w:eastAsia="Times New Roman" w:hAnsi="Times New Roman" w:cs="Times New Roman"/>
                <w:sz w:val="18"/>
                <w:szCs w:val="18"/>
              </w:rPr>
            </w:pPr>
            <w:r w:rsidRPr="007341DB">
              <w:rPr>
                <w:rFonts w:ascii="Times New Roman" w:eastAsia="Times New Roman" w:hAnsi="Times New Roman" w:cs="Times New Roman"/>
                <w:sz w:val="18"/>
                <w:szCs w:val="18"/>
              </w:rPr>
              <w:t> </w:t>
            </w:r>
          </w:p>
        </w:tc>
      </w:tr>
      <w:tr w:rsidR="007341DB" w:rsidRPr="007341DB" w:rsidTr="007341DB">
        <w:trPr>
          <w:trHeight w:val="227"/>
          <w:jc w:val="center"/>
        </w:trPr>
        <w:tc>
          <w:tcPr>
            <w:tcW w:w="7820" w:type="dxa"/>
            <w:tcBorders>
              <w:top w:val="nil"/>
              <w:left w:val="single" w:sz="4" w:space="0" w:color="auto"/>
              <w:bottom w:val="single" w:sz="4" w:space="0" w:color="auto"/>
              <w:right w:val="nil"/>
            </w:tcBorders>
            <w:shd w:val="clear" w:color="000000" w:fill="FFFFCC"/>
            <w:vAlign w:val="bottom"/>
            <w:hideMark/>
          </w:tcPr>
          <w:p w:rsidR="007341DB" w:rsidRPr="007341DB" w:rsidRDefault="007341DB" w:rsidP="007341DB">
            <w:pPr>
              <w:spacing w:after="0" w:line="240" w:lineRule="auto"/>
              <w:rPr>
                <w:rFonts w:ascii="Times New Roman" w:eastAsia="Times New Roman" w:hAnsi="Times New Roman" w:cs="Times New Roman"/>
                <w:sz w:val="18"/>
                <w:szCs w:val="18"/>
              </w:rPr>
            </w:pPr>
            <w:r w:rsidRPr="007341DB">
              <w:rPr>
                <w:rFonts w:ascii="Times New Roman" w:eastAsia="Times New Roman" w:hAnsi="Times New Roman" w:cs="Times New Roman"/>
                <w:sz w:val="18"/>
                <w:szCs w:val="18"/>
              </w:rPr>
              <w:t>Produits pour le brunissage et le décapage de l'acier</w:t>
            </w:r>
          </w:p>
        </w:tc>
        <w:tc>
          <w:tcPr>
            <w:tcW w:w="940" w:type="dxa"/>
            <w:tcBorders>
              <w:top w:val="nil"/>
              <w:left w:val="single" w:sz="8" w:space="0" w:color="auto"/>
              <w:bottom w:val="single" w:sz="4" w:space="0" w:color="auto"/>
              <w:right w:val="single" w:sz="8" w:space="0" w:color="auto"/>
            </w:tcBorders>
            <w:shd w:val="clear" w:color="auto" w:fill="auto"/>
            <w:vAlign w:val="bottom"/>
            <w:hideMark/>
          </w:tcPr>
          <w:p w:rsidR="007341DB" w:rsidRPr="007341DB" w:rsidRDefault="007341DB" w:rsidP="007341DB">
            <w:pPr>
              <w:spacing w:after="0" w:line="240" w:lineRule="auto"/>
              <w:jc w:val="center"/>
              <w:rPr>
                <w:rFonts w:ascii="Times New Roman" w:eastAsia="Times New Roman" w:hAnsi="Times New Roman" w:cs="Times New Roman"/>
                <w:sz w:val="18"/>
                <w:szCs w:val="18"/>
              </w:rPr>
            </w:pPr>
            <w:r w:rsidRPr="007341DB">
              <w:rPr>
                <w:rFonts w:ascii="Times New Roman" w:eastAsia="Times New Roman" w:hAnsi="Times New Roman" w:cs="Times New Roman"/>
                <w:sz w:val="18"/>
                <w:szCs w:val="18"/>
              </w:rPr>
              <w:t> </w:t>
            </w:r>
          </w:p>
        </w:tc>
      </w:tr>
      <w:tr w:rsidR="007341DB" w:rsidRPr="007341DB" w:rsidTr="007341DB">
        <w:trPr>
          <w:trHeight w:val="227"/>
          <w:jc w:val="center"/>
        </w:trPr>
        <w:tc>
          <w:tcPr>
            <w:tcW w:w="7820" w:type="dxa"/>
            <w:tcBorders>
              <w:top w:val="nil"/>
              <w:left w:val="single" w:sz="4" w:space="0" w:color="auto"/>
              <w:bottom w:val="single" w:sz="4" w:space="0" w:color="auto"/>
              <w:right w:val="nil"/>
            </w:tcBorders>
            <w:shd w:val="clear" w:color="000000" w:fill="FFFFCC"/>
            <w:vAlign w:val="bottom"/>
            <w:hideMark/>
          </w:tcPr>
          <w:p w:rsidR="007341DB" w:rsidRPr="007341DB" w:rsidRDefault="007341DB" w:rsidP="007341DB">
            <w:pPr>
              <w:spacing w:after="0" w:line="240" w:lineRule="auto"/>
              <w:rPr>
                <w:rFonts w:ascii="Times New Roman" w:eastAsia="Times New Roman" w:hAnsi="Times New Roman" w:cs="Times New Roman"/>
                <w:sz w:val="18"/>
                <w:szCs w:val="18"/>
              </w:rPr>
            </w:pPr>
            <w:r w:rsidRPr="007341DB">
              <w:rPr>
                <w:rFonts w:ascii="Times New Roman" w:eastAsia="Times New Roman" w:hAnsi="Times New Roman" w:cs="Times New Roman"/>
                <w:sz w:val="18"/>
                <w:szCs w:val="18"/>
              </w:rPr>
              <w:t>Certains types de papier pour les photographies en couleurs</w:t>
            </w:r>
          </w:p>
        </w:tc>
        <w:tc>
          <w:tcPr>
            <w:tcW w:w="940" w:type="dxa"/>
            <w:tcBorders>
              <w:top w:val="nil"/>
              <w:left w:val="single" w:sz="8" w:space="0" w:color="auto"/>
              <w:bottom w:val="single" w:sz="4" w:space="0" w:color="auto"/>
              <w:right w:val="single" w:sz="8" w:space="0" w:color="auto"/>
            </w:tcBorders>
            <w:shd w:val="clear" w:color="auto" w:fill="auto"/>
            <w:vAlign w:val="bottom"/>
            <w:hideMark/>
          </w:tcPr>
          <w:p w:rsidR="007341DB" w:rsidRPr="007341DB" w:rsidRDefault="007341DB" w:rsidP="007341DB">
            <w:pPr>
              <w:spacing w:after="0" w:line="240" w:lineRule="auto"/>
              <w:jc w:val="center"/>
              <w:rPr>
                <w:rFonts w:ascii="Times New Roman" w:eastAsia="Times New Roman" w:hAnsi="Times New Roman" w:cs="Times New Roman"/>
                <w:sz w:val="18"/>
                <w:szCs w:val="18"/>
              </w:rPr>
            </w:pPr>
            <w:r w:rsidRPr="007341DB">
              <w:rPr>
                <w:rFonts w:ascii="Times New Roman" w:eastAsia="Times New Roman" w:hAnsi="Times New Roman" w:cs="Times New Roman"/>
                <w:sz w:val="18"/>
                <w:szCs w:val="18"/>
              </w:rPr>
              <w:t> </w:t>
            </w:r>
          </w:p>
        </w:tc>
      </w:tr>
      <w:tr w:rsidR="007341DB" w:rsidRPr="007341DB" w:rsidTr="007341DB">
        <w:trPr>
          <w:trHeight w:val="227"/>
          <w:jc w:val="center"/>
        </w:trPr>
        <w:tc>
          <w:tcPr>
            <w:tcW w:w="7820" w:type="dxa"/>
            <w:tcBorders>
              <w:top w:val="nil"/>
              <w:left w:val="single" w:sz="4" w:space="0" w:color="auto"/>
              <w:bottom w:val="single" w:sz="4" w:space="0" w:color="auto"/>
              <w:right w:val="nil"/>
            </w:tcBorders>
            <w:shd w:val="clear" w:color="000000" w:fill="FFFFCC"/>
            <w:vAlign w:val="bottom"/>
            <w:hideMark/>
          </w:tcPr>
          <w:p w:rsidR="007341DB" w:rsidRPr="007341DB" w:rsidRDefault="007341DB" w:rsidP="007341DB">
            <w:pPr>
              <w:spacing w:after="0" w:line="240" w:lineRule="auto"/>
              <w:rPr>
                <w:rFonts w:ascii="Times New Roman" w:eastAsia="Times New Roman" w:hAnsi="Times New Roman" w:cs="Times New Roman"/>
                <w:sz w:val="18"/>
                <w:szCs w:val="18"/>
              </w:rPr>
            </w:pPr>
            <w:r w:rsidRPr="007341DB">
              <w:rPr>
                <w:rFonts w:ascii="Times New Roman" w:eastAsia="Times New Roman" w:hAnsi="Times New Roman" w:cs="Times New Roman"/>
                <w:sz w:val="18"/>
                <w:szCs w:val="18"/>
              </w:rPr>
              <w:t>Atténuateurs de recul pour les fusils</w:t>
            </w:r>
          </w:p>
        </w:tc>
        <w:tc>
          <w:tcPr>
            <w:tcW w:w="940" w:type="dxa"/>
            <w:tcBorders>
              <w:top w:val="nil"/>
              <w:left w:val="single" w:sz="8" w:space="0" w:color="auto"/>
              <w:bottom w:val="single" w:sz="4" w:space="0" w:color="auto"/>
              <w:right w:val="single" w:sz="8" w:space="0" w:color="auto"/>
            </w:tcBorders>
            <w:shd w:val="clear" w:color="auto" w:fill="auto"/>
            <w:vAlign w:val="bottom"/>
            <w:hideMark/>
          </w:tcPr>
          <w:p w:rsidR="007341DB" w:rsidRPr="007341DB" w:rsidRDefault="007341DB" w:rsidP="007341DB">
            <w:pPr>
              <w:spacing w:after="0" w:line="240" w:lineRule="auto"/>
              <w:jc w:val="center"/>
              <w:rPr>
                <w:rFonts w:ascii="Times New Roman" w:eastAsia="Times New Roman" w:hAnsi="Times New Roman" w:cs="Times New Roman"/>
                <w:sz w:val="18"/>
                <w:szCs w:val="18"/>
              </w:rPr>
            </w:pPr>
            <w:r w:rsidRPr="007341DB">
              <w:rPr>
                <w:rFonts w:ascii="Times New Roman" w:eastAsia="Times New Roman" w:hAnsi="Times New Roman" w:cs="Times New Roman"/>
                <w:sz w:val="18"/>
                <w:szCs w:val="18"/>
              </w:rPr>
              <w:t> </w:t>
            </w:r>
          </w:p>
        </w:tc>
      </w:tr>
      <w:tr w:rsidR="007341DB" w:rsidRPr="007341DB" w:rsidTr="007341DB">
        <w:trPr>
          <w:trHeight w:val="227"/>
          <w:jc w:val="center"/>
        </w:trPr>
        <w:tc>
          <w:tcPr>
            <w:tcW w:w="7820" w:type="dxa"/>
            <w:tcBorders>
              <w:top w:val="nil"/>
              <w:left w:val="single" w:sz="4" w:space="0" w:color="auto"/>
              <w:bottom w:val="single" w:sz="4" w:space="0" w:color="auto"/>
              <w:right w:val="nil"/>
            </w:tcBorders>
            <w:shd w:val="clear" w:color="000000" w:fill="FFFFCC"/>
            <w:vAlign w:val="bottom"/>
            <w:hideMark/>
          </w:tcPr>
          <w:p w:rsidR="007341DB" w:rsidRPr="007341DB" w:rsidRDefault="007341DB" w:rsidP="007341DB">
            <w:pPr>
              <w:spacing w:after="0" w:line="240" w:lineRule="auto"/>
              <w:rPr>
                <w:rFonts w:ascii="Times New Roman" w:eastAsia="Times New Roman" w:hAnsi="Times New Roman" w:cs="Times New Roman"/>
                <w:sz w:val="18"/>
                <w:szCs w:val="18"/>
              </w:rPr>
            </w:pPr>
            <w:r w:rsidRPr="007341DB">
              <w:rPr>
                <w:rFonts w:ascii="Times New Roman" w:eastAsia="Times New Roman" w:hAnsi="Times New Roman" w:cs="Times New Roman"/>
                <w:sz w:val="18"/>
                <w:szCs w:val="18"/>
              </w:rPr>
              <w:t xml:space="preserve">Explosifs (fulminate de mercure </w:t>
            </w:r>
            <w:proofErr w:type="spellStart"/>
            <w:r w:rsidRPr="007341DB">
              <w:rPr>
                <w:rFonts w:ascii="Times New Roman" w:eastAsia="Times New Roman" w:hAnsi="Times New Roman" w:cs="Times New Roman"/>
                <w:sz w:val="18"/>
                <w:szCs w:val="18"/>
              </w:rPr>
              <w:t>a.o</w:t>
            </w:r>
            <w:proofErr w:type="spellEnd"/>
            <w:r w:rsidRPr="007341DB">
              <w:rPr>
                <w:rFonts w:ascii="Times New Roman" w:eastAsia="Times New Roman" w:hAnsi="Times New Roman" w:cs="Times New Roman"/>
                <w:sz w:val="18"/>
                <w:szCs w:val="18"/>
              </w:rPr>
              <w:t>.)</w:t>
            </w:r>
          </w:p>
        </w:tc>
        <w:tc>
          <w:tcPr>
            <w:tcW w:w="940" w:type="dxa"/>
            <w:tcBorders>
              <w:top w:val="nil"/>
              <w:left w:val="single" w:sz="8" w:space="0" w:color="auto"/>
              <w:bottom w:val="single" w:sz="4" w:space="0" w:color="auto"/>
              <w:right w:val="single" w:sz="8" w:space="0" w:color="auto"/>
            </w:tcBorders>
            <w:shd w:val="clear" w:color="auto" w:fill="auto"/>
            <w:vAlign w:val="bottom"/>
            <w:hideMark/>
          </w:tcPr>
          <w:p w:rsidR="007341DB" w:rsidRPr="007341DB" w:rsidRDefault="007341DB" w:rsidP="007341DB">
            <w:pPr>
              <w:spacing w:after="0" w:line="240" w:lineRule="auto"/>
              <w:jc w:val="center"/>
              <w:rPr>
                <w:rFonts w:ascii="Times New Roman" w:eastAsia="Times New Roman" w:hAnsi="Times New Roman" w:cs="Times New Roman"/>
                <w:sz w:val="18"/>
                <w:szCs w:val="18"/>
              </w:rPr>
            </w:pPr>
            <w:r w:rsidRPr="007341DB">
              <w:rPr>
                <w:rFonts w:ascii="Times New Roman" w:eastAsia="Times New Roman" w:hAnsi="Times New Roman" w:cs="Times New Roman"/>
                <w:sz w:val="18"/>
                <w:szCs w:val="18"/>
              </w:rPr>
              <w:t> </w:t>
            </w:r>
          </w:p>
        </w:tc>
      </w:tr>
      <w:tr w:rsidR="007341DB" w:rsidRPr="007341DB" w:rsidTr="007341DB">
        <w:trPr>
          <w:trHeight w:val="227"/>
          <w:jc w:val="center"/>
        </w:trPr>
        <w:tc>
          <w:tcPr>
            <w:tcW w:w="7820" w:type="dxa"/>
            <w:tcBorders>
              <w:top w:val="nil"/>
              <w:left w:val="single" w:sz="4" w:space="0" w:color="auto"/>
              <w:bottom w:val="single" w:sz="4" w:space="0" w:color="auto"/>
              <w:right w:val="nil"/>
            </w:tcBorders>
            <w:shd w:val="clear" w:color="000000" w:fill="FFFFCC"/>
            <w:vAlign w:val="bottom"/>
            <w:hideMark/>
          </w:tcPr>
          <w:p w:rsidR="007341DB" w:rsidRPr="007341DB" w:rsidRDefault="007341DB" w:rsidP="007341DB">
            <w:pPr>
              <w:spacing w:after="0" w:line="240" w:lineRule="auto"/>
              <w:rPr>
                <w:rFonts w:ascii="Times New Roman" w:eastAsia="Times New Roman" w:hAnsi="Times New Roman" w:cs="Times New Roman"/>
                <w:sz w:val="18"/>
                <w:szCs w:val="18"/>
              </w:rPr>
            </w:pPr>
            <w:r w:rsidRPr="007341DB">
              <w:rPr>
                <w:rFonts w:ascii="Times New Roman" w:eastAsia="Times New Roman" w:hAnsi="Times New Roman" w:cs="Times New Roman"/>
                <w:sz w:val="18"/>
                <w:szCs w:val="18"/>
              </w:rPr>
              <w:t>Feux d'artifice</w:t>
            </w:r>
          </w:p>
        </w:tc>
        <w:tc>
          <w:tcPr>
            <w:tcW w:w="940" w:type="dxa"/>
            <w:tcBorders>
              <w:top w:val="nil"/>
              <w:left w:val="single" w:sz="8" w:space="0" w:color="auto"/>
              <w:bottom w:val="single" w:sz="4" w:space="0" w:color="auto"/>
              <w:right w:val="single" w:sz="8" w:space="0" w:color="auto"/>
            </w:tcBorders>
            <w:shd w:val="clear" w:color="auto" w:fill="auto"/>
            <w:vAlign w:val="bottom"/>
            <w:hideMark/>
          </w:tcPr>
          <w:p w:rsidR="007341DB" w:rsidRPr="007341DB" w:rsidRDefault="007341DB" w:rsidP="007341DB">
            <w:pPr>
              <w:spacing w:after="0" w:line="240" w:lineRule="auto"/>
              <w:jc w:val="center"/>
              <w:rPr>
                <w:rFonts w:ascii="Times New Roman" w:eastAsia="Times New Roman" w:hAnsi="Times New Roman" w:cs="Times New Roman"/>
                <w:sz w:val="18"/>
                <w:szCs w:val="18"/>
              </w:rPr>
            </w:pPr>
            <w:r w:rsidRPr="007341DB">
              <w:rPr>
                <w:rFonts w:ascii="Times New Roman" w:eastAsia="Times New Roman" w:hAnsi="Times New Roman" w:cs="Times New Roman"/>
                <w:sz w:val="18"/>
                <w:szCs w:val="18"/>
              </w:rPr>
              <w:t> </w:t>
            </w:r>
          </w:p>
        </w:tc>
      </w:tr>
      <w:tr w:rsidR="007341DB" w:rsidRPr="007341DB" w:rsidTr="007341DB">
        <w:trPr>
          <w:trHeight w:val="227"/>
          <w:jc w:val="center"/>
        </w:trPr>
        <w:tc>
          <w:tcPr>
            <w:tcW w:w="7820" w:type="dxa"/>
            <w:tcBorders>
              <w:top w:val="nil"/>
              <w:left w:val="single" w:sz="4" w:space="0" w:color="auto"/>
              <w:bottom w:val="single" w:sz="4" w:space="0" w:color="auto"/>
              <w:right w:val="nil"/>
            </w:tcBorders>
            <w:shd w:val="clear" w:color="000000" w:fill="FFFFCC"/>
            <w:vAlign w:val="bottom"/>
            <w:hideMark/>
          </w:tcPr>
          <w:p w:rsidR="007341DB" w:rsidRPr="007341DB" w:rsidRDefault="007341DB" w:rsidP="007341DB">
            <w:pPr>
              <w:spacing w:after="0" w:line="240" w:lineRule="auto"/>
              <w:rPr>
                <w:rFonts w:ascii="Times New Roman" w:eastAsia="Times New Roman" w:hAnsi="Times New Roman" w:cs="Times New Roman"/>
                <w:sz w:val="18"/>
                <w:szCs w:val="18"/>
              </w:rPr>
            </w:pPr>
            <w:r w:rsidRPr="007341DB">
              <w:rPr>
                <w:rFonts w:ascii="Times New Roman" w:eastAsia="Times New Roman" w:hAnsi="Times New Roman" w:cs="Times New Roman"/>
                <w:sz w:val="18"/>
                <w:szCs w:val="18"/>
              </w:rPr>
              <w:t>Gadgets de bureau</w:t>
            </w:r>
          </w:p>
        </w:tc>
        <w:tc>
          <w:tcPr>
            <w:tcW w:w="940" w:type="dxa"/>
            <w:tcBorders>
              <w:top w:val="nil"/>
              <w:left w:val="single" w:sz="8" w:space="0" w:color="auto"/>
              <w:bottom w:val="single" w:sz="8" w:space="0" w:color="auto"/>
              <w:right w:val="single" w:sz="8" w:space="0" w:color="auto"/>
            </w:tcBorders>
            <w:shd w:val="clear" w:color="auto" w:fill="auto"/>
            <w:vAlign w:val="bottom"/>
            <w:hideMark/>
          </w:tcPr>
          <w:p w:rsidR="007341DB" w:rsidRPr="007341DB" w:rsidRDefault="007341DB" w:rsidP="007341DB">
            <w:pPr>
              <w:spacing w:after="0" w:line="240" w:lineRule="auto"/>
              <w:jc w:val="center"/>
              <w:rPr>
                <w:rFonts w:ascii="Times New Roman" w:eastAsia="Times New Roman" w:hAnsi="Times New Roman" w:cs="Times New Roman"/>
                <w:sz w:val="18"/>
                <w:szCs w:val="18"/>
              </w:rPr>
            </w:pPr>
            <w:r w:rsidRPr="007341DB">
              <w:rPr>
                <w:rFonts w:ascii="Times New Roman" w:eastAsia="Times New Roman" w:hAnsi="Times New Roman" w:cs="Times New Roman"/>
                <w:sz w:val="18"/>
                <w:szCs w:val="18"/>
              </w:rPr>
              <w:t> </w:t>
            </w:r>
          </w:p>
        </w:tc>
      </w:tr>
    </w:tbl>
    <w:p w:rsidR="00D729A3" w:rsidRDefault="00D729A3" w:rsidP="00D729A3">
      <w:pPr>
        <w:jc w:val="both"/>
        <w:rPr>
          <w:rFonts w:ascii="Times New Roman" w:eastAsia="Times New Roman" w:hAnsi="Times New Roman" w:cs="Times New Roman"/>
          <w:sz w:val="24"/>
        </w:rPr>
      </w:pPr>
    </w:p>
    <w:p w:rsidR="00D729A3" w:rsidRDefault="00D729A3" w:rsidP="00D729A3">
      <w:pPr>
        <w:jc w:val="both"/>
        <w:rPr>
          <w:rFonts w:ascii="Times New Roman" w:eastAsia="Times New Roman" w:hAnsi="Times New Roman" w:cs="Times New Roman"/>
          <w:sz w:val="24"/>
        </w:rPr>
      </w:pPr>
    </w:p>
    <w:p w:rsidR="00D729A3" w:rsidRDefault="00D729A3" w:rsidP="00D729A3">
      <w:pPr>
        <w:jc w:val="both"/>
        <w:rPr>
          <w:rFonts w:ascii="Times New Roman" w:eastAsia="Times New Roman" w:hAnsi="Times New Roman" w:cs="Times New Roman"/>
          <w:sz w:val="24"/>
        </w:rPr>
      </w:pPr>
    </w:p>
    <w:p w:rsidR="00D729A3" w:rsidRDefault="00D729A3" w:rsidP="00D729A3">
      <w:pPr>
        <w:jc w:val="both"/>
        <w:rPr>
          <w:rFonts w:ascii="Times New Roman" w:eastAsia="Times New Roman" w:hAnsi="Times New Roman" w:cs="Times New Roman"/>
          <w:sz w:val="24"/>
        </w:rPr>
      </w:pPr>
    </w:p>
    <w:p w:rsidR="00D729A3" w:rsidRDefault="00D729A3" w:rsidP="00D729A3">
      <w:pPr>
        <w:jc w:val="both"/>
        <w:rPr>
          <w:rFonts w:ascii="Times New Roman" w:eastAsia="Times New Roman" w:hAnsi="Times New Roman" w:cs="Times New Roman"/>
          <w:sz w:val="24"/>
        </w:rPr>
      </w:pPr>
    </w:p>
    <w:p w:rsidR="006D0A4B" w:rsidRDefault="006D0A4B" w:rsidP="00D729A3">
      <w:pPr>
        <w:jc w:val="both"/>
        <w:rPr>
          <w:rFonts w:ascii="Times New Roman" w:eastAsia="Times New Roman" w:hAnsi="Times New Roman" w:cs="Times New Roman"/>
          <w:sz w:val="24"/>
        </w:rPr>
      </w:pPr>
    </w:p>
    <w:p w:rsidR="007341DB" w:rsidRDefault="007341DB" w:rsidP="00D729A3">
      <w:pPr>
        <w:jc w:val="both"/>
        <w:rPr>
          <w:rFonts w:ascii="Times New Roman" w:eastAsia="Times New Roman" w:hAnsi="Times New Roman" w:cs="Times New Roman"/>
          <w:sz w:val="24"/>
        </w:rPr>
      </w:pPr>
    </w:p>
    <w:p w:rsidR="00D473F1" w:rsidRDefault="00D473F1" w:rsidP="00D729A3">
      <w:pPr>
        <w:jc w:val="both"/>
        <w:rPr>
          <w:rFonts w:ascii="Times New Roman" w:eastAsia="Times New Roman" w:hAnsi="Times New Roman" w:cs="Times New Roman"/>
          <w:sz w:val="24"/>
        </w:rPr>
      </w:pPr>
    </w:p>
    <w:p w:rsidR="00D729A3" w:rsidRPr="00D729A3" w:rsidRDefault="00D729A3" w:rsidP="00D729A3">
      <w:pPr>
        <w:jc w:val="both"/>
        <w:rPr>
          <w:rFonts w:ascii="Times New Roman" w:eastAsia="Times New Roman" w:hAnsi="Times New Roman" w:cs="Times New Roman"/>
          <w:sz w:val="24"/>
        </w:rPr>
      </w:pPr>
    </w:p>
    <w:p w:rsidR="00D729A3" w:rsidRPr="00EF55BD" w:rsidRDefault="00E67C3B" w:rsidP="00D729A3">
      <w:pPr>
        <w:pStyle w:val="ListParagraph"/>
        <w:numPr>
          <w:ilvl w:val="0"/>
          <w:numId w:val="2"/>
        </w:numPr>
        <w:jc w:val="both"/>
        <w:rPr>
          <w:rFonts w:ascii="Times New Roman" w:eastAsia="Times New Roman" w:hAnsi="Times New Roman" w:cs="Times New Roman"/>
          <w:b/>
          <w:sz w:val="36"/>
          <w:szCs w:val="36"/>
        </w:rPr>
      </w:pPr>
      <w:r w:rsidRPr="00EF55BD">
        <w:rPr>
          <w:rFonts w:ascii="Times New Roman" w:eastAsia="Times New Roman" w:hAnsi="Times New Roman" w:cs="Times New Roman"/>
          <w:b/>
          <w:sz w:val="36"/>
          <w:szCs w:val="36"/>
        </w:rPr>
        <w:lastRenderedPageBreak/>
        <w:t>Inventaire</w:t>
      </w:r>
      <w:r w:rsidR="00D729A3" w:rsidRPr="00EF55BD">
        <w:rPr>
          <w:rFonts w:ascii="Times New Roman" w:eastAsia="Times New Roman" w:hAnsi="Times New Roman" w:cs="Times New Roman"/>
          <w:b/>
          <w:sz w:val="36"/>
          <w:szCs w:val="36"/>
        </w:rPr>
        <w:t xml:space="preserve"> des apports de mercure dans la société</w:t>
      </w:r>
    </w:p>
    <w:p w:rsidR="00D729A3" w:rsidRPr="00D729A3" w:rsidRDefault="00D729A3" w:rsidP="00D729A3">
      <w:pPr>
        <w:jc w:val="both"/>
        <w:rPr>
          <w:rFonts w:ascii="Times New Roman" w:eastAsia="Times New Roman" w:hAnsi="Times New Roman" w:cs="Times New Roman"/>
          <w:sz w:val="24"/>
        </w:rPr>
      </w:pPr>
      <w:r w:rsidRPr="00D729A3">
        <w:rPr>
          <w:rFonts w:ascii="Times New Roman" w:eastAsia="Times New Roman" w:hAnsi="Times New Roman" w:cs="Times New Roman"/>
          <w:sz w:val="24"/>
        </w:rPr>
        <w:t xml:space="preserve">Les apports de mercure à la société doivent être </w:t>
      </w:r>
      <w:r>
        <w:rPr>
          <w:rFonts w:ascii="Times New Roman" w:eastAsia="Times New Roman" w:hAnsi="Times New Roman" w:cs="Times New Roman"/>
          <w:sz w:val="24"/>
        </w:rPr>
        <w:t>assimilés</w:t>
      </w:r>
      <w:r w:rsidRPr="00D729A3">
        <w:rPr>
          <w:rFonts w:ascii="Times New Roman" w:eastAsia="Times New Roman" w:hAnsi="Times New Roman" w:cs="Times New Roman"/>
          <w:sz w:val="24"/>
        </w:rPr>
        <w:t xml:space="preserve"> ici </w:t>
      </w:r>
      <w:r>
        <w:rPr>
          <w:rFonts w:ascii="Times New Roman" w:eastAsia="Times New Roman" w:hAnsi="Times New Roman" w:cs="Times New Roman"/>
          <w:sz w:val="24"/>
        </w:rPr>
        <w:t>aux</w:t>
      </w:r>
      <w:r w:rsidRPr="00D729A3">
        <w:rPr>
          <w:rFonts w:ascii="Times New Roman" w:eastAsia="Times New Roman" w:hAnsi="Times New Roman" w:cs="Times New Roman"/>
          <w:sz w:val="24"/>
        </w:rPr>
        <w:t xml:space="preserve"> quantité</w:t>
      </w:r>
      <w:r>
        <w:rPr>
          <w:rFonts w:ascii="Times New Roman" w:eastAsia="Times New Roman" w:hAnsi="Times New Roman" w:cs="Times New Roman"/>
          <w:sz w:val="24"/>
        </w:rPr>
        <w:t xml:space="preserve">s de mercure disponible pouvant générer des </w:t>
      </w:r>
      <w:r w:rsidR="006D0A4B">
        <w:rPr>
          <w:rFonts w:ascii="Times New Roman" w:eastAsia="Times New Roman" w:hAnsi="Times New Roman" w:cs="Times New Roman"/>
          <w:sz w:val="24"/>
        </w:rPr>
        <w:t>rejets</w:t>
      </w:r>
      <w:r>
        <w:rPr>
          <w:rFonts w:ascii="Times New Roman" w:eastAsia="Times New Roman" w:hAnsi="Times New Roman" w:cs="Times New Roman"/>
          <w:sz w:val="24"/>
        </w:rPr>
        <w:t xml:space="preserve"> po</w:t>
      </w:r>
      <w:r w:rsidR="006D0A4B">
        <w:rPr>
          <w:rFonts w:ascii="Times New Roman" w:eastAsia="Times New Roman" w:hAnsi="Times New Roman" w:cs="Times New Roman"/>
          <w:sz w:val="24"/>
        </w:rPr>
        <w:t>tentiels</w:t>
      </w:r>
      <w:r w:rsidRPr="00D729A3">
        <w:rPr>
          <w:rFonts w:ascii="Times New Roman" w:eastAsia="Times New Roman" w:hAnsi="Times New Roman" w:cs="Times New Roman"/>
          <w:sz w:val="24"/>
        </w:rPr>
        <w:t xml:space="preserve"> </w:t>
      </w:r>
      <w:r w:rsidR="00050349">
        <w:rPr>
          <w:rFonts w:ascii="Times New Roman" w:eastAsia="Times New Roman" w:hAnsi="Times New Roman" w:cs="Times New Roman"/>
          <w:sz w:val="24"/>
        </w:rPr>
        <w:t>par le biais de</w:t>
      </w:r>
      <w:r w:rsidRPr="00D729A3">
        <w:rPr>
          <w:rFonts w:ascii="Times New Roman" w:eastAsia="Times New Roman" w:hAnsi="Times New Roman" w:cs="Times New Roman"/>
          <w:sz w:val="24"/>
        </w:rPr>
        <w:t xml:space="preserve"> l'activité économique </w:t>
      </w:r>
      <w:r w:rsidR="00050349">
        <w:rPr>
          <w:rFonts w:ascii="Times New Roman" w:eastAsia="Times New Roman" w:hAnsi="Times New Roman" w:cs="Times New Roman"/>
          <w:sz w:val="24"/>
        </w:rPr>
        <w:t>du</w:t>
      </w:r>
      <w:r w:rsidRPr="00D729A3">
        <w:rPr>
          <w:rFonts w:ascii="Times New Roman" w:eastAsia="Times New Roman" w:hAnsi="Times New Roman" w:cs="Times New Roman"/>
          <w:sz w:val="24"/>
        </w:rPr>
        <w:t xml:space="preserve"> pays. Cela inclut le mercure utilisé intentionnellement dans des produits tels que </w:t>
      </w:r>
      <w:r w:rsidR="00050349">
        <w:rPr>
          <w:rFonts w:ascii="Times New Roman" w:eastAsia="Times New Roman" w:hAnsi="Times New Roman" w:cs="Times New Roman"/>
          <w:sz w:val="24"/>
        </w:rPr>
        <w:t>des thermomètres, d</w:t>
      </w:r>
      <w:r w:rsidRPr="00D729A3">
        <w:rPr>
          <w:rFonts w:ascii="Times New Roman" w:eastAsia="Times New Roman" w:hAnsi="Times New Roman" w:cs="Times New Roman"/>
          <w:sz w:val="24"/>
        </w:rPr>
        <w:t xml:space="preserve">es </w:t>
      </w:r>
      <w:r w:rsidR="00050349">
        <w:rPr>
          <w:rFonts w:ascii="Times New Roman" w:eastAsia="Times New Roman" w:hAnsi="Times New Roman" w:cs="Times New Roman"/>
          <w:sz w:val="24"/>
        </w:rPr>
        <w:t>jauges de pression artérielle, d</w:t>
      </w:r>
      <w:r w:rsidRPr="00D729A3">
        <w:rPr>
          <w:rFonts w:ascii="Times New Roman" w:eastAsia="Times New Roman" w:hAnsi="Times New Roman" w:cs="Times New Roman"/>
          <w:sz w:val="24"/>
        </w:rPr>
        <w:t>es ampoules fluorescentes, etc. Il inclut également le mercure mobilisé via l'extraction et l'utilisation de matières premières qui contiennent</w:t>
      </w:r>
      <w:r w:rsidR="00050349" w:rsidRPr="00050349">
        <w:t xml:space="preserve"> </w:t>
      </w:r>
      <w:r w:rsidR="00050349">
        <w:rPr>
          <w:rFonts w:ascii="Times New Roman" w:eastAsia="Times New Roman" w:hAnsi="Times New Roman" w:cs="Times New Roman"/>
          <w:sz w:val="24"/>
        </w:rPr>
        <w:t xml:space="preserve">concentrations </w:t>
      </w:r>
      <w:r w:rsidR="00050349" w:rsidRPr="00050349">
        <w:rPr>
          <w:rFonts w:ascii="Times New Roman" w:eastAsia="Times New Roman" w:hAnsi="Times New Roman" w:cs="Times New Roman"/>
          <w:sz w:val="24"/>
        </w:rPr>
        <w:t xml:space="preserve">traces </w:t>
      </w:r>
      <w:r w:rsidR="00050349">
        <w:rPr>
          <w:rFonts w:ascii="Times New Roman" w:eastAsia="Times New Roman" w:hAnsi="Times New Roman" w:cs="Times New Roman"/>
          <w:sz w:val="24"/>
        </w:rPr>
        <w:t>de mercure</w:t>
      </w:r>
      <w:r w:rsidRPr="00D729A3">
        <w:rPr>
          <w:rFonts w:ascii="Times New Roman" w:eastAsia="Times New Roman" w:hAnsi="Times New Roman" w:cs="Times New Roman"/>
          <w:sz w:val="24"/>
        </w:rPr>
        <w:t>.</w:t>
      </w:r>
    </w:p>
    <w:p w:rsidR="00050349" w:rsidRPr="00D934AA" w:rsidRDefault="00050349" w:rsidP="00D729A3">
      <w:pPr>
        <w:jc w:val="both"/>
        <w:rPr>
          <w:rFonts w:ascii="Times New Roman" w:eastAsia="Times New Roman" w:hAnsi="Times New Roman" w:cs="Times New Roman"/>
          <w:i/>
          <w:sz w:val="24"/>
        </w:rPr>
      </w:pPr>
      <w:r>
        <w:rPr>
          <w:rFonts w:ascii="Times New Roman" w:eastAsia="Times New Roman" w:hAnsi="Times New Roman" w:cs="Times New Roman"/>
          <w:sz w:val="24"/>
        </w:rPr>
        <w:t> </w:t>
      </w:r>
      <w:r w:rsidR="00D729A3" w:rsidRPr="007341DB">
        <w:rPr>
          <w:rFonts w:ascii="Times New Roman" w:eastAsia="Times New Roman" w:hAnsi="Times New Roman" w:cs="Times New Roman"/>
          <w:i/>
          <w:sz w:val="24"/>
        </w:rPr>
        <w:t xml:space="preserve">[Copiez le tableau </w:t>
      </w:r>
      <w:r w:rsidRPr="007341DB">
        <w:rPr>
          <w:rFonts w:ascii="Times New Roman" w:eastAsia="Times New Roman" w:hAnsi="Times New Roman" w:cs="Times New Roman"/>
          <w:i/>
          <w:sz w:val="24"/>
        </w:rPr>
        <w:t>de</w:t>
      </w:r>
      <w:r w:rsidR="00D729A3" w:rsidRPr="007341DB">
        <w:rPr>
          <w:rFonts w:ascii="Times New Roman" w:eastAsia="Times New Roman" w:hAnsi="Times New Roman" w:cs="Times New Roman"/>
          <w:i/>
          <w:sz w:val="24"/>
        </w:rPr>
        <w:t xml:space="preserve"> la feuille de calcul «</w:t>
      </w:r>
      <w:r w:rsidRPr="007341DB">
        <w:rPr>
          <w:rFonts w:ascii="Times New Roman" w:eastAsia="Times New Roman" w:hAnsi="Times New Roman" w:cs="Times New Roman"/>
          <w:i/>
          <w:sz w:val="24"/>
        </w:rPr>
        <w:t xml:space="preserve"> Niveau 1 - R</w:t>
      </w:r>
      <w:r w:rsidR="006D0A4B">
        <w:rPr>
          <w:rFonts w:ascii="Times New Roman" w:eastAsia="Times New Roman" w:hAnsi="Times New Roman" w:cs="Times New Roman"/>
          <w:i/>
          <w:sz w:val="24"/>
        </w:rPr>
        <w:t xml:space="preserve">ésumé des </w:t>
      </w:r>
      <w:r w:rsidRPr="007341DB">
        <w:rPr>
          <w:rFonts w:ascii="Times New Roman" w:eastAsia="Times New Roman" w:hAnsi="Times New Roman" w:cs="Times New Roman"/>
          <w:i/>
          <w:sz w:val="24"/>
        </w:rPr>
        <w:t>apports de</w:t>
      </w:r>
      <w:r w:rsidR="00D729A3" w:rsidRPr="007341DB">
        <w:rPr>
          <w:rFonts w:ascii="Times New Roman" w:eastAsia="Times New Roman" w:hAnsi="Times New Roman" w:cs="Times New Roman"/>
          <w:i/>
          <w:sz w:val="24"/>
        </w:rPr>
        <w:t xml:space="preserve"> Hg</w:t>
      </w:r>
      <w:r w:rsidRPr="007341DB">
        <w:rPr>
          <w:rFonts w:ascii="Times New Roman" w:eastAsia="Times New Roman" w:hAnsi="Times New Roman" w:cs="Times New Roman"/>
          <w:i/>
          <w:sz w:val="24"/>
        </w:rPr>
        <w:t xml:space="preserve"> </w:t>
      </w:r>
      <w:r w:rsidR="00D729A3" w:rsidRPr="007341DB">
        <w:rPr>
          <w:rFonts w:ascii="Times New Roman" w:eastAsia="Times New Roman" w:hAnsi="Times New Roman" w:cs="Times New Roman"/>
          <w:i/>
          <w:sz w:val="24"/>
        </w:rPr>
        <w:t xml:space="preserve">» à cet emplacement. Dans ce tableau, vous pouvez effacer les lignes de sous-catégorie pour les sous-catégories marquées comme </w:t>
      </w:r>
      <w:r w:rsidRPr="007341DB">
        <w:rPr>
          <w:rFonts w:ascii="Times New Roman" w:eastAsia="Times New Roman" w:hAnsi="Times New Roman" w:cs="Times New Roman"/>
          <w:i/>
          <w:sz w:val="24"/>
        </w:rPr>
        <w:t>absentes</w:t>
      </w:r>
      <w:r w:rsidR="00D729A3" w:rsidRPr="007341DB">
        <w:rPr>
          <w:rFonts w:ascii="Times New Roman" w:eastAsia="Times New Roman" w:hAnsi="Times New Roman" w:cs="Times New Roman"/>
          <w:i/>
          <w:sz w:val="24"/>
        </w:rPr>
        <w:t xml:space="preserve">, mais vous ne devriez pas effacer les lignes avec des points d'interrogation car il est important de </w:t>
      </w:r>
      <w:r w:rsidRPr="007341DB">
        <w:rPr>
          <w:rFonts w:ascii="Times New Roman" w:eastAsia="Times New Roman" w:hAnsi="Times New Roman" w:cs="Times New Roman"/>
          <w:i/>
          <w:sz w:val="24"/>
        </w:rPr>
        <w:t>mettre en évidence les résultats manquants</w:t>
      </w:r>
      <w:r w:rsidR="00D934AA">
        <w:rPr>
          <w:rFonts w:ascii="Times New Roman" w:eastAsia="Times New Roman" w:hAnsi="Times New Roman" w:cs="Times New Roman"/>
          <w:i/>
          <w:sz w:val="24"/>
        </w:rPr>
        <w:t>]</w:t>
      </w:r>
      <w:r w:rsidR="00F65D96">
        <w:rPr>
          <w:rFonts w:ascii="Times New Roman" w:eastAsia="Times New Roman" w:hAnsi="Times New Roman" w:cs="Times New Roman"/>
          <w:i/>
          <w:sz w:val="24"/>
        </w:rPr>
        <w:t xml:space="preserve"> </w:t>
      </w:r>
    </w:p>
    <w:p w:rsidR="00D729A3" w:rsidRPr="007341DB" w:rsidRDefault="00050349" w:rsidP="00096B8C">
      <w:pPr>
        <w:jc w:val="both"/>
        <w:rPr>
          <w:rFonts w:ascii="Times New Roman" w:eastAsia="Times New Roman" w:hAnsi="Times New Roman" w:cs="Times New Roman"/>
          <w:i/>
          <w:sz w:val="24"/>
        </w:rPr>
      </w:pPr>
      <w:r w:rsidRPr="007341DB">
        <w:rPr>
          <w:rFonts w:ascii="Times New Roman" w:eastAsia="Times New Roman" w:hAnsi="Times New Roman" w:cs="Times New Roman"/>
          <w:i/>
          <w:sz w:val="24"/>
        </w:rPr>
        <w:t>Tableau 3.1 Résumé des apports de mercure dans la société</w:t>
      </w:r>
    </w:p>
    <w:tbl>
      <w:tblPr>
        <w:tblW w:w="9072" w:type="dxa"/>
        <w:jc w:val="center"/>
        <w:tblCellMar>
          <w:left w:w="70" w:type="dxa"/>
          <w:right w:w="70" w:type="dxa"/>
        </w:tblCellMar>
        <w:tblLook w:val="04A0" w:firstRow="1" w:lastRow="0" w:firstColumn="1" w:lastColumn="0" w:noHBand="0" w:noVBand="1"/>
      </w:tblPr>
      <w:tblGrid>
        <w:gridCol w:w="3716"/>
        <w:gridCol w:w="846"/>
        <w:gridCol w:w="1099"/>
        <w:gridCol w:w="2723"/>
        <w:gridCol w:w="1012"/>
      </w:tblGrid>
      <w:tr w:rsidR="00D934AA" w:rsidRPr="00D934AA" w:rsidTr="00D934AA">
        <w:trPr>
          <w:trHeight w:val="227"/>
          <w:jc w:val="center"/>
        </w:trPr>
        <w:tc>
          <w:tcPr>
            <w:tcW w:w="4886" w:type="dxa"/>
            <w:tcBorders>
              <w:top w:val="single" w:sz="4" w:space="0" w:color="auto"/>
              <w:left w:val="single" w:sz="4" w:space="0" w:color="auto"/>
              <w:bottom w:val="single" w:sz="4" w:space="0" w:color="auto"/>
              <w:right w:val="single" w:sz="4" w:space="0" w:color="auto"/>
            </w:tcBorders>
            <w:shd w:val="clear" w:color="000000" w:fill="FFFFCC"/>
            <w:vAlign w:val="bottom"/>
            <w:hideMark/>
          </w:tcPr>
          <w:p w:rsidR="00D934AA" w:rsidRPr="00D934AA" w:rsidRDefault="00D934AA" w:rsidP="00D934AA">
            <w:pPr>
              <w:spacing w:after="0" w:line="240" w:lineRule="auto"/>
              <w:rPr>
                <w:rFonts w:ascii="Arial" w:eastAsia="Times New Roman" w:hAnsi="Arial" w:cs="Arial"/>
                <w:sz w:val="18"/>
                <w:szCs w:val="18"/>
              </w:rPr>
            </w:pPr>
            <w:bookmarkStart w:id="2" w:name="RANGE!A2:D72"/>
            <w:r w:rsidRPr="00D934AA">
              <w:rPr>
                <w:rFonts w:ascii="Arial" w:eastAsia="Times New Roman" w:hAnsi="Arial" w:cs="Arial"/>
                <w:sz w:val="18"/>
                <w:szCs w:val="18"/>
              </w:rPr>
              <w:t>Catégorie de sources</w:t>
            </w:r>
            <w:bookmarkEnd w:id="2"/>
          </w:p>
        </w:tc>
        <w:tc>
          <w:tcPr>
            <w:tcW w:w="1077" w:type="dxa"/>
            <w:tcBorders>
              <w:top w:val="single" w:sz="4" w:space="0" w:color="auto"/>
              <w:left w:val="nil"/>
              <w:bottom w:val="single" w:sz="4" w:space="0" w:color="auto"/>
              <w:right w:val="single" w:sz="4" w:space="0" w:color="auto"/>
            </w:tcBorders>
            <w:shd w:val="clear" w:color="000000" w:fill="FFFFCC"/>
            <w:vAlign w:val="bottom"/>
            <w:hideMark/>
          </w:tcPr>
          <w:p w:rsidR="00D934AA" w:rsidRPr="00D934AA" w:rsidRDefault="00D934AA" w:rsidP="00D934AA">
            <w:pPr>
              <w:spacing w:after="0" w:line="240" w:lineRule="auto"/>
              <w:jc w:val="center"/>
              <w:rPr>
                <w:rFonts w:ascii="Arial" w:eastAsia="Times New Roman" w:hAnsi="Arial" w:cs="Arial"/>
                <w:sz w:val="18"/>
                <w:szCs w:val="18"/>
              </w:rPr>
            </w:pPr>
            <w:r w:rsidRPr="00D934AA">
              <w:rPr>
                <w:rFonts w:ascii="Arial" w:eastAsia="Times New Roman" w:hAnsi="Arial" w:cs="Arial"/>
                <w:sz w:val="18"/>
                <w:szCs w:val="18"/>
              </w:rPr>
              <w:t>Source présente ?</w:t>
            </w:r>
          </w:p>
        </w:tc>
        <w:tc>
          <w:tcPr>
            <w:tcW w:w="1412" w:type="dxa"/>
            <w:tcBorders>
              <w:top w:val="single" w:sz="4" w:space="0" w:color="auto"/>
              <w:left w:val="nil"/>
              <w:bottom w:val="single" w:sz="4" w:space="0" w:color="auto"/>
              <w:right w:val="single" w:sz="4" w:space="0" w:color="auto"/>
            </w:tcBorders>
            <w:shd w:val="clear" w:color="000000" w:fill="FFFFCC"/>
            <w:vAlign w:val="bottom"/>
            <w:hideMark/>
          </w:tcPr>
          <w:p w:rsidR="00D934AA" w:rsidRPr="00D934AA" w:rsidRDefault="00D934AA" w:rsidP="00D934AA">
            <w:pPr>
              <w:spacing w:after="0" w:line="240" w:lineRule="auto"/>
              <w:rPr>
                <w:rFonts w:ascii="Arial" w:eastAsia="Times New Roman" w:hAnsi="Arial" w:cs="Arial"/>
                <w:sz w:val="18"/>
                <w:szCs w:val="18"/>
              </w:rPr>
            </w:pPr>
            <w:r w:rsidRPr="00D934AA">
              <w:rPr>
                <w:rFonts w:ascii="Arial" w:eastAsia="Times New Roman" w:hAnsi="Arial" w:cs="Arial"/>
                <w:sz w:val="18"/>
                <w:szCs w:val="18"/>
              </w:rPr>
              <w:t> </w:t>
            </w:r>
          </w:p>
        </w:tc>
        <w:tc>
          <w:tcPr>
            <w:tcW w:w="3568" w:type="dxa"/>
            <w:tcBorders>
              <w:top w:val="single" w:sz="4" w:space="0" w:color="auto"/>
              <w:left w:val="nil"/>
              <w:bottom w:val="single" w:sz="4" w:space="0" w:color="auto"/>
              <w:right w:val="single" w:sz="4" w:space="0" w:color="auto"/>
            </w:tcBorders>
            <w:shd w:val="clear" w:color="000000" w:fill="FFFFCC"/>
            <w:vAlign w:val="bottom"/>
            <w:hideMark/>
          </w:tcPr>
          <w:p w:rsidR="00D934AA" w:rsidRPr="00D934AA" w:rsidRDefault="00D934AA" w:rsidP="00D934AA">
            <w:pPr>
              <w:spacing w:after="0" w:line="240" w:lineRule="auto"/>
              <w:rPr>
                <w:rFonts w:ascii="Arial" w:eastAsia="Times New Roman" w:hAnsi="Arial" w:cs="Arial"/>
                <w:sz w:val="18"/>
                <w:szCs w:val="18"/>
              </w:rPr>
            </w:pPr>
            <w:r w:rsidRPr="00D934AA">
              <w:rPr>
                <w:rFonts w:ascii="Arial" w:eastAsia="Times New Roman" w:hAnsi="Arial" w:cs="Arial"/>
                <w:sz w:val="18"/>
                <w:szCs w:val="18"/>
              </w:rPr>
              <w:t> </w:t>
            </w:r>
          </w:p>
        </w:tc>
        <w:tc>
          <w:tcPr>
            <w:tcW w:w="1297" w:type="dxa"/>
            <w:tcBorders>
              <w:top w:val="single" w:sz="4" w:space="0" w:color="auto"/>
              <w:left w:val="nil"/>
              <w:bottom w:val="single" w:sz="4" w:space="0" w:color="auto"/>
              <w:right w:val="single" w:sz="4" w:space="0" w:color="auto"/>
            </w:tcBorders>
            <w:shd w:val="clear" w:color="000000" w:fill="FFFFCC"/>
            <w:vAlign w:val="bottom"/>
            <w:hideMark/>
          </w:tcPr>
          <w:p w:rsidR="00D934AA" w:rsidRPr="00D934AA" w:rsidRDefault="00D934AA" w:rsidP="00D934AA">
            <w:pPr>
              <w:spacing w:after="0" w:line="240" w:lineRule="auto"/>
              <w:jc w:val="center"/>
              <w:rPr>
                <w:rFonts w:ascii="Arial" w:eastAsia="Times New Roman" w:hAnsi="Arial" w:cs="Arial"/>
                <w:sz w:val="18"/>
                <w:szCs w:val="18"/>
              </w:rPr>
            </w:pPr>
            <w:r w:rsidRPr="00D934AA">
              <w:rPr>
                <w:rFonts w:ascii="Arial" w:eastAsia="Times New Roman" w:hAnsi="Arial" w:cs="Arial"/>
                <w:sz w:val="18"/>
                <w:szCs w:val="18"/>
              </w:rPr>
              <w:t>Estimation des apports de mercure, Kg Hg/a</w:t>
            </w:r>
          </w:p>
        </w:tc>
      </w:tr>
      <w:tr w:rsidR="00D934AA" w:rsidRPr="00D934AA" w:rsidTr="00D934AA">
        <w:trPr>
          <w:trHeight w:val="227"/>
          <w:jc w:val="center"/>
        </w:trPr>
        <w:tc>
          <w:tcPr>
            <w:tcW w:w="4886" w:type="dxa"/>
            <w:tcBorders>
              <w:top w:val="nil"/>
              <w:left w:val="single" w:sz="4" w:space="0" w:color="auto"/>
              <w:bottom w:val="nil"/>
              <w:right w:val="single" w:sz="4" w:space="0" w:color="auto"/>
            </w:tcBorders>
            <w:shd w:val="clear" w:color="000000" w:fill="FFFFCC"/>
            <w:noWrap/>
            <w:vAlign w:val="bottom"/>
            <w:hideMark/>
          </w:tcPr>
          <w:p w:rsidR="00D934AA" w:rsidRPr="00D934AA" w:rsidRDefault="00D934AA" w:rsidP="00D934AA">
            <w:pPr>
              <w:spacing w:after="0" w:line="240" w:lineRule="auto"/>
              <w:rPr>
                <w:rFonts w:ascii="Arial" w:eastAsia="Times New Roman" w:hAnsi="Arial" w:cs="Arial"/>
                <w:sz w:val="18"/>
                <w:szCs w:val="18"/>
              </w:rPr>
            </w:pPr>
            <w:r w:rsidRPr="00D934AA">
              <w:rPr>
                <w:rFonts w:ascii="Arial" w:eastAsia="Times New Roman" w:hAnsi="Arial" w:cs="Arial"/>
                <w:sz w:val="18"/>
                <w:szCs w:val="18"/>
              </w:rPr>
              <w:t> </w:t>
            </w:r>
          </w:p>
        </w:tc>
        <w:tc>
          <w:tcPr>
            <w:tcW w:w="1077" w:type="dxa"/>
            <w:tcBorders>
              <w:top w:val="nil"/>
              <w:left w:val="nil"/>
              <w:bottom w:val="single" w:sz="4" w:space="0" w:color="auto"/>
              <w:right w:val="single" w:sz="4" w:space="0" w:color="auto"/>
            </w:tcBorders>
            <w:shd w:val="clear" w:color="000000" w:fill="FFFFCC"/>
            <w:noWrap/>
            <w:vAlign w:val="bottom"/>
            <w:hideMark/>
          </w:tcPr>
          <w:p w:rsidR="00D934AA" w:rsidRPr="00D934AA" w:rsidRDefault="00D934AA" w:rsidP="00D934AA">
            <w:pPr>
              <w:spacing w:after="0" w:line="240" w:lineRule="auto"/>
              <w:jc w:val="center"/>
              <w:rPr>
                <w:rFonts w:ascii="Arial" w:eastAsia="Times New Roman" w:hAnsi="Arial" w:cs="Arial"/>
                <w:b/>
                <w:bCs/>
                <w:sz w:val="18"/>
                <w:szCs w:val="18"/>
              </w:rPr>
            </w:pPr>
            <w:r w:rsidRPr="00D934AA">
              <w:rPr>
                <w:rFonts w:ascii="Arial" w:eastAsia="Times New Roman" w:hAnsi="Arial" w:cs="Arial"/>
                <w:b/>
                <w:bCs/>
                <w:sz w:val="18"/>
                <w:szCs w:val="18"/>
              </w:rPr>
              <w:t>O/N</w:t>
            </w:r>
            <w:proofErr w:type="gramStart"/>
            <w:r w:rsidRPr="00D934AA">
              <w:rPr>
                <w:rFonts w:ascii="Arial" w:eastAsia="Times New Roman" w:hAnsi="Arial" w:cs="Arial"/>
                <w:b/>
                <w:bCs/>
                <w:sz w:val="18"/>
                <w:szCs w:val="18"/>
              </w:rPr>
              <w:t>/?</w:t>
            </w:r>
            <w:proofErr w:type="gramEnd"/>
          </w:p>
        </w:tc>
        <w:tc>
          <w:tcPr>
            <w:tcW w:w="1412" w:type="dxa"/>
            <w:tcBorders>
              <w:top w:val="nil"/>
              <w:left w:val="nil"/>
              <w:bottom w:val="single" w:sz="4" w:space="0" w:color="auto"/>
              <w:right w:val="single" w:sz="4" w:space="0" w:color="auto"/>
            </w:tcBorders>
            <w:shd w:val="clear" w:color="000000" w:fill="FFFFCC"/>
            <w:vAlign w:val="bottom"/>
            <w:hideMark/>
          </w:tcPr>
          <w:p w:rsidR="00D934AA" w:rsidRPr="00D934AA" w:rsidRDefault="00D934AA" w:rsidP="00D934AA">
            <w:pPr>
              <w:spacing w:after="0" w:line="240" w:lineRule="auto"/>
              <w:jc w:val="center"/>
              <w:rPr>
                <w:rFonts w:ascii="Arial" w:eastAsia="Times New Roman" w:hAnsi="Arial" w:cs="Arial"/>
                <w:sz w:val="18"/>
                <w:szCs w:val="18"/>
              </w:rPr>
            </w:pPr>
            <w:r w:rsidRPr="00D934AA">
              <w:rPr>
                <w:rFonts w:ascii="Arial" w:eastAsia="Times New Roman" w:hAnsi="Arial" w:cs="Arial"/>
                <w:sz w:val="18"/>
                <w:szCs w:val="18"/>
              </w:rPr>
              <w:t>Taux d'activité</w:t>
            </w:r>
          </w:p>
        </w:tc>
        <w:tc>
          <w:tcPr>
            <w:tcW w:w="3568" w:type="dxa"/>
            <w:tcBorders>
              <w:top w:val="nil"/>
              <w:left w:val="nil"/>
              <w:bottom w:val="single" w:sz="4" w:space="0" w:color="auto"/>
              <w:right w:val="single" w:sz="4" w:space="0" w:color="auto"/>
            </w:tcBorders>
            <w:shd w:val="clear" w:color="000000" w:fill="FFFFCC"/>
            <w:vAlign w:val="bottom"/>
            <w:hideMark/>
          </w:tcPr>
          <w:p w:rsidR="00D934AA" w:rsidRPr="00D934AA" w:rsidRDefault="00D934AA" w:rsidP="00D934AA">
            <w:pPr>
              <w:spacing w:after="0" w:line="240" w:lineRule="auto"/>
              <w:jc w:val="center"/>
              <w:rPr>
                <w:rFonts w:ascii="Arial" w:eastAsia="Times New Roman" w:hAnsi="Arial" w:cs="Arial"/>
                <w:sz w:val="18"/>
                <w:szCs w:val="18"/>
              </w:rPr>
            </w:pPr>
            <w:r w:rsidRPr="00D934AA">
              <w:rPr>
                <w:rFonts w:ascii="Arial" w:eastAsia="Times New Roman" w:hAnsi="Arial" w:cs="Arial"/>
                <w:sz w:val="18"/>
                <w:szCs w:val="18"/>
              </w:rPr>
              <w:t>Unité</w:t>
            </w:r>
          </w:p>
        </w:tc>
        <w:tc>
          <w:tcPr>
            <w:tcW w:w="1297" w:type="dxa"/>
            <w:tcBorders>
              <w:top w:val="nil"/>
              <w:left w:val="nil"/>
              <w:bottom w:val="single" w:sz="4" w:space="0" w:color="auto"/>
              <w:right w:val="single" w:sz="4" w:space="0" w:color="auto"/>
            </w:tcBorders>
            <w:shd w:val="clear" w:color="000000" w:fill="FFFFCC"/>
            <w:vAlign w:val="bottom"/>
            <w:hideMark/>
          </w:tcPr>
          <w:p w:rsidR="00D934AA" w:rsidRPr="00D934AA" w:rsidRDefault="00D934AA" w:rsidP="00D934AA">
            <w:pPr>
              <w:spacing w:after="0" w:line="240" w:lineRule="auto"/>
              <w:jc w:val="center"/>
              <w:rPr>
                <w:rFonts w:ascii="Arial" w:eastAsia="Times New Roman" w:hAnsi="Arial" w:cs="Arial"/>
                <w:sz w:val="18"/>
                <w:szCs w:val="18"/>
              </w:rPr>
            </w:pPr>
            <w:r w:rsidRPr="00D934AA">
              <w:rPr>
                <w:rFonts w:ascii="Arial" w:eastAsia="Times New Roman" w:hAnsi="Arial" w:cs="Arial"/>
                <w:sz w:val="18"/>
                <w:szCs w:val="18"/>
              </w:rPr>
              <w:t>Estimations standard</w:t>
            </w:r>
          </w:p>
        </w:tc>
      </w:tr>
      <w:tr w:rsidR="00D934AA" w:rsidRPr="00D934AA" w:rsidTr="00D934AA">
        <w:trPr>
          <w:trHeight w:val="227"/>
          <w:jc w:val="center"/>
        </w:trPr>
        <w:tc>
          <w:tcPr>
            <w:tcW w:w="4886"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D934AA" w:rsidRPr="00D934AA" w:rsidRDefault="00D934AA" w:rsidP="00D934AA">
            <w:pPr>
              <w:spacing w:after="0" w:line="240" w:lineRule="auto"/>
              <w:rPr>
                <w:rFonts w:ascii="Arial" w:eastAsia="Times New Roman" w:hAnsi="Arial" w:cs="Arial"/>
                <w:b/>
                <w:bCs/>
                <w:sz w:val="18"/>
                <w:szCs w:val="18"/>
              </w:rPr>
            </w:pPr>
            <w:r w:rsidRPr="00D934AA">
              <w:rPr>
                <w:rFonts w:ascii="Arial" w:eastAsia="Times New Roman" w:hAnsi="Arial" w:cs="Arial"/>
                <w:b/>
                <w:bCs/>
                <w:sz w:val="18"/>
                <w:szCs w:val="18"/>
              </w:rPr>
              <w:t>Consommation énergétique</w:t>
            </w:r>
          </w:p>
        </w:tc>
        <w:tc>
          <w:tcPr>
            <w:tcW w:w="1077" w:type="dxa"/>
            <w:tcBorders>
              <w:top w:val="nil"/>
              <w:left w:val="nil"/>
              <w:bottom w:val="single" w:sz="4" w:space="0" w:color="auto"/>
              <w:right w:val="single" w:sz="4" w:space="0" w:color="auto"/>
            </w:tcBorders>
            <w:shd w:val="clear" w:color="000000" w:fill="FFFFFF"/>
            <w:noWrap/>
            <w:vAlign w:val="bottom"/>
            <w:hideMark/>
          </w:tcPr>
          <w:p w:rsidR="00D934AA" w:rsidRPr="00D934AA" w:rsidRDefault="00D934AA" w:rsidP="00D934AA">
            <w:pPr>
              <w:spacing w:after="0" w:line="240" w:lineRule="auto"/>
              <w:jc w:val="center"/>
              <w:rPr>
                <w:rFonts w:ascii="Arial" w:eastAsia="Times New Roman" w:hAnsi="Arial" w:cs="Arial"/>
                <w:b/>
                <w:bCs/>
                <w:sz w:val="18"/>
                <w:szCs w:val="18"/>
              </w:rPr>
            </w:pPr>
            <w:r w:rsidRPr="00D934AA">
              <w:rPr>
                <w:rFonts w:ascii="Arial" w:eastAsia="Times New Roman" w:hAnsi="Arial" w:cs="Arial"/>
                <w:b/>
                <w:bCs/>
                <w:sz w:val="18"/>
                <w:szCs w:val="18"/>
              </w:rPr>
              <w:t> </w:t>
            </w:r>
          </w:p>
        </w:tc>
        <w:tc>
          <w:tcPr>
            <w:tcW w:w="1412" w:type="dxa"/>
            <w:tcBorders>
              <w:top w:val="nil"/>
              <w:left w:val="nil"/>
              <w:bottom w:val="single" w:sz="4" w:space="0" w:color="auto"/>
              <w:right w:val="single" w:sz="4" w:space="0" w:color="auto"/>
            </w:tcBorders>
            <w:shd w:val="clear" w:color="000000" w:fill="FFFFFF"/>
            <w:vAlign w:val="bottom"/>
            <w:hideMark/>
          </w:tcPr>
          <w:p w:rsidR="00D934AA" w:rsidRPr="00D934AA" w:rsidRDefault="00D934AA" w:rsidP="00D934AA">
            <w:pPr>
              <w:spacing w:after="0" w:line="240" w:lineRule="auto"/>
              <w:jc w:val="center"/>
              <w:rPr>
                <w:rFonts w:ascii="Arial" w:eastAsia="Times New Roman" w:hAnsi="Arial" w:cs="Arial"/>
                <w:sz w:val="18"/>
                <w:szCs w:val="18"/>
              </w:rPr>
            </w:pPr>
            <w:r w:rsidRPr="00D934AA">
              <w:rPr>
                <w:rFonts w:ascii="Arial" w:eastAsia="Times New Roman" w:hAnsi="Arial" w:cs="Arial"/>
                <w:sz w:val="18"/>
                <w:szCs w:val="18"/>
              </w:rPr>
              <w:t> </w:t>
            </w:r>
          </w:p>
        </w:tc>
        <w:tc>
          <w:tcPr>
            <w:tcW w:w="3568" w:type="dxa"/>
            <w:tcBorders>
              <w:top w:val="nil"/>
              <w:left w:val="nil"/>
              <w:bottom w:val="single" w:sz="4" w:space="0" w:color="auto"/>
              <w:right w:val="single" w:sz="4" w:space="0" w:color="auto"/>
            </w:tcBorders>
            <w:shd w:val="clear" w:color="000000" w:fill="FFFFFF"/>
            <w:vAlign w:val="bottom"/>
            <w:hideMark/>
          </w:tcPr>
          <w:p w:rsidR="00D934AA" w:rsidRPr="00D934AA" w:rsidRDefault="00D934AA" w:rsidP="00D934AA">
            <w:pPr>
              <w:spacing w:after="0" w:line="240" w:lineRule="auto"/>
              <w:jc w:val="center"/>
              <w:rPr>
                <w:rFonts w:ascii="Arial" w:eastAsia="Times New Roman" w:hAnsi="Arial" w:cs="Arial"/>
                <w:sz w:val="18"/>
                <w:szCs w:val="18"/>
              </w:rPr>
            </w:pPr>
            <w:r w:rsidRPr="00D934AA">
              <w:rPr>
                <w:rFonts w:ascii="Arial" w:eastAsia="Times New Roman" w:hAnsi="Arial" w:cs="Arial"/>
                <w:sz w:val="18"/>
                <w:szCs w:val="18"/>
              </w:rPr>
              <w:t> </w:t>
            </w:r>
          </w:p>
        </w:tc>
        <w:tc>
          <w:tcPr>
            <w:tcW w:w="1297" w:type="dxa"/>
            <w:tcBorders>
              <w:top w:val="nil"/>
              <w:left w:val="nil"/>
              <w:bottom w:val="single" w:sz="4" w:space="0" w:color="auto"/>
              <w:right w:val="single" w:sz="4" w:space="0" w:color="auto"/>
            </w:tcBorders>
            <w:shd w:val="clear" w:color="000000" w:fill="FFFFFF"/>
            <w:vAlign w:val="bottom"/>
            <w:hideMark/>
          </w:tcPr>
          <w:p w:rsidR="00D934AA" w:rsidRPr="00D934AA" w:rsidRDefault="00D934AA" w:rsidP="00D934AA">
            <w:pPr>
              <w:spacing w:after="0" w:line="240" w:lineRule="auto"/>
              <w:jc w:val="center"/>
              <w:rPr>
                <w:rFonts w:ascii="Arial" w:eastAsia="Times New Roman" w:hAnsi="Arial" w:cs="Arial"/>
                <w:sz w:val="18"/>
                <w:szCs w:val="18"/>
              </w:rPr>
            </w:pPr>
            <w:r w:rsidRPr="00D934AA">
              <w:rPr>
                <w:rFonts w:ascii="Arial" w:eastAsia="Times New Roman" w:hAnsi="Arial" w:cs="Arial"/>
                <w:sz w:val="18"/>
                <w:szCs w:val="18"/>
              </w:rPr>
              <w:t> </w:t>
            </w:r>
          </w:p>
        </w:tc>
      </w:tr>
      <w:tr w:rsidR="00D934AA" w:rsidRPr="00D934AA" w:rsidTr="00D934AA">
        <w:trPr>
          <w:trHeight w:val="227"/>
          <w:jc w:val="center"/>
        </w:trPr>
        <w:tc>
          <w:tcPr>
            <w:tcW w:w="4886" w:type="dxa"/>
            <w:tcBorders>
              <w:top w:val="nil"/>
              <w:left w:val="single" w:sz="4" w:space="0" w:color="auto"/>
              <w:bottom w:val="single" w:sz="4" w:space="0" w:color="auto"/>
              <w:right w:val="single" w:sz="4" w:space="0" w:color="auto"/>
            </w:tcBorders>
            <w:shd w:val="clear" w:color="000000" w:fill="FFFFCC"/>
            <w:vAlign w:val="bottom"/>
            <w:hideMark/>
          </w:tcPr>
          <w:p w:rsidR="00D934AA" w:rsidRPr="00D934AA" w:rsidRDefault="00D934AA" w:rsidP="00D934AA">
            <w:pPr>
              <w:spacing w:after="0" w:line="240" w:lineRule="auto"/>
              <w:rPr>
                <w:rFonts w:ascii="Arial" w:eastAsia="Times New Roman" w:hAnsi="Arial" w:cs="Arial"/>
                <w:sz w:val="18"/>
                <w:szCs w:val="18"/>
              </w:rPr>
            </w:pPr>
            <w:r w:rsidRPr="00D934AA">
              <w:rPr>
                <w:rFonts w:ascii="Arial" w:eastAsia="Times New Roman" w:hAnsi="Arial" w:cs="Arial"/>
                <w:sz w:val="18"/>
                <w:szCs w:val="18"/>
              </w:rPr>
              <w:t>Combustion de charbon issue de centrales électriques</w:t>
            </w:r>
          </w:p>
        </w:tc>
        <w:tc>
          <w:tcPr>
            <w:tcW w:w="1077" w:type="dxa"/>
            <w:tcBorders>
              <w:top w:val="nil"/>
              <w:left w:val="nil"/>
              <w:bottom w:val="single" w:sz="4" w:space="0" w:color="auto"/>
              <w:right w:val="single" w:sz="4" w:space="0" w:color="auto"/>
            </w:tcBorders>
            <w:shd w:val="clear" w:color="000000" w:fill="FFFFCC"/>
            <w:vAlign w:val="bottom"/>
            <w:hideMark/>
          </w:tcPr>
          <w:p w:rsidR="00D934AA" w:rsidRPr="00D934AA" w:rsidRDefault="00D934AA" w:rsidP="00F65D96">
            <w:pPr>
              <w:spacing w:after="0" w:line="240" w:lineRule="auto"/>
              <w:rPr>
                <w:rFonts w:ascii="Arial" w:eastAsia="Times New Roman" w:hAnsi="Arial" w:cs="Arial"/>
                <w:sz w:val="18"/>
                <w:szCs w:val="18"/>
              </w:rPr>
            </w:pPr>
          </w:p>
        </w:tc>
        <w:tc>
          <w:tcPr>
            <w:tcW w:w="1412" w:type="dxa"/>
            <w:tcBorders>
              <w:top w:val="nil"/>
              <w:left w:val="nil"/>
              <w:bottom w:val="single" w:sz="4" w:space="0" w:color="auto"/>
              <w:right w:val="single" w:sz="4" w:space="0" w:color="auto"/>
            </w:tcBorders>
            <w:shd w:val="clear" w:color="000000" w:fill="FFFFCC"/>
            <w:vAlign w:val="bottom"/>
            <w:hideMark/>
          </w:tcPr>
          <w:p w:rsidR="00D934AA" w:rsidRPr="00D934AA" w:rsidRDefault="00D934AA" w:rsidP="00D934AA">
            <w:pPr>
              <w:spacing w:after="0" w:line="240" w:lineRule="auto"/>
              <w:jc w:val="right"/>
              <w:rPr>
                <w:rFonts w:ascii="Arial" w:eastAsia="Times New Roman" w:hAnsi="Arial" w:cs="Arial"/>
                <w:sz w:val="18"/>
                <w:szCs w:val="18"/>
              </w:rPr>
            </w:pPr>
          </w:p>
        </w:tc>
        <w:tc>
          <w:tcPr>
            <w:tcW w:w="3568" w:type="dxa"/>
            <w:tcBorders>
              <w:top w:val="nil"/>
              <w:left w:val="nil"/>
              <w:bottom w:val="single" w:sz="4" w:space="0" w:color="auto"/>
              <w:right w:val="single" w:sz="4" w:space="0" w:color="auto"/>
            </w:tcBorders>
            <w:shd w:val="clear" w:color="000000" w:fill="FFFFCC"/>
            <w:vAlign w:val="bottom"/>
            <w:hideMark/>
          </w:tcPr>
          <w:p w:rsidR="00D934AA" w:rsidRPr="00D934AA" w:rsidRDefault="00D934AA" w:rsidP="00D934AA">
            <w:pPr>
              <w:spacing w:after="0" w:line="240" w:lineRule="auto"/>
              <w:rPr>
                <w:rFonts w:ascii="Arial" w:eastAsia="Times New Roman" w:hAnsi="Arial" w:cs="Arial"/>
                <w:sz w:val="18"/>
                <w:szCs w:val="18"/>
              </w:rPr>
            </w:pPr>
            <w:r w:rsidRPr="00D934AA">
              <w:rPr>
                <w:rFonts w:ascii="Arial" w:eastAsia="Times New Roman" w:hAnsi="Arial" w:cs="Arial"/>
                <w:sz w:val="18"/>
                <w:szCs w:val="18"/>
              </w:rPr>
              <w:t>Charbon brûlé, t/an</w:t>
            </w:r>
          </w:p>
        </w:tc>
        <w:tc>
          <w:tcPr>
            <w:tcW w:w="1297" w:type="dxa"/>
            <w:tcBorders>
              <w:top w:val="nil"/>
              <w:left w:val="nil"/>
              <w:bottom w:val="single" w:sz="4" w:space="0" w:color="auto"/>
              <w:right w:val="single" w:sz="4" w:space="0" w:color="auto"/>
            </w:tcBorders>
            <w:shd w:val="clear" w:color="000000" w:fill="FFFFCC"/>
            <w:vAlign w:val="bottom"/>
            <w:hideMark/>
          </w:tcPr>
          <w:p w:rsidR="00D934AA" w:rsidRPr="00D934AA" w:rsidRDefault="00D934AA" w:rsidP="00D934AA">
            <w:pPr>
              <w:spacing w:after="0" w:line="240" w:lineRule="auto"/>
              <w:rPr>
                <w:rFonts w:ascii="Arial" w:eastAsia="Times New Roman" w:hAnsi="Arial" w:cs="Arial"/>
                <w:sz w:val="18"/>
                <w:szCs w:val="18"/>
              </w:rPr>
            </w:pPr>
          </w:p>
        </w:tc>
      </w:tr>
      <w:tr w:rsidR="00D934AA" w:rsidRPr="00D934AA" w:rsidTr="00D934AA">
        <w:trPr>
          <w:trHeight w:val="227"/>
          <w:jc w:val="center"/>
        </w:trPr>
        <w:tc>
          <w:tcPr>
            <w:tcW w:w="4886" w:type="dxa"/>
            <w:tcBorders>
              <w:top w:val="nil"/>
              <w:left w:val="single" w:sz="4" w:space="0" w:color="auto"/>
              <w:bottom w:val="single" w:sz="4" w:space="0" w:color="auto"/>
              <w:right w:val="single" w:sz="4" w:space="0" w:color="auto"/>
            </w:tcBorders>
            <w:shd w:val="clear" w:color="000000" w:fill="FFFFCC"/>
            <w:vAlign w:val="bottom"/>
            <w:hideMark/>
          </w:tcPr>
          <w:p w:rsidR="00D934AA" w:rsidRPr="00D934AA" w:rsidRDefault="00D934AA" w:rsidP="00D934AA">
            <w:pPr>
              <w:spacing w:after="0" w:line="240" w:lineRule="auto"/>
              <w:rPr>
                <w:rFonts w:ascii="Arial" w:eastAsia="Times New Roman" w:hAnsi="Arial" w:cs="Arial"/>
                <w:sz w:val="18"/>
                <w:szCs w:val="18"/>
              </w:rPr>
            </w:pPr>
            <w:r w:rsidRPr="00D934AA">
              <w:rPr>
                <w:rFonts w:ascii="Arial" w:eastAsia="Times New Roman" w:hAnsi="Arial" w:cs="Arial"/>
                <w:sz w:val="18"/>
                <w:szCs w:val="18"/>
              </w:rPr>
              <w:t>Autres utilisations de charbon</w:t>
            </w:r>
          </w:p>
        </w:tc>
        <w:tc>
          <w:tcPr>
            <w:tcW w:w="1077" w:type="dxa"/>
            <w:tcBorders>
              <w:top w:val="nil"/>
              <w:left w:val="nil"/>
              <w:bottom w:val="single" w:sz="4" w:space="0" w:color="auto"/>
              <w:right w:val="single" w:sz="4" w:space="0" w:color="auto"/>
            </w:tcBorders>
            <w:shd w:val="clear" w:color="000000" w:fill="FFFFCC"/>
            <w:vAlign w:val="bottom"/>
            <w:hideMark/>
          </w:tcPr>
          <w:p w:rsidR="00D934AA" w:rsidRPr="00D934AA" w:rsidRDefault="00D934AA" w:rsidP="00D934AA">
            <w:pPr>
              <w:spacing w:after="0" w:line="240" w:lineRule="auto"/>
              <w:jc w:val="center"/>
              <w:rPr>
                <w:rFonts w:ascii="Arial" w:eastAsia="Times New Roman" w:hAnsi="Arial" w:cs="Arial"/>
                <w:sz w:val="18"/>
                <w:szCs w:val="18"/>
              </w:rPr>
            </w:pPr>
          </w:p>
        </w:tc>
        <w:tc>
          <w:tcPr>
            <w:tcW w:w="1412" w:type="dxa"/>
            <w:tcBorders>
              <w:top w:val="nil"/>
              <w:left w:val="nil"/>
              <w:bottom w:val="single" w:sz="4" w:space="0" w:color="auto"/>
              <w:right w:val="single" w:sz="4" w:space="0" w:color="auto"/>
            </w:tcBorders>
            <w:shd w:val="clear" w:color="000000" w:fill="FFFFCC"/>
            <w:vAlign w:val="bottom"/>
            <w:hideMark/>
          </w:tcPr>
          <w:p w:rsidR="00D934AA" w:rsidRPr="00D934AA" w:rsidRDefault="00D934AA" w:rsidP="00D934AA">
            <w:pPr>
              <w:spacing w:after="0" w:line="240" w:lineRule="auto"/>
              <w:jc w:val="right"/>
              <w:rPr>
                <w:rFonts w:ascii="Arial" w:eastAsia="Times New Roman" w:hAnsi="Arial" w:cs="Arial"/>
                <w:sz w:val="18"/>
                <w:szCs w:val="18"/>
              </w:rPr>
            </w:pPr>
          </w:p>
        </w:tc>
        <w:tc>
          <w:tcPr>
            <w:tcW w:w="3568" w:type="dxa"/>
            <w:tcBorders>
              <w:top w:val="nil"/>
              <w:left w:val="nil"/>
              <w:bottom w:val="single" w:sz="4" w:space="0" w:color="auto"/>
              <w:right w:val="single" w:sz="4" w:space="0" w:color="auto"/>
            </w:tcBorders>
            <w:shd w:val="clear" w:color="000000" w:fill="FFFFCC"/>
            <w:vAlign w:val="bottom"/>
            <w:hideMark/>
          </w:tcPr>
          <w:p w:rsidR="00D934AA" w:rsidRPr="00D934AA" w:rsidRDefault="00D934AA" w:rsidP="00D934AA">
            <w:pPr>
              <w:spacing w:after="0" w:line="240" w:lineRule="auto"/>
              <w:rPr>
                <w:rFonts w:ascii="Arial" w:eastAsia="Times New Roman" w:hAnsi="Arial" w:cs="Arial"/>
                <w:sz w:val="18"/>
                <w:szCs w:val="18"/>
              </w:rPr>
            </w:pPr>
            <w:r w:rsidRPr="00D934AA">
              <w:rPr>
                <w:rFonts w:ascii="Arial" w:eastAsia="Times New Roman" w:hAnsi="Arial" w:cs="Arial"/>
                <w:sz w:val="18"/>
                <w:szCs w:val="18"/>
              </w:rPr>
              <w:t>Charbon utilisé, t/an</w:t>
            </w:r>
          </w:p>
        </w:tc>
        <w:tc>
          <w:tcPr>
            <w:tcW w:w="1297" w:type="dxa"/>
            <w:tcBorders>
              <w:top w:val="nil"/>
              <w:left w:val="nil"/>
              <w:bottom w:val="single" w:sz="4" w:space="0" w:color="auto"/>
              <w:right w:val="single" w:sz="4" w:space="0" w:color="auto"/>
            </w:tcBorders>
            <w:shd w:val="clear" w:color="000000" w:fill="FFFFCC"/>
            <w:vAlign w:val="bottom"/>
            <w:hideMark/>
          </w:tcPr>
          <w:p w:rsidR="00D934AA" w:rsidRPr="00D934AA" w:rsidRDefault="00D934AA" w:rsidP="00D934AA">
            <w:pPr>
              <w:spacing w:after="0" w:line="240" w:lineRule="auto"/>
              <w:rPr>
                <w:rFonts w:ascii="Arial" w:eastAsia="Times New Roman" w:hAnsi="Arial" w:cs="Arial"/>
                <w:sz w:val="18"/>
                <w:szCs w:val="18"/>
              </w:rPr>
            </w:pPr>
          </w:p>
        </w:tc>
      </w:tr>
      <w:tr w:rsidR="00D934AA" w:rsidRPr="00D934AA" w:rsidTr="00D934AA">
        <w:trPr>
          <w:trHeight w:val="227"/>
          <w:jc w:val="center"/>
        </w:trPr>
        <w:tc>
          <w:tcPr>
            <w:tcW w:w="4886" w:type="dxa"/>
            <w:tcBorders>
              <w:top w:val="nil"/>
              <w:left w:val="single" w:sz="4" w:space="0" w:color="auto"/>
              <w:bottom w:val="single" w:sz="4" w:space="0" w:color="auto"/>
              <w:right w:val="single" w:sz="4" w:space="0" w:color="auto"/>
            </w:tcBorders>
            <w:shd w:val="clear" w:color="000000" w:fill="FFFFCC"/>
            <w:vAlign w:val="bottom"/>
            <w:hideMark/>
          </w:tcPr>
          <w:p w:rsidR="00D934AA" w:rsidRPr="00D934AA" w:rsidRDefault="00D934AA" w:rsidP="00D934AA">
            <w:pPr>
              <w:spacing w:after="0" w:line="240" w:lineRule="auto"/>
              <w:rPr>
                <w:rFonts w:ascii="Arial" w:eastAsia="Times New Roman" w:hAnsi="Arial" w:cs="Arial"/>
                <w:sz w:val="18"/>
                <w:szCs w:val="18"/>
              </w:rPr>
            </w:pPr>
            <w:r w:rsidRPr="00D934AA">
              <w:rPr>
                <w:rFonts w:ascii="Arial" w:eastAsia="Times New Roman" w:hAnsi="Arial" w:cs="Arial"/>
                <w:sz w:val="18"/>
                <w:szCs w:val="18"/>
              </w:rPr>
              <w:t>Combustion/utilisation du coke de pétrole et de pétrole brut lourd</w:t>
            </w:r>
          </w:p>
        </w:tc>
        <w:tc>
          <w:tcPr>
            <w:tcW w:w="1077" w:type="dxa"/>
            <w:tcBorders>
              <w:top w:val="nil"/>
              <w:left w:val="nil"/>
              <w:bottom w:val="single" w:sz="4" w:space="0" w:color="auto"/>
              <w:right w:val="single" w:sz="4" w:space="0" w:color="auto"/>
            </w:tcBorders>
            <w:shd w:val="clear" w:color="000000" w:fill="FFFFCC"/>
            <w:vAlign w:val="bottom"/>
            <w:hideMark/>
          </w:tcPr>
          <w:p w:rsidR="00D934AA" w:rsidRPr="00D934AA" w:rsidRDefault="00D934AA" w:rsidP="00D934AA">
            <w:pPr>
              <w:spacing w:after="0" w:line="240" w:lineRule="auto"/>
              <w:jc w:val="center"/>
              <w:rPr>
                <w:rFonts w:ascii="Arial" w:eastAsia="Times New Roman" w:hAnsi="Arial" w:cs="Arial"/>
                <w:sz w:val="18"/>
                <w:szCs w:val="18"/>
              </w:rPr>
            </w:pPr>
          </w:p>
        </w:tc>
        <w:tc>
          <w:tcPr>
            <w:tcW w:w="1412" w:type="dxa"/>
            <w:tcBorders>
              <w:top w:val="nil"/>
              <w:left w:val="nil"/>
              <w:bottom w:val="single" w:sz="4" w:space="0" w:color="auto"/>
              <w:right w:val="single" w:sz="4" w:space="0" w:color="auto"/>
            </w:tcBorders>
            <w:shd w:val="clear" w:color="000000" w:fill="FFFFCC"/>
            <w:vAlign w:val="bottom"/>
            <w:hideMark/>
          </w:tcPr>
          <w:p w:rsidR="00D934AA" w:rsidRPr="00D934AA" w:rsidRDefault="00D934AA" w:rsidP="00D934AA">
            <w:pPr>
              <w:spacing w:after="0" w:line="240" w:lineRule="auto"/>
              <w:jc w:val="right"/>
              <w:rPr>
                <w:rFonts w:ascii="Arial" w:eastAsia="Times New Roman" w:hAnsi="Arial" w:cs="Arial"/>
                <w:sz w:val="18"/>
                <w:szCs w:val="18"/>
              </w:rPr>
            </w:pPr>
          </w:p>
        </w:tc>
        <w:tc>
          <w:tcPr>
            <w:tcW w:w="3568" w:type="dxa"/>
            <w:tcBorders>
              <w:top w:val="nil"/>
              <w:left w:val="nil"/>
              <w:bottom w:val="single" w:sz="4" w:space="0" w:color="auto"/>
              <w:right w:val="single" w:sz="4" w:space="0" w:color="auto"/>
            </w:tcBorders>
            <w:shd w:val="clear" w:color="000000" w:fill="FFFFCC"/>
            <w:vAlign w:val="bottom"/>
            <w:hideMark/>
          </w:tcPr>
          <w:p w:rsidR="00D934AA" w:rsidRPr="00D934AA" w:rsidRDefault="00D934AA" w:rsidP="00D934AA">
            <w:pPr>
              <w:spacing w:after="0" w:line="240" w:lineRule="auto"/>
              <w:rPr>
                <w:rFonts w:ascii="Arial" w:eastAsia="Times New Roman" w:hAnsi="Arial" w:cs="Arial"/>
                <w:sz w:val="18"/>
                <w:szCs w:val="18"/>
              </w:rPr>
            </w:pPr>
            <w:r w:rsidRPr="00D934AA">
              <w:rPr>
                <w:rFonts w:ascii="Arial" w:eastAsia="Times New Roman" w:hAnsi="Arial" w:cs="Arial"/>
                <w:sz w:val="18"/>
                <w:szCs w:val="18"/>
              </w:rPr>
              <w:t>Produits pétroliers brûlés, t/an</w:t>
            </w:r>
          </w:p>
        </w:tc>
        <w:tc>
          <w:tcPr>
            <w:tcW w:w="1297" w:type="dxa"/>
            <w:tcBorders>
              <w:top w:val="nil"/>
              <w:left w:val="nil"/>
              <w:bottom w:val="single" w:sz="4" w:space="0" w:color="auto"/>
              <w:right w:val="single" w:sz="4" w:space="0" w:color="auto"/>
            </w:tcBorders>
            <w:shd w:val="clear" w:color="000000" w:fill="FFFFCC"/>
            <w:vAlign w:val="bottom"/>
            <w:hideMark/>
          </w:tcPr>
          <w:p w:rsidR="00D934AA" w:rsidRPr="00D934AA" w:rsidRDefault="00D934AA" w:rsidP="00D934AA">
            <w:pPr>
              <w:spacing w:after="0" w:line="240" w:lineRule="auto"/>
              <w:rPr>
                <w:rFonts w:ascii="Arial" w:eastAsia="Times New Roman" w:hAnsi="Arial" w:cs="Arial"/>
                <w:sz w:val="18"/>
                <w:szCs w:val="18"/>
              </w:rPr>
            </w:pPr>
          </w:p>
        </w:tc>
      </w:tr>
      <w:tr w:rsidR="00D934AA" w:rsidRPr="00D934AA" w:rsidTr="00D934AA">
        <w:trPr>
          <w:trHeight w:val="227"/>
          <w:jc w:val="center"/>
        </w:trPr>
        <w:tc>
          <w:tcPr>
            <w:tcW w:w="4886" w:type="dxa"/>
            <w:tcBorders>
              <w:top w:val="nil"/>
              <w:left w:val="single" w:sz="4" w:space="0" w:color="auto"/>
              <w:bottom w:val="single" w:sz="4" w:space="0" w:color="auto"/>
              <w:right w:val="single" w:sz="4" w:space="0" w:color="auto"/>
            </w:tcBorders>
            <w:shd w:val="clear" w:color="000000" w:fill="FFFFCC"/>
            <w:vAlign w:val="bottom"/>
            <w:hideMark/>
          </w:tcPr>
          <w:p w:rsidR="00D934AA" w:rsidRPr="00D934AA" w:rsidRDefault="00D934AA" w:rsidP="00D934AA">
            <w:pPr>
              <w:spacing w:after="0" w:line="240" w:lineRule="auto"/>
              <w:rPr>
                <w:rFonts w:ascii="Arial" w:eastAsia="Times New Roman" w:hAnsi="Arial" w:cs="Arial"/>
                <w:sz w:val="18"/>
                <w:szCs w:val="18"/>
              </w:rPr>
            </w:pPr>
            <w:r w:rsidRPr="00D934AA">
              <w:rPr>
                <w:rFonts w:ascii="Arial" w:eastAsia="Times New Roman" w:hAnsi="Arial" w:cs="Arial"/>
                <w:sz w:val="18"/>
                <w:szCs w:val="18"/>
              </w:rPr>
              <w:t>Combustion/utilisation de diesel, gasoil, pétrole, kérosène, GPL et d'autres distillats légers à moyens</w:t>
            </w:r>
          </w:p>
        </w:tc>
        <w:tc>
          <w:tcPr>
            <w:tcW w:w="1077" w:type="dxa"/>
            <w:tcBorders>
              <w:top w:val="nil"/>
              <w:left w:val="nil"/>
              <w:bottom w:val="single" w:sz="4" w:space="0" w:color="auto"/>
              <w:right w:val="single" w:sz="4" w:space="0" w:color="auto"/>
            </w:tcBorders>
            <w:shd w:val="clear" w:color="000000" w:fill="FFFFCC"/>
            <w:vAlign w:val="bottom"/>
            <w:hideMark/>
          </w:tcPr>
          <w:p w:rsidR="00D934AA" w:rsidRPr="00D934AA" w:rsidRDefault="00D934AA" w:rsidP="00D934AA">
            <w:pPr>
              <w:spacing w:after="0" w:line="240" w:lineRule="auto"/>
              <w:jc w:val="center"/>
              <w:rPr>
                <w:rFonts w:ascii="Arial" w:eastAsia="Times New Roman" w:hAnsi="Arial" w:cs="Arial"/>
                <w:sz w:val="18"/>
                <w:szCs w:val="18"/>
              </w:rPr>
            </w:pPr>
          </w:p>
        </w:tc>
        <w:tc>
          <w:tcPr>
            <w:tcW w:w="1412" w:type="dxa"/>
            <w:tcBorders>
              <w:top w:val="nil"/>
              <w:left w:val="nil"/>
              <w:bottom w:val="single" w:sz="4" w:space="0" w:color="auto"/>
              <w:right w:val="single" w:sz="4" w:space="0" w:color="auto"/>
            </w:tcBorders>
            <w:shd w:val="clear" w:color="000000" w:fill="FFFFCC"/>
            <w:vAlign w:val="bottom"/>
            <w:hideMark/>
          </w:tcPr>
          <w:p w:rsidR="00D934AA" w:rsidRPr="00D934AA" w:rsidRDefault="00D934AA" w:rsidP="00D934AA">
            <w:pPr>
              <w:spacing w:after="0" w:line="240" w:lineRule="auto"/>
              <w:jc w:val="right"/>
              <w:rPr>
                <w:rFonts w:ascii="Arial" w:eastAsia="Times New Roman" w:hAnsi="Arial" w:cs="Arial"/>
                <w:sz w:val="18"/>
                <w:szCs w:val="18"/>
              </w:rPr>
            </w:pPr>
          </w:p>
        </w:tc>
        <w:tc>
          <w:tcPr>
            <w:tcW w:w="3568" w:type="dxa"/>
            <w:tcBorders>
              <w:top w:val="nil"/>
              <w:left w:val="nil"/>
              <w:bottom w:val="single" w:sz="4" w:space="0" w:color="auto"/>
              <w:right w:val="single" w:sz="4" w:space="0" w:color="auto"/>
            </w:tcBorders>
            <w:shd w:val="clear" w:color="000000" w:fill="FFFFCC"/>
            <w:vAlign w:val="bottom"/>
            <w:hideMark/>
          </w:tcPr>
          <w:p w:rsidR="00D934AA" w:rsidRPr="00D934AA" w:rsidRDefault="00D934AA" w:rsidP="00D934AA">
            <w:pPr>
              <w:spacing w:after="0" w:line="240" w:lineRule="auto"/>
              <w:rPr>
                <w:rFonts w:ascii="Arial" w:eastAsia="Times New Roman" w:hAnsi="Arial" w:cs="Arial"/>
                <w:sz w:val="18"/>
                <w:szCs w:val="18"/>
              </w:rPr>
            </w:pPr>
            <w:r w:rsidRPr="00D934AA">
              <w:rPr>
                <w:rFonts w:ascii="Arial" w:eastAsia="Times New Roman" w:hAnsi="Arial" w:cs="Arial"/>
                <w:sz w:val="18"/>
                <w:szCs w:val="18"/>
              </w:rPr>
              <w:t>Produits pétroliers brûlés, t/an</w:t>
            </w:r>
          </w:p>
        </w:tc>
        <w:tc>
          <w:tcPr>
            <w:tcW w:w="1297" w:type="dxa"/>
            <w:tcBorders>
              <w:top w:val="nil"/>
              <w:left w:val="nil"/>
              <w:bottom w:val="single" w:sz="4" w:space="0" w:color="auto"/>
              <w:right w:val="single" w:sz="4" w:space="0" w:color="auto"/>
            </w:tcBorders>
            <w:shd w:val="clear" w:color="000000" w:fill="FFFFCC"/>
            <w:vAlign w:val="bottom"/>
            <w:hideMark/>
          </w:tcPr>
          <w:p w:rsidR="00D934AA" w:rsidRPr="00D934AA" w:rsidRDefault="00D934AA" w:rsidP="00D934AA">
            <w:pPr>
              <w:spacing w:after="0" w:line="240" w:lineRule="auto"/>
              <w:rPr>
                <w:rFonts w:ascii="Arial" w:eastAsia="Times New Roman" w:hAnsi="Arial" w:cs="Arial"/>
                <w:sz w:val="18"/>
                <w:szCs w:val="18"/>
              </w:rPr>
            </w:pPr>
          </w:p>
        </w:tc>
      </w:tr>
      <w:tr w:rsidR="00D934AA" w:rsidRPr="00D934AA" w:rsidTr="00D934AA">
        <w:trPr>
          <w:trHeight w:val="227"/>
          <w:jc w:val="center"/>
        </w:trPr>
        <w:tc>
          <w:tcPr>
            <w:tcW w:w="4886" w:type="dxa"/>
            <w:tcBorders>
              <w:top w:val="nil"/>
              <w:left w:val="single" w:sz="4" w:space="0" w:color="auto"/>
              <w:bottom w:val="single" w:sz="4" w:space="0" w:color="auto"/>
              <w:right w:val="single" w:sz="4" w:space="0" w:color="auto"/>
            </w:tcBorders>
            <w:shd w:val="clear" w:color="000000" w:fill="FFFFCC"/>
            <w:vAlign w:val="bottom"/>
            <w:hideMark/>
          </w:tcPr>
          <w:p w:rsidR="00D934AA" w:rsidRPr="00D934AA" w:rsidRDefault="00D934AA" w:rsidP="00D934AA">
            <w:pPr>
              <w:spacing w:after="0" w:line="240" w:lineRule="auto"/>
              <w:rPr>
                <w:rFonts w:ascii="Arial" w:eastAsia="Times New Roman" w:hAnsi="Arial" w:cs="Arial"/>
                <w:sz w:val="18"/>
                <w:szCs w:val="18"/>
              </w:rPr>
            </w:pPr>
            <w:r w:rsidRPr="00D934AA">
              <w:rPr>
                <w:rFonts w:ascii="Arial" w:eastAsia="Times New Roman" w:hAnsi="Arial" w:cs="Arial"/>
                <w:sz w:val="18"/>
                <w:szCs w:val="18"/>
              </w:rPr>
              <w:t>Utilisation de gaz naturel brut ou purifié au préalable</w:t>
            </w:r>
          </w:p>
        </w:tc>
        <w:tc>
          <w:tcPr>
            <w:tcW w:w="1077" w:type="dxa"/>
            <w:tcBorders>
              <w:top w:val="nil"/>
              <w:left w:val="nil"/>
              <w:bottom w:val="single" w:sz="4" w:space="0" w:color="auto"/>
              <w:right w:val="single" w:sz="4" w:space="0" w:color="auto"/>
            </w:tcBorders>
            <w:shd w:val="clear" w:color="000000" w:fill="FFFFCC"/>
            <w:vAlign w:val="bottom"/>
            <w:hideMark/>
          </w:tcPr>
          <w:p w:rsidR="00D934AA" w:rsidRPr="00D934AA" w:rsidRDefault="00D934AA" w:rsidP="00D934AA">
            <w:pPr>
              <w:spacing w:after="0" w:line="240" w:lineRule="auto"/>
              <w:jc w:val="center"/>
              <w:rPr>
                <w:rFonts w:ascii="Arial" w:eastAsia="Times New Roman" w:hAnsi="Arial" w:cs="Arial"/>
                <w:sz w:val="18"/>
                <w:szCs w:val="18"/>
              </w:rPr>
            </w:pPr>
          </w:p>
        </w:tc>
        <w:tc>
          <w:tcPr>
            <w:tcW w:w="1412" w:type="dxa"/>
            <w:tcBorders>
              <w:top w:val="nil"/>
              <w:left w:val="nil"/>
              <w:bottom w:val="single" w:sz="4" w:space="0" w:color="auto"/>
              <w:right w:val="single" w:sz="4" w:space="0" w:color="auto"/>
            </w:tcBorders>
            <w:shd w:val="clear" w:color="000000" w:fill="FFFFCC"/>
            <w:vAlign w:val="bottom"/>
            <w:hideMark/>
          </w:tcPr>
          <w:p w:rsidR="00D934AA" w:rsidRPr="00D934AA" w:rsidRDefault="00D934AA" w:rsidP="00D934AA">
            <w:pPr>
              <w:spacing w:after="0" w:line="240" w:lineRule="auto"/>
              <w:jc w:val="right"/>
              <w:rPr>
                <w:rFonts w:ascii="Arial" w:eastAsia="Times New Roman" w:hAnsi="Arial" w:cs="Arial"/>
                <w:sz w:val="18"/>
                <w:szCs w:val="18"/>
              </w:rPr>
            </w:pPr>
          </w:p>
        </w:tc>
        <w:tc>
          <w:tcPr>
            <w:tcW w:w="3568" w:type="dxa"/>
            <w:tcBorders>
              <w:top w:val="nil"/>
              <w:left w:val="nil"/>
              <w:bottom w:val="single" w:sz="4" w:space="0" w:color="auto"/>
              <w:right w:val="single" w:sz="4" w:space="0" w:color="auto"/>
            </w:tcBorders>
            <w:shd w:val="clear" w:color="000000" w:fill="FFFFCC"/>
            <w:vAlign w:val="bottom"/>
            <w:hideMark/>
          </w:tcPr>
          <w:p w:rsidR="00D934AA" w:rsidRPr="00D934AA" w:rsidRDefault="00D934AA" w:rsidP="00D934AA">
            <w:pPr>
              <w:spacing w:after="0" w:line="240" w:lineRule="auto"/>
              <w:rPr>
                <w:rFonts w:ascii="Arial" w:eastAsia="Times New Roman" w:hAnsi="Arial" w:cs="Arial"/>
                <w:sz w:val="18"/>
                <w:szCs w:val="18"/>
              </w:rPr>
            </w:pPr>
            <w:r w:rsidRPr="00D934AA">
              <w:rPr>
                <w:rFonts w:ascii="Arial" w:eastAsia="Times New Roman" w:hAnsi="Arial" w:cs="Arial"/>
                <w:sz w:val="18"/>
                <w:szCs w:val="18"/>
              </w:rPr>
              <w:t>Gaz utilisé, Nm³/an</w:t>
            </w:r>
          </w:p>
        </w:tc>
        <w:tc>
          <w:tcPr>
            <w:tcW w:w="1297" w:type="dxa"/>
            <w:tcBorders>
              <w:top w:val="nil"/>
              <w:left w:val="nil"/>
              <w:bottom w:val="single" w:sz="4" w:space="0" w:color="auto"/>
              <w:right w:val="single" w:sz="4" w:space="0" w:color="auto"/>
            </w:tcBorders>
            <w:shd w:val="clear" w:color="000000" w:fill="FFFFCC"/>
            <w:vAlign w:val="bottom"/>
            <w:hideMark/>
          </w:tcPr>
          <w:p w:rsidR="00D934AA" w:rsidRPr="00D934AA" w:rsidRDefault="00D934AA" w:rsidP="00D934AA">
            <w:pPr>
              <w:spacing w:after="0" w:line="240" w:lineRule="auto"/>
              <w:rPr>
                <w:rFonts w:ascii="Arial" w:eastAsia="Times New Roman" w:hAnsi="Arial" w:cs="Arial"/>
                <w:sz w:val="18"/>
                <w:szCs w:val="18"/>
              </w:rPr>
            </w:pPr>
          </w:p>
        </w:tc>
      </w:tr>
      <w:tr w:rsidR="00D934AA" w:rsidRPr="00D934AA" w:rsidTr="00D934AA">
        <w:trPr>
          <w:trHeight w:val="227"/>
          <w:jc w:val="center"/>
        </w:trPr>
        <w:tc>
          <w:tcPr>
            <w:tcW w:w="4886" w:type="dxa"/>
            <w:tcBorders>
              <w:top w:val="nil"/>
              <w:left w:val="single" w:sz="4" w:space="0" w:color="auto"/>
              <w:bottom w:val="single" w:sz="4" w:space="0" w:color="auto"/>
              <w:right w:val="single" w:sz="4" w:space="0" w:color="auto"/>
            </w:tcBorders>
            <w:shd w:val="clear" w:color="000000" w:fill="FFFFCC"/>
            <w:vAlign w:val="bottom"/>
            <w:hideMark/>
          </w:tcPr>
          <w:p w:rsidR="00D934AA" w:rsidRPr="00D934AA" w:rsidRDefault="00D934AA" w:rsidP="00D934AA">
            <w:pPr>
              <w:spacing w:after="0" w:line="240" w:lineRule="auto"/>
              <w:rPr>
                <w:rFonts w:ascii="Arial" w:eastAsia="Times New Roman" w:hAnsi="Arial" w:cs="Arial"/>
                <w:sz w:val="18"/>
                <w:szCs w:val="18"/>
              </w:rPr>
            </w:pPr>
            <w:r w:rsidRPr="00D934AA">
              <w:rPr>
                <w:rFonts w:ascii="Arial" w:eastAsia="Times New Roman" w:hAnsi="Arial" w:cs="Arial"/>
                <w:sz w:val="18"/>
                <w:szCs w:val="18"/>
              </w:rPr>
              <w:t>Utilisation de gaz riche (qualité pour les consommateurs)</w:t>
            </w:r>
          </w:p>
        </w:tc>
        <w:tc>
          <w:tcPr>
            <w:tcW w:w="1077" w:type="dxa"/>
            <w:tcBorders>
              <w:top w:val="nil"/>
              <w:left w:val="nil"/>
              <w:bottom w:val="single" w:sz="4" w:space="0" w:color="auto"/>
              <w:right w:val="single" w:sz="4" w:space="0" w:color="auto"/>
            </w:tcBorders>
            <w:shd w:val="clear" w:color="000000" w:fill="FFFFCC"/>
            <w:vAlign w:val="bottom"/>
            <w:hideMark/>
          </w:tcPr>
          <w:p w:rsidR="00D934AA" w:rsidRPr="00D934AA" w:rsidRDefault="00D934AA" w:rsidP="00D934AA">
            <w:pPr>
              <w:spacing w:after="0" w:line="240" w:lineRule="auto"/>
              <w:jc w:val="center"/>
              <w:rPr>
                <w:rFonts w:ascii="Arial" w:eastAsia="Times New Roman" w:hAnsi="Arial" w:cs="Arial"/>
                <w:sz w:val="18"/>
                <w:szCs w:val="18"/>
              </w:rPr>
            </w:pPr>
          </w:p>
        </w:tc>
        <w:tc>
          <w:tcPr>
            <w:tcW w:w="1412" w:type="dxa"/>
            <w:tcBorders>
              <w:top w:val="nil"/>
              <w:left w:val="nil"/>
              <w:bottom w:val="single" w:sz="4" w:space="0" w:color="auto"/>
              <w:right w:val="single" w:sz="4" w:space="0" w:color="auto"/>
            </w:tcBorders>
            <w:shd w:val="clear" w:color="000000" w:fill="FFFFCC"/>
            <w:vAlign w:val="bottom"/>
            <w:hideMark/>
          </w:tcPr>
          <w:p w:rsidR="00D934AA" w:rsidRPr="00D934AA" w:rsidRDefault="00D934AA" w:rsidP="00D934AA">
            <w:pPr>
              <w:spacing w:after="0" w:line="240" w:lineRule="auto"/>
              <w:jc w:val="right"/>
              <w:rPr>
                <w:rFonts w:ascii="Arial" w:eastAsia="Times New Roman" w:hAnsi="Arial" w:cs="Arial"/>
                <w:sz w:val="18"/>
                <w:szCs w:val="18"/>
              </w:rPr>
            </w:pPr>
          </w:p>
        </w:tc>
        <w:tc>
          <w:tcPr>
            <w:tcW w:w="3568" w:type="dxa"/>
            <w:tcBorders>
              <w:top w:val="nil"/>
              <w:left w:val="nil"/>
              <w:bottom w:val="single" w:sz="4" w:space="0" w:color="auto"/>
              <w:right w:val="single" w:sz="4" w:space="0" w:color="auto"/>
            </w:tcBorders>
            <w:shd w:val="clear" w:color="000000" w:fill="FFFFCC"/>
            <w:vAlign w:val="bottom"/>
            <w:hideMark/>
          </w:tcPr>
          <w:p w:rsidR="00D934AA" w:rsidRPr="00D934AA" w:rsidRDefault="00D934AA" w:rsidP="00D934AA">
            <w:pPr>
              <w:spacing w:after="0" w:line="240" w:lineRule="auto"/>
              <w:rPr>
                <w:rFonts w:ascii="Arial" w:eastAsia="Times New Roman" w:hAnsi="Arial" w:cs="Arial"/>
                <w:sz w:val="18"/>
                <w:szCs w:val="18"/>
              </w:rPr>
            </w:pPr>
            <w:r w:rsidRPr="00D934AA">
              <w:rPr>
                <w:rFonts w:ascii="Arial" w:eastAsia="Times New Roman" w:hAnsi="Arial" w:cs="Arial"/>
                <w:sz w:val="18"/>
                <w:szCs w:val="18"/>
              </w:rPr>
              <w:t>Gaz utilisé, Nm³/an</w:t>
            </w:r>
          </w:p>
        </w:tc>
        <w:tc>
          <w:tcPr>
            <w:tcW w:w="1297" w:type="dxa"/>
            <w:tcBorders>
              <w:top w:val="nil"/>
              <w:left w:val="nil"/>
              <w:bottom w:val="single" w:sz="4" w:space="0" w:color="auto"/>
              <w:right w:val="single" w:sz="4" w:space="0" w:color="auto"/>
            </w:tcBorders>
            <w:shd w:val="clear" w:color="000000" w:fill="FFFFCC"/>
            <w:vAlign w:val="bottom"/>
            <w:hideMark/>
          </w:tcPr>
          <w:p w:rsidR="00D934AA" w:rsidRPr="00D934AA" w:rsidRDefault="00D934AA" w:rsidP="00D934AA">
            <w:pPr>
              <w:spacing w:after="0" w:line="240" w:lineRule="auto"/>
              <w:rPr>
                <w:rFonts w:ascii="Arial" w:eastAsia="Times New Roman" w:hAnsi="Arial" w:cs="Arial"/>
                <w:sz w:val="18"/>
                <w:szCs w:val="18"/>
              </w:rPr>
            </w:pPr>
          </w:p>
        </w:tc>
      </w:tr>
      <w:tr w:rsidR="00D934AA" w:rsidRPr="00D934AA" w:rsidTr="00D934AA">
        <w:trPr>
          <w:trHeight w:val="227"/>
          <w:jc w:val="center"/>
        </w:trPr>
        <w:tc>
          <w:tcPr>
            <w:tcW w:w="4886" w:type="dxa"/>
            <w:tcBorders>
              <w:top w:val="nil"/>
              <w:left w:val="single" w:sz="4" w:space="0" w:color="auto"/>
              <w:bottom w:val="single" w:sz="4" w:space="0" w:color="auto"/>
              <w:right w:val="single" w:sz="4" w:space="0" w:color="auto"/>
            </w:tcBorders>
            <w:shd w:val="clear" w:color="000000" w:fill="FFFFCC"/>
            <w:vAlign w:val="bottom"/>
            <w:hideMark/>
          </w:tcPr>
          <w:p w:rsidR="00D934AA" w:rsidRPr="00D934AA" w:rsidRDefault="00D934AA" w:rsidP="00D934AA">
            <w:pPr>
              <w:spacing w:after="0" w:line="240" w:lineRule="auto"/>
              <w:rPr>
                <w:rFonts w:ascii="Arial" w:eastAsia="Times New Roman" w:hAnsi="Arial" w:cs="Arial"/>
                <w:sz w:val="18"/>
                <w:szCs w:val="18"/>
              </w:rPr>
            </w:pPr>
            <w:r w:rsidRPr="00D934AA">
              <w:rPr>
                <w:rFonts w:ascii="Arial" w:eastAsia="Times New Roman" w:hAnsi="Arial" w:cs="Arial"/>
                <w:sz w:val="18"/>
                <w:szCs w:val="18"/>
              </w:rPr>
              <w:t>Production électrique et thermique par combustion de biomasse</w:t>
            </w:r>
          </w:p>
        </w:tc>
        <w:tc>
          <w:tcPr>
            <w:tcW w:w="1077" w:type="dxa"/>
            <w:tcBorders>
              <w:top w:val="nil"/>
              <w:left w:val="nil"/>
              <w:bottom w:val="single" w:sz="4" w:space="0" w:color="auto"/>
              <w:right w:val="single" w:sz="4" w:space="0" w:color="auto"/>
            </w:tcBorders>
            <w:shd w:val="clear" w:color="000000" w:fill="FFFFCC"/>
            <w:vAlign w:val="bottom"/>
            <w:hideMark/>
          </w:tcPr>
          <w:p w:rsidR="00D934AA" w:rsidRPr="00D934AA" w:rsidRDefault="00D934AA" w:rsidP="00D934AA">
            <w:pPr>
              <w:spacing w:after="0" w:line="240" w:lineRule="auto"/>
              <w:jc w:val="center"/>
              <w:rPr>
                <w:rFonts w:ascii="Arial" w:eastAsia="Times New Roman" w:hAnsi="Arial" w:cs="Arial"/>
                <w:sz w:val="18"/>
                <w:szCs w:val="18"/>
              </w:rPr>
            </w:pPr>
          </w:p>
        </w:tc>
        <w:tc>
          <w:tcPr>
            <w:tcW w:w="1412" w:type="dxa"/>
            <w:tcBorders>
              <w:top w:val="nil"/>
              <w:left w:val="nil"/>
              <w:bottom w:val="single" w:sz="4" w:space="0" w:color="auto"/>
              <w:right w:val="single" w:sz="4" w:space="0" w:color="auto"/>
            </w:tcBorders>
            <w:shd w:val="clear" w:color="000000" w:fill="FFFFCC"/>
            <w:vAlign w:val="bottom"/>
            <w:hideMark/>
          </w:tcPr>
          <w:p w:rsidR="00D934AA" w:rsidRPr="00D934AA" w:rsidRDefault="00D934AA" w:rsidP="00D934AA">
            <w:pPr>
              <w:spacing w:after="0" w:line="240" w:lineRule="auto"/>
              <w:jc w:val="right"/>
              <w:rPr>
                <w:rFonts w:ascii="Arial" w:eastAsia="Times New Roman" w:hAnsi="Arial" w:cs="Arial"/>
                <w:sz w:val="18"/>
                <w:szCs w:val="18"/>
              </w:rPr>
            </w:pPr>
          </w:p>
        </w:tc>
        <w:tc>
          <w:tcPr>
            <w:tcW w:w="3568" w:type="dxa"/>
            <w:tcBorders>
              <w:top w:val="nil"/>
              <w:left w:val="nil"/>
              <w:bottom w:val="single" w:sz="4" w:space="0" w:color="auto"/>
              <w:right w:val="single" w:sz="4" w:space="0" w:color="auto"/>
            </w:tcBorders>
            <w:shd w:val="clear" w:color="000000" w:fill="FFFFCC"/>
            <w:vAlign w:val="bottom"/>
            <w:hideMark/>
          </w:tcPr>
          <w:p w:rsidR="00D934AA" w:rsidRPr="00D934AA" w:rsidRDefault="00D934AA" w:rsidP="00D934AA">
            <w:pPr>
              <w:spacing w:after="0" w:line="240" w:lineRule="auto"/>
              <w:rPr>
                <w:rFonts w:ascii="Arial" w:eastAsia="Times New Roman" w:hAnsi="Arial" w:cs="Arial"/>
                <w:sz w:val="18"/>
                <w:szCs w:val="18"/>
              </w:rPr>
            </w:pPr>
            <w:r w:rsidRPr="00D934AA">
              <w:rPr>
                <w:rFonts w:ascii="Arial" w:eastAsia="Times New Roman" w:hAnsi="Arial" w:cs="Arial"/>
                <w:sz w:val="18"/>
                <w:szCs w:val="18"/>
              </w:rPr>
              <w:t>Biomasse brûlée, t/an</w:t>
            </w:r>
          </w:p>
        </w:tc>
        <w:tc>
          <w:tcPr>
            <w:tcW w:w="1297" w:type="dxa"/>
            <w:tcBorders>
              <w:top w:val="nil"/>
              <w:left w:val="nil"/>
              <w:bottom w:val="single" w:sz="4" w:space="0" w:color="auto"/>
              <w:right w:val="single" w:sz="4" w:space="0" w:color="auto"/>
            </w:tcBorders>
            <w:shd w:val="clear" w:color="000000" w:fill="FFFFCC"/>
            <w:vAlign w:val="bottom"/>
            <w:hideMark/>
          </w:tcPr>
          <w:p w:rsidR="00D934AA" w:rsidRPr="00D934AA" w:rsidRDefault="00D934AA" w:rsidP="00D934AA">
            <w:pPr>
              <w:spacing w:after="0" w:line="240" w:lineRule="auto"/>
              <w:rPr>
                <w:rFonts w:ascii="Arial" w:eastAsia="Times New Roman" w:hAnsi="Arial" w:cs="Arial"/>
                <w:sz w:val="18"/>
                <w:szCs w:val="18"/>
              </w:rPr>
            </w:pPr>
          </w:p>
        </w:tc>
      </w:tr>
      <w:tr w:rsidR="00D934AA" w:rsidRPr="00D934AA" w:rsidTr="00D934AA">
        <w:trPr>
          <w:trHeight w:val="227"/>
          <w:jc w:val="center"/>
        </w:trPr>
        <w:tc>
          <w:tcPr>
            <w:tcW w:w="4886" w:type="dxa"/>
            <w:tcBorders>
              <w:top w:val="nil"/>
              <w:left w:val="single" w:sz="4" w:space="0" w:color="auto"/>
              <w:bottom w:val="single" w:sz="4" w:space="0" w:color="auto"/>
              <w:right w:val="single" w:sz="4" w:space="0" w:color="auto"/>
            </w:tcBorders>
            <w:shd w:val="clear" w:color="000000" w:fill="FFFFCC"/>
            <w:vAlign w:val="bottom"/>
            <w:hideMark/>
          </w:tcPr>
          <w:p w:rsidR="00D934AA" w:rsidRPr="00D934AA" w:rsidRDefault="00D934AA" w:rsidP="00D934AA">
            <w:pPr>
              <w:spacing w:after="0" w:line="240" w:lineRule="auto"/>
              <w:rPr>
                <w:rFonts w:ascii="Arial" w:eastAsia="Times New Roman" w:hAnsi="Arial" w:cs="Arial"/>
                <w:sz w:val="18"/>
                <w:szCs w:val="18"/>
              </w:rPr>
            </w:pPr>
            <w:r w:rsidRPr="00D934AA">
              <w:rPr>
                <w:rFonts w:ascii="Arial" w:eastAsia="Times New Roman" w:hAnsi="Arial" w:cs="Arial"/>
                <w:sz w:val="18"/>
                <w:szCs w:val="18"/>
              </w:rPr>
              <w:t>Combustion de charbon de bois</w:t>
            </w:r>
          </w:p>
        </w:tc>
        <w:tc>
          <w:tcPr>
            <w:tcW w:w="1077" w:type="dxa"/>
            <w:tcBorders>
              <w:top w:val="nil"/>
              <w:left w:val="nil"/>
              <w:bottom w:val="single" w:sz="4" w:space="0" w:color="auto"/>
              <w:right w:val="single" w:sz="4" w:space="0" w:color="auto"/>
            </w:tcBorders>
            <w:shd w:val="clear" w:color="000000" w:fill="FFFFCC"/>
            <w:vAlign w:val="bottom"/>
            <w:hideMark/>
          </w:tcPr>
          <w:p w:rsidR="00D934AA" w:rsidRPr="00D934AA" w:rsidRDefault="00D934AA" w:rsidP="00D934AA">
            <w:pPr>
              <w:spacing w:after="0" w:line="240" w:lineRule="auto"/>
              <w:jc w:val="center"/>
              <w:rPr>
                <w:rFonts w:ascii="Arial" w:eastAsia="Times New Roman" w:hAnsi="Arial" w:cs="Arial"/>
                <w:sz w:val="18"/>
                <w:szCs w:val="18"/>
              </w:rPr>
            </w:pPr>
          </w:p>
        </w:tc>
        <w:tc>
          <w:tcPr>
            <w:tcW w:w="1412" w:type="dxa"/>
            <w:tcBorders>
              <w:top w:val="nil"/>
              <w:left w:val="nil"/>
              <w:bottom w:val="single" w:sz="4" w:space="0" w:color="auto"/>
              <w:right w:val="single" w:sz="4" w:space="0" w:color="auto"/>
            </w:tcBorders>
            <w:shd w:val="clear" w:color="000000" w:fill="FFFFCC"/>
            <w:vAlign w:val="bottom"/>
            <w:hideMark/>
          </w:tcPr>
          <w:p w:rsidR="00D934AA" w:rsidRPr="00D934AA" w:rsidRDefault="00D934AA" w:rsidP="00D934AA">
            <w:pPr>
              <w:spacing w:after="0" w:line="240" w:lineRule="auto"/>
              <w:jc w:val="right"/>
              <w:rPr>
                <w:rFonts w:ascii="Arial" w:eastAsia="Times New Roman" w:hAnsi="Arial" w:cs="Arial"/>
                <w:sz w:val="18"/>
                <w:szCs w:val="18"/>
              </w:rPr>
            </w:pPr>
          </w:p>
        </w:tc>
        <w:tc>
          <w:tcPr>
            <w:tcW w:w="3568" w:type="dxa"/>
            <w:tcBorders>
              <w:top w:val="nil"/>
              <w:left w:val="nil"/>
              <w:bottom w:val="single" w:sz="4" w:space="0" w:color="auto"/>
              <w:right w:val="single" w:sz="4" w:space="0" w:color="auto"/>
            </w:tcBorders>
            <w:shd w:val="clear" w:color="000000" w:fill="FFFFCC"/>
            <w:vAlign w:val="bottom"/>
            <w:hideMark/>
          </w:tcPr>
          <w:p w:rsidR="00D934AA" w:rsidRPr="00D934AA" w:rsidRDefault="00D934AA" w:rsidP="00D934AA">
            <w:pPr>
              <w:spacing w:after="0" w:line="240" w:lineRule="auto"/>
              <w:rPr>
                <w:rFonts w:ascii="Arial" w:eastAsia="Times New Roman" w:hAnsi="Arial" w:cs="Arial"/>
                <w:sz w:val="18"/>
                <w:szCs w:val="18"/>
              </w:rPr>
            </w:pPr>
            <w:r w:rsidRPr="00D934AA">
              <w:rPr>
                <w:rFonts w:ascii="Arial" w:eastAsia="Times New Roman" w:hAnsi="Arial" w:cs="Arial"/>
                <w:sz w:val="18"/>
                <w:szCs w:val="18"/>
              </w:rPr>
              <w:t>Charbon de bois brûlé, t/an</w:t>
            </w:r>
          </w:p>
        </w:tc>
        <w:tc>
          <w:tcPr>
            <w:tcW w:w="1297" w:type="dxa"/>
            <w:tcBorders>
              <w:top w:val="nil"/>
              <w:left w:val="nil"/>
              <w:bottom w:val="single" w:sz="4" w:space="0" w:color="auto"/>
              <w:right w:val="single" w:sz="4" w:space="0" w:color="auto"/>
            </w:tcBorders>
            <w:shd w:val="clear" w:color="000000" w:fill="FFFFCC"/>
            <w:vAlign w:val="bottom"/>
            <w:hideMark/>
          </w:tcPr>
          <w:p w:rsidR="00D934AA" w:rsidRPr="00D934AA" w:rsidRDefault="00D934AA" w:rsidP="00D934AA">
            <w:pPr>
              <w:spacing w:after="0" w:line="240" w:lineRule="auto"/>
              <w:rPr>
                <w:rFonts w:ascii="Arial" w:eastAsia="Times New Roman" w:hAnsi="Arial" w:cs="Arial"/>
                <w:sz w:val="18"/>
                <w:szCs w:val="18"/>
              </w:rPr>
            </w:pPr>
          </w:p>
        </w:tc>
      </w:tr>
      <w:tr w:rsidR="00D934AA" w:rsidRPr="00D934AA" w:rsidTr="00D934AA">
        <w:trPr>
          <w:trHeight w:val="227"/>
          <w:jc w:val="center"/>
        </w:trPr>
        <w:tc>
          <w:tcPr>
            <w:tcW w:w="4886" w:type="dxa"/>
            <w:tcBorders>
              <w:top w:val="nil"/>
              <w:left w:val="single" w:sz="4" w:space="0" w:color="auto"/>
              <w:bottom w:val="single" w:sz="4" w:space="0" w:color="auto"/>
              <w:right w:val="single" w:sz="4" w:space="0" w:color="auto"/>
            </w:tcBorders>
            <w:shd w:val="clear" w:color="000000" w:fill="FFFFFF"/>
            <w:vAlign w:val="bottom"/>
            <w:hideMark/>
          </w:tcPr>
          <w:p w:rsidR="00D934AA" w:rsidRPr="00D934AA" w:rsidRDefault="00D934AA" w:rsidP="00D934AA">
            <w:pPr>
              <w:spacing w:after="0" w:line="240" w:lineRule="auto"/>
              <w:rPr>
                <w:rFonts w:ascii="Arial" w:eastAsia="Times New Roman" w:hAnsi="Arial" w:cs="Arial"/>
                <w:b/>
                <w:bCs/>
                <w:sz w:val="18"/>
                <w:szCs w:val="18"/>
              </w:rPr>
            </w:pPr>
            <w:r w:rsidRPr="00D934AA">
              <w:rPr>
                <w:rFonts w:ascii="Arial" w:eastAsia="Times New Roman" w:hAnsi="Arial" w:cs="Arial"/>
                <w:b/>
                <w:bCs/>
                <w:sz w:val="18"/>
                <w:szCs w:val="18"/>
              </w:rPr>
              <w:t>Production de carburant</w:t>
            </w:r>
          </w:p>
        </w:tc>
        <w:tc>
          <w:tcPr>
            <w:tcW w:w="1077" w:type="dxa"/>
            <w:tcBorders>
              <w:top w:val="nil"/>
              <w:left w:val="nil"/>
              <w:bottom w:val="single" w:sz="4" w:space="0" w:color="auto"/>
              <w:right w:val="single" w:sz="4" w:space="0" w:color="auto"/>
            </w:tcBorders>
            <w:shd w:val="clear" w:color="000000" w:fill="FFFFFF"/>
            <w:vAlign w:val="bottom"/>
            <w:hideMark/>
          </w:tcPr>
          <w:p w:rsidR="00D934AA" w:rsidRPr="00D934AA" w:rsidRDefault="00D934AA" w:rsidP="00D934AA">
            <w:pPr>
              <w:spacing w:after="0" w:line="240" w:lineRule="auto"/>
              <w:jc w:val="center"/>
              <w:rPr>
                <w:rFonts w:ascii="Arial" w:eastAsia="Times New Roman" w:hAnsi="Arial" w:cs="Arial"/>
                <w:sz w:val="18"/>
                <w:szCs w:val="18"/>
              </w:rPr>
            </w:pPr>
            <w:r w:rsidRPr="00D934AA">
              <w:rPr>
                <w:rFonts w:ascii="Arial" w:eastAsia="Times New Roman" w:hAnsi="Arial" w:cs="Arial"/>
                <w:sz w:val="18"/>
                <w:szCs w:val="18"/>
              </w:rPr>
              <w:t> </w:t>
            </w:r>
          </w:p>
        </w:tc>
        <w:tc>
          <w:tcPr>
            <w:tcW w:w="1412" w:type="dxa"/>
            <w:tcBorders>
              <w:top w:val="nil"/>
              <w:left w:val="nil"/>
              <w:bottom w:val="single" w:sz="4" w:space="0" w:color="auto"/>
              <w:right w:val="single" w:sz="4" w:space="0" w:color="auto"/>
            </w:tcBorders>
            <w:shd w:val="clear" w:color="000000" w:fill="FFFFFF"/>
            <w:vAlign w:val="bottom"/>
            <w:hideMark/>
          </w:tcPr>
          <w:p w:rsidR="00D934AA" w:rsidRPr="00D934AA" w:rsidRDefault="00D934AA" w:rsidP="00D934AA">
            <w:pPr>
              <w:spacing w:after="0" w:line="240" w:lineRule="auto"/>
              <w:jc w:val="center"/>
              <w:rPr>
                <w:rFonts w:ascii="Arial" w:eastAsia="Times New Roman" w:hAnsi="Arial" w:cs="Arial"/>
                <w:sz w:val="18"/>
                <w:szCs w:val="18"/>
              </w:rPr>
            </w:pPr>
            <w:r w:rsidRPr="00D934AA">
              <w:rPr>
                <w:rFonts w:ascii="Arial" w:eastAsia="Times New Roman" w:hAnsi="Arial" w:cs="Arial"/>
                <w:sz w:val="18"/>
                <w:szCs w:val="18"/>
              </w:rPr>
              <w:t> </w:t>
            </w:r>
          </w:p>
        </w:tc>
        <w:tc>
          <w:tcPr>
            <w:tcW w:w="3568" w:type="dxa"/>
            <w:tcBorders>
              <w:top w:val="nil"/>
              <w:left w:val="nil"/>
              <w:bottom w:val="single" w:sz="4" w:space="0" w:color="auto"/>
              <w:right w:val="single" w:sz="4" w:space="0" w:color="auto"/>
            </w:tcBorders>
            <w:shd w:val="clear" w:color="000000" w:fill="FFFFFF"/>
            <w:vAlign w:val="bottom"/>
            <w:hideMark/>
          </w:tcPr>
          <w:p w:rsidR="00D934AA" w:rsidRPr="00D934AA" w:rsidRDefault="00D934AA" w:rsidP="00D934AA">
            <w:pPr>
              <w:spacing w:after="0" w:line="240" w:lineRule="auto"/>
              <w:rPr>
                <w:rFonts w:ascii="Arial" w:eastAsia="Times New Roman" w:hAnsi="Arial" w:cs="Arial"/>
                <w:sz w:val="18"/>
                <w:szCs w:val="18"/>
              </w:rPr>
            </w:pPr>
            <w:r w:rsidRPr="00D934AA">
              <w:rPr>
                <w:rFonts w:ascii="Arial" w:eastAsia="Times New Roman" w:hAnsi="Arial" w:cs="Arial"/>
                <w:sz w:val="18"/>
                <w:szCs w:val="18"/>
              </w:rPr>
              <w:t> </w:t>
            </w:r>
          </w:p>
        </w:tc>
        <w:tc>
          <w:tcPr>
            <w:tcW w:w="1297" w:type="dxa"/>
            <w:tcBorders>
              <w:top w:val="nil"/>
              <w:left w:val="nil"/>
              <w:bottom w:val="single" w:sz="4" w:space="0" w:color="auto"/>
              <w:right w:val="single" w:sz="4" w:space="0" w:color="auto"/>
            </w:tcBorders>
            <w:shd w:val="clear" w:color="000000" w:fill="FFFFFF"/>
            <w:vAlign w:val="bottom"/>
            <w:hideMark/>
          </w:tcPr>
          <w:p w:rsidR="00D934AA" w:rsidRPr="00D934AA" w:rsidRDefault="00D934AA" w:rsidP="00D934AA">
            <w:pPr>
              <w:spacing w:after="0" w:line="240" w:lineRule="auto"/>
              <w:rPr>
                <w:rFonts w:ascii="Arial" w:eastAsia="Times New Roman" w:hAnsi="Arial" w:cs="Arial"/>
                <w:sz w:val="18"/>
                <w:szCs w:val="18"/>
              </w:rPr>
            </w:pPr>
            <w:r w:rsidRPr="00D934AA">
              <w:rPr>
                <w:rFonts w:ascii="Arial" w:eastAsia="Times New Roman" w:hAnsi="Arial" w:cs="Arial"/>
                <w:sz w:val="18"/>
                <w:szCs w:val="18"/>
              </w:rPr>
              <w:t> </w:t>
            </w:r>
          </w:p>
        </w:tc>
      </w:tr>
      <w:tr w:rsidR="00D934AA" w:rsidRPr="00D934AA" w:rsidTr="00D934AA">
        <w:trPr>
          <w:trHeight w:val="227"/>
          <w:jc w:val="center"/>
        </w:trPr>
        <w:tc>
          <w:tcPr>
            <w:tcW w:w="4886" w:type="dxa"/>
            <w:tcBorders>
              <w:top w:val="nil"/>
              <w:left w:val="single" w:sz="4" w:space="0" w:color="auto"/>
              <w:bottom w:val="single" w:sz="4" w:space="0" w:color="auto"/>
              <w:right w:val="single" w:sz="4" w:space="0" w:color="auto"/>
            </w:tcBorders>
            <w:shd w:val="clear" w:color="000000" w:fill="FFFFCC"/>
            <w:vAlign w:val="bottom"/>
            <w:hideMark/>
          </w:tcPr>
          <w:p w:rsidR="00D934AA" w:rsidRPr="00D934AA" w:rsidRDefault="00D934AA" w:rsidP="00D934AA">
            <w:pPr>
              <w:spacing w:after="0" w:line="240" w:lineRule="auto"/>
              <w:rPr>
                <w:rFonts w:ascii="Arial" w:eastAsia="Times New Roman" w:hAnsi="Arial" w:cs="Arial"/>
                <w:sz w:val="18"/>
                <w:szCs w:val="18"/>
              </w:rPr>
            </w:pPr>
            <w:r w:rsidRPr="00D934AA">
              <w:rPr>
                <w:rFonts w:ascii="Arial" w:eastAsia="Times New Roman" w:hAnsi="Arial" w:cs="Arial"/>
                <w:sz w:val="18"/>
                <w:szCs w:val="18"/>
              </w:rPr>
              <w:t>Extraction de pétrole</w:t>
            </w:r>
          </w:p>
        </w:tc>
        <w:tc>
          <w:tcPr>
            <w:tcW w:w="1077" w:type="dxa"/>
            <w:tcBorders>
              <w:top w:val="nil"/>
              <w:left w:val="nil"/>
              <w:bottom w:val="single" w:sz="4" w:space="0" w:color="auto"/>
              <w:right w:val="single" w:sz="4" w:space="0" w:color="auto"/>
            </w:tcBorders>
            <w:shd w:val="clear" w:color="000000" w:fill="FFFFCC"/>
            <w:vAlign w:val="bottom"/>
            <w:hideMark/>
          </w:tcPr>
          <w:p w:rsidR="00D934AA" w:rsidRPr="00D934AA" w:rsidRDefault="00D934AA" w:rsidP="00D934AA">
            <w:pPr>
              <w:spacing w:after="0" w:line="240" w:lineRule="auto"/>
              <w:jc w:val="center"/>
              <w:rPr>
                <w:rFonts w:ascii="Arial" w:eastAsia="Times New Roman" w:hAnsi="Arial" w:cs="Arial"/>
                <w:sz w:val="18"/>
                <w:szCs w:val="18"/>
              </w:rPr>
            </w:pPr>
          </w:p>
        </w:tc>
        <w:tc>
          <w:tcPr>
            <w:tcW w:w="1412" w:type="dxa"/>
            <w:tcBorders>
              <w:top w:val="nil"/>
              <w:left w:val="nil"/>
              <w:bottom w:val="single" w:sz="4" w:space="0" w:color="auto"/>
              <w:right w:val="single" w:sz="4" w:space="0" w:color="auto"/>
            </w:tcBorders>
            <w:shd w:val="clear" w:color="000000" w:fill="FFFFCC"/>
            <w:vAlign w:val="bottom"/>
            <w:hideMark/>
          </w:tcPr>
          <w:p w:rsidR="00D934AA" w:rsidRPr="00D934AA" w:rsidRDefault="00D934AA" w:rsidP="00D934AA">
            <w:pPr>
              <w:spacing w:after="0" w:line="240" w:lineRule="auto"/>
              <w:jc w:val="right"/>
              <w:rPr>
                <w:rFonts w:ascii="Arial" w:eastAsia="Times New Roman" w:hAnsi="Arial" w:cs="Arial"/>
                <w:sz w:val="18"/>
                <w:szCs w:val="18"/>
              </w:rPr>
            </w:pPr>
          </w:p>
        </w:tc>
        <w:tc>
          <w:tcPr>
            <w:tcW w:w="3568" w:type="dxa"/>
            <w:tcBorders>
              <w:top w:val="nil"/>
              <w:left w:val="nil"/>
              <w:bottom w:val="single" w:sz="4" w:space="0" w:color="auto"/>
              <w:right w:val="single" w:sz="4" w:space="0" w:color="auto"/>
            </w:tcBorders>
            <w:shd w:val="clear" w:color="000000" w:fill="FFFFCC"/>
            <w:vAlign w:val="bottom"/>
            <w:hideMark/>
          </w:tcPr>
          <w:p w:rsidR="00D934AA" w:rsidRPr="00D934AA" w:rsidRDefault="00D934AA" w:rsidP="00D934AA">
            <w:pPr>
              <w:spacing w:after="0" w:line="240" w:lineRule="auto"/>
              <w:rPr>
                <w:rFonts w:ascii="Arial" w:eastAsia="Times New Roman" w:hAnsi="Arial" w:cs="Arial"/>
                <w:sz w:val="18"/>
                <w:szCs w:val="18"/>
              </w:rPr>
            </w:pPr>
            <w:r w:rsidRPr="00D934AA">
              <w:rPr>
                <w:rFonts w:ascii="Arial" w:eastAsia="Times New Roman" w:hAnsi="Arial" w:cs="Arial"/>
                <w:sz w:val="18"/>
                <w:szCs w:val="18"/>
              </w:rPr>
              <w:t>Pétrole brut produit, t/an</w:t>
            </w:r>
          </w:p>
        </w:tc>
        <w:tc>
          <w:tcPr>
            <w:tcW w:w="1297" w:type="dxa"/>
            <w:tcBorders>
              <w:top w:val="nil"/>
              <w:left w:val="nil"/>
              <w:bottom w:val="single" w:sz="4" w:space="0" w:color="auto"/>
              <w:right w:val="single" w:sz="4" w:space="0" w:color="auto"/>
            </w:tcBorders>
            <w:shd w:val="clear" w:color="000000" w:fill="FFFFCC"/>
            <w:vAlign w:val="bottom"/>
            <w:hideMark/>
          </w:tcPr>
          <w:p w:rsidR="00D934AA" w:rsidRPr="00D934AA" w:rsidRDefault="00D934AA" w:rsidP="00D934AA">
            <w:pPr>
              <w:spacing w:after="0" w:line="240" w:lineRule="auto"/>
              <w:rPr>
                <w:rFonts w:ascii="Arial" w:eastAsia="Times New Roman" w:hAnsi="Arial" w:cs="Arial"/>
                <w:sz w:val="18"/>
                <w:szCs w:val="18"/>
              </w:rPr>
            </w:pPr>
          </w:p>
        </w:tc>
      </w:tr>
      <w:tr w:rsidR="00D934AA" w:rsidRPr="00D934AA" w:rsidTr="00D934AA">
        <w:trPr>
          <w:trHeight w:val="227"/>
          <w:jc w:val="center"/>
        </w:trPr>
        <w:tc>
          <w:tcPr>
            <w:tcW w:w="4886" w:type="dxa"/>
            <w:tcBorders>
              <w:top w:val="nil"/>
              <w:left w:val="single" w:sz="4" w:space="0" w:color="auto"/>
              <w:bottom w:val="single" w:sz="4" w:space="0" w:color="auto"/>
              <w:right w:val="single" w:sz="4" w:space="0" w:color="auto"/>
            </w:tcBorders>
            <w:shd w:val="clear" w:color="000000" w:fill="FFFFCC"/>
            <w:vAlign w:val="bottom"/>
            <w:hideMark/>
          </w:tcPr>
          <w:p w:rsidR="00D934AA" w:rsidRPr="00D934AA" w:rsidRDefault="00D934AA" w:rsidP="00D934AA">
            <w:pPr>
              <w:spacing w:after="0" w:line="240" w:lineRule="auto"/>
              <w:rPr>
                <w:rFonts w:ascii="Arial" w:eastAsia="Times New Roman" w:hAnsi="Arial" w:cs="Arial"/>
                <w:sz w:val="18"/>
                <w:szCs w:val="18"/>
              </w:rPr>
            </w:pPr>
            <w:r w:rsidRPr="00D934AA">
              <w:rPr>
                <w:rFonts w:ascii="Arial" w:eastAsia="Times New Roman" w:hAnsi="Arial" w:cs="Arial"/>
                <w:sz w:val="18"/>
                <w:szCs w:val="18"/>
              </w:rPr>
              <w:t>Raffinage du pétrole</w:t>
            </w:r>
          </w:p>
        </w:tc>
        <w:tc>
          <w:tcPr>
            <w:tcW w:w="1077" w:type="dxa"/>
            <w:tcBorders>
              <w:top w:val="nil"/>
              <w:left w:val="nil"/>
              <w:bottom w:val="single" w:sz="4" w:space="0" w:color="auto"/>
              <w:right w:val="single" w:sz="4" w:space="0" w:color="auto"/>
            </w:tcBorders>
            <w:shd w:val="clear" w:color="000000" w:fill="FFFFCC"/>
            <w:vAlign w:val="bottom"/>
            <w:hideMark/>
          </w:tcPr>
          <w:p w:rsidR="00D934AA" w:rsidRPr="00D934AA" w:rsidRDefault="00D934AA" w:rsidP="00D934AA">
            <w:pPr>
              <w:spacing w:after="0" w:line="240" w:lineRule="auto"/>
              <w:jc w:val="center"/>
              <w:rPr>
                <w:rFonts w:ascii="Arial" w:eastAsia="Times New Roman" w:hAnsi="Arial" w:cs="Arial"/>
                <w:sz w:val="18"/>
                <w:szCs w:val="18"/>
              </w:rPr>
            </w:pPr>
          </w:p>
        </w:tc>
        <w:tc>
          <w:tcPr>
            <w:tcW w:w="1412" w:type="dxa"/>
            <w:tcBorders>
              <w:top w:val="nil"/>
              <w:left w:val="nil"/>
              <w:bottom w:val="single" w:sz="4" w:space="0" w:color="auto"/>
              <w:right w:val="single" w:sz="4" w:space="0" w:color="auto"/>
            </w:tcBorders>
            <w:shd w:val="clear" w:color="000000" w:fill="FFFFCC"/>
            <w:vAlign w:val="bottom"/>
            <w:hideMark/>
          </w:tcPr>
          <w:p w:rsidR="00D934AA" w:rsidRPr="00D934AA" w:rsidRDefault="00D934AA" w:rsidP="00D934AA">
            <w:pPr>
              <w:spacing w:after="0" w:line="240" w:lineRule="auto"/>
              <w:jc w:val="right"/>
              <w:rPr>
                <w:rFonts w:ascii="Arial" w:eastAsia="Times New Roman" w:hAnsi="Arial" w:cs="Arial"/>
                <w:sz w:val="18"/>
                <w:szCs w:val="18"/>
              </w:rPr>
            </w:pPr>
          </w:p>
        </w:tc>
        <w:tc>
          <w:tcPr>
            <w:tcW w:w="3568" w:type="dxa"/>
            <w:tcBorders>
              <w:top w:val="nil"/>
              <w:left w:val="nil"/>
              <w:bottom w:val="single" w:sz="4" w:space="0" w:color="auto"/>
              <w:right w:val="single" w:sz="4" w:space="0" w:color="auto"/>
            </w:tcBorders>
            <w:shd w:val="clear" w:color="000000" w:fill="FFFFCC"/>
            <w:vAlign w:val="bottom"/>
            <w:hideMark/>
          </w:tcPr>
          <w:p w:rsidR="00D934AA" w:rsidRPr="00D934AA" w:rsidRDefault="00D934AA" w:rsidP="00D934AA">
            <w:pPr>
              <w:spacing w:after="0" w:line="240" w:lineRule="auto"/>
              <w:rPr>
                <w:rFonts w:ascii="Arial" w:eastAsia="Times New Roman" w:hAnsi="Arial" w:cs="Arial"/>
                <w:sz w:val="18"/>
                <w:szCs w:val="18"/>
              </w:rPr>
            </w:pPr>
            <w:r w:rsidRPr="00D934AA">
              <w:rPr>
                <w:rFonts w:ascii="Arial" w:eastAsia="Times New Roman" w:hAnsi="Arial" w:cs="Arial"/>
                <w:sz w:val="18"/>
                <w:szCs w:val="18"/>
              </w:rPr>
              <w:t>Pétrole brut raffiné, t/an</w:t>
            </w:r>
          </w:p>
        </w:tc>
        <w:tc>
          <w:tcPr>
            <w:tcW w:w="1297" w:type="dxa"/>
            <w:tcBorders>
              <w:top w:val="nil"/>
              <w:left w:val="nil"/>
              <w:bottom w:val="single" w:sz="4" w:space="0" w:color="auto"/>
              <w:right w:val="single" w:sz="4" w:space="0" w:color="auto"/>
            </w:tcBorders>
            <w:shd w:val="clear" w:color="000000" w:fill="FFFFCC"/>
            <w:vAlign w:val="bottom"/>
            <w:hideMark/>
          </w:tcPr>
          <w:p w:rsidR="00D934AA" w:rsidRPr="00D934AA" w:rsidRDefault="00D934AA" w:rsidP="00D934AA">
            <w:pPr>
              <w:spacing w:after="0" w:line="240" w:lineRule="auto"/>
              <w:rPr>
                <w:rFonts w:ascii="Arial" w:eastAsia="Times New Roman" w:hAnsi="Arial" w:cs="Arial"/>
                <w:sz w:val="18"/>
                <w:szCs w:val="18"/>
              </w:rPr>
            </w:pPr>
          </w:p>
        </w:tc>
      </w:tr>
      <w:tr w:rsidR="00D934AA" w:rsidRPr="00D934AA" w:rsidTr="00D934AA">
        <w:trPr>
          <w:trHeight w:val="227"/>
          <w:jc w:val="center"/>
        </w:trPr>
        <w:tc>
          <w:tcPr>
            <w:tcW w:w="4886" w:type="dxa"/>
            <w:tcBorders>
              <w:top w:val="nil"/>
              <w:left w:val="single" w:sz="4" w:space="0" w:color="auto"/>
              <w:bottom w:val="single" w:sz="4" w:space="0" w:color="auto"/>
              <w:right w:val="single" w:sz="4" w:space="0" w:color="auto"/>
            </w:tcBorders>
            <w:shd w:val="clear" w:color="000000" w:fill="FFFFCC"/>
            <w:vAlign w:val="bottom"/>
            <w:hideMark/>
          </w:tcPr>
          <w:p w:rsidR="00D934AA" w:rsidRPr="00D934AA" w:rsidRDefault="00D934AA" w:rsidP="00D934AA">
            <w:pPr>
              <w:spacing w:after="0" w:line="240" w:lineRule="auto"/>
              <w:rPr>
                <w:rFonts w:ascii="Arial" w:eastAsia="Times New Roman" w:hAnsi="Arial" w:cs="Arial"/>
                <w:sz w:val="18"/>
                <w:szCs w:val="18"/>
              </w:rPr>
            </w:pPr>
            <w:r w:rsidRPr="00D934AA">
              <w:rPr>
                <w:rFonts w:ascii="Arial" w:eastAsia="Times New Roman" w:hAnsi="Arial" w:cs="Arial"/>
                <w:sz w:val="18"/>
                <w:szCs w:val="18"/>
              </w:rPr>
              <w:t>Extraction et traitement du gaz naturel</w:t>
            </w:r>
          </w:p>
        </w:tc>
        <w:tc>
          <w:tcPr>
            <w:tcW w:w="1077" w:type="dxa"/>
            <w:tcBorders>
              <w:top w:val="nil"/>
              <w:left w:val="nil"/>
              <w:bottom w:val="single" w:sz="4" w:space="0" w:color="auto"/>
              <w:right w:val="single" w:sz="4" w:space="0" w:color="auto"/>
            </w:tcBorders>
            <w:shd w:val="clear" w:color="000000" w:fill="FFFFCC"/>
            <w:vAlign w:val="bottom"/>
            <w:hideMark/>
          </w:tcPr>
          <w:p w:rsidR="00D934AA" w:rsidRPr="00D934AA" w:rsidRDefault="00D934AA" w:rsidP="00D934AA">
            <w:pPr>
              <w:spacing w:after="0" w:line="240" w:lineRule="auto"/>
              <w:jc w:val="center"/>
              <w:rPr>
                <w:rFonts w:ascii="Arial" w:eastAsia="Times New Roman" w:hAnsi="Arial" w:cs="Arial"/>
                <w:sz w:val="18"/>
                <w:szCs w:val="18"/>
              </w:rPr>
            </w:pPr>
          </w:p>
        </w:tc>
        <w:tc>
          <w:tcPr>
            <w:tcW w:w="1412" w:type="dxa"/>
            <w:tcBorders>
              <w:top w:val="nil"/>
              <w:left w:val="nil"/>
              <w:bottom w:val="single" w:sz="4" w:space="0" w:color="auto"/>
              <w:right w:val="single" w:sz="4" w:space="0" w:color="auto"/>
            </w:tcBorders>
            <w:shd w:val="clear" w:color="000000" w:fill="FFFFCC"/>
            <w:vAlign w:val="bottom"/>
            <w:hideMark/>
          </w:tcPr>
          <w:p w:rsidR="00D934AA" w:rsidRPr="00D934AA" w:rsidRDefault="00D934AA" w:rsidP="00D934AA">
            <w:pPr>
              <w:spacing w:after="0" w:line="240" w:lineRule="auto"/>
              <w:jc w:val="right"/>
              <w:rPr>
                <w:rFonts w:ascii="Arial" w:eastAsia="Times New Roman" w:hAnsi="Arial" w:cs="Arial"/>
                <w:sz w:val="18"/>
                <w:szCs w:val="18"/>
              </w:rPr>
            </w:pPr>
          </w:p>
        </w:tc>
        <w:tc>
          <w:tcPr>
            <w:tcW w:w="3568" w:type="dxa"/>
            <w:tcBorders>
              <w:top w:val="nil"/>
              <w:left w:val="nil"/>
              <w:bottom w:val="single" w:sz="4" w:space="0" w:color="auto"/>
              <w:right w:val="single" w:sz="4" w:space="0" w:color="auto"/>
            </w:tcBorders>
            <w:shd w:val="clear" w:color="000000" w:fill="FFFFCC"/>
            <w:vAlign w:val="bottom"/>
            <w:hideMark/>
          </w:tcPr>
          <w:p w:rsidR="00D934AA" w:rsidRPr="00D934AA" w:rsidRDefault="00D934AA" w:rsidP="00D934AA">
            <w:pPr>
              <w:spacing w:after="0" w:line="240" w:lineRule="auto"/>
              <w:rPr>
                <w:rFonts w:ascii="Arial" w:eastAsia="Times New Roman" w:hAnsi="Arial" w:cs="Arial"/>
                <w:sz w:val="18"/>
                <w:szCs w:val="18"/>
              </w:rPr>
            </w:pPr>
            <w:r w:rsidRPr="00D934AA">
              <w:rPr>
                <w:rFonts w:ascii="Arial" w:eastAsia="Times New Roman" w:hAnsi="Arial" w:cs="Arial"/>
                <w:sz w:val="18"/>
                <w:szCs w:val="18"/>
              </w:rPr>
              <w:t>Gaz produit, Nm³/an</w:t>
            </w:r>
          </w:p>
        </w:tc>
        <w:tc>
          <w:tcPr>
            <w:tcW w:w="1297" w:type="dxa"/>
            <w:tcBorders>
              <w:top w:val="nil"/>
              <w:left w:val="nil"/>
              <w:bottom w:val="single" w:sz="4" w:space="0" w:color="auto"/>
              <w:right w:val="single" w:sz="4" w:space="0" w:color="auto"/>
            </w:tcBorders>
            <w:shd w:val="clear" w:color="000000" w:fill="FFFFCC"/>
            <w:vAlign w:val="bottom"/>
            <w:hideMark/>
          </w:tcPr>
          <w:p w:rsidR="00D934AA" w:rsidRPr="00D934AA" w:rsidRDefault="00D934AA" w:rsidP="00D934AA">
            <w:pPr>
              <w:spacing w:after="0" w:line="240" w:lineRule="auto"/>
              <w:rPr>
                <w:rFonts w:ascii="Arial" w:eastAsia="Times New Roman" w:hAnsi="Arial" w:cs="Arial"/>
                <w:sz w:val="18"/>
                <w:szCs w:val="18"/>
              </w:rPr>
            </w:pPr>
          </w:p>
        </w:tc>
      </w:tr>
      <w:tr w:rsidR="00D934AA" w:rsidRPr="00D934AA" w:rsidTr="00D934AA">
        <w:trPr>
          <w:trHeight w:val="227"/>
          <w:jc w:val="center"/>
        </w:trPr>
        <w:tc>
          <w:tcPr>
            <w:tcW w:w="4886" w:type="dxa"/>
            <w:tcBorders>
              <w:top w:val="nil"/>
              <w:left w:val="single" w:sz="4" w:space="0" w:color="auto"/>
              <w:bottom w:val="single" w:sz="4" w:space="0" w:color="auto"/>
              <w:right w:val="single" w:sz="4" w:space="0" w:color="auto"/>
            </w:tcBorders>
            <w:shd w:val="clear" w:color="000000" w:fill="FFFFFF"/>
            <w:vAlign w:val="bottom"/>
            <w:hideMark/>
          </w:tcPr>
          <w:p w:rsidR="00D934AA" w:rsidRPr="00D934AA" w:rsidRDefault="00D934AA" w:rsidP="00D934AA">
            <w:pPr>
              <w:spacing w:after="0" w:line="240" w:lineRule="auto"/>
              <w:rPr>
                <w:rFonts w:ascii="Arial" w:eastAsia="Times New Roman" w:hAnsi="Arial" w:cs="Arial"/>
                <w:b/>
                <w:bCs/>
                <w:sz w:val="18"/>
                <w:szCs w:val="18"/>
              </w:rPr>
            </w:pPr>
            <w:r w:rsidRPr="00D934AA">
              <w:rPr>
                <w:rFonts w:ascii="Arial" w:eastAsia="Times New Roman" w:hAnsi="Arial" w:cs="Arial"/>
                <w:b/>
                <w:bCs/>
                <w:sz w:val="18"/>
                <w:szCs w:val="18"/>
              </w:rPr>
              <w:t>Production de métaux primaires</w:t>
            </w:r>
          </w:p>
        </w:tc>
        <w:tc>
          <w:tcPr>
            <w:tcW w:w="1077" w:type="dxa"/>
            <w:tcBorders>
              <w:top w:val="nil"/>
              <w:left w:val="nil"/>
              <w:bottom w:val="single" w:sz="4" w:space="0" w:color="auto"/>
              <w:right w:val="single" w:sz="4" w:space="0" w:color="auto"/>
            </w:tcBorders>
            <w:shd w:val="clear" w:color="000000" w:fill="FFFFFF"/>
            <w:vAlign w:val="bottom"/>
            <w:hideMark/>
          </w:tcPr>
          <w:p w:rsidR="00D934AA" w:rsidRPr="00D934AA" w:rsidRDefault="00D934AA" w:rsidP="00D934AA">
            <w:pPr>
              <w:spacing w:after="0" w:line="240" w:lineRule="auto"/>
              <w:jc w:val="center"/>
              <w:rPr>
                <w:rFonts w:ascii="Arial" w:eastAsia="Times New Roman" w:hAnsi="Arial" w:cs="Arial"/>
                <w:sz w:val="18"/>
                <w:szCs w:val="18"/>
              </w:rPr>
            </w:pPr>
            <w:r w:rsidRPr="00D934AA">
              <w:rPr>
                <w:rFonts w:ascii="Arial" w:eastAsia="Times New Roman" w:hAnsi="Arial" w:cs="Arial"/>
                <w:sz w:val="18"/>
                <w:szCs w:val="18"/>
              </w:rPr>
              <w:t> </w:t>
            </w:r>
          </w:p>
        </w:tc>
        <w:tc>
          <w:tcPr>
            <w:tcW w:w="1412" w:type="dxa"/>
            <w:tcBorders>
              <w:top w:val="nil"/>
              <w:left w:val="nil"/>
              <w:bottom w:val="single" w:sz="4" w:space="0" w:color="auto"/>
              <w:right w:val="single" w:sz="4" w:space="0" w:color="auto"/>
            </w:tcBorders>
            <w:shd w:val="clear" w:color="000000" w:fill="FFFFFF"/>
            <w:vAlign w:val="bottom"/>
            <w:hideMark/>
          </w:tcPr>
          <w:p w:rsidR="00D934AA" w:rsidRPr="00D934AA" w:rsidRDefault="00D934AA" w:rsidP="00D934AA">
            <w:pPr>
              <w:spacing w:after="0" w:line="240" w:lineRule="auto"/>
              <w:jc w:val="center"/>
              <w:rPr>
                <w:rFonts w:ascii="Arial" w:eastAsia="Times New Roman" w:hAnsi="Arial" w:cs="Arial"/>
                <w:sz w:val="18"/>
                <w:szCs w:val="18"/>
              </w:rPr>
            </w:pPr>
            <w:r w:rsidRPr="00D934AA">
              <w:rPr>
                <w:rFonts w:ascii="Arial" w:eastAsia="Times New Roman" w:hAnsi="Arial" w:cs="Arial"/>
                <w:sz w:val="18"/>
                <w:szCs w:val="18"/>
              </w:rPr>
              <w:t> </w:t>
            </w:r>
          </w:p>
        </w:tc>
        <w:tc>
          <w:tcPr>
            <w:tcW w:w="3568" w:type="dxa"/>
            <w:tcBorders>
              <w:top w:val="nil"/>
              <w:left w:val="nil"/>
              <w:bottom w:val="single" w:sz="4" w:space="0" w:color="auto"/>
              <w:right w:val="single" w:sz="4" w:space="0" w:color="auto"/>
            </w:tcBorders>
            <w:shd w:val="clear" w:color="000000" w:fill="FFFFFF"/>
            <w:vAlign w:val="bottom"/>
            <w:hideMark/>
          </w:tcPr>
          <w:p w:rsidR="00D934AA" w:rsidRPr="00D934AA" w:rsidRDefault="00D934AA" w:rsidP="00D934AA">
            <w:pPr>
              <w:spacing w:after="0" w:line="240" w:lineRule="auto"/>
              <w:rPr>
                <w:rFonts w:ascii="Arial" w:eastAsia="Times New Roman" w:hAnsi="Arial" w:cs="Arial"/>
                <w:sz w:val="18"/>
                <w:szCs w:val="18"/>
              </w:rPr>
            </w:pPr>
            <w:r w:rsidRPr="00D934AA">
              <w:rPr>
                <w:rFonts w:ascii="Arial" w:eastAsia="Times New Roman" w:hAnsi="Arial" w:cs="Arial"/>
                <w:sz w:val="18"/>
                <w:szCs w:val="18"/>
              </w:rPr>
              <w:t> </w:t>
            </w:r>
          </w:p>
        </w:tc>
        <w:tc>
          <w:tcPr>
            <w:tcW w:w="1297" w:type="dxa"/>
            <w:tcBorders>
              <w:top w:val="nil"/>
              <w:left w:val="nil"/>
              <w:bottom w:val="single" w:sz="4" w:space="0" w:color="auto"/>
              <w:right w:val="single" w:sz="4" w:space="0" w:color="auto"/>
            </w:tcBorders>
            <w:shd w:val="clear" w:color="000000" w:fill="FFFFFF"/>
            <w:vAlign w:val="bottom"/>
            <w:hideMark/>
          </w:tcPr>
          <w:p w:rsidR="00D934AA" w:rsidRPr="00D934AA" w:rsidRDefault="00D934AA" w:rsidP="00D934AA">
            <w:pPr>
              <w:spacing w:after="0" w:line="240" w:lineRule="auto"/>
              <w:rPr>
                <w:rFonts w:ascii="Arial" w:eastAsia="Times New Roman" w:hAnsi="Arial" w:cs="Arial"/>
                <w:sz w:val="18"/>
                <w:szCs w:val="18"/>
              </w:rPr>
            </w:pPr>
            <w:r w:rsidRPr="00D934AA">
              <w:rPr>
                <w:rFonts w:ascii="Arial" w:eastAsia="Times New Roman" w:hAnsi="Arial" w:cs="Arial"/>
                <w:sz w:val="18"/>
                <w:szCs w:val="18"/>
              </w:rPr>
              <w:t> </w:t>
            </w:r>
          </w:p>
        </w:tc>
      </w:tr>
      <w:tr w:rsidR="00D934AA" w:rsidRPr="00D934AA" w:rsidTr="00D934AA">
        <w:trPr>
          <w:trHeight w:val="227"/>
          <w:jc w:val="center"/>
        </w:trPr>
        <w:tc>
          <w:tcPr>
            <w:tcW w:w="4886" w:type="dxa"/>
            <w:tcBorders>
              <w:top w:val="nil"/>
              <w:left w:val="single" w:sz="4" w:space="0" w:color="auto"/>
              <w:bottom w:val="single" w:sz="4" w:space="0" w:color="auto"/>
              <w:right w:val="single" w:sz="4" w:space="0" w:color="auto"/>
            </w:tcBorders>
            <w:shd w:val="clear" w:color="000000" w:fill="FFFFCC"/>
            <w:vAlign w:val="bottom"/>
            <w:hideMark/>
          </w:tcPr>
          <w:p w:rsidR="00D934AA" w:rsidRPr="00D934AA" w:rsidRDefault="00D934AA" w:rsidP="00D934AA">
            <w:pPr>
              <w:spacing w:after="0" w:line="240" w:lineRule="auto"/>
              <w:rPr>
                <w:rFonts w:ascii="Arial" w:eastAsia="Times New Roman" w:hAnsi="Arial" w:cs="Arial"/>
                <w:sz w:val="18"/>
                <w:szCs w:val="18"/>
              </w:rPr>
            </w:pPr>
            <w:r w:rsidRPr="00D934AA">
              <w:rPr>
                <w:rFonts w:ascii="Arial" w:eastAsia="Times New Roman" w:hAnsi="Arial" w:cs="Arial"/>
                <w:sz w:val="18"/>
                <w:szCs w:val="18"/>
              </w:rPr>
              <w:t xml:space="preserve">Extraction et transformation initiale du mercure (primaire) </w:t>
            </w:r>
          </w:p>
        </w:tc>
        <w:tc>
          <w:tcPr>
            <w:tcW w:w="1077" w:type="dxa"/>
            <w:tcBorders>
              <w:top w:val="nil"/>
              <w:left w:val="nil"/>
              <w:bottom w:val="single" w:sz="4" w:space="0" w:color="auto"/>
              <w:right w:val="single" w:sz="4" w:space="0" w:color="auto"/>
            </w:tcBorders>
            <w:shd w:val="clear" w:color="000000" w:fill="FFFFCC"/>
            <w:vAlign w:val="bottom"/>
            <w:hideMark/>
          </w:tcPr>
          <w:p w:rsidR="00D934AA" w:rsidRPr="00D934AA" w:rsidRDefault="00D934AA" w:rsidP="00D934AA">
            <w:pPr>
              <w:spacing w:after="0" w:line="240" w:lineRule="auto"/>
              <w:jc w:val="center"/>
              <w:rPr>
                <w:rFonts w:ascii="Arial" w:eastAsia="Times New Roman" w:hAnsi="Arial" w:cs="Arial"/>
                <w:sz w:val="18"/>
                <w:szCs w:val="18"/>
              </w:rPr>
            </w:pPr>
          </w:p>
        </w:tc>
        <w:tc>
          <w:tcPr>
            <w:tcW w:w="1412" w:type="dxa"/>
            <w:tcBorders>
              <w:top w:val="nil"/>
              <w:left w:val="nil"/>
              <w:bottom w:val="single" w:sz="4" w:space="0" w:color="auto"/>
              <w:right w:val="single" w:sz="4" w:space="0" w:color="auto"/>
            </w:tcBorders>
            <w:shd w:val="clear" w:color="000000" w:fill="FFFFCC"/>
            <w:vAlign w:val="bottom"/>
            <w:hideMark/>
          </w:tcPr>
          <w:p w:rsidR="00D934AA" w:rsidRPr="00D934AA" w:rsidRDefault="00D934AA" w:rsidP="00D934AA">
            <w:pPr>
              <w:spacing w:after="0" w:line="240" w:lineRule="auto"/>
              <w:jc w:val="right"/>
              <w:rPr>
                <w:rFonts w:ascii="Arial" w:eastAsia="Times New Roman" w:hAnsi="Arial" w:cs="Arial"/>
                <w:sz w:val="18"/>
                <w:szCs w:val="18"/>
              </w:rPr>
            </w:pPr>
          </w:p>
        </w:tc>
        <w:tc>
          <w:tcPr>
            <w:tcW w:w="3568" w:type="dxa"/>
            <w:tcBorders>
              <w:top w:val="nil"/>
              <w:left w:val="nil"/>
              <w:bottom w:val="single" w:sz="4" w:space="0" w:color="auto"/>
              <w:right w:val="single" w:sz="4" w:space="0" w:color="auto"/>
            </w:tcBorders>
            <w:shd w:val="clear" w:color="000000" w:fill="FFFFCC"/>
            <w:vAlign w:val="bottom"/>
            <w:hideMark/>
          </w:tcPr>
          <w:p w:rsidR="00D934AA" w:rsidRPr="00D934AA" w:rsidRDefault="00D934AA" w:rsidP="00D934AA">
            <w:pPr>
              <w:spacing w:after="0" w:line="240" w:lineRule="auto"/>
              <w:rPr>
                <w:rFonts w:ascii="Arial" w:eastAsia="Times New Roman" w:hAnsi="Arial" w:cs="Arial"/>
                <w:sz w:val="18"/>
                <w:szCs w:val="18"/>
              </w:rPr>
            </w:pPr>
            <w:r w:rsidRPr="00D934AA">
              <w:rPr>
                <w:rFonts w:ascii="Arial" w:eastAsia="Times New Roman" w:hAnsi="Arial" w:cs="Arial"/>
                <w:sz w:val="18"/>
                <w:szCs w:val="18"/>
              </w:rPr>
              <w:t>Mercure produit, t/an</w:t>
            </w:r>
          </w:p>
        </w:tc>
        <w:tc>
          <w:tcPr>
            <w:tcW w:w="1297" w:type="dxa"/>
            <w:tcBorders>
              <w:top w:val="nil"/>
              <w:left w:val="nil"/>
              <w:bottom w:val="single" w:sz="4" w:space="0" w:color="auto"/>
              <w:right w:val="single" w:sz="4" w:space="0" w:color="auto"/>
            </w:tcBorders>
            <w:shd w:val="clear" w:color="000000" w:fill="FFFFCC"/>
            <w:vAlign w:val="bottom"/>
            <w:hideMark/>
          </w:tcPr>
          <w:p w:rsidR="00D934AA" w:rsidRPr="00D934AA" w:rsidRDefault="00D934AA" w:rsidP="00D934AA">
            <w:pPr>
              <w:spacing w:after="0" w:line="240" w:lineRule="auto"/>
              <w:rPr>
                <w:rFonts w:ascii="Arial" w:eastAsia="Times New Roman" w:hAnsi="Arial" w:cs="Arial"/>
                <w:sz w:val="18"/>
                <w:szCs w:val="18"/>
              </w:rPr>
            </w:pPr>
          </w:p>
        </w:tc>
      </w:tr>
      <w:tr w:rsidR="00D934AA" w:rsidRPr="00D934AA" w:rsidTr="00D934AA">
        <w:trPr>
          <w:trHeight w:val="227"/>
          <w:jc w:val="center"/>
        </w:trPr>
        <w:tc>
          <w:tcPr>
            <w:tcW w:w="4886" w:type="dxa"/>
            <w:tcBorders>
              <w:top w:val="nil"/>
              <w:left w:val="single" w:sz="4" w:space="0" w:color="auto"/>
              <w:bottom w:val="single" w:sz="4" w:space="0" w:color="auto"/>
              <w:right w:val="single" w:sz="4" w:space="0" w:color="auto"/>
            </w:tcBorders>
            <w:shd w:val="clear" w:color="000000" w:fill="FFFFCC"/>
            <w:vAlign w:val="bottom"/>
            <w:hideMark/>
          </w:tcPr>
          <w:p w:rsidR="00D934AA" w:rsidRPr="00D934AA" w:rsidRDefault="00D934AA" w:rsidP="00D934AA">
            <w:pPr>
              <w:spacing w:after="0" w:line="240" w:lineRule="auto"/>
              <w:rPr>
                <w:rFonts w:ascii="Arial" w:eastAsia="Times New Roman" w:hAnsi="Arial" w:cs="Arial"/>
                <w:sz w:val="18"/>
                <w:szCs w:val="18"/>
              </w:rPr>
            </w:pPr>
            <w:r w:rsidRPr="00D934AA">
              <w:rPr>
                <w:rFonts w:ascii="Arial" w:eastAsia="Times New Roman" w:hAnsi="Arial" w:cs="Arial"/>
                <w:sz w:val="18"/>
                <w:szCs w:val="18"/>
              </w:rPr>
              <w:t>Production de zinc à partir de concentrés</w:t>
            </w:r>
          </w:p>
        </w:tc>
        <w:tc>
          <w:tcPr>
            <w:tcW w:w="1077" w:type="dxa"/>
            <w:tcBorders>
              <w:top w:val="nil"/>
              <w:left w:val="nil"/>
              <w:bottom w:val="single" w:sz="4" w:space="0" w:color="auto"/>
              <w:right w:val="single" w:sz="4" w:space="0" w:color="auto"/>
            </w:tcBorders>
            <w:shd w:val="clear" w:color="000000" w:fill="FFFFCC"/>
            <w:vAlign w:val="bottom"/>
            <w:hideMark/>
          </w:tcPr>
          <w:p w:rsidR="00D934AA" w:rsidRPr="00D934AA" w:rsidRDefault="00D934AA" w:rsidP="00D934AA">
            <w:pPr>
              <w:spacing w:after="0" w:line="240" w:lineRule="auto"/>
              <w:jc w:val="center"/>
              <w:rPr>
                <w:rFonts w:ascii="Arial" w:eastAsia="Times New Roman" w:hAnsi="Arial" w:cs="Arial"/>
                <w:sz w:val="18"/>
                <w:szCs w:val="18"/>
              </w:rPr>
            </w:pPr>
          </w:p>
        </w:tc>
        <w:tc>
          <w:tcPr>
            <w:tcW w:w="1412" w:type="dxa"/>
            <w:tcBorders>
              <w:top w:val="nil"/>
              <w:left w:val="nil"/>
              <w:bottom w:val="single" w:sz="4" w:space="0" w:color="auto"/>
              <w:right w:val="single" w:sz="4" w:space="0" w:color="auto"/>
            </w:tcBorders>
            <w:shd w:val="clear" w:color="000000" w:fill="FFFFCC"/>
            <w:vAlign w:val="bottom"/>
            <w:hideMark/>
          </w:tcPr>
          <w:p w:rsidR="00D934AA" w:rsidRPr="00D934AA" w:rsidRDefault="00D934AA" w:rsidP="00D934AA">
            <w:pPr>
              <w:spacing w:after="0" w:line="240" w:lineRule="auto"/>
              <w:jc w:val="right"/>
              <w:rPr>
                <w:rFonts w:ascii="Arial" w:eastAsia="Times New Roman" w:hAnsi="Arial" w:cs="Arial"/>
                <w:sz w:val="18"/>
                <w:szCs w:val="18"/>
              </w:rPr>
            </w:pPr>
          </w:p>
        </w:tc>
        <w:tc>
          <w:tcPr>
            <w:tcW w:w="3568" w:type="dxa"/>
            <w:tcBorders>
              <w:top w:val="nil"/>
              <w:left w:val="nil"/>
              <w:bottom w:val="single" w:sz="4" w:space="0" w:color="auto"/>
              <w:right w:val="single" w:sz="4" w:space="0" w:color="auto"/>
            </w:tcBorders>
            <w:shd w:val="clear" w:color="000000" w:fill="FFFFCC"/>
            <w:vAlign w:val="bottom"/>
            <w:hideMark/>
          </w:tcPr>
          <w:p w:rsidR="00D934AA" w:rsidRPr="00D934AA" w:rsidRDefault="00D934AA" w:rsidP="00D934AA">
            <w:pPr>
              <w:spacing w:after="0" w:line="240" w:lineRule="auto"/>
              <w:rPr>
                <w:rFonts w:ascii="Arial" w:eastAsia="Times New Roman" w:hAnsi="Arial" w:cs="Arial"/>
                <w:sz w:val="18"/>
                <w:szCs w:val="18"/>
              </w:rPr>
            </w:pPr>
            <w:r w:rsidRPr="00D934AA">
              <w:rPr>
                <w:rFonts w:ascii="Arial" w:eastAsia="Times New Roman" w:hAnsi="Arial" w:cs="Arial"/>
                <w:sz w:val="18"/>
                <w:szCs w:val="18"/>
              </w:rPr>
              <w:t>Concentré utilisé, t/an</w:t>
            </w:r>
          </w:p>
        </w:tc>
        <w:tc>
          <w:tcPr>
            <w:tcW w:w="1297" w:type="dxa"/>
            <w:tcBorders>
              <w:top w:val="nil"/>
              <w:left w:val="nil"/>
              <w:bottom w:val="single" w:sz="4" w:space="0" w:color="auto"/>
              <w:right w:val="single" w:sz="4" w:space="0" w:color="auto"/>
            </w:tcBorders>
            <w:shd w:val="clear" w:color="000000" w:fill="FFFFCC"/>
            <w:vAlign w:val="bottom"/>
            <w:hideMark/>
          </w:tcPr>
          <w:p w:rsidR="00D934AA" w:rsidRPr="00D934AA" w:rsidRDefault="00D934AA" w:rsidP="00D934AA">
            <w:pPr>
              <w:spacing w:after="0" w:line="240" w:lineRule="auto"/>
              <w:rPr>
                <w:rFonts w:ascii="Arial" w:eastAsia="Times New Roman" w:hAnsi="Arial" w:cs="Arial"/>
                <w:sz w:val="18"/>
                <w:szCs w:val="18"/>
              </w:rPr>
            </w:pPr>
          </w:p>
        </w:tc>
      </w:tr>
      <w:tr w:rsidR="00D934AA" w:rsidRPr="00D934AA" w:rsidTr="00D934AA">
        <w:trPr>
          <w:trHeight w:val="227"/>
          <w:jc w:val="center"/>
        </w:trPr>
        <w:tc>
          <w:tcPr>
            <w:tcW w:w="4886" w:type="dxa"/>
            <w:tcBorders>
              <w:top w:val="nil"/>
              <w:left w:val="single" w:sz="4" w:space="0" w:color="auto"/>
              <w:bottom w:val="single" w:sz="4" w:space="0" w:color="auto"/>
              <w:right w:val="single" w:sz="4" w:space="0" w:color="auto"/>
            </w:tcBorders>
            <w:shd w:val="clear" w:color="000000" w:fill="FFFFCC"/>
            <w:vAlign w:val="bottom"/>
            <w:hideMark/>
          </w:tcPr>
          <w:p w:rsidR="00D934AA" w:rsidRPr="00D934AA" w:rsidRDefault="00D934AA" w:rsidP="00D934AA">
            <w:pPr>
              <w:spacing w:after="0" w:line="240" w:lineRule="auto"/>
              <w:rPr>
                <w:rFonts w:ascii="Arial" w:eastAsia="Times New Roman" w:hAnsi="Arial" w:cs="Arial"/>
                <w:sz w:val="18"/>
                <w:szCs w:val="18"/>
              </w:rPr>
            </w:pPr>
            <w:r w:rsidRPr="00D934AA">
              <w:rPr>
                <w:rFonts w:ascii="Arial" w:eastAsia="Times New Roman" w:hAnsi="Arial" w:cs="Arial"/>
                <w:sz w:val="18"/>
                <w:szCs w:val="18"/>
              </w:rPr>
              <w:t>Production de cuivre à partir de concentrés</w:t>
            </w:r>
          </w:p>
        </w:tc>
        <w:tc>
          <w:tcPr>
            <w:tcW w:w="1077" w:type="dxa"/>
            <w:tcBorders>
              <w:top w:val="nil"/>
              <w:left w:val="nil"/>
              <w:bottom w:val="single" w:sz="4" w:space="0" w:color="auto"/>
              <w:right w:val="single" w:sz="4" w:space="0" w:color="auto"/>
            </w:tcBorders>
            <w:shd w:val="clear" w:color="000000" w:fill="FFFFCC"/>
            <w:vAlign w:val="bottom"/>
            <w:hideMark/>
          </w:tcPr>
          <w:p w:rsidR="00D934AA" w:rsidRPr="00D934AA" w:rsidRDefault="00D934AA" w:rsidP="00D934AA">
            <w:pPr>
              <w:spacing w:after="0" w:line="240" w:lineRule="auto"/>
              <w:jc w:val="center"/>
              <w:rPr>
                <w:rFonts w:ascii="Arial" w:eastAsia="Times New Roman" w:hAnsi="Arial" w:cs="Arial"/>
                <w:sz w:val="18"/>
                <w:szCs w:val="18"/>
              </w:rPr>
            </w:pPr>
          </w:p>
        </w:tc>
        <w:tc>
          <w:tcPr>
            <w:tcW w:w="1412" w:type="dxa"/>
            <w:tcBorders>
              <w:top w:val="nil"/>
              <w:left w:val="nil"/>
              <w:bottom w:val="single" w:sz="4" w:space="0" w:color="auto"/>
              <w:right w:val="single" w:sz="4" w:space="0" w:color="auto"/>
            </w:tcBorders>
            <w:shd w:val="clear" w:color="000000" w:fill="FFFFCC"/>
            <w:vAlign w:val="bottom"/>
            <w:hideMark/>
          </w:tcPr>
          <w:p w:rsidR="00D934AA" w:rsidRPr="00D934AA" w:rsidRDefault="00D934AA" w:rsidP="00D934AA">
            <w:pPr>
              <w:spacing w:after="0" w:line="240" w:lineRule="auto"/>
              <w:jc w:val="right"/>
              <w:rPr>
                <w:rFonts w:ascii="Arial" w:eastAsia="Times New Roman" w:hAnsi="Arial" w:cs="Arial"/>
                <w:sz w:val="18"/>
                <w:szCs w:val="18"/>
              </w:rPr>
            </w:pPr>
          </w:p>
        </w:tc>
        <w:tc>
          <w:tcPr>
            <w:tcW w:w="3568" w:type="dxa"/>
            <w:tcBorders>
              <w:top w:val="nil"/>
              <w:left w:val="nil"/>
              <w:bottom w:val="single" w:sz="4" w:space="0" w:color="auto"/>
              <w:right w:val="single" w:sz="4" w:space="0" w:color="auto"/>
            </w:tcBorders>
            <w:shd w:val="clear" w:color="000000" w:fill="FFFFCC"/>
            <w:vAlign w:val="bottom"/>
            <w:hideMark/>
          </w:tcPr>
          <w:p w:rsidR="00D934AA" w:rsidRPr="00D934AA" w:rsidRDefault="00D934AA" w:rsidP="00D934AA">
            <w:pPr>
              <w:spacing w:after="0" w:line="240" w:lineRule="auto"/>
              <w:rPr>
                <w:rFonts w:ascii="Arial" w:eastAsia="Times New Roman" w:hAnsi="Arial" w:cs="Arial"/>
                <w:sz w:val="18"/>
                <w:szCs w:val="18"/>
              </w:rPr>
            </w:pPr>
            <w:r w:rsidRPr="00D934AA">
              <w:rPr>
                <w:rFonts w:ascii="Arial" w:eastAsia="Times New Roman" w:hAnsi="Arial" w:cs="Arial"/>
                <w:sz w:val="18"/>
                <w:szCs w:val="18"/>
              </w:rPr>
              <w:t>Concentré utilisé, t/an</w:t>
            </w:r>
          </w:p>
        </w:tc>
        <w:tc>
          <w:tcPr>
            <w:tcW w:w="1297" w:type="dxa"/>
            <w:tcBorders>
              <w:top w:val="nil"/>
              <w:left w:val="nil"/>
              <w:bottom w:val="single" w:sz="4" w:space="0" w:color="auto"/>
              <w:right w:val="single" w:sz="4" w:space="0" w:color="auto"/>
            </w:tcBorders>
            <w:shd w:val="clear" w:color="000000" w:fill="FFFFCC"/>
            <w:vAlign w:val="bottom"/>
            <w:hideMark/>
          </w:tcPr>
          <w:p w:rsidR="00D934AA" w:rsidRPr="00D934AA" w:rsidRDefault="00D934AA" w:rsidP="00D934AA">
            <w:pPr>
              <w:spacing w:after="0" w:line="240" w:lineRule="auto"/>
              <w:rPr>
                <w:rFonts w:ascii="Arial" w:eastAsia="Times New Roman" w:hAnsi="Arial" w:cs="Arial"/>
                <w:sz w:val="18"/>
                <w:szCs w:val="18"/>
              </w:rPr>
            </w:pPr>
          </w:p>
        </w:tc>
      </w:tr>
      <w:tr w:rsidR="00D934AA" w:rsidRPr="00D934AA" w:rsidTr="00D934AA">
        <w:trPr>
          <w:trHeight w:val="227"/>
          <w:jc w:val="center"/>
        </w:trPr>
        <w:tc>
          <w:tcPr>
            <w:tcW w:w="4886" w:type="dxa"/>
            <w:tcBorders>
              <w:top w:val="nil"/>
              <w:left w:val="single" w:sz="4" w:space="0" w:color="auto"/>
              <w:bottom w:val="single" w:sz="4" w:space="0" w:color="auto"/>
              <w:right w:val="single" w:sz="4" w:space="0" w:color="auto"/>
            </w:tcBorders>
            <w:shd w:val="clear" w:color="000000" w:fill="FFFFCC"/>
            <w:vAlign w:val="bottom"/>
            <w:hideMark/>
          </w:tcPr>
          <w:p w:rsidR="00D934AA" w:rsidRPr="00D934AA" w:rsidRDefault="00D934AA" w:rsidP="00D934AA">
            <w:pPr>
              <w:spacing w:after="0" w:line="240" w:lineRule="auto"/>
              <w:rPr>
                <w:rFonts w:ascii="Arial" w:eastAsia="Times New Roman" w:hAnsi="Arial" w:cs="Arial"/>
                <w:sz w:val="18"/>
                <w:szCs w:val="18"/>
              </w:rPr>
            </w:pPr>
            <w:r w:rsidRPr="00D934AA">
              <w:rPr>
                <w:rFonts w:ascii="Arial" w:eastAsia="Times New Roman" w:hAnsi="Arial" w:cs="Arial"/>
                <w:sz w:val="18"/>
                <w:szCs w:val="18"/>
              </w:rPr>
              <w:t>Production de plomb à partir de concentrés</w:t>
            </w:r>
          </w:p>
        </w:tc>
        <w:tc>
          <w:tcPr>
            <w:tcW w:w="1077" w:type="dxa"/>
            <w:tcBorders>
              <w:top w:val="nil"/>
              <w:left w:val="nil"/>
              <w:bottom w:val="single" w:sz="4" w:space="0" w:color="auto"/>
              <w:right w:val="single" w:sz="4" w:space="0" w:color="auto"/>
            </w:tcBorders>
            <w:shd w:val="clear" w:color="000000" w:fill="FFFFCC"/>
            <w:vAlign w:val="bottom"/>
            <w:hideMark/>
          </w:tcPr>
          <w:p w:rsidR="00D934AA" w:rsidRPr="00D934AA" w:rsidRDefault="00D934AA" w:rsidP="00D934AA">
            <w:pPr>
              <w:spacing w:after="0" w:line="240" w:lineRule="auto"/>
              <w:jc w:val="center"/>
              <w:rPr>
                <w:rFonts w:ascii="Arial" w:eastAsia="Times New Roman" w:hAnsi="Arial" w:cs="Arial"/>
                <w:sz w:val="18"/>
                <w:szCs w:val="18"/>
              </w:rPr>
            </w:pPr>
          </w:p>
        </w:tc>
        <w:tc>
          <w:tcPr>
            <w:tcW w:w="1412" w:type="dxa"/>
            <w:tcBorders>
              <w:top w:val="nil"/>
              <w:left w:val="nil"/>
              <w:bottom w:val="single" w:sz="4" w:space="0" w:color="auto"/>
              <w:right w:val="single" w:sz="4" w:space="0" w:color="auto"/>
            </w:tcBorders>
            <w:shd w:val="clear" w:color="000000" w:fill="FFFFCC"/>
            <w:vAlign w:val="bottom"/>
            <w:hideMark/>
          </w:tcPr>
          <w:p w:rsidR="00D934AA" w:rsidRPr="00D934AA" w:rsidRDefault="00D934AA" w:rsidP="00D934AA">
            <w:pPr>
              <w:spacing w:after="0" w:line="240" w:lineRule="auto"/>
              <w:jc w:val="right"/>
              <w:rPr>
                <w:rFonts w:ascii="Arial" w:eastAsia="Times New Roman" w:hAnsi="Arial" w:cs="Arial"/>
                <w:sz w:val="18"/>
                <w:szCs w:val="18"/>
              </w:rPr>
            </w:pPr>
          </w:p>
        </w:tc>
        <w:tc>
          <w:tcPr>
            <w:tcW w:w="3568" w:type="dxa"/>
            <w:tcBorders>
              <w:top w:val="nil"/>
              <w:left w:val="nil"/>
              <w:bottom w:val="single" w:sz="4" w:space="0" w:color="auto"/>
              <w:right w:val="single" w:sz="4" w:space="0" w:color="auto"/>
            </w:tcBorders>
            <w:shd w:val="clear" w:color="000000" w:fill="FFFFCC"/>
            <w:vAlign w:val="bottom"/>
            <w:hideMark/>
          </w:tcPr>
          <w:p w:rsidR="00D934AA" w:rsidRPr="00D934AA" w:rsidRDefault="00D934AA" w:rsidP="00D934AA">
            <w:pPr>
              <w:spacing w:after="0" w:line="240" w:lineRule="auto"/>
              <w:rPr>
                <w:rFonts w:ascii="Arial" w:eastAsia="Times New Roman" w:hAnsi="Arial" w:cs="Arial"/>
                <w:sz w:val="18"/>
                <w:szCs w:val="18"/>
              </w:rPr>
            </w:pPr>
            <w:r w:rsidRPr="00D934AA">
              <w:rPr>
                <w:rFonts w:ascii="Arial" w:eastAsia="Times New Roman" w:hAnsi="Arial" w:cs="Arial"/>
                <w:sz w:val="18"/>
                <w:szCs w:val="18"/>
              </w:rPr>
              <w:t>Concentré utilisé, t/an</w:t>
            </w:r>
          </w:p>
        </w:tc>
        <w:tc>
          <w:tcPr>
            <w:tcW w:w="1297" w:type="dxa"/>
            <w:tcBorders>
              <w:top w:val="nil"/>
              <w:left w:val="nil"/>
              <w:bottom w:val="single" w:sz="4" w:space="0" w:color="auto"/>
              <w:right w:val="single" w:sz="4" w:space="0" w:color="auto"/>
            </w:tcBorders>
            <w:shd w:val="clear" w:color="000000" w:fill="FFFFCC"/>
            <w:vAlign w:val="bottom"/>
            <w:hideMark/>
          </w:tcPr>
          <w:p w:rsidR="00D934AA" w:rsidRPr="00D934AA" w:rsidRDefault="00D934AA" w:rsidP="00D934AA">
            <w:pPr>
              <w:spacing w:after="0" w:line="240" w:lineRule="auto"/>
              <w:rPr>
                <w:rFonts w:ascii="Arial" w:eastAsia="Times New Roman" w:hAnsi="Arial" w:cs="Arial"/>
                <w:sz w:val="18"/>
                <w:szCs w:val="18"/>
              </w:rPr>
            </w:pPr>
          </w:p>
        </w:tc>
      </w:tr>
      <w:tr w:rsidR="00D934AA" w:rsidRPr="00D934AA" w:rsidTr="00D934AA">
        <w:trPr>
          <w:trHeight w:val="227"/>
          <w:jc w:val="center"/>
        </w:trPr>
        <w:tc>
          <w:tcPr>
            <w:tcW w:w="4886" w:type="dxa"/>
            <w:tcBorders>
              <w:top w:val="nil"/>
              <w:left w:val="single" w:sz="4" w:space="0" w:color="auto"/>
              <w:bottom w:val="single" w:sz="4" w:space="0" w:color="auto"/>
              <w:right w:val="single" w:sz="4" w:space="0" w:color="auto"/>
            </w:tcBorders>
            <w:shd w:val="clear" w:color="000000" w:fill="FFFFCC"/>
            <w:vAlign w:val="bottom"/>
            <w:hideMark/>
          </w:tcPr>
          <w:p w:rsidR="00D934AA" w:rsidRPr="00D934AA" w:rsidRDefault="00D934AA" w:rsidP="00D934AA">
            <w:pPr>
              <w:spacing w:after="0" w:line="240" w:lineRule="auto"/>
              <w:rPr>
                <w:rFonts w:ascii="Arial" w:eastAsia="Times New Roman" w:hAnsi="Arial" w:cs="Arial"/>
                <w:sz w:val="18"/>
                <w:szCs w:val="18"/>
              </w:rPr>
            </w:pPr>
            <w:r w:rsidRPr="00D934AA">
              <w:rPr>
                <w:rFonts w:ascii="Arial" w:eastAsia="Times New Roman" w:hAnsi="Arial" w:cs="Arial"/>
                <w:sz w:val="18"/>
                <w:szCs w:val="18"/>
              </w:rPr>
              <w:t>Extraction de l'or par des méthodes autres que l'amalgamation au mercure</w:t>
            </w:r>
          </w:p>
        </w:tc>
        <w:tc>
          <w:tcPr>
            <w:tcW w:w="1077" w:type="dxa"/>
            <w:tcBorders>
              <w:top w:val="nil"/>
              <w:left w:val="nil"/>
              <w:bottom w:val="single" w:sz="4" w:space="0" w:color="auto"/>
              <w:right w:val="single" w:sz="4" w:space="0" w:color="auto"/>
            </w:tcBorders>
            <w:shd w:val="clear" w:color="000000" w:fill="FFFFCC"/>
            <w:vAlign w:val="bottom"/>
            <w:hideMark/>
          </w:tcPr>
          <w:p w:rsidR="00D934AA" w:rsidRPr="00D934AA" w:rsidRDefault="00D934AA" w:rsidP="00F65D96">
            <w:pPr>
              <w:spacing w:after="0" w:line="240" w:lineRule="auto"/>
              <w:rPr>
                <w:rFonts w:ascii="Arial" w:eastAsia="Times New Roman" w:hAnsi="Arial" w:cs="Arial"/>
                <w:sz w:val="18"/>
                <w:szCs w:val="18"/>
              </w:rPr>
            </w:pPr>
          </w:p>
        </w:tc>
        <w:tc>
          <w:tcPr>
            <w:tcW w:w="1412" w:type="dxa"/>
            <w:tcBorders>
              <w:top w:val="nil"/>
              <w:left w:val="nil"/>
              <w:bottom w:val="single" w:sz="4" w:space="0" w:color="auto"/>
              <w:right w:val="single" w:sz="4" w:space="0" w:color="auto"/>
            </w:tcBorders>
            <w:shd w:val="clear" w:color="000000" w:fill="FFFFCC"/>
            <w:vAlign w:val="bottom"/>
            <w:hideMark/>
          </w:tcPr>
          <w:p w:rsidR="00D934AA" w:rsidRPr="00D934AA" w:rsidRDefault="00D934AA" w:rsidP="00D934AA">
            <w:pPr>
              <w:spacing w:after="0" w:line="240" w:lineRule="auto"/>
              <w:jc w:val="right"/>
              <w:rPr>
                <w:rFonts w:ascii="Arial" w:eastAsia="Times New Roman" w:hAnsi="Arial" w:cs="Arial"/>
                <w:sz w:val="18"/>
                <w:szCs w:val="18"/>
              </w:rPr>
            </w:pPr>
          </w:p>
        </w:tc>
        <w:tc>
          <w:tcPr>
            <w:tcW w:w="3568" w:type="dxa"/>
            <w:tcBorders>
              <w:top w:val="nil"/>
              <w:left w:val="nil"/>
              <w:bottom w:val="single" w:sz="4" w:space="0" w:color="auto"/>
              <w:right w:val="single" w:sz="4" w:space="0" w:color="auto"/>
            </w:tcBorders>
            <w:shd w:val="clear" w:color="000000" w:fill="FFFFCC"/>
            <w:vAlign w:val="bottom"/>
            <w:hideMark/>
          </w:tcPr>
          <w:p w:rsidR="00D934AA" w:rsidRPr="00D934AA" w:rsidRDefault="00D934AA" w:rsidP="00D934AA">
            <w:pPr>
              <w:spacing w:after="0" w:line="240" w:lineRule="auto"/>
              <w:rPr>
                <w:rFonts w:ascii="Arial" w:eastAsia="Times New Roman" w:hAnsi="Arial" w:cs="Arial"/>
                <w:sz w:val="18"/>
                <w:szCs w:val="18"/>
              </w:rPr>
            </w:pPr>
            <w:r w:rsidRPr="00D934AA">
              <w:rPr>
                <w:rFonts w:ascii="Arial" w:eastAsia="Times New Roman" w:hAnsi="Arial" w:cs="Arial"/>
                <w:sz w:val="18"/>
                <w:szCs w:val="18"/>
              </w:rPr>
              <w:t>Minerai d'or utilisé, t/an</w:t>
            </w:r>
          </w:p>
        </w:tc>
        <w:tc>
          <w:tcPr>
            <w:tcW w:w="1297" w:type="dxa"/>
            <w:tcBorders>
              <w:top w:val="nil"/>
              <w:left w:val="nil"/>
              <w:bottom w:val="single" w:sz="4" w:space="0" w:color="auto"/>
              <w:right w:val="single" w:sz="4" w:space="0" w:color="auto"/>
            </w:tcBorders>
            <w:shd w:val="clear" w:color="000000" w:fill="FFFFCC"/>
            <w:vAlign w:val="bottom"/>
            <w:hideMark/>
          </w:tcPr>
          <w:p w:rsidR="00D934AA" w:rsidRPr="00D934AA" w:rsidRDefault="00D934AA" w:rsidP="00D934AA">
            <w:pPr>
              <w:spacing w:after="0" w:line="240" w:lineRule="auto"/>
              <w:rPr>
                <w:rFonts w:ascii="Arial" w:eastAsia="Times New Roman" w:hAnsi="Arial" w:cs="Arial"/>
                <w:sz w:val="18"/>
                <w:szCs w:val="18"/>
              </w:rPr>
            </w:pPr>
          </w:p>
        </w:tc>
      </w:tr>
      <w:tr w:rsidR="00D934AA" w:rsidRPr="00D934AA" w:rsidTr="00D934AA">
        <w:trPr>
          <w:trHeight w:val="227"/>
          <w:jc w:val="center"/>
        </w:trPr>
        <w:tc>
          <w:tcPr>
            <w:tcW w:w="4886" w:type="dxa"/>
            <w:tcBorders>
              <w:top w:val="nil"/>
              <w:left w:val="single" w:sz="4" w:space="0" w:color="auto"/>
              <w:bottom w:val="single" w:sz="4" w:space="0" w:color="auto"/>
              <w:right w:val="single" w:sz="4" w:space="0" w:color="auto"/>
            </w:tcBorders>
            <w:shd w:val="clear" w:color="000000" w:fill="FFFFCC"/>
            <w:vAlign w:val="bottom"/>
            <w:hideMark/>
          </w:tcPr>
          <w:p w:rsidR="00D934AA" w:rsidRPr="00D934AA" w:rsidRDefault="00D934AA" w:rsidP="00D934AA">
            <w:pPr>
              <w:spacing w:after="0" w:line="240" w:lineRule="auto"/>
              <w:rPr>
                <w:rFonts w:ascii="Arial" w:eastAsia="Times New Roman" w:hAnsi="Arial" w:cs="Arial"/>
                <w:sz w:val="18"/>
                <w:szCs w:val="18"/>
              </w:rPr>
            </w:pPr>
            <w:r w:rsidRPr="00D934AA">
              <w:rPr>
                <w:rFonts w:ascii="Arial" w:eastAsia="Times New Roman" w:hAnsi="Arial" w:cs="Arial"/>
                <w:sz w:val="18"/>
                <w:szCs w:val="18"/>
              </w:rPr>
              <w:t>Production d'alumine à partir de la bauxite (production d'aluminium)</w:t>
            </w:r>
          </w:p>
        </w:tc>
        <w:tc>
          <w:tcPr>
            <w:tcW w:w="1077" w:type="dxa"/>
            <w:tcBorders>
              <w:top w:val="nil"/>
              <w:left w:val="nil"/>
              <w:bottom w:val="single" w:sz="4" w:space="0" w:color="auto"/>
              <w:right w:val="single" w:sz="4" w:space="0" w:color="auto"/>
            </w:tcBorders>
            <w:shd w:val="clear" w:color="000000" w:fill="FFFFCC"/>
            <w:vAlign w:val="bottom"/>
            <w:hideMark/>
          </w:tcPr>
          <w:p w:rsidR="00D934AA" w:rsidRPr="00D934AA" w:rsidRDefault="00D934AA" w:rsidP="00D934AA">
            <w:pPr>
              <w:spacing w:after="0" w:line="240" w:lineRule="auto"/>
              <w:jc w:val="center"/>
              <w:rPr>
                <w:rFonts w:ascii="Arial" w:eastAsia="Times New Roman" w:hAnsi="Arial" w:cs="Arial"/>
                <w:sz w:val="18"/>
                <w:szCs w:val="18"/>
              </w:rPr>
            </w:pPr>
          </w:p>
        </w:tc>
        <w:tc>
          <w:tcPr>
            <w:tcW w:w="1412" w:type="dxa"/>
            <w:tcBorders>
              <w:top w:val="nil"/>
              <w:left w:val="nil"/>
              <w:bottom w:val="single" w:sz="4" w:space="0" w:color="auto"/>
              <w:right w:val="single" w:sz="4" w:space="0" w:color="auto"/>
            </w:tcBorders>
            <w:shd w:val="clear" w:color="000000" w:fill="FFFFCC"/>
            <w:vAlign w:val="bottom"/>
            <w:hideMark/>
          </w:tcPr>
          <w:p w:rsidR="00D934AA" w:rsidRPr="00D934AA" w:rsidRDefault="00D934AA" w:rsidP="00D934AA">
            <w:pPr>
              <w:spacing w:after="0" w:line="240" w:lineRule="auto"/>
              <w:jc w:val="right"/>
              <w:rPr>
                <w:rFonts w:ascii="Arial" w:eastAsia="Times New Roman" w:hAnsi="Arial" w:cs="Arial"/>
                <w:sz w:val="18"/>
                <w:szCs w:val="18"/>
              </w:rPr>
            </w:pPr>
          </w:p>
        </w:tc>
        <w:tc>
          <w:tcPr>
            <w:tcW w:w="3568" w:type="dxa"/>
            <w:tcBorders>
              <w:top w:val="nil"/>
              <w:left w:val="nil"/>
              <w:bottom w:val="single" w:sz="4" w:space="0" w:color="auto"/>
              <w:right w:val="single" w:sz="4" w:space="0" w:color="auto"/>
            </w:tcBorders>
            <w:shd w:val="clear" w:color="000000" w:fill="FFFFCC"/>
            <w:vAlign w:val="bottom"/>
            <w:hideMark/>
          </w:tcPr>
          <w:p w:rsidR="00D934AA" w:rsidRPr="00D934AA" w:rsidRDefault="00D934AA" w:rsidP="00D934AA">
            <w:pPr>
              <w:spacing w:after="0" w:line="240" w:lineRule="auto"/>
              <w:rPr>
                <w:rFonts w:ascii="Arial" w:eastAsia="Times New Roman" w:hAnsi="Arial" w:cs="Arial"/>
                <w:sz w:val="18"/>
                <w:szCs w:val="18"/>
              </w:rPr>
            </w:pPr>
            <w:r w:rsidRPr="00D934AA">
              <w:rPr>
                <w:rFonts w:ascii="Arial" w:eastAsia="Times New Roman" w:hAnsi="Arial" w:cs="Arial"/>
                <w:sz w:val="18"/>
                <w:szCs w:val="18"/>
              </w:rPr>
              <w:t>Bauxite transformée, t/an</w:t>
            </w:r>
          </w:p>
        </w:tc>
        <w:tc>
          <w:tcPr>
            <w:tcW w:w="1297" w:type="dxa"/>
            <w:tcBorders>
              <w:top w:val="nil"/>
              <w:left w:val="nil"/>
              <w:bottom w:val="single" w:sz="4" w:space="0" w:color="auto"/>
              <w:right w:val="single" w:sz="4" w:space="0" w:color="auto"/>
            </w:tcBorders>
            <w:shd w:val="clear" w:color="000000" w:fill="FFFFCC"/>
            <w:vAlign w:val="bottom"/>
            <w:hideMark/>
          </w:tcPr>
          <w:p w:rsidR="00D934AA" w:rsidRPr="00D934AA" w:rsidRDefault="00D934AA" w:rsidP="00D934AA">
            <w:pPr>
              <w:spacing w:after="0" w:line="240" w:lineRule="auto"/>
              <w:rPr>
                <w:rFonts w:ascii="Arial" w:eastAsia="Times New Roman" w:hAnsi="Arial" w:cs="Arial"/>
                <w:sz w:val="18"/>
                <w:szCs w:val="18"/>
              </w:rPr>
            </w:pPr>
          </w:p>
        </w:tc>
      </w:tr>
      <w:tr w:rsidR="00D934AA" w:rsidRPr="00D934AA" w:rsidTr="00D934AA">
        <w:trPr>
          <w:trHeight w:val="227"/>
          <w:jc w:val="center"/>
        </w:trPr>
        <w:tc>
          <w:tcPr>
            <w:tcW w:w="4886" w:type="dxa"/>
            <w:tcBorders>
              <w:top w:val="nil"/>
              <w:left w:val="single" w:sz="4" w:space="0" w:color="auto"/>
              <w:bottom w:val="single" w:sz="4" w:space="0" w:color="auto"/>
              <w:right w:val="single" w:sz="4" w:space="0" w:color="auto"/>
            </w:tcBorders>
            <w:shd w:val="clear" w:color="000000" w:fill="FFFFCC"/>
            <w:vAlign w:val="bottom"/>
            <w:hideMark/>
          </w:tcPr>
          <w:p w:rsidR="00D934AA" w:rsidRPr="00D934AA" w:rsidRDefault="00D934AA" w:rsidP="00D934AA">
            <w:pPr>
              <w:spacing w:after="0" w:line="240" w:lineRule="auto"/>
              <w:rPr>
                <w:rFonts w:ascii="Arial" w:eastAsia="Times New Roman" w:hAnsi="Arial" w:cs="Arial"/>
                <w:sz w:val="18"/>
                <w:szCs w:val="18"/>
              </w:rPr>
            </w:pPr>
            <w:r w:rsidRPr="00D934AA">
              <w:rPr>
                <w:rFonts w:ascii="Arial" w:eastAsia="Times New Roman" w:hAnsi="Arial" w:cs="Arial"/>
                <w:sz w:val="18"/>
                <w:szCs w:val="18"/>
              </w:rPr>
              <w:t>Production de métal ferreux de première fusion (production de fonte)</w:t>
            </w:r>
          </w:p>
        </w:tc>
        <w:tc>
          <w:tcPr>
            <w:tcW w:w="1077" w:type="dxa"/>
            <w:tcBorders>
              <w:top w:val="nil"/>
              <w:left w:val="nil"/>
              <w:bottom w:val="single" w:sz="4" w:space="0" w:color="auto"/>
              <w:right w:val="single" w:sz="4" w:space="0" w:color="auto"/>
            </w:tcBorders>
            <w:shd w:val="clear" w:color="000000" w:fill="FFFFCC"/>
            <w:vAlign w:val="bottom"/>
            <w:hideMark/>
          </w:tcPr>
          <w:p w:rsidR="00D934AA" w:rsidRPr="00D934AA" w:rsidRDefault="00D934AA" w:rsidP="00F65D96">
            <w:pPr>
              <w:spacing w:after="0" w:line="240" w:lineRule="auto"/>
              <w:jc w:val="center"/>
              <w:rPr>
                <w:rFonts w:ascii="Arial" w:eastAsia="Times New Roman" w:hAnsi="Arial" w:cs="Arial"/>
                <w:sz w:val="18"/>
                <w:szCs w:val="18"/>
              </w:rPr>
            </w:pPr>
          </w:p>
        </w:tc>
        <w:tc>
          <w:tcPr>
            <w:tcW w:w="1412" w:type="dxa"/>
            <w:tcBorders>
              <w:top w:val="nil"/>
              <w:left w:val="nil"/>
              <w:bottom w:val="single" w:sz="4" w:space="0" w:color="auto"/>
              <w:right w:val="single" w:sz="4" w:space="0" w:color="auto"/>
            </w:tcBorders>
            <w:shd w:val="clear" w:color="000000" w:fill="FFFFCC"/>
            <w:vAlign w:val="bottom"/>
            <w:hideMark/>
          </w:tcPr>
          <w:p w:rsidR="00D934AA" w:rsidRPr="00D934AA" w:rsidRDefault="00D934AA" w:rsidP="00D934AA">
            <w:pPr>
              <w:spacing w:after="0" w:line="240" w:lineRule="auto"/>
              <w:jc w:val="right"/>
              <w:rPr>
                <w:rFonts w:ascii="Arial" w:eastAsia="Times New Roman" w:hAnsi="Arial" w:cs="Arial"/>
                <w:sz w:val="18"/>
                <w:szCs w:val="18"/>
              </w:rPr>
            </w:pPr>
          </w:p>
        </w:tc>
        <w:tc>
          <w:tcPr>
            <w:tcW w:w="3568" w:type="dxa"/>
            <w:tcBorders>
              <w:top w:val="nil"/>
              <w:left w:val="nil"/>
              <w:bottom w:val="single" w:sz="4" w:space="0" w:color="auto"/>
              <w:right w:val="single" w:sz="4" w:space="0" w:color="auto"/>
            </w:tcBorders>
            <w:shd w:val="clear" w:color="000000" w:fill="FFFFCC"/>
            <w:vAlign w:val="bottom"/>
            <w:hideMark/>
          </w:tcPr>
          <w:p w:rsidR="00D934AA" w:rsidRPr="00D934AA" w:rsidRDefault="00D934AA" w:rsidP="00D934AA">
            <w:pPr>
              <w:spacing w:after="0" w:line="240" w:lineRule="auto"/>
              <w:rPr>
                <w:rFonts w:ascii="Arial" w:eastAsia="Times New Roman" w:hAnsi="Arial" w:cs="Arial"/>
                <w:sz w:val="18"/>
                <w:szCs w:val="18"/>
              </w:rPr>
            </w:pPr>
            <w:r w:rsidRPr="00D934AA">
              <w:rPr>
                <w:rFonts w:ascii="Arial" w:eastAsia="Times New Roman" w:hAnsi="Arial" w:cs="Arial"/>
                <w:sz w:val="18"/>
                <w:szCs w:val="18"/>
              </w:rPr>
              <w:t>Fonte brute produite, t/an</w:t>
            </w:r>
          </w:p>
        </w:tc>
        <w:tc>
          <w:tcPr>
            <w:tcW w:w="1297" w:type="dxa"/>
            <w:tcBorders>
              <w:top w:val="nil"/>
              <w:left w:val="nil"/>
              <w:bottom w:val="single" w:sz="4" w:space="0" w:color="auto"/>
              <w:right w:val="single" w:sz="4" w:space="0" w:color="auto"/>
            </w:tcBorders>
            <w:shd w:val="clear" w:color="000000" w:fill="FFFFCC"/>
            <w:vAlign w:val="bottom"/>
            <w:hideMark/>
          </w:tcPr>
          <w:p w:rsidR="00D934AA" w:rsidRPr="00D934AA" w:rsidRDefault="00D934AA" w:rsidP="00D934AA">
            <w:pPr>
              <w:spacing w:after="0" w:line="240" w:lineRule="auto"/>
              <w:rPr>
                <w:rFonts w:ascii="Arial" w:eastAsia="Times New Roman" w:hAnsi="Arial" w:cs="Arial"/>
                <w:sz w:val="18"/>
                <w:szCs w:val="18"/>
              </w:rPr>
            </w:pPr>
          </w:p>
        </w:tc>
      </w:tr>
      <w:tr w:rsidR="00D934AA" w:rsidRPr="00D934AA" w:rsidTr="00D934AA">
        <w:trPr>
          <w:trHeight w:val="227"/>
          <w:jc w:val="center"/>
        </w:trPr>
        <w:tc>
          <w:tcPr>
            <w:tcW w:w="4886" w:type="dxa"/>
            <w:tcBorders>
              <w:top w:val="nil"/>
              <w:left w:val="single" w:sz="4" w:space="0" w:color="auto"/>
              <w:bottom w:val="single" w:sz="4" w:space="0" w:color="auto"/>
              <w:right w:val="single" w:sz="4" w:space="0" w:color="auto"/>
            </w:tcBorders>
            <w:shd w:val="clear" w:color="000000" w:fill="FFFFCC"/>
            <w:vAlign w:val="bottom"/>
            <w:hideMark/>
          </w:tcPr>
          <w:p w:rsidR="00D934AA" w:rsidRPr="00D934AA" w:rsidRDefault="00D934AA" w:rsidP="00D934AA">
            <w:pPr>
              <w:spacing w:after="0" w:line="240" w:lineRule="auto"/>
              <w:rPr>
                <w:rFonts w:ascii="Arial" w:eastAsia="Times New Roman" w:hAnsi="Arial" w:cs="Arial"/>
                <w:sz w:val="18"/>
                <w:szCs w:val="18"/>
              </w:rPr>
            </w:pPr>
            <w:r w:rsidRPr="00D934AA">
              <w:rPr>
                <w:rFonts w:ascii="Arial" w:eastAsia="Times New Roman" w:hAnsi="Arial" w:cs="Arial"/>
                <w:sz w:val="18"/>
                <w:szCs w:val="18"/>
              </w:rPr>
              <w:t xml:space="preserve">Extraction de l'or par amalgamation au </w:t>
            </w:r>
            <w:r w:rsidRPr="00D934AA">
              <w:rPr>
                <w:rFonts w:ascii="Arial" w:eastAsia="Times New Roman" w:hAnsi="Arial" w:cs="Arial"/>
                <w:sz w:val="18"/>
                <w:szCs w:val="18"/>
              </w:rPr>
              <w:lastRenderedPageBreak/>
              <w:t>mercure- sans utilisation de cornue</w:t>
            </w:r>
          </w:p>
        </w:tc>
        <w:tc>
          <w:tcPr>
            <w:tcW w:w="1077" w:type="dxa"/>
            <w:tcBorders>
              <w:top w:val="nil"/>
              <w:left w:val="nil"/>
              <w:bottom w:val="single" w:sz="4" w:space="0" w:color="auto"/>
              <w:right w:val="single" w:sz="4" w:space="0" w:color="auto"/>
            </w:tcBorders>
            <w:shd w:val="clear" w:color="000000" w:fill="FFFFCC"/>
            <w:vAlign w:val="bottom"/>
            <w:hideMark/>
          </w:tcPr>
          <w:p w:rsidR="00D934AA" w:rsidRPr="00D934AA" w:rsidRDefault="00D934AA" w:rsidP="00D934AA">
            <w:pPr>
              <w:spacing w:after="0" w:line="240" w:lineRule="auto"/>
              <w:jc w:val="center"/>
              <w:rPr>
                <w:rFonts w:ascii="Arial" w:eastAsia="Times New Roman" w:hAnsi="Arial" w:cs="Arial"/>
                <w:sz w:val="18"/>
                <w:szCs w:val="18"/>
              </w:rPr>
            </w:pPr>
          </w:p>
        </w:tc>
        <w:tc>
          <w:tcPr>
            <w:tcW w:w="1412" w:type="dxa"/>
            <w:tcBorders>
              <w:top w:val="nil"/>
              <w:left w:val="nil"/>
              <w:bottom w:val="single" w:sz="4" w:space="0" w:color="auto"/>
              <w:right w:val="single" w:sz="4" w:space="0" w:color="auto"/>
            </w:tcBorders>
            <w:shd w:val="clear" w:color="000000" w:fill="FFFFCC"/>
            <w:vAlign w:val="bottom"/>
            <w:hideMark/>
          </w:tcPr>
          <w:p w:rsidR="00D934AA" w:rsidRPr="00D934AA" w:rsidRDefault="00D934AA" w:rsidP="00D934AA">
            <w:pPr>
              <w:spacing w:after="0" w:line="240" w:lineRule="auto"/>
              <w:jc w:val="right"/>
              <w:rPr>
                <w:rFonts w:ascii="Arial" w:eastAsia="Times New Roman" w:hAnsi="Arial" w:cs="Arial"/>
                <w:sz w:val="18"/>
                <w:szCs w:val="18"/>
              </w:rPr>
            </w:pPr>
          </w:p>
        </w:tc>
        <w:tc>
          <w:tcPr>
            <w:tcW w:w="3568" w:type="dxa"/>
            <w:tcBorders>
              <w:top w:val="nil"/>
              <w:left w:val="nil"/>
              <w:bottom w:val="single" w:sz="4" w:space="0" w:color="auto"/>
              <w:right w:val="single" w:sz="4" w:space="0" w:color="auto"/>
            </w:tcBorders>
            <w:shd w:val="clear" w:color="000000" w:fill="FFFFCC"/>
            <w:vAlign w:val="bottom"/>
            <w:hideMark/>
          </w:tcPr>
          <w:p w:rsidR="00D934AA" w:rsidRPr="00D934AA" w:rsidRDefault="00D934AA" w:rsidP="00D934AA">
            <w:pPr>
              <w:spacing w:after="0" w:line="240" w:lineRule="auto"/>
              <w:rPr>
                <w:rFonts w:ascii="Arial" w:eastAsia="Times New Roman" w:hAnsi="Arial" w:cs="Arial"/>
                <w:sz w:val="18"/>
                <w:szCs w:val="18"/>
              </w:rPr>
            </w:pPr>
            <w:r w:rsidRPr="00D934AA">
              <w:rPr>
                <w:rFonts w:ascii="Arial" w:eastAsia="Times New Roman" w:hAnsi="Arial" w:cs="Arial"/>
                <w:sz w:val="18"/>
                <w:szCs w:val="18"/>
              </w:rPr>
              <w:t>Or produit, kg/an</w:t>
            </w:r>
          </w:p>
        </w:tc>
        <w:tc>
          <w:tcPr>
            <w:tcW w:w="1297" w:type="dxa"/>
            <w:tcBorders>
              <w:top w:val="nil"/>
              <w:left w:val="nil"/>
              <w:bottom w:val="single" w:sz="4" w:space="0" w:color="auto"/>
              <w:right w:val="single" w:sz="4" w:space="0" w:color="auto"/>
            </w:tcBorders>
            <w:shd w:val="clear" w:color="000000" w:fill="FFFFCC"/>
            <w:vAlign w:val="bottom"/>
            <w:hideMark/>
          </w:tcPr>
          <w:p w:rsidR="00D934AA" w:rsidRPr="00D934AA" w:rsidRDefault="00D934AA" w:rsidP="00D934AA">
            <w:pPr>
              <w:spacing w:after="0" w:line="240" w:lineRule="auto"/>
              <w:rPr>
                <w:rFonts w:ascii="Arial" w:eastAsia="Times New Roman" w:hAnsi="Arial" w:cs="Arial"/>
                <w:sz w:val="18"/>
                <w:szCs w:val="18"/>
              </w:rPr>
            </w:pPr>
          </w:p>
        </w:tc>
      </w:tr>
      <w:tr w:rsidR="00D934AA" w:rsidRPr="00D934AA" w:rsidTr="00D934AA">
        <w:trPr>
          <w:trHeight w:val="227"/>
          <w:jc w:val="center"/>
        </w:trPr>
        <w:tc>
          <w:tcPr>
            <w:tcW w:w="4886" w:type="dxa"/>
            <w:tcBorders>
              <w:top w:val="nil"/>
              <w:left w:val="single" w:sz="4" w:space="0" w:color="auto"/>
              <w:bottom w:val="single" w:sz="4" w:space="0" w:color="auto"/>
              <w:right w:val="single" w:sz="4" w:space="0" w:color="auto"/>
            </w:tcBorders>
            <w:shd w:val="clear" w:color="000000" w:fill="FFFFCC"/>
            <w:vAlign w:val="bottom"/>
            <w:hideMark/>
          </w:tcPr>
          <w:p w:rsidR="00D934AA" w:rsidRPr="00D934AA" w:rsidRDefault="00D934AA" w:rsidP="00D934AA">
            <w:pPr>
              <w:spacing w:after="0" w:line="240" w:lineRule="auto"/>
              <w:rPr>
                <w:rFonts w:ascii="Arial" w:eastAsia="Times New Roman" w:hAnsi="Arial" w:cs="Arial"/>
                <w:sz w:val="18"/>
                <w:szCs w:val="18"/>
              </w:rPr>
            </w:pPr>
            <w:r w:rsidRPr="00D934AA">
              <w:rPr>
                <w:rFonts w:ascii="Arial" w:eastAsia="Times New Roman" w:hAnsi="Arial" w:cs="Arial"/>
                <w:sz w:val="18"/>
                <w:szCs w:val="18"/>
              </w:rPr>
              <w:t>Extraction de l'or par amalgamation au mercure- avec utilisation de cornue</w:t>
            </w:r>
          </w:p>
        </w:tc>
        <w:tc>
          <w:tcPr>
            <w:tcW w:w="1077" w:type="dxa"/>
            <w:tcBorders>
              <w:top w:val="nil"/>
              <w:left w:val="nil"/>
              <w:bottom w:val="single" w:sz="4" w:space="0" w:color="auto"/>
              <w:right w:val="single" w:sz="4" w:space="0" w:color="auto"/>
            </w:tcBorders>
            <w:shd w:val="clear" w:color="000000" w:fill="FFFFCC"/>
            <w:vAlign w:val="bottom"/>
            <w:hideMark/>
          </w:tcPr>
          <w:p w:rsidR="00D934AA" w:rsidRPr="00D934AA" w:rsidRDefault="00D934AA" w:rsidP="00D934AA">
            <w:pPr>
              <w:spacing w:after="0" w:line="240" w:lineRule="auto"/>
              <w:jc w:val="center"/>
              <w:rPr>
                <w:rFonts w:ascii="Arial" w:eastAsia="Times New Roman" w:hAnsi="Arial" w:cs="Arial"/>
                <w:sz w:val="18"/>
                <w:szCs w:val="18"/>
              </w:rPr>
            </w:pPr>
          </w:p>
        </w:tc>
        <w:tc>
          <w:tcPr>
            <w:tcW w:w="1412" w:type="dxa"/>
            <w:tcBorders>
              <w:top w:val="nil"/>
              <w:left w:val="nil"/>
              <w:bottom w:val="single" w:sz="4" w:space="0" w:color="auto"/>
              <w:right w:val="single" w:sz="4" w:space="0" w:color="auto"/>
            </w:tcBorders>
            <w:shd w:val="clear" w:color="000000" w:fill="FFFFCC"/>
            <w:vAlign w:val="bottom"/>
            <w:hideMark/>
          </w:tcPr>
          <w:p w:rsidR="00D934AA" w:rsidRPr="00D934AA" w:rsidRDefault="00D934AA" w:rsidP="00D934AA">
            <w:pPr>
              <w:spacing w:after="0" w:line="240" w:lineRule="auto"/>
              <w:jc w:val="right"/>
              <w:rPr>
                <w:rFonts w:ascii="Arial" w:eastAsia="Times New Roman" w:hAnsi="Arial" w:cs="Arial"/>
                <w:sz w:val="18"/>
                <w:szCs w:val="18"/>
              </w:rPr>
            </w:pPr>
          </w:p>
        </w:tc>
        <w:tc>
          <w:tcPr>
            <w:tcW w:w="3568" w:type="dxa"/>
            <w:tcBorders>
              <w:top w:val="nil"/>
              <w:left w:val="nil"/>
              <w:bottom w:val="single" w:sz="4" w:space="0" w:color="auto"/>
              <w:right w:val="single" w:sz="4" w:space="0" w:color="auto"/>
            </w:tcBorders>
            <w:shd w:val="clear" w:color="000000" w:fill="FFFFCC"/>
            <w:vAlign w:val="bottom"/>
            <w:hideMark/>
          </w:tcPr>
          <w:p w:rsidR="00D934AA" w:rsidRPr="00D934AA" w:rsidRDefault="00D934AA" w:rsidP="00D934AA">
            <w:pPr>
              <w:spacing w:after="0" w:line="240" w:lineRule="auto"/>
              <w:rPr>
                <w:rFonts w:ascii="Arial" w:eastAsia="Times New Roman" w:hAnsi="Arial" w:cs="Arial"/>
                <w:sz w:val="18"/>
                <w:szCs w:val="18"/>
              </w:rPr>
            </w:pPr>
            <w:r w:rsidRPr="00D934AA">
              <w:rPr>
                <w:rFonts w:ascii="Arial" w:eastAsia="Times New Roman" w:hAnsi="Arial" w:cs="Arial"/>
                <w:sz w:val="18"/>
                <w:szCs w:val="18"/>
              </w:rPr>
              <w:t>Or produit, kg/an</w:t>
            </w:r>
          </w:p>
        </w:tc>
        <w:tc>
          <w:tcPr>
            <w:tcW w:w="1297" w:type="dxa"/>
            <w:tcBorders>
              <w:top w:val="nil"/>
              <w:left w:val="nil"/>
              <w:bottom w:val="single" w:sz="4" w:space="0" w:color="auto"/>
              <w:right w:val="single" w:sz="4" w:space="0" w:color="auto"/>
            </w:tcBorders>
            <w:shd w:val="clear" w:color="000000" w:fill="FFFFCC"/>
            <w:vAlign w:val="bottom"/>
            <w:hideMark/>
          </w:tcPr>
          <w:p w:rsidR="00D934AA" w:rsidRPr="00D934AA" w:rsidRDefault="00D934AA" w:rsidP="00D934AA">
            <w:pPr>
              <w:spacing w:after="0" w:line="240" w:lineRule="auto"/>
              <w:rPr>
                <w:rFonts w:ascii="Arial" w:eastAsia="Times New Roman" w:hAnsi="Arial" w:cs="Arial"/>
                <w:sz w:val="18"/>
                <w:szCs w:val="18"/>
              </w:rPr>
            </w:pPr>
          </w:p>
        </w:tc>
      </w:tr>
      <w:tr w:rsidR="00D934AA" w:rsidRPr="00D934AA" w:rsidTr="00D934AA">
        <w:trPr>
          <w:trHeight w:val="227"/>
          <w:jc w:val="center"/>
        </w:trPr>
        <w:tc>
          <w:tcPr>
            <w:tcW w:w="4886" w:type="dxa"/>
            <w:tcBorders>
              <w:top w:val="nil"/>
              <w:left w:val="single" w:sz="4" w:space="0" w:color="auto"/>
              <w:bottom w:val="single" w:sz="4" w:space="0" w:color="auto"/>
              <w:right w:val="single" w:sz="4" w:space="0" w:color="auto"/>
            </w:tcBorders>
            <w:shd w:val="clear" w:color="000000" w:fill="FFFFFF"/>
            <w:vAlign w:val="bottom"/>
            <w:hideMark/>
          </w:tcPr>
          <w:p w:rsidR="00D934AA" w:rsidRPr="00D934AA" w:rsidRDefault="00D934AA" w:rsidP="00D934AA">
            <w:pPr>
              <w:spacing w:after="0" w:line="240" w:lineRule="auto"/>
              <w:rPr>
                <w:rFonts w:ascii="Arial" w:eastAsia="Times New Roman" w:hAnsi="Arial" w:cs="Arial"/>
                <w:b/>
                <w:bCs/>
                <w:sz w:val="18"/>
                <w:szCs w:val="18"/>
              </w:rPr>
            </w:pPr>
            <w:r w:rsidRPr="00D934AA">
              <w:rPr>
                <w:rFonts w:ascii="Arial" w:eastAsia="Times New Roman" w:hAnsi="Arial" w:cs="Arial"/>
                <w:b/>
                <w:bCs/>
                <w:sz w:val="18"/>
                <w:szCs w:val="18"/>
              </w:rPr>
              <w:t>Autres productions de matériaux</w:t>
            </w:r>
          </w:p>
        </w:tc>
        <w:tc>
          <w:tcPr>
            <w:tcW w:w="1077" w:type="dxa"/>
            <w:tcBorders>
              <w:top w:val="nil"/>
              <w:left w:val="nil"/>
              <w:bottom w:val="single" w:sz="4" w:space="0" w:color="auto"/>
              <w:right w:val="single" w:sz="4" w:space="0" w:color="auto"/>
            </w:tcBorders>
            <w:shd w:val="clear" w:color="000000" w:fill="FFFFFF"/>
            <w:vAlign w:val="bottom"/>
            <w:hideMark/>
          </w:tcPr>
          <w:p w:rsidR="00D934AA" w:rsidRPr="00D934AA" w:rsidRDefault="00D934AA" w:rsidP="00D934AA">
            <w:pPr>
              <w:spacing w:after="0" w:line="240" w:lineRule="auto"/>
              <w:jc w:val="center"/>
              <w:rPr>
                <w:rFonts w:ascii="Arial" w:eastAsia="Times New Roman" w:hAnsi="Arial" w:cs="Arial"/>
                <w:sz w:val="18"/>
                <w:szCs w:val="18"/>
              </w:rPr>
            </w:pPr>
            <w:r w:rsidRPr="00D934AA">
              <w:rPr>
                <w:rFonts w:ascii="Arial" w:eastAsia="Times New Roman" w:hAnsi="Arial" w:cs="Arial"/>
                <w:sz w:val="18"/>
                <w:szCs w:val="18"/>
              </w:rPr>
              <w:t> </w:t>
            </w:r>
          </w:p>
        </w:tc>
        <w:tc>
          <w:tcPr>
            <w:tcW w:w="1412" w:type="dxa"/>
            <w:tcBorders>
              <w:top w:val="nil"/>
              <w:left w:val="nil"/>
              <w:bottom w:val="single" w:sz="4" w:space="0" w:color="auto"/>
              <w:right w:val="single" w:sz="4" w:space="0" w:color="auto"/>
            </w:tcBorders>
            <w:shd w:val="clear" w:color="000000" w:fill="FFFFFF"/>
            <w:vAlign w:val="bottom"/>
            <w:hideMark/>
          </w:tcPr>
          <w:p w:rsidR="00D934AA" w:rsidRPr="00D934AA" w:rsidRDefault="00D934AA" w:rsidP="00D934AA">
            <w:pPr>
              <w:spacing w:after="0" w:line="240" w:lineRule="auto"/>
              <w:jc w:val="center"/>
              <w:rPr>
                <w:rFonts w:ascii="Arial" w:eastAsia="Times New Roman" w:hAnsi="Arial" w:cs="Arial"/>
                <w:sz w:val="18"/>
                <w:szCs w:val="18"/>
              </w:rPr>
            </w:pPr>
            <w:r w:rsidRPr="00D934AA">
              <w:rPr>
                <w:rFonts w:ascii="Arial" w:eastAsia="Times New Roman" w:hAnsi="Arial" w:cs="Arial"/>
                <w:sz w:val="18"/>
                <w:szCs w:val="18"/>
              </w:rPr>
              <w:t> </w:t>
            </w:r>
          </w:p>
        </w:tc>
        <w:tc>
          <w:tcPr>
            <w:tcW w:w="3568" w:type="dxa"/>
            <w:tcBorders>
              <w:top w:val="nil"/>
              <w:left w:val="nil"/>
              <w:bottom w:val="single" w:sz="4" w:space="0" w:color="auto"/>
              <w:right w:val="single" w:sz="4" w:space="0" w:color="auto"/>
            </w:tcBorders>
            <w:shd w:val="clear" w:color="000000" w:fill="FFFFFF"/>
            <w:vAlign w:val="bottom"/>
            <w:hideMark/>
          </w:tcPr>
          <w:p w:rsidR="00D934AA" w:rsidRPr="00D934AA" w:rsidRDefault="00D934AA" w:rsidP="00D934AA">
            <w:pPr>
              <w:spacing w:after="0" w:line="240" w:lineRule="auto"/>
              <w:rPr>
                <w:rFonts w:ascii="Arial" w:eastAsia="Times New Roman" w:hAnsi="Arial" w:cs="Arial"/>
                <w:sz w:val="18"/>
                <w:szCs w:val="18"/>
              </w:rPr>
            </w:pPr>
            <w:r w:rsidRPr="00D934AA">
              <w:rPr>
                <w:rFonts w:ascii="Arial" w:eastAsia="Times New Roman" w:hAnsi="Arial" w:cs="Arial"/>
                <w:sz w:val="18"/>
                <w:szCs w:val="18"/>
              </w:rPr>
              <w:t> </w:t>
            </w:r>
          </w:p>
        </w:tc>
        <w:tc>
          <w:tcPr>
            <w:tcW w:w="1297" w:type="dxa"/>
            <w:tcBorders>
              <w:top w:val="nil"/>
              <w:left w:val="nil"/>
              <w:bottom w:val="single" w:sz="4" w:space="0" w:color="auto"/>
              <w:right w:val="single" w:sz="4" w:space="0" w:color="auto"/>
            </w:tcBorders>
            <w:shd w:val="clear" w:color="000000" w:fill="FFFFFF"/>
            <w:vAlign w:val="bottom"/>
            <w:hideMark/>
          </w:tcPr>
          <w:p w:rsidR="00D934AA" w:rsidRPr="00D934AA" w:rsidRDefault="00D934AA" w:rsidP="00D934AA">
            <w:pPr>
              <w:spacing w:after="0" w:line="240" w:lineRule="auto"/>
              <w:rPr>
                <w:rFonts w:ascii="Arial" w:eastAsia="Times New Roman" w:hAnsi="Arial" w:cs="Arial"/>
                <w:sz w:val="18"/>
                <w:szCs w:val="18"/>
              </w:rPr>
            </w:pPr>
            <w:r w:rsidRPr="00D934AA">
              <w:rPr>
                <w:rFonts w:ascii="Arial" w:eastAsia="Times New Roman" w:hAnsi="Arial" w:cs="Arial"/>
                <w:sz w:val="18"/>
                <w:szCs w:val="18"/>
              </w:rPr>
              <w:t> </w:t>
            </w:r>
          </w:p>
        </w:tc>
      </w:tr>
      <w:tr w:rsidR="00D934AA" w:rsidRPr="00D934AA" w:rsidTr="00D934AA">
        <w:trPr>
          <w:trHeight w:val="227"/>
          <w:jc w:val="center"/>
        </w:trPr>
        <w:tc>
          <w:tcPr>
            <w:tcW w:w="4886" w:type="dxa"/>
            <w:tcBorders>
              <w:top w:val="nil"/>
              <w:left w:val="single" w:sz="4" w:space="0" w:color="auto"/>
              <w:bottom w:val="single" w:sz="4" w:space="0" w:color="auto"/>
              <w:right w:val="single" w:sz="4" w:space="0" w:color="auto"/>
            </w:tcBorders>
            <w:shd w:val="clear" w:color="000000" w:fill="FFFFCC"/>
            <w:vAlign w:val="bottom"/>
            <w:hideMark/>
          </w:tcPr>
          <w:p w:rsidR="00D934AA" w:rsidRPr="00D934AA" w:rsidRDefault="00D934AA" w:rsidP="00D934AA">
            <w:pPr>
              <w:spacing w:after="0" w:line="240" w:lineRule="auto"/>
              <w:rPr>
                <w:rFonts w:ascii="Arial" w:eastAsia="Times New Roman" w:hAnsi="Arial" w:cs="Arial"/>
                <w:sz w:val="18"/>
                <w:szCs w:val="18"/>
              </w:rPr>
            </w:pPr>
            <w:r w:rsidRPr="00D934AA">
              <w:rPr>
                <w:rFonts w:ascii="Arial" w:eastAsia="Times New Roman" w:hAnsi="Arial" w:cs="Arial"/>
                <w:sz w:val="18"/>
                <w:szCs w:val="18"/>
              </w:rPr>
              <w:t>Production de ciment</w:t>
            </w:r>
          </w:p>
        </w:tc>
        <w:tc>
          <w:tcPr>
            <w:tcW w:w="1077" w:type="dxa"/>
            <w:tcBorders>
              <w:top w:val="nil"/>
              <w:left w:val="nil"/>
              <w:bottom w:val="single" w:sz="4" w:space="0" w:color="auto"/>
              <w:right w:val="single" w:sz="4" w:space="0" w:color="auto"/>
            </w:tcBorders>
            <w:shd w:val="clear" w:color="000000" w:fill="FFFFCC"/>
            <w:vAlign w:val="bottom"/>
            <w:hideMark/>
          </w:tcPr>
          <w:p w:rsidR="00D934AA" w:rsidRPr="00D934AA" w:rsidRDefault="00D934AA" w:rsidP="00D934AA">
            <w:pPr>
              <w:spacing w:after="0" w:line="240" w:lineRule="auto"/>
              <w:jc w:val="center"/>
              <w:rPr>
                <w:rFonts w:ascii="Arial" w:eastAsia="Times New Roman" w:hAnsi="Arial" w:cs="Arial"/>
                <w:sz w:val="18"/>
                <w:szCs w:val="18"/>
              </w:rPr>
            </w:pPr>
          </w:p>
        </w:tc>
        <w:tc>
          <w:tcPr>
            <w:tcW w:w="1412" w:type="dxa"/>
            <w:tcBorders>
              <w:top w:val="nil"/>
              <w:left w:val="nil"/>
              <w:bottom w:val="single" w:sz="4" w:space="0" w:color="auto"/>
              <w:right w:val="single" w:sz="4" w:space="0" w:color="auto"/>
            </w:tcBorders>
            <w:shd w:val="clear" w:color="000000" w:fill="FFFFCC"/>
            <w:vAlign w:val="bottom"/>
            <w:hideMark/>
          </w:tcPr>
          <w:p w:rsidR="00D934AA" w:rsidRPr="00D934AA" w:rsidRDefault="00D934AA" w:rsidP="00D934AA">
            <w:pPr>
              <w:spacing w:after="0" w:line="240" w:lineRule="auto"/>
              <w:jc w:val="right"/>
              <w:rPr>
                <w:rFonts w:ascii="Arial" w:eastAsia="Times New Roman" w:hAnsi="Arial" w:cs="Arial"/>
                <w:sz w:val="18"/>
                <w:szCs w:val="18"/>
              </w:rPr>
            </w:pPr>
          </w:p>
        </w:tc>
        <w:tc>
          <w:tcPr>
            <w:tcW w:w="3568" w:type="dxa"/>
            <w:tcBorders>
              <w:top w:val="nil"/>
              <w:left w:val="nil"/>
              <w:bottom w:val="single" w:sz="4" w:space="0" w:color="auto"/>
              <w:right w:val="single" w:sz="4" w:space="0" w:color="auto"/>
            </w:tcBorders>
            <w:shd w:val="clear" w:color="000000" w:fill="FFFFCC"/>
            <w:vAlign w:val="bottom"/>
            <w:hideMark/>
          </w:tcPr>
          <w:p w:rsidR="00D934AA" w:rsidRPr="00D934AA" w:rsidRDefault="00D934AA" w:rsidP="00D934AA">
            <w:pPr>
              <w:spacing w:after="0" w:line="240" w:lineRule="auto"/>
              <w:rPr>
                <w:rFonts w:ascii="Arial" w:eastAsia="Times New Roman" w:hAnsi="Arial" w:cs="Arial"/>
                <w:sz w:val="18"/>
                <w:szCs w:val="18"/>
              </w:rPr>
            </w:pPr>
            <w:r w:rsidRPr="00D934AA">
              <w:rPr>
                <w:rFonts w:ascii="Arial" w:eastAsia="Times New Roman" w:hAnsi="Arial" w:cs="Arial"/>
                <w:sz w:val="18"/>
                <w:szCs w:val="18"/>
              </w:rPr>
              <w:t>Ciment produit, t/an</w:t>
            </w:r>
          </w:p>
        </w:tc>
        <w:tc>
          <w:tcPr>
            <w:tcW w:w="1297" w:type="dxa"/>
            <w:tcBorders>
              <w:top w:val="nil"/>
              <w:left w:val="nil"/>
              <w:bottom w:val="single" w:sz="4" w:space="0" w:color="auto"/>
              <w:right w:val="single" w:sz="4" w:space="0" w:color="auto"/>
            </w:tcBorders>
            <w:shd w:val="clear" w:color="000000" w:fill="FFFFCC"/>
            <w:vAlign w:val="bottom"/>
            <w:hideMark/>
          </w:tcPr>
          <w:p w:rsidR="00D934AA" w:rsidRPr="00D934AA" w:rsidRDefault="00D934AA" w:rsidP="00D934AA">
            <w:pPr>
              <w:spacing w:after="0" w:line="240" w:lineRule="auto"/>
              <w:rPr>
                <w:rFonts w:ascii="Arial" w:eastAsia="Times New Roman" w:hAnsi="Arial" w:cs="Arial"/>
                <w:sz w:val="18"/>
                <w:szCs w:val="18"/>
              </w:rPr>
            </w:pPr>
          </w:p>
        </w:tc>
      </w:tr>
      <w:tr w:rsidR="00D934AA" w:rsidRPr="00D934AA" w:rsidTr="00D934AA">
        <w:trPr>
          <w:trHeight w:val="227"/>
          <w:jc w:val="center"/>
        </w:trPr>
        <w:tc>
          <w:tcPr>
            <w:tcW w:w="4886" w:type="dxa"/>
            <w:tcBorders>
              <w:top w:val="nil"/>
              <w:left w:val="single" w:sz="4" w:space="0" w:color="auto"/>
              <w:bottom w:val="single" w:sz="4" w:space="0" w:color="auto"/>
              <w:right w:val="single" w:sz="4" w:space="0" w:color="auto"/>
            </w:tcBorders>
            <w:shd w:val="clear" w:color="000000" w:fill="FFFFCC"/>
            <w:vAlign w:val="bottom"/>
            <w:hideMark/>
          </w:tcPr>
          <w:p w:rsidR="00D934AA" w:rsidRPr="00D934AA" w:rsidRDefault="00D934AA" w:rsidP="00D934AA">
            <w:pPr>
              <w:spacing w:after="0" w:line="240" w:lineRule="auto"/>
              <w:rPr>
                <w:rFonts w:ascii="Arial" w:eastAsia="Times New Roman" w:hAnsi="Arial" w:cs="Arial"/>
                <w:sz w:val="18"/>
                <w:szCs w:val="18"/>
              </w:rPr>
            </w:pPr>
            <w:r w:rsidRPr="00D934AA">
              <w:rPr>
                <w:rFonts w:ascii="Arial" w:eastAsia="Times New Roman" w:hAnsi="Arial" w:cs="Arial"/>
                <w:sz w:val="18"/>
                <w:szCs w:val="18"/>
              </w:rPr>
              <w:t>Production de pulpe et de papier</w:t>
            </w:r>
          </w:p>
        </w:tc>
        <w:tc>
          <w:tcPr>
            <w:tcW w:w="1077" w:type="dxa"/>
            <w:tcBorders>
              <w:top w:val="nil"/>
              <w:left w:val="nil"/>
              <w:bottom w:val="single" w:sz="4" w:space="0" w:color="auto"/>
              <w:right w:val="single" w:sz="4" w:space="0" w:color="auto"/>
            </w:tcBorders>
            <w:shd w:val="clear" w:color="000000" w:fill="FFFFCC"/>
            <w:vAlign w:val="bottom"/>
            <w:hideMark/>
          </w:tcPr>
          <w:p w:rsidR="00D934AA" w:rsidRPr="00D934AA" w:rsidRDefault="00D934AA" w:rsidP="00D934AA">
            <w:pPr>
              <w:spacing w:after="0" w:line="240" w:lineRule="auto"/>
              <w:jc w:val="center"/>
              <w:rPr>
                <w:rFonts w:ascii="Arial" w:eastAsia="Times New Roman" w:hAnsi="Arial" w:cs="Arial"/>
                <w:sz w:val="18"/>
                <w:szCs w:val="18"/>
              </w:rPr>
            </w:pPr>
          </w:p>
        </w:tc>
        <w:tc>
          <w:tcPr>
            <w:tcW w:w="1412" w:type="dxa"/>
            <w:tcBorders>
              <w:top w:val="nil"/>
              <w:left w:val="nil"/>
              <w:bottom w:val="single" w:sz="4" w:space="0" w:color="auto"/>
              <w:right w:val="single" w:sz="4" w:space="0" w:color="auto"/>
            </w:tcBorders>
            <w:shd w:val="clear" w:color="000000" w:fill="FFFFCC"/>
            <w:vAlign w:val="bottom"/>
            <w:hideMark/>
          </w:tcPr>
          <w:p w:rsidR="00D934AA" w:rsidRPr="00D934AA" w:rsidRDefault="00D934AA" w:rsidP="00D934AA">
            <w:pPr>
              <w:spacing w:after="0" w:line="240" w:lineRule="auto"/>
              <w:jc w:val="right"/>
              <w:rPr>
                <w:rFonts w:ascii="Arial" w:eastAsia="Times New Roman" w:hAnsi="Arial" w:cs="Arial"/>
                <w:sz w:val="18"/>
                <w:szCs w:val="18"/>
              </w:rPr>
            </w:pPr>
          </w:p>
        </w:tc>
        <w:tc>
          <w:tcPr>
            <w:tcW w:w="3568" w:type="dxa"/>
            <w:tcBorders>
              <w:top w:val="nil"/>
              <w:left w:val="nil"/>
              <w:bottom w:val="single" w:sz="4" w:space="0" w:color="auto"/>
              <w:right w:val="single" w:sz="4" w:space="0" w:color="auto"/>
            </w:tcBorders>
            <w:shd w:val="clear" w:color="000000" w:fill="FFFFCC"/>
            <w:vAlign w:val="bottom"/>
            <w:hideMark/>
          </w:tcPr>
          <w:p w:rsidR="00D934AA" w:rsidRPr="00D934AA" w:rsidRDefault="00D934AA" w:rsidP="00D934AA">
            <w:pPr>
              <w:spacing w:after="0" w:line="240" w:lineRule="auto"/>
              <w:rPr>
                <w:rFonts w:ascii="Arial" w:eastAsia="Times New Roman" w:hAnsi="Arial" w:cs="Arial"/>
                <w:sz w:val="18"/>
                <w:szCs w:val="18"/>
              </w:rPr>
            </w:pPr>
            <w:r w:rsidRPr="00D934AA">
              <w:rPr>
                <w:rFonts w:ascii="Arial" w:eastAsia="Times New Roman" w:hAnsi="Arial" w:cs="Arial"/>
                <w:sz w:val="18"/>
                <w:szCs w:val="18"/>
              </w:rPr>
              <w:t>Biomasse utilisée pour la production, t/an</w:t>
            </w:r>
          </w:p>
        </w:tc>
        <w:tc>
          <w:tcPr>
            <w:tcW w:w="1297" w:type="dxa"/>
            <w:tcBorders>
              <w:top w:val="nil"/>
              <w:left w:val="nil"/>
              <w:bottom w:val="single" w:sz="4" w:space="0" w:color="auto"/>
              <w:right w:val="single" w:sz="4" w:space="0" w:color="auto"/>
            </w:tcBorders>
            <w:shd w:val="clear" w:color="000000" w:fill="FFFFCC"/>
            <w:vAlign w:val="bottom"/>
            <w:hideMark/>
          </w:tcPr>
          <w:p w:rsidR="00D934AA" w:rsidRPr="00D934AA" w:rsidRDefault="00D934AA" w:rsidP="00D934AA">
            <w:pPr>
              <w:spacing w:after="0" w:line="240" w:lineRule="auto"/>
              <w:rPr>
                <w:rFonts w:ascii="Arial" w:eastAsia="Times New Roman" w:hAnsi="Arial" w:cs="Arial"/>
                <w:sz w:val="18"/>
                <w:szCs w:val="18"/>
              </w:rPr>
            </w:pPr>
          </w:p>
        </w:tc>
      </w:tr>
      <w:tr w:rsidR="00D934AA" w:rsidRPr="00D934AA" w:rsidTr="00D934AA">
        <w:trPr>
          <w:trHeight w:val="227"/>
          <w:jc w:val="center"/>
        </w:trPr>
        <w:tc>
          <w:tcPr>
            <w:tcW w:w="4886" w:type="dxa"/>
            <w:tcBorders>
              <w:top w:val="nil"/>
              <w:left w:val="single" w:sz="4" w:space="0" w:color="auto"/>
              <w:bottom w:val="single" w:sz="4" w:space="0" w:color="auto"/>
              <w:right w:val="single" w:sz="4" w:space="0" w:color="auto"/>
            </w:tcBorders>
            <w:shd w:val="clear" w:color="000000" w:fill="FFFFFF"/>
            <w:vAlign w:val="bottom"/>
            <w:hideMark/>
          </w:tcPr>
          <w:p w:rsidR="00D934AA" w:rsidRPr="00D934AA" w:rsidRDefault="00D934AA" w:rsidP="00D934AA">
            <w:pPr>
              <w:spacing w:after="0" w:line="240" w:lineRule="auto"/>
              <w:rPr>
                <w:rFonts w:ascii="Arial" w:eastAsia="Times New Roman" w:hAnsi="Arial" w:cs="Arial"/>
                <w:b/>
                <w:bCs/>
                <w:sz w:val="18"/>
                <w:szCs w:val="18"/>
              </w:rPr>
            </w:pPr>
            <w:r w:rsidRPr="00D934AA">
              <w:rPr>
                <w:rFonts w:ascii="Arial" w:eastAsia="Times New Roman" w:hAnsi="Arial" w:cs="Arial"/>
                <w:b/>
                <w:bCs/>
                <w:sz w:val="18"/>
                <w:szCs w:val="18"/>
              </w:rPr>
              <w:t>Production de produits chimiques</w:t>
            </w:r>
          </w:p>
        </w:tc>
        <w:tc>
          <w:tcPr>
            <w:tcW w:w="1077" w:type="dxa"/>
            <w:tcBorders>
              <w:top w:val="nil"/>
              <w:left w:val="nil"/>
              <w:bottom w:val="single" w:sz="4" w:space="0" w:color="auto"/>
              <w:right w:val="single" w:sz="4" w:space="0" w:color="auto"/>
            </w:tcBorders>
            <w:shd w:val="clear" w:color="000000" w:fill="FFFFFF"/>
            <w:vAlign w:val="bottom"/>
            <w:hideMark/>
          </w:tcPr>
          <w:p w:rsidR="00D934AA" w:rsidRPr="00D934AA" w:rsidRDefault="00D934AA" w:rsidP="00D934AA">
            <w:pPr>
              <w:spacing w:after="0" w:line="240" w:lineRule="auto"/>
              <w:jc w:val="center"/>
              <w:rPr>
                <w:rFonts w:ascii="Arial" w:eastAsia="Times New Roman" w:hAnsi="Arial" w:cs="Arial"/>
                <w:sz w:val="18"/>
                <w:szCs w:val="18"/>
              </w:rPr>
            </w:pPr>
            <w:r w:rsidRPr="00D934AA">
              <w:rPr>
                <w:rFonts w:ascii="Arial" w:eastAsia="Times New Roman" w:hAnsi="Arial" w:cs="Arial"/>
                <w:sz w:val="18"/>
                <w:szCs w:val="18"/>
              </w:rPr>
              <w:t> </w:t>
            </w:r>
          </w:p>
        </w:tc>
        <w:tc>
          <w:tcPr>
            <w:tcW w:w="1412" w:type="dxa"/>
            <w:tcBorders>
              <w:top w:val="nil"/>
              <w:left w:val="nil"/>
              <w:bottom w:val="single" w:sz="4" w:space="0" w:color="auto"/>
              <w:right w:val="single" w:sz="4" w:space="0" w:color="auto"/>
            </w:tcBorders>
            <w:shd w:val="clear" w:color="000000" w:fill="FFFFFF"/>
            <w:vAlign w:val="bottom"/>
            <w:hideMark/>
          </w:tcPr>
          <w:p w:rsidR="00D934AA" w:rsidRPr="00D934AA" w:rsidRDefault="00D934AA" w:rsidP="00D934AA">
            <w:pPr>
              <w:spacing w:after="0" w:line="240" w:lineRule="auto"/>
              <w:jc w:val="center"/>
              <w:rPr>
                <w:rFonts w:ascii="Arial" w:eastAsia="Times New Roman" w:hAnsi="Arial" w:cs="Arial"/>
                <w:sz w:val="18"/>
                <w:szCs w:val="18"/>
              </w:rPr>
            </w:pPr>
            <w:r w:rsidRPr="00D934AA">
              <w:rPr>
                <w:rFonts w:ascii="Arial" w:eastAsia="Times New Roman" w:hAnsi="Arial" w:cs="Arial"/>
                <w:sz w:val="18"/>
                <w:szCs w:val="18"/>
              </w:rPr>
              <w:t> </w:t>
            </w:r>
          </w:p>
        </w:tc>
        <w:tc>
          <w:tcPr>
            <w:tcW w:w="3568" w:type="dxa"/>
            <w:tcBorders>
              <w:top w:val="nil"/>
              <w:left w:val="nil"/>
              <w:bottom w:val="single" w:sz="4" w:space="0" w:color="auto"/>
              <w:right w:val="single" w:sz="4" w:space="0" w:color="auto"/>
            </w:tcBorders>
            <w:shd w:val="clear" w:color="000000" w:fill="FFFFFF"/>
            <w:noWrap/>
            <w:vAlign w:val="bottom"/>
            <w:hideMark/>
          </w:tcPr>
          <w:p w:rsidR="00D934AA" w:rsidRPr="00D934AA" w:rsidRDefault="00D934AA" w:rsidP="00D934AA">
            <w:pPr>
              <w:spacing w:after="0" w:line="240" w:lineRule="auto"/>
              <w:rPr>
                <w:rFonts w:ascii="Arial" w:eastAsia="Times New Roman" w:hAnsi="Arial" w:cs="Arial"/>
                <w:sz w:val="18"/>
                <w:szCs w:val="18"/>
              </w:rPr>
            </w:pPr>
            <w:r w:rsidRPr="00D934AA">
              <w:rPr>
                <w:rFonts w:ascii="Arial" w:eastAsia="Times New Roman" w:hAnsi="Arial" w:cs="Arial"/>
                <w:sz w:val="18"/>
                <w:szCs w:val="18"/>
              </w:rPr>
              <w:t> </w:t>
            </w:r>
          </w:p>
        </w:tc>
        <w:tc>
          <w:tcPr>
            <w:tcW w:w="1297" w:type="dxa"/>
            <w:tcBorders>
              <w:top w:val="nil"/>
              <w:left w:val="nil"/>
              <w:bottom w:val="single" w:sz="4" w:space="0" w:color="auto"/>
              <w:right w:val="single" w:sz="4" w:space="0" w:color="auto"/>
            </w:tcBorders>
            <w:shd w:val="clear" w:color="000000" w:fill="FFFFFF"/>
            <w:noWrap/>
            <w:vAlign w:val="bottom"/>
            <w:hideMark/>
          </w:tcPr>
          <w:p w:rsidR="00D934AA" w:rsidRPr="00D934AA" w:rsidRDefault="00D934AA" w:rsidP="00D934AA">
            <w:pPr>
              <w:spacing w:after="0" w:line="240" w:lineRule="auto"/>
              <w:rPr>
                <w:rFonts w:ascii="Arial" w:eastAsia="Times New Roman" w:hAnsi="Arial" w:cs="Arial"/>
                <w:sz w:val="18"/>
                <w:szCs w:val="18"/>
              </w:rPr>
            </w:pPr>
            <w:r w:rsidRPr="00D934AA">
              <w:rPr>
                <w:rFonts w:ascii="Arial" w:eastAsia="Times New Roman" w:hAnsi="Arial" w:cs="Arial"/>
                <w:sz w:val="18"/>
                <w:szCs w:val="18"/>
              </w:rPr>
              <w:t> </w:t>
            </w:r>
          </w:p>
        </w:tc>
      </w:tr>
      <w:tr w:rsidR="00D934AA" w:rsidRPr="00D934AA" w:rsidTr="00D934AA">
        <w:trPr>
          <w:trHeight w:val="227"/>
          <w:jc w:val="center"/>
        </w:trPr>
        <w:tc>
          <w:tcPr>
            <w:tcW w:w="4886" w:type="dxa"/>
            <w:tcBorders>
              <w:top w:val="nil"/>
              <w:left w:val="single" w:sz="4" w:space="0" w:color="auto"/>
              <w:bottom w:val="single" w:sz="4" w:space="0" w:color="auto"/>
              <w:right w:val="single" w:sz="4" w:space="0" w:color="auto"/>
            </w:tcBorders>
            <w:shd w:val="clear" w:color="000000" w:fill="FFFFCC"/>
            <w:vAlign w:val="bottom"/>
            <w:hideMark/>
          </w:tcPr>
          <w:p w:rsidR="00D934AA" w:rsidRPr="00D934AA" w:rsidRDefault="00D934AA" w:rsidP="00D934AA">
            <w:pPr>
              <w:spacing w:after="0" w:line="240" w:lineRule="auto"/>
              <w:rPr>
                <w:rFonts w:ascii="Arial" w:eastAsia="Times New Roman" w:hAnsi="Arial" w:cs="Arial"/>
                <w:sz w:val="18"/>
                <w:szCs w:val="18"/>
              </w:rPr>
            </w:pPr>
            <w:r w:rsidRPr="00D934AA">
              <w:rPr>
                <w:rFonts w:ascii="Arial" w:eastAsia="Times New Roman" w:hAnsi="Arial" w:cs="Arial"/>
                <w:sz w:val="18"/>
                <w:szCs w:val="18"/>
              </w:rPr>
              <w:t>Production de chlore et de soude caustique avec cellules à mercure</w:t>
            </w:r>
          </w:p>
        </w:tc>
        <w:tc>
          <w:tcPr>
            <w:tcW w:w="1077" w:type="dxa"/>
            <w:tcBorders>
              <w:top w:val="nil"/>
              <w:left w:val="nil"/>
              <w:bottom w:val="single" w:sz="4" w:space="0" w:color="auto"/>
              <w:right w:val="single" w:sz="4" w:space="0" w:color="auto"/>
            </w:tcBorders>
            <w:shd w:val="clear" w:color="000000" w:fill="FFFFCC"/>
            <w:vAlign w:val="bottom"/>
            <w:hideMark/>
          </w:tcPr>
          <w:p w:rsidR="00D934AA" w:rsidRPr="00D934AA" w:rsidRDefault="00D934AA" w:rsidP="00D934AA">
            <w:pPr>
              <w:spacing w:after="0" w:line="240" w:lineRule="auto"/>
              <w:jc w:val="center"/>
              <w:rPr>
                <w:rFonts w:ascii="Arial" w:eastAsia="Times New Roman" w:hAnsi="Arial" w:cs="Arial"/>
                <w:sz w:val="18"/>
                <w:szCs w:val="18"/>
              </w:rPr>
            </w:pPr>
          </w:p>
        </w:tc>
        <w:tc>
          <w:tcPr>
            <w:tcW w:w="1412" w:type="dxa"/>
            <w:tcBorders>
              <w:top w:val="nil"/>
              <w:left w:val="nil"/>
              <w:bottom w:val="single" w:sz="4" w:space="0" w:color="auto"/>
              <w:right w:val="single" w:sz="4" w:space="0" w:color="auto"/>
            </w:tcBorders>
            <w:shd w:val="clear" w:color="000000" w:fill="FFFFCC"/>
            <w:vAlign w:val="bottom"/>
            <w:hideMark/>
          </w:tcPr>
          <w:p w:rsidR="00D934AA" w:rsidRPr="00D934AA" w:rsidRDefault="00D934AA" w:rsidP="00D934AA">
            <w:pPr>
              <w:spacing w:after="0" w:line="240" w:lineRule="auto"/>
              <w:jc w:val="right"/>
              <w:rPr>
                <w:rFonts w:ascii="Arial" w:eastAsia="Times New Roman" w:hAnsi="Arial" w:cs="Arial"/>
                <w:sz w:val="18"/>
                <w:szCs w:val="18"/>
              </w:rPr>
            </w:pPr>
          </w:p>
        </w:tc>
        <w:tc>
          <w:tcPr>
            <w:tcW w:w="3568" w:type="dxa"/>
            <w:tcBorders>
              <w:top w:val="nil"/>
              <w:left w:val="nil"/>
              <w:bottom w:val="single" w:sz="4" w:space="0" w:color="auto"/>
              <w:right w:val="single" w:sz="4" w:space="0" w:color="auto"/>
            </w:tcBorders>
            <w:shd w:val="clear" w:color="000000" w:fill="FFFFCC"/>
            <w:noWrap/>
            <w:vAlign w:val="bottom"/>
            <w:hideMark/>
          </w:tcPr>
          <w:p w:rsidR="00D934AA" w:rsidRPr="00D934AA" w:rsidRDefault="00D934AA" w:rsidP="00D934AA">
            <w:pPr>
              <w:spacing w:after="0" w:line="240" w:lineRule="auto"/>
              <w:rPr>
                <w:rFonts w:ascii="Arial" w:eastAsia="Times New Roman" w:hAnsi="Arial" w:cs="Arial"/>
                <w:sz w:val="18"/>
                <w:szCs w:val="18"/>
              </w:rPr>
            </w:pPr>
            <w:r w:rsidRPr="00D934AA">
              <w:rPr>
                <w:rFonts w:ascii="Arial" w:eastAsia="Times New Roman" w:hAnsi="Arial" w:cs="Arial"/>
                <w:sz w:val="18"/>
                <w:szCs w:val="18"/>
              </w:rPr>
              <w:t xml:space="preserve">Cl2 produit, t/an </w:t>
            </w:r>
          </w:p>
        </w:tc>
        <w:tc>
          <w:tcPr>
            <w:tcW w:w="1297" w:type="dxa"/>
            <w:tcBorders>
              <w:top w:val="nil"/>
              <w:left w:val="nil"/>
              <w:bottom w:val="single" w:sz="4" w:space="0" w:color="auto"/>
              <w:right w:val="single" w:sz="4" w:space="0" w:color="auto"/>
            </w:tcBorders>
            <w:shd w:val="clear" w:color="000000" w:fill="FFFFCC"/>
            <w:vAlign w:val="bottom"/>
            <w:hideMark/>
          </w:tcPr>
          <w:p w:rsidR="00D934AA" w:rsidRPr="00D934AA" w:rsidRDefault="00D934AA" w:rsidP="00D934AA">
            <w:pPr>
              <w:spacing w:after="0" w:line="240" w:lineRule="auto"/>
              <w:rPr>
                <w:rFonts w:ascii="Arial" w:eastAsia="Times New Roman" w:hAnsi="Arial" w:cs="Arial"/>
                <w:sz w:val="18"/>
                <w:szCs w:val="18"/>
              </w:rPr>
            </w:pPr>
          </w:p>
        </w:tc>
      </w:tr>
      <w:tr w:rsidR="00D934AA" w:rsidRPr="00D934AA" w:rsidTr="00D934AA">
        <w:trPr>
          <w:trHeight w:val="227"/>
          <w:jc w:val="center"/>
        </w:trPr>
        <w:tc>
          <w:tcPr>
            <w:tcW w:w="4886" w:type="dxa"/>
            <w:tcBorders>
              <w:top w:val="nil"/>
              <w:left w:val="single" w:sz="4" w:space="0" w:color="auto"/>
              <w:bottom w:val="single" w:sz="4" w:space="0" w:color="auto"/>
              <w:right w:val="single" w:sz="4" w:space="0" w:color="auto"/>
            </w:tcBorders>
            <w:shd w:val="clear" w:color="000000" w:fill="FFFFCC"/>
            <w:vAlign w:val="bottom"/>
            <w:hideMark/>
          </w:tcPr>
          <w:p w:rsidR="00D934AA" w:rsidRPr="00D934AA" w:rsidRDefault="00D934AA" w:rsidP="00D934AA">
            <w:pPr>
              <w:spacing w:after="0" w:line="240" w:lineRule="auto"/>
              <w:rPr>
                <w:rFonts w:ascii="Arial" w:eastAsia="Times New Roman" w:hAnsi="Arial" w:cs="Arial"/>
                <w:sz w:val="18"/>
                <w:szCs w:val="18"/>
              </w:rPr>
            </w:pPr>
            <w:r w:rsidRPr="00D934AA">
              <w:rPr>
                <w:rFonts w:ascii="Arial" w:eastAsia="Times New Roman" w:hAnsi="Arial" w:cs="Arial"/>
                <w:sz w:val="18"/>
                <w:szCs w:val="18"/>
              </w:rPr>
              <w:t>Production de CVM avec catalyseur au mercure</w:t>
            </w:r>
          </w:p>
        </w:tc>
        <w:tc>
          <w:tcPr>
            <w:tcW w:w="1077" w:type="dxa"/>
            <w:tcBorders>
              <w:top w:val="nil"/>
              <w:left w:val="nil"/>
              <w:bottom w:val="single" w:sz="4" w:space="0" w:color="auto"/>
              <w:right w:val="single" w:sz="4" w:space="0" w:color="auto"/>
            </w:tcBorders>
            <w:shd w:val="clear" w:color="000000" w:fill="FFFFCC"/>
            <w:vAlign w:val="bottom"/>
            <w:hideMark/>
          </w:tcPr>
          <w:p w:rsidR="00D934AA" w:rsidRPr="00D934AA" w:rsidRDefault="00D934AA" w:rsidP="00D934AA">
            <w:pPr>
              <w:spacing w:after="0" w:line="240" w:lineRule="auto"/>
              <w:jc w:val="center"/>
              <w:rPr>
                <w:rFonts w:ascii="Arial" w:eastAsia="Times New Roman" w:hAnsi="Arial" w:cs="Arial"/>
                <w:sz w:val="18"/>
                <w:szCs w:val="18"/>
              </w:rPr>
            </w:pPr>
          </w:p>
        </w:tc>
        <w:tc>
          <w:tcPr>
            <w:tcW w:w="1412" w:type="dxa"/>
            <w:tcBorders>
              <w:top w:val="nil"/>
              <w:left w:val="nil"/>
              <w:bottom w:val="single" w:sz="4" w:space="0" w:color="auto"/>
              <w:right w:val="single" w:sz="4" w:space="0" w:color="auto"/>
            </w:tcBorders>
            <w:shd w:val="clear" w:color="000000" w:fill="FFFFCC"/>
            <w:vAlign w:val="bottom"/>
            <w:hideMark/>
          </w:tcPr>
          <w:p w:rsidR="00D934AA" w:rsidRPr="00D934AA" w:rsidRDefault="00D934AA" w:rsidP="00D934AA">
            <w:pPr>
              <w:spacing w:after="0" w:line="240" w:lineRule="auto"/>
              <w:jc w:val="right"/>
              <w:rPr>
                <w:rFonts w:ascii="Arial" w:eastAsia="Times New Roman" w:hAnsi="Arial" w:cs="Arial"/>
                <w:sz w:val="18"/>
                <w:szCs w:val="18"/>
              </w:rPr>
            </w:pPr>
          </w:p>
        </w:tc>
        <w:tc>
          <w:tcPr>
            <w:tcW w:w="3568" w:type="dxa"/>
            <w:tcBorders>
              <w:top w:val="nil"/>
              <w:left w:val="nil"/>
              <w:bottom w:val="single" w:sz="4" w:space="0" w:color="auto"/>
              <w:right w:val="single" w:sz="4" w:space="0" w:color="auto"/>
            </w:tcBorders>
            <w:shd w:val="clear" w:color="000000" w:fill="FFFFCC"/>
            <w:noWrap/>
            <w:vAlign w:val="bottom"/>
            <w:hideMark/>
          </w:tcPr>
          <w:p w:rsidR="00D934AA" w:rsidRPr="00D934AA" w:rsidRDefault="00D934AA" w:rsidP="00D934AA">
            <w:pPr>
              <w:spacing w:after="0" w:line="240" w:lineRule="auto"/>
              <w:rPr>
                <w:rFonts w:ascii="Arial" w:eastAsia="Times New Roman" w:hAnsi="Arial" w:cs="Arial"/>
                <w:sz w:val="18"/>
                <w:szCs w:val="18"/>
              </w:rPr>
            </w:pPr>
            <w:r w:rsidRPr="00D934AA">
              <w:rPr>
                <w:rFonts w:ascii="Arial" w:eastAsia="Times New Roman" w:hAnsi="Arial" w:cs="Arial"/>
                <w:sz w:val="18"/>
                <w:szCs w:val="18"/>
              </w:rPr>
              <w:t xml:space="preserve">CVM produit, t/an </w:t>
            </w:r>
          </w:p>
        </w:tc>
        <w:tc>
          <w:tcPr>
            <w:tcW w:w="1297" w:type="dxa"/>
            <w:tcBorders>
              <w:top w:val="nil"/>
              <w:left w:val="nil"/>
              <w:bottom w:val="single" w:sz="4" w:space="0" w:color="auto"/>
              <w:right w:val="single" w:sz="4" w:space="0" w:color="auto"/>
            </w:tcBorders>
            <w:shd w:val="clear" w:color="000000" w:fill="FFFFCC"/>
            <w:vAlign w:val="bottom"/>
            <w:hideMark/>
          </w:tcPr>
          <w:p w:rsidR="00D934AA" w:rsidRPr="00D934AA" w:rsidRDefault="00D934AA" w:rsidP="00D934AA">
            <w:pPr>
              <w:spacing w:after="0" w:line="240" w:lineRule="auto"/>
              <w:rPr>
                <w:rFonts w:ascii="Arial" w:eastAsia="Times New Roman" w:hAnsi="Arial" w:cs="Arial"/>
                <w:sz w:val="18"/>
                <w:szCs w:val="18"/>
              </w:rPr>
            </w:pPr>
          </w:p>
        </w:tc>
      </w:tr>
      <w:tr w:rsidR="00D934AA" w:rsidRPr="00D934AA" w:rsidTr="00D934AA">
        <w:trPr>
          <w:trHeight w:val="227"/>
          <w:jc w:val="center"/>
        </w:trPr>
        <w:tc>
          <w:tcPr>
            <w:tcW w:w="4886" w:type="dxa"/>
            <w:tcBorders>
              <w:top w:val="nil"/>
              <w:left w:val="single" w:sz="4" w:space="0" w:color="auto"/>
              <w:bottom w:val="single" w:sz="4" w:space="0" w:color="auto"/>
              <w:right w:val="single" w:sz="4" w:space="0" w:color="auto"/>
            </w:tcBorders>
            <w:shd w:val="clear" w:color="000000" w:fill="FFFFCC"/>
            <w:vAlign w:val="bottom"/>
            <w:hideMark/>
          </w:tcPr>
          <w:p w:rsidR="00D934AA" w:rsidRPr="00D934AA" w:rsidRDefault="00D934AA" w:rsidP="00D934AA">
            <w:pPr>
              <w:spacing w:after="0" w:line="240" w:lineRule="auto"/>
              <w:rPr>
                <w:rFonts w:ascii="Arial" w:eastAsia="Times New Roman" w:hAnsi="Arial" w:cs="Arial"/>
                <w:sz w:val="18"/>
                <w:szCs w:val="18"/>
              </w:rPr>
            </w:pPr>
            <w:r w:rsidRPr="00D934AA">
              <w:rPr>
                <w:rFonts w:ascii="Arial" w:eastAsia="Times New Roman" w:hAnsi="Arial" w:cs="Arial"/>
                <w:sz w:val="18"/>
                <w:szCs w:val="18"/>
              </w:rPr>
              <w:t>Production d'acétaldéhyde avec catalyseur au mercure</w:t>
            </w:r>
          </w:p>
        </w:tc>
        <w:tc>
          <w:tcPr>
            <w:tcW w:w="1077" w:type="dxa"/>
            <w:tcBorders>
              <w:top w:val="nil"/>
              <w:left w:val="nil"/>
              <w:bottom w:val="single" w:sz="4" w:space="0" w:color="auto"/>
              <w:right w:val="single" w:sz="4" w:space="0" w:color="auto"/>
            </w:tcBorders>
            <w:shd w:val="clear" w:color="000000" w:fill="FFFFCC"/>
            <w:vAlign w:val="bottom"/>
            <w:hideMark/>
          </w:tcPr>
          <w:p w:rsidR="00D934AA" w:rsidRPr="00D934AA" w:rsidRDefault="00D934AA" w:rsidP="00D934AA">
            <w:pPr>
              <w:spacing w:after="0" w:line="240" w:lineRule="auto"/>
              <w:jc w:val="center"/>
              <w:rPr>
                <w:rFonts w:ascii="Arial" w:eastAsia="Times New Roman" w:hAnsi="Arial" w:cs="Arial"/>
                <w:sz w:val="18"/>
                <w:szCs w:val="18"/>
              </w:rPr>
            </w:pPr>
          </w:p>
        </w:tc>
        <w:tc>
          <w:tcPr>
            <w:tcW w:w="1412" w:type="dxa"/>
            <w:tcBorders>
              <w:top w:val="nil"/>
              <w:left w:val="nil"/>
              <w:bottom w:val="single" w:sz="4" w:space="0" w:color="auto"/>
              <w:right w:val="single" w:sz="4" w:space="0" w:color="auto"/>
            </w:tcBorders>
            <w:shd w:val="clear" w:color="000000" w:fill="FFFFCC"/>
            <w:vAlign w:val="bottom"/>
            <w:hideMark/>
          </w:tcPr>
          <w:p w:rsidR="00D934AA" w:rsidRPr="00D934AA" w:rsidRDefault="00D934AA" w:rsidP="00D934AA">
            <w:pPr>
              <w:spacing w:after="0" w:line="240" w:lineRule="auto"/>
              <w:jc w:val="right"/>
              <w:rPr>
                <w:rFonts w:ascii="Arial" w:eastAsia="Times New Roman" w:hAnsi="Arial" w:cs="Arial"/>
                <w:sz w:val="18"/>
                <w:szCs w:val="18"/>
              </w:rPr>
            </w:pPr>
          </w:p>
        </w:tc>
        <w:tc>
          <w:tcPr>
            <w:tcW w:w="3568" w:type="dxa"/>
            <w:tcBorders>
              <w:top w:val="nil"/>
              <w:left w:val="nil"/>
              <w:bottom w:val="single" w:sz="4" w:space="0" w:color="auto"/>
              <w:right w:val="single" w:sz="4" w:space="0" w:color="auto"/>
            </w:tcBorders>
            <w:shd w:val="clear" w:color="000000" w:fill="FFFFCC"/>
            <w:noWrap/>
            <w:vAlign w:val="bottom"/>
            <w:hideMark/>
          </w:tcPr>
          <w:p w:rsidR="00D934AA" w:rsidRPr="00D934AA" w:rsidRDefault="00D934AA" w:rsidP="00D934AA">
            <w:pPr>
              <w:spacing w:after="0" w:line="240" w:lineRule="auto"/>
              <w:rPr>
                <w:rFonts w:ascii="Arial" w:eastAsia="Times New Roman" w:hAnsi="Arial" w:cs="Arial"/>
                <w:sz w:val="18"/>
                <w:szCs w:val="18"/>
              </w:rPr>
            </w:pPr>
            <w:r w:rsidRPr="00D934AA">
              <w:rPr>
                <w:rFonts w:ascii="Arial" w:eastAsia="Times New Roman" w:hAnsi="Arial" w:cs="Arial"/>
                <w:sz w:val="18"/>
                <w:szCs w:val="18"/>
              </w:rPr>
              <w:t>Acétaldéhyde produit, t/an</w:t>
            </w:r>
          </w:p>
        </w:tc>
        <w:tc>
          <w:tcPr>
            <w:tcW w:w="1297" w:type="dxa"/>
            <w:tcBorders>
              <w:top w:val="nil"/>
              <w:left w:val="nil"/>
              <w:bottom w:val="single" w:sz="4" w:space="0" w:color="auto"/>
              <w:right w:val="single" w:sz="4" w:space="0" w:color="auto"/>
            </w:tcBorders>
            <w:shd w:val="clear" w:color="000000" w:fill="FFFFCC"/>
            <w:vAlign w:val="bottom"/>
            <w:hideMark/>
          </w:tcPr>
          <w:p w:rsidR="00D934AA" w:rsidRPr="00D934AA" w:rsidRDefault="00D934AA" w:rsidP="00D934AA">
            <w:pPr>
              <w:spacing w:after="0" w:line="240" w:lineRule="auto"/>
              <w:rPr>
                <w:rFonts w:ascii="Arial" w:eastAsia="Times New Roman" w:hAnsi="Arial" w:cs="Arial"/>
                <w:sz w:val="18"/>
                <w:szCs w:val="18"/>
              </w:rPr>
            </w:pPr>
          </w:p>
        </w:tc>
      </w:tr>
      <w:tr w:rsidR="00D934AA" w:rsidRPr="00D934AA" w:rsidTr="00D934AA">
        <w:trPr>
          <w:trHeight w:val="227"/>
          <w:jc w:val="center"/>
        </w:trPr>
        <w:tc>
          <w:tcPr>
            <w:tcW w:w="4886" w:type="dxa"/>
            <w:tcBorders>
              <w:top w:val="nil"/>
              <w:left w:val="single" w:sz="4" w:space="0" w:color="auto"/>
              <w:bottom w:val="single" w:sz="4" w:space="0" w:color="auto"/>
              <w:right w:val="single" w:sz="4" w:space="0" w:color="auto"/>
            </w:tcBorders>
            <w:shd w:val="clear" w:color="000000" w:fill="FFFFFF"/>
            <w:vAlign w:val="bottom"/>
            <w:hideMark/>
          </w:tcPr>
          <w:p w:rsidR="00D934AA" w:rsidRPr="00D934AA" w:rsidRDefault="00D934AA" w:rsidP="00D934AA">
            <w:pPr>
              <w:spacing w:after="0" w:line="240" w:lineRule="auto"/>
              <w:rPr>
                <w:rFonts w:ascii="Arial" w:eastAsia="Times New Roman" w:hAnsi="Arial" w:cs="Arial"/>
                <w:b/>
                <w:bCs/>
                <w:sz w:val="18"/>
                <w:szCs w:val="18"/>
              </w:rPr>
            </w:pPr>
            <w:r w:rsidRPr="00D934AA">
              <w:rPr>
                <w:rFonts w:ascii="Arial" w:eastAsia="Times New Roman" w:hAnsi="Arial" w:cs="Arial"/>
                <w:b/>
                <w:bCs/>
                <w:sz w:val="18"/>
                <w:szCs w:val="18"/>
              </w:rPr>
              <w:t>Production de produits avec des teneurs en mercure</w:t>
            </w:r>
          </w:p>
        </w:tc>
        <w:tc>
          <w:tcPr>
            <w:tcW w:w="1077" w:type="dxa"/>
            <w:tcBorders>
              <w:top w:val="nil"/>
              <w:left w:val="nil"/>
              <w:bottom w:val="single" w:sz="4" w:space="0" w:color="auto"/>
              <w:right w:val="single" w:sz="4" w:space="0" w:color="auto"/>
            </w:tcBorders>
            <w:shd w:val="clear" w:color="000000" w:fill="FFFFFF"/>
            <w:vAlign w:val="bottom"/>
            <w:hideMark/>
          </w:tcPr>
          <w:p w:rsidR="00D934AA" w:rsidRPr="00D934AA" w:rsidRDefault="00D934AA" w:rsidP="00D934AA">
            <w:pPr>
              <w:spacing w:after="0" w:line="240" w:lineRule="auto"/>
              <w:jc w:val="center"/>
              <w:rPr>
                <w:rFonts w:ascii="Arial" w:eastAsia="Times New Roman" w:hAnsi="Arial" w:cs="Arial"/>
                <w:sz w:val="18"/>
                <w:szCs w:val="18"/>
              </w:rPr>
            </w:pPr>
            <w:r w:rsidRPr="00D934AA">
              <w:rPr>
                <w:rFonts w:ascii="Arial" w:eastAsia="Times New Roman" w:hAnsi="Arial" w:cs="Arial"/>
                <w:sz w:val="18"/>
                <w:szCs w:val="18"/>
              </w:rPr>
              <w:t> </w:t>
            </w:r>
          </w:p>
        </w:tc>
        <w:tc>
          <w:tcPr>
            <w:tcW w:w="1412" w:type="dxa"/>
            <w:tcBorders>
              <w:top w:val="nil"/>
              <w:left w:val="nil"/>
              <w:bottom w:val="single" w:sz="4" w:space="0" w:color="auto"/>
              <w:right w:val="single" w:sz="4" w:space="0" w:color="auto"/>
            </w:tcBorders>
            <w:shd w:val="clear" w:color="000000" w:fill="FFFFFF"/>
            <w:vAlign w:val="bottom"/>
            <w:hideMark/>
          </w:tcPr>
          <w:p w:rsidR="00D934AA" w:rsidRPr="00D934AA" w:rsidRDefault="00D934AA" w:rsidP="00D934AA">
            <w:pPr>
              <w:spacing w:after="0" w:line="240" w:lineRule="auto"/>
              <w:jc w:val="center"/>
              <w:rPr>
                <w:rFonts w:ascii="Arial" w:eastAsia="Times New Roman" w:hAnsi="Arial" w:cs="Arial"/>
                <w:sz w:val="18"/>
                <w:szCs w:val="18"/>
              </w:rPr>
            </w:pPr>
            <w:r w:rsidRPr="00D934AA">
              <w:rPr>
                <w:rFonts w:ascii="Arial" w:eastAsia="Times New Roman" w:hAnsi="Arial" w:cs="Arial"/>
                <w:sz w:val="18"/>
                <w:szCs w:val="18"/>
              </w:rPr>
              <w:t> </w:t>
            </w:r>
          </w:p>
        </w:tc>
        <w:tc>
          <w:tcPr>
            <w:tcW w:w="3568" w:type="dxa"/>
            <w:tcBorders>
              <w:top w:val="nil"/>
              <w:left w:val="nil"/>
              <w:bottom w:val="single" w:sz="4" w:space="0" w:color="auto"/>
              <w:right w:val="single" w:sz="4" w:space="0" w:color="auto"/>
            </w:tcBorders>
            <w:shd w:val="clear" w:color="000000" w:fill="FFFFFF"/>
            <w:noWrap/>
            <w:vAlign w:val="bottom"/>
            <w:hideMark/>
          </w:tcPr>
          <w:p w:rsidR="00D934AA" w:rsidRPr="00D934AA" w:rsidRDefault="00D934AA" w:rsidP="00D934AA">
            <w:pPr>
              <w:spacing w:after="0" w:line="240" w:lineRule="auto"/>
              <w:rPr>
                <w:rFonts w:ascii="Arial" w:eastAsia="Times New Roman" w:hAnsi="Arial" w:cs="Arial"/>
                <w:sz w:val="18"/>
                <w:szCs w:val="18"/>
              </w:rPr>
            </w:pPr>
            <w:r w:rsidRPr="00D934AA">
              <w:rPr>
                <w:rFonts w:ascii="Arial" w:eastAsia="Times New Roman" w:hAnsi="Arial" w:cs="Arial"/>
                <w:sz w:val="18"/>
                <w:szCs w:val="18"/>
              </w:rPr>
              <w:t> </w:t>
            </w:r>
          </w:p>
        </w:tc>
        <w:tc>
          <w:tcPr>
            <w:tcW w:w="1297" w:type="dxa"/>
            <w:tcBorders>
              <w:top w:val="nil"/>
              <w:left w:val="nil"/>
              <w:bottom w:val="single" w:sz="4" w:space="0" w:color="auto"/>
              <w:right w:val="single" w:sz="4" w:space="0" w:color="auto"/>
            </w:tcBorders>
            <w:shd w:val="clear" w:color="000000" w:fill="FFFFFF"/>
            <w:noWrap/>
            <w:vAlign w:val="bottom"/>
            <w:hideMark/>
          </w:tcPr>
          <w:p w:rsidR="00D934AA" w:rsidRPr="00D934AA" w:rsidRDefault="00D934AA" w:rsidP="00D934AA">
            <w:pPr>
              <w:spacing w:after="0" w:line="240" w:lineRule="auto"/>
              <w:rPr>
                <w:rFonts w:ascii="Arial" w:eastAsia="Times New Roman" w:hAnsi="Arial" w:cs="Arial"/>
                <w:sz w:val="18"/>
                <w:szCs w:val="18"/>
              </w:rPr>
            </w:pPr>
            <w:r w:rsidRPr="00D934AA">
              <w:rPr>
                <w:rFonts w:ascii="Arial" w:eastAsia="Times New Roman" w:hAnsi="Arial" w:cs="Arial"/>
                <w:sz w:val="18"/>
                <w:szCs w:val="18"/>
              </w:rPr>
              <w:t> </w:t>
            </w:r>
          </w:p>
        </w:tc>
      </w:tr>
      <w:tr w:rsidR="00D934AA" w:rsidRPr="00D934AA" w:rsidTr="00D934AA">
        <w:trPr>
          <w:trHeight w:val="227"/>
          <w:jc w:val="center"/>
        </w:trPr>
        <w:tc>
          <w:tcPr>
            <w:tcW w:w="4886" w:type="dxa"/>
            <w:tcBorders>
              <w:top w:val="nil"/>
              <w:left w:val="single" w:sz="4" w:space="0" w:color="auto"/>
              <w:bottom w:val="single" w:sz="4" w:space="0" w:color="auto"/>
              <w:right w:val="single" w:sz="4" w:space="0" w:color="auto"/>
            </w:tcBorders>
            <w:shd w:val="clear" w:color="000000" w:fill="FFFFCC"/>
            <w:vAlign w:val="bottom"/>
            <w:hideMark/>
          </w:tcPr>
          <w:p w:rsidR="00D934AA" w:rsidRPr="00D934AA" w:rsidRDefault="00D934AA" w:rsidP="00D934AA">
            <w:pPr>
              <w:spacing w:after="0" w:line="240" w:lineRule="auto"/>
              <w:rPr>
                <w:rFonts w:ascii="Arial" w:eastAsia="Times New Roman" w:hAnsi="Arial" w:cs="Arial"/>
                <w:sz w:val="18"/>
                <w:szCs w:val="18"/>
              </w:rPr>
            </w:pPr>
            <w:r w:rsidRPr="00D934AA">
              <w:rPr>
                <w:rFonts w:ascii="Arial" w:eastAsia="Times New Roman" w:hAnsi="Arial" w:cs="Arial"/>
                <w:sz w:val="18"/>
                <w:szCs w:val="18"/>
              </w:rPr>
              <w:t xml:space="preserve">Thermomètres au mercure (médical, air, laboratoire, industriel etc.) </w:t>
            </w:r>
          </w:p>
        </w:tc>
        <w:tc>
          <w:tcPr>
            <w:tcW w:w="1077" w:type="dxa"/>
            <w:tcBorders>
              <w:top w:val="nil"/>
              <w:left w:val="nil"/>
              <w:bottom w:val="single" w:sz="4" w:space="0" w:color="auto"/>
              <w:right w:val="single" w:sz="4" w:space="0" w:color="auto"/>
            </w:tcBorders>
            <w:shd w:val="clear" w:color="000000" w:fill="FFFFCC"/>
            <w:vAlign w:val="bottom"/>
            <w:hideMark/>
          </w:tcPr>
          <w:p w:rsidR="00D934AA" w:rsidRPr="00D934AA" w:rsidRDefault="00D934AA" w:rsidP="00D934AA">
            <w:pPr>
              <w:spacing w:after="0" w:line="240" w:lineRule="auto"/>
              <w:jc w:val="center"/>
              <w:rPr>
                <w:rFonts w:ascii="Arial" w:eastAsia="Times New Roman" w:hAnsi="Arial" w:cs="Arial"/>
                <w:sz w:val="18"/>
                <w:szCs w:val="18"/>
              </w:rPr>
            </w:pPr>
          </w:p>
        </w:tc>
        <w:tc>
          <w:tcPr>
            <w:tcW w:w="1412" w:type="dxa"/>
            <w:tcBorders>
              <w:top w:val="nil"/>
              <w:left w:val="nil"/>
              <w:bottom w:val="single" w:sz="4" w:space="0" w:color="auto"/>
              <w:right w:val="single" w:sz="4" w:space="0" w:color="auto"/>
            </w:tcBorders>
            <w:shd w:val="clear" w:color="000000" w:fill="FFFFCC"/>
            <w:vAlign w:val="bottom"/>
            <w:hideMark/>
          </w:tcPr>
          <w:p w:rsidR="00D934AA" w:rsidRPr="00D934AA" w:rsidRDefault="00D934AA" w:rsidP="00D934AA">
            <w:pPr>
              <w:spacing w:after="0" w:line="240" w:lineRule="auto"/>
              <w:jc w:val="right"/>
              <w:rPr>
                <w:rFonts w:ascii="Arial" w:eastAsia="Times New Roman" w:hAnsi="Arial" w:cs="Arial"/>
                <w:sz w:val="18"/>
                <w:szCs w:val="18"/>
              </w:rPr>
            </w:pPr>
          </w:p>
        </w:tc>
        <w:tc>
          <w:tcPr>
            <w:tcW w:w="3568" w:type="dxa"/>
            <w:tcBorders>
              <w:top w:val="nil"/>
              <w:left w:val="nil"/>
              <w:bottom w:val="single" w:sz="4" w:space="0" w:color="auto"/>
              <w:right w:val="single" w:sz="4" w:space="0" w:color="auto"/>
            </w:tcBorders>
            <w:shd w:val="clear" w:color="000000" w:fill="FFFFCC"/>
            <w:noWrap/>
            <w:vAlign w:val="bottom"/>
            <w:hideMark/>
          </w:tcPr>
          <w:p w:rsidR="00D934AA" w:rsidRPr="00D934AA" w:rsidRDefault="00D934AA" w:rsidP="00D934AA">
            <w:pPr>
              <w:spacing w:after="0" w:line="240" w:lineRule="auto"/>
              <w:rPr>
                <w:rFonts w:ascii="Arial" w:eastAsia="Times New Roman" w:hAnsi="Arial" w:cs="Arial"/>
                <w:sz w:val="18"/>
                <w:szCs w:val="18"/>
              </w:rPr>
            </w:pPr>
            <w:r w:rsidRPr="00D934AA">
              <w:rPr>
                <w:rFonts w:ascii="Arial" w:eastAsia="Times New Roman" w:hAnsi="Arial" w:cs="Arial"/>
                <w:sz w:val="18"/>
                <w:szCs w:val="18"/>
              </w:rPr>
              <w:t>Mercure utilisé pour la production, kg/an</w:t>
            </w:r>
          </w:p>
        </w:tc>
        <w:tc>
          <w:tcPr>
            <w:tcW w:w="1297" w:type="dxa"/>
            <w:tcBorders>
              <w:top w:val="nil"/>
              <w:left w:val="nil"/>
              <w:bottom w:val="single" w:sz="4" w:space="0" w:color="auto"/>
              <w:right w:val="single" w:sz="4" w:space="0" w:color="auto"/>
            </w:tcBorders>
            <w:shd w:val="clear" w:color="000000" w:fill="FFFFCC"/>
            <w:vAlign w:val="bottom"/>
            <w:hideMark/>
          </w:tcPr>
          <w:p w:rsidR="00D934AA" w:rsidRPr="00D934AA" w:rsidRDefault="00D934AA" w:rsidP="00D934AA">
            <w:pPr>
              <w:spacing w:after="0" w:line="240" w:lineRule="auto"/>
              <w:rPr>
                <w:rFonts w:ascii="Arial" w:eastAsia="Times New Roman" w:hAnsi="Arial" w:cs="Arial"/>
                <w:sz w:val="18"/>
                <w:szCs w:val="18"/>
              </w:rPr>
            </w:pPr>
          </w:p>
        </w:tc>
      </w:tr>
      <w:tr w:rsidR="00D934AA" w:rsidRPr="00D934AA" w:rsidTr="00D934AA">
        <w:trPr>
          <w:trHeight w:val="227"/>
          <w:jc w:val="center"/>
        </w:trPr>
        <w:tc>
          <w:tcPr>
            <w:tcW w:w="4886" w:type="dxa"/>
            <w:tcBorders>
              <w:top w:val="nil"/>
              <w:left w:val="single" w:sz="4" w:space="0" w:color="auto"/>
              <w:bottom w:val="single" w:sz="4" w:space="0" w:color="auto"/>
              <w:right w:val="single" w:sz="4" w:space="0" w:color="auto"/>
            </w:tcBorders>
            <w:shd w:val="clear" w:color="000000" w:fill="FFFFCC"/>
            <w:vAlign w:val="bottom"/>
            <w:hideMark/>
          </w:tcPr>
          <w:p w:rsidR="00D934AA" w:rsidRPr="00D934AA" w:rsidRDefault="00D934AA" w:rsidP="00D934AA">
            <w:pPr>
              <w:spacing w:after="0" w:line="240" w:lineRule="auto"/>
              <w:rPr>
                <w:rFonts w:ascii="Arial" w:eastAsia="Times New Roman" w:hAnsi="Arial" w:cs="Arial"/>
                <w:sz w:val="18"/>
                <w:szCs w:val="18"/>
              </w:rPr>
            </w:pPr>
            <w:r w:rsidRPr="00D934AA">
              <w:rPr>
                <w:rFonts w:ascii="Arial" w:eastAsia="Times New Roman" w:hAnsi="Arial" w:cs="Arial"/>
                <w:sz w:val="18"/>
                <w:szCs w:val="18"/>
              </w:rPr>
              <w:t>Commutateurs et relais électriques avec du mercure</w:t>
            </w:r>
          </w:p>
        </w:tc>
        <w:tc>
          <w:tcPr>
            <w:tcW w:w="1077" w:type="dxa"/>
            <w:tcBorders>
              <w:top w:val="nil"/>
              <w:left w:val="nil"/>
              <w:bottom w:val="single" w:sz="4" w:space="0" w:color="auto"/>
              <w:right w:val="single" w:sz="4" w:space="0" w:color="auto"/>
            </w:tcBorders>
            <w:shd w:val="clear" w:color="000000" w:fill="FFFFCC"/>
            <w:vAlign w:val="bottom"/>
            <w:hideMark/>
          </w:tcPr>
          <w:p w:rsidR="00D934AA" w:rsidRPr="00D934AA" w:rsidRDefault="00D934AA" w:rsidP="00D934AA">
            <w:pPr>
              <w:spacing w:after="0" w:line="240" w:lineRule="auto"/>
              <w:jc w:val="center"/>
              <w:rPr>
                <w:rFonts w:ascii="Arial" w:eastAsia="Times New Roman" w:hAnsi="Arial" w:cs="Arial"/>
                <w:sz w:val="18"/>
                <w:szCs w:val="18"/>
              </w:rPr>
            </w:pPr>
          </w:p>
        </w:tc>
        <w:tc>
          <w:tcPr>
            <w:tcW w:w="1412" w:type="dxa"/>
            <w:tcBorders>
              <w:top w:val="nil"/>
              <w:left w:val="nil"/>
              <w:bottom w:val="single" w:sz="4" w:space="0" w:color="auto"/>
              <w:right w:val="single" w:sz="4" w:space="0" w:color="auto"/>
            </w:tcBorders>
            <w:shd w:val="clear" w:color="000000" w:fill="FFFFCC"/>
            <w:vAlign w:val="bottom"/>
            <w:hideMark/>
          </w:tcPr>
          <w:p w:rsidR="00D934AA" w:rsidRPr="00D934AA" w:rsidRDefault="00D934AA" w:rsidP="00D934AA">
            <w:pPr>
              <w:spacing w:after="0" w:line="240" w:lineRule="auto"/>
              <w:jc w:val="right"/>
              <w:rPr>
                <w:rFonts w:ascii="Arial" w:eastAsia="Times New Roman" w:hAnsi="Arial" w:cs="Arial"/>
                <w:sz w:val="18"/>
                <w:szCs w:val="18"/>
              </w:rPr>
            </w:pPr>
          </w:p>
        </w:tc>
        <w:tc>
          <w:tcPr>
            <w:tcW w:w="3568" w:type="dxa"/>
            <w:tcBorders>
              <w:top w:val="nil"/>
              <w:left w:val="nil"/>
              <w:bottom w:val="single" w:sz="4" w:space="0" w:color="auto"/>
              <w:right w:val="single" w:sz="4" w:space="0" w:color="auto"/>
            </w:tcBorders>
            <w:shd w:val="clear" w:color="000000" w:fill="FFFFCC"/>
            <w:noWrap/>
            <w:vAlign w:val="bottom"/>
            <w:hideMark/>
          </w:tcPr>
          <w:p w:rsidR="00D934AA" w:rsidRPr="00D934AA" w:rsidRDefault="00D934AA" w:rsidP="00D934AA">
            <w:pPr>
              <w:spacing w:after="0" w:line="240" w:lineRule="auto"/>
              <w:rPr>
                <w:rFonts w:ascii="Arial" w:eastAsia="Times New Roman" w:hAnsi="Arial" w:cs="Arial"/>
                <w:sz w:val="18"/>
                <w:szCs w:val="18"/>
              </w:rPr>
            </w:pPr>
            <w:r w:rsidRPr="00D934AA">
              <w:rPr>
                <w:rFonts w:ascii="Arial" w:eastAsia="Times New Roman" w:hAnsi="Arial" w:cs="Arial"/>
                <w:sz w:val="18"/>
                <w:szCs w:val="18"/>
              </w:rPr>
              <w:t>Mercure utilisé pour la production, kg/an</w:t>
            </w:r>
          </w:p>
        </w:tc>
        <w:tc>
          <w:tcPr>
            <w:tcW w:w="1297" w:type="dxa"/>
            <w:tcBorders>
              <w:top w:val="nil"/>
              <w:left w:val="nil"/>
              <w:bottom w:val="single" w:sz="4" w:space="0" w:color="auto"/>
              <w:right w:val="single" w:sz="4" w:space="0" w:color="auto"/>
            </w:tcBorders>
            <w:shd w:val="clear" w:color="000000" w:fill="FFFFCC"/>
            <w:vAlign w:val="bottom"/>
            <w:hideMark/>
          </w:tcPr>
          <w:p w:rsidR="00D934AA" w:rsidRPr="00D934AA" w:rsidRDefault="00D934AA" w:rsidP="00D934AA">
            <w:pPr>
              <w:spacing w:after="0" w:line="240" w:lineRule="auto"/>
              <w:rPr>
                <w:rFonts w:ascii="Arial" w:eastAsia="Times New Roman" w:hAnsi="Arial" w:cs="Arial"/>
                <w:sz w:val="18"/>
                <w:szCs w:val="18"/>
              </w:rPr>
            </w:pPr>
          </w:p>
        </w:tc>
      </w:tr>
      <w:tr w:rsidR="00D934AA" w:rsidRPr="00D934AA" w:rsidTr="00D934AA">
        <w:trPr>
          <w:trHeight w:val="227"/>
          <w:jc w:val="center"/>
        </w:trPr>
        <w:tc>
          <w:tcPr>
            <w:tcW w:w="4886" w:type="dxa"/>
            <w:tcBorders>
              <w:top w:val="nil"/>
              <w:left w:val="single" w:sz="4" w:space="0" w:color="auto"/>
              <w:bottom w:val="single" w:sz="4" w:space="0" w:color="auto"/>
              <w:right w:val="single" w:sz="4" w:space="0" w:color="auto"/>
            </w:tcBorders>
            <w:shd w:val="clear" w:color="000000" w:fill="FFFFCC"/>
            <w:vAlign w:val="bottom"/>
            <w:hideMark/>
          </w:tcPr>
          <w:p w:rsidR="00D934AA" w:rsidRPr="00D934AA" w:rsidRDefault="00D934AA" w:rsidP="00D934AA">
            <w:pPr>
              <w:spacing w:after="0" w:line="240" w:lineRule="auto"/>
              <w:rPr>
                <w:rFonts w:ascii="Arial" w:eastAsia="Times New Roman" w:hAnsi="Arial" w:cs="Arial"/>
                <w:sz w:val="18"/>
                <w:szCs w:val="18"/>
              </w:rPr>
            </w:pPr>
            <w:r w:rsidRPr="00D934AA">
              <w:rPr>
                <w:rFonts w:ascii="Arial" w:eastAsia="Times New Roman" w:hAnsi="Arial" w:cs="Arial"/>
                <w:sz w:val="18"/>
                <w:szCs w:val="18"/>
              </w:rPr>
              <w:t xml:space="preserve">Sources de lumière au mercure (fluorescent, compact, autres : voir guide) </w:t>
            </w:r>
          </w:p>
        </w:tc>
        <w:tc>
          <w:tcPr>
            <w:tcW w:w="1077" w:type="dxa"/>
            <w:tcBorders>
              <w:top w:val="nil"/>
              <w:left w:val="nil"/>
              <w:bottom w:val="single" w:sz="4" w:space="0" w:color="auto"/>
              <w:right w:val="single" w:sz="4" w:space="0" w:color="auto"/>
            </w:tcBorders>
            <w:shd w:val="clear" w:color="000000" w:fill="FFFFCC"/>
            <w:vAlign w:val="bottom"/>
            <w:hideMark/>
          </w:tcPr>
          <w:p w:rsidR="00D934AA" w:rsidRPr="00D934AA" w:rsidRDefault="00D934AA" w:rsidP="00D934AA">
            <w:pPr>
              <w:spacing w:after="0" w:line="240" w:lineRule="auto"/>
              <w:jc w:val="center"/>
              <w:rPr>
                <w:rFonts w:ascii="Arial" w:eastAsia="Times New Roman" w:hAnsi="Arial" w:cs="Arial"/>
                <w:sz w:val="18"/>
                <w:szCs w:val="18"/>
              </w:rPr>
            </w:pPr>
          </w:p>
        </w:tc>
        <w:tc>
          <w:tcPr>
            <w:tcW w:w="1412" w:type="dxa"/>
            <w:tcBorders>
              <w:top w:val="nil"/>
              <w:left w:val="nil"/>
              <w:bottom w:val="single" w:sz="4" w:space="0" w:color="auto"/>
              <w:right w:val="single" w:sz="4" w:space="0" w:color="auto"/>
            </w:tcBorders>
            <w:shd w:val="clear" w:color="000000" w:fill="FFFFCC"/>
            <w:vAlign w:val="bottom"/>
            <w:hideMark/>
          </w:tcPr>
          <w:p w:rsidR="00D934AA" w:rsidRPr="00D934AA" w:rsidRDefault="00D934AA" w:rsidP="00D934AA">
            <w:pPr>
              <w:spacing w:after="0" w:line="240" w:lineRule="auto"/>
              <w:jc w:val="right"/>
              <w:rPr>
                <w:rFonts w:ascii="Arial" w:eastAsia="Times New Roman" w:hAnsi="Arial" w:cs="Arial"/>
                <w:sz w:val="18"/>
                <w:szCs w:val="18"/>
              </w:rPr>
            </w:pPr>
          </w:p>
        </w:tc>
        <w:tc>
          <w:tcPr>
            <w:tcW w:w="3568" w:type="dxa"/>
            <w:tcBorders>
              <w:top w:val="nil"/>
              <w:left w:val="nil"/>
              <w:bottom w:val="single" w:sz="4" w:space="0" w:color="auto"/>
              <w:right w:val="single" w:sz="4" w:space="0" w:color="auto"/>
            </w:tcBorders>
            <w:shd w:val="clear" w:color="000000" w:fill="FFFFCC"/>
            <w:noWrap/>
            <w:vAlign w:val="bottom"/>
            <w:hideMark/>
          </w:tcPr>
          <w:p w:rsidR="00D934AA" w:rsidRPr="00D934AA" w:rsidRDefault="00D934AA" w:rsidP="00D934AA">
            <w:pPr>
              <w:spacing w:after="0" w:line="240" w:lineRule="auto"/>
              <w:rPr>
                <w:rFonts w:ascii="Arial" w:eastAsia="Times New Roman" w:hAnsi="Arial" w:cs="Arial"/>
                <w:sz w:val="18"/>
                <w:szCs w:val="18"/>
              </w:rPr>
            </w:pPr>
            <w:r w:rsidRPr="00D934AA">
              <w:rPr>
                <w:rFonts w:ascii="Arial" w:eastAsia="Times New Roman" w:hAnsi="Arial" w:cs="Arial"/>
                <w:sz w:val="18"/>
                <w:szCs w:val="18"/>
              </w:rPr>
              <w:t>Mercure utilisé pour la production, kg/an</w:t>
            </w:r>
          </w:p>
        </w:tc>
        <w:tc>
          <w:tcPr>
            <w:tcW w:w="1297" w:type="dxa"/>
            <w:tcBorders>
              <w:top w:val="nil"/>
              <w:left w:val="nil"/>
              <w:bottom w:val="single" w:sz="4" w:space="0" w:color="auto"/>
              <w:right w:val="single" w:sz="4" w:space="0" w:color="auto"/>
            </w:tcBorders>
            <w:shd w:val="clear" w:color="000000" w:fill="FFFFCC"/>
            <w:vAlign w:val="bottom"/>
            <w:hideMark/>
          </w:tcPr>
          <w:p w:rsidR="00D934AA" w:rsidRPr="00D934AA" w:rsidRDefault="00D934AA" w:rsidP="00D934AA">
            <w:pPr>
              <w:spacing w:after="0" w:line="240" w:lineRule="auto"/>
              <w:rPr>
                <w:rFonts w:ascii="Arial" w:eastAsia="Times New Roman" w:hAnsi="Arial" w:cs="Arial"/>
                <w:sz w:val="18"/>
                <w:szCs w:val="18"/>
              </w:rPr>
            </w:pPr>
          </w:p>
        </w:tc>
      </w:tr>
      <w:tr w:rsidR="00D934AA" w:rsidRPr="00D934AA" w:rsidTr="00D934AA">
        <w:trPr>
          <w:trHeight w:val="227"/>
          <w:jc w:val="center"/>
        </w:trPr>
        <w:tc>
          <w:tcPr>
            <w:tcW w:w="4886" w:type="dxa"/>
            <w:tcBorders>
              <w:top w:val="nil"/>
              <w:left w:val="single" w:sz="4" w:space="0" w:color="auto"/>
              <w:bottom w:val="single" w:sz="4" w:space="0" w:color="auto"/>
              <w:right w:val="single" w:sz="4" w:space="0" w:color="auto"/>
            </w:tcBorders>
            <w:shd w:val="clear" w:color="000000" w:fill="FFFFCC"/>
            <w:vAlign w:val="bottom"/>
            <w:hideMark/>
          </w:tcPr>
          <w:p w:rsidR="00D934AA" w:rsidRPr="00D934AA" w:rsidRDefault="00D934AA" w:rsidP="00D934AA">
            <w:pPr>
              <w:spacing w:after="0" w:line="240" w:lineRule="auto"/>
              <w:rPr>
                <w:rFonts w:ascii="Arial" w:eastAsia="Times New Roman" w:hAnsi="Arial" w:cs="Arial"/>
                <w:sz w:val="18"/>
                <w:szCs w:val="18"/>
              </w:rPr>
            </w:pPr>
            <w:r w:rsidRPr="00D934AA">
              <w:rPr>
                <w:rFonts w:ascii="Arial" w:eastAsia="Times New Roman" w:hAnsi="Arial" w:cs="Arial"/>
                <w:sz w:val="18"/>
                <w:szCs w:val="18"/>
              </w:rPr>
              <w:t>Piles au mercure</w:t>
            </w:r>
          </w:p>
        </w:tc>
        <w:tc>
          <w:tcPr>
            <w:tcW w:w="1077" w:type="dxa"/>
            <w:tcBorders>
              <w:top w:val="nil"/>
              <w:left w:val="nil"/>
              <w:bottom w:val="single" w:sz="4" w:space="0" w:color="auto"/>
              <w:right w:val="single" w:sz="4" w:space="0" w:color="auto"/>
            </w:tcBorders>
            <w:shd w:val="clear" w:color="000000" w:fill="FFFFCC"/>
            <w:vAlign w:val="bottom"/>
            <w:hideMark/>
          </w:tcPr>
          <w:p w:rsidR="00D934AA" w:rsidRPr="00D934AA" w:rsidRDefault="00D934AA" w:rsidP="00D934AA">
            <w:pPr>
              <w:spacing w:after="0" w:line="240" w:lineRule="auto"/>
              <w:jc w:val="center"/>
              <w:rPr>
                <w:rFonts w:ascii="Arial" w:eastAsia="Times New Roman" w:hAnsi="Arial" w:cs="Arial"/>
                <w:sz w:val="18"/>
                <w:szCs w:val="18"/>
              </w:rPr>
            </w:pPr>
          </w:p>
        </w:tc>
        <w:tc>
          <w:tcPr>
            <w:tcW w:w="1412" w:type="dxa"/>
            <w:tcBorders>
              <w:top w:val="nil"/>
              <w:left w:val="nil"/>
              <w:bottom w:val="single" w:sz="4" w:space="0" w:color="auto"/>
              <w:right w:val="single" w:sz="4" w:space="0" w:color="auto"/>
            </w:tcBorders>
            <w:shd w:val="clear" w:color="000000" w:fill="FFFFCC"/>
            <w:vAlign w:val="bottom"/>
            <w:hideMark/>
          </w:tcPr>
          <w:p w:rsidR="00D934AA" w:rsidRPr="00D934AA" w:rsidRDefault="00D934AA" w:rsidP="00D934AA">
            <w:pPr>
              <w:spacing w:after="0" w:line="240" w:lineRule="auto"/>
              <w:jc w:val="right"/>
              <w:rPr>
                <w:rFonts w:ascii="Arial" w:eastAsia="Times New Roman" w:hAnsi="Arial" w:cs="Arial"/>
                <w:sz w:val="18"/>
                <w:szCs w:val="18"/>
              </w:rPr>
            </w:pPr>
          </w:p>
        </w:tc>
        <w:tc>
          <w:tcPr>
            <w:tcW w:w="3568" w:type="dxa"/>
            <w:tcBorders>
              <w:top w:val="nil"/>
              <w:left w:val="nil"/>
              <w:bottom w:val="single" w:sz="4" w:space="0" w:color="auto"/>
              <w:right w:val="single" w:sz="4" w:space="0" w:color="auto"/>
            </w:tcBorders>
            <w:shd w:val="clear" w:color="000000" w:fill="FFFFCC"/>
            <w:noWrap/>
            <w:vAlign w:val="bottom"/>
            <w:hideMark/>
          </w:tcPr>
          <w:p w:rsidR="00D934AA" w:rsidRPr="00D934AA" w:rsidRDefault="00D934AA" w:rsidP="00D934AA">
            <w:pPr>
              <w:spacing w:after="0" w:line="240" w:lineRule="auto"/>
              <w:rPr>
                <w:rFonts w:ascii="Arial" w:eastAsia="Times New Roman" w:hAnsi="Arial" w:cs="Arial"/>
                <w:sz w:val="18"/>
                <w:szCs w:val="18"/>
              </w:rPr>
            </w:pPr>
            <w:r w:rsidRPr="00D934AA">
              <w:rPr>
                <w:rFonts w:ascii="Arial" w:eastAsia="Times New Roman" w:hAnsi="Arial" w:cs="Arial"/>
                <w:sz w:val="18"/>
                <w:szCs w:val="18"/>
              </w:rPr>
              <w:t>Mercure utilisé pour la production, kg/an</w:t>
            </w:r>
          </w:p>
        </w:tc>
        <w:tc>
          <w:tcPr>
            <w:tcW w:w="1297" w:type="dxa"/>
            <w:tcBorders>
              <w:top w:val="nil"/>
              <w:left w:val="nil"/>
              <w:bottom w:val="single" w:sz="4" w:space="0" w:color="auto"/>
              <w:right w:val="single" w:sz="4" w:space="0" w:color="auto"/>
            </w:tcBorders>
            <w:shd w:val="clear" w:color="000000" w:fill="FFFFCC"/>
            <w:vAlign w:val="bottom"/>
            <w:hideMark/>
          </w:tcPr>
          <w:p w:rsidR="00D934AA" w:rsidRPr="00D934AA" w:rsidRDefault="00D934AA" w:rsidP="00D934AA">
            <w:pPr>
              <w:spacing w:after="0" w:line="240" w:lineRule="auto"/>
              <w:rPr>
                <w:rFonts w:ascii="Arial" w:eastAsia="Times New Roman" w:hAnsi="Arial" w:cs="Arial"/>
                <w:sz w:val="18"/>
                <w:szCs w:val="18"/>
              </w:rPr>
            </w:pPr>
          </w:p>
        </w:tc>
      </w:tr>
      <w:tr w:rsidR="00D934AA" w:rsidRPr="00D934AA" w:rsidTr="00D934AA">
        <w:trPr>
          <w:trHeight w:val="227"/>
          <w:jc w:val="center"/>
        </w:trPr>
        <w:tc>
          <w:tcPr>
            <w:tcW w:w="4886" w:type="dxa"/>
            <w:tcBorders>
              <w:top w:val="nil"/>
              <w:left w:val="single" w:sz="4" w:space="0" w:color="auto"/>
              <w:bottom w:val="single" w:sz="4" w:space="0" w:color="auto"/>
              <w:right w:val="single" w:sz="4" w:space="0" w:color="auto"/>
            </w:tcBorders>
            <w:shd w:val="clear" w:color="000000" w:fill="FFFFCC"/>
            <w:vAlign w:val="bottom"/>
            <w:hideMark/>
          </w:tcPr>
          <w:p w:rsidR="00D934AA" w:rsidRPr="00D934AA" w:rsidRDefault="00D934AA" w:rsidP="00D934AA">
            <w:pPr>
              <w:spacing w:after="0" w:line="240" w:lineRule="auto"/>
              <w:rPr>
                <w:rFonts w:ascii="Arial" w:eastAsia="Times New Roman" w:hAnsi="Arial" w:cs="Arial"/>
                <w:sz w:val="18"/>
                <w:szCs w:val="18"/>
              </w:rPr>
            </w:pPr>
            <w:r w:rsidRPr="00D934AA">
              <w:rPr>
                <w:rFonts w:ascii="Arial" w:eastAsia="Times New Roman" w:hAnsi="Arial" w:cs="Arial"/>
                <w:sz w:val="18"/>
                <w:szCs w:val="18"/>
              </w:rPr>
              <w:t xml:space="preserve">Manomètres et jauges au mercure </w:t>
            </w:r>
          </w:p>
        </w:tc>
        <w:tc>
          <w:tcPr>
            <w:tcW w:w="1077" w:type="dxa"/>
            <w:tcBorders>
              <w:top w:val="nil"/>
              <w:left w:val="nil"/>
              <w:bottom w:val="single" w:sz="4" w:space="0" w:color="auto"/>
              <w:right w:val="single" w:sz="4" w:space="0" w:color="auto"/>
            </w:tcBorders>
            <w:shd w:val="clear" w:color="000000" w:fill="FFFFCC"/>
            <w:vAlign w:val="bottom"/>
            <w:hideMark/>
          </w:tcPr>
          <w:p w:rsidR="00D934AA" w:rsidRPr="00D934AA" w:rsidRDefault="00D934AA" w:rsidP="00D934AA">
            <w:pPr>
              <w:spacing w:after="0" w:line="240" w:lineRule="auto"/>
              <w:jc w:val="center"/>
              <w:rPr>
                <w:rFonts w:ascii="Arial" w:eastAsia="Times New Roman" w:hAnsi="Arial" w:cs="Arial"/>
                <w:sz w:val="18"/>
                <w:szCs w:val="18"/>
              </w:rPr>
            </w:pPr>
          </w:p>
        </w:tc>
        <w:tc>
          <w:tcPr>
            <w:tcW w:w="1412" w:type="dxa"/>
            <w:tcBorders>
              <w:top w:val="nil"/>
              <w:left w:val="nil"/>
              <w:bottom w:val="single" w:sz="4" w:space="0" w:color="auto"/>
              <w:right w:val="single" w:sz="4" w:space="0" w:color="auto"/>
            </w:tcBorders>
            <w:shd w:val="clear" w:color="000000" w:fill="FFFFCC"/>
            <w:vAlign w:val="bottom"/>
            <w:hideMark/>
          </w:tcPr>
          <w:p w:rsidR="00D934AA" w:rsidRPr="00D934AA" w:rsidRDefault="00D934AA" w:rsidP="00D934AA">
            <w:pPr>
              <w:spacing w:after="0" w:line="240" w:lineRule="auto"/>
              <w:jc w:val="right"/>
              <w:rPr>
                <w:rFonts w:ascii="Arial" w:eastAsia="Times New Roman" w:hAnsi="Arial" w:cs="Arial"/>
                <w:sz w:val="18"/>
                <w:szCs w:val="18"/>
              </w:rPr>
            </w:pPr>
          </w:p>
        </w:tc>
        <w:tc>
          <w:tcPr>
            <w:tcW w:w="3568" w:type="dxa"/>
            <w:tcBorders>
              <w:top w:val="nil"/>
              <w:left w:val="nil"/>
              <w:bottom w:val="single" w:sz="4" w:space="0" w:color="auto"/>
              <w:right w:val="single" w:sz="4" w:space="0" w:color="auto"/>
            </w:tcBorders>
            <w:shd w:val="clear" w:color="000000" w:fill="FFFFCC"/>
            <w:noWrap/>
            <w:vAlign w:val="bottom"/>
            <w:hideMark/>
          </w:tcPr>
          <w:p w:rsidR="00D934AA" w:rsidRPr="00D934AA" w:rsidRDefault="00D934AA" w:rsidP="00D934AA">
            <w:pPr>
              <w:spacing w:after="0" w:line="240" w:lineRule="auto"/>
              <w:rPr>
                <w:rFonts w:ascii="Arial" w:eastAsia="Times New Roman" w:hAnsi="Arial" w:cs="Arial"/>
                <w:sz w:val="18"/>
                <w:szCs w:val="18"/>
              </w:rPr>
            </w:pPr>
            <w:r w:rsidRPr="00D934AA">
              <w:rPr>
                <w:rFonts w:ascii="Arial" w:eastAsia="Times New Roman" w:hAnsi="Arial" w:cs="Arial"/>
                <w:sz w:val="18"/>
                <w:szCs w:val="18"/>
              </w:rPr>
              <w:t>Mercure utilisé pour la production, kg/an</w:t>
            </w:r>
          </w:p>
        </w:tc>
        <w:tc>
          <w:tcPr>
            <w:tcW w:w="1297" w:type="dxa"/>
            <w:tcBorders>
              <w:top w:val="nil"/>
              <w:left w:val="nil"/>
              <w:bottom w:val="single" w:sz="4" w:space="0" w:color="auto"/>
              <w:right w:val="single" w:sz="4" w:space="0" w:color="auto"/>
            </w:tcBorders>
            <w:shd w:val="clear" w:color="000000" w:fill="FFFFCC"/>
            <w:vAlign w:val="bottom"/>
            <w:hideMark/>
          </w:tcPr>
          <w:p w:rsidR="00D934AA" w:rsidRPr="00D934AA" w:rsidRDefault="00D934AA" w:rsidP="00D934AA">
            <w:pPr>
              <w:spacing w:after="0" w:line="240" w:lineRule="auto"/>
              <w:rPr>
                <w:rFonts w:ascii="Arial" w:eastAsia="Times New Roman" w:hAnsi="Arial" w:cs="Arial"/>
                <w:sz w:val="18"/>
                <w:szCs w:val="18"/>
              </w:rPr>
            </w:pPr>
          </w:p>
        </w:tc>
      </w:tr>
      <w:tr w:rsidR="00D934AA" w:rsidRPr="00D934AA" w:rsidTr="00D934AA">
        <w:trPr>
          <w:trHeight w:val="227"/>
          <w:jc w:val="center"/>
        </w:trPr>
        <w:tc>
          <w:tcPr>
            <w:tcW w:w="4886" w:type="dxa"/>
            <w:tcBorders>
              <w:top w:val="nil"/>
              <w:left w:val="single" w:sz="4" w:space="0" w:color="auto"/>
              <w:bottom w:val="single" w:sz="4" w:space="0" w:color="auto"/>
              <w:right w:val="single" w:sz="4" w:space="0" w:color="auto"/>
            </w:tcBorders>
            <w:shd w:val="clear" w:color="000000" w:fill="FFFFCC"/>
            <w:vAlign w:val="bottom"/>
            <w:hideMark/>
          </w:tcPr>
          <w:p w:rsidR="00D934AA" w:rsidRPr="00D934AA" w:rsidRDefault="00D934AA" w:rsidP="00D934AA">
            <w:pPr>
              <w:spacing w:after="0" w:line="240" w:lineRule="auto"/>
              <w:rPr>
                <w:rFonts w:ascii="Arial" w:eastAsia="Times New Roman" w:hAnsi="Arial" w:cs="Arial"/>
                <w:sz w:val="18"/>
                <w:szCs w:val="18"/>
              </w:rPr>
            </w:pPr>
            <w:r w:rsidRPr="00D934AA">
              <w:rPr>
                <w:rFonts w:ascii="Arial" w:eastAsia="Times New Roman" w:hAnsi="Arial" w:cs="Arial"/>
                <w:sz w:val="18"/>
                <w:szCs w:val="18"/>
              </w:rPr>
              <w:t>Biocides et pesticides au mercure</w:t>
            </w:r>
          </w:p>
        </w:tc>
        <w:tc>
          <w:tcPr>
            <w:tcW w:w="1077" w:type="dxa"/>
            <w:tcBorders>
              <w:top w:val="nil"/>
              <w:left w:val="nil"/>
              <w:bottom w:val="single" w:sz="4" w:space="0" w:color="auto"/>
              <w:right w:val="single" w:sz="4" w:space="0" w:color="auto"/>
            </w:tcBorders>
            <w:shd w:val="clear" w:color="000000" w:fill="FFFFCC"/>
            <w:vAlign w:val="bottom"/>
            <w:hideMark/>
          </w:tcPr>
          <w:p w:rsidR="00D934AA" w:rsidRPr="00D934AA" w:rsidRDefault="00D934AA" w:rsidP="00D934AA">
            <w:pPr>
              <w:spacing w:after="0" w:line="240" w:lineRule="auto"/>
              <w:jc w:val="center"/>
              <w:rPr>
                <w:rFonts w:ascii="Arial" w:eastAsia="Times New Roman" w:hAnsi="Arial" w:cs="Arial"/>
                <w:sz w:val="18"/>
                <w:szCs w:val="18"/>
              </w:rPr>
            </w:pPr>
          </w:p>
        </w:tc>
        <w:tc>
          <w:tcPr>
            <w:tcW w:w="1412" w:type="dxa"/>
            <w:tcBorders>
              <w:top w:val="nil"/>
              <w:left w:val="nil"/>
              <w:bottom w:val="single" w:sz="4" w:space="0" w:color="auto"/>
              <w:right w:val="single" w:sz="4" w:space="0" w:color="auto"/>
            </w:tcBorders>
            <w:shd w:val="clear" w:color="000000" w:fill="FFFFCC"/>
            <w:vAlign w:val="bottom"/>
            <w:hideMark/>
          </w:tcPr>
          <w:p w:rsidR="00D934AA" w:rsidRPr="00D934AA" w:rsidRDefault="00D934AA" w:rsidP="00D934AA">
            <w:pPr>
              <w:spacing w:after="0" w:line="240" w:lineRule="auto"/>
              <w:jc w:val="right"/>
              <w:rPr>
                <w:rFonts w:ascii="Arial" w:eastAsia="Times New Roman" w:hAnsi="Arial" w:cs="Arial"/>
                <w:sz w:val="18"/>
                <w:szCs w:val="18"/>
              </w:rPr>
            </w:pPr>
          </w:p>
        </w:tc>
        <w:tc>
          <w:tcPr>
            <w:tcW w:w="3568" w:type="dxa"/>
            <w:tcBorders>
              <w:top w:val="nil"/>
              <w:left w:val="nil"/>
              <w:bottom w:val="single" w:sz="4" w:space="0" w:color="auto"/>
              <w:right w:val="single" w:sz="4" w:space="0" w:color="auto"/>
            </w:tcBorders>
            <w:shd w:val="clear" w:color="000000" w:fill="FFFFCC"/>
            <w:noWrap/>
            <w:vAlign w:val="bottom"/>
            <w:hideMark/>
          </w:tcPr>
          <w:p w:rsidR="00D934AA" w:rsidRPr="00D934AA" w:rsidRDefault="00D934AA" w:rsidP="00D934AA">
            <w:pPr>
              <w:spacing w:after="0" w:line="240" w:lineRule="auto"/>
              <w:rPr>
                <w:rFonts w:ascii="Arial" w:eastAsia="Times New Roman" w:hAnsi="Arial" w:cs="Arial"/>
                <w:sz w:val="18"/>
                <w:szCs w:val="18"/>
              </w:rPr>
            </w:pPr>
            <w:r w:rsidRPr="00D934AA">
              <w:rPr>
                <w:rFonts w:ascii="Arial" w:eastAsia="Times New Roman" w:hAnsi="Arial" w:cs="Arial"/>
                <w:sz w:val="18"/>
                <w:szCs w:val="18"/>
              </w:rPr>
              <w:t>Mercure utilisé pour la production, kg/an</w:t>
            </w:r>
          </w:p>
        </w:tc>
        <w:tc>
          <w:tcPr>
            <w:tcW w:w="1297" w:type="dxa"/>
            <w:tcBorders>
              <w:top w:val="nil"/>
              <w:left w:val="nil"/>
              <w:bottom w:val="single" w:sz="4" w:space="0" w:color="auto"/>
              <w:right w:val="single" w:sz="4" w:space="0" w:color="auto"/>
            </w:tcBorders>
            <w:shd w:val="clear" w:color="000000" w:fill="FFFFCC"/>
            <w:vAlign w:val="bottom"/>
            <w:hideMark/>
          </w:tcPr>
          <w:p w:rsidR="00D934AA" w:rsidRPr="00D934AA" w:rsidRDefault="00D934AA" w:rsidP="00D934AA">
            <w:pPr>
              <w:spacing w:after="0" w:line="240" w:lineRule="auto"/>
              <w:rPr>
                <w:rFonts w:ascii="Arial" w:eastAsia="Times New Roman" w:hAnsi="Arial" w:cs="Arial"/>
                <w:sz w:val="18"/>
                <w:szCs w:val="18"/>
              </w:rPr>
            </w:pPr>
          </w:p>
        </w:tc>
      </w:tr>
      <w:tr w:rsidR="00D934AA" w:rsidRPr="00D934AA" w:rsidTr="00D934AA">
        <w:trPr>
          <w:trHeight w:val="227"/>
          <w:jc w:val="center"/>
        </w:trPr>
        <w:tc>
          <w:tcPr>
            <w:tcW w:w="4886" w:type="dxa"/>
            <w:tcBorders>
              <w:top w:val="nil"/>
              <w:left w:val="single" w:sz="4" w:space="0" w:color="auto"/>
              <w:bottom w:val="single" w:sz="4" w:space="0" w:color="auto"/>
              <w:right w:val="single" w:sz="4" w:space="0" w:color="auto"/>
            </w:tcBorders>
            <w:shd w:val="clear" w:color="000000" w:fill="FFFFCC"/>
            <w:vAlign w:val="bottom"/>
            <w:hideMark/>
          </w:tcPr>
          <w:p w:rsidR="00D934AA" w:rsidRPr="00D934AA" w:rsidRDefault="00D934AA" w:rsidP="00D934AA">
            <w:pPr>
              <w:spacing w:after="0" w:line="240" w:lineRule="auto"/>
              <w:rPr>
                <w:rFonts w:ascii="Arial" w:eastAsia="Times New Roman" w:hAnsi="Arial" w:cs="Arial"/>
                <w:sz w:val="18"/>
                <w:szCs w:val="18"/>
              </w:rPr>
            </w:pPr>
            <w:r w:rsidRPr="00D934AA">
              <w:rPr>
                <w:rFonts w:ascii="Arial" w:eastAsia="Times New Roman" w:hAnsi="Arial" w:cs="Arial"/>
                <w:sz w:val="18"/>
                <w:szCs w:val="18"/>
              </w:rPr>
              <w:t xml:space="preserve">Peintures au mercure </w:t>
            </w:r>
          </w:p>
        </w:tc>
        <w:tc>
          <w:tcPr>
            <w:tcW w:w="1077" w:type="dxa"/>
            <w:tcBorders>
              <w:top w:val="nil"/>
              <w:left w:val="nil"/>
              <w:bottom w:val="single" w:sz="4" w:space="0" w:color="auto"/>
              <w:right w:val="single" w:sz="4" w:space="0" w:color="auto"/>
            </w:tcBorders>
            <w:shd w:val="clear" w:color="000000" w:fill="FFFFCC"/>
            <w:vAlign w:val="bottom"/>
            <w:hideMark/>
          </w:tcPr>
          <w:p w:rsidR="00D934AA" w:rsidRPr="00D934AA" w:rsidRDefault="00D934AA" w:rsidP="00D934AA">
            <w:pPr>
              <w:spacing w:after="0" w:line="240" w:lineRule="auto"/>
              <w:jc w:val="center"/>
              <w:rPr>
                <w:rFonts w:ascii="Arial" w:eastAsia="Times New Roman" w:hAnsi="Arial" w:cs="Arial"/>
                <w:sz w:val="18"/>
                <w:szCs w:val="18"/>
              </w:rPr>
            </w:pPr>
          </w:p>
        </w:tc>
        <w:tc>
          <w:tcPr>
            <w:tcW w:w="1412" w:type="dxa"/>
            <w:tcBorders>
              <w:top w:val="nil"/>
              <w:left w:val="nil"/>
              <w:bottom w:val="single" w:sz="4" w:space="0" w:color="auto"/>
              <w:right w:val="single" w:sz="4" w:space="0" w:color="auto"/>
            </w:tcBorders>
            <w:shd w:val="clear" w:color="000000" w:fill="FFFFCC"/>
            <w:vAlign w:val="bottom"/>
            <w:hideMark/>
          </w:tcPr>
          <w:p w:rsidR="00D934AA" w:rsidRPr="00D934AA" w:rsidRDefault="00D934AA" w:rsidP="00D934AA">
            <w:pPr>
              <w:spacing w:after="0" w:line="240" w:lineRule="auto"/>
              <w:jc w:val="right"/>
              <w:rPr>
                <w:rFonts w:ascii="Arial" w:eastAsia="Times New Roman" w:hAnsi="Arial" w:cs="Arial"/>
                <w:sz w:val="18"/>
                <w:szCs w:val="18"/>
              </w:rPr>
            </w:pPr>
          </w:p>
        </w:tc>
        <w:tc>
          <w:tcPr>
            <w:tcW w:w="3568" w:type="dxa"/>
            <w:tcBorders>
              <w:top w:val="nil"/>
              <w:left w:val="nil"/>
              <w:bottom w:val="single" w:sz="4" w:space="0" w:color="auto"/>
              <w:right w:val="single" w:sz="4" w:space="0" w:color="auto"/>
            </w:tcBorders>
            <w:shd w:val="clear" w:color="000000" w:fill="FFFFCC"/>
            <w:noWrap/>
            <w:vAlign w:val="bottom"/>
            <w:hideMark/>
          </w:tcPr>
          <w:p w:rsidR="00D934AA" w:rsidRPr="00D934AA" w:rsidRDefault="00D934AA" w:rsidP="00D934AA">
            <w:pPr>
              <w:spacing w:after="0" w:line="240" w:lineRule="auto"/>
              <w:rPr>
                <w:rFonts w:ascii="Arial" w:eastAsia="Times New Roman" w:hAnsi="Arial" w:cs="Arial"/>
                <w:sz w:val="18"/>
                <w:szCs w:val="18"/>
              </w:rPr>
            </w:pPr>
            <w:r w:rsidRPr="00D934AA">
              <w:rPr>
                <w:rFonts w:ascii="Arial" w:eastAsia="Times New Roman" w:hAnsi="Arial" w:cs="Arial"/>
                <w:sz w:val="18"/>
                <w:szCs w:val="18"/>
              </w:rPr>
              <w:t>Mercure utilisé pour la production, kg/an</w:t>
            </w:r>
          </w:p>
        </w:tc>
        <w:tc>
          <w:tcPr>
            <w:tcW w:w="1297" w:type="dxa"/>
            <w:tcBorders>
              <w:top w:val="nil"/>
              <w:left w:val="nil"/>
              <w:bottom w:val="single" w:sz="4" w:space="0" w:color="auto"/>
              <w:right w:val="single" w:sz="4" w:space="0" w:color="auto"/>
            </w:tcBorders>
            <w:shd w:val="clear" w:color="000000" w:fill="FFFFCC"/>
            <w:vAlign w:val="bottom"/>
            <w:hideMark/>
          </w:tcPr>
          <w:p w:rsidR="00D934AA" w:rsidRPr="00D934AA" w:rsidRDefault="00D934AA" w:rsidP="00D934AA">
            <w:pPr>
              <w:spacing w:after="0" w:line="240" w:lineRule="auto"/>
              <w:rPr>
                <w:rFonts w:ascii="Arial" w:eastAsia="Times New Roman" w:hAnsi="Arial" w:cs="Arial"/>
                <w:sz w:val="18"/>
                <w:szCs w:val="18"/>
              </w:rPr>
            </w:pPr>
          </w:p>
        </w:tc>
      </w:tr>
      <w:tr w:rsidR="00D934AA" w:rsidRPr="00D934AA" w:rsidTr="00D934AA">
        <w:trPr>
          <w:trHeight w:val="227"/>
          <w:jc w:val="center"/>
        </w:trPr>
        <w:tc>
          <w:tcPr>
            <w:tcW w:w="4886" w:type="dxa"/>
            <w:tcBorders>
              <w:top w:val="nil"/>
              <w:left w:val="single" w:sz="4" w:space="0" w:color="auto"/>
              <w:bottom w:val="single" w:sz="4" w:space="0" w:color="auto"/>
              <w:right w:val="single" w:sz="4" w:space="0" w:color="auto"/>
            </w:tcBorders>
            <w:shd w:val="clear" w:color="000000" w:fill="FFFFCC"/>
            <w:vAlign w:val="bottom"/>
            <w:hideMark/>
          </w:tcPr>
          <w:p w:rsidR="00D934AA" w:rsidRPr="00D934AA" w:rsidRDefault="00D934AA" w:rsidP="00D934AA">
            <w:pPr>
              <w:spacing w:after="0" w:line="240" w:lineRule="auto"/>
              <w:rPr>
                <w:rFonts w:ascii="Arial" w:eastAsia="Times New Roman" w:hAnsi="Arial" w:cs="Arial"/>
                <w:sz w:val="18"/>
                <w:szCs w:val="18"/>
              </w:rPr>
            </w:pPr>
            <w:r w:rsidRPr="00D934AA">
              <w:rPr>
                <w:rFonts w:ascii="Arial" w:eastAsia="Times New Roman" w:hAnsi="Arial" w:cs="Arial"/>
                <w:sz w:val="18"/>
                <w:szCs w:val="18"/>
              </w:rPr>
              <w:t>Crèmes et savons éclaircissants pour la peau contenant du mercure</w:t>
            </w:r>
          </w:p>
        </w:tc>
        <w:tc>
          <w:tcPr>
            <w:tcW w:w="1077" w:type="dxa"/>
            <w:tcBorders>
              <w:top w:val="nil"/>
              <w:left w:val="nil"/>
              <w:bottom w:val="single" w:sz="4" w:space="0" w:color="auto"/>
              <w:right w:val="single" w:sz="4" w:space="0" w:color="auto"/>
            </w:tcBorders>
            <w:shd w:val="clear" w:color="000000" w:fill="FFFFCC"/>
            <w:vAlign w:val="bottom"/>
            <w:hideMark/>
          </w:tcPr>
          <w:p w:rsidR="00D934AA" w:rsidRPr="00D934AA" w:rsidRDefault="00D934AA" w:rsidP="00D934AA">
            <w:pPr>
              <w:spacing w:after="0" w:line="240" w:lineRule="auto"/>
              <w:jc w:val="center"/>
              <w:rPr>
                <w:rFonts w:ascii="Arial" w:eastAsia="Times New Roman" w:hAnsi="Arial" w:cs="Arial"/>
                <w:sz w:val="18"/>
                <w:szCs w:val="18"/>
              </w:rPr>
            </w:pPr>
          </w:p>
        </w:tc>
        <w:tc>
          <w:tcPr>
            <w:tcW w:w="1412" w:type="dxa"/>
            <w:tcBorders>
              <w:top w:val="nil"/>
              <w:left w:val="nil"/>
              <w:bottom w:val="single" w:sz="4" w:space="0" w:color="auto"/>
              <w:right w:val="single" w:sz="4" w:space="0" w:color="auto"/>
            </w:tcBorders>
            <w:shd w:val="clear" w:color="000000" w:fill="FFFFCC"/>
            <w:vAlign w:val="bottom"/>
            <w:hideMark/>
          </w:tcPr>
          <w:p w:rsidR="00D934AA" w:rsidRPr="00D934AA" w:rsidRDefault="00D934AA" w:rsidP="00D934AA">
            <w:pPr>
              <w:spacing w:after="0" w:line="240" w:lineRule="auto"/>
              <w:jc w:val="right"/>
              <w:rPr>
                <w:rFonts w:ascii="Arial" w:eastAsia="Times New Roman" w:hAnsi="Arial" w:cs="Arial"/>
                <w:sz w:val="18"/>
                <w:szCs w:val="18"/>
              </w:rPr>
            </w:pPr>
          </w:p>
        </w:tc>
        <w:tc>
          <w:tcPr>
            <w:tcW w:w="3568" w:type="dxa"/>
            <w:tcBorders>
              <w:top w:val="nil"/>
              <w:left w:val="nil"/>
              <w:bottom w:val="single" w:sz="4" w:space="0" w:color="auto"/>
              <w:right w:val="single" w:sz="4" w:space="0" w:color="auto"/>
            </w:tcBorders>
            <w:shd w:val="clear" w:color="000000" w:fill="FFFFCC"/>
            <w:noWrap/>
            <w:vAlign w:val="bottom"/>
            <w:hideMark/>
          </w:tcPr>
          <w:p w:rsidR="00D934AA" w:rsidRPr="00D934AA" w:rsidRDefault="00D934AA" w:rsidP="00D934AA">
            <w:pPr>
              <w:spacing w:after="0" w:line="240" w:lineRule="auto"/>
              <w:rPr>
                <w:rFonts w:ascii="Arial" w:eastAsia="Times New Roman" w:hAnsi="Arial" w:cs="Arial"/>
                <w:sz w:val="18"/>
                <w:szCs w:val="18"/>
              </w:rPr>
            </w:pPr>
            <w:r w:rsidRPr="00D934AA">
              <w:rPr>
                <w:rFonts w:ascii="Arial" w:eastAsia="Times New Roman" w:hAnsi="Arial" w:cs="Arial"/>
                <w:sz w:val="18"/>
                <w:szCs w:val="18"/>
              </w:rPr>
              <w:t>Mercure utilisé pour la production, kg/an</w:t>
            </w:r>
          </w:p>
        </w:tc>
        <w:tc>
          <w:tcPr>
            <w:tcW w:w="1297" w:type="dxa"/>
            <w:tcBorders>
              <w:top w:val="nil"/>
              <w:left w:val="nil"/>
              <w:bottom w:val="single" w:sz="4" w:space="0" w:color="auto"/>
              <w:right w:val="single" w:sz="4" w:space="0" w:color="auto"/>
            </w:tcBorders>
            <w:shd w:val="clear" w:color="000000" w:fill="FFFFCC"/>
            <w:vAlign w:val="bottom"/>
            <w:hideMark/>
          </w:tcPr>
          <w:p w:rsidR="00D934AA" w:rsidRPr="00D934AA" w:rsidRDefault="00D934AA" w:rsidP="00D934AA">
            <w:pPr>
              <w:spacing w:after="0" w:line="240" w:lineRule="auto"/>
              <w:rPr>
                <w:rFonts w:ascii="Arial" w:eastAsia="Times New Roman" w:hAnsi="Arial" w:cs="Arial"/>
                <w:sz w:val="18"/>
                <w:szCs w:val="18"/>
              </w:rPr>
            </w:pPr>
          </w:p>
        </w:tc>
      </w:tr>
      <w:tr w:rsidR="00D934AA" w:rsidRPr="00D934AA" w:rsidTr="00D934AA">
        <w:trPr>
          <w:trHeight w:val="227"/>
          <w:jc w:val="center"/>
        </w:trPr>
        <w:tc>
          <w:tcPr>
            <w:tcW w:w="4886" w:type="dxa"/>
            <w:tcBorders>
              <w:top w:val="nil"/>
              <w:left w:val="single" w:sz="4" w:space="0" w:color="auto"/>
              <w:bottom w:val="single" w:sz="4" w:space="0" w:color="auto"/>
              <w:right w:val="single" w:sz="4" w:space="0" w:color="auto"/>
            </w:tcBorders>
            <w:shd w:val="clear" w:color="000000" w:fill="FFFFFF"/>
            <w:vAlign w:val="bottom"/>
            <w:hideMark/>
          </w:tcPr>
          <w:p w:rsidR="00D934AA" w:rsidRPr="00D934AA" w:rsidRDefault="00D934AA" w:rsidP="00D934AA">
            <w:pPr>
              <w:spacing w:after="0" w:line="240" w:lineRule="auto"/>
              <w:rPr>
                <w:rFonts w:ascii="Arial" w:eastAsia="Times New Roman" w:hAnsi="Arial" w:cs="Arial"/>
                <w:b/>
                <w:bCs/>
                <w:sz w:val="18"/>
                <w:szCs w:val="18"/>
              </w:rPr>
            </w:pPr>
            <w:r w:rsidRPr="00D934AA">
              <w:rPr>
                <w:rFonts w:ascii="Arial" w:eastAsia="Times New Roman" w:hAnsi="Arial" w:cs="Arial"/>
                <w:b/>
                <w:bCs/>
                <w:sz w:val="18"/>
                <w:szCs w:val="18"/>
              </w:rPr>
              <w:t>Utilisation et élimination de produits avec des teneurs en mercure</w:t>
            </w:r>
          </w:p>
        </w:tc>
        <w:tc>
          <w:tcPr>
            <w:tcW w:w="1077" w:type="dxa"/>
            <w:tcBorders>
              <w:top w:val="nil"/>
              <w:left w:val="nil"/>
              <w:bottom w:val="single" w:sz="4" w:space="0" w:color="auto"/>
              <w:right w:val="single" w:sz="4" w:space="0" w:color="auto"/>
            </w:tcBorders>
            <w:shd w:val="clear" w:color="000000" w:fill="FFFFFF"/>
            <w:vAlign w:val="bottom"/>
            <w:hideMark/>
          </w:tcPr>
          <w:p w:rsidR="00D934AA" w:rsidRPr="00D934AA" w:rsidRDefault="00D934AA" w:rsidP="00D934AA">
            <w:pPr>
              <w:spacing w:after="0" w:line="240" w:lineRule="auto"/>
              <w:jc w:val="center"/>
              <w:rPr>
                <w:rFonts w:ascii="Arial" w:eastAsia="Times New Roman" w:hAnsi="Arial" w:cs="Arial"/>
                <w:sz w:val="18"/>
                <w:szCs w:val="18"/>
              </w:rPr>
            </w:pPr>
            <w:r w:rsidRPr="00D934AA">
              <w:rPr>
                <w:rFonts w:ascii="Arial" w:eastAsia="Times New Roman" w:hAnsi="Arial" w:cs="Arial"/>
                <w:sz w:val="18"/>
                <w:szCs w:val="18"/>
              </w:rPr>
              <w:t> </w:t>
            </w:r>
          </w:p>
        </w:tc>
        <w:tc>
          <w:tcPr>
            <w:tcW w:w="1412" w:type="dxa"/>
            <w:tcBorders>
              <w:top w:val="nil"/>
              <w:left w:val="nil"/>
              <w:bottom w:val="single" w:sz="4" w:space="0" w:color="auto"/>
              <w:right w:val="single" w:sz="4" w:space="0" w:color="auto"/>
            </w:tcBorders>
            <w:shd w:val="clear" w:color="000000" w:fill="FFFFFF"/>
            <w:vAlign w:val="bottom"/>
            <w:hideMark/>
          </w:tcPr>
          <w:p w:rsidR="00D934AA" w:rsidRPr="00D934AA" w:rsidRDefault="00D934AA" w:rsidP="00D934AA">
            <w:pPr>
              <w:spacing w:after="0" w:line="240" w:lineRule="auto"/>
              <w:jc w:val="center"/>
              <w:rPr>
                <w:rFonts w:ascii="Arial" w:eastAsia="Times New Roman" w:hAnsi="Arial" w:cs="Arial"/>
                <w:sz w:val="18"/>
                <w:szCs w:val="18"/>
              </w:rPr>
            </w:pPr>
            <w:r w:rsidRPr="00D934AA">
              <w:rPr>
                <w:rFonts w:ascii="Arial" w:eastAsia="Times New Roman" w:hAnsi="Arial" w:cs="Arial"/>
                <w:sz w:val="18"/>
                <w:szCs w:val="18"/>
              </w:rPr>
              <w:t> </w:t>
            </w:r>
          </w:p>
        </w:tc>
        <w:tc>
          <w:tcPr>
            <w:tcW w:w="3568" w:type="dxa"/>
            <w:tcBorders>
              <w:top w:val="nil"/>
              <w:left w:val="nil"/>
              <w:bottom w:val="single" w:sz="4" w:space="0" w:color="auto"/>
              <w:right w:val="single" w:sz="4" w:space="0" w:color="auto"/>
            </w:tcBorders>
            <w:shd w:val="clear" w:color="000000" w:fill="FFFFFF"/>
            <w:vAlign w:val="bottom"/>
            <w:hideMark/>
          </w:tcPr>
          <w:p w:rsidR="00D934AA" w:rsidRPr="00D934AA" w:rsidRDefault="00D934AA" w:rsidP="00D934AA">
            <w:pPr>
              <w:spacing w:after="0" w:line="240" w:lineRule="auto"/>
              <w:rPr>
                <w:rFonts w:ascii="Arial" w:eastAsia="Times New Roman" w:hAnsi="Arial" w:cs="Arial"/>
                <w:sz w:val="18"/>
                <w:szCs w:val="18"/>
              </w:rPr>
            </w:pPr>
            <w:r w:rsidRPr="00D934AA">
              <w:rPr>
                <w:rFonts w:ascii="Arial" w:eastAsia="Times New Roman" w:hAnsi="Arial" w:cs="Arial"/>
                <w:sz w:val="18"/>
                <w:szCs w:val="18"/>
              </w:rPr>
              <w:t> </w:t>
            </w:r>
          </w:p>
        </w:tc>
        <w:tc>
          <w:tcPr>
            <w:tcW w:w="1297" w:type="dxa"/>
            <w:tcBorders>
              <w:top w:val="nil"/>
              <w:left w:val="nil"/>
              <w:bottom w:val="single" w:sz="4" w:space="0" w:color="auto"/>
              <w:right w:val="single" w:sz="4" w:space="0" w:color="auto"/>
            </w:tcBorders>
            <w:shd w:val="clear" w:color="000000" w:fill="FFFFFF"/>
            <w:vAlign w:val="bottom"/>
            <w:hideMark/>
          </w:tcPr>
          <w:p w:rsidR="00D934AA" w:rsidRPr="00D934AA" w:rsidRDefault="00D934AA" w:rsidP="00D934AA">
            <w:pPr>
              <w:spacing w:after="0" w:line="240" w:lineRule="auto"/>
              <w:rPr>
                <w:rFonts w:ascii="Arial" w:eastAsia="Times New Roman" w:hAnsi="Arial" w:cs="Arial"/>
                <w:sz w:val="18"/>
                <w:szCs w:val="18"/>
              </w:rPr>
            </w:pPr>
            <w:r w:rsidRPr="00D934AA">
              <w:rPr>
                <w:rFonts w:ascii="Arial" w:eastAsia="Times New Roman" w:hAnsi="Arial" w:cs="Arial"/>
                <w:sz w:val="18"/>
                <w:szCs w:val="18"/>
              </w:rPr>
              <w:t> </w:t>
            </w:r>
          </w:p>
        </w:tc>
      </w:tr>
      <w:tr w:rsidR="00D934AA" w:rsidRPr="00D934AA" w:rsidTr="00D934AA">
        <w:trPr>
          <w:trHeight w:val="227"/>
          <w:jc w:val="center"/>
        </w:trPr>
        <w:tc>
          <w:tcPr>
            <w:tcW w:w="4886" w:type="dxa"/>
            <w:tcBorders>
              <w:top w:val="nil"/>
              <w:left w:val="single" w:sz="4" w:space="0" w:color="auto"/>
              <w:bottom w:val="single" w:sz="4" w:space="0" w:color="auto"/>
              <w:right w:val="single" w:sz="4" w:space="0" w:color="auto"/>
            </w:tcBorders>
            <w:shd w:val="clear" w:color="000000" w:fill="FFFFCC"/>
            <w:vAlign w:val="bottom"/>
            <w:hideMark/>
          </w:tcPr>
          <w:p w:rsidR="00D934AA" w:rsidRPr="00D934AA" w:rsidRDefault="00D934AA" w:rsidP="00D934AA">
            <w:pPr>
              <w:spacing w:after="0" w:line="240" w:lineRule="auto"/>
              <w:rPr>
                <w:rFonts w:ascii="Arial" w:eastAsia="Times New Roman" w:hAnsi="Arial" w:cs="Arial"/>
                <w:sz w:val="18"/>
                <w:szCs w:val="18"/>
              </w:rPr>
            </w:pPr>
            <w:r w:rsidRPr="00D934AA">
              <w:rPr>
                <w:rFonts w:ascii="Arial" w:eastAsia="Times New Roman" w:hAnsi="Arial" w:cs="Arial"/>
                <w:sz w:val="18"/>
                <w:szCs w:val="18"/>
              </w:rPr>
              <w:t>Amalgames dentaires (obturation "argent")</w:t>
            </w:r>
          </w:p>
        </w:tc>
        <w:tc>
          <w:tcPr>
            <w:tcW w:w="1077" w:type="dxa"/>
            <w:tcBorders>
              <w:top w:val="nil"/>
              <w:left w:val="nil"/>
              <w:bottom w:val="single" w:sz="4" w:space="0" w:color="auto"/>
              <w:right w:val="single" w:sz="4" w:space="0" w:color="auto"/>
            </w:tcBorders>
            <w:shd w:val="clear" w:color="000000" w:fill="FFFFCC"/>
            <w:vAlign w:val="bottom"/>
            <w:hideMark/>
          </w:tcPr>
          <w:p w:rsidR="00D934AA" w:rsidRPr="00D934AA" w:rsidRDefault="00D934AA" w:rsidP="00D934AA">
            <w:pPr>
              <w:spacing w:after="0" w:line="240" w:lineRule="auto"/>
              <w:jc w:val="center"/>
              <w:rPr>
                <w:rFonts w:ascii="Arial" w:eastAsia="Times New Roman" w:hAnsi="Arial" w:cs="Arial"/>
                <w:sz w:val="18"/>
                <w:szCs w:val="18"/>
              </w:rPr>
            </w:pPr>
          </w:p>
        </w:tc>
        <w:tc>
          <w:tcPr>
            <w:tcW w:w="1412" w:type="dxa"/>
            <w:tcBorders>
              <w:top w:val="nil"/>
              <w:left w:val="nil"/>
              <w:bottom w:val="single" w:sz="4" w:space="0" w:color="auto"/>
              <w:right w:val="single" w:sz="4" w:space="0" w:color="auto"/>
            </w:tcBorders>
            <w:shd w:val="clear" w:color="000000" w:fill="FFFFCC"/>
            <w:vAlign w:val="bottom"/>
            <w:hideMark/>
          </w:tcPr>
          <w:p w:rsidR="00D934AA" w:rsidRPr="00D934AA" w:rsidRDefault="00D934AA" w:rsidP="00D934AA">
            <w:pPr>
              <w:spacing w:after="0" w:line="240" w:lineRule="auto"/>
              <w:jc w:val="right"/>
              <w:rPr>
                <w:rFonts w:ascii="Arial" w:eastAsia="Times New Roman" w:hAnsi="Arial" w:cs="Arial"/>
                <w:sz w:val="18"/>
                <w:szCs w:val="18"/>
              </w:rPr>
            </w:pPr>
          </w:p>
        </w:tc>
        <w:tc>
          <w:tcPr>
            <w:tcW w:w="3568" w:type="dxa"/>
            <w:tcBorders>
              <w:top w:val="nil"/>
              <w:left w:val="nil"/>
              <w:bottom w:val="single" w:sz="4" w:space="0" w:color="auto"/>
              <w:right w:val="single" w:sz="4" w:space="0" w:color="auto"/>
            </w:tcBorders>
            <w:shd w:val="clear" w:color="000000" w:fill="FFFFCC"/>
            <w:noWrap/>
            <w:vAlign w:val="bottom"/>
            <w:hideMark/>
          </w:tcPr>
          <w:p w:rsidR="00D934AA" w:rsidRPr="00D934AA" w:rsidRDefault="00733811" w:rsidP="00D934AA">
            <w:pPr>
              <w:spacing w:after="0" w:line="240" w:lineRule="auto"/>
              <w:rPr>
                <w:rFonts w:ascii="Arial" w:eastAsia="Times New Roman" w:hAnsi="Arial" w:cs="Arial"/>
                <w:sz w:val="18"/>
                <w:szCs w:val="18"/>
              </w:rPr>
            </w:pPr>
            <w:r>
              <w:rPr>
                <w:rFonts w:ascii="Arial" w:eastAsia="Times New Roman" w:hAnsi="Arial" w:cs="Arial"/>
                <w:sz w:val="18"/>
                <w:szCs w:val="18"/>
              </w:rPr>
              <w:t>Nomb</w:t>
            </w:r>
            <w:r w:rsidR="00D934AA" w:rsidRPr="00D934AA">
              <w:rPr>
                <w:rFonts w:ascii="Arial" w:eastAsia="Times New Roman" w:hAnsi="Arial" w:cs="Arial"/>
                <w:sz w:val="18"/>
                <w:szCs w:val="18"/>
              </w:rPr>
              <w:t>re d'habitants</w:t>
            </w:r>
          </w:p>
        </w:tc>
        <w:tc>
          <w:tcPr>
            <w:tcW w:w="1297" w:type="dxa"/>
            <w:tcBorders>
              <w:top w:val="nil"/>
              <w:left w:val="nil"/>
              <w:bottom w:val="single" w:sz="4" w:space="0" w:color="auto"/>
              <w:right w:val="single" w:sz="4" w:space="0" w:color="auto"/>
            </w:tcBorders>
            <w:shd w:val="clear" w:color="000000" w:fill="FFFFCC"/>
            <w:vAlign w:val="bottom"/>
            <w:hideMark/>
          </w:tcPr>
          <w:p w:rsidR="00D934AA" w:rsidRPr="00D934AA" w:rsidRDefault="00D934AA" w:rsidP="00D934AA">
            <w:pPr>
              <w:spacing w:after="0" w:line="240" w:lineRule="auto"/>
              <w:rPr>
                <w:rFonts w:ascii="Arial" w:eastAsia="Times New Roman" w:hAnsi="Arial" w:cs="Arial"/>
                <w:sz w:val="18"/>
                <w:szCs w:val="18"/>
              </w:rPr>
            </w:pPr>
          </w:p>
        </w:tc>
      </w:tr>
      <w:tr w:rsidR="00D934AA" w:rsidRPr="00D934AA" w:rsidTr="00D934AA">
        <w:trPr>
          <w:trHeight w:val="227"/>
          <w:jc w:val="center"/>
        </w:trPr>
        <w:tc>
          <w:tcPr>
            <w:tcW w:w="4886" w:type="dxa"/>
            <w:tcBorders>
              <w:top w:val="nil"/>
              <w:left w:val="single" w:sz="4" w:space="0" w:color="auto"/>
              <w:bottom w:val="single" w:sz="4" w:space="0" w:color="auto"/>
              <w:right w:val="single" w:sz="4" w:space="0" w:color="auto"/>
            </w:tcBorders>
            <w:shd w:val="clear" w:color="000000" w:fill="FFFFCC"/>
            <w:vAlign w:val="bottom"/>
            <w:hideMark/>
          </w:tcPr>
          <w:p w:rsidR="00D934AA" w:rsidRPr="00D934AA" w:rsidRDefault="00D934AA" w:rsidP="00D934AA">
            <w:pPr>
              <w:spacing w:after="0" w:line="240" w:lineRule="auto"/>
              <w:rPr>
                <w:rFonts w:ascii="Arial" w:eastAsia="Times New Roman" w:hAnsi="Arial" w:cs="Arial"/>
                <w:sz w:val="18"/>
                <w:szCs w:val="18"/>
              </w:rPr>
            </w:pPr>
            <w:r w:rsidRPr="00D934AA">
              <w:rPr>
                <w:rFonts w:ascii="Arial" w:eastAsia="Times New Roman" w:hAnsi="Arial" w:cs="Arial"/>
                <w:sz w:val="18"/>
                <w:szCs w:val="18"/>
              </w:rPr>
              <w:t>Thermomètres</w:t>
            </w:r>
          </w:p>
        </w:tc>
        <w:tc>
          <w:tcPr>
            <w:tcW w:w="1077" w:type="dxa"/>
            <w:tcBorders>
              <w:top w:val="nil"/>
              <w:left w:val="nil"/>
              <w:bottom w:val="single" w:sz="4" w:space="0" w:color="auto"/>
              <w:right w:val="single" w:sz="4" w:space="0" w:color="auto"/>
            </w:tcBorders>
            <w:shd w:val="clear" w:color="000000" w:fill="FFFFCC"/>
            <w:vAlign w:val="bottom"/>
            <w:hideMark/>
          </w:tcPr>
          <w:p w:rsidR="00D934AA" w:rsidRPr="00D934AA" w:rsidRDefault="00D934AA" w:rsidP="00D934AA">
            <w:pPr>
              <w:spacing w:after="0" w:line="240" w:lineRule="auto"/>
              <w:jc w:val="center"/>
              <w:rPr>
                <w:rFonts w:ascii="Arial" w:eastAsia="Times New Roman" w:hAnsi="Arial" w:cs="Arial"/>
                <w:sz w:val="18"/>
                <w:szCs w:val="18"/>
              </w:rPr>
            </w:pPr>
          </w:p>
        </w:tc>
        <w:tc>
          <w:tcPr>
            <w:tcW w:w="1412" w:type="dxa"/>
            <w:tcBorders>
              <w:top w:val="nil"/>
              <w:left w:val="nil"/>
              <w:bottom w:val="single" w:sz="4" w:space="0" w:color="auto"/>
              <w:right w:val="single" w:sz="4" w:space="0" w:color="auto"/>
            </w:tcBorders>
            <w:shd w:val="clear" w:color="000000" w:fill="FFFFCC"/>
            <w:vAlign w:val="bottom"/>
            <w:hideMark/>
          </w:tcPr>
          <w:p w:rsidR="00D934AA" w:rsidRPr="00D934AA" w:rsidRDefault="00D934AA" w:rsidP="00D934AA">
            <w:pPr>
              <w:spacing w:after="0" w:line="240" w:lineRule="auto"/>
              <w:jc w:val="right"/>
              <w:rPr>
                <w:rFonts w:ascii="Arial" w:eastAsia="Times New Roman" w:hAnsi="Arial" w:cs="Arial"/>
                <w:sz w:val="18"/>
                <w:szCs w:val="18"/>
              </w:rPr>
            </w:pPr>
          </w:p>
        </w:tc>
        <w:tc>
          <w:tcPr>
            <w:tcW w:w="3568" w:type="dxa"/>
            <w:tcBorders>
              <w:top w:val="nil"/>
              <w:left w:val="nil"/>
              <w:bottom w:val="single" w:sz="4" w:space="0" w:color="auto"/>
              <w:right w:val="single" w:sz="4" w:space="0" w:color="auto"/>
            </w:tcBorders>
            <w:shd w:val="clear" w:color="000000" w:fill="FFFFCC"/>
            <w:noWrap/>
            <w:vAlign w:val="bottom"/>
            <w:hideMark/>
          </w:tcPr>
          <w:p w:rsidR="00D934AA" w:rsidRPr="00D934AA" w:rsidRDefault="00733811" w:rsidP="00D934AA">
            <w:pPr>
              <w:spacing w:after="0" w:line="240" w:lineRule="auto"/>
              <w:rPr>
                <w:rFonts w:ascii="Arial" w:eastAsia="Times New Roman" w:hAnsi="Arial" w:cs="Arial"/>
                <w:sz w:val="18"/>
                <w:szCs w:val="18"/>
              </w:rPr>
            </w:pPr>
            <w:r>
              <w:rPr>
                <w:rFonts w:ascii="Arial" w:eastAsia="Times New Roman" w:hAnsi="Arial" w:cs="Arial"/>
                <w:sz w:val="18"/>
                <w:szCs w:val="18"/>
              </w:rPr>
              <w:t>A</w:t>
            </w:r>
            <w:r w:rsidR="00D934AA" w:rsidRPr="00D934AA">
              <w:rPr>
                <w:rFonts w:ascii="Arial" w:eastAsia="Times New Roman" w:hAnsi="Arial" w:cs="Arial"/>
                <w:sz w:val="18"/>
                <w:szCs w:val="18"/>
              </w:rPr>
              <w:t>rticles vendus/an</w:t>
            </w:r>
          </w:p>
        </w:tc>
        <w:tc>
          <w:tcPr>
            <w:tcW w:w="1297" w:type="dxa"/>
            <w:tcBorders>
              <w:top w:val="nil"/>
              <w:left w:val="nil"/>
              <w:bottom w:val="single" w:sz="4" w:space="0" w:color="auto"/>
              <w:right w:val="single" w:sz="4" w:space="0" w:color="auto"/>
            </w:tcBorders>
            <w:shd w:val="clear" w:color="000000" w:fill="FFFFCC"/>
            <w:vAlign w:val="bottom"/>
            <w:hideMark/>
          </w:tcPr>
          <w:p w:rsidR="00D934AA" w:rsidRPr="00D934AA" w:rsidRDefault="00D934AA" w:rsidP="00D934AA">
            <w:pPr>
              <w:spacing w:after="0" w:line="240" w:lineRule="auto"/>
              <w:rPr>
                <w:rFonts w:ascii="Arial" w:eastAsia="Times New Roman" w:hAnsi="Arial" w:cs="Arial"/>
                <w:sz w:val="18"/>
                <w:szCs w:val="18"/>
              </w:rPr>
            </w:pPr>
          </w:p>
        </w:tc>
      </w:tr>
      <w:tr w:rsidR="00D934AA" w:rsidRPr="00D934AA" w:rsidTr="00D934AA">
        <w:trPr>
          <w:trHeight w:val="227"/>
          <w:jc w:val="center"/>
        </w:trPr>
        <w:tc>
          <w:tcPr>
            <w:tcW w:w="4886" w:type="dxa"/>
            <w:tcBorders>
              <w:top w:val="nil"/>
              <w:left w:val="single" w:sz="4" w:space="0" w:color="auto"/>
              <w:bottom w:val="single" w:sz="4" w:space="0" w:color="auto"/>
              <w:right w:val="single" w:sz="4" w:space="0" w:color="auto"/>
            </w:tcBorders>
            <w:shd w:val="clear" w:color="000000" w:fill="FFFFCC"/>
            <w:vAlign w:val="bottom"/>
            <w:hideMark/>
          </w:tcPr>
          <w:p w:rsidR="00D934AA" w:rsidRPr="00D934AA" w:rsidRDefault="00D934AA" w:rsidP="00D934AA">
            <w:pPr>
              <w:spacing w:after="0" w:line="240" w:lineRule="auto"/>
              <w:rPr>
                <w:rFonts w:ascii="Arial" w:eastAsia="Times New Roman" w:hAnsi="Arial" w:cs="Arial"/>
                <w:sz w:val="18"/>
                <w:szCs w:val="18"/>
              </w:rPr>
            </w:pPr>
            <w:r w:rsidRPr="00D934AA">
              <w:rPr>
                <w:rFonts w:ascii="Arial" w:eastAsia="Times New Roman" w:hAnsi="Arial" w:cs="Arial"/>
                <w:sz w:val="18"/>
                <w:szCs w:val="18"/>
              </w:rPr>
              <w:t>Comm</w:t>
            </w:r>
            <w:r w:rsidR="00733811">
              <w:rPr>
                <w:rFonts w:ascii="Arial" w:eastAsia="Times New Roman" w:hAnsi="Arial" w:cs="Arial"/>
                <w:sz w:val="18"/>
                <w:szCs w:val="18"/>
              </w:rPr>
              <w:t xml:space="preserve">utateurs et relais électriques </w:t>
            </w:r>
            <w:r w:rsidRPr="00D934AA">
              <w:rPr>
                <w:rFonts w:ascii="Arial" w:eastAsia="Times New Roman" w:hAnsi="Arial" w:cs="Arial"/>
                <w:sz w:val="18"/>
                <w:szCs w:val="18"/>
              </w:rPr>
              <w:t>contenant du mercure</w:t>
            </w:r>
          </w:p>
        </w:tc>
        <w:tc>
          <w:tcPr>
            <w:tcW w:w="1077" w:type="dxa"/>
            <w:tcBorders>
              <w:top w:val="nil"/>
              <w:left w:val="nil"/>
              <w:bottom w:val="single" w:sz="4" w:space="0" w:color="auto"/>
              <w:right w:val="single" w:sz="4" w:space="0" w:color="auto"/>
            </w:tcBorders>
            <w:shd w:val="clear" w:color="000000" w:fill="FFFFCC"/>
            <w:vAlign w:val="bottom"/>
            <w:hideMark/>
          </w:tcPr>
          <w:p w:rsidR="00D934AA" w:rsidRPr="00D934AA" w:rsidRDefault="00D934AA" w:rsidP="00D934AA">
            <w:pPr>
              <w:spacing w:after="0" w:line="240" w:lineRule="auto"/>
              <w:jc w:val="center"/>
              <w:rPr>
                <w:rFonts w:ascii="Arial" w:eastAsia="Times New Roman" w:hAnsi="Arial" w:cs="Arial"/>
                <w:sz w:val="18"/>
                <w:szCs w:val="18"/>
              </w:rPr>
            </w:pPr>
          </w:p>
        </w:tc>
        <w:tc>
          <w:tcPr>
            <w:tcW w:w="1412" w:type="dxa"/>
            <w:tcBorders>
              <w:top w:val="nil"/>
              <w:left w:val="nil"/>
              <w:bottom w:val="single" w:sz="4" w:space="0" w:color="auto"/>
              <w:right w:val="single" w:sz="4" w:space="0" w:color="auto"/>
            </w:tcBorders>
            <w:shd w:val="clear" w:color="000000" w:fill="FFFFCC"/>
            <w:vAlign w:val="bottom"/>
            <w:hideMark/>
          </w:tcPr>
          <w:p w:rsidR="00D934AA" w:rsidRPr="00D934AA" w:rsidRDefault="00D934AA" w:rsidP="00D934AA">
            <w:pPr>
              <w:spacing w:after="0" w:line="240" w:lineRule="auto"/>
              <w:jc w:val="right"/>
              <w:rPr>
                <w:rFonts w:ascii="Arial" w:eastAsia="Times New Roman" w:hAnsi="Arial" w:cs="Arial"/>
                <w:sz w:val="18"/>
                <w:szCs w:val="18"/>
              </w:rPr>
            </w:pPr>
          </w:p>
        </w:tc>
        <w:tc>
          <w:tcPr>
            <w:tcW w:w="3568" w:type="dxa"/>
            <w:tcBorders>
              <w:top w:val="nil"/>
              <w:left w:val="nil"/>
              <w:bottom w:val="single" w:sz="4" w:space="0" w:color="auto"/>
              <w:right w:val="single" w:sz="4" w:space="0" w:color="auto"/>
            </w:tcBorders>
            <w:shd w:val="clear" w:color="000000" w:fill="FFFFCC"/>
            <w:noWrap/>
            <w:vAlign w:val="bottom"/>
            <w:hideMark/>
          </w:tcPr>
          <w:p w:rsidR="00D934AA" w:rsidRPr="00D934AA" w:rsidRDefault="00733811" w:rsidP="00D934AA">
            <w:pPr>
              <w:spacing w:after="0" w:line="240" w:lineRule="auto"/>
              <w:rPr>
                <w:rFonts w:ascii="Arial" w:eastAsia="Times New Roman" w:hAnsi="Arial" w:cs="Arial"/>
                <w:sz w:val="18"/>
                <w:szCs w:val="18"/>
              </w:rPr>
            </w:pPr>
            <w:r>
              <w:rPr>
                <w:rFonts w:ascii="Arial" w:eastAsia="Times New Roman" w:hAnsi="Arial" w:cs="Arial"/>
                <w:sz w:val="18"/>
                <w:szCs w:val="18"/>
              </w:rPr>
              <w:t>Nomb</w:t>
            </w:r>
            <w:r w:rsidR="00D934AA" w:rsidRPr="00D934AA">
              <w:rPr>
                <w:rFonts w:ascii="Arial" w:eastAsia="Times New Roman" w:hAnsi="Arial" w:cs="Arial"/>
                <w:sz w:val="18"/>
                <w:szCs w:val="18"/>
              </w:rPr>
              <w:t>re d'habitants</w:t>
            </w:r>
          </w:p>
        </w:tc>
        <w:tc>
          <w:tcPr>
            <w:tcW w:w="1297" w:type="dxa"/>
            <w:tcBorders>
              <w:top w:val="nil"/>
              <w:left w:val="nil"/>
              <w:bottom w:val="single" w:sz="4" w:space="0" w:color="auto"/>
              <w:right w:val="single" w:sz="4" w:space="0" w:color="auto"/>
            </w:tcBorders>
            <w:shd w:val="clear" w:color="000000" w:fill="FFFFCC"/>
            <w:vAlign w:val="bottom"/>
            <w:hideMark/>
          </w:tcPr>
          <w:p w:rsidR="00D934AA" w:rsidRPr="00D934AA" w:rsidRDefault="00D934AA" w:rsidP="00D934AA">
            <w:pPr>
              <w:spacing w:after="0" w:line="240" w:lineRule="auto"/>
              <w:rPr>
                <w:rFonts w:ascii="Arial" w:eastAsia="Times New Roman" w:hAnsi="Arial" w:cs="Arial"/>
                <w:sz w:val="18"/>
                <w:szCs w:val="18"/>
              </w:rPr>
            </w:pPr>
          </w:p>
        </w:tc>
      </w:tr>
      <w:tr w:rsidR="00D934AA" w:rsidRPr="00D934AA" w:rsidTr="00D934AA">
        <w:trPr>
          <w:trHeight w:val="227"/>
          <w:jc w:val="center"/>
        </w:trPr>
        <w:tc>
          <w:tcPr>
            <w:tcW w:w="4886" w:type="dxa"/>
            <w:tcBorders>
              <w:top w:val="nil"/>
              <w:left w:val="single" w:sz="4" w:space="0" w:color="auto"/>
              <w:bottom w:val="single" w:sz="4" w:space="0" w:color="auto"/>
              <w:right w:val="single" w:sz="4" w:space="0" w:color="auto"/>
            </w:tcBorders>
            <w:shd w:val="clear" w:color="000000" w:fill="FFFFCC"/>
            <w:vAlign w:val="bottom"/>
            <w:hideMark/>
          </w:tcPr>
          <w:p w:rsidR="00D934AA" w:rsidRPr="00D934AA" w:rsidRDefault="00D934AA" w:rsidP="00D934AA">
            <w:pPr>
              <w:spacing w:after="0" w:line="240" w:lineRule="auto"/>
              <w:rPr>
                <w:rFonts w:ascii="Arial" w:eastAsia="Times New Roman" w:hAnsi="Arial" w:cs="Arial"/>
                <w:sz w:val="18"/>
                <w:szCs w:val="18"/>
              </w:rPr>
            </w:pPr>
            <w:r w:rsidRPr="00D934AA">
              <w:rPr>
                <w:rFonts w:ascii="Arial" w:eastAsia="Times New Roman" w:hAnsi="Arial" w:cs="Arial"/>
                <w:sz w:val="18"/>
                <w:szCs w:val="18"/>
              </w:rPr>
              <w:t>Sources de lumière au mercure</w:t>
            </w:r>
          </w:p>
        </w:tc>
        <w:tc>
          <w:tcPr>
            <w:tcW w:w="1077" w:type="dxa"/>
            <w:tcBorders>
              <w:top w:val="nil"/>
              <w:left w:val="nil"/>
              <w:bottom w:val="single" w:sz="4" w:space="0" w:color="auto"/>
              <w:right w:val="single" w:sz="4" w:space="0" w:color="auto"/>
            </w:tcBorders>
            <w:shd w:val="clear" w:color="000000" w:fill="FFFFCC"/>
            <w:vAlign w:val="bottom"/>
            <w:hideMark/>
          </w:tcPr>
          <w:p w:rsidR="00D934AA" w:rsidRPr="00D934AA" w:rsidRDefault="00D934AA" w:rsidP="00F65D96">
            <w:pPr>
              <w:spacing w:after="0" w:line="240" w:lineRule="auto"/>
              <w:jc w:val="center"/>
              <w:rPr>
                <w:rFonts w:ascii="Arial" w:eastAsia="Times New Roman" w:hAnsi="Arial" w:cs="Arial"/>
                <w:sz w:val="18"/>
                <w:szCs w:val="18"/>
              </w:rPr>
            </w:pPr>
          </w:p>
        </w:tc>
        <w:tc>
          <w:tcPr>
            <w:tcW w:w="1412" w:type="dxa"/>
            <w:tcBorders>
              <w:top w:val="nil"/>
              <w:left w:val="nil"/>
              <w:bottom w:val="single" w:sz="4" w:space="0" w:color="auto"/>
              <w:right w:val="single" w:sz="4" w:space="0" w:color="auto"/>
            </w:tcBorders>
            <w:shd w:val="clear" w:color="000000" w:fill="FFFFCC"/>
            <w:vAlign w:val="bottom"/>
            <w:hideMark/>
          </w:tcPr>
          <w:p w:rsidR="00D934AA" w:rsidRPr="00D934AA" w:rsidRDefault="00D934AA" w:rsidP="00D934AA">
            <w:pPr>
              <w:spacing w:after="0" w:line="240" w:lineRule="auto"/>
              <w:jc w:val="right"/>
              <w:rPr>
                <w:rFonts w:ascii="Arial" w:eastAsia="Times New Roman" w:hAnsi="Arial" w:cs="Arial"/>
                <w:sz w:val="18"/>
                <w:szCs w:val="18"/>
              </w:rPr>
            </w:pPr>
          </w:p>
        </w:tc>
        <w:tc>
          <w:tcPr>
            <w:tcW w:w="3568" w:type="dxa"/>
            <w:tcBorders>
              <w:top w:val="nil"/>
              <w:left w:val="nil"/>
              <w:bottom w:val="single" w:sz="4" w:space="0" w:color="auto"/>
              <w:right w:val="single" w:sz="4" w:space="0" w:color="auto"/>
            </w:tcBorders>
            <w:shd w:val="clear" w:color="000000" w:fill="FFFFCC"/>
            <w:noWrap/>
            <w:vAlign w:val="bottom"/>
            <w:hideMark/>
          </w:tcPr>
          <w:p w:rsidR="00D934AA" w:rsidRPr="00D934AA" w:rsidRDefault="00733811" w:rsidP="00D934AA">
            <w:pPr>
              <w:spacing w:after="0" w:line="240" w:lineRule="auto"/>
              <w:rPr>
                <w:rFonts w:ascii="Arial" w:eastAsia="Times New Roman" w:hAnsi="Arial" w:cs="Arial"/>
                <w:sz w:val="18"/>
                <w:szCs w:val="18"/>
              </w:rPr>
            </w:pPr>
            <w:r>
              <w:rPr>
                <w:rFonts w:ascii="Arial" w:eastAsia="Times New Roman" w:hAnsi="Arial" w:cs="Arial"/>
                <w:sz w:val="18"/>
                <w:szCs w:val="18"/>
              </w:rPr>
              <w:t>A</w:t>
            </w:r>
            <w:r w:rsidR="00D934AA" w:rsidRPr="00D934AA">
              <w:rPr>
                <w:rFonts w:ascii="Arial" w:eastAsia="Times New Roman" w:hAnsi="Arial" w:cs="Arial"/>
                <w:sz w:val="18"/>
                <w:szCs w:val="18"/>
              </w:rPr>
              <w:t>rticles vendus/an</w:t>
            </w:r>
          </w:p>
        </w:tc>
        <w:tc>
          <w:tcPr>
            <w:tcW w:w="1297" w:type="dxa"/>
            <w:tcBorders>
              <w:top w:val="nil"/>
              <w:left w:val="nil"/>
              <w:bottom w:val="single" w:sz="4" w:space="0" w:color="auto"/>
              <w:right w:val="single" w:sz="4" w:space="0" w:color="auto"/>
            </w:tcBorders>
            <w:shd w:val="clear" w:color="000000" w:fill="FFFFCC"/>
            <w:vAlign w:val="bottom"/>
            <w:hideMark/>
          </w:tcPr>
          <w:p w:rsidR="00D934AA" w:rsidRPr="00D934AA" w:rsidRDefault="00D934AA" w:rsidP="00D934AA">
            <w:pPr>
              <w:spacing w:after="0" w:line="240" w:lineRule="auto"/>
              <w:rPr>
                <w:rFonts w:ascii="Arial" w:eastAsia="Times New Roman" w:hAnsi="Arial" w:cs="Arial"/>
                <w:sz w:val="18"/>
                <w:szCs w:val="18"/>
              </w:rPr>
            </w:pPr>
          </w:p>
        </w:tc>
      </w:tr>
      <w:tr w:rsidR="00D934AA" w:rsidRPr="00D934AA" w:rsidTr="00D934AA">
        <w:trPr>
          <w:trHeight w:val="227"/>
          <w:jc w:val="center"/>
        </w:trPr>
        <w:tc>
          <w:tcPr>
            <w:tcW w:w="4886" w:type="dxa"/>
            <w:tcBorders>
              <w:top w:val="nil"/>
              <w:left w:val="single" w:sz="4" w:space="0" w:color="auto"/>
              <w:bottom w:val="single" w:sz="4" w:space="0" w:color="auto"/>
              <w:right w:val="single" w:sz="4" w:space="0" w:color="auto"/>
            </w:tcBorders>
            <w:shd w:val="clear" w:color="000000" w:fill="FFFFCC"/>
            <w:vAlign w:val="bottom"/>
            <w:hideMark/>
          </w:tcPr>
          <w:p w:rsidR="00D934AA" w:rsidRPr="00D934AA" w:rsidRDefault="00D934AA" w:rsidP="00D934AA">
            <w:pPr>
              <w:spacing w:after="0" w:line="240" w:lineRule="auto"/>
              <w:rPr>
                <w:rFonts w:ascii="Arial" w:eastAsia="Times New Roman" w:hAnsi="Arial" w:cs="Arial"/>
                <w:sz w:val="18"/>
                <w:szCs w:val="18"/>
              </w:rPr>
            </w:pPr>
            <w:r w:rsidRPr="00D934AA">
              <w:rPr>
                <w:rFonts w:ascii="Arial" w:eastAsia="Times New Roman" w:hAnsi="Arial" w:cs="Arial"/>
                <w:sz w:val="18"/>
                <w:szCs w:val="18"/>
              </w:rPr>
              <w:t>Piles contenant du mercure</w:t>
            </w:r>
          </w:p>
        </w:tc>
        <w:tc>
          <w:tcPr>
            <w:tcW w:w="1077" w:type="dxa"/>
            <w:tcBorders>
              <w:top w:val="nil"/>
              <w:left w:val="nil"/>
              <w:bottom w:val="single" w:sz="4" w:space="0" w:color="auto"/>
              <w:right w:val="single" w:sz="4" w:space="0" w:color="auto"/>
            </w:tcBorders>
            <w:shd w:val="clear" w:color="000000" w:fill="FFFFCC"/>
            <w:vAlign w:val="bottom"/>
            <w:hideMark/>
          </w:tcPr>
          <w:p w:rsidR="00D934AA" w:rsidRPr="00D934AA" w:rsidRDefault="00D934AA" w:rsidP="00D934AA">
            <w:pPr>
              <w:spacing w:after="0" w:line="240" w:lineRule="auto"/>
              <w:jc w:val="center"/>
              <w:rPr>
                <w:rFonts w:ascii="Arial" w:eastAsia="Times New Roman" w:hAnsi="Arial" w:cs="Arial"/>
                <w:sz w:val="18"/>
                <w:szCs w:val="18"/>
              </w:rPr>
            </w:pPr>
          </w:p>
        </w:tc>
        <w:tc>
          <w:tcPr>
            <w:tcW w:w="1412" w:type="dxa"/>
            <w:tcBorders>
              <w:top w:val="nil"/>
              <w:left w:val="nil"/>
              <w:bottom w:val="single" w:sz="4" w:space="0" w:color="auto"/>
              <w:right w:val="single" w:sz="4" w:space="0" w:color="auto"/>
            </w:tcBorders>
            <w:shd w:val="clear" w:color="000000" w:fill="FFFFCC"/>
            <w:vAlign w:val="bottom"/>
            <w:hideMark/>
          </w:tcPr>
          <w:p w:rsidR="00D934AA" w:rsidRPr="00D934AA" w:rsidRDefault="00D934AA" w:rsidP="00D934AA">
            <w:pPr>
              <w:spacing w:after="0" w:line="240" w:lineRule="auto"/>
              <w:jc w:val="right"/>
              <w:rPr>
                <w:rFonts w:ascii="Arial" w:eastAsia="Times New Roman" w:hAnsi="Arial" w:cs="Arial"/>
                <w:sz w:val="18"/>
                <w:szCs w:val="18"/>
              </w:rPr>
            </w:pPr>
          </w:p>
        </w:tc>
        <w:tc>
          <w:tcPr>
            <w:tcW w:w="3568" w:type="dxa"/>
            <w:tcBorders>
              <w:top w:val="nil"/>
              <w:left w:val="nil"/>
              <w:bottom w:val="single" w:sz="4" w:space="0" w:color="auto"/>
              <w:right w:val="single" w:sz="4" w:space="0" w:color="auto"/>
            </w:tcBorders>
            <w:shd w:val="clear" w:color="000000" w:fill="FFFFCC"/>
            <w:noWrap/>
            <w:vAlign w:val="bottom"/>
            <w:hideMark/>
          </w:tcPr>
          <w:p w:rsidR="00D934AA" w:rsidRPr="00D934AA" w:rsidRDefault="00D934AA" w:rsidP="00D934AA">
            <w:pPr>
              <w:spacing w:after="0" w:line="240" w:lineRule="auto"/>
              <w:rPr>
                <w:rFonts w:ascii="Arial" w:eastAsia="Times New Roman" w:hAnsi="Arial" w:cs="Arial"/>
                <w:sz w:val="18"/>
                <w:szCs w:val="18"/>
              </w:rPr>
            </w:pPr>
            <w:r w:rsidRPr="00D934AA">
              <w:rPr>
                <w:rFonts w:ascii="Arial" w:eastAsia="Times New Roman" w:hAnsi="Arial" w:cs="Arial"/>
                <w:sz w:val="18"/>
                <w:szCs w:val="18"/>
              </w:rPr>
              <w:t>Piles vendues t/an</w:t>
            </w:r>
          </w:p>
        </w:tc>
        <w:tc>
          <w:tcPr>
            <w:tcW w:w="1297" w:type="dxa"/>
            <w:tcBorders>
              <w:top w:val="nil"/>
              <w:left w:val="nil"/>
              <w:bottom w:val="single" w:sz="4" w:space="0" w:color="auto"/>
              <w:right w:val="single" w:sz="4" w:space="0" w:color="auto"/>
            </w:tcBorders>
            <w:shd w:val="clear" w:color="000000" w:fill="FFFFCC"/>
            <w:vAlign w:val="bottom"/>
            <w:hideMark/>
          </w:tcPr>
          <w:p w:rsidR="00D934AA" w:rsidRPr="00D934AA" w:rsidRDefault="00D934AA" w:rsidP="00D934AA">
            <w:pPr>
              <w:spacing w:after="0" w:line="240" w:lineRule="auto"/>
              <w:rPr>
                <w:rFonts w:ascii="Arial" w:eastAsia="Times New Roman" w:hAnsi="Arial" w:cs="Arial"/>
                <w:sz w:val="18"/>
                <w:szCs w:val="18"/>
              </w:rPr>
            </w:pPr>
          </w:p>
        </w:tc>
      </w:tr>
      <w:tr w:rsidR="00D934AA" w:rsidRPr="00D934AA" w:rsidTr="00D934AA">
        <w:trPr>
          <w:trHeight w:val="227"/>
          <w:jc w:val="center"/>
        </w:trPr>
        <w:tc>
          <w:tcPr>
            <w:tcW w:w="4886" w:type="dxa"/>
            <w:tcBorders>
              <w:top w:val="nil"/>
              <w:left w:val="single" w:sz="4" w:space="0" w:color="auto"/>
              <w:bottom w:val="single" w:sz="4" w:space="0" w:color="auto"/>
              <w:right w:val="single" w:sz="4" w:space="0" w:color="auto"/>
            </w:tcBorders>
            <w:shd w:val="clear" w:color="000000" w:fill="FFFFCC"/>
            <w:vAlign w:val="bottom"/>
            <w:hideMark/>
          </w:tcPr>
          <w:p w:rsidR="00D934AA" w:rsidRPr="00D934AA" w:rsidRDefault="00D934AA" w:rsidP="00D934AA">
            <w:pPr>
              <w:spacing w:after="0" w:line="240" w:lineRule="auto"/>
              <w:rPr>
                <w:rFonts w:ascii="Arial" w:eastAsia="Times New Roman" w:hAnsi="Arial" w:cs="Arial"/>
                <w:sz w:val="18"/>
                <w:szCs w:val="18"/>
              </w:rPr>
            </w:pPr>
            <w:r w:rsidRPr="00D934AA">
              <w:rPr>
                <w:rFonts w:ascii="Arial" w:eastAsia="Times New Roman" w:hAnsi="Arial" w:cs="Arial"/>
                <w:sz w:val="18"/>
                <w:szCs w:val="18"/>
              </w:rPr>
              <w:t>Polyuréthane produit (PU, PUR) avec un catalyseur au mercure</w:t>
            </w:r>
          </w:p>
        </w:tc>
        <w:tc>
          <w:tcPr>
            <w:tcW w:w="1077" w:type="dxa"/>
            <w:tcBorders>
              <w:top w:val="nil"/>
              <w:left w:val="nil"/>
              <w:bottom w:val="single" w:sz="4" w:space="0" w:color="auto"/>
              <w:right w:val="single" w:sz="4" w:space="0" w:color="auto"/>
            </w:tcBorders>
            <w:shd w:val="clear" w:color="000000" w:fill="FFFFCC"/>
            <w:vAlign w:val="bottom"/>
            <w:hideMark/>
          </w:tcPr>
          <w:p w:rsidR="00D934AA" w:rsidRPr="00D934AA" w:rsidRDefault="00D934AA" w:rsidP="00F65D96">
            <w:pPr>
              <w:spacing w:after="0" w:line="240" w:lineRule="auto"/>
              <w:jc w:val="center"/>
              <w:rPr>
                <w:rFonts w:ascii="Arial" w:eastAsia="Times New Roman" w:hAnsi="Arial" w:cs="Arial"/>
                <w:sz w:val="18"/>
                <w:szCs w:val="18"/>
              </w:rPr>
            </w:pPr>
          </w:p>
        </w:tc>
        <w:tc>
          <w:tcPr>
            <w:tcW w:w="1412" w:type="dxa"/>
            <w:tcBorders>
              <w:top w:val="nil"/>
              <w:left w:val="nil"/>
              <w:bottom w:val="single" w:sz="4" w:space="0" w:color="auto"/>
              <w:right w:val="single" w:sz="4" w:space="0" w:color="auto"/>
            </w:tcBorders>
            <w:shd w:val="clear" w:color="000000" w:fill="FFFFCC"/>
            <w:vAlign w:val="bottom"/>
            <w:hideMark/>
          </w:tcPr>
          <w:p w:rsidR="00D934AA" w:rsidRPr="00D934AA" w:rsidRDefault="00D934AA" w:rsidP="00D934AA">
            <w:pPr>
              <w:spacing w:after="0" w:line="240" w:lineRule="auto"/>
              <w:jc w:val="right"/>
              <w:rPr>
                <w:rFonts w:ascii="Arial" w:eastAsia="Times New Roman" w:hAnsi="Arial" w:cs="Arial"/>
                <w:sz w:val="18"/>
                <w:szCs w:val="18"/>
              </w:rPr>
            </w:pPr>
          </w:p>
        </w:tc>
        <w:tc>
          <w:tcPr>
            <w:tcW w:w="3568" w:type="dxa"/>
            <w:tcBorders>
              <w:top w:val="nil"/>
              <w:left w:val="nil"/>
              <w:bottom w:val="single" w:sz="4" w:space="0" w:color="auto"/>
              <w:right w:val="single" w:sz="4" w:space="0" w:color="auto"/>
            </w:tcBorders>
            <w:shd w:val="clear" w:color="000000" w:fill="FFFFCC"/>
            <w:noWrap/>
            <w:vAlign w:val="bottom"/>
            <w:hideMark/>
          </w:tcPr>
          <w:p w:rsidR="00D934AA" w:rsidRPr="00D934AA" w:rsidRDefault="00733811" w:rsidP="00D934AA">
            <w:pPr>
              <w:spacing w:after="0" w:line="240" w:lineRule="auto"/>
              <w:rPr>
                <w:rFonts w:ascii="Arial" w:eastAsia="Times New Roman" w:hAnsi="Arial" w:cs="Arial"/>
                <w:sz w:val="18"/>
                <w:szCs w:val="18"/>
              </w:rPr>
            </w:pPr>
            <w:r>
              <w:rPr>
                <w:rFonts w:ascii="Arial" w:eastAsia="Times New Roman" w:hAnsi="Arial" w:cs="Arial"/>
                <w:sz w:val="18"/>
                <w:szCs w:val="18"/>
              </w:rPr>
              <w:t>Nomb</w:t>
            </w:r>
            <w:r w:rsidR="00D934AA" w:rsidRPr="00D934AA">
              <w:rPr>
                <w:rFonts w:ascii="Arial" w:eastAsia="Times New Roman" w:hAnsi="Arial" w:cs="Arial"/>
                <w:sz w:val="18"/>
                <w:szCs w:val="18"/>
              </w:rPr>
              <w:t>re d'habitants</w:t>
            </w:r>
          </w:p>
        </w:tc>
        <w:tc>
          <w:tcPr>
            <w:tcW w:w="1297" w:type="dxa"/>
            <w:tcBorders>
              <w:top w:val="nil"/>
              <w:left w:val="nil"/>
              <w:bottom w:val="single" w:sz="4" w:space="0" w:color="auto"/>
              <w:right w:val="single" w:sz="4" w:space="0" w:color="auto"/>
            </w:tcBorders>
            <w:shd w:val="clear" w:color="000000" w:fill="FFFFCC"/>
            <w:vAlign w:val="bottom"/>
            <w:hideMark/>
          </w:tcPr>
          <w:p w:rsidR="00D934AA" w:rsidRPr="00D934AA" w:rsidRDefault="00D934AA" w:rsidP="00D934AA">
            <w:pPr>
              <w:spacing w:after="0" w:line="240" w:lineRule="auto"/>
              <w:rPr>
                <w:rFonts w:ascii="Arial" w:eastAsia="Times New Roman" w:hAnsi="Arial" w:cs="Arial"/>
                <w:sz w:val="18"/>
                <w:szCs w:val="18"/>
              </w:rPr>
            </w:pPr>
          </w:p>
        </w:tc>
      </w:tr>
      <w:tr w:rsidR="00D934AA" w:rsidRPr="00D934AA" w:rsidTr="00D934AA">
        <w:trPr>
          <w:trHeight w:val="227"/>
          <w:jc w:val="center"/>
        </w:trPr>
        <w:tc>
          <w:tcPr>
            <w:tcW w:w="4886" w:type="dxa"/>
            <w:tcBorders>
              <w:top w:val="nil"/>
              <w:left w:val="single" w:sz="4" w:space="0" w:color="auto"/>
              <w:bottom w:val="single" w:sz="4" w:space="0" w:color="auto"/>
              <w:right w:val="single" w:sz="4" w:space="0" w:color="auto"/>
            </w:tcBorders>
            <w:shd w:val="clear" w:color="000000" w:fill="FFFFCC"/>
            <w:vAlign w:val="bottom"/>
            <w:hideMark/>
          </w:tcPr>
          <w:p w:rsidR="00D934AA" w:rsidRPr="00D934AA" w:rsidRDefault="00D934AA" w:rsidP="00D934AA">
            <w:pPr>
              <w:spacing w:after="0" w:line="240" w:lineRule="auto"/>
              <w:rPr>
                <w:rFonts w:ascii="Arial" w:eastAsia="Times New Roman" w:hAnsi="Arial" w:cs="Arial"/>
                <w:sz w:val="18"/>
                <w:szCs w:val="18"/>
              </w:rPr>
            </w:pPr>
            <w:r w:rsidRPr="00D934AA">
              <w:rPr>
                <w:rFonts w:ascii="Arial" w:eastAsia="Times New Roman" w:hAnsi="Arial" w:cs="Arial"/>
                <w:sz w:val="18"/>
                <w:szCs w:val="18"/>
              </w:rPr>
              <w:t>Peintures avec des conservateurs au mercure</w:t>
            </w:r>
          </w:p>
        </w:tc>
        <w:tc>
          <w:tcPr>
            <w:tcW w:w="1077" w:type="dxa"/>
            <w:tcBorders>
              <w:top w:val="nil"/>
              <w:left w:val="nil"/>
              <w:bottom w:val="single" w:sz="4" w:space="0" w:color="auto"/>
              <w:right w:val="single" w:sz="4" w:space="0" w:color="auto"/>
            </w:tcBorders>
            <w:shd w:val="clear" w:color="000000" w:fill="FFFFCC"/>
            <w:vAlign w:val="bottom"/>
            <w:hideMark/>
          </w:tcPr>
          <w:p w:rsidR="00D934AA" w:rsidRPr="00D934AA" w:rsidRDefault="00D934AA" w:rsidP="00D934AA">
            <w:pPr>
              <w:spacing w:after="0" w:line="240" w:lineRule="auto"/>
              <w:jc w:val="center"/>
              <w:rPr>
                <w:rFonts w:ascii="Arial" w:eastAsia="Times New Roman" w:hAnsi="Arial" w:cs="Arial"/>
                <w:sz w:val="18"/>
                <w:szCs w:val="18"/>
              </w:rPr>
            </w:pPr>
          </w:p>
        </w:tc>
        <w:tc>
          <w:tcPr>
            <w:tcW w:w="1412" w:type="dxa"/>
            <w:tcBorders>
              <w:top w:val="nil"/>
              <w:left w:val="nil"/>
              <w:bottom w:val="single" w:sz="4" w:space="0" w:color="auto"/>
              <w:right w:val="single" w:sz="4" w:space="0" w:color="auto"/>
            </w:tcBorders>
            <w:shd w:val="clear" w:color="000000" w:fill="FFFFCC"/>
            <w:vAlign w:val="bottom"/>
            <w:hideMark/>
          </w:tcPr>
          <w:p w:rsidR="00D934AA" w:rsidRPr="00D934AA" w:rsidRDefault="00D934AA" w:rsidP="00D934AA">
            <w:pPr>
              <w:spacing w:after="0" w:line="240" w:lineRule="auto"/>
              <w:jc w:val="right"/>
              <w:rPr>
                <w:rFonts w:ascii="Arial" w:eastAsia="Times New Roman" w:hAnsi="Arial" w:cs="Arial"/>
                <w:sz w:val="18"/>
                <w:szCs w:val="18"/>
              </w:rPr>
            </w:pPr>
          </w:p>
        </w:tc>
        <w:tc>
          <w:tcPr>
            <w:tcW w:w="3568" w:type="dxa"/>
            <w:tcBorders>
              <w:top w:val="nil"/>
              <w:left w:val="nil"/>
              <w:bottom w:val="single" w:sz="4" w:space="0" w:color="auto"/>
              <w:right w:val="single" w:sz="4" w:space="0" w:color="auto"/>
            </w:tcBorders>
            <w:shd w:val="clear" w:color="000000" w:fill="FFFFCC"/>
            <w:noWrap/>
            <w:vAlign w:val="bottom"/>
            <w:hideMark/>
          </w:tcPr>
          <w:p w:rsidR="00D934AA" w:rsidRPr="00D934AA" w:rsidRDefault="00D934AA" w:rsidP="00D934AA">
            <w:pPr>
              <w:spacing w:after="0" w:line="240" w:lineRule="auto"/>
              <w:rPr>
                <w:rFonts w:ascii="Arial" w:eastAsia="Times New Roman" w:hAnsi="Arial" w:cs="Arial"/>
                <w:sz w:val="18"/>
                <w:szCs w:val="18"/>
              </w:rPr>
            </w:pPr>
            <w:r w:rsidRPr="00D934AA">
              <w:rPr>
                <w:rFonts w:ascii="Arial" w:eastAsia="Times New Roman" w:hAnsi="Arial" w:cs="Arial"/>
                <w:sz w:val="18"/>
                <w:szCs w:val="18"/>
              </w:rPr>
              <w:t>Peinture vendue, t/an</w:t>
            </w:r>
          </w:p>
        </w:tc>
        <w:tc>
          <w:tcPr>
            <w:tcW w:w="1297" w:type="dxa"/>
            <w:tcBorders>
              <w:top w:val="nil"/>
              <w:left w:val="nil"/>
              <w:bottom w:val="single" w:sz="4" w:space="0" w:color="auto"/>
              <w:right w:val="single" w:sz="4" w:space="0" w:color="auto"/>
            </w:tcBorders>
            <w:shd w:val="clear" w:color="000000" w:fill="FFFFCC"/>
            <w:vAlign w:val="bottom"/>
            <w:hideMark/>
          </w:tcPr>
          <w:p w:rsidR="00D934AA" w:rsidRPr="00D934AA" w:rsidRDefault="00D934AA" w:rsidP="00D934AA">
            <w:pPr>
              <w:spacing w:after="0" w:line="240" w:lineRule="auto"/>
              <w:rPr>
                <w:rFonts w:ascii="Arial" w:eastAsia="Times New Roman" w:hAnsi="Arial" w:cs="Arial"/>
                <w:sz w:val="18"/>
                <w:szCs w:val="18"/>
              </w:rPr>
            </w:pPr>
          </w:p>
        </w:tc>
      </w:tr>
      <w:tr w:rsidR="00D934AA" w:rsidRPr="00D934AA" w:rsidTr="00D934AA">
        <w:trPr>
          <w:trHeight w:val="227"/>
          <w:jc w:val="center"/>
        </w:trPr>
        <w:tc>
          <w:tcPr>
            <w:tcW w:w="4886" w:type="dxa"/>
            <w:tcBorders>
              <w:top w:val="nil"/>
              <w:left w:val="single" w:sz="4" w:space="0" w:color="auto"/>
              <w:bottom w:val="single" w:sz="4" w:space="0" w:color="auto"/>
              <w:right w:val="single" w:sz="4" w:space="0" w:color="auto"/>
            </w:tcBorders>
            <w:shd w:val="clear" w:color="000000" w:fill="FFFFCC"/>
            <w:vAlign w:val="bottom"/>
            <w:hideMark/>
          </w:tcPr>
          <w:p w:rsidR="00D934AA" w:rsidRPr="00D934AA" w:rsidRDefault="00D934AA" w:rsidP="00D934AA">
            <w:pPr>
              <w:spacing w:after="0" w:line="240" w:lineRule="auto"/>
              <w:rPr>
                <w:rFonts w:ascii="Arial" w:eastAsia="Times New Roman" w:hAnsi="Arial" w:cs="Arial"/>
                <w:sz w:val="18"/>
                <w:szCs w:val="18"/>
              </w:rPr>
            </w:pPr>
            <w:r w:rsidRPr="00D934AA">
              <w:rPr>
                <w:rFonts w:ascii="Arial" w:eastAsia="Times New Roman" w:hAnsi="Arial" w:cs="Arial"/>
                <w:sz w:val="18"/>
                <w:szCs w:val="18"/>
              </w:rPr>
              <w:t>Crèmes et savons éclaircissants pour la peau contenant du mercure</w:t>
            </w:r>
          </w:p>
        </w:tc>
        <w:tc>
          <w:tcPr>
            <w:tcW w:w="1077" w:type="dxa"/>
            <w:tcBorders>
              <w:top w:val="nil"/>
              <w:left w:val="nil"/>
              <w:bottom w:val="single" w:sz="4" w:space="0" w:color="auto"/>
              <w:right w:val="single" w:sz="4" w:space="0" w:color="auto"/>
            </w:tcBorders>
            <w:shd w:val="clear" w:color="000000" w:fill="FFFFCC"/>
            <w:vAlign w:val="bottom"/>
            <w:hideMark/>
          </w:tcPr>
          <w:p w:rsidR="00D934AA" w:rsidRPr="00D934AA" w:rsidRDefault="00D934AA" w:rsidP="00D934AA">
            <w:pPr>
              <w:spacing w:after="0" w:line="240" w:lineRule="auto"/>
              <w:jc w:val="center"/>
              <w:rPr>
                <w:rFonts w:ascii="Arial" w:eastAsia="Times New Roman" w:hAnsi="Arial" w:cs="Arial"/>
                <w:sz w:val="18"/>
                <w:szCs w:val="18"/>
              </w:rPr>
            </w:pPr>
          </w:p>
        </w:tc>
        <w:tc>
          <w:tcPr>
            <w:tcW w:w="1412" w:type="dxa"/>
            <w:tcBorders>
              <w:top w:val="nil"/>
              <w:left w:val="nil"/>
              <w:bottom w:val="single" w:sz="4" w:space="0" w:color="auto"/>
              <w:right w:val="single" w:sz="4" w:space="0" w:color="auto"/>
            </w:tcBorders>
            <w:shd w:val="clear" w:color="000000" w:fill="FFFFCC"/>
            <w:vAlign w:val="bottom"/>
            <w:hideMark/>
          </w:tcPr>
          <w:p w:rsidR="00D934AA" w:rsidRPr="00D934AA" w:rsidRDefault="00D934AA" w:rsidP="00D934AA">
            <w:pPr>
              <w:spacing w:after="0" w:line="240" w:lineRule="auto"/>
              <w:jc w:val="right"/>
              <w:rPr>
                <w:rFonts w:ascii="Arial" w:eastAsia="Times New Roman" w:hAnsi="Arial" w:cs="Arial"/>
                <w:sz w:val="18"/>
                <w:szCs w:val="18"/>
              </w:rPr>
            </w:pPr>
          </w:p>
        </w:tc>
        <w:tc>
          <w:tcPr>
            <w:tcW w:w="3568" w:type="dxa"/>
            <w:tcBorders>
              <w:top w:val="nil"/>
              <w:left w:val="nil"/>
              <w:bottom w:val="single" w:sz="4" w:space="0" w:color="auto"/>
              <w:right w:val="single" w:sz="4" w:space="0" w:color="auto"/>
            </w:tcBorders>
            <w:shd w:val="clear" w:color="000000" w:fill="FFFFCC"/>
            <w:noWrap/>
            <w:vAlign w:val="bottom"/>
            <w:hideMark/>
          </w:tcPr>
          <w:p w:rsidR="00D934AA" w:rsidRPr="00D934AA" w:rsidRDefault="00D934AA" w:rsidP="00D934AA">
            <w:pPr>
              <w:spacing w:after="0" w:line="240" w:lineRule="auto"/>
              <w:rPr>
                <w:rFonts w:ascii="Arial" w:eastAsia="Times New Roman" w:hAnsi="Arial" w:cs="Arial"/>
                <w:sz w:val="18"/>
                <w:szCs w:val="18"/>
              </w:rPr>
            </w:pPr>
            <w:r w:rsidRPr="00D934AA">
              <w:rPr>
                <w:rFonts w:ascii="Arial" w:eastAsia="Times New Roman" w:hAnsi="Arial" w:cs="Arial"/>
                <w:sz w:val="18"/>
                <w:szCs w:val="18"/>
              </w:rPr>
              <w:t>Crèmes et savons vendus, t/an</w:t>
            </w:r>
          </w:p>
        </w:tc>
        <w:tc>
          <w:tcPr>
            <w:tcW w:w="1297" w:type="dxa"/>
            <w:tcBorders>
              <w:top w:val="nil"/>
              <w:left w:val="nil"/>
              <w:bottom w:val="single" w:sz="4" w:space="0" w:color="auto"/>
              <w:right w:val="single" w:sz="4" w:space="0" w:color="auto"/>
            </w:tcBorders>
            <w:shd w:val="clear" w:color="000000" w:fill="FFFFCC"/>
            <w:vAlign w:val="bottom"/>
            <w:hideMark/>
          </w:tcPr>
          <w:p w:rsidR="00D934AA" w:rsidRPr="00D934AA" w:rsidRDefault="00D934AA" w:rsidP="00D934AA">
            <w:pPr>
              <w:spacing w:after="0" w:line="240" w:lineRule="auto"/>
              <w:rPr>
                <w:rFonts w:ascii="Arial" w:eastAsia="Times New Roman" w:hAnsi="Arial" w:cs="Arial"/>
                <w:sz w:val="18"/>
                <w:szCs w:val="18"/>
              </w:rPr>
            </w:pPr>
          </w:p>
        </w:tc>
      </w:tr>
      <w:tr w:rsidR="00D934AA" w:rsidRPr="00D934AA" w:rsidTr="00D934AA">
        <w:trPr>
          <w:trHeight w:val="227"/>
          <w:jc w:val="center"/>
        </w:trPr>
        <w:tc>
          <w:tcPr>
            <w:tcW w:w="4886" w:type="dxa"/>
            <w:tcBorders>
              <w:top w:val="nil"/>
              <w:left w:val="single" w:sz="4" w:space="0" w:color="auto"/>
              <w:bottom w:val="single" w:sz="4" w:space="0" w:color="auto"/>
              <w:right w:val="single" w:sz="4" w:space="0" w:color="auto"/>
            </w:tcBorders>
            <w:shd w:val="clear" w:color="000000" w:fill="FFFFCC"/>
            <w:vAlign w:val="bottom"/>
            <w:hideMark/>
          </w:tcPr>
          <w:p w:rsidR="00D934AA" w:rsidRPr="00D934AA" w:rsidRDefault="00D934AA" w:rsidP="00D934AA">
            <w:pPr>
              <w:spacing w:after="0" w:line="240" w:lineRule="auto"/>
              <w:rPr>
                <w:rFonts w:ascii="Arial" w:eastAsia="Times New Roman" w:hAnsi="Arial" w:cs="Arial"/>
                <w:sz w:val="18"/>
                <w:szCs w:val="18"/>
              </w:rPr>
            </w:pPr>
            <w:r w:rsidRPr="00D934AA">
              <w:rPr>
                <w:rFonts w:ascii="Arial" w:eastAsia="Times New Roman" w:hAnsi="Arial" w:cs="Arial"/>
                <w:sz w:val="18"/>
                <w:szCs w:val="18"/>
              </w:rPr>
              <w:t>Appareil médical servant à mesurer la pression sanguine (tensiomètre au mercure)</w:t>
            </w:r>
          </w:p>
        </w:tc>
        <w:tc>
          <w:tcPr>
            <w:tcW w:w="1077" w:type="dxa"/>
            <w:tcBorders>
              <w:top w:val="nil"/>
              <w:left w:val="nil"/>
              <w:bottom w:val="single" w:sz="4" w:space="0" w:color="auto"/>
              <w:right w:val="single" w:sz="4" w:space="0" w:color="auto"/>
            </w:tcBorders>
            <w:shd w:val="clear" w:color="000000" w:fill="FFFFCC"/>
            <w:vAlign w:val="bottom"/>
            <w:hideMark/>
          </w:tcPr>
          <w:p w:rsidR="00D934AA" w:rsidRPr="00D934AA" w:rsidRDefault="00D934AA" w:rsidP="00D934AA">
            <w:pPr>
              <w:spacing w:after="0" w:line="240" w:lineRule="auto"/>
              <w:jc w:val="center"/>
              <w:rPr>
                <w:rFonts w:ascii="Arial" w:eastAsia="Times New Roman" w:hAnsi="Arial" w:cs="Arial"/>
                <w:sz w:val="18"/>
                <w:szCs w:val="18"/>
              </w:rPr>
            </w:pPr>
          </w:p>
        </w:tc>
        <w:tc>
          <w:tcPr>
            <w:tcW w:w="1412" w:type="dxa"/>
            <w:tcBorders>
              <w:top w:val="nil"/>
              <w:left w:val="nil"/>
              <w:bottom w:val="single" w:sz="4" w:space="0" w:color="auto"/>
              <w:right w:val="single" w:sz="4" w:space="0" w:color="auto"/>
            </w:tcBorders>
            <w:shd w:val="clear" w:color="000000" w:fill="FFFFCC"/>
            <w:vAlign w:val="bottom"/>
            <w:hideMark/>
          </w:tcPr>
          <w:p w:rsidR="00D934AA" w:rsidRPr="00D934AA" w:rsidRDefault="00D934AA" w:rsidP="00D934AA">
            <w:pPr>
              <w:spacing w:after="0" w:line="240" w:lineRule="auto"/>
              <w:jc w:val="right"/>
              <w:rPr>
                <w:rFonts w:ascii="Arial" w:eastAsia="Times New Roman" w:hAnsi="Arial" w:cs="Arial"/>
                <w:sz w:val="18"/>
                <w:szCs w:val="18"/>
              </w:rPr>
            </w:pPr>
          </w:p>
        </w:tc>
        <w:tc>
          <w:tcPr>
            <w:tcW w:w="3568" w:type="dxa"/>
            <w:tcBorders>
              <w:top w:val="nil"/>
              <w:left w:val="nil"/>
              <w:bottom w:val="single" w:sz="4" w:space="0" w:color="auto"/>
              <w:right w:val="single" w:sz="4" w:space="0" w:color="auto"/>
            </w:tcBorders>
            <w:shd w:val="clear" w:color="000000" w:fill="FFFFCC"/>
            <w:noWrap/>
            <w:vAlign w:val="bottom"/>
            <w:hideMark/>
          </w:tcPr>
          <w:p w:rsidR="00D934AA" w:rsidRPr="00D934AA" w:rsidRDefault="00733811" w:rsidP="00D934AA">
            <w:pPr>
              <w:spacing w:after="0" w:line="240" w:lineRule="auto"/>
              <w:rPr>
                <w:rFonts w:ascii="Arial" w:eastAsia="Times New Roman" w:hAnsi="Arial" w:cs="Arial"/>
                <w:sz w:val="18"/>
                <w:szCs w:val="18"/>
              </w:rPr>
            </w:pPr>
            <w:r>
              <w:rPr>
                <w:rFonts w:ascii="Arial" w:eastAsia="Times New Roman" w:hAnsi="Arial" w:cs="Arial"/>
                <w:sz w:val="18"/>
                <w:szCs w:val="18"/>
              </w:rPr>
              <w:t>A</w:t>
            </w:r>
            <w:r w:rsidR="00D934AA" w:rsidRPr="00D934AA">
              <w:rPr>
                <w:rFonts w:ascii="Arial" w:eastAsia="Times New Roman" w:hAnsi="Arial" w:cs="Arial"/>
                <w:sz w:val="18"/>
                <w:szCs w:val="18"/>
              </w:rPr>
              <w:t>rticles vendus/an</w:t>
            </w:r>
          </w:p>
        </w:tc>
        <w:tc>
          <w:tcPr>
            <w:tcW w:w="1297" w:type="dxa"/>
            <w:tcBorders>
              <w:top w:val="nil"/>
              <w:left w:val="nil"/>
              <w:bottom w:val="single" w:sz="4" w:space="0" w:color="auto"/>
              <w:right w:val="single" w:sz="4" w:space="0" w:color="auto"/>
            </w:tcBorders>
            <w:shd w:val="clear" w:color="000000" w:fill="FFFFCC"/>
            <w:vAlign w:val="bottom"/>
            <w:hideMark/>
          </w:tcPr>
          <w:p w:rsidR="00D934AA" w:rsidRPr="00D934AA" w:rsidRDefault="00D934AA" w:rsidP="00D934AA">
            <w:pPr>
              <w:spacing w:after="0" w:line="240" w:lineRule="auto"/>
              <w:rPr>
                <w:rFonts w:ascii="Arial" w:eastAsia="Times New Roman" w:hAnsi="Arial" w:cs="Arial"/>
                <w:sz w:val="18"/>
                <w:szCs w:val="18"/>
              </w:rPr>
            </w:pPr>
          </w:p>
        </w:tc>
      </w:tr>
      <w:tr w:rsidR="00D934AA" w:rsidRPr="00D934AA" w:rsidTr="00D934AA">
        <w:trPr>
          <w:trHeight w:val="227"/>
          <w:jc w:val="center"/>
        </w:trPr>
        <w:tc>
          <w:tcPr>
            <w:tcW w:w="4886" w:type="dxa"/>
            <w:tcBorders>
              <w:top w:val="nil"/>
              <w:left w:val="single" w:sz="4" w:space="0" w:color="auto"/>
              <w:bottom w:val="single" w:sz="4" w:space="0" w:color="auto"/>
              <w:right w:val="single" w:sz="4" w:space="0" w:color="auto"/>
            </w:tcBorders>
            <w:shd w:val="clear" w:color="000000" w:fill="FFFFCC"/>
            <w:vAlign w:val="bottom"/>
            <w:hideMark/>
          </w:tcPr>
          <w:p w:rsidR="00D934AA" w:rsidRPr="00D934AA" w:rsidRDefault="00D934AA" w:rsidP="00D934AA">
            <w:pPr>
              <w:spacing w:after="0" w:line="240" w:lineRule="auto"/>
              <w:rPr>
                <w:rFonts w:ascii="Arial" w:eastAsia="Times New Roman" w:hAnsi="Arial" w:cs="Arial"/>
                <w:sz w:val="18"/>
                <w:szCs w:val="18"/>
              </w:rPr>
            </w:pPr>
            <w:r w:rsidRPr="00D934AA">
              <w:rPr>
                <w:rFonts w:ascii="Arial" w:eastAsia="Times New Roman" w:hAnsi="Arial" w:cs="Arial"/>
                <w:sz w:val="18"/>
                <w:szCs w:val="18"/>
              </w:rPr>
              <w:t>Autres manomètres et jauges contenant du mercure</w:t>
            </w:r>
          </w:p>
        </w:tc>
        <w:tc>
          <w:tcPr>
            <w:tcW w:w="1077" w:type="dxa"/>
            <w:tcBorders>
              <w:top w:val="nil"/>
              <w:left w:val="nil"/>
              <w:bottom w:val="single" w:sz="4" w:space="0" w:color="auto"/>
              <w:right w:val="single" w:sz="4" w:space="0" w:color="auto"/>
            </w:tcBorders>
            <w:shd w:val="clear" w:color="000000" w:fill="FFFFCC"/>
            <w:vAlign w:val="bottom"/>
            <w:hideMark/>
          </w:tcPr>
          <w:p w:rsidR="00D934AA" w:rsidRPr="00D934AA" w:rsidRDefault="00D934AA" w:rsidP="00F65D96">
            <w:pPr>
              <w:spacing w:after="0" w:line="240" w:lineRule="auto"/>
              <w:jc w:val="center"/>
              <w:rPr>
                <w:rFonts w:ascii="Arial" w:eastAsia="Times New Roman" w:hAnsi="Arial" w:cs="Arial"/>
                <w:sz w:val="18"/>
                <w:szCs w:val="18"/>
              </w:rPr>
            </w:pPr>
          </w:p>
        </w:tc>
        <w:tc>
          <w:tcPr>
            <w:tcW w:w="1412" w:type="dxa"/>
            <w:tcBorders>
              <w:top w:val="nil"/>
              <w:left w:val="nil"/>
              <w:bottom w:val="single" w:sz="4" w:space="0" w:color="auto"/>
              <w:right w:val="single" w:sz="4" w:space="0" w:color="auto"/>
            </w:tcBorders>
            <w:shd w:val="clear" w:color="000000" w:fill="FFFFCC"/>
            <w:vAlign w:val="bottom"/>
            <w:hideMark/>
          </w:tcPr>
          <w:p w:rsidR="00D934AA" w:rsidRPr="00D934AA" w:rsidRDefault="00D934AA" w:rsidP="00D934AA">
            <w:pPr>
              <w:spacing w:after="0" w:line="240" w:lineRule="auto"/>
              <w:jc w:val="right"/>
              <w:rPr>
                <w:rFonts w:ascii="Arial" w:eastAsia="Times New Roman" w:hAnsi="Arial" w:cs="Arial"/>
                <w:sz w:val="18"/>
                <w:szCs w:val="18"/>
              </w:rPr>
            </w:pPr>
          </w:p>
        </w:tc>
        <w:tc>
          <w:tcPr>
            <w:tcW w:w="3568" w:type="dxa"/>
            <w:tcBorders>
              <w:top w:val="nil"/>
              <w:left w:val="nil"/>
              <w:bottom w:val="single" w:sz="4" w:space="0" w:color="auto"/>
              <w:right w:val="single" w:sz="4" w:space="0" w:color="auto"/>
            </w:tcBorders>
            <w:shd w:val="clear" w:color="000000" w:fill="FFFFCC"/>
            <w:noWrap/>
            <w:vAlign w:val="bottom"/>
            <w:hideMark/>
          </w:tcPr>
          <w:p w:rsidR="00D934AA" w:rsidRPr="00D934AA" w:rsidRDefault="00733811" w:rsidP="00D934AA">
            <w:pPr>
              <w:spacing w:after="0" w:line="240" w:lineRule="auto"/>
              <w:rPr>
                <w:rFonts w:ascii="Arial" w:eastAsia="Times New Roman" w:hAnsi="Arial" w:cs="Arial"/>
                <w:sz w:val="18"/>
                <w:szCs w:val="18"/>
              </w:rPr>
            </w:pPr>
            <w:r>
              <w:rPr>
                <w:rFonts w:ascii="Arial" w:eastAsia="Times New Roman" w:hAnsi="Arial" w:cs="Arial"/>
                <w:sz w:val="18"/>
                <w:szCs w:val="18"/>
              </w:rPr>
              <w:t>Nomb</w:t>
            </w:r>
            <w:r w:rsidR="00D934AA" w:rsidRPr="00D934AA">
              <w:rPr>
                <w:rFonts w:ascii="Arial" w:eastAsia="Times New Roman" w:hAnsi="Arial" w:cs="Arial"/>
                <w:sz w:val="18"/>
                <w:szCs w:val="18"/>
              </w:rPr>
              <w:t>re d'habitants</w:t>
            </w:r>
          </w:p>
        </w:tc>
        <w:tc>
          <w:tcPr>
            <w:tcW w:w="1297" w:type="dxa"/>
            <w:tcBorders>
              <w:top w:val="nil"/>
              <w:left w:val="nil"/>
              <w:bottom w:val="single" w:sz="4" w:space="0" w:color="auto"/>
              <w:right w:val="single" w:sz="4" w:space="0" w:color="auto"/>
            </w:tcBorders>
            <w:shd w:val="clear" w:color="000000" w:fill="FFFFCC"/>
            <w:vAlign w:val="bottom"/>
            <w:hideMark/>
          </w:tcPr>
          <w:p w:rsidR="00D934AA" w:rsidRPr="00D934AA" w:rsidRDefault="00D934AA" w:rsidP="00D934AA">
            <w:pPr>
              <w:spacing w:after="0" w:line="240" w:lineRule="auto"/>
              <w:rPr>
                <w:rFonts w:ascii="Arial" w:eastAsia="Times New Roman" w:hAnsi="Arial" w:cs="Arial"/>
                <w:sz w:val="18"/>
                <w:szCs w:val="18"/>
              </w:rPr>
            </w:pPr>
          </w:p>
        </w:tc>
      </w:tr>
      <w:tr w:rsidR="00D934AA" w:rsidRPr="00D934AA" w:rsidTr="00D934AA">
        <w:trPr>
          <w:trHeight w:val="227"/>
          <w:jc w:val="center"/>
        </w:trPr>
        <w:tc>
          <w:tcPr>
            <w:tcW w:w="4886" w:type="dxa"/>
            <w:tcBorders>
              <w:top w:val="nil"/>
              <w:left w:val="single" w:sz="4" w:space="0" w:color="auto"/>
              <w:bottom w:val="single" w:sz="4" w:space="0" w:color="auto"/>
              <w:right w:val="single" w:sz="4" w:space="0" w:color="auto"/>
            </w:tcBorders>
            <w:shd w:val="clear" w:color="000000" w:fill="FFFFCC"/>
            <w:vAlign w:val="bottom"/>
            <w:hideMark/>
          </w:tcPr>
          <w:p w:rsidR="00D934AA" w:rsidRPr="00D934AA" w:rsidRDefault="00D934AA" w:rsidP="00D934AA">
            <w:pPr>
              <w:spacing w:after="0" w:line="240" w:lineRule="auto"/>
              <w:rPr>
                <w:rFonts w:ascii="Arial" w:eastAsia="Times New Roman" w:hAnsi="Arial" w:cs="Arial"/>
                <w:sz w:val="18"/>
                <w:szCs w:val="18"/>
              </w:rPr>
            </w:pPr>
            <w:r w:rsidRPr="00D934AA">
              <w:rPr>
                <w:rFonts w:ascii="Arial" w:eastAsia="Times New Roman" w:hAnsi="Arial" w:cs="Arial"/>
                <w:sz w:val="18"/>
                <w:szCs w:val="18"/>
              </w:rPr>
              <w:t>Produits chimiques de laboratoire</w:t>
            </w:r>
          </w:p>
        </w:tc>
        <w:tc>
          <w:tcPr>
            <w:tcW w:w="1077" w:type="dxa"/>
            <w:tcBorders>
              <w:top w:val="nil"/>
              <w:left w:val="nil"/>
              <w:bottom w:val="single" w:sz="4" w:space="0" w:color="auto"/>
              <w:right w:val="single" w:sz="4" w:space="0" w:color="auto"/>
            </w:tcBorders>
            <w:shd w:val="clear" w:color="000000" w:fill="FFFFCC"/>
            <w:vAlign w:val="bottom"/>
            <w:hideMark/>
          </w:tcPr>
          <w:p w:rsidR="00D934AA" w:rsidRPr="00D934AA" w:rsidRDefault="00D934AA" w:rsidP="00D934AA">
            <w:pPr>
              <w:spacing w:after="0" w:line="240" w:lineRule="auto"/>
              <w:jc w:val="center"/>
              <w:rPr>
                <w:rFonts w:ascii="Arial" w:eastAsia="Times New Roman" w:hAnsi="Arial" w:cs="Arial"/>
                <w:sz w:val="18"/>
                <w:szCs w:val="18"/>
              </w:rPr>
            </w:pPr>
          </w:p>
        </w:tc>
        <w:tc>
          <w:tcPr>
            <w:tcW w:w="1412" w:type="dxa"/>
            <w:tcBorders>
              <w:top w:val="nil"/>
              <w:left w:val="nil"/>
              <w:bottom w:val="single" w:sz="4" w:space="0" w:color="auto"/>
              <w:right w:val="single" w:sz="4" w:space="0" w:color="auto"/>
            </w:tcBorders>
            <w:shd w:val="clear" w:color="000000" w:fill="FFFFCC"/>
            <w:vAlign w:val="bottom"/>
            <w:hideMark/>
          </w:tcPr>
          <w:p w:rsidR="00D934AA" w:rsidRPr="00D934AA" w:rsidRDefault="00D934AA" w:rsidP="00D934AA">
            <w:pPr>
              <w:spacing w:after="0" w:line="240" w:lineRule="auto"/>
              <w:jc w:val="right"/>
              <w:rPr>
                <w:rFonts w:ascii="Arial" w:eastAsia="Times New Roman" w:hAnsi="Arial" w:cs="Arial"/>
                <w:sz w:val="18"/>
                <w:szCs w:val="18"/>
              </w:rPr>
            </w:pPr>
          </w:p>
        </w:tc>
        <w:tc>
          <w:tcPr>
            <w:tcW w:w="3568" w:type="dxa"/>
            <w:tcBorders>
              <w:top w:val="nil"/>
              <w:left w:val="nil"/>
              <w:bottom w:val="single" w:sz="4" w:space="0" w:color="auto"/>
              <w:right w:val="single" w:sz="4" w:space="0" w:color="auto"/>
            </w:tcBorders>
            <w:shd w:val="clear" w:color="000000" w:fill="FFFFCC"/>
            <w:noWrap/>
            <w:vAlign w:val="bottom"/>
            <w:hideMark/>
          </w:tcPr>
          <w:p w:rsidR="00D934AA" w:rsidRPr="00D934AA" w:rsidRDefault="00733811" w:rsidP="00D934AA">
            <w:pPr>
              <w:spacing w:after="0" w:line="240" w:lineRule="auto"/>
              <w:rPr>
                <w:rFonts w:ascii="Arial" w:eastAsia="Times New Roman" w:hAnsi="Arial" w:cs="Arial"/>
                <w:sz w:val="18"/>
                <w:szCs w:val="18"/>
              </w:rPr>
            </w:pPr>
            <w:r>
              <w:rPr>
                <w:rFonts w:ascii="Arial" w:eastAsia="Times New Roman" w:hAnsi="Arial" w:cs="Arial"/>
                <w:sz w:val="18"/>
                <w:szCs w:val="18"/>
              </w:rPr>
              <w:t>Nomb</w:t>
            </w:r>
            <w:r w:rsidR="00D934AA" w:rsidRPr="00D934AA">
              <w:rPr>
                <w:rFonts w:ascii="Arial" w:eastAsia="Times New Roman" w:hAnsi="Arial" w:cs="Arial"/>
                <w:sz w:val="18"/>
                <w:szCs w:val="18"/>
              </w:rPr>
              <w:t>re d'habitants</w:t>
            </w:r>
          </w:p>
        </w:tc>
        <w:tc>
          <w:tcPr>
            <w:tcW w:w="1297" w:type="dxa"/>
            <w:tcBorders>
              <w:top w:val="nil"/>
              <w:left w:val="nil"/>
              <w:bottom w:val="single" w:sz="4" w:space="0" w:color="auto"/>
              <w:right w:val="single" w:sz="4" w:space="0" w:color="auto"/>
            </w:tcBorders>
            <w:shd w:val="clear" w:color="000000" w:fill="FFFFCC"/>
            <w:vAlign w:val="bottom"/>
            <w:hideMark/>
          </w:tcPr>
          <w:p w:rsidR="00D934AA" w:rsidRPr="00D934AA" w:rsidRDefault="00D934AA" w:rsidP="00D934AA">
            <w:pPr>
              <w:spacing w:after="0" w:line="240" w:lineRule="auto"/>
              <w:rPr>
                <w:rFonts w:ascii="Arial" w:eastAsia="Times New Roman" w:hAnsi="Arial" w:cs="Arial"/>
                <w:sz w:val="18"/>
                <w:szCs w:val="18"/>
              </w:rPr>
            </w:pPr>
          </w:p>
        </w:tc>
      </w:tr>
      <w:tr w:rsidR="00D934AA" w:rsidRPr="00D934AA" w:rsidTr="00D934AA">
        <w:trPr>
          <w:trHeight w:val="227"/>
          <w:jc w:val="center"/>
        </w:trPr>
        <w:tc>
          <w:tcPr>
            <w:tcW w:w="4886" w:type="dxa"/>
            <w:tcBorders>
              <w:top w:val="nil"/>
              <w:left w:val="single" w:sz="4" w:space="0" w:color="auto"/>
              <w:bottom w:val="single" w:sz="4" w:space="0" w:color="auto"/>
              <w:right w:val="single" w:sz="4" w:space="0" w:color="auto"/>
            </w:tcBorders>
            <w:shd w:val="clear" w:color="000000" w:fill="FFFFCC"/>
            <w:vAlign w:val="bottom"/>
            <w:hideMark/>
          </w:tcPr>
          <w:p w:rsidR="00D934AA" w:rsidRPr="00D934AA" w:rsidRDefault="00D934AA" w:rsidP="00D934AA">
            <w:pPr>
              <w:spacing w:after="0" w:line="240" w:lineRule="auto"/>
              <w:rPr>
                <w:rFonts w:ascii="Arial" w:eastAsia="Times New Roman" w:hAnsi="Arial" w:cs="Arial"/>
                <w:sz w:val="18"/>
                <w:szCs w:val="18"/>
              </w:rPr>
            </w:pPr>
            <w:r w:rsidRPr="00D934AA">
              <w:rPr>
                <w:rFonts w:ascii="Arial" w:eastAsia="Times New Roman" w:hAnsi="Arial" w:cs="Arial"/>
                <w:sz w:val="18"/>
                <w:szCs w:val="18"/>
              </w:rPr>
              <w:t>Autres équipements de laboratoire et médical contenant du mercure</w:t>
            </w:r>
          </w:p>
        </w:tc>
        <w:tc>
          <w:tcPr>
            <w:tcW w:w="1077" w:type="dxa"/>
            <w:tcBorders>
              <w:top w:val="nil"/>
              <w:left w:val="nil"/>
              <w:bottom w:val="single" w:sz="4" w:space="0" w:color="auto"/>
              <w:right w:val="single" w:sz="4" w:space="0" w:color="auto"/>
            </w:tcBorders>
            <w:shd w:val="clear" w:color="000000" w:fill="FFFFCC"/>
            <w:vAlign w:val="bottom"/>
            <w:hideMark/>
          </w:tcPr>
          <w:p w:rsidR="00D934AA" w:rsidRPr="00D934AA" w:rsidRDefault="00D934AA" w:rsidP="00D934AA">
            <w:pPr>
              <w:spacing w:after="0" w:line="240" w:lineRule="auto"/>
              <w:jc w:val="center"/>
              <w:rPr>
                <w:rFonts w:ascii="Arial" w:eastAsia="Times New Roman" w:hAnsi="Arial" w:cs="Arial"/>
                <w:sz w:val="18"/>
                <w:szCs w:val="18"/>
              </w:rPr>
            </w:pPr>
          </w:p>
        </w:tc>
        <w:tc>
          <w:tcPr>
            <w:tcW w:w="1412" w:type="dxa"/>
            <w:tcBorders>
              <w:top w:val="nil"/>
              <w:left w:val="nil"/>
              <w:bottom w:val="single" w:sz="4" w:space="0" w:color="auto"/>
              <w:right w:val="single" w:sz="4" w:space="0" w:color="auto"/>
            </w:tcBorders>
            <w:shd w:val="clear" w:color="000000" w:fill="FFFFCC"/>
            <w:vAlign w:val="bottom"/>
            <w:hideMark/>
          </w:tcPr>
          <w:p w:rsidR="00D934AA" w:rsidRPr="00D934AA" w:rsidRDefault="00D934AA" w:rsidP="00D934AA">
            <w:pPr>
              <w:spacing w:after="0" w:line="240" w:lineRule="auto"/>
              <w:jc w:val="right"/>
              <w:rPr>
                <w:rFonts w:ascii="Arial" w:eastAsia="Times New Roman" w:hAnsi="Arial" w:cs="Arial"/>
                <w:sz w:val="18"/>
                <w:szCs w:val="18"/>
              </w:rPr>
            </w:pPr>
          </w:p>
        </w:tc>
        <w:tc>
          <w:tcPr>
            <w:tcW w:w="3568" w:type="dxa"/>
            <w:tcBorders>
              <w:top w:val="nil"/>
              <w:left w:val="nil"/>
              <w:bottom w:val="single" w:sz="4" w:space="0" w:color="auto"/>
              <w:right w:val="single" w:sz="4" w:space="0" w:color="auto"/>
            </w:tcBorders>
            <w:shd w:val="clear" w:color="000000" w:fill="FFFFCC"/>
            <w:noWrap/>
            <w:vAlign w:val="bottom"/>
            <w:hideMark/>
          </w:tcPr>
          <w:p w:rsidR="00D934AA" w:rsidRPr="00D934AA" w:rsidRDefault="00733811" w:rsidP="00D934AA">
            <w:pPr>
              <w:spacing w:after="0" w:line="240" w:lineRule="auto"/>
              <w:rPr>
                <w:rFonts w:ascii="Arial" w:eastAsia="Times New Roman" w:hAnsi="Arial" w:cs="Arial"/>
                <w:sz w:val="18"/>
                <w:szCs w:val="18"/>
              </w:rPr>
            </w:pPr>
            <w:r>
              <w:rPr>
                <w:rFonts w:ascii="Arial" w:eastAsia="Times New Roman" w:hAnsi="Arial" w:cs="Arial"/>
                <w:sz w:val="18"/>
                <w:szCs w:val="18"/>
              </w:rPr>
              <w:t>Nomb</w:t>
            </w:r>
            <w:r w:rsidR="00D934AA" w:rsidRPr="00D934AA">
              <w:rPr>
                <w:rFonts w:ascii="Arial" w:eastAsia="Times New Roman" w:hAnsi="Arial" w:cs="Arial"/>
                <w:sz w:val="18"/>
                <w:szCs w:val="18"/>
              </w:rPr>
              <w:t>re d'habitants</w:t>
            </w:r>
          </w:p>
        </w:tc>
        <w:tc>
          <w:tcPr>
            <w:tcW w:w="1297" w:type="dxa"/>
            <w:tcBorders>
              <w:top w:val="nil"/>
              <w:left w:val="nil"/>
              <w:bottom w:val="single" w:sz="4" w:space="0" w:color="auto"/>
              <w:right w:val="single" w:sz="4" w:space="0" w:color="auto"/>
            </w:tcBorders>
            <w:shd w:val="clear" w:color="000000" w:fill="FFFFCC"/>
            <w:vAlign w:val="bottom"/>
            <w:hideMark/>
          </w:tcPr>
          <w:p w:rsidR="00D934AA" w:rsidRPr="00D934AA" w:rsidRDefault="00D934AA" w:rsidP="00D934AA">
            <w:pPr>
              <w:spacing w:after="0" w:line="240" w:lineRule="auto"/>
              <w:rPr>
                <w:rFonts w:ascii="Arial" w:eastAsia="Times New Roman" w:hAnsi="Arial" w:cs="Arial"/>
                <w:sz w:val="18"/>
                <w:szCs w:val="18"/>
              </w:rPr>
            </w:pPr>
          </w:p>
        </w:tc>
      </w:tr>
      <w:tr w:rsidR="00D934AA" w:rsidRPr="00D934AA" w:rsidTr="00D934AA">
        <w:trPr>
          <w:trHeight w:val="227"/>
          <w:jc w:val="center"/>
        </w:trPr>
        <w:tc>
          <w:tcPr>
            <w:tcW w:w="4886" w:type="dxa"/>
            <w:tcBorders>
              <w:top w:val="nil"/>
              <w:left w:val="single" w:sz="4" w:space="0" w:color="auto"/>
              <w:bottom w:val="single" w:sz="4" w:space="0" w:color="auto"/>
              <w:right w:val="single" w:sz="4" w:space="0" w:color="auto"/>
            </w:tcBorders>
            <w:shd w:val="clear" w:color="000000" w:fill="FFFFFF"/>
            <w:vAlign w:val="bottom"/>
            <w:hideMark/>
          </w:tcPr>
          <w:p w:rsidR="00D934AA" w:rsidRPr="00D934AA" w:rsidRDefault="00D934AA" w:rsidP="00D934AA">
            <w:pPr>
              <w:spacing w:after="0" w:line="240" w:lineRule="auto"/>
              <w:rPr>
                <w:rFonts w:ascii="Arial" w:eastAsia="Times New Roman" w:hAnsi="Arial" w:cs="Arial"/>
                <w:b/>
                <w:bCs/>
                <w:sz w:val="18"/>
                <w:szCs w:val="18"/>
              </w:rPr>
            </w:pPr>
            <w:r w:rsidRPr="00D934AA">
              <w:rPr>
                <w:rFonts w:ascii="Arial" w:eastAsia="Times New Roman" w:hAnsi="Arial" w:cs="Arial"/>
                <w:b/>
                <w:bCs/>
                <w:sz w:val="18"/>
                <w:szCs w:val="18"/>
              </w:rPr>
              <w:t>Production de métal recyclé</w:t>
            </w:r>
          </w:p>
        </w:tc>
        <w:tc>
          <w:tcPr>
            <w:tcW w:w="1077" w:type="dxa"/>
            <w:tcBorders>
              <w:top w:val="nil"/>
              <w:left w:val="nil"/>
              <w:bottom w:val="single" w:sz="4" w:space="0" w:color="auto"/>
              <w:right w:val="single" w:sz="4" w:space="0" w:color="auto"/>
            </w:tcBorders>
            <w:shd w:val="clear" w:color="000000" w:fill="FFFFFF"/>
            <w:vAlign w:val="bottom"/>
            <w:hideMark/>
          </w:tcPr>
          <w:p w:rsidR="00D934AA" w:rsidRPr="00D934AA" w:rsidRDefault="00D934AA" w:rsidP="00D934AA">
            <w:pPr>
              <w:spacing w:after="0" w:line="240" w:lineRule="auto"/>
              <w:jc w:val="center"/>
              <w:rPr>
                <w:rFonts w:ascii="Arial" w:eastAsia="Times New Roman" w:hAnsi="Arial" w:cs="Arial"/>
                <w:sz w:val="18"/>
                <w:szCs w:val="18"/>
              </w:rPr>
            </w:pPr>
            <w:r w:rsidRPr="00D934AA">
              <w:rPr>
                <w:rFonts w:ascii="Arial" w:eastAsia="Times New Roman" w:hAnsi="Arial" w:cs="Arial"/>
                <w:sz w:val="18"/>
                <w:szCs w:val="18"/>
              </w:rPr>
              <w:t> </w:t>
            </w:r>
          </w:p>
        </w:tc>
        <w:tc>
          <w:tcPr>
            <w:tcW w:w="1412" w:type="dxa"/>
            <w:tcBorders>
              <w:top w:val="nil"/>
              <w:left w:val="nil"/>
              <w:bottom w:val="single" w:sz="4" w:space="0" w:color="auto"/>
              <w:right w:val="single" w:sz="4" w:space="0" w:color="auto"/>
            </w:tcBorders>
            <w:shd w:val="clear" w:color="000000" w:fill="FFFFFF"/>
            <w:vAlign w:val="bottom"/>
            <w:hideMark/>
          </w:tcPr>
          <w:p w:rsidR="00D934AA" w:rsidRPr="00D934AA" w:rsidRDefault="00D934AA" w:rsidP="00D934AA">
            <w:pPr>
              <w:spacing w:after="0" w:line="240" w:lineRule="auto"/>
              <w:jc w:val="center"/>
              <w:rPr>
                <w:rFonts w:ascii="Arial" w:eastAsia="Times New Roman" w:hAnsi="Arial" w:cs="Arial"/>
                <w:sz w:val="18"/>
                <w:szCs w:val="18"/>
              </w:rPr>
            </w:pPr>
            <w:r w:rsidRPr="00D934AA">
              <w:rPr>
                <w:rFonts w:ascii="Arial" w:eastAsia="Times New Roman" w:hAnsi="Arial" w:cs="Arial"/>
                <w:sz w:val="18"/>
                <w:szCs w:val="18"/>
              </w:rPr>
              <w:t> </w:t>
            </w:r>
          </w:p>
        </w:tc>
        <w:tc>
          <w:tcPr>
            <w:tcW w:w="3568" w:type="dxa"/>
            <w:tcBorders>
              <w:top w:val="nil"/>
              <w:left w:val="nil"/>
              <w:bottom w:val="single" w:sz="4" w:space="0" w:color="auto"/>
              <w:right w:val="single" w:sz="4" w:space="0" w:color="auto"/>
            </w:tcBorders>
            <w:shd w:val="clear" w:color="000000" w:fill="FFFFFF"/>
            <w:vAlign w:val="bottom"/>
            <w:hideMark/>
          </w:tcPr>
          <w:p w:rsidR="00D934AA" w:rsidRPr="00D934AA" w:rsidRDefault="00D934AA" w:rsidP="00D934AA">
            <w:pPr>
              <w:spacing w:after="0" w:line="240" w:lineRule="auto"/>
              <w:rPr>
                <w:rFonts w:ascii="Arial" w:eastAsia="Times New Roman" w:hAnsi="Arial" w:cs="Arial"/>
                <w:sz w:val="18"/>
                <w:szCs w:val="18"/>
              </w:rPr>
            </w:pPr>
            <w:r w:rsidRPr="00D934AA">
              <w:rPr>
                <w:rFonts w:ascii="Arial" w:eastAsia="Times New Roman" w:hAnsi="Arial" w:cs="Arial"/>
                <w:sz w:val="18"/>
                <w:szCs w:val="18"/>
              </w:rPr>
              <w:t> </w:t>
            </w:r>
          </w:p>
        </w:tc>
        <w:tc>
          <w:tcPr>
            <w:tcW w:w="1297" w:type="dxa"/>
            <w:tcBorders>
              <w:top w:val="nil"/>
              <w:left w:val="nil"/>
              <w:bottom w:val="single" w:sz="4" w:space="0" w:color="auto"/>
              <w:right w:val="single" w:sz="4" w:space="0" w:color="auto"/>
            </w:tcBorders>
            <w:shd w:val="clear" w:color="000000" w:fill="FFFFFF"/>
            <w:vAlign w:val="bottom"/>
            <w:hideMark/>
          </w:tcPr>
          <w:p w:rsidR="00D934AA" w:rsidRPr="00D934AA" w:rsidRDefault="00D934AA" w:rsidP="00D934AA">
            <w:pPr>
              <w:spacing w:after="0" w:line="240" w:lineRule="auto"/>
              <w:rPr>
                <w:rFonts w:ascii="Arial" w:eastAsia="Times New Roman" w:hAnsi="Arial" w:cs="Arial"/>
                <w:sz w:val="18"/>
                <w:szCs w:val="18"/>
              </w:rPr>
            </w:pPr>
            <w:r w:rsidRPr="00D934AA">
              <w:rPr>
                <w:rFonts w:ascii="Arial" w:eastAsia="Times New Roman" w:hAnsi="Arial" w:cs="Arial"/>
                <w:sz w:val="18"/>
                <w:szCs w:val="18"/>
              </w:rPr>
              <w:t> </w:t>
            </w:r>
          </w:p>
        </w:tc>
      </w:tr>
      <w:tr w:rsidR="00D934AA" w:rsidRPr="00D934AA" w:rsidTr="00D934AA">
        <w:trPr>
          <w:trHeight w:val="227"/>
          <w:jc w:val="center"/>
        </w:trPr>
        <w:tc>
          <w:tcPr>
            <w:tcW w:w="4886" w:type="dxa"/>
            <w:tcBorders>
              <w:top w:val="nil"/>
              <w:left w:val="single" w:sz="4" w:space="0" w:color="auto"/>
              <w:bottom w:val="single" w:sz="4" w:space="0" w:color="auto"/>
              <w:right w:val="single" w:sz="4" w:space="0" w:color="auto"/>
            </w:tcBorders>
            <w:shd w:val="clear" w:color="000000" w:fill="FFFFCC"/>
            <w:vAlign w:val="bottom"/>
            <w:hideMark/>
          </w:tcPr>
          <w:p w:rsidR="00D934AA" w:rsidRPr="00D934AA" w:rsidRDefault="00D934AA" w:rsidP="00D934AA">
            <w:pPr>
              <w:spacing w:after="0" w:line="240" w:lineRule="auto"/>
              <w:rPr>
                <w:rFonts w:ascii="Arial" w:eastAsia="Times New Roman" w:hAnsi="Arial" w:cs="Arial"/>
                <w:sz w:val="18"/>
                <w:szCs w:val="18"/>
              </w:rPr>
            </w:pPr>
            <w:r w:rsidRPr="00D934AA">
              <w:rPr>
                <w:rFonts w:ascii="Arial" w:eastAsia="Times New Roman" w:hAnsi="Arial" w:cs="Arial"/>
                <w:sz w:val="18"/>
                <w:szCs w:val="18"/>
              </w:rPr>
              <w:t>Production de mercure recyclé ("production secondaire”)</w:t>
            </w:r>
          </w:p>
        </w:tc>
        <w:tc>
          <w:tcPr>
            <w:tcW w:w="1077" w:type="dxa"/>
            <w:tcBorders>
              <w:top w:val="nil"/>
              <w:left w:val="nil"/>
              <w:bottom w:val="single" w:sz="4" w:space="0" w:color="auto"/>
              <w:right w:val="single" w:sz="4" w:space="0" w:color="auto"/>
            </w:tcBorders>
            <w:shd w:val="clear" w:color="000000" w:fill="FFFFCC"/>
            <w:vAlign w:val="bottom"/>
            <w:hideMark/>
          </w:tcPr>
          <w:p w:rsidR="00D934AA" w:rsidRPr="00D934AA" w:rsidRDefault="00D934AA" w:rsidP="00D934AA">
            <w:pPr>
              <w:spacing w:after="0" w:line="240" w:lineRule="auto"/>
              <w:jc w:val="center"/>
              <w:rPr>
                <w:rFonts w:ascii="Arial" w:eastAsia="Times New Roman" w:hAnsi="Arial" w:cs="Arial"/>
                <w:sz w:val="18"/>
                <w:szCs w:val="18"/>
              </w:rPr>
            </w:pPr>
          </w:p>
        </w:tc>
        <w:tc>
          <w:tcPr>
            <w:tcW w:w="1412" w:type="dxa"/>
            <w:tcBorders>
              <w:top w:val="nil"/>
              <w:left w:val="nil"/>
              <w:bottom w:val="single" w:sz="4" w:space="0" w:color="auto"/>
              <w:right w:val="single" w:sz="4" w:space="0" w:color="auto"/>
            </w:tcBorders>
            <w:shd w:val="clear" w:color="000000" w:fill="FFFFCC"/>
            <w:vAlign w:val="bottom"/>
            <w:hideMark/>
          </w:tcPr>
          <w:p w:rsidR="00D934AA" w:rsidRPr="00D934AA" w:rsidRDefault="00D934AA" w:rsidP="00D934AA">
            <w:pPr>
              <w:spacing w:after="0" w:line="240" w:lineRule="auto"/>
              <w:jc w:val="right"/>
              <w:rPr>
                <w:rFonts w:ascii="Arial" w:eastAsia="Times New Roman" w:hAnsi="Arial" w:cs="Arial"/>
                <w:sz w:val="18"/>
                <w:szCs w:val="18"/>
              </w:rPr>
            </w:pPr>
          </w:p>
        </w:tc>
        <w:tc>
          <w:tcPr>
            <w:tcW w:w="3568" w:type="dxa"/>
            <w:tcBorders>
              <w:top w:val="nil"/>
              <w:left w:val="nil"/>
              <w:bottom w:val="single" w:sz="4" w:space="0" w:color="auto"/>
              <w:right w:val="single" w:sz="4" w:space="0" w:color="auto"/>
            </w:tcBorders>
            <w:shd w:val="clear" w:color="000000" w:fill="FFFFCC"/>
            <w:noWrap/>
            <w:vAlign w:val="bottom"/>
            <w:hideMark/>
          </w:tcPr>
          <w:p w:rsidR="00D934AA" w:rsidRPr="00D934AA" w:rsidRDefault="00D934AA" w:rsidP="00D934AA">
            <w:pPr>
              <w:spacing w:after="0" w:line="240" w:lineRule="auto"/>
              <w:rPr>
                <w:rFonts w:ascii="Arial" w:eastAsia="Times New Roman" w:hAnsi="Arial" w:cs="Arial"/>
                <w:sz w:val="18"/>
                <w:szCs w:val="18"/>
              </w:rPr>
            </w:pPr>
            <w:r w:rsidRPr="00D934AA">
              <w:rPr>
                <w:rFonts w:ascii="Arial" w:eastAsia="Times New Roman" w:hAnsi="Arial" w:cs="Arial"/>
                <w:sz w:val="18"/>
                <w:szCs w:val="18"/>
              </w:rPr>
              <w:t xml:space="preserve">Mercure produit, kg/an </w:t>
            </w:r>
          </w:p>
        </w:tc>
        <w:tc>
          <w:tcPr>
            <w:tcW w:w="1297" w:type="dxa"/>
            <w:tcBorders>
              <w:top w:val="nil"/>
              <w:left w:val="nil"/>
              <w:bottom w:val="single" w:sz="4" w:space="0" w:color="auto"/>
              <w:right w:val="single" w:sz="4" w:space="0" w:color="auto"/>
            </w:tcBorders>
            <w:shd w:val="clear" w:color="000000" w:fill="FFFFCC"/>
            <w:vAlign w:val="bottom"/>
            <w:hideMark/>
          </w:tcPr>
          <w:p w:rsidR="00D934AA" w:rsidRPr="00D934AA" w:rsidRDefault="00D934AA" w:rsidP="00D934AA">
            <w:pPr>
              <w:spacing w:after="0" w:line="240" w:lineRule="auto"/>
              <w:rPr>
                <w:rFonts w:ascii="Arial" w:eastAsia="Times New Roman" w:hAnsi="Arial" w:cs="Arial"/>
                <w:sz w:val="18"/>
                <w:szCs w:val="18"/>
              </w:rPr>
            </w:pPr>
          </w:p>
        </w:tc>
      </w:tr>
      <w:tr w:rsidR="00D934AA" w:rsidRPr="00D934AA" w:rsidTr="00D934AA">
        <w:trPr>
          <w:trHeight w:val="227"/>
          <w:jc w:val="center"/>
        </w:trPr>
        <w:tc>
          <w:tcPr>
            <w:tcW w:w="4886" w:type="dxa"/>
            <w:tcBorders>
              <w:top w:val="nil"/>
              <w:left w:val="single" w:sz="4" w:space="0" w:color="auto"/>
              <w:bottom w:val="single" w:sz="4" w:space="0" w:color="auto"/>
              <w:right w:val="single" w:sz="4" w:space="0" w:color="auto"/>
            </w:tcBorders>
            <w:shd w:val="clear" w:color="000000" w:fill="FFFFCC"/>
            <w:vAlign w:val="bottom"/>
            <w:hideMark/>
          </w:tcPr>
          <w:p w:rsidR="00D934AA" w:rsidRPr="00D934AA" w:rsidRDefault="00D934AA" w:rsidP="00D934AA">
            <w:pPr>
              <w:spacing w:after="0" w:line="240" w:lineRule="auto"/>
              <w:rPr>
                <w:rFonts w:ascii="Arial" w:eastAsia="Times New Roman" w:hAnsi="Arial" w:cs="Arial"/>
                <w:sz w:val="18"/>
                <w:szCs w:val="18"/>
              </w:rPr>
            </w:pPr>
            <w:r w:rsidRPr="00D934AA">
              <w:rPr>
                <w:rFonts w:ascii="Arial" w:eastAsia="Times New Roman" w:hAnsi="Arial" w:cs="Arial"/>
                <w:sz w:val="18"/>
                <w:szCs w:val="18"/>
              </w:rPr>
              <w:t>Production de métaux ferreux recyclés (fer et acier)</w:t>
            </w:r>
          </w:p>
        </w:tc>
        <w:tc>
          <w:tcPr>
            <w:tcW w:w="1077" w:type="dxa"/>
            <w:tcBorders>
              <w:top w:val="nil"/>
              <w:left w:val="nil"/>
              <w:bottom w:val="single" w:sz="4" w:space="0" w:color="auto"/>
              <w:right w:val="single" w:sz="4" w:space="0" w:color="auto"/>
            </w:tcBorders>
            <w:shd w:val="clear" w:color="000000" w:fill="FFFFCC"/>
            <w:vAlign w:val="bottom"/>
            <w:hideMark/>
          </w:tcPr>
          <w:p w:rsidR="00D934AA" w:rsidRPr="00D934AA" w:rsidRDefault="00F65D96" w:rsidP="00F65D96">
            <w:pPr>
              <w:spacing w:after="0" w:line="240" w:lineRule="auto"/>
              <w:jc w:val="center"/>
              <w:rPr>
                <w:rFonts w:ascii="Arial" w:eastAsia="Times New Roman" w:hAnsi="Arial" w:cs="Arial"/>
                <w:sz w:val="18"/>
                <w:szCs w:val="18"/>
              </w:rPr>
            </w:pPr>
            <w:r>
              <w:rPr>
                <w:rFonts w:ascii="Arial" w:eastAsia="Times New Roman" w:hAnsi="Arial" w:cs="Arial"/>
                <w:sz w:val="18"/>
                <w:szCs w:val="18"/>
              </w:rPr>
              <w:t xml:space="preserve"> </w:t>
            </w:r>
          </w:p>
        </w:tc>
        <w:tc>
          <w:tcPr>
            <w:tcW w:w="1412" w:type="dxa"/>
            <w:tcBorders>
              <w:top w:val="nil"/>
              <w:left w:val="nil"/>
              <w:bottom w:val="single" w:sz="4" w:space="0" w:color="auto"/>
              <w:right w:val="single" w:sz="4" w:space="0" w:color="auto"/>
            </w:tcBorders>
            <w:shd w:val="clear" w:color="000000" w:fill="FFFFCC"/>
            <w:vAlign w:val="bottom"/>
            <w:hideMark/>
          </w:tcPr>
          <w:p w:rsidR="00D934AA" w:rsidRPr="00D934AA" w:rsidRDefault="00D934AA" w:rsidP="00D934AA">
            <w:pPr>
              <w:spacing w:after="0" w:line="240" w:lineRule="auto"/>
              <w:jc w:val="right"/>
              <w:rPr>
                <w:rFonts w:ascii="Arial" w:eastAsia="Times New Roman" w:hAnsi="Arial" w:cs="Arial"/>
                <w:sz w:val="18"/>
                <w:szCs w:val="18"/>
              </w:rPr>
            </w:pPr>
          </w:p>
        </w:tc>
        <w:tc>
          <w:tcPr>
            <w:tcW w:w="3568" w:type="dxa"/>
            <w:tcBorders>
              <w:top w:val="nil"/>
              <w:left w:val="nil"/>
              <w:bottom w:val="single" w:sz="4" w:space="0" w:color="auto"/>
              <w:right w:val="single" w:sz="4" w:space="0" w:color="auto"/>
            </w:tcBorders>
            <w:shd w:val="clear" w:color="000000" w:fill="FFFFCC"/>
            <w:noWrap/>
            <w:vAlign w:val="bottom"/>
            <w:hideMark/>
          </w:tcPr>
          <w:p w:rsidR="00D934AA" w:rsidRPr="00D934AA" w:rsidRDefault="00D934AA" w:rsidP="00D934AA">
            <w:pPr>
              <w:spacing w:after="0" w:line="240" w:lineRule="auto"/>
              <w:rPr>
                <w:rFonts w:ascii="Arial" w:eastAsia="Times New Roman" w:hAnsi="Arial" w:cs="Arial"/>
                <w:sz w:val="18"/>
                <w:szCs w:val="18"/>
              </w:rPr>
            </w:pPr>
            <w:r w:rsidRPr="00D934AA">
              <w:rPr>
                <w:rFonts w:ascii="Arial" w:eastAsia="Times New Roman" w:hAnsi="Arial" w:cs="Arial"/>
                <w:sz w:val="18"/>
                <w:szCs w:val="18"/>
              </w:rPr>
              <w:t>Nombre de véhicules recyclés/an</w:t>
            </w:r>
          </w:p>
        </w:tc>
        <w:tc>
          <w:tcPr>
            <w:tcW w:w="1297" w:type="dxa"/>
            <w:tcBorders>
              <w:top w:val="nil"/>
              <w:left w:val="nil"/>
              <w:bottom w:val="single" w:sz="4" w:space="0" w:color="auto"/>
              <w:right w:val="single" w:sz="4" w:space="0" w:color="auto"/>
            </w:tcBorders>
            <w:shd w:val="clear" w:color="000000" w:fill="FFFFCC"/>
            <w:vAlign w:val="bottom"/>
            <w:hideMark/>
          </w:tcPr>
          <w:p w:rsidR="00D934AA" w:rsidRPr="00D934AA" w:rsidRDefault="00D934AA" w:rsidP="00D934AA">
            <w:pPr>
              <w:spacing w:after="0" w:line="240" w:lineRule="auto"/>
              <w:rPr>
                <w:rFonts w:ascii="Arial" w:eastAsia="Times New Roman" w:hAnsi="Arial" w:cs="Arial"/>
                <w:sz w:val="18"/>
                <w:szCs w:val="18"/>
              </w:rPr>
            </w:pPr>
          </w:p>
        </w:tc>
      </w:tr>
      <w:tr w:rsidR="00D934AA" w:rsidRPr="00D934AA" w:rsidTr="00D934AA">
        <w:trPr>
          <w:trHeight w:val="227"/>
          <w:jc w:val="center"/>
        </w:trPr>
        <w:tc>
          <w:tcPr>
            <w:tcW w:w="4886" w:type="dxa"/>
            <w:tcBorders>
              <w:top w:val="nil"/>
              <w:left w:val="single" w:sz="4" w:space="0" w:color="auto"/>
              <w:bottom w:val="single" w:sz="4" w:space="0" w:color="auto"/>
              <w:right w:val="single" w:sz="4" w:space="0" w:color="auto"/>
            </w:tcBorders>
            <w:shd w:val="clear" w:color="000000" w:fill="FFFFFF"/>
            <w:vAlign w:val="bottom"/>
            <w:hideMark/>
          </w:tcPr>
          <w:p w:rsidR="00D934AA" w:rsidRPr="00D934AA" w:rsidRDefault="00D934AA" w:rsidP="00D934AA">
            <w:pPr>
              <w:spacing w:after="0" w:line="240" w:lineRule="auto"/>
              <w:rPr>
                <w:rFonts w:ascii="Arial" w:eastAsia="Times New Roman" w:hAnsi="Arial" w:cs="Arial"/>
                <w:b/>
                <w:bCs/>
                <w:sz w:val="18"/>
                <w:szCs w:val="18"/>
              </w:rPr>
            </w:pPr>
            <w:r w:rsidRPr="00D934AA">
              <w:rPr>
                <w:rFonts w:ascii="Arial" w:eastAsia="Times New Roman" w:hAnsi="Arial" w:cs="Arial"/>
                <w:b/>
                <w:bCs/>
                <w:sz w:val="18"/>
                <w:szCs w:val="18"/>
              </w:rPr>
              <w:t>Incinération des déchets</w:t>
            </w:r>
          </w:p>
        </w:tc>
        <w:tc>
          <w:tcPr>
            <w:tcW w:w="1077" w:type="dxa"/>
            <w:tcBorders>
              <w:top w:val="nil"/>
              <w:left w:val="nil"/>
              <w:bottom w:val="single" w:sz="4" w:space="0" w:color="auto"/>
              <w:right w:val="single" w:sz="4" w:space="0" w:color="auto"/>
            </w:tcBorders>
            <w:shd w:val="clear" w:color="000000" w:fill="FFFFFF"/>
            <w:vAlign w:val="bottom"/>
            <w:hideMark/>
          </w:tcPr>
          <w:p w:rsidR="00D934AA" w:rsidRPr="00D934AA" w:rsidRDefault="00D934AA" w:rsidP="00D934AA">
            <w:pPr>
              <w:spacing w:after="0" w:line="240" w:lineRule="auto"/>
              <w:jc w:val="center"/>
              <w:rPr>
                <w:rFonts w:ascii="Arial" w:eastAsia="Times New Roman" w:hAnsi="Arial" w:cs="Arial"/>
                <w:sz w:val="18"/>
                <w:szCs w:val="18"/>
              </w:rPr>
            </w:pPr>
            <w:r w:rsidRPr="00D934AA">
              <w:rPr>
                <w:rFonts w:ascii="Arial" w:eastAsia="Times New Roman" w:hAnsi="Arial" w:cs="Arial"/>
                <w:sz w:val="18"/>
                <w:szCs w:val="18"/>
              </w:rPr>
              <w:t> </w:t>
            </w:r>
          </w:p>
        </w:tc>
        <w:tc>
          <w:tcPr>
            <w:tcW w:w="1412" w:type="dxa"/>
            <w:tcBorders>
              <w:top w:val="nil"/>
              <w:left w:val="nil"/>
              <w:bottom w:val="single" w:sz="4" w:space="0" w:color="auto"/>
              <w:right w:val="single" w:sz="4" w:space="0" w:color="auto"/>
            </w:tcBorders>
            <w:shd w:val="clear" w:color="000000" w:fill="FFFFFF"/>
            <w:vAlign w:val="bottom"/>
            <w:hideMark/>
          </w:tcPr>
          <w:p w:rsidR="00D934AA" w:rsidRPr="00D934AA" w:rsidRDefault="00D934AA" w:rsidP="00D934AA">
            <w:pPr>
              <w:spacing w:after="0" w:line="240" w:lineRule="auto"/>
              <w:jc w:val="center"/>
              <w:rPr>
                <w:rFonts w:ascii="Arial" w:eastAsia="Times New Roman" w:hAnsi="Arial" w:cs="Arial"/>
                <w:sz w:val="18"/>
                <w:szCs w:val="18"/>
              </w:rPr>
            </w:pPr>
            <w:r w:rsidRPr="00D934AA">
              <w:rPr>
                <w:rFonts w:ascii="Arial" w:eastAsia="Times New Roman" w:hAnsi="Arial" w:cs="Arial"/>
                <w:sz w:val="18"/>
                <w:szCs w:val="18"/>
              </w:rPr>
              <w:t> </w:t>
            </w:r>
          </w:p>
        </w:tc>
        <w:tc>
          <w:tcPr>
            <w:tcW w:w="3568" w:type="dxa"/>
            <w:tcBorders>
              <w:top w:val="nil"/>
              <w:left w:val="nil"/>
              <w:bottom w:val="single" w:sz="4" w:space="0" w:color="auto"/>
              <w:right w:val="single" w:sz="4" w:space="0" w:color="auto"/>
            </w:tcBorders>
            <w:shd w:val="clear" w:color="000000" w:fill="FFFFFF"/>
            <w:vAlign w:val="bottom"/>
            <w:hideMark/>
          </w:tcPr>
          <w:p w:rsidR="00D934AA" w:rsidRPr="00D934AA" w:rsidRDefault="00D934AA" w:rsidP="00D934AA">
            <w:pPr>
              <w:spacing w:after="0" w:line="240" w:lineRule="auto"/>
              <w:rPr>
                <w:rFonts w:ascii="Arial" w:eastAsia="Times New Roman" w:hAnsi="Arial" w:cs="Arial"/>
                <w:sz w:val="18"/>
                <w:szCs w:val="18"/>
              </w:rPr>
            </w:pPr>
            <w:r w:rsidRPr="00D934AA">
              <w:rPr>
                <w:rFonts w:ascii="Arial" w:eastAsia="Times New Roman" w:hAnsi="Arial" w:cs="Arial"/>
                <w:sz w:val="18"/>
                <w:szCs w:val="18"/>
              </w:rPr>
              <w:t> </w:t>
            </w:r>
          </w:p>
        </w:tc>
        <w:tc>
          <w:tcPr>
            <w:tcW w:w="1297" w:type="dxa"/>
            <w:tcBorders>
              <w:top w:val="nil"/>
              <w:left w:val="nil"/>
              <w:bottom w:val="single" w:sz="4" w:space="0" w:color="auto"/>
              <w:right w:val="single" w:sz="4" w:space="0" w:color="auto"/>
            </w:tcBorders>
            <w:shd w:val="clear" w:color="000000" w:fill="FFFFFF"/>
            <w:vAlign w:val="bottom"/>
            <w:hideMark/>
          </w:tcPr>
          <w:p w:rsidR="00D934AA" w:rsidRPr="00D934AA" w:rsidRDefault="00D934AA" w:rsidP="00D934AA">
            <w:pPr>
              <w:spacing w:after="0" w:line="240" w:lineRule="auto"/>
              <w:rPr>
                <w:rFonts w:ascii="Arial" w:eastAsia="Times New Roman" w:hAnsi="Arial" w:cs="Arial"/>
                <w:sz w:val="18"/>
                <w:szCs w:val="18"/>
              </w:rPr>
            </w:pPr>
            <w:r w:rsidRPr="00D934AA">
              <w:rPr>
                <w:rFonts w:ascii="Arial" w:eastAsia="Times New Roman" w:hAnsi="Arial" w:cs="Arial"/>
                <w:sz w:val="18"/>
                <w:szCs w:val="18"/>
              </w:rPr>
              <w:t> </w:t>
            </w:r>
          </w:p>
        </w:tc>
      </w:tr>
      <w:tr w:rsidR="00D934AA" w:rsidRPr="00D934AA" w:rsidTr="00D934AA">
        <w:trPr>
          <w:trHeight w:val="227"/>
          <w:jc w:val="center"/>
        </w:trPr>
        <w:tc>
          <w:tcPr>
            <w:tcW w:w="4886" w:type="dxa"/>
            <w:tcBorders>
              <w:top w:val="nil"/>
              <w:left w:val="single" w:sz="4" w:space="0" w:color="auto"/>
              <w:bottom w:val="single" w:sz="4" w:space="0" w:color="auto"/>
              <w:right w:val="single" w:sz="4" w:space="0" w:color="auto"/>
            </w:tcBorders>
            <w:shd w:val="clear" w:color="000000" w:fill="FFFFCC"/>
            <w:vAlign w:val="bottom"/>
            <w:hideMark/>
          </w:tcPr>
          <w:p w:rsidR="00D934AA" w:rsidRPr="00D934AA" w:rsidRDefault="00D934AA" w:rsidP="00D934AA">
            <w:pPr>
              <w:spacing w:after="0" w:line="240" w:lineRule="auto"/>
              <w:rPr>
                <w:rFonts w:ascii="Arial" w:eastAsia="Times New Roman" w:hAnsi="Arial" w:cs="Arial"/>
                <w:sz w:val="18"/>
                <w:szCs w:val="18"/>
              </w:rPr>
            </w:pPr>
            <w:r w:rsidRPr="00D934AA">
              <w:rPr>
                <w:rFonts w:ascii="Arial" w:eastAsia="Times New Roman" w:hAnsi="Arial" w:cs="Arial"/>
                <w:sz w:val="18"/>
                <w:szCs w:val="18"/>
              </w:rPr>
              <w:lastRenderedPageBreak/>
              <w:t>Incinération des déchets municipaux/généraux</w:t>
            </w:r>
          </w:p>
        </w:tc>
        <w:tc>
          <w:tcPr>
            <w:tcW w:w="1077" w:type="dxa"/>
            <w:tcBorders>
              <w:top w:val="nil"/>
              <w:left w:val="nil"/>
              <w:bottom w:val="single" w:sz="4" w:space="0" w:color="auto"/>
              <w:right w:val="single" w:sz="4" w:space="0" w:color="auto"/>
            </w:tcBorders>
            <w:shd w:val="clear" w:color="000000" w:fill="FFFFCC"/>
            <w:vAlign w:val="bottom"/>
            <w:hideMark/>
          </w:tcPr>
          <w:p w:rsidR="00D934AA" w:rsidRPr="00D934AA" w:rsidRDefault="00D934AA" w:rsidP="00D934AA">
            <w:pPr>
              <w:spacing w:after="0" w:line="240" w:lineRule="auto"/>
              <w:jc w:val="center"/>
              <w:rPr>
                <w:rFonts w:ascii="Arial" w:eastAsia="Times New Roman" w:hAnsi="Arial" w:cs="Arial"/>
                <w:sz w:val="18"/>
                <w:szCs w:val="18"/>
              </w:rPr>
            </w:pPr>
          </w:p>
        </w:tc>
        <w:tc>
          <w:tcPr>
            <w:tcW w:w="1412" w:type="dxa"/>
            <w:tcBorders>
              <w:top w:val="nil"/>
              <w:left w:val="nil"/>
              <w:bottom w:val="single" w:sz="4" w:space="0" w:color="auto"/>
              <w:right w:val="single" w:sz="4" w:space="0" w:color="auto"/>
            </w:tcBorders>
            <w:shd w:val="clear" w:color="000000" w:fill="FFFFCC"/>
            <w:vAlign w:val="bottom"/>
            <w:hideMark/>
          </w:tcPr>
          <w:p w:rsidR="00D934AA" w:rsidRPr="00D934AA" w:rsidRDefault="00D934AA" w:rsidP="00784941">
            <w:pPr>
              <w:spacing w:after="0" w:line="240" w:lineRule="auto"/>
              <w:jc w:val="center"/>
              <w:rPr>
                <w:rFonts w:ascii="Arial" w:eastAsia="Times New Roman" w:hAnsi="Arial" w:cs="Arial"/>
                <w:sz w:val="18"/>
                <w:szCs w:val="18"/>
              </w:rPr>
            </w:pPr>
          </w:p>
        </w:tc>
        <w:tc>
          <w:tcPr>
            <w:tcW w:w="3568" w:type="dxa"/>
            <w:tcBorders>
              <w:top w:val="nil"/>
              <w:left w:val="nil"/>
              <w:bottom w:val="single" w:sz="4" w:space="0" w:color="auto"/>
              <w:right w:val="single" w:sz="4" w:space="0" w:color="auto"/>
            </w:tcBorders>
            <w:shd w:val="clear" w:color="000000" w:fill="FFFFCC"/>
            <w:noWrap/>
            <w:vAlign w:val="bottom"/>
            <w:hideMark/>
          </w:tcPr>
          <w:p w:rsidR="00D934AA" w:rsidRPr="00D934AA" w:rsidRDefault="00D934AA" w:rsidP="00D934AA">
            <w:pPr>
              <w:spacing w:after="0" w:line="240" w:lineRule="auto"/>
              <w:rPr>
                <w:rFonts w:ascii="Arial" w:eastAsia="Times New Roman" w:hAnsi="Arial" w:cs="Arial"/>
                <w:sz w:val="18"/>
                <w:szCs w:val="18"/>
              </w:rPr>
            </w:pPr>
            <w:r w:rsidRPr="00D934AA">
              <w:rPr>
                <w:rFonts w:ascii="Arial" w:eastAsia="Times New Roman" w:hAnsi="Arial" w:cs="Arial"/>
                <w:sz w:val="18"/>
                <w:szCs w:val="18"/>
              </w:rPr>
              <w:t xml:space="preserve">Déchets incinérés, t/an </w:t>
            </w:r>
          </w:p>
        </w:tc>
        <w:tc>
          <w:tcPr>
            <w:tcW w:w="1297" w:type="dxa"/>
            <w:tcBorders>
              <w:top w:val="nil"/>
              <w:left w:val="nil"/>
              <w:bottom w:val="single" w:sz="4" w:space="0" w:color="auto"/>
              <w:right w:val="single" w:sz="4" w:space="0" w:color="auto"/>
            </w:tcBorders>
            <w:shd w:val="clear" w:color="000000" w:fill="FFFFCC"/>
            <w:vAlign w:val="bottom"/>
            <w:hideMark/>
          </w:tcPr>
          <w:p w:rsidR="00D934AA" w:rsidRPr="00D934AA" w:rsidRDefault="00D934AA" w:rsidP="00D934AA">
            <w:pPr>
              <w:spacing w:after="0" w:line="240" w:lineRule="auto"/>
              <w:rPr>
                <w:rFonts w:ascii="Arial" w:eastAsia="Times New Roman" w:hAnsi="Arial" w:cs="Arial"/>
                <w:sz w:val="18"/>
                <w:szCs w:val="18"/>
              </w:rPr>
            </w:pPr>
          </w:p>
        </w:tc>
      </w:tr>
      <w:tr w:rsidR="00D934AA" w:rsidRPr="00D934AA" w:rsidTr="00D934AA">
        <w:trPr>
          <w:trHeight w:val="227"/>
          <w:jc w:val="center"/>
        </w:trPr>
        <w:tc>
          <w:tcPr>
            <w:tcW w:w="4886" w:type="dxa"/>
            <w:tcBorders>
              <w:top w:val="nil"/>
              <w:left w:val="single" w:sz="4" w:space="0" w:color="auto"/>
              <w:bottom w:val="single" w:sz="4" w:space="0" w:color="auto"/>
              <w:right w:val="single" w:sz="4" w:space="0" w:color="auto"/>
            </w:tcBorders>
            <w:shd w:val="clear" w:color="000000" w:fill="FFFFCC"/>
            <w:vAlign w:val="bottom"/>
            <w:hideMark/>
          </w:tcPr>
          <w:p w:rsidR="00D934AA" w:rsidRPr="00D934AA" w:rsidRDefault="00D934AA" w:rsidP="00D934AA">
            <w:pPr>
              <w:spacing w:after="0" w:line="240" w:lineRule="auto"/>
              <w:rPr>
                <w:rFonts w:ascii="Arial" w:eastAsia="Times New Roman" w:hAnsi="Arial" w:cs="Arial"/>
                <w:sz w:val="18"/>
                <w:szCs w:val="18"/>
              </w:rPr>
            </w:pPr>
            <w:r w:rsidRPr="00D934AA">
              <w:rPr>
                <w:rFonts w:ascii="Arial" w:eastAsia="Times New Roman" w:hAnsi="Arial" w:cs="Arial"/>
                <w:sz w:val="18"/>
                <w:szCs w:val="18"/>
              </w:rPr>
              <w:t>Incinération des déchets dangereux</w:t>
            </w:r>
          </w:p>
        </w:tc>
        <w:tc>
          <w:tcPr>
            <w:tcW w:w="1077" w:type="dxa"/>
            <w:tcBorders>
              <w:top w:val="nil"/>
              <w:left w:val="nil"/>
              <w:bottom w:val="single" w:sz="4" w:space="0" w:color="auto"/>
              <w:right w:val="single" w:sz="4" w:space="0" w:color="auto"/>
            </w:tcBorders>
            <w:shd w:val="clear" w:color="000000" w:fill="FFFFCC"/>
            <w:vAlign w:val="bottom"/>
            <w:hideMark/>
          </w:tcPr>
          <w:p w:rsidR="00D934AA" w:rsidRPr="00D934AA" w:rsidRDefault="00D934AA" w:rsidP="00D934AA">
            <w:pPr>
              <w:spacing w:after="0" w:line="240" w:lineRule="auto"/>
              <w:jc w:val="center"/>
              <w:rPr>
                <w:rFonts w:ascii="Arial" w:eastAsia="Times New Roman" w:hAnsi="Arial" w:cs="Arial"/>
                <w:sz w:val="18"/>
                <w:szCs w:val="18"/>
              </w:rPr>
            </w:pPr>
          </w:p>
        </w:tc>
        <w:tc>
          <w:tcPr>
            <w:tcW w:w="1412" w:type="dxa"/>
            <w:tcBorders>
              <w:top w:val="nil"/>
              <w:left w:val="nil"/>
              <w:bottom w:val="single" w:sz="4" w:space="0" w:color="auto"/>
              <w:right w:val="single" w:sz="4" w:space="0" w:color="auto"/>
            </w:tcBorders>
            <w:shd w:val="clear" w:color="000000" w:fill="FFFFCC"/>
            <w:vAlign w:val="bottom"/>
            <w:hideMark/>
          </w:tcPr>
          <w:p w:rsidR="00D934AA" w:rsidRPr="00D934AA" w:rsidRDefault="00D934AA" w:rsidP="00D934AA">
            <w:pPr>
              <w:spacing w:after="0" w:line="240" w:lineRule="auto"/>
              <w:jc w:val="right"/>
              <w:rPr>
                <w:rFonts w:ascii="Arial" w:eastAsia="Times New Roman" w:hAnsi="Arial" w:cs="Arial"/>
                <w:sz w:val="18"/>
                <w:szCs w:val="18"/>
              </w:rPr>
            </w:pPr>
          </w:p>
        </w:tc>
        <w:tc>
          <w:tcPr>
            <w:tcW w:w="3568" w:type="dxa"/>
            <w:tcBorders>
              <w:top w:val="nil"/>
              <w:left w:val="nil"/>
              <w:bottom w:val="single" w:sz="4" w:space="0" w:color="auto"/>
              <w:right w:val="single" w:sz="4" w:space="0" w:color="auto"/>
            </w:tcBorders>
            <w:shd w:val="clear" w:color="000000" w:fill="FFFFCC"/>
            <w:noWrap/>
            <w:vAlign w:val="bottom"/>
            <w:hideMark/>
          </w:tcPr>
          <w:p w:rsidR="00D934AA" w:rsidRPr="00D934AA" w:rsidRDefault="00D934AA" w:rsidP="00D934AA">
            <w:pPr>
              <w:spacing w:after="0" w:line="240" w:lineRule="auto"/>
              <w:rPr>
                <w:rFonts w:ascii="Arial" w:eastAsia="Times New Roman" w:hAnsi="Arial" w:cs="Arial"/>
                <w:sz w:val="18"/>
                <w:szCs w:val="18"/>
              </w:rPr>
            </w:pPr>
            <w:r w:rsidRPr="00D934AA">
              <w:rPr>
                <w:rFonts w:ascii="Arial" w:eastAsia="Times New Roman" w:hAnsi="Arial" w:cs="Arial"/>
                <w:sz w:val="18"/>
                <w:szCs w:val="18"/>
              </w:rPr>
              <w:t xml:space="preserve">Déchets incinérés, t/an </w:t>
            </w:r>
          </w:p>
        </w:tc>
        <w:tc>
          <w:tcPr>
            <w:tcW w:w="1297" w:type="dxa"/>
            <w:tcBorders>
              <w:top w:val="nil"/>
              <w:left w:val="nil"/>
              <w:bottom w:val="single" w:sz="4" w:space="0" w:color="auto"/>
              <w:right w:val="single" w:sz="4" w:space="0" w:color="auto"/>
            </w:tcBorders>
            <w:shd w:val="clear" w:color="000000" w:fill="FFFFCC"/>
            <w:vAlign w:val="bottom"/>
            <w:hideMark/>
          </w:tcPr>
          <w:p w:rsidR="00D934AA" w:rsidRPr="00D934AA" w:rsidRDefault="00D934AA" w:rsidP="00D934AA">
            <w:pPr>
              <w:spacing w:after="0" w:line="240" w:lineRule="auto"/>
              <w:rPr>
                <w:rFonts w:ascii="Arial" w:eastAsia="Times New Roman" w:hAnsi="Arial" w:cs="Arial"/>
                <w:sz w:val="18"/>
                <w:szCs w:val="18"/>
              </w:rPr>
            </w:pPr>
          </w:p>
        </w:tc>
      </w:tr>
      <w:tr w:rsidR="00D934AA" w:rsidRPr="00D934AA" w:rsidTr="00D934AA">
        <w:trPr>
          <w:trHeight w:val="227"/>
          <w:jc w:val="center"/>
        </w:trPr>
        <w:tc>
          <w:tcPr>
            <w:tcW w:w="4886" w:type="dxa"/>
            <w:tcBorders>
              <w:top w:val="nil"/>
              <w:left w:val="single" w:sz="4" w:space="0" w:color="auto"/>
              <w:bottom w:val="single" w:sz="4" w:space="0" w:color="auto"/>
              <w:right w:val="single" w:sz="4" w:space="0" w:color="auto"/>
            </w:tcBorders>
            <w:shd w:val="clear" w:color="000000" w:fill="FFFFCC"/>
            <w:vAlign w:val="bottom"/>
            <w:hideMark/>
          </w:tcPr>
          <w:p w:rsidR="00D934AA" w:rsidRPr="00D934AA" w:rsidRDefault="00D934AA" w:rsidP="00D934AA">
            <w:pPr>
              <w:spacing w:after="0" w:line="240" w:lineRule="auto"/>
              <w:rPr>
                <w:rFonts w:ascii="Arial" w:eastAsia="Times New Roman" w:hAnsi="Arial" w:cs="Arial"/>
                <w:sz w:val="18"/>
                <w:szCs w:val="18"/>
              </w:rPr>
            </w:pPr>
            <w:r w:rsidRPr="00D934AA">
              <w:rPr>
                <w:rFonts w:ascii="Arial" w:eastAsia="Times New Roman" w:hAnsi="Arial" w:cs="Arial"/>
                <w:sz w:val="18"/>
                <w:szCs w:val="18"/>
              </w:rPr>
              <w:t>Incinération et brûlage à l'air libre des déchets médicaux</w:t>
            </w:r>
          </w:p>
        </w:tc>
        <w:tc>
          <w:tcPr>
            <w:tcW w:w="1077" w:type="dxa"/>
            <w:tcBorders>
              <w:top w:val="nil"/>
              <w:left w:val="nil"/>
              <w:bottom w:val="single" w:sz="4" w:space="0" w:color="auto"/>
              <w:right w:val="single" w:sz="4" w:space="0" w:color="auto"/>
            </w:tcBorders>
            <w:shd w:val="clear" w:color="000000" w:fill="FFFFCC"/>
            <w:vAlign w:val="bottom"/>
            <w:hideMark/>
          </w:tcPr>
          <w:p w:rsidR="00D934AA" w:rsidRPr="00D934AA" w:rsidRDefault="00D934AA" w:rsidP="00D934AA">
            <w:pPr>
              <w:spacing w:after="0" w:line="240" w:lineRule="auto"/>
              <w:jc w:val="center"/>
              <w:rPr>
                <w:rFonts w:ascii="Arial" w:eastAsia="Times New Roman" w:hAnsi="Arial" w:cs="Arial"/>
                <w:sz w:val="18"/>
                <w:szCs w:val="18"/>
              </w:rPr>
            </w:pPr>
          </w:p>
        </w:tc>
        <w:tc>
          <w:tcPr>
            <w:tcW w:w="1412" w:type="dxa"/>
            <w:tcBorders>
              <w:top w:val="nil"/>
              <w:left w:val="nil"/>
              <w:bottom w:val="single" w:sz="4" w:space="0" w:color="auto"/>
              <w:right w:val="single" w:sz="4" w:space="0" w:color="auto"/>
            </w:tcBorders>
            <w:shd w:val="clear" w:color="000000" w:fill="FFFFCC"/>
            <w:vAlign w:val="bottom"/>
            <w:hideMark/>
          </w:tcPr>
          <w:p w:rsidR="00D934AA" w:rsidRPr="00D934AA" w:rsidRDefault="00D934AA" w:rsidP="00D934AA">
            <w:pPr>
              <w:spacing w:after="0" w:line="240" w:lineRule="auto"/>
              <w:jc w:val="right"/>
              <w:rPr>
                <w:rFonts w:ascii="Arial" w:eastAsia="Times New Roman" w:hAnsi="Arial" w:cs="Arial"/>
                <w:sz w:val="18"/>
                <w:szCs w:val="18"/>
              </w:rPr>
            </w:pPr>
          </w:p>
        </w:tc>
        <w:tc>
          <w:tcPr>
            <w:tcW w:w="3568" w:type="dxa"/>
            <w:tcBorders>
              <w:top w:val="nil"/>
              <w:left w:val="nil"/>
              <w:bottom w:val="single" w:sz="4" w:space="0" w:color="auto"/>
              <w:right w:val="single" w:sz="4" w:space="0" w:color="auto"/>
            </w:tcBorders>
            <w:shd w:val="clear" w:color="000000" w:fill="FFFFCC"/>
            <w:noWrap/>
            <w:vAlign w:val="bottom"/>
            <w:hideMark/>
          </w:tcPr>
          <w:p w:rsidR="00D934AA" w:rsidRPr="00D934AA" w:rsidRDefault="00D934AA" w:rsidP="00D934AA">
            <w:pPr>
              <w:spacing w:after="0" w:line="240" w:lineRule="auto"/>
              <w:rPr>
                <w:rFonts w:ascii="Arial" w:eastAsia="Times New Roman" w:hAnsi="Arial" w:cs="Arial"/>
                <w:sz w:val="18"/>
                <w:szCs w:val="18"/>
              </w:rPr>
            </w:pPr>
            <w:r w:rsidRPr="00D934AA">
              <w:rPr>
                <w:rFonts w:ascii="Arial" w:eastAsia="Times New Roman" w:hAnsi="Arial" w:cs="Arial"/>
                <w:sz w:val="18"/>
                <w:szCs w:val="18"/>
              </w:rPr>
              <w:t xml:space="preserve">Déchets incinérés, t/an </w:t>
            </w:r>
          </w:p>
        </w:tc>
        <w:tc>
          <w:tcPr>
            <w:tcW w:w="1297" w:type="dxa"/>
            <w:tcBorders>
              <w:top w:val="nil"/>
              <w:left w:val="nil"/>
              <w:bottom w:val="single" w:sz="4" w:space="0" w:color="auto"/>
              <w:right w:val="single" w:sz="4" w:space="0" w:color="auto"/>
            </w:tcBorders>
            <w:shd w:val="clear" w:color="000000" w:fill="FFFFCC"/>
            <w:vAlign w:val="bottom"/>
            <w:hideMark/>
          </w:tcPr>
          <w:p w:rsidR="00D934AA" w:rsidRPr="00D934AA" w:rsidRDefault="00D934AA" w:rsidP="00D934AA">
            <w:pPr>
              <w:spacing w:after="0" w:line="240" w:lineRule="auto"/>
              <w:rPr>
                <w:rFonts w:ascii="Arial" w:eastAsia="Times New Roman" w:hAnsi="Arial" w:cs="Arial"/>
                <w:sz w:val="18"/>
                <w:szCs w:val="18"/>
              </w:rPr>
            </w:pPr>
          </w:p>
        </w:tc>
      </w:tr>
      <w:tr w:rsidR="00D934AA" w:rsidRPr="00D934AA" w:rsidTr="00D934AA">
        <w:trPr>
          <w:trHeight w:val="227"/>
          <w:jc w:val="center"/>
        </w:trPr>
        <w:tc>
          <w:tcPr>
            <w:tcW w:w="4886" w:type="dxa"/>
            <w:tcBorders>
              <w:top w:val="nil"/>
              <w:left w:val="single" w:sz="4" w:space="0" w:color="auto"/>
              <w:bottom w:val="single" w:sz="4" w:space="0" w:color="auto"/>
              <w:right w:val="single" w:sz="4" w:space="0" w:color="auto"/>
            </w:tcBorders>
            <w:shd w:val="clear" w:color="000000" w:fill="FFFFCC"/>
            <w:vAlign w:val="bottom"/>
            <w:hideMark/>
          </w:tcPr>
          <w:p w:rsidR="00D934AA" w:rsidRPr="00D934AA" w:rsidRDefault="00D934AA" w:rsidP="00D934AA">
            <w:pPr>
              <w:spacing w:after="0" w:line="240" w:lineRule="auto"/>
              <w:rPr>
                <w:rFonts w:ascii="Arial" w:eastAsia="Times New Roman" w:hAnsi="Arial" w:cs="Arial"/>
                <w:sz w:val="18"/>
                <w:szCs w:val="18"/>
              </w:rPr>
            </w:pPr>
            <w:r w:rsidRPr="00D934AA">
              <w:rPr>
                <w:rFonts w:ascii="Arial" w:eastAsia="Times New Roman" w:hAnsi="Arial" w:cs="Arial"/>
                <w:sz w:val="18"/>
                <w:szCs w:val="18"/>
              </w:rPr>
              <w:t>Incinération des boues d'épuration</w:t>
            </w:r>
          </w:p>
        </w:tc>
        <w:tc>
          <w:tcPr>
            <w:tcW w:w="1077" w:type="dxa"/>
            <w:tcBorders>
              <w:top w:val="nil"/>
              <w:left w:val="nil"/>
              <w:bottom w:val="single" w:sz="4" w:space="0" w:color="auto"/>
              <w:right w:val="single" w:sz="4" w:space="0" w:color="auto"/>
            </w:tcBorders>
            <w:shd w:val="clear" w:color="000000" w:fill="FFFFCC"/>
            <w:vAlign w:val="bottom"/>
            <w:hideMark/>
          </w:tcPr>
          <w:p w:rsidR="00D934AA" w:rsidRPr="00D934AA" w:rsidRDefault="00D934AA" w:rsidP="00D934AA">
            <w:pPr>
              <w:spacing w:after="0" w:line="240" w:lineRule="auto"/>
              <w:jc w:val="center"/>
              <w:rPr>
                <w:rFonts w:ascii="Arial" w:eastAsia="Times New Roman" w:hAnsi="Arial" w:cs="Arial"/>
                <w:sz w:val="18"/>
                <w:szCs w:val="18"/>
              </w:rPr>
            </w:pPr>
          </w:p>
        </w:tc>
        <w:tc>
          <w:tcPr>
            <w:tcW w:w="1412" w:type="dxa"/>
            <w:tcBorders>
              <w:top w:val="nil"/>
              <w:left w:val="nil"/>
              <w:bottom w:val="single" w:sz="4" w:space="0" w:color="auto"/>
              <w:right w:val="single" w:sz="4" w:space="0" w:color="auto"/>
            </w:tcBorders>
            <w:shd w:val="clear" w:color="000000" w:fill="FFFFCC"/>
            <w:vAlign w:val="bottom"/>
            <w:hideMark/>
          </w:tcPr>
          <w:p w:rsidR="00D934AA" w:rsidRPr="00D934AA" w:rsidRDefault="00D934AA" w:rsidP="00D934AA">
            <w:pPr>
              <w:spacing w:after="0" w:line="240" w:lineRule="auto"/>
              <w:jc w:val="right"/>
              <w:rPr>
                <w:rFonts w:ascii="Arial" w:eastAsia="Times New Roman" w:hAnsi="Arial" w:cs="Arial"/>
                <w:sz w:val="18"/>
                <w:szCs w:val="18"/>
              </w:rPr>
            </w:pPr>
          </w:p>
        </w:tc>
        <w:tc>
          <w:tcPr>
            <w:tcW w:w="3568" w:type="dxa"/>
            <w:tcBorders>
              <w:top w:val="nil"/>
              <w:left w:val="nil"/>
              <w:bottom w:val="single" w:sz="4" w:space="0" w:color="auto"/>
              <w:right w:val="single" w:sz="4" w:space="0" w:color="auto"/>
            </w:tcBorders>
            <w:shd w:val="clear" w:color="000000" w:fill="FFFFCC"/>
            <w:noWrap/>
            <w:vAlign w:val="bottom"/>
            <w:hideMark/>
          </w:tcPr>
          <w:p w:rsidR="00D934AA" w:rsidRPr="00D934AA" w:rsidRDefault="00D934AA" w:rsidP="00D934AA">
            <w:pPr>
              <w:spacing w:after="0" w:line="240" w:lineRule="auto"/>
              <w:rPr>
                <w:rFonts w:ascii="Arial" w:eastAsia="Times New Roman" w:hAnsi="Arial" w:cs="Arial"/>
                <w:sz w:val="18"/>
                <w:szCs w:val="18"/>
              </w:rPr>
            </w:pPr>
            <w:r w:rsidRPr="00D934AA">
              <w:rPr>
                <w:rFonts w:ascii="Arial" w:eastAsia="Times New Roman" w:hAnsi="Arial" w:cs="Arial"/>
                <w:sz w:val="18"/>
                <w:szCs w:val="18"/>
              </w:rPr>
              <w:t xml:space="preserve">Déchets incinérés, t/an </w:t>
            </w:r>
          </w:p>
        </w:tc>
        <w:tc>
          <w:tcPr>
            <w:tcW w:w="1297" w:type="dxa"/>
            <w:tcBorders>
              <w:top w:val="nil"/>
              <w:left w:val="nil"/>
              <w:bottom w:val="single" w:sz="4" w:space="0" w:color="auto"/>
              <w:right w:val="single" w:sz="4" w:space="0" w:color="auto"/>
            </w:tcBorders>
            <w:shd w:val="clear" w:color="000000" w:fill="FFFFCC"/>
            <w:vAlign w:val="bottom"/>
            <w:hideMark/>
          </w:tcPr>
          <w:p w:rsidR="00D934AA" w:rsidRPr="00D934AA" w:rsidRDefault="00D934AA" w:rsidP="00D934AA">
            <w:pPr>
              <w:spacing w:after="0" w:line="240" w:lineRule="auto"/>
              <w:rPr>
                <w:rFonts w:ascii="Arial" w:eastAsia="Times New Roman" w:hAnsi="Arial" w:cs="Arial"/>
                <w:sz w:val="18"/>
                <w:szCs w:val="18"/>
              </w:rPr>
            </w:pPr>
          </w:p>
        </w:tc>
      </w:tr>
      <w:tr w:rsidR="00D934AA" w:rsidRPr="00D934AA" w:rsidTr="00D934AA">
        <w:trPr>
          <w:trHeight w:val="227"/>
          <w:jc w:val="center"/>
        </w:trPr>
        <w:tc>
          <w:tcPr>
            <w:tcW w:w="4886" w:type="dxa"/>
            <w:tcBorders>
              <w:top w:val="nil"/>
              <w:left w:val="single" w:sz="4" w:space="0" w:color="auto"/>
              <w:bottom w:val="single" w:sz="4" w:space="0" w:color="auto"/>
              <w:right w:val="single" w:sz="4" w:space="0" w:color="auto"/>
            </w:tcBorders>
            <w:shd w:val="clear" w:color="000000" w:fill="FFFFCC"/>
            <w:vAlign w:val="bottom"/>
            <w:hideMark/>
          </w:tcPr>
          <w:p w:rsidR="00D934AA" w:rsidRPr="00D934AA" w:rsidRDefault="00D934AA" w:rsidP="00D934AA">
            <w:pPr>
              <w:spacing w:after="0" w:line="240" w:lineRule="auto"/>
              <w:rPr>
                <w:rFonts w:ascii="Arial" w:eastAsia="Times New Roman" w:hAnsi="Arial" w:cs="Arial"/>
                <w:sz w:val="18"/>
                <w:szCs w:val="18"/>
              </w:rPr>
            </w:pPr>
            <w:r w:rsidRPr="00D934AA">
              <w:rPr>
                <w:rFonts w:ascii="Arial" w:eastAsia="Times New Roman" w:hAnsi="Arial" w:cs="Arial"/>
                <w:sz w:val="18"/>
                <w:szCs w:val="18"/>
              </w:rPr>
              <w:t>Brûlage des déchets à l'air libre (sur des sites de décharge ou de manière informelle)</w:t>
            </w:r>
          </w:p>
        </w:tc>
        <w:tc>
          <w:tcPr>
            <w:tcW w:w="1077" w:type="dxa"/>
            <w:tcBorders>
              <w:top w:val="nil"/>
              <w:left w:val="nil"/>
              <w:bottom w:val="single" w:sz="4" w:space="0" w:color="auto"/>
              <w:right w:val="single" w:sz="4" w:space="0" w:color="auto"/>
            </w:tcBorders>
            <w:shd w:val="clear" w:color="000000" w:fill="FFFFCC"/>
            <w:vAlign w:val="bottom"/>
            <w:hideMark/>
          </w:tcPr>
          <w:p w:rsidR="00D934AA" w:rsidRPr="00D934AA" w:rsidRDefault="00D934AA" w:rsidP="00D934AA">
            <w:pPr>
              <w:spacing w:after="0" w:line="240" w:lineRule="auto"/>
              <w:jc w:val="center"/>
              <w:rPr>
                <w:rFonts w:ascii="Arial" w:eastAsia="Times New Roman" w:hAnsi="Arial" w:cs="Arial"/>
                <w:sz w:val="18"/>
                <w:szCs w:val="18"/>
              </w:rPr>
            </w:pPr>
          </w:p>
        </w:tc>
        <w:tc>
          <w:tcPr>
            <w:tcW w:w="1412" w:type="dxa"/>
            <w:tcBorders>
              <w:top w:val="nil"/>
              <w:left w:val="nil"/>
              <w:bottom w:val="single" w:sz="4" w:space="0" w:color="auto"/>
              <w:right w:val="single" w:sz="4" w:space="0" w:color="auto"/>
            </w:tcBorders>
            <w:shd w:val="clear" w:color="000000" w:fill="FFFFCC"/>
            <w:vAlign w:val="bottom"/>
            <w:hideMark/>
          </w:tcPr>
          <w:p w:rsidR="00D934AA" w:rsidRPr="00D934AA" w:rsidRDefault="00D934AA" w:rsidP="00D934AA">
            <w:pPr>
              <w:spacing w:after="0" w:line="240" w:lineRule="auto"/>
              <w:jc w:val="right"/>
              <w:rPr>
                <w:rFonts w:ascii="Arial" w:eastAsia="Times New Roman" w:hAnsi="Arial" w:cs="Arial"/>
                <w:sz w:val="18"/>
                <w:szCs w:val="18"/>
              </w:rPr>
            </w:pPr>
          </w:p>
        </w:tc>
        <w:tc>
          <w:tcPr>
            <w:tcW w:w="3568" w:type="dxa"/>
            <w:tcBorders>
              <w:top w:val="nil"/>
              <w:left w:val="nil"/>
              <w:bottom w:val="single" w:sz="4" w:space="0" w:color="auto"/>
              <w:right w:val="single" w:sz="4" w:space="0" w:color="auto"/>
            </w:tcBorders>
            <w:shd w:val="clear" w:color="000000" w:fill="FFFFCC"/>
            <w:noWrap/>
            <w:vAlign w:val="bottom"/>
            <w:hideMark/>
          </w:tcPr>
          <w:p w:rsidR="00D934AA" w:rsidRPr="00D934AA" w:rsidRDefault="00D934AA" w:rsidP="00D934AA">
            <w:pPr>
              <w:spacing w:after="0" w:line="240" w:lineRule="auto"/>
              <w:rPr>
                <w:rFonts w:ascii="Arial" w:eastAsia="Times New Roman" w:hAnsi="Arial" w:cs="Arial"/>
                <w:sz w:val="18"/>
                <w:szCs w:val="18"/>
              </w:rPr>
            </w:pPr>
            <w:r w:rsidRPr="00D934AA">
              <w:rPr>
                <w:rFonts w:ascii="Arial" w:eastAsia="Times New Roman" w:hAnsi="Arial" w:cs="Arial"/>
                <w:sz w:val="18"/>
                <w:szCs w:val="18"/>
              </w:rPr>
              <w:t xml:space="preserve">Déchets brûlés, t/an </w:t>
            </w:r>
          </w:p>
        </w:tc>
        <w:tc>
          <w:tcPr>
            <w:tcW w:w="1297" w:type="dxa"/>
            <w:tcBorders>
              <w:top w:val="nil"/>
              <w:left w:val="nil"/>
              <w:bottom w:val="single" w:sz="4" w:space="0" w:color="auto"/>
              <w:right w:val="single" w:sz="4" w:space="0" w:color="auto"/>
            </w:tcBorders>
            <w:shd w:val="clear" w:color="000000" w:fill="FFFFCC"/>
            <w:vAlign w:val="bottom"/>
            <w:hideMark/>
          </w:tcPr>
          <w:p w:rsidR="00D934AA" w:rsidRPr="00D934AA" w:rsidRDefault="00D934AA" w:rsidP="00D934AA">
            <w:pPr>
              <w:spacing w:after="0" w:line="240" w:lineRule="auto"/>
              <w:rPr>
                <w:rFonts w:ascii="Arial" w:eastAsia="Times New Roman" w:hAnsi="Arial" w:cs="Arial"/>
                <w:sz w:val="18"/>
                <w:szCs w:val="18"/>
              </w:rPr>
            </w:pPr>
          </w:p>
        </w:tc>
      </w:tr>
      <w:tr w:rsidR="00D934AA" w:rsidRPr="00D934AA" w:rsidTr="00D934AA">
        <w:trPr>
          <w:trHeight w:val="227"/>
          <w:jc w:val="center"/>
        </w:trPr>
        <w:tc>
          <w:tcPr>
            <w:tcW w:w="4886" w:type="dxa"/>
            <w:tcBorders>
              <w:top w:val="nil"/>
              <w:left w:val="single" w:sz="4" w:space="0" w:color="auto"/>
              <w:bottom w:val="single" w:sz="4" w:space="0" w:color="auto"/>
              <w:right w:val="single" w:sz="4" w:space="0" w:color="auto"/>
            </w:tcBorders>
            <w:shd w:val="clear" w:color="000000" w:fill="FFFFFF"/>
            <w:vAlign w:val="bottom"/>
            <w:hideMark/>
          </w:tcPr>
          <w:p w:rsidR="00D934AA" w:rsidRPr="00D934AA" w:rsidRDefault="00D934AA" w:rsidP="00D934AA">
            <w:pPr>
              <w:spacing w:after="0" w:line="240" w:lineRule="auto"/>
              <w:rPr>
                <w:rFonts w:ascii="Arial" w:eastAsia="Times New Roman" w:hAnsi="Arial" w:cs="Arial"/>
                <w:b/>
                <w:bCs/>
                <w:sz w:val="18"/>
                <w:szCs w:val="18"/>
              </w:rPr>
            </w:pPr>
            <w:r w:rsidRPr="00D934AA">
              <w:rPr>
                <w:rFonts w:ascii="Arial" w:eastAsia="Times New Roman" w:hAnsi="Arial" w:cs="Arial"/>
                <w:b/>
                <w:bCs/>
                <w:sz w:val="18"/>
                <w:szCs w:val="18"/>
              </w:rPr>
              <w:t>Dépôt/décharge de déchets et traitement des eaux usées</w:t>
            </w:r>
          </w:p>
        </w:tc>
        <w:tc>
          <w:tcPr>
            <w:tcW w:w="1077" w:type="dxa"/>
            <w:tcBorders>
              <w:top w:val="nil"/>
              <w:left w:val="nil"/>
              <w:bottom w:val="single" w:sz="4" w:space="0" w:color="auto"/>
              <w:right w:val="single" w:sz="4" w:space="0" w:color="auto"/>
            </w:tcBorders>
            <w:shd w:val="clear" w:color="000000" w:fill="FFFFFF"/>
            <w:vAlign w:val="bottom"/>
            <w:hideMark/>
          </w:tcPr>
          <w:p w:rsidR="00D934AA" w:rsidRPr="00D934AA" w:rsidRDefault="00D934AA" w:rsidP="00D934AA">
            <w:pPr>
              <w:spacing w:after="0" w:line="240" w:lineRule="auto"/>
              <w:jc w:val="center"/>
              <w:rPr>
                <w:rFonts w:ascii="Arial" w:eastAsia="Times New Roman" w:hAnsi="Arial" w:cs="Arial"/>
                <w:sz w:val="18"/>
                <w:szCs w:val="18"/>
              </w:rPr>
            </w:pPr>
            <w:r w:rsidRPr="00D934AA">
              <w:rPr>
                <w:rFonts w:ascii="Arial" w:eastAsia="Times New Roman" w:hAnsi="Arial" w:cs="Arial"/>
                <w:sz w:val="18"/>
                <w:szCs w:val="18"/>
              </w:rPr>
              <w:t> </w:t>
            </w:r>
          </w:p>
        </w:tc>
        <w:tc>
          <w:tcPr>
            <w:tcW w:w="1412" w:type="dxa"/>
            <w:tcBorders>
              <w:top w:val="nil"/>
              <w:left w:val="nil"/>
              <w:bottom w:val="single" w:sz="4" w:space="0" w:color="auto"/>
              <w:right w:val="single" w:sz="4" w:space="0" w:color="auto"/>
            </w:tcBorders>
            <w:shd w:val="clear" w:color="000000" w:fill="FFFFFF"/>
            <w:vAlign w:val="bottom"/>
            <w:hideMark/>
          </w:tcPr>
          <w:p w:rsidR="00D934AA" w:rsidRPr="00D934AA" w:rsidRDefault="00D934AA" w:rsidP="00D934AA">
            <w:pPr>
              <w:spacing w:after="0" w:line="240" w:lineRule="auto"/>
              <w:jc w:val="center"/>
              <w:rPr>
                <w:rFonts w:ascii="Arial" w:eastAsia="Times New Roman" w:hAnsi="Arial" w:cs="Arial"/>
                <w:sz w:val="18"/>
                <w:szCs w:val="18"/>
              </w:rPr>
            </w:pPr>
            <w:r w:rsidRPr="00D934AA">
              <w:rPr>
                <w:rFonts w:ascii="Arial" w:eastAsia="Times New Roman" w:hAnsi="Arial" w:cs="Arial"/>
                <w:sz w:val="18"/>
                <w:szCs w:val="18"/>
              </w:rPr>
              <w:t> </w:t>
            </w:r>
          </w:p>
        </w:tc>
        <w:tc>
          <w:tcPr>
            <w:tcW w:w="3568" w:type="dxa"/>
            <w:tcBorders>
              <w:top w:val="nil"/>
              <w:left w:val="nil"/>
              <w:bottom w:val="single" w:sz="4" w:space="0" w:color="auto"/>
              <w:right w:val="single" w:sz="4" w:space="0" w:color="auto"/>
            </w:tcBorders>
            <w:shd w:val="clear" w:color="000000" w:fill="FFFFFF"/>
            <w:vAlign w:val="bottom"/>
            <w:hideMark/>
          </w:tcPr>
          <w:p w:rsidR="00D934AA" w:rsidRPr="00D934AA" w:rsidRDefault="00D934AA" w:rsidP="00D934AA">
            <w:pPr>
              <w:spacing w:after="0" w:line="240" w:lineRule="auto"/>
              <w:rPr>
                <w:rFonts w:ascii="Arial" w:eastAsia="Times New Roman" w:hAnsi="Arial" w:cs="Arial"/>
                <w:sz w:val="18"/>
                <w:szCs w:val="18"/>
              </w:rPr>
            </w:pPr>
            <w:r w:rsidRPr="00D934AA">
              <w:rPr>
                <w:rFonts w:ascii="Arial" w:eastAsia="Times New Roman" w:hAnsi="Arial" w:cs="Arial"/>
                <w:sz w:val="18"/>
                <w:szCs w:val="18"/>
              </w:rPr>
              <w:t> </w:t>
            </w:r>
          </w:p>
        </w:tc>
        <w:tc>
          <w:tcPr>
            <w:tcW w:w="1297" w:type="dxa"/>
            <w:tcBorders>
              <w:top w:val="nil"/>
              <w:left w:val="nil"/>
              <w:bottom w:val="single" w:sz="4" w:space="0" w:color="auto"/>
              <w:right w:val="single" w:sz="4" w:space="0" w:color="auto"/>
            </w:tcBorders>
            <w:shd w:val="clear" w:color="000000" w:fill="FFFFFF"/>
            <w:vAlign w:val="bottom"/>
            <w:hideMark/>
          </w:tcPr>
          <w:p w:rsidR="00D934AA" w:rsidRPr="00D934AA" w:rsidRDefault="00D934AA" w:rsidP="00D934AA">
            <w:pPr>
              <w:spacing w:after="0" w:line="240" w:lineRule="auto"/>
              <w:rPr>
                <w:rFonts w:ascii="Arial" w:eastAsia="Times New Roman" w:hAnsi="Arial" w:cs="Arial"/>
                <w:sz w:val="18"/>
                <w:szCs w:val="18"/>
              </w:rPr>
            </w:pPr>
            <w:r w:rsidRPr="00D934AA">
              <w:rPr>
                <w:rFonts w:ascii="Arial" w:eastAsia="Times New Roman" w:hAnsi="Arial" w:cs="Arial"/>
                <w:sz w:val="18"/>
                <w:szCs w:val="18"/>
              </w:rPr>
              <w:t> </w:t>
            </w:r>
          </w:p>
        </w:tc>
      </w:tr>
      <w:tr w:rsidR="00D934AA" w:rsidRPr="00D934AA" w:rsidTr="00D934AA">
        <w:trPr>
          <w:trHeight w:val="227"/>
          <w:jc w:val="center"/>
        </w:trPr>
        <w:tc>
          <w:tcPr>
            <w:tcW w:w="4886" w:type="dxa"/>
            <w:tcBorders>
              <w:top w:val="nil"/>
              <w:left w:val="single" w:sz="4" w:space="0" w:color="auto"/>
              <w:bottom w:val="single" w:sz="4" w:space="0" w:color="auto"/>
              <w:right w:val="single" w:sz="4" w:space="0" w:color="auto"/>
            </w:tcBorders>
            <w:shd w:val="clear" w:color="000000" w:fill="FFFFCC"/>
            <w:vAlign w:val="bottom"/>
            <w:hideMark/>
          </w:tcPr>
          <w:p w:rsidR="00D934AA" w:rsidRPr="00D934AA" w:rsidRDefault="00D934AA" w:rsidP="00D934AA">
            <w:pPr>
              <w:spacing w:after="0" w:line="240" w:lineRule="auto"/>
              <w:rPr>
                <w:rFonts w:ascii="Arial" w:eastAsia="Times New Roman" w:hAnsi="Arial" w:cs="Arial"/>
                <w:sz w:val="18"/>
                <w:szCs w:val="18"/>
              </w:rPr>
            </w:pPr>
            <w:r w:rsidRPr="00D934AA">
              <w:rPr>
                <w:rFonts w:ascii="Arial" w:eastAsia="Times New Roman" w:hAnsi="Arial" w:cs="Arial"/>
                <w:sz w:val="18"/>
                <w:szCs w:val="18"/>
              </w:rPr>
              <w:t>Décharges/dépôts contrôlés</w:t>
            </w:r>
          </w:p>
        </w:tc>
        <w:tc>
          <w:tcPr>
            <w:tcW w:w="1077" w:type="dxa"/>
            <w:tcBorders>
              <w:top w:val="nil"/>
              <w:left w:val="nil"/>
              <w:bottom w:val="single" w:sz="4" w:space="0" w:color="auto"/>
              <w:right w:val="single" w:sz="4" w:space="0" w:color="auto"/>
            </w:tcBorders>
            <w:shd w:val="clear" w:color="000000" w:fill="FFFFCC"/>
            <w:vAlign w:val="bottom"/>
            <w:hideMark/>
          </w:tcPr>
          <w:p w:rsidR="00D934AA" w:rsidRPr="00D934AA" w:rsidRDefault="00D934AA" w:rsidP="00F65D96">
            <w:pPr>
              <w:spacing w:after="0" w:line="240" w:lineRule="auto"/>
              <w:jc w:val="center"/>
              <w:rPr>
                <w:rFonts w:ascii="Arial" w:eastAsia="Times New Roman" w:hAnsi="Arial" w:cs="Arial"/>
                <w:sz w:val="18"/>
                <w:szCs w:val="18"/>
              </w:rPr>
            </w:pPr>
          </w:p>
        </w:tc>
        <w:tc>
          <w:tcPr>
            <w:tcW w:w="1412" w:type="dxa"/>
            <w:tcBorders>
              <w:top w:val="nil"/>
              <w:left w:val="nil"/>
              <w:bottom w:val="single" w:sz="4" w:space="0" w:color="auto"/>
              <w:right w:val="single" w:sz="4" w:space="0" w:color="auto"/>
            </w:tcBorders>
            <w:shd w:val="clear" w:color="000000" w:fill="FFFFCC"/>
            <w:vAlign w:val="bottom"/>
            <w:hideMark/>
          </w:tcPr>
          <w:p w:rsidR="00D934AA" w:rsidRPr="00D934AA" w:rsidRDefault="00D934AA" w:rsidP="00D934AA">
            <w:pPr>
              <w:spacing w:after="0" w:line="240" w:lineRule="auto"/>
              <w:jc w:val="right"/>
              <w:rPr>
                <w:rFonts w:ascii="Arial" w:eastAsia="Times New Roman" w:hAnsi="Arial" w:cs="Arial"/>
                <w:sz w:val="18"/>
                <w:szCs w:val="18"/>
              </w:rPr>
            </w:pPr>
          </w:p>
        </w:tc>
        <w:tc>
          <w:tcPr>
            <w:tcW w:w="3568" w:type="dxa"/>
            <w:tcBorders>
              <w:top w:val="nil"/>
              <w:left w:val="nil"/>
              <w:bottom w:val="single" w:sz="4" w:space="0" w:color="auto"/>
              <w:right w:val="single" w:sz="4" w:space="0" w:color="auto"/>
            </w:tcBorders>
            <w:shd w:val="clear" w:color="000000" w:fill="FFFFCC"/>
            <w:noWrap/>
            <w:vAlign w:val="bottom"/>
            <w:hideMark/>
          </w:tcPr>
          <w:p w:rsidR="00D934AA" w:rsidRPr="00D934AA" w:rsidRDefault="00D934AA" w:rsidP="00D934AA">
            <w:pPr>
              <w:spacing w:after="0" w:line="240" w:lineRule="auto"/>
              <w:rPr>
                <w:rFonts w:ascii="Arial" w:eastAsia="Times New Roman" w:hAnsi="Arial" w:cs="Arial"/>
                <w:sz w:val="18"/>
                <w:szCs w:val="18"/>
              </w:rPr>
            </w:pPr>
            <w:r w:rsidRPr="00D934AA">
              <w:rPr>
                <w:rFonts w:ascii="Arial" w:eastAsia="Times New Roman" w:hAnsi="Arial" w:cs="Arial"/>
                <w:sz w:val="18"/>
                <w:szCs w:val="18"/>
              </w:rPr>
              <w:t>Déchets ensevelis, t/an</w:t>
            </w:r>
          </w:p>
        </w:tc>
        <w:tc>
          <w:tcPr>
            <w:tcW w:w="1297" w:type="dxa"/>
            <w:tcBorders>
              <w:top w:val="nil"/>
              <w:left w:val="nil"/>
              <w:bottom w:val="single" w:sz="4" w:space="0" w:color="auto"/>
              <w:right w:val="single" w:sz="4" w:space="0" w:color="auto"/>
            </w:tcBorders>
            <w:shd w:val="clear" w:color="000000" w:fill="FFFFCC"/>
            <w:vAlign w:val="bottom"/>
            <w:hideMark/>
          </w:tcPr>
          <w:p w:rsidR="00D934AA" w:rsidRPr="00D934AA" w:rsidRDefault="00D934AA" w:rsidP="00D934AA">
            <w:pPr>
              <w:spacing w:after="0" w:line="240" w:lineRule="auto"/>
              <w:rPr>
                <w:rFonts w:ascii="Arial" w:eastAsia="Times New Roman" w:hAnsi="Arial" w:cs="Arial"/>
                <w:sz w:val="18"/>
                <w:szCs w:val="18"/>
              </w:rPr>
            </w:pPr>
          </w:p>
        </w:tc>
      </w:tr>
      <w:tr w:rsidR="00D934AA" w:rsidRPr="00D934AA" w:rsidTr="00D934AA">
        <w:trPr>
          <w:trHeight w:val="227"/>
          <w:jc w:val="center"/>
        </w:trPr>
        <w:tc>
          <w:tcPr>
            <w:tcW w:w="4886" w:type="dxa"/>
            <w:tcBorders>
              <w:top w:val="nil"/>
              <w:left w:val="single" w:sz="4" w:space="0" w:color="auto"/>
              <w:bottom w:val="single" w:sz="4" w:space="0" w:color="auto"/>
              <w:right w:val="single" w:sz="4" w:space="0" w:color="auto"/>
            </w:tcBorders>
            <w:shd w:val="clear" w:color="000000" w:fill="FFFFCC"/>
            <w:vAlign w:val="bottom"/>
            <w:hideMark/>
          </w:tcPr>
          <w:p w:rsidR="00D934AA" w:rsidRPr="00D934AA" w:rsidRDefault="00D934AA" w:rsidP="00D934AA">
            <w:pPr>
              <w:spacing w:after="0" w:line="240" w:lineRule="auto"/>
              <w:rPr>
                <w:rFonts w:ascii="Arial" w:eastAsia="Times New Roman" w:hAnsi="Arial" w:cs="Arial"/>
                <w:sz w:val="18"/>
                <w:szCs w:val="18"/>
              </w:rPr>
            </w:pPr>
            <w:r w:rsidRPr="00D934AA">
              <w:rPr>
                <w:rFonts w:ascii="Arial" w:eastAsia="Times New Roman" w:hAnsi="Arial" w:cs="Arial"/>
                <w:sz w:val="18"/>
                <w:szCs w:val="18"/>
              </w:rPr>
              <w:t>Dépôt informel de déchets généraux*1</w:t>
            </w:r>
          </w:p>
        </w:tc>
        <w:tc>
          <w:tcPr>
            <w:tcW w:w="1077" w:type="dxa"/>
            <w:tcBorders>
              <w:top w:val="nil"/>
              <w:left w:val="nil"/>
              <w:bottom w:val="single" w:sz="4" w:space="0" w:color="auto"/>
              <w:right w:val="single" w:sz="4" w:space="0" w:color="auto"/>
            </w:tcBorders>
            <w:shd w:val="clear" w:color="000000" w:fill="FFFFCC"/>
            <w:vAlign w:val="bottom"/>
            <w:hideMark/>
          </w:tcPr>
          <w:p w:rsidR="00D934AA" w:rsidRPr="00D934AA" w:rsidRDefault="00D934AA" w:rsidP="00D934AA">
            <w:pPr>
              <w:spacing w:after="0" w:line="240" w:lineRule="auto"/>
              <w:jc w:val="center"/>
              <w:rPr>
                <w:rFonts w:ascii="Arial" w:eastAsia="Times New Roman" w:hAnsi="Arial" w:cs="Arial"/>
                <w:sz w:val="18"/>
                <w:szCs w:val="18"/>
              </w:rPr>
            </w:pPr>
          </w:p>
        </w:tc>
        <w:tc>
          <w:tcPr>
            <w:tcW w:w="1412" w:type="dxa"/>
            <w:tcBorders>
              <w:top w:val="nil"/>
              <w:left w:val="nil"/>
              <w:bottom w:val="single" w:sz="4" w:space="0" w:color="auto"/>
              <w:right w:val="single" w:sz="4" w:space="0" w:color="auto"/>
            </w:tcBorders>
            <w:shd w:val="clear" w:color="000000" w:fill="FFFFCC"/>
            <w:vAlign w:val="bottom"/>
            <w:hideMark/>
          </w:tcPr>
          <w:p w:rsidR="00D934AA" w:rsidRPr="00D934AA" w:rsidRDefault="00D934AA" w:rsidP="00D934AA">
            <w:pPr>
              <w:spacing w:after="0" w:line="240" w:lineRule="auto"/>
              <w:jc w:val="right"/>
              <w:rPr>
                <w:rFonts w:ascii="Arial" w:eastAsia="Times New Roman" w:hAnsi="Arial" w:cs="Arial"/>
                <w:sz w:val="18"/>
                <w:szCs w:val="18"/>
              </w:rPr>
            </w:pPr>
          </w:p>
        </w:tc>
        <w:tc>
          <w:tcPr>
            <w:tcW w:w="3568" w:type="dxa"/>
            <w:tcBorders>
              <w:top w:val="nil"/>
              <w:left w:val="nil"/>
              <w:bottom w:val="single" w:sz="4" w:space="0" w:color="auto"/>
              <w:right w:val="single" w:sz="4" w:space="0" w:color="auto"/>
            </w:tcBorders>
            <w:shd w:val="clear" w:color="000000" w:fill="FFFFCC"/>
            <w:noWrap/>
            <w:vAlign w:val="bottom"/>
            <w:hideMark/>
          </w:tcPr>
          <w:p w:rsidR="00D934AA" w:rsidRPr="00D934AA" w:rsidRDefault="00D934AA" w:rsidP="00D934AA">
            <w:pPr>
              <w:spacing w:after="0" w:line="240" w:lineRule="auto"/>
              <w:rPr>
                <w:rFonts w:ascii="Arial" w:eastAsia="Times New Roman" w:hAnsi="Arial" w:cs="Arial"/>
                <w:sz w:val="18"/>
                <w:szCs w:val="18"/>
              </w:rPr>
            </w:pPr>
            <w:r w:rsidRPr="00D934AA">
              <w:rPr>
                <w:rFonts w:ascii="Arial" w:eastAsia="Times New Roman" w:hAnsi="Arial" w:cs="Arial"/>
                <w:sz w:val="18"/>
                <w:szCs w:val="18"/>
              </w:rPr>
              <w:t>Déchets jetés, t/an</w:t>
            </w:r>
          </w:p>
        </w:tc>
        <w:tc>
          <w:tcPr>
            <w:tcW w:w="1297" w:type="dxa"/>
            <w:tcBorders>
              <w:top w:val="nil"/>
              <w:left w:val="nil"/>
              <w:bottom w:val="single" w:sz="4" w:space="0" w:color="auto"/>
              <w:right w:val="single" w:sz="4" w:space="0" w:color="auto"/>
            </w:tcBorders>
            <w:shd w:val="clear" w:color="000000" w:fill="FFFFCC"/>
            <w:vAlign w:val="bottom"/>
            <w:hideMark/>
          </w:tcPr>
          <w:p w:rsidR="00D934AA" w:rsidRPr="00D934AA" w:rsidRDefault="00D934AA" w:rsidP="00D934AA">
            <w:pPr>
              <w:spacing w:after="0" w:line="240" w:lineRule="auto"/>
              <w:rPr>
                <w:rFonts w:ascii="Arial" w:eastAsia="Times New Roman" w:hAnsi="Arial" w:cs="Arial"/>
                <w:sz w:val="18"/>
                <w:szCs w:val="18"/>
              </w:rPr>
            </w:pPr>
          </w:p>
        </w:tc>
      </w:tr>
      <w:tr w:rsidR="00D934AA" w:rsidRPr="00D934AA" w:rsidTr="00D934AA">
        <w:trPr>
          <w:trHeight w:val="227"/>
          <w:jc w:val="center"/>
        </w:trPr>
        <w:tc>
          <w:tcPr>
            <w:tcW w:w="4886" w:type="dxa"/>
            <w:tcBorders>
              <w:top w:val="nil"/>
              <w:left w:val="single" w:sz="4" w:space="0" w:color="auto"/>
              <w:bottom w:val="single" w:sz="4" w:space="0" w:color="auto"/>
              <w:right w:val="single" w:sz="4" w:space="0" w:color="auto"/>
            </w:tcBorders>
            <w:shd w:val="clear" w:color="000000" w:fill="FFFFCC"/>
            <w:vAlign w:val="bottom"/>
            <w:hideMark/>
          </w:tcPr>
          <w:p w:rsidR="00D934AA" w:rsidRPr="00D934AA" w:rsidRDefault="00D934AA" w:rsidP="00D934AA">
            <w:pPr>
              <w:spacing w:after="0" w:line="240" w:lineRule="auto"/>
              <w:rPr>
                <w:rFonts w:ascii="Arial" w:eastAsia="Times New Roman" w:hAnsi="Arial" w:cs="Arial"/>
                <w:sz w:val="18"/>
                <w:szCs w:val="18"/>
              </w:rPr>
            </w:pPr>
            <w:r w:rsidRPr="00D934AA">
              <w:rPr>
                <w:rFonts w:ascii="Arial" w:eastAsia="Times New Roman" w:hAnsi="Arial" w:cs="Arial"/>
                <w:sz w:val="18"/>
                <w:szCs w:val="18"/>
              </w:rPr>
              <w:t>Circuit d'évacuation/traitement des eaux usées</w:t>
            </w:r>
          </w:p>
        </w:tc>
        <w:tc>
          <w:tcPr>
            <w:tcW w:w="1077" w:type="dxa"/>
            <w:tcBorders>
              <w:top w:val="nil"/>
              <w:left w:val="nil"/>
              <w:bottom w:val="single" w:sz="4" w:space="0" w:color="auto"/>
              <w:right w:val="single" w:sz="4" w:space="0" w:color="auto"/>
            </w:tcBorders>
            <w:shd w:val="clear" w:color="000000" w:fill="FFFFCC"/>
            <w:vAlign w:val="bottom"/>
            <w:hideMark/>
          </w:tcPr>
          <w:p w:rsidR="00D934AA" w:rsidRPr="00D934AA" w:rsidRDefault="00D934AA" w:rsidP="00D934AA">
            <w:pPr>
              <w:spacing w:after="0" w:line="240" w:lineRule="auto"/>
              <w:jc w:val="center"/>
              <w:rPr>
                <w:rFonts w:ascii="Arial" w:eastAsia="Times New Roman" w:hAnsi="Arial" w:cs="Arial"/>
                <w:sz w:val="18"/>
                <w:szCs w:val="18"/>
              </w:rPr>
            </w:pPr>
          </w:p>
        </w:tc>
        <w:tc>
          <w:tcPr>
            <w:tcW w:w="1412" w:type="dxa"/>
            <w:tcBorders>
              <w:top w:val="nil"/>
              <w:left w:val="nil"/>
              <w:bottom w:val="single" w:sz="4" w:space="0" w:color="auto"/>
              <w:right w:val="single" w:sz="4" w:space="0" w:color="auto"/>
            </w:tcBorders>
            <w:shd w:val="clear" w:color="000000" w:fill="FFFFCC"/>
            <w:vAlign w:val="bottom"/>
            <w:hideMark/>
          </w:tcPr>
          <w:p w:rsidR="00D934AA" w:rsidRPr="00D934AA" w:rsidRDefault="00D934AA" w:rsidP="00D934AA">
            <w:pPr>
              <w:spacing w:after="0" w:line="240" w:lineRule="auto"/>
              <w:jc w:val="right"/>
              <w:rPr>
                <w:rFonts w:ascii="Arial" w:eastAsia="Times New Roman" w:hAnsi="Arial" w:cs="Arial"/>
                <w:sz w:val="18"/>
                <w:szCs w:val="18"/>
              </w:rPr>
            </w:pPr>
          </w:p>
        </w:tc>
        <w:tc>
          <w:tcPr>
            <w:tcW w:w="3568" w:type="dxa"/>
            <w:tcBorders>
              <w:top w:val="nil"/>
              <w:left w:val="nil"/>
              <w:bottom w:val="single" w:sz="4" w:space="0" w:color="auto"/>
              <w:right w:val="single" w:sz="4" w:space="0" w:color="auto"/>
            </w:tcBorders>
            <w:shd w:val="clear" w:color="000000" w:fill="FFFFCC"/>
            <w:noWrap/>
            <w:vAlign w:val="bottom"/>
            <w:hideMark/>
          </w:tcPr>
          <w:p w:rsidR="00D934AA" w:rsidRPr="00D934AA" w:rsidRDefault="00D934AA" w:rsidP="00D934AA">
            <w:pPr>
              <w:spacing w:after="0" w:line="240" w:lineRule="auto"/>
              <w:rPr>
                <w:rFonts w:ascii="Arial" w:eastAsia="Times New Roman" w:hAnsi="Arial" w:cs="Arial"/>
                <w:sz w:val="18"/>
                <w:szCs w:val="18"/>
              </w:rPr>
            </w:pPr>
            <w:r w:rsidRPr="00D934AA">
              <w:rPr>
                <w:rFonts w:ascii="Arial" w:eastAsia="Times New Roman" w:hAnsi="Arial" w:cs="Arial"/>
                <w:sz w:val="18"/>
                <w:szCs w:val="18"/>
              </w:rPr>
              <w:t>Eaux usées, m3/an</w:t>
            </w:r>
          </w:p>
        </w:tc>
        <w:tc>
          <w:tcPr>
            <w:tcW w:w="1297" w:type="dxa"/>
            <w:tcBorders>
              <w:top w:val="nil"/>
              <w:left w:val="nil"/>
              <w:bottom w:val="single" w:sz="4" w:space="0" w:color="auto"/>
              <w:right w:val="single" w:sz="4" w:space="0" w:color="auto"/>
            </w:tcBorders>
            <w:shd w:val="clear" w:color="000000" w:fill="FFFFCC"/>
            <w:vAlign w:val="bottom"/>
            <w:hideMark/>
          </w:tcPr>
          <w:p w:rsidR="00D934AA" w:rsidRPr="00D934AA" w:rsidRDefault="00D934AA" w:rsidP="00D934AA">
            <w:pPr>
              <w:spacing w:after="0" w:line="240" w:lineRule="auto"/>
              <w:rPr>
                <w:rFonts w:ascii="Arial" w:eastAsia="Times New Roman" w:hAnsi="Arial" w:cs="Arial"/>
                <w:sz w:val="18"/>
                <w:szCs w:val="18"/>
              </w:rPr>
            </w:pPr>
          </w:p>
        </w:tc>
      </w:tr>
      <w:tr w:rsidR="00D934AA" w:rsidRPr="00D934AA" w:rsidTr="00D934AA">
        <w:trPr>
          <w:trHeight w:val="227"/>
          <w:jc w:val="center"/>
        </w:trPr>
        <w:tc>
          <w:tcPr>
            <w:tcW w:w="4886" w:type="dxa"/>
            <w:tcBorders>
              <w:top w:val="nil"/>
              <w:left w:val="single" w:sz="4" w:space="0" w:color="auto"/>
              <w:bottom w:val="single" w:sz="4" w:space="0" w:color="auto"/>
              <w:right w:val="single" w:sz="4" w:space="0" w:color="auto"/>
            </w:tcBorders>
            <w:shd w:val="clear" w:color="000000" w:fill="FFFFFF"/>
            <w:vAlign w:val="bottom"/>
            <w:hideMark/>
          </w:tcPr>
          <w:p w:rsidR="00D934AA" w:rsidRPr="00D934AA" w:rsidRDefault="00D934AA" w:rsidP="00D934AA">
            <w:pPr>
              <w:spacing w:after="0" w:line="240" w:lineRule="auto"/>
              <w:rPr>
                <w:rFonts w:ascii="Arial" w:eastAsia="Times New Roman" w:hAnsi="Arial" w:cs="Arial"/>
                <w:b/>
                <w:bCs/>
                <w:sz w:val="18"/>
                <w:szCs w:val="18"/>
              </w:rPr>
            </w:pPr>
            <w:r w:rsidRPr="00D934AA">
              <w:rPr>
                <w:rFonts w:ascii="Arial" w:eastAsia="Times New Roman" w:hAnsi="Arial" w:cs="Arial"/>
                <w:b/>
                <w:bCs/>
                <w:sz w:val="18"/>
                <w:szCs w:val="18"/>
              </w:rPr>
              <w:t>Crématoriums and cimetières</w:t>
            </w:r>
          </w:p>
        </w:tc>
        <w:tc>
          <w:tcPr>
            <w:tcW w:w="1077" w:type="dxa"/>
            <w:tcBorders>
              <w:top w:val="nil"/>
              <w:left w:val="nil"/>
              <w:bottom w:val="single" w:sz="4" w:space="0" w:color="auto"/>
              <w:right w:val="single" w:sz="4" w:space="0" w:color="auto"/>
            </w:tcBorders>
            <w:shd w:val="clear" w:color="000000" w:fill="FFFFFF"/>
            <w:vAlign w:val="bottom"/>
            <w:hideMark/>
          </w:tcPr>
          <w:p w:rsidR="00D934AA" w:rsidRPr="00D934AA" w:rsidRDefault="00D934AA" w:rsidP="00D934AA">
            <w:pPr>
              <w:spacing w:after="0" w:line="240" w:lineRule="auto"/>
              <w:jc w:val="center"/>
              <w:rPr>
                <w:rFonts w:ascii="Arial" w:eastAsia="Times New Roman" w:hAnsi="Arial" w:cs="Arial"/>
                <w:sz w:val="18"/>
                <w:szCs w:val="18"/>
              </w:rPr>
            </w:pPr>
            <w:r w:rsidRPr="00D934AA">
              <w:rPr>
                <w:rFonts w:ascii="Arial" w:eastAsia="Times New Roman" w:hAnsi="Arial" w:cs="Arial"/>
                <w:sz w:val="18"/>
                <w:szCs w:val="18"/>
              </w:rPr>
              <w:t> </w:t>
            </w:r>
          </w:p>
        </w:tc>
        <w:tc>
          <w:tcPr>
            <w:tcW w:w="1412" w:type="dxa"/>
            <w:tcBorders>
              <w:top w:val="nil"/>
              <w:left w:val="nil"/>
              <w:bottom w:val="single" w:sz="4" w:space="0" w:color="auto"/>
              <w:right w:val="single" w:sz="4" w:space="0" w:color="auto"/>
            </w:tcBorders>
            <w:shd w:val="clear" w:color="000000" w:fill="FFFFFF"/>
            <w:vAlign w:val="bottom"/>
            <w:hideMark/>
          </w:tcPr>
          <w:p w:rsidR="00D934AA" w:rsidRPr="00D934AA" w:rsidRDefault="00D934AA" w:rsidP="00D934AA">
            <w:pPr>
              <w:spacing w:after="0" w:line="240" w:lineRule="auto"/>
              <w:jc w:val="center"/>
              <w:rPr>
                <w:rFonts w:ascii="Arial" w:eastAsia="Times New Roman" w:hAnsi="Arial" w:cs="Arial"/>
                <w:sz w:val="18"/>
                <w:szCs w:val="18"/>
              </w:rPr>
            </w:pPr>
            <w:r w:rsidRPr="00D934AA">
              <w:rPr>
                <w:rFonts w:ascii="Arial" w:eastAsia="Times New Roman" w:hAnsi="Arial" w:cs="Arial"/>
                <w:sz w:val="18"/>
                <w:szCs w:val="18"/>
              </w:rPr>
              <w:t> </w:t>
            </w:r>
          </w:p>
        </w:tc>
        <w:tc>
          <w:tcPr>
            <w:tcW w:w="3568" w:type="dxa"/>
            <w:tcBorders>
              <w:top w:val="nil"/>
              <w:left w:val="nil"/>
              <w:bottom w:val="single" w:sz="4" w:space="0" w:color="auto"/>
              <w:right w:val="single" w:sz="4" w:space="0" w:color="auto"/>
            </w:tcBorders>
            <w:shd w:val="clear" w:color="000000" w:fill="FFFFFF"/>
            <w:vAlign w:val="bottom"/>
            <w:hideMark/>
          </w:tcPr>
          <w:p w:rsidR="00D934AA" w:rsidRPr="00D934AA" w:rsidRDefault="00D934AA" w:rsidP="00D934AA">
            <w:pPr>
              <w:spacing w:after="0" w:line="240" w:lineRule="auto"/>
              <w:rPr>
                <w:rFonts w:ascii="Arial" w:eastAsia="Times New Roman" w:hAnsi="Arial" w:cs="Arial"/>
                <w:sz w:val="18"/>
                <w:szCs w:val="18"/>
              </w:rPr>
            </w:pPr>
            <w:r w:rsidRPr="00D934AA">
              <w:rPr>
                <w:rFonts w:ascii="Arial" w:eastAsia="Times New Roman" w:hAnsi="Arial" w:cs="Arial"/>
                <w:sz w:val="18"/>
                <w:szCs w:val="18"/>
              </w:rPr>
              <w:t> </w:t>
            </w:r>
          </w:p>
        </w:tc>
        <w:tc>
          <w:tcPr>
            <w:tcW w:w="1297" w:type="dxa"/>
            <w:tcBorders>
              <w:top w:val="nil"/>
              <w:left w:val="nil"/>
              <w:bottom w:val="single" w:sz="4" w:space="0" w:color="auto"/>
              <w:right w:val="single" w:sz="4" w:space="0" w:color="auto"/>
            </w:tcBorders>
            <w:shd w:val="clear" w:color="000000" w:fill="FFFFFF"/>
            <w:vAlign w:val="bottom"/>
            <w:hideMark/>
          </w:tcPr>
          <w:p w:rsidR="00D934AA" w:rsidRPr="00D934AA" w:rsidRDefault="00D934AA" w:rsidP="00D934AA">
            <w:pPr>
              <w:spacing w:after="0" w:line="240" w:lineRule="auto"/>
              <w:rPr>
                <w:rFonts w:ascii="Arial" w:eastAsia="Times New Roman" w:hAnsi="Arial" w:cs="Arial"/>
                <w:sz w:val="18"/>
                <w:szCs w:val="18"/>
              </w:rPr>
            </w:pPr>
            <w:r w:rsidRPr="00D934AA">
              <w:rPr>
                <w:rFonts w:ascii="Arial" w:eastAsia="Times New Roman" w:hAnsi="Arial" w:cs="Arial"/>
                <w:sz w:val="18"/>
                <w:szCs w:val="18"/>
              </w:rPr>
              <w:t> </w:t>
            </w:r>
          </w:p>
        </w:tc>
      </w:tr>
      <w:tr w:rsidR="00D934AA" w:rsidRPr="00D934AA" w:rsidTr="00D934AA">
        <w:trPr>
          <w:trHeight w:val="227"/>
          <w:jc w:val="center"/>
        </w:trPr>
        <w:tc>
          <w:tcPr>
            <w:tcW w:w="4886" w:type="dxa"/>
            <w:tcBorders>
              <w:top w:val="nil"/>
              <w:left w:val="single" w:sz="4" w:space="0" w:color="auto"/>
              <w:bottom w:val="single" w:sz="4" w:space="0" w:color="auto"/>
              <w:right w:val="single" w:sz="4" w:space="0" w:color="auto"/>
            </w:tcBorders>
            <w:shd w:val="clear" w:color="000000" w:fill="FFFFCC"/>
            <w:vAlign w:val="bottom"/>
            <w:hideMark/>
          </w:tcPr>
          <w:p w:rsidR="00D934AA" w:rsidRPr="00D934AA" w:rsidRDefault="00D934AA" w:rsidP="00D934AA">
            <w:pPr>
              <w:spacing w:after="0" w:line="240" w:lineRule="auto"/>
              <w:rPr>
                <w:rFonts w:ascii="Arial" w:eastAsia="Times New Roman" w:hAnsi="Arial" w:cs="Arial"/>
                <w:sz w:val="18"/>
                <w:szCs w:val="18"/>
              </w:rPr>
            </w:pPr>
            <w:r w:rsidRPr="00D934AA">
              <w:rPr>
                <w:rFonts w:ascii="Arial" w:eastAsia="Times New Roman" w:hAnsi="Arial" w:cs="Arial"/>
                <w:sz w:val="18"/>
                <w:szCs w:val="18"/>
              </w:rPr>
              <w:t>Crématoriums</w:t>
            </w:r>
          </w:p>
        </w:tc>
        <w:tc>
          <w:tcPr>
            <w:tcW w:w="1077" w:type="dxa"/>
            <w:tcBorders>
              <w:top w:val="nil"/>
              <w:left w:val="nil"/>
              <w:bottom w:val="single" w:sz="4" w:space="0" w:color="auto"/>
              <w:right w:val="single" w:sz="4" w:space="0" w:color="auto"/>
            </w:tcBorders>
            <w:shd w:val="clear" w:color="000000" w:fill="FFFFCC"/>
            <w:vAlign w:val="bottom"/>
            <w:hideMark/>
          </w:tcPr>
          <w:p w:rsidR="00D934AA" w:rsidRPr="00D934AA" w:rsidRDefault="00D934AA" w:rsidP="00D934AA">
            <w:pPr>
              <w:spacing w:after="0" w:line="240" w:lineRule="auto"/>
              <w:jc w:val="center"/>
              <w:rPr>
                <w:rFonts w:ascii="Arial" w:eastAsia="Times New Roman" w:hAnsi="Arial" w:cs="Arial"/>
                <w:sz w:val="18"/>
                <w:szCs w:val="18"/>
              </w:rPr>
            </w:pPr>
          </w:p>
        </w:tc>
        <w:tc>
          <w:tcPr>
            <w:tcW w:w="1412" w:type="dxa"/>
            <w:tcBorders>
              <w:top w:val="nil"/>
              <w:left w:val="nil"/>
              <w:bottom w:val="single" w:sz="4" w:space="0" w:color="auto"/>
              <w:right w:val="single" w:sz="4" w:space="0" w:color="auto"/>
            </w:tcBorders>
            <w:shd w:val="clear" w:color="000000" w:fill="FFFFCC"/>
            <w:vAlign w:val="bottom"/>
            <w:hideMark/>
          </w:tcPr>
          <w:p w:rsidR="00D934AA" w:rsidRPr="00D934AA" w:rsidRDefault="00D934AA" w:rsidP="00D934AA">
            <w:pPr>
              <w:spacing w:after="0" w:line="240" w:lineRule="auto"/>
              <w:jc w:val="right"/>
              <w:rPr>
                <w:rFonts w:ascii="Arial" w:eastAsia="Times New Roman" w:hAnsi="Arial" w:cs="Arial"/>
                <w:sz w:val="18"/>
                <w:szCs w:val="18"/>
              </w:rPr>
            </w:pPr>
          </w:p>
        </w:tc>
        <w:tc>
          <w:tcPr>
            <w:tcW w:w="3568" w:type="dxa"/>
            <w:tcBorders>
              <w:top w:val="nil"/>
              <w:left w:val="nil"/>
              <w:bottom w:val="single" w:sz="4" w:space="0" w:color="auto"/>
              <w:right w:val="single" w:sz="4" w:space="0" w:color="auto"/>
            </w:tcBorders>
            <w:shd w:val="clear" w:color="000000" w:fill="FFFFCC"/>
            <w:noWrap/>
            <w:vAlign w:val="bottom"/>
            <w:hideMark/>
          </w:tcPr>
          <w:p w:rsidR="00D934AA" w:rsidRPr="00D934AA" w:rsidRDefault="00D934AA" w:rsidP="00D934AA">
            <w:pPr>
              <w:spacing w:after="0" w:line="240" w:lineRule="auto"/>
              <w:rPr>
                <w:rFonts w:ascii="Arial" w:eastAsia="Times New Roman" w:hAnsi="Arial" w:cs="Arial"/>
                <w:sz w:val="18"/>
                <w:szCs w:val="18"/>
              </w:rPr>
            </w:pPr>
            <w:r w:rsidRPr="00D934AA">
              <w:rPr>
                <w:rFonts w:ascii="Arial" w:eastAsia="Times New Roman" w:hAnsi="Arial" w:cs="Arial"/>
                <w:sz w:val="18"/>
                <w:szCs w:val="18"/>
              </w:rPr>
              <w:t>Corps incinérés/an</w:t>
            </w:r>
          </w:p>
        </w:tc>
        <w:tc>
          <w:tcPr>
            <w:tcW w:w="1297" w:type="dxa"/>
            <w:tcBorders>
              <w:top w:val="nil"/>
              <w:left w:val="nil"/>
              <w:bottom w:val="single" w:sz="4" w:space="0" w:color="auto"/>
              <w:right w:val="single" w:sz="4" w:space="0" w:color="auto"/>
            </w:tcBorders>
            <w:shd w:val="clear" w:color="000000" w:fill="FFFFCC"/>
            <w:vAlign w:val="bottom"/>
            <w:hideMark/>
          </w:tcPr>
          <w:p w:rsidR="00D934AA" w:rsidRPr="00D934AA" w:rsidRDefault="00D934AA" w:rsidP="00D934AA">
            <w:pPr>
              <w:spacing w:after="0" w:line="240" w:lineRule="auto"/>
              <w:rPr>
                <w:rFonts w:ascii="Arial" w:eastAsia="Times New Roman" w:hAnsi="Arial" w:cs="Arial"/>
                <w:sz w:val="18"/>
                <w:szCs w:val="18"/>
              </w:rPr>
            </w:pPr>
          </w:p>
        </w:tc>
      </w:tr>
      <w:tr w:rsidR="00D934AA" w:rsidRPr="00D934AA" w:rsidTr="00D934AA">
        <w:trPr>
          <w:trHeight w:val="227"/>
          <w:jc w:val="center"/>
        </w:trPr>
        <w:tc>
          <w:tcPr>
            <w:tcW w:w="4886" w:type="dxa"/>
            <w:tcBorders>
              <w:top w:val="nil"/>
              <w:left w:val="single" w:sz="4" w:space="0" w:color="auto"/>
              <w:bottom w:val="single" w:sz="4" w:space="0" w:color="auto"/>
              <w:right w:val="single" w:sz="4" w:space="0" w:color="auto"/>
            </w:tcBorders>
            <w:shd w:val="clear" w:color="000000" w:fill="FFFFCC"/>
            <w:vAlign w:val="bottom"/>
            <w:hideMark/>
          </w:tcPr>
          <w:p w:rsidR="00D934AA" w:rsidRPr="00D934AA" w:rsidRDefault="00D934AA" w:rsidP="00D934AA">
            <w:pPr>
              <w:spacing w:after="0" w:line="240" w:lineRule="auto"/>
              <w:rPr>
                <w:rFonts w:ascii="Arial" w:eastAsia="Times New Roman" w:hAnsi="Arial" w:cs="Arial"/>
                <w:sz w:val="18"/>
                <w:szCs w:val="18"/>
              </w:rPr>
            </w:pPr>
            <w:r w:rsidRPr="00D934AA">
              <w:rPr>
                <w:rFonts w:ascii="Arial" w:eastAsia="Times New Roman" w:hAnsi="Arial" w:cs="Arial"/>
                <w:sz w:val="18"/>
                <w:szCs w:val="18"/>
              </w:rPr>
              <w:t>Cimetières</w:t>
            </w:r>
          </w:p>
        </w:tc>
        <w:tc>
          <w:tcPr>
            <w:tcW w:w="1077" w:type="dxa"/>
            <w:tcBorders>
              <w:top w:val="nil"/>
              <w:left w:val="nil"/>
              <w:bottom w:val="single" w:sz="4" w:space="0" w:color="auto"/>
              <w:right w:val="single" w:sz="4" w:space="0" w:color="auto"/>
            </w:tcBorders>
            <w:shd w:val="clear" w:color="000000" w:fill="FFFFCC"/>
            <w:vAlign w:val="bottom"/>
            <w:hideMark/>
          </w:tcPr>
          <w:p w:rsidR="00D934AA" w:rsidRPr="00D934AA" w:rsidRDefault="00D934AA" w:rsidP="00D934AA">
            <w:pPr>
              <w:spacing w:after="0" w:line="240" w:lineRule="auto"/>
              <w:jc w:val="center"/>
              <w:rPr>
                <w:rFonts w:ascii="Arial" w:eastAsia="Times New Roman" w:hAnsi="Arial" w:cs="Arial"/>
                <w:sz w:val="18"/>
                <w:szCs w:val="18"/>
              </w:rPr>
            </w:pPr>
          </w:p>
        </w:tc>
        <w:tc>
          <w:tcPr>
            <w:tcW w:w="1412" w:type="dxa"/>
            <w:tcBorders>
              <w:top w:val="nil"/>
              <w:left w:val="nil"/>
              <w:bottom w:val="single" w:sz="4" w:space="0" w:color="auto"/>
              <w:right w:val="single" w:sz="4" w:space="0" w:color="auto"/>
            </w:tcBorders>
            <w:shd w:val="clear" w:color="000000" w:fill="FFFFCC"/>
            <w:vAlign w:val="bottom"/>
            <w:hideMark/>
          </w:tcPr>
          <w:p w:rsidR="00D934AA" w:rsidRPr="00D934AA" w:rsidRDefault="00D934AA" w:rsidP="00D934AA">
            <w:pPr>
              <w:spacing w:after="0" w:line="240" w:lineRule="auto"/>
              <w:jc w:val="right"/>
              <w:rPr>
                <w:rFonts w:ascii="Arial" w:eastAsia="Times New Roman" w:hAnsi="Arial" w:cs="Arial"/>
                <w:sz w:val="18"/>
                <w:szCs w:val="18"/>
              </w:rPr>
            </w:pPr>
          </w:p>
        </w:tc>
        <w:tc>
          <w:tcPr>
            <w:tcW w:w="3568" w:type="dxa"/>
            <w:tcBorders>
              <w:top w:val="nil"/>
              <w:left w:val="nil"/>
              <w:bottom w:val="single" w:sz="4" w:space="0" w:color="auto"/>
              <w:right w:val="single" w:sz="4" w:space="0" w:color="auto"/>
            </w:tcBorders>
            <w:shd w:val="clear" w:color="000000" w:fill="FFFFCC"/>
            <w:noWrap/>
            <w:vAlign w:val="bottom"/>
            <w:hideMark/>
          </w:tcPr>
          <w:p w:rsidR="00D934AA" w:rsidRPr="00D934AA" w:rsidRDefault="00D934AA" w:rsidP="00D934AA">
            <w:pPr>
              <w:spacing w:after="0" w:line="240" w:lineRule="auto"/>
              <w:rPr>
                <w:rFonts w:ascii="Arial" w:eastAsia="Times New Roman" w:hAnsi="Arial" w:cs="Arial"/>
                <w:sz w:val="18"/>
                <w:szCs w:val="18"/>
              </w:rPr>
            </w:pPr>
            <w:r w:rsidRPr="00D934AA">
              <w:rPr>
                <w:rFonts w:ascii="Arial" w:eastAsia="Times New Roman" w:hAnsi="Arial" w:cs="Arial"/>
                <w:sz w:val="18"/>
                <w:szCs w:val="18"/>
              </w:rPr>
              <w:t>Corps ensevelis/an</w:t>
            </w:r>
          </w:p>
        </w:tc>
        <w:tc>
          <w:tcPr>
            <w:tcW w:w="1297" w:type="dxa"/>
            <w:tcBorders>
              <w:top w:val="nil"/>
              <w:left w:val="nil"/>
              <w:bottom w:val="single" w:sz="4" w:space="0" w:color="auto"/>
              <w:right w:val="single" w:sz="4" w:space="0" w:color="auto"/>
            </w:tcBorders>
            <w:shd w:val="clear" w:color="000000" w:fill="FFFFCC"/>
            <w:vAlign w:val="bottom"/>
            <w:hideMark/>
          </w:tcPr>
          <w:p w:rsidR="00D934AA" w:rsidRPr="00D934AA" w:rsidRDefault="00D934AA" w:rsidP="00D934AA">
            <w:pPr>
              <w:spacing w:after="0" w:line="240" w:lineRule="auto"/>
              <w:rPr>
                <w:rFonts w:ascii="Arial" w:eastAsia="Times New Roman" w:hAnsi="Arial" w:cs="Arial"/>
                <w:sz w:val="18"/>
                <w:szCs w:val="18"/>
              </w:rPr>
            </w:pPr>
          </w:p>
        </w:tc>
      </w:tr>
      <w:tr w:rsidR="00D934AA" w:rsidRPr="00D934AA" w:rsidTr="00D934AA">
        <w:trPr>
          <w:trHeight w:val="227"/>
          <w:jc w:val="center"/>
        </w:trPr>
        <w:tc>
          <w:tcPr>
            <w:tcW w:w="4886" w:type="dxa"/>
            <w:tcBorders>
              <w:top w:val="nil"/>
              <w:left w:val="single" w:sz="4" w:space="0" w:color="auto"/>
              <w:bottom w:val="single" w:sz="4" w:space="0" w:color="auto"/>
              <w:right w:val="single" w:sz="4" w:space="0" w:color="auto"/>
            </w:tcBorders>
            <w:shd w:val="clear" w:color="000000" w:fill="FFFFCC"/>
            <w:vAlign w:val="bottom"/>
            <w:hideMark/>
          </w:tcPr>
          <w:p w:rsidR="00D934AA" w:rsidRPr="00D934AA" w:rsidRDefault="00D934AA" w:rsidP="00784941">
            <w:pPr>
              <w:spacing w:after="0" w:line="240" w:lineRule="auto"/>
              <w:rPr>
                <w:rFonts w:ascii="Arial" w:eastAsia="Times New Roman" w:hAnsi="Arial" w:cs="Arial"/>
                <w:b/>
                <w:bCs/>
                <w:sz w:val="18"/>
                <w:szCs w:val="18"/>
              </w:rPr>
            </w:pPr>
            <w:r w:rsidRPr="00D934AA">
              <w:rPr>
                <w:rFonts w:ascii="Arial" w:eastAsia="Times New Roman" w:hAnsi="Arial" w:cs="Arial"/>
                <w:b/>
                <w:bCs/>
                <w:sz w:val="18"/>
                <w:szCs w:val="18"/>
              </w:rPr>
              <w:t xml:space="preserve">TOTAL </w:t>
            </w:r>
            <w:r w:rsidR="00784941">
              <w:rPr>
                <w:rFonts w:ascii="Arial" w:eastAsia="Times New Roman" w:hAnsi="Arial" w:cs="Arial"/>
                <w:b/>
                <w:bCs/>
                <w:sz w:val="18"/>
                <w:szCs w:val="18"/>
              </w:rPr>
              <w:t xml:space="preserve">des apports quantifiés </w:t>
            </w:r>
            <w:r w:rsidRPr="00D934AA">
              <w:rPr>
                <w:rFonts w:ascii="Arial" w:eastAsia="Times New Roman" w:hAnsi="Arial" w:cs="Arial"/>
                <w:b/>
                <w:bCs/>
                <w:sz w:val="18"/>
                <w:szCs w:val="18"/>
              </w:rPr>
              <w:t>*1*2*3</w:t>
            </w:r>
          </w:p>
        </w:tc>
        <w:tc>
          <w:tcPr>
            <w:tcW w:w="1077" w:type="dxa"/>
            <w:tcBorders>
              <w:top w:val="nil"/>
              <w:left w:val="nil"/>
              <w:bottom w:val="single" w:sz="4" w:space="0" w:color="auto"/>
              <w:right w:val="single" w:sz="4" w:space="0" w:color="auto"/>
            </w:tcBorders>
            <w:shd w:val="clear" w:color="000000" w:fill="FFFFCC"/>
            <w:vAlign w:val="bottom"/>
            <w:hideMark/>
          </w:tcPr>
          <w:p w:rsidR="00D934AA" w:rsidRPr="00D934AA" w:rsidRDefault="00D934AA" w:rsidP="00D934AA">
            <w:pPr>
              <w:spacing w:after="0" w:line="240" w:lineRule="auto"/>
              <w:jc w:val="center"/>
              <w:rPr>
                <w:rFonts w:ascii="Arial" w:eastAsia="Times New Roman" w:hAnsi="Arial" w:cs="Arial"/>
                <w:b/>
                <w:bCs/>
                <w:sz w:val="18"/>
                <w:szCs w:val="18"/>
              </w:rPr>
            </w:pPr>
            <w:r w:rsidRPr="00D934AA">
              <w:rPr>
                <w:rFonts w:ascii="Arial" w:eastAsia="Times New Roman" w:hAnsi="Arial" w:cs="Arial"/>
                <w:b/>
                <w:bCs/>
                <w:sz w:val="18"/>
                <w:szCs w:val="18"/>
              </w:rPr>
              <w:t> </w:t>
            </w:r>
          </w:p>
        </w:tc>
        <w:tc>
          <w:tcPr>
            <w:tcW w:w="1412" w:type="dxa"/>
            <w:tcBorders>
              <w:top w:val="nil"/>
              <w:left w:val="nil"/>
              <w:bottom w:val="single" w:sz="4" w:space="0" w:color="auto"/>
              <w:right w:val="single" w:sz="4" w:space="0" w:color="auto"/>
            </w:tcBorders>
            <w:shd w:val="clear" w:color="000000" w:fill="FFFFCC"/>
            <w:noWrap/>
            <w:vAlign w:val="bottom"/>
            <w:hideMark/>
          </w:tcPr>
          <w:p w:rsidR="00D934AA" w:rsidRPr="00D934AA" w:rsidRDefault="00D934AA" w:rsidP="00D934AA">
            <w:pPr>
              <w:spacing w:after="0" w:line="240" w:lineRule="auto"/>
              <w:rPr>
                <w:rFonts w:ascii="Arial" w:eastAsia="Times New Roman" w:hAnsi="Arial" w:cs="Arial"/>
                <w:b/>
                <w:bCs/>
                <w:sz w:val="18"/>
                <w:szCs w:val="18"/>
              </w:rPr>
            </w:pPr>
            <w:r w:rsidRPr="00D934AA">
              <w:rPr>
                <w:rFonts w:ascii="Arial" w:eastAsia="Times New Roman" w:hAnsi="Arial" w:cs="Arial"/>
                <w:b/>
                <w:bCs/>
                <w:sz w:val="18"/>
                <w:szCs w:val="18"/>
              </w:rPr>
              <w:t> </w:t>
            </w:r>
          </w:p>
        </w:tc>
        <w:tc>
          <w:tcPr>
            <w:tcW w:w="3568" w:type="dxa"/>
            <w:tcBorders>
              <w:top w:val="nil"/>
              <w:left w:val="nil"/>
              <w:bottom w:val="single" w:sz="4" w:space="0" w:color="auto"/>
              <w:right w:val="single" w:sz="4" w:space="0" w:color="auto"/>
            </w:tcBorders>
            <w:shd w:val="clear" w:color="000000" w:fill="FFFFCC"/>
            <w:noWrap/>
            <w:vAlign w:val="bottom"/>
            <w:hideMark/>
          </w:tcPr>
          <w:p w:rsidR="00D934AA" w:rsidRPr="00D934AA" w:rsidRDefault="00D934AA" w:rsidP="00D934AA">
            <w:pPr>
              <w:spacing w:after="0" w:line="240" w:lineRule="auto"/>
              <w:rPr>
                <w:rFonts w:ascii="Arial" w:eastAsia="Times New Roman" w:hAnsi="Arial" w:cs="Arial"/>
                <w:b/>
                <w:bCs/>
                <w:sz w:val="18"/>
                <w:szCs w:val="18"/>
              </w:rPr>
            </w:pPr>
            <w:r w:rsidRPr="00D934AA">
              <w:rPr>
                <w:rFonts w:ascii="Arial" w:eastAsia="Times New Roman" w:hAnsi="Arial" w:cs="Arial"/>
                <w:b/>
                <w:bCs/>
                <w:sz w:val="18"/>
                <w:szCs w:val="18"/>
              </w:rPr>
              <w:t> </w:t>
            </w:r>
          </w:p>
        </w:tc>
        <w:tc>
          <w:tcPr>
            <w:tcW w:w="1297" w:type="dxa"/>
            <w:tcBorders>
              <w:top w:val="nil"/>
              <w:left w:val="nil"/>
              <w:bottom w:val="single" w:sz="4" w:space="0" w:color="auto"/>
              <w:right w:val="single" w:sz="4" w:space="0" w:color="auto"/>
            </w:tcBorders>
            <w:shd w:val="clear" w:color="000000" w:fill="FFFFCC"/>
            <w:vAlign w:val="bottom"/>
            <w:hideMark/>
          </w:tcPr>
          <w:p w:rsidR="00D934AA" w:rsidRPr="00D934AA" w:rsidRDefault="00D934AA" w:rsidP="00784941">
            <w:pPr>
              <w:spacing w:after="0" w:line="240" w:lineRule="auto"/>
              <w:jc w:val="center"/>
              <w:rPr>
                <w:rFonts w:ascii="Arial" w:eastAsia="Times New Roman" w:hAnsi="Arial" w:cs="Arial"/>
                <w:b/>
                <w:bCs/>
                <w:sz w:val="18"/>
                <w:szCs w:val="18"/>
              </w:rPr>
            </w:pPr>
          </w:p>
        </w:tc>
      </w:tr>
    </w:tbl>
    <w:p w:rsidR="001D499B" w:rsidRDefault="001D499B" w:rsidP="00096B8C">
      <w:pPr>
        <w:jc w:val="both"/>
        <w:rPr>
          <w:rFonts w:ascii="Times New Roman" w:eastAsia="Times New Roman" w:hAnsi="Times New Roman" w:cs="Times New Roman"/>
          <w:sz w:val="24"/>
        </w:rPr>
      </w:pPr>
    </w:p>
    <w:p w:rsidR="00050349" w:rsidRDefault="006544B1" w:rsidP="00096B8C">
      <w:pPr>
        <w:jc w:val="both"/>
        <w:rPr>
          <w:rFonts w:ascii="Times New Roman" w:eastAsia="Times New Roman" w:hAnsi="Times New Roman" w:cs="Times New Roman"/>
          <w:sz w:val="24"/>
        </w:rPr>
      </w:pPr>
      <w:r>
        <w:rPr>
          <w:rFonts w:ascii="Times New Roman" w:eastAsia="Times New Roman" w:hAnsi="Times New Roman" w:cs="Times New Roman"/>
          <w:sz w:val="24"/>
        </w:rPr>
        <w:t>N</w:t>
      </w:r>
      <w:r w:rsidR="00E67C3B">
        <w:rPr>
          <w:rFonts w:ascii="Times New Roman" w:eastAsia="Times New Roman" w:hAnsi="Times New Roman" w:cs="Times New Roman"/>
          <w:sz w:val="24"/>
        </w:rPr>
        <w:t xml:space="preserve">oter que les sources des sous-catégories suivantes ont apporté les contributions les plus importantes aux apports de mercure dans la société </w:t>
      </w:r>
      <w:r w:rsidR="00E67C3B" w:rsidRPr="006544B1">
        <w:rPr>
          <w:rFonts w:ascii="Times New Roman" w:eastAsia="Times New Roman" w:hAnsi="Times New Roman" w:cs="Times New Roman"/>
          <w:sz w:val="24"/>
        </w:rPr>
        <w:t>[</w:t>
      </w:r>
      <w:r w:rsidR="00E67C3B" w:rsidRPr="001D499B">
        <w:rPr>
          <w:rFonts w:ascii="Times New Roman" w:eastAsia="Times New Roman" w:hAnsi="Times New Roman" w:cs="Times New Roman"/>
          <w:i/>
          <w:sz w:val="24"/>
        </w:rPr>
        <w:t>Lister 3-5 sources de sous-catégories qui présentent les apports les plus important, dans l’ordre décroissant</w:t>
      </w:r>
      <w:r w:rsidR="00E67C3B" w:rsidRPr="006544B1">
        <w:rPr>
          <w:rFonts w:ascii="Times New Roman" w:eastAsia="Times New Roman" w:hAnsi="Times New Roman" w:cs="Times New Roman"/>
          <w:sz w:val="24"/>
        </w:rPr>
        <w:t>]</w:t>
      </w:r>
    </w:p>
    <w:p w:rsidR="00E67C3B" w:rsidRDefault="00E67C3B" w:rsidP="00096B8C">
      <w:pPr>
        <w:jc w:val="both"/>
        <w:rPr>
          <w:rFonts w:ascii="Times New Roman" w:eastAsia="Times New Roman" w:hAnsi="Times New Roman" w:cs="Times New Roman"/>
          <w:sz w:val="24"/>
        </w:rPr>
      </w:pPr>
    </w:p>
    <w:p w:rsidR="00E67C3B" w:rsidRPr="00EF55BD" w:rsidRDefault="00E67C3B" w:rsidP="00B229AF">
      <w:pPr>
        <w:pStyle w:val="ListParagraph"/>
        <w:numPr>
          <w:ilvl w:val="0"/>
          <w:numId w:val="2"/>
        </w:numPr>
        <w:jc w:val="both"/>
        <w:rPr>
          <w:rFonts w:ascii="Times New Roman" w:eastAsia="Times New Roman" w:hAnsi="Times New Roman" w:cs="Times New Roman"/>
          <w:b/>
          <w:sz w:val="36"/>
          <w:szCs w:val="36"/>
        </w:rPr>
      </w:pPr>
      <w:r w:rsidRPr="00EF55BD">
        <w:rPr>
          <w:rFonts w:ascii="Times New Roman" w:eastAsia="Times New Roman" w:hAnsi="Times New Roman" w:cs="Times New Roman"/>
          <w:b/>
          <w:sz w:val="36"/>
          <w:szCs w:val="36"/>
        </w:rPr>
        <w:t xml:space="preserve">Inventaire des </w:t>
      </w:r>
      <w:r w:rsidR="006544B1">
        <w:rPr>
          <w:rFonts w:ascii="Times New Roman" w:eastAsia="Times New Roman" w:hAnsi="Times New Roman" w:cs="Times New Roman"/>
          <w:b/>
          <w:sz w:val="36"/>
          <w:szCs w:val="36"/>
        </w:rPr>
        <w:t>rejets</w:t>
      </w:r>
      <w:r w:rsidRPr="00EF55BD">
        <w:rPr>
          <w:rFonts w:ascii="Times New Roman" w:eastAsia="Times New Roman" w:hAnsi="Times New Roman" w:cs="Times New Roman"/>
          <w:b/>
          <w:sz w:val="36"/>
          <w:szCs w:val="36"/>
        </w:rPr>
        <w:t xml:space="preserve"> de mercure</w:t>
      </w:r>
    </w:p>
    <w:p w:rsidR="00E67C3B" w:rsidRPr="00E67C3B" w:rsidRDefault="009C2886" w:rsidP="00096B8C">
      <w:pPr>
        <w:jc w:val="both"/>
        <w:rPr>
          <w:rFonts w:ascii="Times New Roman" w:eastAsia="Times New Roman" w:hAnsi="Times New Roman" w:cs="Times New Roman"/>
          <w:sz w:val="24"/>
        </w:rPr>
      </w:pPr>
      <w:r>
        <w:rPr>
          <w:rFonts w:ascii="Times New Roman" w:eastAsia="Times New Roman" w:hAnsi="Times New Roman" w:cs="Times New Roman"/>
          <w:sz w:val="24"/>
        </w:rPr>
        <w:t>Dans le tableau 4.</w:t>
      </w:r>
      <w:r w:rsidR="00E67C3B" w:rsidRPr="00E67C3B">
        <w:rPr>
          <w:rFonts w:ascii="Times New Roman" w:eastAsia="Times New Roman" w:hAnsi="Times New Roman" w:cs="Times New Roman"/>
          <w:sz w:val="24"/>
        </w:rPr>
        <w:t xml:space="preserve">1 ci-dessous, un résumé des </w:t>
      </w:r>
      <w:r w:rsidR="006544B1">
        <w:rPr>
          <w:rFonts w:ascii="Times New Roman" w:eastAsia="Times New Roman" w:hAnsi="Times New Roman" w:cs="Times New Roman"/>
          <w:sz w:val="24"/>
        </w:rPr>
        <w:t>rejets</w:t>
      </w:r>
      <w:r w:rsidR="00E67C3B" w:rsidRPr="00E67C3B">
        <w:rPr>
          <w:rFonts w:ascii="Times New Roman" w:eastAsia="Times New Roman" w:hAnsi="Times New Roman" w:cs="Times New Roman"/>
          <w:sz w:val="24"/>
        </w:rPr>
        <w:t xml:space="preserve"> de mercure de toutes les catégorie</w:t>
      </w:r>
      <w:r>
        <w:rPr>
          <w:rFonts w:ascii="Times New Roman" w:eastAsia="Times New Roman" w:hAnsi="Times New Roman" w:cs="Times New Roman"/>
          <w:sz w:val="24"/>
        </w:rPr>
        <w:t>s de sources présentes est exposé</w:t>
      </w:r>
      <w:r w:rsidR="006544B1">
        <w:rPr>
          <w:rFonts w:ascii="Times New Roman" w:eastAsia="Times New Roman" w:hAnsi="Times New Roman" w:cs="Times New Roman"/>
          <w:sz w:val="24"/>
        </w:rPr>
        <w:t xml:space="preserve">. Les principaux rejets </w:t>
      </w:r>
      <w:r w:rsidR="00E67C3B" w:rsidRPr="00E67C3B">
        <w:rPr>
          <w:rFonts w:ascii="Times New Roman" w:eastAsia="Times New Roman" w:hAnsi="Times New Roman" w:cs="Times New Roman"/>
          <w:sz w:val="24"/>
        </w:rPr>
        <w:t xml:space="preserve">de mercure sont les </w:t>
      </w:r>
      <w:r w:rsidR="006544B1">
        <w:rPr>
          <w:rFonts w:ascii="Times New Roman" w:eastAsia="Times New Roman" w:hAnsi="Times New Roman" w:cs="Times New Roman"/>
          <w:sz w:val="24"/>
        </w:rPr>
        <w:t>émissions</w:t>
      </w:r>
      <w:r w:rsidR="00E67C3B" w:rsidRPr="00E67C3B">
        <w:rPr>
          <w:rFonts w:ascii="Times New Roman" w:eastAsia="Times New Roman" w:hAnsi="Times New Roman" w:cs="Times New Roman"/>
          <w:sz w:val="24"/>
        </w:rPr>
        <w:t xml:space="preserve"> dans l'air (l'atmosphère), </w:t>
      </w:r>
      <w:r w:rsidR="006544B1">
        <w:rPr>
          <w:rFonts w:ascii="Times New Roman" w:eastAsia="Times New Roman" w:hAnsi="Times New Roman" w:cs="Times New Roman"/>
          <w:sz w:val="24"/>
        </w:rPr>
        <w:t xml:space="preserve">les rejets dans </w:t>
      </w:r>
      <w:r w:rsidR="00E67C3B" w:rsidRPr="00E67C3B">
        <w:rPr>
          <w:rFonts w:ascii="Times New Roman" w:eastAsia="Times New Roman" w:hAnsi="Times New Roman" w:cs="Times New Roman"/>
          <w:sz w:val="24"/>
        </w:rPr>
        <w:t xml:space="preserve">l'eau (les corps marins et d'eau douce, y compris via les réseaux d'eaux usées), les terres, les déchets généraux et les secteurs spécifiques de traitement des déchets. Une voie de sortie supplémentaire est </w:t>
      </w:r>
      <w:r>
        <w:rPr>
          <w:rFonts w:ascii="Times New Roman" w:eastAsia="Times New Roman" w:hAnsi="Times New Roman" w:cs="Times New Roman"/>
          <w:sz w:val="24"/>
        </w:rPr>
        <w:t xml:space="preserve">composée des </w:t>
      </w:r>
      <w:r w:rsidR="00E67C3B" w:rsidRPr="00E67C3B">
        <w:rPr>
          <w:rFonts w:ascii="Times New Roman" w:eastAsia="Times New Roman" w:hAnsi="Times New Roman" w:cs="Times New Roman"/>
          <w:sz w:val="24"/>
        </w:rPr>
        <w:t>«</w:t>
      </w:r>
      <w:r w:rsidR="00E67C3B">
        <w:rPr>
          <w:rFonts w:ascii="Times New Roman" w:eastAsia="Times New Roman" w:hAnsi="Times New Roman" w:cs="Times New Roman"/>
          <w:sz w:val="24"/>
        </w:rPr>
        <w:t xml:space="preserve"> </w:t>
      </w:r>
      <w:r>
        <w:rPr>
          <w:rFonts w:ascii="Times New Roman" w:eastAsia="Times New Roman" w:hAnsi="Times New Roman" w:cs="Times New Roman"/>
          <w:sz w:val="24"/>
        </w:rPr>
        <w:t xml:space="preserve">sous-produits et </w:t>
      </w:r>
      <w:r w:rsidR="00E67C3B" w:rsidRPr="00E67C3B">
        <w:rPr>
          <w:rFonts w:ascii="Times New Roman" w:eastAsia="Times New Roman" w:hAnsi="Times New Roman" w:cs="Times New Roman"/>
          <w:sz w:val="24"/>
        </w:rPr>
        <w:t>impuretés</w:t>
      </w:r>
      <w:r w:rsidR="00E67C3B">
        <w:rPr>
          <w:rFonts w:ascii="Times New Roman" w:eastAsia="Times New Roman" w:hAnsi="Times New Roman" w:cs="Times New Roman"/>
          <w:sz w:val="24"/>
        </w:rPr>
        <w:t xml:space="preserve"> </w:t>
      </w:r>
      <w:r w:rsidR="00E67C3B" w:rsidRPr="00E67C3B">
        <w:rPr>
          <w:rFonts w:ascii="Times New Roman" w:eastAsia="Times New Roman" w:hAnsi="Times New Roman" w:cs="Times New Roman"/>
          <w:sz w:val="24"/>
        </w:rPr>
        <w:t>» qui désignen</w:t>
      </w:r>
      <w:r>
        <w:rPr>
          <w:rFonts w:ascii="Times New Roman" w:eastAsia="Times New Roman" w:hAnsi="Times New Roman" w:cs="Times New Roman"/>
          <w:sz w:val="24"/>
        </w:rPr>
        <w:t>t les flux de mercure remis</w:t>
      </w:r>
      <w:r w:rsidR="00E67C3B" w:rsidRPr="00E67C3B">
        <w:rPr>
          <w:rFonts w:ascii="Times New Roman" w:eastAsia="Times New Roman" w:hAnsi="Times New Roman" w:cs="Times New Roman"/>
          <w:sz w:val="24"/>
        </w:rPr>
        <w:t xml:space="preserve"> sur le marché </w:t>
      </w:r>
      <w:r>
        <w:rPr>
          <w:rFonts w:ascii="Times New Roman" w:eastAsia="Times New Roman" w:hAnsi="Times New Roman" w:cs="Times New Roman"/>
          <w:sz w:val="24"/>
        </w:rPr>
        <w:t>à travers</w:t>
      </w:r>
      <w:r w:rsidR="00E67C3B" w:rsidRPr="00E67C3B">
        <w:rPr>
          <w:rFonts w:ascii="Times New Roman" w:eastAsia="Times New Roman" w:hAnsi="Times New Roman" w:cs="Times New Roman"/>
          <w:sz w:val="24"/>
        </w:rPr>
        <w:t xml:space="preserve"> des sous-produits et des produits où le mercure ne joue pas un rôle </w:t>
      </w:r>
      <w:r>
        <w:rPr>
          <w:rFonts w:ascii="Times New Roman" w:eastAsia="Times New Roman" w:hAnsi="Times New Roman" w:cs="Times New Roman"/>
          <w:sz w:val="24"/>
        </w:rPr>
        <w:t>intentionnel. Voir le tableau 4.</w:t>
      </w:r>
      <w:r w:rsidR="00E67C3B" w:rsidRPr="00E67C3B">
        <w:rPr>
          <w:rFonts w:ascii="Times New Roman" w:eastAsia="Times New Roman" w:hAnsi="Times New Roman" w:cs="Times New Roman"/>
          <w:sz w:val="24"/>
        </w:rPr>
        <w:t xml:space="preserve">2 ci-dessous pour une description et </w:t>
      </w:r>
      <w:proofErr w:type="gramStart"/>
      <w:r w:rsidR="00E67C3B" w:rsidRPr="00E67C3B">
        <w:rPr>
          <w:rFonts w:ascii="Times New Roman" w:eastAsia="Times New Roman" w:hAnsi="Times New Roman" w:cs="Times New Roman"/>
          <w:sz w:val="24"/>
        </w:rPr>
        <w:t>une définitio</w:t>
      </w:r>
      <w:r w:rsidR="00096B8C">
        <w:rPr>
          <w:rFonts w:ascii="Times New Roman" w:eastAsia="Times New Roman" w:hAnsi="Times New Roman" w:cs="Times New Roman"/>
          <w:sz w:val="24"/>
        </w:rPr>
        <w:t>n plus détaillées</w:t>
      </w:r>
      <w:proofErr w:type="gramEnd"/>
      <w:r w:rsidR="00096B8C">
        <w:rPr>
          <w:rFonts w:ascii="Times New Roman" w:eastAsia="Times New Roman" w:hAnsi="Times New Roman" w:cs="Times New Roman"/>
          <w:sz w:val="24"/>
        </w:rPr>
        <w:t xml:space="preserve"> des voies </w:t>
      </w:r>
      <w:r w:rsidR="006544B1">
        <w:rPr>
          <w:rFonts w:ascii="Times New Roman" w:eastAsia="Times New Roman" w:hAnsi="Times New Roman" w:cs="Times New Roman"/>
          <w:sz w:val="24"/>
        </w:rPr>
        <w:t>de sortie</w:t>
      </w:r>
      <w:r w:rsidR="00E67C3B" w:rsidRPr="00E67C3B">
        <w:rPr>
          <w:rFonts w:ascii="Times New Roman" w:eastAsia="Times New Roman" w:hAnsi="Times New Roman" w:cs="Times New Roman"/>
          <w:sz w:val="24"/>
        </w:rPr>
        <w:t>.</w:t>
      </w:r>
    </w:p>
    <w:p w:rsidR="00DB4FCC" w:rsidRPr="006544B1" w:rsidRDefault="00E67C3B" w:rsidP="006544B1">
      <w:pPr>
        <w:jc w:val="both"/>
        <w:rPr>
          <w:rFonts w:ascii="Times New Roman" w:eastAsia="Times New Roman" w:hAnsi="Times New Roman" w:cs="Times New Roman"/>
          <w:i/>
          <w:sz w:val="24"/>
        </w:rPr>
      </w:pPr>
      <w:r w:rsidRPr="006544B1">
        <w:rPr>
          <w:rFonts w:ascii="Times New Roman" w:eastAsia="Times New Roman" w:hAnsi="Times New Roman" w:cs="Times New Roman"/>
          <w:i/>
          <w:sz w:val="24"/>
        </w:rPr>
        <w:t xml:space="preserve">  [Copier le tableau </w:t>
      </w:r>
      <w:r w:rsidR="00DB4FCC" w:rsidRPr="006544B1">
        <w:rPr>
          <w:rFonts w:ascii="Times New Roman" w:eastAsia="Times New Roman" w:hAnsi="Times New Roman" w:cs="Times New Roman"/>
          <w:i/>
          <w:sz w:val="24"/>
        </w:rPr>
        <w:t>de</w:t>
      </w:r>
      <w:r w:rsidRPr="006544B1">
        <w:rPr>
          <w:rFonts w:ascii="Times New Roman" w:eastAsia="Times New Roman" w:hAnsi="Times New Roman" w:cs="Times New Roman"/>
          <w:i/>
          <w:sz w:val="24"/>
        </w:rPr>
        <w:t xml:space="preserve"> la feuille de calcul « </w:t>
      </w:r>
      <w:r w:rsidR="00DB4FCC" w:rsidRPr="006544B1">
        <w:rPr>
          <w:rFonts w:ascii="Times New Roman" w:eastAsia="Times New Roman" w:hAnsi="Times New Roman" w:cs="Times New Roman"/>
          <w:i/>
          <w:sz w:val="24"/>
        </w:rPr>
        <w:t>Niveau 1 - Inventaire</w:t>
      </w:r>
      <w:r w:rsidRPr="006544B1">
        <w:rPr>
          <w:rFonts w:ascii="Times New Roman" w:eastAsia="Times New Roman" w:hAnsi="Times New Roman" w:cs="Times New Roman"/>
          <w:i/>
          <w:sz w:val="24"/>
        </w:rPr>
        <w:t xml:space="preserve"> des </w:t>
      </w:r>
      <w:r w:rsidR="006544B1">
        <w:rPr>
          <w:rFonts w:ascii="Times New Roman" w:eastAsia="Times New Roman" w:hAnsi="Times New Roman" w:cs="Times New Roman"/>
          <w:i/>
          <w:sz w:val="24"/>
        </w:rPr>
        <w:t>rejets</w:t>
      </w:r>
      <w:r w:rsidRPr="006544B1">
        <w:rPr>
          <w:rFonts w:ascii="Times New Roman" w:eastAsia="Times New Roman" w:hAnsi="Times New Roman" w:cs="Times New Roman"/>
          <w:i/>
          <w:sz w:val="24"/>
        </w:rPr>
        <w:t xml:space="preserve"> » à cet emplacement. </w:t>
      </w:r>
      <w:r w:rsidR="00DB4FCC" w:rsidRPr="006544B1">
        <w:rPr>
          <w:rFonts w:ascii="Times New Roman" w:eastAsia="Times New Roman" w:hAnsi="Times New Roman" w:cs="Times New Roman"/>
          <w:i/>
          <w:sz w:val="24"/>
        </w:rPr>
        <w:t>Dans ce tableau, vous pouvez effacer les lignes de sous-catégorie pour les sous-catégories marquées comme absentes, mais vous ne devriez pas effacer les lignes avec des points d'interrogation car il est important de mettre en évidence les résultats manquants]</w:t>
      </w:r>
    </w:p>
    <w:p w:rsidR="00B229AF" w:rsidRDefault="00B229AF" w:rsidP="00096B8C">
      <w:pPr>
        <w:jc w:val="both"/>
        <w:rPr>
          <w:rFonts w:ascii="Times New Roman" w:eastAsia="Times New Roman" w:hAnsi="Times New Roman" w:cs="Times New Roman"/>
          <w:i/>
          <w:sz w:val="24"/>
        </w:rPr>
      </w:pPr>
    </w:p>
    <w:p w:rsidR="00B229AF" w:rsidRDefault="00B229AF" w:rsidP="00096B8C">
      <w:pPr>
        <w:jc w:val="both"/>
        <w:rPr>
          <w:rFonts w:ascii="Times New Roman" w:eastAsia="Times New Roman" w:hAnsi="Times New Roman" w:cs="Times New Roman"/>
          <w:i/>
          <w:sz w:val="24"/>
        </w:rPr>
      </w:pPr>
    </w:p>
    <w:p w:rsidR="00B229AF" w:rsidRDefault="00B229AF" w:rsidP="00096B8C">
      <w:pPr>
        <w:jc w:val="both"/>
        <w:rPr>
          <w:rFonts w:ascii="Times New Roman" w:eastAsia="Times New Roman" w:hAnsi="Times New Roman" w:cs="Times New Roman"/>
          <w:i/>
          <w:sz w:val="24"/>
        </w:rPr>
      </w:pPr>
    </w:p>
    <w:p w:rsidR="00B229AF" w:rsidRDefault="00B229AF" w:rsidP="00096B8C">
      <w:pPr>
        <w:jc w:val="both"/>
        <w:rPr>
          <w:rFonts w:ascii="Times New Roman" w:eastAsia="Times New Roman" w:hAnsi="Times New Roman" w:cs="Times New Roman"/>
          <w:i/>
          <w:sz w:val="24"/>
        </w:rPr>
      </w:pPr>
    </w:p>
    <w:p w:rsidR="00B229AF" w:rsidRDefault="00B229AF" w:rsidP="00096B8C">
      <w:pPr>
        <w:jc w:val="both"/>
        <w:rPr>
          <w:rFonts w:ascii="Times New Roman" w:eastAsia="Times New Roman" w:hAnsi="Times New Roman" w:cs="Times New Roman"/>
          <w:i/>
          <w:sz w:val="24"/>
        </w:rPr>
      </w:pPr>
    </w:p>
    <w:p w:rsidR="00E67C3B" w:rsidRPr="00B229AF" w:rsidRDefault="00D567DD" w:rsidP="00096B8C">
      <w:pPr>
        <w:jc w:val="both"/>
        <w:rPr>
          <w:rFonts w:ascii="Times New Roman" w:eastAsia="Times New Roman" w:hAnsi="Times New Roman" w:cs="Times New Roman"/>
          <w:i/>
          <w:sz w:val="24"/>
        </w:rPr>
      </w:pPr>
      <w:r w:rsidRPr="00B229AF">
        <w:rPr>
          <w:rFonts w:ascii="Times New Roman" w:eastAsia="Times New Roman" w:hAnsi="Times New Roman" w:cs="Times New Roman"/>
          <w:i/>
          <w:sz w:val="24"/>
        </w:rPr>
        <w:lastRenderedPageBreak/>
        <w:t xml:space="preserve">Tableau 4.1 Inventaire des </w:t>
      </w:r>
      <w:r w:rsidR="006544B1">
        <w:rPr>
          <w:rFonts w:ascii="Times New Roman" w:eastAsia="Times New Roman" w:hAnsi="Times New Roman" w:cs="Times New Roman"/>
          <w:i/>
          <w:sz w:val="24"/>
        </w:rPr>
        <w:t>rejets</w:t>
      </w:r>
      <w:r w:rsidRPr="00B229AF">
        <w:rPr>
          <w:rFonts w:ascii="Times New Roman" w:eastAsia="Times New Roman" w:hAnsi="Times New Roman" w:cs="Times New Roman"/>
          <w:i/>
          <w:sz w:val="24"/>
        </w:rPr>
        <w:t xml:space="preserve"> de mercure</w:t>
      </w:r>
    </w:p>
    <w:tbl>
      <w:tblPr>
        <w:tblW w:w="9760" w:type="dxa"/>
        <w:jc w:val="center"/>
        <w:tblCellMar>
          <w:left w:w="70" w:type="dxa"/>
          <w:right w:w="70" w:type="dxa"/>
        </w:tblCellMar>
        <w:tblLook w:val="04A0" w:firstRow="1" w:lastRow="0" w:firstColumn="1" w:lastColumn="0" w:noHBand="0" w:noVBand="1"/>
      </w:tblPr>
      <w:tblGrid>
        <w:gridCol w:w="3635"/>
        <w:gridCol w:w="966"/>
        <w:gridCol w:w="892"/>
        <w:gridCol w:w="892"/>
        <w:gridCol w:w="850"/>
        <w:gridCol w:w="800"/>
        <w:gridCol w:w="1800"/>
      </w:tblGrid>
      <w:tr w:rsidR="00B229AF" w:rsidRPr="00B229AF" w:rsidTr="001D499B">
        <w:trPr>
          <w:trHeight w:val="227"/>
          <w:jc w:val="center"/>
        </w:trPr>
        <w:tc>
          <w:tcPr>
            <w:tcW w:w="3635" w:type="dxa"/>
            <w:tcBorders>
              <w:top w:val="single" w:sz="4" w:space="0" w:color="auto"/>
              <w:left w:val="single" w:sz="4" w:space="0" w:color="auto"/>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rPr>
                <w:rFonts w:ascii="Times New Roman" w:eastAsia="Times New Roman" w:hAnsi="Times New Roman" w:cs="Times New Roman"/>
                <w:sz w:val="18"/>
                <w:szCs w:val="18"/>
              </w:rPr>
            </w:pPr>
            <w:r w:rsidRPr="00B229AF">
              <w:rPr>
                <w:rFonts w:ascii="Times New Roman" w:eastAsia="Times New Roman" w:hAnsi="Times New Roman" w:cs="Times New Roman"/>
                <w:sz w:val="18"/>
                <w:szCs w:val="18"/>
              </w:rPr>
              <w:t>Catégorie de sources</w:t>
            </w:r>
          </w:p>
        </w:tc>
        <w:tc>
          <w:tcPr>
            <w:tcW w:w="6125" w:type="dxa"/>
            <w:gridSpan w:val="6"/>
            <w:tcBorders>
              <w:top w:val="single" w:sz="4" w:space="0" w:color="auto"/>
              <w:left w:val="nil"/>
              <w:bottom w:val="single" w:sz="4" w:space="0" w:color="auto"/>
              <w:right w:val="single" w:sz="4" w:space="0" w:color="000000"/>
            </w:tcBorders>
            <w:shd w:val="clear" w:color="000000" w:fill="FFFFCC"/>
            <w:vAlign w:val="bottom"/>
            <w:hideMark/>
          </w:tcPr>
          <w:p w:rsidR="00B229AF" w:rsidRPr="00B229AF" w:rsidRDefault="00B229AF" w:rsidP="00B229AF">
            <w:pPr>
              <w:spacing w:after="0" w:line="240" w:lineRule="auto"/>
              <w:jc w:val="center"/>
              <w:rPr>
                <w:rFonts w:ascii="Times New Roman" w:eastAsia="Times New Roman" w:hAnsi="Times New Roman" w:cs="Times New Roman"/>
                <w:sz w:val="18"/>
                <w:szCs w:val="18"/>
              </w:rPr>
            </w:pPr>
            <w:r w:rsidRPr="00B229AF">
              <w:rPr>
                <w:rFonts w:ascii="Times New Roman" w:eastAsia="Times New Roman" w:hAnsi="Times New Roman" w:cs="Times New Roman"/>
                <w:sz w:val="18"/>
                <w:szCs w:val="18"/>
              </w:rPr>
              <w:t>Estimation des rejets de mercure, estimations standard, Kg Hg/a</w:t>
            </w:r>
          </w:p>
        </w:tc>
      </w:tr>
      <w:tr w:rsidR="00B229AF" w:rsidRPr="00B229AF" w:rsidTr="001D499B">
        <w:trPr>
          <w:trHeight w:val="227"/>
          <w:jc w:val="center"/>
        </w:trPr>
        <w:tc>
          <w:tcPr>
            <w:tcW w:w="3635" w:type="dxa"/>
            <w:tcBorders>
              <w:top w:val="nil"/>
              <w:left w:val="single" w:sz="4" w:space="0" w:color="auto"/>
              <w:bottom w:val="nil"/>
              <w:right w:val="single" w:sz="4" w:space="0" w:color="auto"/>
            </w:tcBorders>
            <w:shd w:val="clear" w:color="000000" w:fill="FFFFCC"/>
            <w:noWrap/>
            <w:vAlign w:val="bottom"/>
            <w:hideMark/>
          </w:tcPr>
          <w:p w:rsidR="00B229AF" w:rsidRPr="00B229AF" w:rsidRDefault="00B229AF" w:rsidP="00B229AF">
            <w:pPr>
              <w:spacing w:after="0" w:line="240" w:lineRule="auto"/>
              <w:rPr>
                <w:rFonts w:ascii="Times New Roman" w:eastAsia="Times New Roman" w:hAnsi="Times New Roman" w:cs="Times New Roman"/>
                <w:sz w:val="18"/>
                <w:szCs w:val="18"/>
              </w:rPr>
            </w:pPr>
            <w:r w:rsidRPr="00B229AF">
              <w:rPr>
                <w:rFonts w:ascii="Times New Roman" w:eastAsia="Times New Roman" w:hAnsi="Times New Roman" w:cs="Times New Roman"/>
                <w:sz w:val="18"/>
                <w:szCs w:val="18"/>
              </w:rPr>
              <w:t> </w:t>
            </w:r>
          </w:p>
        </w:tc>
        <w:tc>
          <w:tcPr>
            <w:tcW w:w="966" w:type="dxa"/>
            <w:tcBorders>
              <w:top w:val="nil"/>
              <w:left w:val="nil"/>
              <w:bottom w:val="single" w:sz="4" w:space="0" w:color="auto"/>
              <w:right w:val="single" w:sz="4" w:space="0" w:color="auto"/>
            </w:tcBorders>
            <w:shd w:val="clear" w:color="000000" w:fill="FFFFCC"/>
            <w:noWrap/>
            <w:vAlign w:val="bottom"/>
            <w:hideMark/>
          </w:tcPr>
          <w:p w:rsidR="00B229AF" w:rsidRPr="00B229AF" w:rsidRDefault="00B229AF" w:rsidP="00B229AF">
            <w:pPr>
              <w:spacing w:after="0" w:line="240" w:lineRule="auto"/>
              <w:jc w:val="center"/>
              <w:rPr>
                <w:rFonts w:ascii="Times New Roman" w:eastAsia="Times New Roman" w:hAnsi="Times New Roman" w:cs="Times New Roman"/>
                <w:sz w:val="18"/>
                <w:szCs w:val="18"/>
              </w:rPr>
            </w:pPr>
            <w:r w:rsidRPr="00B229AF">
              <w:rPr>
                <w:rFonts w:ascii="Times New Roman" w:eastAsia="Times New Roman" w:hAnsi="Times New Roman" w:cs="Times New Roman"/>
                <w:sz w:val="18"/>
                <w:szCs w:val="18"/>
              </w:rPr>
              <w:t>Air</w:t>
            </w:r>
          </w:p>
        </w:tc>
        <w:tc>
          <w:tcPr>
            <w:tcW w:w="892" w:type="dxa"/>
            <w:tcBorders>
              <w:top w:val="nil"/>
              <w:left w:val="nil"/>
              <w:bottom w:val="single" w:sz="4" w:space="0" w:color="auto"/>
              <w:right w:val="single" w:sz="4" w:space="0" w:color="auto"/>
            </w:tcBorders>
            <w:shd w:val="clear" w:color="000000" w:fill="FFFFCC"/>
            <w:noWrap/>
            <w:vAlign w:val="bottom"/>
            <w:hideMark/>
          </w:tcPr>
          <w:p w:rsidR="00B229AF" w:rsidRPr="00B229AF" w:rsidRDefault="00B229AF" w:rsidP="00B229AF">
            <w:pPr>
              <w:spacing w:after="0" w:line="240" w:lineRule="auto"/>
              <w:jc w:val="center"/>
              <w:rPr>
                <w:rFonts w:ascii="Times New Roman" w:eastAsia="Times New Roman" w:hAnsi="Times New Roman" w:cs="Times New Roman"/>
                <w:sz w:val="18"/>
                <w:szCs w:val="18"/>
              </w:rPr>
            </w:pPr>
            <w:r w:rsidRPr="00B229AF">
              <w:rPr>
                <w:rFonts w:ascii="Times New Roman" w:eastAsia="Times New Roman" w:hAnsi="Times New Roman" w:cs="Times New Roman"/>
                <w:sz w:val="18"/>
                <w:szCs w:val="18"/>
              </w:rPr>
              <w:t>Eau</w:t>
            </w:r>
          </w:p>
        </w:tc>
        <w:tc>
          <w:tcPr>
            <w:tcW w:w="892" w:type="dxa"/>
            <w:tcBorders>
              <w:top w:val="nil"/>
              <w:left w:val="nil"/>
              <w:bottom w:val="single" w:sz="4" w:space="0" w:color="auto"/>
              <w:right w:val="single" w:sz="4" w:space="0" w:color="auto"/>
            </w:tcBorders>
            <w:shd w:val="clear" w:color="000000" w:fill="FFFFCC"/>
            <w:noWrap/>
            <w:vAlign w:val="bottom"/>
            <w:hideMark/>
          </w:tcPr>
          <w:p w:rsidR="00B229AF" w:rsidRPr="00B229AF" w:rsidRDefault="00B229AF" w:rsidP="00B229AF">
            <w:pPr>
              <w:spacing w:after="0" w:line="240" w:lineRule="auto"/>
              <w:jc w:val="center"/>
              <w:rPr>
                <w:rFonts w:ascii="Times New Roman" w:eastAsia="Times New Roman" w:hAnsi="Times New Roman" w:cs="Times New Roman"/>
                <w:sz w:val="18"/>
                <w:szCs w:val="18"/>
              </w:rPr>
            </w:pPr>
            <w:r w:rsidRPr="00B229AF">
              <w:rPr>
                <w:rFonts w:ascii="Times New Roman" w:eastAsia="Times New Roman" w:hAnsi="Times New Roman" w:cs="Times New Roman"/>
                <w:sz w:val="18"/>
                <w:szCs w:val="18"/>
              </w:rPr>
              <w:t>Sol</w:t>
            </w:r>
          </w:p>
        </w:tc>
        <w:tc>
          <w:tcPr>
            <w:tcW w:w="832" w:type="dxa"/>
            <w:tcBorders>
              <w:top w:val="nil"/>
              <w:left w:val="nil"/>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jc w:val="center"/>
              <w:rPr>
                <w:rFonts w:ascii="Times New Roman" w:eastAsia="Times New Roman" w:hAnsi="Times New Roman" w:cs="Times New Roman"/>
                <w:sz w:val="18"/>
                <w:szCs w:val="18"/>
              </w:rPr>
            </w:pPr>
            <w:r w:rsidRPr="00B229AF">
              <w:rPr>
                <w:rFonts w:ascii="Times New Roman" w:eastAsia="Times New Roman" w:hAnsi="Times New Roman" w:cs="Times New Roman"/>
                <w:sz w:val="18"/>
                <w:szCs w:val="18"/>
              </w:rPr>
              <w:t>Produits dérivés et impuretés</w:t>
            </w:r>
          </w:p>
        </w:tc>
        <w:tc>
          <w:tcPr>
            <w:tcW w:w="784" w:type="dxa"/>
            <w:tcBorders>
              <w:top w:val="nil"/>
              <w:left w:val="nil"/>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jc w:val="center"/>
              <w:rPr>
                <w:rFonts w:ascii="Times New Roman" w:eastAsia="Times New Roman" w:hAnsi="Times New Roman" w:cs="Times New Roman"/>
                <w:sz w:val="18"/>
                <w:szCs w:val="18"/>
              </w:rPr>
            </w:pPr>
            <w:r w:rsidRPr="00B229AF">
              <w:rPr>
                <w:rFonts w:ascii="Times New Roman" w:eastAsia="Times New Roman" w:hAnsi="Times New Roman" w:cs="Times New Roman"/>
                <w:sz w:val="18"/>
                <w:szCs w:val="18"/>
              </w:rPr>
              <w:t>Déchets généraux</w:t>
            </w:r>
          </w:p>
        </w:tc>
        <w:tc>
          <w:tcPr>
            <w:tcW w:w="1759" w:type="dxa"/>
            <w:tcBorders>
              <w:top w:val="nil"/>
              <w:left w:val="nil"/>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jc w:val="center"/>
              <w:rPr>
                <w:rFonts w:ascii="Times New Roman" w:eastAsia="Times New Roman" w:hAnsi="Times New Roman" w:cs="Times New Roman"/>
                <w:sz w:val="18"/>
                <w:szCs w:val="18"/>
              </w:rPr>
            </w:pPr>
            <w:r w:rsidRPr="00B229AF">
              <w:rPr>
                <w:rFonts w:ascii="Times New Roman" w:eastAsia="Times New Roman" w:hAnsi="Times New Roman" w:cs="Times New Roman"/>
                <w:sz w:val="18"/>
                <w:szCs w:val="18"/>
              </w:rPr>
              <w:t>Traitement/élimination des déchets par secteur</w:t>
            </w:r>
          </w:p>
        </w:tc>
      </w:tr>
      <w:tr w:rsidR="00B229AF" w:rsidRPr="00B229AF" w:rsidTr="001D499B">
        <w:trPr>
          <w:trHeight w:val="227"/>
          <w:jc w:val="center"/>
        </w:trPr>
        <w:tc>
          <w:tcPr>
            <w:tcW w:w="363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B229AF" w:rsidRPr="00B229AF" w:rsidRDefault="00B229AF" w:rsidP="00B229AF">
            <w:pPr>
              <w:spacing w:after="0" w:line="240" w:lineRule="auto"/>
              <w:rPr>
                <w:rFonts w:ascii="Times New Roman" w:eastAsia="Times New Roman" w:hAnsi="Times New Roman" w:cs="Times New Roman"/>
                <w:b/>
                <w:bCs/>
                <w:sz w:val="18"/>
                <w:szCs w:val="18"/>
              </w:rPr>
            </w:pPr>
            <w:r w:rsidRPr="00B229AF">
              <w:rPr>
                <w:rFonts w:ascii="Times New Roman" w:eastAsia="Times New Roman" w:hAnsi="Times New Roman" w:cs="Times New Roman"/>
                <w:b/>
                <w:bCs/>
                <w:sz w:val="18"/>
                <w:szCs w:val="18"/>
              </w:rPr>
              <w:t>Consommation énergétique</w:t>
            </w:r>
          </w:p>
        </w:tc>
        <w:tc>
          <w:tcPr>
            <w:tcW w:w="966" w:type="dxa"/>
            <w:tcBorders>
              <w:top w:val="nil"/>
              <w:left w:val="nil"/>
              <w:bottom w:val="single" w:sz="4" w:space="0" w:color="auto"/>
              <w:right w:val="single" w:sz="4" w:space="0" w:color="auto"/>
            </w:tcBorders>
            <w:shd w:val="clear" w:color="000000" w:fill="FFFFFF"/>
            <w:noWrap/>
            <w:vAlign w:val="bottom"/>
            <w:hideMark/>
          </w:tcPr>
          <w:p w:rsidR="00B229AF" w:rsidRPr="00B229AF" w:rsidRDefault="00B229AF" w:rsidP="00B229AF">
            <w:pPr>
              <w:spacing w:after="0" w:line="240" w:lineRule="auto"/>
              <w:jc w:val="center"/>
              <w:rPr>
                <w:rFonts w:ascii="Times New Roman" w:eastAsia="Times New Roman" w:hAnsi="Times New Roman" w:cs="Times New Roman"/>
                <w:sz w:val="18"/>
                <w:szCs w:val="18"/>
              </w:rPr>
            </w:pPr>
            <w:r w:rsidRPr="00B229AF">
              <w:rPr>
                <w:rFonts w:ascii="Times New Roman" w:eastAsia="Times New Roman" w:hAnsi="Times New Roman" w:cs="Times New Roman"/>
                <w:sz w:val="18"/>
                <w:szCs w:val="18"/>
              </w:rPr>
              <w:t> </w:t>
            </w:r>
          </w:p>
        </w:tc>
        <w:tc>
          <w:tcPr>
            <w:tcW w:w="892" w:type="dxa"/>
            <w:tcBorders>
              <w:top w:val="nil"/>
              <w:left w:val="nil"/>
              <w:bottom w:val="single" w:sz="4" w:space="0" w:color="auto"/>
              <w:right w:val="single" w:sz="4" w:space="0" w:color="auto"/>
            </w:tcBorders>
            <w:shd w:val="clear" w:color="000000" w:fill="FFFFFF"/>
            <w:noWrap/>
            <w:vAlign w:val="bottom"/>
            <w:hideMark/>
          </w:tcPr>
          <w:p w:rsidR="00B229AF" w:rsidRPr="00B229AF" w:rsidRDefault="00B229AF" w:rsidP="00B229AF">
            <w:pPr>
              <w:spacing w:after="0" w:line="240" w:lineRule="auto"/>
              <w:jc w:val="center"/>
              <w:rPr>
                <w:rFonts w:ascii="Times New Roman" w:eastAsia="Times New Roman" w:hAnsi="Times New Roman" w:cs="Times New Roman"/>
                <w:sz w:val="18"/>
                <w:szCs w:val="18"/>
              </w:rPr>
            </w:pPr>
            <w:r w:rsidRPr="00B229AF">
              <w:rPr>
                <w:rFonts w:ascii="Times New Roman" w:eastAsia="Times New Roman" w:hAnsi="Times New Roman" w:cs="Times New Roman"/>
                <w:sz w:val="18"/>
                <w:szCs w:val="18"/>
              </w:rPr>
              <w:t> </w:t>
            </w:r>
          </w:p>
        </w:tc>
        <w:tc>
          <w:tcPr>
            <w:tcW w:w="892" w:type="dxa"/>
            <w:tcBorders>
              <w:top w:val="nil"/>
              <w:left w:val="nil"/>
              <w:bottom w:val="single" w:sz="4" w:space="0" w:color="auto"/>
              <w:right w:val="single" w:sz="4" w:space="0" w:color="auto"/>
            </w:tcBorders>
            <w:shd w:val="clear" w:color="000000" w:fill="FFFFFF"/>
            <w:noWrap/>
            <w:vAlign w:val="bottom"/>
            <w:hideMark/>
          </w:tcPr>
          <w:p w:rsidR="00B229AF" w:rsidRPr="00B229AF" w:rsidRDefault="00B229AF" w:rsidP="00B229AF">
            <w:pPr>
              <w:spacing w:after="0" w:line="240" w:lineRule="auto"/>
              <w:jc w:val="center"/>
              <w:rPr>
                <w:rFonts w:ascii="Times New Roman" w:eastAsia="Times New Roman" w:hAnsi="Times New Roman" w:cs="Times New Roman"/>
                <w:sz w:val="18"/>
                <w:szCs w:val="18"/>
              </w:rPr>
            </w:pPr>
            <w:r w:rsidRPr="00B229AF">
              <w:rPr>
                <w:rFonts w:ascii="Times New Roman" w:eastAsia="Times New Roman" w:hAnsi="Times New Roman" w:cs="Times New Roman"/>
                <w:sz w:val="18"/>
                <w:szCs w:val="18"/>
              </w:rPr>
              <w:t> </w:t>
            </w:r>
          </w:p>
        </w:tc>
        <w:tc>
          <w:tcPr>
            <w:tcW w:w="832" w:type="dxa"/>
            <w:tcBorders>
              <w:top w:val="nil"/>
              <w:left w:val="nil"/>
              <w:bottom w:val="single" w:sz="4" w:space="0" w:color="auto"/>
              <w:right w:val="single" w:sz="4" w:space="0" w:color="auto"/>
            </w:tcBorders>
            <w:shd w:val="clear" w:color="000000" w:fill="FFFFFF"/>
            <w:vAlign w:val="bottom"/>
            <w:hideMark/>
          </w:tcPr>
          <w:p w:rsidR="00B229AF" w:rsidRPr="00B229AF" w:rsidRDefault="00B229AF" w:rsidP="00B229AF">
            <w:pPr>
              <w:spacing w:after="0" w:line="240" w:lineRule="auto"/>
              <w:jc w:val="center"/>
              <w:rPr>
                <w:rFonts w:ascii="Times New Roman" w:eastAsia="Times New Roman" w:hAnsi="Times New Roman" w:cs="Times New Roman"/>
                <w:sz w:val="18"/>
                <w:szCs w:val="18"/>
              </w:rPr>
            </w:pPr>
            <w:r w:rsidRPr="00B229AF">
              <w:rPr>
                <w:rFonts w:ascii="Times New Roman" w:eastAsia="Times New Roman" w:hAnsi="Times New Roman" w:cs="Times New Roman"/>
                <w:sz w:val="18"/>
                <w:szCs w:val="18"/>
              </w:rPr>
              <w:t> </w:t>
            </w:r>
          </w:p>
        </w:tc>
        <w:tc>
          <w:tcPr>
            <w:tcW w:w="784" w:type="dxa"/>
            <w:tcBorders>
              <w:top w:val="nil"/>
              <w:left w:val="nil"/>
              <w:bottom w:val="single" w:sz="4" w:space="0" w:color="auto"/>
              <w:right w:val="single" w:sz="4" w:space="0" w:color="auto"/>
            </w:tcBorders>
            <w:shd w:val="clear" w:color="000000" w:fill="FFFFFF"/>
            <w:vAlign w:val="bottom"/>
            <w:hideMark/>
          </w:tcPr>
          <w:p w:rsidR="00B229AF" w:rsidRPr="00B229AF" w:rsidRDefault="00B229AF" w:rsidP="00B229AF">
            <w:pPr>
              <w:spacing w:after="0" w:line="240" w:lineRule="auto"/>
              <w:jc w:val="center"/>
              <w:rPr>
                <w:rFonts w:ascii="Times New Roman" w:eastAsia="Times New Roman" w:hAnsi="Times New Roman" w:cs="Times New Roman"/>
                <w:sz w:val="18"/>
                <w:szCs w:val="18"/>
              </w:rPr>
            </w:pPr>
            <w:r w:rsidRPr="00B229AF">
              <w:rPr>
                <w:rFonts w:ascii="Times New Roman" w:eastAsia="Times New Roman" w:hAnsi="Times New Roman" w:cs="Times New Roman"/>
                <w:sz w:val="18"/>
                <w:szCs w:val="18"/>
              </w:rPr>
              <w:t> </w:t>
            </w:r>
          </w:p>
        </w:tc>
        <w:tc>
          <w:tcPr>
            <w:tcW w:w="1759" w:type="dxa"/>
            <w:tcBorders>
              <w:top w:val="nil"/>
              <w:left w:val="nil"/>
              <w:bottom w:val="single" w:sz="4" w:space="0" w:color="auto"/>
              <w:right w:val="single" w:sz="4" w:space="0" w:color="auto"/>
            </w:tcBorders>
            <w:shd w:val="clear" w:color="000000" w:fill="FFFFFF"/>
            <w:vAlign w:val="bottom"/>
            <w:hideMark/>
          </w:tcPr>
          <w:p w:rsidR="00B229AF" w:rsidRPr="00B229AF" w:rsidRDefault="00B229AF" w:rsidP="00B229AF">
            <w:pPr>
              <w:spacing w:after="0" w:line="240" w:lineRule="auto"/>
              <w:jc w:val="center"/>
              <w:rPr>
                <w:rFonts w:ascii="Times New Roman" w:eastAsia="Times New Roman" w:hAnsi="Times New Roman" w:cs="Times New Roman"/>
                <w:sz w:val="18"/>
                <w:szCs w:val="18"/>
              </w:rPr>
            </w:pPr>
            <w:r w:rsidRPr="00B229AF">
              <w:rPr>
                <w:rFonts w:ascii="Times New Roman" w:eastAsia="Times New Roman" w:hAnsi="Times New Roman" w:cs="Times New Roman"/>
                <w:sz w:val="18"/>
                <w:szCs w:val="18"/>
              </w:rPr>
              <w:t> </w:t>
            </w:r>
          </w:p>
        </w:tc>
      </w:tr>
      <w:tr w:rsidR="00B229AF" w:rsidRPr="00B229AF" w:rsidTr="001D499B">
        <w:trPr>
          <w:trHeight w:val="227"/>
          <w:jc w:val="center"/>
        </w:trPr>
        <w:tc>
          <w:tcPr>
            <w:tcW w:w="3635" w:type="dxa"/>
            <w:tcBorders>
              <w:top w:val="nil"/>
              <w:left w:val="single" w:sz="4" w:space="0" w:color="auto"/>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rPr>
                <w:rFonts w:ascii="Times New Roman" w:eastAsia="Times New Roman" w:hAnsi="Times New Roman" w:cs="Times New Roman"/>
                <w:sz w:val="18"/>
                <w:szCs w:val="18"/>
              </w:rPr>
            </w:pPr>
            <w:r w:rsidRPr="00B229AF">
              <w:rPr>
                <w:rFonts w:ascii="Times New Roman" w:eastAsia="Times New Roman" w:hAnsi="Times New Roman" w:cs="Times New Roman"/>
                <w:sz w:val="18"/>
                <w:szCs w:val="18"/>
              </w:rPr>
              <w:t>Combustion de charbon issue de centrales électriques</w:t>
            </w:r>
          </w:p>
        </w:tc>
        <w:tc>
          <w:tcPr>
            <w:tcW w:w="966" w:type="dxa"/>
            <w:tcBorders>
              <w:top w:val="nil"/>
              <w:left w:val="nil"/>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jc w:val="right"/>
              <w:rPr>
                <w:rFonts w:ascii="Times New Roman" w:eastAsia="Times New Roman" w:hAnsi="Times New Roman" w:cs="Times New Roman"/>
                <w:sz w:val="18"/>
                <w:szCs w:val="18"/>
              </w:rPr>
            </w:pPr>
          </w:p>
        </w:tc>
        <w:tc>
          <w:tcPr>
            <w:tcW w:w="892" w:type="dxa"/>
            <w:tcBorders>
              <w:top w:val="nil"/>
              <w:left w:val="nil"/>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jc w:val="right"/>
              <w:rPr>
                <w:rFonts w:ascii="Times New Roman" w:eastAsia="Times New Roman" w:hAnsi="Times New Roman" w:cs="Times New Roman"/>
                <w:sz w:val="18"/>
                <w:szCs w:val="18"/>
              </w:rPr>
            </w:pPr>
          </w:p>
        </w:tc>
        <w:tc>
          <w:tcPr>
            <w:tcW w:w="892" w:type="dxa"/>
            <w:tcBorders>
              <w:top w:val="nil"/>
              <w:left w:val="nil"/>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jc w:val="right"/>
              <w:rPr>
                <w:rFonts w:ascii="Times New Roman" w:eastAsia="Times New Roman" w:hAnsi="Times New Roman" w:cs="Times New Roman"/>
                <w:sz w:val="18"/>
                <w:szCs w:val="18"/>
              </w:rPr>
            </w:pPr>
          </w:p>
        </w:tc>
        <w:tc>
          <w:tcPr>
            <w:tcW w:w="832" w:type="dxa"/>
            <w:tcBorders>
              <w:top w:val="nil"/>
              <w:left w:val="nil"/>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jc w:val="right"/>
              <w:rPr>
                <w:rFonts w:ascii="Times New Roman" w:eastAsia="Times New Roman" w:hAnsi="Times New Roman" w:cs="Times New Roman"/>
                <w:sz w:val="18"/>
                <w:szCs w:val="18"/>
              </w:rPr>
            </w:pPr>
          </w:p>
        </w:tc>
        <w:tc>
          <w:tcPr>
            <w:tcW w:w="784" w:type="dxa"/>
            <w:tcBorders>
              <w:top w:val="nil"/>
              <w:left w:val="nil"/>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jc w:val="right"/>
              <w:rPr>
                <w:rFonts w:ascii="Times New Roman" w:eastAsia="Times New Roman" w:hAnsi="Times New Roman" w:cs="Times New Roman"/>
                <w:sz w:val="18"/>
                <w:szCs w:val="18"/>
              </w:rPr>
            </w:pPr>
          </w:p>
        </w:tc>
        <w:tc>
          <w:tcPr>
            <w:tcW w:w="1759" w:type="dxa"/>
            <w:tcBorders>
              <w:top w:val="nil"/>
              <w:left w:val="nil"/>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jc w:val="right"/>
              <w:rPr>
                <w:rFonts w:ascii="Times New Roman" w:eastAsia="Times New Roman" w:hAnsi="Times New Roman" w:cs="Times New Roman"/>
                <w:sz w:val="18"/>
                <w:szCs w:val="18"/>
              </w:rPr>
            </w:pPr>
          </w:p>
        </w:tc>
      </w:tr>
      <w:tr w:rsidR="00B229AF" w:rsidRPr="00B229AF" w:rsidTr="001D499B">
        <w:trPr>
          <w:trHeight w:val="227"/>
          <w:jc w:val="center"/>
        </w:trPr>
        <w:tc>
          <w:tcPr>
            <w:tcW w:w="3635" w:type="dxa"/>
            <w:tcBorders>
              <w:top w:val="nil"/>
              <w:left w:val="single" w:sz="4" w:space="0" w:color="auto"/>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rPr>
                <w:rFonts w:ascii="Times New Roman" w:eastAsia="Times New Roman" w:hAnsi="Times New Roman" w:cs="Times New Roman"/>
                <w:sz w:val="18"/>
                <w:szCs w:val="18"/>
              </w:rPr>
            </w:pPr>
            <w:r w:rsidRPr="00B229AF">
              <w:rPr>
                <w:rFonts w:ascii="Times New Roman" w:eastAsia="Times New Roman" w:hAnsi="Times New Roman" w:cs="Times New Roman"/>
                <w:sz w:val="18"/>
                <w:szCs w:val="18"/>
              </w:rPr>
              <w:t>Autres utilisations de charbon</w:t>
            </w:r>
          </w:p>
        </w:tc>
        <w:tc>
          <w:tcPr>
            <w:tcW w:w="966" w:type="dxa"/>
            <w:tcBorders>
              <w:top w:val="nil"/>
              <w:left w:val="nil"/>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jc w:val="right"/>
              <w:rPr>
                <w:rFonts w:ascii="Times New Roman" w:eastAsia="Times New Roman" w:hAnsi="Times New Roman" w:cs="Times New Roman"/>
                <w:sz w:val="18"/>
                <w:szCs w:val="18"/>
              </w:rPr>
            </w:pPr>
          </w:p>
        </w:tc>
        <w:tc>
          <w:tcPr>
            <w:tcW w:w="892" w:type="dxa"/>
            <w:tcBorders>
              <w:top w:val="nil"/>
              <w:left w:val="nil"/>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jc w:val="right"/>
              <w:rPr>
                <w:rFonts w:ascii="Times New Roman" w:eastAsia="Times New Roman" w:hAnsi="Times New Roman" w:cs="Times New Roman"/>
                <w:sz w:val="18"/>
                <w:szCs w:val="18"/>
              </w:rPr>
            </w:pPr>
          </w:p>
        </w:tc>
        <w:tc>
          <w:tcPr>
            <w:tcW w:w="892" w:type="dxa"/>
            <w:tcBorders>
              <w:top w:val="nil"/>
              <w:left w:val="nil"/>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jc w:val="right"/>
              <w:rPr>
                <w:rFonts w:ascii="Times New Roman" w:eastAsia="Times New Roman" w:hAnsi="Times New Roman" w:cs="Times New Roman"/>
                <w:sz w:val="18"/>
                <w:szCs w:val="18"/>
              </w:rPr>
            </w:pPr>
          </w:p>
        </w:tc>
        <w:tc>
          <w:tcPr>
            <w:tcW w:w="832" w:type="dxa"/>
            <w:tcBorders>
              <w:top w:val="nil"/>
              <w:left w:val="nil"/>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jc w:val="right"/>
              <w:rPr>
                <w:rFonts w:ascii="Times New Roman" w:eastAsia="Times New Roman" w:hAnsi="Times New Roman" w:cs="Times New Roman"/>
                <w:sz w:val="18"/>
                <w:szCs w:val="18"/>
              </w:rPr>
            </w:pPr>
          </w:p>
        </w:tc>
        <w:tc>
          <w:tcPr>
            <w:tcW w:w="784" w:type="dxa"/>
            <w:tcBorders>
              <w:top w:val="nil"/>
              <w:left w:val="nil"/>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jc w:val="right"/>
              <w:rPr>
                <w:rFonts w:ascii="Times New Roman" w:eastAsia="Times New Roman" w:hAnsi="Times New Roman" w:cs="Times New Roman"/>
                <w:sz w:val="18"/>
                <w:szCs w:val="18"/>
              </w:rPr>
            </w:pPr>
          </w:p>
        </w:tc>
        <w:tc>
          <w:tcPr>
            <w:tcW w:w="1759" w:type="dxa"/>
            <w:tcBorders>
              <w:top w:val="nil"/>
              <w:left w:val="nil"/>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jc w:val="right"/>
              <w:rPr>
                <w:rFonts w:ascii="Times New Roman" w:eastAsia="Times New Roman" w:hAnsi="Times New Roman" w:cs="Times New Roman"/>
                <w:sz w:val="18"/>
                <w:szCs w:val="18"/>
              </w:rPr>
            </w:pPr>
          </w:p>
        </w:tc>
      </w:tr>
      <w:tr w:rsidR="00B229AF" w:rsidRPr="00B229AF" w:rsidTr="001D499B">
        <w:trPr>
          <w:trHeight w:val="227"/>
          <w:jc w:val="center"/>
        </w:trPr>
        <w:tc>
          <w:tcPr>
            <w:tcW w:w="3635" w:type="dxa"/>
            <w:tcBorders>
              <w:top w:val="nil"/>
              <w:left w:val="single" w:sz="4" w:space="0" w:color="auto"/>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rPr>
                <w:rFonts w:ascii="Times New Roman" w:eastAsia="Times New Roman" w:hAnsi="Times New Roman" w:cs="Times New Roman"/>
                <w:sz w:val="18"/>
                <w:szCs w:val="18"/>
              </w:rPr>
            </w:pPr>
            <w:r w:rsidRPr="00B229AF">
              <w:rPr>
                <w:rFonts w:ascii="Times New Roman" w:eastAsia="Times New Roman" w:hAnsi="Times New Roman" w:cs="Times New Roman"/>
                <w:sz w:val="18"/>
                <w:szCs w:val="18"/>
              </w:rPr>
              <w:t>Combustion/utilisation du coke de pétrole et de pétrole brut lourd</w:t>
            </w:r>
          </w:p>
        </w:tc>
        <w:tc>
          <w:tcPr>
            <w:tcW w:w="966" w:type="dxa"/>
            <w:tcBorders>
              <w:top w:val="nil"/>
              <w:left w:val="nil"/>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jc w:val="right"/>
              <w:rPr>
                <w:rFonts w:ascii="Times New Roman" w:eastAsia="Times New Roman" w:hAnsi="Times New Roman" w:cs="Times New Roman"/>
                <w:sz w:val="18"/>
                <w:szCs w:val="18"/>
              </w:rPr>
            </w:pPr>
          </w:p>
        </w:tc>
        <w:tc>
          <w:tcPr>
            <w:tcW w:w="892" w:type="dxa"/>
            <w:tcBorders>
              <w:top w:val="nil"/>
              <w:left w:val="nil"/>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jc w:val="center"/>
              <w:rPr>
                <w:rFonts w:ascii="Times New Roman" w:eastAsia="Times New Roman" w:hAnsi="Times New Roman" w:cs="Times New Roman"/>
                <w:sz w:val="18"/>
                <w:szCs w:val="18"/>
              </w:rPr>
            </w:pPr>
          </w:p>
        </w:tc>
        <w:tc>
          <w:tcPr>
            <w:tcW w:w="892" w:type="dxa"/>
            <w:tcBorders>
              <w:top w:val="nil"/>
              <w:left w:val="nil"/>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jc w:val="right"/>
              <w:rPr>
                <w:rFonts w:ascii="Times New Roman" w:eastAsia="Times New Roman" w:hAnsi="Times New Roman" w:cs="Times New Roman"/>
                <w:sz w:val="18"/>
                <w:szCs w:val="18"/>
              </w:rPr>
            </w:pPr>
          </w:p>
        </w:tc>
        <w:tc>
          <w:tcPr>
            <w:tcW w:w="832" w:type="dxa"/>
            <w:tcBorders>
              <w:top w:val="nil"/>
              <w:left w:val="nil"/>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jc w:val="right"/>
              <w:rPr>
                <w:rFonts w:ascii="Times New Roman" w:eastAsia="Times New Roman" w:hAnsi="Times New Roman" w:cs="Times New Roman"/>
                <w:sz w:val="18"/>
                <w:szCs w:val="18"/>
              </w:rPr>
            </w:pPr>
          </w:p>
        </w:tc>
        <w:tc>
          <w:tcPr>
            <w:tcW w:w="784" w:type="dxa"/>
            <w:tcBorders>
              <w:top w:val="nil"/>
              <w:left w:val="nil"/>
              <w:bottom w:val="single" w:sz="4" w:space="0" w:color="auto"/>
              <w:right w:val="single" w:sz="4" w:space="0" w:color="auto"/>
            </w:tcBorders>
            <w:shd w:val="clear" w:color="000000" w:fill="FFFFCC"/>
            <w:vAlign w:val="bottom"/>
            <w:hideMark/>
          </w:tcPr>
          <w:p w:rsidR="00B229AF" w:rsidRPr="00B229AF" w:rsidRDefault="00B229AF" w:rsidP="00DF5FA8">
            <w:pPr>
              <w:spacing w:after="0" w:line="240" w:lineRule="auto"/>
              <w:jc w:val="right"/>
              <w:rPr>
                <w:rFonts w:ascii="Times New Roman" w:eastAsia="Times New Roman" w:hAnsi="Times New Roman" w:cs="Times New Roman"/>
                <w:sz w:val="18"/>
                <w:szCs w:val="18"/>
              </w:rPr>
            </w:pPr>
          </w:p>
        </w:tc>
        <w:tc>
          <w:tcPr>
            <w:tcW w:w="1759" w:type="dxa"/>
            <w:tcBorders>
              <w:top w:val="nil"/>
              <w:left w:val="nil"/>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jc w:val="right"/>
              <w:rPr>
                <w:rFonts w:ascii="Times New Roman" w:eastAsia="Times New Roman" w:hAnsi="Times New Roman" w:cs="Times New Roman"/>
                <w:sz w:val="18"/>
                <w:szCs w:val="18"/>
              </w:rPr>
            </w:pPr>
          </w:p>
        </w:tc>
      </w:tr>
      <w:tr w:rsidR="00B229AF" w:rsidRPr="00B229AF" w:rsidTr="001D499B">
        <w:trPr>
          <w:trHeight w:val="227"/>
          <w:jc w:val="center"/>
        </w:trPr>
        <w:tc>
          <w:tcPr>
            <w:tcW w:w="3635" w:type="dxa"/>
            <w:tcBorders>
              <w:top w:val="nil"/>
              <w:left w:val="single" w:sz="4" w:space="0" w:color="auto"/>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rPr>
                <w:rFonts w:ascii="Times New Roman" w:eastAsia="Times New Roman" w:hAnsi="Times New Roman" w:cs="Times New Roman"/>
                <w:sz w:val="18"/>
                <w:szCs w:val="18"/>
              </w:rPr>
            </w:pPr>
            <w:r w:rsidRPr="00B229AF">
              <w:rPr>
                <w:rFonts w:ascii="Times New Roman" w:eastAsia="Times New Roman" w:hAnsi="Times New Roman" w:cs="Times New Roman"/>
                <w:sz w:val="18"/>
                <w:szCs w:val="18"/>
              </w:rPr>
              <w:t>Combustion/utilisation de diesel, gasoil, pétrole, kérosène, GPL et d'autres distillats légers à moyens</w:t>
            </w:r>
          </w:p>
        </w:tc>
        <w:tc>
          <w:tcPr>
            <w:tcW w:w="966" w:type="dxa"/>
            <w:tcBorders>
              <w:top w:val="nil"/>
              <w:left w:val="nil"/>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jc w:val="right"/>
              <w:rPr>
                <w:rFonts w:ascii="Times New Roman" w:eastAsia="Times New Roman" w:hAnsi="Times New Roman" w:cs="Times New Roman"/>
                <w:sz w:val="18"/>
                <w:szCs w:val="18"/>
              </w:rPr>
            </w:pPr>
          </w:p>
        </w:tc>
        <w:tc>
          <w:tcPr>
            <w:tcW w:w="892" w:type="dxa"/>
            <w:tcBorders>
              <w:top w:val="nil"/>
              <w:left w:val="nil"/>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jc w:val="right"/>
              <w:rPr>
                <w:rFonts w:ascii="Times New Roman" w:eastAsia="Times New Roman" w:hAnsi="Times New Roman" w:cs="Times New Roman"/>
                <w:sz w:val="18"/>
                <w:szCs w:val="18"/>
              </w:rPr>
            </w:pPr>
          </w:p>
        </w:tc>
        <w:tc>
          <w:tcPr>
            <w:tcW w:w="892" w:type="dxa"/>
            <w:tcBorders>
              <w:top w:val="nil"/>
              <w:left w:val="nil"/>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jc w:val="right"/>
              <w:rPr>
                <w:rFonts w:ascii="Times New Roman" w:eastAsia="Times New Roman" w:hAnsi="Times New Roman" w:cs="Times New Roman"/>
                <w:sz w:val="18"/>
                <w:szCs w:val="18"/>
              </w:rPr>
            </w:pPr>
          </w:p>
        </w:tc>
        <w:tc>
          <w:tcPr>
            <w:tcW w:w="832" w:type="dxa"/>
            <w:tcBorders>
              <w:top w:val="nil"/>
              <w:left w:val="nil"/>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jc w:val="right"/>
              <w:rPr>
                <w:rFonts w:ascii="Times New Roman" w:eastAsia="Times New Roman" w:hAnsi="Times New Roman" w:cs="Times New Roman"/>
                <w:sz w:val="18"/>
                <w:szCs w:val="18"/>
              </w:rPr>
            </w:pPr>
          </w:p>
        </w:tc>
        <w:tc>
          <w:tcPr>
            <w:tcW w:w="784" w:type="dxa"/>
            <w:tcBorders>
              <w:top w:val="nil"/>
              <w:left w:val="nil"/>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jc w:val="right"/>
              <w:rPr>
                <w:rFonts w:ascii="Times New Roman" w:eastAsia="Times New Roman" w:hAnsi="Times New Roman" w:cs="Times New Roman"/>
                <w:sz w:val="18"/>
                <w:szCs w:val="18"/>
              </w:rPr>
            </w:pPr>
          </w:p>
        </w:tc>
        <w:tc>
          <w:tcPr>
            <w:tcW w:w="1759" w:type="dxa"/>
            <w:tcBorders>
              <w:top w:val="nil"/>
              <w:left w:val="nil"/>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jc w:val="right"/>
              <w:rPr>
                <w:rFonts w:ascii="Times New Roman" w:eastAsia="Times New Roman" w:hAnsi="Times New Roman" w:cs="Times New Roman"/>
                <w:sz w:val="18"/>
                <w:szCs w:val="18"/>
              </w:rPr>
            </w:pPr>
          </w:p>
        </w:tc>
      </w:tr>
      <w:tr w:rsidR="00B229AF" w:rsidRPr="00B229AF" w:rsidTr="001D499B">
        <w:trPr>
          <w:trHeight w:val="227"/>
          <w:jc w:val="center"/>
        </w:trPr>
        <w:tc>
          <w:tcPr>
            <w:tcW w:w="3635" w:type="dxa"/>
            <w:tcBorders>
              <w:top w:val="nil"/>
              <w:left w:val="single" w:sz="4" w:space="0" w:color="auto"/>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rPr>
                <w:rFonts w:ascii="Times New Roman" w:eastAsia="Times New Roman" w:hAnsi="Times New Roman" w:cs="Times New Roman"/>
                <w:sz w:val="18"/>
                <w:szCs w:val="18"/>
              </w:rPr>
            </w:pPr>
            <w:r w:rsidRPr="00B229AF">
              <w:rPr>
                <w:rFonts w:ascii="Times New Roman" w:eastAsia="Times New Roman" w:hAnsi="Times New Roman" w:cs="Times New Roman"/>
                <w:sz w:val="18"/>
                <w:szCs w:val="18"/>
              </w:rPr>
              <w:t>Utilisation de gaz naturel brut ou purifié au préalable</w:t>
            </w:r>
          </w:p>
        </w:tc>
        <w:tc>
          <w:tcPr>
            <w:tcW w:w="966" w:type="dxa"/>
            <w:tcBorders>
              <w:top w:val="nil"/>
              <w:left w:val="nil"/>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jc w:val="right"/>
              <w:rPr>
                <w:rFonts w:ascii="Times New Roman" w:eastAsia="Times New Roman" w:hAnsi="Times New Roman" w:cs="Times New Roman"/>
                <w:sz w:val="18"/>
                <w:szCs w:val="18"/>
              </w:rPr>
            </w:pPr>
          </w:p>
        </w:tc>
        <w:tc>
          <w:tcPr>
            <w:tcW w:w="892" w:type="dxa"/>
            <w:tcBorders>
              <w:top w:val="nil"/>
              <w:left w:val="nil"/>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jc w:val="right"/>
              <w:rPr>
                <w:rFonts w:ascii="Times New Roman" w:eastAsia="Times New Roman" w:hAnsi="Times New Roman" w:cs="Times New Roman"/>
                <w:sz w:val="18"/>
                <w:szCs w:val="18"/>
              </w:rPr>
            </w:pPr>
          </w:p>
        </w:tc>
        <w:tc>
          <w:tcPr>
            <w:tcW w:w="892" w:type="dxa"/>
            <w:tcBorders>
              <w:top w:val="nil"/>
              <w:left w:val="nil"/>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jc w:val="right"/>
              <w:rPr>
                <w:rFonts w:ascii="Times New Roman" w:eastAsia="Times New Roman" w:hAnsi="Times New Roman" w:cs="Times New Roman"/>
                <w:sz w:val="18"/>
                <w:szCs w:val="18"/>
              </w:rPr>
            </w:pPr>
          </w:p>
        </w:tc>
        <w:tc>
          <w:tcPr>
            <w:tcW w:w="832" w:type="dxa"/>
            <w:tcBorders>
              <w:top w:val="nil"/>
              <w:left w:val="nil"/>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jc w:val="right"/>
              <w:rPr>
                <w:rFonts w:ascii="Times New Roman" w:eastAsia="Times New Roman" w:hAnsi="Times New Roman" w:cs="Times New Roman"/>
                <w:sz w:val="18"/>
                <w:szCs w:val="18"/>
              </w:rPr>
            </w:pPr>
          </w:p>
        </w:tc>
        <w:tc>
          <w:tcPr>
            <w:tcW w:w="784" w:type="dxa"/>
            <w:tcBorders>
              <w:top w:val="nil"/>
              <w:left w:val="nil"/>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jc w:val="right"/>
              <w:rPr>
                <w:rFonts w:ascii="Times New Roman" w:eastAsia="Times New Roman" w:hAnsi="Times New Roman" w:cs="Times New Roman"/>
                <w:sz w:val="18"/>
                <w:szCs w:val="18"/>
              </w:rPr>
            </w:pPr>
          </w:p>
        </w:tc>
        <w:tc>
          <w:tcPr>
            <w:tcW w:w="1759" w:type="dxa"/>
            <w:tcBorders>
              <w:top w:val="nil"/>
              <w:left w:val="nil"/>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jc w:val="right"/>
              <w:rPr>
                <w:rFonts w:ascii="Times New Roman" w:eastAsia="Times New Roman" w:hAnsi="Times New Roman" w:cs="Times New Roman"/>
                <w:sz w:val="18"/>
                <w:szCs w:val="18"/>
              </w:rPr>
            </w:pPr>
          </w:p>
        </w:tc>
      </w:tr>
      <w:tr w:rsidR="00B229AF" w:rsidRPr="00B229AF" w:rsidTr="001D499B">
        <w:trPr>
          <w:trHeight w:val="227"/>
          <w:jc w:val="center"/>
        </w:trPr>
        <w:tc>
          <w:tcPr>
            <w:tcW w:w="3635" w:type="dxa"/>
            <w:tcBorders>
              <w:top w:val="nil"/>
              <w:left w:val="single" w:sz="4" w:space="0" w:color="auto"/>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rPr>
                <w:rFonts w:ascii="Times New Roman" w:eastAsia="Times New Roman" w:hAnsi="Times New Roman" w:cs="Times New Roman"/>
                <w:sz w:val="18"/>
                <w:szCs w:val="18"/>
              </w:rPr>
            </w:pPr>
            <w:r w:rsidRPr="00B229AF">
              <w:rPr>
                <w:rFonts w:ascii="Times New Roman" w:eastAsia="Times New Roman" w:hAnsi="Times New Roman" w:cs="Times New Roman"/>
                <w:sz w:val="18"/>
                <w:szCs w:val="18"/>
              </w:rPr>
              <w:t>Utilisation de gaz riche (qualité pour les consommateurs)</w:t>
            </w:r>
          </w:p>
        </w:tc>
        <w:tc>
          <w:tcPr>
            <w:tcW w:w="966" w:type="dxa"/>
            <w:tcBorders>
              <w:top w:val="nil"/>
              <w:left w:val="nil"/>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jc w:val="right"/>
              <w:rPr>
                <w:rFonts w:ascii="Times New Roman" w:eastAsia="Times New Roman" w:hAnsi="Times New Roman" w:cs="Times New Roman"/>
                <w:sz w:val="18"/>
                <w:szCs w:val="18"/>
              </w:rPr>
            </w:pPr>
          </w:p>
        </w:tc>
        <w:tc>
          <w:tcPr>
            <w:tcW w:w="892" w:type="dxa"/>
            <w:tcBorders>
              <w:top w:val="nil"/>
              <w:left w:val="nil"/>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jc w:val="right"/>
              <w:rPr>
                <w:rFonts w:ascii="Times New Roman" w:eastAsia="Times New Roman" w:hAnsi="Times New Roman" w:cs="Times New Roman"/>
                <w:sz w:val="18"/>
                <w:szCs w:val="18"/>
              </w:rPr>
            </w:pPr>
          </w:p>
        </w:tc>
        <w:tc>
          <w:tcPr>
            <w:tcW w:w="892" w:type="dxa"/>
            <w:tcBorders>
              <w:top w:val="nil"/>
              <w:left w:val="nil"/>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jc w:val="right"/>
              <w:rPr>
                <w:rFonts w:ascii="Times New Roman" w:eastAsia="Times New Roman" w:hAnsi="Times New Roman" w:cs="Times New Roman"/>
                <w:sz w:val="18"/>
                <w:szCs w:val="18"/>
              </w:rPr>
            </w:pPr>
          </w:p>
        </w:tc>
        <w:tc>
          <w:tcPr>
            <w:tcW w:w="832" w:type="dxa"/>
            <w:tcBorders>
              <w:top w:val="nil"/>
              <w:left w:val="nil"/>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jc w:val="right"/>
              <w:rPr>
                <w:rFonts w:ascii="Times New Roman" w:eastAsia="Times New Roman" w:hAnsi="Times New Roman" w:cs="Times New Roman"/>
                <w:sz w:val="18"/>
                <w:szCs w:val="18"/>
              </w:rPr>
            </w:pPr>
          </w:p>
        </w:tc>
        <w:tc>
          <w:tcPr>
            <w:tcW w:w="784" w:type="dxa"/>
            <w:tcBorders>
              <w:top w:val="nil"/>
              <w:left w:val="nil"/>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jc w:val="right"/>
              <w:rPr>
                <w:rFonts w:ascii="Times New Roman" w:eastAsia="Times New Roman" w:hAnsi="Times New Roman" w:cs="Times New Roman"/>
                <w:sz w:val="18"/>
                <w:szCs w:val="18"/>
              </w:rPr>
            </w:pPr>
          </w:p>
        </w:tc>
        <w:tc>
          <w:tcPr>
            <w:tcW w:w="1759" w:type="dxa"/>
            <w:tcBorders>
              <w:top w:val="nil"/>
              <w:left w:val="nil"/>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jc w:val="right"/>
              <w:rPr>
                <w:rFonts w:ascii="Times New Roman" w:eastAsia="Times New Roman" w:hAnsi="Times New Roman" w:cs="Times New Roman"/>
                <w:sz w:val="18"/>
                <w:szCs w:val="18"/>
              </w:rPr>
            </w:pPr>
          </w:p>
        </w:tc>
      </w:tr>
      <w:tr w:rsidR="00B229AF" w:rsidRPr="00B229AF" w:rsidTr="001D499B">
        <w:trPr>
          <w:trHeight w:val="227"/>
          <w:jc w:val="center"/>
        </w:trPr>
        <w:tc>
          <w:tcPr>
            <w:tcW w:w="3635" w:type="dxa"/>
            <w:tcBorders>
              <w:top w:val="nil"/>
              <w:left w:val="single" w:sz="4" w:space="0" w:color="auto"/>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rPr>
                <w:rFonts w:ascii="Times New Roman" w:eastAsia="Times New Roman" w:hAnsi="Times New Roman" w:cs="Times New Roman"/>
                <w:sz w:val="18"/>
                <w:szCs w:val="18"/>
              </w:rPr>
            </w:pPr>
            <w:r w:rsidRPr="00B229AF">
              <w:rPr>
                <w:rFonts w:ascii="Times New Roman" w:eastAsia="Times New Roman" w:hAnsi="Times New Roman" w:cs="Times New Roman"/>
                <w:sz w:val="18"/>
                <w:szCs w:val="18"/>
              </w:rPr>
              <w:t>Production électrique et thermique par combustion de biomasse</w:t>
            </w:r>
          </w:p>
        </w:tc>
        <w:tc>
          <w:tcPr>
            <w:tcW w:w="966" w:type="dxa"/>
            <w:tcBorders>
              <w:top w:val="nil"/>
              <w:left w:val="nil"/>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jc w:val="right"/>
              <w:rPr>
                <w:rFonts w:ascii="Times New Roman" w:eastAsia="Times New Roman" w:hAnsi="Times New Roman" w:cs="Times New Roman"/>
                <w:sz w:val="18"/>
                <w:szCs w:val="18"/>
              </w:rPr>
            </w:pPr>
          </w:p>
        </w:tc>
        <w:tc>
          <w:tcPr>
            <w:tcW w:w="892" w:type="dxa"/>
            <w:tcBorders>
              <w:top w:val="nil"/>
              <w:left w:val="nil"/>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jc w:val="right"/>
              <w:rPr>
                <w:rFonts w:ascii="Times New Roman" w:eastAsia="Times New Roman" w:hAnsi="Times New Roman" w:cs="Times New Roman"/>
                <w:sz w:val="18"/>
                <w:szCs w:val="18"/>
              </w:rPr>
            </w:pPr>
          </w:p>
        </w:tc>
        <w:tc>
          <w:tcPr>
            <w:tcW w:w="892" w:type="dxa"/>
            <w:tcBorders>
              <w:top w:val="nil"/>
              <w:left w:val="nil"/>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jc w:val="right"/>
              <w:rPr>
                <w:rFonts w:ascii="Times New Roman" w:eastAsia="Times New Roman" w:hAnsi="Times New Roman" w:cs="Times New Roman"/>
                <w:sz w:val="18"/>
                <w:szCs w:val="18"/>
              </w:rPr>
            </w:pPr>
          </w:p>
        </w:tc>
        <w:tc>
          <w:tcPr>
            <w:tcW w:w="832" w:type="dxa"/>
            <w:tcBorders>
              <w:top w:val="nil"/>
              <w:left w:val="nil"/>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jc w:val="right"/>
              <w:rPr>
                <w:rFonts w:ascii="Times New Roman" w:eastAsia="Times New Roman" w:hAnsi="Times New Roman" w:cs="Times New Roman"/>
                <w:sz w:val="18"/>
                <w:szCs w:val="18"/>
              </w:rPr>
            </w:pPr>
          </w:p>
        </w:tc>
        <w:tc>
          <w:tcPr>
            <w:tcW w:w="784" w:type="dxa"/>
            <w:tcBorders>
              <w:top w:val="nil"/>
              <w:left w:val="nil"/>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jc w:val="right"/>
              <w:rPr>
                <w:rFonts w:ascii="Times New Roman" w:eastAsia="Times New Roman" w:hAnsi="Times New Roman" w:cs="Times New Roman"/>
                <w:sz w:val="18"/>
                <w:szCs w:val="18"/>
              </w:rPr>
            </w:pPr>
          </w:p>
        </w:tc>
        <w:tc>
          <w:tcPr>
            <w:tcW w:w="1759" w:type="dxa"/>
            <w:tcBorders>
              <w:top w:val="nil"/>
              <w:left w:val="nil"/>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jc w:val="right"/>
              <w:rPr>
                <w:rFonts w:ascii="Times New Roman" w:eastAsia="Times New Roman" w:hAnsi="Times New Roman" w:cs="Times New Roman"/>
                <w:sz w:val="18"/>
                <w:szCs w:val="18"/>
              </w:rPr>
            </w:pPr>
          </w:p>
        </w:tc>
      </w:tr>
      <w:tr w:rsidR="00B229AF" w:rsidRPr="00B229AF" w:rsidTr="001D499B">
        <w:trPr>
          <w:trHeight w:val="227"/>
          <w:jc w:val="center"/>
        </w:trPr>
        <w:tc>
          <w:tcPr>
            <w:tcW w:w="3635" w:type="dxa"/>
            <w:tcBorders>
              <w:top w:val="nil"/>
              <w:left w:val="single" w:sz="4" w:space="0" w:color="auto"/>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rPr>
                <w:rFonts w:ascii="Times New Roman" w:eastAsia="Times New Roman" w:hAnsi="Times New Roman" w:cs="Times New Roman"/>
                <w:sz w:val="18"/>
                <w:szCs w:val="18"/>
              </w:rPr>
            </w:pPr>
            <w:r w:rsidRPr="00B229AF">
              <w:rPr>
                <w:rFonts w:ascii="Times New Roman" w:eastAsia="Times New Roman" w:hAnsi="Times New Roman" w:cs="Times New Roman"/>
                <w:sz w:val="18"/>
                <w:szCs w:val="18"/>
              </w:rPr>
              <w:t>Combustion de charbon de bois</w:t>
            </w:r>
          </w:p>
        </w:tc>
        <w:tc>
          <w:tcPr>
            <w:tcW w:w="966" w:type="dxa"/>
            <w:tcBorders>
              <w:top w:val="nil"/>
              <w:left w:val="nil"/>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jc w:val="right"/>
              <w:rPr>
                <w:rFonts w:ascii="Times New Roman" w:eastAsia="Times New Roman" w:hAnsi="Times New Roman" w:cs="Times New Roman"/>
                <w:sz w:val="18"/>
                <w:szCs w:val="18"/>
              </w:rPr>
            </w:pPr>
          </w:p>
        </w:tc>
        <w:tc>
          <w:tcPr>
            <w:tcW w:w="892" w:type="dxa"/>
            <w:tcBorders>
              <w:top w:val="nil"/>
              <w:left w:val="nil"/>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jc w:val="right"/>
              <w:rPr>
                <w:rFonts w:ascii="Times New Roman" w:eastAsia="Times New Roman" w:hAnsi="Times New Roman" w:cs="Times New Roman"/>
                <w:sz w:val="18"/>
                <w:szCs w:val="18"/>
              </w:rPr>
            </w:pPr>
          </w:p>
        </w:tc>
        <w:tc>
          <w:tcPr>
            <w:tcW w:w="892" w:type="dxa"/>
            <w:tcBorders>
              <w:top w:val="nil"/>
              <w:left w:val="nil"/>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jc w:val="right"/>
              <w:rPr>
                <w:rFonts w:ascii="Times New Roman" w:eastAsia="Times New Roman" w:hAnsi="Times New Roman" w:cs="Times New Roman"/>
                <w:sz w:val="18"/>
                <w:szCs w:val="18"/>
              </w:rPr>
            </w:pPr>
          </w:p>
        </w:tc>
        <w:tc>
          <w:tcPr>
            <w:tcW w:w="832" w:type="dxa"/>
            <w:tcBorders>
              <w:top w:val="nil"/>
              <w:left w:val="nil"/>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jc w:val="right"/>
              <w:rPr>
                <w:rFonts w:ascii="Times New Roman" w:eastAsia="Times New Roman" w:hAnsi="Times New Roman" w:cs="Times New Roman"/>
                <w:sz w:val="18"/>
                <w:szCs w:val="18"/>
              </w:rPr>
            </w:pPr>
          </w:p>
        </w:tc>
        <w:tc>
          <w:tcPr>
            <w:tcW w:w="784" w:type="dxa"/>
            <w:tcBorders>
              <w:top w:val="nil"/>
              <w:left w:val="nil"/>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jc w:val="right"/>
              <w:rPr>
                <w:rFonts w:ascii="Times New Roman" w:eastAsia="Times New Roman" w:hAnsi="Times New Roman" w:cs="Times New Roman"/>
                <w:sz w:val="18"/>
                <w:szCs w:val="18"/>
              </w:rPr>
            </w:pPr>
          </w:p>
        </w:tc>
        <w:tc>
          <w:tcPr>
            <w:tcW w:w="1759" w:type="dxa"/>
            <w:tcBorders>
              <w:top w:val="nil"/>
              <w:left w:val="nil"/>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jc w:val="right"/>
              <w:rPr>
                <w:rFonts w:ascii="Times New Roman" w:eastAsia="Times New Roman" w:hAnsi="Times New Roman" w:cs="Times New Roman"/>
                <w:sz w:val="18"/>
                <w:szCs w:val="18"/>
              </w:rPr>
            </w:pPr>
          </w:p>
        </w:tc>
      </w:tr>
      <w:tr w:rsidR="00B229AF" w:rsidRPr="00B229AF" w:rsidTr="001D499B">
        <w:trPr>
          <w:trHeight w:val="227"/>
          <w:jc w:val="center"/>
        </w:trPr>
        <w:tc>
          <w:tcPr>
            <w:tcW w:w="3635" w:type="dxa"/>
            <w:tcBorders>
              <w:top w:val="nil"/>
              <w:left w:val="single" w:sz="4" w:space="0" w:color="auto"/>
              <w:bottom w:val="single" w:sz="4" w:space="0" w:color="auto"/>
              <w:right w:val="single" w:sz="4" w:space="0" w:color="auto"/>
            </w:tcBorders>
            <w:shd w:val="clear" w:color="000000" w:fill="FFFFFF"/>
            <w:vAlign w:val="bottom"/>
            <w:hideMark/>
          </w:tcPr>
          <w:p w:rsidR="00B229AF" w:rsidRPr="00B229AF" w:rsidRDefault="00B229AF" w:rsidP="00B229AF">
            <w:pPr>
              <w:spacing w:after="0" w:line="240" w:lineRule="auto"/>
              <w:rPr>
                <w:rFonts w:ascii="Times New Roman" w:eastAsia="Times New Roman" w:hAnsi="Times New Roman" w:cs="Times New Roman"/>
                <w:b/>
                <w:bCs/>
                <w:sz w:val="18"/>
                <w:szCs w:val="18"/>
              </w:rPr>
            </w:pPr>
            <w:r w:rsidRPr="00B229AF">
              <w:rPr>
                <w:rFonts w:ascii="Times New Roman" w:eastAsia="Times New Roman" w:hAnsi="Times New Roman" w:cs="Times New Roman"/>
                <w:b/>
                <w:bCs/>
                <w:sz w:val="18"/>
                <w:szCs w:val="18"/>
              </w:rPr>
              <w:t>Production de carburant</w:t>
            </w:r>
          </w:p>
        </w:tc>
        <w:tc>
          <w:tcPr>
            <w:tcW w:w="966" w:type="dxa"/>
            <w:tcBorders>
              <w:top w:val="nil"/>
              <w:left w:val="nil"/>
              <w:bottom w:val="single" w:sz="4" w:space="0" w:color="auto"/>
              <w:right w:val="single" w:sz="4" w:space="0" w:color="auto"/>
            </w:tcBorders>
            <w:shd w:val="clear" w:color="000000" w:fill="FFFFFF"/>
            <w:noWrap/>
            <w:vAlign w:val="bottom"/>
            <w:hideMark/>
          </w:tcPr>
          <w:p w:rsidR="00B229AF" w:rsidRPr="00B229AF" w:rsidRDefault="00B229AF" w:rsidP="00B229AF">
            <w:pPr>
              <w:spacing w:after="0" w:line="240" w:lineRule="auto"/>
              <w:jc w:val="center"/>
              <w:rPr>
                <w:rFonts w:ascii="Times New Roman" w:eastAsia="Times New Roman" w:hAnsi="Times New Roman" w:cs="Times New Roman"/>
                <w:sz w:val="18"/>
                <w:szCs w:val="18"/>
              </w:rPr>
            </w:pPr>
            <w:r w:rsidRPr="00B229AF">
              <w:rPr>
                <w:rFonts w:ascii="Times New Roman" w:eastAsia="Times New Roman" w:hAnsi="Times New Roman" w:cs="Times New Roman"/>
                <w:sz w:val="18"/>
                <w:szCs w:val="18"/>
              </w:rPr>
              <w:t> </w:t>
            </w:r>
          </w:p>
        </w:tc>
        <w:tc>
          <w:tcPr>
            <w:tcW w:w="892" w:type="dxa"/>
            <w:tcBorders>
              <w:top w:val="nil"/>
              <w:left w:val="nil"/>
              <w:bottom w:val="single" w:sz="4" w:space="0" w:color="auto"/>
              <w:right w:val="single" w:sz="4" w:space="0" w:color="auto"/>
            </w:tcBorders>
            <w:shd w:val="clear" w:color="000000" w:fill="FFFFFF"/>
            <w:noWrap/>
            <w:vAlign w:val="bottom"/>
            <w:hideMark/>
          </w:tcPr>
          <w:p w:rsidR="00B229AF" w:rsidRPr="00B229AF" w:rsidRDefault="00B229AF" w:rsidP="00B229AF">
            <w:pPr>
              <w:spacing w:after="0" w:line="240" w:lineRule="auto"/>
              <w:jc w:val="center"/>
              <w:rPr>
                <w:rFonts w:ascii="Times New Roman" w:eastAsia="Times New Roman" w:hAnsi="Times New Roman" w:cs="Times New Roman"/>
                <w:sz w:val="18"/>
                <w:szCs w:val="18"/>
              </w:rPr>
            </w:pPr>
            <w:r w:rsidRPr="00B229AF">
              <w:rPr>
                <w:rFonts w:ascii="Times New Roman" w:eastAsia="Times New Roman" w:hAnsi="Times New Roman" w:cs="Times New Roman"/>
                <w:sz w:val="18"/>
                <w:szCs w:val="18"/>
              </w:rPr>
              <w:t> </w:t>
            </w:r>
          </w:p>
        </w:tc>
        <w:tc>
          <w:tcPr>
            <w:tcW w:w="892" w:type="dxa"/>
            <w:tcBorders>
              <w:top w:val="nil"/>
              <w:left w:val="nil"/>
              <w:bottom w:val="single" w:sz="4" w:space="0" w:color="auto"/>
              <w:right w:val="single" w:sz="4" w:space="0" w:color="auto"/>
            </w:tcBorders>
            <w:shd w:val="clear" w:color="000000" w:fill="FFFFFF"/>
            <w:noWrap/>
            <w:vAlign w:val="bottom"/>
            <w:hideMark/>
          </w:tcPr>
          <w:p w:rsidR="00B229AF" w:rsidRPr="00B229AF" w:rsidRDefault="00B229AF" w:rsidP="00B229AF">
            <w:pPr>
              <w:spacing w:after="0" w:line="240" w:lineRule="auto"/>
              <w:jc w:val="center"/>
              <w:rPr>
                <w:rFonts w:ascii="Times New Roman" w:eastAsia="Times New Roman" w:hAnsi="Times New Roman" w:cs="Times New Roman"/>
                <w:sz w:val="18"/>
                <w:szCs w:val="18"/>
              </w:rPr>
            </w:pPr>
            <w:r w:rsidRPr="00B229AF">
              <w:rPr>
                <w:rFonts w:ascii="Times New Roman" w:eastAsia="Times New Roman" w:hAnsi="Times New Roman" w:cs="Times New Roman"/>
                <w:sz w:val="18"/>
                <w:szCs w:val="18"/>
              </w:rPr>
              <w:t> </w:t>
            </w:r>
          </w:p>
        </w:tc>
        <w:tc>
          <w:tcPr>
            <w:tcW w:w="832" w:type="dxa"/>
            <w:tcBorders>
              <w:top w:val="nil"/>
              <w:left w:val="nil"/>
              <w:bottom w:val="single" w:sz="4" w:space="0" w:color="auto"/>
              <w:right w:val="single" w:sz="4" w:space="0" w:color="auto"/>
            </w:tcBorders>
            <w:shd w:val="clear" w:color="000000" w:fill="FFFFFF"/>
            <w:vAlign w:val="bottom"/>
            <w:hideMark/>
          </w:tcPr>
          <w:p w:rsidR="00B229AF" w:rsidRPr="00B229AF" w:rsidRDefault="00B229AF" w:rsidP="00B229AF">
            <w:pPr>
              <w:spacing w:after="0" w:line="240" w:lineRule="auto"/>
              <w:jc w:val="center"/>
              <w:rPr>
                <w:rFonts w:ascii="Times New Roman" w:eastAsia="Times New Roman" w:hAnsi="Times New Roman" w:cs="Times New Roman"/>
                <w:sz w:val="18"/>
                <w:szCs w:val="18"/>
              </w:rPr>
            </w:pPr>
            <w:r w:rsidRPr="00B229AF">
              <w:rPr>
                <w:rFonts w:ascii="Times New Roman" w:eastAsia="Times New Roman" w:hAnsi="Times New Roman" w:cs="Times New Roman"/>
                <w:sz w:val="18"/>
                <w:szCs w:val="18"/>
              </w:rPr>
              <w:t> </w:t>
            </w:r>
          </w:p>
        </w:tc>
        <w:tc>
          <w:tcPr>
            <w:tcW w:w="784" w:type="dxa"/>
            <w:tcBorders>
              <w:top w:val="nil"/>
              <w:left w:val="nil"/>
              <w:bottom w:val="single" w:sz="4" w:space="0" w:color="auto"/>
              <w:right w:val="single" w:sz="4" w:space="0" w:color="auto"/>
            </w:tcBorders>
            <w:shd w:val="clear" w:color="000000" w:fill="FFFFFF"/>
            <w:vAlign w:val="bottom"/>
            <w:hideMark/>
          </w:tcPr>
          <w:p w:rsidR="00B229AF" w:rsidRPr="00B229AF" w:rsidRDefault="00B229AF" w:rsidP="00B229AF">
            <w:pPr>
              <w:spacing w:after="0" w:line="240" w:lineRule="auto"/>
              <w:jc w:val="center"/>
              <w:rPr>
                <w:rFonts w:ascii="Times New Roman" w:eastAsia="Times New Roman" w:hAnsi="Times New Roman" w:cs="Times New Roman"/>
                <w:sz w:val="18"/>
                <w:szCs w:val="18"/>
              </w:rPr>
            </w:pPr>
            <w:r w:rsidRPr="00B229AF">
              <w:rPr>
                <w:rFonts w:ascii="Times New Roman" w:eastAsia="Times New Roman" w:hAnsi="Times New Roman" w:cs="Times New Roman"/>
                <w:sz w:val="18"/>
                <w:szCs w:val="18"/>
              </w:rPr>
              <w:t> </w:t>
            </w:r>
          </w:p>
        </w:tc>
        <w:tc>
          <w:tcPr>
            <w:tcW w:w="1759" w:type="dxa"/>
            <w:tcBorders>
              <w:top w:val="nil"/>
              <w:left w:val="nil"/>
              <w:bottom w:val="single" w:sz="4" w:space="0" w:color="auto"/>
              <w:right w:val="single" w:sz="4" w:space="0" w:color="auto"/>
            </w:tcBorders>
            <w:shd w:val="clear" w:color="000000" w:fill="FFFFFF"/>
            <w:vAlign w:val="bottom"/>
            <w:hideMark/>
          </w:tcPr>
          <w:p w:rsidR="00B229AF" w:rsidRPr="00B229AF" w:rsidRDefault="00B229AF" w:rsidP="00B229AF">
            <w:pPr>
              <w:spacing w:after="0" w:line="240" w:lineRule="auto"/>
              <w:jc w:val="center"/>
              <w:rPr>
                <w:rFonts w:ascii="Times New Roman" w:eastAsia="Times New Roman" w:hAnsi="Times New Roman" w:cs="Times New Roman"/>
                <w:sz w:val="18"/>
                <w:szCs w:val="18"/>
              </w:rPr>
            </w:pPr>
            <w:r w:rsidRPr="00B229AF">
              <w:rPr>
                <w:rFonts w:ascii="Times New Roman" w:eastAsia="Times New Roman" w:hAnsi="Times New Roman" w:cs="Times New Roman"/>
                <w:sz w:val="18"/>
                <w:szCs w:val="18"/>
              </w:rPr>
              <w:t> </w:t>
            </w:r>
          </w:p>
        </w:tc>
      </w:tr>
      <w:tr w:rsidR="00B229AF" w:rsidRPr="00B229AF" w:rsidTr="001D499B">
        <w:trPr>
          <w:trHeight w:val="227"/>
          <w:jc w:val="center"/>
        </w:trPr>
        <w:tc>
          <w:tcPr>
            <w:tcW w:w="3635" w:type="dxa"/>
            <w:tcBorders>
              <w:top w:val="nil"/>
              <w:left w:val="single" w:sz="4" w:space="0" w:color="auto"/>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rPr>
                <w:rFonts w:ascii="Times New Roman" w:eastAsia="Times New Roman" w:hAnsi="Times New Roman" w:cs="Times New Roman"/>
                <w:sz w:val="18"/>
                <w:szCs w:val="18"/>
              </w:rPr>
            </w:pPr>
            <w:r w:rsidRPr="00B229AF">
              <w:rPr>
                <w:rFonts w:ascii="Times New Roman" w:eastAsia="Times New Roman" w:hAnsi="Times New Roman" w:cs="Times New Roman"/>
                <w:sz w:val="18"/>
                <w:szCs w:val="18"/>
              </w:rPr>
              <w:t>Extraction de pétrole</w:t>
            </w:r>
          </w:p>
        </w:tc>
        <w:tc>
          <w:tcPr>
            <w:tcW w:w="966" w:type="dxa"/>
            <w:tcBorders>
              <w:top w:val="nil"/>
              <w:left w:val="nil"/>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jc w:val="right"/>
              <w:rPr>
                <w:rFonts w:ascii="Times New Roman" w:eastAsia="Times New Roman" w:hAnsi="Times New Roman" w:cs="Times New Roman"/>
                <w:sz w:val="18"/>
                <w:szCs w:val="18"/>
              </w:rPr>
            </w:pPr>
          </w:p>
        </w:tc>
        <w:tc>
          <w:tcPr>
            <w:tcW w:w="892" w:type="dxa"/>
            <w:tcBorders>
              <w:top w:val="nil"/>
              <w:left w:val="nil"/>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jc w:val="right"/>
              <w:rPr>
                <w:rFonts w:ascii="Times New Roman" w:eastAsia="Times New Roman" w:hAnsi="Times New Roman" w:cs="Times New Roman"/>
                <w:sz w:val="18"/>
                <w:szCs w:val="18"/>
              </w:rPr>
            </w:pPr>
          </w:p>
        </w:tc>
        <w:tc>
          <w:tcPr>
            <w:tcW w:w="892" w:type="dxa"/>
            <w:tcBorders>
              <w:top w:val="nil"/>
              <w:left w:val="nil"/>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jc w:val="right"/>
              <w:rPr>
                <w:rFonts w:ascii="Times New Roman" w:eastAsia="Times New Roman" w:hAnsi="Times New Roman" w:cs="Times New Roman"/>
                <w:sz w:val="18"/>
                <w:szCs w:val="18"/>
              </w:rPr>
            </w:pPr>
          </w:p>
        </w:tc>
        <w:tc>
          <w:tcPr>
            <w:tcW w:w="832" w:type="dxa"/>
            <w:tcBorders>
              <w:top w:val="nil"/>
              <w:left w:val="nil"/>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jc w:val="right"/>
              <w:rPr>
                <w:rFonts w:ascii="Times New Roman" w:eastAsia="Times New Roman" w:hAnsi="Times New Roman" w:cs="Times New Roman"/>
                <w:sz w:val="18"/>
                <w:szCs w:val="18"/>
              </w:rPr>
            </w:pPr>
          </w:p>
        </w:tc>
        <w:tc>
          <w:tcPr>
            <w:tcW w:w="784" w:type="dxa"/>
            <w:tcBorders>
              <w:top w:val="nil"/>
              <w:left w:val="nil"/>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jc w:val="right"/>
              <w:rPr>
                <w:rFonts w:ascii="Times New Roman" w:eastAsia="Times New Roman" w:hAnsi="Times New Roman" w:cs="Times New Roman"/>
                <w:sz w:val="18"/>
                <w:szCs w:val="18"/>
              </w:rPr>
            </w:pPr>
          </w:p>
        </w:tc>
        <w:tc>
          <w:tcPr>
            <w:tcW w:w="1759" w:type="dxa"/>
            <w:tcBorders>
              <w:top w:val="nil"/>
              <w:left w:val="nil"/>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jc w:val="right"/>
              <w:rPr>
                <w:rFonts w:ascii="Times New Roman" w:eastAsia="Times New Roman" w:hAnsi="Times New Roman" w:cs="Times New Roman"/>
                <w:sz w:val="18"/>
                <w:szCs w:val="18"/>
              </w:rPr>
            </w:pPr>
          </w:p>
        </w:tc>
      </w:tr>
      <w:tr w:rsidR="00B229AF" w:rsidRPr="00B229AF" w:rsidTr="001D499B">
        <w:trPr>
          <w:trHeight w:val="227"/>
          <w:jc w:val="center"/>
        </w:trPr>
        <w:tc>
          <w:tcPr>
            <w:tcW w:w="3635" w:type="dxa"/>
            <w:tcBorders>
              <w:top w:val="nil"/>
              <w:left w:val="single" w:sz="4" w:space="0" w:color="auto"/>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rPr>
                <w:rFonts w:ascii="Times New Roman" w:eastAsia="Times New Roman" w:hAnsi="Times New Roman" w:cs="Times New Roman"/>
                <w:sz w:val="18"/>
                <w:szCs w:val="18"/>
              </w:rPr>
            </w:pPr>
            <w:r w:rsidRPr="00B229AF">
              <w:rPr>
                <w:rFonts w:ascii="Times New Roman" w:eastAsia="Times New Roman" w:hAnsi="Times New Roman" w:cs="Times New Roman"/>
                <w:sz w:val="18"/>
                <w:szCs w:val="18"/>
              </w:rPr>
              <w:t>Raffinage du pétrole</w:t>
            </w:r>
          </w:p>
        </w:tc>
        <w:tc>
          <w:tcPr>
            <w:tcW w:w="966" w:type="dxa"/>
            <w:tcBorders>
              <w:top w:val="nil"/>
              <w:left w:val="nil"/>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jc w:val="right"/>
              <w:rPr>
                <w:rFonts w:ascii="Times New Roman" w:eastAsia="Times New Roman" w:hAnsi="Times New Roman" w:cs="Times New Roman"/>
                <w:sz w:val="18"/>
                <w:szCs w:val="18"/>
              </w:rPr>
            </w:pPr>
          </w:p>
        </w:tc>
        <w:tc>
          <w:tcPr>
            <w:tcW w:w="892" w:type="dxa"/>
            <w:tcBorders>
              <w:top w:val="nil"/>
              <w:left w:val="nil"/>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jc w:val="right"/>
              <w:rPr>
                <w:rFonts w:ascii="Times New Roman" w:eastAsia="Times New Roman" w:hAnsi="Times New Roman" w:cs="Times New Roman"/>
                <w:sz w:val="18"/>
                <w:szCs w:val="18"/>
              </w:rPr>
            </w:pPr>
          </w:p>
        </w:tc>
        <w:tc>
          <w:tcPr>
            <w:tcW w:w="892" w:type="dxa"/>
            <w:tcBorders>
              <w:top w:val="nil"/>
              <w:left w:val="nil"/>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jc w:val="right"/>
              <w:rPr>
                <w:rFonts w:ascii="Times New Roman" w:eastAsia="Times New Roman" w:hAnsi="Times New Roman" w:cs="Times New Roman"/>
                <w:sz w:val="18"/>
                <w:szCs w:val="18"/>
              </w:rPr>
            </w:pPr>
          </w:p>
        </w:tc>
        <w:tc>
          <w:tcPr>
            <w:tcW w:w="832" w:type="dxa"/>
            <w:tcBorders>
              <w:top w:val="nil"/>
              <w:left w:val="nil"/>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jc w:val="right"/>
              <w:rPr>
                <w:rFonts w:ascii="Times New Roman" w:eastAsia="Times New Roman" w:hAnsi="Times New Roman" w:cs="Times New Roman"/>
                <w:sz w:val="18"/>
                <w:szCs w:val="18"/>
              </w:rPr>
            </w:pPr>
          </w:p>
        </w:tc>
        <w:tc>
          <w:tcPr>
            <w:tcW w:w="784" w:type="dxa"/>
            <w:tcBorders>
              <w:top w:val="nil"/>
              <w:left w:val="nil"/>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jc w:val="right"/>
              <w:rPr>
                <w:rFonts w:ascii="Times New Roman" w:eastAsia="Times New Roman" w:hAnsi="Times New Roman" w:cs="Times New Roman"/>
                <w:sz w:val="18"/>
                <w:szCs w:val="18"/>
              </w:rPr>
            </w:pPr>
          </w:p>
        </w:tc>
        <w:tc>
          <w:tcPr>
            <w:tcW w:w="1759" w:type="dxa"/>
            <w:tcBorders>
              <w:top w:val="nil"/>
              <w:left w:val="nil"/>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jc w:val="right"/>
              <w:rPr>
                <w:rFonts w:ascii="Times New Roman" w:eastAsia="Times New Roman" w:hAnsi="Times New Roman" w:cs="Times New Roman"/>
                <w:sz w:val="18"/>
                <w:szCs w:val="18"/>
              </w:rPr>
            </w:pPr>
          </w:p>
        </w:tc>
      </w:tr>
      <w:tr w:rsidR="00B229AF" w:rsidRPr="00B229AF" w:rsidTr="001D499B">
        <w:trPr>
          <w:trHeight w:val="227"/>
          <w:jc w:val="center"/>
        </w:trPr>
        <w:tc>
          <w:tcPr>
            <w:tcW w:w="3635" w:type="dxa"/>
            <w:tcBorders>
              <w:top w:val="nil"/>
              <w:left w:val="single" w:sz="4" w:space="0" w:color="auto"/>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rPr>
                <w:rFonts w:ascii="Times New Roman" w:eastAsia="Times New Roman" w:hAnsi="Times New Roman" w:cs="Times New Roman"/>
                <w:sz w:val="18"/>
                <w:szCs w:val="18"/>
              </w:rPr>
            </w:pPr>
            <w:r w:rsidRPr="00B229AF">
              <w:rPr>
                <w:rFonts w:ascii="Times New Roman" w:eastAsia="Times New Roman" w:hAnsi="Times New Roman" w:cs="Times New Roman"/>
                <w:sz w:val="18"/>
                <w:szCs w:val="18"/>
              </w:rPr>
              <w:t>Extraction et traitement du gaz naturel</w:t>
            </w:r>
          </w:p>
        </w:tc>
        <w:tc>
          <w:tcPr>
            <w:tcW w:w="966" w:type="dxa"/>
            <w:tcBorders>
              <w:top w:val="nil"/>
              <w:left w:val="nil"/>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jc w:val="right"/>
              <w:rPr>
                <w:rFonts w:ascii="Times New Roman" w:eastAsia="Times New Roman" w:hAnsi="Times New Roman" w:cs="Times New Roman"/>
                <w:sz w:val="18"/>
                <w:szCs w:val="18"/>
              </w:rPr>
            </w:pPr>
          </w:p>
        </w:tc>
        <w:tc>
          <w:tcPr>
            <w:tcW w:w="892" w:type="dxa"/>
            <w:tcBorders>
              <w:top w:val="nil"/>
              <w:left w:val="nil"/>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jc w:val="right"/>
              <w:rPr>
                <w:rFonts w:ascii="Times New Roman" w:eastAsia="Times New Roman" w:hAnsi="Times New Roman" w:cs="Times New Roman"/>
                <w:sz w:val="18"/>
                <w:szCs w:val="18"/>
              </w:rPr>
            </w:pPr>
          </w:p>
        </w:tc>
        <w:tc>
          <w:tcPr>
            <w:tcW w:w="892" w:type="dxa"/>
            <w:tcBorders>
              <w:top w:val="nil"/>
              <w:left w:val="nil"/>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jc w:val="right"/>
              <w:rPr>
                <w:rFonts w:ascii="Times New Roman" w:eastAsia="Times New Roman" w:hAnsi="Times New Roman" w:cs="Times New Roman"/>
                <w:sz w:val="18"/>
                <w:szCs w:val="18"/>
              </w:rPr>
            </w:pPr>
          </w:p>
        </w:tc>
        <w:tc>
          <w:tcPr>
            <w:tcW w:w="832" w:type="dxa"/>
            <w:tcBorders>
              <w:top w:val="nil"/>
              <w:left w:val="nil"/>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jc w:val="right"/>
              <w:rPr>
                <w:rFonts w:ascii="Times New Roman" w:eastAsia="Times New Roman" w:hAnsi="Times New Roman" w:cs="Times New Roman"/>
                <w:sz w:val="18"/>
                <w:szCs w:val="18"/>
              </w:rPr>
            </w:pPr>
          </w:p>
        </w:tc>
        <w:tc>
          <w:tcPr>
            <w:tcW w:w="784" w:type="dxa"/>
            <w:tcBorders>
              <w:top w:val="nil"/>
              <w:left w:val="nil"/>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jc w:val="right"/>
              <w:rPr>
                <w:rFonts w:ascii="Times New Roman" w:eastAsia="Times New Roman" w:hAnsi="Times New Roman" w:cs="Times New Roman"/>
                <w:sz w:val="18"/>
                <w:szCs w:val="18"/>
              </w:rPr>
            </w:pPr>
          </w:p>
        </w:tc>
        <w:tc>
          <w:tcPr>
            <w:tcW w:w="1759" w:type="dxa"/>
            <w:tcBorders>
              <w:top w:val="nil"/>
              <w:left w:val="nil"/>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jc w:val="right"/>
              <w:rPr>
                <w:rFonts w:ascii="Times New Roman" w:eastAsia="Times New Roman" w:hAnsi="Times New Roman" w:cs="Times New Roman"/>
                <w:sz w:val="18"/>
                <w:szCs w:val="18"/>
              </w:rPr>
            </w:pPr>
          </w:p>
        </w:tc>
      </w:tr>
      <w:tr w:rsidR="00B229AF" w:rsidRPr="00B229AF" w:rsidTr="001D499B">
        <w:trPr>
          <w:trHeight w:val="227"/>
          <w:jc w:val="center"/>
        </w:trPr>
        <w:tc>
          <w:tcPr>
            <w:tcW w:w="3635" w:type="dxa"/>
            <w:tcBorders>
              <w:top w:val="nil"/>
              <w:left w:val="single" w:sz="4" w:space="0" w:color="auto"/>
              <w:bottom w:val="single" w:sz="4" w:space="0" w:color="auto"/>
              <w:right w:val="single" w:sz="4" w:space="0" w:color="auto"/>
            </w:tcBorders>
            <w:shd w:val="clear" w:color="000000" w:fill="FFFFFF"/>
            <w:vAlign w:val="bottom"/>
            <w:hideMark/>
          </w:tcPr>
          <w:p w:rsidR="00B229AF" w:rsidRPr="00B229AF" w:rsidRDefault="00B229AF" w:rsidP="00B229AF">
            <w:pPr>
              <w:spacing w:after="0" w:line="240" w:lineRule="auto"/>
              <w:rPr>
                <w:rFonts w:ascii="Times New Roman" w:eastAsia="Times New Roman" w:hAnsi="Times New Roman" w:cs="Times New Roman"/>
                <w:b/>
                <w:bCs/>
                <w:sz w:val="18"/>
                <w:szCs w:val="18"/>
              </w:rPr>
            </w:pPr>
            <w:r w:rsidRPr="00B229AF">
              <w:rPr>
                <w:rFonts w:ascii="Times New Roman" w:eastAsia="Times New Roman" w:hAnsi="Times New Roman" w:cs="Times New Roman"/>
                <w:b/>
                <w:bCs/>
                <w:sz w:val="18"/>
                <w:szCs w:val="18"/>
              </w:rPr>
              <w:t>Production de métaux primaires</w:t>
            </w:r>
          </w:p>
        </w:tc>
        <w:tc>
          <w:tcPr>
            <w:tcW w:w="966" w:type="dxa"/>
            <w:tcBorders>
              <w:top w:val="nil"/>
              <w:left w:val="nil"/>
              <w:bottom w:val="single" w:sz="4" w:space="0" w:color="auto"/>
              <w:right w:val="single" w:sz="4" w:space="0" w:color="auto"/>
            </w:tcBorders>
            <w:shd w:val="clear" w:color="000000" w:fill="FFFFFF"/>
            <w:noWrap/>
            <w:vAlign w:val="bottom"/>
            <w:hideMark/>
          </w:tcPr>
          <w:p w:rsidR="00B229AF" w:rsidRPr="00B229AF" w:rsidRDefault="00B229AF" w:rsidP="00B229AF">
            <w:pPr>
              <w:spacing w:after="0" w:line="240" w:lineRule="auto"/>
              <w:jc w:val="center"/>
              <w:rPr>
                <w:rFonts w:ascii="Times New Roman" w:eastAsia="Times New Roman" w:hAnsi="Times New Roman" w:cs="Times New Roman"/>
                <w:sz w:val="18"/>
                <w:szCs w:val="18"/>
              </w:rPr>
            </w:pPr>
            <w:r w:rsidRPr="00B229AF">
              <w:rPr>
                <w:rFonts w:ascii="Times New Roman" w:eastAsia="Times New Roman" w:hAnsi="Times New Roman" w:cs="Times New Roman"/>
                <w:sz w:val="18"/>
                <w:szCs w:val="18"/>
              </w:rPr>
              <w:t> </w:t>
            </w:r>
          </w:p>
        </w:tc>
        <w:tc>
          <w:tcPr>
            <w:tcW w:w="892" w:type="dxa"/>
            <w:tcBorders>
              <w:top w:val="nil"/>
              <w:left w:val="nil"/>
              <w:bottom w:val="single" w:sz="4" w:space="0" w:color="auto"/>
              <w:right w:val="single" w:sz="4" w:space="0" w:color="auto"/>
            </w:tcBorders>
            <w:shd w:val="clear" w:color="000000" w:fill="FFFFFF"/>
            <w:noWrap/>
            <w:vAlign w:val="bottom"/>
            <w:hideMark/>
          </w:tcPr>
          <w:p w:rsidR="00B229AF" w:rsidRPr="00B229AF" w:rsidRDefault="00B229AF" w:rsidP="00B229AF">
            <w:pPr>
              <w:spacing w:after="0" w:line="240" w:lineRule="auto"/>
              <w:jc w:val="center"/>
              <w:rPr>
                <w:rFonts w:ascii="Times New Roman" w:eastAsia="Times New Roman" w:hAnsi="Times New Roman" w:cs="Times New Roman"/>
                <w:sz w:val="18"/>
                <w:szCs w:val="18"/>
              </w:rPr>
            </w:pPr>
            <w:r w:rsidRPr="00B229AF">
              <w:rPr>
                <w:rFonts w:ascii="Times New Roman" w:eastAsia="Times New Roman" w:hAnsi="Times New Roman" w:cs="Times New Roman"/>
                <w:sz w:val="18"/>
                <w:szCs w:val="18"/>
              </w:rPr>
              <w:t> </w:t>
            </w:r>
          </w:p>
        </w:tc>
        <w:tc>
          <w:tcPr>
            <w:tcW w:w="892" w:type="dxa"/>
            <w:tcBorders>
              <w:top w:val="nil"/>
              <w:left w:val="nil"/>
              <w:bottom w:val="single" w:sz="4" w:space="0" w:color="auto"/>
              <w:right w:val="single" w:sz="4" w:space="0" w:color="auto"/>
            </w:tcBorders>
            <w:shd w:val="clear" w:color="000000" w:fill="FFFFFF"/>
            <w:noWrap/>
            <w:vAlign w:val="bottom"/>
            <w:hideMark/>
          </w:tcPr>
          <w:p w:rsidR="00B229AF" w:rsidRPr="00B229AF" w:rsidRDefault="00B229AF" w:rsidP="00B229AF">
            <w:pPr>
              <w:spacing w:after="0" w:line="240" w:lineRule="auto"/>
              <w:jc w:val="center"/>
              <w:rPr>
                <w:rFonts w:ascii="Times New Roman" w:eastAsia="Times New Roman" w:hAnsi="Times New Roman" w:cs="Times New Roman"/>
                <w:sz w:val="18"/>
                <w:szCs w:val="18"/>
              </w:rPr>
            </w:pPr>
            <w:r w:rsidRPr="00B229AF">
              <w:rPr>
                <w:rFonts w:ascii="Times New Roman" w:eastAsia="Times New Roman" w:hAnsi="Times New Roman" w:cs="Times New Roman"/>
                <w:sz w:val="18"/>
                <w:szCs w:val="18"/>
              </w:rPr>
              <w:t> </w:t>
            </w:r>
          </w:p>
        </w:tc>
        <w:tc>
          <w:tcPr>
            <w:tcW w:w="832" w:type="dxa"/>
            <w:tcBorders>
              <w:top w:val="nil"/>
              <w:left w:val="nil"/>
              <w:bottom w:val="single" w:sz="4" w:space="0" w:color="auto"/>
              <w:right w:val="single" w:sz="4" w:space="0" w:color="auto"/>
            </w:tcBorders>
            <w:shd w:val="clear" w:color="000000" w:fill="FFFFFF"/>
            <w:vAlign w:val="bottom"/>
            <w:hideMark/>
          </w:tcPr>
          <w:p w:rsidR="00B229AF" w:rsidRPr="00B229AF" w:rsidRDefault="00B229AF" w:rsidP="00B229AF">
            <w:pPr>
              <w:spacing w:after="0" w:line="240" w:lineRule="auto"/>
              <w:jc w:val="center"/>
              <w:rPr>
                <w:rFonts w:ascii="Times New Roman" w:eastAsia="Times New Roman" w:hAnsi="Times New Roman" w:cs="Times New Roman"/>
                <w:sz w:val="18"/>
                <w:szCs w:val="18"/>
              </w:rPr>
            </w:pPr>
            <w:r w:rsidRPr="00B229AF">
              <w:rPr>
                <w:rFonts w:ascii="Times New Roman" w:eastAsia="Times New Roman" w:hAnsi="Times New Roman" w:cs="Times New Roman"/>
                <w:sz w:val="18"/>
                <w:szCs w:val="18"/>
              </w:rPr>
              <w:t> </w:t>
            </w:r>
          </w:p>
        </w:tc>
        <w:tc>
          <w:tcPr>
            <w:tcW w:w="784" w:type="dxa"/>
            <w:tcBorders>
              <w:top w:val="nil"/>
              <w:left w:val="nil"/>
              <w:bottom w:val="single" w:sz="4" w:space="0" w:color="auto"/>
              <w:right w:val="single" w:sz="4" w:space="0" w:color="auto"/>
            </w:tcBorders>
            <w:shd w:val="clear" w:color="000000" w:fill="FFFFFF"/>
            <w:vAlign w:val="bottom"/>
            <w:hideMark/>
          </w:tcPr>
          <w:p w:rsidR="00B229AF" w:rsidRPr="00B229AF" w:rsidRDefault="00B229AF" w:rsidP="00B229AF">
            <w:pPr>
              <w:spacing w:after="0" w:line="240" w:lineRule="auto"/>
              <w:jc w:val="center"/>
              <w:rPr>
                <w:rFonts w:ascii="Times New Roman" w:eastAsia="Times New Roman" w:hAnsi="Times New Roman" w:cs="Times New Roman"/>
                <w:sz w:val="18"/>
                <w:szCs w:val="18"/>
              </w:rPr>
            </w:pPr>
            <w:r w:rsidRPr="00B229AF">
              <w:rPr>
                <w:rFonts w:ascii="Times New Roman" w:eastAsia="Times New Roman" w:hAnsi="Times New Roman" w:cs="Times New Roman"/>
                <w:sz w:val="18"/>
                <w:szCs w:val="18"/>
              </w:rPr>
              <w:t> </w:t>
            </w:r>
          </w:p>
        </w:tc>
        <w:tc>
          <w:tcPr>
            <w:tcW w:w="1759" w:type="dxa"/>
            <w:tcBorders>
              <w:top w:val="nil"/>
              <w:left w:val="nil"/>
              <w:bottom w:val="single" w:sz="4" w:space="0" w:color="auto"/>
              <w:right w:val="single" w:sz="4" w:space="0" w:color="auto"/>
            </w:tcBorders>
            <w:shd w:val="clear" w:color="000000" w:fill="FFFFFF"/>
            <w:vAlign w:val="bottom"/>
            <w:hideMark/>
          </w:tcPr>
          <w:p w:rsidR="00B229AF" w:rsidRPr="00B229AF" w:rsidRDefault="00B229AF" w:rsidP="00B229AF">
            <w:pPr>
              <w:spacing w:after="0" w:line="240" w:lineRule="auto"/>
              <w:jc w:val="center"/>
              <w:rPr>
                <w:rFonts w:ascii="Times New Roman" w:eastAsia="Times New Roman" w:hAnsi="Times New Roman" w:cs="Times New Roman"/>
                <w:sz w:val="18"/>
                <w:szCs w:val="18"/>
              </w:rPr>
            </w:pPr>
            <w:r w:rsidRPr="00B229AF">
              <w:rPr>
                <w:rFonts w:ascii="Times New Roman" w:eastAsia="Times New Roman" w:hAnsi="Times New Roman" w:cs="Times New Roman"/>
                <w:sz w:val="18"/>
                <w:szCs w:val="18"/>
              </w:rPr>
              <w:t> </w:t>
            </w:r>
          </w:p>
        </w:tc>
      </w:tr>
      <w:tr w:rsidR="00B229AF" w:rsidRPr="00B229AF" w:rsidTr="001D499B">
        <w:trPr>
          <w:trHeight w:val="227"/>
          <w:jc w:val="center"/>
        </w:trPr>
        <w:tc>
          <w:tcPr>
            <w:tcW w:w="3635" w:type="dxa"/>
            <w:tcBorders>
              <w:top w:val="nil"/>
              <w:left w:val="single" w:sz="4" w:space="0" w:color="auto"/>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rPr>
                <w:rFonts w:ascii="Times New Roman" w:eastAsia="Times New Roman" w:hAnsi="Times New Roman" w:cs="Times New Roman"/>
                <w:sz w:val="18"/>
                <w:szCs w:val="18"/>
              </w:rPr>
            </w:pPr>
            <w:r w:rsidRPr="00B229AF">
              <w:rPr>
                <w:rFonts w:ascii="Times New Roman" w:eastAsia="Times New Roman" w:hAnsi="Times New Roman" w:cs="Times New Roman"/>
                <w:sz w:val="18"/>
                <w:szCs w:val="18"/>
              </w:rPr>
              <w:t xml:space="preserve">Extraction et transformation initiale du mercure (primaire) </w:t>
            </w:r>
          </w:p>
        </w:tc>
        <w:tc>
          <w:tcPr>
            <w:tcW w:w="966" w:type="dxa"/>
            <w:tcBorders>
              <w:top w:val="nil"/>
              <w:left w:val="nil"/>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jc w:val="right"/>
              <w:rPr>
                <w:rFonts w:ascii="Times New Roman" w:eastAsia="Times New Roman" w:hAnsi="Times New Roman" w:cs="Times New Roman"/>
                <w:sz w:val="18"/>
                <w:szCs w:val="18"/>
              </w:rPr>
            </w:pPr>
          </w:p>
        </w:tc>
        <w:tc>
          <w:tcPr>
            <w:tcW w:w="892" w:type="dxa"/>
            <w:tcBorders>
              <w:top w:val="nil"/>
              <w:left w:val="nil"/>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jc w:val="right"/>
              <w:rPr>
                <w:rFonts w:ascii="Times New Roman" w:eastAsia="Times New Roman" w:hAnsi="Times New Roman" w:cs="Times New Roman"/>
                <w:sz w:val="18"/>
                <w:szCs w:val="18"/>
              </w:rPr>
            </w:pPr>
          </w:p>
        </w:tc>
        <w:tc>
          <w:tcPr>
            <w:tcW w:w="892" w:type="dxa"/>
            <w:tcBorders>
              <w:top w:val="nil"/>
              <w:left w:val="nil"/>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jc w:val="right"/>
              <w:rPr>
                <w:rFonts w:ascii="Times New Roman" w:eastAsia="Times New Roman" w:hAnsi="Times New Roman" w:cs="Times New Roman"/>
                <w:sz w:val="18"/>
                <w:szCs w:val="18"/>
              </w:rPr>
            </w:pPr>
          </w:p>
        </w:tc>
        <w:tc>
          <w:tcPr>
            <w:tcW w:w="832" w:type="dxa"/>
            <w:tcBorders>
              <w:top w:val="nil"/>
              <w:left w:val="nil"/>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jc w:val="right"/>
              <w:rPr>
                <w:rFonts w:ascii="Times New Roman" w:eastAsia="Times New Roman" w:hAnsi="Times New Roman" w:cs="Times New Roman"/>
                <w:sz w:val="18"/>
                <w:szCs w:val="18"/>
              </w:rPr>
            </w:pPr>
          </w:p>
        </w:tc>
        <w:tc>
          <w:tcPr>
            <w:tcW w:w="784" w:type="dxa"/>
            <w:tcBorders>
              <w:top w:val="nil"/>
              <w:left w:val="nil"/>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jc w:val="right"/>
              <w:rPr>
                <w:rFonts w:ascii="Times New Roman" w:eastAsia="Times New Roman" w:hAnsi="Times New Roman" w:cs="Times New Roman"/>
                <w:sz w:val="18"/>
                <w:szCs w:val="18"/>
              </w:rPr>
            </w:pPr>
          </w:p>
        </w:tc>
        <w:tc>
          <w:tcPr>
            <w:tcW w:w="1759" w:type="dxa"/>
            <w:tcBorders>
              <w:top w:val="nil"/>
              <w:left w:val="nil"/>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jc w:val="right"/>
              <w:rPr>
                <w:rFonts w:ascii="Times New Roman" w:eastAsia="Times New Roman" w:hAnsi="Times New Roman" w:cs="Times New Roman"/>
                <w:sz w:val="18"/>
                <w:szCs w:val="18"/>
              </w:rPr>
            </w:pPr>
          </w:p>
        </w:tc>
      </w:tr>
      <w:tr w:rsidR="00B229AF" w:rsidRPr="00B229AF" w:rsidTr="001D499B">
        <w:trPr>
          <w:trHeight w:val="227"/>
          <w:jc w:val="center"/>
        </w:trPr>
        <w:tc>
          <w:tcPr>
            <w:tcW w:w="3635" w:type="dxa"/>
            <w:tcBorders>
              <w:top w:val="nil"/>
              <w:left w:val="single" w:sz="4" w:space="0" w:color="auto"/>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rPr>
                <w:rFonts w:ascii="Times New Roman" w:eastAsia="Times New Roman" w:hAnsi="Times New Roman" w:cs="Times New Roman"/>
                <w:sz w:val="18"/>
                <w:szCs w:val="18"/>
              </w:rPr>
            </w:pPr>
            <w:r w:rsidRPr="00B229AF">
              <w:rPr>
                <w:rFonts w:ascii="Times New Roman" w:eastAsia="Times New Roman" w:hAnsi="Times New Roman" w:cs="Times New Roman"/>
                <w:sz w:val="18"/>
                <w:szCs w:val="18"/>
              </w:rPr>
              <w:t>Production de zinc à partir de concentrés</w:t>
            </w:r>
          </w:p>
        </w:tc>
        <w:tc>
          <w:tcPr>
            <w:tcW w:w="966" w:type="dxa"/>
            <w:tcBorders>
              <w:top w:val="nil"/>
              <w:left w:val="nil"/>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jc w:val="right"/>
              <w:rPr>
                <w:rFonts w:ascii="Times New Roman" w:eastAsia="Times New Roman" w:hAnsi="Times New Roman" w:cs="Times New Roman"/>
                <w:sz w:val="18"/>
                <w:szCs w:val="18"/>
              </w:rPr>
            </w:pPr>
          </w:p>
        </w:tc>
        <w:tc>
          <w:tcPr>
            <w:tcW w:w="892" w:type="dxa"/>
            <w:tcBorders>
              <w:top w:val="nil"/>
              <w:left w:val="nil"/>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jc w:val="right"/>
              <w:rPr>
                <w:rFonts w:ascii="Times New Roman" w:eastAsia="Times New Roman" w:hAnsi="Times New Roman" w:cs="Times New Roman"/>
                <w:sz w:val="18"/>
                <w:szCs w:val="18"/>
              </w:rPr>
            </w:pPr>
          </w:p>
        </w:tc>
        <w:tc>
          <w:tcPr>
            <w:tcW w:w="892" w:type="dxa"/>
            <w:tcBorders>
              <w:top w:val="nil"/>
              <w:left w:val="nil"/>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jc w:val="right"/>
              <w:rPr>
                <w:rFonts w:ascii="Times New Roman" w:eastAsia="Times New Roman" w:hAnsi="Times New Roman" w:cs="Times New Roman"/>
                <w:sz w:val="18"/>
                <w:szCs w:val="18"/>
              </w:rPr>
            </w:pPr>
          </w:p>
        </w:tc>
        <w:tc>
          <w:tcPr>
            <w:tcW w:w="832" w:type="dxa"/>
            <w:tcBorders>
              <w:top w:val="nil"/>
              <w:left w:val="nil"/>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jc w:val="right"/>
              <w:rPr>
                <w:rFonts w:ascii="Times New Roman" w:eastAsia="Times New Roman" w:hAnsi="Times New Roman" w:cs="Times New Roman"/>
                <w:sz w:val="18"/>
                <w:szCs w:val="18"/>
              </w:rPr>
            </w:pPr>
          </w:p>
        </w:tc>
        <w:tc>
          <w:tcPr>
            <w:tcW w:w="784" w:type="dxa"/>
            <w:tcBorders>
              <w:top w:val="nil"/>
              <w:left w:val="nil"/>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jc w:val="right"/>
              <w:rPr>
                <w:rFonts w:ascii="Times New Roman" w:eastAsia="Times New Roman" w:hAnsi="Times New Roman" w:cs="Times New Roman"/>
                <w:sz w:val="18"/>
                <w:szCs w:val="18"/>
              </w:rPr>
            </w:pPr>
          </w:p>
        </w:tc>
        <w:tc>
          <w:tcPr>
            <w:tcW w:w="1759" w:type="dxa"/>
            <w:tcBorders>
              <w:top w:val="nil"/>
              <w:left w:val="nil"/>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jc w:val="right"/>
              <w:rPr>
                <w:rFonts w:ascii="Times New Roman" w:eastAsia="Times New Roman" w:hAnsi="Times New Roman" w:cs="Times New Roman"/>
                <w:sz w:val="18"/>
                <w:szCs w:val="18"/>
              </w:rPr>
            </w:pPr>
          </w:p>
        </w:tc>
      </w:tr>
      <w:tr w:rsidR="00B229AF" w:rsidRPr="00B229AF" w:rsidTr="001D499B">
        <w:trPr>
          <w:trHeight w:val="227"/>
          <w:jc w:val="center"/>
        </w:trPr>
        <w:tc>
          <w:tcPr>
            <w:tcW w:w="3635" w:type="dxa"/>
            <w:tcBorders>
              <w:top w:val="nil"/>
              <w:left w:val="single" w:sz="4" w:space="0" w:color="auto"/>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rPr>
                <w:rFonts w:ascii="Times New Roman" w:eastAsia="Times New Roman" w:hAnsi="Times New Roman" w:cs="Times New Roman"/>
                <w:sz w:val="18"/>
                <w:szCs w:val="18"/>
              </w:rPr>
            </w:pPr>
            <w:r w:rsidRPr="00B229AF">
              <w:rPr>
                <w:rFonts w:ascii="Times New Roman" w:eastAsia="Times New Roman" w:hAnsi="Times New Roman" w:cs="Times New Roman"/>
                <w:sz w:val="18"/>
                <w:szCs w:val="18"/>
              </w:rPr>
              <w:t>Production de cuivre à partir de concentrés</w:t>
            </w:r>
          </w:p>
        </w:tc>
        <w:tc>
          <w:tcPr>
            <w:tcW w:w="966" w:type="dxa"/>
            <w:tcBorders>
              <w:top w:val="nil"/>
              <w:left w:val="nil"/>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jc w:val="right"/>
              <w:rPr>
                <w:rFonts w:ascii="Times New Roman" w:eastAsia="Times New Roman" w:hAnsi="Times New Roman" w:cs="Times New Roman"/>
                <w:sz w:val="18"/>
                <w:szCs w:val="18"/>
              </w:rPr>
            </w:pPr>
          </w:p>
        </w:tc>
        <w:tc>
          <w:tcPr>
            <w:tcW w:w="892" w:type="dxa"/>
            <w:tcBorders>
              <w:top w:val="nil"/>
              <w:left w:val="nil"/>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jc w:val="right"/>
              <w:rPr>
                <w:rFonts w:ascii="Times New Roman" w:eastAsia="Times New Roman" w:hAnsi="Times New Roman" w:cs="Times New Roman"/>
                <w:sz w:val="18"/>
                <w:szCs w:val="18"/>
              </w:rPr>
            </w:pPr>
          </w:p>
        </w:tc>
        <w:tc>
          <w:tcPr>
            <w:tcW w:w="892" w:type="dxa"/>
            <w:tcBorders>
              <w:top w:val="nil"/>
              <w:left w:val="nil"/>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jc w:val="right"/>
              <w:rPr>
                <w:rFonts w:ascii="Times New Roman" w:eastAsia="Times New Roman" w:hAnsi="Times New Roman" w:cs="Times New Roman"/>
                <w:sz w:val="18"/>
                <w:szCs w:val="18"/>
              </w:rPr>
            </w:pPr>
          </w:p>
        </w:tc>
        <w:tc>
          <w:tcPr>
            <w:tcW w:w="832" w:type="dxa"/>
            <w:tcBorders>
              <w:top w:val="nil"/>
              <w:left w:val="nil"/>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jc w:val="right"/>
              <w:rPr>
                <w:rFonts w:ascii="Times New Roman" w:eastAsia="Times New Roman" w:hAnsi="Times New Roman" w:cs="Times New Roman"/>
                <w:sz w:val="18"/>
                <w:szCs w:val="18"/>
              </w:rPr>
            </w:pPr>
          </w:p>
        </w:tc>
        <w:tc>
          <w:tcPr>
            <w:tcW w:w="784" w:type="dxa"/>
            <w:tcBorders>
              <w:top w:val="nil"/>
              <w:left w:val="nil"/>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jc w:val="right"/>
              <w:rPr>
                <w:rFonts w:ascii="Times New Roman" w:eastAsia="Times New Roman" w:hAnsi="Times New Roman" w:cs="Times New Roman"/>
                <w:sz w:val="18"/>
                <w:szCs w:val="18"/>
              </w:rPr>
            </w:pPr>
          </w:p>
        </w:tc>
        <w:tc>
          <w:tcPr>
            <w:tcW w:w="1759" w:type="dxa"/>
            <w:tcBorders>
              <w:top w:val="nil"/>
              <w:left w:val="nil"/>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jc w:val="right"/>
              <w:rPr>
                <w:rFonts w:ascii="Times New Roman" w:eastAsia="Times New Roman" w:hAnsi="Times New Roman" w:cs="Times New Roman"/>
                <w:sz w:val="18"/>
                <w:szCs w:val="18"/>
              </w:rPr>
            </w:pPr>
          </w:p>
        </w:tc>
      </w:tr>
      <w:tr w:rsidR="00B229AF" w:rsidRPr="00B229AF" w:rsidTr="001D499B">
        <w:trPr>
          <w:trHeight w:val="227"/>
          <w:jc w:val="center"/>
        </w:trPr>
        <w:tc>
          <w:tcPr>
            <w:tcW w:w="3635" w:type="dxa"/>
            <w:tcBorders>
              <w:top w:val="nil"/>
              <w:left w:val="single" w:sz="4" w:space="0" w:color="auto"/>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rPr>
                <w:rFonts w:ascii="Times New Roman" w:eastAsia="Times New Roman" w:hAnsi="Times New Roman" w:cs="Times New Roman"/>
                <w:sz w:val="18"/>
                <w:szCs w:val="18"/>
              </w:rPr>
            </w:pPr>
            <w:r w:rsidRPr="00B229AF">
              <w:rPr>
                <w:rFonts w:ascii="Times New Roman" w:eastAsia="Times New Roman" w:hAnsi="Times New Roman" w:cs="Times New Roman"/>
                <w:sz w:val="18"/>
                <w:szCs w:val="18"/>
              </w:rPr>
              <w:t>Production de plomb à partir de concentrés</w:t>
            </w:r>
          </w:p>
        </w:tc>
        <w:tc>
          <w:tcPr>
            <w:tcW w:w="966" w:type="dxa"/>
            <w:tcBorders>
              <w:top w:val="nil"/>
              <w:left w:val="nil"/>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jc w:val="right"/>
              <w:rPr>
                <w:rFonts w:ascii="Times New Roman" w:eastAsia="Times New Roman" w:hAnsi="Times New Roman" w:cs="Times New Roman"/>
                <w:sz w:val="18"/>
                <w:szCs w:val="18"/>
              </w:rPr>
            </w:pPr>
          </w:p>
        </w:tc>
        <w:tc>
          <w:tcPr>
            <w:tcW w:w="892" w:type="dxa"/>
            <w:tcBorders>
              <w:top w:val="nil"/>
              <w:left w:val="nil"/>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jc w:val="right"/>
              <w:rPr>
                <w:rFonts w:ascii="Times New Roman" w:eastAsia="Times New Roman" w:hAnsi="Times New Roman" w:cs="Times New Roman"/>
                <w:sz w:val="18"/>
                <w:szCs w:val="18"/>
              </w:rPr>
            </w:pPr>
          </w:p>
        </w:tc>
        <w:tc>
          <w:tcPr>
            <w:tcW w:w="892" w:type="dxa"/>
            <w:tcBorders>
              <w:top w:val="nil"/>
              <w:left w:val="nil"/>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jc w:val="right"/>
              <w:rPr>
                <w:rFonts w:ascii="Times New Roman" w:eastAsia="Times New Roman" w:hAnsi="Times New Roman" w:cs="Times New Roman"/>
                <w:sz w:val="18"/>
                <w:szCs w:val="18"/>
              </w:rPr>
            </w:pPr>
          </w:p>
        </w:tc>
        <w:tc>
          <w:tcPr>
            <w:tcW w:w="832" w:type="dxa"/>
            <w:tcBorders>
              <w:top w:val="nil"/>
              <w:left w:val="nil"/>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jc w:val="right"/>
              <w:rPr>
                <w:rFonts w:ascii="Times New Roman" w:eastAsia="Times New Roman" w:hAnsi="Times New Roman" w:cs="Times New Roman"/>
                <w:sz w:val="18"/>
                <w:szCs w:val="18"/>
              </w:rPr>
            </w:pPr>
          </w:p>
        </w:tc>
        <w:tc>
          <w:tcPr>
            <w:tcW w:w="784" w:type="dxa"/>
            <w:tcBorders>
              <w:top w:val="nil"/>
              <w:left w:val="nil"/>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jc w:val="right"/>
              <w:rPr>
                <w:rFonts w:ascii="Times New Roman" w:eastAsia="Times New Roman" w:hAnsi="Times New Roman" w:cs="Times New Roman"/>
                <w:sz w:val="18"/>
                <w:szCs w:val="18"/>
              </w:rPr>
            </w:pPr>
          </w:p>
        </w:tc>
        <w:tc>
          <w:tcPr>
            <w:tcW w:w="1759" w:type="dxa"/>
            <w:tcBorders>
              <w:top w:val="nil"/>
              <w:left w:val="nil"/>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jc w:val="right"/>
              <w:rPr>
                <w:rFonts w:ascii="Times New Roman" w:eastAsia="Times New Roman" w:hAnsi="Times New Roman" w:cs="Times New Roman"/>
                <w:sz w:val="18"/>
                <w:szCs w:val="18"/>
              </w:rPr>
            </w:pPr>
          </w:p>
        </w:tc>
      </w:tr>
      <w:tr w:rsidR="00B229AF" w:rsidRPr="00B229AF" w:rsidTr="001D499B">
        <w:trPr>
          <w:trHeight w:val="227"/>
          <w:jc w:val="center"/>
        </w:trPr>
        <w:tc>
          <w:tcPr>
            <w:tcW w:w="3635" w:type="dxa"/>
            <w:tcBorders>
              <w:top w:val="nil"/>
              <w:left w:val="single" w:sz="4" w:space="0" w:color="auto"/>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rPr>
                <w:rFonts w:ascii="Times New Roman" w:eastAsia="Times New Roman" w:hAnsi="Times New Roman" w:cs="Times New Roman"/>
                <w:sz w:val="18"/>
                <w:szCs w:val="18"/>
              </w:rPr>
            </w:pPr>
            <w:r w:rsidRPr="00B229AF">
              <w:rPr>
                <w:rFonts w:ascii="Times New Roman" w:eastAsia="Times New Roman" w:hAnsi="Times New Roman" w:cs="Times New Roman"/>
                <w:sz w:val="18"/>
                <w:szCs w:val="18"/>
              </w:rPr>
              <w:t>Extraction de l'or par des méthodes autres que l'amalgamation au mercure</w:t>
            </w:r>
          </w:p>
        </w:tc>
        <w:tc>
          <w:tcPr>
            <w:tcW w:w="966" w:type="dxa"/>
            <w:tcBorders>
              <w:top w:val="nil"/>
              <w:left w:val="nil"/>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jc w:val="right"/>
              <w:rPr>
                <w:rFonts w:ascii="Times New Roman" w:eastAsia="Times New Roman" w:hAnsi="Times New Roman" w:cs="Times New Roman"/>
                <w:sz w:val="18"/>
                <w:szCs w:val="18"/>
              </w:rPr>
            </w:pPr>
          </w:p>
        </w:tc>
        <w:tc>
          <w:tcPr>
            <w:tcW w:w="892" w:type="dxa"/>
            <w:tcBorders>
              <w:top w:val="nil"/>
              <w:left w:val="nil"/>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jc w:val="right"/>
              <w:rPr>
                <w:rFonts w:ascii="Times New Roman" w:eastAsia="Times New Roman" w:hAnsi="Times New Roman" w:cs="Times New Roman"/>
                <w:sz w:val="18"/>
                <w:szCs w:val="18"/>
              </w:rPr>
            </w:pPr>
          </w:p>
        </w:tc>
        <w:tc>
          <w:tcPr>
            <w:tcW w:w="892" w:type="dxa"/>
            <w:tcBorders>
              <w:top w:val="nil"/>
              <w:left w:val="nil"/>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jc w:val="right"/>
              <w:rPr>
                <w:rFonts w:ascii="Times New Roman" w:eastAsia="Times New Roman" w:hAnsi="Times New Roman" w:cs="Times New Roman"/>
                <w:sz w:val="18"/>
                <w:szCs w:val="18"/>
              </w:rPr>
            </w:pPr>
          </w:p>
        </w:tc>
        <w:tc>
          <w:tcPr>
            <w:tcW w:w="832" w:type="dxa"/>
            <w:tcBorders>
              <w:top w:val="nil"/>
              <w:left w:val="nil"/>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jc w:val="right"/>
              <w:rPr>
                <w:rFonts w:ascii="Times New Roman" w:eastAsia="Times New Roman" w:hAnsi="Times New Roman" w:cs="Times New Roman"/>
                <w:sz w:val="18"/>
                <w:szCs w:val="18"/>
              </w:rPr>
            </w:pPr>
          </w:p>
        </w:tc>
        <w:tc>
          <w:tcPr>
            <w:tcW w:w="784" w:type="dxa"/>
            <w:tcBorders>
              <w:top w:val="nil"/>
              <w:left w:val="nil"/>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jc w:val="right"/>
              <w:rPr>
                <w:rFonts w:ascii="Times New Roman" w:eastAsia="Times New Roman" w:hAnsi="Times New Roman" w:cs="Times New Roman"/>
                <w:sz w:val="18"/>
                <w:szCs w:val="18"/>
              </w:rPr>
            </w:pPr>
          </w:p>
        </w:tc>
        <w:tc>
          <w:tcPr>
            <w:tcW w:w="1759" w:type="dxa"/>
            <w:tcBorders>
              <w:top w:val="nil"/>
              <w:left w:val="nil"/>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jc w:val="right"/>
              <w:rPr>
                <w:rFonts w:ascii="Times New Roman" w:eastAsia="Times New Roman" w:hAnsi="Times New Roman" w:cs="Times New Roman"/>
                <w:sz w:val="18"/>
                <w:szCs w:val="18"/>
              </w:rPr>
            </w:pPr>
          </w:p>
        </w:tc>
      </w:tr>
      <w:tr w:rsidR="00B229AF" w:rsidRPr="00B229AF" w:rsidTr="001D499B">
        <w:trPr>
          <w:trHeight w:val="227"/>
          <w:jc w:val="center"/>
        </w:trPr>
        <w:tc>
          <w:tcPr>
            <w:tcW w:w="3635" w:type="dxa"/>
            <w:tcBorders>
              <w:top w:val="nil"/>
              <w:left w:val="single" w:sz="4" w:space="0" w:color="auto"/>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rPr>
                <w:rFonts w:ascii="Times New Roman" w:eastAsia="Times New Roman" w:hAnsi="Times New Roman" w:cs="Times New Roman"/>
                <w:sz w:val="18"/>
                <w:szCs w:val="18"/>
              </w:rPr>
            </w:pPr>
            <w:r w:rsidRPr="00B229AF">
              <w:rPr>
                <w:rFonts w:ascii="Times New Roman" w:eastAsia="Times New Roman" w:hAnsi="Times New Roman" w:cs="Times New Roman"/>
                <w:sz w:val="18"/>
                <w:szCs w:val="18"/>
              </w:rPr>
              <w:t>Production d'alumine à partir de la bauxite (production d'aluminium)</w:t>
            </w:r>
          </w:p>
        </w:tc>
        <w:tc>
          <w:tcPr>
            <w:tcW w:w="966" w:type="dxa"/>
            <w:tcBorders>
              <w:top w:val="nil"/>
              <w:left w:val="nil"/>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jc w:val="right"/>
              <w:rPr>
                <w:rFonts w:ascii="Times New Roman" w:eastAsia="Times New Roman" w:hAnsi="Times New Roman" w:cs="Times New Roman"/>
                <w:sz w:val="18"/>
                <w:szCs w:val="18"/>
              </w:rPr>
            </w:pPr>
          </w:p>
        </w:tc>
        <w:tc>
          <w:tcPr>
            <w:tcW w:w="892" w:type="dxa"/>
            <w:tcBorders>
              <w:top w:val="nil"/>
              <w:left w:val="nil"/>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jc w:val="right"/>
              <w:rPr>
                <w:rFonts w:ascii="Times New Roman" w:eastAsia="Times New Roman" w:hAnsi="Times New Roman" w:cs="Times New Roman"/>
                <w:sz w:val="18"/>
                <w:szCs w:val="18"/>
              </w:rPr>
            </w:pPr>
          </w:p>
        </w:tc>
        <w:tc>
          <w:tcPr>
            <w:tcW w:w="892" w:type="dxa"/>
            <w:tcBorders>
              <w:top w:val="nil"/>
              <w:left w:val="nil"/>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jc w:val="right"/>
              <w:rPr>
                <w:rFonts w:ascii="Times New Roman" w:eastAsia="Times New Roman" w:hAnsi="Times New Roman" w:cs="Times New Roman"/>
                <w:sz w:val="18"/>
                <w:szCs w:val="18"/>
              </w:rPr>
            </w:pPr>
          </w:p>
        </w:tc>
        <w:tc>
          <w:tcPr>
            <w:tcW w:w="832" w:type="dxa"/>
            <w:tcBorders>
              <w:top w:val="nil"/>
              <w:left w:val="nil"/>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jc w:val="right"/>
              <w:rPr>
                <w:rFonts w:ascii="Times New Roman" w:eastAsia="Times New Roman" w:hAnsi="Times New Roman" w:cs="Times New Roman"/>
                <w:sz w:val="18"/>
                <w:szCs w:val="18"/>
              </w:rPr>
            </w:pPr>
          </w:p>
        </w:tc>
        <w:tc>
          <w:tcPr>
            <w:tcW w:w="784" w:type="dxa"/>
            <w:tcBorders>
              <w:top w:val="nil"/>
              <w:left w:val="nil"/>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jc w:val="right"/>
              <w:rPr>
                <w:rFonts w:ascii="Times New Roman" w:eastAsia="Times New Roman" w:hAnsi="Times New Roman" w:cs="Times New Roman"/>
                <w:sz w:val="18"/>
                <w:szCs w:val="18"/>
              </w:rPr>
            </w:pPr>
          </w:p>
        </w:tc>
        <w:tc>
          <w:tcPr>
            <w:tcW w:w="1759" w:type="dxa"/>
            <w:tcBorders>
              <w:top w:val="nil"/>
              <w:left w:val="nil"/>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jc w:val="right"/>
              <w:rPr>
                <w:rFonts w:ascii="Times New Roman" w:eastAsia="Times New Roman" w:hAnsi="Times New Roman" w:cs="Times New Roman"/>
                <w:sz w:val="18"/>
                <w:szCs w:val="18"/>
              </w:rPr>
            </w:pPr>
          </w:p>
        </w:tc>
      </w:tr>
      <w:tr w:rsidR="00B229AF" w:rsidRPr="00B229AF" w:rsidTr="001D499B">
        <w:trPr>
          <w:trHeight w:val="227"/>
          <w:jc w:val="center"/>
        </w:trPr>
        <w:tc>
          <w:tcPr>
            <w:tcW w:w="3635" w:type="dxa"/>
            <w:tcBorders>
              <w:top w:val="nil"/>
              <w:left w:val="single" w:sz="4" w:space="0" w:color="auto"/>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rPr>
                <w:rFonts w:ascii="Times New Roman" w:eastAsia="Times New Roman" w:hAnsi="Times New Roman" w:cs="Times New Roman"/>
                <w:sz w:val="18"/>
                <w:szCs w:val="18"/>
              </w:rPr>
            </w:pPr>
            <w:r w:rsidRPr="00B229AF">
              <w:rPr>
                <w:rFonts w:ascii="Times New Roman" w:eastAsia="Times New Roman" w:hAnsi="Times New Roman" w:cs="Times New Roman"/>
                <w:sz w:val="18"/>
                <w:szCs w:val="18"/>
              </w:rPr>
              <w:t>Production de métal ferreux de première fusion (production de fonte)</w:t>
            </w:r>
          </w:p>
        </w:tc>
        <w:tc>
          <w:tcPr>
            <w:tcW w:w="966" w:type="dxa"/>
            <w:tcBorders>
              <w:top w:val="nil"/>
              <w:left w:val="nil"/>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jc w:val="right"/>
              <w:rPr>
                <w:rFonts w:ascii="Times New Roman" w:eastAsia="Times New Roman" w:hAnsi="Times New Roman" w:cs="Times New Roman"/>
                <w:sz w:val="18"/>
                <w:szCs w:val="18"/>
              </w:rPr>
            </w:pPr>
          </w:p>
        </w:tc>
        <w:tc>
          <w:tcPr>
            <w:tcW w:w="892" w:type="dxa"/>
            <w:tcBorders>
              <w:top w:val="nil"/>
              <w:left w:val="nil"/>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jc w:val="right"/>
              <w:rPr>
                <w:rFonts w:ascii="Times New Roman" w:eastAsia="Times New Roman" w:hAnsi="Times New Roman" w:cs="Times New Roman"/>
                <w:sz w:val="18"/>
                <w:szCs w:val="18"/>
              </w:rPr>
            </w:pPr>
          </w:p>
        </w:tc>
        <w:tc>
          <w:tcPr>
            <w:tcW w:w="892" w:type="dxa"/>
            <w:tcBorders>
              <w:top w:val="nil"/>
              <w:left w:val="nil"/>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jc w:val="right"/>
              <w:rPr>
                <w:rFonts w:ascii="Times New Roman" w:eastAsia="Times New Roman" w:hAnsi="Times New Roman" w:cs="Times New Roman"/>
                <w:sz w:val="18"/>
                <w:szCs w:val="18"/>
              </w:rPr>
            </w:pPr>
          </w:p>
        </w:tc>
        <w:tc>
          <w:tcPr>
            <w:tcW w:w="832" w:type="dxa"/>
            <w:tcBorders>
              <w:top w:val="nil"/>
              <w:left w:val="nil"/>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jc w:val="right"/>
              <w:rPr>
                <w:rFonts w:ascii="Times New Roman" w:eastAsia="Times New Roman" w:hAnsi="Times New Roman" w:cs="Times New Roman"/>
                <w:sz w:val="18"/>
                <w:szCs w:val="18"/>
              </w:rPr>
            </w:pPr>
          </w:p>
        </w:tc>
        <w:tc>
          <w:tcPr>
            <w:tcW w:w="784" w:type="dxa"/>
            <w:tcBorders>
              <w:top w:val="nil"/>
              <w:left w:val="nil"/>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jc w:val="right"/>
              <w:rPr>
                <w:rFonts w:ascii="Times New Roman" w:eastAsia="Times New Roman" w:hAnsi="Times New Roman" w:cs="Times New Roman"/>
                <w:sz w:val="18"/>
                <w:szCs w:val="18"/>
              </w:rPr>
            </w:pPr>
          </w:p>
        </w:tc>
        <w:tc>
          <w:tcPr>
            <w:tcW w:w="1759" w:type="dxa"/>
            <w:tcBorders>
              <w:top w:val="nil"/>
              <w:left w:val="nil"/>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jc w:val="right"/>
              <w:rPr>
                <w:rFonts w:ascii="Times New Roman" w:eastAsia="Times New Roman" w:hAnsi="Times New Roman" w:cs="Times New Roman"/>
                <w:sz w:val="18"/>
                <w:szCs w:val="18"/>
              </w:rPr>
            </w:pPr>
          </w:p>
        </w:tc>
      </w:tr>
      <w:tr w:rsidR="00B229AF" w:rsidRPr="00B229AF" w:rsidTr="001D499B">
        <w:trPr>
          <w:trHeight w:val="227"/>
          <w:jc w:val="center"/>
        </w:trPr>
        <w:tc>
          <w:tcPr>
            <w:tcW w:w="3635" w:type="dxa"/>
            <w:tcBorders>
              <w:top w:val="nil"/>
              <w:left w:val="single" w:sz="4" w:space="0" w:color="auto"/>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rPr>
                <w:rFonts w:ascii="Times New Roman" w:eastAsia="Times New Roman" w:hAnsi="Times New Roman" w:cs="Times New Roman"/>
                <w:sz w:val="18"/>
                <w:szCs w:val="18"/>
              </w:rPr>
            </w:pPr>
            <w:r w:rsidRPr="00B229AF">
              <w:rPr>
                <w:rFonts w:ascii="Times New Roman" w:eastAsia="Times New Roman" w:hAnsi="Times New Roman" w:cs="Times New Roman"/>
                <w:sz w:val="18"/>
                <w:szCs w:val="18"/>
              </w:rPr>
              <w:t>Extraction de l'or par amalgamation au mercure- sans utilisation de cornue</w:t>
            </w:r>
          </w:p>
        </w:tc>
        <w:tc>
          <w:tcPr>
            <w:tcW w:w="966" w:type="dxa"/>
            <w:tcBorders>
              <w:top w:val="nil"/>
              <w:left w:val="nil"/>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jc w:val="right"/>
              <w:rPr>
                <w:rFonts w:ascii="Times New Roman" w:eastAsia="Times New Roman" w:hAnsi="Times New Roman" w:cs="Times New Roman"/>
                <w:sz w:val="18"/>
                <w:szCs w:val="18"/>
              </w:rPr>
            </w:pPr>
          </w:p>
        </w:tc>
        <w:tc>
          <w:tcPr>
            <w:tcW w:w="892" w:type="dxa"/>
            <w:tcBorders>
              <w:top w:val="nil"/>
              <w:left w:val="nil"/>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jc w:val="right"/>
              <w:rPr>
                <w:rFonts w:ascii="Times New Roman" w:eastAsia="Times New Roman" w:hAnsi="Times New Roman" w:cs="Times New Roman"/>
                <w:sz w:val="18"/>
                <w:szCs w:val="18"/>
              </w:rPr>
            </w:pPr>
          </w:p>
        </w:tc>
        <w:tc>
          <w:tcPr>
            <w:tcW w:w="892" w:type="dxa"/>
            <w:tcBorders>
              <w:top w:val="nil"/>
              <w:left w:val="nil"/>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jc w:val="right"/>
              <w:rPr>
                <w:rFonts w:ascii="Times New Roman" w:eastAsia="Times New Roman" w:hAnsi="Times New Roman" w:cs="Times New Roman"/>
                <w:sz w:val="18"/>
                <w:szCs w:val="18"/>
              </w:rPr>
            </w:pPr>
          </w:p>
        </w:tc>
        <w:tc>
          <w:tcPr>
            <w:tcW w:w="832" w:type="dxa"/>
            <w:tcBorders>
              <w:top w:val="nil"/>
              <w:left w:val="nil"/>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jc w:val="right"/>
              <w:rPr>
                <w:rFonts w:ascii="Times New Roman" w:eastAsia="Times New Roman" w:hAnsi="Times New Roman" w:cs="Times New Roman"/>
                <w:sz w:val="18"/>
                <w:szCs w:val="18"/>
              </w:rPr>
            </w:pPr>
          </w:p>
        </w:tc>
        <w:tc>
          <w:tcPr>
            <w:tcW w:w="784" w:type="dxa"/>
            <w:tcBorders>
              <w:top w:val="nil"/>
              <w:left w:val="nil"/>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jc w:val="right"/>
              <w:rPr>
                <w:rFonts w:ascii="Times New Roman" w:eastAsia="Times New Roman" w:hAnsi="Times New Roman" w:cs="Times New Roman"/>
                <w:sz w:val="18"/>
                <w:szCs w:val="18"/>
              </w:rPr>
            </w:pPr>
          </w:p>
        </w:tc>
        <w:tc>
          <w:tcPr>
            <w:tcW w:w="1759" w:type="dxa"/>
            <w:tcBorders>
              <w:top w:val="nil"/>
              <w:left w:val="nil"/>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jc w:val="right"/>
              <w:rPr>
                <w:rFonts w:ascii="Times New Roman" w:eastAsia="Times New Roman" w:hAnsi="Times New Roman" w:cs="Times New Roman"/>
                <w:sz w:val="18"/>
                <w:szCs w:val="18"/>
              </w:rPr>
            </w:pPr>
          </w:p>
        </w:tc>
      </w:tr>
      <w:tr w:rsidR="00B229AF" w:rsidRPr="00B229AF" w:rsidTr="001D499B">
        <w:trPr>
          <w:trHeight w:val="227"/>
          <w:jc w:val="center"/>
        </w:trPr>
        <w:tc>
          <w:tcPr>
            <w:tcW w:w="3635" w:type="dxa"/>
            <w:tcBorders>
              <w:top w:val="nil"/>
              <w:left w:val="single" w:sz="4" w:space="0" w:color="auto"/>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rPr>
                <w:rFonts w:ascii="Times New Roman" w:eastAsia="Times New Roman" w:hAnsi="Times New Roman" w:cs="Times New Roman"/>
                <w:sz w:val="18"/>
                <w:szCs w:val="18"/>
              </w:rPr>
            </w:pPr>
            <w:r w:rsidRPr="00B229AF">
              <w:rPr>
                <w:rFonts w:ascii="Times New Roman" w:eastAsia="Times New Roman" w:hAnsi="Times New Roman" w:cs="Times New Roman"/>
                <w:sz w:val="18"/>
                <w:szCs w:val="18"/>
              </w:rPr>
              <w:t>Extraction de l'or par amalgamation au mercure- avec utilisation de cornue</w:t>
            </w:r>
          </w:p>
        </w:tc>
        <w:tc>
          <w:tcPr>
            <w:tcW w:w="966" w:type="dxa"/>
            <w:tcBorders>
              <w:top w:val="nil"/>
              <w:left w:val="nil"/>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jc w:val="right"/>
              <w:rPr>
                <w:rFonts w:ascii="Times New Roman" w:eastAsia="Times New Roman" w:hAnsi="Times New Roman" w:cs="Times New Roman"/>
                <w:sz w:val="18"/>
                <w:szCs w:val="18"/>
              </w:rPr>
            </w:pPr>
          </w:p>
        </w:tc>
        <w:tc>
          <w:tcPr>
            <w:tcW w:w="892" w:type="dxa"/>
            <w:tcBorders>
              <w:top w:val="nil"/>
              <w:left w:val="nil"/>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jc w:val="right"/>
              <w:rPr>
                <w:rFonts w:ascii="Times New Roman" w:eastAsia="Times New Roman" w:hAnsi="Times New Roman" w:cs="Times New Roman"/>
                <w:sz w:val="18"/>
                <w:szCs w:val="18"/>
              </w:rPr>
            </w:pPr>
          </w:p>
        </w:tc>
        <w:tc>
          <w:tcPr>
            <w:tcW w:w="892" w:type="dxa"/>
            <w:tcBorders>
              <w:top w:val="nil"/>
              <w:left w:val="nil"/>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jc w:val="right"/>
              <w:rPr>
                <w:rFonts w:ascii="Times New Roman" w:eastAsia="Times New Roman" w:hAnsi="Times New Roman" w:cs="Times New Roman"/>
                <w:sz w:val="18"/>
                <w:szCs w:val="18"/>
              </w:rPr>
            </w:pPr>
          </w:p>
        </w:tc>
        <w:tc>
          <w:tcPr>
            <w:tcW w:w="832" w:type="dxa"/>
            <w:tcBorders>
              <w:top w:val="nil"/>
              <w:left w:val="nil"/>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jc w:val="right"/>
              <w:rPr>
                <w:rFonts w:ascii="Times New Roman" w:eastAsia="Times New Roman" w:hAnsi="Times New Roman" w:cs="Times New Roman"/>
                <w:sz w:val="18"/>
                <w:szCs w:val="18"/>
              </w:rPr>
            </w:pPr>
          </w:p>
        </w:tc>
        <w:tc>
          <w:tcPr>
            <w:tcW w:w="784" w:type="dxa"/>
            <w:tcBorders>
              <w:top w:val="nil"/>
              <w:left w:val="nil"/>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jc w:val="right"/>
              <w:rPr>
                <w:rFonts w:ascii="Times New Roman" w:eastAsia="Times New Roman" w:hAnsi="Times New Roman" w:cs="Times New Roman"/>
                <w:sz w:val="18"/>
                <w:szCs w:val="18"/>
              </w:rPr>
            </w:pPr>
          </w:p>
        </w:tc>
        <w:tc>
          <w:tcPr>
            <w:tcW w:w="1759" w:type="dxa"/>
            <w:tcBorders>
              <w:top w:val="nil"/>
              <w:left w:val="nil"/>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jc w:val="right"/>
              <w:rPr>
                <w:rFonts w:ascii="Times New Roman" w:eastAsia="Times New Roman" w:hAnsi="Times New Roman" w:cs="Times New Roman"/>
                <w:sz w:val="18"/>
                <w:szCs w:val="18"/>
              </w:rPr>
            </w:pPr>
          </w:p>
        </w:tc>
      </w:tr>
      <w:tr w:rsidR="00B229AF" w:rsidRPr="00B229AF" w:rsidTr="001D499B">
        <w:trPr>
          <w:trHeight w:val="227"/>
          <w:jc w:val="center"/>
        </w:trPr>
        <w:tc>
          <w:tcPr>
            <w:tcW w:w="3635" w:type="dxa"/>
            <w:tcBorders>
              <w:top w:val="nil"/>
              <w:left w:val="single" w:sz="4" w:space="0" w:color="auto"/>
              <w:bottom w:val="single" w:sz="4" w:space="0" w:color="auto"/>
              <w:right w:val="single" w:sz="4" w:space="0" w:color="auto"/>
            </w:tcBorders>
            <w:shd w:val="clear" w:color="000000" w:fill="FFFFFF"/>
            <w:vAlign w:val="bottom"/>
            <w:hideMark/>
          </w:tcPr>
          <w:p w:rsidR="00B229AF" w:rsidRPr="00B229AF" w:rsidRDefault="00B229AF" w:rsidP="00B229AF">
            <w:pPr>
              <w:spacing w:after="0" w:line="240" w:lineRule="auto"/>
              <w:rPr>
                <w:rFonts w:ascii="Times New Roman" w:eastAsia="Times New Roman" w:hAnsi="Times New Roman" w:cs="Times New Roman"/>
                <w:b/>
                <w:bCs/>
                <w:sz w:val="18"/>
                <w:szCs w:val="18"/>
              </w:rPr>
            </w:pPr>
            <w:r w:rsidRPr="00B229AF">
              <w:rPr>
                <w:rFonts w:ascii="Times New Roman" w:eastAsia="Times New Roman" w:hAnsi="Times New Roman" w:cs="Times New Roman"/>
                <w:b/>
                <w:bCs/>
                <w:sz w:val="18"/>
                <w:szCs w:val="18"/>
              </w:rPr>
              <w:t>Autres productions de matériaux</w:t>
            </w:r>
          </w:p>
        </w:tc>
        <w:tc>
          <w:tcPr>
            <w:tcW w:w="966" w:type="dxa"/>
            <w:tcBorders>
              <w:top w:val="nil"/>
              <w:left w:val="nil"/>
              <w:bottom w:val="single" w:sz="4" w:space="0" w:color="auto"/>
              <w:right w:val="single" w:sz="4" w:space="0" w:color="auto"/>
            </w:tcBorders>
            <w:shd w:val="clear" w:color="000000" w:fill="FFFFFF"/>
            <w:noWrap/>
            <w:vAlign w:val="bottom"/>
            <w:hideMark/>
          </w:tcPr>
          <w:p w:rsidR="00B229AF" w:rsidRPr="00B229AF" w:rsidRDefault="00B229AF" w:rsidP="00B229AF">
            <w:pPr>
              <w:spacing w:after="0" w:line="240" w:lineRule="auto"/>
              <w:jc w:val="center"/>
              <w:rPr>
                <w:rFonts w:ascii="Times New Roman" w:eastAsia="Times New Roman" w:hAnsi="Times New Roman" w:cs="Times New Roman"/>
                <w:sz w:val="18"/>
                <w:szCs w:val="18"/>
              </w:rPr>
            </w:pPr>
            <w:r w:rsidRPr="00B229AF">
              <w:rPr>
                <w:rFonts w:ascii="Times New Roman" w:eastAsia="Times New Roman" w:hAnsi="Times New Roman" w:cs="Times New Roman"/>
                <w:sz w:val="18"/>
                <w:szCs w:val="18"/>
              </w:rPr>
              <w:t> </w:t>
            </w:r>
          </w:p>
        </w:tc>
        <w:tc>
          <w:tcPr>
            <w:tcW w:w="892" w:type="dxa"/>
            <w:tcBorders>
              <w:top w:val="nil"/>
              <w:left w:val="nil"/>
              <w:bottom w:val="single" w:sz="4" w:space="0" w:color="auto"/>
              <w:right w:val="single" w:sz="4" w:space="0" w:color="auto"/>
            </w:tcBorders>
            <w:shd w:val="clear" w:color="000000" w:fill="FFFFFF"/>
            <w:noWrap/>
            <w:vAlign w:val="bottom"/>
            <w:hideMark/>
          </w:tcPr>
          <w:p w:rsidR="00B229AF" w:rsidRPr="00B229AF" w:rsidRDefault="00B229AF" w:rsidP="00B229AF">
            <w:pPr>
              <w:spacing w:after="0" w:line="240" w:lineRule="auto"/>
              <w:jc w:val="center"/>
              <w:rPr>
                <w:rFonts w:ascii="Times New Roman" w:eastAsia="Times New Roman" w:hAnsi="Times New Roman" w:cs="Times New Roman"/>
                <w:sz w:val="18"/>
                <w:szCs w:val="18"/>
              </w:rPr>
            </w:pPr>
            <w:r w:rsidRPr="00B229AF">
              <w:rPr>
                <w:rFonts w:ascii="Times New Roman" w:eastAsia="Times New Roman" w:hAnsi="Times New Roman" w:cs="Times New Roman"/>
                <w:sz w:val="18"/>
                <w:szCs w:val="18"/>
              </w:rPr>
              <w:t> </w:t>
            </w:r>
          </w:p>
        </w:tc>
        <w:tc>
          <w:tcPr>
            <w:tcW w:w="892" w:type="dxa"/>
            <w:tcBorders>
              <w:top w:val="nil"/>
              <w:left w:val="nil"/>
              <w:bottom w:val="single" w:sz="4" w:space="0" w:color="auto"/>
              <w:right w:val="single" w:sz="4" w:space="0" w:color="auto"/>
            </w:tcBorders>
            <w:shd w:val="clear" w:color="000000" w:fill="FFFFFF"/>
            <w:noWrap/>
            <w:vAlign w:val="bottom"/>
            <w:hideMark/>
          </w:tcPr>
          <w:p w:rsidR="00B229AF" w:rsidRPr="00B229AF" w:rsidRDefault="00B229AF" w:rsidP="00B229AF">
            <w:pPr>
              <w:spacing w:after="0" w:line="240" w:lineRule="auto"/>
              <w:jc w:val="center"/>
              <w:rPr>
                <w:rFonts w:ascii="Times New Roman" w:eastAsia="Times New Roman" w:hAnsi="Times New Roman" w:cs="Times New Roman"/>
                <w:sz w:val="18"/>
                <w:szCs w:val="18"/>
              </w:rPr>
            </w:pPr>
            <w:r w:rsidRPr="00B229AF">
              <w:rPr>
                <w:rFonts w:ascii="Times New Roman" w:eastAsia="Times New Roman" w:hAnsi="Times New Roman" w:cs="Times New Roman"/>
                <w:sz w:val="18"/>
                <w:szCs w:val="18"/>
              </w:rPr>
              <w:t> </w:t>
            </w:r>
          </w:p>
        </w:tc>
        <w:tc>
          <w:tcPr>
            <w:tcW w:w="832" w:type="dxa"/>
            <w:tcBorders>
              <w:top w:val="nil"/>
              <w:left w:val="nil"/>
              <w:bottom w:val="single" w:sz="4" w:space="0" w:color="auto"/>
              <w:right w:val="single" w:sz="4" w:space="0" w:color="auto"/>
            </w:tcBorders>
            <w:shd w:val="clear" w:color="000000" w:fill="FFFFFF"/>
            <w:vAlign w:val="bottom"/>
            <w:hideMark/>
          </w:tcPr>
          <w:p w:rsidR="00B229AF" w:rsidRPr="00B229AF" w:rsidRDefault="00B229AF" w:rsidP="00B229AF">
            <w:pPr>
              <w:spacing w:after="0" w:line="240" w:lineRule="auto"/>
              <w:jc w:val="center"/>
              <w:rPr>
                <w:rFonts w:ascii="Times New Roman" w:eastAsia="Times New Roman" w:hAnsi="Times New Roman" w:cs="Times New Roman"/>
                <w:sz w:val="18"/>
                <w:szCs w:val="18"/>
              </w:rPr>
            </w:pPr>
            <w:r w:rsidRPr="00B229AF">
              <w:rPr>
                <w:rFonts w:ascii="Times New Roman" w:eastAsia="Times New Roman" w:hAnsi="Times New Roman" w:cs="Times New Roman"/>
                <w:sz w:val="18"/>
                <w:szCs w:val="18"/>
              </w:rPr>
              <w:t> </w:t>
            </w:r>
          </w:p>
        </w:tc>
        <w:tc>
          <w:tcPr>
            <w:tcW w:w="784" w:type="dxa"/>
            <w:tcBorders>
              <w:top w:val="nil"/>
              <w:left w:val="nil"/>
              <w:bottom w:val="single" w:sz="4" w:space="0" w:color="auto"/>
              <w:right w:val="single" w:sz="4" w:space="0" w:color="auto"/>
            </w:tcBorders>
            <w:shd w:val="clear" w:color="000000" w:fill="FFFFFF"/>
            <w:vAlign w:val="bottom"/>
            <w:hideMark/>
          </w:tcPr>
          <w:p w:rsidR="00B229AF" w:rsidRPr="00B229AF" w:rsidRDefault="00B229AF" w:rsidP="00B229AF">
            <w:pPr>
              <w:spacing w:after="0" w:line="240" w:lineRule="auto"/>
              <w:jc w:val="center"/>
              <w:rPr>
                <w:rFonts w:ascii="Times New Roman" w:eastAsia="Times New Roman" w:hAnsi="Times New Roman" w:cs="Times New Roman"/>
                <w:sz w:val="18"/>
                <w:szCs w:val="18"/>
              </w:rPr>
            </w:pPr>
            <w:r w:rsidRPr="00B229AF">
              <w:rPr>
                <w:rFonts w:ascii="Times New Roman" w:eastAsia="Times New Roman" w:hAnsi="Times New Roman" w:cs="Times New Roman"/>
                <w:sz w:val="18"/>
                <w:szCs w:val="18"/>
              </w:rPr>
              <w:t> </w:t>
            </w:r>
          </w:p>
        </w:tc>
        <w:tc>
          <w:tcPr>
            <w:tcW w:w="1759" w:type="dxa"/>
            <w:tcBorders>
              <w:top w:val="nil"/>
              <w:left w:val="nil"/>
              <w:bottom w:val="single" w:sz="4" w:space="0" w:color="auto"/>
              <w:right w:val="single" w:sz="4" w:space="0" w:color="auto"/>
            </w:tcBorders>
            <w:shd w:val="clear" w:color="000000" w:fill="FFFFFF"/>
            <w:vAlign w:val="bottom"/>
            <w:hideMark/>
          </w:tcPr>
          <w:p w:rsidR="00B229AF" w:rsidRPr="00B229AF" w:rsidRDefault="00B229AF" w:rsidP="00B229AF">
            <w:pPr>
              <w:spacing w:after="0" w:line="240" w:lineRule="auto"/>
              <w:jc w:val="center"/>
              <w:rPr>
                <w:rFonts w:ascii="Times New Roman" w:eastAsia="Times New Roman" w:hAnsi="Times New Roman" w:cs="Times New Roman"/>
                <w:sz w:val="18"/>
                <w:szCs w:val="18"/>
              </w:rPr>
            </w:pPr>
            <w:r w:rsidRPr="00B229AF">
              <w:rPr>
                <w:rFonts w:ascii="Times New Roman" w:eastAsia="Times New Roman" w:hAnsi="Times New Roman" w:cs="Times New Roman"/>
                <w:sz w:val="18"/>
                <w:szCs w:val="18"/>
              </w:rPr>
              <w:t> </w:t>
            </w:r>
          </w:p>
        </w:tc>
      </w:tr>
      <w:tr w:rsidR="00B229AF" w:rsidRPr="00B229AF" w:rsidTr="001D499B">
        <w:trPr>
          <w:trHeight w:val="227"/>
          <w:jc w:val="center"/>
        </w:trPr>
        <w:tc>
          <w:tcPr>
            <w:tcW w:w="3635" w:type="dxa"/>
            <w:tcBorders>
              <w:top w:val="nil"/>
              <w:left w:val="single" w:sz="4" w:space="0" w:color="auto"/>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rPr>
                <w:rFonts w:ascii="Times New Roman" w:eastAsia="Times New Roman" w:hAnsi="Times New Roman" w:cs="Times New Roman"/>
                <w:sz w:val="18"/>
                <w:szCs w:val="18"/>
              </w:rPr>
            </w:pPr>
            <w:r w:rsidRPr="00B229AF">
              <w:rPr>
                <w:rFonts w:ascii="Times New Roman" w:eastAsia="Times New Roman" w:hAnsi="Times New Roman" w:cs="Times New Roman"/>
                <w:sz w:val="18"/>
                <w:szCs w:val="18"/>
              </w:rPr>
              <w:t>Production de ciment</w:t>
            </w:r>
          </w:p>
        </w:tc>
        <w:tc>
          <w:tcPr>
            <w:tcW w:w="966" w:type="dxa"/>
            <w:tcBorders>
              <w:top w:val="nil"/>
              <w:left w:val="nil"/>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jc w:val="right"/>
              <w:rPr>
                <w:rFonts w:ascii="Times New Roman" w:eastAsia="Times New Roman" w:hAnsi="Times New Roman" w:cs="Times New Roman"/>
                <w:sz w:val="18"/>
                <w:szCs w:val="18"/>
              </w:rPr>
            </w:pPr>
          </w:p>
        </w:tc>
        <w:tc>
          <w:tcPr>
            <w:tcW w:w="892" w:type="dxa"/>
            <w:tcBorders>
              <w:top w:val="nil"/>
              <w:left w:val="nil"/>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jc w:val="right"/>
              <w:rPr>
                <w:rFonts w:ascii="Times New Roman" w:eastAsia="Times New Roman" w:hAnsi="Times New Roman" w:cs="Times New Roman"/>
                <w:sz w:val="18"/>
                <w:szCs w:val="18"/>
              </w:rPr>
            </w:pPr>
          </w:p>
        </w:tc>
        <w:tc>
          <w:tcPr>
            <w:tcW w:w="892" w:type="dxa"/>
            <w:tcBorders>
              <w:top w:val="nil"/>
              <w:left w:val="nil"/>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jc w:val="right"/>
              <w:rPr>
                <w:rFonts w:ascii="Times New Roman" w:eastAsia="Times New Roman" w:hAnsi="Times New Roman" w:cs="Times New Roman"/>
                <w:sz w:val="18"/>
                <w:szCs w:val="18"/>
              </w:rPr>
            </w:pPr>
          </w:p>
        </w:tc>
        <w:tc>
          <w:tcPr>
            <w:tcW w:w="832" w:type="dxa"/>
            <w:tcBorders>
              <w:top w:val="nil"/>
              <w:left w:val="nil"/>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jc w:val="right"/>
              <w:rPr>
                <w:rFonts w:ascii="Times New Roman" w:eastAsia="Times New Roman" w:hAnsi="Times New Roman" w:cs="Times New Roman"/>
                <w:sz w:val="18"/>
                <w:szCs w:val="18"/>
              </w:rPr>
            </w:pPr>
          </w:p>
        </w:tc>
        <w:tc>
          <w:tcPr>
            <w:tcW w:w="784" w:type="dxa"/>
            <w:tcBorders>
              <w:top w:val="nil"/>
              <w:left w:val="nil"/>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jc w:val="right"/>
              <w:rPr>
                <w:rFonts w:ascii="Times New Roman" w:eastAsia="Times New Roman" w:hAnsi="Times New Roman" w:cs="Times New Roman"/>
                <w:sz w:val="18"/>
                <w:szCs w:val="18"/>
              </w:rPr>
            </w:pPr>
          </w:p>
        </w:tc>
        <w:tc>
          <w:tcPr>
            <w:tcW w:w="1759" w:type="dxa"/>
            <w:tcBorders>
              <w:top w:val="nil"/>
              <w:left w:val="nil"/>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jc w:val="right"/>
              <w:rPr>
                <w:rFonts w:ascii="Times New Roman" w:eastAsia="Times New Roman" w:hAnsi="Times New Roman" w:cs="Times New Roman"/>
                <w:sz w:val="18"/>
                <w:szCs w:val="18"/>
              </w:rPr>
            </w:pPr>
          </w:p>
        </w:tc>
      </w:tr>
      <w:tr w:rsidR="00B229AF" w:rsidRPr="00B229AF" w:rsidTr="001D499B">
        <w:trPr>
          <w:trHeight w:val="227"/>
          <w:jc w:val="center"/>
        </w:trPr>
        <w:tc>
          <w:tcPr>
            <w:tcW w:w="3635" w:type="dxa"/>
            <w:tcBorders>
              <w:top w:val="nil"/>
              <w:left w:val="single" w:sz="4" w:space="0" w:color="auto"/>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rPr>
                <w:rFonts w:ascii="Times New Roman" w:eastAsia="Times New Roman" w:hAnsi="Times New Roman" w:cs="Times New Roman"/>
                <w:sz w:val="18"/>
                <w:szCs w:val="18"/>
              </w:rPr>
            </w:pPr>
            <w:r w:rsidRPr="00B229AF">
              <w:rPr>
                <w:rFonts w:ascii="Times New Roman" w:eastAsia="Times New Roman" w:hAnsi="Times New Roman" w:cs="Times New Roman"/>
                <w:sz w:val="18"/>
                <w:szCs w:val="18"/>
              </w:rPr>
              <w:t>Production de pulpe et de papier</w:t>
            </w:r>
          </w:p>
        </w:tc>
        <w:tc>
          <w:tcPr>
            <w:tcW w:w="966" w:type="dxa"/>
            <w:tcBorders>
              <w:top w:val="nil"/>
              <w:left w:val="nil"/>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jc w:val="right"/>
              <w:rPr>
                <w:rFonts w:ascii="Times New Roman" w:eastAsia="Times New Roman" w:hAnsi="Times New Roman" w:cs="Times New Roman"/>
                <w:sz w:val="18"/>
                <w:szCs w:val="18"/>
              </w:rPr>
            </w:pPr>
          </w:p>
        </w:tc>
        <w:tc>
          <w:tcPr>
            <w:tcW w:w="892" w:type="dxa"/>
            <w:tcBorders>
              <w:top w:val="nil"/>
              <w:left w:val="nil"/>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jc w:val="right"/>
              <w:rPr>
                <w:rFonts w:ascii="Times New Roman" w:eastAsia="Times New Roman" w:hAnsi="Times New Roman" w:cs="Times New Roman"/>
                <w:sz w:val="18"/>
                <w:szCs w:val="18"/>
              </w:rPr>
            </w:pPr>
          </w:p>
        </w:tc>
        <w:tc>
          <w:tcPr>
            <w:tcW w:w="892" w:type="dxa"/>
            <w:tcBorders>
              <w:top w:val="nil"/>
              <w:left w:val="nil"/>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jc w:val="right"/>
              <w:rPr>
                <w:rFonts w:ascii="Times New Roman" w:eastAsia="Times New Roman" w:hAnsi="Times New Roman" w:cs="Times New Roman"/>
                <w:sz w:val="18"/>
                <w:szCs w:val="18"/>
              </w:rPr>
            </w:pPr>
          </w:p>
        </w:tc>
        <w:tc>
          <w:tcPr>
            <w:tcW w:w="832" w:type="dxa"/>
            <w:tcBorders>
              <w:top w:val="nil"/>
              <w:left w:val="nil"/>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jc w:val="right"/>
              <w:rPr>
                <w:rFonts w:ascii="Times New Roman" w:eastAsia="Times New Roman" w:hAnsi="Times New Roman" w:cs="Times New Roman"/>
                <w:sz w:val="18"/>
                <w:szCs w:val="18"/>
              </w:rPr>
            </w:pPr>
          </w:p>
        </w:tc>
        <w:tc>
          <w:tcPr>
            <w:tcW w:w="784" w:type="dxa"/>
            <w:tcBorders>
              <w:top w:val="nil"/>
              <w:left w:val="nil"/>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jc w:val="right"/>
              <w:rPr>
                <w:rFonts w:ascii="Times New Roman" w:eastAsia="Times New Roman" w:hAnsi="Times New Roman" w:cs="Times New Roman"/>
                <w:sz w:val="18"/>
                <w:szCs w:val="18"/>
              </w:rPr>
            </w:pPr>
          </w:p>
        </w:tc>
        <w:tc>
          <w:tcPr>
            <w:tcW w:w="1759" w:type="dxa"/>
            <w:tcBorders>
              <w:top w:val="nil"/>
              <w:left w:val="nil"/>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jc w:val="right"/>
              <w:rPr>
                <w:rFonts w:ascii="Times New Roman" w:eastAsia="Times New Roman" w:hAnsi="Times New Roman" w:cs="Times New Roman"/>
                <w:sz w:val="18"/>
                <w:szCs w:val="18"/>
              </w:rPr>
            </w:pPr>
          </w:p>
        </w:tc>
      </w:tr>
      <w:tr w:rsidR="00B229AF" w:rsidRPr="00B229AF" w:rsidTr="001D499B">
        <w:trPr>
          <w:trHeight w:val="227"/>
          <w:jc w:val="center"/>
        </w:trPr>
        <w:tc>
          <w:tcPr>
            <w:tcW w:w="3635" w:type="dxa"/>
            <w:tcBorders>
              <w:top w:val="nil"/>
              <w:left w:val="single" w:sz="4" w:space="0" w:color="auto"/>
              <w:bottom w:val="single" w:sz="4" w:space="0" w:color="auto"/>
              <w:right w:val="single" w:sz="4" w:space="0" w:color="auto"/>
            </w:tcBorders>
            <w:shd w:val="clear" w:color="000000" w:fill="FFFFFF"/>
            <w:vAlign w:val="bottom"/>
            <w:hideMark/>
          </w:tcPr>
          <w:p w:rsidR="00B229AF" w:rsidRPr="00B229AF" w:rsidRDefault="00B229AF" w:rsidP="00B229AF">
            <w:pPr>
              <w:spacing w:after="0" w:line="240" w:lineRule="auto"/>
              <w:rPr>
                <w:rFonts w:ascii="Times New Roman" w:eastAsia="Times New Roman" w:hAnsi="Times New Roman" w:cs="Times New Roman"/>
                <w:b/>
                <w:bCs/>
                <w:sz w:val="18"/>
                <w:szCs w:val="18"/>
              </w:rPr>
            </w:pPr>
            <w:r w:rsidRPr="00B229AF">
              <w:rPr>
                <w:rFonts w:ascii="Times New Roman" w:eastAsia="Times New Roman" w:hAnsi="Times New Roman" w:cs="Times New Roman"/>
                <w:b/>
                <w:bCs/>
                <w:sz w:val="18"/>
                <w:szCs w:val="18"/>
              </w:rPr>
              <w:t>Production de produits chimiques</w:t>
            </w:r>
          </w:p>
        </w:tc>
        <w:tc>
          <w:tcPr>
            <w:tcW w:w="966" w:type="dxa"/>
            <w:tcBorders>
              <w:top w:val="nil"/>
              <w:left w:val="nil"/>
              <w:bottom w:val="single" w:sz="4" w:space="0" w:color="auto"/>
              <w:right w:val="single" w:sz="4" w:space="0" w:color="auto"/>
            </w:tcBorders>
            <w:shd w:val="clear" w:color="000000" w:fill="FFFFFF"/>
            <w:noWrap/>
            <w:vAlign w:val="bottom"/>
            <w:hideMark/>
          </w:tcPr>
          <w:p w:rsidR="00B229AF" w:rsidRPr="00B229AF" w:rsidRDefault="00B229AF" w:rsidP="00B229AF">
            <w:pPr>
              <w:spacing w:after="0" w:line="240" w:lineRule="auto"/>
              <w:jc w:val="center"/>
              <w:rPr>
                <w:rFonts w:ascii="Times New Roman" w:eastAsia="Times New Roman" w:hAnsi="Times New Roman" w:cs="Times New Roman"/>
                <w:sz w:val="18"/>
                <w:szCs w:val="18"/>
              </w:rPr>
            </w:pPr>
            <w:r w:rsidRPr="00B229AF">
              <w:rPr>
                <w:rFonts w:ascii="Times New Roman" w:eastAsia="Times New Roman" w:hAnsi="Times New Roman" w:cs="Times New Roman"/>
                <w:sz w:val="18"/>
                <w:szCs w:val="18"/>
              </w:rPr>
              <w:t> </w:t>
            </w:r>
          </w:p>
        </w:tc>
        <w:tc>
          <w:tcPr>
            <w:tcW w:w="892" w:type="dxa"/>
            <w:tcBorders>
              <w:top w:val="nil"/>
              <w:left w:val="nil"/>
              <w:bottom w:val="single" w:sz="4" w:space="0" w:color="auto"/>
              <w:right w:val="single" w:sz="4" w:space="0" w:color="auto"/>
            </w:tcBorders>
            <w:shd w:val="clear" w:color="000000" w:fill="FFFFFF"/>
            <w:noWrap/>
            <w:vAlign w:val="bottom"/>
            <w:hideMark/>
          </w:tcPr>
          <w:p w:rsidR="00B229AF" w:rsidRPr="00B229AF" w:rsidRDefault="00B229AF" w:rsidP="00B229AF">
            <w:pPr>
              <w:spacing w:after="0" w:line="240" w:lineRule="auto"/>
              <w:jc w:val="center"/>
              <w:rPr>
                <w:rFonts w:ascii="Times New Roman" w:eastAsia="Times New Roman" w:hAnsi="Times New Roman" w:cs="Times New Roman"/>
                <w:sz w:val="18"/>
                <w:szCs w:val="18"/>
              </w:rPr>
            </w:pPr>
            <w:r w:rsidRPr="00B229AF">
              <w:rPr>
                <w:rFonts w:ascii="Times New Roman" w:eastAsia="Times New Roman" w:hAnsi="Times New Roman" w:cs="Times New Roman"/>
                <w:sz w:val="18"/>
                <w:szCs w:val="18"/>
              </w:rPr>
              <w:t> </w:t>
            </w:r>
          </w:p>
        </w:tc>
        <w:tc>
          <w:tcPr>
            <w:tcW w:w="892" w:type="dxa"/>
            <w:tcBorders>
              <w:top w:val="nil"/>
              <w:left w:val="nil"/>
              <w:bottom w:val="single" w:sz="4" w:space="0" w:color="auto"/>
              <w:right w:val="single" w:sz="4" w:space="0" w:color="auto"/>
            </w:tcBorders>
            <w:shd w:val="clear" w:color="000000" w:fill="FFFFFF"/>
            <w:noWrap/>
            <w:vAlign w:val="bottom"/>
            <w:hideMark/>
          </w:tcPr>
          <w:p w:rsidR="00B229AF" w:rsidRPr="00B229AF" w:rsidRDefault="00B229AF" w:rsidP="00B229AF">
            <w:pPr>
              <w:spacing w:after="0" w:line="240" w:lineRule="auto"/>
              <w:jc w:val="center"/>
              <w:rPr>
                <w:rFonts w:ascii="Times New Roman" w:eastAsia="Times New Roman" w:hAnsi="Times New Roman" w:cs="Times New Roman"/>
                <w:sz w:val="18"/>
                <w:szCs w:val="18"/>
              </w:rPr>
            </w:pPr>
            <w:r w:rsidRPr="00B229AF">
              <w:rPr>
                <w:rFonts w:ascii="Times New Roman" w:eastAsia="Times New Roman" w:hAnsi="Times New Roman" w:cs="Times New Roman"/>
                <w:sz w:val="18"/>
                <w:szCs w:val="18"/>
              </w:rPr>
              <w:t> </w:t>
            </w:r>
          </w:p>
        </w:tc>
        <w:tc>
          <w:tcPr>
            <w:tcW w:w="832" w:type="dxa"/>
            <w:tcBorders>
              <w:top w:val="nil"/>
              <w:left w:val="nil"/>
              <w:bottom w:val="single" w:sz="4" w:space="0" w:color="auto"/>
              <w:right w:val="single" w:sz="4" w:space="0" w:color="auto"/>
            </w:tcBorders>
            <w:shd w:val="clear" w:color="000000" w:fill="FFFFFF"/>
            <w:vAlign w:val="bottom"/>
            <w:hideMark/>
          </w:tcPr>
          <w:p w:rsidR="00B229AF" w:rsidRPr="00B229AF" w:rsidRDefault="00B229AF" w:rsidP="00B229AF">
            <w:pPr>
              <w:spacing w:after="0" w:line="240" w:lineRule="auto"/>
              <w:jc w:val="center"/>
              <w:rPr>
                <w:rFonts w:ascii="Times New Roman" w:eastAsia="Times New Roman" w:hAnsi="Times New Roman" w:cs="Times New Roman"/>
                <w:sz w:val="18"/>
                <w:szCs w:val="18"/>
              </w:rPr>
            </w:pPr>
            <w:r w:rsidRPr="00B229AF">
              <w:rPr>
                <w:rFonts w:ascii="Times New Roman" w:eastAsia="Times New Roman" w:hAnsi="Times New Roman" w:cs="Times New Roman"/>
                <w:sz w:val="18"/>
                <w:szCs w:val="18"/>
              </w:rPr>
              <w:t> </w:t>
            </w:r>
          </w:p>
        </w:tc>
        <w:tc>
          <w:tcPr>
            <w:tcW w:w="784" w:type="dxa"/>
            <w:tcBorders>
              <w:top w:val="nil"/>
              <w:left w:val="nil"/>
              <w:bottom w:val="single" w:sz="4" w:space="0" w:color="auto"/>
              <w:right w:val="single" w:sz="4" w:space="0" w:color="auto"/>
            </w:tcBorders>
            <w:shd w:val="clear" w:color="000000" w:fill="FFFFFF"/>
            <w:vAlign w:val="bottom"/>
            <w:hideMark/>
          </w:tcPr>
          <w:p w:rsidR="00B229AF" w:rsidRPr="00B229AF" w:rsidRDefault="00B229AF" w:rsidP="00B229AF">
            <w:pPr>
              <w:spacing w:after="0" w:line="240" w:lineRule="auto"/>
              <w:jc w:val="center"/>
              <w:rPr>
                <w:rFonts w:ascii="Times New Roman" w:eastAsia="Times New Roman" w:hAnsi="Times New Roman" w:cs="Times New Roman"/>
                <w:sz w:val="18"/>
                <w:szCs w:val="18"/>
              </w:rPr>
            </w:pPr>
            <w:r w:rsidRPr="00B229AF">
              <w:rPr>
                <w:rFonts w:ascii="Times New Roman" w:eastAsia="Times New Roman" w:hAnsi="Times New Roman" w:cs="Times New Roman"/>
                <w:sz w:val="18"/>
                <w:szCs w:val="18"/>
              </w:rPr>
              <w:t> </w:t>
            </w:r>
          </w:p>
        </w:tc>
        <w:tc>
          <w:tcPr>
            <w:tcW w:w="1759" w:type="dxa"/>
            <w:tcBorders>
              <w:top w:val="nil"/>
              <w:left w:val="nil"/>
              <w:bottom w:val="single" w:sz="4" w:space="0" w:color="auto"/>
              <w:right w:val="single" w:sz="4" w:space="0" w:color="auto"/>
            </w:tcBorders>
            <w:shd w:val="clear" w:color="000000" w:fill="FFFFFF"/>
            <w:vAlign w:val="bottom"/>
            <w:hideMark/>
          </w:tcPr>
          <w:p w:rsidR="00B229AF" w:rsidRPr="00B229AF" w:rsidRDefault="00B229AF" w:rsidP="00B229AF">
            <w:pPr>
              <w:spacing w:after="0" w:line="240" w:lineRule="auto"/>
              <w:jc w:val="center"/>
              <w:rPr>
                <w:rFonts w:ascii="Times New Roman" w:eastAsia="Times New Roman" w:hAnsi="Times New Roman" w:cs="Times New Roman"/>
                <w:sz w:val="18"/>
                <w:szCs w:val="18"/>
              </w:rPr>
            </w:pPr>
            <w:r w:rsidRPr="00B229AF">
              <w:rPr>
                <w:rFonts w:ascii="Times New Roman" w:eastAsia="Times New Roman" w:hAnsi="Times New Roman" w:cs="Times New Roman"/>
                <w:sz w:val="18"/>
                <w:szCs w:val="18"/>
              </w:rPr>
              <w:t> </w:t>
            </w:r>
          </w:p>
        </w:tc>
      </w:tr>
      <w:tr w:rsidR="00B229AF" w:rsidRPr="00B229AF" w:rsidTr="001D499B">
        <w:trPr>
          <w:trHeight w:val="227"/>
          <w:jc w:val="center"/>
        </w:trPr>
        <w:tc>
          <w:tcPr>
            <w:tcW w:w="3635" w:type="dxa"/>
            <w:tcBorders>
              <w:top w:val="nil"/>
              <w:left w:val="single" w:sz="4" w:space="0" w:color="auto"/>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rPr>
                <w:rFonts w:ascii="Times New Roman" w:eastAsia="Times New Roman" w:hAnsi="Times New Roman" w:cs="Times New Roman"/>
                <w:sz w:val="18"/>
                <w:szCs w:val="18"/>
              </w:rPr>
            </w:pPr>
            <w:r w:rsidRPr="00B229AF">
              <w:rPr>
                <w:rFonts w:ascii="Times New Roman" w:eastAsia="Times New Roman" w:hAnsi="Times New Roman" w:cs="Times New Roman"/>
                <w:sz w:val="18"/>
                <w:szCs w:val="18"/>
              </w:rPr>
              <w:t>Production de chlore et de soude caustique avec cellules à mercure</w:t>
            </w:r>
          </w:p>
        </w:tc>
        <w:tc>
          <w:tcPr>
            <w:tcW w:w="966" w:type="dxa"/>
            <w:tcBorders>
              <w:top w:val="nil"/>
              <w:left w:val="nil"/>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jc w:val="right"/>
              <w:rPr>
                <w:rFonts w:ascii="Times New Roman" w:eastAsia="Times New Roman" w:hAnsi="Times New Roman" w:cs="Times New Roman"/>
                <w:sz w:val="18"/>
                <w:szCs w:val="18"/>
              </w:rPr>
            </w:pPr>
          </w:p>
        </w:tc>
        <w:tc>
          <w:tcPr>
            <w:tcW w:w="892" w:type="dxa"/>
            <w:tcBorders>
              <w:top w:val="nil"/>
              <w:left w:val="nil"/>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jc w:val="right"/>
              <w:rPr>
                <w:rFonts w:ascii="Times New Roman" w:eastAsia="Times New Roman" w:hAnsi="Times New Roman" w:cs="Times New Roman"/>
                <w:sz w:val="18"/>
                <w:szCs w:val="18"/>
              </w:rPr>
            </w:pPr>
          </w:p>
        </w:tc>
        <w:tc>
          <w:tcPr>
            <w:tcW w:w="892" w:type="dxa"/>
            <w:tcBorders>
              <w:top w:val="nil"/>
              <w:left w:val="nil"/>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jc w:val="right"/>
              <w:rPr>
                <w:rFonts w:ascii="Times New Roman" w:eastAsia="Times New Roman" w:hAnsi="Times New Roman" w:cs="Times New Roman"/>
                <w:sz w:val="18"/>
                <w:szCs w:val="18"/>
              </w:rPr>
            </w:pPr>
          </w:p>
        </w:tc>
        <w:tc>
          <w:tcPr>
            <w:tcW w:w="832" w:type="dxa"/>
            <w:tcBorders>
              <w:top w:val="nil"/>
              <w:left w:val="nil"/>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jc w:val="right"/>
              <w:rPr>
                <w:rFonts w:ascii="Times New Roman" w:eastAsia="Times New Roman" w:hAnsi="Times New Roman" w:cs="Times New Roman"/>
                <w:sz w:val="18"/>
                <w:szCs w:val="18"/>
              </w:rPr>
            </w:pPr>
          </w:p>
        </w:tc>
        <w:tc>
          <w:tcPr>
            <w:tcW w:w="784" w:type="dxa"/>
            <w:tcBorders>
              <w:top w:val="nil"/>
              <w:left w:val="nil"/>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jc w:val="right"/>
              <w:rPr>
                <w:rFonts w:ascii="Times New Roman" w:eastAsia="Times New Roman" w:hAnsi="Times New Roman" w:cs="Times New Roman"/>
                <w:sz w:val="18"/>
                <w:szCs w:val="18"/>
              </w:rPr>
            </w:pPr>
          </w:p>
        </w:tc>
        <w:tc>
          <w:tcPr>
            <w:tcW w:w="1759" w:type="dxa"/>
            <w:tcBorders>
              <w:top w:val="nil"/>
              <w:left w:val="nil"/>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jc w:val="right"/>
              <w:rPr>
                <w:rFonts w:ascii="Times New Roman" w:eastAsia="Times New Roman" w:hAnsi="Times New Roman" w:cs="Times New Roman"/>
                <w:sz w:val="18"/>
                <w:szCs w:val="18"/>
              </w:rPr>
            </w:pPr>
          </w:p>
        </w:tc>
      </w:tr>
      <w:tr w:rsidR="00B229AF" w:rsidRPr="00B229AF" w:rsidTr="001D499B">
        <w:trPr>
          <w:trHeight w:val="227"/>
          <w:jc w:val="center"/>
        </w:trPr>
        <w:tc>
          <w:tcPr>
            <w:tcW w:w="3635" w:type="dxa"/>
            <w:tcBorders>
              <w:top w:val="nil"/>
              <w:left w:val="single" w:sz="4" w:space="0" w:color="auto"/>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rPr>
                <w:rFonts w:ascii="Times New Roman" w:eastAsia="Times New Roman" w:hAnsi="Times New Roman" w:cs="Times New Roman"/>
                <w:sz w:val="18"/>
                <w:szCs w:val="18"/>
              </w:rPr>
            </w:pPr>
            <w:r w:rsidRPr="00B229AF">
              <w:rPr>
                <w:rFonts w:ascii="Times New Roman" w:eastAsia="Times New Roman" w:hAnsi="Times New Roman" w:cs="Times New Roman"/>
                <w:sz w:val="18"/>
                <w:szCs w:val="18"/>
              </w:rPr>
              <w:t>Production de CVM avec catalyseur au mercure</w:t>
            </w:r>
          </w:p>
        </w:tc>
        <w:tc>
          <w:tcPr>
            <w:tcW w:w="966" w:type="dxa"/>
            <w:tcBorders>
              <w:top w:val="nil"/>
              <w:left w:val="nil"/>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jc w:val="right"/>
              <w:rPr>
                <w:rFonts w:ascii="Times New Roman" w:eastAsia="Times New Roman" w:hAnsi="Times New Roman" w:cs="Times New Roman"/>
                <w:sz w:val="18"/>
                <w:szCs w:val="18"/>
              </w:rPr>
            </w:pPr>
          </w:p>
        </w:tc>
        <w:tc>
          <w:tcPr>
            <w:tcW w:w="892" w:type="dxa"/>
            <w:tcBorders>
              <w:top w:val="nil"/>
              <w:left w:val="nil"/>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jc w:val="right"/>
              <w:rPr>
                <w:rFonts w:ascii="Times New Roman" w:eastAsia="Times New Roman" w:hAnsi="Times New Roman" w:cs="Times New Roman"/>
                <w:sz w:val="18"/>
                <w:szCs w:val="18"/>
              </w:rPr>
            </w:pPr>
          </w:p>
        </w:tc>
        <w:tc>
          <w:tcPr>
            <w:tcW w:w="892" w:type="dxa"/>
            <w:tcBorders>
              <w:top w:val="nil"/>
              <w:left w:val="nil"/>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jc w:val="right"/>
              <w:rPr>
                <w:rFonts w:ascii="Times New Roman" w:eastAsia="Times New Roman" w:hAnsi="Times New Roman" w:cs="Times New Roman"/>
                <w:sz w:val="18"/>
                <w:szCs w:val="18"/>
              </w:rPr>
            </w:pPr>
          </w:p>
        </w:tc>
        <w:tc>
          <w:tcPr>
            <w:tcW w:w="832" w:type="dxa"/>
            <w:tcBorders>
              <w:top w:val="nil"/>
              <w:left w:val="nil"/>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jc w:val="right"/>
              <w:rPr>
                <w:rFonts w:ascii="Times New Roman" w:eastAsia="Times New Roman" w:hAnsi="Times New Roman" w:cs="Times New Roman"/>
                <w:sz w:val="18"/>
                <w:szCs w:val="18"/>
              </w:rPr>
            </w:pPr>
          </w:p>
        </w:tc>
        <w:tc>
          <w:tcPr>
            <w:tcW w:w="784" w:type="dxa"/>
            <w:tcBorders>
              <w:top w:val="nil"/>
              <w:left w:val="nil"/>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jc w:val="right"/>
              <w:rPr>
                <w:rFonts w:ascii="Times New Roman" w:eastAsia="Times New Roman" w:hAnsi="Times New Roman" w:cs="Times New Roman"/>
                <w:sz w:val="18"/>
                <w:szCs w:val="18"/>
              </w:rPr>
            </w:pPr>
          </w:p>
        </w:tc>
        <w:tc>
          <w:tcPr>
            <w:tcW w:w="1759" w:type="dxa"/>
            <w:tcBorders>
              <w:top w:val="nil"/>
              <w:left w:val="nil"/>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jc w:val="right"/>
              <w:rPr>
                <w:rFonts w:ascii="Times New Roman" w:eastAsia="Times New Roman" w:hAnsi="Times New Roman" w:cs="Times New Roman"/>
                <w:sz w:val="18"/>
                <w:szCs w:val="18"/>
              </w:rPr>
            </w:pPr>
          </w:p>
        </w:tc>
      </w:tr>
      <w:tr w:rsidR="00B229AF" w:rsidRPr="00B229AF" w:rsidTr="001D499B">
        <w:trPr>
          <w:trHeight w:val="227"/>
          <w:jc w:val="center"/>
        </w:trPr>
        <w:tc>
          <w:tcPr>
            <w:tcW w:w="3635" w:type="dxa"/>
            <w:tcBorders>
              <w:top w:val="nil"/>
              <w:left w:val="single" w:sz="4" w:space="0" w:color="auto"/>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rPr>
                <w:rFonts w:ascii="Times New Roman" w:eastAsia="Times New Roman" w:hAnsi="Times New Roman" w:cs="Times New Roman"/>
                <w:sz w:val="18"/>
                <w:szCs w:val="18"/>
              </w:rPr>
            </w:pPr>
            <w:r w:rsidRPr="00B229AF">
              <w:rPr>
                <w:rFonts w:ascii="Times New Roman" w:eastAsia="Times New Roman" w:hAnsi="Times New Roman" w:cs="Times New Roman"/>
                <w:sz w:val="18"/>
                <w:szCs w:val="18"/>
              </w:rPr>
              <w:t>Production d'acétaldéhyde avec catalyseur au mercure</w:t>
            </w:r>
          </w:p>
        </w:tc>
        <w:tc>
          <w:tcPr>
            <w:tcW w:w="966" w:type="dxa"/>
            <w:tcBorders>
              <w:top w:val="nil"/>
              <w:left w:val="nil"/>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jc w:val="right"/>
              <w:rPr>
                <w:rFonts w:ascii="Times New Roman" w:eastAsia="Times New Roman" w:hAnsi="Times New Roman" w:cs="Times New Roman"/>
                <w:sz w:val="18"/>
                <w:szCs w:val="18"/>
              </w:rPr>
            </w:pPr>
          </w:p>
        </w:tc>
        <w:tc>
          <w:tcPr>
            <w:tcW w:w="892" w:type="dxa"/>
            <w:tcBorders>
              <w:top w:val="nil"/>
              <w:left w:val="nil"/>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jc w:val="right"/>
              <w:rPr>
                <w:rFonts w:ascii="Times New Roman" w:eastAsia="Times New Roman" w:hAnsi="Times New Roman" w:cs="Times New Roman"/>
                <w:sz w:val="18"/>
                <w:szCs w:val="18"/>
              </w:rPr>
            </w:pPr>
          </w:p>
        </w:tc>
        <w:tc>
          <w:tcPr>
            <w:tcW w:w="892" w:type="dxa"/>
            <w:tcBorders>
              <w:top w:val="nil"/>
              <w:left w:val="nil"/>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jc w:val="right"/>
              <w:rPr>
                <w:rFonts w:ascii="Times New Roman" w:eastAsia="Times New Roman" w:hAnsi="Times New Roman" w:cs="Times New Roman"/>
                <w:sz w:val="18"/>
                <w:szCs w:val="18"/>
              </w:rPr>
            </w:pPr>
          </w:p>
        </w:tc>
        <w:tc>
          <w:tcPr>
            <w:tcW w:w="832" w:type="dxa"/>
            <w:tcBorders>
              <w:top w:val="nil"/>
              <w:left w:val="nil"/>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jc w:val="right"/>
              <w:rPr>
                <w:rFonts w:ascii="Times New Roman" w:eastAsia="Times New Roman" w:hAnsi="Times New Roman" w:cs="Times New Roman"/>
                <w:sz w:val="18"/>
                <w:szCs w:val="18"/>
              </w:rPr>
            </w:pPr>
          </w:p>
        </w:tc>
        <w:tc>
          <w:tcPr>
            <w:tcW w:w="784" w:type="dxa"/>
            <w:tcBorders>
              <w:top w:val="nil"/>
              <w:left w:val="nil"/>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jc w:val="right"/>
              <w:rPr>
                <w:rFonts w:ascii="Times New Roman" w:eastAsia="Times New Roman" w:hAnsi="Times New Roman" w:cs="Times New Roman"/>
                <w:sz w:val="18"/>
                <w:szCs w:val="18"/>
              </w:rPr>
            </w:pPr>
          </w:p>
        </w:tc>
        <w:tc>
          <w:tcPr>
            <w:tcW w:w="1759" w:type="dxa"/>
            <w:tcBorders>
              <w:top w:val="nil"/>
              <w:left w:val="nil"/>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jc w:val="right"/>
              <w:rPr>
                <w:rFonts w:ascii="Times New Roman" w:eastAsia="Times New Roman" w:hAnsi="Times New Roman" w:cs="Times New Roman"/>
                <w:sz w:val="18"/>
                <w:szCs w:val="18"/>
              </w:rPr>
            </w:pPr>
          </w:p>
        </w:tc>
      </w:tr>
      <w:tr w:rsidR="00B229AF" w:rsidRPr="00B229AF" w:rsidTr="001D499B">
        <w:trPr>
          <w:trHeight w:val="227"/>
          <w:jc w:val="center"/>
        </w:trPr>
        <w:tc>
          <w:tcPr>
            <w:tcW w:w="3635" w:type="dxa"/>
            <w:tcBorders>
              <w:top w:val="nil"/>
              <w:left w:val="single" w:sz="4" w:space="0" w:color="auto"/>
              <w:bottom w:val="single" w:sz="4" w:space="0" w:color="auto"/>
              <w:right w:val="single" w:sz="4" w:space="0" w:color="auto"/>
            </w:tcBorders>
            <w:shd w:val="clear" w:color="000000" w:fill="FFFFFF"/>
            <w:vAlign w:val="bottom"/>
            <w:hideMark/>
          </w:tcPr>
          <w:p w:rsidR="00B229AF" w:rsidRPr="00B229AF" w:rsidRDefault="00B229AF" w:rsidP="00B229AF">
            <w:pPr>
              <w:spacing w:after="0" w:line="240" w:lineRule="auto"/>
              <w:rPr>
                <w:rFonts w:ascii="Times New Roman" w:eastAsia="Times New Roman" w:hAnsi="Times New Roman" w:cs="Times New Roman"/>
                <w:b/>
                <w:bCs/>
                <w:sz w:val="18"/>
                <w:szCs w:val="18"/>
              </w:rPr>
            </w:pPr>
            <w:r w:rsidRPr="00B229AF">
              <w:rPr>
                <w:rFonts w:ascii="Times New Roman" w:eastAsia="Times New Roman" w:hAnsi="Times New Roman" w:cs="Times New Roman"/>
                <w:b/>
                <w:bCs/>
                <w:sz w:val="18"/>
                <w:szCs w:val="18"/>
              </w:rPr>
              <w:t>Production de produits avec des teneurs en mercure</w:t>
            </w:r>
          </w:p>
        </w:tc>
        <w:tc>
          <w:tcPr>
            <w:tcW w:w="966" w:type="dxa"/>
            <w:tcBorders>
              <w:top w:val="nil"/>
              <w:left w:val="nil"/>
              <w:bottom w:val="single" w:sz="4" w:space="0" w:color="auto"/>
              <w:right w:val="single" w:sz="4" w:space="0" w:color="auto"/>
            </w:tcBorders>
            <w:shd w:val="clear" w:color="000000" w:fill="FFFFFF"/>
            <w:noWrap/>
            <w:vAlign w:val="bottom"/>
            <w:hideMark/>
          </w:tcPr>
          <w:p w:rsidR="00B229AF" w:rsidRPr="00B229AF" w:rsidRDefault="00B229AF" w:rsidP="00B229AF">
            <w:pPr>
              <w:spacing w:after="0" w:line="240" w:lineRule="auto"/>
              <w:jc w:val="center"/>
              <w:rPr>
                <w:rFonts w:ascii="Times New Roman" w:eastAsia="Times New Roman" w:hAnsi="Times New Roman" w:cs="Times New Roman"/>
                <w:sz w:val="18"/>
                <w:szCs w:val="18"/>
              </w:rPr>
            </w:pPr>
            <w:r w:rsidRPr="00B229AF">
              <w:rPr>
                <w:rFonts w:ascii="Times New Roman" w:eastAsia="Times New Roman" w:hAnsi="Times New Roman" w:cs="Times New Roman"/>
                <w:sz w:val="18"/>
                <w:szCs w:val="18"/>
              </w:rPr>
              <w:t> </w:t>
            </w:r>
          </w:p>
        </w:tc>
        <w:tc>
          <w:tcPr>
            <w:tcW w:w="892" w:type="dxa"/>
            <w:tcBorders>
              <w:top w:val="nil"/>
              <w:left w:val="nil"/>
              <w:bottom w:val="single" w:sz="4" w:space="0" w:color="auto"/>
              <w:right w:val="single" w:sz="4" w:space="0" w:color="auto"/>
            </w:tcBorders>
            <w:shd w:val="clear" w:color="000000" w:fill="FFFFFF"/>
            <w:noWrap/>
            <w:vAlign w:val="bottom"/>
            <w:hideMark/>
          </w:tcPr>
          <w:p w:rsidR="00B229AF" w:rsidRPr="00B229AF" w:rsidRDefault="00B229AF" w:rsidP="00B229AF">
            <w:pPr>
              <w:spacing w:after="0" w:line="240" w:lineRule="auto"/>
              <w:jc w:val="center"/>
              <w:rPr>
                <w:rFonts w:ascii="Times New Roman" w:eastAsia="Times New Roman" w:hAnsi="Times New Roman" w:cs="Times New Roman"/>
                <w:sz w:val="18"/>
                <w:szCs w:val="18"/>
              </w:rPr>
            </w:pPr>
            <w:r w:rsidRPr="00B229AF">
              <w:rPr>
                <w:rFonts w:ascii="Times New Roman" w:eastAsia="Times New Roman" w:hAnsi="Times New Roman" w:cs="Times New Roman"/>
                <w:sz w:val="18"/>
                <w:szCs w:val="18"/>
              </w:rPr>
              <w:t> </w:t>
            </w:r>
          </w:p>
        </w:tc>
        <w:tc>
          <w:tcPr>
            <w:tcW w:w="892" w:type="dxa"/>
            <w:tcBorders>
              <w:top w:val="nil"/>
              <w:left w:val="nil"/>
              <w:bottom w:val="single" w:sz="4" w:space="0" w:color="auto"/>
              <w:right w:val="single" w:sz="4" w:space="0" w:color="auto"/>
            </w:tcBorders>
            <w:shd w:val="clear" w:color="000000" w:fill="FFFFFF"/>
            <w:noWrap/>
            <w:vAlign w:val="bottom"/>
            <w:hideMark/>
          </w:tcPr>
          <w:p w:rsidR="00B229AF" w:rsidRPr="00B229AF" w:rsidRDefault="00B229AF" w:rsidP="00B229AF">
            <w:pPr>
              <w:spacing w:after="0" w:line="240" w:lineRule="auto"/>
              <w:jc w:val="center"/>
              <w:rPr>
                <w:rFonts w:ascii="Times New Roman" w:eastAsia="Times New Roman" w:hAnsi="Times New Roman" w:cs="Times New Roman"/>
                <w:sz w:val="18"/>
                <w:szCs w:val="18"/>
              </w:rPr>
            </w:pPr>
            <w:r w:rsidRPr="00B229AF">
              <w:rPr>
                <w:rFonts w:ascii="Times New Roman" w:eastAsia="Times New Roman" w:hAnsi="Times New Roman" w:cs="Times New Roman"/>
                <w:sz w:val="18"/>
                <w:szCs w:val="18"/>
              </w:rPr>
              <w:t> </w:t>
            </w:r>
          </w:p>
        </w:tc>
        <w:tc>
          <w:tcPr>
            <w:tcW w:w="832" w:type="dxa"/>
            <w:tcBorders>
              <w:top w:val="nil"/>
              <w:left w:val="nil"/>
              <w:bottom w:val="single" w:sz="4" w:space="0" w:color="auto"/>
              <w:right w:val="single" w:sz="4" w:space="0" w:color="auto"/>
            </w:tcBorders>
            <w:shd w:val="clear" w:color="000000" w:fill="FFFFFF"/>
            <w:vAlign w:val="bottom"/>
            <w:hideMark/>
          </w:tcPr>
          <w:p w:rsidR="00B229AF" w:rsidRPr="00B229AF" w:rsidRDefault="00B229AF" w:rsidP="00B229AF">
            <w:pPr>
              <w:spacing w:after="0" w:line="240" w:lineRule="auto"/>
              <w:jc w:val="center"/>
              <w:rPr>
                <w:rFonts w:ascii="Times New Roman" w:eastAsia="Times New Roman" w:hAnsi="Times New Roman" w:cs="Times New Roman"/>
                <w:sz w:val="18"/>
                <w:szCs w:val="18"/>
              </w:rPr>
            </w:pPr>
            <w:r w:rsidRPr="00B229AF">
              <w:rPr>
                <w:rFonts w:ascii="Times New Roman" w:eastAsia="Times New Roman" w:hAnsi="Times New Roman" w:cs="Times New Roman"/>
                <w:sz w:val="18"/>
                <w:szCs w:val="18"/>
              </w:rPr>
              <w:t> </w:t>
            </w:r>
          </w:p>
        </w:tc>
        <w:tc>
          <w:tcPr>
            <w:tcW w:w="784" w:type="dxa"/>
            <w:tcBorders>
              <w:top w:val="nil"/>
              <w:left w:val="nil"/>
              <w:bottom w:val="single" w:sz="4" w:space="0" w:color="auto"/>
              <w:right w:val="single" w:sz="4" w:space="0" w:color="auto"/>
            </w:tcBorders>
            <w:shd w:val="clear" w:color="000000" w:fill="FFFFFF"/>
            <w:vAlign w:val="bottom"/>
            <w:hideMark/>
          </w:tcPr>
          <w:p w:rsidR="00B229AF" w:rsidRPr="00B229AF" w:rsidRDefault="00B229AF" w:rsidP="00B229AF">
            <w:pPr>
              <w:spacing w:after="0" w:line="240" w:lineRule="auto"/>
              <w:jc w:val="center"/>
              <w:rPr>
                <w:rFonts w:ascii="Times New Roman" w:eastAsia="Times New Roman" w:hAnsi="Times New Roman" w:cs="Times New Roman"/>
                <w:sz w:val="18"/>
                <w:szCs w:val="18"/>
              </w:rPr>
            </w:pPr>
            <w:r w:rsidRPr="00B229AF">
              <w:rPr>
                <w:rFonts w:ascii="Times New Roman" w:eastAsia="Times New Roman" w:hAnsi="Times New Roman" w:cs="Times New Roman"/>
                <w:sz w:val="18"/>
                <w:szCs w:val="18"/>
              </w:rPr>
              <w:t> </w:t>
            </w:r>
          </w:p>
        </w:tc>
        <w:tc>
          <w:tcPr>
            <w:tcW w:w="1759" w:type="dxa"/>
            <w:tcBorders>
              <w:top w:val="nil"/>
              <w:left w:val="nil"/>
              <w:bottom w:val="single" w:sz="4" w:space="0" w:color="auto"/>
              <w:right w:val="single" w:sz="4" w:space="0" w:color="auto"/>
            </w:tcBorders>
            <w:shd w:val="clear" w:color="000000" w:fill="FFFFFF"/>
            <w:vAlign w:val="bottom"/>
            <w:hideMark/>
          </w:tcPr>
          <w:p w:rsidR="00B229AF" w:rsidRPr="00B229AF" w:rsidRDefault="00B229AF" w:rsidP="00B229AF">
            <w:pPr>
              <w:spacing w:after="0" w:line="240" w:lineRule="auto"/>
              <w:jc w:val="center"/>
              <w:rPr>
                <w:rFonts w:ascii="Times New Roman" w:eastAsia="Times New Roman" w:hAnsi="Times New Roman" w:cs="Times New Roman"/>
                <w:sz w:val="18"/>
                <w:szCs w:val="18"/>
              </w:rPr>
            </w:pPr>
            <w:r w:rsidRPr="00B229AF">
              <w:rPr>
                <w:rFonts w:ascii="Times New Roman" w:eastAsia="Times New Roman" w:hAnsi="Times New Roman" w:cs="Times New Roman"/>
                <w:sz w:val="18"/>
                <w:szCs w:val="18"/>
              </w:rPr>
              <w:t> </w:t>
            </w:r>
          </w:p>
        </w:tc>
      </w:tr>
      <w:tr w:rsidR="00B229AF" w:rsidRPr="00B229AF" w:rsidTr="001D499B">
        <w:trPr>
          <w:trHeight w:val="227"/>
          <w:jc w:val="center"/>
        </w:trPr>
        <w:tc>
          <w:tcPr>
            <w:tcW w:w="3635" w:type="dxa"/>
            <w:tcBorders>
              <w:top w:val="nil"/>
              <w:left w:val="single" w:sz="4" w:space="0" w:color="auto"/>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rPr>
                <w:rFonts w:ascii="Times New Roman" w:eastAsia="Times New Roman" w:hAnsi="Times New Roman" w:cs="Times New Roman"/>
                <w:sz w:val="18"/>
                <w:szCs w:val="18"/>
              </w:rPr>
            </w:pPr>
            <w:r w:rsidRPr="00B229AF">
              <w:rPr>
                <w:rFonts w:ascii="Times New Roman" w:eastAsia="Times New Roman" w:hAnsi="Times New Roman" w:cs="Times New Roman"/>
                <w:sz w:val="18"/>
                <w:szCs w:val="18"/>
              </w:rPr>
              <w:t xml:space="preserve">Thermomètres au mercure (médical, air, laboratoire, industriel etc.) </w:t>
            </w:r>
          </w:p>
        </w:tc>
        <w:tc>
          <w:tcPr>
            <w:tcW w:w="966" w:type="dxa"/>
            <w:tcBorders>
              <w:top w:val="nil"/>
              <w:left w:val="nil"/>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jc w:val="right"/>
              <w:rPr>
                <w:rFonts w:ascii="Times New Roman" w:eastAsia="Times New Roman" w:hAnsi="Times New Roman" w:cs="Times New Roman"/>
                <w:sz w:val="18"/>
                <w:szCs w:val="18"/>
              </w:rPr>
            </w:pPr>
          </w:p>
        </w:tc>
        <w:tc>
          <w:tcPr>
            <w:tcW w:w="892" w:type="dxa"/>
            <w:tcBorders>
              <w:top w:val="nil"/>
              <w:left w:val="nil"/>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jc w:val="right"/>
              <w:rPr>
                <w:rFonts w:ascii="Times New Roman" w:eastAsia="Times New Roman" w:hAnsi="Times New Roman" w:cs="Times New Roman"/>
                <w:sz w:val="18"/>
                <w:szCs w:val="18"/>
              </w:rPr>
            </w:pPr>
          </w:p>
        </w:tc>
        <w:tc>
          <w:tcPr>
            <w:tcW w:w="892" w:type="dxa"/>
            <w:tcBorders>
              <w:top w:val="nil"/>
              <w:left w:val="nil"/>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jc w:val="right"/>
              <w:rPr>
                <w:rFonts w:ascii="Times New Roman" w:eastAsia="Times New Roman" w:hAnsi="Times New Roman" w:cs="Times New Roman"/>
                <w:sz w:val="18"/>
                <w:szCs w:val="18"/>
              </w:rPr>
            </w:pPr>
          </w:p>
        </w:tc>
        <w:tc>
          <w:tcPr>
            <w:tcW w:w="832" w:type="dxa"/>
            <w:tcBorders>
              <w:top w:val="nil"/>
              <w:left w:val="nil"/>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jc w:val="right"/>
              <w:rPr>
                <w:rFonts w:ascii="Times New Roman" w:eastAsia="Times New Roman" w:hAnsi="Times New Roman" w:cs="Times New Roman"/>
                <w:sz w:val="18"/>
                <w:szCs w:val="18"/>
              </w:rPr>
            </w:pPr>
          </w:p>
        </w:tc>
        <w:tc>
          <w:tcPr>
            <w:tcW w:w="784" w:type="dxa"/>
            <w:tcBorders>
              <w:top w:val="nil"/>
              <w:left w:val="nil"/>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jc w:val="right"/>
              <w:rPr>
                <w:rFonts w:ascii="Times New Roman" w:eastAsia="Times New Roman" w:hAnsi="Times New Roman" w:cs="Times New Roman"/>
                <w:sz w:val="18"/>
                <w:szCs w:val="18"/>
              </w:rPr>
            </w:pPr>
          </w:p>
        </w:tc>
        <w:tc>
          <w:tcPr>
            <w:tcW w:w="1759" w:type="dxa"/>
            <w:tcBorders>
              <w:top w:val="nil"/>
              <w:left w:val="nil"/>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jc w:val="right"/>
              <w:rPr>
                <w:rFonts w:ascii="Times New Roman" w:eastAsia="Times New Roman" w:hAnsi="Times New Roman" w:cs="Times New Roman"/>
                <w:sz w:val="18"/>
                <w:szCs w:val="18"/>
              </w:rPr>
            </w:pPr>
          </w:p>
        </w:tc>
      </w:tr>
      <w:tr w:rsidR="00B229AF" w:rsidRPr="00B229AF" w:rsidTr="001D499B">
        <w:trPr>
          <w:trHeight w:val="227"/>
          <w:jc w:val="center"/>
        </w:trPr>
        <w:tc>
          <w:tcPr>
            <w:tcW w:w="3635" w:type="dxa"/>
            <w:tcBorders>
              <w:top w:val="nil"/>
              <w:left w:val="single" w:sz="4" w:space="0" w:color="auto"/>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rPr>
                <w:rFonts w:ascii="Times New Roman" w:eastAsia="Times New Roman" w:hAnsi="Times New Roman" w:cs="Times New Roman"/>
                <w:sz w:val="18"/>
                <w:szCs w:val="18"/>
              </w:rPr>
            </w:pPr>
            <w:r w:rsidRPr="00B229AF">
              <w:rPr>
                <w:rFonts w:ascii="Times New Roman" w:eastAsia="Times New Roman" w:hAnsi="Times New Roman" w:cs="Times New Roman"/>
                <w:sz w:val="18"/>
                <w:szCs w:val="18"/>
              </w:rPr>
              <w:t>Commutateurs et relais électriques avec du mercure</w:t>
            </w:r>
          </w:p>
        </w:tc>
        <w:tc>
          <w:tcPr>
            <w:tcW w:w="966" w:type="dxa"/>
            <w:tcBorders>
              <w:top w:val="nil"/>
              <w:left w:val="nil"/>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jc w:val="right"/>
              <w:rPr>
                <w:rFonts w:ascii="Times New Roman" w:eastAsia="Times New Roman" w:hAnsi="Times New Roman" w:cs="Times New Roman"/>
                <w:sz w:val="18"/>
                <w:szCs w:val="18"/>
              </w:rPr>
            </w:pPr>
          </w:p>
        </w:tc>
        <w:tc>
          <w:tcPr>
            <w:tcW w:w="892" w:type="dxa"/>
            <w:tcBorders>
              <w:top w:val="nil"/>
              <w:left w:val="nil"/>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jc w:val="right"/>
              <w:rPr>
                <w:rFonts w:ascii="Times New Roman" w:eastAsia="Times New Roman" w:hAnsi="Times New Roman" w:cs="Times New Roman"/>
                <w:sz w:val="18"/>
                <w:szCs w:val="18"/>
              </w:rPr>
            </w:pPr>
          </w:p>
        </w:tc>
        <w:tc>
          <w:tcPr>
            <w:tcW w:w="892" w:type="dxa"/>
            <w:tcBorders>
              <w:top w:val="nil"/>
              <w:left w:val="nil"/>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jc w:val="right"/>
              <w:rPr>
                <w:rFonts w:ascii="Times New Roman" w:eastAsia="Times New Roman" w:hAnsi="Times New Roman" w:cs="Times New Roman"/>
                <w:sz w:val="18"/>
                <w:szCs w:val="18"/>
              </w:rPr>
            </w:pPr>
          </w:p>
        </w:tc>
        <w:tc>
          <w:tcPr>
            <w:tcW w:w="832" w:type="dxa"/>
            <w:tcBorders>
              <w:top w:val="nil"/>
              <w:left w:val="nil"/>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jc w:val="right"/>
              <w:rPr>
                <w:rFonts w:ascii="Times New Roman" w:eastAsia="Times New Roman" w:hAnsi="Times New Roman" w:cs="Times New Roman"/>
                <w:sz w:val="18"/>
                <w:szCs w:val="18"/>
              </w:rPr>
            </w:pPr>
          </w:p>
        </w:tc>
        <w:tc>
          <w:tcPr>
            <w:tcW w:w="784" w:type="dxa"/>
            <w:tcBorders>
              <w:top w:val="nil"/>
              <w:left w:val="nil"/>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jc w:val="right"/>
              <w:rPr>
                <w:rFonts w:ascii="Times New Roman" w:eastAsia="Times New Roman" w:hAnsi="Times New Roman" w:cs="Times New Roman"/>
                <w:sz w:val="18"/>
                <w:szCs w:val="18"/>
              </w:rPr>
            </w:pPr>
          </w:p>
        </w:tc>
        <w:tc>
          <w:tcPr>
            <w:tcW w:w="1759" w:type="dxa"/>
            <w:tcBorders>
              <w:top w:val="nil"/>
              <w:left w:val="nil"/>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jc w:val="right"/>
              <w:rPr>
                <w:rFonts w:ascii="Times New Roman" w:eastAsia="Times New Roman" w:hAnsi="Times New Roman" w:cs="Times New Roman"/>
                <w:sz w:val="18"/>
                <w:szCs w:val="18"/>
              </w:rPr>
            </w:pPr>
          </w:p>
        </w:tc>
      </w:tr>
      <w:tr w:rsidR="00B229AF" w:rsidRPr="00B229AF" w:rsidTr="001D499B">
        <w:trPr>
          <w:trHeight w:val="227"/>
          <w:jc w:val="center"/>
        </w:trPr>
        <w:tc>
          <w:tcPr>
            <w:tcW w:w="3635" w:type="dxa"/>
            <w:tcBorders>
              <w:top w:val="nil"/>
              <w:left w:val="single" w:sz="4" w:space="0" w:color="auto"/>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rPr>
                <w:rFonts w:ascii="Times New Roman" w:eastAsia="Times New Roman" w:hAnsi="Times New Roman" w:cs="Times New Roman"/>
                <w:sz w:val="18"/>
                <w:szCs w:val="18"/>
              </w:rPr>
            </w:pPr>
            <w:r w:rsidRPr="00B229AF">
              <w:rPr>
                <w:rFonts w:ascii="Times New Roman" w:eastAsia="Times New Roman" w:hAnsi="Times New Roman" w:cs="Times New Roman"/>
                <w:sz w:val="18"/>
                <w:szCs w:val="18"/>
              </w:rPr>
              <w:t xml:space="preserve">Sources de lumière au mercure (fluorescent, compact, autres : voir guide) </w:t>
            </w:r>
          </w:p>
        </w:tc>
        <w:tc>
          <w:tcPr>
            <w:tcW w:w="966" w:type="dxa"/>
            <w:tcBorders>
              <w:top w:val="nil"/>
              <w:left w:val="nil"/>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jc w:val="right"/>
              <w:rPr>
                <w:rFonts w:ascii="Times New Roman" w:eastAsia="Times New Roman" w:hAnsi="Times New Roman" w:cs="Times New Roman"/>
                <w:sz w:val="18"/>
                <w:szCs w:val="18"/>
              </w:rPr>
            </w:pPr>
          </w:p>
        </w:tc>
        <w:tc>
          <w:tcPr>
            <w:tcW w:w="892" w:type="dxa"/>
            <w:tcBorders>
              <w:top w:val="nil"/>
              <w:left w:val="nil"/>
              <w:bottom w:val="single" w:sz="4" w:space="0" w:color="auto"/>
              <w:right w:val="single" w:sz="4" w:space="0" w:color="auto"/>
            </w:tcBorders>
            <w:shd w:val="clear" w:color="000000" w:fill="FFFFCC"/>
            <w:vAlign w:val="bottom"/>
            <w:hideMark/>
          </w:tcPr>
          <w:p w:rsidR="00B229AF" w:rsidRPr="00B229AF" w:rsidRDefault="00B229AF" w:rsidP="00B0674A">
            <w:pPr>
              <w:spacing w:after="0" w:line="240" w:lineRule="auto"/>
              <w:jc w:val="center"/>
              <w:rPr>
                <w:rFonts w:ascii="Times New Roman" w:eastAsia="Times New Roman" w:hAnsi="Times New Roman" w:cs="Times New Roman"/>
                <w:sz w:val="18"/>
                <w:szCs w:val="18"/>
              </w:rPr>
            </w:pPr>
          </w:p>
        </w:tc>
        <w:tc>
          <w:tcPr>
            <w:tcW w:w="892" w:type="dxa"/>
            <w:tcBorders>
              <w:top w:val="nil"/>
              <w:left w:val="nil"/>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jc w:val="right"/>
              <w:rPr>
                <w:rFonts w:ascii="Times New Roman" w:eastAsia="Times New Roman" w:hAnsi="Times New Roman" w:cs="Times New Roman"/>
                <w:sz w:val="18"/>
                <w:szCs w:val="18"/>
              </w:rPr>
            </w:pPr>
          </w:p>
        </w:tc>
        <w:tc>
          <w:tcPr>
            <w:tcW w:w="832" w:type="dxa"/>
            <w:tcBorders>
              <w:top w:val="nil"/>
              <w:left w:val="nil"/>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jc w:val="right"/>
              <w:rPr>
                <w:rFonts w:ascii="Times New Roman" w:eastAsia="Times New Roman" w:hAnsi="Times New Roman" w:cs="Times New Roman"/>
                <w:sz w:val="18"/>
                <w:szCs w:val="18"/>
              </w:rPr>
            </w:pPr>
          </w:p>
        </w:tc>
        <w:tc>
          <w:tcPr>
            <w:tcW w:w="784" w:type="dxa"/>
            <w:tcBorders>
              <w:top w:val="nil"/>
              <w:left w:val="nil"/>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jc w:val="right"/>
              <w:rPr>
                <w:rFonts w:ascii="Times New Roman" w:eastAsia="Times New Roman" w:hAnsi="Times New Roman" w:cs="Times New Roman"/>
                <w:sz w:val="18"/>
                <w:szCs w:val="18"/>
              </w:rPr>
            </w:pPr>
          </w:p>
        </w:tc>
        <w:tc>
          <w:tcPr>
            <w:tcW w:w="1759" w:type="dxa"/>
            <w:tcBorders>
              <w:top w:val="nil"/>
              <w:left w:val="nil"/>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jc w:val="right"/>
              <w:rPr>
                <w:rFonts w:ascii="Times New Roman" w:eastAsia="Times New Roman" w:hAnsi="Times New Roman" w:cs="Times New Roman"/>
                <w:sz w:val="18"/>
                <w:szCs w:val="18"/>
              </w:rPr>
            </w:pPr>
          </w:p>
        </w:tc>
      </w:tr>
      <w:tr w:rsidR="00B229AF" w:rsidRPr="00B229AF" w:rsidTr="001D499B">
        <w:trPr>
          <w:trHeight w:val="227"/>
          <w:jc w:val="center"/>
        </w:trPr>
        <w:tc>
          <w:tcPr>
            <w:tcW w:w="3635" w:type="dxa"/>
            <w:tcBorders>
              <w:top w:val="nil"/>
              <w:left w:val="single" w:sz="4" w:space="0" w:color="auto"/>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rPr>
                <w:rFonts w:ascii="Times New Roman" w:eastAsia="Times New Roman" w:hAnsi="Times New Roman" w:cs="Times New Roman"/>
                <w:sz w:val="18"/>
                <w:szCs w:val="18"/>
              </w:rPr>
            </w:pPr>
            <w:r w:rsidRPr="00B229AF">
              <w:rPr>
                <w:rFonts w:ascii="Times New Roman" w:eastAsia="Times New Roman" w:hAnsi="Times New Roman" w:cs="Times New Roman"/>
                <w:sz w:val="18"/>
                <w:szCs w:val="18"/>
              </w:rPr>
              <w:lastRenderedPageBreak/>
              <w:t>Piles au mercure</w:t>
            </w:r>
          </w:p>
        </w:tc>
        <w:tc>
          <w:tcPr>
            <w:tcW w:w="966" w:type="dxa"/>
            <w:tcBorders>
              <w:top w:val="nil"/>
              <w:left w:val="nil"/>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jc w:val="right"/>
              <w:rPr>
                <w:rFonts w:ascii="Times New Roman" w:eastAsia="Times New Roman" w:hAnsi="Times New Roman" w:cs="Times New Roman"/>
                <w:sz w:val="18"/>
                <w:szCs w:val="18"/>
              </w:rPr>
            </w:pPr>
          </w:p>
        </w:tc>
        <w:tc>
          <w:tcPr>
            <w:tcW w:w="892" w:type="dxa"/>
            <w:tcBorders>
              <w:top w:val="nil"/>
              <w:left w:val="nil"/>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jc w:val="right"/>
              <w:rPr>
                <w:rFonts w:ascii="Times New Roman" w:eastAsia="Times New Roman" w:hAnsi="Times New Roman" w:cs="Times New Roman"/>
                <w:sz w:val="18"/>
                <w:szCs w:val="18"/>
              </w:rPr>
            </w:pPr>
          </w:p>
        </w:tc>
        <w:tc>
          <w:tcPr>
            <w:tcW w:w="892" w:type="dxa"/>
            <w:tcBorders>
              <w:top w:val="nil"/>
              <w:left w:val="nil"/>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jc w:val="right"/>
              <w:rPr>
                <w:rFonts w:ascii="Times New Roman" w:eastAsia="Times New Roman" w:hAnsi="Times New Roman" w:cs="Times New Roman"/>
                <w:sz w:val="18"/>
                <w:szCs w:val="18"/>
              </w:rPr>
            </w:pPr>
          </w:p>
        </w:tc>
        <w:tc>
          <w:tcPr>
            <w:tcW w:w="832" w:type="dxa"/>
            <w:tcBorders>
              <w:top w:val="nil"/>
              <w:left w:val="nil"/>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jc w:val="right"/>
              <w:rPr>
                <w:rFonts w:ascii="Times New Roman" w:eastAsia="Times New Roman" w:hAnsi="Times New Roman" w:cs="Times New Roman"/>
                <w:sz w:val="18"/>
                <w:szCs w:val="18"/>
              </w:rPr>
            </w:pPr>
          </w:p>
        </w:tc>
        <w:tc>
          <w:tcPr>
            <w:tcW w:w="784" w:type="dxa"/>
            <w:tcBorders>
              <w:top w:val="nil"/>
              <w:left w:val="nil"/>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jc w:val="right"/>
              <w:rPr>
                <w:rFonts w:ascii="Times New Roman" w:eastAsia="Times New Roman" w:hAnsi="Times New Roman" w:cs="Times New Roman"/>
                <w:sz w:val="18"/>
                <w:szCs w:val="18"/>
              </w:rPr>
            </w:pPr>
          </w:p>
        </w:tc>
        <w:tc>
          <w:tcPr>
            <w:tcW w:w="1759" w:type="dxa"/>
            <w:tcBorders>
              <w:top w:val="nil"/>
              <w:left w:val="nil"/>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jc w:val="right"/>
              <w:rPr>
                <w:rFonts w:ascii="Times New Roman" w:eastAsia="Times New Roman" w:hAnsi="Times New Roman" w:cs="Times New Roman"/>
                <w:sz w:val="18"/>
                <w:szCs w:val="18"/>
              </w:rPr>
            </w:pPr>
          </w:p>
        </w:tc>
      </w:tr>
      <w:tr w:rsidR="00B229AF" w:rsidRPr="00B229AF" w:rsidTr="001D499B">
        <w:trPr>
          <w:trHeight w:val="227"/>
          <w:jc w:val="center"/>
        </w:trPr>
        <w:tc>
          <w:tcPr>
            <w:tcW w:w="3635" w:type="dxa"/>
            <w:tcBorders>
              <w:top w:val="nil"/>
              <w:left w:val="single" w:sz="4" w:space="0" w:color="auto"/>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rPr>
                <w:rFonts w:ascii="Times New Roman" w:eastAsia="Times New Roman" w:hAnsi="Times New Roman" w:cs="Times New Roman"/>
                <w:sz w:val="18"/>
                <w:szCs w:val="18"/>
              </w:rPr>
            </w:pPr>
            <w:r w:rsidRPr="00B229AF">
              <w:rPr>
                <w:rFonts w:ascii="Times New Roman" w:eastAsia="Times New Roman" w:hAnsi="Times New Roman" w:cs="Times New Roman"/>
                <w:sz w:val="18"/>
                <w:szCs w:val="18"/>
              </w:rPr>
              <w:t xml:space="preserve">Manomètres et jauges au mercure </w:t>
            </w:r>
          </w:p>
        </w:tc>
        <w:tc>
          <w:tcPr>
            <w:tcW w:w="966" w:type="dxa"/>
            <w:tcBorders>
              <w:top w:val="nil"/>
              <w:left w:val="nil"/>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jc w:val="right"/>
              <w:rPr>
                <w:rFonts w:ascii="Times New Roman" w:eastAsia="Times New Roman" w:hAnsi="Times New Roman" w:cs="Times New Roman"/>
                <w:sz w:val="18"/>
                <w:szCs w:val="18"/>
              </w:rPr>
            </w:pPr>
          </w:p>
        </w:tc>
        <w:tc>
          <w:tcPr>
            <w:tcW w:w="892" w:type="dxa"/>
            <w:tcBorders>
              <w:top w:val="nil"/>
              <w:left w:val="nil"/>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jc w:val="right"/>
              <w:rPr>
                <w:rFonts w:ascii="Times New Roman" w:eastAsia="Times New Roman" w:hAnsi="Times New Roman" w:cs="Times New Roman"/>
                <w:sz w:val="18"/>
                <w:szCs w:val="18"/>
              </w:rPr>
            </w:pPr>
          </w:p>
        </w:tc>
        <w:tc>
          <w:tcPr>
            <w:tcW w:w="892" w:type="dxa"/>
            <w:tcBorders>
              <w:top w:val="nil"/>
              <w:left w:val="nil"/>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jc w:val="right"/>
              <w:rPr>
                <w:rFonts w:ascii="Times New Roman" w:eastAsia="Times New Roman" w:hAnsi="Times New Roman" w:cs="Times New Roman"/>
                <w:sz w:val="18"/>
                <w:szCs w:val="18"/>
              </w:rPr>
            </w:pPr>
          </w:p>
        </w:tc>
        <w:tc>
          <w:tcPr>
            <w:tcW w:w="832" w:type="dxa"/>
            <w:tcBorders>
              <w:top w:val="nil"/>
              <w:left w:val="nil"/>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jc w:val="right"/>
              <w:rPr>
                <w:rFonts w:ascii="Times New Roman" w:eastAsia="Times New Roman" w:hAnsi="Times New Roman" w:cs="Times New Roman"/>
                <w:sz w:val="18"/>
                <w:szCs w:val="18"/>
              </w:rPr>
            </w:pPr>
          </w:p>
        </w:tc>
        <w:tc>
          <w:tcPr>
            <w:tcW w:w="784" w:type="dxa"/>
            <w:tcBorders>
              <w:top w:val="nil"/>
              <w:left w:val="nil"/>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jc w:val="right"/>
              <w:rPr>
                <w:rFonts w:ascii="Times New Roman" w:eastAsia="Times New Roman" w:hAnsi="Times New Roman" w:cs="Times New Roman"/>
                <w:sz w:val="18"/>
                <w:szCs w:val="18"/>
              </w:rPr>
            </w:pPr>
          </w:p>
        </w:tc>
        <w:tc>
          <w:tcPr>
            <w:tcW w:w="1759" w:type="dxa"/>
            <w:tcBorders>
              <w:top w:val="nil"/>
              <w:left w:val="nil"/>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jc w:val="right"/>
              <w:rPr>
                <w:rFonts w:ascii="Times New Roman" w:eastAsia="Times New Roman" w:hAnsi="Times New Roman" w:cs="Times New Roman"/>
                <w:sz w:val="18"/>
                <w:szCs w:val="18"/>
              </w:rPr>
            </w:pPr>
          </w:p>
        </w:tc>
      </w:tr>
      <w:tr w:rsidR="00B229AF" w:rsidRPr="00B229AF" w:rsidTr="001D499B">
        <w:trPr>
          <w:trHeight w:val="227"/>
          <w:jc w:val="center"/>
        </w:trPr>
        <w:tc>
          <w:tcPr>
            <w:tcW w:w="3635" w:type="dxa"/>
            <w:tcBorders>
              <w:top w:val="nil"/>
              <w:left w:val="single" w:sz="4" w:space="0" w:color="auto"/>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rPr>
                <w:rFonts w:ascii="Times New Roman" w:eastAsia="Times New Roman" w:hAnsi="Times New Roman" w:cs="Times New Roman"/>
                <w:sz w:val="18"/>
                <w:szCs w:val="18"/>
              </w:rPr>
            </w:pPr>
            <w:r w:rsidRPr="00B229AF">
              <w:rPr>
                <w:rFonts w:ascii="Times New Roman" w:eastAsia="Times New Roman" w:hAnsi="Times New Roman" w:cs="Times New Roman"/>
                <w:sz w:val="18"/>
                <w:szCs w:val="18"/>
              </w:rPr>
              <w:t>Biocides et pesticides au mercure</w:t>
            </w:r>
          </w:p>
        </w:tc>
        <w:tc>
          <w:tcPr>
            <w:tcW w:w="966" w:type="dxa"/>
            <w:tcBorders>
              <w:top w:val="nil"/>
              <w:left w:val="nil"/>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jc w:val="right"/>
              <w:rPr>
                <w:rFonts w:ascii="Times New Roman" w:eastAsia="Times New Roman" w:hAnsi="Times New Roman" w:cs="Times New Roman"/>
                <w:sz w:val="18"/>
                <w:szCs w:val="18"/>
              </w:rPr>
            </w:pPr>
          </w:p>
        </w:tc>
        <w:tc>
          <w:tcPr>
            <w:tcW w:w="892" w:type="dxa"/>
            <w:tcBorders>
              <w:top w:val="nil"/>
              <w:left w:val="nil"/>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jc w:val="right"/>
              <w:rPr>
                <w:rFonts w:ascii="Times New Roman" w:eastAsia="Times New Roman" w:hAnsi="Times New Roman" w:cs="Times New Roman"/>
                <w:sz w:val="18"/>
                <w:szCs w:val="18"/>
              </w:rPr>
            </w:pPr>
          </w:p>
        </w:tc>
        <w:tc>
          <w:tcPr>
            <w:tcW w:w="892" w:type="dxa"/>
            <w:tcBorders>
              <w:top w:val="nil"/>
              <w:left w:val="nil"/>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jc w:val="right"/>
              <w:rPr>
                <w:rFonts w:ascii="Times New Roman" w:eastAsia="Times New Roman" w:hAnsi="Times New Roman" w:cs="Times New Roman"/>
                <w:sz w:val="18"/>
                <w:szCs w:val="18"/>
              </w:rPr>
            </w:pPr>
          </w:p>
        </w:tc>
        <w:tc>
          <w:tcPr>
            <w:tcW w:w="832" w:type="dxa"/>
            <w:tcBorders>
              <w:top w:val="nil"/>
              <w:left w:val="nil"/>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jc w:val="right"/>
              <w:rPr>
                <w:rFonts w:ascii="Times New Roman" w:eastAsia="Times New Roman" w:hAnsi="Times New Roman" w:cs="Times New Roman"/>
                <w:sz w:val="18"/>
                <w:szCs w:val="18"/>
              </w:rPr>
            </w:pPr>
          </w:p>
        </w:tc>
        <w:tc>
          <w:tcPr>
            <w:tcW w:w="784" w:type="dxa"/>
            <w:tcBorders>
              <w:top w:val="nil"/>
              <w:left w:val="nil"/>
              <w:bottom w:val="single" w:sz="4" w:space="0" w:color="auto"/>
              <w:right w:val="single" w:sz="4" w:space="0" w:color="auto"/>
            </w:tcBorders>
            <w:shd w:val="clear" w:color="000000" w:fill="FFFFCC"/>
            <w:vAlign w:val="bottom"/>
            <w:hideMark/>
          </w:tcPr>
          <w:p w:rsidR="00B229AF" w:rsidRPr="00B229AF" w:rsidRDefault="00B0674A" w:rsidP="00B229AF">
            <w:pPr>
              <w:spacing w:after="0" w:line="240" w:lineRule="auto"/>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 </w:t>
            </w:r>
          </w:p>
        </w:tc>
        <w:tc>
          <w:tcPr>
            <w:tcW w:w="1759" w:type="dxa"/>
            <w:tcBorders>
              <w:top w:val="nil"/>
              <w:left w:val="nil"/>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jc w:val="right"/>
              <w:rPr>
                <w:rFonts w:ascii="Times New Roman" w:eastAsia="Times New Roman" w:hAnsi="Times New Roman" w:cs="Times New Roman"/>
                <w:sz w:val="18"/>
                <w:szCs w:val="18"/>
              </w:rPr>
            </w:pPr>
          </w:p>
        </w:tc>
      </w:tr>
      <w:tr w:rsidR="00B229AF" w:rsidRPr="00B229AF" w:rsidTr="001D499B">
        <w:trPr>
          <w:trHeight w:val="227"/>
          <w:jc w:val="center"/>
        </w:trPr>
        <w:tc>
          <w:tcPr>
            <w:tcW w:w="3635" w:type="dxa"/>
            <w:tcBorders>
              <w:top w:val="nil"/>
              <w:left w:val="single" w:sz="4" w:space="0" w:color="auto"/>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rPr>
                <w:rFonts w:ascii="Times New Roman" w:eastAsia="Times New Roman" w:hAnsi="Times New Roman" w:cs="Times New Roman"/>
                <w:sz w:val="18"/>
                <w:szCs w:val="18"/>
              </w:rPr>
            </w:pPr>
            <w:r w:rsidRPr="00B229AF">
              <w:rPr>
                <w:rFonts w:ascii="Times New Roman" w:eastAsia="Times New Roman" w:hAnsi="Times New Roman" w:cs="Times New Roman"/>
                <w:sz w:val="18"/>
                <w:szCs w:val="18"/>
              </w:rPr>
              <w:t xml:space="preserve">Peintures au mercure </w:t>
            </w:r>
          </w:p>
        </w:tc>
        <w:tc>
          <w:tcPr>
            <w:tcW w:w="966" w:type="dxa"/>
            <w:tcBorders>
              <w:top w:val="nil"/>
              <w:left w:val="nil"/>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jc w:val="right"/>
              <w:rPr>
                <w:rFonts w:ascii="Times New Roman" w:eastAsia="Times New Roman" w:hAnsi="Times New Roman" w:cs="Times New Roman"/>
                <w:sz w:val="18"/>
                <w:szCs w:val="18"/>
              </w:rPr>
            </w:pPr>
          </w:p>
        </w:tc>
        <w:tc>
          <w:tcPr>
            <w:tcW w:w="892" w:type="dxa"/>
            <w:tcBorders>
              <w:top w:val="nil"/>
              <w:left w:val="nil"/>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jc w:val="right"/>
              <w:rPr>
                <w:rFonts w:ascii="Times New Roman" w:eastAsia="Times New Roman" w:hAnsi="Times New Roman" w:cs="Times New Roman"/>
                <w:sz w:val="18"/>
                <w:szCs w:val="18"/>
              </w:rPr>
            </w:pPr>
          </w:p>
        </w:tc>
        <w:tc>
          <w:tcPr>
            <w:tcW w:w="892" w:type="dxa"/>
            <w:tcBorders>
              <w:top w:val="nil"/>
              <w:left w:val="nil"/>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jc w:val="right"/>
              <w:rPr>
                <w:rFonts w:ascii="Times New Roman" w:eastAsia="Times New Roman" w:hAnsi="Times New Roman" w:cs="Times New Roman"/>
                <w:sz w:val="18"/>
                <w:szCs w:val="18"/>
              </w:rPr>
            </w:pPr>
          </w:p>
        </w:tc>
        <w:tc>
          <w:tcPr>
            <w:tcW w:w="832" w:type="dxa"/>
            <w:tcBorders>
              <w:top w:val="nil"/>
              <w:left w:val="nil"/>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jc w:val="right"/>
              <w:rPr>
                <w:rFonts w:ascii="Times New Roman" w:eastAsia="Times New Roman" w:hAnsi="Times New Roman" w:cs="Times New Roman"/>
                <w:sz w:val="18"/>
                <w:szCs w:val="18"/>
              </w:rPr>
            </w:pPr>
          </w:p>
        </w:tc>
        <w:tc>
          <w:tcPr>
            <w:tcW w:w="784" w:type="dxa"/>
            <w:tcBorders>
              <w:top w:val="nil"/>
              <w:left w:val="nil"/>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jc w:val="right"/>
              <w:rPr>
                <w:rFonts w:ascii="Times New Roman" w:eastAsia="Times New Roman" w:hAnsi="Times New Roman" w:cs="Times New Roman"/>
                <w:sz w:val="18"/>
                <w:szCs w:val="18"/>
              </w:rPr>
            </w:pPr>
          </w:p>
        </w:tc>
        <w:tc>
          <w:tcPr>
            <w:tcW w:w="1759" w:type="dxa"/>
            <w:tcBorders>
              <w:top w:val="nil"/>
              <w:left w:val="nil"/>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jc w:val="right"/>
              <w:rPr>
                <w:rFonts w:ascii="Times New Roman" w:eastAsia="Times New Roman" w:hAnsi="Times New Roman" w:cs="Times New Roman"/>
                <w:sz w:val="18"/>
                <w:szCs w:val="18"/>
              </w:rPr>
            </w:pPr>
          </w:p>
        </w:tc>
      </w:tr>
      <w:tr w:rsidR="00B229AF" w:rsidRPr="00B229AF" w:rsidTr="001D499B">
        <w:trPr>
          <w:trHeight w:val="227"/>
          <w:jc w:val="center"/>
        </w:trPr>
        <w:tc>
          <w:tcPr>
            <w:tcW w:w="3635" w:type="dxa"/>
            <w:tcBorders>
              <w:top w:val="nil"/>
              <w:left w:val="single" w:sz="4" w:space="0" w:color="auto"/>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rPr>
                <w:rFonts w:ascii="Times New Roman" w:eastAsia="Times New Roman" w:hAnsi="Times New Roman" w:cs="Times New Roman"/>
                <w:sz w:val="18"/>
                <w:szCs w:val="18"/>
              </w:rPr>
            </w:pPr>
            <w:r w:rsidRPr="00B229AF">
              <w:rPr>
                <w:rFonts w:ascii="Times New Roman" w:eastAsia="Times New Roman" w:hAnsi="Times New Roman" w:cs="Times New Roman"/>
                <w:sz w:val="18"/>
                <w:szCs w:val="18"/>
              </w:rPr>
              <w:t>Crèmes et savons éclaircissants pour la peau contenant du mercure</w:t>
            </w:r>
          </w:p>
        </w:tc>
        <w:tc>
          <w:tcPr>
            <w:tcW w:w="966" w:type="dxa"/>
            <w:tcBorders>
              <w:top w:val="nil"/>
              <w:left w:val="nil"/>
              <w:bottom w:val="single" w:sz="4" w:space="0" w:color="auto"/>
              <w:right w:val="single" w:sz="4" w:space="0" w:color="auto"/>
            </w:tcBorders>
            <w:shd w:val="clear" w:color="000000" w:fill="FFFFCC"/>
            <w:vAlign w:val="bottom"/>
            <w:hideMark/>
          </w:tcPr>
          <w:p w:rsidR="00B229AF" w:rsidRPr="00B229AF" w:rsidRDefault="00B229AF" w:rsidP="00B0674A">
            <w:pPr>
              <w:spacing w:after="0" w:line="240" w:lineRule="auto"/>
              <w:jc w:val="right"/>
              <w:rPr>
                <w:rFonts w:ascii="Times New Roman" w:eastAsia="Times New Roman" w:hAnsi="Times New Roman" w:cs="Times New Roman"/>
                <w:sz w:val="18"/>
                <w:szCs w:val="18"/>
              </w:rPr>
            </w:pPr>
          </w:p>
        </w:tc>
        <w:tc>
          <w:tcPr>
            <w:tcW w:w="892" w:type="dxa"/>
            <w:tcBorders>
              <w:top w:val="nil"/>
              <w:left w:val="nil"/>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jc w:val="right"/>
              <w:rPr>
                <w:rFonts w:ascii="Times New Roman" w:eastAsia="Times New Roman" w:hAnsi="Times New Roman" w:cs="Times New Roman"/>
                <w:sz w:val="18"/>
                <w:szCs w:val="18"/>
              </w:rPr>
            </w:pPr>
          </w:p>
        </w:tc>
        <w:tc>
          <w:tcPr>
            <w:tcW w:w="892" w:type="dxa"/>
            <w:tcBorders>
              <w:top w:val="nil"/>
              <w:left w:val="nil"/>
              <w:bottom w:val="single" w:sz="4" w:space="0" w:color="auto"/>
              <w:right w:val="single" w:sz="4" w:space="0" w:color="auto"/>
            </w:tcBorders>
            <w:shd w:val="clear" w:color="000000" w:fill="FFFFCC"/>
            <w:vAlign w:val="bottom"/>
            <w:hideMark/>
          </w:tcPr>
          <w:p w:rsidR="00B229AF" w:rsidRPr="00B229AF" w:rsidRDefault="00B229AF" w:rsidP="00B0674A">
            <w:pPr>
              <w:spacing w:after="0" w:line="240" w:lineRule="auto"/>
              <w:jc w:val="right"/>
              <w:rPr>
                <w:rFonts w:ascii="Times New Roman" w:eastAsia="Times New Roman" w:hAnsi="Times New Roman" w:cs="Times New Roman"/>
                <w:sz w:val="18"/>
                <w:szCs w:val="18"/>
              </w:rPr>
            </w:pPr>
          </w:p>
        </w:tc>
        <w:tc>
          <w:tcPr>
            <w:tcW w:w="832" w:type="dxa"/>
            <w:tcBorders>
              <w:top w:val="nil"/>
              <w:left w:val="nil"/>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jc w:val="right"/>
              <w:rPr>
                <w:rFonts w:ascii="Times New Roman" w:eastAsia="Times New Roman" w:hAnsi="Times New Roman" w:cs="Times New Roman"/>
                <w:sz w:val="18"/>
                <w:szCs w:val="18"/>
              </w:rPr>
            </w:pPr>
          </w:p>
        </w:tc>
        <w:tc>
          <w:tcPr>
            <w:tcW w:w="784" w:type="dxa"/>
            <w:tcBorders>
              <w:top w:val="nil"/>
              <w:left w:val="nil"/>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jc w:val="right"/>
              <w:rPr>
                <w:rFonts w:ascii="Times New Roman" w:eastAsia="Times New Roman" w:hAnsi="Times New Roman" w:cs="Times New Roman"/>
                <w:sz w:val="18"/>
                <w:szCs w:val="18"/>
              </w:rPr>
            </w:pPr>
          </w:p>
        </w:tc>
        <w:tc>
          <w:tcPr>
            <w:tcW w:w="1759" w:type="dxa"/>
            <w:tcBorders>
              <w:top w:val="nil"/>
              <w:left w:val="nil"/>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jc w:val="right"/>
              <w:rPr>
                <w:rFonts w:ascii="Times New Roman" w:eastAsia="Times New Roman" w:hAnsi="Times New Roman" w:cs="Times New Roman"/>
                <w:sz w:val="18"/>
                <w:szCs w:val="18"/>
              </w:rPr>
            </w:pPr>
          </w:p>
        </w:tc>
      </w:tr>
      <w:tr w:rsidR="00B229AF" w:rsidRPr="00B229AF" w:rsidTr="001D499B">
        <w:trPr>
          <w:trHeight w:val="227"/>
          <w:jc w:val="center"/>
        </w:trPr>
        <w:tc>
          <w:tcPr>
            <w:tcW w:w="3635" w:type="dxa"/>
            <w:tcBorders>
              <w:top w:val="nil"/>
              <w:left w:val="single" w:sz="4" w:space="0" w:color="auto"/>
              <w:bottom w:val="single" w:sz="4" w:space="0" w:color="auto"/>
              <w:right w:val="single" w:sz="4" w:space="0" w:color="auto"/>
            </w:tcBorders>
            <w:shd w:val="clear" w:color="000000" w:fill="FFFFFF"/>
            <w:vAlign w:val="bottom"/>
            <w:hideMark/>
          </w:tcPr>
          <w:p w:rsidR="00B229AF" w:rsidRPr="00B229AF" w:rsidRDefault="00B229AF" w:rsidP="00B229AF">
            <w:pPr>
              <w:spacing w:after="0" w:line="240" w:lineRule="auto"/>
              <w:rPr>
                <w:rFonts w:ascii="Times New Roman" w:eastAsia="Times New Roman" w:hAnsi="Times New Roman" w:cs="Times New Roman"/>
                <w:b/>
                <w:bCs/>
                <w:sz w:val="18"/>
                <w:szCs w:val="18"/>
              </w:rPr>
            </w:pPr>
            <w:r w:rsidRPr="00B229AF">
              <w:rPr>
                <w:rFonts w:ascii="Times New Roman" w:eastAsia="Times New Roman" w:hAnsi="Times New Roman" w:cs="Times New Roman"/>
                <w:b/>
                <w:bCs/>
                <w:sz w:val="18"/>
                <w:szCs w:val="18"/>
              </w:rPr>
              <w:t>Utilisation et élimination de produits avec des teneurs en mercure</w:t>
            </w:r>
          </w:p>
        </w:tc>
        <w:tc>
          <w:tcPr>
            <w:tcW w:w="966" w:type="dxa"/>
            <w:tcBorders>
              <w:top w:val="nil"/>
              <w:left w:val="nil"/>
              <w:bottom w:val="single" w:sz="4" w:space="0" w:color="auto"/>
              <w:right w:val="single" w:sz="4" w:space="0" w:color="auto"/>
            </w:tcBorders>
            <w:shd w:val="clear" w:color="000000" w:fill="FFFFFF"/>
            <w:noWrap/>
            <w:vAlign w:val="bottom"/>
            <w:hideMark/>
          </w:tcPr>
          <w:p w:rsidR="00B229AF" w:rsidRPr="00B229AF" w:rsidRDefault="00B229AF" w:rsidP="00B229AF">
            <w:pPr>
              <w:spacing w:after="0" w:line="240" w:lineRule="auto"/>
              <w:jc w:val="center"/>
              <w:rPr>
                <w:rFonts w:ascii="Times New Roman" w:eastAsia="Times New Roman" w:hAnsi="Times New Roman" w:cs="Times New Roman"/>
                <w:sz w:val="18"/>
                <w:szCs w:val="18"/>
              </w:rPr>
            </w:pPr>
            <w:r w:rsidRPr="00B229AF">
              <w:rPr>
                <w:rFonts w:ascii="Times New Roman" w:eastAsia="Times New Roman" w:hAnsi="Times New Roman" w:cs="Times New Roman"/>
                <w:sz w:val="18"/>
                <w:szCs w:val="18"/>
              </w:rPr>
              <w:t> </w:t>
            </w:r>
          </w:p>
        </w:tc>
        <w:tc>
          <w:tcPr>
            <w:tcW w:w="892" w:type="dxa"/>
            <w:tcBorders>
              <w:top w:val="nil"/>
              <w:left w:val="nil"/>
              <w:bottom w:val="single" w:sz="4" w:space="0" w:color="auto"/>
              <w:right w:val="single" w:sz="4" w:space="0" w:color="auto"/>
            </w:tcBorders>
            <w:shd w:val="clear" w:color="000000" w:fill="FFFFFF"/>
            <w:noWrap/>
            <w:vAlign w:val="bottom"/>
            <w:hideMark/>
          </w:tcPr>
          <w:p w:rsidR="00B229AF" w:rsidRPr="00B229AF" w:rsidRDefault="00B229AF" w:rsidP="00B229AF">
            <w:pPr>
              <w:spacing w:after="0" w:line="240" w:lineRule="auto"/>
              <w:jc w:val="center"/>
              <w:rPr>
                <w:rFonts w:ascii="Times New Roman" w:eastAsia="Times New Roman" w:hAnsi="Times New Roman" w:cs="Times New Roman"/>
                <w:sz w:val="18"/>
                <w:szCs w:val="18"/>
              </w:rPr>
            </w:pPr>
            <w:r w:rsidRPr="00B229AF">
              <w:rPr>
                <w:rFonts w:ascii="Times New Roman" w:eastAsia="Times New Roman" w:hAnsi="Times New Roman" w:cs="Times New Roman"/>
                <w:sz w:val="18"/>
                <w:szCs w:val="18"/>
              </w:rPr>
              <w:t> </w:t>
            </w:r>
          </w:p>
        </w:tc>
        <w:tc>
          <w:tcPr>
            <w:tcW w:w="892" w:type="dxa"/>
            <w:tcBorders>
              <w:top w:val="nil"/>
              <w:left w:val="nil"/>
              <w:bottom w:val="single" w:sz="4" w:space="0" w:color="auto"/>
              <w:right w:val="single" w:sz="4" w:space="0" w:color="auto"/>
            </w:tcBorders>
            <w:shd w:val="clear" w:color="000000" w:fill="FFFFFF"/>
            <w:noWrap/>
            <w:vAlign w:val="bottom"/>
            <w:hideMark/>
          </w:tcPr>
          <w:p w:rsidR="00B229AF" w:rsidRPr="00B229AF" w:rsidRDefault="00B229AF" w:rsidP="00B229AF">
            <w:pPr>
              <w:spacing w:after="0" w:line="240" w:lineRule="auto"/>
              <w:jc w:val="center"/>
              <w:rPr>
                <w:rFonts w:ascii="Times New Roman" w:eastAsia="Times New Roman" w:hAnsi="Times New Roman" w:cs="Times New Roman"/>
                <w:sz w:val="18"/>
                <w:szCs w:val="18"/>
              </w:rPr>
            </w:pPr>
            <w:r w:rsidRPr="00B229AF">
              <w:rPr>
                <w:rFonts w:ascii="Times New Roman" w:eastAsia="Times New Roman" w:hAnsi="Times New Roman" w:cs="Times New Roman"/>
                <w:sz w:val="18"/>
                <w:szCs w:val="18"/>
              </w:rPr>
              <w:t> </w:t>
            </w:r>
          </w:p>
        </w:tc>
        <w:tc>
          <w:tcPr>
            <w:tcW w:w="832" w:type="dxa"/>
            <w:tcBorders>
              <w:top w:val="nil"/>
              <w:left w:val="nil"/>
              <w:bottom w:val="single" w:sz="4" w:space="0" w:color="auto"/>
              <w:right w:val="single" w:sz="4" w:space="0" w:color="auto"/>
            </w:tcBorders>
            <w:shd w:val="clear" w:color="000000" w:fill="FFFFFF"/>
            <w:vAlign w:val="bottom"/>
            <w:hideMark/>
          </w:tcPr>
          <w:p w:rsidR="00B229AF" w:rsidRPr="00B229AF" w:rsidRDefault="00B229AF" w:rsidP="00B229AF">
            <w:pPr>
              <w:spacing w:after="0" w:line="240" w:lineRule="auto"/>
              <w:jc w:val="center"/>
              <w:rPr>
                <w:rFonts w:ascii="Times New Roman" w:eastAsia="Times New Roman" w:hAnsi="Times New Roman" w:cs="Times New Roman"/>
                <w:sz w:val="18"/>
                <w:szCs w:val="18"/>
              </w:rPr>
            </w:pPr>
            <w:r w:rsidRPr="00B229AF">
              <w:rPr>
                <w:rFonts w:ascii="Times New Roman" w:eastAsia="Times New Roman" w:hAnsi="Times New Roman" w:cs="Times New Roman"/>
                <w:sz w:val="18"/>
                <w:szCs w:val="18"/>
              </w:rPr>
              <w:t> </w:t>
            </w:r>
          </w:p>
        </w:tc>
        <w:tc>
          <w:tcPr>
            <w:tcW w:w="784" w:type="dxa"/>
            <w:tcBorders>
              <w:top w:val="nil"/>
              <w:left w:val="nil"/>
              <w:bottom w:val="single" w:sz="4" w:space="0" w:color="auto"/>
              <w:right w:val="single" w:sz="4" w:space="0" w:color="auto"/>
            </w:tcBorders>
            <w:shd w:val="clear" w:color="000000" w:fill="FFFFFF"/>
            <w:vAlign w:val="bottom"/>
            <w:hideMark/>
          </w:tcPr>
          <w:p w:rsidR="00B229AF" w:rsidRPr="00B229AF" w:rsidRDefault="00B229AF" w:rsidP="00B229AF">
            <w:pPr>
              <w:spacing w:after="0" w:line="240" w:lineRule="auto"/>
              <w:jc w:val="center"/>
              <w:rPr>
                <w:rFonts w:ascii="Times New Roman" w:eastAsia="Times New Roman" w:hAnsi="Times New Roman" w:cs="Times New Roman"/>
                <w:sz w:val="18"/>
                <w:szCs w:val="18"/>
              </w:rPr>
            </w:pPr>
            <w:r w:rsidRPr="00B229AF">
              <w:rPr>
                <w:rFonts w:ascii="Times New Roman" w:eastAsia="Times New Roman" w:hAnsi="Times New Roman" w:cs="Times New Roman"/>
                <w:sz w:val="18"/>
                <w:szCs w:val="18"/>
              </w:rPr>
              <w:t> </w:t>
            </w:r>
          </w:p>
        </w:tc>
        <w:tc>
          <w:tcPr>
            <w:tcW w:w="1759" w:type="dxa"/>
            <w:tcBorders>
              <w:top w:val="nil"/>
              <w:left w:val="nil"/>
              <w:bottom w:val="single" w:sz="4" w:space="0" w:color="auto"/>
              <w:right w:val="single" w:sz="4" w:space="0" w:color="auto"/>
            </w:tcBorders>
            <w:shd w:val="clear" w:color="000000" w:fill="FFFFFF"/>
            <w:vAlign w:val="bottom"/>
            <w:hideMark/>
          </w:tcPr>
          <w:p w:rsidR="00B229AF" w:rsidRPr="00B229AF" w:rsidRDefault="00B229AF" w:rsidP="00B229AF">
            <w:pPr>
              <w:spacing w:after="0" w:line="240" w:lineRule="auto"/>
              <w:jc w:val="center"/>
              <w:rPr>
                <w:rFonts w:ascii="Times New Roman" w:eastAsia="Times New Roman" w:hAnsi="Times New Roman" w:cs="Times New Roman"/>
                <w:sz w:val="18"/>
                <w:szCs w:val="18"/>
              </w:rPr>
            </w:pPr>
            <w:r w:rsidRPr="00B229AF">
              <w:rPr>
                <w:rFonts w:ascii="Times New Roman" w:eastAsia="Times New Roman" w:hAnsi="Times New Roman" w:cs="Times New Roman"/>
                <w:sz w:val="18"/>
                <w:szCs w:val="18"/>
              </w:rPr>
              <w:t> </w:t>
            </w:r>
          </w:p>
        </w:tc>
      </w:tr>
      <w:tr w:rsidR="00B229AF" w:rsidRPr="00B229AF" w:rsidTr="001D499B">
        <w:trPr>
          <w:trHeight w:val="227"/>
          <w:jc w:val="center"/>
        </w:trPr>
        <w:tc>
          <w:tcPr>
            <w:tcW w:w="3635" w:type="dxa"/>
            <w:tcBorders>
              <w:top w:val="nil"/>
              <w:left w:val="single" w:sz="4" w:space="0" w:color="auto"/>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rPr>
                <w:rFonts w:ascii="Times New Roman" w:eastAsia="Times New Roman" w:hAnsi="Times New Roman" w:cs="Times New Roman"/>
                <w:sz w:val="18"/>
                <w:szCs w:val="18"/>
              </w:rPr>
            </w:pPr>
            <w:r w:rsidRPr="00B229AF">
              <w:rPr>
                <w:rFonts w:ascii="Times New Roman" w:eastAsia="Times New Roman" w:hAnsi="Times New Roman" w:cs="Times New Roman"/>
                <w:sz w:val="18"/>
                <w:szCs w:val="18"/>
              </w:rPr>
              <w:t>Amalgames dentaires (obturation "argent")</w:t>
            </w:r>
          </w:p>
        </w:tc>
        <w:tc>
          <w:tcPr>
            <w:tcW w:w="966" w:type="dxa"/>
            <w:tcBorders>
              <w:top w:val="nil"/>
              <w:left w:val="nil"/>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jc w:val="right"/>
              <w:rPr>
                <w:rFonts w:ascii="Times New Roman" w:eastAsia="Times New Roman" w:hAnsi="Times New Roman" w:cs="Times New Roman"/>
                <w:sz w:val="18"/>
                <w:szCs w:val="18"/>
              </w:rPr>
            </w:pPr>
          </w:p>
        </w:tc>
        <w:tc>
          <w:tcPr>
            <w:tcW w:w="892" w:type="dxa"/>
            <w:tcBorders>
              <w:top w:val="nil"/>
              <w:left w:val="nil"/>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jc w:val="right"/>
              <w:rPr>
                <w:rFonts w:ascii="Times New Roman" w:eastAsia="Times New Roman" w:hAnsi="Times New Roman" w:cs="Times New Roman"/>
                <w:sz w:val="18"/>
                <w:szCs w:val="18"/>
              </w:rPr>
            </w:pPr>
          </w:p>
        </w:tc>
        <w:tc>
          <w:tcPr>
            <w:tcW w:w="892" w:type="dxa"/>
            <w:tcBorders>
              <w:top w:val="nil"/>
              <w:left w:val="nil"/>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jc w:val="right"/>
              <w:rPr>
                <w:rFonts w:ascii="Times New Roman" w:eastAsia="Times New Roman" w:hAnsi="Times New Roman" w:cs="Times New Roman"/>
                <w:sz w:val="18"/>
                <w:szCs w:val="18"/>
              </w:rPr>
            </w:pPr>
          </w:p>
        </w:tc>
        <w:tc>
          <w:tcPr>
            <w:tcW w:w="832" w:type="dxa"/>
            <w:tcBorders>
              <w:top w:val="nil"/>
              <w:left w:val="nil"/>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jc w:val="right"/>
              <w:rPr>
                <w:rFonts w:ascii="Times New Roman" w:eastAsia="Times New Roman" w:hAnsi="Times New Roman" w:cs="Times New Roman"/>
                <w:sz w:val="18"/>
                <w:szCs w:val="18"/>
              </w:rPr>
            </w:pPr>
          </w:p>
        </w:tc>
        <w:tc>
          <w:tcPr>
            <w:tcW w:w="784" w:type="dxa"/>
            <w:tcBorders>
              <w:top w:val="nil"/>
              <w:left w:val="nil"/>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jc w:val="right"/>
              <w:rPr>
                <w:rFonts w:ascii="Times New Roman" w:eastAsia="Times New Roman" w:hAnsi="Times New Roman" w:cs="Times New Roman"/>
                <w:sz w:val="18"/>
                <w:szCs w:val="18"/>
              </w:rPr>
            </w:pPr>
          </w:p>
        </w:tc>
        <w:tc>
          <w:tcPr>
            <w:tcW w:w="1759" w:type="dxa"/>
            <w:tcBorders>
              <w:top w:val="nil"/>
              <w:left w:val="nil"/>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jc w:val="right"/>
              <w:rPr>
                <w:rFonts w:ascii="Times New Roman" w:eastAsia="Times New Roman" w:hAnsi="Times New Roman" w:cs="Times New Roman"/>
                <w:sz w:val="18"/>
                <w:szCs w:val="18"/>
              </w:rPr>
            </w:pPr>
          </w:p>
        </w:tc>
      </w:tr>
      <w:tr w:rsidR="00B229AF" w:rsidRPr="00B229AF" w:rsidTr="001D499B">
        <w:trPr>
          <w:trHeight w:val="227"/>
          <w:jc w:val="center"/>
        </w:trPr>
        <w:tc>
          <w:tcPr>
            <w:tcW w:w="3635" w:type="dxa"/>
            <w:tcBorders>
              <w:top w:val="nil"/>
              <w:left w:val="single" w:sz="4" w:space="0" w:color="auto"/>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rPr>
                <w:rFonts w:ascii="Times New Roman" w:eastAsia="Times New Roman" w:hAnsi="Times New Roman" w:cs="Times New Roman"/>
                <w:sz w:val="18"/>
                <w:szCs w:val="18"/>
              </w:rPr>
            </w:pPr>
            <w:r w:rsidRPr="00B229AF">
              <w:rPr>
                <w:rFonts w:ascii="Times New Roman" w:eastAsia="Times New Roman" w:hAnsi="Times New Roman" w:cs="Times New Roman"/>
                <w:sz w:val="18"/>
                <w:szCs w:val="18"/>
              </w:rPr>
              <w:t>Thermomètres</w:t>
            </w:r>
          </w:p>
        </w:tc>
        <w:tc>
          <w:tcPr>
            <w:tcW w:w="966" w:type="dxa"/>
            <w:tcBorders>
              <w:top w:val="nil"/>
              <w:left w:val="nil"/>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jc w:val="right"/>
              <w:rPr>
                <w:rFonts w:ascii="Times New Roman" w:eastAsia="Times New Roman" w:hAnsi="Times New Roman" w:cs="Times New Roman"/>
                <w:sz w:val="18"/>
                <w:szCs w:val="18"/>
              </w:rPr>
            </w:pPr>
          </w:p>
        </w:tc>
        <w:tc>
          <w:tcPr>
            <w:tcW w:w="892" w:type="dxa"/>
            <w:tcBorders>
              <w:top w:val="nil"/>
              <w:left w:val="nil"/>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jc w:val="right"/>
              <w:rPr>
                <w:rFonts w:ascii="Times New Roman" w:eastAsia="Times New Roman" w:hAnsi="Times New Roman" w:cs="Times New Roman"/>
                <w:sz w:val="18"/>
                <w:szCs w:val="18"/>
              </w:rPr>
            </w:pPr>
          </w:p>
        </w:tc>
        <w:tc>
          <w:tcPr>
            <w:tcW w:w="892" w:type="dxa"/>
            <w:tcBorders>
              <w:top w:val="nil"/>
              <w:left w:val="nil"/>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jc w:val="right"/>
              <w:rPr>
                <w:rFonts w:ascii="Times New Roman" w:eastAsia="Times New Roman" w:hAnsi="Times New Roman" w:cs="Times New Roman"/>
                <w:sz w:val="18"/>
                <w:szCs w:val="18"/>
              </w:rPr>
            </w:pPr>
          </w:p>
        </w:tc>
        <w:tc>
          <w:tcPr>
            <w:tcW w:w="832" w:type="dxa"/>
            <w:tcBorders>
              <w:top w:val="nil"/>
              <w:left w:val="nil"/>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jc w:val="right"/>
              <w:rPr>
                <w:rFonts w:ascii="Times New Roman" w:eastAsia="Times New Roman" w:hAnsi="Times New Roman" w:cs="Times New Roman"/>
                <w:sz w:val="18"/>
                <w:szCs w:val="18"/>
              </w:rPr>
            </w:pPr>
          </w:p>
        </w:tc>
        <w:tc>
          <w:tcPr>
            <w:tcW w:w="784" w:type="dxa"/>
            <w:tcBorders>
              <w:top w:val="nil"/>
              <w:left w:val="nil"/>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jc w:val="right"/>
              <w:rPr>
                <w:rFonts w:ascii="Times New Roman" w:eastAsia="Times New Roman" w:hAnsi="Times New Roman" w:cs="Times New Roman"/>
                <w:sz w:val="18"/>
                <w:szCs w:val="18"/>
              </w:rPr>
            </w:pPr>
          </w:p>
        </w:tc>
        <w:tc>
          <w:tcPr>
            <w:tcW w:w="1759" w:type="dxa"/>
            <w:tcBorders>
              <w:top w:val="nil"/>
              <w:left w:val="nil"/>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jc w:val="right"/>
              <w:rPr>
                <w:rFonts w:ascii="Times New Roman" w:eastAsia="Times New Roman" w:hAnsi="Times New Roman" w:cs="Times New Roman"/>
                <w:sz w:val="18"/>
                <w:szCs w:val="18"/>
              </w:rPr>
            </w:pPr>
          </w:p>
        </w:tc>
      </w:tr>
      <w:tr w:rsidR="00B229AF" w:rsidRPr="00B229AF" w:rsidTr="001D499B">
        <w:trPr>
          <w:trHeight w:val="227"/>
          <w:jc w:val="center"/>
        </w:trPr>
        <w:tc>
          <w:tcPr>
            <w:tcW w:w="3635" w:type="dxa"/>
            <w:tcBorders>
              <w:top w:val="nil"/>
              <w:left w:val="single" w:sz="4" w:space="0" w:color="auto"/>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rPr>
                <w:rFonts w:ascii="Times New Roman" w:eastAsia="Times New Roman" w:hAnsi="Times New Roman" w:cs="Times New Roman"/>
                <w:sz w:val="18"/>
                <w:szCs w:val="18"/>
              </w:rPr>
            </w:pPr>
            <w:r w:rsidRPr="00B229AF">
              <w:rPr>
                <w:rFonts w:ascii="Times New Roman" w:eastAsia="Times New Roman" w:hAnsi="Times New Roman" w:cs="Times New Roman"/>
                <w:sz w:val="18"/>
                <w:szCs w:val="18"/>
              </w:rPr>
              <w:t>Comm</w:t>
            </w:r>
            <w:r w:rsidR="00B0674A">
              <w:rPr>
                <w:rFonts w:ascii="Times New Roman" w:eastAsia="Times New Roman" w:hAnsi="Times New Roman" w:cs="Times New Roman"/>
                <w:sz w:val="18"/>
                <w:szCs w:val="18"/>
              </w:rPr>
              <w:t xml:space="preserve">utateurs et relais électriques </w:t>
            </w:r>
            <w:r w:rsidRPr="00B229AF">
              <w:rPr>
                <w:rFonts w:ascii="Times New Roman" w:eastAsia="Times New Roman" w:hAnsi="Times New Roman" w:cs="Times New Roman"/>
                <w:sz w:val="18"/>
                <w:szCs w:val="18"/>
              </w:rPr>
              <w:t>contenant du mercure</w:t>
            </w:r>
          </w:p>
        </w:tc>
        <w:tc>
          <w:tcPr>
            <w:tcW w:w="966" w:type="dxa"/>
            <w:tcBorders>
              <w:top w:val="nil"/>
              <w:left w:val="nil"/>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jc w:val="right"/>
              <w:rPr>
                <w:rFonts w:ascii="Times New Roman" w:eastAsia="Times New Roman" w:hAnsi="Times New Roman" w:cs="Times New Roman"/>
                <w:sz w:val="18"/>
                <w:szCs w:val="18"/>
              </w:rPr>
            </w:pPr>
          </w:p>
        </w:tc>
        <w:tc>
          <w:tcPr>
            <w:tcW w:w="892" w:type="dxa"/>
            <w:tcBorders>
              <w:top w:val="nil"/>
              <w:left w:val="nil"/>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jc w:val="right"/>
              <w:rPr>
                <w:rFonts w:ascii="Times New Roman" w:eastAsia="Times New Roman" w:hAnsi="Times New Roman" w:cs="Times New Roman"/>
                <w:sz w:val="18"/>
                <w:szCs w:val="18"/>
              </w:rPr>
            </w:pPr>
          </w:p>
        </w:tc>
        <w:tc>
          <w:tcPr>
            <w:tcW w:w="892" w:type="dxa"/>
            <w:tcBorders>
              <w:top w:val="nil"/>
              <w:left w:val="nil"/>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jc w:val="right"/>
              <w:rPr>
                <w:rFonts w:ascii="Times New Roman" w:eastAsia="Times New Roman" w:hAnsi="Times New Roman" w:cs="Times New Roman"/>
                <w:sz w:val="18"/>
                <w:szCs w:val="18"/>
              </w:rPr>
            </w:pPr>
          </w:p>
        </w:tc>
        <w:tc>
          <w:tcPr>
            <w:tcW w:w="832" w:type="dxa"/>
            <w:tcBorders>
              <w:top w:val="nil"/>
              <w:left w:val="nil"/>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jc w:val="right"/>
              <w:rPr>
                <w:rFonts w:ascii="Times New Roman" w:eastAsia="Times New Roman" w:hAnsi="Times New Roman" w:cs="Times New Roman"/>
                <w:sz w:val="18"/>
                <w:szCs w:val="18"/>
              </w:rPr>
            </w:pPr>
          </w:p>
        </w:tc>
        <w:tc>
          <w:tcPr>
            <w:tcW w:w="784" w:type="dxa"/>
            <w:tcBorders>
              <w:top w:val="nil"/>
              <w:left w:val="nil"/>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jc w:val="right"/>
              <w:rPr>
                <w:rFonts w:ascii="Times New Roman" w:eastAsia="Times New Roman" w:hAnsi="Times New Roman" w:cs="Times New Roman"/>
                <w:sz w:val="18"/>
                <w:szCs w:val="18"/>
              </w:rPr>
            </w:pPr>
          </w:p>
        </w:tc>
        <w:tc>
          <w:tcPr>
            <w:tcW w:w="1759" w:type="dxa"/>
            <w:tcBorders>
              <w:top w:val="nil"/>
              <w:left w:val="nil"/>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jc w:val="right"/>
              <w:rPr>
                <w:rFonts w:ascii="Times New Roman" w:eastAsia="Times New Roman" w:hAnsi="Times New Roman" w:cs="Times New Roman"/>
                <w:sz w:val="18"/>
                <w:szCs w:val="18"/>
              </w:rPr>
            </w:pPr>
          </w:p>
        </w:tc>
      </w:tr>
      <w:tr w:rsidR="00B229AF" w:rsidRPr="00B229AF" w:rsidTr="001D499B">
        <w:trPr>
          <w:trHeight w:val="227"/>
          <w:jc w:val="center"/>
        </w:trPr>
        <w:tc>
          <w:tcPr>
            <w:tcW w:w="3635" w:type="dxa"/>
            <w:tcBorders>
              <w:top w:val="nil"/>
              <w:left w:val="single" w:sz="4" w:space="0" w:color="auto"/>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rPr>
                <w:rFonts w:ascii="Times New Roman" w:eastAsia="Times New Roman" w:hAnsi="Times New Roman" w:cs="Times New Roman"/>
                <w:sz w:val="18"/>
                <w:szCs w:val="18"/>
              </w:rPr>
            </w:pPr>
            <w:r w:rsidRPr="00B229AF">
              <w:rPr>
                <w:rFonts w:ascii="Times New Roman" w:eastAsia="Times New Roman" w:hAnsi="Times New Roman" w:cs="Times New Roman"/>
                <w:sz w:val="18"/>
                <w:szCs w:val="18"/>
              </w:rPr>
              <w:t>Sources de lumière au mercure</w:t>
            </w:r>
          </w:p>
        </w:tc>
        <w:tc>
          <w:tcPr>
            <w:tcW w:w="966" w:type="dxa"/>
            <w:tcBorders>
              <w:top w:val="nil"/>
              <w:left w:val="nil"/>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jc w:val="right"/>
              <w:rPr>
                <w:rFonts w:ascii="Times New Roman" w:eastAsia="Times New Roman" w:hAnsi="Times New Roman" w:cs="Times New Roman"/>
                <w:sz w:val="18"/>
                <w:szCs w:val="18"/>
              </w:rPr>
            </w:pPr>
          </w:p>
        </w:tc>
        <w:tc>
          <w:tcPr>
            <w:tcW w:w="892" w:type="dxa"/>
            <w:tcBorders>
              <w:top w:val="nil"/>
              <w:left w:val="nil"/>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jc w:val="right"/>
              <w:rPr>
                <w:rFonts w:ascii="Times New Roman" w:eastAsia="Times New Roman" w:hAnsi="Times New Roman" w:cs="Times New Roman"/>
                <w:sz w:val="18"/>
                <w:szCs w:val="18"/>
              </w:rPr>
            </w:pPr>
          </w:p>
        </w:tc>
        <w:tc>
          <w:tcPr>
            <w:tcW w:w="892" w:type="dxa"/>
            <w:tcBorders>
              <w:top w:val="nil"/>
              <w:left w:val="nil"/>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jc w:val="right"/>
              <w:rPr>
                <w:rFonts w:ascii="Times New Roman" w:eastAsia="Times New Roman" w:hAnsi="Times New Roman" w:cs="Times New Roman"/>
                <w:sz w:val="18"/>
                <w:szCs w:val="18"/>
              </w:rPr>
            </w:pPr>
          </w:p>
        </w:tc>
        <w:tc>
          <w:tcPr>
            <w:tcW w:w="832" w:type="dxa"/>
            <w:tcBorders>
              <w:top w:val="nil"/>
              <w:left w:val="nil"/>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jc w:val="right"/>
              <w:rPr>
                <w:rFonts w:ascii="Times New Roman" w:eastAsia="Times New Roman" w:hAnsi="Times New Roman" w:cs="Times New Roman"/>
                <w:sz w:val="18"/>
                <w:szCs w:val="18"/>
              </w:rPr>
            </w:pPr>
          </w:p>
        </w:tc>
        <w:tc>
          <w:tcPr>
            <w:tcW w:w="784" w:type="dxa"/>
            <w:tcBorders>
              <w:top w:val="nil"/>
              <w:left w:val="nil"/>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jc w:val="right"/>
              <w:rPr>
                <w:rFonts w:ascii="Times New Roman" w:eastAsia="Times New Roman" w:hAnsi="Times New Roman" w:cs="Times New Roman"/>
                <w:sz w:val="18"/>
                <w:szCs w:val="18"/>
              </w:rPr>
            </w:pPr>
          </w:p>
        </w:tc>
        <w:tc>
          <w:tcPr>
            <w:tcW w:w="1759" w:type="dxa"/>
            <w:tcBorders>
              <w:top w:val="nil"/>
              <w:left w:val="nil"/>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jc w:val="right"/>
              <w:rPr>
                <w:rFonts w:ascii="Times New Roman" w:eastAsia="Times New Roman" w:hAnsi="Times New Roman" w:cs="Times New Roman"/>
                <w:sz w:val="18"/>
                <w:szCs w:val="18"/>
              </w:rPr>
            </w:pPr>
          </w:p>
        </w:tc>
      </w:tr>
      <w:tr w:rsidR="00B229AF" w:rsidRPr="00B229AF" w:rsidTr="001D499B">
        <w:trPr>
          <w:trHeight w:val="227"/>
          <w:jc w:val="center"/>
        </w:trPr>
        <w:tc>
          <w:tcPr>
            <w:tcW w:w="3635" w:type="dxa"/>
            <w:tcBorders>
              <w:top w:val="nil"/>
              <w:left w:val="single" w:sz="4" w:space="0" w:color="auto"/>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rPr>
                <w:rFonts w:ascii="Times New Roman" w:eastAsia="Times New Roman" w:hAnsi="Times New Roman" w:cs="Times New Roman"/>
                <w:sz w:val="18"/>
                <w:szCs w:val="18"/>
              </w:rPr>
            </w:pPr>
            <w:r w:rsidRPr="00B229AF">
              <w:rPr>
                <w:rFonts w:ascii="Times New Roman" w:eastAsia="Times New Roman" w:hAnsi="Times New Roman" w:cs="Times New Roman"/>
                <w:sz w:val="18"/>
                <w:szCs w:val="18"/>
              </w:rPr>
              <w:t>Piles contenant du mercure</w:t>
            </w:r>
          </w:p>
        </w:tc>
        <w:tc>
          <w:tcPr>
            <w:tcW w:w="966" w:type="dxa"/>
            <w:tcBorders>
              <w:top w:val="nil"/>
              <w:left w:val="nil"/>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jc w:val="right"/>
              <w:rPr>
                <w:rFonts w:ascii="Times New Roman" w:eastAsia="Times New Roman" w:hAnsi="Times New Roman" w:cs="Times New Roman"/>
                <w:sz w:val="18"/>
                <w:szCs w:val="18"/>
              </w:rPr>
            </w:pPr>
          </w:p>
        </w:tc>
        <w:tc>
          <w:tcPr>
            <w:tcW w:w="892" w:type="dxa"/>
            <w:tcBorders>
              <w:top w:val="nil"/>
              <w:left w:val="nil"/>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jc w:val="right"/>
              <w:rPr>
                <w:rFonts w:ascii="Times New Roman" w:eastAsia="Times New Roman" w:hAnsi="Times New Roman" w:cs="Times New Roman"/>
                <w:sz w:val="18"/>
                <w:szCs w:val="18"/>
              </w:rPr>
            </w:pPr>
          </w:p>
        </w:tc>
        <w:tc>
          <w:tcPr>
            <w:tcW w:w="892" w:type="dxa"/>
            <w:tcBorders>
              <w:top w:val="nil"/>
              <w:left w:val="nil"/>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jc w:val="right"/>
              <w:rPr>
                <w:rFonts w:ascii="Times New Roman" w:eastAsia="Times New Roman" w:hAnsi="Times New Roman" w:cs="Times New Roman"/>
                <w:sz w:val="18"/>
                <w:szCs w:val="18"/>
              </w:rPr>
            </w:pPr>
          </w:p>
        </w:tc>
        <w:tc>
          <w:tcPr>
            <w:tcW w:w="832" w:type="dxa"/>
            <w:tcBorders>
              <w:top w:val="nil"/>
              <w:left w:val="nil"/>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jc w:val="right"/>
              <w:rPr>
                <w:rFonts w:ascii="Times New Roman" w:eastAsia="Times New Roman" w:hAnsi="Times New Roman" w:cs="Times New Roman"/>
                <w:sz w:val="18"/>
                <w:szCs w:val="18"/>
              </w:rPr>
            </w:pPr>
          </w:p>
        </w:tc>
        <w:tc>
          <w:tcPr>
            <w:tcW w:w="784" w:type="dxa"/>
            <w:tcBorders>
              <w:top w:val="nil"/>
              <w:left w:val="nil"/>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jc w:val="right"/>
              <w:rPr>
                <w:rFonts w:ascii="Times New Roman" w:eastAsia="Times New Roman" w:hAnsi="Times New Roman" w:cs="Times New Roman"/>
                <w:sz w:val="18"/>
                <w:szCs w:val="18"/>
              </w:rPr>
            </w:pPr>
          </w:p>
        </w:tc>
        <w:tc>
          <w:tcPr>
            <w:tcW w:w="1759" w:type="dxa"/>
            <w:tcBorders>
              <w:top w:val="nil"/>
              <w:left w:val="nil"/>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jc w:val="right"/>
              <w:rPr>
                <w:rFonts w:ascii="Times New Roman" w:eastAsia="Times New Roman" w:hAnsi="Times New Roman" w:cs="Times New Roman"/>
                <w:sz w:val="18"/>
                <w:szCs w:val="18"/>
              </w:rPr>
            </w:pPr>
          </w:p>
        </w:tc>
      </w:tr>
      <w:tr w:rsidR="00B229AF" w:rsidRPr="00B229AF" w:rsidTr="001D499B">
        <w:trPr>
          <w:trHeight w:val="227"/>
          <w:jc w:val="center"/>
        </w:trPr>
        <w:tc>
          <w:tcPr>
            <w:tcW w:w="3635" w:type="dxa"/>
            <w:tcBorders>
              <w:top w:val="nil"/>
              <w:left w:val="single" w:sz="4" w:space="0" w:color="auto"/>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rPr>
                <w:rFonts w:ascii="Times New Roman" w:eastAsia="Times New Roman" w:hAnsi="Times New Roman" w:cs="Times New Roman"/>
                <w:sz w:val="18"/>
                <w:szCs w:val="18"/>
              </w:rPr>
            </w:pPr>
            <w:r w:rsidRPr="00B229AF">
              <w:rPr>
                <w:rFonts w:ascii="Times New Roman" w:eastAsia="Times New Roman" w:hAnsi="Times New Roman" w:cs="Times New Roman"/>
                <w:sz w:val="18"/>
                <w:szCs w:val="18"/>
              </w:rPr>
              <w:t>Polyuréthane produit (PU, PUR) avec un catalyseur au mercure</w:t>
            </w:r>
          </w:p>
        </w:tc>
        <w:tc>
          <w:tcPr>
            <w:tcW w:w="966" w:type="dxa"/>
            <w:tcBorders>
              <w:top w:val="nil"/>
              <w:left w:val="nil"/>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jc w:val="right"/>
              <w:rPr>
                <w:rFonts w:ascii="Times New Roman" w:eastAsia="Times New Roman" w:hAnsi="Times New Roman" w:cs="Times New Roman"/>
                <w:sz w:val="18"/>
                <w:szCs w:val="18"/>
              </w:rPr>
            </w:pPr>
          </w:p>
        </w:tc>
        <w:tc>
          <w:tcPr>
            <w:tcW w:w="892" w:type="dxa"/>
            <w:tcBorders>
              <w:top w:val="nil"/>
              <w:left w:val="nil"/>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jc w:val="right"/>
              <w:rPr>
                <w:rFonts w:ascii="Times New Roman" w:eastAsia="Times New Roman" w:hAnsi="Times New Roman" w:cs="Times New Roman"/>
                <w:sz w:val="18"/>
                <w:szCs w:val="18"/>
              </w:rPr>
            </w:pPr>
          </w:p>
        </w:tc>
        <w:tc>
          <w:tcPr>
            <w:tcW w:w="892" w:type="dxa"/>
            <w:tcBorders>
              <w:top w:val="nil"/>
              <w:left w:val="nil"/>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jc w:val="right"/>
              <w:rPr>
                <w:rFonts w:ascii="Times New Roman" w:eastAsia="Times New Roman" w:hAnsi="Times New Roman" w:cs="Times New Roman"/>
                <w:sz w:val="18"/>
                <w:szCs w:val="18"/>
              </w:rPr>
            </w:pPr>
          </w:p>
        </w:tc>
        <w:tc>
          <w:tcPr>
            <w:tcW w:w="832" w:type="dxa"/>
            <w:tcBorders>
              <w:top w:val="nil"/>
              <w:left w:val="nil"/>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jc w:val="right"/>
              <w:rPr>
                <w:rFonts w:ascii="Times New Roman" w:eastAsia="Times New Roman" w:hAnsi="Times New Roman" w:cs="Times New Roman"/>
                <w:sz w:val="18"/>
                <w:szCs w:val="18"/>
              </w:rPr>
            </w:pPr>
          </w:p>
        </w:tc>
        <w:tc>
          <w:tcPr>
            <w:tcW w:w="784" w:type="dxa"/>
            <w:tcBorders>
              <w:top w:val="nil"/>
              <w:left w:val="nil"/>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jc w:val="right"/>
              <w:rPr>
                <w:rFonts w:ascii="Times New Roman" w:eastAsia="Times New Roman" w:hAnsi="Times New Roman" w:cs="Times New Roman"/>
                <w:sz w:val="18"/>
                <w:szCs w:val="18"/>
              </w:rPr>
            </w:pPr>
          </w:p>
        </w:tc>
        <w:tc>
          <w:tcPr>
            <w:tcW w:w="1759" w:type="dxa"/>
            <w:tcBorders>
              <w:top w:val="nil"/>
              <w:left w:val="nil"/>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jc w:val="right"/>
              <w:rPr>
                <w:rFonts w:ascii="Times New Roman" w:eastAsia="Times New Roman" w:hAnsi="Times New Roman" w:cs="Times New Roman"/>
                <w:sz w:val="18"/>
                <w:szCs w:val="18"/>
              </w:rPr>
            </w:pPr>
          </w:p>
        </w:tc>
      </w:tr>
      <w:tr w:rsidR="00B229AF" w:rsidRPr="00B229AF" w:rsidTr="001D499B">
        <w:trPr>
          <w:trHeight w:val="227"/>
          <w:jc w:val="center"/>
        </w:trPr>
        <w:tc>
          <w:tcPr>
            <w:tcW w:w="3635" w:type="dxa"/>
            <w:tcBorders>
              <w:top w:val="nil"/>
              <w:left w:val="single" w:sz="4" w:space="0" w:color="auto"/>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rPr>
                <w:rFonts w:ascii="Times New Roman" w:eastAsia="Times New Roman" w:hAnsi="Times New Roman" w:cs="Times New Roman"/>
                <w:sz w:val="18"/>
                <w:szCs w:val="18"/>
              </w:rPr>
            </w:pPr>
            <w:r w:rsidRPr="00B229AF">
              <w:rPr>
                <w:rFonts w:ascii="Times New Roman" w:eastAsia="Times New Roman" w:hAnsi="Times New Roman" w:cs="Times New Roman"/>
                <w:sz w:val="18"/>
                <w:szCs w:val="18"/>
              </w:rPr>
              <w:t>Peintures avec des conservateurs au mercure</w:t>
            </w:r>
          </w:p>
        </w:tc>
        <w:tc>
          <w:tcPr>
            <w:tcW w:w="966" w:type="dxa"/>
            <w:tcBorders>
              <w:top w:val="nil"/>
              <w:left w:val="nil"/>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jc w:val="right"/>
              <w:rPr>
                <w:rFonts w:ascii="Times New Roman" w:eastAsia="Times New Roman" w:hAnsi="Times New Roman" w:cs="Times New Roman"/>
                <w:sz w:val="18"/>
                <w:szCs w:val="18"/>
              </w:rPr>
            </w:pPr>
          </w:p>
        </w:tc>
        <w:tc>
          <w:tcPr>
            <w:tcW w:w="892" w:type="dxa"/>
            <w:tcBorders>
              <w:top w:val="nil"/>
              <w:left w:val="nil"/>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jc w:val="right"/>
              <w:rPr>
                <w:rFonts w:ascii="Times New Roman" w:eastAsia="Times New Roman" w:hAnsi="Times New Roman" w:cs="Times New Roman"/>
                <w:sz w:val="18"/>
                <w:szCs w:val="18"/>
              </w:rPr>
            </w:pPr>
          </w:p>
        </w:tc>
        <w:tc>
          <w:tcPr>
            <w:tcW w:w="892" w:type="dxa"/>
            <w:tcBorders>
              <w:top w:val="nil"/>
              <w:left w:val="nil"/>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jc w:val="right"/>
              <w:rPr>
                <w:rFonts w:ascii="Times New Roman" w:eastAsia="Times New Roman" w:hAnsi="Times New Roman" w:cs="Times New Roman"/>
                <w:sz w:val="18"/>
                <w:szCs w:val="18"/>
              </w:rPr>
            </w:pPr>
          </w:p>
        </w:tc>
        <w:tc>
          <w:tcPr>
            <w:tcW w:w="832" w:type="dxa"/>
            <w:tcBorders>
              <w:top w:val="nil"/>
              <w:left w:val="nil"/>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jc w:val="right"/>
              <w:rPr>
                <w:rFonts w:ascii="Times New Roman" w:eastAsia="Times New Roman" w:hAnsi="Times New Roman" w:cs="Times New Roman"/>
                <w:sz w:val="18"/>
                <w:szCs w:val="18"/>
              </w:rPr>
            </w:pPr>
          </w:p>
        </w:tc>
        <w:tc>
          <w:tcPr>
            <w:tcW w:w="784" w:type="dxa"/>
            <w:tcBorders>
              <w:top w:val="nil"/>
              <w:left w:val="nil"/>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jc w:val="right"/>
              <w:rPr>
                <w:rFonts w:ascii="Times New Roman" w:eastAsia="Times New Roman" w:hAnsi="Times New Roman" w:cs="Times New Roman"/>
                <w:sz w:val="18"/>
                <w:szCs w:val="18"/>
              </w:rPr>
            </w:pPr>
          </w:p>
        </w:tc>
        <w:tc>
          <w:tcPr>
            <w:tcW w:w="1759" w:type="dxa"/>
            <w:tcBorders>
              <w:top w:val="nil"/>
              <w:left w:val="nil"/>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jc w:val="right"/>
              <w:rPr>
                <w:rFonts w:ascii="Times New Roman" w:eastAsia="Times New Roman" w:hAnsi="Times New Roman" w:cs="Times New Roman"/>
                <w:sz w:val="18"/>
                <w:szCs w:val="18"/>
              </w:rPr>
            </w:pPr>
          </w:p>
        </w:tc>
      </w:tr>
      <w:tr w:rsidR="00B229AF" w:rsidRPr="00B229AF" w:rsidTr="001D499B">
        <w:trPr>
          <w:trHeight w:val="227"/>
          <w:jc w:val="center"/>
        </w:trPr>
        <w:tc>
          <w:tcPr>
            <w:tcW w:w="3635" w:type="dxa"/>
            <w:tcBorders>
              <w:top w:val="nil"/>
              <w:left w:val="single" w:sz="4" w:space="0" w:color="auto"/>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rPr>
                <w:rFonts w:ascii="Times New Roman" w:eastAsia="Times New Roman" w:hAnsi="Times New Roman" w:cs="Times New Roman"/>
                <w:sz w:val="18"/>
                <w:szCs w:val="18"/>
              </w:rPr>
            </w:pPr>
            <w:r w:rsidRPr="00B229AF">
              <w:rPr>
                <w:rFonts w:ascii="Times New Roman" w:eastAsia="Times New Roman" w:hAnsi="Times New Roman" w:cs="Times New Roman"/>
                <w:sz w:val="18"/>
                <w:szCs w:val="18"/>
              </w:rPr>
              <w:t>Crèmes et savons éclaircissants pour la peau contenant du mercure</w:t>
            </w:r>
          </w:p>
        </w:tc>
        <w:tc>
          <w:tcPr>
            <w:tcW w:w="966" w:type="dxa"/>
            <w:tcBorders>
              <w:top w:val="nil"/>
              <w:left w:val="nil"/>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jc w:val="right"/>
              <w:rPr>
                <w:rFonts w:ascii="Times New Roman" w:eastAsia="Times New Roman" w:hAnsi="Times New Roman" w:cs="Times New Roman"/>
                <w:sz w:val="18"/>
                <w:szCs w:val="18"/>
              </w:rPr>
            </w:pPr>
          </w:p>
        </w:tc>
        <w:tc>
          <w:tcPr>
            <w:tcW w:w="892" w:type="dxa"/>
            <w:tcBorders>
              <w:top w:val="nil"/>
              <w:left w:val="nil"/>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jc w:val="right"/>
              <w:rPr>
                <w:rFonts w:ascii="Times New Roman" w:eastAsia="Times New Roman" w:hAnsi="Times New Roman" w:cs="Times New Roman"/>
                <w:sz w:val="18"/>
                <w:szCs w:val="18"/>
              </w:rPr>
            </w:pPr>
          </w:p>
        </w:tc>
        <w:tc>
          <w:tcPr>
            <w:tcW w:w="892" w:type="dxa"/>
            <w:tcBorders>
              <w:top w:val="nil"/>
              <w:left w:val="nil"/>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jc w:val="right"/>
              <w:rPr>
                <w:rFonts w:ascii="Times New Roman" w:eastAsia="Times New Roman" w:hAnsi="Times New Roman" w:cs="Times New Roman"/>
                <w:sz w:val="18"/>
                <w:szCs w:val="18"/>
              </w:rPr>
            </w:pPr>
          </w:p>
        </w:tc>
        <w:tc>
          <w:tcPr>
            <w:tcW w:w="832" w:type="dxa"/>
            <w:tcBorders>
              <w:top w:val="nil"/>
              <w:left w:val="nil"/>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jc w:val="right"/>
              <w:rPr>
                <w:rFonts w:ascii="Times New Roman" w:eastAsia="Times New Roman" w:hAnsi="Times New Roman" w:cs="Times New Roman"/>
                <w:sz w:val="18"/>
                <w:szCs w:val="18"/>
              </w:rPr>
            </w:pPr>
          </w:p>
        </w:tc>
        <w:tc>
          <w:tcPr>
            <w:tcW w:w="784" w:type="dxa"/>
            <w:tcBorders>
              <w:top w:val="nil"/>
              <w:left w:val="nil"/>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jc w:val="right"/>
              <w:rPr>
                <w:rFonts w:ascii="Times New Roman" w:eastAsia="Times New Roman" w:hAnsi="Times New Roman" w:cs="Times New Roman"/>
                <w:sz w:val="18"/>
                <w:szCs w:val="18"/>
              </w:rPr>
            </w:pPr>
          </w:p>
        </w:tc>
        <w:tc>
          <w:tcPr>
            <w:tcW w:w="1759" w:type="dxa"/>
            <w:tcBorders>
              <w:top w:val="nil"/>
              <w:left w:val="nil"/>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jc w:val="right"/>
              <w:rPr>
                <w:rFonts w:ascii="Times New Roman" w:eastAsia="Times New Roman" w:hAnsi="Times New Roman" w:cs="Times New Roman"/>
                <w:sz w:val="18"/>
                <w:szCs w:val="18"/>
              </w:rPr>
            </w:pPr>
          </w:p>
        </w:tc>
      </w:tr>
      <w:tr w:rsidR="00B229AF" w:rsidRPr="00B229AF" w:rsidTr="001D499B">
        <w:trPr>
          <w:trHeight w:val="227"/>
          <w:jc w:val="center"/>
        </w:trPr>
        <w:tc>
          <w:tcPr>
            <w:tcW w:w="3635" w:type="dxa"/>
            <w:tcBorders>
              <w:top w:val="nil"/>
              <w:left w:val="single" w:sz="4" w:space="0" w:color="auto"/>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rPr>
                <w:rFonts w:ascii="Times New Roman" w:eastAsia="Times New Roman" w:hAnsi="Times New Roman" w:cs="Times New Roman"/>
                <w:sz w:val="18"/>
                <w:szCs w:val="18"/>
              </w:rPr>
            </w:pPr>
            <w:r w:rsidRPr="00B229AF">
              <w:rPr>
                <w:rFonts w:ascii="Times New Roman" w:eastAsia="Times New Roman" w:hAnsi="Times New Roman" w:cs="Times New Roman"/>
                <w:sz w:val="18"/>
                <w:szCs w:val="18"/>
              </w:rPr>
              <w:t>Appareil médical servant à mesurer la pression sanguine (tensiomètre au mercure)</w:t>
            </w:r>
          </w:p>
        </w:tc>
        <w:tc>
          <w:tcPr>
            <w:tcW w:w="966" w:type="dxa"/>
            <w:tcBorders>
              <w:top w:val="nil"/>
              <w:left w:val="nil"/>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jc w:val="right"/>
              <w:rPr>
                <w:rFonts w:ascii="Times New Roman" w:eastAsia="Times New Roman" w:hAnsi="Times New Roman" w:cs="Times New Roman"/>
                <w:sz w:val="18"/>
                <w:szCs w:val="18"/>
              </w:rPr>
            </w:pPr>
          </w:p>
        </w:tc>
        <w:tc>
          <w:tcPr>
            <w:tcW w:w="892" w:type="dxa"/>
            <w:tcBorders>
              <w:top w:val="nil"/>
              <w:left w:val="nil"/>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jc w:val="right"/>
              <w:rPr>
                <w:rFonts w:ascii="Times New Roman" w:eastAsia="Times New Roman" w:hAnsi="Times New Roman" w:cs="Times New Roman"/>
                <w:sz w:val="18"/>
                <w:szCs w:val="18"/>
              </w:rPr>
            </w:pPr>
          </w:p>
        </w:tc>
        <w:tc>
          <w:tcPr>
            <w:tcW w:w="892" w:type="dxa"/>
            <w:tcBorders>
              <w:top w:val="nil"/>
              <w:left w:val="nil"/>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jc w:val="right"/>
              <w:rPr>
                <w:rFonts w:ascii="Times New Roman" w:eastAsia="Times New Roman" w:hAnsi="Times New Roman" w:cs="Times New Roman"/>
                <w:sz w:val="18"/>
                <w:szCs w:val="18"/>
              </w:rPr>
            </w:pPr>
          </w:p>
        </w:tc>
        <w:tc>
          <w:tcPr>
            <w:tcW w:w="832" w:type="dxa"/>
            <w:tcBorders>
              <w:top w:val="nil"/>
              <w:left w:val="nil"/>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jc w:val="right"/>
              <w:rPr>
                <w:rFonts w:ascii="Times New Roman" w:eastAsia="Times New Roman" w:hAnsi="Times New Roman" w:cs="Times New Roman"/>
                <w:sz w:val="18"/>
                <w:szCs w:val="18"/>
              </w:rPr>
            </w:pPr>
          </w:p>
        </w:tc>
        <w:tc>
          <w:tcPr>
            <w:tcW w:w="784" w:type="dxa"/>
            <w:tcBorders>
              <w:top w:val="nil"/>
              <w:left w:val="nil"/>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jc w:val="right"/>
              <w:rPr>
                <w:rFonts w:ascii="Times New Roman" w:eastAsia="Times New Roman" w:hAnsi="Times New Roman" w:cs="Times New Roman"/>
                <w:sz w:val="18"/>
                <w:szCs w:val="18"/>
              </w:rPr>
            </w:pPr>
          </w:p>
        </w:tc>
        <w:tc>
          <w:tcPr>
            <w:tcW w:w="1759" w:type="dxa"/>
            <w:tcBorders>
              <w:top w:val="nil"/>
              <w:left w:val="nil"/>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jc w:val="right"/>
              <w:rPr>
                <w:rFonts w:ascii="Times New Roman" w:eastAsia="Times New Roman" w:hAnsi="Times New Roman" w:cs="Times New Roman"/>
                <w:sz w:val="18"/>
                <w:szCs w:val="18"/>
              </w:rPr>
            </w:pPr>
          </w:p>
        </w:tc>
      </w:tr>
      <w:tr w:rsidR="00B229AF" w:rsidRPr="00B229AF" w:rsidTr="001D499B">
        <w:trPr>
          <w:trHeight w:val="227"/>
          <w:jc w:val="center"/>
        </w:trPr>
        <w:tc>
          <w:tcPr>
            <w:tcW w:w="3635" w:type="dxa"/>
            <w:tcBorders>
              <w:top w:val="nil"/>
              <w:left w:val="single" w:sz="4" w:space="0" w:color="auto"/>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rPr>
                <w:rFonts w:ascii="Times New Roman" w:eastAsia="Times New Roman" w:hAnsi="Times New Roman" w:cs="Times New Roman"/>
                <w:sz w:val="18"/>
                <w:szCs w:val="18"/>
              </w:rPr>
            </w:pPr>
            <w:r w:rsidRPr="00B229AF">
              <w:rPr>
                <w:rFonts w:ascii="Times New Roman" w:eastAsia="Times New Roman" w:hAnsi="Times New Roman" w:cs="Times New Roman"/>
                <w:sz w:val="18"/>
                <w:szCs w:val="18"/>
              </w:rPr>
              <w:t>Autres manomètres et jauges contenant du mercure</w:t>
            </w:r>
          </w:p>
        </w:tc>
        <w:tc>
          <w:tcPr>
            <w:tcW w:w="966" w:type="dxa"/>
            <w:tcBorders>
              <w:top w:val="nil"/>
              <w:left w:val="nil"/>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jc w:val="right"/>
              <w:rPr>
                <w:rFonts w:ascii="Times New Roman" w:eastAsia="Times New Roman" w:hAnsi="Times New Roman" w:cs="Times New Roman"/>
                <w:sz w:val="18"/>
                <w:szCs w:val="18"/>
              </w:rPr>
            </w:pPr>
          </w:p>
        </w:tc>
        <w:tc>
          <w:tcPr>
            <w:tcW w:w="892" w:type="dxa"/>
            <w:tcBorders>
              <w:top w:val="nil"/>
              <w:left w:val="nil"/>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jc w:val="right"/>
              <w:rPr>
                <w:rFonts w:ascii="Times New Roman" w:eastAsia="Times New Roman" w:hAnsi="Times New Roman" w:cs="Times New Roman"/>
                <w:sz w:val="18"/>
                <w:szCs w:val="18"/>
              </w:rPr>
            </w:pPr>
          </w:p>
        </w:tc>
        <w:tc>
          <w:tcPr>
            <w:tcW w:w="892" w:type="dxa"/>
            <w:tcBorders>
              <w:top w:val="nil"/>
              <w:left w:val="nil"/>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jc w:val="right"/>
              <w:rPr>
                <w:rFonts w:ascii="Times New Roman" w:eastAsia="Times New Roman" w:hAnsi="Times New Roman" w:cs="Times New Roman"/>
                <w:sz w:val="18"/>
                <w:szCs w:val="18"/>
              </w:rPr>
            </w:pPr>
          </w:p>
        </w:tc>
        <w:tc>
          <w:tcPr>
            <w:tcW w:w="832" w:type="dxa"/>
            <w:tcBorders>
              <w:top w:val="nil"/>
              <w:left w:val="nil"/>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jc w:val="right"/>
              <w:rPr>
                <w:rFonts w:ascii="Times New Roman" w:eastAsia="Times New Roman" w:hAnsi="Times New Roman" w:cs="Times New Roman"/>
                <w:sz w:val="18"/>
                <w:szCs w:val="18"/>
              </w:rPr>
            </w:pPr>
          </w:p>
        </w:tc>
        <w:tc>
          <w:tcPr>
            <w:tcW w:w="784" w:type="dxa"/>
            <w:tcBorders>
              <w:top w:val="nil"/>
              <w:left w:val="nil"/>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jc w:val="right"/>
              <w:rPr>
                <w:rFonts w:ascii="Times New Roman" w:eastAsia="Times New Roman" w:hAnsi="Times New Roman" w:cs="Times New Roman"/>
                <w:sz w:val="18"/>
                <w:szCs w:val="18"/>
              </w:rPr>
            </w:pPr>
          </w:p>
        </w:tc>
        <w:tc>
          <w:tcPr>
            <w:tcW w:w="1759" w:type="dxa"/>
            <w:tcBorders>
              <w:top w:val="nil"/>
              <w:left w:val="nil"/>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jc w:val="right"/>
              <w:rPr>
                <w:rFonts w:ascii="Times New Roman" w:eastAsia="Times New Roman" w:hAnsi="Times New Roman" w:cs="Times New Roman"/>
                <w:sz w:val="18"/>
                <w:szCs w:val="18"/>
              </w:rPr>
            </w:pPr>
          </w:p>
        </w:tc>
      </w:tr>
      <w:tr w:rsidR="00B229AF" w:rsidRPr="00B229AF" w:rsidTr="001D499B">
        <w:trPr>
          <w:trHeight w:val="227"/>
          <w:jc w:val="center"/>
        </w:trPr>
        <w:tc>
          <w:tcPr>
            <w:tcW w:w="3635" w:type="dxa"/>
            <w:tcBorders>
              <w:top w:val="nil"/>
              <w:left w:val="single" w:sz="4" w:space="0" w:color="auto"/>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rPr>
                <w:rFonts w:ascii="Times New Roman" w:eastAsia="Times New Roman" w:hAnsi="Times New Roman" w:cs="Times New Roman"/>
                <w:sz w:val="18"/>
                <w:szCs w:val="18"/>
              </w:rPr>
            </w:pPr>
            <w:r w:rsidRPr="00B229AF">
              <w:rPr>
                <w:rFonts w:ascii="Times New Roman" w:eastAsia="Times New Roman" w:hAnsi="Times New Roman" w:cs="Times New Roman"/>
                <w:sz w:val="18"/>
                <w:szCs w:val="18"/>
              </w:rPr>
              <w:t>Produits chimiques de laboratoire</w:t>
            </w:r>
          </w:p>
        </w:tc>
        <w:tc>
          <w:tcPr>
            <w:tcW w:w="966" w:type="dxa"/>
            <w:tcBorders>
              <w:top w:val="nil"/>
              <w:left w:val="nil"/>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jc w:val="right"/>
              <w:rPr>
                <w:rFonts w:ascii="Times New Roman" w:eastAsia="Times New Roman" w:hAnsi="Times New Roman" w:cs="Times New Roman"/>
                <w:sz w:val="18"/>
                <w:szCs w:val="18"/>
              </w:rPr>
            </w:pPr>
          </w:p>
        </w:tc>
        <w:tc>
          <w:tcPr>
            <w:tcW w:w="892" w:type="dxa"/>
            <w:tcBorders>
              <w:top w:val="nil"/>
              <w:left w:val="nil"/>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jc w:val="right"/>
              <w:rPr>
                <w:rFonts w:ascii="Times New Roman" w:eastAsia="Times New Roman" w:hAnsi="Times New Roman" w:cs="Times New Roman"/>
                <w:sz w:val="18"/>
                <w:szCs w:val="18"/>
              </w:rPr>
            </w:pPr>
          </w:p>
        </w:tc>
        <w:tc>
          <w:tcPr>
            <w:tcW w:w="892" w:type="dxa"/>
            <w:tcBorders>
              <w:top w:val="nil"/>
              <w:left w:val="nil"/>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jc w:val="right"/>
              <w:rPr>
                <w:rFonts w:ascii="Times New Roman" w:eastAsia="Times New Roman" w:hAnsi="Times New Roman" w:cs="Times New Roman"/>
                <w:sz w:val="18"/>
                <w:szCs w:val="18"/>
              </w:rPr>
            </w:pPr>
          </w:p>
        </w:tc>
        <w:tc>
          <w:tcPr>
            <w:tcW w:w="832" w:type="dxa"/>
            <w:tcBorders>
              <w:top w:val="nil"/>
              <w:left w:val="nil"/>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jc w:val="right"/>
              <w:rPr>
                <w:rFonts w:ascii="Times New Roman" w:eastAsia="Times New Roman" w:hAnsi="Times New Roman" w:cs="Times New Roman"/>
                <w:sz w:val="18"/>
                <w:szCs w:val="18"/>
              </w:rPr>
            </w:pPr>
          </w:p>
        </w:tc>
        <w:tc>
          <w:tcPr>
            <w:tcW w:w="784" w:type="dxa"/>
            <w:tcBorders>
              <w:top w:val="nil"/>
              <w:left w:val="nil"/>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jc w:val="right"/>
              <w:rPr>
                <w:rFonts w:ascii="Times New Roman" w:eastAsia="Times New Roman" w:hAnsi="Times New Roman" w:cs="Times New Roman"/>
                <w:sz w:val="18"/>
                <w:szCs w:val="18"/>
              </w:rPr>
            </w:pPr>
          </w:p>
        </w:tc>
        <w:tc>
          <w:tcPr>
            <w:tcW w:w="1759" w:type="dxa"/>
            <w:tcBorders>
              <w:top w:val="nil"/>
              <w:left w:val="nil"/>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jc w:val="right"/>
              <w:rPr>
                <w:rFonts w:ascii="Times New Roman" w:eastAsia="Times New Roman" w:hAnsi="Times New Roman" w:cs="Times New Roman"/>
                <w:sz w:val="18"/>
                <w:szCs w:val="18"/>
              </w:rPr>
            </w:pPr>
          </w:p>
        </w:tc>
      </w:tr>
      <w:tr w:rsidR="00B229AF" w:rsidRPr="00B229AF" w:rsidTr="001D499B">
        <w:trPr>
          <w:trHeight w:val="227"/>
          <w:jc w:val="center"/>
        </w:trPr>
        <w:tc>
          <w:tcPr>
            <w:tcW w:w="3635" w:type="dxa"/>
            <w:tcBorders>
              <w:top w:val="nil"/>
              <w:left w:val="single" w:sz="4" w:space="0" w:color="auto"/>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rPr>
                <w:rFonts w:ascii="Times New Roman" w:eastAsia="Times New Roman" w:hAnsi="Times New Roman" w:cs="Times New Roman"/>
                <w:sz w:val="18"/>
                <w:szCs w:val="18"/>
              </w:rPr>
            </w:pPr>
            <w:r w:rsidRPr="00B229AF">
              <w:rPr>
                <w:rFonts w:ascii="Times New Roman" w:eastAsia="Times New Roman" w:hAnsi="Times New Roman" w:cs="Times New Roman"/>
                <w:sz w:val="18"/>
                <w:szCs w:val="18"/>
              </w:rPr>
              <w:t>Autres équipements de laboratoire et médical contenant du mercure</w:t>
            </w:r>
          </w:p>
        </w:tc>
        <w:tc>
          <w:tcPr>
            <w:tcW w:w="966" w:type="dxa"/>
            <w:tcBorders>
              <w:top w:val="nil"/>
              <w:left w:val="nil"/>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jc w:val="right"/>
              <w:rPr>
                <w:rFonts w:ascii="Times New Roman" w:eastAsia="Times New Roman" w:hAnsi="Times New Roman" w:cs="Times New Roman"/>
                <w:sz w:val="18"/>
                <w:szCs w:val="18"/>
              </w:rPr>
            </w:pPr>
          </w:p>
        </w:tc>
        <w:tc>
          <w:tcPr>
            <w:tcW w:w="892" w:type="dxa"/>
            <w:tcBorders>
              <w:top w:val="nil"/>
              <w:left w:val="nil"/>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jc w:val="right"/>
              <w:rPr>
                <w:rFonts w:ascii="Times New Roman" w:eastAsia="Times New Roman" w:hAnsi="Times New Roman" w:cs="Times New Roman"/>
                <w:sz w:val="18"/>
                <w:szCs w:val="18"/>
              </w:rPr>
            </w:pPr>
          </w:p>
        </w:tc>
        <w:tc>
          <w:tcPr>
            <w:tcW w:w="892" w:type="dxa"/>
            <w:tcBorders>
              <w:top w:val="nil"/>
              <w:left w:val="nil"/>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jc w:val="right"/>
              <w:rPr>
                <w:rFonts w:ascii="Times New Roman" w:eastAsia="Times New Roman" w:hAnsi="Times New Roman" w:cs="Times New Roman"/>
                <w:sz w:val="18"/>
                <w:szCs w:val="18"/>
              </w:rPr>
            </w:pPr>
          </w:p>
        </w:tc>
        <w:tc>
          <w:tcPr>
            <w:tcW w:w="832" w:type="dxa"/>
            <w:tcBorders>
              <w:top w:val="nil"/>
              <w:left w:val="nil"/>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jc w:val="right"/>
              <w:rPr>
                <w:rFonts w:ascii="Times New Roman" w:eastAsia="Times New Roman" w:hAnsi="Times New Roman" w:cs="Times New Roman"/>
                <w:sz w:val="18"/>
                <w:szCs w:val="18"/>
              </w:rPr>
            </w:pPr>
          </w:p>
        </w:tc>
        <w:tc>
          <w:tcPr>
            <w:tcW w:w="784" w:type="dxa"/>
            <w:tcBorders>
              <w:top w:val="nil"/>
              <w:left w:val="nil"/>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jc w:val="right"/>
              <w:rPr>
                <w:rFonts w:ascii="Times New Roman" w:eastAsia="Times New Roman" w:hAnsi="Times New Roman" w:cs="Times New Roman"/>
                <w:sz w:val="18"/>
                <w:szCs w:val="18"/>
              </w:rPr>
            </w:pPr>
          </w:p>
        </w:tc>
        <w:tc>
          <w:tcPr>
            <w:tcW w:w="1759" w:type="dxa"/>
            <w:tcBorders>
              <w:top w:val="nil"/>
              <w:left w:val="nil"/>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jc w:val="right"/>
              <w:rPr>
                <w:rFonts w:ascii="Times New Roman" w:eastAsia="Times New Roman" w:hAnsi="Times New Roman" w:cs="Times New Roman"/>
                <w:sz w:val="18"/>
                <w:szCs w:val="18"/>
              </w:rPr>
            </w:pPr>
          </w:p>
        </w:tc>
      </w:tr>
      <w:tr w:rsidR="00B229AF" w:rsidRPr="00B229AF" w:rsidTr="001D499B">
        <w:trPr>
          <w:trHeight w:val="227"/>
          <w:jc w:val="center"/>
        </w:trPr>
        <w:tc>
          <w:tcPr>
            <w:tcW w:w="3635" w:type="dxa"/>
            <w:tcBorders>
              <w:top w:val="nil"/>
              <w:left w:val="single" w:sz="4" w:space="0" w:color="auto"/>
              <w:bottom w:val="single" w:sz="4" w:space="0" w:color="auto"/>
              <w:right w:val="single" w:sz="4" w:space="0" w:color="auto"/>
            </w:tcBorders>
            <w:shd w:val="clear" w:color="000000" w:fill="FFFFFF"/>
            <w:vAlign w:val="bottom"/>
            <w:hideMark/>
          </w:tcPr>
          <w:p w:rsidR="00B229AF" w:rsidRPr="00B229AF" w:rsidRDefault="00B229AF" w:rsidP="00B229AF">
            <w:pPr>
              <w:spacing w:after="0" w:line="240" w:lineRule="auto"/>
              <w:rPr>
                <w:rFonts w:ascii="Times New Roman" w:eastAsia="Times New Roman" w:hAnsi="Times New Roman" w:cs="Times New Roman"/>
                <w:b/>
                <w:bCs/>
                <w:sz w:val="18"/>
                <w:szCs w:val="18"/>
              </w:rPr>
            </w:pPr>
            <w:r w:rsidRPr="00B229AF">
              <w:rPr>
                <w:rFonts w:ascii="Times New Roman" w:eastAsia="Times New Roman" w:hAnsi="Times New Roman" w:cs="Times New Roman"/>
                <w:b/>
                <w:bCs/>
                <w:sz w:val="18"/>
                <w:szCs w:val="18"/>
              </w:rPr>
              <w:t>Production de métal recyclé</w:t>
            </w:r>
          </w:p>
        </w:tc>
        <w:tc>
          <w:tcPr>
            <w:tcW w:w="966" w:type="dxa"/>
            <w:tcBorders>
              <w:top w:val="nil"/>
              <w:left w:val="nil"/>
              <w:bottom w:val="single" w:sz="4" w:space="0" w:color="auto"/>
              <w:right w:val="single" w:sz="4" w:space="0" w:color="auto"/>
            </w:tcBorders>
            <w:shd w:val="clear" w:color="000000" w:fill="FFFFFF"/>
            <w:noWrap/>
            <w:vAlign w:val="bottom"/>
            <w:hideMark/>
          </w:tcPr>
          <w:p w:rsidR="00B229AF" w:rsidRPr="00B229AF" w:rsidRDefault="00B229AF" w:rsidP="00B229AF">
            <w:pPr>
              <w:spacing w:after="0" w:line="240" w:lineRule="auto"/>
              <w:jc w:val="center"/>
              <w:rPr>
                <w:rFonts w:ascii="Times New Roman" w:eastAsia="Times New Roman" w:hAnsi="Times New Roman" w:cs="Times New Roman"/>
                <w:sz w:val="18"/>
                <w:szCs w:val="18"/>
              </w:rPr>
            </w:pPr>
            <w:r w:rsidRPr="00B229AF">
              <w:rPr>
                <w:rFonts w:ascii="Times New Roman" w:eastAsia="Times New Roman" w:hAnsi="Times New Roman" w:cs="Times New Roman"/>
                <w:sz w:val="18"/>
                <w:szCs w:val="18"/>
              </w:rPr>
              <w:t> </w:t>
            </w:r>
          </w:p>
        </w:tc>
        <w:tc>
          <w:tcPr>
            <w:tcW w:w="892" w:type="dxa"/>
            <w:tcBorders>
              <w:top w:val="nil"/>
              <w:left w:val="nil"/>
              <w:bottom w:val="single" w:sz="4" w:space="0" w:color="auto"/>
              <w:right w:val="single" w:sz="4" w:space="0" w:color="auto"/>
            </w:tcBorders>
            <w:shd w:val="clear" w:color="000000" w:fill="FFFFFF"/>
            <w:noWrap/>
            <w:vAlign w:val="bottom"/>
            <w:hideMark/>
          </w:tcPr>
          <w:p w:rsidR="00B229AF" w:rsidRPr="00B229AF" w:rsidRDefault="00B229AF" w:rsidP="00B229AF">
            <w:pPr>
              <w:spacing w:after="0" w:line="240" w:lineRule="auto"/>
              <w:jc w:val="center"/>
              <w:rPr>
                <w:rFonts w:ascii="Times New Roman" w:eastAsia="Times New Roman" w:hAnsi="Times New Roman" w:cs="Times New Roman"/>
                <w:sz w:val="18"/>
                <w:szCs w:val="18"/>
              </w:rPr>
            </w:pPr>
            <w:r w:rsidRPr="00B229AF">
              <w:rPr>
                <w:rFonts w:ascii="Times New Roman" w:eastAsia="Times New Roman" w:hAnsi="Times New Roman" w:cs="Times New Roman"/>
                <w:sz w:val="18"/>
                <w:szCs w:val="18"/>
              </w:rPr>
              <w:t> </w:t>
            </w:r>
          </w:p>
        </w:tc>
        <w:tc>
          <w:tcPr>
            <w:tcW w:w="892" w:type="dxa"/>
            <w:tcBorders>
              <w:top w:val="nil"/>
              <w:left w:val="nil"/>
              <w:bottom w:val="single" w:sz="4" w:space="0" w:color="auto"/>
              <w:right w:val="single" w:sz="4" w:space="0" w:color="auto"/>
            </w:tcBorders>
            <w:shd w:val="clear" w:color="000000" w:fill="FFFFFF"/>
            <w:noWrap/>
            <w:vAlign w:val="bottom"/>
            <w:hideMark/>
          </w:tcPr>
          <w:p w:rsidR="00B229AF" w:rsidRPr="00B229AF" w:rsidRDefault="00B229AF" w:rsidP="00B229AF">
            <w:pPr>
              <w:spacing w:after="0" w:line="240" w:lineRule="auto"/>
              <w:jc w:val="center"/>
              <w:rPr>
                <w:rFonts w:ascii="Times New Roman" w:eastAsia="Times New Roman" w:hAnsi="Times New Roman" w:cs="Times New Roman"/>
                <w:sz w:val="18"/>
                <w:szCs w:val="18"/>
              </w:rPr>
            </w:pPr>
            <w:r w:rsidRPr="00B229AF">
              <w:rPr>
                <w:rFonts w:ascii="Times New Roman" w:eastAsia="Times New Roman" w:hAnsi="Times New Roman" w:cs="Times New Roman"/>
                <w:sz w:val="18"/>
                <w:szCs w:val="18"/>
              </w:rPr>
              <w:t> </w:t>
            </w:r>
          </w:p>
        </w:tc>
        <w:tc>
          <w:tcPr>
            <w:tcW w:w="832" w:type="dxa"/>
            <w:tcBorders>
              <w:top w:val="nil"/>
              <w:left w:val="nil"/>
              <w:bottom w:val="single" w:sz="4" w:space="0" w:color="auto"/>
              <w:right w:val="single" w:sz="4" w:space="0" w:color="auto"/>
            </w:tcBorders>
            <w:shd w:val="clear" w:color="000000" w:fill="FFFFFF"/>
            <w:vAlign w:val="bottom"/>
            <w:hideMark/>
          </w:tcPr>
          <w:p w:rsidR="00B229AF" w:rsidRPr="00B229AF" w:rsidRDefault="00B229AF" w:rsidP="00B229AF">
            <w:pPr>
              <w:spacing w:after="0" w:line="240" w:lineRule="auto"/>
              <w:jc w:val="center"/>
              <w:rPr>
                <w:rFonts w:ascii="Times New Roman" w:eastAsia="Times New Roman" w:hAnsi="Times New Roman" w:cs="Times New Roman"/>
                <w:sz w:val="18"/>
                <w:szCs w:val="18"/>
              </w:rPr>
            </w:pPr>
            <w:r w:rsidRPr="00B229AF">
              <w:rPr>
                <w:rFonts w:ascii="Times New Roman" w:eastAsia="Times New Roman" w:hAnsi="Times New Roman" w:cs="Times New Roman"/>
                <w:sz w:val="18"/>
                <w:szCs w:val="18"/>
              </w:rPr>
              <w:t> </w:t>
            </w:r>
          </w:p>
        </w:tc>
        <w:tc>
          <w:tcPr>
            <w:tcW w:w="784" w:type="dxa"/>
            <w:tcBorders>
              <w:top w:val="nil"/>
              <w:left w:val="nil"/>
              <w:bottom w:val="single" w:sz="4" w:space="0" w:color="auto"/>
              <w:right w:val="single" w:sz="4" w:space="0" w:color="auto"/>
            </w:tcBorders>
            <w:shd w:val="clear" w:color="000000" w:fill="FFFFFF"/>
            <w:vAlign w:val="bottom"/>
            <w:hideMark/>
          </w:tcPr>
          <w:p w:rsidR="00B229AF" w:rsidRPr="00B229AF" w:rsidRDefault="00B229AF" w:rsidP="00B229AF">
            <w:pPr>
              <w:spacing w:after="0" w:line="240" w:lineRule="auto"/>
              <w:jc w:val="center"/>
              <w:rPr>
                <w:rFonts w:ascii="Times New Roman" w:eastAsia="Times New Roman" w:hAnsi="Times New Roman" w:cs="Times New Roman"/>
                <w:sz w:val="18"/>
                <w:szCs w:val="18"/>
              </w:rPr>
            </w:pPr>
            <w:r w:rsidRPr="00B229AF">
              <w:rPr>
                <w:rFonts w:ascii="Times New Roman" w:eastAsia="Times New Roman" w:hAnsi="Times New Roman" w:cs="Times New Roman"/>
                <w:sz w:val="18"/>
                <w:szCs w:val="18"/>
              </w:rPr>
              <w:t> </w:t>
            </w:r>
          </w:p>
        </w:tc>
        <w:tc>
          <w:tcPr>
            <w:tcW w:w="1759" w:type="dxa"/>
            <w:tcBorders>
              <w:top w:val="nil"/>
              <w:left w:val="nil"/>
              <w:bottom w:val="single" w:sz="4" w:space="0" w:color="auto"/>
              <w:right w:val="single" w:sz="4" w:space="0" w:color="auto"/>
            </w:tcBorders>
            <w:shd w:val="clear" w:color="000000" w:fill="FFFFFF"/>
            <w:vAlign w:val="bottom"/>
            <w:hideMark/>
          </w:tcPr>
          <w:p w:rsidR="00B229AF" w:rsidRPr="00B229AF" w:rsidRDefault="00B229AF" w:rsidP="00B229AF">
            <w:pPr>
              <w:spacing w:after="0" w:line="240" w:lineRule="auto"/>
              <w:jc w:val="center"/>
              <w:rPr>
                <w:rFonts w:ascii="Times New Roman" w:eastAsia="Times New Roman" w:hAnsi="Times New Roman" w:cs="Times New Roman"/>
                <w:sz w:val="18"/>
                <w:szCs w:val="18"/>
              </w:rPr>
            </w:pPr>
            <w:r w:rsidRPr="00B229AF">
              <w:rPr>
                <w:rFonts w:ascii="Times New Roman" w:eastAsia="Times New Roman" w:hAnsi="Times New Roman" w:cs="Times New Roman"/>
                <w:sz w:val="18"/>
                <w:szCs w:val="18"/>
              </w:rPr>
              <w:t> </w:t>
            </w:r>
          </w:p>
        </w:tc>
      </w:tr>
      <w:tr w:rsidR="00B229AF" w:rsidRPr="00B229AF" w:rsidTr="001D499B">
        <w:trPr>
          <w:trHeight w:val="227"/>
          <w:jc w:val="center"/>
        </w:trPr>
        <w:tc>
          <w:tcPr>
            <w:tcW w:w="3635" w:type="dxa"/>
            <w:tcBorders>
              <w:top w:val="nil"/>
              <w:left w:val="single" w:sz="4" w:space="0" w:color="auto"/>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rPr>
                <w:rFonts w:ascii="Times New Roman" w:eastAsia="Times New Roman" w:hAnsi="Times New Roman" w:cs="Times New Roman"/>
                <w:sz w:val="18"/>
                <w:szCs w:val="18"/>
              </w:rPr>
            </w:pPr>
            <w:r w:rsidRPr="00B229AF">
              <w:rPr>
                <w:rFonts w:ascii="Times New Roman" w:eastAsia="Times New Roman" w:hAnsi="Times New Roman" w:cs="Times New Roman"/>
                <w:sz w:val="18"/>
                <w:szCs w:val="18"/>
              </w:rPr>
              <w:t>Production de mercure recyclé ("production secondaire”)</w:t>
            </w:r>
          </w:p>
        </w:tc>
        <w:tc>
          <w:tcPr>
            <w:tcW w:w="966" w:type="dxa"/>
            <w:tcBorders>
              <w:top w:val="nil"/>
              <w:left w:val="nil"/>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jc w:val="right"/>
              <w:rPr>
                <w:rFonts w:ascii="Times New Roman" w:eastAsia="Times New Roman" w:hAnsi="Times New Roman" w:cs="Times New Roman"/>
                <w:sz w:val="18"/>
                <w:szCs w:val="18"/>
              </w:rPr>
            </w:pPr>
          </w:p>
        </w:tc>
        <w:tc>
          <w:tcPr>
            <w:tcW w:w="892" w:type="dxa"/>
            <w:tcBorders>
              <w:top w:val="nil"/>
              <w:left w:val="nil"/>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jc w:val="right"/>
              <w:rPr>
                <w:rFonts w:ascii="Times New Roman" w:eastAsia="Times New Roman" w:hAnsi="Times New Roman" w:cs="Times New Roman"/>
                <w:sz w:val="18"/>
                <w:szCs w:val="18"/>
              </w:rPr>
            </w:pPr>
          </w:p>
        </w:tc>
        <w:tc>
          <w:tcPr>
            <w:tcW w:w="892" w:type="dxa"/>
            <w:tcBorders>
              <w:top w:val="nil"/>
              <w:left w:val="nil"/>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jc w:val="right"/>
              <w:rPr>
                <w:rFonts w:ascii="Times New Roman" w:eastAsia="Times New Roman" w:hAnsi="Times New Roman" w:cs="Times New Roman"/>
                <w:sz w:val="18"/>
                <w:szCs w:val="18"/>
              </w:rPr>
            </w:pPr>
          </w:p>
        </w:tc>
        <w:tc>
          <w:tcPr>
            <w:tcW w:w="832" w:type="dxa"/>
            <w:tcBorders>
              <w:top w:val="nil"/>
              <w:left w:val="nil"/>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jc w:val="right"/>
              <w:rPr>
                <w:rFonts w:ascii="Times New Roman" w:eastAsia="Times New Roman" w:hAnsi="Times New Roman" w:cs="Times New Roman"/>
                <w:sz w:val="18"/>
                <w:szCs w:val="18"/>
              </w:rPr>
            </w:pPr>
          </w:p>
        </w:tc>
        <w:tc>
          <w:tcPr>
            <w:tcW w:w="784" w:type="dxa"/>
            <w:tcBorders>
              <w:top w:val="nil"/>
              <w:left w:val="nil"/>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jc w:val="right"/>
              <w:rPr>
                <w:rFonts w:ascii="Times New Roman" w:eastAsia="Times New Roman" w:hAnsi="Times New Roman" w:cs="Times New Roman"/>
                <w:sz w:val="18"/>
                <w:szCs w:val="18"/>
              </w:rPr>
            </w:pPr>
          </w:p>
        </w:tc>
        <w:tc>
          <w:tcPr>
            <w:tcW w:w="1759" w:type="dxa"/>
            <w:tcBorders>
              <w:top w:val="nil"/>
              <w:left w:val="nil"/>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jc w:val="right"/>
              <w:rPr>
                <w:rFonts w:ascii="Times New Roman" w:eastAsia="Times New Roman" w:hAnsi="Times New Roman" w:cs="Times New Roman"/>
                <w:sz w:val="18"/>
                <w:szCs w:val="18"/>
              </w:rPr>
            </w:pPr>
          </w:p>
        </w:tc>
      </w:tr>
      <w:tr w:rsidR="00B229AF" w:rsidRPr="00B229AF" w:rsidTr="001D499B">
        <w:trPr>
          <w:trHeight w:val="227"/>
          <w:jc w:val="center"/>
        </w:trPr>
        <w:tc>
          <w:tcPr>
            <w:tcW w:w="3635" w:type="dxa"/>
            <w:tcBorders>
              <w:top w:val="nil"/>
              <w:left w:val="single" w:sz="4" w:space="0" w:color="auto"/>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rPr>
                <w:rFonts w:ascii="Times New Roman" w:eastAsia="Times New Roman" w:hAnsi="Times New Roman" w:cs="Times New Roman"/>
                <w:sz w:val="18"/>
                <w:szCs w:val="18"/>
              </w:rPr>
            </w:pPr>
            <w:r w:rsidRPr="00B229AF">
              <w:rPr>
                <w:rFonts w:ascii="Times New Roman" w:eastAsia="Times New Roman" w:hAnsi="Times New Roman" w:cs="Times New Roman"/>
                <w:sz w:val="18"/>
                <w:szCs w:val="18"/>
              </w:rPr>
              <w:t>Production de métaux ferreux recyclés (fer et acier)</w:t>
            </w:r>
          </w:p>
        </w:tc>
        <w:tc>
          <w:tcPr>
            <w:tcW w:w="966" w:type="dxa"/>
            <w:tcBorders>
              <w:top w:val="nil"/>
              <w:left w:val="nil"/>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jc w:val="right"/>
              <w:rPr>
                <w:rFonts w:ascii="Times New Roman" w:eastAsia="Times New Roman" w:hAnsi="Times New Roman" w:cs="Times New Roman"/>
                <w:sz w:val="18"/>
                <w:szCs w:val="18"/>
              </w:rPr>
            </w:pPr>
          </w:p>
        </w:tc>
        <w:tc>
          <w:tcPr>
            <w:tcW w:w="892" w:type="dxa"/>
            <w:tcBorders>
              <w:top w:val="nil"/>
              <w:left w:val="nil"/>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jc w:val="right"/>
              <w:rPr>
                <w:rFonts w:ascii="Times New Roman" w:eastAsia="Times New Roman" w:hAnsi="Times New Roman" w:cs="Times New Roman"/>
                <w:sz w:val="18"/>
                <w:szCs w:val="18"/>
              </w:rPr>
            </w:pPr>
          </w:p>
        </w:tc>
        <w:tc>
          <w:tcPr>
            <w:tcW w:w="892" w:type="dxa"/>
            <w:tcBorders>
              <w:top w:val="nil"/>
              <w:left w:val="nil"/>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jc w:val="right"/>
              <w:rPr>
                <w:rFonts w:ascii="Times New Roman" w:eastAsia="Times New Roman" w:hAnsi="Times New Roman" w:cs="Times New Roman"/>
                <w:sz w:val="18"/>
                <w:szCs w:val="18"/>
              </w:rPr>
            </w:pPr>
          </w:p>
        </w:tc>
        <w:tc>
          <w:tcPr>
            <w:tcW w:w="832" w:type="dxa"/>
            <w:tcBorders>
              <w:top w:val="nil"/>
              <w:left w:val="nil"/>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jc w:val="right"/>
              <w:rPr>
                <w:rFonts w:ascii="Times New Roman" w:eastAsia="Times New Roman" w:hAnsi="Times New Roman" w:cs="Times New Roman"/>
                <w:sz w:val="18"/>
                <w:szCs w:val="18"/>
              </w:rPr>
            </w:pPr>
          </w:p>
        </w:tc>
        <w:tc>
          <w:tcPr>
            <w:tcW w:w="784" w:type="dxa"/>
            <w:tcBorders>
              <w:top w:val="nil"/>
              <w:left w:val="nil"/>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jc w:val="right"/>
              <w:rPr>
                <w:rFonts w:ascii="Times New Roman" w:eastAsia="Times New Roman" w:hAnsi="Times New Roman" w:cs="Times New Roman"/>
                <w:sz w:val="18"/>
                <w:szCs w:val="18"/>
              </w:rPr>
            </w:pPr>
          </w:p>
        </w:tc>
        <w:tc>
          <w:tcPr>
            <w:tcW w:w="1759" w:type="dxa"/>
            <w:tcBorders>
              <w:top w:val="nil"/>
              <w:left w:val="nil"/>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jc w:val="right"/>
              <w:rPr>
                <w:rFonts w:ascii="Times New Roman" w:eastAsia="Times New Roman" w:hAnsi="Times New Roman" w:cs="Times New Roman"/>
                <w:sz w:val="18"/>
                <w:szCs w:val="18"/>
              </w:rPr>
            </w:pPr>
          </w:p>
        </w:tc>
      </w:tr>
      <w:tr w:rsidR="00B229AF" w:rsidRPr="00B229AF" w:rsidTr="001D499B">
        <w:trPr>
          <w:trHeight w:val="227"/>
          <w:jc w:val="center"/>
        </w:trPr>
        <w:tc>
          <w:tcPr>
            <w:tcW w:w="3635" w:type="dxa"/>
            <w:tcBorders>
              <w:top w:val="nil"/>
              <w:left w:val="single" w:sz="4" w:space="0" w:color="auto"/>
              <w:bottom w:val="single" w:sz="4" w:space="0" w:color="auto"/>
              <w:right w:val="single" w:sz="4" w:space="0" w:color="auto"/>
            </w:tcBorders>
            <w:shd w:val="clear" w:color="000000" w:fill="FFFFFF"/>
            <w:vAlign w:val="bottom"/>
            <w:hideMark/>
          </w:tcPr>
          <w:p w:rsidR="00B229AF" w:rsidRPr="00B229AF" w:rsidRDefault="00B229AF" w:rsidP="00B229AF">
            <w:pPr>
              <w:spacing w:after="0" w:line="240" w:lineRule="auto"/>
              <w:rPr>
                <w:rFonts w:ascii="Times New Roman" w:eastAsia="Times New Roman" w:hAnsi="Times New Roman" w:cs="Times New Roman"/>
                <w:b/>
                <w:bCs/>
                <w:sz w:val="18"/>
                <w:szCs w:val="18"/>
              </w:rPr>
            </w:pPr>
            <w:r w:rsidRPr="00B229AF">
              <w:rPr>
                <w:rFonts w:ascii="Times New Roman" w:eastAsia="Times New Roman" w:hAnsi="Times New Roman" w:cs="Times New Roman"/>
                <w:b/>
                <w:bCs/>
                <w:sz w:val="18"/>
                <w:szCs w:val="18"/>
              </w:rPr>
              <w:t>Incinération des déchets</w:t>
            </w:r>
          </w:p>
        </w:tc>
        <w:tc>
          <w:tcPr>
            <w:tcW w:w="966" w:type="dxa"/>
            <w:tcBorders>
              <w:top w:val="nil"/>
              <w:left w:val="nil"/>
              <w:bottom w:val="single" w:sz="4" w:space="0" w:color="auto"/>
              <w:right w:val="single" w:sz="4" w:space="0" w:color="auto"/>
            </w:tcBorders>
            <w:shd w:val="clear" w:color="000000" w:fill="FFFFFF"/>
            <w:noWrap/>
            <w:vAlign w:val="bottom"/>
            <w:hideMark/>
          </w:tcPr>
          <w:p w:rsidR="00B229AF" w:rsidRPr="00B229AF" w:rsidRDefault="00B229AF" w:rsidP="00B229AF">
            <w:pPr>
              <w:spacing w:after="0" w:line="240" w:lineRule="auto"/>
              <w:jc w:val="center"/>
              <w:rPr>
                <w:rFonts w:ascii="Times New Roman" w:eastAsia="Times New Roman" w:hAnsi="Times New Roman" w:cs="Times New Roman"/>
                <w:sz w:val="18"/>
                <w:szCs w:val="18"/>
              </w:rPr>
            </w:pPr>
            <w:r w:rsidRPr="00B229AF">
              <w:rPr>
                <w:rFonts w:ascii="Times New Roman" w:eastAsia="Times New Roman" w:hAnsi="Times New Roman" w:cs="Times New Roman"/>
                <w:sz w:val="18"/>
                <w:szCs w:val="18"/>
              </w:rPr>
              <w:t> </w:t>
            </w:r>
          </w:p>
        </w:tc>
        <w:tc>
          <w:tcPr>
            <w:tcW w:w="892" w:type="dxa"/>
            <w:tcBorders>
              <w:top w:val="nil"/>
              <w:left w:val="nil"/>
              <w:bottom w:val="single" w:sz="4" w:space="0" w:color="auto"/>
              <w:right w:val="single" w:sz="4" w:space="0" w:color="auto"/>
            </w:tcBorders>
            <w:shd w:val="clear" w:color="000000" w:fill="FFFFFF"/>
            <w:noWrap/>
            <w:vAlign w:val="bottom"/>
            <w:hideMark/>
          </w:tcPr>
          <w:p w:rsidR="00B229AF" w:rsidRPr="00B229AF" w:rsidRDefault="00B229AF" w:rsidP="00B229AF">
            <w:pPr>
              <w:spacing w:after="0" w:line="240" w:lineRule="auto"/>
              <w:jc w:val="center"/>
              <w:rPr>
                <w:rFonts w:ascii="Times New Roman" w:eastAsia="Times New Roman" w:hAnsi="Times New Roman" w:cs="Times New Roman"/>
                <w:sz w:val="18"/>
                <w:szCs w:val="18"/>
              </w:rPr>
            </w:pPr>
            <w:r w:rsidRPr="00B229AF">
              <w:rPr>
                <w:rFonts w:ascii="Times New Roman" w:eastAsia="Times New Roman" w:hAnsi="Times New Roman" w:cs="Times New Roman"/>
                <w:sz w:val="18"/>
                <w:szCs w:val="18"/>
              </w:rPr>
              <w:t> </w:t>
            </w:r>
          </w:p>
        </w:tc>
        <w:tc>
          <w:tcPr>
            <w:tcW w:w="892" w:type="dxa"/>
            <w:tcBorders>
              <w:top w:val="nil"/>
              <w:left w:val="nil"/>
              <w:bottom w:val="single" w:sz="4" w:space="0" w:color="auto"/>
              <w:right w:val="single" w:sz="4" w:space="0" w:color="auto"/>
            </w:tcBorders>
            <w:shd w:val="clear" w:color="000000" w:fill="FFFFFF"/>
            <w:noWrap/>
            <w:vAlign w:val="bottom"/>
            <w:hideMark/>
          </w:tcPr>
          <w:p w:rsidR="00B229AF" w:rsidRPr="00B229AF" w:rsidRDefault="00B229AF" w:rsidP="00B229AF">
            <w:pPr>
              <w:spacing w:after="0" w:line="240" w:lineRule="auto"/>
              <w:jc w:val="center"/>
              <w:rPr>
                <w:rFonts w:ascii="Times New Roman" w:eastAsia="Times New Roman" w:hAnsi="Times New Roman" w:cs="Times New Roman"/>
                <w:sz w:val="18"/>
                <w:szCs w:val="18"/>
              </w:rPr>
            </w:pPr>
            <w:r w:rsidRPr="00B229AF">
              <w:rPr>
                <w:rFonts w:ascii="Times New Roman" w:eastAsia="Times New Roman" w:hAnsi="Times New Roman" w:cs="Times New Roman"/>
                <w:sz w:val="18"/>
                <w:szCs w:val="18"/>
              </w:rPr>
              <w:t> </w:t>
            </w:r>
          </w:p>
        </w:tc>
        <w:tc>
          <w:tcPr>
            <w:tcW w:w="832" w:type="dxa"/>
            <w:tcBorders>
              <w:top w:val="nil"/>
              <w:left w:val="nil"/>
              <w:bottom w:val="single" w:sz="4" w:space="0" w:color="auto"/>
              <w:right w:val="single" w:sz="4" w:space="0" w:color="auto"/>
            </w:tcBorders>
            <w:shd w:val="clear" w:color="000000" w:fill="FFFFFF"/>
            <w:vAlign w:val="bottom"/>
            <w:hideMark/>
          </w:tcPr>
          <w:p w:rsidR="00B229AF" w:rsidRPr="00B229AF" w:rsidRDefault="00B229AF" w:rsidP="00B229AF">
            <w:pPr>
              <w:spacing w:after="0" w:line="240" w:lineRule="auto"/>
              <w:jc w:val="center"/>
              <w:rPr>
                <w:rFonts w:ascii="Times New Roman" w:eastAsia="Times New Roman" w:hAnsi="Times New Roman" w:cs="Times New Roman"/>
                <w:sz w:val="18"/>
                <w:szCs w:val="18"/>
              </w:rPr>
            </w:pPr>
            <w:r w:rsidRPr="00B229AF">
              <w:rPr>
                <w:rFonts w:ascii="Times New Roman" w:eastAsia="Times New Roman" w:hAnsi="Times New Roman" w:cs="Times New Roman"/>
                <w:sz w:val="18"/>
                <w:szCs w:val="18"/>
              </w:rPr>
              <w:t> </w:t>
            </w:r>
          </w:p>
        </w:tc>
        <w:tc>
          <w:tcPr>
            <w:tcW w:w="784" w:type="dxa"/>
            <w:tcBorders>
              <w:top w:val="nil"/>
              <w:left w:val="nil"/>
              <w:bottom w:val="single" w:sz="4" w:space="0" w:color="auto"/>
              <w:right w:val="single" w:sz="4" w:space="0" w:color="auto"/>
            </w:tcBorders>
            <w:shd w:val="clear" w:color="000000" w:fill="FFFFFF"/>
            <w:vAlign w:val="bottom"/>
            <w:hideMark/>
          </w:tcPr>
          <w:p w:rsidR="00B229AF" w:rsidRPr="00B229AF" w:rsidRDefault="00B229AF" w:rsidP="00B229AF">
            <w:pPr>
              <w:spacing w:after="0" w:line="240" w:lineRule="auto"/>
              <w:jc w:val="center"/>
              <w:rPr>
                <w:rFonts w:ascii="Times New Roman" w:eastAsia="Times New Roman" w:hAnsi="Times New Roman" w:cs="Times New Roman"/>
                <w:sz w:val="18"/>
                <w:szCs w:val="18"/>
              </w:rPr>
            </w:pPr>
            <w:r w:rsidRPr="00B229AF">
              <w:rPr>
                <w:rFonts w:ascii="Times New Roman" w:eastAsia="Times New Roman" w:hAnsi="Times New Roman" w:cs="Times New Roman"/>
                <w:sz w:val="18"/>
                <w:szCs w:val="18"/>
              </w:rPr>
              <w:t> </w:t>
            </w:r>
          </w:p>
        </w:tc>
        <w:tc>
          <w:tcPr>
            <w:tcW w:w="1759" w:type="dxa"/>
            <w:tcBorders>
              <w:top w:val="nil"/>
              <w:left w:val="nil"/>
              <w:bottom w:val="single" w:sz="4" w:space="0" w:color="auto"/>
              <w:right w:val="single" w:sz="4" w:space="0" w:color="auto"/>
            </w:tcBorders>
            <w:shd w:val="clear" w:color="000000" w:fill="FFFFFF"/>
            <w:vAlign w:val="bottom"/>
            <w:hideMark/>
          </w:tcPr>
          <w:p w:rsidR="00B229AF" w:rsidRPr="00B229AF" w:rsidRDefault="00B229AF" w:rsidP="00B229AF">
            <w:pPr>
              <w:spacing w:after="0" w:line="240" w:lineRule="auto"/>
              <w:jc w:val="center"/>
              <w:rPr>
                <w:rFonts w:ascii="Times New Roman" w:eastAsia="Times New Roman" w:hAnsi="Times New Roman" w:cs="Times New Roman"/>
                <w:sz w:val="18"/>
                <w:szCs w:val="18"/>
              </w:rPr>
            </w:pPr>
            <w:r w:rsidRPr="00B229AF">
              <w:rPr>
                <w:rFonts w:ascii="Times New Roman" w:eastAsia="Times New Roman" w:hAnsi="Times New Roman" w:cs="Times New Roman"/>
                <w:sz w:val="18"/>
                <w:szCs w:val="18"/>
              </w:rPr>
              <w:t> </w:t>
            </w:r>
          </w:p>
        </w:tc>
      </w:tr>
      <w:tr w:rsidR="00B229AF" w:rsidRPr="00B229AF" w:rsidTr="001D499B">
        <w:trPr>
          <w:trHeight w:val="227"/>
          <w:jc w:val="center"/>
        </w:trPr>
        <w:tc>
          <w:tcPr>
            <w:tcW w:w="3635" w:type="dxa"/>
            <w:tcBorders>
              <w:top w:val="nil"/>
              <w:left w:val="single" w:sz="4" w:space="0" w:color="auto"/>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rPr>
                <w:rFonts w:ascii="Times New Roman" w:eastAsia="Times New Roman" w:hAnsi="Times New Roman" w:cs="Times New Roman"/>
                <w:sz w:val="18"/>
                <w:szCs w:val="18"/>
              </w:rPr>
            </w:pPr>
            <w:r w:rsidRPr="00B229AF">
              <w:rPr>
                <w:rFonts w:ascii="Times New Roman" w:eastAsia="Times New Roman" w:hAnsi="Times New Roman" w:cs="Times New Roman"/>
                <w:sz w:val="18"/>
                <w:szCs w:val="18"/>
              </w:rPr>
              <w:t>Incinération des déchets municipaux/généraux</w:t>
            </w:r>
          </w:p>
        </w:tc>
        <w:tc>
          <w:tcPr>
            <w:tcW w:w="966" w:type="dxa"/>
            <w:tcBorders>
              <w:top w:val="nil"/>
              <w:left w:val="nil"/>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jc w:val="right"/>
              <w:rPr>
                <w:rFonts w:ascii="Times New Roman" w:eastAsia="Times New Roman" w:hAnsi="Times New Roman" w:cs="Times New Roman"/>
                <w:sz w:val="18"/>
                <w:szCs w:val="18"/>
              </w:rPr>
            </w:pPr>
          </w:p>
        </w:tc>
        <w:tc>
          <w:tcPr>
            <w:tcW w:w="892" w:type="dxa"/>
            <w:tcBorders>
              <w:top w:val="nil"/>
              <w:left w:val="nil"/>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jc w:val="right"/>
              <w:rPr>
                <w:rFonts w:ascii="Times New Roman" w:eastAsia="Times New Roman" w:hAnsi="Times New Roman" w:cs="Times New Roman"/>
                <w:sz w:val="18"/>
                <w:szCs w:val="18"/>
              </w:rPr>
            </w:pPr>
          </w:p>
        </w:tc>
        <w:tc>
          <w:tcPr>
            <w:tcW w:w="892" w:type="dxa"/>
            <w:tcBorders>
              <w:top w:val="nil"/>
              <w:left w:val="nil"/>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jc w:val="right"/>
              <w:rPr>
                <w:rFonts w:ascii="Times New Roman" w:eastAsia="Times New Roman" w:hAnsi="Times New Roman" w:cs="Times New Roman"/>
                <w:sz w:val="18"/>
                <w:szCs w:val="18"/>
              </w:rPr>
            </w:pPr>
          </w:p>
        </w:tc>
        <w:tc>
          <w:tcPr>
            <w:tcW w:w="832" w:type="dxa"/>
            <w:tcBorders>
              <w:top w:val="nil"/>
              <w:left w:val="nil"/>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jc w:val="right"/>
              <w:rPr>
                <w:rFonts w:ascii="Times New Roman" w:eastAsia="Times New Roman" w:hAnsi="Times New Roman" w:cs="Times New Roman"/>
                <w:sz w:val="18"/>
                <w:szCs w:val="18"/>
              </w:rPr>
            </w:pPr>
          </w:p>
        </w:tc>
        <w:tc>
          <w:tcPr>
            <w:tcW w:w="784" w:type="dxa"/>
            <w:tcBorders>
              <w:top w:val="nil"/>
              <w:left w:val="nil"/>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jc w:val="right"/>
              <w:rPr>
                <w:rFonts w:ascii="Times New Roman" w:eastAsia="Times New Roman" w:hAnsi="Times New Roman" w:cs="Times New Roman"/>
                <w:sz w:val="18"/>
                <w:szCs w:val="18"/>
              </w:rPr>
            </w:pPr>
          </w:p>
        </w:tc>
        <w:tc>
          <w:tcPr>
            <w:tcW w:w="1759" w:type="dxa"/>
            <w:tcBorders>
              <w:top w:val="nil"/>
              <w:left w:val="nil"/>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jc w:val="right"/>
              <w:rPr>
                <w:rFonts w:ascii="Times New Roman" w:eastAsia="Times New Roman" w:hAnsi="Times New Roman" w:cs="Times New Roman"/>
                <w:sz w:val="18"/>
                <w:szCs w:val="18"/>
              </w:rPr>
            </w:pPr>
          </w:p>
        </w:tc>
      </w:tr>
      <w:tr w:rsidR="00B229AF" w:rsidRPr="00B229AF" w:rsidTr="001D499B">
        <w:trPr>
          <w:trHeight w:val="227"/>
          <w:jc w:val="center"/>
        </w:trPr>
        <w:tc>
          <w:tcPr>
            <w:tcW w:w="3635" w:type="dxa"/>
            <w:tcBorders>
              <w:top w:val="nil"/>
              <w:left w:val="single" w:sz="4" w:space="0" w:color="auto"/>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rPr>
                <w:rFonts w:ascii="Times New Roman" w:eastAsia="Times New Roman" w:hAnsi="Times New Roman" w:cs="Times New Roman"/>
                <w:sz w:val="18"/>
                <w:szCs w:val="18"/>
              </w:rPr>
            </w:pPr>
            <w:r w:rsidRPr="00B229AF">
              <w:rPr>
                <w:rFonts w:ascii="Times New Roman" w:eastAsia="Times New Roman" w:hAnsi="Times New Roman" w:cs="Times New Roman"/>
                <w:sz w:val="18"/>
                <w:szCs w:val="18"/>
              </w:rPr>
              <w:t>Incinération des déchets dangereux</w:t>
            </w:r>
          </w:p>
        </w:tc>
        <w:tc>
          <w:tcPr>
            <w:tcW w:w="966" w:type="dxa"/>
            <w:tcBorders>
              <w:top w:val="nil"/>
              <w:left w:val="nil"/>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jc w:val="right"/>
              <w:rPr>
                <w:rFonts w:ascii="Times New Roman" w:eastAsia="Times New Roman" w:hAnsi="Times New Roman" w:cs="Times New Roman"/>
                <w:sz w:val="18"/>
                <w:szCs w:val="18"/>
              </w:rPr>
            </w:pPr>
          </w:p>
        </w:tc>
        <w:tc>
          <w:tcPr>
            <w:tcW w:w="892" w:type="dxa"/>
            <w:tcBorders>
              <w:top w:val="nil"/>
              <w:left w:val="nil"/>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jc w:val="right"/>
              <w:rPr>
                <w:rFonts w:ascii="Times New Roman" w:eastAsia="Times New Roman" w:hAnsi="Times New Roman" w:cs="Times New Roman"/>
                <w:sz w:val="18"/>
                <w:szCs w:val="18"/>
              </w:rPr>
            </w:pPr>
          </w:p>
        </w:tc>
        <w:tc>
          <w:tcPr>
            <w:tcW w:w="892" w:type="dxa"/>
            <w:tcBorders>
              <w:top w:val="nil"/>
              <w:left w:val="nil"/>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jc w:val="right"/>
              <w:rPr>
                <w:rFonts w:ascii="Times New Roman" w:eastAsia="Times New Roman" w:hAnsi="Times New Roman" w:cs="Times New Roman"/>
                <w:sz w:val="18"/>
                <w:szCs w:val="18"/>
              </w:rPr>
            </w:pPr>
          </w:p>
        </w:tc>
        <w:tc>
          <w:tcPr>
            <w:tcW w:w="832" w:type="dxa"/>
            <w:tcBorders>
              <w:top w:val="nil"/>
              <w:left w:val="nil"/>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jc w:val="right"/>
              <w:rPr>
                <w:rFonts w:ascii="Times New Roman" w:eastAsia="Times New Roman" w:hAnsi="Times New Roman" w:cs="Times New Roman"/>
                <w:sz w:val="18"/>
                <w:szCs w:val="18"/>
              </w:rPr>
            </w:pPr>
          </w:p>
        </w:tc>
        <w:tc>
          <w:tcPr>
            <w:tcW w:w="784" w:type="dxa"/>
            <w:tcBorders>
              <w:top w:val="nil"/>
              <w:left w:val="nil"/>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jc w:val="right"/>
              <w:rPr>
                <w:rFonts w:ascii="Times New Roman" w:eastAsia="Times New Roman" w:hAnsi="Times New Roman" w:cs="Times New Roman"/>
                <w:sz w:val="18"/>
                <w:szCs w:val="18"/>
              </w:rPr>
            </w:pPr>
          </w:p>
        </w:tc>
        <w:tc>
          <w:tcPr>
            <w:tcW w:w="1759" w:type="dxa"/>
            <w:tcBorders>
              <w:top w:val="nil"/>
              <w:left w:val="nil"/>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jc w:val="right"/>
              <w:rPr>
                <w:rFonts w:ascii="Times New Roman" w:eastAsia="Times New Roman" w:hAnsi="Times New Roman" w:cs="Times New Roman"/>
                <w:sz w:val="18"/>
                <w:szCs w:val="18"/>
              </w:rPr>
            </w:pPr>
          </w:p>
        </w:tc>
      </w:tr>
      <w:tr w:rsidR="00B229AF" w:rsidRPr="00B229AF" w:rsidTr="001D499B">
        <w:trPr>
          <w:trHeight w:val="227"/>
          <w:jc w:val="center"/>
        </w:trPr>
        <w:tc>
          <w:tcPr>
            <w:tcW w:w="3635" w:type="dxa"/>
            <w:tcBorders>
              <w:top w:val="nil"/>
              <w:left w:val="single" w:sz="4" w:space="0" w:color="auto"/>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rPr>
                <w:rFonts w:ascii="Times New Roman" w:eastAsia="Times New Roman" w:hAnsi="Times New Roman" w:cs="Times New Roman"/>
                <w:sz w:val="18"/>
                <w:szCs w:val="18"/>
              </w:rPr>
            </w:pPr>
            <w:r w:rsidRPr="00B229AF">
              <w:rPr>
                <w:rFonts w:ascii="Times New Roman" w:eastAsia="Times New Roman" w:hAnsi="Times New Roman" w:cs="Times New Roman"/>
                <w:sz w:val="18"/>
                <w:szCs w:val="18"/>
              </w:rPr>
              <w:t>Incinération et brûlage à l'air libre des déchets médicaux</w:t>
            </w:r>
          </w:p>
        </w:tc>
        <w:tc>
          <w:tcPr>
            <w:tcW w:w="966" w:type="dxa"/>
            <w:tcBorders>
              <w:top w:val="nil"/>
              <w:left w:val="nil"/>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jc w:val="right"/>
              <w:rPr>
                <w:rFonts w:ascii="Times New Roman" w:eastAsia="Times New Roman" w:hAnsi="Times New Roman" w:cs="Times New Roman"/>
                <w:sz w:val="18"/>
                <w:szCs w:val="18"/>
              </w:rPr>
            </w:pPr>
          </w:p>
        </w:tc>
        <w:tc>
          <w:tcPr>
            <w:tcW w:w="892" w:type="dxa"/>
            <w:tcBorders>
              <w:top w:val="nil"/>
              <w:left w:val="nil"/>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jc w:val="right"/>
              <w:rPr>
                <w:rFonts w:ascii="Times New Roman" w:eastAsia="Times New Roman" w:hAnsi="Times New Roman" w:cs="Times New Roman"/>
                <w:sz w:val="18"/>
                <w:szCs w:val="18"/>
              </w:rPr>
            </w:pPr>
          </w:p>
        </w:tc>
        <w:tc>
          <w:tcPr>
            <w:tcW w:w="892" w:type="dxa"/>
            <w:tcBorders>
              <w:top w:val="nil"/>
              <w:left w:val="nil"/>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jc w:val="right"/>
              <w:rPr>
                <w:rFonts w:ascii="Times New Roman" w:eastAsia="Times New Roman" w:hAnsi="Times New Roman" w:cs="Times New Roman"/>
                <w:sz w:val="18"/>
                <w:szCs w:val="18"/>
              </w:rPr>
            </w:pPr>
          </w:p>
        </w:tc>
        <w:tc>
          <w:tcPr>
            <w:tcW w:w="832" w:type="dxa"/>
            <w:tcBorders>
              <w:top w:val="nil"/>
              <w:left w:val="nil"/>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jc w:val="right"/>
              <w:rPr>
                <w:rFonts w:ascii="Times New Roman" w:eastAsia="Times New Roman" w:hAnsi="Times New Roman" w:cs="Times New Roman"/>
                <w:sz w:val="18"/>
                <w:szCs w:val="18"/>
              </w:rPr>
            </w:pPr>
          </w:p>
        </w:tc>
        <w:tc>
          <w:tcPr>
            <w:tcW w:w="784" w:type="dxa"/>
            <w:tcBorders>
              <w:top w:val="nil"/>
              <w:left w:val="nil"/>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jc w:val="right"/>
              <w:rPr>
                <w:rFonts w:ascii="Times New Roman" w:eastAsia="Times New Roman" w:hAnsi="Times New Roman" w:cs="Times New Roman"/>
                <w:sz w:val="18"/>
                <w:szCs w:val="18"/>
              </w:rPr>
            </w:pPr>
          </w:p>
        </w:tc>
        <w:tc>
          <w:tcPr>
            <w:tcW w:w="1759" w:type="dxa"/>
            <w:tcBorders>
              <w:top w:val="nil"/>
              <w:left w:val="nil"/>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jc w:val="right"/>
              <w:rPr>
                <w:rFonts w:ascii="Times New Roman" w:eastAsia="Times New Roman" w:hAnsi="Times New Roman" w:cs="Times New Roman"/>
                <w:sz w:val="18"/>
                <w:szCs w:val="18"/>
              </w:rPr>
            </w:pPr>
          </w:p>
        </w:tc>
      </w:tr>
      <w:tr w:rsidR="00B229AF" w:rsidRPr="00B229AF" w:rsidTr="001D499B">
        <w:trPr>
          <w:trHeight w:val="227"/>
          <w:jc w:val="center"/>
        </w:trPr>
        <w:tc>
          <w:tcPr>
            <w:tcW w:w="3635" w:type="dxa"/>
            <w:tcBorders>
              <w:top w:val="nil"/>
              <w:left w:val="single" w:sz="4" w:space="0" w:color="auto"/>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rPr>
                <w:rFonts w:ascii="Times New Roman" w:eastAsia="Times New Roman" w:hAnsi="Times New Roman" w:cs="Times New Roman"/>
                <w:sz w:val="18"/>
                <w:szCs w:val="18"/>
              </w:rPr>
            </w:pPr>
            <w:r w:rsidRPr="00B229AF">
              <w:rPr>
                <w:rFonts w:ascii="Times New Roman" w:eastAsia="Times New Roman" w:hAnsi="Times New Roman" w:cs="Times New Roman"/>
                <w:sz w:val="18"/>
                <w:szCs w:val="18"/>
              </w:rPr>
              <w:t>Incinération des boues d'épuration</w:t>
            </w:r>
          </w:p>
        </w:tc>
        <w:tc>
          <w:tcPr>
            <w:tcW w:w="966" w:type="dxa"/>
            <w:tcBorders>
              <w:top w:val="nil"/>
              <w:left w:val="nil"/>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jc w:val="right"/>
              <w:rPr>
                <w:rFonts w:ascii="Times New Roman" w:eastAsia="Times New Roman" w:hAnsi="Times New Roman" w:cs="Times New Roman"/>
                <w:sz w:val="18"/>
                <w:szCs w:val="18"/>
              </w:rPr>
            </w:pPr>
          </w:p>
        </w:tc>
        <w:tc>
          <w:tcPr>
            <w:tcW w:w="892" w:type="dxa"/>
            <w:tcBorders>
              <w:top w:val="nil"/>
              <w:left w:val="nil"/>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jc w:val="right"/>
              <w:rPr>
                <w:rFonts w:ascii="Times New Roman" w:eastAsia="Times New Roman" w:hAnsi="Times New Roman" w:cs="Times New Roman"/>
                <w:sz w:val="18"/>
                <w:szCs w:val="18"/>
              </w:rPr>
            </w:pPr>
          </w:p>
        </w:tc>
        <w:tc>
          <w:tcPr>
            <w:tcW w:w="892" w:type="dxa"/>
            <w:tcBorders>
              <w:top w:val="nil"/>
              <w:left w:val="nil"/>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jc w:val="right"/>
              <w:rPr>
                <w:rFonts w:ascii="Times New Roman" w:eastAsia="Times New Roman" w:hAnsi="Times New Roman" w:cs="Times New Roman"/>
                <w:sz w:val="18"/>
                <w:szCs w:val="18"/>
              </w:rPr>
            </w:pPr>
          </w:p>
        </w:tc>
        <w:tc>
          <w:tcPr>
            <w:tcW w:w="832" w:type="dxa"/>
            <w:tcBorders>
              <w:top w:val="nil"/>
              <w:left w:val="nil"/>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jc w:val="right"/>
              <w:rPr>
                <w:rFonts w:ascii="Times New Roman" w:eastAsia="Times New Roman" w:hAnsi="Times New Roman" w:cs="Times New Roman"/>
                <w:sz w:val="18"/>
                <w:szCs w:val="18"/>
              </w:rPr>
            </w:pPr>
          </w:p>
        </w:tc>
        <w:tc>
          <w:tcPr>
            <w:tcW w:w="784" w:type="dxa"/>
            <w:tcBorders>
              <w:top w:val="nil"/>
              <w:left w:val="nil"/>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jc w:val="right"/>
              <w:rPr>
                <w:rFonts w:ascii="Times New Roman" w:eastAsia="Times New Roman" w:hAnsi="Times New Roman" w:cs="Times New Roman"/>
                <w:sz w:val="18"/>
                <w:szCs w:val="18"/>
              </w:rPr>
            </w:pPr>
          </w:p>
        </w:tc>
        <w:tc>
          <w:tcPr>
            <w:tcW w:w="1759" w:type="dxa"/>
            <w:tcBorders>
              <w:top w:val="nil"/>
              <w:left w:val="nil"/>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jc w:val="right"/>
              <w:rPr>
                <w:rFonts w:ascii="Times New Roman" w:eastAsia="Times New Roman" w:hAnsi="Times New Roman" w:cs="Times New Roman"/>
                <w:sz w:val="18"/>
                <w:szCs w:val="18"/>
              </w:rPr>
            </w:pPr>
          </w:p>
        </w:tc>
      </w:tr>
      <w:tr w:rsidR="00B229AF" w:rsidRPr="00B229AF" w:rsidTr="001D499B">
        <w:trPr>
          <w:trHeight w:val="227"/>
          <w:jc w:val="center"/>
        </w:trPr>
        <w:tc>
          <w:tcPr>
            <w:tcW w:w="3635" w:type="dxa"/>
            <w:tcBorders>
              <w:top w:val="nil"/>
              <w:left w:val="single" w:sz="4" w:space="0" w:color="auto"/>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rPr>
                <w:rFonts w:ascii="Times New Roman" w:eastAsia="Times New Roman" w:hAnsi="Times New Roman" w:cs="Times New Roman"/>
                <w:sz w:val="18"/>
                <w:szCs w:val="18"/>
              </w:rPr>
            </w:pPr>
            <w:r w:rsidRPr="00B229AF">
              <w:rPr>
                <w:rFonts w:ascii="Times New Roman" w:eastAsia="Times New Roman" w:hAnsi="Times New Roman" w:cs="Times New Roman"/>
                <w:sz w:val="18"/>
                <w:szCs w:val="18"/>
              </w:rPr>
              <w:t>Brûlage des déchets à l'air libre (sur des sites de décharge ou de manière informelle)</w:t>
            </w:r>
          </w:p>
        </w:tc>
        <w:tc>
          <w:tcPr>
            <w:tcW w:w="966" w:type="dxa"/>
            <w:tcBorders>
              <w:top w:val="nil"/>
              <w:left w:val="nil"/>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jc w:val="right"/>
              <w:rPr>
                <w:rFonts w:ascii="Times New Roman" w:eastAsia="Times New Roman" w:hAnsi="Times New Roman" w:cs="Times New Roman"/>
                <w:sz w:val="18"/>
                <w:szCs w:val="18"/>
              </w:rPr>
            </w:pPr>
          </w:p>
        </w:tc>
        <w:tc>
          <w:tcPr>
            <w:tcW w:w="892" w:type="dxa"/>
            <w:tcBorders>
              <w:top w:val="nil"/>
              <w:left w:val="nil"/>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jc w:val="right"/>
              <w:rPr>
                <w:rFonts w:ascii="Times New Roman" w:eastAsia="Times New Roman" w:hAnsi="Times New Roman" w:cs="Times New Roman"/>
                <w:sz w:val="18"/>
                <w:szCs w:val="18"/>
              </w:rPr>
            </w:pPr>
          </w:p>
        </w:tc>
        <w:tc>
          <w:tcPr>
            <w:tcW w:w="892" w:type="dxa"/>
            <w:tcBorders>
              <w:top w:val="nil"/>
              <w:left w:val="nil"/>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jc w:val="right"/>
              <w:rPr>
                <w:rFonts w:ascii="Times New Roman" w:eastAsia="Times New Roman" w:hAnsi="Times New Roman" w:cs="Times New Roman"/>
                <w:sz w:val="18"/>
                <w:szCs w:val="18"/>
              </w:rPr>
            </w:pPr>
          </w:p>
        </w:tc>
        <w:tc>
          <w:tcPr>
            <w:tcW w:w="832" w:type="dxa"/>
            <w:tcBorders>
              <w:top w:val="nil"/>
              <w:left w:val="nil"/>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jc w:val="right"/>
              <w:rPr>
                <w:rFonts w:ascii="Times New Roman" w:eastAsia="Times New Roman" w:hAnsi="Times New Roman" w:cs="Times New Roman"/>
                <w:sz w:val="18"/>
                <w:szCs w:val="18"/>
              </w:rPr>
            </w:pPr>
          </w:p>
        </w:tc>
        <w:tc>
          <w:tcPr>
            <w:tcW w:w="784" w:type="dxa"/>
            <w:tcBorders>
              <w:top w:val="nil"/>
              <w:left w:val="nil"/>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jc w:val="right"/>
              <w:rPr>
                <w:rFonts w:ascii="Times New Roman" w:eastAsia="Times New Roman" w:hAnsi="Times New Roman" w:cs="Times New Roman"/>
                <w:sz w:val="18"/>
                <w:szCs w:val="18"/>
              </w:rPr>
            </w:pPr>
          </w:p>
        </w:tc>
        <w:tc>
          <w:tcPr>
            <w:tcW w:w="1759" w:type="dxa"/>
            <w:tcBorders>
              <w:top w:val="nil"/>
              <w:left w:val="nil"/>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jc w:val="right"/>
              <w:rPr>
                <w:rFonts w:ascii="Times New Roman" w:eastAsia="Times New Roman" w:hAnsi="Times New Roman" w:cs="Times New Roman"/>
                <w:sz w:val="18"/>
                <w:szCs w:val="18"/>
              </w:rPr>
            </w:pPr>
          </w:p>
        </w:tc>
      </w:tr>
      <w:tr w:rsidR="00B229AF" w:rsidRPr="00B229AF" w:rsidTr="001D499B">
        <w:trPr>
          <w:trHeight w:val="227"/>
          <w:jc w:val="center"/>
        </w:trPr>
        <w:tc>
          <w:tcPr>
            <w:tcW w:w="3635" w:type="dxa"/>
            <w:tcBorders>
              <w:top w:val="nil"/>
              <w:left w:val="single" w:sz="4" w:space="0" w:color="auto"/>
              <w:bottom w:val="single" w:sz="4" w:space="0" w:color="auto"/>
              <w:right w:val="single" w:sz="4" w:space="0" w:color="auto"/>
            </w:tcBorders>
            <w:shd w:val="clear" w:color="000000" w:fill="FFFFFF"/>
            <w:vAlign w:val="bottom"/>
            <w:hideMark/>
          </w:tcPr>
          <w:p w:rsidR="00B229AF" w:rsidRPr="00B229AF" w:rsidRDefault="00B229AF" w:rsidP="00B229AF">
            <w:pPr>
              <w:spacing w:after="0" w:line="240" w:lineRule="auto"/>
              <w:rPr>
                <w:rFonts w:ascii="Times New Roman" w:eastAsia="Times New Roman" w:hAnsi="Times New Roman" w:cs="Times New Roman"/>
                <w:b/>
                <w:bCs/>
                <w:sz w:val="18"/>
                <w:szCs w:val="18"/>
              </w:rPr>
            </w:pPr>
            <w:r w:rsidRPr="00B229AF">
              <w:rPr>
                <w:rFonts w:ascii="Times New Roman" w:eastAsia="Times New Roman" w:hAnsi="Times New Roman" w:cs="Times New Roman"/>
                <w:b/>
                <w:bCs/>
                <w:sz w:val="18"/>
                <w:szCs w:val="18"/>
              </w:rPr>
              <w:t>Dépôt/décharge de déchets et traitement des eaux usées</w:t>
            </w:r>
          </w:p>
        </w:tc>
        <w:tc>
          <w:tcPr>
            <w:tcW w:w="966" w:type="dxa"/>
            <w:tcBorders>
              <w:top w:val="nil"/>
              <w:left w:val="nil"/>
              <w:bottom w:val="single" w:sz="4" w:space="0" w:color="auto"/>
              <w:right w:val="single" w:sz="4" w:space="0" w:color="auto"/>
            </w:tcBorders>
            <w:shd w:val="clear" w:color="000000" w:fill="FFFFFF"/>
            <w:noWrap/>
            <w:vAlign w:val="bottom"/>
            <w:hideMark/>
          </w:tcPr>
          <w:p w:rsidR="00B229AF" w:rsidRPr="00B229AF" w:rsidRDefault="00B229AF" w:rsidP="00B229AF">
            <w:pPr>
              <w:spacing w:after="0" w:line="240" w:lineRule="auto"/>
              <w:jc w:val="center"/>
              <w:rPr>
                <w:rFonts w:ascii="Times New Roman" w:eastAsia="Times New Roman" w:hAnsi="Times New Roman" w:cs="Times New Roman"/>
                <w:sz w:val="18"/>
                <w:szCs w:val="18"/>
              </w:rPr>
            </w:pPr>
            <w:r w:rsidRPr="00B229AF">
              <w:rPr>
                <w:rFonts w:ascii="Times New Roman" w:eastAsia="Times New Roman" w:hAnsi="Times New Roman" w:cs="Times New Roman"/>
                <w:sz w:val="18"/>
                <w:szCs w:val="18"/>
              </w:rPr>
              <w:t> </w:t>
            </w:r>
          </w:p>
        </w:tc>
        <w:tc>
          <w:tcPr>
            <w:tcW w:w="892" w:type="dxa"/>
            <w:tcBorders>
              <w:top w:val="nil"/>
              <w:left w:val="nil"/>
              <w:bottom w:val="single" w:sz="4" w:space="0" w:color="auto"/>
              <w:right w:val="single" w:sz="4" w:space="0" w:color="auto"/>
            </w:tcBorders>
            <w:shd w:val="clear" w:color="000000" w:fill="FFFFFF"/>
            <w:noWrap/>
            <w:vAlign w:val="bottom"/>
            <w:hideMark/>
          </w:tcPr>
          <w:p w:rsidR="00B229AF" w:rsidRPr="00B229AF" w:rsidRDefault="00B229AF" w:rsidP="00B229AF">
            <w:pPr>
              <w:spacing w:after="0" w:line="240" w:lineRule="auto"/>
              <w:jc w:val="center"/>
              <w:rPr>
                <w:rFonts w:ascii="Times New Roman" w:eastAsia="Times New Roman" w:hAnsi="Times New Roman" w:cs="Times New Roman"/>
                <w:sz w:val="18"/>
                <w:szCs w:val="18"/>
              </w:rPr>
            </w:pPr>
            <w:r w:rsidRPr="00B229AF">
              <w:rPr>
                <w:rFonts w:ascii="Times New Roman" w:eastAsia="Times New Roman" w:hAnsi="Times New Roman" w:cs="Times New Roman"/>
                <w:sz w:val="18"/>
                <w:szCs w:val="18"/>
              </w:rPr>
              <w:t> </w:t>
            </w:r>
          </w:p>
        </w:tc>
        <w:tc>
          <w:tcPr>
            <w:tcW w:w="892" w:type="dxa"/>
            <w:tcBorders>
              <w:top w:val="nil"/>
              <w:left w:val="nil"/>
              <w:bottom w:val="single" w:sz="4" w:space="0" w:color="auto"/>
              <w:right w:val="single" w:sz="4" w:space="0" w:color="auto"/>
            </w:tcBorders>
            <w:shd w:val="clear" w:color="000000" w:fill="FFFFFF"/>
            <w:noWrap/>
            <w:vAlign w:val="bottom"/>
            <w:hideMark/>
          </w:tcPr>
          <w:p w:rsidR="00B229AF" w:rsidRPr="00B229AF" w:rsidRDefault="00B229AF" w:rsidP="00B229AF">
            <w:pPr>
              <w:spacing w:after="0" w:line="240" w:lineRule="auto"/>
              <w:jc w:val="center"/>
              <w:rPr>
                <w:rFonts w:ascii="Times New Roman" w:eastAsia="Times New Roman" w:hAnsi="Times New Roman" w:cs="Times New Roman"/>
                <w:sz w:val="18"/>
                <w:szCs w:val="18"/>
              </w:rPr>
            </w:pPr>
            <w:r w:rsidRPr="00B229AF">
              <w:rPr>
                <w:rFonts w:ascii="Times New Roman" w:eastAsia="Times New Roman" w:hAnsi="Times New Roman" w:cs="Times New Roman"/>
                <w:sz w:val="18"/>
                <w:szCs w:val="18"/>
              </w:rPr>
              <w:t> </w:t>
            </w:r>
          </w:p>
        </w:tc>
        <w:tc>
          <w:tcPr>
            <w:tcW w:w="832" w:type="dxa"/>
            <w:tcBorders>
              <w:top w:val="nil"/>
              <w:left w:val="nil"/>
              <w:bottom w:val="single" w:sz="4" w:space="0" w:color="auto"/>
              <w:right w:val="single" w:sz="4" w:space="0" w:color="auto"/>
            </w:tcBorders>
            <w:shd w:val="clear" w:color="000000" w:fill="FFFFFF"/>
            <w:vAlign w:val="bottom"/>
            <w:hideMark/>
          </w:tcPr>
          <w:p w:rsidR="00B229AF" w:rsidRPr="00B229AF" w:rsidRDefault="00B229AF" w:rsidP="00B229AF">
            <w:pPr>
              <w:spacing w:after="0" w:line="240" w:lineRule="auto"/>
              <w:jc w:val="center"/>
              <w:rPr>
                <w:rFonts w:ascii="Times New Roman" w:eastAsia="Times New Roman" w:hAnsi="Times New Roman" w:cs="Times New Roman"/>
                <w:sz w:val="18"/>
                <w:szCs w:val="18"/>
              </w:rPr>
            </w:pPr>
            <w:r w:rsidRPr="00B229AF">
              <w:rPr>
                <w:rFonts w:ascii="Times New Roman" w:eastAsia="Times New Roman" w:hAnsi="Times New Roman" w:cs="Times New Roman"/>
                <w:sz w:val="18"/>
                <w:szCs w:val="18"/>
              </w:rPr>
              <w:t> </w:t>
            </w:r>
          </w:p>
        </w:tc>
        <w:tc>
          <w:tcPr>
            <w:tcW w:w="784" w:type="dxa"/>
            <w:tcBorders>
              <w:top w:val="nil"/>
              <w:left w:val="nil"/>
              <w:bottom w:val="single" w:sz="4" w:space="0" w:color="auto"/>
              <w:right w:val="single" w:sz="4" w:space="0" w:color="auto"/>
            </w:tcBorders>
            <w:shd w:val="clear" w:color="000000" w:fill="FFFFFF"/>
            <w:vAlign w:val="bottom"/>
            <w:hideMark/>
          </w:tcPr>
          <w:p w:rsidR="00B229AF" w:rsidRPr="00B229AF" w:rsidRDefault="00B229AF" w:rsidP="00B229AF">
            <w:pPr>
              <w:spacing w:after="0" w:line="240" w:lineRule="auto"/>
              <w:jc w:val="center"/>
              <w:rPr>
                <w:rFonts w:ascii="Times New Roman" w:eastAsia="Times New Roman" w:hAnsi="Times New Roman" w:cs="Times New Roman"/>
                <w:sz w:val="18"/>
                <w:szCs w:val="18"/>
              </w:rPr>
            </w:pPr>
            <w:r w:rsidRPr="00B229AF">
              <w:rPr>
                <w:rFonts w:ascii="Times New Roman" w:eastAsia="Times New Roman" w:hAnsi="Times New Roman" w:cs="Times New Roman"/>
                <w:sz w:val="18"/>
                <w:szCs w:val="18"/>
              </w:rPr>
              <w:t> </w:t>
            </w:r>
          </w:p>
        </w:tc>
        <w:tc>
          <w:tcPr>
            <w:tcW w:w="1759" w:type="dxa"/>
            <w:tcBorders>
              <w:top w:val="nil"/>
              <w:left w:val="nil"/>
              <w:bottom w:val="single" w:sz="4" w:space="0" w:color="auto"/>
              <w:right w:val="single" w:sz="4" w:space="0" w:color="auto"/>
            </w:tcBorders>
            <w:shd w:val="clear" w:color="000000" w:fill="FFFFFF"/>
            <w:vAlign w:val="bottom"/>
            <w:hideMark/>
          </w:tcPr>
          <w:p w:rsidR="00B229AF" w:rsidRPr="00B229AF" w:rsidRDefault="00B229AF" w:rsidP="00B229AF">
            <w:pPr>
              <w:spacing w:after="0" w:line="240" w:lineRule="auto"/>
              <w:jc w:val="center"/>
              <w:rPr>
                <w:rFonts w:ascii="Times New Roman" w:eastAsia="Times New Roman" w:hAnsi="Times New Roman" w:cs="Times New Roman"/>
                <w:sz w:val="18"/>
                <w:szCs w:val="18"/>
              </w:rPr>
            </w:pPr>
            <w:r w:rsidRPr="00B229AF">
              <w:rPr>
                <w:rFonts w:ascii="Times New Roman" w:eastAsia="Times New Roman" w:hAnsi="Times New Roman" w:cs="Times New Roman"/>
                <w:sz w:val="18"/>
                <w:szCs w:val="18"/>
              </w:rPr>
              <w:t> </w:t>
            </w:r>
          </w:p>
        </w:tc>
      </w:tr>
      <w:tr w:rsidR="00B229AF" w:rsidRPr="00B229AF" w:rsidTr="001D499B">
        <w:trPr>
          <w:trHeight w:val="227"/>
          <w:jc w:val="center"/>
        </w:trPr>
        <w:tc>
          <w:tcPr>
            <w:tcW w:w="3635" w:type="dxa"/>
            <w:tcBorders>
              <w:top w:val="nil"/>
              <w:left w:val="single" w:sz="4" w:space="0" w:color="auto"/>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rPr>
                <w:rFonts w:ascii="Times New Roman" w:eastAsia="Times New Roman" w:hAnsi="Times New Roman" w:cs="Times New Roman"/>
                <w:sz w:val="18"/>
                <w:szCs w:val="18"/>
              </w:rPr>
            </w:pPr>
            <w:r w:rsidRPr="00B229AF">
              <w:rPr>
                <w:rFonts w:ascii="Times New Roman" w:eastAsia="Times New Roman" w:hAnsi="Times New Roman" w:cs="Times New Roman"/>
                <w:sz w:val="18"/>
                <w:szCs w:val="18"/>
              </w:rPr>
              <w:t>Décharges/dépôts contrôlés</w:t>
            </w:r>
          </w:p>
        </w:tc>
        <w:tc>
          <w:tcPr>
            <w:tcW w:w="966" w:type="dxa"/>
            <w:tcBorders>
              <w:top w:val="nil"/>
              <w:left w:val="nil"/>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jc w:val="right"/>
              <w:rPr>
                <w:rFonts w:ascii="Times New Roman" w:eastAsia="Times New Roman" w:hAnsi="Times New Roman" w:cs="Times New Roman"/>
                <w:sz w:val="18"/>
                <w:szCs w:val="18"/>
              </w:rPr>
            </w:pPr>
          </w:p>
        </w:tc>
        <w:tc>
          <w:tcPr>
            <w:tcW w:w="892" w:type="dxa"/>
            <w:tcBorders>
              <w:top w:val="nil"/>
              <w:left w:val="nil"/>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jc w:val="right"/>
              <w:rPr>
                <w:rFonts w:ascii="Times New Roman" w:eastAsia="Times New Roman" w:hAnsi="Times New Roman" w:cs="Times New Roman"/>
                <w:sz w:val="18"/>
                <w:szCs w:val="18"/>
              </w:rPr>
            </w:pPr>
          </w:p>
        </w:tc>
        <w:tc>
          <w:tcPr>
            <w:tcW w:w="892" w:type="dxa"/>
            <w:tcBorders>
              <w:top w:val="nil"/>
              <w:left w:val="nil"/>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jc w:val="right"/>
              <w:rPr>
                <w:rFonts w:ascii="Times New Roman" w:eastAsia="Times New Roman" w:hAnsi="Times New Roman" w:cs="Times New Roman"/>
                <w:sz w:val="18"/>
                <w:szCs w:val="18"/>
              </w:rPr>
            </w:pPr>
          </w:p>
        </w:tc>
        <w:tc>
          <w:tcPr>
            <w:tcW w:w="832" w:type="dxa"/>
            <w:tcBorders>
              <w:top w:val="nil"/>
              <w:left w:val="nil"/>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jc w:val="right"/>
              <w:rPr>
                <w:rFonts w:ascii="Times New Roman" w:eastAsia="Times New Roman" w:hAnsi="Times New Roman" w:cs="Times New Roman"/>
                <w:sz w:val="18"/>
                <w:szCs w:val="18"/>
              </w:rPr>
            </w:pPr>
          </w:p>
        </w:tc>
        <w:tc>
          <w:tcPr>
            <w:tcW w:w="784" w:type="dxa"/>
            <w:tcBorders>
              <w:top w:val="nil"/>
              <w:left w:val="nil"/>
              <w:bottom w:val="single" w:sz="4" w:space="0" w:color="auto"/>
              <w:right w:val="single" w:sz="4" w:space="0" w:color="auto"/>
            </w:tcBorders>
            <w:shd w:val="clear" w:color="000000" w:fill="FFFFCC"/>
            <w:vAlign w:val="bottom"/>
            <w:hideMark/>
          </w:tcPr>
          <w:p w:rsidR="00B229AF" w:rsidRPr="00B229AF" w:rsidRDefault="00B229AF" w:rsidP="00C02495">
            <w:pPr>
              <w:spacing w:after="0" w:line="240" w:lineRule="auto"/>
              <w:jc w:val="center"/>
              <w:rPr>
                <w:rFonts w:ascii="Times New Roman" w:eastAsia="Times New Roman" w:hAnsi="Times New Roman" w:cs="Times New Roman"/>
                <w:sz w:val="18"/>
                <w:szCs w:val="18"/>
              </w:rPr>
            </w:pPr>
          </w:p>
        </w:tc>
        <w:tc>
          <w:tcPr>
            <w:tcW w:w="1759" w:type="dxa"/>
            <w:tcBorders>
              <w:top w:val="nil"/>
              <w:left w:val="nil"/>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jc w:val="right"/>
              <w:rPr>
                <w:rFonts w:ascii="Times New Roman" w:eastAsia="Times New Roman" w:hAnsi="Times New Roman" w:cs="Times New Roman"/>
                <w:sz w:val="18"/>
                <w:szCs w:val="18"/>
              </w:rPr>
            </w:pPr>
          </w:p>
        </w:tc>
      </w:tr>
      <w:tr w:rsidR="00B229AF" w:rsidRPr="00B229AF" w:rsidTr="001D499B">
        <w:trPr>
          <w:trHeight w:val="227"/>
          <w:jc w:val="center"/>
        </w:trPr>
        <w:tc>
          <w:tcPr>
            <w:tcW w:w="3635" w:type="dxa"/>
            <w:tcBorders>
              <w:top w:val="nil"/>
              <w:left w:val="single" w:sz="4" w:space="0" w:color="auto"/>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rPr>
                <w:rFonts w:ascii="Times New Roman" w:eastAsia="Times New Roman" w:hAnsi="Times New Roman" w:cs="Times New Roman"/>
                <w:sz w:val="18"/>
                <w:szCs w:val="18"/>
              </w:rPr>
            </w:pPr>
            <w:r w:rsidRPr="00B229AF">
              <w:rPr>
                <w:rFonts w:ascii="Times New Roman" w:eastAsia="Times New Roman" w:hAnsi="Times New Roman" w:cs="Times New Roman"/>
                <w:sz w:val="18"/>
                <w:szCs w:val="18"/>
              </w:rPr>
              <w:t>Dépôt informel de déchets généraux *1</w:t>
            </w:r>
          </w:p>
        </w:tc>
        <w:tc>
          <w:tcPr>
            <w:tcW w:w="966" w:type="dxa"/>
            <w:tcBorders>
              <w:top w:val="nil"/>
              <w:left w:val="nil"/>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jc w:val="right"/>
              <w:rPr>
                <w:rFonts w:ascii="Times New Roman" w:eastAsia="Times New Roman" w:hAnsi="Times New Roman" w:cs="Times New Roman"/>
                <w:sz w:val="18"/>
                <w:szCs w:val="18"/>
              </w:rPr>
            </w:pPr>
          </w:p>
        </w:tc>
        <w:tc>
          <w:tcPr>
            <w:tcW w:w="892" w:type="dxa"/>
            <w:tcBorders>
              <w:top w:val="nil"/>
              <w:left w:val="nil"/>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jc w:val="right"/>
              <w:rPr>
                <w:rFonts w:ascii="Times New Roman" w:eastAsia="Times New Roman" w:hAnsi="Times New Roman" w:cs="Times New Roman"/>
                <w:sz w:val="18"/>
                <w:szCs w:val="18"/>
              </w:rPr>
            </w:pPr>
          </w:p>
        </w:tc>
        <w:tc>
          <w:tcPr>
            <w:tcW w:w="892" w:type="dxa"/>
            <w:tcBorders>
              <w:top w:val="nil"/>
              <w:left w:val="nil"/>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jc w:val="right"/>
              <w:rPr>
                <w:rFonts w:ascii="Times New Roman" w:eastAsia="Times New Roman" w:hAnsi="Times New Roman" w:cs="Times New Roman"/>
                <w:sz w:val="18"/>
                <w:szCs w:val="18"/>
              </w:rPr>
            </w:pPr>
          </w:p>
        </w:tc>
        <w:tc>
          <w:tcPr>
            <w:tcW w:w="832" w:type="dxa"/>
            <w:tcBorders>
              <w:top w:val="nil"/>
              <w:left w:val="nil"/>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jc w:val="right"/>
              <w:rPr>
                <w:rFonts w:ascii="Times New Roman" w:eastAsia="Times New Roman" w:hAnsi="Times New Roman" w:cs="Times New Roman"/>
                <w:sz w:val="18"/>
                <w:szCs w:val="18"/>
              </w:rPr>
            </w:pPr>
          </w:p>
        </w:tc>
        <w:tc>
          <w:tcPr>
            <w:tcW w:w="784" w:type="dxa"/>
            <w:tcBorders>
              <w:top w:val="nil"/>
              <w:left w:val="nil"/>
              <w:bottom w:val="single" w:sz="4" w:space="0" w:color="auto"/>
              <w:right w:val="single" w:sz="4" w:space="0" w:color="auto"/>
            </w:tcBorders>
            <w:shd w:val="clear" w:color="000000" w:fill="FFFFCC"/>
            <w:vAlign w:val="bottom"/>
            <w:hideMark/>
          </w:tcPr>
          <w:p w:rsidR="00B229AF" w:rsidRPr="00B229AF" w:rsidRDefault="00C02495" w:rsidP="00B229AF">
            <w:pPr>
              <w:spacing w:after="0" w:line="240" w:lineRule="auto"/>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 </w:t>
            </w:r>
          </w:p>
        </w:tc>
        <w:tc>
          <w:tcPr>
            <w:tcW w:w="1759" w:type="dxa"/>
            <w:tcBorders>
              <w:top w:val="nil"/>
              <w:left w:val="nil"/>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jc w:val="right"/>
              <w:rPr>
                <w:rFonts w:ascii="Times New Roman" w:eastAsia="Times New Roman" w:hAnsi="Times New Roman" w:cs="Times New Roman"/>
                <w:sz w:val="18"/>
                <w:szCs w:val="18"/>
              </w:rPr>
            </w:pPr>
          </w:p>
        </w:tc>
      </w:tr>
      <w:tr w:rsidR="00B229AF" w:rsidRPr="00B229AF" w:rsidTr="001D499B">
        <w:trPr>
          <w:trHeight w:val="227"/>
          <w:jc w:val="center"/>
        </w:trPr>
        <w:tc>
          <w:tcPr>
            <w:tcW w:w="3635" w:type="dxa"/>
            <w:tcBorders>
              <w:top w:val="nil"/>
              <w:left w:val="single" w:sz="4" w:space="0" w:color="auto"/>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rPr>
                <w:rFonts w:ascii="Times New Roman" w:eastAsia="Times New Roman" w:hAnsi="Times New Roman" w:cs="Times New Roman"/>
                <w:sz w:val="18"/>
                <w:szCs w:val="18"/>
              </w:rPr>
            </w:pPr>
            <w:r w:rsidRPr="00B229AF">
              <w:rPr>
                <w:rFonts w:ascii="Times New Roman" w:eastAsia="Times New Roman" w:hAnsi="Times New Roman" w:cs="Times New Roman"/>
                <w:sz w:val="18"/>
                <w:szCs w:val="18"/>
              </w:rPr>
              <w:t>Circuit d'évacuation/traitement des eaux usées *2</w:t>
            </w:r>
          </w:p>
        </w:tc>
        <w:tc>
          <w:tcPr>
            <w:tcW w:w="966" w:type="dxa"/>
            <w:tcBorders>
              <w:top w:val="nil"/>
              <w:left w:val="nil"/>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jc w:val="right"/>
              <w:rPr>
                <w:rFonts w:ascii="Times New Roman" w:eastAsia="Times New Roman" w:hAnsi="Times New Roman" w:cs="Times New Roman"/>
                <w:sz w:val="18"/>
                <w:szCs w:val="18"/>
              </w:rPr>
            </w:pPr>
          </w:p>
        </w:tc>
        <w:tc>
          <w:tcPr>
            <w:tcW w:w="892" w:type="dxa"/>
            <w:tcBorders>
              <w:top w:val="nil"/>
              <w:left w:val="nil"/>
              <w:bottom w:val="single" w:sz="4" w:space="0" w:color="auto"/>
              <w:right w:val="single" w:sz="4" w:space="0" w:color="auto"/>
            </w:tcBorders>
            <w:shd w:val="clear" w:color="000000" w:fill="FFFFCC"/>
            <w:vAlign w:val="bottom"/>
            <w:hideMark/>
          </w:tcPr>
          <w:p w:rsidR="00B229AF" w:rsidRPr="00B229AF" w:rsidRDefault="00B229AF" w:rsidP="00C02495">
            <w:pPr>
              <w:spacing w:after="0" w:line="240" w:lineRule="auto"/>
              <w:jc w:val="center"/>
              <w:rPr>
                <w:rFonts w:ascii="Times New Roman" w:eastAsia="Times New Roman" w:hAnsi="Times New Roman" w:cs="Times New Roman"/>
                <w:sz w:val="18"/>
                <w:szCs w:val="18"/>
              </w:rPr>
            </w:pPr>
          </w:p>
        </w:tc>
        <w:tc>
          <w:tcPr>
            <w:tcW w:w="892" w:type="dxa"/>
            <w:tcBorders>
              <w:top w:val="nil"/>
              <w:left w:val="nil"/>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jc w:val="right"/>
              <w:rPr>
                <w:rFonts w:ascii="Times New Roman" w:eastAsia="Times New Roman" w:hAnsi="Times New Roman" w:cs="Times New Roman"/>
                <w:sz w:val="18"/>
                <w:szCs w:val="18"/>
              </w:rPr>
            </w:pPr>
          </w:p>
        </w:tc>
        <w:tc>
          <w:tcPr>
            <w:tcW w:w="832" w:type="dxa"/>
            <w:tcBorders>
              <w:top w:val="nil"/>
              <w:left w:val="nil"/>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jc w:val="right"/>
              <w:rPr>
                <w:rFonts w:ascii="Times New Roman" w:eastAsia="Times New Roman" w:hAnsi="Times New Roman" w:cs="Times New Roman"/>
                <w:sz w:val="18"/>
                <w:szCs w:val="18"/>
              </w:rPr>
            </w:pPr>
          </w:p>
        </w:tc>
        <w:tc>
          <w:tcPr>
            <w:tcW w:w="784" w:type="dxa"/>
            <w:tcBorders>
              <w:top w:val="nil"/>
              <w:left w:val="nil"/>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jc w:val="right"/>
              <w:rPr>
                <w:rFonts w:ascii="Times New Roman" w:eastAsia="Times New Roman" w:hAnsi="Times New Roman" w:cs="Times New Roman"/>
                <w:sz w:val="18"/>
                <w:szCs w:val="18"/>
              </w:rPr>
            </w:pPr>
          </w:p>
        </w:tc>
        <w:tc>
          <w:tcPr>
            <w:tcW w:w="1759" w:type="dxa"/>
            <w:tcBorders>
              <w:top w:val="nil"/>
              <w:left w:val="nil"/>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jc w:val="right"/>
              <w:rPr>
                <w:rFonts w:ascii="Times New Roman" w:eastAsia="Times New Roman" w:hAnsi="Times New Roman" w:cs="Times New Roman"/>
                <w:sz w:val="18"/>
                <w:szCs w:val="18"/>
              </w:rPr>
            </w:pPr>
          </w:p>
        </w:tc>
      </w:tr>
      <w:tr w:rsidR="00B229AF" w:rsidRPr="00B229AF" w:rsidTr="001D499B">
        <w:trPr>
          <w:trHeight w:val="227"/>
          <w:jc w:val="center"/>
        </w:trPr>
        <w:tc>
          <w:tcPr>
            <w:tcW w:w="3635" w:type="dxa"/>
            <w:tcBorders>
              <w:top w:val="nil"/>
              <w:left w:val="single" w:sz="4" w:space="0" w:color="auto"/>
              <w:bottom w:val="single" w:sz="4" w:space="0" w:color="auto"/>
              <w:right w:val="single" w:sz="4" w:space="0" w:color="auto"/>
            </w:tcBorders>
            <w:shd w:val="clear" w:color="000000" w:fill="FFFFFF"/>
            <w:vAlign w:val="bottom"/>
            <w:hideMark/>
          </w:tcPr>
          <w:p w:rsidR="00B229AF" w:rsidRPr="00B229AF" w:rsidRDefault="00B229AF" w:rsidP="00B229AF">
            <w:pPr>
              <w:spacing w:after="0" w:line="240" w:lineRule="auto"/>
              <w:rPr>
                <w:rFonts w:ascii="Times New Roman" w:eastAsia="Times New Roman" w:hAnsi="Times New Roman" w:cs="Times New Roman"/>
                <w:b/>
                <w:bCs/>
                <w:sz w:val="18"/>
                <w:szCs w:val="18"/>
              </w:rPr>
            </w:pPr>
            <w:r w:rsidRPr="00B229AF">
              <w:rPr>
                <w:rFonts w:ascii="Times New Roman" w:eastAsia="Times New Roman" w:hAnsi="Times New Roman" w:cs="Times New Roman"/>
                <w:b/>
                <w:bCs/>
                <w:sz w:val="18"/>
                <w:szCs w:val="18"/>
              </w:rPr>
              <w:t>Crématoriums and cimetières</w:t>
            </w:r>
          </w:p>
        </w:tc>
        <w:tc>
          <w:tcPr>
            <w:tcW w:w="966" w:type="dxa"/>
            <w:tcBorders>
              <w:top w:val="nil"/>
              <w:left w:val="nil"/>
              <w:bottom w:val="single" w:sz="4" w:space="0" w:color="auto"/>
              <w:right w:val="single" w:sz="4" w:space="0" w:color="auto"/>
            </w:tcBorders>
            <w:shd w:val="clear" w:color="000000" w:fill="FFFFFF"/>
            <w:noWrap/>
            <w:vAlign w:val="bottom"/>
            <w:hideMark/>
          </w:tcPr>
          <w:p w:rsidR="00B229AF" w:rsidRPr="00B229AF" w:rsidRDefault="00B229AF" w:rsidP="00B229AF">
            <w:pPr>
              <w:spacing w:after="0" w:line="240" w:lineRule="auto"/>
              <w:jc w:val="center"/>
              <w:rPr>
                <w:rFonts w:ascii="Times New Roman" w:eastAsia="Times New Roman" w:hAnsi="Times New Roman" w:cs="Times New Roman"/>
                <w:sz w:val="18"/>
                <w:szCs w:val="18"/>
              </w:rPr>
            </w:pPr>
            <w:r w:rsidRPr="00B229AF">
              <w:rPr>
                <w:rFonts w:ascii="Times New Roman" w:eastAsia="Times New Roman" w:hAnsi="Times New Roman" w:cs="Times New Roman"/>
                <w:sz w:val="18"/>
                <w:szCs w:val="18"/>
              </w:rPr>
              <w:t> </w:t>
            </w:r>
          </w:p>
        </w:tc>
        <w:tc>
          <w:tcPr>
            <w:tcW w:w="892" w:type="dxa"/>
            <w:tcBorders>
              <w:top w:val="nil"/>
              <w:left w:val="nil"/>
              <w:bottom w:val="single" w:sz="4" w:space="0" w:color="auto"/>
              <w:right w:val="single" w:sz="4" w:space="0" w:color="auto"/>
            </w:tcBorders>
            <w:shd w:val="clear" w:color="000000" w:fill="FFFFFF"/>
            <w:noWrap/>
            <w:vAlign w:val="bottom"/>
            <w:hideMark/>
          </w:tcPr>
          <w:p w:rsidR="00B229AF" w:rsidRPr="00B229AF" w:rsidRDefault="00B229AF" w:rsidP="00B229AF">
            <w:pPr>
              <w:spacing w:after="0" w:line="240" w:lineRule="auto"/>
              <w:jc w:val="center"/>
              <w:rPr>
                <w:rFonts w:ascii="Times New Roman" w:eastAsia="Times New Roman" w:hAnsi="Times New Roman" w:cs="Times New Roman"/>
                <w:sz w:val="18"/>
                <w:szCs w:val="18"/>
              </w:rPr>
            </w:pPr>
            <w:r w:rsidRPr="00B229AF">
              <w:rPr>
                <w:rFonts w:ascii="Times New Roman" w:eastAsia="Times New Roman" w:hAnsi="Times New Roman" w:cs="Times New Roman"/>
                <w:sz w:val="18"/>
                <w:szCs w:val="18"/>
              </w:rPr>
              <w:t> </w:t>
            </w:r>
          </w:p>
        </w:tc>
        <w:tc>
          <w:tcPr>
            <w:tcW w:w="892" w:type="dxa"/>
            <w:tcBorders>
              <w:top w:val="nil"/>
              <w:left w:val="nil"/>
              <w:bottom w:val="single" w:sz="4" w:space="0" w:color="auto"/>
              <w:right w:val="single" w:sz="4" w:space="0" w:color="auto"/>
            </w:tcBorders>
            <w:shd w:val="clear" w:color="000000" w:fill="FFFFFF"/>
            <w:noWrap/>
            <w:vAlign w:val="bottom"/>
            <w:hideMark/>
          </w:tcPr>
          <w:p w:rsidR="00B229AF" w:rsidRPr="00B229AF" w:rsidRDefault="00B229AF" w:rsidP="00B229AF">
            <w:pPr>
              <w:spacing w:after="0" w:line="240" w:lineRule="auto"/>
              <w:jc w:val="center"/>
              <w:rPr>
                <w:rFonts w:ascii="Times New Roman" w:eastAsia="Times New Roman" w:hAnsi="Times New Roman" w:cs="Times New Roman"/>
                <w:sz w:val="18"/>
                <w:szCs w:val="18"/>
              </w:rPr>
            </w:pPr>
            <w:r w:rsidRPr="00B229AF">
              <w:rPr>
                <w:rFonts w:ascii="Times New Roman" w:eastAsia="Times New Roman" w:hAnsi="Times New Roman" w:cs="Times New Roman"/>
                <w:sz w:val="18"/>
                <w:szCs w:val="18"/>
              </w:rPr>
              <w:t> </w:t>
            </w:r>
          </w:p>
        </w:tc>
        <w:tc>
          <w:tcPr>
            <w:tcW w:w="832" w:type="dxa"/>
            <w:tcBorders>
              <w:top w:val="nil"/>
              <w:left w:val="nil"/>
              <w:bottom w:val="single" w:sz="4" w:space="0" w:color="auto"/>
              <w:right w:val="single" w:sz="4" w:space="0" w:color="auto"/>
            </w:tcBorders>
            <w:shd w:val="clear" w:color="000000" w:fill="FFFFFF"/>
            <w:vAlign w:val="bottom"/>
            <w:hideMark/>
          </w:tcPr>
          <w:p w:rsidR="00B229AF" w:rsidRPr="00B229AF" w:rsidRDefault="00B229AF" w:rsidP="00B229AF">
            <w:pPr>
              <w:spacing w:after="0" w:line="240" w:lineRule="auto"/>
              <w:jc w:val="center"/>
              <w:rPr>
                <w:rFonts w:ascii="Times New Roman" w:eastAsia="Times New Roman" w:hAnsi="Times New Roman" w:cs="Times New Roman"/>
                <w:sz w:val="18"/>
                <w:szCs w:val="18"/>
              </w:rPr>
            </w:pPr>
            <w:r w:rsidRPr="00B229AF">
              <w:rPr>
                <w:rFonts w:ascii="Times New Roman" w:eastAsia="Times New Roman" w:hAnsi="Times New Roman" w:cs="Times New Roman"/>
                <w:sz w:val="18"/>
                <w:szCs w:val="18"/>
              </w:rPr>
              <w:t> </w:t>
            </w:r>
          </w:p>
        </w:tc>
        <w:tc>
          <w:tcPr>
            <w:tcW w:w="784" w:type="dxa"/>
            <w:tcBorders>
              <w:top w:val="nil"/>
              <w:left w:val="nil"/>
              <w:bottom w:val="single" w:sz="4" w:space="0" w:color="auto"/>
              <w:right w:val="single" w:sz="4" w:space="0" w:color="auto"/>
            </w:tcBorders>
            <w:shd w:val="clear" w:color="000000" w:fill="FFFFFF"/>
            <w:vAlign w:val="bottom"/>
            <w:hideMark/>
          </w:tcPr>
          <w:p w:rsidR="00B229AF" w:rsidRPr="00B229AF" w:rsidRDefault="00B229AF" w:rsidP="00B229AF">
            <w:pPr>
              <w:spacing w:after="0" w:line="240" w:lineRule="auto"/>
              <w:jc w:val="center"/>
              <w:rPr>
                <w:rFonts w:ascii="Times New Roman" w:eastAsia="Times New Roman" w:hAnsi="Times New Roman" w:cs="Times New Roman"/>
                <w:sz w:val="18"/>
                <w:szCs w:val="18"/>
              </w:rPr>
            </w:pPr>
            <w:r w:rsidRPr="00B229AF">
              <w:rPr>
                <w:rFonts w:ascii="Times New Roman" w:eastAsia="Times New Roman" w:hAnsi="Times New Roman" w:cs="Times New Roman"/>
                <w:sz w:val="18"/>
                <w:szCs w:val="18"/>
              </w:rPr>
              <w:t> </w:t>
            </w:r>
          </w:p>
        </w:tc>
        <w:tc>
          <w:tcPr>
            <w:tcW w:w="1759" w:type="dxa"/>
            <w:tcBorders>
              <w:top w:val="nil"/>
              <w:left w:val="nil"/>
              <w:bottom w:val="single" w:sz="4" w:space="0" w:color="auto"/>
              <w:right w:val="single" w:sz="4" w:space="0" w:color="auto"/>
            </w:tcBorders>
            <w:shd w:val="clear" w:color="000000" w:fill="FFFFFF"/>
            <w:vAlign w:val="bottom"/>
            <w:hideMark/>
          </w:tcPr>
          <w:p w:rsidR="00B229AF" w:rsidRPr="00B229AF" w:rsidRDefault="00B229AF" w:rsidP="00B229AF">
            <w:pPr>
              <w:spacing w:after="0" w:line="240" w:lineRule="auto"/>
              <w:jc w:val="center"/>
              <w:rPr>
                <w:rFonts w:ascii="Times New Roman" w:eastAsia="Times New Roman" w:hAnsi="Times New Roman" w:cs="Times New Roman"/>
                <w:sz w:val="18"/>
                <w:szCs w:val="18"/>
              </w:rPr>
            </w:pPr>
            <w:r w:rsidRPr="00B229AF">
              <w:rPr>
                <w:rFonts w:ascii="Times New Roman" w:eastAsia="Times New Roman" w:hAnsi="Times New Roman" w:cs="Times New Roman"/>
                <w:sz w:val="18"/>
                <w:szCs w:val="18"/>
              </w:rPr>
              <w:t> </w:t>
            </w:r>
          </w:p>
        </w:tc>
      </w:tr>
      <w:tr w:rsidR="00B229AF" w:rsidRPr="00B229AF" w:rsidTr="001D499B">
        <w:trPr>
          <w:trHeight w:val="227"/>
          <w:jc w:val="center"/>
        </w:trPr>
        <w:tc>
          <w:tcPr>
            <w:tcW w:w="3635" w:type="dxa"/>
            <w:tcBorders>
              <w:top w:val="nil"/>
              <w:left w:val="single" w:sz="4" w:space="0" w:color="auto"/>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rPr>
                <w:rFonts w:ascii="Times New Roman" w:eastAsia="Times New Roman" w:hAnsi="Times New Roman" w:cs="Times New Roman"/>
                <w:sz w:val="18"/>
                <w:szCs w:val="18"/>
              </w:rPr>
            </w:pPr>
            <w:r w:rsidRPr="00B229AF">
              <w:rPr>
                <w:rFonts w:ascii="Times New Roman" w:eastAsia="Times New Roman" w:hAnsi="Times New Roman" w:cs="Times New Roman"/>
                <w:sz w:val="18"/>
                <w:szCs w:val="18"/>
              </w:rPr>
              <w:t>Crématoriums</w:t>
            </w:r>
          </w:p>
        </w:tc>
        <w:tc>
          <w:tcPr>
            <w:tcW w:w="966" w:type="dxa"/>
            <w:tcBorders>
              <w:top w:val="nil"/>
              <w:left w:val="nil"/>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jc w:val="right"/>
              <w:rPr>
                <w:rFonts w:ascii="Times New Roman" w:eastAsia="Times New Roman" w:hAnsi="Times New Roman" w:cs="Times New Roman"/>
                <w:sz w:val="18"/>
                <w:szCs w:val="18"/>
              </w:rPr>
            </w:pPr>
          </w:p>
        </w:tc>
        <w:tc>
          <w:tcPr>
            <w:tcW w:w="892" w:type="dxa"/>
            <w:tcBorders>
              <w:top w:val="nil"/>
              <w:left w:val="nil"/>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jc w:val="right"/>
              <w:rPr>
                <w:rFonts w:ascii="Times New Roman" w:eastAsia="Times New Roman" w:hAnsi="Times New Roman" w:cs="Times New Roman"/>
                <w:sz w:val="18"/>
                <w:szCs w:val="18"/>
              </w:rPr>
            </w:pPr>
          </w:p>
        </w:tc>
        <w:tc>
          <w:tcPr>
            <w:tcW w:w="892" w:type="dxa"/>
            <w:tcBorders>
              <w:top w:val="nil"/>
              <w:left w:val="nil"/>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jc w:val="right"/>
              <w:rPr>
                <w:rFonts w:ascii="Times New Roman" w:eastAsia="Times New Roman" w:hAnsi="Times New Roman" w:cs="Times New Roman"/>
                <w:sz w:val="18"/>
                <w:szCs w:val="18"/>
              </w:rPr>
            </w:pPr>
          </w:p>
        </w:tc>
        <w:tc>
          <w:tcPr>
            <w:tcW w:w="832" w:type="dxa"/>
            <w:tcBorders>
              <w:top w:val="nil"/>
              <w:left w:val="nil"/>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jc w:val="right"/>
              <w:rPr>
                <w:rFonts w:ascii="Times New Roman" w:eastAsia="Times New Roman" w:hAnsi="Times New Roman" w:cs="Times New Roman"/>
                <w:sz w:val="18"/>
                <w:szCs w:val="18"/>
              </w:rPr>
            </w:pPr>
          </w:p>
        </w:tc>
        <w:tc>
          <w:tcPr>
            <w:tcW w:w="784" w:type="dxa"/>
            <w:tcBorders>
              <w:top w:val="nil"/>
              <w:left w:val="nil"/>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jc w:val="right"/>
              <w:rPr>
                <w:rFonts w:ascii="Times New Roman" w:eastAsia="Times New Roman" w:hAnsi="Times New Roman" w:cs="Times New Roman"/>
                <w:sz w:val="18"/>
                <w:szCs w:val="18"/>
              </w:rPr>
            </w:pPr>
          </w:p>
        </w:tc>
        <w:tc>
          <w:tcPr>
            <w:tcW w:w="1759" w:type="dxa"/>
            <w:tcBorders>
              <w:top w:val="nil"/>
              <w:left w:val="nil"/>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jc w:val="right"/>
              <w:rPr>
                <w:rFonts w:ascii="Times New Roman" w:eastAsia="Times New Roman" w:hAnsi="Times New Roman" w:cs="Times New Roman"/>
                <w:sz w:val="18"/>
                <w:szCs w:val="18"/>
              </w:rPr>
            </w:pPr>
          </w:p>
        </w:tc>
      </w:tr>
      <w:tr w:rsidR="00B229AF" w:rsidRPr="00B229AF" w:rsidTr="001D499B">
        <w:trPr>
          <w:trHeight w:val="227"/>
          <w:jc w:val="center"/>
        </w:trPr>
        <w:tc>
          <w:tcPr>
            <w:tcW w:w="3635" w:type="dxa"/>
            <w:tcBorders>
              <w:top w:val="nil"/>
              <w:left w:val="single" w:sz="4" w:space="0" w:color="auto"/>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rPr>
                <w:rFonts w:ascii="Times New Roman" w:eastAsia="Times New Roman" w:hAnsi="Times New Roman" w:cs="Times New Roman"/>
                <w:sz w:val="18"/>
                <w:szCs w:val="18"/>
              </w:rPr>
            </w:pPr>
            <w:r w:rsidRPr="00B229AF">
              <w:rPr>
                <w:rFonts w:ascii="Times New Roman" w:eastAsia="Times New Roman" w:hAnsi="Times New Roman" w:cs="Times New Roman"/>
                <w:sz w:val="18"/>
                <w:szCs w:val="18"/>
              </w:rPr>
              <w:t>Cimetières</w:t>
            </w:r>
          </w:p>
        </w:tc>
        <w:tc>
          <w:tcPr>
            <w:tcW w:w="966" w:type="dxa"/>
            <w:tcBorders>
              <w:top w:val="nil"/>
              <w:left w:val="nil"/>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jc w:val="right"/>
              <w:rPr>
                <w:rFonts w:ascii="Times New Roman" w:eastAsia="Times New Roman" w:hAnsi="Times New Roman" w:cs="Times New Roman"/>
                <w:sz w:val="18"/>
                <w:szCs w:val="18"/>
              </w:rPr>
            </w:pPr>
          </w:p>
        </w:tc>
        <w:tc>
          <w:tcPr>
            <w:tcW w:w="892" w:type="dxa"/>
            <w:tcBorders>
              <w:top w:val="nil"/>
              <w:left w:val="nil"/>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jc w:val="right"/>
              <w:rPr>
                <w:rFonts w:ascii="Times New Roman" w:eastAsia="Times New Roman" w:hAnsi="Times New Roman" w:cs="Times New Roman"/>
                <w:sz w:val="18"/>
                <w:szCs w:val="18"/>
              </w:rPr>
            </w:pPr>
          </w:p>
        </w:tc>
        <w:tc>
          <w:tcPr>
            <w:tcW w:w="892" w:type="dxa"/>
            <w:tcBorders>
              <w:top w:val="nil"/>
              <w:left w:val="nil"/>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jc w:val="right"/>
              <w:rPr>
                <w:rFonts w:ascii="Times New Roman" w:eastAsia="Times New Roman" w:hAnsi="Times New Roman" w:cs="Times New Roman"/>
                <w:sz w:val="18"/>
                <w:szCs w:val="18"/>
              </w:rPr>
            </w:pPr>
          </w:p>
        </w:tc>
        <w:tc>
          <w:tcPr>
            <w:tcW w:w="832" w:type="dxa"/>
            <w:tcBorders>
              <w:top w:val="nil"/>
              <w:left w:val="nil"/>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jc w:val="right"/>
              <w:rPr>
                <w:rFonts w:ascii="Times New Roman" w:eastAsia="Times New Roman" w:hAnsi="Times New Roman" w:cs="Times New Roman"/>
                <w:sz w:val="18"/>
                <w:szCs w:val="18"/>
              </w:rPr>
            </w:pPr>
          </w:p>
        </w:tc>
        <w:tc>
          <w:tcPr>
            <w:tcW w:w="784" w:type="dxa"/>
            <w:tcBorders>
              <w:top w:val="nil"/>
              <w:left w:val="nil"/>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jc w:val="right"/>
              <w:rPr>
                <w:rFonts w:ascii="Times New Roman" w:eastAsia="Times New Roman" w:hAnsi="Times New Roman" w:cs="Times New Roman"/>
                <w:sz w:val="18"/>
                <w:szCs w:val="18"/>
              </w:rPr>
            </w:pPr>
          </w:p>
        </w:tc>
        <w:tc>
          <w:tcPr>
            <w:tcW w:w="1759" w:type="dxa"/>
            <w:tcBorders>
              <w:top w:val="nil"/>
              <w:left w:val="nil"/>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jc w:val="right"/>
              <w:rPr>
                <w:rFonts w:ascii="Times New Roman" w:eastAsia="Times New Roman" w:hAnsi="Times New Roman" w:cs="Times New Roman"/>
                <w:sz w:val="18"/>
                <w:szCs w:val="18"/>
              </w:rPr>
            </w:pPr>
          </w:p>
        </w:tc>
      </w:tr>
      <w:tr w:rsidR="00B229AF" w:rsidRPr="00B229AF" w:rsidTr="001D499B">
        <w:trPr>
          <w:trHeight w:val="227"/>
          <w:jc w:val="center"/>
        </w:trPr>
        <w:tc>
          <w:tcPr>
            <w:tcW w:w="3635" w:type="dxa"/>
            <w:tcBorders>
              <w:top w:val="nil"/>
              <w:left w:val="single" w:sz="4" w:space="0" w:color="auto"/>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rPr>
                <w:rFonts w:ascii="Times New Roman" w:eastAsia="Times New Roman" w:hAnsi="Times New Roman" w:cs="Times New Roman"/>
                <w:b/>
                <w:bCs/>
                <w:sz w:val="18"/>
                <w:szCs w:val="18"/>
              </w:rPr>
            </w:pPr>
            <w:r w:rsidRPr="00B229AF">
              <w:rPr>
                <w:rFonts w:ascii="Times New Roman" w:eastAsia="Times New Roman" w:hAnsi="Times New Roman" w:cs="Times New Roman"/>
                <w:b/>
                <w:bCs/>
                <w:sz w:val="18"/>
                <w:szCs w:val="18"/>
              </w:rPr>
              <w:t>TOTAL des rejets quantifiés *1*2</w:t>
            </w:r>
          </w:p>
        </w:tc>
        <w:tc>
          <w:tcPr>
            <w:tcW w:w="966" w:type="dxa"/>
            <w:tcBorders>
              <w:top w:val="nil"/>
              <w:left w:val="nil"/>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jc w:val="right"/>
              <w:rPr>
                <w:rFonts w:ascii="Times New Roman" w:eastAsia="Times New Roman" w:hAnsi="Times New Roman" w:cs="Times New Roman"/>
                <w:b/>
                <w:bCs/>
                <w:sz w:val="18"/>
                <w:szCs w:val="18"/>
              </w:rPr>
            </w:pPr>
          </w:p>
        </w:tc>
        <w:tc>
          <w:tcPr>
            <w:tcW w:w="892" w:type="dxa"/>
            <w:tcBorders>
              <w:top w:val="nil"/>
              <w:left w:val="nil"/>
              <w:bottom w:val="single" w:sz="4" w:space="0" w:color="auto"/>
              <w:right w:val="single" w:sz="4" w:space="0" w:color="auto"/>
            </w:tcBorders>
            <w:shd w:val="clear" w:color="000000" w:fill="FFFFCC"/>
            <w:vAlign w:val="bottom"/>
            <w:hideMark/>
          </w:tcPr>
          <w:p w:rsidR="00B229AF" w:rsidRPr="00B229AF" w:rsidRDefault="00B229AF" w:rsidP="00C02495">
            <w:pPr>
              <w:spacing w:after="0" w:line="240" w:lineRule="auto"/>
              <w:jc w:val="right"/>
              <w:rPr>
                <w:rFonts w:ascii="Times New Roman" w:eastAsia="Times New Roman" w:hAnsi="Times New Roman" w:cs="Times New Roman"/>
                <w:b/>
                <w:bCs/>
                <w:sz w:val="18"/>
                <w:szCs w:val="18"/>
              </w:rPr>
            </w:pPr>
          </w:p>
        </w:tc>
        <w:tc>
          <w:tcPr>
            <w:tcW w:w="892" w:type="dxa"/>
            <w:tcBorders>
              <w:top w:val="nil"/>
              <w:left w:val="nil"/>
              <w:bottom w:val="single" w:sz="4" w:space="0" w:color="auto"/>
              <w:right w:val="single" w:sz="4" w:space="0" w:color="auto"/>
            </w:tcBorders>
            <w:shd w:val="clear" w:color="000000" w:fill="FFFFCC"/>
            <w:vAlign w:val="bottom"/>
            <w:hideMark/>
          </w:tcPr>
          <w:p w:rsidR="00B229AF" w:rsidRPr="00B229AF" w:rsidRDefault="00B229AF" w:rsidP="00C02495">
            <w:pPr>
              <w:spacing w:after="0" w:line="240" w:lineRule="auto"/>
              <w:jc w:val="center"/>
              <w:rPr>
                <w:rFonts w:ascii="Times New Roman" w:eastAsia="Times New Roman" w:hAnsi="Times New Roman" w:cs="Times New Roman"/>
                <w:b/>
                <w:bCs/>
                <w:sz w:val="18"/>
                <w:szCs w:val="18"/>
              </w:rPr>
            </w:pPr>
          </w:p>
        </w:tc>
        <w:tc>
          <w:tcPr>
            <w:tcW w:w="832" w:type="dxa"/>
            <w:tcBorders>
              <w:top w:val="nil"/>
              <w:left w:val="nil"/>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jc w:val="right"/>
              <w:rPr>
                <w:rFonts w:ascii="Times New Roman" w:eastAsia="Times New Roman" w:hAnsi="Times New Roman" w:cs="Times New Roman"/>
                <w:b/>
                <w:bCs/>
                <w:sz w:val="18"/>
                <w:szCs w:val="18"/>
              </w:rPr>
            </w:pPr>
          </w:p>
        </w:tc>
        <w:tc>
          <w:tcPr>
            <w:tcW w:w="784" w:type="dxa"/>
            <w:tcBorders>
              <w:top w:val="nil"/>
              <w:left w:val="nil"/>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jc w:val="right"/>
              <w:rPr>
                <w:rFonts w:ascii="Times New Roman" w:eastAsia="Times New Roman" w:hAnsi="Times New Roman" w:cs="Times New Roman"/>
                <w:b/>
                <w:bCs/>
                <w:sz w:val="18"/>
                <w:szCs w:val="18"/>
              </w:rPr>
            </w:pPr>
          </w:p>
        </w:tc>
        <w:tc>
          <w:tcPr>
            <w:tcW w:w="1759" w:type="dxa"/>
            <w:tcBorders>
              <w:top w:val="nil"/>
              <w:left w:val="nil"/>
              <w:bottom w:val="single" w:sz="4" w:space="0" w:color="auto"/>
              <w:right w:val="single" w:sz="4" w:space="0" w:color="auto"/>
            </w:tcBorders>
            <w:shd w:val="clear" w:color="000000" w:fill="FFFFCC"/>
            <w:vAlign w:val="bottom"/>
            <w:hideMark/>
          </w:tcPr>
          <w:p w:rsidR="00B229AF" w:rsidRPr="00B229AF" w:rsidRDefault="00B229AF" w:rsidP="00B229AF">
            <w:pPr>
              <w:spacing w:after="0" w:line="240" w:lineRule="auto"/>
              <w:jc w:val="right"/>
              <w:rPr>
                <w:rFonts w:ascii="Times New Roman" w:eastAsia="Times New Roman" w:hAnsi="Times New Roman" w:cs="Times New Roman"/>
                <w:b/>
                <w:bCs/>
                <w:sz w:val="18"/>
                <w:szCs w:val="18"/>
              </w:rPr>
            </w:pPr>
          </w:p>
        </w:tc>
      </w:tr>
    </w:tbl>
    <w:p w:rsidR="001D499B" w:rsidRDefault="001D499B" w:rsidP="00096B8C">
      <w:pPr>
        <w:jc w:val="both"/>
        <w:rPr>
          <w:rFonts w:ascii="Times New Roman" w:eastAsia="Times New Roman" w:hAnsi="Times New Roman" w:cs="Times New Roman"/>
          <w:sz w:val="18"/>
          <w:szCs w:val="18"/>
        </w:rPr>
      </w:pPr>
      <w:r w:rsidRPr="001D499B">
        <w:rPr>
          <w:rFonts w:ascii="Times New Roman" w:eastAsia="Times New Roman" w:hAnsi="Times New Roman" w:cs="Times New Roman"/>
          <w:sz w:val="18"/>
          <w:szCs w:val="18"/>
        </w:rPr>
        <w:t>Remarques concernant le tableau ci-dessus : *1 : les quantités estimées tiennent compte du mercure dans les produits qui a été comptabilisé dans chaque catégorie de produits. Pour éviter le double comptage, les rejets dans les sols provenant de déversements non contrôlés/informels ont été automatiquement soustraits des TOTAUX. *2</w:t>
      </w:r>
      <w:r w:rsidR="006544B1">
        <w:rPr>
          <w:rFonts w:ascii="Times New Roman" w:eastAsia="Times New Roman" w:hAnsi="Times New Roman" w:cs="Times New Roman"/>
          <w:sz w:val="18"/>
          <w:szCs w:val="18"/>
        </w:rPr>
        <w:t xml:space="preserve"> : L’estimation pour les rejets</w:t>
      </w:r>
      <w:r w:rsidRPr="001D499B">
        <w:rPr>
          <w:rFonts w:ascii="Times New Roman" w:eastAsia="Times New Roman" w:hAnsi="Times New Roman" w:cs="Times New Roman"/>
          <w:sz w:val="18"/>
          <w:szCs w:val="18"/>
        </w:rPr>
        <w:t xml:space="preserve"> dans l’eau comprend des quantités de mercure qui ont également été comptabilisées dans chaque catégorie de source. Pour éviter le double comptage, les apports et rejets dans l’eau provenant du système/traitement des eaux usées ont été automatiquement soustraits des TOTAUX.</w:t>
      </w:r>
    </w:p>
    <w:p w:rsidR="00BD4DD9" w:rsidRDefault="009A57A1" w:rsidP="00096B8C">
      <w:pPr>
        <w:jc w:val="both"/>
        <w:rPr>
          <w:rFonts w:ascii="Times New Roman" w:eastAsia="Times New Roman" w:hAnsi="Times New Roman" w:cs="Times New Roman"/>
          <w:i/>
          <w:sz w:val="24"/>
        </w:rPr>
      </w:pPr>
      <w:r w:rsidRPr="009A57A1">
        <w:rPr>
          <w:rFonts w:ascii="Times New Roman" w:eastAsia="Times New Roman" w:hAnsi="Times New Roman" w:cs="Times New Roman"/>
          <w:sz w:val="24"/>
        </w:rPr>
        <w:lastRenderedPageBreak/>
        <w:t xml:space="preserve">Veuillez noter que les sources des sous-catégories suivantes ont apporté les contributions les plus importantes aux </w:t>
      </w:r>
      <w:r>
        <w:rPr>
          <w:rFonts w:ascii="Times New Roman" w:eastAsia="Times New Roman" w:hAnsi="Times New Roman" w:cs="Times New Roman"/>
          <w:sz w:val="24"/>
        </w:rPr>
        <w:t>rejets de mercure dans l’atmosphère</w:t>
      </w:r>
      <w:r w:rsidRPr="009A57A1">
        <w:rPr>
          <w:rFonts w:ascii="Times New Roman" w:eastAsia="Times New Roman" w:hAnsi="Times New Roman" w:cs="Times New Roman"/>
          <w:sz w:val="24"/>
        </w:rPr>
        <w:t xml:space="preserve"> </w:t>
      </w:r>
      <w:r w:rsidRPr="00CB0935">
        <w:rPr>
          <w:rFonts w:ascii="Times New Roman" w:eastAsia="Times New Roman" w:hAnsi="Times New Roman" w:cs="Times New Roman"/>
          <w:sz w:val="24"/>
        </w:rPr>
        <w:t>[</w:t>
      </w:r>
      <w:r w:rsidRPr="001D499B">
        <w:rPr>
          <w:rFonts w:ascii="Times New Roman" w:eastAsia="Times New Roman" w:hAnsi="Times New Roman" w:cs="Times New Roman"/>
          <w:i/>
          <w:sz w:val="24"/>
        </w:rPr>
        <w:t>Lister 3-5 sources de sous-catégories qui présentent les apports les plus important, dans l’ordre décroissant</w:t>
      </w:r>
      <w:r w:rsidRPr="00CB0935">
        <w:rPr>
          <w:rFonts w:ascii="Times New Roman" w:eastAsia="Times New Roman" w:hAnsi="Times New Roman" w:cs="Times New Roman"/>
          <w:sz w:val="24"/>
        </w:rPr>
        <w:t>]</w:t>
      </w:r>
    </w:p>
    <w:p w:rsidR="001D499B" w:rsidRDefault="001D499B" w:rsidP="00096B8C">
      <w:pPr>
        <w:jc w:val="both"/>
        <w:rPr>
          <w:rFonts w:ascii="Times New Roman" w:eastAsia="Times New Roman" w:hAnsi="Times New Roman" w:cs="Times New Roman"/>
          <w:sz w:val="24"/>
        </w:rPr>
      </w:pPr>
      <w:r>
        <w:rPr>
          <w:rFonts w:ascii="Times New Roman" w:eastAsia="Times New Roman" w:hAnsi="Times New Roman" w:cs="Times New Roman"/>
          <w:sz w:val="24"/>
        </w:rPr>
        <w:t xml:space="preserve">Le tableau 4.2 ci-dessous fournit une description générale et des définitions des </w:t>
      </w:r>
      <w:r w:rsidRPr="00C83CDA">
        <w:rPr>
          <w:rFonts w:ascii="Times New Roman" w:eastAsia="Times New Roman" w:hAnsi="Times New Roman" w:cs="Times New Roman"/>
          <w:sz w:val="24"/>
        </w:rPr>
        <w:t>différentes voies</w:t>
      </w:r>
      <w:r w:rsidRPr="001D499B">
        <w:rPr>
          <w:rFonts w:ascii="Times New Roman" w:eastAsia="Times New Roman" w:hAnsi="Times New Roman" w:cs="Times New Roman"/>
          <w:color w:val="FF0000"/>
          <w:sz w:val="24"/>
        </w:rPr>
        <w:t xml:space="preserve"> </w:t>
      </w:r>
      <w:r w:rsidR="00CB0935">
        <w:rPr>
          <w:rFonts w:ascii="Times New Roman" w:eastAsia="Times New Roman" w:hAnsi="Times New Roman" w:cs="Times New Roman"/>
          <w:sz w:val="24"/>
        </w:rPr>
        <w:t>de sortie</w:t>
      </w:r>
      <w:r>
        <w:rPr>
          <w:rFonts w:ascii="Times New Roman" w:eastAsia="Times New Roman" w:hAnsi="Times New Roman" w:cs="Times New Roman"/>
          <w:sz w:val="24"/>
        </w:rPr>
        <w:t>.</w:t>
      </w:r>
    </w:p>
    <w:p w:rsidR="001D499B" w:rsidRPr="001D499B" w:rsidRDefault="001D499B" w:rsidP="00096B8C">
      <w:pPr>
        <w:jc w:val="both"/>
        <w:rPr>
          <w:rFonts w:ascii="Times New Roman" w:eastAsia="Times New Roman" w:hAnsi="Times New Roman" w:cs="Times New Roman"/>
          <w:sz w:val="18"/>
          <w:szCs w:val="18"/>
        </w:rPr>
      </w:pPr>
    </w:p>
    <w:p w:rsidR="00BD4DD9" w:rsidRPr="001D499B" w:rsidRDefault="00C02495" w:rsidP="00096B8C">
      <w:pPr>
        <w:jc w:val="both"/>
        <w:rPr>
          <w:rFonts w:ascii="Times New Roman" w:eastAsia="Times New Roman" w:hAnsi="Times New Roman" w:cs="Times New Roman"/>
          <w:i/>
          <w:sz w:val="24"/>
        </w:rPr>
      </w:pPr>
      <w:r w:rsidRPr="00C02495">
        <w:rPr>
          <w:rFonts w:ascii="Times New Roman" w:eastAsia="Times New Roman" w:hAnsi="Times New Roman" w:cs="Times New Roman"/>
          <w:i/>
          <w:sz w:val="24"/>
        </w:rPr>
        <w:t xml:space="preserve">4.2 </w:t>
      </w:r>
      <w:r w:rsidR="00BD4DD9" w:rsidRPr="00C02495">
        <w:rPr>
          <w:rFonts w:ascii="Times New Roman" w:eastAsia="Times New Roman" w:hAnsi="Times New Roman" w:cs="Times New Roman"/>
          <w:i/>
          <w:sz w:val="24"/>
        </w:rPr>
        <w:t>Description de</w:t>
      </w:r>
      <w:r w:rsidR="001D499B">
        <w:rPr>
          <w:rFonts w:ascii="Times New Roman" w:eastAsia="Times New Roman" w:hAnsi="Times New Roman" w:cs="Times New Roman"/>
          <w:i/>
          <w:sz w:val="24"/>
        </w:rPr>
        <w:t>s différents types de résultats</w:t>
      </w:r>
    </w:p>
    <w:tbl>
      <w:tblPr>
        <w:tblStyle w:val="TableGrid"/>
        <w:tblW w:w="9747" w:type="dxa"/>
        <w:tblLook w:val="04A0" w:firstRow="1" w:lastRow="0" w:firstColumn="1" w:lastColumn="0" w:noHBand="0" w:noVBand="1"/>
      </w:tblPr>
      <w:tblGrid>
        <w:gridCol w:w="1809"/>
        <w:gridCol w:w="7938"/>
      </w:tblGrid>
      <w:tr w:rsidR="00BD4DD9" w:rsidRPr="001D499B" w:rsidTr="00885DD0">
        <w:tc>
          <w:tcPr>
            <w:tcW w:w="1809" w:type="dxa"/>
          </w:tcPr>
          <w:p w:rsidR="00BD4DD9" w:rsidRPr="001D499B" w:rsidRDefault="00BD4DD9" w:rsidP="00885DD0">
            <w:pPr>
              <w:jc w:val="center"/>
              <w:rPr>
                <w:rFonts w:ascii="Times New Roman" w:eastAsia="Times New Roman" w:hAnsi="Times New Roman" w:cs="Times New Roman"/>
                <w:b/>
                <w:sz w:val="20"/>
                <w:szCs w:val="20"/>
              </w:rPr>
            </w:pPr>
            <w:r w:rsidRPr="001D499B">
              <w:rPr>
                <w:rFonts w:ascii="Times New Roman" w:eastAsia="Times New Roman" w:hAnsi="Times New Roman" w:cs="Times New Roman"/>
                <w:b/>
                <w:sz w:val="20"/>
                <w:szCs w:val="20"/>
              </w:rPr>
              <w:t>Type de résultats de calcul</w:t>
            </w:r>
          </w:p>
        </w:tc>
        <w:tc>
          <w:tcPr>
            <w:tcW w:w="7938" w:type="dxa"/>
          </w:tcPr>
          <w:p w:rsidR="00BD4DD9" w:rsidRPr="001D499B" w:rsidRDefault="002027C5" w:rsidP="00885DD0">
            <w:pPr>
              <w:jc w:val="center"/>
              <w:rPr>
                <w:rFonts w:ascii="Times New Roman" w:eastAsia="Times New Roman" w:hAnsi="Times New Roman" w:cs="Times New Roman"/>
                <w:b/>
                <w:sz w:val="20"/>
                <w:szCs w:val="20"/>
              </w:rPr>
            </w:pPr>
            <w:r w:rsidRPr="001D499B">
              <w:rPr>
                <w:rFonts w:ascii="Times New Roman" w:eastAsia="Times New Roman" w:hAnsi="Times New Roman" w:cs="Times New Roman"/>
                <w:b/>
                <w:sz w:val="20"/>
                <w:szCs w:val="20"/>
              </w:rPr>
              <w:t>Description</w:t>
            </w:r>
          </w:p>
        </w:tc>
      </w:tr>
      <w:tr w:rsidR="00BD4DD9" w:rsidRPr="001D499B" w:rsidTr="00885DD0">
        <w:tc>
          <w:tcPr>
            <w:tcW w:w="1809" w:type="dxa"/>
          </w:tcPr>
          <w:p w:rsidR="00BD4DD9" w:rsidRPr="001D499B" w:rsidRDefault="002027C5" w:rsidP="00885DD0">
            <w:pPr>
              <w:jc w:val="both"/>
              <w:rPr>
                <w:rFonts w:ascii="Times New Roman" w:eastAsia="Times New Roman" w:hAnsi="Times New Roman" w:cs="Times New Roman"/>
                <w:sz w:val="20"/>
                <w:szCs w:val="20"/>
              </w:rPr>
            </w:pPr>
            <w:r w:rsidRPr="001D499B">
              <w:rPr>
                <w:rFonts w:ascii="Times New Roman" w:eastAsia="Times New Roman" w:hAnsi="Times New Roman" w:cs="Times New Roman"/>
                <w:sz w:val="20"/>
                <w:szCs w:val="20"/>
              </w:rPr>
              <w:t>Estimation des apports / input) de Hg, kg Hg/an</w:t>
            </w:r>
          </w:p>
        </w:tc>
        <w:tc>
          <w:tcPr>
            <w:tcW w:w="7938" w:type="dxa"/>
          </w:tcPr>
          <w:p w:rsidR="00BD4DD9" w:rsidRPr="001D499B" w:rsidRDefault="00885DD0" w:rsidP="00885DD0">
            <w:pPr>
              <w:jc w:val="both"/>
              <w:rPr>
                <w:rFonts w:ascii="Times New Roman" w:eastAsia="Times New Roman" w:hAnsi="Times New Roman" w:cs="Times New Roman"/>
                <w:sz w:val="20"/>
                <w:szCs w:val="20"/>
              </w:rPr>
            </w:pPr>
            <w:r w:rsidRPr="001D499B">
              <w:rPr>
                <w:rFonts w:ascii="Times New Roman" w:eastAsia="Times New Roman" w:hAnsi="Times New Roman" w:cs="Times New Roman"/>
                <w:sz w:val="20"/>
                <w:szCs w:val="20"/>
              </w:rPr>
              <w:t>Estimation standard de la quantité de mercure de cette catégorie à l’aide des matériaux d’apports, par exemple la quantité calculée de mercure dans le charbon utilisé annuellement dans le pays pour la combustion dans les grandes centrales électriques.</w:t>
            </w:r>
          </w:p>
        </w:tc>
      </w:tr>
      <w:tr w:rsidR="00BD4DD9" w:rsidRPr="001D499B" w:rsidTr="00885DD0">
        <w:tc>
          <w:tcPr>
            <w:tcW w:w="1809" w:type="dxa"/>
          </w:tcPr>
          <w:p w:rsidR="00BD4DD9" w:rsidRPr="001D499B" w:rsidRDefault="002027C5" w:rsidP="00885DD0">
            <w:pPr>
              <w:jc w:val="both"/>
              <w:rPr>
                <w:rFonts w:ascii="Times New Roman" w:eastAsia="Times New Roman" w:hAnsi="Times New Roman" w:cs="Times New Roman"/>
                <w:sz w:val="20"/>
                <w:szCs w:val="20"/>
              </w:rPr>
            </w:pPr>
            <w:r w:rsidRPr="001D499B">
              <w:rPr>
                <w:rFonts w:ascii="Times New Roman" w:eastAsia="Times New Roman" w:hAnsi="Times New Roman" w:cs="Times New Roman"/>
                <w:sz w:val="20"/>
                <w:szCs w:val="20"/>
              </w:rPr>
              <w:t>Air</w:t>
            </w:r>
          </w:p>
        </w:tc>
        <w:tc>
          <w:tcPr>
            <w:tcW w:w="7938" w:type="dxa"/>
          </w:tcPr>
          <w:p w:rsidR="00885DD0" w:rsidRPr="001D499B" w:rsidRDefault="00885DD0" w:rsidP="00885DD0">
            <w:pPr>
              <w:jc w:val="both"/>
              <w:rPr>
                <w:rFonts w:ascii="Times New Roman" w:eastAsia="Times New Roman" w:hAnsi="Times New Roman" w:cs="Times New Roman"/>
                <w:sz w:val="20"/>
                <w:szCs w:val="20"/>
              </w:rPr>
            </w:pPr>
            <w:r w:rsidRPr="001D499B">
              <w:rPr>
                <w:rFonts w:ascii="Times New Roman" w:eastAsia="Times New Roman" w:hAnsi="Times New Roman" w:cs="Times New Roman"/>
                <w:sz w:val="20"/>
                <w:szCs w:val="20"/>
              </w:rPr>
              <w:t xml:space="preserve">Les </w:t>
            </w:r>
            <w:r w:rsidR="00CB0935">
              <w:rPr>
                <w:rFonts w:ascii="Times New Roman" w:eastAsia="Times New Roman" w:hAnsi="Times New Roman" w:cs="Times New Roman"/>
                <w:sz w:val="20"/>
                <w:szCs w:val="20"/>
              </w:rPr>
              <w:t>émissions</w:t>
            </w:r>
            <w:r w:rsidRPr="001D499B">
              <w:rPr>
                <w:rFonts w:ascii="Times New Roman" w:eastAsia="Times New Roman" w:hAnsi="Times New Roman" w:cs="Times New Roman"/>
                <w:sz w:val="20"/>
                <w:szCs w:val="20"/>
              </w:rPr>
              <w:t xml:space="preserve"> de mercure dans l'atmosphère </w:t>
            </w:r>
            <w:r w:rsidR="00CF0C66" w:rsidRPr="001D499B">
              <w:rPr>
                <w:rFonts w:ascii="Times New Roman" w:eastAsia="Times New Roman" w:hAnsi="Times New Roman" w:cs="Times New Roman"/>
                <w:sz w:val="20"/>
                <w:szCs w:val="20"/>
              </w:rPr>
              <w:t>provenant</w:t>
            </w:r>
            <w:r w:rsidRPr="001D499B">
              <w:rPr>
                <w:rFonts w:ascii="Times New Roman" w:eastAsia="Times New Roman" w:hAnsi="Times New Roman" w:cs="Times New Roman"/>
                <w:sz w:val="20"/>
                <w:szCs w:val="20"/>
              </w:rPr>
              <w:t xml:space="preserve"> de sources ponctuelles et de sources diffuses à partir desquelles le mercure peut se propager localement ou sur de longues distances avec des masses d'air</w:t>
            </w:r>
            <w:r w:rsidR="00CF0C66" w:rsidRPr="001D499B">
              <w:rPr>
                <w:rFonts w:ascii="Times New Roman" w:eastAsia="Times New Roman" w:hAnsi="Times New Roman" w:cs="Times New Roman"/>
                <w:sz w:val="20"/>
                <w:szCs w:val="20"/>
              </w:rPr>
              <w:t>. Exemple :</w:t>
            </w:r>
          </w:p>
          <w:p w:rsidR="00885DD0" w:rsidRPr="001D499B" w:rsidRDefault="00885DD0" w:rsidP="00885DD0">
            <w:pPr>
              <w:jc w:val="both"/>
              <w:rPr>
                <w:rFonts w:ascii="Times New Roman" w:eastAsia="Times New Roman" w:hAnsi="Times New Roman" w:cs="Times New Roman"/>
                <w:sz w:val="20"/>
                <w:szCs w:val="20"/>
              </w:rPr>
            </w:pPr>
            <w:r w:rsidRPr="001D499B">
              <w:rPr>
                <w:rFonts w:ascii="Times New Roman" w:eastAsia="Times New Roman" w:hAnsi="Times New Roman" w:cs="Times New Roman"/>
                <w:sz w:val="20"/>
                <w:szCs w:val="20"/>
              </w:rPr>
              <w:t>• les sources ponctuelles telles que les centrales au charbon, les fonderi</w:t>
            </w:r>
            <w:r w:rsidR="00CF0C66" w:rsidRPr="001D499B">
              <w:rPr>
                <w:rFonts w:ascii="Times New Roman" w:eastAsia="Times New Roman" w:hAnsi="Times New Roman" w:cs="Times New Roman"/>
                <w:sz w:val="20"/>
                <w:szCs w:val="20"/>
              </w:rPr>
              <w:t>es de métaux, l'incinération de</w:t>
            </w:r>
            <w:r w:rsidRPr="001D499B">
              <w:rPr>
                <w:rFonts w:ascii="Times New Roman" w:eastAsia="Times New Roman" w:hAnsi="Times New Roman" w:cs="Times New Roman"/>
                <w:sz w:val="20"/>
                <w:szCs w:val="20"/>
              </w:rPr>
              <w:t xml:space="preserve"> déchets</w:t>
            </w:r>
            <w:r w:rsidR="00CF0C66" w:rsidRPr="001D499B">
              <w:rPr>
                <w:rFonts w:ascii="Times New Roman" w:eastAsia="Times New Roman" w:hAnsi="Times New Roman" w:cs="Times New Roman"/>
                <w:sz w:val="20"/>
                <w:szCs w:val="20"/>
              </w:rPr>
              <w:t xml:space="preserve"> </w:t>
            </w:r>
            <w:r w:rsidRPr="001D499B">
              <w:rPr>
                <w:rFonts w:ascii="Times New Roman" w:eastAsia="Times New Roman" w:hAnsi="Times New Roman" w:cs="Times New Roman"/>
                <w:sz w:val="20"/>
                <w:szCs w:val="20"/>
              </w:rPr>
              <w:t>;</w:t>
            </w:r>
          </w:p>
          <w:p w:rsidR="00BD4DD9" w:rsidRPr="001D499B" w:rsidRDefault="00885DD0" w:rsidP="00C339CB">
            <w:pPr>
              <w:jc w:val="both"/>
              <w:rPr>
                <w:rFonts w:ascii="Times New Roman" w:eastAsia="Times New Roman" w:hAnsi="Times New Roman" w:cs="Times New Roman"/>
                <w:sz w:val="20"/>
                <w:szCs w:val="20"/>
              </w:rPr>
            </w:pPr>
            <w:r w:rsidRPr="001D499B">
              <w:rPr>
                <w:rFonts w:ascii="Times New Roman" w:eastAsia="Times New Roman" w:hAnsi="Times New Roman" w:cs="Times New Roman"/>
                <w:sz w:val="20"/>
                <w:szCs w:val="20"/>
              </w:rPr>
              <w:t xml:space="preserve">• Les sources diffuses telles que l'extraction de l'or à petite échelle, </w:t>
            </w:r>
            <w:r w:rsidRPr="00C339CB">
              <w:rPr>
                <w:rFonts w:ascii="Times New Roman" w:eastAsia="Times New Roman" w:hAnsi="Times New Roman" w:cs="Times New Roman"/>
                <w:sz w:val="20"/>
                <w:szCs w:val="20"/>
              </w:rPr>
              <w:t xml:space="preserve">le brûlage </w:t>
            </w:r>
            <w:r w:rsidR="00C339CB">
              <w:rPr>
                <w:rFonts w:ascii="Times New Roman" w:eastAsia="Times New Roman" w:hAnsi="Times New Roman" w:cs="Times New Roman"/>
                <w:sz w:val="20"/>
                <w:szCs w:val="20"/>
              </w:rPr>
              <w:t>à l’air libre</w:t>
            </w:r>
            <w:r w:rsidRPr="00C339CB">
              <w:rPr>
                <w:rFonts w:ascii="Times New Roman" w:eastAsia="Times New Roman" w:hAnsi="Times New Roman" w:cs="Times New Roman"/>
                <w:sz w:val="20"/>
                <w:szCs w:val="20"/>
              </w:rPr>
              <w:t xml:space="preserve"> des déchets </w:t>
            </w:r>
            <w:r w:rsidR="00CF0C66" w:rsidRPr="00C339CB">
              <w:rPr>
                <w:rFonts w:ascii="Times New Roman" w:eastAsia="Times New Roman" w:hAnsi="Times New Roman" w:cs="Times New Roman"/>
                <w:sz w:val="20"/>
                <w:szCs w:val="20"/>
              </w:rPr>
              <w:t>contenant</w:t>
            </w:r>
            <w:r w:rsidRPr="00C339CB">
              <w:rPr>
                <w:rFonts w:ascii="Times New Roman" w:eastAsia="Times New Roman" w:hAnsi="Times New Roman" w:cs="Times New Roman"/>
                <w:sz w:val="20"/>
                <w:szCs w:val="20"/>
              </w:rPr>
              <w:t xml:space="preserve"> des lampes fluorescentes, des piles, des thermomètres.</w:t>
            </w:r>
          </w:p>
        </w:tc>
      </w:tr>
      <w:tr w:rsidR="00BD4DD9" w:rsidRPr="001D499B" w:rsidTr="00885DD0">
        <w:tc>
          <w:tcPr>
            <w:tcW w:w="1809" w:type="dxa"/>
          </w:tcPr>
          <w:p w:rsidR="00BD4DD9" w:rsidRPr="001D499B" w:rsidRDefault="002027C5" w:rsidP="00885DD0">
            <w:pPr>
              <w:jc w:val="both"/>
              <w:rPr>
                <w:rFonts w:ascii="Times New Roman" w:eastAsia="Times New Roman" w:hAnsi="Times New Roman" w:cs="Times New Roman"/>
                <w:sz w:val="20"/>
                <w:szCs w:val="20"/>
              </w:rPr>
            </w:pPr>
            <w:r w:rsidRPr="001D499B">
              <w:rPr>
                <w:rFonts w:ascii="Times New Roman" w:eastAsia="Times New Roman" w:hAnsi="Times New Roman" w:cs="Times New Roman"/>
                <w:sz w:val="20"/>
                <w:szCs w:val="20"/>
              </w:rPr>
              <w:t>Eau</w:t>
            </w:r>
          </w:p>
        </w:tc>
        <w:tc>
          <w:tcPr>
            <w:tcW w:w="7938" w:type="dxa"/>
          </w:tcPr>
          <w:p w:rsidR="00885DD0" w:rsidRPr="001D499B" w:rsidRDefault="00885DD0" w:rsidP="00885DD0">
            <w:pPr>
              <w:jc w:val="both"/>
              <w:rPr>
                <w:rFonts w:ascii="Times New Roman" w:eastAsia="Times New Roman" w:hAnsi="Times New Roman" w:cs="Times New Roman"/>
                <w:sz w:val="20"/>
                <w:szCs w:val="20"/>
              </w:rPr>
            </w:pPr>
            <w:r w:rsidRPr="001D499B">
              <w:rPr>
                <w:rFonts w:ascii="Times New Roman" w:eastAsia="Times New Roman" w:hAnsi="Times New Roman" w:cs="Times New Roman"/>
                <w:sz w:val="20"/>
                <w:szCs w:val="20"/>
              </w:rPr>
              <w:t>Les rejets de mercur</w:t>
            </w:r>
            <w:r w:rsidR="00CF0C66" w:rsidRPr="001D499B">
              <w:rPr>
                <w:rFonts w:ascii="Times New Roman" w:eastAsia="Times New Roman" w:hAnsi="Times New Roman" w:cs="Times New Roman"/>
                <w:sz w:val="20"/>
                <w:szCs w:val="20"/>
              </w:rPr>
              <w:t>e dans les milieux aquatiques ainsi que dans</w:t>
            </w:r>
            <w:r w:rsidRPr="001D499B">
              <w:rPr>
                <w:rFonts w:ascii="Times New Roman" w:eastAsia="Times New Roman" w:hAnsi="Times New Roman" w:cs="Times New Roman"/>
                <w:sz w:val="20"/>
                <w:szCs w:val="20"/>
              </w:rPr>
              <w:t xml:space="preserve"> les réseaux d'eaux usées</w:t>
            </w:r>
            <w:r w:rsidR="00CF0C66" w:rsidRPr="001D499B">
              <w:rPr>
                <w:rFonts w:ascii="Times New Roman" w:eastAsia="Times New Roman" w:hAnsi="Times New Roman" w:cs="Times New Roman"/>
                <w:sz w:val="20"/>
                <w:szCs w:val="20"/>
              </w:rPr>
              <w:t xml:space="preserve"> </w:t>
            </w:r>
            <w:r w:rsidRPr="001D499B">
              <w:rPr>
                <w:rFonts w:ascii="Times New Roman" w:eastAsia="Times New Roman" w:hAnsi="Times New Roman" w:cs="Times New Roman"/>
                <w:sz w:val="20"/>
                <w:szCs w:val="20"/>
              </w:rPr>
              <w:t xml:space="preserve">; Des sources ponctuelles et des sources diffuses à partir desquelles le mercure </w:t>
            </w:r>
            <w:r w:rsidR="00CF0C66" w:rsidRPr="001D499B">
              <w:rPr>
                <w:rFonts w:ascii="Times New Roman" w:eastAsia="Times New Roman" w:hAnsi="Times New Roman" w:cs="Times New Roman"/>
                <w:sz w:val="20"/>
                <w:szCs w:val="20"/>
              </w:rPr>
              <w:t>pourrait se propager</w:t>
            </w:r>
            <w:r w:rsidRPr="001D499B">
              <w:rPr>
                <w:rFonts w:ascii="Times New Roman" w:eastAsia="Times New Roman" w:hAnsi="Times New Roman" w:cs="Times New Roman"/>
                <w:sz w:val="20"/>
                <w:szCs w:val="20"/>
              </w:rPr>
              <w:t xml:space="preserve"> </w:t>
            </w:r>
            <w:r w:rsidR="00CF0C66" w:rsidRPr="001D499B">
              <w:rPr>
                <w:rFonts w:ascii="Times New Roman" w:eastAsia="Times New Roman" w:hAnsi="Times New Roman" w:cs="Times New Roman"/>
                <w:sz w:val="20"/>
                <w:szCs w:val="20"/>
              </w:rPr>
              <w:t>dans les</w:t>
            </w:r>
            <w:r w:rsidRPr="001D499B">
              <w:rPr>
                <w:rFonts w:ascii="Times New Roman" w:eastAsia="Times New Roman" w:hAnsi="Times New Roman" w:cs="Times New Roman"/>
                <w:sz w:val="20"/>
                <w:szCs w:val="20"/>
              </w:rPr>
              <w:t xml:space="preserve"> milieux marins (océans) et </w:t>
            </w:r>
            <w:r w:rsidR="00CF0C66" w:rsidRPr="001D499B">
              <w:rPr>
                <w:rFonts w:ascii="Times New Roman" w:eastAsia="Times New Roman" w:hAnsi="Times New Roman" w:cs="Times New Roman"/>
                <w:sz w:val="20"/>
                <w:szCs w:val="20"/>
              </w:rPr>
              <w:t>dans les</w:t>
            </w:r>
            <w:r w:rsidRPr="001D499B">
              <w:rPr>
                <w:rFonts w:ascii="Times New Roman" w:eastAsia="Times New Roman" w:hAnsi="Times New Roman" w:cs="Times New Roman"/>
                <w:sz w:val="20"/>
                <w:szCs w:val="20"/>
              </w:rPr>
              <w:t xml:space="preserve"> eaux douces (rivières, lacs, etc.). Par exemple des </w:t>
            </w:r>
            <w:r w:rsidR="00CF0C66" w:rsidRPr="001D499B">
              <w:rPr>
                <w:rFonts w:ascii="Times New Roman" w:eastAsia="Times New Roman" w:hAnsi="Times New Roman" w:cs="Times New Roman"/>
                <w:sz w:val="20"/>
                <w:szCs w:val="20"/>
              </w:rPr>
              <w:t xml:space="preserve">émissions </w:t>
            </w:r>
            <w:r w:rsidRPr="001D499B">
              <w:rPr>
                <w:rFonts w:ascii="Times New Roman" w:eastAsia="Times New Roman" w:hAnsi="Times New Roman" w:cs="Times New Roman"/>
                <w:sz w:val="20"/>
                <w:szCs w:val="20"/>
              </w:rPr>
              <w:t>de</w:t>
            </w:r>
            <w:r w:rsidR="00CF0C66" w:rsidRPr="001D499B">
              <w:rPr>
                <w:rFonts w:ascii="Times New Roman" w:eastAsia="Times New Roman" w:hAnsi="Times New Roman" w:cs="Times New Roman"/>
                <w:sz w:val="20"/>
                <w:szCs w:val="20"/>
              </w:rPr>
              <w:t xml:space="preserve"> </w:t>
            </w:r>
            <w:r w:rsidRPr="001D499B">
              <w:rPr>
                <w:rFonts w:ascii="Times New Roman" w:eastAsia="Times New Roman" w:hAnsi="Times New Roman" w:cs="Times New Roman"/>
                <w:sz w:val="20"/>
                <w:szCs w:val="20"/>
              </w:rPr>
              <w:t>:</w:t>
            </w:r>
          </w:p>
          <w:p w:rsidR="00885DD0" w:rsidRPr="001D499B" w:rsidRDefault="00885DD0" w:rsidP="00885DD0">
            <w:pPr>
              <w:jc w:val="both"/>
              <w:rPr>
                <w:rFonts w:ascii="Times New Roman" w:eastAsia="Times New Roman" w:hAnsi="Times New Roman" w:cs="Times New Roman"/>
                <w:sz w:val="20"/>
                <w:szCs w:val="20"/>
              </w:rPr>
            </w:pPr>
            <w:r w:rsidRPr="001D499B">
              <w:rPr>
                <w:rFonts w:ascii="Times New Roman" w:eastAsia="Times New Roman" w:hAnsi="Times New Roman" w:cs="Times New Roman"/>
                <w:sz w:val="20"/>
                <w:szCs w:val="20"/>
              </w:rPr>
              <w:t xml:space="preserve">• Systèmes de nettoyage des fumées humides </w:t>
            </w:r>
            <w:r w:rsidR="00CF0C66" w:rsidRPr="001D499B">
              <w:rPr>
                <w:rFonts w:ascii="Times New Roman" w:eastAsia="Times New Roman" w:hAnsi="Times New Roman" w:cs="Times New Roman"/>
                <w:sz w:val="20"/>
                <w:szCs w:val="20"/>
              </w:rPr>
              <w:t>dans</w:t>
            </w:r>
            <w:r w:rsidRPr="001D499B">
              <w:rPr>
                <w:rFonts w:ascii="Times New Roman" w:eastAsia="Times New Roman" w:hAnsi="Times New Roman" w:cs="Times New Roman"/>
                <w:sz w:val="20"/>
                <w:szCs w:val="20"/>
              </w:rPr>
              <w:t xml:space="preserve"> les centrales au charbon</w:t>
            </w:r>
            <w:r w:rsidR="00CF0C66" w:rsidRPr="001D499B">
              <w:rPr>
                <w:rFonts w:ascii="Times New Roman" w:eastAsia="Times New Roman" w:hAnsi="Times New Roman" w:cs="Times New Roman"/>
                <w:sz w:val="20"/>
                <w:szCs w:val="20"/>
              </w:rPr>
              <w:t xml:space="preserve"> </w:t>
            </w:r>
            <w:r w:rsidRPr="001D499B">
              <w:rPr>
                <w:rFonts w:ascii="Times New Roman" w:eastAsia="Times New Roman" w:hAnsi="Times New Roman" w:cs="Times New Roman"/>
                <w:sz w:val="20"/>
                <w:szCs w:val="20"/>
              </w:rPr>
              <w:t>;</w:t>
            </w:r>
          </w:p>
          <w:p w:rsidR="00885DD0" w:rsidRPr="001D499B" w:rsidRDefault="00885DD0" w:rsidP="00885DD0">
            <w:pPr>
              <w:jc w:val="both"/>
              <w:rPr>
                <w:rFonts w:ascii="Times New Roman" w:eastAsia="Times New Roman" w:hAnsi="Times New Roman" w:cs="Times New Roman"/>
                <w:sz w:val="20"/>
                <w:szCs w:val="20"/>
              </w:rPr>
            </w:pPr>
            <w:r w:rsidRPr="001D499B">
              <w:rPr>
                <w:rFonts w:ascii="Times New Roman" w:eastAsia="Times New Roman" w:hAnsi="Times New Roman" w:cs="Times New Roman"/>
                <w:sz w:val="20"/>
                <w:szCs w:val="20"/>
              </w:rPr>
              <w:t xml:space="preserve">• Industrie, ménages, etc. </w:t>
            </w:r>
            <w:r w:rsidR="00CF0C66" w:rsidRPr="001D499B">
              <w:rPr>
                <w:rFonts w:ascii="Times New Roman" w:eastAsia="Times New Roman" w:hAnsi="Times New Roman" w:cs="Times New Roman"/>
                <w:sz w:val="20"/>
                <w:szCs w:val="20"/>
              </w:rPr>
              <w:t>dans</w:t>
            </w:r>
            <w:r w:rsidRPr="001D499B">
              <w:rPr>
                <w:rFonts w:ascii="Times New Roman" w:eastAsia="Times New Roman" w:hAnsi="Times New Roman" w:cs="Times New Roman"/>
                <w:sz w:val="20"/>
                <w:szCs w:val="20"/>
              </w:rPr>
              <w:t xml:space="preserve"> les milieux aquatiques</w:t>
            </w:r>
            <w:r w:rsidR="00CF0C66" w:rsidRPr="001D499B">
              <w:rPr>
                <w:rFonts w:ascii="Times New Roman" w:eastAsia="Times New Roman" w:hAnsi="Times New Roman" w:cs="Times New Roman"/>
                <w:sz w:val="20"/>
                <w:szCs w:val="20"/>
              </w:rPr>
              <w:t xml:space="preserve"> </w:t>
            </w:r>
            <w:r w:rsidRPr="001D499B">
              <w:rPr>
                <w:rFonts w:ascii="Times New Roman" w:eastAsia="Times New Roman" w:hAnsi="Times New Roman" w:cs="Times New Roman"/>
                <w:sz w:val="20"/>
                <w:szCs w:val="20"/>
              </w:rPr>
              <w:t>;</w:t>
            </w:r>
          </w:p>
          <w:p w:rsidR="00BD4DD9" w:rsidRPr="001D499B" w:rsidRDefault="00885DD0" w:rsidP="00885DD0">
            <w:pPr>
              <w:jc w:val="both"/>
              <w:rPr>
                <w:rFonts w:ascii="Times New Roman" w:eastAsia="Times New Roman" w:hAnsi="Times New Roman" w:cs="Times New Roman"/>
                <w:sz w:val="20"/>
                <w:szCs w:val="20"/>
              </w:rPr>
            </w:pPr>
            <w:r w:rsidRPr="001D499B">
              <w:rPr>
                <w:rFonts w:ascii="Times New Roman" w:eastAsia="Times New Roman" w:hAnsi="Times New Roman" w:cs="Times New Roman"/>
                <w:sz w:val="20"/>
                <w:szCs w:val="20"/>
              </w:rPr>
              <w:t>• Déversement de surface et lixiviation prov</w:t>
            </w:r>
            <w:r w:rsidR="00857B9B" w:rsidRPr="001D499B">
              <w:rPr>
                <w:rFonts w:ascii="Times New Roman" w:eastAsia="Times New Roman" w:hAnsi="Times New Roman" w:cs="Times New Roman"/>
                <w:sz w:val="20"/>
                <w:szCs w:val="20"/>
              </w:rPr>
              <w:t xml:space="preserve">enant de sols contaminés au </w:t>
            </w:r>
            <w:r w:rsidRPr="001D499B">
              <w:rPr>
                <w:rFonts w:ascii="Times New Roman" w:eastAsia="Times New Roman" w:hAnsi="Times New Roman" w:cs="Times New Roman"/>
                <w:sz w:val="20"/>
                <w:szCs w:val="20"/>
              </w:rPr>
              <w:t>mercure et de décharges de déchets</w:t>
            </w:r>
          </w:p>
        </w:tc>
      </w:tr>
      <w:tr w:rsidR="00BD4DD9" w:rsidRPr="001D499B" w:rsidTr="00885DD0">
        <w:tc>
          <w:tcPr>
            <w:tcW w:w="1809" w:type="dxa"/>
          </w:tcPr>
          <w:p w:rsidR="00BD4DD9" w:rsidRPr="001D499B" w:rsidRDefault="002027C5" w:rsidP="00885DD0">
            <w:pPr>
              <w:jc w:val="both"/>
              <w:rPr>
                <w:rFonts w:ascii="Times New Roman" w:eastAsia="Times New Roman" w:hAnsi="Times New Roman" w:cs="Times New Roman"/>
                <w:sz w:val="20"/>
                <w:szCs w:val="20"/>
              </w:rPr>
            </w:pPr>
            <w:r w:rsidRPr="001D499B">
              <w:rPr>
                <w:rFonts w:ascii="Times New Roman" w:eastAsia="Times New Roman" w:hAnsi="Times New Roman" w:cs="Times New Roman"/>
                <w:sz w:val="20"/>
                <w:szCs w:val="20"/>
              </w:rPr>
              <w:t>Sol</w:t>
            </w:r>
          </w:p>
        </w:tc>
        <w:tc>
          <w:tcPr>
            <w:tcW w:w="7938" w:type="dxa"/>
          </w:tcPr>
          <w:p w:rsidR="00885DD0" w:rsidRPr="001D499B" w:rsidRDefault="00885DD0" w:rsidP="00885DD0">
            <w:pPr>
              <w:jc w:val="both"/>
              <w:rPr>
                <w:rFonts w:ascii="Times New Roman" w:eastAsia="Times New Roman" w:hAnsi="Times New Roman" w:cs="Times New Roman"/>
                <w:sz w:val="20"/>
                <w:szCs w:val="20"/>
              </w:rPr>
            </w:pPr>
            <w:r w:rsidRPr="001D499B">
              <w:rPr>
                <w:rFonts w:ascii="Times New Roman" w:eastAsia="Times New Roman" w:hAnsi="Times New Roman" w:cs="Times New Roman"/>
                <w:sz w:val="20"/>
                <w:szCs w:val="20"/>
              </w:rPr>
              <w:t>Les rejets de mercure dans l'environnement terrestre</w:t>
            </w:r>
            <w:r w:rsidR="00857B9B" w:rsidRPr="001D499B">
              <w:rPr>
                <w:rFonts w:ascii="Times New Roman" w:eastAsia="Times New Roman" w:hAnsi="Times New Roman" w:cs="Times New Roman"/>
                <w:sz w:val="20"/>
                <w:szCs w:val="20"/>
              </w:rPr>
              <w:t xml:space="preserve"> </w:t>
            </w:r>
            <w:r w:rsidRPr="001D499B">
              <w:rPr>
                <w:rFonts w:ascii="Times New Roman" w:eastAsia="Times New Roman" w:hAnsi="Times New Roman" w:cs="Times New Roman"/>
                <w:sz w:val="20"/>
                <w:szCs w:val="20"/>
              </w:rPr>
              <w:t>: sols et eaux souterraines en général. Par exemple</w:t>
            </w:r>
            <w:r w:rsidR="00857B9B" w:rsidRPr="001D499B">
              <w:rPr>
                <w:rFonts w:ascii="Times New Roman" w:eastAsia="Times New Roman" w:hAnsi="Times New Roman" w:cs="Times New Roman"/>
                <w:sz w:val="20"/>
                <w:szCs w:val="20"/>
              </w:rPr>
              <w:t xml:space="preserve"> </w:t>
            </w:r>
            <w:r w:rsidRPr="001D499B">
              <w:rPr>
                <w:rFonts w:ascii="Times New Roman" w:eastAsia="Times New Roman" w:hAnsi="Times New Roman" w:cs="Times New Roman"/>
                <w:sz w:val="20"/>
                <w:szCs w:val="20"/>
              </w:rPr>
              <w:t>:</w:t>
            </w:r>
          </w:p>
          <w:p w:rsidR="00885DD0" w:rsidRPr="00C339CB" w:rsidRDefault="00885DD0" w:rsidP="00885DD0">
            <w:pPr>
              <w:jc w:val="both"/>
              <w:rPr>
                <w:rFonts w:ascii="Times New Roman" w:eastAsia="Times New Roman" w:hAnsi="Times New Roman" w:cs="Times New Roman"/>
                <w:sz w:val="20"/>
                <w:szCs w:val="20"/>
              </w:rPr>
            </w:pPr>
            <w:r w:rsidRPr="001D499B">
              <w:rPr>
                <w:rFonts w:ascii="Times New Roman" w:eastAsia="Times New Roman" w:hAnsi="Times New Roman" w:cs="Times New Roman"/>
                <w:sz w:val="20"/>
                <w:szCs w:val="20"/>
              </w:rPr>
              <w:t xml:space="preserve">• Les résidus solides provenant du nettoyage des gaz de combustion </w:t>
            </w:r>
            <w:r w:rsidR="00857B9B" w:rsidRPr="001D499B">
              <w:rPr>
                <w:rFonts w:ascii="Times New Roman" w:eastAsia="Times New Roman" w:hAnsi="Times New Roman" w:cs="Times New Roman"/>
                <w:sz w:val="20"/>
                <w:szCs w:val="20"/>
              </w:rPr>
              <w:t>dans</w:t>
            </w:r>
            <w:r w:rsidRPr="001D499B">
              <w:rPr>
                <w:rFonts w:ascii="Times New Roman" w:eastAsia="Times New Roman" w:hAnsi="Times New Roman" w:cs="Times New Roman"/>
                <w:sz w:val="20"/>
                <w:szCs w:val="20"/>
              </w:rPr>
              <w:t xml:space="preserve"> les centrales à charbon utilisées pour la construction de routes en gravier.</w:t>
            </w:r>
          </w:p>
          <w:p w:rsidR="00885DD0" w:rsidRPr="00C339CB" w:rsidRDefault="00885DD0" w:rsidP="00885DD0">
            <w:pPr>
              <w:jc w:val="both"/>
              <w:rPr>
                <w:rFonts w:ascii="Times New Roman" w:eastAsia="Times New Roman" w:hAnsi="Times New Roman" w:cs="Times New Roman"/>
                <w:sz w:val="20"/>
                <w:szCs w:val="20"/>
              </w:rPr>
            </w:pPr>
            <w:r w:rsidRPr="00C339CB">
              <w:rPr>
                <w:rFonts w:ascii="Times New Roman" w:eastAsia="Times New Roman" w:hAnsi="Times New Roman" w:cs="Times New Roman"/>
                <w:sz w:val="20"/>
                <w:szCs w:val="20"/>
              </w:rPr>
              <w:t>• Déchets non ramassés déversés ou enterrés de façon informelle</w:t>
            </w:r>
          </w:p>
          <w:p w:rsidR="00885DD0" w:rsidRPr="001D499B" w:rsidRDefault="00885DD0" w:rsidP="00885DD0">
            <w:pPr>
              <w:jc w:val="both"/>
              <w:rPr>
                <w:rFonts w:ascii="Times New Roman" w:eastAsia="Times New Roman" w:hAnsi="Times New Roman" w:cs="Times New Roman"/>
                <w:sz w:val="20"/>
                <w:szCs w:val="20"/>
              </w:rPr>
            </w:pPr>
            <w:r w:rsidRPr="00C339CB">
              <w:rPr>
                <w:rFonts w:ascii="Times New Roman" w:eastAsia="Times New Roman" w:hAnsi="Times New Roman" w:cs="Times New Roman"/>
                <w:sz w:val="20"/>
                <w:szCs w:val="20"/>
              </w:rPr>
              <w:t>• Les rejets locaux non confinés prov</w:t>
            </w:r>
            <w:r w:rsidRPr="001D499B">
              <w:rPr>
                <w:rFonts w:ascii="Times New Roman" w:eastAsia="Times New Roman" w:hAnsi="Times New Roman" w:cs="Times New Roman"/>
                <w:sz w:val="20"/>
                <w:szCs w:val="20"/>
              </w:rPr>
              <w:t xml:space="preserve">enant de l'industrie tels que le stockage / l'enfouissement de déchets </w:t>
            </w:r>
            <w:r w:rsidRPr="00C83CDA">
              <w:rPr>
                <w:rFonts w:ascii="Times New Roman" w:eastAsia="Times New Roman" w:hAnsi="Times New Roman" w:cs="Times New Roman"/>
                <w:sz w:val="20"/>
                <w:szCs w:val="20"/>
              </w:rPr>
              <w:t xml:space="preserve">dangereux sur </w:t>
            </w:r>
            <w:r w:rsidR="00857B9B" w:rsidRPr="00C83CDA">
              <w:rPr>
                <w:rFonts w:ascii="Times New Roman" w:eastAsia="Times New Roman" w:hAnsi="Times New Roman" w:cs="Times New Roman"/>
                <w:sz w:val="20"/>
                <w:szCs w:val="20"/>
              </w:rPr>
              <w:t>les sites</w:t>
            </w:r>
          </w:p>
          <w:p w:rsidR="00885DD0" w:rsidRPr="001D499B" w:rsidRDefault="00885DD0" w:rsidP="00885DD0">
            <w:pPr>
              <w:jc w:val="both"/>
              <w:rPr>
                <w:rFonts w:ascii="Times New Roman" w:eastAsia="Times New Roman" w:hAnsi="Times New Roman" w:cs="Times New Roman"/>
                <w:sz w:val="20"/>
                <w:szCs w:val="20"/>
              </w:rPr>
            </w:pPr>
            <w:r w:rsidRPr="001D499B">
              <w:rPr>
                <w:rFonts w:ascii="Times New Roman" w:eastAsia="Times New Roman" w:hAnsi="Times New Roman" w:cs="Times New Roman"/>
                <w:sz w:val="20"/>
                <w:szCs w:val="20"/>
              </w:rPr>
              <w:t>• Étale</w:t>
            </w:r>
            <w:r w:rsidR="00857B9B" w:rsidRPr="001D499B">
              <w:rPr>
                <w:rFonts w:ascii="Times New Roman" w:eastAsia="Times New Roman" w:hAnsi="Times New Roman" w:cs="Times New Roman"/>
                <w:sz w:val="20"/>
                <w:szCs w:val="20"/>
              </w:rPr>
              <w:t>ment des boues d'épuration contenant du</w:t>
            </w:r>
            <w:r w:rsidRPr="001D499B">
              <w:rPr>
                <w:rFonts w:ascii="Times New Roman" w:eastAsia="Times New Roman" w:hAnsi="Times New Roman" w:cs="Times New Roman"/>
                <w:sz w:val="20"/>
                <w:szCs w:val="20"/>
              </w:rPr>
              <w:t xml:space="preserve"> mercure sur les terres agricoles (boues utilisées comme engrais)</w:t>
            </w:r>
          </w:p>
          <w:p w:rsidR="00BD4DD9" w:rsidRPr="001D499B" w:rsidRDefault="00885DD0" w:rsidP="00857B9B">
            <w:pPr>
              <w:jc w:val="both"/>
              <w:rPr>
                <w:rFonts w:ascii="Times New Roman" w:eastAsia="Times New Roman" w:hAnsi="Times New Roman" w:cs="Times New Roman"/>
                <w:sz w:val="20"/>
                <w:szCs w:val="20"/>
              </w:rPr>
            </w:pPr>
            <w:r w:rsidRPr="001D499B">
              <w:rPr>
                <w:rFonts w:ascii="Times New Roman" w:eastAsia="Times New Roman" w:hAnsi="Times New Roman" w:cs="Times New Roman"/>
                <w:sz w:val="20"/>
                <w:szCs w:val="20"/>
              </w:rPr>
              <w:t>• Application</w:t>
            </w:r>
            <w:r w:rsidR="00857B9B" w:rsidRPr="001D499B">
              <w:rPr>
                <w:rFonts w:ascii="Times New Roman" w:eastAsia="Times New Roman" w:hAnsi="Times New Roman" w:cs="Times New Roman"/>
                <w:sz w:val="20"/>
                <w:szCs w:val="20"/>
              </w:rPr>
              <w:t xml:space="preserve">/Utilisation, sur des terres, </w:t>
            </w:r>
            <w:r w:rsidRPr="001D499B">
              <w:rPr>
                <w:rFonts w:ascii="Times New Roman" w:eastAsia="Times New Roman" w:hAnsi="Times New Roman" w:cs="Times New Roman"/>
                <w:sz w:val="20"/>
                <w:szCs w:val="20"/>
              </w:rPr>
              <w:t>de pesticides</w:t>
            </w:r>
            <w:r w:rsidR="00857B9B" w:rsidRPr="001D499B">
              <w:rPr>
                <w:rFonts w:ascii="Times New Roman" w:eastAsia="Times New Roman" w:hAnsi="Times New Roman" w:cs="Times New Roman"/>
                <w:sz w:val="20"/>
                <w:szCs w:val="20"/>
              </w:rPr>
              <w:t xml:space="preserve"> contenant des composés de</w:t>
            </w:r>
            <w:r w:rsidRPr="001D499B">
              <w:rPr>
                <w:rFonts w:ascii="Times New Roman" w:eastAsia="Times New Roman" w:hAnsi="Times New Roman" w:cs="Times New Roman"/>
                <w:sz w:val="20"/>
                <w:szCs w:val="20"/>
              </w:rPr>
              <w:t xml:space="preserve"> mercure</w:t>
            </w:r>
            <w:r w:rsidR="00857B9B" w:rsidRPr="001D499B">
              <w:rPr>
                <w:rFonts w:ascii="Times New Roman" w:eastAsia="Times New Roman" w:hAnsi="Times New Roman" w:cs="Times New Roman"/>
                <w:sz w:val="20"/>
                <w:szCs w:val="20"/>
              </w:rPr>
              <w:t xml:space="preserve">, </w:t>
            </w:r>
          </w:p>
        </w:tc>
      </w:tr>
      <w:tr w:rsidR="00BD4DD9" w:rsidRPr="001D499B" w:rsidTr="00885DD0">
        <w:tc>
          <w:tcPr>
            <w:tcW w:w="1809" w:type="dxa"/>
          </w:tcPr>
          <w:p w:rsidR="00BD4DD9" w:rsidRPr="001D499B" w:rsidRDefault="002027C5" w:rsidP="00885DD0">
            <w:pPr>
              <w:tabs>
                <w:tab w:val="left" w:pos="1155"/>
              </w:tabs>
              <w:jc w:val="both"/>
              <w:rPr>
                <w:rFonts w:ascii="Times New Roman" w:eastAsia="Times New Roman" w:hAnsi="Times New Roman" w:cs="Times New Roman"/>
                <w:sz w:val="20"/>
                <w:szCs w:val="20"/>
              </w:rPr>
            </w:pPr>
            <w:r w:rsidRPr="001D499B">
              <w:rPr>
                <w:rFonts w:ascii="Times New Roman" w:eastAsia="Times New Roman" w:hAnsi="Times New Roman" w:cs="Times New Roman"/>
                <w:sz w:val="20"/>
                <w:szCs w:val="20"/>
              </w:rPr>
              <w:t>Sous-produits et impuretés</w:t>
            </w:r>
          </w:p>
        </w:tc>
        <w:tc>
          <w:tcPr>
            <w:tcW w:w="7938" w:type="dxa"/>
          </w:tcPr>
          <w:p w:rsidR="00885DD0" w:rsidRPr="001D499B" w:rsidRDefault="00885DD0" w:rsidP="00885DD0">
            <w:pPr>
              <w:jc w:val="both"/>
              <w:rPr>
                <w:rFonts w:ascii="Times New Roman" w:eastAsia="Times New Roman" w:hAnsi="Times New Roman" w:cs="Times New Roman"/>
                <w:sz w:val="20"/>
                <w:szCs w:val="20"/>
              </w:rPr>
            </w:pPr>
            <w:r w:rsidRPr="001D499B">
              <w:rPr>
                <w:rFonts w:ascii="Times New Roman" w:eastAsia="Times New Roman" w:hAnsi="Times New Roman" w:cs="Times New Roman"/>
                <w:sz w:val="20"/>
                <w:szCs w:val="20"/>
              </w:rPr>
              <w:t>Les sous-produits qui contiennent du mercure, qui sont renvoyés sur l</w:t>
            </w:r>
            <w:r w:rsidR="00432C06" w:rsidRPr="001D499B">
              <w:rPr>
                <w:rFonts w:ascii="Times New Roman" w:eastAsia="Times New Roman" w:hAnsi="Times New Roman" w:cs="Times New Roman"/>
                <w:sz w:val="20"/>
                <w:szCs w:val="20"/>
              </w:rPr>
              <w:t xml:space="preserve">e marché et ne peuvent pas </w:t>
            </w:r>
            <w:r w:rsidRPr="001D499B">
              <w:rPr>
                <w:rFonts w:ascii="Times New Roman" w:eastAsia="Times New Roman" w:hAnsi="Times New Roman" w:cs="Times New Roman"/>
                <w:sz w:val="20"/>
                <w:szCs w:val="20"/>
              </w:rPr>
              <w:t xml:space="preserve">directement </w:t>
            </w:r>
            <w:r w:rsidR="00432C06" w:rsidRPr="001D499B">
              <w:rPr>
                <w:rFonts w:ascii="Times New Roman" w:eastAsia="Times New Roman" w:hAnsi="Times New Roman" w:cs="Times New Roman"/>
                <w:sz w:val="20"/>
                <w:szCs w:val="20"/>
              </w:rPr>
              <w:t>être considérés</w:t>
            </w:r>
            <w:r w:rsidRPr="001D499B">
              <w:rPr>
                <w:rFonts w:ascii="Times New Roman" w:eastAsia="Times New Roman" w:hAnsi="Times New Roman" w:cs="Times New Roman"/>
                <w:sz w:val="20"/>
                <w:szCs w:val="20"/>
              </w:rPr>
              <w:t xml:space="preserve"> </w:t>
            </w:r>
            <w:r w:rsidR="00432C06" w:rsidRPr="001D499B">
              <w:rPr>
                <w:rFonts w:ascii="Times New Roman" w:eastAsia="Times New Roman" w:hAnsi="Times New Roman" w:cs="Times New Roman"/>
                <w:sz w:val="20"/>
                <w:szCs w:val="20"/>
              </w:rPr>
              <w:t>comme des</w:t>
            </w:r>
            <w:r w:rsidRPr="001D499B">
              <w:rPr>
                <w:rFonts w:ascii="Times New Roman" w:eastAsia="Times New Roman" w:hAnsi="Times New Roman" w:cs="Times New Roman"/>
                <w:sz w:val="20"/>
                <w:szCs w:val="20"/>
              </w:rPr>
              <w:t xml:space="preserve"> rejets dans l'environnement, par exemple</w:t>
            </w:r>
            <w:r w:rsidR="00857B9B" w:rsidRPr="001D499B">
              <w:rPr>
                <w:rFonts w:ascii="Times New Roman" w:eastAsia="Times New Roman" w:hAnsi="Times New Roman" w:cs="Times New Roman"/>
                <w:sz w:val="20"/>
                <w:szCs w:val="20"/>
              </w:rPr>
              <w:t xml:space="preserve"> </w:t>
            </w:r>
            <w:r w:rsidRPr="001D499B">
              <w:rPr>
                <w:rFonts w:ascii="Times New Roman" w:eastAsia="Times New Roman" w:hAnsi="Times New Roman" w:cs="Times New Roman"/>
                <w:sz w:val="20"/>
                <w:szCs w:val="20"/>
              </w:rPr>
              <w:t>:</w:t>
            </w:r>
          </w:p>
          <w:p w:rsidR="00885DD0" w:rsidRPr="001D499B" w:rsidRDefault="00885DD0" w:rsidP="00885DD0">
            <w:pPr>
              <w:jc w:val="both"/>
              <w:rPr>
                <w:rFonts w:ascii="Times New Roman" w:eastAsia="Times New Roman" w:hAnsi="Times New Roman" w:cs="Times New Roman"/>
                <w:sz w:val="20"/>
                <w:szCs w:val="20"/>
              </w:rPr>
            </w:pPr>
            <w:r w:rsidRPr="001D499B">
              <w:rPr>
                <w:rFonts w:ascii="Times New Roman" w:eastAsia="Times New Roman" w:hAnsi="Times New Roman" w:cs="Times New Roman"/>
                <w:sz w:val="20"/>
                <w:szCs w:val="20"/>
              </w:rPr>
              <w:t>• Panneaux de gypse fabriqués à partir de résidus solides provenant du nettoyage des gaz de combustion sur des centrales au charbon.</w:t>
            </w:r>
          </w:p>
          <w:p w:rsidR="00885DD0" w:rsidRPr="00C339CB" w:rsidRDefault="00885DD0" w:rsidP="00885DD0">
            <w:pPr>
              <w:jc w:val="both"/>
              <w:rPr>
                <w:rFonts w:ascii="Times New Roman" w:eastAsia="Times New Roman" w:hAnsi="Times New Roman" w:cs="Times New Roman"/>
                <w:sz w:val="20"/>
                <w:szCs w:val="20"/>
              </w:rPr>
            </w:pPr>
            <w:r w:rsidRPr="001D499B">
              <w:rPr>
                <w:rFonts w:ascii="Times New Roman" w:eastAsia="Times New Roman" w:hAnsi="Times New Roman" w:cs="Times New Roman"/>
                <w:sz w:val="20"/>
                <w:szCs w:val="20"/>
              </w:rPr>
              <w:t xml:space="preserve">• Acide sulfurique produit </w:t>
            </w:r>
            <w:r w:rsidR="00432C06" w:rsidRPr="001D499B">
              <w:rPr>
                <w:rFonts w:ascii="Times New Roman" w:eastAsia="Times New Roman" w:hAnsi="Times New Roman" w:cs="Times New Roman"/>
                <w:sz w:val="20"/>
                <w:szCs w:val="20"/>
              </w:rPr>
              <w:t>par</w:t>
            </w:r>
            <w:r w:rsidRPr="001D499B">
              <w:rPr>
                <w:rFonts w:ascii="Times New Roman" w:eastAsia="Times New Roman" w:hAnsi="Times New Roman" w:cs="Times New Roman"/>
                <w:sz w:val="20"/>
                <w:szCs w:val="20"/>
              </w:rPr>
              <w:t xml:space="preserve"> la désulfuration des fumées (épuration des fumées) dans les usines de métaux non ferreux </w:t>
            </w:r>
            <w:r w:rsidR="00432C06" w:rsidRPr="00C339CB">
              <w:rPr>
                <w:rFonts w:ascii="Times New Roman" w:eastAsia="Times New Roman" w:hAnsi="Times New Roman" w:cs="Times New Roman"/>
                <w:sz w:val="20"/>
                <w:szCs w:val="20"/>
              </w:rPr>
              <w:t>contenant des concentrations traces de mercure</w:t>
            </w:r>
          </w:p>
          <w:p w:rsidR="00885DD0" w:rsidRPr="00C339CB" w:rsidRDefault="00885DD0" w:rsidP="00885DD0">
            <w:pPr>
              <w:jc w:val="both"/>
              <w:rPr>
                <w:rFonts w:ascii="Times New Roman" w:eastAsia="Times New Roman" w:hAnsi="Times New Roman" w:cs="Times New Roman"/>
                <w:sz w:val="20"/>
                <w:szCs w:val="20"/>
              </w:rPr>
            </w:pPr>
            <w:r w:rsidRPr="00C339CB">
              <w:rPr>
                <w:rFonts w:ascii="Times New Roman" w:eastAsia="Times New Roman" w:hAnsi="Times New Roman" w:cs="Times New Roman"/>
                <w:sz w:val="20"/>
                <w:szCs w:val="20"/>
              </w:rPr>
              <w:t xml:space="preserve">• Chlore et hydroxyde de sodium produits </w:t>
            </w:r>
            <w:r w:rsidR="00432C06" w:rsidRPr="00C339CB">
              <w:rPr>
                <w:rFonts w:ascii="Times New Roman" w:eastAsia="Times New Roman" w:hAnsi="Times New Roman" w:cs="Times New Roman"/>
                <w:sz w:val="20"/>
                <w:szCs w:val="20"/>
              </w:rPr>
              <w:t>avec du</w:t>
            </w:r>
            <w:r w:rsidRPr="00C339CB">
              <w:rPr>
                <w:rFonts w:ascii="Times New Roman" w:eastAsia="Times New Roman" w:hAnsi="Times New Roman" w:cs="Times New Roman"/>
                <w:sz w:val="20"/>
                <w:szCs w:val="20"/>
              </w:rPr>
              <w:t xml:space="preserve"> chlore-alcali</w:t>
            </w:r>
            <w:r w:rsidR="00432C06" w:rsidRPr="00C339CB">
              <w:rPr>
                <w:rFonts w:ascii="Times New Roman" w:eastAsia="Times New Roman" w:hAnsi="Times New Roman" w:cs="Times New Roman"/>
                <w:sz w:val="20"/>
                <w:szCs w:val="20"/>
              </w:rPr>
              <w:t xml:space="preserve"> principalement composé de mercure ; et donc avec </w:t>
            </w:r>
            <w:r w:rsidRPr="00C339CB">
              <w:rPr>
                <w:rFonts w:ascii="Times New Roman" w:eastAsia="Times New Roman" w:hAnsi="Times New Roman" w:cs="Times New Roman"/>
                <w:sz w:val="20"/>
                <w:szCs w:val="20"/>
              </w:rPr>
              <w:t>des concentrations de trace de mercure</w:t>
            </w:r>
          </w:p>
          <w:p w:rsidR="00BD4DD9" w:rsidRPr="001D499B" w:rsidRDefault="00885DD0" w:rsidP="00885DD0">
            <w:pPr>
              <w:jc w:val="both"/>
              <w:rPr>
                <w:rFonts w:ascii="Times New Roman" w:eastAsia="Times New Roman" w:hAnsi="Times New Roman" w:cs="Times New Roman"/>
                <w:sz w:val="20"/>
                <w:szCs w:val="20"/>
              </w:rPr>
            </w:pPr>
            <w:r w:rsidRPr="001D499B">
              <w:rPr>
                <w:rFonts w:ascii="Times New Roman" w:eastAsia="Times New Roman" w:hAnsi="Times New Roman" w:cs="Times New Roman"/>
                <w:sz w:val="20"/>
                <w:szCs w:val="20"/>
              </w:rPr>
              <w:t>• Le mercure métallique ou le calomel comme sous-produit d'extraction de métaux non ferreux (concentrations élevées de mercure)</w:t>
            </w:r>
          </w:p>
        </w:tc>
      </w:tr>
      <w:tr w:rsidR="00BD4DD9" w:rsidRPr="001D499B" w:rsidTr="00885DD0">
        <w:tc>
          <w:tcPr>
            <w:tcW w:w="1809" w:type="dxa"/>
          </w:tcPr>
          <w:p w:rsidR="00BD4DD9" w:rsidRPr="001D499B" w:rsidRDefault="002027C5" w:rsidP="00885DD0">
            <w:pPr>
              <w:jc w:val="both"/>
              <w:rPr>
                <w:rFonts w:ascii="Times New Roman" w:eastAsia="Times New Roman" w:hAnsi="Times New Roman" w:cs="Times New Roman"/>
                <w:sz w:val="20"/>
                <w:szCs w:val="20"/>
              </w:rPr>
            </w:pPr>
            <w:r w:rsidRPr="001D499B">
              <w:rPr>
                <w:rFonts w:ascii="Times New Roman" w:eastAsia="Times New Roman" w:hAnsi="Times New Roman" w:cs="Times New Roman"/>
                <w:sz w:val="20"/>
                <w:szCs w:val="20"/>
              </w:rPr>
              <w:t>Déchets généraux</w:t>
            </w:r>
          </w:p>
        </w:tc>
        <w:tc>
          <w:tcPr>
            <w:tcW w:w="7938" w:type="dxa"/>
          </w:tcPr>
          <w:p w:rsidR="00BD4DD9" w:rsidRPr="001D499B" w:rsidRDefault="00885DD0" w:rsidP="00C339CB">
            <w:pPr>
              <w:jc w:val="both"/>
              <w:rPr>
                <w:rFonts w:ascii="Times New Roman" w:eastAsia="Times New Roman" w:hAnsi="Times New Roman" w:cs="Times New Roman"/>
                <w:sz w:val="20"/>
                <w:szCs w:val="20"/>
              </w:rPr>
            </w:pPr>
            <w:r w:rsidRPr="001D499B">
              <w:rPr>
                <w:rFonts w:ascii="Times New Roman" w:eastAsia="Times New Roman" w:hAnsi="Times New Roman" w:cs="Times New Roman"/>
                <w:sz w:val="20"/>
                <w:szCs w:val="20"/>
              </w:rPr>
              <w:t>Déchets généraux</w:t>
            </w:r>
            <w:r w:rsidR="00432C06" w:rsidRPr="001D499B">
              <w:rPr>
                <w:rFonts w:ascii="Times New Roman" w:eastAsia="Times New Roman" w:hAnsi="Times New Roman" w:cs="Times New Roman"/>
                <w:sz w:val="20"/>
                <w:szCs w:val="20"/>
              </w:rPr>
              <w:t xml:space="preserve"> </w:t>
            </w:r>
            <w:r w:rsidRPr="001D499B">
              <w:rPr>
                <w:rFonts w:ascii="Times New Roman" w:eastAsia="Times New Roman" w:hAnsi="Times New Roman" w:cs="Times New Roman"/>
                <w:sz w:val="20"/>
                <w:szCs w:val="20"/>
              </w:rPr>
              <w:t xml:space="preserve">: également appelés déchets municipaux dans certains pays. Typiquement, les déchets des ménages et des établissements où les déchets subissent un traitement général, comme l'incinération, la mise en décharge ou </w:t>
            </w:r>
            <w:r w:rsidRPr="00C339CB">
              <w:rPr>
                <w:rFonts w:ascii="Times New Roman" w:eastAsia="Times New Roman" w:hAnsi="Times New Roman" w:cs="Times New Roman"/>
                <w:sz w:val="20"/>
                <w:szCs w:val="20"/>
              </w:rPr>
              <w:t xml:space="preserve">le déversement </w:t>
            </w:r>
            <w:r w:rsidR="00C339CB" w:rsidRPr="00C339CB">
              <w:rPr>
                <w:rFonts w:ascii="Times New Roman" w:eastAsia="Times New Roman" w:hAnsi="Times New Roman" w:cs="Times New Roman"/>
                <w:sz w:val="20"/>
                <w:szCs w:val="20"/>
              </w:rPr>
              <w:t>informel</w:t>
            </w:r>
            <w:r w:rsidRPr="00C339CB">
              <w:rPr>
                <w:rFonts w:ascii="Times New Roman" w:eastAsia="Times New Roman" w:hAnsi="Times New Roman" w:cs="Times New Roman"/>
                <w:sz w:val="20"/>
                <w:szCs w:val="20"/>
              </w:rPr>
              <w:t>. Les</w:t>
            </w:r>
            <w:r w:rsidRPr="001D499B">
              <w:rPr>
                <w:rFonts w:ascii="Times New Roman" w:eastAsia="Times New Roman" w:hAnsi="Times New Roman" w:cs="Times New Roman"/>
                <w:sz w:val="20"/>
                <w:szCs w:val="20"/>
              </w:rPr>
              <w:t xml:space="preserve"> sources de mercure à éliminer sont les produits de consommation à teneur intentionnelle en mercure (piles, </w:t>
            </w:r>
            <w:r w:rsidRPr="001D499B">
              <w:rPr>
                <w:rFonts w:ascii="Times New Roman" w:eastAsia="Times New Roman" w:hAnsi="Times New Roman" w:cs="Times New Roman"/>
                <w:sz w:val="20"/>
                <w:szCs w:val="20"/>
              </w:rPr>
              <w:lastRenderedPageBreak/>
              <w:t>thermomètres, tubes fluorescents, etc</w:t>
            </w:r>
            <w:r w:rsidR="00432C06" w:rsidRPr="001D499B">
              <w:rPr>
                <w:rFonts w:ascii="Times New Roman" w:eastAsia="Times New Roman" w:hAnsi="Times New Roman" w:cs="Times New Roman"/>
                <w:sz w:val="20"/>
                <w:szCs w:val="20"/>
              </w:rPr>
              <w:t xml:space="preserve">.) ainsi </w:t>
            </w:r>
            <w:r w:rsidR="00432C06" w:rsidRPr="00C339CB">
              <w:rPr>
                <w:rFonts w:ascii="Times New Roman" w:eastAsia="Times New Roman" w:hAnsi="Times New Roman" w:cs="Times New Roman"/>
                <w:sz w:val="20"/>
                <w:szCs w:val="20"/>
              </w:rPr>
              <w:t xml:space="preserve">que les déchets pouvant atteindre des volumes considérables </w:t>
            </w:r>
            <w:r w:rsidRPr="00C339CB">
              <w:rPr>
                <w:rFonts w:ascii="Times New Roman" w:eastAsia="Times New Roman" w:hAnsi="Times New Roman" w:cs="Times New Roman"/>
                <w:sz w:val="20"/>
                <w:szCs w:val="20"/>
              </w:rPr>
              <w:t>comme le papier imprimé, le plastique</w:t>
            </w:r>
            <w:r w:rsidRPr="001D499B">
              <w:rPr>
                <w:rFonts w:ascii="Times New Roman" w:eastAsia="Times New Roman" w:hAnsi="Times New Roman" w:cs="Times New Roman"/>
                <w:sz w:val="20"/>
                <w:szCs w:val="20"/>
              </w:rPr>
              <w:t xml:space="preserve">, etc., avec de </w:t>
            </w:r>
            <w:r w:rsidR="00432C06" w:rsidRPr="001D499B">
              <w:rPr>
                <w:rFonts w:ascii="Times New Roman" w:eastAsia="Times New Roman" w:hAnsi="Times New Roman" w:cs="Times New Roman"/>
                <w:sz w:val="20"/>
                <w:szCs w:val="20"/>
              </w:rPr>
              <w:t>faibles</w:t>
            </w:r>
            <w:r w:rsidRPr="001D499B">
              <w:rPr>
                <w:rFonts w:ascii="Times New Roman" w:eastAsia="Times New Roman" w:hAnsi="Times New Roman" w:cs="Times New Roman"/>
                <w:sz w:val="20"/>
                <w:szCs w:val="20"/>
              </w:rPr>
              <w:t xml:space="preserve"> </w:t>
            </w:r>
            <w:r w:rsidRPr="00C339CB">
              <w:rPr>
                <w:rFonts w:ascii="Times New Roman" w:eastAsia="Times New Roman" w:hAnsi="Times New Roman" w:cs="Times New Roman"/>
                <w:sz w:val="20"/>
                <w:szCs w:val="20"/>
              </w:rPr>
              <w:t xml:space="preserve">concentrations </w:t>
            </w:r>
            <w:r w:rsidR="00432C06" w:rsidRPr="00C339CB">
              <w:rPr>
                <w:rFonts w:ascii="Times New Roman" w:eastAsia="Times New Roman" w:hAnsi="Times New Roman" w:cs="Times New Roman"/>
                <w:sz w:val="20"/>
                <w:szCs w:val="20"/>
              </w:rPr>
              <w:t>en</w:t>
            </w:r>
            <w:r w:rsidRPr="00C339CB">
              <w:rPr>
                <w:rFonts w:ascii="Times New Roman" w:eastAsia="Times New Roman" w:hAnsi="Times New Roman" w:cs="Times New Roman"/>
                <w:sz w:val="20"/>
                <w:szCs w:val="20"/>
              </w:rPr>
              <w:t xml:space="preserve"> mercure.</w:t>
            </w:r>
          </w:p>
        </w:tc>
      </w:tr>
      <w:tr w:rsidR="00BD4DD9" w:rsidRPr="001D499B" w:rsidTr="00885DD0">
        <w:tc>
          <w:tcPr>
            <w:tcW w:w="1809" w:type="dxa"/>
          </w:tcPr>
          <w:p w:rsidR="00BD4DD9" w:rsidRPr="001D499B" w:rsidRDefault="002027C5" w:rsidP="00885DD0">
            <w:pPr>
              <w:jc w:val="both"/>
              <w:rPr>
                <w:rFonts w:ascii="Times New Roman" w:eastAsia="Times New Roman" w:hAnsi="Times New Roman" w:cs="Times New Roman"/>
                <w:sz w:val="20"/>
                <w:szCs w:val="20"/>
              </w:rPr>
            </w:pPr>
            <w:r w:rsidRPr="001D499B">
              <w:rPr>
                <w:rFonts w:ascii="Times New Roman" w:eastAsia="Times New Roman" w:hAnsi="Times New Roman" w:cs="Times New Roman"/>
                <w:sz w:val="20"/>
                <w:szCs w:val="20"/>
              </w:rPr>
              <w:lastRenderedPageBreak/>
              <w:t>Traitement / élimination de déchets spécifiques</w:t>
            </w:r>
          </w:p>
        </w:tc>
        <w:tc>
          <w:tcPr>
            <w:tcW w:w="7938" w:type="dxa"/>
          </w:tcPr>
          <w:p w:rsidR="00885DD0" w:rsidRPr="001D499B" w:rsidRDefault="00885DD0" w:rsidP="00885DD0">
            <w:pPr>
              <w:jc w:val="both"/>
              <w:rPr>
                <w:rFonts w:ascii="Times New Roman" w:eastAsia="Times New Roman" w:hAnsi="Times New Roman" w:cs="Times New Roman"/>
                <w:sz w:val="20"/>
                <w:szCs w:val="20"/>
              </w:rPr>
            </w:pPr>
            <w:r w:rsidRPr="001D499B">
              <w:rPr>
                <w:rFonts w:ascii="Times New Roman" w:eastAsia="Times New Roman" w:hAnsi="Times New Roman" w:cs="Times New Roman"/>
                <w:sz w:val="20"/>
                <w:szCs w:val="20"/>
              </w:rPr>
              <w:t xml:space="preserve">Les déchets de l'industrie et des consommateurs qui sont collectés et traités dans des systèmes </w:t>
            </w:r>
            <w:r w:rsidR="00C41865" w:rsidRPr="001D499B">
              <w:rPr>
                <w:rFonts w:ascii="Times New Roman" w:eastAsia="Times New Roman" w:hAnsi="Times New Roman" w:cs="Times New Roman"/>
                <w:sz w:val="20"/>
                <w:szCs w:val="20"/>
              </w:rPr>
              <w:t>séparés puis recyclés</w:t>
            </w:r>
            <w:r w:rsidRPr="001D499B">
              <w:rPr>
                <w:rFonts w:ascii="Times New Roman" w:eastAsia="Times New Roman" w:hAnsi="Times New Roman" w:cs="Times New Roman"/>
                <w:sz w:val="20"/>
                <w:szCs w:val="20"/>
              </w:rPr>
              <w:t>, dans certains cas</w:t>
            </w:r>
            <w:r w:rsidR="00C41865" w:rsidRPr="001D499B">
              <w:rPr>
                <w:rFonts w:ascii="Times New Roman" w:eastAsia="Times New Roman" w:hAnsi="Times New Roman" w:cs="Times New Roman"/>
                <w:sz w:val="20"/>
                <w:szCs w:val="20"/>
              </w:rPr>
              <w:t xml:space="preserve"> </w:t>
            </w:r>
            <w:r w:rsidRPr="001D499B">
              <w:rPr>
                <w:rFonts w:ascii="Times New Roman" w:eastAsia="Times New Roman" w:hAnsi="Times New Roman" w:cs="Times New Roman"/>
                <w:sz w:val="20"/>
                <w:szCs w:val="20"/>
              </w:rPr>
              <w:t>; par exemple</w:t>
            </w:r>
            <w:r w:rsidR="00432C06" w:rsidRPr="001D499B">
              <w:rPr>
                <w:rFonts w:ascii="Times New Roman" w:eastAsia="Times New Roman" w:hAnsi="Times New Roman" w:cs="Times New Roman"/>
                <w:sz w:val="20"/>
                <w:szCs w:val="20"/>
              </w:rPr>
              <w:t xml:space="preserve"> </w:t>
            </w:r>
            <w:r w:rsidRPr="001D499B">
              <w:rPr>
                <w:rFonts w:ascii="Times New Roman" w:eastAsia="Times New Roman" w:hAnsi="Times New Roman" w:cs="Times New Roman"/>
                <w:sz w:val="20"/>
                <w:szCs w:val="20"/>
              </w:rPr>
              <w:t>:</w:t>
            </w:r>
          </w:p>
          <w:p w:rsidR="00885DD0" w:rsidRPr="001D499B" w:rsidRDefault="00885DD0" w:rsidP="00885DD0">
            <w:pPr>
              <w:jc w:val="both"/>
              <w:rPr>
                <w:rFonts w:ascii="Times New Roman" w:eastAsia="Times New Roman" w:hAnsi="Times New Roman" w:cs="Times New Roman"/>
                <w:sz w:val="20"/>
                <w:szCs w:val="20"/>
              </w:rPr>
            </w:pPr>
            <w:r w:rsidRPr="001D499B">
              <w:rPr>
                <w:rFonts w:ascii="Times New Roman" w:eastAsia="Times New Roman" w:hAnsi="Times New Roman" w:cs="Times New Roman"/>
                <w:sz w:val="20"/>
                <w:szCs w:val="20"/>
              </w:rPr>
              <w:t xml:space="preserve">• Dépôts confinés de résidus solides provenant du nettoyage des fumées des centrales thermiques au charbon sur des sites </w:t>
            </w:r>
            <w:r w:rsidR="00C41865" w:rsidRPr="001D499B">
              <w:rPr>
                <w:rFonts w:ascii="Times New Roman" w:eastAsia="Times New Roman" w:hAnsi="Times New Roman" w:cs="Times New Roman"/>
                <w:sz w:val="20"/>
                <w:szCs w:val="20"/>
              </w:rPr>
              <w:t>destinés à cet effet</w:t>
            </w:r>
            <w:r w:rsidRPr="001D499B">
              <w:rPr>
                <w:rFonts w:ascii="Times New Roman" w:eastAsia="Times New Roman" w:hAnsi="Times New Roman" w:cs="Times New Roman"/>
                <w:sz w:val="20"/>
                <w:szCs w:val="20"/>
              </w:rPr>
              <w:t>.</w:t>
            </w:r>
          </w:p>
          <w:p w:rsidR="00885DD0" w:rsidRPr="001D499B" w:rsidRDefault="00885DD0" w:rsidP="00885DD0">
            <w:pPr>
              <w:jc w:val="both"/>
              <w:rPr>
                <w:rFonts w:ascii="Times New Roman" w:eastAsia="Times New Roman" w:hAnsi="Times New Roman" w:cs="Times New Roman"/>
                <w:sz w:val="20"/>
                <w:szCs w:val="20"/>
              </w:rPr>
            </w:pPr>
            <w:r w:rsidRPr="001D499B">
              <w:rPr>
                <w:rFonts w:ascii="Times New Roman" w:eastAsia="Times New Roman" w:hAnsi="Times New Roman" w:cs="Times New Roman"/>
                <w:sz w:val="20"/>
                <w:szCs w:val="20"/>
              </w:rPr>
              <w:t xml:space="preserve">• Déchets industriels dangereux à haute teneur en mercure qui sont déposés dans des sites </w:t>
            </w:r>
            <w:r w:rsidR="00C41865" w:rsidRPr="001D499B">
              <w:rPr>
                <w:rFonts w:ascii="Times New Roman" w:eastAsia="Times New Roman" w:hAnsi="Times New Roman" w:cs="Times New Roman"/>
                <w:sz w:val="20"/>
                <w:szCs w:val="20"/>
              </w:rPr>
              <w:t>sûrs dédiés à cet effet</w:t>
            </w:r>
          </w:p>
          <w:p w:rsidR="00885DD0" w:rsidRPr="001D499B" w:rsidRDefault="00885DD0" w:rsidP="00885DD0">
            <w:pPr>
              <w:jc w:val="both"/>
              <w:rPr>
                <w:rFonts w:ascii="Times New Roman" w:eastAsia="Times New Roman" w:hAnsi="Times New Roman" w:cs="Times New Roman"/>
                <w:sz w:val="20"/>
                <w:szCs w:val="20"/>
              </w:rPr>
            </w:pPr>
            <w:r w:rsidRPr="001D499B">
              <w:rPr>
                <w:rFonts w:ascii="Times New Roman" w:eastAsia="Times New Roman" w:hAnsi="Times New Roman" w:cs="Times New Roman"/>
                <w:sz w:val="20"/>
                <w:szCs w:val="20"/>
              </w:rPr>
              <w:t xml:space="preserve">• Déchets dangereux </w:t>
            </w:r>
            <w:r w:rsidR="00C41865" w:rsidRPr="001D499B">
              <w:rPr>
                <w:rFonts w:ascii="Times New Roman" w:eastAsia="Times New Roman" w:hAnsi="Times New Roman" w:cs="Times New Roman"/>
                <w:sz w:val="20"/>
                <w:szCs w:val="20"/>
              </w:rPr>
              <w:t>du</w:t>
            </w:r>
            <w:r w:rsidRPr="001D499B">
              <w:rPr>
                <w:rFonts w:ascii="Times New Roman" w:eastAsia="Times New Roman" w:hAnsi="Times New Roman" w:cs="Times New Roman"/>
                <w:sz w:val="20"/>
                <w:szCs w:val="20"/>
              </w:rPr>
              <w:t xml:space="preserve"> consommateur à </w:t>
            </w:r>
            <w:r w:rsidR="00C41865" w:rsidRPr="001D499B">
              <w:rPr>
                <w:rFonts w:ascii="Times New Roman" w:eastAsia="Times New Roman" w:hAnsi="Times New Roman" w:cs="Times New Roman"/>
                <w:sz w:val="20"/>
                <w:szCs w:val="20"/>
              </w:rPr>
              <w:t xml:space="preserve">haute </w:t>
            </w:r>
            <w:r w:rsidRPr="001D499B">
              <w:rPr>
                <w:rFonts w:ascii="Times New Roman" w:eastAsia="Times New Roman" w:hAnsi="Times New Roman" w:cs="Times New Roman"/>
                <w:sz w:val="20"/>
                <w:szCs w:val="20"/>
              </w:rPr>
              <w:t>teneur en mercure,</w:t>
            </w:r>
            <w:r w:rsidR="00C41865" w:rsidRPr="001D499B">
              <w:rPr>
                <w:rFonts w:ascii="Times New Roman" w:eastAsia="Times New Roman" w:hAnsi="Times New Roman" w:cs="Times New Roman"/>
                <w:sz w:val="20"/>
                <w:szCs w:val="20"/>
              </w:rPr>
              <w:t xml:space="preserve"> généralement collectés séparément et traités de manière sécurisée/avec une attention particulière comme</w:t>
            </w:r>
            <w:r w:rsidRPr="001D499B">
              <w:rPr>
                <w:rFonts w:ascii="Times New Roman" w:eastAsia="Times New Roman" w:hAnsi="Times New Roman" w:cs="Times New Roman"/>
                <w:sz w:val="20"/>
                <w:szCs w:val="20"/>
              </w:rPr>
              <w:t xml:space="preserve"> des piles, des thermomètres, des interrupteurs à mercure, des dents perdues avec des garnitures d'amalgame, etc.</w:t>
            </w:r>
          </w:p>
          <w:p w:rsidR="00BD4DD9" w:rsidRPr="001D499B" w:rsidRDefault="00885DD0" w:rsidP="005A396E">
            <w:pPr>
              <w:jc w:val="both"/>
              <w:rPr>
                <w:rFonts w:ascii="Times New Roman" w:eastAsia="Times New Roman" w:hAnsi="Times New Roman" w:cs="Times New Roman"/>
                <w:sz w:val="20"/>
                <w:szCs w:val="20"/>
              </w:rPr>
            </w:pPr>
            <w:r w:rsidRPr="001D499B">
              <w:rPr>
                <w:rFonts w:ascii="Times New Roman" w:eastAsia="Times New Roman" w:hAnsi="Times New Roman" w:cs="Times New Roman"/>
                <w:sz w:val="20"/>
                <w:szCs w:val="20"/>
              </w:rPr>
              <w:t>• Dépôts confinés de résidus et de roches</w:t>
            </w:r>
            <w:r w:rsidR="00C41865" w:rsidRPr="001D499B">
              <w:rPr>
                <w:rFonts w:ascii="Times New Roman" w:eastAsia="Times New Roman" w:hAnsi="Times New Roman" w:cs="Times New Roman"/>
                <w:sz w:val="20"/>
                <w:szCs w:val="20"/>
              </w:rPr>
              <w:t xml:space="preserve"> volumineuse</w:t>
            </w:r>
            <w:r w:rsidR="005A396E" w:rsidRPr="001D499B">
              <w:rPr>
                <w:rFonts w:ascii="Times New Roman" w:eastAsia="Times New Roman" w:hAnsi="Times New Roman" w:cs="Times New Roman"/>
                <w:sz w:val="20"/>
                <w:szCs w:val="20"/>
              </w:rPr>
              <w:t>s</w:t>
            </w:r>
            <w:r w:rsidRPr="001D499B">
              <w:rPr>
                <w:rFonts w:ascii="Times New Roman" w:eastAsia="Times New Roman" w:hAnsi="Times New Roman" w:cs="Times New Roman"/>
                <w:sz w:val="20"/>
                <w:szCs w:val="20"/>
              </w:rPr>
              <w:t xml:space="preserve"> / déchets provenant de l'extraction de métaux non ferreux</w:t>
            </w:r>
          </w:p>
        </w:tc>
      </w:tr>
    </w:tbl>
    <w:p w:rsidR="00BD4DD9" w:rsidRDefault="00BD4DD9" w:rsidP="00096B8C">
      <w:pPr>
        <w:jc w:val="both"/>
        <w:rPr>
          <w:rFonts w:ascii="Times New Roman" w:eastAsia="Times New Roman" w:hAnsi="Times New Roman" w:cs="Times New Roman"/>
          <w:sz w:val="24"/>
        </w:rPr>
      </w:pPr>
    </w:p>
    <w:p w:rsidR="005A396E" w:rsidRDefault="005A396E" w:rsidP="00096B8C">
      <w:pPr>
        <w:jc w:val="both"/>
        <w:rPr>
          <w:rFonts w:ascii="Times New Roman" w:eastAsia="Times New Roman" w:hAnsi="Times New Roman" w:cs="Times New Roman"/>
          <w:sz w:val="24"/>
        </w:rPr>
      </w:pPr>
    </w:p>
    <w:p w:rsidR="005A396E" w:rsidRPr="00EF55BD" w:rsidRDefault="005A396E" w:rsidP="001D499B">
      <w:pPr>
        <w:pStyle w:val="ListParagraph"/>
        <w:numPr>
          <w:ilvl w:val="0"/>
          <w:numId w:val="2"/>
        </w:numPr>
        <w:jc w:val="both"/>
        <w:rPr>
          <w:rFonts w:ascii="Times New Roman" w:eastAsia="Times New Roman" w:hAnsi="Times New Roman" w:cs="Times New Roman"/>
          <w:b/>
          <w:sz w:val="36"/>
          <w:szCs w:val="36"/>
        </w:rPr>
      </w:pPr>
      <w:r w:rsidRPr="00EF55BD">
        <w:rPr>
          <w:rFonts w:ascii="Times New Roman" w:eastAsia="Times New Roman" w:hAnsi="Times New Roman" w:cs="Times New Roman"/>
          <w:b/>
          <w:sz w:val="36"/>
          <w:szCs w:val="36"/>
        </w:rPr>
        <w:t>Données et inventaire de la consommation d'énergie et la production de carburant</w:t>
      </w:r>
    </w:p>
    <w:p w:rsidR="00B5080F" w:rsidRPr="001D499B" w:rsidRDefault="00B5080F" w:rsidP="00B5080F">
      <w:pPr>
        <w:pStyle w:val="ListParagraph"/>
        <w:jc w:val="both"/>
        <w:rPr>
          <w:rFonts w:ascii="Times New Roman" w:eastAsia="Times New Roman" w:hAnsi="Times New Roman" w:cs="Times New Roman"/>
          <w:b/>
          <w:sz w:val="24"/>
        </w:rPr>
      </w:pPr>
    </w:p>
    <w:p w:rsidR="005A396E" w:rsidRPr="00EF55BD" w:rsidRDefault="001D499B" w:rsidP="005A396E">
      <w:pPr>
        <w:jc w:val="both"/>
        <w:rPr>
          <w:rFonts w:ascii="Times New Roman" w:eastAsia="Times New Roman" w:hAnsi="Times New Roman" w:cs="Times New Roman"/>
          <w:b/>
          <w:sz w:val="28"/>
          <w:szCs w:val="28"/>
        </w:rPr>
      </w:pPr>
      <w:r w:rsidRPr="00EF55BD">
        <w:rPr>
          <w:rFonts w:ascii="Times New Roman" w:eastAsia="Times New Roman" w:hAnsi="Times New Roman" w:cs="Times New Roman"/>
          <w:b/>
          <w:sz w:val="28"/>
          <w:szCs w:val="28"/>
        </w:rPr>
        <w:t xml:space="preserve">5.1 </w:t>
      </w:r>
      <w:r w:rsidR="005A396E" w:rsidRPr="00EF55BD">
        <w:rPr>
          <w:rFonts w:ascii="Times New Roman" w:eastAsia="Times New Roman" w:hAnsi="Times New Roman" w:cs="Times New Roman"/>
          <w:b/>
          <w:sz w:val="28"/>
          <w:szCs w:val="28"/>
        </w:rPr>
        <w:t>[Nom de la sous-catégorie 1]</w:t>
      </w:r>
    </w:p>
    <w:p w:rsidR="005A396E" w:rsidRPr="00CB0935" w:rsidRDefault="005A396E" w:rsidP="00791D08">
      <w:pPr>
        <w:jc w:val="both"/>
        <w:rPr>
          <w:rFonts w:ascii="Times New Roman" w:eastAsia="Times New Roman" w:hAnsi="Times New Roman" w:cs="Times New Roman"/>
          <w:i/>
          <w:sz w:val="24"/>
        </w:rPr>
      </w:pPr>
      <w:r w:rsidRPr="00CB0935">
        <w:rPr>
          <w:rFonts w:ascii="Times New Roman" w:eastAsia="Times New Roman" w:hAnsi="Times New Roman" w:cs="Times New Roman"/>
          <w:i/>
          <w:sz w:val="24"/>
        </w:rPr>
        <w:t>[Pour chaque sous-catégorie source dans cette section d'inventaire, présenter les données ainsi que leur origine avec des références explicites et détaillées des sources de données pour chaque ensemble de données]</w:t>
      </w:r>
    </w:p>
    <w:p w:rsidR="005A396E" w:rsidRPr="00B5080F" w:rsidRDefault="005A396E" w:rsidP="00791D08">
      <w:pPr>
        <w:jc w:val="both"/>
        <w:rPr>
          <w:rFonts w:ascii="Times New Roman" w:eastAsia="Times New Roman" w:hAnsi="Times New Roman" w:cs="Times New Roman"/>
          <w:i/>
          <w:sz w:val="24"/>
        </w:rPr>
      </w:pPr>
      <w:r w:rsidRPr="00B5080F">
        <w:rPr>
          <w:rFonts w:ascii="Times New Roman" w:eastAsia="Times New Roman" w:hAnsi="Times New Roman" w:cs="Times New Roman"/>
          <w:i/>
          <w:sz w:val="24"/>
        </w:rPr>
        <w:t>[Décrire les calculs et les approximations effectués, telles que la conversion des données dans les unités nécessaires, des calculs d'approximation tels que des extrapolations au niveau national à partir de données représentatives, etc.]</w:t>
      </w:r>
    </w:p>
    <w:p w:rsidR="005A396E" w:rsidRPr="005A396E" w:rsidRDefault="005A396E" w:rsidP="00791D08">
      <w:pPr>
        <w:jc w:val="both"/>
        <w:rPr>
          <w:rFonts w:ascii="Times New Roman" w:eastAsia="Times New Roman" w:hAnsi="Times New Roman" w:cs="Times New Roman"/>
          <w:b/>
          <w:sz w:val="24"/>
        </w:rPr>
      </w:pPr>
      <w:r w:rsidRPr="005A396E">
        <w:rPr>
          <w:rFonts w:ascii="Times New Roman" w:eastAsia="Times New Roman" w:hAnsi="Times New Roman" w:cs="Times New Roman"/>
          <w:b/>
          <w:sz w:val="24"/>
        </w:rPr>
        <w:t>Lacunes et priorités en matière de suivi potentiel</w:t>
      </w:r>
    </w:p>
    <w:p w:rsidR="00791D08" w:rsidRPr="00B5080F" w:rsidRDefault="005A396E" w:rsidP="00791D08">
      <w:pPr>
        <w:jc w:val="both"/>
        <w:rPr>
          <w:rFonts w:ascii="Times New Roman" w:eastAsia="Times New Roman" w:hAnsi="Times New Roman" w:cs="Times New Roman"/>
          <w:i/>
          <w:sz w:val="24"/>
        </w:rPr>
      </w:pPr>
      <w:r w:rsidRPr="00B5080F">
        <w:rPr>
          <w:rFonts w:ascii="Times New Roman" w:eastAsia="Times New Roman" w:hAnsi="Times New Roman" w:cs="Times New Roman"/>
          <w:i/>
          <w:sz w:val="24"/>
        </w:rPr>
        <w:t>[D</w:t>
      </w:r>
      <w:r w:rsidR="00791D08" w:rsidRPr="00B5080F">
        <w:rPr>
          <w:rFonts w:ascii="Times New Roman" w:eastAsia="Times New Roman" w:hAnsi="Times New Roman" w:cs="Times New Roman"/>
          <w:i/>
          <w:sz w:val="24"/>
        </w:rPr>
        <w:t>écrire les lacunes actuelles par rapport aux</w:t>
      </w:r>
      <w:r w:rsidRPr="00B5080F">
        <w:rPr>
          <w:rFonts w:ascii="Times New Roman" w:eastAsia="Times New Roman" w:hAnsi="Times New Roman" w:cs="Times New Roman"/>
          <w:i/>
          <w:sz w:val="24"/>
        </w:rPr>
        <w:t xml:space="preserve"> données, com</w:t>
      </w:r>
      <w:r w:rsidR="00791D08" w:rsidRPr="00B5080F">
        <w:rPr>
          <w:rFonts w:ascii="Times New Roman" w:eastAsia="Times New Roman" w:hAnsi="Times New Roman" w:cs="Times New Roman"/>
          <w:i/>
          <w:sz w:val="24"/>
        </w:rPr>
        <w:t>ment ces données ont été recherchées ainsi que les essais pour obtenir des données pertinentes</w:t>
      </w:r>
      <w:r w:rsidRPr="00B5080F">
        <w:rPr>
          <w:rFonts w:ascii="Times New Roman" w:eastAsia="Times New Roman" w:hAnsi="Times New Roman" w:cs="Times New Roman"/>
          <w:i/>
          <w:sz w:val="24"/>
        </w:rPr>
        <w:t xml:space="preserve"> et les sous-catégories identifiées comme présentant une grande incertitude ou </w:t>
      </w:r>
      <w:r w:rsidR="00791D08" w:rsidRPr="00B5080F">
        <w:rPr>
          <w:rFonts w:ascii="Times New Roman" w:eastAsia="Times New Roman" w:hAnsi="Times New Roman" w:cs="Times New Roman"/>
          <w:i/>
          <w:sz w:val="24"/>
        </w:rPr>
        <w:t>par rapport auxquelles il serait possible</w:t>
      </w:r>
      <w:r w:rsidRPr="00B5080F">
        <w:rPr>
          <w:rFonts w:ascii="Times New Roman" w:eastAsia="Times New Roman" w:hAnsi="Times New Roman" w:cs="Times New Roman"/>
          <w:i/>
          <w:sz w:val="24"/>
        </w:rPr>
        <w:t xml:space="preserve"> </w:t>
      </w:r>
      <w:r w:rsidR="00791D08" w:rsidRPr="00B5080F">
        <w:rPr>
          <w:rFonts w:ascii="Times New Roman" w:eastAsia="Times New Roman" w:hAnsi="Times New Roman" w:cs="Times New Roman"/>
          <w:i/>
          <w:sz w:val="24"/>
        </w:rPr>
        <w:t xml:space="preserve">d’obtenir une meilleure à l’aide </w:t>
      </w:r>
      <w:r w:rsidRPr="00B5080F">
        <w:rPr>
          <w:rFonts w:ascii="Times New Roman" w:eastAsia="Times New Roman" w:hAnsi="Times New Roman" w:cs="Times New Roman"/>
          <w:i/>
          <w:sz w:val="24"/>
        </w:rPr>
        <w:t>de l'inventaire</w:t>
      </w:r>
      <w:r w:rsidR="00791D08" w:rsidRPr="00B5080F">
        <w:rPr>
          <w:rFonts w:ascii="Times New Roman" w:eastAsia="Times New Roman" w:hAnsi="Times New Roman" w:cs="Times New Roman"/>
          <w:i/>
          <w:sz w:val="24"/>
        </w:rPr>
        <w:t xml:space="preserve"> de niveau</w:t>
      </w:r>
      <w:r w:rsidRPr="00B5080F">
        <w:rPr>
          <w:rFonts w:ascii="Times New Roman" w:eastAsia="Times New Roman" w:hAnsi="Times New Roman" w:cs="Times New Roman"/>
          <w:i/>
          <w:sz w:val="24"/>
        </w:rPr>
        <w:t xml:space="preserve"> 2]</w:t>
      </w:r>
    </w:p>
    <w:p w:rsidR="001D499B" w:rsidRDefault="001D499B" w:rsidP="00791D08">
      <w:pPr>
        <w:jc w:val="both"/>
        <w:rPr>
          <w:rFonts w:ascii="Times New Roman" w:eastAsia="Times New Roman" w:hAnsi="Times New Roman" w:cs="Times New Roman"/>
          <w:b/>
          <w:sz w:val="24"/>
        </w:rPr>
      </w:pPr>
    </w:p>
    <w:p w:rsidR="00791D08" w:rsidRPr="00EF55BD" w:rsidRDefault="001D499B" w:rsidP="00791D08">
      <w:pPr>
        <w:jc w:val="both"/>
        <w:rPr>
          <w:rFonts w:ascii="Times New Roman" w:eastAsia="Times New Roman" w:hAnsi="Times New Roman" w:cs="Times New Roman"/>
          <w:b/>
          <w:sz w:val="28"/>
          <w:szCs w:val="28"/>
        </w:rPr>
      </w:pPr>
      <w:r w:rsidRPr="00EF55BD">
        <w:rPr>
          <w:rFonts w:ascii="Times New Roman" w:eastAsia="Times New Roman" w:hAnsi="Times New Roman" w:cs="Times New Roman"/>
          <w:b/>
          <w:sz w:val="28"/>
          <w:szCs w:val="28"/>
        </w:rPr>
        <w:t xml:space="preserve">5.2 </w:t>
      </w:r>
      <w:r w:rsidR="00791D08" w:rsidRPr="00EF55BD">
        <w:rPr>
          <w:rFonts w:ascii="Times New Roman" w:eastAsia="Times New Roman" w:hAnsi="Times New Roman" w:cs="Times New Roman"/>
          <w:b/>
          <w:sz w:val="28"/>
          <w:szCs w:val="28"/>
        </w:rPr>
        <w:t>[Nom de la sous-catégorie 2, etc.]</w:t>
      </w:r>
    </w:p>
    <w:p w:rsidR="00791D08" w:rsidRPr="00B5080F" w:rsidRDefault="005042E9" w:rsidP="00791D08">
      <w:pPr>
        <w:jc w:val="both"/>
        <w:rPr>
          <w:rFonts w:ascii="Times New Roman" w:eastAsia="Times New Roman" w:hAnsi="Times New Roman" w:cs="Times New Roman"/>
          <w:i/>
          <w:sz w:val="24"/>
        </w:rPr>
      </w:pPr>
      <w:r w:rsidRPr="00B5080F">
        <w:rPr>
          <w:rFonts w:ascii="Times New Roman" w:eastAsia="Times New Roman" w:hAnsi="Times New Roman" w:cs="Times New Roman"/>
          <w:i/>
          <w:sz w:val="24"/>
        </w:rPr>
        <w:t>[Comme ci-dessus]</w:t>
      </w:r>
    </w:p>
    <w:p w:rsidR="005042E9" w:rsidRDefault="005042E9" w:rsidP="00791D08">
      <w:pPr>
        <w:jc w:val="both"/>
        <w:rPr>
          <w:rFonts w:ascii="Times New Roman" w:eastAsia="Times New Roman" w:hAnsi="Times New Roman" w:cs="Times New Roman"/>
          <w:sz w:val="24"/>
        </w:rPr>
      </w:pPr>
    </w:p>
    <w:p w:rsidR="001D499B" w:rsidRPr="005042E9" w:rsidRDefault="001D499B" w:rsidP="00791D08">
      <w:pPr>
        <w:jc w:val="both"/>
        <w:rPr>
          <w:rFonts w:ascii="Times New Roman" w:eastAsia="Times New Roman" w:hAnsi="Times New Roman" w:cs="Times New Roman"/>
          <w:sz w:val="24"/>
        </w:rPr>
      </w:pPr>
    </w:p>
    <w:p w:rsidR="00791D08" w:rsidRPr="00EF55BD" w:rsidRDefault="00791D08" w:rsidP="001D499B">
      <w:pPr>
        <w:pStyle w:val="ListParagraph"/>
        <w:numPr>
          <w:ilvl w:val="0"/>
          <w:numId w:val="2"/>
        </w:numPr>
        <w:jc w:val="both"/>
        <w:rPr>
          <w:rFonts w:ascii="Times New Roman" w:eastAsia="Times New Roman" w:hAnsi="Times New Roman" w:cs="Times New Roman"/>
          <w:b/>
          <w:sz w:val="36"/>
          <w:szCs w:val="36"/>
        </w:rPr>
      </w:pPr>
      <w:r w:rsidRPr="00EF55BD">
        <w:rPr>
          <w:rFonts w:ascii="Times New Roman" w:eastAsia="Times New Roman" w:hAnsi="Times New Roman" w:cs="Times New Roman"/>
          <w:b/>
          <w:sz w:val="36"/>
          <w:szCs w:val="36"/>
        </w:rPr>
        <w:lastRenderedPageBreak/>
        <w:t>Données et inventaire de la production nationale de métaux et de matières premières</w:t>
      </w:r>
    </w:p>
    <w:p w:rsidR="001D499B" w:rsidRDefault="001D499B" w:rsidP="00791D08">
      <w:pPr>
        <w:jc w:val="both"/>
        <w:rPr>
          <w:rFonts w:ascii="Times New Roman" w:eastAsia="Times New Roman" w:hAnsi="Times New Roman" w:cs="Times New Roman"/>
          <w:b/>
          <w:sz w:val="24"/>
        </w:rPr>
      </w:pPr>
    </w:p>
    <w:p w:rsidR="00791D08" w:rsidRPr="00EF55BD" w:rsidRDefault="001D499B" w:rsidP="00791D08">
      <w:pPr>
        <w:jc w:val="both"/>
        <w:rPr>
          <w:rFonts w:ascii="Times New Roman" w:eastAsia="Times New Roman" w:hAnsi="Times New Roman" w:cs="Times New Roman"/>
          <w:b/>
          <w:sz w:val="28"/>
          <w:szCs w:val="28"/>
        </w:rPr>
      </w:pPr>
      <w:r w:rsidRPr="00EF55BD">
        <w:rPr>
          <w:rFonts w:ascii="Times New Roman" w:eastAsia="Times New Roman" w:hAnsi="Times New Roman" w:cs="Times New Roman"/>
          <w:b/>
          <w:sz w:val="28"/>
          <w:szCs w:val="28"/>
        </w:rPr>
        <w:t xml:space="preserve">6.1 </w:t>
      </w:r>
      <w:r w:rsidR="00791D08" w:rsidRPr="00EF55BD">
        <w:rPr>
          <w:rFonts w:ascii="Times New Roman" w:eastAsia="Times New Roman" w:hAnsi="Times New Roman" w:cs="Times New Roman"/>
          <w:b/>
          <w:sz w:val="28"/>
          <w:szCs w:val="28"/>
        </w:rPr>
        <w:t>[Nom de la sous-catégorie 1]</w:t>
      </w:r>
    </w:p>
    <w:p w:rsidR="00791D08" w:rsidRPr="00B5080F" w:rsidRDefault="00791D08" w:rsidP="00791D08">
      <w:pPr>
        <w:jc w:val="both"/>
        <w:rPr>
          <w:rFonts w:ascii="Times New Roman" w:eastAsia="Times New Roman" w:hAnsi="Times New Roman" w:cs="Times New Roman"/>
          <w:i/>
          <w:sz w:val="24"/>
        </w:rPr>
      </w:pPr>
      <w:r w:rsidRPr="00B5080F">
        <w:rPr>
          <w:rFonts w:ascii="Times New Roman" w:eastAsia="Times New Roman" w:hAnsi="Times New Roman" w:cs="Times New Roman"/>
          <w:i/>
          <w:sz w:val="24"/>
        </w:rPr>
        <w:t>[Pour chaque sous-catégorie source dans cette étape/partie/section d'inventaire, présenter les données ainsi que leur origine avec des références explicites et détaillées des sources de données pour chaque ensemble de données]</w:t>
      </w:r>
    </w:p>
    <w:p w:rsidR="00791D08" w:rsidRPr="00B5080F" w:rsidRDefault="00791D08" w:rsidP="00791D08">
      <w:pPr>
        <w:jc w:val="both"/>
        <w:rPr>
          <w:rFonts w:ascii="Times New Roman" w:eastAsia="Times New Roman" w:hAnsi="Times New Roman" w:cs="Times New Roman"/>
          <w:i/>
          <w:sz w:val="24"/>
        </w:rPr>
      </w:pPr>
      <w:r w:rsidRPr="00B5080F">
        <w:rPr>
          <w:rFonts w:ascii="Times New Roman" w:eastAsia="Times New Roman" w:hAnsi="Times New Roman" w:cs="Times New Roman"/>
          <w:i/>
          <w:sz w:val="24"/>
        </w:rPr>
        <w:t>[Décrire les calculs et les approximations effectués, telles que la conversion des données dans les unités nécessaires, des calculs d'approximation tels que des extrapolations au niveau national à partir de données représentatives, etc.]</w:t>
      </w:r>
    </w:p>
    <w:p w:rsidR="00791D08" w:rsidRPr="00B5080F" w:rsidRDefault="00791D08" w:rsidP="00791D08">
      <w:pPr>
        <w:jc w:val="both"/>
        <w:rPr>
          <w:rFonts w:ascii="Times New Roman" w:eastAsia="Times New Roman" w:hAnsi="Times New Roman" w:cs="Times New Roman"/>
          <w:b/>
          <w:sz w:val="24"/>
        </w:rPr>
      </w:pPr>
      <w:r w:rsidRPr="00B5080F">
        <w:rPr>
          <w:rFonts w:ascii="Times New Roman" w:eastAsia="Times New Roman" w:hAnsi="Times New Roman" w:cs="Times New Roman"/>
          <w:b/>
          <w:sz w:val="24"/>
        </w:rPr>
        <w:t>Lacunes et priorités en matière de suivi potentiel</w:t>
      </w:r>
    </w:p>
    <w:p w:rsidR="00791D08" w:rsidRPr="00B5080F" w:rsidRDefault="00791D08" w:rsidP="00791D08">
      <w:pPr>
        <w:jc w:val="both"/>
        <w:rPr>
          <w:rFonts w:ascii="Times New Roman" w:eastAsia="Times New Roman" w:hAnsi="Times New Roman" w:cs="Times New Roman"/>
          <w:i/>
          <w:sz w:val="24"/>
        </w:rPr>
      </w:pPr>
      <w:r w:rsidRPr="00B5080F">
        <w:rPr>
          <w:rFonts w:ascii="Times New Roman" w:eastAsia="Times New Roman" w:hAnsi="Times New Roman" w:cs="Times New Roman"/>
          <w:i/>
          <w:sz w:val="24"/>
        </w:rPr>
        <w:t>[Décrire les lacunes actuelles par rapport aux données, comment ces données ont été recherchées ainsi que les essais pour obtenir des données pertinentes et les sous-catégories identifiées comme présentant une grande incertitude ou par rapport auxquelles il serait possible d’obtenir une meilleure à l’aide de l'inventaire de niveau 2]</w:t>
      </w:r>
    </w:p>
    <w:p w:rsidR="00791D08" w:rsidRDefault="00791D08" w:rsidP="00791D08">
      <w:pPr>
        <w:jc w:val="both"/>
        <w:rPr>
          <w:rFonts w:ascii="Times New Roman" w:eastAsia="Times New Roman" w:hAnsi="Times New Roman" w:cs="Times New Roman"/>
          <w:b/>
          <w:sz w:val="24"/>
        </w:rPr>
      </w:pPr>
    </w:p>
    <w:p w:rsidR="00791D08" w:rsidRPr="00EF55BD" w:rsidRDefault="001D499B" w:rsidP="00791D08">
      <w:pPr>
        <w:jc w:val="both"/>
        <w:rPr>
          <w:rFonts w:ascii="Times New Roman" w:eastAsia="Times New Roman" w:hAnsi="Times New Roman" w:cs="Times New Roman"/>
          <w:b/>
          <w:sz w:val="28"/>
          <w:szCs w:val="28"/>
        </w:rPr>
      </w:pPr>
      <w:r w:rsidRPr="00EF55BD">
        <w:rPr>
          <w:rFonts w:ascii="Times New Roman" w:eastAsia="Times New Roman" w:hAnsi="Times New Roman" w:cs="Times New Roman"/>
          <w:b/>
          <w:sz w:val="28"/>
          <w:szCs w:val="28"/>
        </w:rPr>
        <w:t xml:space="preserve">6.2 </w:t>
      </w:r>
      <w:r w:rsidR="00791D08" w:rsidRPr="00EF55BD">
        <w:rPr>
          <w:rFonts w:ascii="Times New Roman" w:eastAsia="Times New Roman" w:hAnsi="Times New Roman" w:cs="Times New Roman"/>
          <w:b/>
          <w:sz w:val="28"/>
          <w:szCs w:val="28"/>
        </w:rPr>
        <w:t>[Nom de la sous-catégorie 2, etc.]</w:t>
      </w:r>
    </w:p>
    <w:p w:rsidR="00791D08" w:rsidRPr="00B5080F" w:rsidRDefault="005042E9" w:rsidP="00791D08">
      <w:pPr>
        <w:jc w:val="both"/>
        <w:rPr>
          <w:rFonts w:ascii="Times New Roman" w:eastAsia="Times New Roman" w:hAnsi="Times New Roman" w:cs="Times New Roman"/>
          <w:i/>
          <w:sz w:val="24"/>
        </w:rPr>
      </w:pPr>
      <w:r w:rsidRPr="00B5080F">
        <w:rPr>
          <w:rFonts w:ascii="Times New Roman" w:eastAsia="Times New Roman" w:hAnsi="Times New Roman" w:cs="Times New Roman"/>
          <w:i/>
          <w:sz w:val="24"/>
        </w:rPr>
        <w:t>[Comme ci-dessus]</w:t>
      </w:r>
    </w:p>
    <w:p w:rsidR="005042E9" w:rsidRDefault="005042E9" w:rsidP="00791D08">
      <w:pPr>
        <w:jc w:val="both"/>
        <w:rPr>
          <w:rFonts w:ascii="Times New Roman" w:eastAsia="Times New Roman" w:hAnsi="Times New Roman" w:cs="Times New Roman"/>
          <w:sz w:val="24"/>
        </w:rPr>
      </w:pPr>
    </w:p>
    <w:p w:rsidR="001D499B" w:rsidRDefault="001D499B" w:rsidP="00791D08">
      <w:pPr>
        <w:jc w:val="both"/>
        <w:rPr>
          <w:rFonts w:ascii="Times New Roman" w:eastAsia="Times New Roman" w:hAnsi="Times New Roman" w:cs="Times New Roman"/>
          <w:sz w:val="24"/>
        </w:rPr>
      </w:pPr>
    </w:p>
    <w:p w:rsidR="001D499B" w:rsidRDefault="001D499B" w:rsidP="00791D08">
      <w:pPr>
        <w:jc w:val="both"/>
        <w:rPr>
          <w:rFonts w:ascii="Times New Roman" w:eastAsia="Times New Roman" w:hAnsi="Times New Roman" w:cs="Times New Roman"/>
          <w:sz w:val="24"/>
        </w:rPr>
      </w:pPr>
    </w:p>
    <w:p w:rsidR="001D499B" w:rsidRDefault="001D499B" w:rsidP="00791D08">
      <w:pPr>
        <w:jc w:val="both"/>
        <w:rPr>
          <w:rFonts w:ascii="Times New Roman" w:eastAsia="Times New Roman" w:hAnsi="Times New Roman" w:cs="Times New Roman"/>
          <w:sz w:val="24"/>
        </w:rPr>
      </w:pPr>
    </w:p>
    <w:p w:rsidR="001D499B" w:rsidRDefault="001D499B" w:rsidP="00791D08">
      <w:pPr>
        <w:jc w:val="both"/>
        <w:rPr>
          <w:rFonts w:ascii="Times New Roman" w:eastAsia="Times New Roman" w:hAnsi="Times New Roman" w:cs="Times New Roman"/>
          <w:sz w:val="24"/>
        </w:rPr>
      </w:pPr>
    </w:p>
    <w:p w:rsidR="001D499B" w:rsidRDefault="001D499B" w:rsidP="00791D08">
      <w:pPr>
        <w:jc w:val="both"/>
        <w:rPr>
          <w:rFonts w:ascii="Times New Roman" w:eastAsia="Times New Roman" w:hAnsi="Times New Roman" w:cs="Times New Roman"/>
          <w:sz w:val="24"/>
        </w:rPr>
      </w:pPr>
    </w:p>
    <w:p w:rsidR="001D499B" w:rsidRDefault="001D499B" w:rsidP="00791D08">
      <w:pPr>
        <w:jc w:val="both"/>
        <w:rPr>
          <w:rFonts w:ascii="Times New Roman" w:eastAsia="Times New Roman" w:hAnsi="Times New Roman" w:cs="Times New Roman"/>
          <w:sz w:val="24"/>
        </w:rPr>
      </w:pPr>
    </w:p>
    <w:p w:rsidR="001D499B" w:rsidRDefault="001D499B" w:rsidP="00791D08">
      <w:pPr>
        <w:jc w:val="both"/>
        <w:rPr>
          <w:rFonts w:ascii="Times New Roman" w:eastAsia="Times New Roman" w:hAnsi="Times New Roman" w:cs="Times New Roman"/>
          <w:sz w:val="24"/>
        </w:rPr>
      </w:pPr>
    </w:p>
    <w:p w:rsidR="001D499B" w:rsidRDefault="001D499B" w:rsidP="00791D08">
      <w:pPr>
        <w:jc w:val="both"/>
        <w:rPr>
          <w:rFonts w:ascii="Times New Roman" w:eastAsia="Times New Roman" w:hAnsi="Times New Roman" w:cs="Times New Roman"/>
          <w:sz w:val="24"/>
        </w:rPr>
      </w:pPr>
    </w:p>
    <w:p w:rsidR="001D499B" w:rsidRDefault="001D499B" w:rsidP="00791D08">
      <w:pPr>
        <w:jc w:val="both"/>
        <w:rPr>
          <w:rFonts w:ascii="Times New Roman" w:eastAsia="Times New Roman" w:hAnsi="Times New Roman" w:cs="Times New Roman"/>
          <w:sz w:val="24"/>
        </w:rPr>
      </w:pPr>
    </w:p>
    <w:p w:rsidR="001D499B" w:rsidRDefault="001D499B" w:rsidP="00791D08">
      <w:pPr>
        <w:jc w:val="both"/>
        <w:rPr>
          <w:rFonts w:ascii="Times New Roman" w:eastAsia="Times New Roman" w:hAnsi="Times New Roman" w:cs="Times New Roman"/>
          <w:sz w:val="24"/>
        </w:rPr>
      </w:pPr>
    </w:p>
    <w:p w:rsidR="001D499B" w:rsidRDefault="001D499B" w:rsidP="00791D08">
      <w:pPr>
        <w:jc w:val="both"/>
        <w:rPr>
          <w:rFonts w:ascii="Times New Roman" w:eastAsia="Times New Roman" w:hAnsi="Times New Roman" w:cs="Times New Roman"/>
          <w:sz w:val="24"/>
        </w:rPr>
      </w:pPr>
    </w:p>
    <w:p w:rsidR="001D499B" w:rsidRPr="005042E9" w:rsidRDefault="001D499B" w:rsidP="00791D08">
      <w:pPr>
        <w:jc w:val="both"/>
        <w:rPr>
          <w:rFonts w:ascii="Times New Roman" w:eastAsia="Times New Roman" w:hAnsi="Times New Roman" w:cs="Times New Roman"/>
          <w:sz w:val="24"/>
        </w:rPr>
      </w:pPr>
    </w:p>
    <w:p w:rsidR="00791D08" w:rsidRPr="00EF55BD" w:rsidRDefault="00A74200" w:rsidP="001D499B">
      <w:pPr>
        <w:pStyle w:val="ListParagraph"/>
        <w:numPr>
          <w:ilvl w:val="0"/>
          <w:numId w:val="2"/>
        </w:numPr>
        <w:jc w:val="both"/>
        <w:rPr>
          <w:rFonts w:ascii="Times New Roman" w:eastAsia="Times New Roman" w:hAnsi="Times New Roman" w:cs="Times New Roman"/>
          <w:b/>
          <w:sz w:val="36"/>
          <w:szCs w:val="36"/>
        </w:rPr>
      </w:pPr>
      <w:r w:rsidRPr="00EF55BD">
        <w:rPr>
          <w:rFonts w:ascii="Times New Roman" w:eastAsia="Times New Roman" w:hAnsi="Times New Roman" w:cs="Times New Roman"/>
          <w:b/>
          <w:sz w:val="36"/>
          <w:szCs w:val="36"/>
        </w:rPr>
        <w:t>Données et inventaire sur la production et la transformation nationales avec utilisation intentionnelle de mercure</w:t>
      </w:r>
    </w:p>
    <w:p w:rsidR="00A74200" w:rsidRDefault="00A74200" w:rsidP="00791D08">
      <w:pPr>
        <w:jc w:val="both"/>
        <w:rPr>
          <w:rFonts w:ascii="Times New Roman" w:eastAsia="Times New Roman" w:hAnsi="Times New Roman" w:cs="Times New Roman"/>
          <w:b/>
          <w:sz w:val="24"/>
        </w:rPr>
      </w:pPr>
    </w:p>
    <w:p w:rsidR="00A74200" w:rsidRPr="00EF55BD" w:rsidRDefault="001D499B" w:rsidP="00A74200">
      <w:pPr>
        <w:jc w:val="both"/>
        <w:rPr>
          <w:rFonts w:ascii="Times New Roman" w:eastAsia="Times New Roman" w:hAnsi="Times New Roman" w:cs="Times New Roman"/>
          <w:b/>
          <w:sz w:val="28"/>
          <w:szCs w:val="28"/>
        </w:rPr>
      </w:pPr>
      <w:r w:rsidRPr="00EF55BD">
        <w:rPr>
          <w:rFonts w:ascii="Times New Roman" w:eastAsia="Times New Roman" w:hAnsi="Times New Roman" w:cs="Times New Roman"/>
          <w:b/>
          <w:sz w:val="28"/>
          <w:szCs w:val="28"/>
        </w:rPr>
        <w:t xml:space="preserve">7.1 </w:t>
      </w:r>
      <w:r w:rsidR="00A74200" w:rsidRPr="00EF55BD">
        <w:rPr>
          <w:rFonts w:ascii="Times New Roman" w:eastAsia="Times New Roman" w:hAnsi="Times New Roman" w:cs="Times New Roman"/>
          <w:b/>
          <w:sz w:val="28"/>
          <w:szCs w:val="28"/>
        </w:rPr>
        <w:t>[Nom de la sous-catégorie 1]</w:t>
      </w:r>
    </w:p>
    <w:p w:rsidR="00A74200" w:rsidRPr="00B5080F" w:rsidRDefault="00A74200" w:rsidP="00A74200">
      <w:pPr>
        <w:jc w:val="both"/>
        <w:rPr>
          <w:rFonts w:ascii="Times New Roman" w:eastAsia="Times New Roman" w:hAnsi="Times New Roman" w:cs="Times New Roman"/>
          <w:i/>
          <w:sz w:val="24"/>
        </w:rPr>
      </w:pPr>
      <w:r w:rsidRPr="00B5080F">
        <w:rPr>
          <w:rFonts w:ascii="Times New Roman" w:eastAsia="Times New Roman" w:hAnsi="Times New Roman" w:cs="Times New Roman"/>
          <w:i/>
          <w:sz w:val="24"/>
        </w:rPr>
        <w:t>[Pour chaque sous-catégorie source dans cette étape/partie/section d'inventaire, présenter les données ainsi que leur origine avec des références explicites et détaillées des sources de données pour chaque ensemble de données]</w:t>
      </w:r>
    </w:p>
    <w:p w:rsidR="00A74200" w:rsidRPr="00B5080F" w:rsidRDefault="00A74200" w:rsidP="00A74200">
      <w:pPr>
        <w:jc w:val="both"/>
        <w:rPr>
          <w:rFonts w:ascii="Times New Roman" w:eastAsia="Times New Roman" w:hAnsi="Times New Roman" w:cs="Times New Roman"/>
          <w:i/>
          <w:sz w:val="24"/>
        </w:rPr>
      </w:pPr>
      <w:r w:rsidRPr="00B5080F">
        <w:rPr>
          <w:rFonts w:ascii="Times New Roman" w:eastAsia="Times New Roman" w:hAnsi="Times New Roman" w:cs="Times New Roman"/>
          <w:i/>
          <w:sz w:val="24"/>
        </w:rPr>
        <w:t>[Décrire les calculs et les approximations effectués, telles que la conversion des données dans les unités nécessaires, des calculs d'approximation tels que des extrapolations au niveau national à partir de données représentatives, etc.]</w:t>
      </w:r>
    </w:p>
    <w:p w:rsidR="00A74200" w:rsidRPr="00B5080F" w:rsidRDefault="00A74200" w:rsidP="00A74200">
      <w:pPr>
        <w:jc w:val="both"/>
        <w:rPr>
          <w:rFonts w:ascii="Times New Roman" w:eastAsia="Times New Roman" w:hAnsi="Times New Roman" w:cs="Times New Roman"/>
          <w:b/>
          <w:sz w:val="24"/>
        </w:rPr>
      </w:pPr>
      <w:r w:rsidRPr="00B5080F">
        <w:rPr>
          <w:rFonts w:ascii="Times New Roman" w:eastAsia="Times New Roman" w:hAnsi="Times New Roman" w:cs="Times New Roman"/>
          <w:b/>
          <w:sz w:val="24"/>
        </w:rPr>
        <w:t>Lacunes et priorités en matière de suivi potentiel</w:t>
      </w:r>
    </w:p>
    <w:p w:rsidR="00A74200" w:rsidRPr="00B5080F" w:rsidRDefault="00A74200" w:rsidP="00A74200">
      <w:pPr>
        <w:jc w:val="both"/>
        <w:rPr>
          <w:rFonts w:ascii="Times New Roman" w:eastAsia="Times New Roman" w:hAnsi="Times New Roman" w:cs="Times New Roman"/>
          <w:i/>
          <w:sz w:val="24"/>
        </w:rPr>
      </w:pPr>
      <w:r w:rsidRPr="00B5080F">
        <w:rPr>
          <w:rFonts w:ascii="Times New Roman" w:eastAsia="Times New Roman" w:hAnsi="Times New Roman" w:cs="Times New Roman"/>
          <w:i/>
          <w:sz w:val="24"/>
        </w:rPr>
        <w:t>[Décrire les lacunes actuelles par rapport aux données, comment ces données ont été recherchées ainsi que les essais pour obtenir des données pertinentes et les sous-catégories identifiées comme présentant une grande incertitude ou par rapport auxquelles il serait possible d’obtenir une meilleure à l’aide de l'inventaire de niveau 2]</w:t>
      </w:r>
    </w:p>
    <w:p w:rsidR="00A74200" w:rsidRPr="00A74200" w:rsidRDefault="00A74200" w:rsidP="00A74200">
      <w:pPr>
        <w:jc w:val="both"/>
        <w:rPr>
          <w:rFonts w:ascii="Times New Roman" w:eastAsia="Times New Roman" w:hAnsi="Times New Roman" w:cs="Times New Roman"/>
          <w:sz w:val="24"/>
        </w:rPr>
      </w:pPr>
    </w:p>
    <w:p w:rsidR="00A74200" w:rsidRPr="00EF55BD" w:rsidRDefault="001D499B" w:rsidP="00A74200">
      <w:pPr>
        <w:jc w:val="both"/>
        <w:rPr>
          <w:rFonts w:ascii="Times New Roman" w:eastAsia="Times New Roman" w:hAnsi="Times New Roman" w:cs="Times New Roman"/>
          <w:b/>
          <w:sz w:val="28"/>
          <w:szCs w:val="28"/>
        </w:rPr>
      </w:pPr>
      <w:r w:rsidRPr="00EF55BD">
        <w:rPr>
          <w:rFonts w:ascii="Times New Roman" w:eastAsia="Times New Roman" w:hAnsi="Times New Roman" w:cs="Times New Roman"/>
          <w:b/>
          <w:sz w:val="28"/>
          <w:szCs w:val="28"/>
        </w:rPr>
        <w:t xml:space="preserve">7.2 </w:t>
      </w:r>
      <w:r w:rsidR="00A74200" w:rsidRPr="00EF55BD">
        <w:rPr>
          <w:rFonts w:ascii="Times New Roman" w:eastAsia="Times New Roman" w:hAnsi="Times New Roman" w:cs="Times New Roman"/>
          <w:b/>
          <w:sz w:val="28"/>
          <w:szCs w:val="28"/>
        </w:rPr>
        <w:t>[Nom de la sous-catégorie 2, etc.]</w:t>
      </w:r>
    </w:p>
    <w:p w:rsidR="00A74200" w:rsidRPr="00B5080F" w:rsidRDefault="005042E9" w:rsidP="00A74200">
      <w:pPr>
        <w:jc w:val="both"/>
        <w:rPr>
          <w:rFonts w:ascii="Times New Roman" w:eastAsia="Times New Roman" w:hAnsi="Times New Roman" w:cs="Times New Roman"/>
          <w:i/>
          <w:sz w:val="24"/>
        </w:rPr>
      </w:pPr>
      <w:r w:rsidRPr="00B5080F">
        <w:rPr>
          <w:rFonts w:ascii="Times New Roman" w:eastAsia="Times New Roman" w:hAnsi="Times New Roman" w:cs="Times New Roman"/>
          <w:i/>
          <w:sz w:val="24"/>
        </w:rPr>
        <w:t>[Comme ci-dessus]</w:t>
      </w:r>
    </w:p>
    <w:p w:rsidR="005042E9" w:rsidRPr="005042E9" w:rsidRDefault="005042E9" w:rsidP="00A74200">
      <w:pPr>
        <w:jc w:val="both"/>
        <w:rPr>
          <w:rFonts w:ascii="Times New Roman" w:eastAsia="Times New Roman" w:hAnsi="Times New Roman" w:cs="Times New Roman"/>
          <w:sz w:val="24"/>
        </w:rPr>
      </w:pPr>
    </w:p>
    <w:p w:rsidR="001D499B" w:rsidRDefault="001D499B" w:rsidP="00A74200">
      <w:pPr>
        <w:jc w:val="both"/>
        <w:rPr>
          <w:rFonts w:ascii="Times New Roman" w:eastAsia="Times New Roman" w:hAnsi="Times New Roman" w:cs="Times New Roman"/>
          <w:b/>
          <w:sz w:val="24"/>
        </w:rPr>
      </w:pPr>
    </w:p>
    <w:p w:rsidR="001D499B" w:rsidRDefault="001D499B" w:rsidP="00A74200">
      <w:pPr>
        <w:jc w:val="both"/>
        <w:rPr>
          <w:rFonts w:ascii="Times New Roman" w:eastAsia="Times New Roman" w:hAnsi="Times New Roman" w:cs="Times New Roman"/>
          <w:b/>
          <w:sz w:val="24"/>
        </w:rPr>
      </w:pPr>
    </w:p>
    <w:p w:rsidR="001D499B" w:rsidRDefault="001D499B" w:rsidP="00A74200">
      <w:pPr>
        <w:jc w:val="both"/>
        <w:rPr>
          <w:rFonts w:ascii="Times New Roman" w:eastAsia="Times New Roman" w:hAnsi="Times New Roman" w:cs="Times New Roman"/>
          <w:b/>
          <w:sz w:val="24"/>
        </w:rPr>
      </w:pPr>
    </w:p>
    <w:p w:rsidR="001D499B" w:rsidRDefault="001D499B" w:rsidP="00A74200">
      <w:pPr>
        <w:jc w:val="both"/>
        <w:rPr>
          <w:rFonts w:ascii="Times New Roman" w:eastAsia="Times New Roman" w:hAnsi="Times New Roman" w:cs="Times New Roman"/>
          <w:b/>
          <w:sz w:val="24"/>
        </w:rPr>
      </w:pPr>
    </w:p>
    <w:p w:rsidR="001D499B" w:rsidRDefault="001D499B" w:rsidP="00A74200">
      <w:pPr>
        <w:jc w:val="both"/>
        <w:rPr>
          <w:rFonts w:ascii="Times New Roman" w:eastAsia="Times New Roman" w:hAnsi="Times New Roman" w:cs="Times New Roman"/>
          <w:b/>
          <w:sz w:val="24"/>
        </w:rPr>
      </w:pPr>
    </w:p>
    <w:p w:rsidR="001D499B" w:rsidRDefault="001D499B" w:rsidP="00A74200">
      <w:pPr>
        <w:jc w:val="both"/>
        <w:rPr>
          <w:rFonts w:ascii="Times New Roman" w:eastAsia="Times New Roman" w:hAnsi="Times New Roman" w:cs="Times New Roman"/>
          <w:b/>
          <w:sz w:val="24"/>
        </w:rPr>
      </w:pPr>
    </w:p>
    <w:p w:rsidR="001D499B" w:rsidRDefault="001D499B" w:rsidP="00A74200">
      <w:pPr>
        <w:jc w:val="both"/>
        <w:rPr>
          <w:rFonts w:ascii="Times New Roman" w:eastAsia="Times New Roman" w:hAnsi="Times New Roman" w:cs="Times New Roman"/>
          <w:b/>
          <w:sz w:val="24"/>
        </w:rPr>
      </w:pPr>
    </w:p>
    <w:p w:rsidR="001D499B" w:rsidRDefault="001D499B" w:rsidP="00A74200">
      <w:pPr>
        <w:jc w:val="both"/>
        <w:rPr>
          <w:rFonts w:ascii="Times New Roman" w:eastAsia="Times New Roman" w:hAnsi="Times New Roman" w:cs="Times New Roman"/>
          <w:b/>
          <w:sz w:val="24"/>
        </w:rPr>
      </w:pPr>
    </w:p>
    <w:p w:rsidR="001D499B" w:rsidRDefault="001D499B" w:rsidP="00A74200">
      <w:pPr>
        <w:jc w:val="both"/>
        <w:rPr>
          <w:rFonts w:ascii="Times New Roman" w:eastAsia="Times New Roman" w:hAnsi="Times New Roman" w:cs="Times New Roman"/>
          <w:b/>
          <w:sz w:val="24"/>
        </w:rPr>
      </w:pPr>
    </w:p>
    <w:p w:rsidR="00A74200" w:rsidRPr="00EF55BD" w:rsidRDefault="00A74200" w:rsidP="001D499B">
      <w:pPr>
        <w:pStyle w:val="ListParagraph"/>
        <w:numPr>
          <w:ilvl w:val="0"/>
          <w:numId w:val="2"/>
        </w:numPr>
        <w:jc w:val="both"/>
        <w:rPr>
          <w:rFonts w:ascii="Times New Roman" w:eastAsia="Times New Roman" w:hAnsi="Times New Roman" w:cs="Times New Roman"/>
          <w:b/>
          <w:sz w:val="36"/>
          <w:szCs w:val="36"/>
        </w:rPr>
      </w:pPr>
      <w:r w:rsidRPr="00EF55BD">
        <w:rPr>
          <w:rFonts w:ascii="Times New Roman" w:eastAsia="Times New Roman" w:hAnsi="Times New Roman" w:cs="Times New Roman"/>
          <w:b/>
          <w:sz w:val="36"/>
          <w:szCs w:val="36"/>
        </w:rPr>
        <w:lastRenderedPageBreak/>
        <w:t>Données et inventaire sur le management des déchets et le recyclage</w:t>
      </w:r>
    </w:p>
    <w:p w:rsidR="00A74200" w:rsidRDefault="00A74200" w:rsidP="00A74200">
      <w:pPr>
        <w:jc w:val="both"/>
        <w:rPr>
          <w:rFonts w:ascii="Times New Roman" w:eastAsia="Times New Roman" w:hAnsi="Times New Roman" w:cs="Times New Roman"/>
          <w:b/>
          <w:sz w:val="24"/>
        </w:rPr>
      </w:pPr>
    </w:p>
    <w:p w:rsidR="00A74200" w:rsidRPr="00EF55BD" w:rsidRDefault="001D499B" w:rsidP="00A74200">
      <w:pPr>
        <w:jc w:val="both"/>
        <w:rPr>
          <w:rFonts w:ascii="Times New Roman" w:eastAsia="Times New Roman" w:hAnsi="Times New Roman" w:cs="Times New Roman"/>
          <w:b/>
          <w:sz w:val="28"/>
          <w:szCs w:val="28"/>
        </w:rPr>
      </w:pPr>
      <w:r w:rsidRPr="00EF55BD">
        <w:rPr>
          <w:rFonts w:ascii="Times New Roman" w:eastAsia="Times New Roman" w:hAnsi="Times New Roman" w:cs="Times New Roman"/>
          <w:b/>
          <w:sz w:val="28"/>
          <w:szCs w:val="28"/>
        </w:rPr>
        <w:t>8.1.  [</w:t>
      </w:r>
      <w:r w:rsidR="00A74200" w:rsidRPr="00EF55BD">
        <w:rPr>
          <w:rFonts w:ascii="Times New Roman" w:eastAsia="Times New Roman" w:hAnsi="Times New Roman" w:cs="Times New Roman"/>
          <w:b/>
          <w:sz w:val="28"/>
          <w:szCs w:val="28"/>
        </w:rPr>
        <w:t>Nom de la sous-catégorie 1]</w:t>
      </w:r>
    </w:p>
    <w:p w:rsidR="00A74200" w:rsidRPr="00B5080F" w:rsidRDefault="00A74200" w:rsidP="00A74200">
      <w:pPr>
        <w:jc w:val="both"/>
        <w:rPr>
          <w:rFonts w:ascii="Times New Roman" w:eastAsia="Times New Roman" w:hAnsi="Times New Roman" w:cs="Times New Roman"/>
          <w:i/>
          <w:sz w:val="24"/>
        </w:rPr>
      </w:pPr>
      <w:r w:rsidRPr="00B5080F">
        <w:rPr>
          <w:rFonts w:ascii="Times New Roman" w:eastAsia="Times New Roman" w:hAnsi="Times New Roman" w:cs="Times New Roman"/>
          <w:i/>
          <w:sz w:val="24"/>
        </w:rPr>
        <w:t>[Pour chaque sous-catégorie source dans cette étape/partie/section d'inventaire, présenter les données ainsi que leur origine avec des références explicites et détaillées des sources de données pour chaque ensemble de données]</w:t>
      </w:r>
    </w:p>
    <w:p w:rsidR="00A74200" w:rsidRPr="00B5080F" w:rsidRDefault="00A74200" w:rsidP="00A74200">
      <w:pPr>
        <w:jc w:val="both"/>
        <w:rPr>
          <w:rFonts w:ascii="Times New Roman" w:eastAsia="Times New Roman" w:hAnsi="Times New Roman" w:cs="Times New Roman"/>
          <w:i/>
          <w:sz w:val="24"/>
        </w:rPr>
      </w:pPr>
      <w:r w:rsidRPr="00B5080F">
        <w:rPr>
          <w:rFonts w:ascii="Times New Roman" w:eastAsia="Times New Roman" w:hAnsi="Times New Roman" w:cs="Times New Roman"/>
          <w:i/>
          <w:sz w:val="24"/>
        </w:rPr>
        <w:t>[Décrire les calculs et les approximations effectués, telles que la conversion des données dans les unités nécessaires, des calculs d'approximation tels que des extrapolations au niveau national à partir de données représentatives, etc.]</w:t>
      </w:r>
    </w:p>
    <w:p w:rsidR="00A74200" w:rsidRPr="00B5080F" w:rsidRDefault="00A74200" w:rsidP="00A74200">
      <w:pPr>
        <w:jc w:val="both"/>
        <w:rPr>
          <w:rFonts w:ascii="Times New Roman" w:eastAsia="Times New Roman" w:hAnsi="Times New Roman" w:cs="Times New Roman"/>
          <w:b/>
          <w:sz w:val="24"/>
        </w:rPr>
      </w:pPr>
      <w:r w:rsidRPr="00B5080F">
        <w:rPr>
          <w:rFonts w:ascii="Times New Roman" w:eastAsia="Times New Roman" w:hAnsi="Times New Roman" w:cs="Times New Roman"/>
          <w:b/>
          <w:sz w:val="24"/>
        </w:rPr>
        <w:t>Lacunes et priorités en matière de suivi potentiel</w:t>
      </w:r>
    </w:p>
    <w:p w:rsidR="00A74200" w:rsidRPr="00B5080F" w:rsidRDefault="00A74200" w:rsidP="00A74200">
      <w:pPr>
        <w:jc w:val="both"/>
        <w:rPr>
          <w:rFonts w:ascii="Times New Roman" w:eastAsia="Times New Roman" w:hAnsi="Times New Roman" w:cs="Times New Roman"/>
          <w:i/>
          <w:sz w:val="24"/>
        </w:rPr>
      </w:pPr>
      <w:r w:rsidRPr="00B5080F">
        <w:rPr>
          <w:rFonts w:ascii="Times New Roman" w:eastAsia="Times New Roman" w:hAnsi="Times New Roman" w:cs="Times New Roman"/>
          <w:i/>
          <w:sz w:val="24"/>
        </w:rPr>
        <w:t>[Décrire les lacunes actuelles par rapport aux données, comment ces données ont été recherchées ainsi que les essais pour obtenir des données pertinentes et les sous-catégories identifiées comme présentant une grande incertitude ou par rapport auxquelles il serait possible d’obtenir une meilleure à l’aide de l'inventaire de niveau 2]</w:t>
      </w:r>
    </w:p>
    <w:p w:rsidR="00A74200" w:rsidRPr="00A74200" w:rsidRDefault="00A74200" w:rsidP="00A74200">
      <w:pPr>
        <w:jc w:val="both"/>
        <w:rPr>
          <w:rFonts w:ascii="Times New Roman" w:eastAsia="Times New Roman" w:hAnsi="Times New Roman" w:cs="Times New Roman"/>
          <w:sz w:val="24"/>
        </w:rPr>
      </w:pPr>
    </w:p>
    <w:p w:rsidR="00B5080F" w:rsidRPr="00EF55BD" w:rsidRDefault="001D499B" w:rsidP="00A74200">
      <w:pPr>
        <w:jc w:val="both"/>
        <w:rPr>
          <w:rFonts w:ascii="Times New Roman" w:eastAsia="Times New Roman" w:hAnsi="Times New Roman" w:cs="Times New Roman"/>
          <w:b/>
          <w:sz w:val="28"/>
          <w:szCs w:val="28"/>
        </w:rPr>
      </w:pPr>
      <w:r w:rsidRPr="00EF55BD">
        <w:rPr>
          <w:rFonts w:ascii="Times New Roman" w:eastAsia="Times New Roman" w:hAnsi="Times New Roman" w:cs="Times New Roman"/>
          <w:b/>
          <w:sz w:val="28"/>
          <w:szCs w:val="28"/>
        </w:rPr>
        <w:t xml:space="preserve">8.2.  </w:t>
      </w:r>
      <w:r w:rsidR="00A74200" w:rsidRPr="00EF55BD">
        <w:rPr>
          <w:rFonts w:ascii="Times New Roman" w:eastAsia="Times New Roman" w:hAnsi="Times New Roman" w:cs="Times New Roman"/>
          <w:b/>
          <w:sz w:val="28"/>
          <w:szCs w:val="28"/>
        </w:rPr>
        <w:t>[Nom de la sous-catégorie 2, etc.</w:t>
      </w:r>
      <w:r w:rsidR="005042E9" w:rsidRPr="00EF55BD">
        <w:rPr>
          <w:rFonts w:ascii="Times New Roman" w:eastAsia="Times New Roman" w:hAnsi="Times New Roman" w:cs="Times New Roman"/>
          <w:b/>
          <w:sz w:val="28"/>
          <w:szCs w:val="28"/>
        </w:rPr>
        <w:t xml:space="preserve"> (insérer plus de sections)</w:t>
      </w:r>
      <w:r w:rsidR="00A74200" w:rsidRPr="00EF55BD">
        <w:rPr>
          <w:rFonts w:ascii="Times New Roman" w:eastAsia="Times New Roman" w:hAnsi="Times New Roman" w:cs="Times New Roman"/>
          <w:b/>
          <w:sz w:val="28"/>
          <w:szCs w:val="28"/>
        </w:rPr>
        <w:t>]</w:t>
      </w:r>
    </w:p>
    <w:p w:rsidR="00A74200" w:rsidRPr="00B5080F" w:rsidRDefault="005042E9" w:rsidP="00A74200">
      <w:pPr>
        <w:jc w:val="both"/>
        <w:rPr>
          <w:rFonts w:ascii="Times New Roman" w:eastAsia="Times New Roman" w:hAnsi="Times New Roman" w:cs="Times New Roman"/>
          <w:i/>
          <w:sz w:val="24"/>
        </w:rPr>
      </w:pPr>
      <w:r w:rsidRPr="00B5080F">
        <w:rPr>
          <w:rFonts w:ascii="Times New Roman" w:eastAsia="Times New Roman" w:hAnsi="Times New Roman" w:cs="Times New Roman"/>
          <w:i/>
          <w:sz w:val="24"/>
        </w:rPr>
        <w:t>[Comme ci-dessus]</w:t>
      </w:r>
    </w:p>
    <w:p w:rsidR="00B5080F" w:rsidRDefault="00814FC0" w:rsidP="00B5080F">
      <w:pPr>
        <w:tabs>
          <w:tab w:val="left" w:pos="1740"/>
        </w:tabs>
        <w:jc w:val="both"/>
        <w:rPr>
          <w:rFonts w:ascii="Times New Roman" w:eastAsia="Times New Roman" w:hAnsi="Times New Roman" w:cs="Times New Roman"/>
          <w:i/>
          <w:sz w:val="24"/>
        </w:rPr>
      </w:pPr>
      <w:r w:rsidRPr="00CB0935">
        <w:rPr>
          <w:rFonts w:ascii="Times New Roman" w:eastAsia="Times New Roman" w:hAnsi="Times New Roman" w:cs="Times New Roman"/>
          <w:sz w:val="24"/>
        </w:rPr>
        <w:t>[</w:t>
      </w:r>
      <w:r w:rsidRPr="00795EAF">
        <w:rPr>
          <w:rFonts w:ascii="Times New Roman" w:eastAsia="Times New Roman" w:hAnsi="Times New Roman" w:cs="Times New Roman"/>
          <w:i/>
          <w:sz w:val="24"/>
        </w:rPr>
        <w:t>Si les facteurs d’apport/d’input par défaut des déchets et / ou des eaux usées ont été utilisés, effectuer l'essai du calcul des apports de mercure aux déchets généraux ainsi qu’aux eaux usées décrits dans l’appendice 4 du guide de l’inventaire de niveau 1) et présenter/utiliser le texte ci-dessous avec les ajustements pertinents du texte entre crochets</w:t>
      </w:r>
      <w:r w:rsidR="00795EAF">
        <w:rPr>
          <w:rFonts w:ascii="Times New Roman" w:eastAsia="Times New Roman" w:hAnsi="Times New Roman" w:cs="Times New Roman"/>
          <w:i/>
          <w:sz w:val="24"/>
        </w:rPr>
        <w:t> :</w:t>
      </w:r>
    </w:p>
    <w:p w:rsidR="00795EAF" w:rsidRPr="00795EAF" w:rsidRDefault="00795EAF" w:rsidP="00B5080F">
      <w:pPr>
        <w:tabs>
          <w:tab w:val="left" w:pos="1740"/>
        </w:tabs>
        <w:jc w:val="both"/>
        <w:rPr>
          <w:rFonts w:ascii="Times New Roman" w:eastAsia="Times New Roman" w:hAnsi="Times New Roman" w:cs="Times New Roman"/>
          <w:i/>
          <w:sz w:val="24"/>
        </w:rPr>
      </w:pPr>
    </w:p>
    <w:p w:rsidR="00A74200" w:rsidRPr="00EF55BD" w:rsidRDefault="00B5080F" w:rsidP="00B5080F">
      <w:pPr>
        <w:tabs>
          <w:tab w:val="left" w:pos="1740"/>
        </w:tabs>
        <w:jc w:val="both"/>
        <w:rPr>
          <w:rFonts w:ascii="Times New Roman" w:eastAsia="Times New Roman" w:hAnsi="Times New Roman" w:cs="Times New Roman"/>
          <w:b/>
          <w:sz w:val="28"/>
          <w:szCs w:val="28"/>
        </w:rPr>
      </w:pPr>
      <w:r w:rsidRPr="00EF55BD">
        <w:rPr>
          <w:rFonts w:ascii="Times New Roman" w:eastAsia="Times New Roman" w:hAnsi="Times New Roman" w:cs="Times New Roman"/>
          <w:b/>
          <w:sz w:val="28"/>
          <w:szCs w:val="28"/>
        </w:rPr>
        <w:t xml:space="preserve">8.3 </w:t>
      </w:r>
      <w:r w:rsidR="00A17C8A" w:rsidRPr="00EF55BD">
        <w:rPr>
          <w:rFonts w:ascii="Times New Roman" w:eastAsia="Times New Roman" w:hAnsi="Times New Roman" w:cs="Times New Roman"/>
          <w:b/>
          <w:sz w:val="28"/>
          <w:szCs w:val="28"/>
        </w:rPr>
        <w:t>Test des facteurs de défaut des déchets et des eaux usées</w:t>
      </w:r>
      <w:r w:rsidR="00814FC0" w:rsidRPr="00EF55BD">
        <w:rPr>
          <w:rFonts w:ascii="Times New Roman" w:eastAsia="Times New Roman" w:hAnsi="Times New Roman" w:cs="Times New Roman"/>
          <w:b/>
          <w:sz w:val="28"/>
          <w:szCs w:val="28"/>
        </w:rPr>
        <w:tab/>
      </w:r>
    </w:p>
    <w:p w:rsidR="00B519B8" w:rsidRPr="00B519B8" w:rsidRDefault="00B519B8" w:rsidP="00B519B8">
      <w:pPr>
        <w:jc w:val="both"/>
        <w:rPr>
          <w:rFonts w:ascii="Times New Roman" w:eastAsia="Times New Roman" w:hAnsi="Times New Roman" w:cs="Times New Roman"/>
          <w:sz w:val="24"/>
        </w:rPr>
      </w:pPr>
      <w:r w:rsidRPr="00B519B8">
        <w:rPr>
          <w:rFonts w:ascii="Times New Roman" w:eastAsia="Times New Roman" w:hAnsi="Times New Roman" w:cs="Times New Roman"/>
          <w:sz w:val="24"/>
        </w:rPr>
        <w:t xml:space="preserve">Dans cet inventaire, les facteurs </w:t>
      </w:r>
      <w:r>
        <w:rPr>
          <w:rFonts w:ascii="Times New Roman" w:eastAsia="Times New Roman" w:hAnsi="Times New Roman" w:cs="Times New Roman"/>
          <w:sz w:val="24"/>
        </w:rPr>
        <w:t>d’apport</w:t>
      </w:r>
      <w:r w:rsidRPr="00B519B8">
        <w:rPr>
          <w:rFonts w:ascii="Times New Roman" w:eastAsia="Times New Roman" w:hAnsi="Times New Roman" w:cs="Times New Roman"/>
          <w:sz w:val="24"/>
        </w:rPr>
        <w:t xml:space="preserve"> par défaut ont été utilisés pour l'estimation des rejets</w:t>
      </w:r>
      <w:r>
        <w:rPr>
          <w:rFonts w:ascii="Times New Roman" w:eastAsia="Times New Roman" w:hAnsi="Times New Roman" w:cs="Times New Roman"/>
          <w:sz w:val="24"/>
        </w:rPr>
        <w:t>/émissions</w:t>
      </w:r>
      <w:r w:rsidRPr="00B519B8">
        <w:rPr>
          <w:rFonts w:ascii="Times New Roman" w:eastAsia="Times New Roman" w:hAnsi="Times New Roman" w:cs="Times New Roman"/>
          <w:sz w:val="24"/>
        </w:rPr>
        <w:t xml:space="preserve"> de mercure provenant du t</w:t>
      </w:r>
      <w:r>
        <w:rPr>
          <w:rFonts w:ascii="Times New Roman" w:eastAsia="Times New Roman" w:hAnsi="Times New Roman" w:cs="Times New Roman"/>
          <w:sz w:val="24"/>
        </w:rPr>
        <w:t>raitement général des déchets ainsi que</w:t>
      </w:r>
      <w:r w:rsidRPr="00B519B8">
        <w:rPr>
          <w:rFonts w:ascii="Times New Roman" w:eastAsia="Times New Roman" w:hAnsi="Times New Roman" w:cs="Times New Roman"/>
          <w:sz w:val="24"/>
        </w:rPr>
        <w:t xml:space="preserve"> du traitement des eaux usées </w:t>
      </w:r>
      <w:r w:rsidRPr="00B519B8">
        <w:rPr>
          <w:rFonts w:ascii="Times New Roman" w:eastAsia="Times New Roman" w:hAnsi="Times New Roman" w:cs="Times New Roman"/>
          <w:i/>
          <w:sz w:val="24"/>
        </w:rPr>
        <w:t>[tenir compte</w:t>
      </w:r>
      <w:r>
        <w:rPr>
          <w:rFonts w:ascii="Times New Roman" w:eastAsia="Times New Roman" w:hAnsi="Times New Roman" w:cs="Times New Roman"/>
          <w:i/>
          <w:sz w:val="24"/>
        </w:rPr>
        <w:t xml:space="preserve"> des informations pertinentes concernant l</w:t>
      </w:r>
      <w:r w:rsidRPr="00B519B8">
        <w:rPr>
          <w:rFonts w:ascii="Times New Roman" w:eastAsia="Times New Roman" w:hAnsi="Times New Roman" w:cs="Times New Roman"/>
          <w:i/>
          <w:sz w:val="24"/>
        </w:rPr>
        <w:t>es deux catégories]</w:t>
      </w:r>
      <w:r w:rsidRPr="00B519B8">
        <w:rPr>
          <w:rFonts w:ascii="Times New Roman" w:eastAsia="Times New Roman" w:hAnsi="Times New Roman" w:cs="Times New Roman"/>
          <w:sz w:val="24"/>
        </w:rPr>
        <w:t xml:space="preserve">. Les facteurs par défaut sont </w:t>
      </w:r>
      <w:r w:rsidR="00FD6EE4">
        <w:rPr>
          <w:rFonts w:ascii="Times New Roman" w:eastAsia="Times New Roman" w:hAnsi="Times New Roman" w:cs="Times New Roman"/>
          <w:sz w:val="24"/>
        </w:rPr>
        <w:t>basés</w:t>
      </w:r>
      <w:r w:rsidRPr="00B519B8">
        <w:rPr>
          <w:rFonts w:ascii="Times New Roman" w:eastAsia="Times New Roman" w:hAnsi="Times New Roman" w:cs="Times New Roman"/>
          <w:sz w:val="24"/>
        </w:rPr>
        <w:t xml:space="preserve"> sur les données de la littérature </w:t>
      </w:r>
      <w:r w:rsidR="00FD6EE4">
        <w:rPr>
          <w:rFonts w:ascii="Times New Roman" w:eastAsia="Times New Roman" w:hAnsi="Times New Roman" w:cs="Times New Roman"/>
          <w:sz w:val="24"/>
        </w:rPr>
        <w:t>concernant</w:t>
      </w:r>
      <w:r w:rsidRPr="00B519B8">
        <w:rPr>
          <w:rFonts w:ascii="Times New Roman" w:eastAsia="Times New Roman" w:hAnsi="Times New Roman" w:cs="Times New Roman"/>
          <w:sz w:val="24"/>
        </w:rPr>
        <w:t xml:space="preserve"> les teneurs en mercure dans les déchets et les eaux usées et ces données ne sont disponibles que </w:t>
      </w:r>
      <w:r w:rsidR="00FD6EE4">
        <w:rPr>
          <w:rFonts w:ascii="Times New Roman" w:eastAsia="Times New Roman" w:hAnsi="Times New Roman" w:cs="Times New Roman"/>
          <w:sz w:val="24"/>
        </w:rPr>
        <w:t>pour</w:t>
      </w:r>
      <w:r w:rsidRPr="00B519B8">
        <w:rPr>
          <w:rFonts w:ascii="Times New Roman" w:eastAsia="Times New Roman" w:hAnsi="Times New Roman" w:cs="Times New Roman"/>
          <w:sz w:val="24"/>
        </w:rPr>
        <w:t xml:space="preserve"> les pays développés. Le test suivant des résultats a été effectué po</w:t>
      </w:r>
      <w:r w:rsidR="00FD6EE4">
        <w:rPr>
          <w:rFonts w:ascii="Times New Roman" w:eastAsia="Times New Roman" w:hAnsi="Times New Roman" w:cs="Times New Roman"/>
          <w:sz w:val="24"/>
        </w:rPr>
        <w:t xml:space="preserve">ur qualifier les résultats de ces </w:t>
      </w:r>
      <w:r w:rsidRPr="00B519B8">
        <w:rPr>
          <w:rFonts w:ascii="Times New Roman" w:eastAsia="Times New Roman" w:hAnsi="Times New Roman" w:cs="Times New Roman"/>
          <w:sz w:val="24"/>
        </w:rPr>
        <w:t>sources.</w:t>
      </w:r>
    </w:p>
    <w:p w:rsidR="00B519B8" w:rsidRPr="00B519B8" w:rsidRDefault="00B519B8" w:rsidP="00B519B8">
      <w:pPr>
        <w:jc w:val="both"/>
        <w:rPr>
          <w:rFonts w:ascii="Times New Roman" w:eastAsia="Times New Roman" w:hAnsi="Times New Roman" w:cs="Times New Roman"/>
          <w:sz w:val="24"/>
        </w:rPr>
      </w:pPr>
      <w:r w:rsidRPr="00B519B8">
        <w:rPr>
          <w:rFonts w:ascii="Times New Roman" w:eastAsia="Times New Roman" w:hAnsi="Times New Roman" w:cs="Times New Roman"/>
          <w:sz w:val="24"/>
        </w:rPr>
        <w:t xml:space="preserve">Le test effectué pour les déchets généraux compare les </w:t>
      </w:r>
      <w:r w:rsidR="00FD6EE4">
        <w:rPr>
          <w:rFonts w:ascii="Times New Roman" w:eastAsia="Times New Roman" w:hAnsi="Times New Roman" w:cs="Times New Roman"/>
          <w:sz w:val="24"/>
        </w:rPr>
        <w:t>apports calculé</w:t>
      </w:r>
      <w:r w:rsidRPr="00B519B8">
        <w:rPr>
          <w:rFonts w:ascii="Times New Roman" w:eastAsia="Times New Roman" w:hAnsi="Times New Roman" w:cs="Times New Roman"/>
          <w:sz w:val="24"/>
        </w:rPr>
        <w:t xml:space="preserve">s aux quatre sous-catégories de déchets généraux avec la somme des déchets généraux </w:t>
      </w:r>
      <w:r w:rsidR="00FD6EE4">
        <w:rPr>
          <w:rFonts w:ascii="Times New Roman" w:eastAsia="Times New Roman" w:hAnsi="Times New Roman" w:cs="Times New Roman"/>
          <w:sz w:val="24"/>
        </w:rPr>
        <w:t>(</w:t>
      </w:r>
      <w:r w:rsidRPr="00B519B8">
        <w:rPr>
          <w:rFonts w:ascii="Times New Roman" w:eastAsia="Times New Roman" w:hAnsi="Times New Roman" w:cs="Times New Roman"/>
          <w:sz w:val="24"/>
        </w:rPr>
        <w:t>issus des utilisations de mercure dans les produits</w:t>
      </w:r>
      <w:r w:rsidR="00FD6EE4">
        <w:rPr>
          <w:rFonts w:ascii="Times New Roman" w:eastAsia="Times New Roman" w:hAnsi="Times New Roman" w:cs="Times New Roman"/>
          <w:sz w:val="24"/>
        </w:rPr>
        <w:t>)</w:t>
      </w:r>
      <w:r w:rsidRPr="00B519B8">
        <w:rPr>
          <w:rFonts w:ascii="Times New Roman" w:eastAsia="Times New Roman" w:hAnsi="Times New Roman" w:cs="Times New Roman"/>
          <w:sz w:val="24"/>
        </w:rPr>
        <w:t xml:space="preserve"> et des procédés comme suit, en utilisant les données de la feuille de calcul </w:t>
      </w:r>
      <w:r w:rsidR="00FD6EE4">
        <w:rPr>
          <w:rFonts w:ascii="Times New Roman" w:eastAsia="Times New Roman" w:hAnsi="Times New Roman" w:cs="Times New Roman"/>
          <w:sz w:val="24"/>
        </w:rPr>
        <w:t>de l’i</w:t>
      </w:r>
      <w:r w:rsidRPr="00B519B8">
        <w:rPr>
          <w:rFonts w:ascii="Times New Roman" w:eastAsia="Times New Roman" w:hAnsi="Times New Roman" w:cs="Times New Roman"/>
          <w:sz w:val="24"/>
        </w:rPr>
        <w:t>nventaire 1</w:t>
      </w:r>
      <w:r>
        <w:rPr>
          <w:rFonts w:ascii="Times New Roman" w:eastAsia="Times New Roman" w:hAnsi="Times New Roman" w:cs="Times New Roman"/>
          <w:sz w:val="24"/>
        </w:rPr>
        <w:t xml:space="preserve"> </w:t>
      </w:r>
      <w:r w:rsidRPr="00B519B8">
        <w:rPr>
          <w:rFonts w:ascii="Times New Roman" w:eastAsia="Times New Roman" w:hAnsi="Times New Roman" w:cs="Times New Roman"/>
          <w:sz w:val="24"/>
        </w:rPr>
        <w:t>:</w:t>
      </w:r>
    </w:p>
    <w:p w:rsidR="006C310D" w:rsidRDefault="00B519B8" w:rsidP="00B519B8">
      <w:pPr>
        <w:jc w:val="both"/>
        <w:rPr>
          <w:rFonts w:ascii="Times New Roman" w:eastAsia="Times New Roman" w:hAnsi="Times New Roman" w:cs="Times New Roman"/>
          <w:sz w:val="24"/>
        </w:rPr>
      </w:pPr>
      <w:r w:rsidRPr="00B519B8">
        <w:rPr>
          <w:rFonts w:ascii="Times New Roman" w:eastAsia="Times New Roman" w:hAnsi="Times New Roman" w:cs="Times New Roman"/>
          <w:sz w:val="24"/>
        </w:rPr>
        <w:lastRenderedPageBreak/>
        <w:t>Dans la feuille de calcul IL1, le test a été effectué comme suit</w:t>
      </w:r>
      <w:r>
        <w:rPr>
          <w:rFonts w:ascii="Times New Roman" w:eastAsia="Times New Roman" w:hAnsi="Times New Roman" w:cs="Times New Roman"/>
          <w:sz w:val="24"/>
        </w:rPr>
        <w:t xml:space="preserve"> </w:t>
      </w:r>
      <w:r w:rsidRPr="00B519B8">
        <w:rPr>
          <w:rFonts w:ascii="Times New Roman" w:eastAsia="Times New Roman" w:hAnsi="Times New Roman" w:cs="Times New Roman"/>
          <w:sz w:val="24"/>
        </w:rPr>
        <w:t>: Onglet "Niveau 1-somme totale"</w:t>
      </w:r>
      <w:r w:rsidR="00FD6EE4">
        <w:rPr>
          <w:rFonts w:ascii="Times New Roman" w:eastAsia="Times New Roman" w:hAnsi="Times New Roman" w:cs="Times New Roman"/>
          <w:sz w:val="24"/>
        </w:rPr>
        <w:t xml:space="preserve"> </w:t>
      </w:r>
      <w:r w:rsidRPr="00B519B8">
        <w:rPr>
          <w:rFonts w:ascii="Times New Roman" w:eastAsia="Times New Roman" w:hAnsi="Times New Roman" w:cs="Times New Roman"/>
          <w:sz w:val="24"/>
        </w:rPr>
        <w:t>:</w:t>
      </w:r>
    </w:p>
    <w:p w:rsidR="006C310D" w:rsidRPr="00B519B8" w:rsidRDefault="00B519B8" w:rsidP="00B519B8">
      <w:pPr>
        <w:jc w:val="center"/>
        <w:rPr>
          <w:rFonts w:ascii="Times New Roman" w:eastAsia="Times New Roman" w:hAnsi="Times New Roman" w:cs="Times New Roman"/>
          <w:sz w:val="24"/>
          <w:lang w:val="en-US"/>
        </w:rPr>
      </w:pPr>
      <w:r>
        <w:rPr>
          <w:rFonts w:ascii="Times New Roman" w:eastAsia="Times New Roman" w:hAnsi="Times New Roman" w:cs="Times New Roman"/>
          <w:sz w:val="24"/>
          <w:lang w:val="en-US"/>
        </w:rPr>
        <w:t>(E60+E64+E66+E67) &gt;</w:t>
      </w:r>
      <w:r w:rsidRPr="00B519B8">
        <w:rPr>
          <w:rFonts w:ascii="Times New Roman" w:eastAsia="Times New Roman" w:hAnsi="Times New Roman" w:cs="Times New Roman"/>
          <w:sz w:val="24"/>
          <w:lang w:val="en-US"/>
        </w:rPr>
        <w:t xml:space="preserve"> 2*(J25+J26+</w:t>
      </w:r>
      <w:proofErr w:type="gramStart"/>
      <w:r w:rsidRPr="00B519B8">
        <w:rPr>
          <w:rFonts w:ascii="Times New Roman" w:eastAsia="Times New Roman" w:hAnsi="Times New Roman" w:cs="Times New Roman"/>
          <w:sz w:val="24"/>
          <w:lang w:val="en-US"/>
        </w:rPr>
        <w:t>∑(</w:t>
      </w:r>
      <w:proofErr w:type="gramEnd"/>
      <w:r w:rsidRPr="00B519B8">
        <w:rPr>
          <w:rFonts w:ascii="Times New Roman" w:eastAsia="Times New Roman" w:hAnsi="Times New Roman" w:cs="Times New Roman"/>
          <w:sz w:val="24"/>
          <w:lang w:val="en-US"/>
        </w:rPr>
        <w:t>J31 to J55)).</w:t>
      </w:r>
    </w:p>
    <w:p w:rsidR="00B519B8" w:rsidRPr="00B519B8" w:rsidRDefault="00B519B8" w:rsidP="00B519B8">
      <w:pPr>
        <w:jc w:val="both"/>
        <w:rPr>
          <w:rFonts w:ascii="Times New Roman" w:eastAsia="Times New Roman" w:hAnsi="Times New Roman" w:cs="Times New Roman"/>
          <w:i/>
          <w:sz w:val="24"/>
        </w:rPr>
      </w:pPr>
      <w:r w:rsidRPr="00B519B8">
        <w:rPr>
          <w:rFonts w:ascii="Times New Roman" w:eastAsia="Times New Roman" w:hAnsi="Times New Roman" w:cs="Times New Roman"/>
          <w:i/>
          <w:sz w:val="24"/>
        </w:rPr>
        <w:t xml:space="preserve">[Veuillez indiquer à nouveau le même calcul avec vos </w:t>
      </w:r>
      <w:r w:rsidR="0054006B">
        <w:rPr>
          <w:rFonts w:ascii="Times New Roman" w:eastAsia="Times New Roman" w:hAnsi="Times New Roman" w:cs="Times New Roman"/>
          <w:i/>
          <w:sz w:val="24"/>
        </w:rPr>
        <w:t>résultats</w:t>
      </w:r>
      <w:r w:rsidRPr="00B519B8">
        <w:rPr>
          <w:rFonts w:ascii="Times New Roman" w:eastAsia="Times New Roman" w:hAnsi="Times New Roman" w:cs="Times New Roman"/>
          <w:i/>
          <w:sz w:val="24"/>
        </w:rPr>
        <w:t xml:space="preserve"> d'inventaire pour chaque cellule de feuille de calcul mentionnée ci-dessus.]</w:t>
      </w:r>
    </w:p>
    <w:p w:rsidR="00B519B8" w:rsidRPr="00B519B8" w:rsidRDefault="00B519B8" w:rsidP="00B519B8">
      <w:pPr>
        <w:jc w:val="both"/>
        <w:rPr>
          <w:rFonts w:ascii="Times New Roman" w:eastAsia="Times New Roman" w:hAnsi="Times New Roman" w:cs="Times New Roman"/>
          <w:sz w:val="24"/>
        </w:rPr>
      </w:pPr>
    </w:p>
    <w:p w:rsidR="00B519B8" w:rsidRPr="00B519B8" w:rsidRDefault="00B519B8" w:rsidP="00B519B8">
      <w:pPr>
        <w:jc w:val="both"/>
        <w:rPr>
          <w:rFonts w:ascii="Times New Roman" w:eastAsia="Times New Roman" w:hAnsi="Times New Roman" w:cs="Times New Roman"/>
          <w:sz w:val="24"/>
        </w:rPr>
      </w:pPr>
      <w:r w:rsidRPr="00B519B8">
        <w:rPr>
          <w:rFonts w:ascii="Times New Roman" w:eastAsia="Times New Roman" w:hAnsi="Times New Roman" w:cs="Times New Roman"/>
          <w:sz w:val="24"/>
        </w:rPr>
        <w:t xml:space="preserve">Le test effectué pour les eaux usées compare les </w:t>
      </w:r>
      <w:r w:rsidR="00167C7A">
        <w:rPr>
          <w:rFonts w:ascii="Times New Roman" w:eastAsia="Times New Roman" w:hAnsi="Times New Roman" w:cs="Times New Roman"/>
          <w:sz w:val="24"/>
        </w:rPr>
        <w:t>apports calculé</w:t>
      </w:r>
      <w:r w:rsidRPr="00B519B8">
        <w:rPr>
          <w:rFonts w:ascii="Times New Roman" w:eastAsia="Times New Roman" w:hAnsi="Times New Roman" w:cs="Times New Roman"/>
          <w:sz w:val="24"/>
        </w:rPr>
        <w:t xml:space="preserve">s pour le traitement des eaux usées avec la somme des </w:t>
      </w:r>
      <w:r w:rsidR="00167C7A">
        <w:rPr>
          <w:rFonts w:ascii="Times New Roman" w:eastAsia="Times New Roman" w:hAnsi="Times New Roman" w:cs="Times New Roman"/>
          <w:sz w:val="24"/>
        </w:rPr>
        <w:t>rejets</w:t>
      </w:r>
      <w:r w:rsidRPr="00B519B8">
        <w:rPr>
          <w:rFonts w:ascii="Times New Roman" w:eastAsia="Times New Roman" w:hAnsi="Times New Roman" w:cs="Times New Roman"/>
          <w:sz w:val="24"/>
        </w:rPr>
        <w:t xml:space="preserve"> à l'eau provenant des utilisations intentionnelles de mercure dans les produits et les procédés comme suit, en utilisant les données de la feuille de calcul </w:t>
      </w:r>
      <w:r w:rsidR="00167C7A">
        <w:rPr>
          <w:rFonts w:ascii="Times New Roman" w:eastAsia="Times New Roman" w:hAnsi="Times New Roman" w:cs="Times New Roman"/>
          <w:sz w:val="24"/>
        </w:rPr>
        <w:t>de l’i</w:t>
      </w:r>
      <w:r w:rsidRPr="00B519B8">
        <w:rPr>
          <w:rFonts w:ascii="Times New Roman" w:eastAsia="Times New Roman" w:hAnsi="Times New Roman" w:cs="Times New Roman"/>
          <w:sz w:val="24"/>
        </w:rPr>
        <w:t>nventaire 1</w:t>
      </w:r>
      <w:r>
        <w:rPr>
          <w:rFonts w:ascii="Times New Roman" w:eastAsia="Times New Roman" w:hAnsi="Times New Roman" w:cs="Times New Roman"/>
          <w:sz w:val="24"/>
        </w:rPr>
        <w:t xml:space="preserve"> </w:t>
      </w:r>
      <w:r w:rsidRPr="00B519B8">
        <w:rPr>
          <w:rFonts w:ascii="Times New Roman" w:eastAsia="Times New Roman" w:hAnsi="Times New Roman" w:cs="Times New Roman"/>
          <w:sz w:val="24"/>
        </w:rPr>
        <w:t>:</w:t>
      </w:r>
    </w:p>
    <w:p w:rsidR="006C310D" w:rsidRPr="00B519B8" w:rsidRDefault="00B519B8" w:rsidP="00B519B8">
      <w:pPr>
        <w:jc w:val="both"/>
        <w:rPr>
          <w:rFonts w:ascii="Times New Roman" w:eastAsia="Times New Roman" w:hAnsi="Times New Roman" w:cs="Times New Roman"/>
          <w:sz w:val="24"/>
        </w:rPr>
      </w:pPr>
      <w:r w:rsidRPr="00B519B8">
        <w:rPr>
          <w:rFonts w:ascii="Times New Roman" w:eastAsia="Times New Roman" w:hAnsi="Times New Roman" w:cs="Times New Roman"/>
          <w:sz w:val="24"/>
        </w:rPr>
        <w:t>Dans la feuille de calcul IL1, le test a été effectué comme suit</w:t>
      </w:r>
      <w:r>
        <w:rPr>
          <w:rFonts w:ascii="Times New Roman" w:eastAsia="Times New Roman" w:hAnsi="Times New Roman" w:cs="Times New Roman"/>
          <w:sz w:val="24"/>
        </w:rPr>
        <w:t xml:space="preserve"> </w:t>
      </w:r>
      <w:r w:rsidRPr="00B519B8">
        <w:rPr>
          <w:rFonts w:ascii="Times New Roman" w:eastAsia="Times New Roman" w:hAnsi="Times New Roman" w:cs="Times New Roman"/>
          <w:sz w:val="24"/>
        </w:rPr>
        <w:t>: Onglet "Niveau 1-ExecSummary"</w:t>
      </w:r>
      <w:r>
        <w:rPr>
          <w:rFonts w:ascii="Times New Roman" w:eastAsia="Times New Roman" w:hAnsi="Times New Roman" w:cs="Times New Roman"/>
          <w:sz w:val="24"/>
        </w:rPr>
        <w:t xml:space="preserve"> </w:t>
      </w:r>
      <w:r w:rsidRPr="00B519B8">
        <w:rPr>
          <w:rFonts w:ascii="Times New Roman" w:eastAsia="Times New Roman" w:hAnsi="Times New Roman" w:cs="Times New Roman"/>
          <w:sz w:val="24"/>
        </w:rPr>
        <w:t>:</w:t>
      </w:r>
    </w:p>
    <w:p w:rsidR="006C310D" w:rsidRPr="00B519B8" w:rsidRDefault="00B519B8" w:rsidP="00B519B8">
      <w:pPr>
        <w:jc w:val="center"/>
        <w:rPr>
          <w:rFonts w:ascii="Times New Roman" w:eastAsia="Times New Roman" w:hAnsi="Times New Roman" w:cs="Times New Roman"/>
          <w:sz w:val="24"/>
        </w:rPr>
      </w:pPr>
      <w:r>
        <w:rPr>
          <w:rFonts w:ascii="Times New Roman" w:eastAsia="Times New Roman" w:hAnsi="Times New Roman" w:cs="Times New Roman"/>
          <w:sz w:val="24"/>
        </w:rPr>
        <w:t xml:space="preserve">B19 &gt; </w:t>
      </w:r>
      <w:r w:rsidRPr="00B519B8">
        <w:rPr>
          <w:rFonts w:ascii="Times New Roman" w:eastAsia="Times New Roman" w:hAnsi="Times New Roman" w:cs="Times New Roman"/>
          <w:sz w:val="24"/>
        </w:rPr>
        <w:t>2*(D8+D10+D11+D12+D13+D14+D15).</w:t>
      </w:r>
    </w:p>
    <w:p w:rsidR="00B519B8" w:rsidRPr="00B519B8" w:rsidRDefault="00B519B8" w:rsidP="00B519B8">
      <w:pPr>
        <w:jc w:val="both"/>
        <w:rPr>
          <w:rFonts w:ascii="Times New Roman" w:eastAsia="Times New Roman" w:hAnsi="Times New Roman" w:cs="Times New Roman"/>
          <w:i/>
          <w:sz w:val="24"/>
        </w:rPr>
      </w:pPr>
      <w:r w:rsidRPr="00B519B8">
        <w:rPr>
          <w:rFonts w:ascii="Times New Roman" w:eastAsia="Times New Roman" w:hAnsi="Times New Roman" w:cs="Times New Roman"/>
          <w:i/>
          <w:sz w:val="24"/>
        </w:rPr>
        <w:t xml:space="preserve">[Veuillez indiquer à nouveau le même calcul avec vos </w:t>
      </w:r>
      <w:r w:rsidR="00167C7A">
        <w:rPr>
          <w:rFonts w:ascii="Times New Roman" w:eastAsia="Times New Roman" w:hAnsi="Times New Roman" w:cs="Times New Roman"/>
          <w:i/>
          <w:sz w:val="24"/>
        </w:rPr>
        <w:t>résultats</w:t>
      </w:r>
      <w:r w:rsidRPr="00B519B8">
        <w:rPr>
          <w:rFonts w:ascii="Times New Roman" w:eastAsia="Times New Roman" w:hAnsi="Times New Roman" w:cs="Times New Roman"/>
          <w:i/>
          <w:sz w:val="24"/>
        </w:rPr>
        <w:t xml:space="preserve"> d'inventaire pour chaque cellule de feuille de calcul mentionnée ci-dessus.]</w:t>
      </w:r>
    </w:p>
    <w:p w:rsidR="00B519B8" w:rsidRPr="00B519B8" w:rsidRDefault="00B519B8" w:rsidP="00B519B8">
      <w:pPr>
        <w:jc w:val="both"/>
        <w:rPr>
          <w:rFonts w:ascii="Times New Roman" w:eastAsia="Times New Roman" w:hAnsi="Times New Roman" w:cs="Times New Roman"/>
          <w:sz w:val="24"/>
        </w:rPr>
      </w:pPr>
      <w:r w:rsidRPr="00B519B8">
        <w:rPr>
          <w:rFonts w:ascii="Times New Roman" w:eastAsia="Times New Roman" w:hAnsi="Times New Roman" w:cs="Times New Roman"/>
          <w:sz w:val="24"/>
        </w:rPr>
        <w:t xml:space="preserve">[Les calculs effectués indiquent que les facteurs </w:t>
      </w:r>
      <w:r w:rsidR="00167C7A">
        <w:rPr>
          <w:rFonts w:ascii="Times New Roman" w:eastAsia="Times New Roman" w:hAnsi="Times New Roman" w:cs="Times New Roman"/>
          <w:sz w:val="24"/>
        </w:rPr>
        <w:t>d’apport</w:t>
      </w:r>
      <w:r w:rsidRPr="00B519B8">
        <w:rPr>
          <w:rFonts w:ascii="Times New Roman" w:eastAsia="Times New Roman" w:hAnsi="Times New Roman" w:cs="Times New Roman"/>
          <w:sz w:val="24"/>
        </w:rPr>
        <w:t xml:space="preserve"> par défaut pour les déchets généraux et le traitement des eaux usées </w:t>
      </w:r>
      <w:r w:rsidRPr="00167C7A">
        <w:rPr>
          <w:rFonts w:ascii="Times New Roman" w:eastAsia="Times New Roman" w:hAnsi="Times New Roman" w:cs="Times New Roman"/>
          <w:i/>
          <w:sz w:val="24"/>
        </w:rPr>
        <w:t>[conserver les données pertinentes]</w:t>
      </w:r>
      <w:r w:rsidRPr="00B519B8">
        <w:rPr>
          <w:rFonts w:ascii="Times New Roman" w:eastAsia="Times New Roman" w:hAnsi="Times New Roman" w:cs="Times New Roman"/>
          <w:sz w:val="24"/>
        </w:rPr>
        <w:t xml:space="preserve"> peuvent surestimer les rejets</w:t>
      </w:r>
      <w:r w:rsidR="00167C7A">
        <w:rPr>
          <w:rFonts w:ascii="Times New Roman" w:eastAsia="Times New Roman" w:hAnsi="Times New Roman" w:cs="Times New Roman"/>
          <w:sz w:val="24"/>
        </w:rPr>
        <w:t>/émissions</w:t>
      </w:r>
      <w:r w:rsidRPr="00B519B8">
        <w:rPr>
          <w:rFonts w:ascii="Times New Roman" w:eastAsia="Times New Roman" w:hAnsi="Times New Roman" w:cs="Times New Roman"/>
          <w:sz w:val="24"/>
        </w:rPr>
        <w:t xml:space="preserve"> de mercure de ces sous-catégories. Cela peut</w:t>
      </w:r>
      <w:r w:rsidR="00167C7A">
        <w:rPr>
          <w:rFonts w:ascii="Times New Roman" w:eastAsia="Times New Roman" w:hAnsi="Times New Roman" w:cs="Times New Roman"/>
          <w:sz w:val="24"/>
        </w:rPr>
        <w:t>, si possible,</w:t>
      </w:r>
      <w:r w:rsidRPr="00B519B8">
        <w:rPr>
          <w:rFonts w:ascii="Times New Roman" w:eastAsia="Times New Roman" w:hAnsi="Times New Roman" w:cs="Times New Roman"/>
          <w:sz w:val="24"/>
        </w:rPr>
        <w:t xml:space="preserve"> être prioritaire dans l</w:t>
      </w:r>
      <w:r w:rsidR="00167C7A">
        <w:rPr>
          <w:rFonts w:ascii="Times New Roman" w:eastAsia="Times New Roman" w:hAnsi="Times New Roman" w:cs="Times New Roman"/>
          <w:sz w:val="24"/>
        </w:rPr>
        <w:t>es travaux de suivi</w:t>
      </w:r>
      <w:r w:rsidRPr="00B519B8">
        <w:rPr>
          <w:rFonts w:ascii="Times New Roman" w:eastAsia="Times New Roman" w:hAnsi="Times New Roman" w:cs="Times New Roman"/>
          <w:sz w:val="24"/>
        </w:rPr>
        <w:t>.]</w:t>
      </w:r>
    </w:p>
    <w:p w:rsidR="00B519B8" w:rsidRPr="00B519B8" w:rsidRDefault="00B519B8" w:rsidP="00B519B8">
      <w:pPr>
        <w:jc w:val="both"/>
        <w:rPr>
          <w:rFonts w:ascii="Times New Roman" w:eastAsia="Times New Roman" w:hAnsi="Times New Roman" w:cs="Times New Roman"/>
          <w:i/>
          <w:sz w:val="24"/>
        </w:rPr>
      </w:pPr>
      <w:r w:rsidRPr="00CB0935">
        <w:rPr>
          <w:rFonts w:ascii="Times New Roman" w:eastAsia="Times New Roman" w:hAnsi="Times New Roman" w:cs="Times New Roman"/>
          <w:sz w:val="24"/>
        </w:rPr>
        <w:t>[</w:t>
      </w:r>
      <w:r w:rsidRPr="00B519B8">
        <w:rPr>
          <w:rFonts w:ascii="Times New Roman" w:eastAsia="Times New Roman" w:hAnsi="Times New Roman" w:cs="Times New Roman"/>
          <w:i/>
          <w:sz w:val="24"/>
        </w:rPr>
        <w:t>Ou alternative, en fonction des résultats des tests</w:t>
      </w:r>
      <w:r>
        <w:rPr>
          <w:rFonts w:ascii="Times New Roman" w:eastAsia="Times New Roman" w:hAnsi="Times New Roman" w:cs="Times New Roman"/>
          <w:i/>
          <w:sz w:val="24"/>
        </w:rPr>
        <w:t xml:space="preserve"> </w:t>
      </w:r>
      <w:r w:rsidRPr="00B519B8">
        <w:rPr>
          <w:rFonts w:ascii="Times New Roman" w:eastAsia="Times New Roman" w:hAnsi="Times New Roman" w:cs="Times New Roman"/>
          <w:i/>
          <w:sz w:val="24"/>
        </w:rPr>
        <w:t>:</w:t>
      </w:r>
      <w:r w:rsidRPr="00CB0935">
        <w:rPr>
          <w:rFonts w:ascii="Times New Roman" w:eastAsia="Times New Roman" w:hAnsi="Times New Roman" w:cs="Times New Roman"/>
          <w:sz w:val="24"/>
        </w:rPr>
        <w:t>]</w:t>
      </w:r>
    </w:p>
    <w:p w:rsidR="00B519B8" w:rsidRPr="00B519B8" w:rsidRDefault="00B519B8" w:rsidP="00B519B8">
      <w:pPr>
        <w:jc w:val="both"/>
        <w:rPr>
          <w:rFonts w:ascii="Times New Roman" w:eastAsia="Times New Roman" w:hAnsi="Times New Roman" w:cs="Times New Roman"/>
          <w:sz w:val="24"/>
        </w:rPr>
      </w:pPr>
      <w:r w:rsidRPr="00B519B8">
        <w:rPr>
          <w:rFonts w:ascii="Times New Roman" w:eastAsia="Times New Roman" w:hAnsi="Times New Roman" w:cs="Times New Roman"/>
          <w:sz w:val="24"/>
        </w:rPr>
        <w:t xml:space="preserve">[Les calculs effectués indiquent que les facteurs </w:t>
      </w:r>
      <w:r w:rsidR="00E04CAE">
        <w:rPr>
          <w:rFonts w:ascii="Times New Roman" w:eastAsia="Times New Roman" w:hAnsi="Times New Roman" w:cs="Times New Roman"/>
          <w:sz w:val="24"/>
        </w:rPr>
        <w:t>d’apport</w:t>
      </w:r>
      <w:r w:rsidRPr="00B519B8">
        <w:rPr>
          <w:rFonts w:ascii="Times New Roman" w:eastAsia="Times New Roman" w:hAnsi="Times New Roman" w:cs="Times New Roman"/>
          <w:sz w:val="24"/>
        </w:rPr>
        <w:t xml:space="preserve"> par défaut pour le traitement général des déchets et des eaux usées </w:t>
      </w:r>
      <w:r w:rsidRPr="00E04CAE">
        <w:rPr>
          <w:rFonts w:ascii="Times New Roman" w:eastAsia="Times New Roman" w:hAnsi="Times New Roman" w:cs="Times New Roman"/>
          <w:i/>
          <w:sz w:val="24"/>
        </w:rPr>
        <w:t>[garder les données pertinentes]</w:t>
      </w:r>
      <w:r w:rsidRPr="00B519B8">
        <w:rPr>
          <w:rFonts w:ascii="Times New Roman" w:eastAsia="Times New Roman" w:hAnsi="Times New Roman" w:cs="Times New Roman"/>
          <w:sz w:val="24"/>
        </w:rPr>
        <w:t xml:space="preserve"> ne surestiment pas nécessairement les rejets</w:t>
      </w:r>
      <w:r w:rsidR="00E04CAE">
        <w:rPr>
          <w:rFonts w:ascii="Times New Roman" w:eastAsia="Times New Roman" w:hAnsi="Times New Roman" w:cs="Times New Roman"/>
          <w:sz w:val="24"/>
        </w:rPr>
        <w:t>/émissions</w:t>
      </w:r>
      <w:r w:rsidRPr="00B519B8">
        <w:rPr>
          <w:rFonts w:ascii="Times New Roman" w:eastAsia="Times New Roman" w:hAnsi="Times New Roman" w:cs="Times New Roman"/>
          <w:sz w:val="24"/>
        </w:rPr>
        <w:t xml:space="preserve"> de mercure de ces sous-catégories.]</w:t>
      </w:r>
    </w:p>
    <w:p w:rsidR="006C310D" w:rsidRPr="00B519B8" w:rsidRDefault="00B519B8" w:rsidP="00B519B8">
      <w:pPr>
        <w:jc w:val="both"/>
        <w:rPr>
          <w:rFonts w:ascii="Times New Roman" w:eastAsia="Times New Roman" w:hAnsi="Times New Roman" w:cs="Times New Roman"/>
          <w:sz w:val="24"/>
        </w:rPr>
      </w:pPr>
      <w:r w:rsidRPr="00B519B8">
        <w:rPr>
          <w:rFonts w:ascii="Times New Roman" w:eastAsia="Times New Roman" w:hAnsi="Times New Roman" w:cs="Times New Roman"/>
          <w:sz w:val="24"/>
        </w:rPr>
        <w:t>]</w:t>
      </w:r>
    </w:p>
    <w:p w:rsidR="006C310D" w:rsidRPr="00B519B8" w:rsidRDefault="006C310D" w:rsidP="00A74200">
      <w:pPr>
        <w:jc w:val="both"/>
        <w:rPr>
          <w:rFonts w:ascii="Times New Roman" w:eastAsia="Times New Roman" w:hAnsi="Times New Roman" w:cs="Times New Roman"/>
          <w:sz w:val="24"/>
        </w:rPr>
      </w:pPr>
    </w:p>
    <w:p w:rsidR="00B5080F" w:rsidRDefault="00B5080F" w:rsidP="00A74200">
      <w:pPr>
        <w:jc w:val="both"/>
        <w:rPr>
          <w:rFonts w:ascii="Times New Roman" w:eastAsia="Times New Roman" w:hAnsi="Times New Roman" w:cs="Times New Roman"/>
          <w:b/>
          <w:sz w:val="24"/>
        </w:rPr>
      </w:pPr>
    </w:p>
    <w:p w:rsidR="00B519B8" w:rsidRDefault="00B519B8" w:rsidP="00A74200">
      <w:pPr>
        <w:jc w:val="both"/>
        <w:rPr>
          <w:rFonts w:ascii="Times New Roman" w:eastAsia="Times New Roman" w:hAnsi="Times New Roman" w:cs="Times New Roman"/>
          <w:b/>
          <w:sz w:val="24"/>
        </w:rPr>
      </w:pPr>
    </w:p>
    <w:p w:rsidR="00B519B8" w:rsidRDefault="00B519B8" w:rsidP="00A74200">
      <w:pPr>
        <w:jc w:val="both"/>
        <w:rPr>
          <w:rFonts w:ascii="Times New Roman" w:eastAsia="Times New Roman" w:hAnsi="Times New Roman" w:cs="Times New Roman"/>
          <w:b/>
          <w:sz w:val="24"/>
        </w:rPr>
      </w:pPr>
    </w:p>
    <w:p w:rsidR="00B519B8" w:rsidRDefault="00B519B8" w:rsidP="00A74200">
      <w:pPr>
        <w:jc w:val="both"/>
        <w:rPr>
          <w:rFonts w:ascii="Times New Roman" w:eastAsia="Times New Roman" w:hAnsi="Times New Roman" w:cs="Times New Roman"/>
          <w:b/>
          <w:sz w:val="24"/>
        </w:rPr>
      </w:pPr>
    </w:p>
    <w:p w:rsidR="00B519B8" w:rsidRDefault="00B519B8" w:rsidP="00A74200">
      <w:pPr>
        <w:jc w:val="both"/>
        <w:rPr>
          <w:rFonts w:ascii="Times New Roman" w:eastAsia="Times New Roman" w:hAnsi="Times New Roman" w:cs="Times New Roman"/>
          <w:b/>
          <w:sz w:val="24"/>
        </w:rPr>
      </w:pPr>
    </w:p>
    <w:p w:rsidR="00B519B8" w:rsidRDefault="00B519B8" w:rsidP="00A74200">
      <w:pPr>
        <w:jc w:val="both"/>
        <w:rPr>
          <w:rFonts w:ascii="Times New Roman" w:eastAsia="Times New Roman" w:hAnsi="Times New Roman" w:cs="Times New Roman"/>
          <w:b/>
          <w:sz w:val="24"/>
        </w:rPr>
      </w:pPr>
    </w:p>
    <w:p w:rsidR="00B519B8" w:rsidRDefault="00B519B8" w:rsidP="00A74200">
      <w:pPr>
        <w:jc w:val="both"/>
        <w:rPr>
          <w:rFonts w:ascii="Times New Roman" w:eastAsia="Times New Roman" w:hAnsi="Times New Roman" w:cs="Times New Roman"/>
          <w:b/>
          <w:sz w:val="24"/>
        </w:rPr>
      </w:pPr>
    </w:p>
    <w:p w:rsidR="00B5080F" w:rsidRPr="00B519B8" w:rsidRDefault="00B5080F" w:rsidP="00A74200">
      <w:pPr>
        <w:jc w:val="both"/>
        <w:rPr>
          <w:rFonts w:ascii="Times New Roman" w:eastAsia="Times New Roman" w:hAnsi="Times New Roman" w:cs="Times New Roman"/>
          <w:b/>
          <w:sz w:val="24"/>
        </w:rPr>
      </w:pPr>
    </w:p>
    <w:p w:rsidR="006C310D" w:rsidRPr="00EF55BD" w:rsidRDefault="006C310D" w:rsidP="00B5080F">
      <w:pPr>
        <w:pStyle w:val="ListParagraph"/>
        <w:numPr>
          <w:ilvl w:val="0"/>
          <w:numId w:val="2"/>
        </w:numPr>
        <w:jc w:val="both"/>
        <w:rPr>
          <w:rFonts w:ascii="Times New Roman" w:eastAsia="Times New Roman" w:hAnsi="Times New Roman" w:cs="Times New Roman"/>
          <w:b/>
          <w:sz w:val="36"/>
          <w:szCs w:val="36"/>
        </w:rPr>
      </w:pPr>
      <w:r w:rsidRPr="00EF55BD">
        <w:rPr>
          <w:rFonts w:ascii="Times New Roman" w:eastAsia="Times New Roman" w:hAnsi="Times New Roman" w:cs="Times New Roman"/>
          <w:b/>
          <w:sz w:val="36"/>
          <w:szCs w:val="36"/>
        </w:rPr>
        <w:lastRenderedPageBreak/>
        <w:t>Données et inventaire sur la consommation général</w:t>
      </w:r>
      <w:r w:rsidR="00B5080F" w:rsidRPr="00EF55BD">
        <w:rPr>
          <w:rFonts w:ascii="Times New Roman" w:eastAsia="Times New Roman" w:hAnsi="Times New Roman" w:cs="Times New Roman"/>
          <w:b/>
          <w:sz w:val="36"/>
          <w:szCs w:val="36"/>
        </w:rPr>
        <w:t xml:space="preserve">e de mercure dans les produits, </w:t>
      </w:r>
      <w:r w:rsidRPr="00EF55BD">
        <w:rPr>
          <w:rFonts w:ascii="Times New Roman" w:eastAsia="Times New Roman" w:hAnsi="Times New Roman" w:cs="Times New Roman"/>
          <w:b/>
          <w:sz w:val="36"/>
          <w:szCs w:val="36"/>
        </w:rPr>
        <w:t>sous forme de mercure métallique et de substances contenant du mercure</w:t>
      </w:r>
    </w:p>
    <w:p w:rsidR="006C310D" w:rsidRDefault="006C310D" w:rsidP="00A74200">
      <w:pPr>
        <w:jc w:val="both"/>
        <w:rPr>
          <w:rFonts w:ascii="Times New Roman" w:eastAsia="Times New Roman" w:hAnsi="Times New Roman" w:cs="Times New Roman"/>
          <w:b/>
          <w:sz w:val="24"/>
        </w:rPr>
      </w:pPr>
    </w:p>
    <w:p w:rsidR="006C310D" w:rsidRPr="00EF55BD" w:rsidRDefault="00B5080F" w:rsidP="00A74200">
      <w:pPr>
        <w:jc w:val="both"/>
        <w:rPr>
          <w:rFonts w:ascii="Times New Roman" w:eastAsia="Times New Roman" w:hAnsi="Times New Roman" w:cs="Times New Roman"/>
          <w:b/>
          <w:sz w:val="28"/>
          <w:szCs w:val="28"/>
        </w:rPr>
      </w:pPr>
      <w:r w:rsidRPr="00EF55BD">
        <w:rPr>
          <w:rFonts w:ascii="Times New Roman" w:eastAsia="Times New Roman" w:hAnsi="Times New Roman" w:cs="Times New Roman"/>
          <w:b/>
          <w:sz w:val="28"/>
          <w:szCs w:val="28"/>
        </w:rPr>
        <w:t xml:space="preserve">9.1. </w:t>
      </w:r>
      <w:r w:rsidR="006C310D" w:rsidRPr="00EF55BD">
        <w:rPr>
          <w:rFonts w:ascii="Times New Roman" w:eastAsia="Times New Roman" w:hAnsi="Times New Roman" w:cs="Times New Roman"/>
          <w:b/>
          <w:sz w:val="28"/>
          <w:szCs w:val="28"/>
        </w:rPr>
        <w:t>Données d</w:t>
      </w:r>
      <w:r w:rsidR="00432C43" w:rsidRPr="00EF55BD">
        <w:rPr>
          <w:rFonts w:ascii="Times New Roman" w:eastAsia="Times New Roman" w:hAnsi="Times New Roman" w:cs="Times New Roman"/>
          <w:b/>
          <w:sz w:val="28"/>
          <w:szCs w:val="28"/>
        </w:rPr>
        <w:t>e base / Historique des données</w:t>
      </w:r>
    </w:p>
    <w:p w:rsidR="00432C43" w:rsidRDefault="00432C43" w:rsidP="00A74200">
      <w:pPr>
        <w:jc w:val="both"/>
        <w:rPr>
          <w:rFonts w:ascii="Times New Roman" w:eastAsia="Times New Roman" w:hAnsi="Times New Roman" w:cs="Times New Roman"/>
          <w:b/>
          <w:sz w:val="24"/>
        </w:rPr>
      </w:pPr>
    </w:p>
    <w:p w:rsidR="00432C43" w:rsidRPr="00432C43" w:rsidRDefault="00814FC0" w:rsidP="00A74200">
      <w:pPr>
        <w:jc w:val="both"/>
        <w:rPr>
          <w:rFonts w:ascii="Times New Roman" w:eastAsia="Times New Roman" w:hAnsi="Times New Roman" w:cs="Times New Roman"/>
          <w:sz w:val="24"/>
        </w:rPr>
      </w:pPr>
      <w:r>
        <w:rPr>
          <w:rFonts w:ascii="Times New Roman" w:eastAsia="Times New Roman" w:hAnsi="Times New Roman" w:cs="Times New Roman"/>
          <w:sz w:val="24"/>
        </w:rPr>
        <w:t xml:space="preserve">Les calculs de base pour les groupes de produits répertoriés ci-dessous se sont basés sur les données relatives à la population, à au taux d’électrification ainsi que sur la densité du personnel dentaire comme </w:t>
      </w:r>
      <w:r w:rsidR="00B5080F">
        <w:rPr>
          <w:rFonts w:ascii="Times New Roman" w:eastAsia="Times New Roman" w:hAnsi="Times New Roman" w:cs="Times New Roman"/>
          <w:sz w:val="24"/>
        </w:rPr>
        <w:t xml:space="preserve">démontré dans le tableau </w:t>
      </w:r>
      <w:r w:rsidR="00B5080F" w:rsidRPr="00B5080F">
        <w:rPr>
          <w:rFonts w:ascii="Times New Roman" w:eastAsia="Times New Roman" w:hAnsi="Times New Roman" w:cs="Times New Roman"/>
          <w:sz w:val="24"/>
        </w:rPr>
        <w:t>9.1</w:t>
      </w:r>
      <w:r>
        <w:rPr>
          <w:rFonts w:ascii="Times New Roman" w:eastAsia="Times New Roman" w:hAnsi="Times New Roman" w:cs="Times New Roman"/>
          <w:sz w:val="24"/>
        </w:rPr>
        <w:t>.</w:t>
      </w:r>
    </w:p>
    <w:tbl>
      <w:tblPr>
        <w:tblStyle w:val="TableGrid"/>
        <w:tblW w:w="0" w:type="auto"/>
        <w:tblLook w:val="04A0" w:firstRow="1" w:lastRow="0" w:firstColumn="1" w:lastColumn="0" w:noHBand="0" w:noVBand="1"/>
      </w:tblPr>
      <w:tblGrid>
        <w:gridCol w:w="4695"/>
        <w:gridCol w:w="4701"/>
      </w:tblGrid>
      <w:tr w:rsidR="006C310D" w:rsidRPr="001D194F" w:rsidTr="00B5080F">
        <w:trPr>
          <w:trHeight w:val="851"/>
        </w:trPr>
        <w:tc>
          <w:tcPr>
            <w:tcW w:w="4773" w:type="dxa"/>
          </w:tcPr>
          <w:p w:rsidR="006C310D" w:rsidRPr="001D194F" w:rsidRDefault="006C310D" w:rsidP="006C310D">
            <w:pPr>
              <w:jc w:val="center"/>
              <w:rPr>
                <w:rFonts w:ascii="Times New Roman" w:eastAsia="Times New Roman" w:hAnsi="Times New Roman" w:cs="Times New Roman"/>
                <w:b/>
              </w:rPr>
            </w:pPr>
            <w:r w:rsidRPr="001D194F">
              <w:rPr>
                <w:rFonts w:ascii="Times New Roman" w:eastAsia="Times New Roman" w:hAnsi="Times New Roman" w:cs="Times New Roman"/>
                <w:b/>
              </w:rPr>
              <w:t>Sous-catégorie</w:t>
            </w:r>
          </w:p>
        </w:tc>
        <w:tc>
          <w:tcPr>
            <w:tcW w:w="4773" w:type="dxa"/>
          </w:tcPr>
          <w:p w:rsidR="006C310D" w:rsidRPr="001D194F" w:rsidRDefault="006C310D" w:rsidP="006C310D">
            <w:pPr>
              <w:jc w:val="center"/>
              <w:rPr>
                <w:rFonts w:ascii="Times New Roman" w:eastAsia="Times New Roman" w:hAnsi="Times New Roman" w:cs="Times New Roman"/>
                <w:b/>
              </w:rPr>
            </w:pPr>
            <w:r w:rsidRPr="001D194F">
              <w:rPr>
                <w:rFonts w:ascii="Times New Roman" w:eastAsia="Times New Roman" w:hAnsi="Times New Roman" w:cs="Times New Roman"/>
                <w:b/>
              </w:rPr>
              <w:t>Types de données utilisés comme taux d’activité</w:t>
            </w:r>
          </w:p>
        </w:tc>
      </w:tr>
      <w:tr w:rsidR="006C310D" w:rsidRPr="001D194F" w:rsidTr="00B5080F">
        <w:trPr>
          <w:trHeight w:val="851"/>
        </w:trPr>
        <w:tc>
          <w:tcPr>
            <w:tcW w:w="4773" w:type="dxa"/>
          </w:tcPr>
          <w:p w:rsidR="006C310D" w:rsidRPr="001D194F" w:rsidRDefault="001D194F" w:rsidP="006C310D">
            <w:pPr>
              <w:jc w:val="both"/>
              <w:rPr>
                <w:rFonts w:ascii="Times New Roman" w:eastAsia="Times New Roman" w:hAnsi="Times New Roman" w:cs="Times New Roman"/>
              </w:rPr>
            </w:pPr>
            <w:r w:rsidRPr="001D194F">
              <w:rPr>
                <w:rFonts w:ascii="Times New Roman" w:eastAsia="Times New Roman" w:hAnsi="Times New Roman" w:cs="Times New Roman"/>
              </w:rPr>
              <w:t>(Garnitures) Amalgames dentaires (plombages « d’argent »</w:t>
            </w:r>
          </w:p>
        </w:tc>
        <w:tc>
          <w:tcPr>
            <w:tcW w:w="4773" w:type="dxa"/>
          </w:tcPr>
          <w:p w:rsidR="006C310D" w:rsidRPr="001D194F" w:rsidRDefault="001D194F" w:rsidP="006C310D">
            <w:pPr>
              <w:jc w:val="both"/>
              <w:rPr>
                <w:rFonts w:ascii="Times New Roman" w:eastAsia="Times New Roman" w:hAnsi="Times New Roman" w:cs="Times New Roman"/>
              </w:rPr>
            </w:pPr>
            <w:r>
              <w:rPr>
                <w:rFonts w:ascii="Times New Roman" w:eastAsia="Times New Roman" w:hAnsi="Times New Roman" w:cs="Times New Roman"/>
              </w:rPr>
              <w:t>Population, densité du personnel dentaire</w:t>
            </w:r>
          </w:p>
        </w:tc>
      </w:tr>
      <w:tr w:rsidR="006C310D" w:rsidRPr="001D194F" w:rsidTr="00B5080F">
        <w:trPr>
          <w:trHeight w:val="851"/>
        </w:trPr>
        <w:tc>
          <w:tcPr>
            <w:tcW w:w="4773" w:type="dxa"/>
          </w:tcPr>
          <w:p w:rsidR="006C310D" w:rsidRPr="001D194F" w:rsidRDefault="001D194F" w:rsidP="006C310D">
            <w:pPr>
              <w:jc w:val="both"/>
              <w:rPr>
                <w:rFonts w:ascii="Times New Roman" w:eastAsia="Times New Roman" w:hAnsi="Times New Roman" w:cs="Times New Roman"/>
              </w:rPr>
            </w:pPr>
            <w:r w:rsidRPr="001D194F">
              <w:rPr>
                <w:rFonts w:ascii="Times New Roman" w:eastAsia="Times New Roman" w:hAnsi="Times New Roman" w:cs="Times New Roman"/>
              </w:rPr>
              <w:t>Interrupteurs et relais électriques à mercure</w:t>
            </w:r>
          </w:p>
        </w:tc>
        <w:tc>
          <w:tcPr>
            <w:tcW w:w="4773" w:type="dxa"/>
          </w:tcPr>
          <w:p w:rsidR="006C310D" w:rsidRPr="001D194F" w:rsidRDefault="001D194F" w:rsidP="006C310D">
            <w:pPr>
              <w:jc w:val="both"/>
              <w:rPr>
                <w:rFonts w:ascii="Times New Roman" w:eastAsia="Times New Roman" w:hAnsi="Times New Roman" w:cs="Times New Roman"/>
              </w:rPr>
            </w:pPr>
            <w:r>
              <w:rPr>
                <w:rFonts w:ascii="Times New Roman" w:eastAsia="Times New Roman" w:hAnsi="Times New Roman" w:cs="Times New Roman"/>
              </w:rPr>
              <w:t>Population, taux d’électrification (pourcentage de la population ayant accès à l’électricité)</w:t>
            </w:r>
          </w:p>
        </w:tc>
      </w:tr>
      <w:tr w:rsidR="006C310D" w:rsidRPr="001D194F" w:rsidTr="00B5080F">
        <w:trPr>
          <w:trHeight w:val="851"/>
        </w:trPr>
        <w:tc>
          <w:tcPr>
            <w:tcW w:w="4773" w:type="dxa"/>
          </w:tcPr>
          <w:p w:rsidR="006C310D" w:rsidRPr="001D194F" w:rsidRDefault="001D194F" w:rsidP="006C310D">
            <w:pPr>
              <w:jc w:val="both"/>
              <w:rPr>
                <w:rFonts w:ascii="Times New Roman" w:eastAsia="Times New Roman" w:hAnsi="Times New Roman" w:cs="Times New Roman"/>
              </w:rPr>
            </w:pPr>
            <w:r>
              <w:rPr>
                <w:rFonts w:ascii="Times New Roman" w:eastAsia="Times New Roman" w:hAnsi="Times New Roman" w:cs="Times New Roman"/>
              </w:rPr>
              <w:t>Polyuréthane (PU, PUR) produit à partir de catalyseurs à base de mercure</w:t>
            </w:r>
          </w:p>
        </w:tc>
        <w:tc>
          <w:tcPr>
            <w:tcW w:w="4773" w:type="dxa"/>
          </w:tcPr>
          <w:p w:rsidR="006C310D" w:rsidRPr="001D194F" w:rsidRDefault="001D194F" w:rsidP="006C310D">
            <w:pPr>
              <w:jc w:val="both"/>
              <w:rPr>
                <w:rFonts w:ascii="Times New Roman" w:eastAsia="Times New Roman" w:hAnsi="Times New Roman" w:cs="Times New Roman"/>
              </w:rPr>
            </w:pPr>
            <w:r w:rsidRPr="001D194F">
              <w:rPr>
                <w:rFonts w:ascii="Times New Roman" w:eastAsia="Times New Roman" w:hAnsi="Times New Roman" w:cs="Times New Roman"/>
              </w:rPr>
              <w:t>Population, taux d’électrification (pourcentage de la population ayant accès à l’électricité)</w:t>
            </w:r>
          </w:p>
        </w:tc>
      </w:tr>
      <w:tr w:rsidR="006C310D" w:rsidRPr="001D194F" w:rsidTr="00B5080F">
        <w:trPr>
          <w:trHeight w:val="851"/>
        </w:trPr>
        <w:tc>
          <w:tcPr>
            <w:tcW w:w="4773" w:type="dxa"/>
          </w:tcPr>
          <w:p w:rsidR="006C310D" w:rsidRPr="001D194F" w:rsidRDefault="001D194F" w:rsidP="006C310D">
            <w:pPr>
              <w:jc w:val="both"/>
              <w:rPr>
                <w:rFonts w:ascii="Times New Roman" w:eastAsia="Times New Roman" w:hAnsi="Times New Roman" w:cs="Times New Roman"/>
              </w:rPr>
            </w:pPr>
            <w:r>
              <w:rPr>
                <w:rFonts w:ascii="Times New Roman" w:eastAsia="Times New Roman" w:hAnsi="Times New Roman" w:cs="Times New Roman"/>
              </w:rPr>
              <w:t>Autres manomètres et jauges à mercure</w:t>
            </w:r>
          </w:p>
        </w:tc>
        <w:tc>
          <w:tcPr>
            <w:tcW w:w="4773" w:type="dxa"/>
          </w:tcPr>
          <w:p w:rsidR="006C310D" w:rsidRPr="001D194F" w:rsidRDefault="001D194F" w:rsidP="006C310D">
            <w:pPr>
              <w:jc w:val="both"/>
              <w:rPr>
                <w:rFonts w:ascii="Times New Roman" w:eastAsia="Times New Roman" w:hAnsi="Times New Roman" w:cs="Times New Roman"/>
              </w:rPr>
            </w:pPr>
            <w:r w:rsidRPr="001D194F">
              <w:rPr>
                <w:rFonts w:ascii="Times New Roman" w:eastAsia="Times New Roman" w:hAnsi="Times New Roman" w:cs="Times New Roman"/>
              </w:rPr>
              <w:t>Population, taux d’électrification (pourcentage de la population ayant accès à l’électricité)</w:t>
            </w:r>
          </w:p>
        </w:tc>
      </w:tr>
      <w:tr w:rsidR="006C310D" w:rsidRPr="001D194F" w:rsidTr="00B5080F">
        <w:trPr>
          <w:trHeight w:val="851"/>
        </w:trPr>
        <w:tc>
          <w:tcPr>
            <w:tcW w:w="4773" w:type="dxa"/>
          </w:tcPr>
          <w:p w:rsidR="006C310D" w:rsidRPr="001D194F" w:rsidRDefault="001D194F" w:rsidP="006C310D">
            <w:pPr>
              <w:jc w:val="both"/>
              <w:rPr>
                <w:rFonts w:ascii="Times New Roman" w:eastAsia="Times New Roman" w:hAnsi="Times New Roman" w:cs="Times New Roman"/>
              </w:rPr>
            </w:pPr>
            <w:r>
              <w:rPr>
                <w:rFonts w:ascii="Times New Roman" w:eastAsia="Times New Roman" w:hAnsi="Times New Roman" w:cs="Times New Roman"/>
              </w:rPr>
              <w:t>Produits chimiques de laboratoire</w:t>
            </w:r>
          </w:p>
        </w:tc>
        <w:tc>
          <w:tcPr>
            <w:tcW w:w="4773" w:type="dxa"/>
          </w:tcPr>
          <w:p w:rsidR="006C310D" w:rsidRPr="001D194F" w:rsidRDefault="00432C43" w:rsidP="006C310D">
            <w:pPr>
              <w:jc w:val="both"/>
              <w:rPr>
                <w:rFonts w:ascii="Times New Roman" w:eastAsia="Times New Roman" w:hAnsi="Times New Roman" w:cs="Times New Roman"/>
              </w:rPr>
            </w:pPr>
            <w:r w:rsidRPr="00432C43">
              <w:rPr>
                <w:rFonts w:ascii="Times New Roman" w:eastAsia="Times New Roman" w:hAnsi="Times New Roman" w:cs="Times New Roman"/>
              </w:rPr>
              <w:t>Population, taux d’électrification (pourcentage de la population ayant accès à l’électricité)</w:t>
            </w:r>
          </w:p>
        </w:tc>
      </w:tr>
      <w:tr w:rsidR="006C310D" w:rsidRPr="001D194F" w:rsidTr="00B5080F">
        <w:trPr>
          <w:trHeight w:val="851"/>
        </w:trPr>
        <w:tc>
          <w:tcPr>
            <w:tcW w:w="4773" w:type="dxa"/>
          </w:tcPr>
          <w:p w:rsidR="006C310D" w:rsidRPr="001D194F" w:rsidRDefault="001D194F" w:rsidP="006C310D">
            <w:pPr>
              <w:jc w:val="both"/>
              <w:rPr>
                <w:rFonts w:ascii="Times New Roman" w:eastAsia="Times New Roman" w:hAnsi="Times New Roman" w:cs="Times New Roman"/>
              </w:rPr>
            </w:pPr>
            <w:r>
              <w:rPr>
                <w:rFonts w:ascii="Times New Roman" w:eastAsia="Times New Roman" w:hAnsi="Times New Roman" w:cs="Times New Roman"/>
              </w:rPr>
              <w:t>Autre équipement de laboratoire contenant du mercure</w:t>
            </w:r>
          </w:p>
        </w:tc>
        <w:tc>
          <w:tcPr>
            <w:tcW w:w="4773" w:type="dxa"/>
          </w:tcPr>
          <w:p w:rsidR="006C310D" w:rsidRPr="001D194F" w:rsidRDefault="00432C43" w:rsidP="006C310D">
            <w:pPr>
              <w:jc w:val="both"/>
              <w:rPr>
                <w:rFonts w:ascii="Times New Roman" w:eastAsia="Times New Roman" w:hAnsi="Times New Roman" w:cs="Times New Roman"/>
              </w:rPr>
            </w:pPr>
            <w:r w:rsidRPr="00432C43">
              <w:rPr>
                <w:rFonts w:ascii="Times New Roman" w:eastAsia="Times New Roman" w:hAnsi="Times New Roman" w:cs="Times New Roman"/>
              </w:rPr>
              <w:t>Population, taux d’électrification (pourcentage de la population ayant accès à l’électricité)</w:t>
            </w:r>
          </w:p>
        </w:tc>
      </w:tr>
    </w:tbl>
    <w:p w:rsidR="00EF55BD" w:rsidRDefault="00EF55BD" w:rsidP="00A74200">
      <w:pPr>
        <w:jc w:val="both"/>
        <w:rPr>
          <w:rFonts w:ascii="Times New Roman" w:eastAsia="Times New Roman" w:hAnsi="Times New Roman" w:cs="Times New Roman"/>
          <w:i/>
          <w:sz w:val="24"/>
        </w:rPr>
      </w:pPr>
    </w:p>
    <w:p w:rsidR="006C310D" w:rsidRDefault="00F64009" w:rsidP="00A74200">
      <w:pPr>
        <w:jc w:val="both"/>
        <w:rPr>
          <w:rFonts w:ascii="Times New Roman" w:eastAsia="Times New Roman" w:hAnsi="Times New Roman" w:cs="Times New Roman"/>
          <w:i/>
          <w:sz w:val="24"/>
        </w:rPr>
      </w:pPr>
      <w:r w:rsidRPr="00BD769E">
        <w:rPr>
          <w:rFonts w:ascii="Times New Roman" w:eastAsia="Times New Roman" w:hAnsi="Times New Roman" w:cs="Times New Roman"/>
          <w:i/>
          <w:sz w:val="24"/>
        </w:rPr>
        <w:t>[Copier les données du même tableau</w:t>
      </w:r>
      <w:r w:rsidR="008701DF" w:rsidRPr="00BD769E">
        <w:rPr>
          <w:rFonts w:ascii="Times New Roman" w:eastAsia="Times New Roman" w:hAnsi="Times New Roman" w:cs="Times New Roman"/>
          <w:i/>
          <w:sz w:val="24"/>
        </w:rPr>
        <w:t xml:space="preserve"> de la feuille de calcul « Etape 1 – données du pays »</w:t>
      </w:r>
      <w:r w:rsidRPr="00BD769E">
        <w:rPr>
          <w:rFonts w:ascii="Times New Roman" w:eastAsia="Times New Roman" w:hAnsi="Times New Roman" w:cs="Times New Roman"/>
          <w:i/>
          <w:sz w:val="24"/>
        </w:rPr>
        <w:t xml:space="preserve"> dans l’inventaire de niveau 1</w:t>
      </w:r>
      <w:r w:rsidR="008701DF" w:rsidRPr="00BD769E">
        <w:rPr>
          <w:rFonts w:ascii="Times New Roman" w:eastAsia="Times New Roman" w:hAnsi="Times New Roman" w:cs="Times New Roman"/>
          <w:i/>
          <w:sz w:val="24"/>
        </w:rPr>
        <w:t xml:space="preserve"> dans le tableau ci-dessous. Pour les inventaires concernant d’autres régions qu’un pays, il faudrait entrer manuellement les données de la population dans l’étape 1 et il faudrait utiliser les appellations suivantes :</w:t>
      </w:r>
      <w:r w:rsidR="00BD769E" w:rsidRPr="00BD769E">
        <w:rPr>
          <w:rFonts w:ascii="Times New Roman" w:eastAsia="Times New Roman" w:hAnsi="Times New Roman" w:cs="Times New Roman"/>
          <w:i/>
          <w:sz w:val="24"/>
        </w:rPr>
        <w:t xml:space="preserve"> « Autre pays de l’OCDE » ou « autre pays non-membre de l’OCDE ». Dans de tels cas, copier les cellules mentionnées dans le tableau « Etape 1 – données du pays », sauf pour la population concernée, pour laquelle il faut copier manuellement le numéro entré dans la feuille de calcul.]</w:t>
      </w:r>
    </w:p>
    <w:p w:rsidR="00BD769E" w:rsidRPr="00BD769E" w:rsidRDefault="00BD769E" w:rsidP="00A74200">
      <w:pPr>
        <w:jc w:val="both"/>
        <w:rPr>
          <w:rFonts w:ascii="Times New Roman" w:eastAsia="Times New Roman" w:hAnsi="Times New Roman" w:cs="Times New Roman"/>
          <w:i/>
          <w:sz w:val="24"/>
        </w:rPr>
      </w:pPr>
    </w:p>
    <w:p w:rsidR="00BD769E" w:rsidRDefault="0072348D" w:rsidP="006C310D">
      <w:pPr>
        <w:jc w:val="both"/>
        <w:rPr>
          <w:rFonts w:ascii="Times New Roman" w:eastAsia="Times New Roman" w:hAnsi="Times New Roman" w:cs="Times New Roman"/>
          <w:i/>
          <w:sz w:val="24"/>
        </w:rPr>
      </w:pPr>
      <w:r>
        <w:rPr>
          <w:rFonts w:ascii="Times New Roman" w:eastAsia="Times New Roman" w:hAnsi="Times New Roman" w:cs="Times New Roman"/>
          <w:i/>
          <w:sz w:val="24"/>
        </w:rPr>
        <w:lastRenderedPageBreak/>
        <w:t>Tableau 9.1 Données de base pour les calculs par défaut concernant les amalgames dentaires et certains autres produits</w:t>
      </w:r>
    </w:p>
    <w:tbl>
      <w:tblPr>
        <w:tblW w:w="9634" w:type="dxa"/>
        <w:tblInd w:w="75" w:type="dxa"/>
        <w:tblCellMar>
          <w:left w:w="70" w:type="dxa"/>
          <w:right w:w="70" w:type="dxa"/>
        </w:tblCellMar>
        <w:tblLook w:val="04A0" w:firstRow="1" w:lastRow="0" w:firstColumn="1" w:lastColumn="0" w:noHBand="0" w:noVBand="1"/>
      </w:tblPr>
      <w:tblGrid>
        <w:gridCol w:w="2221"/>
        <w:gridCol w:w="4611"/>
        <w:gridCol w:w="1252"/>
        <w:gridCol w:w="1551"/>
      </w:tblGrid>
      <w:tr w:rsidR="008C16AE" w:rsidRPr="00E62F18" w:rsidTr="00C879B6">
        <w:trPr>
          <w:trHeight w:val="255"/>
        </w:trPr>
        <w:tc>
          <w:tcPr>
            <w:tcW w:w="9634" w:type="dxa"/>
            <w:gridSpan w:val="4"/>
            <w:tcBorders>
              <w:top w:val="single" w:sz="4" w:space="0" w:color="auto"/>
              <w:left w:val="single" w:sz="4" w:space="0" w:color="auto"/>
              <w:bottom w:val="single" w:sz="4" w:space="0" w:color="auto"/>
              <w:right w:val="single" w:sz="4" w:space="0" w:color="auto"/>
            </w:tcBorders>
            <w:shd w:val="clear" w:color="000000" w:fill="FFFFCC"/>
            <w:noWrap/>
            <w:vAlign w:val="bottom"/>
            <w:hideMark/>
          </w:tcPr>
          <w:p w:rsidR="008C16AE" w:rsidRPr="00E62F18" w:rsidRDefault="008C16AE" w:rsidP="00E62F18">
            <w:pPr>
              <w:spacing w:after="0" w:line="240" w:lineRule="auto"/>
              <w:rPr>
                <w:rFonts w:ascii="Arial" w:eastAsia="Times New Roman" w:hAnsi="Arial" w:cs="Arial"/>
                <w:b/>
                <w:bCs/>
                <w:sz w:val="20"/>
                <w:szCs w:val="20"/>
              </w:rPr>
            </w:pPr>
            <w:r w:rsidRPr="00E62F18">
              <w:rPr>
                <w:rFonts w:ascii="Arial" w:eastAsia="Times New Roman" w:hAnsi="Arial" w:cs="Arial"/>
                <w:b/>
                <w:bCs/>
                <w:sz w:val="20"/>
                <w:szCs w:val="20"/>
              </w:rPr>
              <w:t>DONNÉES DE CONTEXTE REQUISES PAR DÉFAUT POUR LES CALCULS ET LE TEST DU RAYON D'ACTION</w:t>
            </w:r>
          </w:p>
          <w:p w:rsidR="008C16AE" w:rsidRPr="00E62F18" w:rsidRDefault="008C16AE" w:rsidP="00E62F18">
            <w:pPr>
              <w:spacing w:after="0" w:line="240" w:lineRule="auto"/>
              <w:rPr>
                <w:rFonts w:ascii="Arial" w:eastAsia="Times New Roman" w:hAnsi="Arial" w:cs="Arial"/>
                <w:sz w:val="20"/>
                <w:szCs w:val="20"/>
              </w:rPr>
            </w:pPr>
            <w:r w:rsidRPr="00E62F18">
              <w:rPr>
                <w:rFonts w:ascii="Arial" w:eastAsia="Times New Roman" w:hAnsi="Arial" w:cs="Arial"/>
                <w:sz w:val="20"/>
                <w:szCs w:val="20"/>
              </w:rPr>
              <w:t> </w:t>
            </w:r>
          </w:p>
          <w:p w:rsidR="008C16AE" w:rsidRPr="00E62F18" w:rsidRDefault="008C16AE" w:rsidP="00E62F18">
            <w:pPr>
              <w:spacing w:after="0" w:line="240" w:lineRule="auto"/>
              <w:rPr>
                <w:rFonts w:ascii="Arial" w:eastAsia="Times New Roman" w:hAnsi="Arial" w:cs="Arial"/>
                <w:sz w:val="20"/>
                <w:szCs w:val="20"/>
              </w:rPr>
            </w:pPr>
            <w:r w:rsidRPr="00E62F18">
              <w:rPr>
                <w:rFonts w:ascii="Arial" w:eastAsia="Times New Roman" w:hAnsi="Arial" w:cs="Arial"/>
                <w:sz w:val="20"/>
                <w:szCs w:val="20"/>
              </w:rPr>
              <w:t> </w:t>
            </w:r>
          </w:p>
          <w:p w:rsidR="008C16AE" w:rsidRPr="00E62F18" w:rsidRDefault="008C16AE" w:rsidP="00E62F18">
            <w:pPr>
              <w:spacing w:after="0" w:line="240" w:lineRule="auto"/>
              <w:rPr>
                <w:rFonts w:ascii="Arial" w:eastAsia="Times New Roman" w:hAnsi="Arial" w:cs="Arial"/>
                <w:sz w:val="20"/>
                <w:szCs w:val="20"/>
              </w:rPr>
            </w:pPr>
            <w:r w:rsidRPr="00E62F18">
              <w:rPr>
                <w:rFonts w:ascii="Arial" w:eastAsia="Times New Roman" w:hAnsi="Arial" w:cs="Arial"/>
                <w:sz w:val="20"/>
                <w:szCs w:val="20"/>
              </w:rPr>
              <w:t> </w:t>
            </w:r>
          </w:p>
        </w:tc>
      </w:tr>
      <w:tr w:rsidR="00E62F18" w:rsidRPr="00E62F18" w:rsidTr="00E62F18">
        <w:trPr>
          <w:trHeight w:val="1530"/>
        </w:trPr>
        <w:tc>
          <w:tcPr>
            <w:tcW w:w="2330" w:type="dxa"/>
            <w:tcBorders>
              <w:top w:val="nil"/>
              <w:left w:val="single" w:sz="4" w:space="0" w:color="auto"/>
              <w:bottom w:val="single" w:sz="4" w:space="0" w:color="auto"/>
              <w:right w:val="single" w:sz="4" w:space="0" w:color="auto"/>
            </w:tcBorders>
            <w:shd w:val="clear" w:color="000000" w:fill="FFFFCC"/>
            <w:vAlign w:val="bottom"/>
            <w:hideMark/>
          </w:tcPr>
          <w:p w:rsidR="00E62F18" w:rsidRPr="00E62F18" w:rsidRDefault="00E62F18" w:rsidP="00E62F18">
            <w:pPr>
              <w:spacing w:after="0" w:line="240" w:lineRule="auto"/>
              <w:rPr>
                <w:rFonts w:ascii="Arial" w:eastAsia="Times New Roman" w:hAnsi="Arial" w:cs="Arial"/>
                <w:sz w:val="20"/>
                <w:szCs w:val="20"/>
              </w:rPr>
            </w:pPr>
            <w:r w:rsidRPr="00E62F18">
              <w:rPr>
                <w:rFonts w:ascii="Arial" w:eastAsia="Times New Roman" w:hAnsi="Arial" w:cs="Arial"/>
                <w:b/>
                <w:bCs/>
                <w:sz w:val="20"/>
                <w:szCs w:val="20"/>
              </w:rPr>
              <w:t xml:space="preserve">Obligatoire </w:t>
            </w:r>
            <w:r w:rsidRPr="00E62F18">
              <w:rPr>
                <w:rFonts w:ascii="Arial" w:eastAsia="Times New Roman" w:hAnsi="Arial" w:cs="Arial"/>
                <w:sz w:val="20"/>
                <w:szCs w:val="20"/>
              </w:rPr>
              <w:t>: veuillez cliquer sur la cellule ci-dessous et sélectionner un pays de la liste</w:t>
            </w:r>
          </w:p>
        </w:tc>
        <w:tc>
          <w:tcPr>
            <w:tcW w:w="4611" w:type="dxa"/>
            <w:tcBorders>
              <w:top w:val="nil"/>
              <w:left w:val="nil"/>
              <w:bottom w:val="single" w:sz="4" w:space="0" w:color="auto"/>
              <w:right w:val="single" w:sz="4" w:space="0" w:color="auto"/>
            </w:tcBorders>
            <w:shd w:val="clear" w:color="000000" w:fill="FFFFCC"/>
            <w:vAlign w:val="bottom"/>
            <w:hideMark/>
          </w:tcPr>
          <w:p w:rsidR="00E62F18" w:rsidRPr="00E62F18" w:rsidRDefault="00E62F18" w:rsidP="00E62F18">
            <w:pPr>
              <w:spacing w:after="0" w:line="240" w:lineRule="auto"/>
              <w:rPr>
                <w:rFonts w:ascii="Arial" w:eastAsia="Times New Roman" w:hAnsi="Arial" w:cs="Arial"/>
                <w:sz w:val="20"/>
                <w:szCs w:val="20"/>
              </w:rPr>
            </w:pPr>
            <w:r w:rsidRPr="00E62F18">
              <w:rPr>
                <w:rFonts w:ascii="Arial" w:eastAsia="Times New Roman" w:hAnsi="Arial" w:cs="Arial"/>
                <w:sz w:val="20"/>
                <w:szCs w:val="20"/>
              </w:rPr>
              <w:t>Population en 2015 (Projection de l'ANSD, 2013)</w:t>
            </w:r>
          </w:p>
        </w:tc>
        <w:tc>
          <w:tcPr>
            <w:tcW w:w="1073" w:type="dxa"/>
            <w:tcBorders>
              <w:top w:val="nil"/>
              <w:left w:val="nil"/>
              <w:bottom w:val="single" w:sz="4" w:space="0" w:color="auto"/>
              <w:right w:val="single" w:sz="4" w:space="0" w:color="auto"/>
            </w:tcBorders>
            <w:shd w:val="clear" w:color="000000" w:fill="FFFFCC"/>
            <w:vAlign w:val="bottom"/>
            <w:hideMark/>
          </w:tcPr>
          <w:p w:rsidR="00E62F18" w:rsidRPr="00E62F18" w:rsidRDefault="00E62F18" w:rsidP="00E62F18">
            <w:pPr>
              <w:spacing w:after="0" w:line="240" w:lineRule="auto"/>
              <w:rPr>
                <w:rFonts w:ascii="Arial" w:eastAsia="Times New Roman" w:hAnsi="Arial" w:cs="Arial"/>
                <w:sz w:val="20"/>
                <w:szCs w:val="20"/>
              </w:rPr>
            </w:pPr>
            <w:r w:rsidRPr="00E62F18">
              <w:rPr>
                <w:rFonts w:ascii="Arial" w:eastAsia="Times New Roman" w:hAnsi="Arial" w:cs="Arial"/>
                <w:sz w:val="20"/>
                <w:szCs w:val="20"/>
              </w:rPr>
              <w:t>Nombre de personnel dentaire pour 1000 habitants</w:t>
            </w:r>
          </w:p>
        </w:tc>
        <w:tc>
          <w:tcPr>
            <w:tcW w:w="1620" w:type="dxa"/>
            <w:tcBorders>
              <w:top w:val="nil"/>
              <w:left w:val="nil"/>
              <w:bottom w:val="single" w:sz="4" w:space="0" w:color="auto"/>
              <w:right w:val="single" w:sz="4" w:space="0" w:color="auto"/>
            </w:tcBorders>
            <w:shd w:val="clear" w:color="000000" w:fill="FFFFCC"/>
            <w:vAlign w:val="bottom"/>
            <w:hideMark/>
          </w:tcPr>
          <w:p w:rsidR="00E62F18" w:rsidRPr="00E62F18" w:rsidRDefault="00E62F18" w:rsidP="00E62F18">
            <w:pPr>
              <w:spacing w:after="0" w:line="240" w:lineRule="auto"/>
              <w:rPr>
                <w:rFonts w:ascii="Arial" w:eastAsia="Times New Roman" w:hAnsi="Arial" w:cs="Arial"/>
                <w:sz w:val="20"/>
                <w:szCs w:val="20"/>
              </w:rPr>
            </w:pPr>
            <w:r>
              <w:rPr>
                <w:rFonts w:ascii="Arial" w:eastAsia="Times New Roman" w:hAnsi="Arial" w:cs="Arial"/>
                <w:sz w:val="20"/>
                <w:szCs w:val="20"/>
              </w:rPr>
              <w:t xml:space="preserve">Taux d'électrification (% </w:t>
            </w:r>
            <w:r w:rsidRPr="00E62F18">
              <w:rPr>
                <w:rFonts w:ascii="Arial" w:eastAsia="Times New Roman" w:hAnsi="Arial" w:cs="Arial"/>
                <w:sz w:val="20"/>
                <w:szCs w:val="20"/>
              </w:rPr>
              <w:t>de la population ayant accès à l'électricité)</w:t>
            </w:r>
          </w:p>
        </w:tc>
      </w:tr>
      <w:tr w:rsidR="00E62F18" w:rsidRPr="00E62F18" w:rsidTr="00E62F18">
        <w:trPr>
          <w:trHeight w:val="255"/>
        </w:trPr>
        <w:tc>
          <w:tcPr>
            <w:tcW w:w="2330" w:type="dxa"/>
            <w:tcBorders>
              <w:top w:val="nil"/>
              <w:left w:val="single" w:sz="4" w:space="0" w:color="auto"/>
              <w:bottom w:val="single" w:sz="4" w:space="0" w:color="auto"/>
              <w:right w:val="single" w:sz="4" w:space="0" w:color="auto"/>
            </w:tcBorders>
            <w:shd w:val="clear" w:color="000000" w:fill="FFFFCC"/>
            <w:vAlign w:val="bottom"/>
            <w:hideMark/>
          </w:tcPr>
          <w:p w:rsidR="00E62F18" w:rsidRPr="00E62F18" w:rsidRDefault="00E62F18" w:rsidP="00E62F18">
            <w:pPr>
              <w:spacing w:after="0" w:line="240" w:lineRule="auto"/>
              <w:rPr>
                <w:rFonts w:ascii="Arial" w:eastAsia="Times New Roman" w:hAnsi="Arial" w:cs="Arial"/>
                <w:sz w:val="20"/>
                <w:szCs w:val="20"/>
              </w:rPr>
            </w:pPr>
            <w:r w:rsidRPr="00E62F18">
              <w:rPr>
                <w:rFonts w:ascii="Arial" w:eastAsia="Times New Roman" w:hAnsi="Arial" w:cs="Arial"/>
                <w:sz w:val="20"/>
                <w:szCs w:val="20"/>
              </w:rPr>
              <w:t> </w:t>
            </w:r>
          </w:p>
        </w:tc>
        <w:tc>
          <w:tcPr>
            <w:tcW w:w="4611" w:type="dxa"/>
            <w:tcBorders>
              <w:top w:val="nil"/>
              <w:left w:val="nil"/>
              <w:bottom w:val="single" w:sz="4" w:space="0" w:color="auto"/>
              <w:right w:val="single" w:sz="4" w:space="0" w:color="auto"/>
            </w:tcBorders>
            <w:shd w:val="clear" w:color="000000" w:fill="FFFFCC"/>
            <w:noWrap/>
            <w:vAlign w:val="bottom"/>
            <w:hideMark/>
          </w:tcPr>
          <w:p w:rsidR="00E62F18" w:rsidRPr="00E62F18" w:rsidRDefault="00E62F18" w:rsidP="00E62F18">
            <w:pPr>
              <w:spacing w:after="0" w:line="240" w:lineRule="auto"/>
              <w:jc w:val="right"/>
              <w:rPr>
                <w:rFonts w:ascii="Arial" w:eastAsia="Times New Roman" w:hAnsi="Arial" w:cs="Arial"/>
                <w:sz w:val="20"/>
                <w:szCs w:val="20"/>
              </w:rPr>
            </w:pPr>
            <w:r w:rsidRPr="00E62F18">
              <w:rPr>
                <w:rFonts w:ascii="Arial" w:eastAsia="Times New Roman" w:hAnsi="Arial" w:cs="Arial"/>
                <w:sz w:val="20"/>
                <w:szCs w:val="20"/>
              </w:rPr>
              <w:t> </w:t>
            </w:r>
          </w:p>
        </w:tc>
        <w:tc>
          <w:tcPr>
            <w:tcW w:w="1073" w:type="dxa"/>
            <w:tcBorders>
              <w:top w:val="nil"/>
              <w:left w:val="nil"/>
              <w:bottom w:val="single" w:sz="4" w:space="0" w:color="auto"/>
              <w:right w:val="single" w:sz="4" w:space="0" w:color="auto"/>
            </w:tcBorders>
            <w:shd w:val="clear" w:color="auto" w:fill="auto"/>
            <w:vAlign w:val="bottom"/>
            <w:hideMark/>
          </w:tcPr>
          <w:p w:rsidR="00E62F18" w:rsidRPr="00E62F18" w:rsidRDefault="00C83CDA" w:rsidP="00E62F18">
            <w:pPr>
              <w:spacing w:after="0" w:line="240" w:lineRule="auto"/>
              <w:jc w:val="right"/>
              <w:rPr>
                <w:rFonts w:ascii="Arial" w:eastAsia="Times New Roman" w:hAnsi="Arial" w:cs="Arial"/>
                <w:sz w:val="20"/>
                <w:szCs w:val="20"/>
              </w:rPr>
            </w:pPr>
            <w:r>
              <w:rPr>
                <w:rFonts w:ascii="Arial" w:eastAsia="Times New Roman" w:hAnsi="Arial" w:cs="Arial"/>
                <w:sz w:val="20"/>
                <w:szCs w:val="20"/>
              </w:rPr>
              <w:t>Sélectionner le pays</w:t>
            </w:r>
          </w:p>
        </w:tc>
        <w:tc>
          <w:tcPr>
            <w:tcW w:w="1620" w:type="dxa"/>
            <w:tcBorders>
              <w:top w:val="nil"/>
              <w:left w:val="nil"/>
              <w:bottom w:val="single" w:sz="4" w:space="0" w:color="auto"/>
              <w:right w:val="single" w:sz="4" w:space="0" w:color="auto"/>
            </w:tcBorders>
            <w:shd w:val="clear" w:color="000000" w:fill="FFFFCC"/>
            <w:vAlign w:val="bottom"/>
            <w:hideMark/>
          </w:tcPr>
          <w:p w:rsidR="00E62F18" w:rsidRPr="00E62F18" w:rsidRDefault="00C83CDA" w:rsidP="00E62F18">
            <w:pPr>
              <w:spacing w:after="0" w:line="240" w:lineRule="auto"/>
              <w:jc w:val="right"/>
              <w:rPr>
                <w:rFonts w:ascii="Arial" w:eastAsia="Times New Roman" w:hAnsi="Arial" w:cs="Arial"/>
                <w:sz w:val="20"/>
                <w:szCs w:val="20"/>
              </w:rPr>
            </w:pPr>
            <w:r w:rsidRPr="00C83CDA">
              <w:rPr>
                <w:rFonts w:ascii="Arial" w:eastAsia="Times New Roman" w:hAnsi="Arial" w:cs="Arial"/>
                <w:sz w:val="20"/>
                <w:szCs w:val="20"/>
              </w:rPr>
              <w:t>Sélectionner le pays</w:t>
            </w:r>
          </w:p>
        </w:tc>
      </w:tr>
    </w:tbl>
    <w:p w:rsidR="00E62F18" w:rsidRDefault="00E62F18" w:rsidP="006C310D">
      <w:pPr>
        <w:jc w:val="both"/>
        <w:rPr>
          <w:rFonts w:ascii="Times New Roman" w:eastAsia="Times New Roman" w:hAnsi="Times New Roman" w:cs="Times New Roman"/>
          <w:i/>
          <w:sz w:val="24"/>
        </w:rPr>
      </w:pPr>
    </w:p>
    <w:p w:rsidR="00E62F18" w:rsidRDefault="009266CE" w:rsidP="006C310D">
      <w:pPr>
        <w:jc w:val="both"/>
        <w:rPr>
          <w:rFonts w:ascii="Times New Roman" w:eastAsia="Times New Roman" w:hAnsi="Times New Roman" w:cs="Times New Roman"/>
          <w:sz w:val="24"/>
        </w:rPr>
      </w:pPr>
      <w:r w:rsidRPr="008C16AE">
        <w:rPr>
          <w:rFonts w:ascii="Times New Roman" w:eastAsia="Times New Roman" w:hAnsi="Times New Roman" w:cs="Times New Roman"/>
          <w:sz w:val="24"/>
        </w:rPr>
        <w:t>Les données du tableau 9.1 sont fournies comme pa</w:t>
      </w:r>
      <w:r w:rsidR="00C83CDA">
        <w:rPr>
          <w:rFonts w:ascii="Times New Roman" w:eastAsia="Times New Roman" w:hAnsi="Times New Roman" w:cs="Times New Roman"/>
          <w:sz w:val="24"/>
        </w:rPr>
        <w:t>rties intégrantes de la boîte à outils</w:t>
      </w:r>
      <w:r w:rsidRPr="008C16AE">
        <w:rPr>
          <w:rFonts w:ascii="Times New Roman" w:eastAsia="Times New Roman" w:hAnsi="Times New Roman" w:cs="Times New Roman"/>
          <w:sz w:val="24"/>
        </w:rPr>
        <w:t>. Pour la plupart des pays, elles sont basées sur des sources de données élaborées par des autorités internationales (données sur la population : UNSD ; données dentaires : WHO ; données sur l’électrification : IEA)</w:t>
      </w:r>
      <w:r w:rsidR="008C16AE">
        <w:rPr>
          <w:rFonts w:ascii="Times New Roman" w:eastAsia="Times New Roman" w:hAnsi="Times New Roman" w:cs="Times New Roman"/>
          <w:sz w:val="24"/>
        </w:rPr>
        <w:t>. Pour quelques pays, les données provenant de ces sources n’étaient pas disponibles donc d’autres sources ont été utilisées comme décrit dans l’annexe 8.4 du rap</w:t>
      </w:r>
      <w:r w:rsidR="00C83CDA">
        <w:rPr>
          <w:rFonts w:ascii="Times New Roman" w:eastAsia="Times New Roman" w:hAnsi="Times New Roman" w:cs="Times New Roman"/>
          <w:sz w:val="24"/>
        </w:rPr>
        <w:t>port de Référence de la boîte à outils</w:t>
      </w:r>
      <w:r w:rsidR="008C16AE">
        <w:rPr>
          <w:rFonts w:ascii="Times New Roman" w:eastAsia="Times New Roman" w:hAnsi="Times New Roman" w:cs="Times New Roman"/>
          <w:sz w:val="24"/>
        </w:rPr>
        <w:t>.</w:t>
      </w:r>
    </w:p>
    <w:p w:rsidR="00EF55BD" w:rsidRPr="008C16AE" w:rsidRDefault="00EF55BD" w:rsidP="006C310D">
      <w:pPr>
        <w:jc w:val="both"/>
        <w:rPr>
          <w:rFonts w:ascii="Times New Roman" w:eastAsia="Times New Roman" w:hAnsi="Times New Roman" w:cs="Times New Roman"/>
          <w:sz w:val="24"/>
        </w:rPr>
      </w:pPr>
    </w:p>
    <w:p w:rsidR="006C310D" w:rsidRPr="00EF55BD" w:rsidRDefault="00B5080F" w:rsidP="006C310D">
      <w:pPr>
        <w:jc w:val="both"/>
        <w:rPr>
          <w:rFonts w:ascii="Times New Roman" w:eastAsia="Times New Roman" w:hAnsi="Times New Roman" w:cs="Times New Roman"/>
          <w:b/>
          <w:sz w:val="28"/>
          <w:szCs w:val="28"/>
        </w:rPr>
      </w:pPr>
      <w:r w:rsidRPr="00EF55BD">
        <w:rPr>
          <w:rFonts w:ascii="Times New Roman" w:eastAsia="Times New Roman" w:hAnsi="Times New Roman" w:cs="Times New Roman"/>
          <w:b/>
          <w:sz w:val="28"/>
          <w:szCs w:val="28"/>
        </w:rPr>
        <w:t xml:space="preserve">9.2. </w:t>
      </w:r>
      <w:r w:rsidR="006C310D" w:rsidRPr="00EF55BD">
        <w:rPr>
          <w:rFonts w:ascii="Times New Roman" w:eastAsia="Times New Roman" w:hAnsi="Times New Roman" w:cs="Times New Roman"/>
          <w:b/>
          <w:sz w:val="28"/>
          <w:szCs w:val="28"/>
        </w:rPr>
        <w:t>Nom de la sous-catégorie 1]</w:t>
      </w:r>
    </w:p>
    <w:p w:rsidR="006C310D" w:rsidRPr="00B5080F" w:rsidRDefault="006C310D" w:rsidP="006C310D">
      <w:pPr>
        <w:jc w:val="both"/>
        <w:rPr>
          <w:rFonts w:ascii="Times New Roman" w:eastAsia="Times New Roman" w:hAnsi="Times New Roman" w:cs="Times New Roman"/>
          <w:i/>
          <w:sz w:val="24"/>
        </w:rPr>
      </w:pPr>
      <w:r w:rsidRPr="00B5080F">
        <w:rPr>
          <w:rFonts w:ascii="Times New Roman" w:eastAsia="Times New Roman" w:hAnsi="Times New Roman" w:cs="Times New Roman"/>
          <w:i/>
          <w:sz w:val="24"/>
        </w:rPr>
        <w:t>[Pour chaque sous-catégorie source dans cette étape/partie/section d'inventaire, présenter les données ainsi que leur origine avec des références explicites et détaillées des sources de données pour chaque ensemble de données]</w:t>
      </w:r>
    </w:p>
    <w:p w:rsidR="00B5080F" w:rsidRPr="00B5080F" w:rsidRDefault="006C310D" w:rsidP="006C310D">
      <w:pPr>
        <w:jc w:val="both"/>
        <w:rPr>
          <w:rFonts w:ascii="Times New Roman" w:eastAsia="Times New Roman" w:hAnsi="Times New Roman" w:cs="Times New Roman"/>
          <w:sz w:val="24"/>
        </w:rPr>
      </w:pPr>
      <w:r w:rsidRPr="00B5080F">
        <w:rPr>
          <w:rFonts w:ascii="Times New Roman" w:eastAsia="Times New Roman" w:hAnsi="Times New Roman" w:cs="Times New Roman"/>
          <w:i/>
          <w:sz w:val="24"/>
        </w:rPr>
        <w:t>[Décrire les calculs et les approximations effectués, telles que la conversion des données dans les unités nécessaires, des calculs d'approximation tels que des extrapolations au niveau national à partir de données représentatives, etc.]</w:t>
      </w:r>
    </w:p>
    <w:p w:rsidR="006C310D" w:rsidRPr="00B5080F" w:rsidRDefault="006C310D" w:rsidP="006C310D">
      <w:pPr>
        <w:jc w:val="both"/>
        <w:rPr>
          <w:rFonts w:ascii="Times New Roman" w:eastAsia="Times New Roman" w:hAnsi="Times New Roman" w:cs="Times New Roman"/>
          <w:b/>
          <w:sz w:val="24"/>
        </w:rPr>
      </w:pPr>
      <w:r w:rsidRPr="00B5080F">
        <w:rPr>
          <w:rFonts w:ascii="Times New Roman" w:eastAsia="Times New Roman" w:hAnsi="Times New Roman" w:cs="Times New Roman"/>
          <w:b/>
          <w:sz w:val="24"/>
        </w:rPr>
        <w:t>Lacunes et priorités en matière de suivi potentiel</w:t>
      </w:r>
    </w:p>
    <w:p w:rsidR="006C310D" w:rsidRPr="00B5080F" w:rsidRDefault="006C310D" w:rsidP="006C310D">
      <w:pPr>
        <w:jc w:val="both"/>
        <w:rPr>
          <w:rFonts w:ascii="Times New Roman" w:eastAsia="Times New Roman" w:hAnsi="Times New Roman" w:cs="Times New Roman"/>
          <w:i/>
          <w:sz w:val="24"/>
        </w:rPr>
      </w:pPr>
      <w:r w:rsidRPr="00B5080F">
        <w:rPr>
          <w:rFonts w:ascii="Times New Roman" w:eastAsia="Times New Roman" w:hAnsi="Times New Roman" w:cs="Times New Roman"/>
          <w:i/>
          <w:sz w:val="24"/>
        </w:rPr>
        <w:t>[Décrire les lacunes actuelles par rapport aux données, comment ces données ont été recherchées ainsi que les essais pour obtenir des données pertinentes et les sous-catégories identifiées comme présentant une grande incertitude ou par rapport auxquelles il serait possible d’obtenir une meilleure à l’aide de l'inventaire de niveau 2]</w:t>
      </w:r>
    </w:p>
    <w:p w:rsidR="006C310D" w:rsidRPr="006C310D" w:rsidRDefault="006C310D" w:rsidP="006C310D">
      <w:pPr>
        <w:jc w:val="both"/>
        <w:rPr>
          <w:rFonts w:ascii="Times New Roman" w:eastAsia="Times New Roman" w:hAnsi="Times New Roman" w:cs="Times New Roman"/>
          <w:sz w:val="24"/>
        </w:rPr>
      </w:pPr>
    </w:p>
    <w:p w:rsidR="006C310D" w:rsidRPr="00EF55BD" w:rsidRDefault="006C310D" w:rsidP="00B5080F">
      <w:pPr>
        <w:pStyle w:val="ListParagraph"/>
        <w:numPr>
          <w:ilvl w:val="1"/>
          <w:numId w:val="5"/>
        </w:numPr>
        <w:jc w:val="both"/>
        <w:rPr>
          <w:rFonts w:ascii="Times New Roman" w:eastAsia="Times New Roman" w:hAnsi="Times New Roman" w:cs="Times New Roman"/>
          <w:b/>
          <w:sz w:val="28"/>
          <w:szCs w:val="28"/>
        </w:rPr>
      </w:pPr>
      <w:r w:rsidRPr="00EF55BD">
        <w:rPr>
          <w:rFonts w:ascii="Times New Roman" w:eastAsia="Times New Roman" w:hAnsi="Times New Roman" w:cs="Times New Roman"/>
          <w:b/>
          <w:sz w:val="28"/>
          <w:szCs w:val="28"/>
        </w:rPr>
        <w:t>[Nom de la sous-catégorie 2,</w:t>
      </w:r>
      <w:r w:rsidR="00795EAF" w:rsidRPr="00EF55BD">
        <w:rPr>
          <w:rFonts w:ascii="Times New Roman" w:eastAsia="Times New Roman" w:hAnsi="Times New Roman" w:cs="Times New Roman"/>
          <w:b/>
          <w:sz w:val="28"/>
          <w:szCs w:val="28"/>
        </w:rPr>
        <w:t xml:space="preserve"> etc.</w:t>
      </w:r>
      <w:r w:rsidRPr="00EF55BD">
        <w:rPr>
          <w:rFonts w:ascii="Times New Roman" w:eastAsia="Times New Roman" w:hAnsi="Times New Roman" w:cs="Times New Roman"/>
          <w:b/>
          <w:sz w:val="28"/>
          <w:szCs w:val="28"/>
        </w:rPr>
        <w:t>]</w:t>
      </w:r>
    </w:p>
    <w:p w:rsidR="006C310D" w:rsidRDefault="006C310D" w:rsidP="006C310D">
      <w:pPr>
        <w:jc w:val="both"/>
        <w:rPr>
          <w:rFonts w:ascii="Times New Roman" w:eastAsia="Times New Roman" w:hAnsi="Times New Roman" w:cs="Times New Roman"/>
          <w:i/>
          <w:sz w:val="24"/>
        </w:rPr>
      </w:pPr>
      <w:r w:rsidRPr="00795EAF">
        <w:rPr>
          <w:rFonts w:ascii="Times New Roman" w:eastAsia="Times New Roman" w:hAnsi="Times New Roman" w:cs="Times New Roman"/>
          <w:i/>
          <w:sz w:val="24"/>
        </w:rPr>
        <w:t>[Comme ci-dessus]</w:t>
      </w:r>
    </w:p>
    <w:p w:rsidR="006C310D" w:rsidRDefault="006C310D" w:rsidP="006C310D">
      <w:pPr>
        <w:jc w:val="both"/>
        <w:rPr>
          <w:rFonts w:ascii="Times New Roman" w:eastAsia="Times New Roman" w:hAnsi="Times New Roman" w:cs="Times New Roman"/>
          <w:sz w:val="24"/>
        </w:rPr>
      </w:pPr>
    </w:p>
    <w:p w:rsidR="006C310D" w:rsidRPr="00EF55BD" w:rsidRDefault="006C310D" w:rsidP="00795EAF">
      <w:pPr>
        <w:pStyle w:val="ListParagraph"/>
        <w:numPr>
          <w:ilvl w:val="0"/>
          <w:numId w:val="2"/>
        </w:numPr>
        <w:jc w:val="both"/>
        <w:rPr>
          <w:rFonts w:ascii="Times New Roman" w:eastAsia="Times New Roman" w:hAnsi="Times New Roman" w:cs="Times New Roman"/>
          <w:b/>
          <w:sz w:val="36"/>
          <w:szCs w:val="36"/>
        </w:rPr>
      </w:pPr>
      <w:r w:rsidRPr="00EF55BD">
        <w:rPr>
          <w:rFonts w:ascii="Times New Roman" w:eastAsia="Times New Roman" w:hAnsi="Times New Roman" w:cs="Times New Roman"/>
          <w:b/>
          <w:sz w:val="36"/>
          <w:szCs w:val="36"/>
        </w:rPr>
        <w:lastRenderedPageBreak/>
        <w:t>Données et inventaire des crématoriums et des cimetières</w:t>
      </w:r>
    </w:p>
    <w:p w:rsidR="00795EAF" w:rsidRDefault="00795EAF" w:rsidP="006C310D">
      <w:pPr>
        <w:jc w:val="both"/>
        <w:rPr>
          <w:rFonts w:ascii="Times New Roman" w:eastAsia="Times New Roman" w:hAnsi="Times New Roman" w:cs="Times New Roman"/>
          <w:b/>
          <w:sz w:val="24"/>
        </w:rPr>
      </w:pPr>
    </w:p>
    <w:p w:rsidR="006C310D" w:rsidRPr="00EF55BD" w:rsidRDefault="00795EAF" w:rsidP="006C310D">
      <w:pPr>
        <w:jc w:val="both"/>
        <w:rPr>
          <w:rFonts w:ascii="Times New Roman" w:eastAsia="Times New Roman" w:hAnsi="Times New Roman" w:cs="Times New Roman"/>
          <w:b/>
          <w:sz w:val="28"/>
          <w:szCs w:val="28"/>
        </w:rPr>
      </w:pPr>
      <w:r w:rsidRPr="00EF55BD">
        <w:rPr>
          <w:rFonts w:ascii="Times New Roman" w:eastAsia="Times New Roman" w:hAnsi="Times New Roman" w:cs="Times New Roman"/>
          <w:b/>
          <w:sz w:val="28"/>
          <w:szCs w:val="28"/>
        </w:rPr>
        <w:t xml:space="preserve">10.1. </w:t>
      </w:r>
      <w:r w:rsidR="006C310D" w:rsidRPr="00EF55BD">
        <w:rPr>
          <w:rFonts w:ascii="Times New Roman" w:eastAsia="Times New Roman" w:hAnsi="Times New Roman" w:cs="Times New Roman"/>
          <w:b/>
          <w:sz w:val="28"/>
          <w:szCs w:val="28"/>
        </w:rPr>
        <w:t>Nom de la sous-catégorie 1]</w:t>
      </w:r>
    </w:p>
    <w:p w:rsidR="006C310D" w:rsidRPr="00795EAF" w:rsidRDefault="006C310D" w:rsidP="006C310D">
      <w:pPr>
        <w:jc w:val="both"/>
        <w:rPr>
          <w:rFonts w:ascii="Times New Roman" w:eastAsia="Times New Roman" w:hAnsi="Times New Roman" w:cs="Times New Roman"/>
          <w:i/>
          <w:sz w:val="24"/>
        </w:rPr>
      </w:pPr>
      <w:r w:rsidRPr="00795EAF">
        <w:rPr>
          <w:rFonts w:ascii="Times New Roman" w:eastAsia="Times New Roman" w:hAnsi="Times New Roman" w:cs="Times New Roman"/>
          <w:i/>
          <w:sz w:val="24"/>
        </w:rPr>
        <w:t>[Pour chaque sous-catégorie source dans cette étape/partie/section d'inventaire, présenter les données ainsi que leur origine avec des références explicites et détaillées des sources de données pour chaque ensemble de données]</w:t>
      </w:r>
    </w:p>
    <w:p w:rsidR="006C310D" w:rsidRPr="00795EAF" w:rsidRDefault="006C310D" w:rsidP="006C310D">
      <w:pPr>
        <w:jc w:val="both"/>
        <w:rPr>
          <w:rFonts w:ascii="Times New Roman" w:eastAsia="Times New Roman" w:hAnsi="Times New Roman" w:cs="Times New Roman"/>
          <w:i/>
          <w:sz w:val="24"/>
        </w:rPr>
      </w:pPr>
      <w:r w:rsidRPr="00795EAF">
        <w:rPr>
          <w:rFonts w:ascii="Times New Roman" w:eastAsia="Times New Roman" w:hAnsi="Times New Roman" w:cs="Times New Roman"/>
          <w:i/>
          <w:sz w:val="24"/>
        </w:rPr>
        <w:t>[Décrire les calculs et les approximations effectués, telles que la conversion des données dans les unités nécessaires, des calculs d'approximation tels que des extrapolations au niveau national à partir de données représentatives, etc.]</w:t>
      </w:r>
    </w:p>
    <w:p w:rsidR="006C310D" w:rsidRPr="00795EAF" w:rsidRDefault="006C310D" w:rsidP="006C310D">
      <w:pPr>
        <w:jc w:val="both"/>
        <w:rPr>
          <w:rFonts w:ascii="Times New Roman" w:eastAsia="Times New Roman" w:hAnsi="Times New Roman" w:cs="Times New Roman"/>
          <w:b/>
          <w:sz w:val="24"/>
        </w:rPr>
      </w:pPr>
      <w:r w:rsidRPr="00795EAF">
        <w:rPr>
          <w:rFonts w:ascii="Times New Roman" w:eastAsia="Times New Roman" w:hAnsi="Times New Roman" w:cs="Times New Roman"/>
          <w:b/>
          <w:sz w:val="24"/>
        </w:rPr>
        <w:t>Lacunes et priorités en matière de suivi potentiel</w:t>
      </w:r>
    </w:p>
    <w:p w:rsidR="006C310D" w:rsidRPr="00795EAF" w:rsidRDefault="006C310D" w:rsidP="006C310D">
      <w:pPr>
        <w:jc w:val="both"/>
        <w:rPr>
          <w:rFonts w:ascii="Times New Roman" w:eastAsia="Times New Roman" w:hAnsi="Times New Roman" w:cs="Times New Roman"/>
          <w:i/>
          <w:sz w:val="24"/>
        </w:rPr>
      </w:pPr>
      <w:r w:rsidRPr="00795EAF">
        <w:rPr>
          <w:rFonts w:ascii="Times New Roman" w:eastAsia="Times New Roman" w:hAnsi="Times New Roman" w:cs="Times New Roman"/>
          <w:i/>
          <w:sz w:val="24"/>
        </w:rPr>
        <w:t>[Décrire les lacunes actuelles par rapport aux données, comment ces données ont été recherchées ainsi que les essais pour obtenir des données pertinentes et les sous-catégories identifiées comme présentant une grande incertitude ou par rapport auxquelles il serait possible d’obtenir une meilleure à l’aide de l'inventaire de niveau 2]</w:t>
      </w:r>
    </w:p>
    <w:p w:rsidR="006C310D" w:rsidRPr="006C310D" w:rsidRDefault="006C310D" w:rsidP="006C310D">
      <w:pPr>
        <w:jc w:val="both"/>
        <w:rPr>
          <w:rFonts w:ascii="Times New Roman" w:eastAsia="Times New Roman" w:hAnsi="Times New Roman" w:cs="Times New Roman"/>
          <w:sz w:val="24"/>
        </w:rPr>
      </w:pPr>
    </w:p>
    <w:p w:rsidR="006C310D" w:rsidRPr="00EF55BD" w:rsidRDefault="00795EAF" w:rsidP="006C310D">
      <w:pPr>
        <w:jc w:val="both"/>
        <w:rPr>
          <w:rFonts w:ascii="Times New Roman" w:eastAsia="Times New Roman" w:hAnsi="Times New Roman" w:cs="Times New Roman"/>
          <w:b/>
          <w:sz w:val="28"/>
          <w:szCs w:val="28"/>
        </w:rPr>
      </w:pPr>
      <w:r w:rsidRPr="00EF55BD">
        <w:rPr>
          <w:rFonts w:ascii="Times New Roman" w:eastAsia="Times New Roman" w:hAnsi="Times New Roman" w:cs="Times New Roman"/>
          <w:b/>
          <w:sz w:val="28"/>
          <w:szCs w:val="28"/>
        </w:rPr>
        <w:t xml:space="preserve">10.2. </w:t>
      </w:r>
      <w:r w:rsidR="006C310D" w:rsidRPr="00EF55BD">
        <w:rPr>
          <w:rFonts w:ascii="Times New Roman" w:eastAsia="Times New Roman" w:hAnsi="Times New Roman" w:cs="Times New Roman"/>
          <w:b/>
          <w:sz w:val="28"/>
          <w:szCs w:val="28"/>
        </w:rPr>
        <w:t>[Nom de la sous-catégorie 2, etc.]</w:t>
      </w:r>
    </w:p>
    <w:p w:rsidR="006C310D" w:rsidRPr="00795EAF" w:rsidRDefault="006C310D" w:rsidP="006C310D">
      <w:pPr>
        <w:jc w:val="both"/>
        <w:rPr>
          <w:rFonts w:ascii="Times New Roman" w:eastAsia="Times New Roman" w:hAnsi="Times New Roman" w:cs="Times New Roman"/>
          <w:i/>
          <w:sz w:val="24"/>
        </w:rPr>
      </w:pPr>
      <w:r w:rsidRPr="00795EAF">
        <w:rPr>
          <w:rFonts w:ascii="Times New Roman" w:eastAsia="Times New Roman" w:hAnsi="Times New Roman" w:cs="Times New Roman"/>
          <w:i/>
          <w:sz w:val="24"/>
        </w:rPr>
        <w:t>[Comme ci-dessus]</w:t>
      </w:r>
    </w:p>
    <w:p w:rsidR="006C310D" w:rsidRDefault="006C310D" w:rsidP="006C310D">
      <w:pPr>
        <w:jc w:val="both"/>
        <w:rPr>
          <w:rFonts w:ascii="Times New Roman" w:eastAsia="Times New Roman" w:hAnsi="Times New Roman" w:cs="Times New Roman"/>
          <w:sz w:val="24"/>
        </w:rPr>
      </w:pPr>
    </w:p>
    <w:p w:rsidR="00795EAF" w:rsidRDefault="00795EAF" w:rsidP="006C310D">
      <w:pPr>
        <w:jc w:val="both"/>
        <w:rPr>
          <w:rFonts w:ascii="Times New Roman" w:eastAsia="Times New Roman" w:hAnsi="Times New Roman" w:cs="Times New Roman"/>
          <w:sz w:val="24"/>
        </w:rPr>
      </w:pPr>
    </w:p>
    <w:p w:rsidR="00795EAF" w:rsidRDefault="00795EAF" w:rsidP="006C310D">
      <w:pPr>
        <w:jc w:val="both"/>
        <w:rPr>
          <w:rFonts w:ascii="Times New Roman" w:eastAsia="Times New Roman" w:hAnsi="Times New Roman" w:cs="Times New Roman"/>
          <w:sz w:val="24"/>
        </w:rPr>
      </w:pPr>
    </w:p>
    <w:p w:rsidR="00795EAF" w:rsidRDefault="00795EAF" w:rsidP="006C310D">
      <w:pPr>
        <w:jc w:val="both"/>
        <w:rPr>
          <w:rFonts w:ascii="Times New Roman" w:eastAsia="Times New Roman" w:hAnsi="Times New Roman" w:cs="Times New Roman"/>
          <w:sz w:val="24"/>
        </w:rPr>
      </w:pPr>
    </w:p>
    <w:p w:rsidR="00795EAF" w:rsidRDefault="00795EAF" w:rsidP="006C310D">
      <w:pPr>
        <w:jc w:val="both"/>
        <w:rPr>
          <w:rFonts w:ascii="Times New Roman" w:eastAsia="Times New Roman" w:hAnsi="Times New Roman" w:cs="Times New Roman"/>
          <w:sz w:val="24"/>
        </w:rPr>
      </w:pPr>
    </w:p>
    <w:p w:rsidR="00795EAF" w:rsidRDefault="00795EAF" w:rsidP="006C310D">
      <w:pPr>
        <w:jc w:val="both"/>
        <w:rPr>
          <w:rFonts w:ascii="Times New Roman" w:eastAsia="Times New Roman" w:hAnsi="Times New Roman" w:cs="Times New Roman"/>
          <w:sz w:val="24"/>
        </w:rPr>
      </w:pPr>
    </w:p>
    <w:p w:rsidR="001F722F" w:rsidRDefault="001F722F" w:rsidP="006C310D">
      <w:pPr>
        <w:jc w:val="both"/>
        <w:rPr>
          <w:rFonts w:ascii="Times New Roman" w:eastAsia="Times New Roman" w:hAnsi="Times New Roman" w:cs="Times New Roman"/>
          <w:sz w:val="24"/>
        </w:rPr>
      </w:pPr>
    </w:p>
    <w:p w:rsidR="001F722F" w:rsidRDefault="001F722F" w:rsidP="006C310D">
      <w:pPr>
        <w:jc w:val="both"/>
        <w:rPr>
          <w:rFonts w:ascii="Times New Roman" w:eastAsia="Times New Roman" w:hAnsi="Times New Roman" w:cs="Times New Roman"/>
          <w:sz w:val="24"/>
        </w:rPr>
      </w:pPr>
    </w:p>
    <w:p w:rsidR="001F722F" w:rsidRDefault="001F722F" w:rsidP="006C310D">
      <w:pPr>
        <w:jc w:val="both"/>
        <w:rPr>
          <w:rFonts w:ascii="Times New Roman" w:eastAsia="Times New Roman" w:hAnsi="Times New Roman" w:cs="Times New Roman"/>
          <w:sz w:val="24"/>
        </w:rPr>
      </w:pPr>
    </w:p>
    <w:p w:rsidR="001F722F" w:rsidRDefault="001F722F" w:rsidP="006C310D">
      <w:pPr>
        <w:jc w:val="both"/>
        <w:rPr>
          <w:rFonts w:ascii="Times New Roman" w:eastAsia="Times New Roman" w:hAnsi="Times New Roman" w:cs="Times New Roman"/>
          <w:sz w:val="24"/>
        </w:rPr>
      </w:pPr>
    </w:p>
    <w:p w:rsidR="001F722F" w:rsidRDefault="001F722F" w:rsidP="006C310D">
      <w:pPr>
        <w:jc w:val="both"/>
        <w:rPr>
          <w:rFonts w:ascii="Times New Roman" w:eastAsia="Times New Roman" w:hAnsi="Times New Roman" w:cs="Times New Roman"/>
          <w:sz w:val="24"/>
        </w:rPr>
      </w:pPr>
    </w:p>
    <w:p w:rsidR="001F722F" w:rsidRDefault="001F722F" w:rsidP="006C310D">
      <w:pPr>
        <w:jc w:val="both"/>
        <w:rPr>
          <w:rFonts w:ascii="Times New Roman" w:eastAsia="Times New Roman" w:hAnsi="Times New Roman" w:cs="Times New Roman"/>
          <w:sz w:val="24"/>
        </w:rPr>
      </w:pPr>
    </w:p>
    <w:p w:rsidR="006C310D" w:rsidRPr="00FE7866" w:rsidRDefault="006C310D" w:rsidP="006C310D">
      <w:pPr>
        <w:jc w:val="both"/>
        <w:rPr>
          <w:rFonts w:ascii="Times New Roman" w:eastAsia="Times New Roman" w:hAnsi="Times New Roman" w:cs="Times New Roman"/>
          <w:b/>
          <w:sz w:val="36"/>
          <w:szCs w:val="36"/>
        </w:rPr>
      </w:pPr>
      <w:r w:rsidRPr="00FE7866">
        <w:rPr>
          <w:rFonts w:ascii="Times New Roman" w:eastAsia="Times New Roman" w:hAnsi="Times New Roman" w:cs="Times New Roman"/>
          <w:b/>
          <w:sz w:val="36"/>
          <w:szCs w:val="36"/>
        </w:rPr>
        <w:lastRenderedPageBreak/>
        <w:t>Références</w:t>
      </w:r>
    </w:p>
    <w:p w:rsidR="006C310D" w:rsidRPr="00795EAF" w:rsidRDefault="006C310D" w:rsidP="006C310D">
      <w:pPr>
        <w:jc w:val="both"/>
        <w:rPr>
          <w:rFonts w:ascii="Times New Roman" w:eastAsia="Times New Roman" w:hAnsi="Times New Roman" w:cs="Times New Roman"/>
          <w:i/>
          <w:sz w:val="24"/>
        </w:rPr>
      </w:pPr>
      <w:r w:rsidRPr="00795EAF">
        <w:rPr>
          <w:rFonts w:ascii="Times New Roman" w:eastAsia="Times New Roman" w:hAnsi="Times New Roman" w:cs="Times New Roman"/>
          <w:i/>
          <w:sz w:val="24"/>
        </w:rPr>
        <w:t>[Donner les références complètes de toutes les sources de données mentionnées dans le rapport :</w:t>
      </w:r>
    </w:p>
    <w:p w:rsidR="006C310D" w:rsidRPr="00795EAF" w:rsidRDefault="006C310D" w:rsidP="006C310D">
      <w:pPr>
        <w:jc w:val="both"/>
        <w:rPr>
          <w:rFonts w:ascii="Times New Roman" w:eastAsia="Times New Roman" w:hAnsi="Times New Roman" w:cs="Times New Roman"/>
          <w:i/>
          <w:sz w:val="24"/>
        </w:rPr>
      </w:pPr>
      <w:r w:rsidRPr="00795EAF">
        <w:rPr>
          <w:rFonts w:ascii="Times New Roman" w:eastAsia="Times New Roman" w:hAnsi="Times New Roman" w:cs="Times New Roman"/>
          <w:i/>
          <w:sz w:val="24"/>
        </w:rPr>
        <w:t>Contacts personnels : nom de l’institution, ville de l’institution, personne de contact, date de la prise de contact.</w:t>
      </w:r>
    </w:p>
    <w:p w:rsidR="006C310D" w:rsidRPr="00795EAF" w:rsidRDefault="006C310D" w:rsidP="006C310D">
      <w:pPr>
        <w:jc w:val="both"/>
        <w:rPr>
          <w:rFonts w:ascii="Times New Roman" w:eastAsia="Times New Roman" w:hAnsi="Times New Roman" w:cs="Times New Roman"/>
          <w:i/>
          <w:sz w:val="24"/>
        </w:rPr>
      </w:pPr>
    </w:p>
    <w:p w:rsidR="006C310D" w:rsidRPr="00795EAF" w:rsidRDefault="006C310D" w:rsidP="006C310D">
      <w:pPr>
        <w:jc w:val="both"/>
        <w:rPr>
          <w:rFonts w:ascii="Times New Roman" w:eastAsia="Times New Roman" w:hAnsi="Times New Roman" w:cs="Times New Roman"/>
          <w:i/>
          <w:sz w:val="24"/>
        </w:rPr>
      </w:pPr>
      <w:r w:rsidRPr="00795EAF">
        <w:rPr>
          <w:rFonts w:ascii="Times New Roman" w:eastAsia="Times New Roman" w:hAnsi="Times New Roman" w:cs="Times New Roman"/>
          <w:i/>
          <w:sz w:val="24"/>
        </w:rPr>
        <w:t>Littérature : auteur, année de publication, titre de la publication</w:t>
      </w:r>
      <w:r w:rsidR="0019747F" w:rsidRPr="00795EAF">
        <w:rPr>
          <w:rFonts w:ascii="Times New Roman" w:eastAsia="Times New Roman" w:hAnsi="Times New Roman" w:cs="Times New Roman"/>
          <w:i/>
          <w:sz w:val="24"/>
        </w:rPr>
        <w:t>, Institution ou éditeur, Ville, Pays, adresse internet exacte si les données ont été prises d’internet, date d’accès à la page internet.</w:t>
      </w:r>
    </w:p>
    <w:p w:rsidR="0019747F" w:rsidRPr="00795EAF" w:rsidRDefault="0019747F" w:rsidP="006C310D">
      <w:pPr>
        <w:jc w:val="both"/>
        <w:rPr>
          <w:rFonts w:ascii="Times New Roman" w:eastAsia="Times New Roman" w:hAnsi="Times New Roman" w:cs="Times New Roman"/>
          <w:i/>
          <w:sz w:val="24"/>
        </w:rPr>
      </w:pPr>
    </w:p>
    <w:p w:rsidR="0019747F" w:rsidRPr="00795EAF" w:rsidRDefault="0019747F" w:rsidP="006C310D">
      <w:pPr>
        <w:jc w:val="both"/>
        <w:rPr>
          <w:rFonts w:ascii="Times New Roman" w:eastAsia="Times New Roman" w:hAnsi="Times New Roman" w:cs="Times New Roman"/>
          <w:i/>
          <w:sz w:val="24"/>
        </w:rPr>
      </w:pPr>
      <w:r w:rsidRPr="00795EAF">
        <w:rPr>
          <w:rFonts w:ascii="Times New Roman" w:eastAsia="Times New Roman" w:hAnsi="Times New Roman" w:cs="Times New Roman"/>
          <w:i/>
          <w:sz w:val="24"/>
        </w:rPr>
        <w:t>Dans les sections où la référence est directement mentionnée dans le texte, noter clairement la référence dans le texte concerné/en question, de préférence de la manière suivante : « auteur (année) » ou « (auteur, année) ».]</w:t>
      </w:r>
    </w:p>
    <w:p w:rsidR="0019747F" w:rsidRDefault="0019747F" w:rsidP="006C310D">
      <w:pPr>
        <w:jc w:val="both"/>
        <w:rPr>
          <w:rFonts w:ascii="Times New Roman" w:eastAsia="Times New Roman" w:hAnsi="Times New Roman" w:cs="Times New Roman"/>
          <w:sz w:val="24"/>
        </w:rPr>
      </w:pPr>
    </w:p>
    <w:p w:rsidR="00FE7866" w:rsidRDefault="00FE7866" w:rsidP="006C310D">
      <w:pPr>
        <w:jc w:val="both"/>
        <w:rPr>
          <w:rFonts w:ascii="Times New Roman" w:eastAsia="Times New Roman" w:hAnsi="Times New Roman" w:cs="Times New Roman"/>
          <w:sz w:val="24"/>
        </w:rPr>
      </w:pPr>
    </w:p>
    <w:p w:rsidR="00FE7866" w:rsidRDefault="00FE7866" w:rsidP="006C310D">
      <w:pPr>
        <w:jc w:val="both"/>
        <w:rPr>
          <w:rFonts w:ascii="Times New Roman" w:eastAsia="Times New Roman" w:hAnsi="Times New Roman" w:cs="Times New Roman"/>
          <w:sz w:val="24"/>
        </w:rPr>
      </w:pPr>
    </w:p>
    <w:p w:rsidR="00FE7866" w:rsidRDefault="00FE7866" w:rsidP="006C310D">
      <w:pPr>
        <w:jc w:val="both"/>
        <w:rPr>
          <w:rFonts w:ascii="Times New Roman" w:eastAsia="Times New Roman" w:hAnsi="Times New Roman" w:cs="Times New Roman"/>
          <w:sz w:val="24"/>
        </w:rPr>
      </w:pPr>
    </w:p>
    <w:p w:rsidR="00FE7866" w:rsidRDefault="00FE7866" w:rsidP="006C310D">
      <w:pPr>
        <w:jc w:val="both"/>
        <w:rPr>
          <w:rFonts w:ascii="Times New Roman" w:eastAsia="Times New Roman" w:hAnsi="Times New Roman" w:cs="Times New Roman"/>
          <w:sz w:val="24"/>
        </w:rPr>
      </w:pPr>
    </w:p>
    <w:p w:rsidR="00FE7866" w:rsidRDefault="00FE7866" w:rsidP="006C310D">
      <w:pPr>
        <w:jc w:val="both"/>
        <w:rPr>
          <w:rFonts w:ascii="Times New Roman" w:eastAsia="Times New Roman" w:hAnsi="Times New Roman" w:cs="Times New Roman"/>
          <w:sz w:val="24"/>
        </w:rPr>
      </w:pPr>
    </w:p>
    <w:p w:rsidR="00FE7866" w:rsidRDefault="00FE7866" w:rsidP="006C310D">
      <w:pPr>
        <w:jc w:val="both"/>
        <w:rPr>
          <w:rFonts w:ascii="Times New Roman" w:eastAsia="Times New Roman" w:hAnsi="Times New Roman" w:cs="Times New Roman"/>
          <w:sz w:val="24"/>
        </w:rPr>
      </w:pPr>
    </w:p>
    <w:p w:rsidR="00FE7866" w:rsidRDefault="00FE7866" w:rsidP="006C310D">
      <w:pPr>
        <w:jc w:val="both"/>
        <w:rPr>
          <w:rFonts w:ascii="Times New Roman" w:eastAsia="Times New Roman" w:hAnsi="Times New Roman" w:cs="Times New Roman"/>
          <w:sz w:val="24"/>
        </w:rPr>
      </w:pPr>
    </w:p>
    <w:p w:rsidR="00FE7866" w:rsidRDefault="00FE7866" w:rsidP="006C310D">
      <w:pPr>
        <w:jc w:val="both"/>
        <w:rPr>
          <w:rFonts w:ascii="Times New Roman" w:eastAsia="Times New Roman" w:hAnsi="Times New Roman" w:cs="Times New Roman"/>
          <w:sz w:val="24"/>
        </w:rPr>
      </w:pPr>
    </w:p>
    <w:p w:rsidR="00FE7866" w:rsidRDefault="00FE7866" w:rsidP="006C310D">
      <w:pPr>
        <w:jc w:val="both"/>
        <w:rPr>
          <w:rFonts w:ascii="Times New Roman" w:eastAsia="Times New Roman" w:hAnsi="Times New Roman" w:cs="Times New Roman"/>
          <w:sz w:val="24"/>
        </w:rPr>
      </w:pPr>
    </w:p>
    <w:p w:rsidR="00FE7866" w:rsidRDefault="00FE7866" w:rsidP="006C310D">
      <w:pPr>
        <w:jc w:val="both"/>
        <w:rPr>
          <w:rFonts w:ascii="Times New Roman" w:eastAsia="Times New Roman" w:hAnsi="Times New Roman" w:cs="Times New Roman"/>
          <w:sz w:val="24"/>
        </w:rPr>
      </w:pPr>
    </w:p>
    <w:p w:rsidR="00FE7866" w:rsidRDefault="00FE7866" w:rsidP="006C310D">
      <w:pPr>
        <w:jc w:val="both"/>
        <w:rPr>
          <w:rFonts w:ascii="Times New Roman" w:eastAsia="Times New Roman" w:hAnsi="Times New Roman" w:cs="Times New Roman"/>
          <w:sz w:val="24"/>
        </w:rPr>
      </w:pPr>
    </w:p>
    <w:p w:rsidR="00FE7866" w:rsidRDefault="00FE7866" w:rsidP="006C310D">
      <w:pPr>
        <w:jc w:val="both"/>
        <w:rPr>
          <w:rFonts w:ascii="Times New Roman" w:eastAsia="Times New Roman" w:hAnsi="Times New Roman" w:cs="Times New Roman"/>
          <w:sz w:val="24"/>
        </w:rPr>
      </w:pPr>
    </w:p>
    <w:p w:rsidR="00FE7866" w:rsidRDefault="00FE7866" w:rsidP="006C310D">
      <w:pPr>
        <w:jc w:val="both"/>
        <w:rPr>
          <w:rFonts w:ascii="Times New Roman" w:eastAsia="Times New Roman" w:hAnsi="Times New Roman" w:cs="Times New Roman"/>
          <w:sz w:val="24"/>
        </w:rPr>
      </w:pPr>
    </w:p>
    <w:p w:rsidR="00FE7866" w:rsidRDefault="00FE7866" w:rsidP="006C310D">
      <w:pPr>
        <w:jc w:val="both"/>
        <w:rPr>
          <w:rFonts w:ascii="Times New Roman" w:eastAsia="Times New Roman" w:hAnsi="Times New Roman" w:cs="Times New Roman"/>
          <w:sz w:val="24"/>
        </w:rPr>
      </w:pPr>
    </w:p>
    <w:p w:rsidR="00FE7866" w:rsidRDefault="00FE7866" w:rsidP="006C310D">
      <w:pPr>
        <w:jc w:val="both"/>
        <w:rPr>
          <w:rFonts w:ascii="Times New Roman" w:eastAsia="Times New Roman" w:hAnsi="Times New Roman" w:cs="Times New Roman"/>
          <w:sz w:val="24"/>
        </w:rPr>
      </w:pPr>
    </w:p>
    <w:p w:rsidR="00FE7866" w:rsidRDefault="00FE7866" w:rsidP="006C310D">
      <w:pPr>
        <w:jc w:val="both"/>
        <w:rPr>
          <w:rFonts w:ascii="Times New Roman" w:eastAsia="Times New Roman" w:hAnsi="Times New Roman" w:cs="Times New Roman"/>
          <w:sz w:val="24"/>
        </w:rPr>
      </w:pPr>
    </w:p>
    <w:p w:rsidR="0019747F" w:rsidRPr="00FE7866" w:rsidRDefault="0019747F" w:rsidP="006C310D">
      <w:pPr>
        <w:jc w:val="both"/>
        <w:rPr>
          <w:rFonts w:ascii="Times New Roman" w:eastAsia="Times New Roman" w:hAnsi="Times New Roman" w:cs="Times New Roman"/>
          <w:b/>
          <w:sz w:val="36"/>
          <w:szCs w:val="36"/>
        </w:rPr>
      </w:pPr>
      <w:r w:rsidRPr="00FE7866">
        <w:rPr>
          <w:rFonts w:ascii="Times New Roman" w:eastAsia="Times New Roman" w:hAnsi="Times New Roman" w:cs="Times New Roman"/>
          <w:b/>
          <w:sz w:val="36"/>
          <w:szCs w:val="36"/>
        </w:rPr>
        <w:lastRenderedPageBreak/>
        <w:t>Appendice 1 – Feuille de calcul de l’inventaire de niveau 1</w:t>
      </w:r>
    </w:p>
    <w:p w:rsidR="0019747F" w:rsidRPr="00795EAF" w:rsidRDefault="002505E2" w:rsidP="006C310D">
      <w:pPr>
        <w:jc w:val="both"/>
        <w:rPr>
          <w:rFonts w:ascii="Times New Roman" w:eastAsia="Times New Roman" w:hAnsi="Times New Roman" w:cs="Times New Roman"/>
          <w:i/>
          <w:sz w:val="24"/>
        </w:rPr>
      </w:pPr>
      <w:r w:rsidRPr="00795EAF">
        <w:rPr>
          <w:rFonts w:ascii="Times New Roman" w:eastAsia="Times New Roman" w:hAnsi="Times New Roman" w:cs="Times New Roman"/>
          <w:i/>
          <w:sz w:val="24"/>
        </w:rPr>
        <w:t>[Publier/soumettre la feuille de calcul finale de l’inventaire de niveau 1 en format Excel (ou en format PDF</w:t>
      </w:r>
      <w:r w:rsidRPr="00C83CDA">
        <w:rPr>
          <w:rFonts w:ascii="Times New Roman" w:eastAsia="Times New Roman" w:hAnsi="Times New Roman" w:cs="Times New Roman"/>
          <w:i/>
          <w:sz w:val="24"/>
        </w:rPr>
        <w:t xml:space="preserve"> si souhaité</w:t>
      </w:r>
      <w:r w:rsidRPr="00795EAF">
        <w:rPr>
          <w:rFonts w:ascii="Times New Roman" w:eastAsia="Times New Roman" w:hAnsi="Times New Roman" w:cs="Times New Roman"/>
          <w:i/>
          <w:sz w:val="24"/>
        </w:rPr>
        <w:t>) avec le rapport. La feuille de calcul constitue une partie essentielle de la documentation/l’illustration de l’inventaire.]</w:t>
      </w:r>
    </w:p>
    <w:p w:rsidR="002505E2" w:rsidRDefault="002505E2" w:rsidP="006C310D">
      <w:pPr>
        <w:jc w:val="both"/>
        <w:rPr>
          <w:rFonts w:ascii="Times New Roman" w:eastAsia="Times New Roman" w:hAnsi="Times New Roman" w:cs="Times New Roman"/>
          <w:sz w:val="24"/>
        </w:rPr>
      </w:pPr>
    </w:p>
    <w:p w:rsidR="00802117" w:rsidRDefault="00802117" w:rsidP="006C310D">
      <w:pPr>
        <w:jc w:val="both"/>
        <w:rPr>
          <w:rFonts w:ascii="Times New Roman" w:eastAsia="Times New Roman" w:hAnsi="Times New Roman" w:cs="Times New Roman"/>
          <w:sz w:val="24"/>
        </w:rPr>
      </w:pPr>
    </w:p>
    <w:p w:rsidR="00802117" w:rsidRDefault="00802117" w:rsidP="006C310D">
      <w:pPr>
        <w:jc w:val="both"/>
        <w:rPr>
          <w:rFonts w:ascii="Times New Roman" w:eastAsia="Times New Roman" w:hAnsi="Times New Roman" w:cs="Times New Roman"/>
          <w:sz w:val="24"/>
        </w:rPr>
      </w:pPr>
    </w:p>
    <w:p w:rsidR="00FE7866" w:rsidRDefault="00FE7866" w:rsidP="006C310D">
      <w:pPr>
        <w:jc w:val="both"/>
        <w:rPr>
          <w:rFonts w:ascii="Times New Roman" w:eastAsia="Times New Roman" w:hAnsi="Times New Roman" w:cs="Times New Roman"/>
          <w:sz w:val="24"/>
        </w:rPr>
      </w:pPr>
    </w:p>
    <w:p w:rsidR="00FE7866" w:rsidRDefault="00FE7866" w:rsidP="006C310D">
      <w:pPr>
        <w:jc w:val="both"/>
        <w:rPr>
          <w:rFonts w:ascii="Times New Roman" w:eastAsia="Times New Roman" w:hAnsi="Times New Roman" w:cs="Times New Roman"/>
          <w:sz w:val="24"/>
        </w:rPr>
      </w:pPr>
    </w:p>
    <w:p w:rsidR="00FE7866" w:rsidRDefault="00FE7866" w:rsidP="006C310D">
      <w:pPr>
        <w:jc w:val="both"/>
        <w:rPr>
          <w:rFonts w:ascii="Times New Roman" w:eastAsia="Times New Roman" w:hAnsi="Times New Roman" w:cs="Times New Roman"/>
          <w:sz w:val="24"/>
        </w:rPr>
      </w:pPr>
    </w:p>
    <w:p w:rsidR="00FE7866" w:rsidRDefault="00FE7866" w:rsidP="006C310D">
      <w:pPr>
        <w:jc w:val="both"/>
        <w:rPr>
          <w:rFonts w:ascii="Times New Roman" w:eastAsia="Times New Roman" w:hAnsi="Times New Roman" w:cs="Times New Roman"/>
          <w:sz w:val="24"/>
        </w:rPr>
      </w:pPr>
    </w:p>
    <w:p w:rsidR="00FE7866" w:rsidRDefault="00FE7866" w:rsidP="006C310D">
      <w:pPr>
        <w:jc w:val="both"/>
        <w:rPr>
          <w:rFonts w:ascii="Times New Roman" w:eastAsia="Times New Roman" w:hAnsi="Times New Roman" w:cs="Times New Roman"/>
          <w:sz w:val="24"/>
        </w:rPr>
      </w:pPr>
    </w:p>
    <w:p w:rsidR="00FE7866" w:rsidRDefault="00FE7866" w:rsidP="006C310D">
      <w:pPr>
        <w:jc w:val="both"/>
        <w:rPr>
          <w:rFonts w:ascii="Times New Roman" w:eastAsia="Times New Roman" w:hAnsi="Times New Roman" w:cs="Times New Roman"/>
          <w:sz w:val="24"/>
        </w:rPr>
      </w:pPr>
    </w:p>
    <w:p w:rsidR="00FE7866" w:rsidRDefault="00FE7866" w:rsidP="006C310D">
      <w:pPr>
        <w:jc w:val="both"/>
        <w:rPr>
          <w:rFonts w:ascii="Times New Roman" w:eastAsia="Times New Roman" w:hAnsi="Times New Roman" w:cs="Times New Roman"/>
          <w:sz w:val="24"/>
        </w:rPr>
      </w:pPr>
    </w:p>
    <w:p w:rsidR="00FE7866" w:rsidRDefault="00FE7866" w:rsidP="006C310D">
      <w:pPr>
        <w:jc w:val="both"/>
        <w:rPr>
          <w:rFonts w:ascii="Times New Roman" w:eastAsia="Times New Roman" w:hAnsi="Times New Roman" w:cs="Times New Roman"/>
          <w:sz w:val="24"/>
        </w:rPr>
      </w:pPr>
    </w:p>
    <w:p w:rsidR="00FE7866" w:rsidRDefault="00FE7866" w:rsidP="006C310D">
      <w:pPr>
        <w:jc w:val="both"/>
        <w:rPr>
          <w:rFonts w:ascii="Times New Roman" w:eastAsia="Times New Roman" w:hAnsi="Times New Roman" w:cs="Times New Roman"/>
          <w:sz w:val="24"/>
        </w:rPr>
      </w:pPr>
    </w:p>
    <w:p w:rsidR="00FE7866" w:rsidRDefault="00FE7866" w:rsidP="006C310D">
      <w:pPr>
        <w:jc w:val="both"/>
        <w:rPr>
          <w:rFonts w:ascii="Times New Roman" w:eastAsia="Times New Roman" w:hAnsi="Times New Roman" w:cs="Times New Roman"/>
          <w:sz w:val="24"/>
        </w:rPr>
      </w:pPr>
    </w:p>
    <w:p w:rsidR="00FE7866" w:rsidRDefault="00FE7866" w:rsidP="006C310D">
      <w:pPr>
        <w:jc w:val="both"/>
        <w:rPr>
          <w:rFonts w:ascii="Times New Roman" w:eastAsia="Times New Roman" w:hAnsi="Times New Roman" w:cs="Times New Roman"/>
          <w:sz w:val="24"/>
        </w:rPr>
      </w:pPr>
    </w:p>
    <w:p w:rsidR="00FE7866" w:rsidRDefault="00FE7866" w:rsidP="006C310D">
      <w:pPr>
        <w:jc w:val="both"/>
        <w:rPr>
          <w:rFonts w:ascii="Times New Roman" w:eastAsia="Times New Roman" w:hAnsi="Times New Roman" w:cs="Times New Roman"/>
          <w:sz w:val="24"/>
        </w:rPr>
      </w:pPr>
    </w:p>
    <w:p w:rsidR="00FE7866" w:rsidRDefault="00FE7866" w:rsidP="006C310D">
      <w:pPr>
        <w:jc w:val="both"/>
        <w:rPr>
          <w:rFonts w:ascii="Times New Roman" w:eastAsia="Times New Roman" w:hAnsi="Times New Roman" w:cs="Times New Roman"/>
          <w:sz w:val="24"/>
        </w:rPr>
      </w:pPr>
    </w:p>
    <w:p w:rsidR="00FE7866" w:rsidRDefault="00FE7866" w:rsidP="006C310D">
      <w:pPr>
        <w:jc w:val="both"/>
        <w:rPr>
          <w:rFonts w:ascii="Times New Roman" w:eastAsia="Times New Roman" w:hAnsi="Times New Roman" w:cs="Times New Roman"/>
          <w:sz w:val="24"/>
        </w:rPr>
      </w:pPr>
    </w:p>
    <w:p w:rsidR="00FE7866" w:rsidRDefault="00FE7866" w:rsidP="006C310D">
      <w:pPr>
        <w:jc w:val="both"/>
        <w:rPr>
          <w:rFonts w:ascii="Times New Roman" w:eastAsia="Times New Roman" w:hAnsi="Times New Roman" w:cs="Times New Roman"/>
          <w:sz w:val="24"/>
        </w:rPr>
      </w:pPr>
    </w:p>
    <w:p w:rsidR="00FE7866" w:rsidRDefault="00FE7866" w:rsidP="006C310D">
      <w:pPr>
        <w:jc w:val="both"/>
        <w:rPr>
          <w:rFonts w:ascii="Times New Roman" w:eastAsia="Times New Roman" w:hAnsi="Times New Roman" w:cs="Times New Roman"/>
          <w:sz w:val="24"/>
        </w:rPr>
      </w:pPr>
    </w:p>
    <w:p w:rsidR="00FE7866" w:rsidRDefault="00FE7866" w:rsidP="006C310D">
      <w:pPr>
        <w:jc w:val="both"/>
        <w:rPr>
          <w:rFonts w:ascii="Times New Roman" w:eastAsia="Times New Roman" w:hAnsi="Times New Roman" w:cs="Times New Roman"/>
          <w:sz w:val="24"/>
        </w:rPr>
      </w:pPr>
    </w:p>
    <w:p w:rsidR="00FE7866" w:rsidRDefault="00FE7866" w:rsidP="006C310D">
      <w:pPr>
        <w:jc w:val="both"/>
        <w:rPr>
          <w:rFonts w:ascii="Times New Roman" w:eastAsia="Times New Roman" w:hAnsi="Times New Roman" w:cs="Times New Roman"/>
          <w:sz w:val="24"/>
        </w:rPr>
      </w:pPr>
    </w:p>
    <w:p w:rsidR="00FE7866" w:rsidRDefault="00FE7866" w:rsidP="006C310D">
      <w:pPr>
        <w:jc w:val="both"/>
        <w:rPr>
          <w:rFonts w:ascii="Times New Roman" w:eastAsia="Times New Roman" w:hAnsi="Times New Roman" w:cs="Times New Roman"/>
          <w:sz w:val="24"/>
        </w:rPr>
      </w:pPr>
    </w:p>
    <w:p w:rsidR="00FE7866" w:rsidRDefault="00FE7866" w:rsidP="006C310D">
      <w:pPr>
        <w:jc w:val="both"/>
        <w:rPr>
          <w:rFonts w:ascii="Times New Roman" w:eastAsia="Times New Roman" w:hAnsi="Times New Roman" w:cs="Times New Roman"/>
          <w:sz w:val="24"/>
        </w:rPr>
      </w:pPr>
    </w:p>
    <w:p w:rsidR="00FE7866" w:rsidRDefault="00FE7866" w:rsidP="006C310D">
      <w:pPr>
        <w:jc w:val="both"/>
        <w:rPr>
          <w:rFonts w:ascii="Times New Roman" w:eastAsia="Times New Roman" w:hAnsi="Times New Roman" w:cs="Times New Roman"/>
          <w:sz w:val="24"/>
        </w:rPr>
      </w:pPr>
    </w:p>
    <w:p w:rsidR="002505E2" w:rsidRPr="00FE7866" w:rsidRDefault="00802117" w:rsidP="002505E2">
      <w:pPr>
        <w:jc w:val="both"/>
        <w:rPr>
          <w:rFonts w:ascii="Times New Roman" w:eastAsia="Times New Roman" w:hAnsi="Times New Roman" w:cs="Times New Roman"/>
          <w:b/>
          <w:sz w:val="36"/>
          <w:szCs w:val="36"/>
        </w:rPr>
      </w:pPr>
      <w:r w:rsidRPr="00FE7866">
        <w:rPr>
          <w:rFonts w:ascii="Times New Roman" w:eastAsia="Times New Roman" w:hAnsi="Times New Roman" w:cs="Times New Roman"/>
          <w:b/>
          <w:sz w:val="36"/>
          <w:szCs w:val="36"/>
        </w:rPr>
        <w:lastRenderedPageBreak/>
        <w:t>Appendice 2</w:t>
      </w:r>
      <w:r w:rsidR="002505E2" w:rsidRPr="00FE7866">
        <w:rPr>
          <w:rFonts w:ascii="Times New Roman" w:eastAsia="Times New Roman" w:hAnsi="Times New Roman" w:cs="Times New Roman"/>
          <w:b/>
          <w:sz w:val="36"/>
          <w:szCs w:val="36"/>
        </w:rPr>
        <w:t xml:space="preserve"> – Feuille de calcul de l’inve</w:t>
      </w:r>
      <w:r w:rsidRPr="00FE7866">
        <w:rPr>
          <w:rFonts w:ascii="Times New Roman" w:eastAsia="Times New Roman" w:hAnsi="Times New Roman" w:cs="Times New Roman"/>
          <w:b/>
          <w:sz w:val="36"/>
          <w:szCs w:val="36"/>
        </w:rPr>
        <w:t>ntaire de niveau 2</w:t>
      </w:r>
    </w:p>
    <w:p w:rsidR="002505E2" w:rsidRPr="00795EAF" w:rsidRDefault="002505E2" w:rsidP="002505E2">
      <w:pPr>
        <w:jc w:val="both"/>
        <w:rPr>
          <w:rFonts w:ascii="Times New Roman" w:eastAsia="Times New Roman" w:hAnsi="Times New Roman" w:cs="Times New Roman"/>
          <w:i/>
          <w:sz w:val="24"/>
        </w:rPr>
      </w:pPr>
      <w:r w:rsidRPr="00795EAF">
        <w:rPr>
          <w:rFonts w:ascii="Times New Roman" w:eastAsia="Times New Roman" w:hAnsi="Times New Roman" w:cs="Times New Roman"/>
          <w:i/>
          <w:sz w:val="24"/>
        </w:rPr>
        <w:t>[Publier/soumettre la feuille de calcul fi</w:t>
      </w:r>
      <w:r w:rsidR="00802117" w:rsidRPr="00795EAF">
        <w:rPr>
          <w:rFonts w:ascii="Times New Roman" w:eastAsia="Times New Roman" w:hAnsi="Times New Roman" w:cs="Times New Roman"/>
          <w:i/>
          <w:sz w:val="24"/>
        </w:rPr>
        <w:t>nale de l’inventaire de niveau 2</w:t>
      </w:r>
      <w:r w:rsidRPr="00795EAF">
        <w:rPr>
          <w:rFonts w:ascii="Times New Roman" w:eastAsia="Times New Roman" w:hAnsi="Times New Roman" w:cs="Times New Roman"/>
          <w:i/>
          <w:sz w:val="24"/>
        </w:rPr>
        <w:t xml:space="preserve"> en format Excel (ou en format PDF </w:t>
      </w:r>
      <w:r w:rsidRPr="00C83CDA">
        <w:rPr>
          <w:rFonts w:ascii="Times New Roman" w:eastAsia="Times New Roman" w:hAnsi="Times New Roman" w:cs="Times New Roman"/>
          <w:i/>
          <w:sz w:val="24"/>
        </w:rPr>
        <w:t>si souhaité</w:t>
      </w:r>
      <w:r w:rsidRPr="00795EAF">
        <w:rPr>
          <w:rFonts w:ascii="Times New Roman" w:eastAsia="Times New Roman" w:hAnsi="Times New Roman" w:cs="Times New Roman"/>
          <w:i/>
          <w:sz w:val="24"/>
        </w:rPr>
        <w:t>) avec le rapport. La feuille de calcul constitue une partie essentielle de la documentation/l’illustration de l’inventaire.]</w:t>
      </w:r>
    </w:p>
    <w:sectPr w:rsidR="002505E2" w:rsidRPr="00795EAF">
      <w:footerReference w:type="default" r:id="rId9"/>
      <w:pgSz w:w="12240" w:h="15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5623E" w:rsidRDefault="00A5623E" w:rsidP="00D729A3">
      <w:pPr>
        <w:spacing w:after="0" w:line="240" w:lineRule="auto"/>
      </w:pPr>
      <w:r>
        <w:separator/>
      </w:r>
    </w:p>
  </w:endnote>
  <w:endnote w:type="continuationSeparator" w:id="0">
    <w:p w:rsidR="00A5623E" w:rsidRDefault="00A5623E" w:rsidP="00D729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35017545"/>
      <w:docPartObj>
        <w:docPartGallery w:val="Page Numbers (Bottom of Page)"/>
        <w:docPartUnique/>
      </w:docPartObj>
    </w:sdtPr>
    <w:sdtEndPr>
      <w:rPr>
        <w:rFonts w:ascii="Times New Roman" w:hAnsi="Times New Roman" w:cs="Times New Roman"/>
        <w:noProof/>
        <w:sz w:val="20"/>
        <w:szCs w:val="20"/>
      </w:rPr>
    </w:sdtEndPr>
    <w:sdtContent>
      <w:p w:rsidR="00C339CB" w:rsidRPr="00D729A3" w:rsidRDefault="00C339CB">
        <w:pPr>
          <w:pStyle w:val="Footer"/>
          <w:jc w:val="right"/>
          <w:rPr>
            <w:rFonts w:ascii="Times New Roman" w:hAnsi="Times New Roman" w:cs="Times New Roman"/>
            <w:sz w:val="20"/>
            <w:szCs w:val="20"/>
          </w:rPr>
        </w:pPr>
        <w:r w:rsidRPr="00D729A3">
          <w:rPr>
            <w:rFonts w:ascii="Times New Roman" w:hAnsi="Times New Roman" w:cs="Times New Roman"/>
            <w:sz w:val="20"/>
            <w:szCs w:val="20"/>
          </w:rPr>
          <w:fldChar w:fldCharType="begin"/>
        </w:r>
        <w:r w:rsidRPr="00D729A3">
          <w:rPr>
            <w:rFonts w:ascii="Times New Roman" w:hAnsi="Times New Roman" w:cs="Times New Roman"/>
            <w:sz w:val="20"/>
            <w:szCs w:val="20"/>
          </w:rPr>
          <w:instrText xml:space="preserve"> PAGE   \* MERGEFORMAT </w:instrText>
        </w:r>
        <w:r w:rsidRPr="00D729A3">
          <w:rPr>
            <w:rFonts w:ascii="Times New Roman" w:hAnsi="Times New Roman" w:cs="Times New Roman"/>
            <w:sz w:val="20"/>
            <w:szCs w:val="20"/>
          </w:rPr>
          <w:fldChar w:fldCharType="separate"/>
        </w:r>
        <w:r w:rsidR="00234E85">
          <w:rPr>
            <w:rFonts w:ascii="Times New Roman" w:hAnsi="Times New Roman" w:cs="Times New Roman"/>
            <w:noProof/>
            <w:sz w:val="20"/>
            <w:szCs w:val="20"/>
          </w:rPr>
          <w:t>5</w:t>
        </w:r>
        <w:r w:rsidRPr="00D729A3">
          <w:rPr>
            <w:rFonts w:ascii="Times New Roman" w:hAnsi="Times New Roman" w:cs="Times New Roman"/>
            <w:noProof/>
            <w:sz w:val="20"/>
            <w:szCs w:val="20"/>
          </w:rPr>
          <w:fldChar w:fldCharType="end"/>
        </w:r>
      </w:p>
    </w:sdtContent>
  </w:sdt>
  <w:p w:rsidR="00C339CB" w:rsidRDefault="00C339C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5623E" w:rsidRDefault="00A5623E" w:rsidP="00D729A3">
      <w:pPr>
        <w:spacing w:after="0" w:line="240" w:lineRule="auto"/>
      </w:pPr>
      <w:r>
        <w:separator/>
      </w:r>
    </w:p>
  </w:footnote>
  <w:footnote w:type="continuationSeparator" w:id="0">
    <w:p w:rsidR="00A5623E" w:rsidRDefault="00A5623E" w:rsidP="00D729A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A20548E"/>
    <w:multiLevelType w:val="multilevel"/>
    <w:tmpl w:val="818AF98E"/>
    <w:lvl w:ilvl="0">
      <w:start w:val="1"/>
      <w:numFmt w:val="decimal"/>
      <w:lvlText w:val="%1."/>
      <w:lvlJc w:val="left"/>
      <w:pPr>
        <w:ind w:left="720"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60F25F1B"/>
    <w:multiLevelType w:val="multilevel"/>
    <w:tmpl w:val="B6740EA4"/>
    <w:lvl w:ilvl="0">
      <w:start w:val="8"/>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632602DA"/>
    <w:multiLevelType w:val="multilevel"/>
    <w:tmpl w:val="23B8B52C"/>
    <w:lvl w:ilvl="0">
      <w:start w:val="8"/>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70C876CA"/>
    <w:multiLevelType w:val="multilevel"/>
    <w:tmpl w:val="09CE61C2"/>
    <w:lvl w:ilvl="0">
      <w:start w:val="9"/>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7A2B2345"/>
    <w:multiLevelType w:val="multilevel"/>
    <w:tmpl w:val="366A015E"/>
    <w:lvl w:ilvl="0">
      <w:start w:val="1"/>
      <w:numFmt w:val="decimal"/>
      <w:lvlText w:val="%1."/>
      <w:lvlJc w:val="left"/>
      <w:pPr>
        <w:ind w:left="360" w:hanging="360"/>
      </w:pPr>
      <w:rPr>
        <w:rFonts w:hint="default"/>
      </w:rPr>
    </w:lvl>
    <w:lvl w:ilvl="1">
      <w:start w:val="1"/>
      <w:numFmt w:val="decimal"/>
      <w:isLgl/>
      <w:lvlText w:val="%1.%2"/>
      <w:lvlJc w:val="left"/>
      <w:pPr>
        <w:ind w:left="1399" w:hanging="69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num w:numId="1">
    <w:abstractNumId w:val="4"/>
  </w:num>
  <w:num w:numId="2">
    <w:abstractNumId w:val="0"/>
  </w:num>
  <w:num w:numId="3">
    <w:abstractNumId w:val="1"/>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452C"/>
    <w:rsid w:val="00050349"/>
    <w:rsid w:val="00096B8C"/>
    <w:rsid w:val="00167C7A"/>
    <w:rsid w:val="0019747F"/>
    <w:rsid w:val="001D194F"/>
    <w:rsid w:val="001D499B"/>
    <w:rsid w:val="001F722F"/>
    <w:rsid w:val="002027C5"/>
    <w:rsid w:val="00234E85"/>
    <w:rsid w:val="002505E2"/>
    <w:rsid w:val="002A1475"/>
    <w:rsid w:val="002F508A"/>
    <w:rsid w:val="00314E23"/>
    <w:rsid w:val="00351E47"/>
    <w:rsid w:val="003A60EB"/>
    <w:rsid w:val="003D59A4"/>
    <w:rsid w:val="00432C06"/>
    <w:rsid w:val="00432C43"/>
    <w:rsid w:val="00471760"/>
    <w:rsid w:val="004B1DB8"/>
    <w:rsid w:val="004B41A5"/>
    <w:rsid w:val="004F558E"/>
    <w:rsid w:val="005042E9"/>
    <w:rsid w:val="0054006B"/>
    <w:rsid w:val="005762AB"/>
    <w:rsid w:val="005A396E"/>
    <w:rsid w:val="005A6C78"/>
    <w:rsid w:val="005F0586"/>
    <w:rsid w:val="005F5181"/>
    <w:rsid w:val="006544B1"/>
    <w:rsid w:val="006C310D"/>
    <w:rsid w:val="006C5F07"/>
    <w:rsid w:val="006D0A4B"/>
    <w:rsid w:val="006F3967"/>
    <w:rsid w:val="0072348D"/>
    <w:rsid w:val="00733811"/>
    <w:rsid w:val="007341DB"/>
    <w:rsid w:val="00742AA9"/>
    <w:rsid w:val="00753FFD"/>
    <w:rsid w:val="00784941"/>
    <w:rsid w:val="00791D08"/>
    <w:rsid w:val="00795EAF"/>
    <w:rsid w:val="007E0E18"/>
    <w:rsid w:val="00802117"/>
    <w:rsid w:val="00814FC0"/>
    <w:rsid w:val="00857B9B"/>
    <w:rsid w:val="008701DF"/>
    <w:rsid w:val="00885DD0"/>
    <w:rsid w:val="008C16AE"/>
    <w:rsid w:val="008E7C26"/>
    <w:rsid w:val="009266CE"/>
    <w:rsid w:val="00974E24"/>
    <w:rsid w:val="009A57A1"/>
    <w:rsid w:val="009C2886"/>
    <w:rsid w:val="00A13134"/>
    <w:rsid w:val="00A17C8A"/>
    <w:rsid w:val="00A5623E"/>
    <w:rsid w:val="00A67978"/>
    <w:rsid w:val="00A74200"/>
    <w:rsid w:val="00B0674A"/>
    <w:rsid w:val="00B229AF"/>
    <w:rsid w:val="00B25B58"/>
    <w:rsid w:val="00B5080F"/>
    <w:rsid w:val="00B519B8"/>
    <w:rsid w:val="00B8452C"/>
    <w:rsid w:val="00B876DD"/>
    <w:rsid w:val="00BD4DD9"/>
    <w:rsid w:val="00BD769E"/>
    <w:rsid w:val="00C02495"/>
    <w:rsid w:val="00C26D42"/>
    <w:rsid w:val="00C339CB"/>
    <w:rsid w:val="00C41865"/>
    <w:rsid w:val="00C83CDA"/>
    <w:rsid w:val="00C8446B"/>
    <w:rsid w:val="00C879B6"/>
    <w:rsid w:val="00C90DE8"/>
    <w:rsid w:val="00CB0935"/>
    <w:rsid w:val="00CF0C66"/>
    <w:rsid w:val="00D473F1"/>
    <w:rsid w:val="00D567DD"/>
    <w:rsid w:val="00D729A3"/>
    <w:rsid w:val="00D934AA"/>
    <w:rsid w:val="00DB4FCC"/>
    <w:rsid w:val="00DD5454"/>
    <w:rsid w:val="00DE1EF3"/>
    <w:rsid w:val="00DF5FA8"/>
    <w:rsid w:val="00E04CAE"/>
    <w:rsid w:val="00E24A7E"/>
    <w:rsid w:val="00E62F18"/>
    <w:rsid w:val="00E67C3B"/>
    <w:rsid w:val="00EF55BD"/>
    <w:rsid w:val="00F425A1"/>
    <w:rsid w:val="00F64009"/>
    <w:rsid w:val="00F65D96"/>
    <w:rsid w:val="00F87BD6"/>
    <w:rsid w:val="00F95340"/>
    <w:rsid w:val="00FB4920"/>
    <w:rsid w:val="00FD18E5"/>
    <w:rsid w:val="00FD6EE4"/>
    <w:rsid w:val="00FE786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652F17D-DB9D-4FA6-AADB-CD77C171F1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729A3"/>
    <w:pPr>
      <w:tabs>
        <w:tab w:val="center" w:pos="4703"/>
        <w:tab w:val="right" w:pos="9406"/>
      </w:tabs>
      <w:spacing w:after="0" w:line="240" w:lineRule="auto"/>
    </w:pPr>
  </w:style>
  <w:style w:type="character" w:customStyle="1" w:styleId="HeaderChar">
    <w:name w:val="Header Char"/>
    <w:basedOn w:val="DefaultParagraphFont"/>
    <w:link w:val="Header"/>
    <w:uiPriority w:val="99"/>
    <w:rsid w:val="00D729A3"/>
  </w:style>
  <w:style w:type="paragraph" w:styleId="Footer">
    <w:name w:val="footer"/>
    <w:basedOn w:val="Normal"/>
    <w:link w:val="FooterChar"/>
    <w:uiPriority w:val="99"/>
    <w:unhideWhenUsed/>
    <w:rsid w:val="00D729A3"/>
    <w:pPr>
      <w:tabs>
        <w:tab w:val="center" w:pos="4703"/>
        <w:tab w:val="right" w:pos="9406"/>
      </w:tabs>
      <w:spacing w:after="0" w:line="240" w:lineRule="auto"/>
    </w:pPr>
  </w:style>
  <w:style w:type="character" w:customStyle="1" w:styleId="FooterChar">
    <w:name w:val="Footer Char"/>
    <w:basedOn w:val="DefaultParagraphFont"/>
    <w:link w:val="Footer"/>
    <w:uiPriority w:val="99"/>
    <w:rsid w:val="00D729A3"/>
  </w:style>
  <w:style w:type="table" w:styleId="TableGrid">
    <w:name w:val="Table Grid"/>
    <w:basedOn w:val="TableNormal"/>
    <w:uiPriority w:val="39"/>
    <w:rsid w:val="00BD4D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E1EF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98196760">
      <w:bodyDiv w:val="1"/>
      <w:marLeft w:val="0"/>
      <w:marRight w:val="0"/>
      <w:marTop w:val="0"/>
      <w:marBottom w:val="0"/>
      <w:divBdr>
        <w:top w:val="none" w:sz="0" w:space="0" w:color="auto"/>
        <w:left w:val="none" w:sz="0" w:space="0" w:color="auto"/>
        <w:bottom w:val="none" w:sz="0" w:space="0" w:color="auto"/>
        <w:right w:val="none" w:sz="0" w:space="0" w:color="auto"/>
      </w:divBdr>
    </w:div>
    <w:div w:id="432172317">
      <w:bodyDiv w:val="1"/>
      <w:marLeft w:val="0"/>
      <w:marRight w:val="0"/>
      <w:marTop w:val="0"/>
      <w:marBottom w:val="0"/>
      <w:divBdr>
        <w:top w:val="none" w:sz="0" w:space="0" w:color="auto"/>
        <w:left w:val="none" w:sz="0" w:space="0" w:color="auto"/>
        <w:bottom w:val="none" w:sz="0" w:space="0" w:color="auto"/>
        <w:right w:val="none" w:sz="0" w:space="0" w:color="auto"/>
      </w:divBdr>
    </w:div>
    <w:div w:id="1123576238">
      <w:bodyDiv w:val="1"/>
      <w:marLeft w:val="0"/>
      <w:marRight w:val="0"/>
      <w:marTop w:val="0"/>
      <w:marBottom w:val="0"/>
      <w:divBdr>
        <w:top w:val="none" w:sz="0" w:space="0" w:color="auto"/>
        <w:left w:val="none" w:sz="0" w:space="0" w:color="auto"/>
        <w:bottom w:val="none" w:sz="0" w:space="0" w:color="auto"/>
        <w:right w:val="none" w:sz="0" w:space="0" w:color="auto"/>
      </w:divBdr>
    </w:div>
    <w:div w:id="1385326720">
      <w:bodyDiv w:val="1"/>
      <w:marLeft w:val="0"/>
      <w:marRight w:val="0"/>
      <w:marTop w:val="0"/>
      <w:marBottom w:val="0"/>
      <w:divBdr>
        <w:top w:val="none" w:sz="0" w:space="0" w:color="auto"/>
        <w:left w:val="none" w:sz="0" w:space="0" w:color="auto"/>
        <w:bottom w:val="none" w:sz="0" w:space="0" w:color="auto"/>
        <w:right w:val="none" w:sz="0" w:space="0" w:color="auto"/>
      </w:divBdr>
    </w:div>
    <w:div w:id="154594471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unep.org/hazardoussubstances/Mercury/MercuryPublications/GuidanceTrainingMaterialToolkits/MercuryToolkit/tabid/4566/language/en-US/Default.aspx"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18F8A6-3675-4BDA-AECC-B2101B060B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28</Pages>
  <Words>7150</Words>
  <Characters>40755</Characters>
  <Application>Microsoft Office Word</Application>
  <DocSecurity>0</DocSecurity>
  <Lines>339</Lines>
  <Paragraphs>95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Angeline Djampou</dc:creator>
  <cp:lastModifiedBy>Angeline Djampou</cp:lastModifiedBy>
  <cp:revision>2</cp:revision>
  <dcterms:created xsi:type="dcterms:W3CDTF">2019-11-25T08:46:00Z</dcterms:created>
  <dcterms:modified xsi:type="dcterms:W3CDTF">2019-11-25T08:46:00Z</dcterms:modified>
</cp:coreProperties>
</file>