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AD9A6B" w14:textId="7E22C882" w:rsidR="0079717F" w:rsidRPr="00D7598B" w:rsidRDefault="00D7598B" w:rsidP="000F5F40">
      <w:pPr>
        <w:ind w:left="360"/>
        <w:rPr>
          <w:rFonts w:ascii="Calibri" w:eastAsia="Times New Roman" w:hAnsi="Calibri" w:cs="Calibri"/>
          <w:color w:val="201F1E"/>
          <w:sz w:val="22"/>
        </w:rPr>
      </w:pPr>
      <w:r w:rsidRPr="00D7598B">
        <w:rPr>
          <w:rFonts w:ascii="Calibri" w:eastAsia="Times New Roman" w:hAnsi="Calibri" w:cs="Calibri"/>
          <w:color w:val="201F1E"/>
          <w:sz w:val="22"/>
        </w:rPr>
        <w:t>USA Comments on Revised MTS and WPB</w:t>
      </w:r>
    </w:p>
    <w:p w14:paraId="17731EC9" w14:textId="6826686D" w:rsidR="00D7598B" w:rsidRPr="00D7598B" w:rsidRDefault="00D7598B" w:rsidP="000F5F40">
      <w:pPr>
        <w:ind w:left="360"/>
        <w:rPr>
          <w:rFonts w:ascii="Calibri" w:eastAsia="Times New Roman" w:hAnsi="Calibri" w:cs="Calibri"/>
          <w:color w:val="201F1E"/>
          <w:sz w:val="22"/>
        </w:rPr>
      </w:pPr>
      <w:r w:rsidRPr="00D7598B">
        <w:rPr>
          <w:rFonts w:ascii="Calibri" w:eastAsia="Times New Roman" w:hAnsi="Calibri" w:cs="Calibri"/>
          <w:color w:val="201F1E"/>
          <w:sz w:val="22"/>
        </w:rPr>
        <w:t>19 November 2020</w:t>
      </w:r>
    </w:p>
    <w:p w14:paraId="12BC1596" w14:textId="77777777" w:rsidR="0079717F" w:rsidRDefault="0079717F" w:rsidP="000F5F40">
      <w:pPr>
        <w:ind w:left="360"/>
        <w:rPr>
          <w:rFonts w:ascii="Calibri" w:eastAsia="Times New Roman" w:hAnsi="Calibri" w:cs="Calibri"/>
          <w:color w:val="201F1E"/>
          <w:sz w:val="22"/>
          <w:u w:val="single"/>
        </w:rPr>
      </w:pPr>
    </w:p>
    <w:p w14:paraId="3D9776A6" w14:textId="1609D84F" w:rsidR="000F5F40" w:rsidRDefault="000F5F40" w:rsidP="000F5F40">
      <w:pPr>
        <w:ind w:left="360"/>
        <w:rPr>
          <w:rFonts w:ascii="Calibri" w:eastAsia="Times New Roman" w:hAnsi="Calibri" w:cs="Calibri"/>
          <w:color w:val="201F1E"/>
          <w:sz w:val="22"/>
        </w:rPr>
      </w:pPr>
      <w:r w:rsidRPr="000F5F40">
        <w:rPr>
          <w:rFonts w:ascii="Calibri" w:eastAsia="Times New Roman" w:hAnsi="Calibri" w:cs="Calibri"/>
          <w:color w:val="201F1E"/>
          <w:sz w:val="22"/>
          <w:u w:val="single"/>
        </w:rPr>
        <w:t>General comments</w:t>
      </w:r>
      <w:r>
        <w:rPr>
          <w:rFonts w:ascii="Calibri" w:eastAsia="Times New Roman" w:hAnsi="Calibri" w:cs="Calibri"/>
          <w:color w:val="201F1E"/>
          <w:sz w:val="22"/>
        </w:rPr>
        <w:t>:</w:t>
      </w:r>
    </w:p>
    <w:p w14:paraId="76AF997D" w14:textId="77777777" w:rsidR="000F5F40" w:rsidRDefault="000F5F40" w:rsidP="000F5F40">
      <w:pPr>
        <w:numPr>
          <w:ilvl w:val="0"/>
          <w:numId w:val="1"/>
        </w:numPr>
        <w:rPr>
          <w:rFonts w:ascii="Calibri" w:eastAsia="Times New Roman" w:hAnsi="Calibri" w:cs="Calibri"/>
          <w:color w:val="201F1E"/>
          <w:sz w:val="22"/>
        </w:rPr>
      </w:pPr>
      <w:r w:rsidRPr="000F5F40">
        <w:rPr>
          <w:rFonts w:ascii="Calibri" w:eastAsia="Times New Roman" w:hAnsi="Calibri" w:cs="Calibri"/>
          <w:color w:val="201F1E"/>
          <w:sz w:val="22"/>
        </w:rPr>
        <w:t xml:space="preserve"> UNEP is one of the few organizations working on topics listed under the “Nature Action” and “Chemicals and Pollution Action” priorities and </w:t>
      </w:r>
      <w:r>
        <w:rPr>
          <w:rFonts w:ascii="Calibri" w:eastAsia="Times New Roman" w:hAnsi="Calibri" w:cs="Calibri"/>
          <w:color w:val="201F1E"/>
          <w:sz w:val="22"/>
        </w:rPr>
        <w:t xml:space="preserve">it </w:t>
      </w:r>
      <w:r w:rsidRPr="000F5F40">
        <w:rPr>
          <w:rFonts w:ascii="Calibri" w:eastAsia="Times New Roman" w:hAnsi="Calibri" w:cs="Calibri"/>
          <w:color w:val="201F1E"/>
          <w:sz w:val="22"/>
        </w:rPr>
        <w:t>has a comparative advantage in this work. Perhaps these priorities should be listed as the first and second priorities. </w:t>
      </w:r>
    </w:p>
    <w:p w14:paraId="49A052C9" w14:textId="77777777" w:rsidR="000F5F40" w:rsidRDefault="000F5F40" w:rsidP="000F5F40">
      <w:pPr>
        <w:numPr>
          <w:ilvl w:val="0"/>
          <w:numId w:val="1"/>
        </w:numPr>
        <w:rPr>
          <w:rFonts w:ascii="Calibri" w:eastAsia="Times New Roman" w:hAnsi="Calibri" w:cs="Calibri"/>
          <w:color w:val="201F1E"/>
          <w:sz w:val="22"/>
        </w:rPr>
      </w:pPr>
      <w:r w:rsidRPr="000F5F40">
        <w:rPr>
          <w:rFonts w:ascii="Calibri" w:eastAsia="Times New Roman" w:hAnsi="Calibri" w:cs="Calibri"/>
          <w:color w:val="201F1E"/>
          <w:sz w:val="22"/>
        </w:rPr>
        <w:t xml:space="preserve">The revision of "nature based solutions" to "ecosystem based approaches" </w:t>
      </w:r>
      <w:r>
        <w:rPr>
          <w:rFonts w:ascii="Calibri" w:eastAsia="Times New Roman" w:hAnsi="Calibri" w:cs="Calibri"/>
          <w:color w:val="201F1E"/>
          <w:sz w:val="22"/>
        </w:rPr>
        <w:t>is an improvement, but</w:t>
      </w:r>
      <w:r w:rsidRPr="000F5F40">
        <w:rPr>
          <w:rFonts w:ascii="Calibri" w:eastAsia="Times New Roman" w:hAnsi="Calibri" w:cs="Calibri"/>
          <w:color w:val="201F1E"/>
          <w:sz w:val="22"/>
        </w:rPr>
        <w:t xml:space="preserve"> “harmony with nature” is still foundational to this version and </w:t>
      </w:r>
      <w:r>
        <w:rPr>
          <w:rFonts w:ascii="Calibri" w:eastAsia="Times New Roman" w:hAnsi="Calibri" w:cs="Calibri"/>
          <w:color w:val="201F1E"/>
          <w:sz w:val="22"/>
        </w:rPr>
        <w:t>we remain</w:t>
      </w:r>
      <w:r w:rsidRPr="000F5F40">
        <w:rPr>
          <w:rFonts w:ascii="Calibri" w:eastAsia="Times New Roman" w:hAnsi="Calibri" w:cs="Calibri"/>
          <w:color w:val="201F1E"/>
          <w:sz w:val="22"/>
        </w:rPr>
        <w:t xml:space="preserve"> unclear on what exactly that entails. If living in harmony with nature means that “biodiversity is valued, conserved, restored and wisely used, maintaining ecosystem services, sustaining a healthy planet and delivering benefits essential for all people,” it will be difficult (too subjective) to measure when living in harmony with nature is made a “reality” as this strategy ambitiously aims to achieve.</w:t>
      </w:r>
    </w:p>
    <w:p w14:paraId="2694C4F5" w14:textId="77777777" w:rsidR="000F5F40" w:rsidRDefault="000F5F40" w:rsidP="000F5F40">
      <w:pPr>
        <w:numPr>
          <w:ilvl w:val="0"/>
          <w:numId w:val="1"/>
        </w:numPr>
        <w:rPr>
          <w:rFonts w:ascii="Calibri" w:eastAsia="Times New Roman" w:hAnsi="Calibri" w:cs="Calibri"/>
          <w:color w:val="201F1E"/>
          <w:sz w:val="22"/>
        </w:rPr>
      </w:pPr>
      <w:r w:rsidRPr="000F5F40">
        <w:rPr>
          <w:rFonts w:ascii="Calibri" w:eastAsia="Times New Roman" w:hAnsi="Calibri" w:cs="Calibri"/>
          <w:color w:val="201F1E"/>
          <w:sz w:val="22"/>
        </w:rPr>
        <w:t>There is still no recognition of economic sustainability though environmental and social sustainability are well covered.   Finance and economic transformations as an enabler doesn’t exactly capture the need for solutions to balance all three dimensions of sustainability.  Along those lines, it would be important to understand what is envisioned by “economic measures that redress biodiversity loss, promote consumption and production practices that reduce pressure on ecosystems and nature…”</w:t>
      </w:r>
    </w:p>
    <w:p w14:paraId="3454BFF9" w14:textId="77777777" w:rsidR="00AA1159" w:rsidRDefault="00AA1159" w:rsidP="000F5F40">
      <w:pPr>
        <w:numPr>
          <w:ilvl w:val="0"/>
          <w:numId w:val="1"/>
        </w:numPr>
        <w:rPr>
          <w:rFonts w:ascii="Calibri" w:eastAsia="Times New Roman" w:hAnsi="Calibri" w:cs="Calibri"/>
          <w:color w:val="201F1E"/>
          <w:sz w:val="22"/>
        </w:rPr>
      </w:pPr>
      <w:r>
        <w:rPr>
          <w:rFonts w:ascii="Calibri" w:eastAsia="Times New Roman" w:hAnsi="Calibri" w:cs="Calibri"/>
          <w:color w:val="201F1E"/>
          <w:sz w:val="22"/>
        </w:rPr>
        <w:t>We found the section on Science-Policy generally well-written and on track with the work of the GEO Steering Committee.</w:t>
      </w:r>
    </w:p>
    <w:p w14:paraId="32558C8C" w14:textId="77777777" w:rsidR="00AA1159" w:rsidRDefault="00AA1159" w:rsidP="00AA1159">
      <w:pPr>
        <w:rPr>
          <w:rFonts w:ascii="Calibri" w:eastAsia="Times New Roman" w:hAnsi="Calibri" w:cs="Calibri"/>
          <w:color w:val="201F1E"/>
          <w:sz w:val="22"/>
        </w:rPr>
      </w:pPr>
    </w:p>
    <w:p w14:paraId="16FDAF94" w14:textId="77777777" w:rsidR="00AA1159" w:rsidRPr="000F5F40" w:rsidRDefault="00AA1159" w:rsidP="00AA1159">
      <w:pPr>
        <w:ind w:left="360"/>
        <w:rPr>
          <w:rFonts w:ascii="Calibri" w:eastAsia="Times New Roman" w:hAnsi="Calibri" w:cs="Calibri"/>
          <w:color w:val="201F1E"/>
          <w:sz w:val="22"/>
          <w:u w:val="single"/>
        </w:rPr>
      </w:pPr>
      <w:r>
        <w:rPr>
          <w:rFonts w:ascii="Calibri" w:eastAsia="Times New Roman" w:hAnsi="Calibri" w:cs="Calibri"/>
          <w:color w:val="201F1E"/>
          <w:sz w:val="22"/>
          <w:u w:val="single"/>
        </w:rPr>
        <w:t>Specific comments</w:t>
      </w:r>
      <w:r w:rsidRPr="00AA1159">
        <w:rPr>
          <w:rFonts w:ascii="Calibri" w:eastAsia="Times New Roman" w:hAnsi="Calibri" w:cs="Calibri"/>
          <w:color w:val="201F1E"/>
          <w:sz w:val="22"/>
          <w:u w:val="single"/>
        </w:rPr>
        <w:t>:</w:t>
      </w:r>
    </w:p>
    <w:p w14:paraId="1D4576A4" w14:textId="77777777" w:rsidR="000F5F40" w:rsidRPr="000F5F40" w:rsidRDefault="000F5F40" w:rsidP="000F5F40">
      <w:pPr>
        <w:numPr>
          <w:ilvl w:val="0"/>
          <w:numId w:val="1"/>
        </w:numPr>
        <w:rPr>
          <w:rFonts w:ascii="Calibri" w:eastAsia="Times New Roman" w:hAnsi="Calibri" w:cs="Calibri"/>
          <w:color w:val="201F1E"/>
          <w:sz w:val="22"/>
        </w:rPr>
      </w:pPr>
      <w:r w:rsidRPr="000F5F40">
        <w:rPr>
          <w:rFonts w:ascii="Calibri" w:eastAsia="Times New Roman" w:hAnsi="Calibri" w:cs="Calibri"/>
          <w:color w:val="201F1E"/>
          <w:sz w:val="22"/>
        </w:rPr>
        <w:t>Pg 14 under the three planetary crises – Number 3, “A pollution-free planet” should reflect the actual UNEA-3 theme, “Towards a pollution-free planet” </w:t>
      </w:r>
    </w:p>
    <w:p w14:paraId="0CE53C0F" w14:textId="77777777" w:rsidR="000F5F40" w:rsidRPr="000F5F40" w:rsidRDefault="000F5F40" w:rsidP="000F5F40">
      <w:pPr>
        <w:numPr>
          <w:ilvl w:val="0"/>
          <w:numId w:val="1"/>
        </w:numPr>
        <w:rPr>
          <w:rFonts w:ascii="Calibri" w:eastAsia="Times New Roman" w:hAnsi="Calibri" w:cs="Calibri"/>
          <w:color w:val="201F1E"/>
          <w:sz w:val="22"/>
        </w:rPr>
      </w:pPr>
      <w:r w:rsidRPr="000F5F40">
        <w:rPr>
          <w:rFonts w:ascii="Calibri" w:eastAsia="Times New Roman" w:hAnsi="Calibri" w:cs="Calibri"/>
          <w:color w:val="201F1E"/>
          <w:sz w:val="22"/>
        </w:rPr>
        <w:t>Pg 16 graphic (also used throughout the PoW) – they have listed “For people, prosperity, and equity” but The Future We Want is focused on the “3Ps” People, prosperity, and planet. Suggestion for UNEP to be consistent with this overarching framework. </w:t>
      </w:r>
    </w:p>
    <w:p w14:paraId="513DD40E" w14:textId="77777777" w:rsidR="00AA1159" w:rsidRPr="000F5F40" w:rsidRDefault="000F5F40" w:rsidP="00AA1159">
      <w:pPr>
        <w:numPr>
          <w:ilvl w:val="0"/>
          <w:numId w:val="1"/>
        </w:numPr>
        <w:rPr>
          <w:rFonts w:ascii="Calibri" w:eastAsia="Times New Roman" w:hAnsi="Calibri" w:cs="Calibri"/>
          <w:color w:val="201F1E"/>
          <w:sz w:val="22"/>
        </w:rPr>
      </w:pPr>
      <w:r>
        <w:rPr>
          <w:rFonts w:ascii="Calibri" w:eastAsia="Times New Roman" w:hAnsi="Calibri" w:cs="Calibri"/>
          <w:color w:val="201F1E"/>
          <w:sz w:val="22"/>
        </w:rPr>
        <w:t>Pg</w:t>
      </w:r>
      <w:r w:rsidRPr="000F5F40">
        <w:rPr>
          <w:rFonts w:ascii="Calibri" w:eastAsia="Times New Roman" w:hAnsi="Calibri" w:cs="Calibri"/>
          <w:color w:val="201F1E"/>
          <w:sz w:val="22"/>
        </w:rPr>
        <w:t xml:space="preserve"> 23</w:t>
      </w:r>
      <w:r>
        <w:rPr>
          <w:rFonts w:ascii="Calibri" w:eastAsia="Times New Roman" w:hAnsi="Calibri" w:cs="Calibri"/>
          <w:color w:val="201F1E"/>
          <w:sz w:val="22"/>
        </w:rPr>
        <w:t xml:space="preserve"> Outcome 3 –</w:t>
      </w:r>
      <w:r w:rsidRPr="000F5F40">
        <w:rPr>
          <w:rFonts w:ascii="Calibri" w:eastAsia="Times New Roman" w:hAnsi="Calibri" w:cs="Calibri"/>
          <w:color w:val="201F1E"/>
          <w:sz w:val="22"/>
        </w:rPr>
        <w:t xml:space="preserve"> the following statement needs a comma, rather than the highlighted period in order to link the work on ag and food systems with specialized agencies like FAO.  </w:t>
      </w:r>
    </w:p>
    <w:p w14:paraId="4BFCF74D" w14:textId="77777777" w:rsidR="000F5F40" w:rsidRPr="000F5F40" w:rsidRDefault="000F5F40" w:rsidP="000F5F40">
      <w:pPr>
        <w:numPr>
          <w:ilvl w:val="1"/>
          <w:numId w:val="1"/>
        </w:numPr>
        <w:rPr>
          <w:rFonts w:ascii="Calibri" w:eastAsia="Times New Roman" w:hAnsi="Calibri" w:cs="Calibri"/>
          <w:color w:val="201F1E"/>
          <w:sz w:val="22"/>
        </w:rPr>
      </w:pPr>
      <w:r w:rsidRPr="000F5F40">
        <w:rPr>
          <w:rFonts w:ascii="Calibri" w:eastAsia="Times New Roman" w:hAnsi="Calibri" w:cs="Calibri"/>
          <w:color w:val="201F1E"/>
          <w:sz w:val="22"/>
        </w:rPr>
        <w:t xml:space="preserve">“Building on its experience and collaborative partnerships with Agencies with </w:t>
      </w:r>
      <w:proofErr w:type="spellStart"/>
      <w:r w:rsidRPr="000F5F40">
        <w:rPr>
          <w:rFonts w:ascii="Calibri" w:eastAsia="Times New Roman" w:hAnsi="Calibri" w:cs="Calibri"/>
          <w:color w:val="201F1E"/>
          <w:sz w:val="22"/>
        </w:rPr>
        <w:t>specialised</w:t>
      </w:r>
      <w:proofErr w:type="spellEnd"/>
      <w:r w:rsidRPr="000F5F40">
        <w:rPr>
          <w:rFonts w:ascii="Calibri" w:eastAsia="Times New Roman" w:hAnsi="Calibri" w:cs="Calibri"/>
          <w:color w:val="201F1E"/>
          <w:sz w:val="22"/>
        </w:rPr>
        <w:t xml:space="preserve"> expertise</w:t>
      </w:r>
      <w:r w:rsidRPr="000F5F40">
        <w:rPr>
          <w:rFonts w:ascii="inherit" w:eastAsia="Times New Roman" w:hAnsi="inherit" w:cs="Calibri"/>
          <w:color w:val="201F1E"/>
          <w:sz w:val="22"/>
          <w:bdr w:val="none" w:sz="0" w:space="0" w:color="auto" w:frame="1"/>
          <w:shd w:val="clear" w:color="auto" w:fill="FFFF00"/>
        </w:rPr>
        <w:t>.</w:t>
      </w:r>
      <w:r w:rsidRPr="000F5F40">
        <w:rPr>
          <w:rFonts w:ascii="Calibri" w:eastAsia="Times New Roman" w:hAnsi="Calibri" w:cs="Calibri"/>
          <w:color w:val="201F1E"/>
          <w:sz w:val="22"/>
        </w:rPr>
        <w:t> UNEP will assist member states to promote alternative and resilient food systems, agriculture, and fisheries to reverse unsustainable land use, biodiversity loss, habitat conversion, freshwater pollution and abstraction, and depletion of freshwater and ocean resources.”</w:t>
      </w:r>
    </w:p>
    <w:p w14:paraId="42A8131F" w14:textId="77777777" w:rsidR="000F5F40" w:rsidRPr="000F5F40" w:rsidRDefault="000F5F40" w:rsidP="000F5F40">
      <w:pPr>
        <w:numPr>
          <w:ilvl w:val="0"/>
          <w:numId w:val="1"/>
        </w:numPr>
        <w:rPr>
          <w:rFonts w:ascii="Calibri" w:eastAsia="Times New Roman" w:hAnsi="Calibri" w:cs="Calibri"/>
          <w:color w:val="201F1E"/>
          <w:sz w:val="22"/>
        </w:rPr>
      </w:pPr>
      <w:r w:rsidRPr="000F5F40">
        <w:rPr>
          <w:rFonts w:ascii="Calibri" w:eastAsia="Times New Roman" w:hAnsi="Calibri" w:cs="Calibri"/>
          <w:color w:val="201F1E"/>
          <w:sz w:val="22"/>
        </w:rPr>
        <w:t>Pg 24 under chemicals and pollution action –  it is not technically possible or feasible to entirely “eliminate pollution” but great strides can be made to reduce pollution and limit pollution exposure. While the document is aspirational in nature, it must also remain technically accurate. Similarly, moving “towards a pollution-free plant” is more technically accurate than “a pollution-free planet.”  Suggest UNEP be consistent with their language in this paragraph. </w:t>
      </w:r>
    </w:p>
    <w:p w14:paraId="44F27769" w14:textId="77777777" w:rsidR="000F5F40" w:rsidRPr="000F5F40" w:rsidRDefault="000F5F40" w:rsidP="000F5F40">
      <w:pPr>
        <w:numPr>
          <w:ilvl w:val="0"/>
          <w:numId w:val="1"/>
        </w:numPr>
        <w:rPr>
          <w:rFonts w:ascii="Calibri" w:eastAsia="Times New Roman" w:hAnsi="Calibri" w:cs="Calibri"/>
          <w:color w:val="201F1E"/>
          <w:sz w:val="22"/>
        </w:rPr>
      </w:pPr>
      <w:r w:rsidRPr="000F5F40">
        <w:rPr>
          <w:rFonts w:ascii="Calibri" w:eastAsia="Times New Roman" w:hAnsi="Calibri" w:cs="Calibri"/>
          <w:color w:val="201F1E"/>
          <w:sz w:val="22"/>
        </w:rPr>
        <w:t>Pg 28 Outcome 3 Para 3 (Reduction of in-country and transboundary air pollution) – In addition to addressing mitigation of short-lived climate pollutions, UNEP should also play a role in helping countries develop air quality management plans that take into account the health impacts of air pollution and assist countries in identifying priority actions with the most significant health benefit to the local population. </w:t>
      </w:r>
    </w:p>
    <w:p w14:paraId="24DBC73F" w14:textId="77777777" w:rsidR="000F5F40" w:rsidRDefault="000F5F40" w:rsidP="000F5F40">
      <w:pPr>
        <w:numPr>
          <w:ilvl w:val="0"/>
          <w:numId w:val="1"/>
        </w:numPr>
        <w:rPr>
          <w:rFonts w:ascii="Calibri" w:eastAsia="Times New Roman" w:hAnsi="Calibri" w:cs="Calibri"/>
          <w:color w:val="201F1E"/>
          <w:sz w:val="22"/>
        </w:rPr>
      </w:pPr>
      <w:r w:rsidRPr="000F5F40">
        <w:rPr>
          <w:rFonts w:ascii="Calibri" w:eastAsia="Times New Roman" w:hAnsi="Calibri" w:cs="Calibri"/>
          <w:color w:val="201F1E"/>
          <w:sz w:val="22"/>
        </w:rPr>
        <w:lastRenderedPageBreak/>
        <w:t>Pg 28 Outcome 3 Para 4 (land-based sources of freshwater and marine pollution) – text should including scaling up resource efficiency and the sustainable materials management in addition to circularity. Text should also include UNEP support for voluntary actions.</w:t>
      </w:r>
    </w:p>
    <w:p w14:paraId="1E777609" w14:textId="77777777" w:rsidR="00B67E36" w:rsidRPr="00AA1159" w:rsidRDefault="00AA1159" w:rsidP="00AA1159">
      <w:pPr>
        <w:numPr>
          <w:ilvl w:val="0"/>
          <w:numId w:val="1"/>
        </w:numPr>
        <w:rPr>
          <w:rFonts w:ascii="Calibri" w:eastAsia="Times New Roman" w:hAnsi="Calibri" w:cs="Calibri"/>
          <w:color w:val="201F1E"/>
          <w:sz w:val="22"/>
        </w:rPr>
      </w:pPr>
      <w:r>
        <w:rPr>
          <w:rFonts w:ascii="Calibri" w:eastAsia="Times New Roman" w:hAnsi="Calibri" w:cs="Calibri"/>
          <w:color w:val="201F1E"/>
          <w:sz w:val="22"/>
        </w:rPr>
        <w:t>Pg 29 Chapeau paragraph under Science-Policy – recommend adding the phrase “through continuous review of global status and trends.” at the very end of the paragraph.</w:t>
      </w:r>
    </w:p>
    <w:sectPr w:rsidR="00B67E36" w:rsidRPr="00AA1159" w:rsidSect="00047C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0E576A"/>
    <w:multiLevelType w:val="multilevel"/>
    <w:tmpl w:val="7B947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E53546"/>
    <w:multiLevelType w:val="multilevel"/>
    <w:tmpl w:val="1C962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9086D95"/>
    <w:multiLevelType w:val="multilevel"/>
    <w:tmpl w:val="9C1C7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0"/>
    <w:rsid w:val="000418C4"/>
    <w:rsid w:val="00047CBC"/>
    <w:rsid w:val="000F5F40"/>
    <w:rsid w:val="0079717F"/>
    <w:rsid w:val="00AA1159"/>
    <w:rsid w:val="00CF5DDE"/>
    <w:rsid w:val="00D7598B"/>
    <w:rsid w:val="00E80514"/>
    <w:rsid w:val="00E93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B0762A"/>
  <w15:chartTrackingRefBased/>
  <w15:docId w15:val="{511CE9BA-BAAE-894D-856E-2AD4DA0B3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111111"/>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F5F40"/>
  </w:style>
  <w:style w:type="paragraph" w:customStyle="1" w:styleId="xxmsonormal">
    <w:name w:val="x_x_msonormal"/>
    <w:basedOn w:val="Normal"/>
    <w:rsid w:val="000F5F40"/>
    <w:pPr>
      <w:spacing w:before="100" w:beforeAutospacing="1" w:after="100" w:afterAutospacing="1"/>
    </w:pPr>
    <w:rPr>
      <w:rFonts w:eastAsia="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1389020">
      <w:bodyDiv w:val="1"/>
      <w:marLeft w:val="0"/>
      <w:marRight w:val="0"/>
      <w:marTop w:val="0"/>
      <w:marBottom w:val="0"/>
      <w:divBdr>
        <w:top w:val="none" w:sz="0" w:space="0" w:color="auto"/>
        <w:left w:val="none" w:sz="0" w:space="0" w:color="auto"/>
        <w:bottom w:val="none" w:sz="0" w:space="0" w:color="auto"/>
        <w:right w:val="none" w:sz="0" w:space="0" w:color="auto"/>
      </w:divBdr>
    </w:div>
    <w:div w:id="102020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Balzer</dc:creator>
  <cp:keywords/>
  <dc:description/>
  <cp:lastModifiedBy>Carl, Daniel J</cp:lastModifiedBy>
  <cp:revision>2</cp:revision>
  <dcterms:created xsi:type="dcterms:W3CDTF">2020-11-19T14:10:00Z</dcterms:created>
  <dcterms:modified xsi:type="dcterms:W3CDTF">2020-11-19T14:10:00Z</dcterms:modified>
</cp:coreProperties>
</file>