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826BEF" w:rsidRPr="00EA4E5B" w14:paraId="3B344CD2" w14:textId="77777777" w:rsidTr="00E624A5">
        <w:trPr>
          <w:cantSplit/>
          <w:trHeight w:val="850"/>
          <w:jc w:val="right"/>
        </w:trPr>
        <w:tc>
          <w:tcPr>
            <w:tcW w:w="1550" w:type="dxa"/>
          </w:tcPr>
          <w:p w14:paraId="2E5F6944" w14:textId="77777777" w:rsidR="00826BEF" w:rsidRPr="00EA4E5B" w:rsidRDefault="00826BEF" w:rsidP="00E624A5">
            <w:pPr>
              <w:tabs>
                <w:tab w:val="left" w:pos="1247"/>
                <w:tab w:val="left" w:pos="1814"/>
                <w:tab w:val="left" w:pos="2381"/>
                <w:tab w:val="left" w:pos="2948"/>
                <w:tab w:val="left" w:pos="3515"/>
              </w:tabs>
              <w:spacing w:after="0" w:line="240" w:lineRule="auto"/>
              <w:jc w:val="left"/>
              <w:rPr>
                <w:rFonts w:ascii="Univers" w:eastAsia="SimSun" w:hAnsi="Univers"/>
                <w:b/>
                <w:noProof/>
                <w:sz w:val="32"/>
                <w:szCs w:val="32"/>
                <w:lang w:val="en-GB" w:eastAsia="en-US"/>
              </w:rPr>
            </w:pPr>
            <w:r w:rsidRPr="00EA4E5B">
              <w:rPr>
                <w:rFonts w:ascii="SimHei" w:eastAsia="SimHei" w:hAnsi="SimHei" w:hint="eastAsia"/>
                <w:b/>
                <w:sz w:val="32"/>
                <w:szCs w:val="32"/>
                <w:lang w:val="fr-FR"/>
              </w:rPr>
              <w:t>联合国</w:t>
            </w:r>
          </w:p>
        </w:tc>
        <w:tc>
          <w:tcPr>
            <w:tcW w:w="5347" w:type="dxa"/>
          </w:tcPr>
          <w:p w14:paraId="1D562C3F" w14:textId="77777777" w:rsidR="00826BEF" w:rsidRPr="00EA4E5B" w:rsidRDefault="00826BEF" w:rsidP="00E624A5">
            <w:pPr>
              <w:tabs>
                <w:tab w:val="left" w:pos="1247"/>
                <w:tab w:val="left" w:pos="1814"/>
                <w:tab w:val="left" w:pos="2381"/>
                <w:tab w:val="left" w:pos="2948"/>
                <w:tab w:val="left" w:pos="3515"/>
              </w:tabs>
              <w:spacing w:after="0" w:line="240" w:lineRule="auto"/>
              <w:jc w:val="left"/>
              <w:rPr>
                <w:rFonts w:ascii="Univers" w:eastAsia="SimSun" w:hAnsi="Univers"/>
                <w:b/>
                <w:sz w:val="27"/>
                <w:szCs w:val="27"/>
                <w:lang w:val="en-GB" w:eastAsia="en-US"/>
              </w:rPr>
            </w:pPr>
          </w:p>
        </w:tc>
        <w:tc>
          <w:tcPr>
            <w:tcW w:w="2815" w:type="dxa"/>
          </w:tcPr>
          <w:p w14:paraId="0DEC3EDD" w14:textId="77777777" w:rsidR="00826BEF" w:rsidRPr="00EA4E5B" w:rsidRDefault="00826BEF" w:rsidP="00E624A5">
            <w:pPr>
              <w:tabs>
                <w:tab w:val="left" w:pos="1247"/>
                <w:tab w:val="left" w:pos="1814"/>
                <w:tab w:val="left" w:pos="2381"/>
                <w:tab w:val="left" w:pos="2948"/>
                <w:tab w:val="left" w:pos="3515"/>
              </w:tabs>
              <w:spacing w:after="0" w:line="240" w:lineRule="auto"/>
              <w:jc w:val="right"/>
              <w:rPr>
                <w:rFonts w:ascii="Arial" w:eastAsia="SimSun" w:hAnsi="Arial" w:cs="Arial"/>
                <w:b/>
                <w:sz w:val="64"/>
                <w:szCs w:val="64"/>
                <w:lang w:val="en-GB" w:eastAsia="en-US"/>
              </w:rPr>
            </w:pPr>
            <w:r w:rsidRPr="00EA4E5B">
              <w:rPr>
                <w:rFonts w:ascii="Arial" w:eastAsia="SimSun" w:hAnsi="Arial" w:cs="Arial"/>
                <w:b/>
                <w:sz w:val="64"/>
                <w:szCs w:val="64"/>
                <w:lang w:val="en-GB" w:eastAsia="en-US"/>
              </w:rPr>
              <w:t>EP</w:t>
            </w:r>
          </w:p>
        </w:tc>
      </w:tr>
      <w:tr w:rsidR="00826BEF" w:rsidRPr="00EA4E5B" w14:paraId="5F849606" w14:textId="77777777" w:rsidTr="00E624A5">
        <w:trPr>
          <w:cantSplit/>
          <w:trHeight w:val="281"/>
          <w:jc w:val="right"/>
        </w:trPr>
        <w:tc>
          <w:tcPr>
            <w:tcW w:w="1550" w:type="dxa"/>
            <w:tcBorders>
              <w:bottom w:val="single" w:sz="4" w:space="0" w:color="auto"/>
            </w:tcBorders>
          </w:tcPr>
          <w:p w14:paraId="6073F864" w14:textId="77777777" w:rsidR="00826BEF" w:rsidRPr="00EA4E5B" w:rsidRDefault="00826BEF" w:rsidP="00E624A5">
            <w:pPr>
              <w:tabs>
                <w:tab w:val="left" w:pos="1247"/>
                <w:tab w:val="left" w:pos="1814"/>
                <w:tab w:val="left" w:pos="2381"/>
                <w:tab w:val="left" w:pos="2948"/>
                <w:tab w:val="left" w:pos="3515"/>
              </w:tabs>
              <w:spacing w:after="0" w:line="240" w:lineRule="auto"/>
              <w:jc w:val="left"/>
              <w:rPr>
                <w:rFonts w:ascii="Times New Roman" w:eastAsia="SimSun" w:hAnsi="Times New Roman"/>
                <w:noProof/>
                <w:sz w:val="18"/>
                <w:szCs w:val="18"/>
                <w:lang w:val="en-GB" w:eastAsia="en-US"/>
              </w:rPr>
            </w:pPr>
          </w:p>
        </w:tc>
        <w:tc>
          <w:tcPr>
            <w:tcW w:w="5347" w:type="dxa"/>
            <w:tcBorders>
              <w:bottom w:val="single" w:sz="4" w:space="0" w:color="auto"/>
            </w:tcBorders>
          </w:tcPr>
          <w:p w14:paraId="5C0D07F1" w14:textId="77777777" w:rsidR="00826BEF" w:rsidRPr="00EA4E5B" w:rsidRDefault="00826BEF" w:rsidP="00E624A5">
            <w:pPr>
              <w:tabs>
                <w:tab w:val="left" w:pos="1247"/>
                <w:tab w:val="left" w:pos="1814"/>
                <w:tab w:val="left" w:pos="2381"/>
                <w:tab w:val="left" w:pos="2948"/>
                <w:tab w:val="left" w:pos="3515"/>
              </w:tabs>
              <w:spacing w:after="0" w:line="240" w:lineRule="auto"/>
              <w:jc w:val="left"/>
              <w:rPr>
                <w:rFonts w:ascii="Univers" w:eastAsia="SimSun" w:hAnsi="Univers"/>
                <w:b/>
                <w:sz w:val="18"/>
                <w:szCs w:val="18"/>
                <w:lang w:val="en-GB" w:eastAsia="en-US"/>
              </w:rPr>
            </w:pPr>
          </w:p>
        </w:tc>
        <w:tc>
          <w:tcPr>
            <w:tcW w:w="2815" w:type="dxa"/>
            <w:tcBorders>
              <w:bottom w:val="single" w:sz="4" w:space="0" w:color="auto"/>
            </w:tcBorders>
          </w:tcPr>
          <w:p w14:paraId="7AF68CCD" w14:textId="36CC634C" w:rsidR="00826BEF" w:rsidRPr="00EA4E5B" w:rsidRDefault="00826BEF" w:rsidP="00E624A5">
            <w:pPr>
              <w:tabs>
                <w:tab w:val="left" w:pos="1247"/>
                <w:tab w:val="left" w:pos="1814"/>
                <w:tab w:val="left" w:pos="2381"/>
                <w:tab w:val="left" w:pos="2948"/>
                <w:tab w:val="left" w:pos="3515"/>
              </w:tabs>
              <w:spacing w:after="0" w:line="240" w:lineRule="auto"/>
              <w:jc w:val="left"/>
              <w:rPr>
                <w:rFonts w:ascii="Times New Roman" w:eastAsia="SimSun" w:hAnsi="Times New Roman"/>
                <w:noProof/>
                <w:sz w:val="18"/>
                <w:szCs w:val="18"/>
                <w:lang w:val="en-GB" w:eastAsia="en-US"/>
              </w:rPr>
            </w:pPr>
            <w:r w:rsidRPr="00EA4E5B">
              <w:rPr>
                <w:rFonts w:ascii="Times New Roman" w:eastAsia="SimSun" w:hAnsi="Times New Roman"/>
                <w:b/>
                <w:bCs/>
                <w:sz w:val="28"/>
                <w:szCs w:val="20"/>
                <w:lang w:val="en-GB" w:eastAsia="en-US"/>
              </w:rPr>
              <w:t>UNEP</w:t>
            </w:r>
            <w:r w:rsidRPr="00EA4E5B">
              <w:rPr>
                <w:rFonts w:ascii="Times New Roman" w:eastAsia="SimSun" w:hAnsi="Times New Roman"/>
                <w:sz w:val="20"/>
                <w:szCs w:val="20"/>
                <w:lang w:val="en-GB" w:eastAsia="en-US"/>
              </w:rPr>
              <w:t>/EA.</w:t>
            </w:r>
            <w:r>
              <w:rPr>
                <w:rFonts w:ascii="Times New Roman" w:eastAsia="SimSun" w:hAnsi="Times New Roman"/>
                <w:sz w:val="20"/>
                <w:szCs w:val="20"/>
                <w:lang w:val="en-GB" w:eastAsia="en-US"/>
              </w:rPr>
              <w:t>4</w:t>
            </w:r>
            <w:r w:rsidRPr="00EA4E5B">
              <w:rPr>
                <w:rFonts w:ascii="Times New Roman" w:eastAsia="SimSun" w:hAnsi="Times New Roman"/>
                <w:sz w:val="20"/>
                <w:szCs w:val="20"/>
                <w:lang w:val="en-GB" w:eastAsia="en-US"/>
              </w:rPr>
              <w:t>/</w:t>
            </w:r>
            <w:r w:rsidR="009E5E8E">
              <w:rPr>
                <w:rFonts w:ascii="Times New Roman" w:eastAsia="SimSun" w:hAnsi="Times New Roman"/>
                <w:sz w:val="20"/>
                <w:szCs w:val="20"/>
                <w:lang w:val="en-GB" w:eastAsia="en-US"/>
              </w:rPr>
              <w:t>14</w:t>
            </w:r>
          </w:p>
        </w:tc>
      </w:tr>
      <w:bookmarkStart w:id="0" w:name="_MON_1021710510"/>
      <w:bookmarkEnd w:id="0"/>
      <w:bookmarkStart w:id="1" w:name="_MON_1021710482"/>
      <w:bookmarkEnd w:id="1"/>
      <w:tr w:rsidR="00826BEF" w:rsidRPr="00EA4E5B" w14:paraId="029B1283" w14:textId="77777777" w:rsidTr="00E624A5">
        <w:trPr>
          <w:cantSplit/>
          <w:trHeight w:val="2549"/>
          <w:jc w:val="right"/>
        </w:trPr>
        <w:tc>
          <w:tcPr>
            <w:tcW w:w="1550" w:type="dxa"/>
            <w:tcBorders>
              <w:top w:val="single" w:sz="4" w:space="0" w:color="auto"/>
              <w:bottom w:val="single" w:sz="24" w:space="0" w:color="auto"/>
            </w:tcBorders>
          </w:tcPr>
          <w:p w14:paraId="7C7C4043" w14:textId="77777777" w:rsidR="00826BEF" w:rsidRPr="00EA4E5B" w:rsidRDefault="00826BEF" w:rsidP="00E624A5">
            <w:pPr>
              <w:tabs>
                <w:tab w:val="left" w:pos="1247"/>
                <w:tab w:val="left" w:pos="1814"/>
                <w:tab w:val="left" w:pos="2381"/>
                <w:tab w:val="left" w:pos="2948"/>
                <w:tab w:val="left" w:pos="3515"/>
              </w:tabs>
              <w:spacing w:after="0" w:line="240" w:lineRule="auto"/>
              <w:jc w:val="left"/>
              <w:rPr>
                <w:rFonts w:ascii="Times New Roman" w:eastAsia="SimSun" w:hAnsi="Times New Roman"/>
                <w:noProof/>
                <w:sz w:val="20"/>
                <w:szCs w:val="20"/>
                <w:lang w:val="en-GB" w:eastAsia="en-US"/>
              </w:rPr>
            </w:pPr>
            <w:r w:rsidRPr="00EA4E5B">
              <w:rPr>
                <w:rFonts w:ascii="Times New Roman" w:eastAsia="SimSun" w:hAnsi="Times New Roman"/>
                <w:noProof/>
                <w:sz w:val="20"/>
                <w:szCs w:val="20"/>
                <w:lang w:val="en-GB" w:eastAsia="en-US"/>
              </w:rPr>
              <w:object w:dxaOrig="1831" w:dyaOrig="1726" w14:anchorId="174788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6pt;height:62.4pt" o:ole="" fillcolor="window">
                  <v:imagedata r:id="rId9" o:title=""/>
                </v:shape>
                <o:OLEObject Type="Embed" ProgID="Word.Picture.8" ShapeID="_x0000_i1025" DrawAspect="Content" ObjectID="_1610196093" r:id="rId10"/>
              </w:object>
            </w:r>
            <w:r w:rsidRPr="00EA4E5B">
              <w:rPr>
                <w:rFonts w:ascii="Times New Roman" w:eastAsia="SimSun" w:hAnsi="Times New Roman"/>
                <w:noProof/>
                <w:sz w:val="20"/>
                <w:szCs w:val="20"/>
                <w:lang w:val="en-GB"/>
              </w:rPr>
              <w:drawing>
                <wp:inline distT="0" distB="0" distL="0" distR="0" wp14:anchorId="5BE98476" wp14:editId="288B80D4">
                  <wp:extent cx="723900" cy="762000"/>
                  <wp:effectExtent l="0" t="0" r="0" b="0"/>
                  <wp:docPr id="3" name="Picture 3"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45BA539C" w14:textId="77777777" w:rsidR="00826BEF" w:rsidRPr="00EA4E5B" w:rsidRDefault="00826BEF" w:rsidP="00E624A5">
            <w:pPr>
              <w:tabs>
                <w:tab w:val="left" w:pos="1247"/>
                <w:tab w:val="left" w:pos="1814"/>
                <w:tab w:val="left" w:pos="2381"/>
                <w:tab w:val="left" w:pos="2948"/>
                <w:tab w:val="left" w:pos="3515"/>
              </w:tabs>
              <w:spacing w:before="1400" w:line="240" w:lineRule="auto"/>
              <w:jc w:val="left"/>
              <w:rPr>
                <w:rFonts w:ascii="Univers" w:eastAsia="SimSun" w:hAnsi="Univers"/>
                <w:b/>
                <w:sz w:val="32"/>
                <w:szCs w:val="32"/>
                <w:lang w:val="en-GB"/>
              </w:rPr>
            </w:pPr>
            <w:r w:rsidRPr="00EA4E5B">
              <w:rPr>
                <w:rFonts w:ascii="SimHei" w:eastAsia="SimHei" w:hAnsi="SimHei" w:cs="Arial" w:hint="eastAsia"/>
                <w:b/>
                <w:sz w:val="32"/>
                <w:szCs w:val="32"/>
                <w:lang w:val="fr-FR"/>
              </w:rPr>
              <w:t>联合国环境规划署</w:t>
            </w:r>
            <w:r w:rsidRPr="00EA4E5B">
              <w:rPr>
                <w:rFonts w:ascii="SimHei" w:eastAsia="SimHei" w:hAnsi="SimHei" w:cs="Arial"/>
                <w:b/>
                <w:sz w:val="32"/>
                <w:szCs w:val="32"/>
                <w:lang w:val="fr-FR"/>
              </w:rPr>
              <w:br/>
            </w:r>
            <w:r w:rsidRPr="00EA4E5B">
              <w:rPr>
                <w:rFonts w:ascii="SimHei" w:eastAsia="SimHei" w:hAnsi="SimHei" w:hint="eastAsia"/>
                <w:b/>
                <w:sz w:val="32"/>
                <w:szCs w:val="32"/>
                <w:lang w:val="fr-FR"/>
              </w:rPr>
              <w:t>联合国环境大会</w:t>
            </w:r>
          </w:p>
        </w:tc>
        <w:tc>
          <w:tcPr>
            <w:tcW w:w="2815" w:type="dxa"/>
            <w:tcBorders>
              <w:top w:val="single" w:sz="4" w:space="0" w:color="auto"/>
              <w:bottom w:val="single" w:sz="24" w:space="0" w:color="auto"/>
            </w:tcBorders>
          </w:tcPr>
          <w:p w14:paraId="18265886" w14:textId="77777777" w:rsidR="00826BEF" w:rsidRPr="00EA4E5B" w:rsidRDefault="00826BEF" w:rsidP="00E624A5">
            <w:pPr>
              <w:tabs>
                <w:tab w:val="left" w:pos="1247"/>
                <w:tab w:val="left" w:pos="1814"/>
                <w:tab w:val="left" w:pos="2381"/>
                <w:tab w:val="left" w:pos="2948"/>
                <w:tab w:val="left" w:pos="3515"/>
              </w:tabs>
              <w:spacing w:before="120" w:after="0" w:line="240" w:lineRule="auto"/>
              <w:jc w:val="left"/>
              <w:rPr>
                <w:rFonts w:ascii="Times New Roman" w:eastAsia="SimSun" w:hAnsi="Times New Roman"/>
                <w:sz w:val="20"/>
                <w:szCs w:val="20"/>
                <w:lang w:val="en-GB" w:eastAsia="en-US"/>
              </w:rPr>
            </w:pPr>
            <w:r w:rsidRPr="00EA4E5B">
              <w:rPr>
                <w:rFonts w:ascii="Times New Roman" w:eastAsia="SimSun" w:hAnsi="Times New Roman"/>
                <w:sz w:val="20"/>
                <w:szCs w:val="20"/>
                <w:lang w:val="en-GB" w:eastAsia="en-US"/>
              </w:rPr>
              <w:t>Distr.: General</w:t>
            </w:r>
          </w:p>
          <w:p w14:paraId="121EBFC9" w14:textId="0C495915" w:rsidR="00826BEF" w:rsidRDefault="009E5E8E" w:rsidP="00E624A5">
            <w:pPr>
              <w:tabs>
                <w:tab w:val="left" w:pos="1247"/>
                <w:tab w:val="left" w:pos="1814"/>
                <w:tab w:val="left" w:pos="2381"/>
                <w:tab w:val="left" w:pos="2948"/>
                <w:tab w:val="left" w:pos="3515"/>
              </w:tabs>
              <w:spacing w:after="0" w:line="240" w:lineRule="auto"/>
              <w:jc w:val="left"/>
              <w:rPr>
                <w:rFonts w:ascii="Times New Roman" w:eastAsia="SimSun" w:hAnsi="Times New Roman"/>
                <w:sz w:val="20"/>
                <w:szCs w:val="20"/>
                <w:lang w:val="en-GB" w:eastAsia="en-US"/>
              </w:rPr>
            </w:pPr>
            <w:r>
              <w:rPr>
                <w:rFonts w:ascii="Times New Roman" w:eastAsia="SimSun" w:hAnsi="Times New Roman"/>
                <w:sz w:val="20"/>
                <w:szCs w:val="20"/>
                <w:lang w:val="en-GB" w:eastAsia="en-US"/>
              </w:rPr>
              <w:t>23 November</w:t>
            </w:r>
            <w:r w:rsidR="00826BEF" w:rsidRPr="001A15E1">
              <w:rPr>
                <w:rFonts w:ascii="Times New Roman" w:eastAsia="SimSun" w:hAnsi="Times New Roman"/>
                <w:sz w:val="20"/>
                <w:szCs w:val="20"/>
                <w:lang w:val="en-GB" w:eastAsia="en-US"/>
              </w:rPr>
              <w:t xml:space="preserve"> 2018</w:t>
            </w:r>
          </w:p>
          <w:p w14:paraId="40B030DA" w14:textId="77777777" w:rsidR="00826BEF" w:rsidRPr="00EA4E5B" w:rsidRDefault="00826BEF" w:rsidP="00E624A5">
            <w:pPr>
              <w:tabs>
                <w:tab w:val="left" w:pos="1247"/>
                <w:tab w:val="left" w:pos="1814"/>
                <w:tab w:val="left" w:pos="2381"/>
                <w:tab w:val="left" w:pos="2948"/>
                <w:tab w:val="left" w:pos="3515"/>
              </w:tabs>
              <w:spacing w:after="0" w:line="240" w:lineRule="auto"/>
              <w:jc w:val="left"/>
              <w:rPr>
                <w:rFonts w:ascii="Times New Roman" w:eastAsia="SimSun" w:hAnsi="Times New Roman"/>
                <w:sz w:val="20"/>
                <w:szCs w:val="20"/>
                <w:lang w:val="en-GB"/>
              </w:rPr>
            </w:pPr>
          </w:p>
          <w:p w14:paraId="424EE2D4" w14:textId="77777777" w:rsidR="00826BEF" w:rsidRPr="00EA4E5B" w:rsidRDefault="00826BEF" w:rsidP="00E624A5">
            <w:pPr>
              <w:tabs>
                <w:tab w:val="left" w:pos="1247"/>
                <w:tab w:val="left" w:pos="1814"/>
                <w:tab w:val="left" w:pos="2381"/>
                <w:tab w:val="left" w:pos="2948"/>
                <w:tab w:val="left" w:pos="3515"/>
              </w:tabs>
              <w:spacing w:after="0" w:line="240" w:lineRule="auto"/>
              <w:jc w:val="left"/>
              <w:rPr>
                <w:rFonts w:ascii="Times New Roman" w:eastAsia="SimSun" w:hAnsi="Times New Roman"/>
                <w:sz w:val="20"/>
                <w:szCs w:val="20"/>
                <w:lang w:val="en-GB"/>
              </w:rPr>
            </w:pPr>
            <w:r w:rsidRPr="00EA4E5B">
              <w:rPr>
                <w:rFonts w:ascii="Times New Roman" w:eastAsia="SimSun" w:hAnsi="Times New Roman" w:hint="eastAsia"/>
                <w:sz w:val="20"/>
                <w:szCs w:val="20"/>
                <w:lang w:val="en-GB"/>
              </w:rPr>
              <w:t>Chinese</w:t>
            </w:r>
          </w:p>
          <w:p w14:paraId="6760AB5E" w14:textId="77777777" w:rsidR="00826BEF" w:rsidRPr="00EA4E5B" w:rsidRDefault="00826BEF" w:rsidP="00E624A5">
            <w:pPr>
              <w:tabs>
                <w:tab w:val="left" w:pos="1247"/>
                <w:tab w:val="left" w:pos="1814"/>
                <w:tab w:val="left" w:pos="2381"/>
                <w:tab w:val="left" w:pos="2948"/>
                <w:tab w:val="left" w:pos="3515"/>
              </w:tabs>
              <w:spacing w:after="0" w:line="240" w:lineRule="auto"/>
              <w:jc w:val="left"/>
              <w:rPr>
                <w:rFonts w:ascii="Times New Roman" w:eastAsia="SimSun" w:hAnsi="Times New Roman"/>
                <w:sz w:val="20"/>
                <w:szCs w:val="20"/>
                <w:lang w:val="en-GB" w:eastAsia="en-US"/>
              </w:rPr>
            </w:pPr>
            <w:r w:rsidRPr="00EA4E5B">
              <w:rPr>
                <w:rFonts w:ascii="Times New Roman" w:eastAsia="SimSun" w:hAnsi="Times New Roman"/>
                <w:sz w:val="20"/>
                <w:szCs w:val="20"/>
                <w:lang w:val="en-GB" w:eastAsia="en-US"/>
              </w:rPr>
              <w:t>Original: English</w:t>
            </w:r>
          </w:p>
        </w:tc>
      </w:tr>
    </w:tbl>
    <w:p w14:paraId="1221EB82" w14:textId="77777777" w:rsidR="00826BEF" w:rsidRPr="00EA4E5B" w:rsidRDefault="00826BEF" w:rsidP="009165B4">
      <w:pPr>
        <w:keepNext/>
        <w:keepLines/>
        <w:tabs>
          <w:tab w:val="left" w:pos="1247"/>
          <w:tab w:val="left" w:pos="1814"/>
          <w:tab w:val="left" w:pos="2381"/>
          <w:tab w:val="left" w:pos="2948"/>
          <w:tab w:val="left" w:pos="3515"/>
          <w:tab w:val="left" w:pos="4082"/>
        </w:tabs>
        <w:suppressAutoHyphens/>
        <w:spacing w:after="0" w:line="240" w:lineRule="auto"/>
        <w:ind w:left="120" w:right="5098" w:hanging="120"/>
        <w:jc w:val="left"/>
        <w:rPr>
          <w:rFonts w:ascii="SimHei" w:eastAsia="SimHei" w:hAnsi="SimHei"/>
          <w:b/>
          <w:sz w:val="24"/>
          <w:szCs w:val="24"/>
          <w:lang w:val="en-GB"/>
        </w:rPr>
      </w:pPr>
      <w:r w:rsidRPr="00EA4E5B">
        <w:rPr>
          <w:rFonts w:ascii="SimHei" w:eastAsia="SimHei" w:hAnsi="SimHei" w:hint="eastAsia"/>
          <w:b/>
          <w:sz w:val="24"/>
          <w:szCs w:val="24"/>
          <w:lang w:val="en-GB"/>
        </w:rPr>
        <w:t>联合国环境规划署</w:t>
      </w:r>
    </w:p>
    <w:p w14:paraId="3A548B62" w14:textId="77777777" w:rsidR="00826BEF" w:rsidRPr="00EA4E5B" w:rsidRDefault="00826BEF" w:rsidP="00826BEF">
      <w:pPr>
        <w:keepNext/>
        <w:keepLines/>
        <w:tabs>
          <w:tab w:val="left" w:pos="1247"/>
          <w:tab w:val="left" w:pos="1814"/>
          <w:tab w:val="left" w:pos="2381"/>
          <w:tab w:val="left" w:pos="2948"/>
          <w:tab w:val="left" w:pos="3515"/>
          <w:tab w:val="left" w:pos="4082"/>
        </w:tabs>
        <w:suppressAutoHyphens/>
        <w:spacing w:after="0" w:line="240" w:lineRule="auto"/>
        <w:ind w:left="120" w:right="5103" w:hanging="120"/>
        <w:jc w:val="left"/>
        <w:rPr>
          <w:rFonts w:ascii="SimHei" w:eastAsia="SimHei" w:hAnsi="SimHei"/>
          <w:b/>
          <w:sz w:val="24"/>
          <w:szCs w:val="24"/>
          <w:lang w:val="en-GB"/>
        </w:rPr>
      </w:pPr>
      <w:r w:rsidRPr="00EA4E5B">
        <w:rPr>
          <w:rFonts w:ascii="SimHei" w:eastAsia="SimHei" w:hAnsi="SimHei" w:hint="eastAsia"/>
          <w:b/>
          <w:sz w:val="24"/>
          <w:szCs w:val="24"/>
          <w:lang w:val="en-GB"/>
        </w:rPr>
        <w:t>联合国环境大会</w:t>
      </w:r>
    </w:p>
    <w:p w14:paraId="5873FF13" w14:textId="77777777" w:rsidR="00826BEF" w:rsidRPr="00EA4E5B" w:rsidRDefault="00826BEF" w:rsidP="00826BEF">
      <w:pPr>
        <w:keepNext/>
        <w:keepLines/>
        <w:tabs>
          <w:tab w:val="left" w:pos="1247"/>
          <w:tab w:val="left" w:pos="1814"/>
          <w:tab w:val="left" w:pos="2381"/>
          <w:tab w:val="left" w:pos="2948"/>
          <w:tab w:val="left" w:pos="3515"/>
          <w:tab w:val="left" w:pos="4082"/>
        </w:tabs>
        <w:suppressAutoHyphens/>
        <w:spacing w:after="0" w:line="240" w:lineRule="auto"/>
        <w:ind w:left="120" w:right="5103" w:hanging="120"/>
        <w:jc w:val="left"/>
        <w:rPr>
          <w:rFonts w:ascii="Times New Roman" w:eastAsia="SimSun" w:hAnsi="Times New Roman"/>
          <w:b/>
          <w:sz w:val="20"/>
          <w:szCs w:val="20"/>
          <w:lang w:val="en-GB"/>
        </w:rPr>
      </w:pPr>
      <w:r w:rsidRPr="00EA4E5B">
        <w:rPr>
          <w:rFonts w:ascii="SimHei" w:eastAsia="SimHei" w:hAnsi="SimHei" w:hint="eastAsia"/>
          <w:b/>
          <w:sz w:val="24"/>
          <w:szCs w:val="24"/>
          <w:lang w:val="en-GB"/>
        </w:rPr>
        <w:t>第</w:t>
      </w:r>
      <w:r>
        <w:rPr>
          <w:rFonts w:ascii="SimHei" w:eastAsia="SimHei" w:hAnsi="SimHei" w:hint="eastAsia"/>
          <w:b/>
          <w:sz w:val="24"/>
          <w:szCs w:val="24"/>
          <w:lang w:val="en-GB"/>
        </w:rPr>
        <w:t>四</w:t>
      </w:r>
      <w:r w:rsidRPr="00EA4E5B">
        <w:rPr>
          <w:rFonts w:ascii="SimHei" w:eastAsia="SimHei" w:hAnsi="SimHei" w:hint="eastAsia"/>
          <w:b/>
          <w:sz w:val="24"/>
          <w:szCs w:val="24"/>
          <w:lang w:val="en-GB"/>
        </w:rPr>
        <w:t>届会议</w:t>
      </w:r>
    </w:p>
    <w:p w14:paraId="750D58E3" w14:textId="77777777" w:rsidR="00826BEF" w:rsidRPr="00EA4E5B" w:rsidRDefault="00826BEF" w:rsidP="00826BEF">
      <w:pPr>
        <w:keepNext/>
        <w:keepLines/>
        <w:tabs>
          <w:tab w:val="left" w:pos="1247"/>
          <w:tab w:val="left" w:pos="1814"/>
          <w:tab w:val="left" w:pos="2381"/>
          <w:tab w:val="left" w:pos="2948"/>
          <w:tab w:val="left" w:pos="3515"/>
          <w:tab w:val="left" w:pos="4082"/>
        </w:tabs>
        <w:suppressAutoHyphens/>
        <w:spacing w:after="0" w:line="240" w:lineRule="auto"/>
        <w:ind w:left="120" w:right="5103" w:hanging="120"/>
        <w:jc w:val="left"/>
        <w:rPr>
          <w:rFonts w:ascii="Times New Roman" w:eastAsia="SimSun" w:hAnsi="Times New Roman"/>
          <w:sz w:val="24"/>
          <w:szCs w:val="24"/>
          <w:lang w:val="en-GB"/>
        </w:rPr>
      </w:pPr>
      <w:r w:rsidRPr="00EA4E5B">
        <w:rPr>
          <w:rFonts w:ascii="Times New Roman" w:eastAsia="SimSun" w:hAnsi="Times New Roman"/>
          <w:sz w:val="24"/>
          <w:szCs w:val="24"/>
          <w:lang w:val="en-GB"/>
        </w:rPr>
        <w:t>201</w:t>
      </w:r>
      <w:r>
        <w:rPr>
          <w:rFonts w:ascii="Times New Roman" w:eastAsia="SimSun" w:hAnsi="Times New Roman"/>
          <w:sz w:val="24"/>
          <w:szCs w:val="24"/>
          <w:lang w:val="en-GB"/>
        </w:rPr>
        <w:t>9</w:t>
      </w:r>
      <w:r w:rsidRPr="00EA4E5B">
        <w:rPr>
          <w:rFonts w:ascii="Times New Roman" w:eastAsia="SimSun" w:hAnsi="Times New Roman"/>
          <w:sz w:val="24"/>
          <w:szCs w:val="24"/>
          <w:lang w:val="en-GB"/>
        </w:rPr>
        <w:t>年</w:t>
      </w:r>
      <w:r>
        <w:rPr>
          <w:rFonts w:ascii="Times New Roman" w:eastAsia="SimSun" w:hAnsi="Times New Roman"/>
          <w:sz w:val="24"/>
          <w:szCs w:val="24"/>
          <w:lang w:val="en-GB"/>
        </w:rPr>
        <w:t>3</w:t>
      </w:r>
      <w:r w:rsidRPr="00EA4E5B">
        <w:rPr>
          <w:rFonts w:ascii="Times New Roman" w:eastAsia="SimSun" w:hAnsi="Times New Roman"/>
          <w:sz w:val="24"/>
          <w:szCs w:val="24"/>
          <w:lang w:val="en-GB"/>
        </w:rPr>
        <w:t>月</w:t>
      </w:r>
      <w:r>
        <w:rPr>
          <w:rFonts w:ascii="Times New Roman" w:eastAsia="SimSun" w:hAnsi="Times New Roman"/>
          <w:sz w:val="24"/>
          <w:szCs w:val="24"/>
          <w:lang w:val="en-GB"/>
        </w:rPr>
        <w:t>11</w:t>
      </w:r>
      <w:r w:rsidRPr="00EA4E5B">
        <w:rPr>
          <w:rFonts w:ascii="Times New Roman" w:eastAsia="SimSun" w:hAnsi="Times New Roman"/>
          <w:sz w:val="24"/>
          <w:szCs w:val="24"/>
          <w:lang w:val="en-GB"/>
        </w:rPr>
        <w:t>日至</w:t>
      </w:r>
      <w:r>
        <w:rPr>
          <w:rFonts w:ascii="Times New Roman" w:eastAsia="SimSun" w:hAnsi="Times New Roman"/>
          <w:sz w:val="24"/>
          <w:szCs w:val="24"/>
          <w:lang w:val="en-GB"/>
        </w:rPr>
        <w:t>15</w:t>
      </w:r>
      <w:r w:rsidRPr="00EA4E5B">
        <w:rPr>
          <w:rFonts w:ascii="Times New Roman" w:eastAsia="SimSun" w:hAnsi="Times New Roman"/>
          <w:sz w:val="24"/>
          <w:szCs w:val="24"/>
          <w:lang w:val="en-GB"/>
        </w:rPr>
        <w:t>日，内罗毕</w:t>
      </w:r>
    </w:p>
    <w:p w14:paraId="4D3E945B" w14:textId="2501E406" w:rsidR="002B11B0" w:rsidRPr="009E5E8E" w:rsidRDefault="002B11B0" w:rsidP="008E2627">
      <w:pPr>
        <w:pStyle w:val="AATitle"/>
        <w:tabs>
          <w:tab w:val="clear" w:pos="1247"/>
          <w:tab w:val="clear" w:pos="1814"/>
          <w:tab w:val="clear" w:pos="2381"/>
          <w:tab w:val="clear" w:pos="2948"/>
          <w:tab w:val="clear" w:pos="3515"/>
          <w:tab w:val="clear" w:pos="4082"/>
        </w:tabs>
        <w:ind w:right="4393"/>
        <w:rPr>
          <w:b w:val="0"/>
          <w:sz w:val="24"/>
          <w:szCs w:val="24"/>
          <w:lang w:eastAsia="zh-CN"/>
        </w:rPr>
      </w:pPr>
      <w:r w:rsidRPr="009E5E8E">
        <w:rPr>
          <w:b w:val="0"/>
          <w:sz w:val="24"/>
          <w:szCs w:val="24"/>
          <w:lang w:eastAsia="zh-CN"/>
        </w:rPr>
        <w:t>临时议程</w:t>
      </w:r>
      <w:r w:rsidR="009E5E8E" w:rsidRPr="009E5E8E">
        <w:rPr>
          <w:sz w:val="24"/>
          <w:szCs w:val="24"/>
          <w:lang w:eastAsia="zh-CN"/>
        </w:rPr>
        <w:footnoteReference w:customMarkFollows="1" w:id="2"/>
        <w:t>*</w:t>
      </w:r>
      <w:r w:rsidRPr="009E5E8E">
        <w:rPr>
          <w:b w:val="0"/>
          <w:sz w:val="24"/>
          <w:szCs w:val="24"/>
          <w:lang w:eastAsia="zh-CN"/>
        </w:rPr>
        <w:t>项目</w:t>
      </w:r>
      <w:r w:rsidRPr="009E5E8E">
        <w:rPr>
          <w:b w:val="0"/>
          <w:sz w:val="24"/>
          <w:szCs w:val="24"/>
          <w:lang w:eastAsia="zh-CN"/>
        </w:rPr>
        <w:t>6</w:t>
      </w:r>
    </w:p>
    <w:p w14:paraId="78D82362" w14:textId="4DE40461" w:rsidR="00CE4288" w:rsidRPr="009E5E8E" w:rsidRDefault="00CE4288" w:rsidP="009165B4">
      <w:pPr>
        <w:pStyle w:val="AATitle"/>
        <w:tabs>
          <w:tab w:val="clear" w:pos="1247"/>
          <w:tab w:val="clear" w:pos="1814"/>
          <w:tab w:val="clear" w:pos="2381"/>
          <w:tab w:val="clear" w:pos="2948"/>
          <w:tab w:val="clear" w:pos="3515"/>
          <w:tab w:val="clear" w:pos="4082"/>
        </w:tabs>
        <w:spacing w:before="60"/>
        <w:ind w:right="4393"/>
        <w:rPr>
          <w:rFonts w:ascii="SimHei" w:eastAsia="SimHei" w:hAnsi="SimHei"/>
          <w:sz w:val="24"/>
          <w:szCs w:val="24"/>
          <w:lang w:eastAsia="zh-CN"/>
        </w:rPr>
      </w:pPr>
      <w:r w:rsidRPr="009E5E8E">
        <w:rPr>
          <w:rFonts w:ascii="SimHei" w:eastAsia="SimHei" w:hAnsi="SimHei"/>
          <w:sz w:val="24"/>
          <w:szCs w:val="24"/>
          <w:lang w:eastAsia="zh-CN"/>
        </w:rPr>
        <w:t>工作方案和预算以及其他行政和预算问题</w:t>
      </w:r>
    </w:p>
    <w:p w14:paraId="667FA7AB" w14:textId="709E7C66" w:rsidR="00F37DB0" w:rsidRDefault="006F738E" w:rsidP="00EE3E41">
      <w:pPr>
        <w:pStyle w:val="BBTitle"/>
        <w:ind w:right="140"/>
        <w:rPr>
          <w:rFonts w:eastAsia="SimHei"/>
          <w:sz w:val="32"/>
          <w:lang w:val="zh-CN" w:eastAsia="zh-CN"/>
        </w:rPr>
      </w:pPr>
      <w:r>
        <w:rPr>
          <w:rFonts w:eastAsia="SimHei" w:hint="eastAsia"/>
          <w:sz w:val="32"/>
          <w:lang w:val="zh-CN" w:eastAsia="zh-CN"/>
        </w:rPr>
        <w:t>关于</w:t>
      </w:r>
      <w:r w:rsidRPr="006F738E">
        <w:rPr>
          <w:rFonts w:eastAsia="SimHei" w:hint="eastAsia"/>
          <w:sz w:val="32"/>
          <w:lang w:val="zh-CN" w:eastAsia="zh-CN"/>
        </w:rPr>
        <w:t>消除接触含铅涂料和促进废铅酸电池无害环境管理</w:t>
      </w:r>
      <w:r>
        <w:rPr>
          <w:rFonts w:eastAsia="SimHei" w:hint="eastAsia"/>
          <w:sz w:val="32"/>
          <w:lang w:val="zh-CN" w:eastAsia="zh-CN"/>
        </w:rPr>
        <w:t>的</w:t>
      </w:r>
      <w:r w:rsidR="00BB5BF7" w:rsidRPr="009165B4">
        <w:rPr>
          <w:rFonts w:eastAsia="SimHei"/>
          <w:sz w:val="32"/>
          <w:lang w:val="zh-CN" w:eastAsia="zh-CN"/>
        </w:rPr>
        <w:t>第</w:t>
      </w:r>
      <w:r w:rsidR="00BB5BF7" w:rsidRPr="009165B4">
        <w:rPr>
          <w:rFonts w:eastAsia="SimHei"/>
          <w:sz w:val="32"/>
          <w:lang w:val="zh-CN" w:eastAsia="zh-CN"/>
        </w:rPr>
        <w:t>3/9</w:t>
      </w:r>
      <w:r w:rsidR="00BB5BF7" w:rsidRPr="009165B4">
        <w:rPr>
          <w:rFonts w:eastAsia="SimHei"/>
          <w:sz w:val="32"/>
          <w:lang w:val="zh-CN" w:eastAsia="zh-CN"/>
        </w:rPr>
        <w:t>号决议的</w:t>
      </w:r>
      <w:r>
        <w:rPr>
          <w:rFonts w:eastAsia="SimHei" w:hint="eastAsia"/>
          <w:sz w:val="32"/>
          <w:lang w:val="zh-CN" w:eastAsia="zh-CN"/>
        </w:rPr>
        <w:t>执行</w:t>
      </w:r>
      <w:r w:rsidR="00BB5BF7" w:rsidRPr="009165B4">
        <w:rPr>
          <w:rFonts w:eastAsia="SimHei"/>
          <w:sz w:val="32"/>
          <w:lang w:val="zh-CN" w:eastAsia="zh-CN"/>
        </w:rPr>
        <w:t>进展</w:t>
      </w:r>
    </w:p>
    <w:p w14:paraId="1EE0F97E" w14:textId="100E417F" w:rsidR="00E10B8D" w:rsidRPr="00EE3E41" w:rsidRDefault="00E10B8D" w:rsidP="00F37DB0">
      <w:pPr>
        <w:pStyle w:val="BBTitle"/>
        <w:rPr>
          <w:rFonts w:eastAsia="SimHei"/>
          <w:lang w:val="zh-CN" w:eastAsia="zh-CN"/>
        </w:rPr>
      </w:pPr>
      <w:r w:rsidRPr="00EE3E41">
        <w:rPr>
          <w:rFonts w:eastAsia="SimHei" w:hint="eastAsia"/>
          <w:lang w:val="zh-CN" w:eastAsia="zh-CN"/>
        </w:rPr>
        <w:t>执行主任的报告</w:t>
      </w:r>
    </w:p>
    <w:tbl>
      <w:tblPr>
        <w:tblStyle w:val="TableGrid"/>
        <w:tblW w:w="9639" w:type="dxa"/>
        <w:tblInd w:w="-5" w:type="dxa"/>
        <w:tblLayout w:type="fixed"/>
        <w:tblLook w:val="04A0" w:firstRow="1" w:lastRow="0" w:firstColumn="1" w:lastColumn="0" w:noHBand="0" w:noVBand="1"/>
      </w:tblPr>
      <w:tblGrid>
        <w:gridCol w:w="9639"/>
      </w:tblGrid>
      <w:tr w:rsidR="00DF174D" w:rsidRPr="007A3D0D" w14:paraId="5794D249" w14:textId="77777777" w:rsidTr="00DE0443">
        <w:trPr>
          <w:trHeight w:val="1117"/>
        </w:trPr>
        <w:tc>
          <w:tcPr>
            <w:tcW w:w="9639" w:type="dxa"/>
          </w:tcPr>
          <w:p w14:paraId="74CE5679" w14:textId="77777777" w:rsidR="002B11B0" w:rsidRPr="009165B4" w:rsidRDefault="002B11B0" w:rsidP="00F37DB0">
            <w:pPr>
              <w:pStyle w:val="BBTitle"/>
              <w:keepNext w:val="0"/>
              <w:keepLines w:val="0"/>
              <w:spacing w:before="120" w:after="120"/>
              <w:ind w:left="0"/>
              <w:rPr>
                <w:rFonts w:ascii="KaiTi" w:eastAsia="KaiTi" w:hAnsi="KaiTi"/>
                <w:b w:val="0"/>
                <w:i/>
                <w:color w:val="000000" w:themeColor="text1"/>
                <w:sz w:val="22"/>
                <w:szCs w:val="22"/>
              </w:rPr>
            </w:pPr>
            <w:r w:rsidRPr="009165B4">
              <w:rPr>
                <w:rFonts w:ascii="KaiTi" w:eastAsia="KaiTi" w:hAnsi="KaiTi"/>
                <w:b w:val="0"/>
                <w:lang w:val="zh-CN"/>
              </w:rPr>
              <w:t>摘要</w:t>
            </w:r>
          </w:p>
          <w:p w14:paraId="4D3078BD" w14:textId="6965C831" w:rsidR="002B11B0" w:rsidRPr="0003686D" w:rsidRDefault="00FA116F" w:rsidP="00EE3E41">
            <w:pPr>
              <w:pStyle w:val="Normal-pool"/>
              <w:tabs>
                <w:tab w:val="clear" w:pos="1247"/>
                <w:tab w:val="clear" w:pos="1814"/>
                <w:tab w:val="clear" w:pos="2381"/>
                <w:tab w:val="clear" w:pos="2948"/>
                <w:tab w:val="clear" w:pos="3515"/>
                <w:tab w:val="clear" w:pos="4082"/>
                <w:tab w:val="left" w:pos="624"/>
              </w:tabs>
              <w:spacing w:after="120"/>
              <w:ind w:left="1247" w:firstLine="624"/>
              <w:jc w:val="both"/>
              <w:rPr>
                <w:rFonts w:ascii="Times New Roman" w:hAnsi="Times New Roman"/>
                <w:i/>
                <w:color w:val="000000" w:themeColor="text1"/>
                <w:sz w:val="20"/>
                <w:szCs w:val="20"/>
              </w:rPr>
            </w:pPr>
            <w:r w:rsidRPr="009E5E8E">
              <w:rPr>
                <w:rFonts w:ascii="Times New Roman" w:eastAsia="SimSun" w:hAnsi="Times New Roman"/>
                <w:kern w:val="0"/>
                <w:sz w:val="24"/>
                <w:szCs w:val="20"/>
                <w:lang w:val="zh-CN" w:eastAsia="zh-CN"/>
              </w:rPr>
              <w:t>联合国环境规划署</w:t>
            </w:r>
            <w:r w:rsidRPr="00EE3E41">
              <w:rPr>
                <w:rFonts w:ascii="Times New Roman" w:eastAsia="SimSun" w:hAnsi="Times New Roman"/>
                <w:kern w:val="0"/>
                <w:sz w:val="22"/>
                <w:szCs w:val="20"/>
                <w:lang w:val="zh-CN" w:eastAsia="zh-CN"/>
              </w:rPr>
              <w:t>环境大会</w:t>
            </w:r>
            <w:r w:rsidRPr="009E5E8E">
              <w:rPr>
                <w:rFonts w:ascii="Times New Roman" w:eastAsia="SimSun" w:hAnsi="Times New Roman"/>
                <w:kern w:val="0"/>
                <w:sz w:val="24"/>
                <w:szCs w:val="20"/>
                <w:lang w:val="zh-CN" w:eastAsia="zh-CN"/>
              </w:rPr>
              <w:t>在</w:t>
            </w:r>
            <w:r w:rsidR="00E10B8D">
              <w:rPr>
                <w:rFonts w:ascii="Times New Roman" w:eastAsia="SimSun" w:hAnsi="Times New Roman" w:hint="eastAsia"/>
                <w:kern w:val="0"/>
                <w:sz w:val="24"/>
                <w:szCs w:val="20"/>
                <w:lang w:val="zh-CN" w:eastAsia="zh-CN"/>
              </w:rPr>
              <w:t>关于</w:t>
            </w:r>
            <w:r w:rsidR="00E10B8D" w:rsidRPr="00E10B8D">
              <w:rPr>
                <w:rFonts w:ascii="Times New Roman" w:eastAsia="SimSun" w:hAnsi="Times New Roman" w:hint="eastAsia"/>
                <w:kern w:val="0"/>
                <w:sz w:val="24"/>
                <w:szCs w:val="20"/>
                <w:lang w:val="zh-CN" w:eastAsia="zh-CN"/>
              </w:rPr>
              <w:t>消除接触含铅涂料和促进废铅酸电池无害环境管理</w:t>
            </w:r>
            <w:r w:rsidRPr="009E5E8E">
              <w:rPr>
                <w:rFonts w:ascii="Times New Roman" w:eastAsia="SimSun" w:hAnsi="Times New Roman"/>
                <w:kern w:val="0"/>
                <w:sz w:val="24"/>
                <w:szCs w:val="20"/>
                <w:lang w:val="zh-CN" w:eastAsia="zh-CN"/>
              </w:rPr>
              <w:t>的第</w:t>
            </w:r>
            <w:r w:rsidRPr="009E5E8E">
              <w:rPr>
                <w:rFonts w:ascii="Times New Roman" w:eastAsia="SimSun" w:hAnsi="Times New Roman"/>
                <w:kern w:val="0"/>
                <w:sz w:val="24"/>
                <w:szCs w:val="20"/>
                <w:lang w:val="zh-CN" w:eastAsia="zh-CN"/>
              </w:rPr>
              <w:t>3/9</w:t>
            </w:r>
            <w:r w:rsidRPr="009E5E8E">
              <w:rPr>
                <w:rFonts w:ascii="Times New Roman" w:eastAsia="SimSun" w:hAnsi="Times New Roman"/>
                <w:kern w:val="0"/>
                <w:sz w:val="24"/>
                <w:szCs w:val="20"/>
                <w:lang w:val="zh-CN" w:eastAsia="zh-CN"/>
              </w:rPr>
              <w:t>号决议</w:t>
            </w:r>
            <w:r w:rsidR="00EE3E41" w:rsidRPr="00FF6263">
              <w:rPr>
                <w:rStyle w:val="FootnoteReference"/>
                <w:spacing w:val="0"/>
                <w:w w:val="100"/>
                <w:kern w:val="0"/>
                <w:position w:val="0"/>
                <w:sz w:val="24"/>
                <w:szCs w:val="24"/>
                <w:lang w:val="zh-CN" w:eastAsia="zh-CN"/>
              </w:rPr>
              <w:footnoteReference w:customMarkFollows="1" w:id="3"/>
              <w:t>1</w:t>
            </w:r>
            <w:r w:rsidRPr="009E5E8E">
              <w:rPr>
                <w:rFonts w:ascii="Times New Roman" w:eastAsia="SimSun" w:hAnsi="Times New Roman"/>
                <w:kern w:val="0"/>
                <w:sz w:val="24"/>
                <w:szCs w:val="20"/>
                <w:lang w:val="zh-CN" w:eastAsia="zh-CN"/>
              </w:rPr>
              <w:t>中请执行主任在消除含铅涂料全球联盟和世界卫生组织的带领下协助各国消除含铅涂料的使用，尤其是提供工具和能力建设，以制定国家法律和法规，并在适当情况下在区域一级开展工作；并继续协助各国，特别是发展中国家和经济转型国家，加强和提升在国家、次区域和区域层面实施废物无害环境管理，包括采取进一步提供废铅酸电池方面的能力建设等措施，执行回收利用方面的监管框架和方案，并与控制危险废物越境转移及其处置巴塞尔公约秘书处密切合作，更好地跟踪和追踪货物运输。</w:t>
            </w:r>
          </w:p>
        </w:tc>
      </w:tr>
    </w:tbl>
    <w:p w14:paraId="4CD17141" w14:textId="0B173A96" w:rsidR="002B11B0" w:rsidRPr="009165B4" w:rsidRDefault="009E5E8E" w:rsidP="00EE3E41">
      <w:pPr>
        <w:pStyle w:val="CH2"/>
        <w:spacing w:before="240"/>
        <w:rPr>
          <w:rFonts w:eastAsia="SimHei"/>
          <w:color w:val="000000" w:themeColor="text1"/>
          <w:sz w:val="28"/>
          <w:szCs w:val="28"/>
          <w:lang w:eastAsia="zh-CN"/>
        </w:rPr>
      </w:pPr>
      <w:r>
        <w:rPr>
          <w:lang w:val="zh-CN" w:eastAsia="zh-CN"/>
        </w:rPr>
        <w:lastRenderedPageBreak/>
        <w:tab/>
      </w:r>
      <w:r w:rsidR="00E10B8D">
        <w:rPr>
          <w:rFonts w:eastAsia="SimHei" w:hint="eastAsia"/>
          <w:sz w:val="28"/>
          <w:szCs w:val="28"/>
          <w:lang w:val="zh-CN" w:eastAsia="zh-CN"/>
        </w:rPr>
        <w:t>一、</w:t>
      </w:r>
      <w:r w:rsidR="00F37DB0" w:rsidRPr="009165B4">
        <w:rPr>
          <w:rFonts w:eastAsia="SimHei"/>
          <w:sz w:val="28"/>
          <w:szCs w:val="28"/>
          <w:lang w:val="zh-CN" w:eastAsia="zh-CN"/>
        </w:rPr>
        <w:tab/>
      </w:r>
      <w:r w:rsidR="00F37DB0" w:rsidRPr="009165B4">
        <w:rPr>
          <w:rFonts w:eastAsia="SimHei"/>
          <w:sz w:val="28"/>
          <w:szCs w:val="28"/>
          <w:lang w:val="zh-CN" w:eastAsia="zh-CN"/>
        </w:rPr>
        <w:t>执行</w:t>
      </w:r>
      <w:r w:rsidR="00F37DB0" w:rsidRPr="009165B4">
        <w:rPr>
          <w:rFonts w:eastAsia="SimHei"/>
          <w:bCs/>
          <w:sz w:val="28"/>
          <w:szCs w:val="28"/>
          <w:lang w:val="zh-CN" w:eastAsia="zh-CN"/>
        </w:rPr>
        <w:t>第</w:t>
      </w:r>
      <w:r w:rsidR="00F37DB0" w:rsidRPr="009165B4">
        <w:rPr>
          <w:rFonts w:eastAsia="SimHei"/>
          <w:bCs/>
          <w:sz w:val="28"/>
          <w:szCs w:val="28"/>
          <w:lang w:val="zh-CN" w:eastAsia="zh-CN"/>
        </w:rPr>
        <w:t>3/9</w:t>
      </w:r>
      <w:r w:rsidR="00F37DB0" w:rsidRPr="009165B4">
        <w:rPr>
          <w:rFonts w:eastAsia="SimHei"/>
          <w:bCs/>
          <w:sz w:val="28"/>
          <w:szCs w:val="28"/>
          <w:lang w:val="zh-CN" w:eastAsia="zh-CN"/>
        </w:rPr>
        <w:t>号决议的进展</w:t>
      </w:r>
    </w:p>
    <w:p w14:paraId="19F2B76A" w14:textId="152F44C4" w:rsidR="002B11B0" w:rsidRPr="009165B4" w:rsidRDefault="009E5E8E" w:rsidP="00E717A8">
      <w:pPr>
        <w:pStyle w:val="CH3"/>
        <w:rPr>
          <w:rFonts w:eastAsia="SimHei"/>
          <w:color w:val="000000" w:themeColor="text1"/>
          <w:sz w:val="24"/>
          <w:szCs w:val="24"/>
          <w:lang w:eastAsia="zh-CN"/>
        </w:rPr>
      </w:pPr>
      <w:r>
        <w:rPr>
          <w:lang w:val="zh-CN" w:eastAsia="zh-CN"/>
        </w:rPr>
        <w:tab/>
      </w:r>
      <w:r w:rsidR="00E10B8D">
        <w:rPr>
          <w:rFonts w:eastAsia="SimHei" w:hint="eastAsia"/>
          <w:sz w:val="24"/>
          <w:szCs w:val="24"/>
          <w:lang w:val="zh-CN" w:eastAsia="zh-CN"/>
        </w:rPr>
        <w:t>A</w:t>
      </w:r>
      <w:r w:rsidR="00F37DB0" w:rsidRPr="009165B4">
        <w:rPr>
          <w:rFonts w:eastAsia="SimHei"/>
          <w:sz w:val="24"/>
          <w:szCs w:val="24"/>
          <w:lang w:val="zh-CN" w:eastAsia="zh-CN"/>
        </w:rPr>
        <w:t>.</w:t>
      </w:r>
      <w:r w:rsidR="00F37DB0" w:rsidRPr="009165B4">
        <w:rPr>
          <w:rFonts w:eastAsia="SimHei"/>
          <w:sz w:val="24"/>
          <w:szCs w:val="24"/>
          <w:lang w:val="zh-CN" w:eastAsia="zh-CN"/>
        </w:rPr>
        <w:tab/>
      </w:r>
      <w:r w:rsidR="00F37DB0" w:rsidRPr="009165B4">
        <w:rPr>
          <w:rFonts w:eastAsia="SimHei"/>
          <w:bCs/>
          <w:sz w:val="24"/>
          <w:szCs w:val="24"/>
          <w:lang w:val="zh-CN" w:eastAsia="zh-CN"/>
        </w:rPr>
        <w:t>涂料</w:t>
      </w:r>
      <w:r w:rsidR="004176F7" w:rsidRPr="009165B4">
        <w:rPr>
          <w:rFonts w:eastAsia="SimHei"/>
          <w:bCs/>
          <w:sz w:val="24"/>
          <w:szCs w:val="24"/>
          <w:lang w:val="zh-CN" w:eastAsia="zh-CN"/>
        </w:rPr>
        <w:t>用</w:t>
      </w:r>
      <w:r w:rsidR="00F37DB0" w:rsidRPr="009165B4">
        <w:rPr>
          <w:rFonts w:eastAsia="SimHei"/>
          <w:bCs/>
          <w:sz w:val="24"/>
          <w:szCs w:val="24"/>
          <w:lang w:val="zh-CN" w:eastAsia="zh-CN"/>
        </w:rPr>
        <w:t>铅</w:t>
      </w:r>
    </w:p>
    <w:p w14:paraId="4E566E96" w14:textId="21201BDA" w:rsidR="002B11B0" w:rsidRPr="009E5E8E" w:rsidRDefault="002B11B0" w:rsidP="009165B4">
      <w:pPr>
        <w:pStyle w:val="Normalnumber"/>
        <w:tabs>
          <w:tab w:val="clear" w:pos="624"/>
        </w:tabs>
        <w:jc w:val="both"/>
        <w:rPr>
          <w:sz w:val="24"/>
          <w:lang w:val="zh-CN" w:eastAsia="zh-CN"/>
        </w:rPr>
      </w:pPr>
      <w:r w:rsidRPr="009E5E8E">
        <w:rPr>
          <w:sz w:val="24"/>
          <w:lang w:val="zh-CN" w:eastAsia="zh-CN"/>
        </w:rPr>
        <w:t>消除含铅涂料全球联盟</w:t>
      </w:r>
      <w:r w:rsidR="00C826FD">
        <w:rPr>
          <w:sz w:val="24"/>
          <w:lang w:val="zh-CN" w:eastAsia="zh-CN"/>
        </w:rPr>
        <w:t>（</w:t>
      </w:r>
      <w:r w:rsidRPr="009E5E8E">
        <w:rPr>
          <w:sz w:val="24"/>
          <w:lang w:val="zh-CN" w:eastAsia="zh-CN"/>
        </w:rPr>
        <w:t>含铅涂料联盟</w:t>
      </w:r>
      <w:r w:rsidR="00BE0417">
        <w:rPr>
          <w:sz w:val="24"/>
          <w:lang w:val="zh-CN" w:eastAsia="zh-CN"/>
        </w:rPr>
        <w:t>）</w:t>
      </w:r>
      <w:r w:rsidRPr="009E5E8E">
        <w:rPr>
          <w:sz w:val="24"/>
          <w:lang w:val="zh-CN" w:eastAsia="zh-CN"/>
        </w:rPr>
        <w:t>是联合国环境规划署</w:t>
      </w:r>
      <w:r w:rsidR="00BE0417">
        <w:rPr>
          <w:sz w:val="24"/>
          <w:lang w:val="zh-CN" w:eastAsia="zh-CN"/>
        </w:rPr>
        <w:t>（</w:t>
      </w:r>
      <w:r w:rsidRPr="009E5E8E">
        <w:rPr>
          <w:sz w:val="24"/>
          <w:lang w:val="zh-CN" w:eastAsia="zh-CN"/>
        </w:rPr>
        <w:t>环境署</w:t>
      </w:r>
      <w:r w:rsidR="00BE0417">
        <w:rPr>
          <w:sz w:val="24"/>
          <w:lang w:val="zh-CN" w:eastAsia="zh-CN"/>
        </w:rPr>
        <w:t>）</w:t>
      </w:r>
      <w:r w:rsidRPr="009E5E8E">
        <w:rPr>
          <w:sz w:val="24"/>
          <w:lang w:val="zh-CN" w:eastAsia="zh-CN"/>
        </w:rPr>
        <w:t>和世界卫生组织为防止铅接触而建立的自愿伙伴关系。它促进逐步淘汰含铅涂料，在一个咨询小组指导下开展工作。咨询小组目前由美利坚合众国通过环境保护局主持，成员包括哥伦比亚、肯尼亚、摩尔多瓦共和国和泰国政府的代表以及下列组织的代表：阿克苏诺贝尔公司、卫生与环境联盟、国际油漆和印刷油墨理事会、国际消除持久性有机污染物网络和联合国工业发展组织。它有</w:t>
      </w:r>
      <w:r w:rsidRPr="009E5E8E">
        <w:rPr>
          <w:sz w:val="24"/>
          <w:lang w:val="zh-CN" w:eastAsia="zh-CN"/>
        </w:rPr>
        <w:t>104</w:t>
      </w:r>
      <w:r w:rsidRPr="009E5E8E">
        <w:rPr>
          <w:sz w:val="24"/>
          <w:lang w:val="zh-CN" w:eastAsia="zh-CN"/>
        </w:rPr>
        <w:t>个伙伴。含铅涂料联盟提供各种工具，协助各国通过和执行关于含铅涂料的立法，并用联合国六种正式语文向各国政府提供了《</w:t>
      </w:r>
      <w:r w:rsidR="0061781B" w:rsidRPr="009E5E8E">
        <w:rPr>
          <w:sz w:val="24"/>
          <w:lang w:val="zh-CN" w:eastAsia="zh-CN"/>
        </w:rPr>
        <w:t>监管含铅涂料</w:t>
      </w:r>
      <w:r w:rsidRPr="009E5E8E">
        <w:rPr>
          <w:sz w:val="24"/>
          <w:lang w:val="zh-CN" w:eastAsia="zh-CN"/>
        </w:rPr>
        <w:t>示范法和指南》，为各国制定含铅涂料的立法提供指导。</w:t>
      </w:r>
      <w:r w:rsidRPr="009E5E8E">
        <w:rPr>
          <w:sz w:val="24"/>
          <w:lang w:val="zh-CN" w:eastAsia="zh-CN"/>
        </w:rPr>
        <w:t>2018</w:t>
      </w:r>
      <w:r w:rsidRPr="009E5E8E">
        <w:rPr>
          <w:sz w:val="24"/>
          <w:lang w:val="zh-CN" w:eastAsia="zh-CN"/>
        </w:rPr>
        <w:t>年</w:t>
      </w:r>
      <w:r w:rsidRPr="009E5E8E">
        <w:rPr>
          <w:sz w:val="24"/>
          <w:lang w:val="zh-CN" w:eastAsia="zh-CN"/>
        </w:rPr>
        <w:t>10</w:t>
      </w:r>
      <w:r w:rsidRPr="009E5E8E">
        <w:rPr>
          <w:sz w:val="24"/>
          <w:lang w:val="zh-CN" w:eastAsia="zh-CN"/>
        </w:rPr>
        <w:t>月，在</w:t>
      </w:r>
      <w:r w:rsidR="0061781B">
        <w:rPr>
          <w:rFonts w:hint="eastAsia"/>
          <w:sz w:val="24"/>
          <w:lang w:val="zh-CN" w:eastAsia="zh-CN"/>
        </w:rPr>
        <w:t>“</w:t>
      </w:r>
      <w:r w:rsidRPr="009E5E8E">
        <w:rPr>
          <w:sz w:val="24"/>
          <w:lang w:val="zh-CN" w:eastAsia="zh-CN"/>
        </w:rPr>
        <w:t>国际铅中毒预防周</w:t>
      </w:r>
      <w:r w:rsidR="0061781B">
        <w:rPr>
          <w:rFonts w:hint="eastAsia"/>
          <w:sz w:val="24"/>
          <w:lang w:val="zh-CN" w:eastAsia="zh-CN"/>
        </w:rPr>
        <w:t>”</w:t>
      </w:r>
      <w:r w:rsidRPr="009E5E8E">
        <w:rPr>
          <w:sz w:val="24"/>
          <w:lang w:val="zh-CN" w:eastAsia="zh-CN"/>
        </w:rPr>
        <w:t>期间颁发了一个提高对消除含铅涂料的认识的资源包。</w:t>
      </w:r>
      <w:r w:rsidR="0061781B">
        <w:rPr>
          <w:rFonts w:hint="eastAsia"/>
          <w:sz w:val="24"/>
          <w:lang w:val="zh-CN" w:eastAsia="zh-CN"/>
        </w:rPr>
        <w:t>“</w:t>
      </w:r>
      <w:r w:rsidRPr="009E5E8E">
        <w:rPr>
          <w:sz w:val="24"/>
          <w:lang w:val="zh-CN" w:eastAsia="zh-CN"/>
        </w:rPr>
        <w:t>制定消除含铅涂料立法的工具包</w:t>
      </w:r>
      <w:r w:rsidR="0061781B">
        <w:rPr>
          <w:rFonts w:hint="eastAsia"/>
          <w:sz w:val="24"/>
          <w:lang w:val="zh-CN" w:eastAsia="zh-CN"/>
        </w:rPr>
        <w:t>”</w:t>
      </w:r>
      <w:r w:rsidRPr="009E5E8E">
        <w:rPr>
          <w:sz w:val="24"/>
          <w:lang w:val="zh-CN" w:eastAsia="zh-CN"/>
        </w:rPr>
        <w:t>提供了详细资料，以协助就含铅涂料立法。</w:t>
      </w:r>
      <w:r w:rsidRPr="009E5E8E">
        <w:rPr>
          <w:sz w:val="24"/>
          <w:lang w:val="zh-CN" w:eastAsia="zh-CN"/>
        </w:rPr>
        <w:t>2018</w:t>
      </w:r>
      <w:r w:rsidRPr="009E5E8E">
        <w:rPr>
          <w:sz w:val="24"/>
          <w:lang w:val="zh-CN" w:eastAsia="zh-CN"/>
        </w:rPr>
        <w:t>年</w:t>
      </w:r>
      <w:r w:rsidRPr="009E5E8E">
        <w:rPr>
          <w:sz w:val="24"/>
          <w:lang w:val="zh-CN" w:eastAsia="zh-CN"/>
        </w:rPr>
        <w:t>9</w:t>
      </w:r>
      <w:r w:rsidRPr="009E5E8E">
        <w:rPr>
          <w:sz w:val="24"/>
          <w:lang w:val="zh-CN" w:eastAsia="zh-CN"/>
        </w:rPr>
        <w:t>月印发了《涂料</w:t>
      </w:r>
      <w:r w:rsidR="004176F7">
        <w:rPr>
          <w:rFonts w:hint="eastAsia"/>
          <w:sz w:val="24"/>
          <w:lang w:val="zh-CN" w:eastAsia="zh-CN"/>
        </w:rPr>
        <w:t>用</w:t>
      </w:r>
      <w:r w:rsidRPr="009E5E8E">
        <w:rPr>
          <w:sz w:val="24"/>
          <w:lang w:val="zh-CN" w:eastAsia="zh-CN"/>
        </w:rPr>
        <w:t>铅法律限制的全球现状》的更新，</w:t>
      </w:r>
      <w:r w:rsidR="0061781B">
        <w:rPr>
          <w:rFonts w:hint="eastAsia"/>
          <w:sz w:val="24"/>
          <w:lang w:val="zh-CN" w:eastAsia="zh-CN"/>
        </w:rPr>
        <w:t>概述</w:t>
      </w:r>
      <w:r w:rsidRPr="009E5E8E">
        <w:rPr>
          <w:sz w:val="24"/>
          <w:lang w:val="zh-CN" w:eastAsia="zh-CN"/>
        </w:rPr>
        <w:t>了区域和全球</w:t>
      </w:r>
      <w:r w:rsidR="0061781B">
        <w:rPr>
          <w:rFonts w:hint="eastAsia"/>
          <w:sz w:val="24"/>
          <w:lang w:val="zh-CN" w:eastAsia="zh-CN"/>
        </w:rPr>
        <w:t>层面</w:t>
      </w:r>
      <w:r w:rsidRPr="009E5E8E">
        <w:rPr>
          <w:sz w:val="24"/>
          <w:lang w:val="zh-CN" w:eastAsia="zh-CN"/>
        </w:rPr>
        <w:t>含铅涂料立法的情况。</w:t>
      </w:r>
    </w:p>
    <w:p w14:paraId="19904402" w14:textId="28393D6C" w:rsidR="002B11B0" w:rsidRPr="009E5E8E" w:rsidRDefault="002B11B0" w:rsidP="009165B4">
      <w:pPr>
        <w:pStyle w:val="Normalnumber"/>
        <w:jc w:val="both"/>
        <w:rPr>
          <w:sz w:val="24"/>
          <w:lang w:val="zh-CN" w:eastAsia="zh-CN"/>
        </w:rPr>
      </w:pPr>
      <w:r w:rsidRPr="009E5E8E">
        <w:rPr>
          <w:sz w:val="24"/>
          <w:lang w:val="zh-CN" w:eastAsia="zh-CN"/>
        </w:rPr>
        <w:t>截至</w:t>
      </w:r>
      <w:r w:rsidRPr="009E5E8E">
        <w:rPr>
          <w:sz w:val="24"/>
          <w:lang w:val="zh-CN" w:eastAsia="zh-CN"/>
        </w:rPr>
        <w:t>2018</w:t>
      </w:r>
      <w:r w:rsidRPr="009E5E8E">
        <w:rPr>
          <w:sz w:val="24"/>
          <w:lang w:val="zh-CN" w:eastAsia="zh-CN"/>
        </w:rPr>
        <w:t>年</w:t>
      </w:r>
      <w:r w:rsidRPr="009E5E8E">
        <w:rPr>
          <w:sz w:val="24"/>
          <w:lang w:val="zh-CN" w:eastAsia="zh-CN"/>
        </w:rPr>
        <w:t>9</w:t>
      </w:r>
      <w:r w:rsidRPr="009E5E8E">
        <w:rPr>
          <w:sz w:val="24"/>
          <w:lang w:val="zh-CN" w:eastAsia="zh-CN"/>
        </w:rPr>
        <w:t>月</w:t>
      </w:r>
      <w:r w:rsidRPr="009E5E8E">
        <w:rPr>
          <w:sz w:val="24"/>
          <w:lang w:val="zh-CN" w:eastAsia="zh-CN"/>
        </w:rPr>
        <w:t>30</w:t>
      </w:r>
      <w:r w:rsidRPr="009E5E8E">
        <w:rPr>
          <w:sz w:val="24"/>
          <w:lang w:val="zh-CN" w:eastAsia="zh-CN"/>
        </w:rPr>
        <w:t>日，又有</w:t>
      </w:r>
      <w:r w:rsidRPr="009E5E8E">
        <w:rPr>
          <w:sz w:val="24"/>
          <w:lang w:val="zh-CN" w:eastAsia="zh-CN"/>
        </w:rPr>
        <w:t>4</w:t>
      </w:r>
      <w:r w:rsidRPr="009E5E8E">
        <w:rPr>
          <w:sz w:val="24"/>
          <w:lang w:val="zh-CN" w:eastAsia="zh-CN"/>
        </w:rPr>
        <w:t>个国家</w:t>
      </w:r>
      <w:r w:rsidR="00BE0417">
        <w:rPr>
          <w:sz w:val="24"/>
          <w:lang w:val="zh-CN" w:eastAsia="zh-CN"/>
        </w:rPr>
        <w:t>（</w:t>
      </w:r>
      <w:r w:rsidRPr="009E5E8E">
        <w:rPr>
          <w:sz w:val="24"/>
          <w:lang w:val="zh-CN" w:eastAsia="zh-CN"/>
        </w:rPr>
        <w:t>喀麦隆、埃塞俄比亚、伊拉克和哈萨克斯坦</w:t>
      </w:r>
      <w:r w:rsidR="00BE0417">
        <w:rPr>
          <w:sz w:val="24"/>
          <w:lang w:val="zh-CN" w:eastAsia="zh-CN"/>
        </w:rPr>
        <w:t>）</w:t>
      </w:r>
      <w:r w:rsidRPr="009E5E8E">
        <w:rPr>
          <w:sz w:val="24"/>
          <w:lang w:val="zh-CN" w:eastAsia="zh-CN"/>
        </w:rPr>
        <w:t>颁布了含铅涂料立法，因此</w:t>
      </w:r>
      <w:r w:rsidRPr="009E5E8E">
        <w:rPr>
          <w:sz w:val="24"/>
          <w:lang w:val="zh-CN" w:eastAsia="zh-CN"/>
        </w:rPr>
        <w:t>194</w:t>
      </w:r>
      <w:r w:rsidRPr="009E5E8E">
        <w:rPr>
          <w:sz w:val="24"/>
          <w:lang w:val="zh-CN" w:eastAsia="zh-CN"/>
        </w:rPr>
        <w:t>个国家中总共有</w:t>
      </w:r>
      <w:r w:rsidRPr="009E5E8E">
        <w:rPr>
          <w:sz w:val="24"/>
          <w:lang w:val="zh-CN" w:eastAsia="zh-CN"/>
        </w:rPr>
        <w:t>71</w:t>
      </w:r>
      <w:r w:rsidRPr="009E5E8E">
        <w:rPr>
          <w:sz w:val="24"/>
          <w:lang w:val="zh-CN" w:eastAsia="zh-CN"/>
        </w:rPr>
        <w:t>个</w:t>
      </w:r>
      <w:r w:rsidR="00BE0417">
        <w:rPr>
          <w:sz w:val="24"/>
          <w:lang w:val="zh-CN" w:eastAsia="zh-CN"/>
        </w:rPr>
        <w:t>（</w:t>
      </w:r>
      <w:r w:rsidRPr="009E5E8E">
        <w:rPr>
          <w:sz w:val="24"/>
          <w:lang w:val="zh-CN" w:eastAsia="zh-CN"/>
        </w:rPr>
        <w:t>36.5%</w:t>
      </w:r>
      <w:r w:rsidR="00BE0417">
        <w:rPr>
          <w:sz w:val="24"/>
          <w:lang w:val="zh-CN" w:eastAsia="zh-CN"/>
        </w:rPr>
        <w:t>）</w:t>
      </w:r>
      <w:r w:rsidR="00993554">
        <w:rPr>
          <w:rFonts w:hint="eastAsia"/>
          <w:sz w:val="24"/>
          <w:lang w:val="zh-CN" w:eastAsia="zh-CN"/>
        </w:rPr>
        <w:t>业已</w:t>
      </w:r>
      <w:r w:rsidRPr="009E5E8E">
        <w:rPr>
          <w:sz w:val="24"/>
          <w:lang w:val="zh-CN" w:eastAsia="zh-CN"/>
        </w:rPr>
        <w:t>颁布具有法律约束力的限制生产、进口和销售含铅涂料的管制措施。在区域一级，各国在起草含铅涂料立法方面得到了含铅涂料联盟的积极支持。每个区域已颁布含铅涂料立法的国家的比例</w:t>
      </w:r>
      <w:r w:rsidR="009B12D2">
        <w:rPr>
          <w:rFonts w:hint="eastAsia"/>
          <w:sz w:val="24"/>
          <w:lang w:val="zh-CN" w:eastAsia="zh-CN"/>
        </w:rPr>
        <w:t>如下</w:t>
      </w:r>
      <w:r w:rsidRPr="009E5E8E">
        <w:rPr>
          <w:sz w:val="24"/>
          <w:lang w:val="zh-CN" w:eastAsia="zh-CN"/>
        </w:rPr>
        <w:t>：非洲：</w:t>
      </w:r>
      <w:r w:rsidRPr="009E5E8E">
        <w:rPr>
          <w:sz w:val="24"/>
          <w:lang w:val="zh-CN" w:eastAsia="zh-CN"/>
        </w:rPr>
        <w:t>6</w:t>
      </w:r>
      <w:r w:rsidRPr="009E5E8E">
        <w:rPr>
          <w:sz w:val="24"/>
          <w:lang w:val="zh-CN" w:eastAsia="zh-CN"/>
        </w:rPr>
        <w:t>个国家</w:t>
      </w:r>
      <w:r w:rsidR="00BE0417">
        <w:rPr>
          <w:sz w:val="24"/>
          <w:lang w:val="zh-CN" w:eastAsia="zh-CN"/>
        </w:rPr>
        <w:t>（</w:t>
      </w:r>
      <w:r w:rsidRPr="009E5E8E">
        <w:rPr>
          <w:sz w:val="24"/>
          <w:lang w:val="zh-CN" w:eastAsia="zh-CN"/>
        </w:rPr>
        <w:t>11.1%</w:t>
      </w:r>
      <w:r w:rsidR="00BE0417">
        <w:rPr>
          <w:sz w:val="24"/>
          <w:lang w:val="zh-CN" w:eastAsia="zh-CN"/>
        </w:rPr>
        <w:t>）</w:t>
      </w:r>
      <w:r w:rsidRPr="009E5E8E">
        <w:rPr>
          <w:sz w:val="24"/>
          <w:lang w:val="zh-CN" w:eastAsia="zh-CN"/>
        </w:rPr>
        <w:t>；亚太：</w:t>
      </w:r>
      <w:r w:rsidRPr="009E5E8E">
        <w:rPr>
          <w:sz w:val="24"/>
          <w:lang w:val="zh-CN" w:eastAsia="zh-CN"/>
        </w:rPr>
        <w:t>8</w:t>
      </w:r>
      <w:r w:rsidRPr="009E5E8E">
        <w:rPr>
          <w:sz w:val="24"/>
          <w:lang w:val="zh-CN" w:eastAsia="zh-CN"/>
        </w:rPr>
        <w:t>个国家</w:t>
      </w:r>
      <w:r w:rsidR="00BE0417">
        <w:rPr>
          <w:sz w:val="24"/>
          <w:lang w:val="zh-CN" w:eastAsia="zh-CN"/>
        </w:rPr>
        <w:t>（</w:t>
      </w:r>
      <w:r w:rsidRPr="009E5E8E">
        <w:rPr>
          <w:sz w:val="24"/>
          <w:lang w:val="zh-CN" w:eastAsia="zh-CN"/>
        </w:rPr>
        <w:t>20.2%</w:t>
      </w:r>
      <w:r w:rsidR="00BE0417">
        <w:rPr>
          <w:sz w:val="24"/>
          <w:lang w:val="zh-CN" w:eastAsia="zh-CN"/>
        </w:rPr>
        <w:t>）</w:t>
      </w:r>
      <w:r w:rsidRPr="009E5E8E">
        <w:rPr>
          <w:sz w:val="24"/>
          <w:lang w:val="zh-CN" w:eastAsia="zh-CN"/>
        </w:rPr>
        <w:t>；西亚：</w:t>
      </w:r>
      <w:r w:rsidRPr="009E5E8E">
        <w:rPr>
          <w:sz w:val="24"/>
          <w:lang w:val="zh-CN" w:eastAsia="zh-CN"/>
        </w:rPr>
        <w:t>3</w:t>
      </w:r>
      <w:r w:rsidRPr="009E5E8E">
        <w:rPr>
          <w:sz w:val="24"/>
          <w:lang w:val="zh-CN" w:eastAsia="zh-CN"/>
        </w:rPr>
        <w:t>个国家</w:t>
      </w:r>
      <w:r w:rsidR="00BE0417">
        <w:rPr>
          <w:sz w:val="24"/>
          <w:lang w:val="zh-CN" w:eastAsia="zh-CN"/>
        </w:rPr>
        <w:t>（</w:t>
      </w:r>
      <w:r w:rsidRPr="009E5E8E">
        <w:rPr>
          <w:sz w:val="24"/>
          <w:lang w:val="zh-CN" w:eastAsia="zh-CN"/>
        </w:rPr>
        <w:t>27.3%</w:t>
      </w:r>
      <w:r w:rsidR="00BE0417">
        <w:rPr>
          <w:sz w:val="24"/>
          <w:lang w:val="zh-CN" w:eastAsia="zh-CN"/>
        </w:rPr>
        <w:t>）</w:t>
      </w:r>
      <w:r w:rsidRPr="009E5E8E">
        <w:rPr>
          <w:sz w:val="24"/>
          <w:lang w:val="zh-CN" w:eastAsia="zh-CN"/>
        </w:rPr>
        <w:t>；拉丁美洲和加勒比：</w:t>
      </w:r>
      <w:r w:rsidRPr="009E5E8E">
        <w:rPr>
          <w:sz w:val="24"/>
          <w:lang w:val="zh-CN" w:eastAsia="zh-CN"/>
        </w:rPr>
        <w:t>11</w:t>
      </w:r>
      <w:r w:rsidRPr="009E5E8E">
        <w:rPr>
          <w:sz w:val="24"/>
          <w:lang w:val="zh-CN" w:eastAsia="zh-CN"/>
        </w:rPr>
        <w:t>个国家</w:t>
      </w:r>
      <w:r w:rsidR="00BE0417">
        <w:rPr>
          <w:sz w:val="24"/>
          <w:lang w:val="zh-CN" w:eastAsia="zh-CN"/>
        </w:rPr>
        <w:t>（</w:t>
      </w:r>
      <w:r w:rsidRPr="009E5E8E">
        <w:rPr>
          <w:sz w:val="24"/>
          <w:lang w:val="zh-CN" w:eastAsia="zh-CN"/>
        </w:rPr>
        <w:t>33%</w:t>
      </w:r>
      <w:r w:rsidR="00BE0417">
        <w:rPr>
          <w:sz w:val="24"/>
          <w:lang w:val="zh-CN" w:eastAsia="zh-CN"/>
        </w:rPr>
        <w:t>）</w:t>
      </w:r>
      <w:r w:rsidRPr="009E5E8E">
        <w:rPr>
          <w:sz w:val="24"/>
          <w:lang w:val="zh-CN" w:eastAsia="zh-CN"/>
        </w:rPr>
        <w:t>；欧洲：</w:t>
      </w:r>
      <w:r w:rsidRPr="009E5E8E">
        <w:rPr>
          <w:sz w:val="24"/>
          <w:lang w:val="zh-CN" w:eastAsia="zh-CN"/>
        </w:rPr>
        <w:t>41</w:t>
      </w:r>
      <w:r w:rsidRPr="009E5E8E">
        <w:rPr>
          <w:sz w:val="24"/>
          <w:lang w:val="zh-CN" w:eastAsia="zh-CN"/>
        </w:rPr>
        <w:t>个国家</w:t>
      </w:r>
      <w:r w:rsidR="00BE0417">
        <w:rPr>
          <w:sz w:val="24"/>
          <w:lang w:val="zh-CN" w:eastAsia="zh-CN"/>
        </w:rPr>
        <w:t>（</w:t>
      </w:r>
      <w:r w:rsidRPr="009E5E8E">
        <w:rPr>
          <w:sz w:val="24"/>
          <w:lang w:val="zh-CN" w:eastAsia="zh-CN"/>
        </w:rPr>
        <w:t>74.1%</w:t>
      </w:r>
      <w:r w:rsidR="00BE0417">
        <w:rPr>
          <w:sz w:val="24"/>
          <w:lang w:val="zh-CN" w:eastAsia="zh-CN"/>
        </w:rPr>
        <w:t>）</w:t>
      </w:r>
      <w:r w:rsidRPr="009E5E8E">
        <w:rPr>
          <w:sz w:val="24"/>
          <w:lang w:val="zh-CN" w:eastAsia="zh-CN"/>
        </w:rPr>
        <w:t>；北美：</w:t>
      </w:r>
      <w:r w:rsidRPr="009E5E8E">
        <w:rPr>
          <w:sz w:val="24"/>
          <w:lang w:val="zh-CN" w:eastAsia="zh-CN"/>
        </w:rPr>
        <w:t>2</w:t>
      </w:r>
      <w:r w:rsidRPr="009E5E8E">
        <w:rPr>
          <w:sz w:val="24"/>
          <w:lang w:val="zh-CN" w:eastAsia="zh-CN"/>
        </w:rPr>
        <w:t>个国家</w:t>
      </w:r>
      <w:r w:rsidR="00BE0417">
        <w:rPr>
          <w:sz w:val="24"/>
          <w:lang w:val="zh-CN" w:eastAsia="zh-CN"/>
        </w:rPr>
        <w:t>（</w:t>
      </w:r>
      <w:r w:rsidRPr="009E5E8E">
        <w:rPr>
          <w:sz w:val="24"/>
          <w:lang w:val="zh-CN" w:eastAsia="zh-CN"/>
        </w:rPr>
        <w:t>100%</w:t>
      </w:r>
      <w:r w:rsidR="00BE0417">
        <w:rPr>
          <w:sz w:val="24"/>
          <w:lang w:val="zh-CN" w:eastAsia="zh-CN"/>
        </w:rPr>
        <w:t>）</w:t>
      </w:r>
      <w:r w:rsidRPr="009E5E8E">
        <w:rPr>
          <w:sz w:val="24"/>
          <w:lang w:val="zh-CN" w:eastAsia="zh-CN"/>
        </w:rPr>
        <w:t>。</w:t>
      </w:r>
    </w:p>
    <w:p w14:paraId="308B7AEE" w14:textId="0AC6600A" w:rsidR="002B11B0" w:rsidRPr="009E5E8E" w:rsidRDefault="00CA40CB" w:rsidP="009165B4">
      <w:pPr>
        <w:pStyle w:val="Normalnumber"/>
        <w:jc w:val="both"/>
        <w:rPr>
          <w:sz w:val="24"/>
          <w:lang w:val="zh-CN"/>
        </w:rPr>
      </w:pPr>
      <w:r w:rsidRPr="009E5E8E">
        <w:rPr>
          <w:sz w:val="24"/>
          <w:lang w:val="zh-CN" w:eastAsia="zh-CN"/>
        </w:rPr>
        <w:t>全球环境基金将通过一个</w:t>
      </w:r>
      <w:r w:rsidR="00E15751">
        <w:rPr>
          <w:rFonts w:hint="eastAsia"/>
          <w:sz w:val="24"/>
          <w:lang w:val="zh-CN" w:eastAsia="zh-CN"/>
        </w:rPr>
        <w:t>以</w:t>
      </w:r>
      <w:r w:rsidRPr="009E5E8E">
        <w:rPr>
          <w:sz w:val="24"/>
          <w:lang w:val="zh-CN" w:eastAsia="zh-CN"/>
        </w:rPr>
        <w:t>涂料</w:t>
      </w:r>
      <w:r w:rsidR="004176F7">
        <w:rPr>
          <w:rFonts w:hint="eastAsia"/>
          <w:sz w:val="24"/>
          <w:lang w:val="zh-CN" w:eastAsia="zh-CN"/>
        </w:rPr>
        <w:t>用</w:t>
      </w:r>
      <w:r w:rsidRPr="009E5E8E">
        <w:rPr>
          <w:sz w:val="24"/>
          <w:lang w:val="zh-CN" w:eastAsia="zh-CN"/>
        </w:rPr>
        <w:t>铅</w:t>
      </w:r>
      <w:r w:rsidR="00E15751">
        <w:rPr>
          <w:rFonts w:hint="eastAsia"/>
          <w:sz w:val="24"/>
          <w:lang w:val="zh-CN" w:eastAsia="zh-CN"/>
        </w:rPr>
        <w:t>为</w:t>
      </w:r>
      <w:r w:rsidRPr="009E5E8E">
        <w:rPr>
          <w:sz w:val="24"/>
          <w:lang w:val="zh-CN" w:eastAsia="zh-CN"/>
        </w:rPr>
        <w:t>重要</w:t>
      </w:r>
      <w:r w:rsidR="00E15751">
        <w:rPr>
          <w:rFonts w:hint="eastAsia"/>
          <w:sz w:val="24"/>
          <w:lang w:val="zh-CN" w:eastAsia="zh-CN"/>
        </w:rPr>
        <w:t>组成部分</w:t>
      </w:r>
      <w:r w:rsidRPr="009E5E8E">
        <w:rPr>
          <w:sz w:val="24"/>
          <w:lang w:val="zh-CN" w:eastAsia="zh-CN"/>
        </w:rPr>
        <w:t>的项目，为实施《国际化学品管理战略方针》</w:t>
      </w:r>
      <w:r w:rsidR="00BE0417">
        <w:rPr>
          <w:sz w:val="24"/>
          <w:lang w:val="zh-CN" w:eastAsia="zh-CN"/>
        </w:rPr>
        <w:t>（</w:t>
      </w:r>
      <w:r w:rsidR="005254AD">
        <w:rPr>
          <w:rFonts w:hint="eastAsia"/>
          <w:sz w:val="24"/>
          <w:lang w:val="zh-CN" w:eastAsia="zh-CN"/>
        </w:rPr>
        <w:t>化管</w:t>
      </w:r>
      <w:r w:rsidRPr="009E5E8E">
        <w:rPr>
          <w:sz w:val="24"/>
          <w:lang w:val="zh-CN" w:eastAsia="zh-CN"/>
        </w:rPr>
        <w:t>方针</w:t>
      </w:r>
      <w:r w:rsidR="00BE0417">
        <w:rPr>
          <w:sz w:val="24"/>
          <w:lang w:val="zh-CN" w:eastAsia="zh-CN"/>
        </w:rPr>
        <w:t>）</w:t>
      </w:r>
      <w:r w:rsidRPr="009E5E8E">
        <w:rPr>
          <w:sz w:val="24"/>
          <w:lang w:val="zh-CN" w:eastAsia="zh-CN"/>
        </w:rPr>
        <w:t>提供大</w:t>
      </w:r>
      <w:r w:rsidR="005A2F0C">
        <w:rPr>
          <w:rFonts w:hint="eastAsia"/>
          <w:sz w:val="24"/>
          <w:lang w:val="zh-CN" w:eastAsia="zh-CN"/>
        </w:rPr>
        <w:t>力资金支持</w:t>
      </w:r>
      <w:r w:rsidRPr="009E5E8E">
        <w:rPr>
          <w:sz w:val="24"/>
          <w:lang w:val="zh-CN" w:eastAsia="zh-CN"/>
        </w:rPr>
        <w:t>。预计于</w:t>
      </w:r>
      <w:r w:rsidRPr="009E5E8E">
        <w:rPr>
          <w:sz w:val="24"/>
          <w:lang w:val="zh-CN" w:eastAsia="zh-CN"/>
        </w:rPr>
        <w:t>2019</w:t>
      </w:r>
      <w:r w:rsidRPr="009E5E8E">
        <w:rPr>
          <w:sz w:val="24"/>
          <w:lang w:val="zh-CN" w:eastAsia="zh-CN"/>
        </w:rPr>
        <w:t>年</w:t>
      </w:r>
      <w:r w:rsidRPr="009E5E8E">
        <w:rPr>
          <w:sz w:val="24"/>
          <w:lang w:val="zh-CN" w:eastAsia="zh-CN"/>
        </w:rPr>
        <w:t>1</w:t>
      </w:r>
      <w:r w:rsidRPr="009E5E8E">
        <w:rPr>
          <w:sz w:val="24"/>
          <w:lang w:val="zh-CN" w:eastAsia="zh-CN"/>
        </w:rPr>
        <w:t>月开始的这一项目将根据</w:t>
      </w:r>
      <w:r w:rsidR="005254AD">
        <w:rPr>
          <w:rFonts w:hint="eastAsia"/>
          <w:sz w:val="24"/>
          <w:lang w:val="zh-CN" w:eastAsia="zh-CN"/>
        </w:rPr>
        <w:t>化管</w:t>
      </w:r>
      <w:r w:rsidRPr="009E5E8E">
        <w:rPr>
          <w:sz w:val="24"/>
          <w:lang w:val="zh-CN" w:eastAsia="zh-CN"/>
        </w:rPr>
        <w:t>方针</w:t>
      </w:r>
      <w:r w:rsidRPr="009E5E8E">
        <w:rPr>
          <w:sz w:val="24"/>
          <w:lang w:val="zh-CN" w:eastAsia="zh-CN"/>
        </w:rPr>
        <w:t>2020</w:t>
      </w:r>
      <w:r w:rsidRPr="009E5E8E">
        <w:rPr>
          <w:sz w:val="24"/>
          <w:lang w:val="zh-CN" w:eastAsia="zh-CN"/>
        </w:rPr>
        <w:t>年消除含铅涂料的目标，向另外</w:t>
      </w:r>
      <w:r w:rsidRPr="009E5E8E">
        <w:rPr>
          <w:sz w:val="24"/>
          <w:lang w:val="zh-CN" w:eastAsia="zh-CN"/>
        </w:rPr>
        <w:t>40</w:t>
      </w:r>
      <w:r w:rsidRPr="009E5E8E">
        <w:rPr>
          <w:sz w:val="24"/>
          <w:lang w:val="zh-CN" w:eastAsia="zh-CN"/>
        </w:rPr>
        <w:t>个国家提供支持，以制定含铅涂料立法。项目将促使涂料行业用铅添加剂替代物来重新配制涂料。将向各国提供政策宣传和技术援助以起草含铅涂料立法。迄今为止，为含铅涂料联盟筹集到的资源主要是实物支助和合作伙伴提供的技术援助。</w:t>
      </w:r>
      <w:proofErr w:type="spellStart"/>
      <w:r w:rsidRPr="009E5E8E">
        <w:rPr>
          <w:sz w:val="24"/>
          <w:lang w:val="zh-CN"/>
        </w:rPr>
        <w:t>美国环境保护局也提供了一些</w:t>
      </w:r>
      <w:proofErr w:type="spellEnd"/>
      <w:r w:rsidR="005254AD">
        <w:rPr>
          <w:rFonts w:hint="eastAsia"/>
          <w:sz w:val="24"/>
          <w:lang w:val="zh-CN" w:eastAsia="zh-CN"/>
        </w:rPr>
        <w:t>资金支持</w:t>
      </w:r>
      <w:r w:rsidRPr="009E5E8E">
        <w:rPr>
          <w:sz w:val="24"/>
          <w:lang w:val="zh-CN"/>
        </w:rPr>
        <w:t>。</w:t>
      </w:r>
    </w:p>
    <w:p w14:paraId="4EDA299A" w14:textId="516DD67D" w:rsidR="002B11B0" w:rsidRPr="008067F8" w:rsidRDefault="009E5E8E" w:rsidP="00EB0D89">
      <w:pPr>
        <w:pStyle w:val="CH2"/>
        <w:rPr>
          <w:color w:val="000000" w:themeColor="text1"/>
          <w:sz w:val="20"/>
          <w:szCs w:val="20"/>
        </w:rPr>
      </w:pPr>
      <w:r>
        <w:rPr>
          <w:lang w:val="zh-CN"/>
        </w:rPr>
        <w:tab/>
      </w:r>
      <w:r w:rsidR="00E10B8D">
        <w:rPr>
          <w:rFonts w:eastAsia="SimHei"/>
          <w:bCs/>
          <w:lang w:val="zh-CN" w:eastAsia="zh-CN"/>
        </w:rPr>
        <w:t>B</w:t>
      </w:r>
      <w:r w:rsidR="00F37DB0" w:rsidRPr="009165B4">
        <w:rPr>
          <w:rFonts w:eastAsia="SimHei"/>
          <w:bCs/>
          <w:lang w:val="zh-CN" w:eastAsia="zh-CN"/>
        </w:rPr>
        <w:t>.</w:t>
      </w:r>
      <w:r w:rsidR="00F37DB0" w:rsidRPr="009E5E8E">
        <w:rPr>
          <w:rFonts w:ascii="SimHei" w:eastAsia="SimHei" w:hAnsi="SimHei"/>
          <w:bCs/>
          <w:lang w:val="zh-CN" w:eastAsia="zh-CN"/>
        </w:rPr>
        <w:tab/>
        <w:t>废铅酸电池</w:t>
      </w:r>
    </w:p>
    <w:p w14:paraId="227AE6CB" w14:textId="58F02035" w:rsidR="002B11B0" w:rsidRPr="009E5E8E" w:rsidRDefault="000E4DEB" w:rsidP="009165B4">
      <w:pPr>
        <w:pStyle w:val="Normalnumber"/>
        <w:jc w:val="both"/>
        <w:rPr>
          <w:sz w:val="24"/>
          <w:lang w:val="zh-CN" w:eastAsia="zh-CN"/>
        </w:rPr>
      </w:pPr>
      <w:r>
        <w:rPr>
          <w:rFonts w:hint="eastAsia"/>
          <w:sz w:val="24"/>
          <w:lang w:val="zh-CN" w:eastAsia="zh-CN"/>
        </w:rPr>
        <w:t>目前</w:t>
      </w:r>
      <w:r w:rsidR="002B11B0" w:rsidRPr="009E5E8E">
        <w:rPr>
          <w:sz w:val="24"/>
          <w:lang w:val="zh-CN" w:eastAsia="zh-CN"/>
        </w:rPr>
        <w:t>有亚洲和太平洋以及拉丁美洲和加勒比关于旧铅酸电池的贸易和市场分析。对</w:t>
      </w:r>
      <w:r w:rsidR="00123DE0">
        <w:rPr>
          <w:rFonts w:hint="eastAsia"/>
          <w:sz w:val="24"/>
          <w:lang w:val="zh-CN" w:eastAsia="zh-CN"/>
        </w:rPr>
        <w:t>化管</w:t>
      </w:r>
      <w:r w:rsidR="002B11B0" w:rsidRPr="009E5E8E">
        <w:rPr>
          <w:sz w:val="24"/>
          <w:lang w:val="zh-CN" w:eastAsia="zh-CN"/>
        </w:rPr>
        <w:t>方针的各个联络点进行的需求评估调查证实，需要在废铅酸电池无害环境管理方面提供技术援助。巴塞尔公约缔约方大会将在</w:t>
      </w:r>
      <w:r>
        <w:rPr>
          <w:rFonts w:hint="eastAsia"/>
          <w:sz w:val="24"/>
          <w:lang w:val="zh-CN" w:eastAsia="zh-CN"/>
        </w:rPr>
        <w:t>预定</w:t>
      </w:r>
      <w:r w:rsidR="002B11B0" w:rsidRPr="009E5E8E">
        <w:rPr>
          <w:sz w:val="24"/>
          <w:lang w:val="zh-CN" w:eastAsia="zh-CN"/>
        </w:rPr>
        <w:t>2019</w:t>
      </w:r>
      <w:r w:rsidR="002B11B0" w:rsidRPr="009E5E8E">
        <w:rPr>
          <w:sz w:val="24"/>
          <w:lang w:val="zh-CN" w:eastAsia="zh-CN"/>
        </w:rPr>
        <w:t>年</w:t>
      </w:r>
      <w:r w:rsidR="002B11B0" w:rsidRPr="009E5E8E">
        <w:rPr>
          <w:sz w:val="24"/>
          <w:lang w:val="zh-CN" w:eastAsia="zh-CN"/>
        </w:rPr>
        <w:t>4</w:t>
      </w:r>
      <w:r w:rsidR="002B11B0" w:rsidRPr="009E5E8E">
        <w:rPr>
          <w:sz w:val="24"/>
          <w:lang w:val="zh-CN" w:eastAsia="zh-CN"/>
        </w:rPr>
        <w:t>月</w:t>
      </w:r>
      <w:r w:rsidR="002B11B0" w:rsidRPr="009E5E8E">
        <w:rPr>
          <w:sz w:val="24"/>
          <w:lang w:val="zh-CN" w:eastAsia="zh-CN"/>
        </w:rPr>
        <w:t>29</w:t>
      </w:r>
      <w:r w:rsidR="002B11B0" w:rsidRPr="009E5E8E">
        <w:rPr>
          <w:sz w:val="24"/>
          <w:lang w:val="zh-CN" w:eastAsia="zh-CN"/>
        </w:rPr>
        <w:t>日至</w:t>
      </w:r>
      <w:r w:rsidR="002B11B0" w:rsidRPr="009E5E8E">
        <w:rPr>
          <w:sz w:val="24"/>
          <w:lang w:val="zh-CN" w:eastAsia="zh-CN"/>
        </w:rPr>
        <w:t>5</w:t>
      </w:r>
      <w:r w:rsidR="002B11B0" w:rsidRPr="009E5E8E">
        <w:rPr>
          <w:sz w:val="24"/>
          <w:lang w:val="zh-CN" w:eastAsia="zh-CN"/>
        </w:rPr>
        <w:t>月</w:t>
      </w:r>
      <w:r w:rsidR="002B11B0" w:rsidRPr="009E5E8E">
        <w:rPr>
          <w:sz w:val="24"/>
          <w:lang w:val="zh-CN" w:eastAsia="zh-CN"/>
        </w:rPr>
        <w:t>10</w:t>
      </w:r>
      <w:r w:rsidR="002B11B0" w:rsidRPr="009E5E8E">
        <w:rPr>
          <w:sz w:val="24"/>
          <w:lang w:val="zh-CN" w:eastAsia="zh-CN"/>
        </w:rPr>
        <w:t>日在日内瓦举行的第十四次会议上讨论《废铅酸电池无害环境管理技术准则》的更新。</w:t>
      </w:r>
    </w:p>
    <w:p w14:paraId="5FF4B829" w14:textId="05A87C3C" w:rsidR="002B11B0" w:rsidRPr="009E5E8E" w:rsidRDefault="002B11B0" w:rsidP="009165B4">
      <w:pPr>
        <w:pStyle w:val="Normalnumber"/>
        <w:jc w:val="both"/>
        <w:rPr>
          <w:sz w:val="24"/>
          <w:lang w:val="zh-CN" w:eastAsia="zh-CN"/>
        </w:rPr>
      </w:pPr>
      <w:r w:rsidRPr="009E5E8E">
        <w:rPr>
          <w:sz w:val="24"/>
          <w:lang w:val="zh-CN" w:eastAsia="zh-CN"/>
        </w:rPr>
        <w:t>日本政府提供资金支持某些关于废铅酸电池的工作，其他伙伴则通过发展中国家的能力建设活动提供实物支助。正在拟订一个项目提案，以提高对铅中毒的认识，采用最有效的做法和措施来控制接触，重点关注废铅酸电池。一个联合项目构想目前处于资金筹集阶段，项目由《巴塞尔公约》、《关于在国际贸易中对某些危险化学品和农药采用事先知情同意程序的鹿特丹公约》、《关于持久性有机污染物的斯德哥尔摩公约》和环境署联合进行，以便在四个选定的国家中开展能力建设活动，进一步对废铅酸电池的收集进行无害环境管理，处理污染场地的修复问题。</w:t>
      </w:r>
    </w:p>
    <w:p w14:paraId="4A49E27F" w14:textId="366BAE53" w:rsidR="002B11B0" w:rsidRPr="009E5E8E" w:rsidRDefault="002B11B0" w:rsidP="009165B4">
      <w:pPr>
        <w:pStyle w:val="Normalnumber"/>
        <w:jc w:val="both"/>
        <w:rPr>
          <w:sz w:val="24"/>
          <w:lang w:val="zh-CN" w:eastAsia="zh-CN"/>
        </w:rPr>
      </w:pPr>
      <w:r w:rsidRPr="009E5E8E">
        <w:rPr>
          <w:sz w:val="24"/>
          <w:lang w:val="zh-CN" w:eastAsia="zh-CN"/>
        </w:rPr>
        <w:t>国际铅协会和</w:t>
      </w:r>
      <w:r w:rsidR="00261AD7">
        <w:rPr>
          <w:rFonts w:hint="eastAsia"/>
          <w:sz w:val="24"/>
          <w:lang w:val="zh-CN" w:eastAsia="zh-CN"/>
        </w:rPr>
        <w:t>“</w:t>
      </w:r>
      <w:r w:rsidRPr="009E5E8E">
        <w:rPr>
          <w:sz w:val="24"/>
          <w:lang w:val="zh-CN" w:eastAsia="zh-CN"/>
        </w:rPr>
        <w:t>纯净地球</w:t>
      </w:r>
      <w:r w:rsidR="00261AD7">
        <w:rPr>
          <w:rFonts w:hint="eastAsia"/>
          <w:sz w:val="24"/>
          <w:lang w:val="zh-CN" w:eastAsia="zh-CN"/>
        </w:rPr>
        <w:t>”</w:t>
      </w:r>
      <w:r w:rsidRPr="009E5E8E">
        <w:rPr>
          <w:sz w:val="24"/>
          <w:lang w:val="zh-CN" w:eastAsia="zh-CN"/>
        </w:rPr>
        <w:t>是环境署在低收入和中等收入国家提供技术援助和能力建设的两个主要伙伴。</w:t>
      </w:r>
    </w:p>
    <w:p w14:paraId="6226571D" w14:textId="7DCA5797" w:rsidR="002B11B0" w:rsidRPr="00E717A8" w:rsidRDefault="009E5E8E" w:rsidP="00EE3E41">
      <w:pPr>
        <w:pStyle w:val="CH2"/>
        <w:spacing w:before="240"/>
        <w:rPr>
          <w:color w:val="000000" w:themeColor="text1"/>
          <w:lang w:eastAsia="zh-CN"/>
        </w:rPr>
      </w:pPr>
      <w:r>
        <w:rPr>
          <w:lang w:val="zh-CN" w:eastAsia="zh-CN"/>
        </w:rPr>
        <w:tab/>
      </w:r>
      <w:r w:rsidR="00E10B8D">
        <w:rPr>
          <w:rFonts w:eastAsia="SimHei" w:hint="eastAsia"/>
          <w:sz w:val="28"/>
          <w:szCs w:val="28"/>
          <w:lang w:val="zh-CN" w:eastAsia="zh-CN"/>
        </w:rPr>
        <w:t>二、</w:t>
      </w:r>
      <w:r w:rsidR="00F37DB0" w:rsidRPr="009E5E8E">
        <w:rPr>
          <w:rFonts w:ascii="SimHei" w:eastAsia="SimHei" w:hAnsi="SimHei"/>
          <w:sz w:val="28"/>
          <w:szCs w:val="28"/>
          <w:lang w:val="zh-CN" w:eastAsia="zh-CN"/>
        </w:rPr>
        <w:tab/>
        <w:t>建议和建议采取的行动</w:t>
      </w:r>
    </w:p>
    <w:p w14:paraId="46E798DB" w14:textId="568F486B" w:rsidR="002B11B0" w:rsidRPr="00E717A8" w:rsidRDefault="009E5E8E" w:rsidP="009E5E8E">
      <w:pPr>
        <w:pStyle w:val="CH2"/>
        <w:rPr>
          <w:bCs/>
          <w:color w:val="000000" w:themeColor="text1"/>
        </w:rPr>
      </w:pPr>
      <w:r>
        <w:rPr>
          <w:lang w:val="zh-CN" w:eastAsia="zh-CN"/>
        </w:rPr>
        <w:tab/>
      </w:r>
      <w:r w:rsidR="00192085">
        <w:rPr>
          <w:rFonts w:eastAsia="SimHei" w:hint="eastAsia"/>
          <w:bCs/>
          <w:lang w:val="zh-CN" w:eastAsia="zh-CN"/>
        </w:rPr>
        <w:t>A</w:t>
      </w:r>
      <w:r w:rsidR="00F37DB0" w:rsidRPr="009165B4">
        <w:rPr>
          <w:rFonts w:eastAsia="SimHei"/>
          <w:bCs/>
          <w:lang w:val="zh-CN" w:eastAsia="zh-CN"/>
        </w:rPr>
        <w:t>.</w:t>
      </w:r>
      <w:r w:rsidR="00F37DB0" w:rsidRPr="009E5E8E">
        <w:rPr>
          <w:rFonts w:ascii="SimHei" w:eastAsia="SimHei" w:hAnsi="SimHei"/>
          <w:bCs/>
          <w:lang w:val="zh-CN" w:eastAsia="zh-CN"/>
        </w:rPr>
        <w:tab/>
        <w:t>涂料</w:t>
      </w:r>
      <w:r w:rsidR="004176F7">
        <w:rPr>
          <w:rFonts w:ascii="SimHei" w:eastAsia="SimHei" w:hAnsi="SimHei" w:hint="eastAsia"/>
          <w:bCs/>
          <w:lang w:val="zh-CN" w:eastAsia="zh-CN"/>
        </w:rPr>
        <w:t>用</w:t>
      </w:r>
      <w:r w:rsidR="00F37DB0" w:rsidRPr="009E5E8E">
        <w:rPr>
          <w:rFonts w:ascii="SimHei" w:eastAsia="SimHei" w:hAnsi="SimHei"/>
          <w:bCs/>
          <w:lang w:val="zh-CN" w:eastAsia="zh-CN"/>
        </w:rPr>
        <w:t>铅</w:t>
      </w:r>
    </w:p>
    <w:p w14:paraId="50041EA9" w14:textId="0789BF9F" w:rsidR="002B11B0" w:rsidRPr="009E5E8E" w:rsidRDefault="004361FE" w:rsidP="009165B4">
      <w:pPr>
        <w:pStyle w:val="Normalnumber"/>
        <w:jc w:val="both"/>
        <w:rPr>
          <w:sz w:val="24"/>
          <w:lang w:val="zh-CN" w:eastAsia="zh-CN"/>
        </w:rPr>
      </w:pPr>
      <w:r w:rsidRPr="009E5E8E">
        <w:rPr>
          <w:sz w:val="24"/>
          <w:lang w:val="zh-CN" w:eastAsia="zh-CN"/>
        </w:rPr>
        <w:t>环境署正对全球环境基金项目</w:t>
      </w:r>
      <w:r w:rsidR="004176F7">
        <w:rPr>
          <w:rFonts w:hint="eastAsia"/>
          <w:sz w:val="24"/>
          <w:lang w:val="zh-CN" w:eastAsia="zh-CN"/>
        </w:rPr>
        <w:t>的</w:t>
      </w:r>
      <w:r w:rsidRPr="009E5E8E">
        <w:rPr>
          <w:sz w:val="24"/>
          <w:lang w:val="zh-CN" w:eastAsia="zh-CN"/>
        </w:rPr>
        <w:t>涂料</w:t>
      </w:r>
      <w:r w:rsidR="004176F7">
        <w:rPr>
          <w:rFonts w:hint="eastAsia"/>
          <w:sz w:val="24"/>
          <w:lang w:val="zh-CN" w:eastAsia="zh-CN"/>
        </w:rPr>
        <w:t>用</w:t>
      </w:r>
      <w:r w:rsidRPr="009E5E8E">
        <w:rPr>
          <w:sz w:val="24"/>
          <w:lang w:val="zh-CN" w:eastAsia="zh-CN"/>
        </w:rPr>
        <w:t>铅</w:t>
      </w:r>
      <w:r w:rsidR="00E15751">
        <w:rPr>
          <w:rFonts w:hint="eastAsia"/>
          <w:sz w:val="24"/>
          <w:lang w:val="zh-CN" w:eastAsia="zh-CN"/>
        </w:rPr>
        <w:t>组成部分</w:t>
      </w:r>
      <w:r w:rsidRPr="009E5E8E">
        <w:rPr>
          <w:sz w:val="24"/>
          <w:lang w:val="zh-CN" w:eastAsia="zh-CN"/>
        </w:rPr>
        <w:t>进行协调。该项目协助各国政府制订关于含铅涂料的立法，并与中小企业合作，推动逐步停用铅添加剂。将向</w:t>
      </w:r>
      <w:r w:rsidR="007D36E7">
        <w:rPr>
          <w:rFonts w:hint="eastAsia"/>
          <w:sz w:val="24"/>
          <w:lang w:val="zh-CN" w:eastAsia="zh-CN"/>
        </w:rPr>
        <w:t>特定对象</w:t>
      </w:r>
      <w:r w:rsidRPr="009E5E8E">
        <w:rPr>
          <w:sz w:val="24"/>
          <w:lang w:val="zh-CN" w:eastAsia="zh-CN"/>
        </w:rPr>
        <w:t>国家政府发出邀请，请它们参加该项目并表明制定或加强立法以逐步在涂料中停用铅的意向。</w:t>
      </w:r>
    </w:p>
    <w:p w14:paraId="60770850" w14:textId="033B4491" w:rsidR="002B11B0" w:rsidRPr="009E5E8E" w:rsidRDefault="004361FE" w:rsidP="009165B4">
      <w:pPr>
        <w:pStyle w:val="Normalnumber"/>
        <w:jc w:val="both"/>
        <w:rPr>
          <w:sz w:val="24"/>
          <w:lang w:val="zh-CN" w:eastAsia="zh-CN"/>
        </w:rPr>
      </w:pPr>
      <w:r w:rsidRPr="009E5E8E">
        <w:rPr>
          <w:sz w:val="24"/>
          <w:lang w:val="zh-CN" w:eastAsia="zh-CN"/>
        </w:rPr>
        <w:t>环境大会不妨在第四次会议上欢迎并支持环境署和世界卫生组织为实现</w:t>
      </w:r>
      <w:r w:rsidR="00123DE0">
        <w:rPr>
          <w:rFonts w:hint="eastAsia"/>
          <w:sz w:val="24"/>
          <w:lang w:val="zh-CN" w:eastAsia="zh-CN"/>
        </w:rPr>
        <w:t>化管</w:t>
      </w:r>
      <w:r w:rsidRPr="009E5E8E">
        <w:rPr>
          <w:sz w:val="24"/>
          <w:lang w:val="zh-CN" w:eastAsia="zh-CN"/>
        </w:rPr>
        <w:t>方针</w:t>
      </w:r>
      <w:r w:rsidRPr="009E5E8E">
        <w:rPr>
          <w:sz w:val="24"/>
          <w:lang w:val="zh-CN" w:eastAsia="zh-CN"/>
        </w:rPr>
        <w:t>2020</w:t>
      </w:r>
      <w:r w:rsidRPr="009E5E8E">
        <w:rPr>
          <w:sz w:val="24"/>
          <w:lang w:val="zh-CN" w:eastAsia="zh-CN"/>
        </w:rPr>
        <w:t>年消除含铅涂料的目标开展工作，包括承认含铅涂料联盟的工作和成就。</w:t>
      </w:r>
    </w:p>
    <w:p w14:paraId="3E023FCA" w14:textId="198B2502" w:rsidR="002B11B0" w:rsidRPr="009E5E8E" w:rsidRDefault="002B11B0" w:rsidP="009165B4">
      <w:pPr>
        <w:pStyle w:val="Normalnumber"/>
        <w:jc w:val="both"/>
        <w:rPr>
          <w:sz w:val="24"/>
          <w:lang w:val="zh-CN" w:eastAsia="zh-CN"/>
        </w:rPr>
      </w:pPr>
      <w:r w:rsidRPr="009E5E8E">
        <w:rPr>
          <w:sz w:val="24"/>
          <w:lang w:val="zh-CN" w:eastAsia="zh-CN"/>
        </w:rPr>
        <w:t>此外，鉴于铅的毒性、铅的其他用途和铅接触源</w:t>
      </w:r>
      <w:r w:rsidR="00F97B14">
        <w:rPr>
          <w:rFonts w:hint="eastAsia"/>
          <w:sz w:val="24"/>
          <w:lang w:val="zh-CN" w:eastAsia="zh-CN"/>
        </w:rPr>
        <w:t>仍是值得关切的</w:t>
      </w:r>
      <w:r w:rsidRPr="009E5E8E">
        <w:rPr>
          <w:sz w:val="24"/>
          <w:lang w:val="zh-CN" w:eastAsia="zh-CN"/>
        </w:rPr>
        <w:t>问题，环境大会不</w:t>
      </w:r>
      <w:bookmarkStart w:id="2" w:name="_GoBack"/>
      <w:bookmarkEnd w:id="2"/>
      <w:r w:rsidRPr="009E5E8E">
        <w:rPr>
          <w:sz w:val="24"/>
          <w:lang w:val="zh-CN" w:eastAsia="zh-CN"/>
        </w:rPr>
        <w:t>妨请环境署执行主任编写一份关于这些接触源的重要性和如何尽量减少接触源的报告，提交给环境大会第五届会议。</w:t>
      </w:r>
    </w:p>
    <w:p w14:paraId="23E313CB" w14:textId="51DA27C8" w:rsidR="002B11B0" w:rsidRPr="00E717A8" w:rsidRDefault="009E5E8E" w:rsidP="009E5E8E">
      <w:pPr>
        <w:pStyle w:val="CH2"/>
        <w:rPr>
          <w:rFonts w:asciiTheme="majorBidi" w:hAnsiTheme="majorBidi" w:cstheme="majorBidi"/>
          <w:color w:val="000000" w:themeColor="text1"/>
        </w:rPr>
      </w:pPr>
      <w:r>
        <w:rPr>
          <w:lang w:val="zh-CN" w:eastAsia="zh-CN"/>
        </w:rPr>
        <w:tab/>
      </w:r>
      <w:r w:rsidR="00192085">
        <w:rPr>
          <w:rFonts w:eastAsia="SimHei" w:hint="eastAsia"/>
          <w:bCs/>
          <w:lang w:val="zh-CN" w:eastAsia="zh-CN"/>
        </w:rPr>
        <w:t>B</w:t>
      </w:r>
      <w:r w:rsidR="008E2627" w:rsidRPr="009165B4">
        <w:rPr>
          <w:rFonts w:eastAsia="SimHei"/>
          <w:bCs/>
          <w:lang w:val="zh-CN" w:eastAsia="zh-CN"/>
        </w:rPr>
        <w:t>.</w:t>
      </w:r>
      <w:r w:rsidR="008E2627" w:rsidRPr="009E5E8E">
        <w:rPr>
          <w:rFonts w:ascii="SimHei" w:eastAsia="SimHei" w:hAnsi="SimHei"/>
          <w:bCs/>
          <w:lang w:val="zh-CN" w:eastAsia="zh-CN"/>
        </w:rPr>
        <w:tab/>
        <w:t>废铅酸电池</w:t>
      </w:r>
    </w:p>
    <w:p w14:paraId="60D29D0E" w14:textId="7930A17C" w:rsidR="002B11B0" w:rsidRPr="009E5E8E" w:rsidRDefault="000E4DEB" w:rsidP="009165B4">
      <w:pPr>
        <w:pStyle w:val="Normalnumber"/>
        <w:jc w:val="both"/>
        <w:rPr>
          <w:sz w:val="24"/>
          <w:lang w:val="zh-CN" w:eastAsia="zh-CN"/>
        </w:rPr>
      </w:pPr>
      <w:r w:rsidRPr="009E5E8E">
        <w:rPr>
          <w:sz w:val="24"/>
          <w:lang w:val="zh-CN" w:eastAsia="zh-CN"/>
        </w:rPr>
        <w:t>计划</w:t>
      </w:r>
      <w:r w:rsidR="002B11B0" w:rsidRPr="009E5E8E">
        <w:rPr>
          <w:sz w:val="24"/>
          <w:lang w:val="zh-CN" w:eastAsia="zh-CN"/>
        </w:rPr>
        <w:t>在国际铅协会和</w:t>
      </w:r>
      <w:r w:rsidR="00B573C1">
        <w:rPr>
          <w:rFonts w:hint="eastAsia"/>
          <w:sz w:val="24"/>
          <w:lang w:val="zh-CN" w:eastAsia="zh-CN"/>
        </w:rPr>
        <w:t>“</w:t>
      </w:r>
      <w:r w:rsidR="002B11B0" w:rsidRPr="009E5E8E">
        <w:rPr>
          <w:sz w:val="24"/>
          <w:lang w:val="zh-CN" w:eastAsia="zh-CN"/>
        </w:rPr>
        <w:t>纯</w:t>
      </w:r>
      <w:r w:rsidR="00B573C1">
        <w:rPr>
          <w:rFonts w:hint="eastAsia"/>
          <w:sz w:val="24"/>
          <w:lang w:val="zh-CN" w:eastAsia="zh-CN"/>
        </w:rPr>
        <w:t>净</w:t>
      </w:r>
      <w:r w:rsidR="002B11B0" w:rsidRPr="009E5E8E">
        <w:rPr>
          <w:sz w:val="24"/>
          <w:lang w:val="zh-CN" w:eastAsia="zh-CN"/>
        </w:rPr>
        <w:t>地球</w:t>
      </w:r>
      <w:r w:rsidR="00B573C1">
        <w:rPr>
          <w:rFonts w:hint="eastAsia"/>
          <w:sz w:val="24"/>
          <w:lang w:val="zh-CN" w:eastAsia="zh-CN"/>
        </w:rPr>
        <w:t>”</w:t>
      </w:r>
      <w:r w:rsidR="002B11B0" w:rsidRPr="009E5E8E">
        <w:rPr>
          <w:sz w:val="24"/>
          <w:lang w:val="zh-CN" w:eastAsia="zh-CN"/>
        </w:rPr>
        <w:t>等主要伙伴的支持下开展关于废铅酸电池无害环境管理的具体能力建设活动，但须视资金情况而定。</w:t>
      </w:r>
    </w:p>
    <w:p w14:paraId="53202799" w14:textId="1D847502" w:rsidR="002B11B0" w:rsidRPr="009E5E8E" w:rsidRDefault="002B11B0" w:rsidP="009165B4">
      <w:pPr>
        <w:pStyle w:val="Normalnumber"/>
        <w:jc w:val="both"/>
        <w:rPr>
          <w:sz w:val="24"/>
          <w:lang w:val="zh-CN" w:eastAsia="zh-CN"/>
        </w:rPr>
      </w:pPr>
      <w:r w:rsidRPr="009E5E8E">
        <w:rPr>
          <w:sz w:val="24"/>
          <w:lang w:val="zh-CN" w:eastAsia="zh-CN"/>
        </w:rPr>
        <w:t>环境大会第四届会议不妨注意到并表示支持环境署正在开展的工作，并请执行主任编写一份报告，提出无害环境的解决办法、最佳做法和关于用其他技术替代铅酸电池的各种考虑。</w:t>
      </w:r>
    </w:p>
    <w:tbl>
      <w:tblPr>
        <w:tblW w:w="0" w:type="auto"/>
        <w:jc w:val="center"/>
        <w:tblLayout w:type="fixed"/>
        <w:tblLook w:val="04A0" w:firstRow="1" w:lastRow="0" w:firstColumn="1" w:lastColumn="0" w:noHBand="0" w:noVBand="1"/>
      </w:tblPr>
      <w:tblGrid>
        <w:gridCol w:w="1942"/>
        <w:gridCol w:w="1942"/>
        <w:gridCol w:w="1942"/>
        <w:gridCol w:w="1943"/>
        <w:gridCol w:w="1943"/>
      </w:tblGrid>
      <w:tr w:rsidR="000B1231" w:rsidRPr="009165B4" w14:paraId="2E9D15D6" w14:textId="77777777" w:rsidTr="009165B4">
        <w:trPr>
          <w:jc w:val="center"/>
        </w:trPr>
        <w:tc>
          <w:tcPr>
            <w:tcW w:w="1942" w:type="dxa"/>
            <w:shd w:val="clear" w:color="auto" w:fill="auto"/>
          </w:tcPr>
          <w:p w14:paraId="48CADF20" w14:textId="77777777" w:rsidR="000B1231" w:rsidRPr="009165B4" w:rsidRDefault="000B1231" w:rsidP="00BE4C18">
            <w:pPr>
              <w:pStyle w:val="Normal-pool"/>
              <w:tabs>
                <w:tab w:val="clear" w:pos="1247"/>
                <w:tab w:val="clear" w:pos="1814"/>
                <w:tab w:val="clear" w:pos="2381"/>
                <w:tab w:val="clear" w:pos="2948"/>
                <w:tab w:val="clear" w:pos="3515"/>
                <w:tab w:val="clear" w:pos="4082"/>
              </w:tabs>
              <w:spacing w:before="520"/>
              <w:rPr>
                <w:rFonts w:eastAsia="MS Mincho"/>
                <w:kern w:val="2"/>
                <w:sz w:val="24"/>
                <w:szCs w:val="24"/>
                <w:lang w:eastAsia="zh-CN"/>
              </w:rPr>
            </w:pPr>
          </w:p>
        </w:tc>
        <w:tc>
          <w:tcPr>
            <w:tcW w:w="1942" w:type="dxa"/>
            <w:shd w:val="clear" w:color="auto" w:fill="auto"/>
          </w:tcPr>
          <w:p w14:paraId="29DE9F53" w14:textId="77777777" w:rsidR="000B1231" w:rsidRPr="009165B4" w:rsidRDefault="000B1231" w:rsidP="00BE4C18">
            <w:pPr>
              <w:pStyle w:val="Normal-pool"/>
              <w:tabs>
                <w:tab w:val="clear" w:pos="1247"/>
                <w:tab w:val="clear" w:pos="1814"/>
                <w:tab w:val="clear" w:pos="2381"/>
                <w:tab w:val="clear" w:pos="2948"/>
                <w:tab w:val="clear" w:pos="3515"/>
                <w:tab w:val="clear" w:pos="4082"/>
              </w:tabs>
              <w:spacing w:before="520"/>
              <w:rPr>
                <w:rFonts w:eastAsia="MS Mincho"/>
                <w:kern w:val="2"/>
                <w:sz w:val="24"/>
                <w:szCs w:val="24"/>
                <w:lang w:eastAsia="zh-CN"/>
              </w:rPr>
            </w:pPr>
          </w:p>
        </w:tc>
        <w:tc>
          <w:tcPr>
            <w:tcW w:w="1942" w:type="dxa"/>
            <w:tcBorders>
              <w:bottom w:val="single" w:sz="4" w:space="0" w:color="auto"/>
            </w:tcBorders>
            <w:shd w:val="clear" w:color="auto" w:fill="auto"/>
          </w:tcPr>
          <w:p w14:paraId="5C92FEAE" w14:textId="77777777" w:rsidR="000B1231" w:rsidRPr="009165B4" w:rsidRDefault="000B1231" w:rsidP="00BE4C18">
            <w:pPr>
              <w:pStyle w:val="Normal-pool"/>
              <w:tabs>
                <w:tab w:val="clear" w:pos="1247"/>
                <w:tab w:val="clear" w:pos="1814"/>
                <w:tab w:val="clear" w:pos="2381"/>
                <w:tab w:val="clear" w:pos="2948"/>
                <w:tab w:val="clear" w:pos="3515"/>
                <w:tab w:val="clear" w:pos="4082"/>
              </w:tabs>
              <w:spacing w:before="520"/>
              <w:rPr>
                <w:rFonts w:eastAsia="MS Mincho"/>
                <w:kern w:val="2"/>
                <w:sz w:val="24"/>
                <w:szCs w:val="24"/>
                <w:lang w:eastAsia="zh-CN"/>
              </w:rPr>
            </w:pPr>
          </w:p>
        </w:tc>
        <w:tc>
          <w:tcPr>
            <w:tcW w:w="1943" w:type="dxa"/>
            <w:shd w:val="clear" w:color="auto" w:fill="auto"/>
          </w:tcPr>
          <w:p w14:paraId="0E4136A6" w14:textId="77777777" w:rsidR="000B1231" w:rsidRPr="009165B4" w:rsidRDefault="000B1231" w:rsidP="00BE4C18">
            <w:pPr>
              <w:pStyle w:val="Normal-pool"/>
              <w:tabs>
                <w:tab w:val="clear" w:pos="1247"/>
                <w:tab w:val="clear" w:pos="1814"/>
                <w:tab w:val="clear" w:pos="2381"/>
                <w:tab w:val="clear" w:pos="2948"/>
                <w:tab w:val="clear" w:pos="3515"/>
                <w:tab w:val="clear" w:pos="4082"/>
              </w:tabs>
              <w:spacing w:before="520"/>
              <w:rPr>
                <w:rFonts w:eastAsia="MS Mincho"/>
                <w:kern w:val="2"/>
                <w:sz w:val="24"/>
                <w:szCs w:val="24"/>
                <w:lang w:eastAsia="zh-CN"/>
              </w:rPr>
            </w:pPr>
          </w:p>
        </w:tc>
        <w:tc>
          <w:tcPr>
            <w:tcW w:w="1943" w:type="dxa"/>
            <w:shd w:val="clear" w:color="auto" w:fill="auto"/>
          </w:tcPr>
          <w:p w14:paraId="76DA452F" w14:textId="77777777" w:rsidR="000B1231" w:rsidRPr="009165B4" w:rsidRDefault="000B1231" w:rsidP="00BE4C18">
            <w:pPr>
              <w:pStyle w:val="Normal-pool"/>
              <w:tabs>
                <w:tab w:val="clear" w:pos="1247"/>
                <w:tab w:val="clear" w:pos="1814"/>
                <w:tab w:val="clear" w:pos="2381"/>
                <w:tab w:val="clear" w:pos="2948"/>
                <w:tab w:val="clear" w:pos="3515"/>
                <w:tab w:val="clear" w:pos="4082"/>
              </w:tabs>
              <w:spacing w:before="520"/>
              <w:rPr>
                <w:rFonts w:eastAsia="MS Mincho"/>
                <w:kern w:val="2"/>
                <w:sz w:val="24"/>
                <w:szCs w:val="24"/>
                <w:lang w:eastAsia="zh-CN"/>
              </w:rPr>
            </w:pPr>
          </w:p>
        </w:tc>
      </w:tr>
    </w:tbl>
    <w:p w14:paraId="5B5B6CA9" w14:textId="3C7AB972" w:rsidR="008067F8" w:rsidRDefault="008067F8" w:rsidP="00643832">
      <w:pPr>
        <w:pStyle w:val="Normal-pool"/>
        <w:rPr>
          <w:lang w:eastAsia="zh-CN"/>
        </w:rPr>
      </w:pPr>
    </w:p>
    <w:p w14:paraId="4B292AD9" w14:textId="77777777" w:rsidR="00091FA7" w:rsidRPr="008067F8" w:rsidRDefault="00091FA7" w:rsidP="008067F8">
      <w:pPr>
        <w:jc w:val="center"/>
        <w:rPr>
          <w:lang w:val="en-GB"/>
        </w:rPr>
      </w:pPr>
    </w:p>
    <w:sectPr w:rsidR="00091FA7" w:rsidRPr="008067F8" w:rsidSect="006E6722">
      <w:headerReference w:type="even" r:id="rId12"/>
      <w:headerReference w:type="default" r:id="rId13"/>
      <w:footerReference w:type="even" r:id="rId14"/>
      <w:footerReference w:type="default" r:id="rId15"/>
      <w:headerReference w:type="first" r:id="rId16"/>
      <w:footerReference w:type="first" r:id="rId17"/>
      <w:footnotePr>
        <w:numFmt w:val="chicago"/>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F69A5" w14:textId="77777777" w:rsidR="00EA5CA1" w:rsidRDefault="00EA5CA1">
      <w:r>
        <w:separator/>
      </w:r>
    </w:p>
  </w:endnote>
  <w:endnote w:type="continuationSeparator" w:id="0">
    <w:p w14:paraId="380DDE81" w14:textId="77777777" w:rsidR="00EA5CA1" w:rsidRDefault="00EA5CA1">
      <w:r>
        <w:continuationSeparator/>
      </w:r>
    </w:p>
  </w:endnote>
  <w:endnote w:type="continuationNotice" w:id="1">
    <w:p w14:paraId="1FCBDFAD" w14:textId="77777777" w:rsidR="00EA5CA1" w:rsidRDefault="00EA5C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63C8E" w14:textId="10C4B4E0" w:rsidR="006C6549" w:rsidRPr="009165B4" w:rsidRDefault="006C6549">
    <w:pPr>
      <w:pStyle w:val="Footer"/>
      <w:rPr>
        <w:sz w:val="20"/>
        <w:szCs w:val="20"/>
      </w:rPr>
    </w:pPr>
    <w:r w:rsidRPr="009165B4">
      <w:rPr>
        <w:rStyle w:val="PageNumber"/>
        <w:b/>
        <w:sz w:val="20"/>
        <w:szCs w:val="20"/>
      </w:rPr>
      <w:fldChar w:fldCharType="begin"/>
    </w:r>
    <w:r w:rsidRPr="009165B4">
      <w:rPr>
        <w:rStyle w:val="PageNumber"/>
        <w:b/>
        <w:sz w:val="20"/>
        <w:szCs w:val="20"/>
      </w:rPr>
      <w:instrText xml:space="preserve"> PAGE </w:instrText>
    </w:r>
    <w:r w:rsidRPr="009165B4">
      <w:rPr>
        <w:rStyle w:val="PageNumber"/>
        <w:b/>
        <w:sz w:val="20"/>
        <w:szCs w:val="20"/>
      </w:rPr>
      <w:fldChar w:fldCharType="separate"/>
    </w:r>
    <w:r w:rsidR="00FF6263">
      <w:rPr>
        <w:rStyle w:val="PageNumber"/>
        <w:b/>
        <w:sz w:val="20"/>
        <w:szCs w:val="20"/>
      </w:rPr>
      <w:t>2</w:t>
    </w:r>
    <w:r w:rsidRPr="009165B4">
      <w:rPr>
        <w:rStyle w:val="PageNumber"/>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85D69" w14:textId="3F1B9D9C" w:rsidR="006C6549" w:rsidRPr="009165B4" w:rsidRDefault="006C6549" w:rsidP="00035EDE">
    <w:pPr>
      <w:pStyle w:val="Footer"/>
      <w:jc w:val="right"/>
      <w:rPr>
        <w:sz w:val="20"/>
        <w:szCs w:val="20"/>
      </w:rPr>
    </w:pPr>
    <w:r w:rsidRPr="009165B4">
      <w:rPr>
        <w:rStyle w:val="PageNumber"/>
        <w:b/>
        <w:sz w:val="20"/>
        <w:szCs w:val="20"/>
      </w:rPr>
      <w:fldChar w:fldCharType="begin"/>
    </w:r>
    <w:r w:rsidRPr="009165B4">
      <w:rPr>
        <w:rStyle w:val="PageNumber"/>
        <w:b/>
        <w:sz w:val="20"/>
        <w:szCs w:val="20"/>
      </w:rPr>
      <w:instrText xml:space="preserve"> PAGE </w:instrText>
    </w:r>
    <w:r w:rsidRPr="009165B4">
      <w:rPr>
        <w:rStyle w:val="PageNumber"/>
        <w:b/>
        <w:sz w:val="20"/>
        <w:szCs w:val="20"/>
      </w:rPr>
      <w:fldChar w:fldCharType="separate"/>
    </w:r>
    <w:r w:rsidR="00FF6263">
      <w:rPr>
        <w:rStyle w:val="PageNumber"/>
        <w:b/>
        <w:sz w:val="20"/>
        <w:szCs w:val="20"/>
      </w:rPr>
      <w:t>3</w:t>
    </w:r>
    <w:r w:rsidRPr="009165B4">
      <w:rPr>
        <w:rStyle w:val="PageNumbe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7ED8B" w14:textId="3935079D" w:rsidR="006C6549" w:rsidRPr="008C2F27" w:rsidRDefault="006C6549" w:rsidP="008C2F27">
    <w:pPr>
      <w:pStyle w:val="Footer"/>
      <w:tabs>
        <w:tab w:val="clear" w:pos="4320"/>
        <w:tab w:val="clear" w:pos="8640"/>
        <w:tab w:val="left" w:pos="624"/>
      </w:tabs>
      <w:spacing w:line="240" w:lineRule="auto"/>
      <w:rPr>
        <w:rFonts w:ascii="Times New Roman" w:hAnsi="Times New Roman"/>
        <w:sz w:val="20"/>
        <w:szCs w:val="20"/>
      </w:rPr>
    </w:pPr>
    <w:r>
      <w:rPr>
        <w:rFonts w:ascii="Times New Roman" w:hAnsi="Times New Roman"/>
        <w:sz w:val="20"/>
        <w:szCs w:val="20"/>
      </w:rPr>
      <w:t>K1</w:t>
    </w:r>
    <w:r w:rsidR="009656E5">
      <w:rPr>
        <w:rFonts w:ascii="Times New Roman" w:hAnsi="Times New Roman"/>
        <w:sz w:val="20"/>
        <w:szCs w:val="20"/>
      </w:rPr>
      <w:t>80</w:t>
    </w:r>
    <w:r w:rsidR="00F63913">
      <w:rPr>
        <w:rFonts w:ascii="Times New Roman" w:hAnsi="Times New Roman"/>
        <w:sz w:val="20"/>
        <w:szCs w:val="20"/>
      </w:rPr>
      <w:t>328</w:t>
    </w:r>
    <w:r w:rsidR="009E5E8E">
      <w:rPr>
        <w:rFonts w:ascii="Times New Roman" w:hAnsi="Times New Roman"/>
        <w:sz w:val="20"/>
        <w:szCs w:val="20"/>
      </w:rPr>
      <w:t>8</w:t>
    </w:r>
    <w:r>
      <w:rPr>
        <w:rFonts w:ascii="Times New Roman" w:hAnsi="Times New Roman"/>
        <w:sz w:val="20"/>
        <w:szCs w:val="20"/>
      </w:rPr>
      <w:tab/>
    </w:r>
    <w:r w:rsidR="001377EF">
      <w:rPr>
        <w:rFonts w:ascii="Times New Roman" w:hAnsi="Times New Roman"/>
        <w:sz w:val="20"/>
        <w:szCs w:val="20"/>
      </w:rPr>
      <w:t>2</w:t>
    </w:r>
    <w:r w:rsidR="00E10B8D">
      <w:rPr>
        <w:rFonts w:ascii="Times New Roman" w:hAnsi="Times New Roman"/>
        <w:sz w:val="20"/>
        <w:szCs w:val="20"/>
      </w:rPr>
      <w:t>8</w:t>
    </w:r>
    <w:r w:rsidR="001377EF">
      <w:rPr>
        <w:rFonts w:ascii="Times New Roman" w:hAnsi="Times New Roman"/>
        <w:sz w:val="20"/>
        <w:szCs w:val="20"/>
      </w:rPr>
      <w:t>01</w:t>
    </w:r>
    <w:r w:rsidR="009656E5">
      <w:rPr>
        <w:rFonts w:ascii="Times New Roman" w:hAnsi="Times New Roman"/>
        <w:sz w:val="20"/>
        <w:szCs w:val="20"/>
      </w:rPr>
      <w:t>1</w:t>
    </w:r>
    <w:r w:rsidR="001377EF">
      <w:rPr>
        <w:rFonts w:ascii="Times New Roman" w:hAnsi="Times New Roman"/>
        <w:sz w:val="20"/>
        <w:szCs w:val="20"/>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DB899" w14:textId="77777777" w:rsidR="00EA5CA1" w:rsidRPr="008E2627" w:rsidRDefault="00EA5CA1" w:rsidP="008E2627">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8E2627">
        <w:rPr>
          <w:sz w:val="18"/>
          <w:szCs w:val="18"/>
        </w:rPr>
        <w:separator/>
      </w:r>
    </w:p>
  </w:footnote>
  <w:footnote w:type="continuationSeparator" w:id="0">
    <w:p w14:paraId="2246B896" w14:textId="77777777" w:rsidR="00EA5CA1" w:rsidRDefault="00EA5CA1">
      <w:r>
        <w:continuationSeparator/>
      </w:r>
    </w:p>
  </w:footnote>
  <w:footnote w:type="continuationNotice" w:id="1">
    <w:p w14:paraId="1708ACA4" w14:textId="77777777" w:rsidR="00EA5CA1" w:rsidRDefault="00EA5CA1">
      <w:pPr>
        <w:spacing w:after="0" w:line="240" w:lineRule="auto"/>
      </w:pPr>
    </w:p>
  </w:footnote>
  <w:footnote w:id="2">
    <w:p w14:paraId="54957B24" w14:textId="1F74DCA4" w:rsidR="009E5E8E" w:rsidRPr="00FF6263" w:rsidRDefault="00EF5D30" w:rsidP="009165B4">
      <w:pPr>
        <w:pStyle w:val="CH2"/>
        <w:spacing w:before="20" w:after="40"/>
        <w:rPr>
          <w:b w:val="0"/>
          <w:bCs/>
          <w:sz w:val="20"/>
          <w:szCs w:val="20"/>
          <w:lang w:eastAsia="zh-CN"/>
        </w:rPr>
      </w:pPr>
      <w:r>
        <w:rPr>
          <w:rFonts w:eastAsia="KaiTi"/>
          <w:b w:val="0"/>
          <w:bCs/>
          <w:sz w:val="20"/>
          <w:szCs w:val="20"/>
          <w:lang w:val="zh-CN" w:eastAsia="zh-CN"/>
        </w:rPr>
        <w:tab/>
      </w:r>
      <w:r>
        <w:rPr>
          <w:rFonts w:eastAsia="KaiTi"/>
          <w:b w:val="0"/>
          <w:bCs/>
          <w:sz w:val="20"/>
          <w:szCs w:val="20"/>
          <w:lang w:val="zh-CN" w:eastAsia="zh-CN"/>
        </w:rPr>
        <w:tab/>
      </w:r>
      <w:r w:rsidR="009E5E8E" w:rsidRPr="00FF6263">
        <w:rPr>
          <w:b w:val="0"/>
          <w:bCs/>
          <w:sz w:val="20"/>
          <w:szCs w:val="20"/>
          <w:vertAlign w:val="superscript"/>
          <w:lang w:eastAsia="zh-CN"/>
        </w:rPr>
        <w:t xml:space="preserve">* </w:t>
      </w:r>
      <w:r w:rsidR="009E5E8E" w:rsidRPr="00FF6263">
        <w:rPr>
          <w:b w:val="0"/>
          <w:bCs/>
          <w:sz w:val="20"/>
          <w:szCs w:val="20"/>
          <w:lang w:eastAsia="zh-CN"/>
        </w:rPr>
        <w:t>UNEP/EA.4/1</w:t>
      </w:r>
      <w:r w:rsidR="00E10B8D" w:rsidRPr="00FF6263">
        <w:rPr>
          <w:b w:val="0"/>
          <w:bCs/>
          <w:sz w:val="20"/>
          <w:szCs w:val="20"/>
          <w:lang w:eastAsia="zh-CN"/>
        </w:rPr>
        <w:t>/Rev.1</w:t>
      </w:r>
      <w:r w:rsidRPr="009165B4">
        <w:rPr>
          <w:b w:val="0"/>
          <w:bCs/>
          <w:sz w:val="20"/>
          <w:szCs w:val="20"/>
          <w:lang w:val="zh-CN" w:eastAsia="zh-CN"/>
        </w:rPr>
        <w:t>。</w:t>
      </w:r>
    </w:p>
  </w:footnote>
  <w:footnote w:id="3">
    <w:p w14:paraId="00BDEC87" w14:textId="43287F13" w:rsidR="00EE3E41" w:rsidRPr="00EE3E41" w:rsidRDefault="00EE3E41" w:rsidP="00FF6263">
      <w:pPr>
        <w:pStyle w:val="CH2"/>
        <w:spacing w:before="20" w:after="40"/>
        <w:ind w:firstLine="29"/>
        <w:rPr>
          <w:rFonts w:hint="eastAsia"/>
        </w:rPr>
      </w:pPr>
      <w:r w:rsidRPr="00FF6263">
        <w:rPr>
          <w:b w:val="0"/>
          <w:bCs/>
          <w:sz w:val="20"/>
          <w:szCs w:val="20"/>
          <w:vertAlign w:val="superscript"/>
          <w:lang w:eastAsia="zh-CN"/>
        </w:rPr>
        <w:t xml:space="preserve">1 </w:t>
      </w:r>
      <w:r w:rsidRPr="00FF6263">
        <w:rPr>
          <w:b w:val="0"/>
          <w:bCs/>
          <w:sz w:val="20"/>
          <w:szCs w:val="20"/>
          <w:lang w:eastAsia="zh-CN"/>
        </w:rPr>
        <w:t>UNEP/EA.3/Res.9</w:t>
      </w:r>
      <w:r w:rsidR="00FF6263" w:rsidRPr="00FF6263">
        <w:rPr>
          <w:rFonts w:hint="eastAsia"/>
          <w:b w:val="0"/>
          <w:bCs/>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55E3D" w14:textId="1B2EF520" w:rsidR="006C6549" w:rsidRPr="009165B4" w:rsidRDefault="006C6549" w:rsidP="009165B4">
    <w:pPr>
      <w:pStyle w:val="Header"/>
      <w:spacing w:after="0" w:line="240" w:lineRule="auto"/>
      <w:jc w:val="left"/>
      <w:rPr>
        <w:rFonts w:ascii="Times New Roman" w:hAnsi="Times New Roman"/>
        <w:sz w:val="20"/>
        <w:szCs w:val="20"/>
      </w:rPr>
    </w:pPr>
    <w:r w:rsidRPr="009165B4">
      <w:rPr>
        <w:rFonts w:ascii="Times New Roman" w:eastAsia="Times New Roman" w:hAnsi="Times New Roman"/>
        <w:bCs/>
        <w:sz w:val="20"/>
        <w:szCs w:val="20"/>
        <w:lang w:val="en-GB"/>
      </w:rPr>
      <w:t>UNEP</w:t>
    </w:r>
    <w:r w:rsidR="00F63913" w:rsidRPr="009165B4">
      <w:rPr>
        <w:rFonts w:ascii="Times New Roman" w:eastAsia="Times New Roman" w:hAnsi="Times New Roman"/>
        <w:sz w:val="20"/>
        <w:szCs w:val="20"/>
        <w:lang w:val="en-GB"/>
      </w:rPr>
      <w:t>/EA.4/14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C79C" w14:textId="737E9DC5" w:rsidR="006C6549" w:rsidRPr="009165B4" w:rsidRDefault="006C6549" w:rsidP="009165B4">
    <w:pPr>
      <w:pStyle w:val="Header"/>
      <w:spacing w:after="0" w:line="240" w:lineRule="auto"/>
      <w:jc w:val="right"/>
      <w:rPr>
        <w:rFonts w:ascii="Times New Roman" w:hAnsi="Times New Roman"/>
        <w:sz w:val="20"/>
        <w:szCs w:val="20"/>
      </w:rPr>
    </w:pPr>
    <w:r w:rsidRPr="009165B4">
      <w:rPr>
        <w:rFonts w:ascii="Times New Roman" w:eastAsia="Times New Roman" w:hAnsi="Times New Roman"/>
        <w:bCs/>
        <w:sz w:val="20"/>
        <w:szCs w:val="20"/>
        <w:lang w:val="en-GB"/>
      </w:rPr>
      <w:t>UNEP</w:t>
    </w:r>
    <w:r w:rsidRPr="009165B4">
      <w:rPr>
        <w:rFonts w:ascii="Times New Roman" w:eastAsia="Times New Roman" w:hAnsi="Times New Roman"/>
        <w:sz w:val="20"/>
        <w:szCs w:val="20"/>
        <w:lang w:val="en-GB"/>
      </w:rPr>
      <w:t>/EA.</w:t>
    </w:r>
    <w:r w:rsidR="00F63913" w:rsidRPr="009165B4">
      <w:rPr>
        <w:rFonts w:ascii="Times New Roman" w:eastAsia="Times New Roman" w:hAnsi="Times New Roman"/>
        <w:sz w:val="20"/>
        <w:szCs w:val="20"/>
        <w:lang w:val="en-GB"/>
      </w:rPr>
      <w:t>4/14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4FF90" w14:textId="42358B54" w:rsidR="006C6549" w:rsidRDefault="006C6549"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53272"/>
    <w:multiLevelType w:val="hybridMultilevel"/>
    <w:tmpl w:val="01C083A8"/>
    <w:lvl w:ilvl="0" w:tplc="1604FBDE">
      <w:start w:val="1"/>
      <w:numFmt w:val="decimal"/>
      <w:lvlText w:val="%1."/>
      <w:lvlJc w:val="left"/>
      <w:pPr>
        <w:ind w:left="106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FAF060A"/>
    <w:multiLevelType w:val="hybridMultilevel"/>
    <w:tmpl w:val="97B81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35D86D22"/>
    <w:multiLevelType w:val="hybridMultilevel"/>
    <w:tmpl w:val="E110ADC0"/>
    <w:lvl w:ilvl="0" w:tplc="08090001">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5" w15:restartNumberingAfterBreak="0">
    <w:nsid w:val="37127890"/>
    <w:multiLevelType w:val="hybridMultilevel"/>
    <w:tmpl w:val="8148049C"/>
    <w:lvl w:ilvl="0" w:tplc="1E3C33B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291360"/>
    <w:multiLevelType w:val="hybridMultilevel"/>
    <w:tmpl w:val="EB1651FA"/>
    <w:lvl w:ilvl="0" w:tplc="08090001">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7" w15:restartNumberingAfterBreak="0">
    <w:nsid w:val="429F0377"/>
    <w:multiLevelType w:val="hybridMultilevel"/>
    <w:tmpl w:val="3CE69E6E"/>
    <w:lvl w:ilvl="0" w:tplc="0809000F">
      <w:start w:val="1"/>
      <w:numFmt w:val="decimal"/>
      <w:lvlText w:val="%1."/>
      <w:lvlJc w:val="left"/>
      <w:pPr>
        <w:ind w:left="2345"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 w15:restartNumberingAfterBreak="0">
    <w:nsid w:val="506D31C3"/>
    <w:multiLevelType w:val="hybridMultilevel"/>
    <w:tmpl w:val="013CC5D4"/>
    <w:lvl w:ilvl="0" w:tplc="944A45EC">
      <w:start w:val="1"/>
      <w:numFmt w:val="upperLetter"/>
      <w:lvlText w:val="%1."/>
      <w:lvlJc w:val="left"/>
      <w:pPr>
        <w:ind w:left="714" w:hanging="360"/>
      </w:pPr>
      <w:rPr>
        <w:rFonts w:hint="default"/>
      </w:rPr>
    </w:lvl>
    <w:lvl w:ilvl="1" w:tplc="04090019" w:tentative="1">
      <w:start w:val="1"/>
      <w:numFmt w:val="lowerLetter"/>
      <w:lvlText w:val="%2."/>
      <w:lvlJc w:val="left"/>
      <w:pPr>
        <w:ind w:left="1434" w:hanging="360"/>
      </w:pPr>
    </w:lvl>
    <w:lvl w:ilvl="2" w:tplc="0409001B" w:tentative="1">
      <w:start w:val="1"/>
      <w:numFmt w:val="lowerRoman"/>
      <w:lvlText w:val="%3."/>
      <w:lvlJc w:val="right"/>
      <w:pPr>
        <w:ind w:left="2154" w:hanging="180"/>
      </w:pPr>
    </w:lvl>
    <w:lvl w:ilvl="3" w:tplc="0409000F" w:tentative="1">
      <w:start w:val="1"/>
      <w:numFmt w:val="decimal"/>
      <w:lvlText w:val="%4."/>
      <w:lvlJc w:val="left"/>
      <w:pPr>
        <w:ind w:left="2874" w:hanging="360"/>
      </w:pPr>
    </w:lvl>
    <w:lvl w:ilvl="4" w:tplc="04090019" w:tentative="1">
      <w:start w:val="1"/>
      <w:numFmt w:val="lowerLetter"/>
      <w:lvlText w:val="%5."/>
      <w:lvlJc w:val="left"/>
      <w:pPr>
        <w:ind w:left="3594" w:hanging="360"/>
      </w:pPr>
    </w:lvl>
    <w:lvl w:ilvl="5" w:tplc="0409001B" w:tentative="1">
      <w:start w:val="1"/>
      <w:numFmt w:val="lowerRoman"/>
      <w:lvlText w:val="%6."/>
      <w:lvlJc w:val="right"/>
      <w:pPr>
        <w:ind w:left="4314" w:hanging="180"/>
      </w:pPr>
    </w:lvl>
    <w:lvl w:ilvl="6" w:tplc="0409000F" w:tentative="1">
      <w:start w:val="1"/>
      <w:numFmt w:val="decimal"/>
      <w:lvlText w:val="%7."/>
      <w:lvlJc w:val="left"/>
      <w:pPr>
        <w:ind w:left="5034" w:hanging="360"/>
      </w:pPr>
    </w:lvl>
    <w:lvl w:ilvl="7" w:tplc="04090019" w:tentative="1">
      <w:start w:val="1"/>
      <w:numFmt w:val="lowerLetter"/>
      <w:lvlText w:val="%8."/>
      <w:lvlJc w:val="left"/>
      <w:pPr>
        <w:ind w:left="5754" w:hanging="360"/>
      </w:pPr>
    </w:lvl>
    <w:lvl w:ilvl="8" w:tplc="0409001B" w:tentative="1">
      <w:start w:val="1"/>
      <w:numFmt w:val="lowerRoman"/>
      <w:lvlText w:val="%9."/>
      <w:lvlJc w:val="right"/>
      <w:pPr>
        <w:ind w:left="6474" w:hanging="180"/>
      </w:pPr>
    </w:lvl>
  </w:abstractNum>
  <w:abstractNum w:abstractNumId="9" w15:restartNumberingAfterBreak="0">
    <w:nsid w:val="52A66A9D"/>
    <w:multiLevelType w:val="multilevel"/>
    <w:tmpl w:val="F2741744"/>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1"/>
  </w:num>
  <w:num w:numId="2">
    <w:abstractNumId w:val="3"/>
  </w:num>
  <w:num w:numId="3">
    <w:abstractNumId w:val="9"/>
  </w:num>
  <w:num w:numId="4">
    <w:abstractNumId w:val="9"/>
    <w:lvlOverride w:ilvl="0">
      <w:lvl w:ilvl="0">
        <w:start w:val="1"/>
        <w:numFmt w:val="decimal"/>
        <w:pStyle w:val="Normalnumber"/>
        <w:lvlText w:val="%1."/>
        <w:lvlJc w:val="left"/>
        <w:pPr>
          <w:tabs>
            <w:tab w:val="num" w:pos="1134"/>
          </w:tabs>
          <w:ind w:left="1247" w:firstLine="0"/>
        </w:pPr>
        <w:rPr>
          <w:rFonts w:hint="default"/>
          <w:b w:val="0"/>
          <w:sz w:val="24"/>
          <w:szCs w:val="24"/>
        </w:rPr>
      </w:lvl>
    </w:lvlOverride>
  </w:num>
  <w:num w:numId="5">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5">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6">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7">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8">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9">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0">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1">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2">
    <w:abstractNumId w:val="10"/>
  </w:num>
  <w:num w:numId="23">
    <w:abstractNumId w:val="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4">
    <w:abstractNumId w:val="7"/>
  </w:num>
  <w:num w:numId="25">
    <w:abstractNumId w:val="8"/>
  </w:num>
  <w:num w:numId="26">
    <w:abstractNumId w:val="2"/>
  </w:num>
  <w:num w:numId="27">
    <w:abstractNumId w:val="0"/>
  </w:num>
  <w:num w:numId="28">
    <w:abstractNumId w:val="5"/>
  </w:num>
  <w:num w:numId="29">
    <w:abstractNumId w:val="6"/>
  </w:num>
  <w:num w:numId="3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zh-CN" w:vendorID="64" w:dllVersion="0"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4097"/>
  </w:hdrShapeDefaults>
  <w:footnotePr>
    <w:numFmt w:val="chicago"/>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760B"/>
    <w:rsid w:val="00012077"/>
    <w:rsid w:val="000149E6"/>
    <w:rsid w:val="000247B0"/>
    <w:rsid w:val="00026997"/>
    <w:rsid w:val="00032A05"/>
    <w:rsid w:val="00033E0B"/>
    <w:rsid w:val="00035EDE"/>
    <w:rsid w:val="00036613"/>
    <w:rsid w:val="0003686D"/>
    <w:rsid w:val="00044A00"/>
    <w:rsid w:val="000509B4"/>
    <w:rsid w:val="00052070"/>
    <w:rsid w:val="00052EF4"/>
    <w:rsid w:val="00055890"/>
    <w:rsid w:val="00057A47"/>
    <w:rsid w:val="0006035B"/>
    <w:rsid w:val="00071886"/>
    <w:rsid w:val="000742BC"/>
    <w:rsid w:val="00075659"/>
    <w:rsid w:val="00082A0C"/>
    <w:rsid w:val="00083504"/>
    <w:rsid w:val="000840D4"/>
    <w:rsid w:val="000877FC"/>
    <w:rsid w:val="00091FA7"/>
    <w:rsid w:val="0009640C"/>
    <w:rsid w:val="000B10F3"/>
    <w:rsid w:val="000B1231"/>
    <w:rsid w:val="000B22A2"/>
    <w:rsid w:val="000C2A52"/>
    <w:rsid w:val="000C30E8"/>
    <w:rsid w:val="000D33C0"/>
    <w:rsid w:val="000D6941"/>
    <w:rsid w:val="000E4DEB"/>
    <w:rsid w:val="00100215"/>
    <w:rsid w:val="0011190A"/>
    <w:rsid w:val="00115CD2"/>
    <w:rsid w:val="00115F87"/>
    <w:rsid w:val="001202E3"/>
    <w:rsid w:val="00123699"/>
    <w:rsid w:val="00123C52"/>
    <w:rsid w:val="00123DE0"/>
    <w:rsid w:val="0013059D"/>
    <w:rsid w:val="00132E00"/>
    <w:rsid w:val="001377EF"/>
    <w:rsid w:val="00141A55"/>
    <w:rsid w:val="001446A3"/>
    <w:rsid w:val="00150D94"/>
    <w:rsid w:val="00155395"/>
    <w:rsid w:val="00160D74"/>
    <w:rsid w:val="00167760"/>
    <w:rsid w:val="00167D02"/>
    <w:rsid w:val="00170216"/>
    <w:rsid w:val="0017438E"/>
    <w:rsid w:val="00181EC8"/>
    <w:rsid w:val="00184349"/>
    <w:rsid w:val="00190E9E"/>
    <w:rsid w:val="00192085"/>
    <w:rsid w:val="00195F33"/>
    <w:rsid w:val="001A54A9"/>
    <w:rsid w:val="001B1617"/>
    <w:rsid w:val="001B504B"/>
    <w:rsid w:val="001C77FB"/>
    <w:rsid w:val="001D3874"/>
    <w:rsid w:val="001D79B8"/>
    <w:rsid w:val="001D7E75"/>
    <w:rsid w:val="001E3CB7"/>
    <w:rsid w:val="001E56D2"/>
    <w:rsid w:val="001E57D4"/>
    <w:rsid w:val="001E7D56"/>
    <w:rsid w:val="001F2443"/>
    <w:rsid w:val="001F75DE"/>
    <w:rsid w:val="00200D58"/>
    <w:rsid w:val="002013BE"/>
    <w:rsid w:val="002063A4"/>
    <w:rsid w:val="00206E77"/>
    <w:rsid w:val="0021145B"/>
    <w:rsid w:val="00213003"/>
    <w:rsid w:val="00217654"/>
    <w:rsid w:val="0022436A"/>
    <w:rsid w:val="002245B6"/>
    <w:rsid w:val="00227485"/>
    <w:rsid w:val="002345A6"/>
    <w:rsid w:val="002370C0"/>
    <w:rsid w:val="002370E0"/>
    <w:rsid w:val="002379C0"/>
    <w:rsid w:val="00241A3E"/>
    <w:rsid w:val="00243D36"/>
    <w:rsid w:val="00247707"/>
    <w:rsid w:val="0026018E"/>
    <w:rsid w:val="00261AD7"/>
    <w:rsid w:val="00262747"/>
    <w:rsid w:val="00270DAE"/>
    <w:rsid w:val="00271B80"/>
    <w:rsid w:val="0027674D"/>
    <w:rsid w:val="0028556C"/>
    <w:rsid w:val="00286740"/>
    <w:rsid w:val="002929D8"/>
    <w:rsid w:val="00296929"/>
    <w:rsid w:val="00296BAA"/>
    <w:rsid w:val="002A237D"/>
    <w:rsid w:val="002A4C53"/>
    <w:rsid w:val="002B0672"/>
    <w:rsid w:val="002B11B0"/>
    <w:rsid w:val="002B247F"/>
    <w:rsid w:val="002B675B"/>
    <w:rsid w:val="002C145D"/>
    <w:rsid w:val="002C2C3E"/>
    <w:rsid w:val="002C517B"/>
    <w:rsid w:val="002C533E"/>
    <w:rsid w:val="002D027F"/>
    <w:rsid w:val="002D3C64"/>
    <w:rsid w:val="002D7358"/>
    <w:rsid w:val="002D7A85"/>
    <w:rsid w:val="002D7B60"/>
    <w:rsid w:val="002E44A1"/>
    <w:rsid w:val="002E48CE"/>
    <w:rsid w:val="002E512F"/>
    <w:rsid w:val="002F3C6F"/>
    <w:rsid w:val="002F4761"/>
    <w:rsid w:val="002F5C79"/>
    <w:rsid w:val="002F60C4"/>
    <w:rsid w:val="00300A10"/>
    <w:rsid w:val="003019E2"/>
    <w:rsid w:val="00302577"/>
    <w:rsid w:val="00303867"/>
    <w:rsid w:val="003140FF"/>
    <w:rsid w:val="0031413F"/>
    <w:rsid w:val="003148BB"/>
    <w:rsid w:val="00317976"/>
    <w:rsid w:val="0034283E"/>
    <w:rsid w:val="00344F72"/>
    <w:rsid w:val="00345684"/>
    <w:rsid w:val="00355EA9"/>
    <w:rsid w:val="003578DE"/>
    <w:rsid w:val="0036506F"/>
    <w:rsid w:val="0036679E"/>
    <w:rsid w:val="00375652"/>
    <w:rsid w:val="0037639D"/>
    <w:rsid w:val="00394131"/>
    <w:rsid w:val="00395C92"/>
    <w:rsid w:val="00395D25"/>
    <w:rsid w:val="00396257"/>
    <w:rsid w:val="003962B0"/>
    <w:rsid w:val="00396DBE"/>
    <w:rsid w:val="00397EB8"/>
    <w:rsid w:val="003A0397"/>
    <w:rsid w:val="003A4FD0"/>
    <w:rsid w:val="003A69D1"/>
    <w:rsid w:val="003A7705"/>
    <w:rsid w:val="003A77F1"/>
    <w:rsid w:val="003B1545"/>
    <w:rsid w:val="003C409D"/>
    <w:rsid w:val="003C5BA6"/>
    <w:rsid w:val="003C690B"/>
    <w:rsid w:val="003E2B79"/>
    <w:rsid w:val="003F0E85"/>
    <w:rsid w:val="00405A0F"/>
    <w:rsid w:val="00406F65"/>
    <w:rsid w:val="004104A6"/>
    <w:rsid w:val="00410C55"/>
    <w:rsid w:val="0041201C"/>
    <w:rsid w:val="0041285A"/>
    <w:rsid w:val="00416854"/>
    <w:rsid w:val="004176F7"/>
    <w:rsid w:val="00417725"/>
    <w:rsid w:val="004228C6"/>
    <w:rsid w:val="00432B4B"/>
    <w:rsid w:val="004361FE"/>
    <w:rsid w:val="00437117"/>
    <w:rsid w:val="00437F26"/>
    <w:rsid w:val="00444097"/>
    <w:rsid w:val="00445487"/>
    <w:rsid w:val="00446A40"/>
    <w:rsid w:val="00451B49"/>
    <w:rsid w:val="00454769"/>
    <w:rsid w:val="00466991"/>
    <w:rsid w:val="0047064C"/>
    <w:rsid w:val="00481988"/>
    <w:rsid w:val="0048610B"/>
    <w:rsid w:val="004A42E1"/>
    <w:rsid w:val="004A45B2"/>
    <w:rsid w:val="004A761D"/>
    <w:rsid w:val="004B162C"/>
    <w:rsid w:val="004B4CFA"/>
    <w:rsid w:val="004B5B4B"/>
    <w:rsid w:val="004C329F"/>
    <w:rsid w:val="004C3DBE"/>
    <w:rsid w:val="004C5C96"/>
    <w:rsid w:val="004D06A4"/>
    <w:rsid w:val="004D0E4D"/>
    <w:rsid w:val="004F1A81"/>
    <w:rsid w:val="004F6844"/>
    <w:rsid w:val="00506DFC"/>
    <w:rsid w:val="00515B99"/>
    <w:rsid w:val="005218D9"/>
    <w:rsid w:val="005254AD"/>
    <w:rsid w:val="0052629C"/>
    <w:rsid w:val="00536186"/>
    <w:rsid w:val="0053641D"/>
    <w:rsid w:val="00544CBB"/>
    <w:rsid w:val="005665D1"/>
    <w:rsid w:val="0057239E"/>
    <w:rsid w:val="0057315F"/>
    <w:rsid w:val="005749D0"/>
    <w:rsid w:val="00576104"/>
    <w:rsid w:val="005818BA"/>
    <w:rsid w:val="00582BC0"/>
    <w:rsid w:val="00584133"/>
    <w:rsid w:val="005A2F0C"/>
    <w:rsid w:val="005A3DF4"/>
    <w:rsid w:val="005C21AE"/>
    <w:rsid w:val="005C4E42"/>
    <w:rsid w:val="005C67C8"/>
    <w:rsid w:val="005C7140"/>
    <w:rsid w:val="005D0249"/>
    <w:rsid w:val="005D6E8C"/>
    <w:rsid w:val="005E34AD"/>
    <w:rsid w:val="005E4EB1"/>
    <w:rsid w:val="005F100C"/>
    <w:rsid w:val="005F37FE"/>
    <w:rsid w:val="005F65BB"/>
    <w:rsid w:val="005F68DA"/>
    <w:rsid w:val="0060773B"/>
    <w:rsid w:val="006123DF"/>
    <w:rsid w:val="006157B5"/>
    <w:rsid w:val="0061781B"/>
    <w:rsid w:val="00626FC6"/>
    <w:rsid w:val="006303B4"/>
    <w:rsid w:val="00631354"/>
    <w:rsid w:val="00633D3D"/>
    <w:rsid w:val="006375A9"/>
    <w:rsid w:val="00641703"/>
    <w:rsid w:val="0064197F"/>
    <w:rsid w:val="006431A6"/>
    <w:rsid w:val="00643832"/>
    <w:rsid w:val="006459F6"/>
    <w:rsid w:val="00647CAA"/>
    <w:rsid w:val="006501AD"/>
    <w:rsid w:val="00651BFA"/>
    <w:rsid w:val="00653198"/>
    <w:rsid w:val="00654475"/>
    <w:rsid w:val="00664B07"/>
    <w:rsid w:val="00665A4B"/>
    <w:rsid w:val="00673FD1"/>
    <w:rsid w:val="00683F7F"/>
    <w:rsid w:val="006870D7"/>
    <w:rsid w:val="00687C53"/>
    <w:rsid w:val="00692E2A"/>
    <w:rsid w:val="006A76F2"/>
    <w:rsid w:val="006B2214"/>
    <w:rsid w:val="006B24D4"/>
    <w:rsid w:val="006C03CE"/>
    <w:rsid w:val="006C2201"/>
    <w:rsid w:val="006C5B2A"/>
    <w:rsid w:val="006C6549"/>
    <w:rsid w:val="006D26B4"/>
    <w:rsid w:val="006D7EFB"/>
    <w:rsid w:val="006E6672"/>
    <w:rsid w:val="006E6722"/>
    <w:rsid w:val="006F5A67"/>
    <w:rsid w:val="006F738E"/>
    <w:rsid w:val="006F7DAC"/>
    <w:rsid w:val="007027B9"/>
    <w:rsid w:val="0070673C"/>
    <w:rsid w:val="00707233"/>
    <w:rsid w:val="00715E88"/>
    <w:rsid w:val="00725C45"/>
    <w:rsid w:val="007265F5"/>
    <w:rsid w:val="00730820"/>
    <w:rsid w:val="007320EF"/>
    <w:rsid w:val="00733B92"/>
    <w:rsid w:val="00734CAA"/>
    <w:rsid w:val="00736520"/>
    <w:rsid w:val="0075533C"/>
    <w:rsid w:val="00757581"/>
    <w:rsid w:val="007611A0"/>
    <w:rsid w:val="00787322"/>
    <w:rsid w:val="00796811"/>
    <w:rsid w:val="00796D3F"/>
    <w:rsid w:val="007A1683"/>
    <w:rsid w:val="007A3D0D"/>
    <w:rsid w:val="007A5C12"/>
    <w:rsid w:val="007A7910"/>
    <w:rsid w:val="007A7CB0"/>
    <w:rsid w:val="007B68A3"/>
    <w:rsid w:val="007C2541"/>
    <w:rsid w:val="007D36E7"/>
    <w:rsid w:val="007D3771"/>
    <w:rsid w:val="007D66A8"/>
    <w:rsid w:val="007E003F"/>
    <w:rsid w:val="008067F8"/>
    <w:rsid w:val="0081165F"/>
    <w:rsid w:val="008164F2"/>
    <w:rsid w:val="00817122"/>
    <w:rsid w:val="0081795C"/>
    <w:rsid w:val="00821395"/>
    <w:rsid w:val="0082431A"/>
    <w:rsid w:val="00826BEF"/>
    <w:rsid w:val="00830E26"/>
    <w:rsid w:val="008349AD"/>
    <w:rsid w:val="00843576"/>
    <w:rsid w:val="00843B64"/>
    <w:rsid w:val="008478FC"/>
    <w:rsid w:val="00863E11"/>
    <w:rsid w:val="00866282"/>
    <w:rsid w:val="00867BFF"/>
    <w:rsid w:val="008713B9"/>
    <w:rsid w:val="008741E1"/>
    <w:rsid w:val="008768F1"/>
    <w:rsid w:val="00880EC5"/>
    <w:rsid w:val="008829F7"/>
    <w:rsid w:val="00883401"/>
    <w:rsid w:val="00883E14"/>
    <w:rsid w:val="0088480A"/>
    <w:rsid w:val="00884DB3"/>
    <w:rsid w:val="008872CB"/>
    <w:rsid w:val="0088757A"/>
    <w:rsid w:val="008957DD"/>
    <w:rsid w:val="00895ABA"/>
    <w:rsid w:val="008975E6"/>
    <w:rsid w:val="00897D98"/>
    <w:rsid w:val="008A6DF2"/>
    <w:rsid w:val="008A7807"/>
    <w:rsid w:val="008B21C6"/>
    <w:rsid w:val="008B4CC9"/>
    <w:rsid w:val="008C2F27"/>
    <w:rsid w:val="008C348D"/>
    <w:rsid w:val="008C4387"/>
    <w:rsid w:val="008C61A2"/>
    <w:rsid w:val="008D255B"/>
    <w:rsid w:val="008D7C99"/>
    <w:rsid w:val="008E0FCB"/>
    <w:rsid w:val="008E2627"/>
    <w:rsid w:val="009142D0"/>
    <w:rsid w:val="009165B4"/>
    <w:rsid w:val="0092178C"/>
    <w:rsid w:val="00924D98"/>
    <w:rsid w:val="00930B88"/>
    <w:rsid w:val="00934A8C"/>
    <w:rsid w:val="00940DCC"/>
    <w:rsid w:val="0094179A"/>
    <w:rsid w:val="009438B2"/>
    <w:rsid w:val="0094459E"/>
    <w:rsid w:val="00944DBC"/>
    <w:rsid w:val="00950977"/>
    <w:rsid w:val="00951A7B"/>
    <w:rsid w:val="00952967"/>
    <w:rsid w:val="009564A6"/>
    <w:rsid w:val="00962500"/>
    <w:rsid w:val="009656E5"/>
    <w:rsid w:val="00967621"/>
    <w:rsid w:val="00967E6A"/>
    <w:rsid w:val="0097508E"/>
    <w:rsid w:val="00980EB9"/>
    <w:rsid w:val="00993554"/>
    <w:rsid w:val="00997356"/>
    <w:rsid w:val="009A1160"/>
    <w:rsid w:val="009B12D2"/>
    <w:rsid w:val="009B4A0F"/>
    <w:rsid w:val="009C0027"/>
    <w:rsid w:val="009C11D2"/>
    <w:rsid w:val="009C6295"/>
    <w:rsid w:val="009C6C70"/>
    <w:rsid w:val="009D0B63"/>
    <w:rsid w:val="009D7090"/>
    <w:rsid w:val="009E307E"/>
    <w:rsid w:val="009E5E8E"/>
    <w:rsid w:val="009F1DC7"/>
    <w:rsid w:val="00A07870"/>
    <w:rsid w:val="00A07F19"/>
    <w:rsid w:val="00A12877"/>
    <w:rsid w:val="00A1348D"/>
    <w:rsid w:val="00A232EE"/>
    <w:rsid w:val="00A27C9D"/>
    <w:rsid w:val="00A36516"/>
    <w:rsid w:val="00A4175F"/>
    <w:rsid w:val="00A435C9"/>
    <w:rsid w:val="00A44411"/>
    <w:rsid w:val="00A4536B"/>
    <w:rsid w:val="00A469FA"/>
    <w:rsid w:val="00A55618"/>
    <w:rsid w:val="00A55B01"/>
    <w:rsid w:val="00A56B5B"/>
    <w:rsid w:val="00A603FF"/>
    <w:rsid w:val="00A657DD"/>
    <w:rsid w:val="00A666A6"/>
    <w:rsid w:val="00A675FD"/>
    <w:rsid w:val="00A67F0E"/>
    <w:rsid w:val="00A72437"/>
    <w:rsid w:val="00A75212"/>
    <w:rsid w:val="00A80611"/>
    <w:rsid w:val="00A86D2C"/>
    <w:rsid w:val="00A90DAD"/>
    <w:rsid w:val="00AA1C42"/>
    <w:rsid w:val="00AA78E8"/>
    <w:rsid w:val="00AB5340"/>
    <w:rsid w:val="00AB58DB"/>
    <w:rsid w:val="00AC0A89"/>
    <w:rsid w:val="00AC67A2"/>
    <w:rsid w:val="00AC7C96"/>
    <w:rsid w:val="00AD3A0E"/>
    <w:rsid w:val="00AE1E74"/>
    <w:rsid w:val="00AE237D"/>
    <w:rsid w:val="00AE502A"/>
    <w:rsid w:val="00AF7C07"/>
    <w:rsid w:val="00B0142B"/>
    <w:rsid w:val="00B05332"/>
    <w:rsid w:val="00B07834"/>
    <w:rsid w:val="00B17F40"/>
    <w:rsid w:val="00B215A6"/>
    <w:rsid w:val="00B22C93"/>
    <w:rsid w:val="00B27589"/>
    <w:rsid w:val="00B309E3"/>
    <w:rsid w:val="00B32F19"/>
    <w:rsid w:val="00B405B7"/>
    <w:rsid w:val="00B40B1C"/>
    <w:rsid w:val="00B45A1D"/>
    <w:rsid w:val="00B4702A"/>
    <w:rsid w:val="00B52222"/>
    <w:rsid w:val="00B5258E"/>
    <w:rsid w:val="00B54FE7"/>
    <w:rsid w:val="00B573C1"/>
    <w:rsid w:val="00B60700"/>
    <w:rsid w:val="00B66901"/>
    <w:rsid w:val="00B71E6D"/>
    <w:rsid w:val="00B72070"/>
    <w:rsid w:val="00B72A5B"/>
    <w:rsid w:val="00B779E1"/>
    <w:rsid w:val="00B81BB0"/>
    <w:rsid w:val="00B83299"/>
    <w:rsid w:val="00B85DF3"/>
    <w:rsid w:val="00B91EE1"/>
    <w:rsid w:val="00B93C54"/>
    <w:rsid w:val="00B95A9F"/>
    <w:rsid w:val="00BA0090"/>
    <w:rsid w:val="00BA06C4"/>
    <w:rsid w:val="00BA1A67"/>
    <w:rsid w:val="00BB1C33"/>
    <w:rsid w:val="00BB5BF7"/>
    <w:rsid w:val="00BC6FE8"/>
    <w:rsid w:val="00BD1D1A"/>
    <w:rsid w:val="00BD7BE5"/>
    <w:rsid w:val="00BE0417"/>
    <w:rsid w:val="00BE0C29"/>
    <w:rsid w:val="00BE4C18"/>
    <w:rsid w:val="00BE5B5F"/>
    <w:rsid w:val="00BF716B"/>
    <w:rsid w:val="00C01451"/>
    <w:rsid w:val="00C01F3F"/>
    <w:rsid w:val="00C05B89"/>
    <w:rsid w:val="00C21B7B"/>
    <w:rsid w:val="00C26F55"/>
    <w:rsid w:val="00C270E1"/>
    <w:rsid w:val="00C30C63"/>
    <w:rsid w:val="00C36B8B"/>
    <w:rsid w:val="00C415C1"/>
    <w:rsid w:val="00C46FF2"/>
    <w:rsid w:val="00C47DBF"/>
    <w:rsid w:val="00C525C4"/>
    <w:rsid w:val="00C552FF"/>
    <w:rsid w:val="00C558DA"/>
    <w:rsid w:val="00C55AF3"/>
    <w:rsid w:val="00C664AA"/>
    <w:rsid w:val="00C74DDF"/>
    <w:rsid w:val="00C826FD"/>
    <w:rsid w:val="00C84759"/>
    <w:rsid w:val="00C85A6E"/>
    <w:rsid w:val="00C87BBC"/>
    <w:rsid w:val="00CA13FF"/>
    <w:rsid w:val="00CA40CB"/>
    <w:rsid w:val="00CA5831"/>
    <w:rsid w:val="00CA6C7F"/>
    <w:rsid w:val="00CB39F8"/>
    <w:rsid w:val="00CB518C"/>
    <w:rsid w:val="00CC10A6"/>
    <w:rsid w:val="00CC1E0E"/>
    <w:rsid w:val="00CC1F1F"/>
    <w:rsid w:val="00CD1C12"/>
    <w:rsid w:val="00CD206D"/>
    <w:rsid w:val="00CD2911"/>
    <w:rsid w:val="00CD5EB8"/>
    <w:rsid w:val="00CD7044"/>
    <w:rsid w:val="00CE08B9"/>
    <w:rsid w:val="00CE4288"/>
    <w:rsid w:val="00CE524C"/>
    <w:rsid w:val="00CF141F"/>
    <w:rsid w:val="00CF4777"/>
    <w:rsid w:val="00D03E04"/>
    <w:rsid w:val="00D067BB"/>
    <w:rsid w:val="00D1352A"/>
    <w:rsid w:val="00D145E8"/>
    <w:rsid w:val="00D169AF"/>
    <w:rsid w:val="00D25249"/>
    <w:rsid w:val="00D31E30"/>
    <w:rsid w:val="00D44172"/>
    <w:rsid w:val="00D45A76"/>
    <w:rsid w:val="00D54FCC"/>
    <w:rsid w:val="00D60D3F"/>
    <w:rsid w:val="00D62EAC"/>
    <w:rsid w:val="00D63B8C"/>
    <w:rsid w:val="00D67D17"/>
    <w:rsid w:val="00D739CC"/>
    <w:rsid w:val="00D8093D"/>
    <w:rsid w:val="00D8108C"/>
    <w:rsid w:val="00D8291F"/>
    <w:rsid w:val="00D8424E"/>
    <w:rsid w:val="00D842AE"/>
    <w:rsid w:val="00D9211C"/>
    <w:rsid w:val="00D92DE0"/>
    <w:rsid w:val="00D92FEF"/>
    <w:rsid w:val="00D93A0F"/>
    <w:rsid w:val="00D9736A"/>
    <w:rsid w:val="00D97BBB"/>
    <w:rsid w:val="00DA1BCA"/>
    <w:rsid w:val="00DA44C3"/>
    <w:rsid w:val="00DC3D67"/>
    <w:rsid w:val="00DC46FF"/>
    <w:rsid w:val="00DC4A60"/>
    <w:rsid w:val="00DC5254"/>
    <w:rsid w:val="00DD06C0"/>
    <w:rsid w:val="00DD1A4F"/>
    <w:rsid w:val="00DD3107"/>
    <w:rsid w:val="00DD76CF"/>
    <w:rsid w:val="00DD7C2C"/>
    <w:rsid w:val="00DE37D9"/>
    <w:rsid w:val="00DE4531"/>
    <w:rsid w:val="00DF174D"/>
    <w:rsid w:val="00E003B3"/>
    <w:rsid w:val="00E06797"/>
    <w:rsid w:val="00E07D43"/>
    <w:rsid w:val="00E10B8D"/>
    <w:rsid w:val="00E10F96"/>
    <w:rsid w:val="00E1109D"/>
    <w:rsid w:val="00E1265B"/>
    <w:rsid w:val="00E13B48"/>
    <w:rsid w:val="00E1404F"/>
    <w:rsid w:val="00E15751"/>
    <w:rsid w:val="00E21C83"/>
    <w:rsid w:val="00E243D1"/>
    <w:rsid w:val="00E24ADA"/>
    <w:rsid w:val="00E32F59"/>
    <w:rsid w:val="00E36C6D"/>
    <w:rsid w:val="00E41200"/>
    <w:rsid w:val="00E46D9A"/>
    <w:rsid w:val="00E538C2"/>
    <w:rsid w:val="00E565FF"/>
    <w:rsid w:val="00E576AD"/>
    <w:rsid w:val="00E65388"/>
    <w:rsid w:val="00E717A8"/>
    <w:rsid w:val="00E80478"/>
    <w:rsid w:val="00E84C32"/>
    <w:rsid w:val="00E85B7D"/>
    <w:rsid w:val="00E9121B"/>
    <w:rsid w:val="00E93A82"/>
    <w:rsid w:val="00EA0AE2"/>
    <w:rsid w:val="00EA2146"/>
    <w:rsid w:val="00EA39E5"/>
    <w:rsid w:val="00EA4658"/>
    <w:rsid w:val="00EA5CA1"/>
    <w:rsid w:val="00EB0D89"/>
    <w:rsid w:val="00EB3100"/>
    <w:rsid w:val="00EB7379"/>
    <w:rsid w:val="00EC1536"/>
    <w:rsid w:val="00EC57A0"/>
    <w:rsid w:val="00EC5A46"/>
    <w:rsid w:val="00EC63E2"/>
    <w:rsid w:val="00EC79C0"/>
    <w:rsid w:val="00ED03E0"/>
    <w:rsid w:val="00ED2784"/>
    <w:rsid w:val="00EE3E41"/>
    <w:rsid w:val="00EE67D1"/>
    <w:rsid w:val="00EF22B3"/>
    <w:rsid w:val="00EF5D30"/>
    <w:rsid w:val="00F03B69"/>
    <w:rsid w:val="00F07A50"/>
    <w:rsid w:val="00F113DA"/>
    <w:rsid w:val="00F15A09"/>
    <w:rsid w:val="00F165FF"/>
    <w:rsid w:val="00F26E01"/>
    <w:rsid w:val="00F36D1D"/>
    <w:rsid w:val="00F37DB0"/>
    <w:rsid w:val="00F37DC8"/>
    <w:rsid w:val="00F439B3"/>
    <w:rsid w:val="00F611EC"/>
    <w:rsid w:val="00F63913"/>
    <w:rsid w:val="00F650C3"/>
    <w:rsid w:val="00F65AB0"/>
    <w:rsid w:val="00F65D85"/>
    <w:rsid w:val="00F735BF"/>
    <w:rsid w:val="00F76E5F"/>
    <w:rsid w:val="00F8091E"/>
    <w:rsid w:val="00F80E25"/>
    <w:rsid w:val="00F820B5"/>
    <w:rsid w:val="00F83B6F"/>
    <w:rsid w:val="00F8615C"/>
    <w:rsid w:val="00F969E5"/>
    <w:rsid w:val="00F97B14"/>
    <w:rsid w:val="00FA04DB"/>
    <w:rsid w:val="00FA116F"/>
    <w:rsid w:val="00FA1AD9"/>
    <w:rsid w:val="00FA3B80"/>
    <w:rsid w:val="00FA6BB0"/>
    <w:rsid w:val="00FB41A4"/>
    <w:rsid w:val="00FD5860"/>
    <w:rsid w:val="00FE352D"/>
    <w:rsid w:val="00FE40EB"/>
    <w:rsid w:val="00FE4D02"/>
    <w:rsid w:val="00FE7D62"/>
    <w:rsid w:val="00FF03F8"/>
    <w:rsid w:val="00FF1DA5"/>
    <w:rsid w:val="00FF3819"/>
    <w:rsid w:val="00FF38BF"/>
    <w:rsid w:val="00FF6263"/>
    <w:rsid w:val="00FF72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04892E0"/>
  <w15:docId w15:val="{829E7833-2677-4EE5-9604-915E485B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91FA7"/>
    <w:pPr>
      <w:spacing w:after="120" w:line="280" w:lineRule="exact"/>
      <w:jc w:val="both"/>
    </w:pPr>
    <w:rPr>
      <w:rFonts w:ascii="Calibri" w:eastAsia="Calibri" w:hAnsi="Calibri"/>
      <w:sz w:val="21"/>
      <w:szCs w:val="10"/>
      <w:lang w:val="en-US" w:eastAsia="zh-CN"/>
    </w:rPr>
  </w:style>
  <w:style w:type="paragraph" w:styleId="Heading1">
    <w:name w:val="heading 1"/>
    <w:basedOn w:val="Normal"/>
    <w:next w:val="Normalnumber"/>
    <w:qFormat/>
    <w:rsid w:val="000D6941"/>
    <w:pPr>
      <w:keepNext/>
      <w:tabs>
        <w:tab w:val="left" w:pos="1247"/>
        <w:tab w:val="left" w:pos="1814"/>
      </w:tabs>
      <w:spacing w:before="240"/>
      <w:ind w:left="1247" w:hanging="680"/>
      <w:outlineLvl w:val="0"/>
    </w:pPr>
    <w:rPr>
      <w:b/>
      <w:sz w:val="28"/>
    </w:rPr>
  </w:style>
  <w:style w:type="paragraph" w:styleId="Heading2">
    <w:name w:val="heading 2"/>
    <w:basedOn w:val="Normal"/>
    <w:next w:val="Normalnumber"/>
    <w:qFormat/>
    <w:rsid w:val="000D6941"/>
    <w:pPr>
      <w:keepNext/>
      <w:spacing w:before="240"/>
      <w:ind w:left="1247" w:hanging="680"/>
      <w:outlineLvl w:val="1"/>
    </w:pPr>
    <w:rPr>
      <w:b/>
      <w:sz w:val="24"/>
      <w:szCs w:val="24"/>
    </w:rPr>
  </w:style>
  <w:style w:type="paragraph" w:styleId="Heading3">
    <w:name w:val="heading 3"/>
    <w:basedOn w:val="Normal"/>
    <w:next w:val="Normalnumber"/>
    <w:qFormat/>
    <w:rsid w:val="000D6941"/>
    <w:pPr>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style>
  <w:style w:type="character" w:styleId="FootnoteReference">
    <w:name w:val="footnote reference"/>
    <w:aliases w:val="16 Point,Superscript 6 Point,Fotnotsreferens,ftref,(Ref. de nota al pie),number,SUPERS,Footnote Reference Superscript,Footnote Reference S,(NECG) Footnote Reference,Fußnotenzeichen DISS,fr,de nota al pie,Ref,Footnote Ref in FtNote"/>
    <w:link w:val="Char2"/>
    <w:uiPriority w:val="99"/>
    <w:qFormat/>
    <w:rsid w:val="000D6941"/>
    <w:rPr>
      <w:rFonts w:ascii="Times New Roman" w:eastAsia="SimSun" w:hAnsi="Times New Roman"/>
      <w:color w:val="000000"/>
      <w:spacing w:val="-5"/>
      <w:w w:val="130"/>
      <w:position w:val="-4"/>
      <w:sz w:val="20"/>
      <w:szCs w:val="18"/>
      <w:vertAlign w:val="superscript"/>
    </w:rPr>
  </w:style>
  <w:style w:type="paragraph" w:styleId="FootnoteText">
    <w:name w:val="footnote text"/>
    <w:aliases w:val="Geneva 9,Font: Geneva 9,Boston 10,f,DNV-FT,fn,fn1,single space,Footnote Text Char2 Char,Footnote Text Char1 Char Char,Footnote Text Char2 Char Char Char,Footnote Text Char1 Char Char Char Char,Footnote Text Char2 Char Char Char Char Char"/>
    <w:basedOn w:val="Normal"/>
    <w:link w:val="FootnoteTextChar"/>
    <w:qFormat/>
    <w:rsid w:val="000D6941"/>
    <w:pPr>
      <w:spacing w:before="20" w:after="0" w:line="210" w:lineRule="exact"/>
      <w:ind w:left="475" w:hanging="475"/>
      <w:jc w:val="left"/>
    </w:pPr>
    <w:rPr>
      <w:noProof/>
      <w:spacing w:val="5"/>
      <w:w w:val="104"/>
      <w:kern w:val="14"/>
      <w:sz w:val="18"/>
      <w:szCs w:val="20"/>
    </w:rPr>
  </w:style>
  <w:style w:type="character" w:customStyle="1" w:styleId="FootnoteTextChar">
    <w:name w:val="Footnote Text Char"/>
    <w:aliases w:val="Geneva 9 Char,Font: Geneva 9 Char,Boston 10 Char,f Char,DNV-FT Char,fn Char,fn1 Char,single space Char,Footnote Text Char2 Char Char,Footnote Text Char1 Char Char Char,Footnote Text Char2 Char Char Char Char"/>
    <w:link w:val="FootnoteText"/>
    <w:rsid w:val="00091FA7"/>
    <w:rPr>
      <w:sz w:val="18"/>
      <w:lang w:val="fr-FR"/>
    </w:rPr>
  </w:style>
  <w:style w:type="paragraph" w:styleId="ListParagraph">
    <w:name w:val="List Paragraph"/>
    <w:aliases w:val="Unordered List,List Paragraph 2,Dot pt,F5 List Paragraph,List Paragraph1,No Spacing1,List Paragraph Char Char Char,Indicator Text,Numbered Para 1,List Paragraph12,Bullet Points,MAIN CONTENT"/>
    <w:basedOn w:val="Normal"/>
    <w:link w:val="ListParagraphChar"/>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DF174D"/>
    <w:rPr>
      <w:lang w:val="en-GB"/>
    </w:rPr>
  </w:style>
  <w:style w:type="character" w:customStyle="1" w:styleId="Normal-poolChar1">
    <w:name w:val="Normal-pool Char1"/>
    <w:link w:val="Normal-pool"/>
    <w:locked/>
    <w:rsid w:val="0048610B"/>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rsid w:val="002B11B0"/>
    <w:rPr>
      <w:rFonts w:eastAsia="Arial Unicode MS"/>
      <w:sz w:val="24"/>
      <w:szCs w:val="24"/>
      <w:bdr w:val="nil"/>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pPr>
    <w:rPr>
      <w:rFonts w:eastAsia="PMingLiU"/>
      <w:b/>
      <w:noProof/>
      <w:sz w:val="17"/>
    </w:rPr>
  </w:style>
  <w:style w:type="paragraph" w:styleId="Header">
    <w:name w:val="header"/>
    <w:basedOn w:val="Normal"/>
    <w:semiHidden/>
    <w:rsid w:val="000D6941"/>
    <w:pPr>
      <w:pBdr>
        <w:bottom w:val="single" w:sz="4" w:space="1" w:color="auto"/>
      </w:pBdr>
      <w:tabs>
        <w:tab w:val="center" w:pos="4536"/>
        <w:tab w:val="right" w:pos="9072"/>
      </w:tabs>
    </w:pPr>
    <w:rPr>
      <w:rFonts w:eastAsia="PMingLiU"/>
      <w:b/>
      <w:noProof/>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DF174D"/>
    <w:pPr>
      <w:numPr>
        <w:numId w:val="4"/>
      </w:numPr>
      <w:tabs>
        <w:tab w:val="clear" w:pos="1134"/>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rFonts w:ascii="Times New Roman" w:eastAsia="SimSun" w:hAnsi="Times New Roman"/>
      <w:sz w:val="6"/>
      <w:szCs w:val="16"/>
    </w:rPr>
  </w:style>
  <w:style w:type="paragraph" w:styleId="CommentText">
    <w:name w:val="annotation text"/>
    <w:basedOn w:val="Normal"/>
    <w:link w:val="CommentTextChar"/>
    <w:rsid w:val="002B675B"/>
    <w:pPr>
      <w:spacing w:line="240" w:lineRule="auto"/>
    </w:pPr>
    <w:rPr>
      <w:sz w:val="20"/>
      <w:szCs w:val="20"/>
    </w:rPr>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customStyle="1" w:styleId="Char2">
    <w:name w:val="Char2"/>
    <w:basedOn w:val="Normal"/>
    <w:link w:val="FootnoteReference"/>
    <w:uiPriority w:val="99"/>
    <w:rsid w:val="002B11B0"/>
    <w:pPr>
      <w:spacing w:after="160" w:line="240" w:lineRule="exact"/>
    </w:pPr>
    <w:rPr>
      <w:rFonts w:ascii="Times New Roman" w:eastAsia="Times New Roman" w:hAnsi="Times New Roman"/>
      <w:sz w:val="20"/>
      <w:szCs w:val="18"/>
      <w:vertAlign w:val="superscript"/>
    </w:rPr>
  </w:style>
  <w:style w:type="character" w:customStyle="1" w:styleId="Normal-poolChar">
    <w:name w:val="Normal-pool Char"/>
    <w:rsid w:val="0003686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1830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B063D-21BE-4A27-87C5-DD228BBA108E}">
  <ds:schemaRefs>
    <ds:schemaRef ds:uri="http://schemas.openxmlformats.org/officeDocument/2006/bibliography"/>
  </ds:schemaRefs>
</ds:datastoreItem>
</file>

<file path=customXml/itemProps2.xml><?xml version="1.0" encoding="utf-8"?>
<ds:datastoreItem xmlns:ds="http://schemas.openxmlformats.org/officeDocument/2006/customXml" ds:itemID="{BAC9F30D-A6A8-4652-9EF7-05F9D503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2146</Words>
  <Characters>213</Characters>
  <Application>Microsoft Office Word</Application>
  <DocSecurity>0</DocSecurity>
  <Lines>1</Lines>
  <Paragraphs>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Jie Duan</cp:lastModifiedBy>
  <cp:revision>3</cp:revision>
  <cp:lastPrinted>2019-01-28T12:55:00Z</cp:lastPrinted>
  <dcterms:created xsi:type="dcterms:W3CDTF">2019-01-28T12:44:00Z</dcterms:created>
  <dcterms:modified xsi:type="dcterms:W3CDTF">2019-01-28T12:55:00Z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Xiaoning.Yin</vt:lpwstr>
  </property>
  <property fmtid="{D5CDD505-2E9C-101B-9397-08002B2CF9AE}" pid="4" name="GeneratedDate">
    <vt:lpwstr>1/18/2019 4:16:22 PM</vt:lpwstr>
  </property>
  <property fmtid="{D5CDD505-2E9C-101B-9397-08002B2CF9AE}" pid="5" name="OriginalDocID">
    <vt:lpwstr>1f907e16-966a-477d-90e6-a9254f3e8ecc</vt:lpwstr>
  </property>
</Properties>
</file>