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916" w:type="dxa"/>
        <w:tblInd w:w="-1559" w:type="dxa"/>
        <w:tblLayout w:type="fixed"/>
        <w:tblCellMar>
          <w:left w:w="227" w:type="dxa"/>
          <w:right w:w="227" w:type="dxa"/>
        </w:tblCellMar>
        <w:tblLook w:val="0000" w:firstRow="0" w:lastRow="0" w:firstColumn="0" w:lastColumn="0" w:noHBand="0" w:noVBand="0"/>
      </w:tblPr>
      <w:tblGrid>
        <w:gridCol w:w="6297"/>
        <w:gridCol w:w="4619"/>
      </w:tblGrid>
      <w:tr w:rsidR="00E5032F" w:rsidRPr="009B7A6A" w:rsidTr="008A68DC">
        <w:trPr>
          <w:trHeight w:val="3289"/>
        </w:trPr>
        <w:tc>
          <w:tcPr>
            <w:tcW w:w="6297" w:type="dxa"/>
          </w:tcPr>
          <w:p w:rsidR="00E5032F" w:rsidRDefault="007C25F9" w:rsidP="003C78CE">
            <w:pPr>
              <w:ind w:left="1049" w:right="3943"/>
              <w:jc w:val="right"/>
            </w:pPr>
            <w:r>
              <w:rPr>
                <w:noProof/>
                <w:lang w:val="de-CH"/>
              </w:rPr>
              <w:drawing>
                <wp:inline distT="0" distB="0" distL="0" distR="0">
                  <wp:extent cx="1971675" cy="48156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ndeslogo_sw_pos_600"/>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971675" cy="481561"/>
                          </a:xfrm>
                          <a:prstGeom prst="rect">
                            <a:avLst/>
                          </a:prstGeom>
                          <a:noFill/>
                          <a:ln>
                            <a:noFill/>
                          </a:ln>
                        </pic:spPr>
                      </pic:pic>
                    </a:graphicData>
                  </a:graphic>
                </wp:inline>
              </w:drawing>
            </w:r>
          </w:p>
          <w:p w:rsidR="00356497" w:rsidRDefault="00356497" w:rsidP="00E5032F">
            <w:pPr>
              <w:ind w:left="997" w:right="4026"/>
              <w:jc w:val="right"/>
            </w:pPr>
          </w:p>
          <w:p w:rsidR="00356497" w:rsidRDefault="00A61BB5" w:rsidP="00A952AE">
            <w:pPr>
              <w:ind w:left="1617" w:right="-168" w:firstLine="1"/>
              <w:rPr>
                <w:rFonts w:cs="Times"/>
                <w:b/>
                <w:bCs/>
                <w:sz w:val="15"/>
              </w:rPr>
            </w:pPr>
            <w:bookmarkStart w:id="0" w:name="kopf1"/>
            <w:bookmarkEnd w:id="0"/>
            <w:r>
              <w:rPr>
                <w:rFonts w:cs="Times"/>
                <w:b/>
                <w:bCs/>
                <w:sz w:val="15"/>
              </w:rPr>
              <w:t>Schweizerische Botschaft in Kenia</w:t>
            </w:r>
          </w:p>
          <w:p w:rsidR="004F3D81" w:rsidRDefault="004F3D81" w:rsidP="003F5FFA">
            <w:pPr>
              <w:ind w:left="1617" w:right="-168" w:firstLine="1"/>
              <w:rPr>
                <w:rFonts w:cs="Times"/>
                <w:b/>
                <w:bCs/>
                <w:sz w:val="15"/>
              </w:rPr>
            </w:pPr>
            <w:bookmarkStart w:id="1" w:name="kopf2"/>
            <w:bookmarkEnd w:id="1"/>
          </w:p>
          <w:p w:rsidR="004F3D81" w:rsidRDefault="004F3D81" w:rsidP="009D4198">
            <w:pPr>
              <w:ind w:left="1617" w:right="-168" w:firstLine="1"/>
              <w:rPr>
                <w:rFonts w:cs="Times"/>
                <w:b/>
                <w:bCs/>
                <w:sz w:val="15"/>
              </w:rPr>
            </w:pPr>
            <w:bookmarkStart w:id="2" w:name="kopf3"/>
            <w:bookmarkEnd w:id="2"/>
          </w:p>
          <w:p w:rsidR="004F3D81" w:rsidRDefault="004F3D81" w:rsidP="00391989">
            <w:pPr>
              <w:ind w:left="1617" w:right="-168" w:firstLine="1"/>
              <w:rPr>
                <w:rFonts w:cs="Times"/>
                <w:b/>
                <w:bCs/>
                <w:sz w:val="15"/>
              </w:rPr>
            </w:pPr>
            <w:bookmarkStart w:id="3" w:name="kopf4"/>
            <w:bookmarkEnd w:id="3"/>
          </w:p>
          <w:p w:rsidR="004F3D81" w:rsidRPr="00E40B51" w:rsidRDefault="004F3D81" w:rsidP="00507898">
            <w:pPr>
              <w:ind w:left="1617" w:right="-168" w:firstLine="1"/>
              <w:rPr>
                <w:rFonts w:cs="Times"/>
                <w:b/>
                <w:bCs/>
                <w:sz w:val="15"/>
              </w:rPr>
            </w:pPr>
            <w:bookmarkStart w:id="4" w:name="kopf5"/>
            <w:bookmarkEnd w:id="4"/>
          </w:p>
        </w:tc>
        <w:tc>
          <w:tcPr>
            <w:tcW w:w="4619" w:type="dxa"/>
          </w:tcPr>
          <w:p w:rsidR="00E5032F" w:rsidRPr="009B7A6A" w:rsidRDefault="00E5032F" w:rsidP="00E5032F">
            <w:pPr>
              <w:ind w:left="-227"/>
              <w:rPr>
                <w:b/>
                <w:bCs/>
                <w:sz w:val="15"/>
              </w:rPr>
            </w:pPr>
          </w:p>
          <w:p w:rsidR="00E5032F" w:rsidRPr="009B7A6A" w:rsidRDefault="00E5032F" w:rsidP="00E5032F">
            <w:pPr>
              <w:ind w:left="-227"/>
              <w:rPr>
                <w:b/>
                <w:bCs/>
                <w:vanish/>
                <w:sz w:val="15"/>
              </w:rPr>
            </w:pPr>
          </w:p>
          <w:p w:rsidR="00E5032F" w:rsidRPr="009B7A6A" w:rsidRDefault="00E5032F" w:rsidP="00E5032F">
            <w:pPr>
              <w:ind w:left="-227"/>
              <w:rPr>
                <w:b/>
                <w:bCs/>
                <w:vanish/>
                <w:sz w:val="15"/>
              </w:rPr>
            </w:pPr>
          </w:p>
          <w:p w:rsidR="00E5032F" w:rsidRPr="009B7A6A" w:rsidRDefault="00E5032F" w:rsidP="00E5032F">
            <w:pPr>
              <w:ind w:left="-227"/>
              <w:rPr>
                <w:b/>
                <w:bCs/>
                <w:vanish/>
                <w:sz w:val="15"/>
              </w:rPr>
            </w:pPr>
          </w:p>
          <w:p w:rsidR="00E5032F" w:rsidRPr="009B7A6A" w:rsidRDefault="00E5032F" w:rsidP="00E5032F">
            <w:pPr>
              <w:ind w:left="-227"/>
              <w:rPr>
                <w:b/>
                <w:bCs/>
                <w:vanish/>
                <w:sz w:val="15"/>
              </w:rPr>
            </w:pPr>
          </w:p>
        </w:tc>
      </w:tr>
    </w:tbl>
    <w:p w:rsidR="00A61BB5" w:rsidRPr="00A61BB5" w:rsidRDefault="00A61BB5" w:rsidP="00A61BB5">
      <w:pPr>
        <w:tabs>
          <w:tab w:val="left" w:pos="1530"/>
        </w:tabs>
        <w:rPr>
          <w:rFonts w:cs="Arial"/>
          <w:b/>
          <w:sz w:val="22"/>
          <w:szCs w:val="22"/>
          <w:lang w:val="en-US"/>
        </w:rPr>
      </w:pPr>
      <w:bookmarkStart w:id="5" w:name="Textbaustein"/>
      <w:bookmarkStart w:id="6" w:name="Texteingabe"/>
      <w:bookmarkEnd w:id="5"/>
      <w:bookmarkEnd w:id="6"/>
      <w:r w:rsidRPr="00A61BB5">
        <w:rPr>
          <w:rFonts w:cs="Arial"/>
          <w:b/>
          <w:sz w:val="22"/>
          <w:szCs w:val="22"/>
          <w:lang w:val="en-US"/>
        </w:rPr>
        <w:t>UNEP: 152</w:t>
      </w:r>
      <w:r w:rsidRPr="00A61BB5">
        <w:rPr>
          <w:rFonts w:cs="Arial"/>
          <w:b/>
          <w:sz w:val="22"/>
          <w:szCs w:val="22"/>
          <w:vertAlign w:val="superscript"/>
          <w:lang w:val="en-US"/>
        </w:rPr>
        <w:t>nd</w:t>
      </w:r>
      <w:r w:rsidRPr="00A61BB5">
        <w:rPr>
          <w:rFonts w:cs="Arial"/>
          <w:b/>
          <w:sz w:val="22"/>
          <w:szCs w:val="22"/>
          <w:lang w:val="en-US"/>
        </w:rPr>
        <w:t xml:space="preserve"> Meeting of the Committee of Permanent Representatives</w:t>
      </w:r>
    </w:p>
    <w:p w:rsidR="00A61BB5" w:rsidRDefault="00A61BB5" w:rsidP="00A61BB5">
      <w:pPr>
        <w:tabs>
          <w:tab w:val="left" w:pos="1530"/>
        </w:tabs>
        <w:rPr>
          <w:rFonts w:cs="Arial"/>
          <w:b/>
          <w:szCs w:val="24"/>
          <w:lang w:val="en-US"/>
        </w:rPr>
      </w:pPr>
    </w:p>
    <w:p w:rsidR="00A61BB5" w:rsidRPr="00A61BB5" w:rsidRDefault="00A61BB5" w:rsidP="00A61BB5">
      <w:pPr>
        <w:tabs>
          <w:tab w:val="left" w:pos="1530"/>
        </w:tabs>
        <w:rPr>
          <w:rFonts w:cs="Arial"/>
          <w:b/>
          <w:sz w:val="20"/>
          <w:lang w:val="en-US"/>
        </w:rPr>
      </w:pPr>
      <w:r w:rsidRPr="00A61BB5">
        <w:rPr>
          <w:rFonts w:cs="Arial"/>
          <w:b/>
          <w:sz w:val="20"/>
          <w:lang w:val="en-US"/>
        </w:rPr>
        <w:t>Agenda Item 5: Report by the Executive Director</w:t>
      </w:r>
    </w:p>
    <w:p w:rsidR="00A61BB5" w:rsidRPr="00A61BB5" w:rsidRDefault="00A61BB5" w:rsidP="00A61BB5">
      <w:pPr>
        <w:tabs>
          <w:tab w:val="left" w:pos="1530"/>
        </w:tabs>
        <w:rPr>
          <w:rFonts w:cs="Arial"/>
          <w:sz w:val="20"/>
          <w:lang w:val="en-US"/>
        </w:rPr>
      </w:pPr>
      <w:r w:rsidRPr="00A61BB5">
        <w:rPr>
          <w:rFonts w:cs="Arial"/>
          <w:sz w:val="20"/>
          <w:lang w:val="en-US"/>
        </w:rPr>
        <w:t xml:space="preserve">Statement by </w:t>
      </w:r>
      <w:proofErr w:type="spellStart"/>
      <w:r w:rsidRPr="00A61BB5">
        <w:rPr>
          <w:rFonts w:cs="Arial"/>
          <w:sz w:val="20"/>
          <w:lang w:val="en-US"/>
        </w:rPr>
        <w:t>Amb</w:t>
      </w:r>
      <w:proofErr w:type="spellEnd"/>
      <w:r w:rsidRPr="00A61BB5">
        <w:rPr>
          <w:rFonts w:cs="Arial"/>
          <w:sz w:val="20"/>
          <w:lang w:val="en-US"/>
        </w:rPr>
        <w:t>. Valentin Zellweger</w:t>
      </w:r>
    </w:p>
    <w:p w:rsidR="00A61BB5" w:rsidRPr="00A61BB5" w:rsidRDefault="00A61BB5" w:rsidP="00A61BB5">
      <w:pPr>
        <w:tabs>
          <w:tab w:val="left" w:pos="1530"/>
        </w:tabs>
        <w:rPr>
          <w:rFonts w:cs="Arial"/>
          <w:sz w:val="20"/>
          <w:lang w:val="en-US"/>
        </w:rPr>
      </w:pPr>
    </w:p>
    <w:p w:rsidR="00A61BB5" w:rsidRPr="00A61BB5" w:rsidRDefault="00A61BB5" w:rsidP="00A61BB5">
      <w:pPr>
        <w:tabs>
          <w:tab w:val="left" w:pos="1530"/>
        </w:tabs>
        <w:rPr>
          <w:rFonts w:cs="Arial"/>
          <w:sz w:val="20"/>
          <w:lang w:val="en-US"/>
        </w:rPr>
      </w:pPr>
      <w:r w:rsidRPr="00A61BB5">
        <w:rPr>
          <w:rFonts w:cs="Arial"/>
          <w:sz w:val="20"/>
          <w:lang w:val="en-US"/>
        </w:rPr>
        <w:t>Mr. Chair</w:t>
      </w:r>
    </w:p>
    <w:p w:rsidR="00A61BB5" w:rsidRPr="00A61BB5" w:rsidRDefault="00A61BB5" w:rsidP="00A61BB5">
      <w:pPr>
        <w:tabs>
          <w:tab w:val="left" w:pos="1530"/>
        </w:tabs>
        <w:rPr>
          <w:rFonts w:cs="Arial"/>
          <w:sz w:val="20"/>
          <w:lang w:val="en-US"/>
        </w:rPr>
      </w:pPr>
      <w:r w:rsidRPr="00A61BB5">
        <w:rPr>
          <w:rFonts w:cs="Arial"/>
          <w:sz w:val="20"/>
          <w:lang w:val="en-US"/>
        </w:rPr>
        <w:t>Madam Executive-Director,</w:t>
      </w:r>
    </w:p>
    <w:p w:rsidR="00A61BB5" w:rsidRPr="00A61BB5" w:rsidRDefault="00A61BB5" w:rsidP="00A61BB5">
      <w:pPr>
        <w:tabs>
          <w:tab w:val="left" w:pos="1530"/>
        </w:tabs>
        <w:rPr>
          <w:rFonts w:cs="Arial"/>
          <w:sz w:val="20"/>
          <w:lang w:val="en-US"/>
        </w:rPr>
      </w:pPr>
    </w:p>
    <w:p w:rsidR="00A61BB5" w:rsidRPr="00A61BB5" w:rsidRDefault="00A61BB5" w:rsidP="00A61BB5">
      <w:pPr>
        <w:tabs>
          <w:tab w:val="left" w:pos="1530"/>
        </w:tabs>
        <w:rPr>
          <w:rFonts w:cs="Arial"/>
          <w:sz w:val="20"/>
          <w:lang w:val="en-US"/>
        </w:rPr>
      </w:pPr>
      <w:r w:rsidRPr="00A61BB5">
        <w:rPr>
          <w:rFonts w:cs="Arial"/>
          <w:sz w:val="20"/>
          <w:lang w:val="en-US"/>
        </w:rPr>
        <w:t xml:space="preserve">Allow-me first to thank you, Madam Executive Director, for your comprehensive oral report. I would also like to thank the Secretariat for the </w:t>
      </w:r>
      <w:proofErr w:type="gramStart"/>
      <w:r w:rsidRPr="00A61BB5">
        <w:rPr>
          <w:rFonts w:cs="Arial"/>
          <w:sz w:val="20"/>
          <w:lang w:val="en-US"/>
        </w:rPr>
        <w:t>well written</w:t>
      </w:r>
      <w:proofErr w:type="gramEnd"/>
      <w:r w:rsidRPr="00A61BB5">
        <w:rPr>
          <w:rFonts w:cs="Arial"/>
          <w:sz w:val="20"/>
          <w:lang w:val="en-US"/>
        </w:rPr>
        <w:t xml:space="preserve"> quarterly report on UNEP’s activities. </w:t>
      </w:r>
    </w:p>
    <w:p w:rsidR="00A61BB5" w:rsidRPr="00A61BB5" w:rsidRDefault="00A61BB5" w:rsidP="00A61BB5">
      <w:pPr>
        <w:tabs>
          <w:tab w:val="left" w:pos="1530"/>
        </w:tabs>
        <w:rPr>
          <w:rFonts w:cs="Arial"/>
          <w:sz w:val="20"/>
          <w:lang w:val="en-US"/>
        </w:rPr>
      </w:pPr>
    </w:p>
    <w:p w:rsidR="00A61BB5" w:rsidRPr="00A61BB5" w:rsidRDefault="00A61BB5" w:rsidP="00A61BB5">
      <w:pPr>
        <w:tabs>
          <w:tab w:val="left" w:pos="1530"/>
        </w:tabs>
        <w:rPr>
          <w:rFonts w:cs="Arial"/>
          <w:sz w:val="20"/>
          <w:lang w:val="en-US"/>
        </w:rPr>
      </w:pPr>
      <w:r w:rsidRPr="00A61BB5">
        <w:rPr>
          <w:rFonts w:cs="Arial"/>
          <w:sz w:val="20"/>
          <w:lang w:val="en-US"/>
        </w:rPr>
        <w:t xml:space="preserve">As you have mentioned, Madam Executive-Director, the challenges that we face in the environmental field remain significant. Action is required on every level. </w:t>
      </w:r>
      <w:proofErr w:type="gramStart"/>
      <w:r w:rsidRPr="00A61BB5">
        <w:rPr>
          <w:rFonts w:cs="Arial"/>
          <w:sz w:val="20"/>
          <w:lang w:val="en-US"/>
        </w:rPr>
        <w:t>I’m</w:t>
      </w:r>
      <w:proofErr w:type="gramEnd"/>
      <w:r w:rsidRPr="00A61BB5">
        <w:rPr>
          <w:rFonts w:cs="Arial"/>
          <w:sz w:val="20"/>
          <w:lang w:val="en-US"/>
        </w:rPr>
        <w:t xml:space="preserve"> proud to report to this Committee that last September the Swiss parliament approved an ambitious new law on the reduction of carbon dioxide emissions. In order to reduce carbon dioxide emissions at least by half until 2030 (on the basis of 1990), the new legislation introduces important measures such as new levies on fossil fuels and flight tickets as well new standards in building insulation. </w:t>
      </w:r>
    </w:p>
    <w:p w:rsidR="00A61BB5" w:rsidRPr="00A61BB5" w:rsidRDefault="00A61BB5" w:rsidP="00A61BB5">
      <w:pPr>
        <w:tabs>
          <w:tab w:val="left" w:pos="1530"/>
        </w:tabs>
        <w:rPr>
          <w:rFonts w:cs="Arial"/>
          <w:sz w:val="20"/>
          <w:lang w:val="en-US"/>
        </w:rPr>
      </w:pPr>
    </w:p>
    <w:p w:rsidR="00A61BB5" w:rsidRPr="00A61BB5" w:rsidRDefault="00A61BB5" w:rsidP="00A61BB5">
      <w:pPr>
        <w:tabs>
          <w:tab w:val="left" w:pos="1530"/>
        </w:tabs>
        <w:rPr>
          <w:rFonts w:cs="Arial"/>
          <w:sz w:val="20"/>
          <w:lang w:val="en-US"/>
        </w:rPr>
      </w:pPr>
      <w:r w:rsidRPr="00A61BB5">
        <w:rPr>
          <w:rFonts w:cs="Arial"/>
          <w:sz w:val="20"/>
          <w:lang w:val="en-US"/>
        </w:rPr>
        <w:t xml:space="preserve">This is certainly an important step, but it is not enough. Climate change, loss of biodiversity and other major environmental challenges </w:t>
      </w:r>
      <w:proofErr w:type="gramStart"/>
      <w:r w:rsidRPr="00A61BB5">
        <w:rPr>
          <w:rFonts w:cs="Arial"/>
          <w:sz w:val="20"/>
          <w:lang w:val="en-US"/>
        </w:rPr>
        <w:t>can only be faced and countered with dedicated action at the global level and through a functioning multilateralism</w:t>
      </w:r>
      <w:proofErr w:type="gramEnd"/>
      <w:r w:rsidRPr="00A61BB5">
        <w:rPr>
          <w:rFonts w:cs="Arial"/>
          <w:sz w:val="20"/>
          <w:lang w:val="en-US"/>
        </w:rPr>
        <w:t>.</w:t>
      </w:r>
    </w:p>
    <w:p w:rsidR="00A61BB5" w:rsidRPr="00A61BB5" w:rsidRDefault="00A61BB5" w:rsidP="00A61BB5">
      <w:pPr>
        <w:tabs>
          <w:tab w:val="left" w:pos="1530"/>
        </w:tabs>
        <w:rPr>
          <w:rFonts w:cs="Arial"/>
          <w:sz w:val="20"/>
          <w:lang w:val="en-US"/>
        </w:rPr>
      </w:pPr>
    </w:p>
    <w:p w:rsidR="00A61BB5" w:rsidRPr="00A61BB5" w:rsidRDefault="00A61BB5" w:rsidP="00A61BB5">
      <w:pPr>
        <w:tabs>
          <w:tab w:val="left" w:pos="1530"/>
        </w:tabs>
        <w:rPr>
          <w:rFonts w:cs="Arial"/>
          <w:sz w:val="20"/>
          <w:lang w:val="en-US"/>
        </w:rPr>
      </w:pPr>
      <w:r w:rsidRPr="00A61BB5">
        <w:rPr>
          <w:rFonts w:cs="Arial"/>
          <w:sz w:val="20"/>
          <w:lang w:val="en-US"/>
        </w:rPr>
        <w:t xml:space="preserve">At the core of the multilateral action lies UNEP. Madam Executive-Director, under your guidance, the secretariat has developed a convincing new Mid-Term Strategy and </w:t>
      </w:r>
      <w:proofErr w:type="spellStart"/>
      <w:r w:rsidRPr="00A61BB5">
        <w:rPr>
          <w:rFonts w:cs="Arial"/>
          <w:sz w:val="20"/>
          <w:lang w:val="en-US"/>
        </w:rPr>
        <w:t>Programme</w:t>
      </w:r>
      <w:proofErr w:type="spellEnd"/>
      <w:r w:rsidRPr="00A61BB5">
        <w:rPr>
          <w:rFonts w:cs="Arial"/>
          <w:sz w:val="20"/>
          <w:lang w:val="en-US"/>
        </w:rPr>
        <w:t xml:space="preserve"> of Work and Budget 2022-2023 for UNEP. Switzerland welcomes the inclusive and participatory process for the development of these key documents and </w:t>
      </w:r>
      <w:proofErr w:type="gramStart"/>
      <w:r w:rsidRPr="00A61BB5">
        <w:rPr>
          <w:rFonts w:cs="Arial"/>
          <w:sz w:val="20"/>
          <w:lang w:val="en-US"/>
        </w:rPr>
        <w:t>I’m</w:t>
      </w:r>
      <w:proofErr w:type="gramEnd"/>
      <w:r w:rsidRPr="00A61BB5">
        <w:rPr>
          <w:rFonts w:cs="Arial"/>
          <w:sz w:val="20"/>
          <w:lang w:val="en-US"/>
        </w:rPr>
        <w:t xml:space="preserve"> convinced that the new </w:t>
      </w:r>
      <w:proofErr w:type="spellStart"/>
      <w:r w:rsidRPr="00A61BB5">
        <w:rPr>
          <w:rFonts w:cs="Arial"/>
          <w:sz w:val="20"/>
          <w:lang w:val="en-US"/>
        </w:rPr>
        <w:t>Programme</w:t>
      </w:r>
      <w:proofErr w:type="spellEnd"/>
      <w:r w:rsidRPr="00A61BB5">
        <w:rPr>
          <w:rFonts w:cs="Arial"/>
          <w:sz w:val="20"/>
          <w:lang w:val="en-US"/>
        </w:rPr>
        <w:t xml:space="preserve"> of Work will allow UNEP to be more focused and more impactful. We will provide some detailed comments under the pertinent agenda item of this CPR meeting, but overall, I would like to emphasize that Switzerland supports the new MTS and Budget/Program of Work and I hope that they will get the approval of this Committee and ultimately of UNEA without significant changes or dilution. </w:t>
      </w:r>
    </w:p>
    <w:p w:rsidR="00A61BB5" w:rsidRPr="00A61BB5" w:rsidRDefault="00A61BB5" w:rsidP="00A61BB5">
      <w:pPr>
        <w:tabs>
          <w:tab w:val="left" w:pos="1530"/>
        </w:tabs>
        <w:rPr>
          <w:rFonts w:cs="Arial"/>
          <w:sz w:val="20"/>
          <w:lang w:val="en-US"/>
        </w:rPr>
      </w:pPr>
      <w:r w:rsidRPr="00A61BB5">
        <w:rPr>
          <w:rFonts w:cs="Arial"/>
          <w:sz w:val="20"/>
          <w:lang w:val="en-US"/>
        </w:rPr>
        <w:t xml:space="preserve">While we want UNEP to be impactful, as Member States, we also must give UNEP the means to do so. </w:t>
      </w:r>
      <w:proofErr w:type="gramStart"/>
      <w:r w:rsidRPr="00A61BB5">
        <w:rPr>
          <w:rFonts w:cs="Arial"/>
          <w:sz w:val="20"/>
          <w:lang w:val="en-US"/>
        </w:rPr>
        <w:t>I’m</w:t>
      </w:r>
      <w:proofErr w:type="gramEnd"/>
      <w:r w:rsidRPr="00A61BB5">
        <w:rPr>
          <w:rFonts w:cs="Arial"/>
          <w:sz w:val="20"/>
          <w:lang w:val="en-US"/>
        </w:rPr>
        <w:t xml:space="preserve"> pleased to see that the overall funding situation looks rather good this year. Switzerland will continue to contribute its fair share and urges all CPR members to do the same.</w:t>
      </w:r>
    </w:p>
    <w:p w:rsidR="00A61BB5" w:rsidRPr="00A61BB5" w:rsidRDefault="00A61BB5" w:rsidP="00A61BB5">
      <w:pPr>
        <w:tabs>
          <w:tab w:val="left" w:pos="1530"/>
        </w:tabs>
        <w:rPr>
          <w:rFonts w:cs="Arial"/>
          <w:sz w:val="20"/>
          <w:lang w:val="en-US"/>
        </w:rPr>
      </w:pPr>
      <w:r w:rsidRPr="00A61BB5">
        <w:rPr>
          <w:rFonts w:cs="Arial"/>
          <w:sz w:val="20"/>
          <w:lang w:val="en-US"/>
        </w:rPr>
        <w:t xml:space="preserve">When giving UNEP the means to implement its Program of Work on the one hand, we must also assume our responsibility to do close oversight of UNEP’s activities and performance. With this in mind, the Multilateral </w:t>
      </w:r>
      <w:proofErr w:type="spellStart"/>
      <w:r w:rsidRPr="00A61BB5">
        <w:rPr>
          <w:rFonts w:cs="Arial"/>
          <w:sz w:val="20"/>
          <w:lang w:val="en-US"/>
        </w:rPr>
        <w:t>Organisation</w:t>
      </w:r>
      <w:proofErr w:type="spellEnd"/>
      <w:r w:rsidRPr="00A61BB5">
        <w:rPr>
          <w:rFonts w:cs="Arial"/>
          <w:sz w:val="20"/>
          <w:lang w:val="en-US"/>
        </w:rPr>
        <w:t xml:space="preserve"> Performance Assessment Network, called MOPAN, founded by important donors to the UN system, will </w:t>
      </w:r>
      <w:proofErr w:type="gramStart"/>
      <w:r w:rsidRPr="00A61BB5">
        <w:rPr>
          <w:rFonts w:cs="Arial"/>
          <w:sz w:val="20"/>
          <w:lang w:val="en-US"/>
        </w:rPr>
        <w:t>conduct an assessment of</w:t>
      </w:r>
      <w:proofErr w:type="gramEnd"/>
      <w:r w:rsidRPr="00A61BB5">
        <w:rPr>
          <w:rFonts w:cs="Arial"/>
          <w:sz w:val="20"/>
          <w:lang w:val="en-US"/>
        </w:rPr>
        <w:t xml:space="preserve"> UNEP in 2021. Switzerland together with Belgium and the Netherlands in the institutional lead of this assessment, thus liaising between MOPAN and UNEP. It is our firm intention </w:t>
      </w:r>
      <w:proofErr w:type="gramStart"/>
      <w:r w:rsidRPr="00A61BB5">
        <w:rPr>
          <w:rFonts w:cs="Arial"/>
          <w:sz w:val="20"/>
          <w:lang w:val="en-US"/>
        </w:rPr>
        <w:t>to regularly brief</w:t>
      </w:r>
      <w:proofErr w:type="gramEnd"/>
      <w:r w:rsidRPr="00A61BB5">
        <w:rPr>
          <w:rFonts w:cs="Arial"/>
          <w:sz w:val="20"/>
          <w:lang w:val="en-US"/>
        </w:rPr>
        <w:t xml:space="preserve"> this Committee on this assessment. </w:t>
      </w:r>
    </w:p>
    <w:p w:rsidR="00A61BB5" w:rsidRPr="00A61BB5" w:rsidRDefault="00A61BB5" w:rsidP="00A61BB5">
      <w:pPr>
        <w:tabs>
          <w:tab w:val="left" w:pos="1530"/>
        </w:tabs>
        <w:rPr>
          <w:rFonts w:cs="Arial"/>
          <w:sz w:val="20"/>
          <w:lang w:val="en-US"/>
        </w:rPr>
      </w:pPr>
    </w:p>
    <w:p w:rsidR="00A61BB5" w:rsidRPr="00A61BB5" w:rsidRDefault="00A61BB5" w:rsidP="00A61BB5">
      <w:pPr>
        <w:tabs>
          <w:tab w:val="left" w:pos="1530"/>
        </w:tabs>
        <w:rPr>
          <w:rFonts w:cs="Arial"/>
          <w:sz w:val="20"/>
          <w:lang w:val="en-US"/>
        </w:rPr>
      </w:pPr>
      <w:r w:rsidRPr="00A61BB5">
        <w:rPr>
          <w:rFonts w:cs="Arial"/>
          <w:sz w:val="20"/>
          <w:lang w:val="en-US"/>
        </w:rPr>
        <w:t>The persistent COVID-crisis puts multilateralism under unprecedented stress. Yet global challenges require multilateral answers. Multilateralism matters! Switzerland notes with satisfaction that multilateralism continues to function producing results in New York and Geneva, whe</w:t>
      </w:r>
      <w:r w:rsidR="002E5498">
        <w:rPr>
          <w:rFonts w:cs="Arial"/>
          <w:sz w:val="20"/>
          <w:lang w:val="en-US"/>
        </w:rPr>
        <w:t xml:space="preserve">re substantial resolutions </w:t>
      </w:r>
      <w:proofErr w:type="gramStart"/>
      <w:r w:rsidR="002E5498">
        <w:rPr>
          <w:rFonts w:cs="Arial"/>
          <w:sz w:val="20"/>
          <w:lang w:val="en-US"/>
        </w:rPr>
        <w:t xml:space="preserve">were </w:t>
      </w:r>
      <w:r w:rsidRPr="00A61BB5">
        <w:rPr>
          <w:rFonts w:cs="Arial"/>
          <w:sz w:val="20"/>
          <w:lang w:val="en-US"/>
        </w:rPr>
        <w:t>negotiated</w:t>
      </w:r>
      <w:proofErr w:type="gramEnd"/>
      <w:r w:rsidRPr="00A61BB5">
        <w:rPr>
          <w:rFonts w:cs="Arial"/>
          <w:sz w:val="20"/>
          <w:lang w:val="en-US"/>
        </w:rPr>
        <w:t xml:space="preserve"> and adopted in different fora on a wide array of issues be it peace and security, humanitarian issues, human rights and development issues, amongst others. I am also encouraged to see that virtual ministerial meetings on environmental issues took place in Western Asia and are about to take place on the African continent. </w:t>
      </w:r>
      <w:proofErr w:type="gramStart"/>
      <w:r w:rsidRPr="00A61BB5">
        <w:rPr>
          <w:rFonts w:cs="Arial"/>
          <w:sz w:val="20"/>
          <w:lang w:val="en-US"/>
        </w:rPr>
        <w:t>And</w:t>
      </w:r>
      <w:proofErr w:type="gramEnd"/>
      <w:r w:rsidRPr="00A61BB5">
        <w:rPr>
          <w:rFonts w:cs="Arial"/>
          <w:sz w:val="20"/>
          <w:lang w:val="en-US"/>
        </w:rPr>
        <w:t xml:space="preserve"> I was pleased to see that multilateralism worked as well here in Nairobi at the last Executive Board meeting of UN-Habitat.</w:t>
      </w:r>
    </w:p>
    <w:p w:rsidR="00A61BB5" w:rsidRPr="00A61BB5" w:rsidRDefault="00A61BB5" w:rsidP="00A61BB5">
      <w:pPr>
        <w:tabs>
          <w:tab w:val="left" w:pos="1530"/>
        </w:tabs>
        <w:rPr>
          <w:rFonts w:cs="Arial"/>
          <w:sz w:val="20"/>
          <w:lang w:val="en-US"/>
        </w:rPr>
      </w:pPr>
    </w:p>
    <w:p w:rsidR="00A61BB5" w:rsidRPr="00A61BB5" w:rsidRDefault="00A61BB5" w:rsidP="00A61BB5">
      <w:pPr>
        <w:tabs>
          <w:tab w:val="left" w:pos="1530"/>
        </w:tabs>
        <w:rPr>
          <w:rFonts w:cs="Arial"/>
          <w:sz w:val="20"/>
          <w:lang w:val="en-US"/>
        </w:rPr>
      </w:pPr>
      <w:r w:rsidRPr="00A61BB5">
        <w:rPr>
          <w:rFonts w:cs="Arial"/>
          <w:sz w:val="20"/>
          <w:lang w:val="en-US"/>
        </w:rPr>
        <w:lastRenderedPageBreak/>
        <w:t xml:space="preserve">Switzerland agrees with the adoption at UNEA of the technical decisions proposed in the Conference paper. </w:t>
      </w:r>
      <w:proofErr w:type="gramStart"/>
      <w:r w:rsidRPr="00A61BB5">
        <w:rPr>
          <w:rFonts w:cs="Arial"/>
          <w:sz w:val="20"/>
          <w:lang w:val="en-US"/>
        </w:rPr>
        <w:t>But</w:t>
      </w:r>
      <w:proofErr w:type="gramEnd"/>
      <w:r w:rsidRPr="00A61BB5">
        <w:rPr>
          <w:rFonts w:cs="Arial"/>
          <w:sz w:val="20"/>
          <w:lang w:val="en-US"/>
        </w:rPr>
        <w:t xml:space="preserve"> this is not enough. We insist that a political outcome of the High-Level segment of UNEA in February 2021 is of utmost importance for the environment, the credibility of UNEA as the highest-ranking forum for environmental governance and first and foremost for Nairobi as the global center for environmental governance. If we are not willing nor able to join forces to work on a political outcome, Nairobi will not have produced any politically meaningful result in three years from 2019 to 2022. By this, Nairobi would risk to become irrelevant. </w:t>
      </w:r>
    </w:p>
    <w:p w:rsidR="00A61BB5" w:rsidRPr="00A61BB5" w:rsidRDefault="00A61BB5" w:rsidP="00A61BB5">
      <w:pPr>
        <w:tabs>
          <w:tab w:val="left" w:pos="1530"/>
        </w:tabs>
        <w:rPr>
          <w:rFonts w:cs="Arial"/>
          <w:sz w:val="20"/>
          <w:lang w:val="en-US"/>
        </w:rPr>
      </w:pPr>
      <w:r w:rsidRPr="00A61BB5">
        <w:rPr>
          <w:rFonts w:cs="Arial"/>
          <w:sz w:val="20"/>
          <w:lang w:val="en-US"/>
        </w:rPr>
        <w:t>The political messages prepared by the UNEA-Presidency are a sound basis for our discussions. Switzerland call on all Members of this Committee to constructively engage in this process to achieve a political outcome next February</w:t>
      </w:r>
    </w:p>
    <w:p w:rsidR="00A61BB5" w:rsidRPr="00A61BB5" w:rsidRDefault="00A61BB5" w:rsidP="00A61BB5">
      <w:pPr>
        <w:tabs>
          <w:tab w:val="left" w:pos="1530"/>
        </w:tabs>
        <w:rPr>
          <w:rFonts w:cs="Arial"/>
          <w:sz w:val="20"/>
          <w:lang w:val="en-US"/>
        </w:rPr>
      </w:pPr>
    </w:p>
    <w:p w:rsidR="00A61BB5" w:rsidRPr="00A61BB5" w:rsidRDefault="00A61BB5" w:rsidP="00A61BB5">
      <w:pPr>
        <w:tabs>
          <w:tab w:val="left" w:pos="1530"/>
        </w:tabs>
        <w:rPr>
          <w:rFonts w:cs="Arial"/>
          <w:sz w:val="20"/>
          <w:lang w:val="en-US"/>
        </w:rPr>
      </w:pPr>
      <w:r w:rsidRPr="00A61BB5">
        <w:rPr>
          <w:rFonts w:cs="Arial"/>
          <w:sz w:val="20"/>
          <w:lang w:val="en-US"/>
        </w:rPr>
        <w:t xml:space="preserve">Hybrid forms of negotiation would be very helpful to achieve good results for UNEA part 1. </w:t>
      </w:r>
      <w:proofErr w:type="gramStart"/>
      <w:r w:rsidRPr="00A61BB5">
        <w:rPr>
          <w:rFonts w:cs="Arial"/>
          <w:sz w:val="20"/>
          <w:lang w:val="en-US"/>
        </w:rPr>
        <w:t>And</w:t>
      </w:r>
      <w:proofErr w:type="gramEnd"/>
      <w:r w:rsidRPr="00A61BB5">
        <w:rPr>
          <w:rFonts w:cs="Arial"/>
          <w:sz w:val="20"/>
          <w:lang w:val="en-US"/>
        </w:rPr>
        <w:t xml:space="preserve"> I strongly believe that this should be possible at the beginning of next year. We could have in person meetings in sufficiently big conference rooms allowing for social distancing with one Nairobi-based delegate per delegation and non-Nairobi based delegations joining virtually. I would kindly ask the Chair of the CPR to address a request to the UNON-Director General to reopen the UN compound for hybrid preparatory meetings with the health situation permitting and with all the necessary safety protocols in place. At the same time, we look very much forward to engaging with you, Madame Executive Director, and UNEP’s senior management again personally here in Nairobi.</w:t>
      </w:r>
    </w:p>
    <w:p w:rsidR="00A61BB5" w:rsidRPr="00A61BB5" w:rsidRDefault="00A61BB5" w:rsidP="00A61BB5">
      <w:pPr>
        <w:tabs>
          <w:tab w:val="left" w:pos="1530"/>
        </w:tabs>
        <w:rPr>
          <w:rFonts w:cs="Arial"/>
          <w:sz w:val="20"/>
          <w:lang w:val="en-US"/>
        </w:rPr>
      </w:pPr>
    </w:p>
    <w:p w:rsidR="00A61BB5" w:rsidRPr="00A61BB5" w:rsidRDefault="00A61BB5" w:rsidP="00A61BB5">
      <w:pPr>
        <w:tabs>
          <w:tab w:val="left" w:pos="1530"/>
        </w:tabs>
        <w:rPr>
          <w:rFonts w:cs="Arial"/>
          <w:sz w:val="20"/>
          <w:lang w:val="en-US"/>
        </w:rPr>
      </w:pPr>
    </w:p>
    <w:p w:rsidR="00A61BB5" w:rsidRPr="00A61BB5" w:rsidRDefault="00A61BB5" w:rsidP="00A61BB5">
      <w:pPr>
        <w:tabs>
          <w:tab w:val="left" w:pos="1530"/>
        </w:tabs>
        <w:rPr>
          <w:rFonts w:cs="Arial"/>
          <w:b/>
          <w:bCs/>
          <w:sz w:val="20"/>
          <w:lang w:val="en-US"/>
        </w:rPr>
      </w:pPr>
      <w:r w:rsidRPr="00A61BB5">
        <w:rPr>
          <w:rFonts w:cs="Arial"/>
          <w:b/>
          <w:bCs/>
          <w:sz w:val="20"/>
          <w:lang w:val="en-US"/>
        </w:rPr>
        <w:t xml:space="preserve">Agenda Item 6: Considerations of UNEP Medium-Term Strategy 2021- 2025 and </w:t>
      </w:r>
      <w:proofErr w:type="spellStart"/>
      <w:r w:rsidRPr="00A61BB5">
        <w:rPr>
          <w:rFonts w:cs="Arial"/>
          <w:b/>
          <w:bCs/>
          <w:sz w:val="20"/>
          <w:lang w:val="en-US"/>
        </w:rPr>
        <w:t>Programme</w:t>
      </w:r>
      <w:proofErr w:type="spellEnd"/>
      <w:r w:rsidRPr="00A61BB5">
        <w:rPr>
          <w:rFonts w:cs="Arial"/>
          <w:b/>
          <w:bCs/>
          <w:sz w:val="20"/>
          <w:lang w:val="en-US"/>
        </w:rPr>
        <w:t xml:space="preserve"> of Work 2022-2023. </w:t>
      </w:r>
    </w:p>
    <w:p w:rsidR="00A61BB5" w:rsidRPr="00A61BB5" w:rsidRDefault="00A61BB5" w:rsidP="00A61BB5">
      <w:pPr>
        <w:tabs>
          <w:tab w:val="left" w:pos="1530"/>
        </w:tabs>
        <w:rPr>
          <w:rFonts w:cs="Arial"/>
          <w:sz w:val="20"/>
          <w:lang w:val="en-US"/>
        </w:rPr>
      </w:pPr>
    </w:p>
    <w:p w:rsidR="00A61BB5" w:rsidRPr="00A61BB5" w:rsidRDefault="00A61BB5" w:rsidP="00A61BB5">
      <w:pPr>
        <w:tabs>
          <w:tab w:val="left" w:pos="1530"/>
        </w:tabs>
        <w:rPr>
          <w:rFonts w:cs="Arial"/>
          <w:sz w:val="20"/>
          <w:lang w:val="en-US"/>
        </w:rPr>
      </w:pPr>
      <w:r w:rsidRPr="00A61BB5">
        <w:rPr>
          <w:rFonts w:cs="Arial"/>
          <w:sz w:val="20"/>
          <w:lang w:val="en-US"/>
        </w:rPr>
        <w:t xml:space="preserve">Switzerland reiterates its support for the approach taken by the Secretariat in shaping its new MTS. The current versions of the MTS and </w:t>
      </w:r>
      <w:proofErr w:type="spellStart"/>
      <w:r w:rsidRPr="00A61BB5">
        <w:rPr>
          <w:rFonts w:cs="Arial"/>
          <w:sz w:val="20"/>
          <w:lang w:val="en-US"/>
        </w:rPr>
        <w:t>PoW</w:t>
      </w:r>
      <w:proofErr w:type="spellEnd"/>
      <w:r w:rsidRPr="00A61BB5">
        <w:rPr>
          <w:rFonts w:cs="Arial"/>
          <w:sz w:val="20"/>
          <w:lang w:val="en-US"/>
        </w:rPr>
        <w:t xml:space="preserve">/B, which we fully support, are far advanced and we hope that the discussions on these important strategic documents </w:t>
      </w:r>
      <w:proofErr w:type="gramStart"/>
      <w:r w:rsidRPr="00A61BB5">
        <w:rPr>
          <w:rFonts w:cs="Arial"/>
          <w:sz w:val="20"/>
          <w:lang w:val="en-US"/>
        </w:rPr>
        <w:t>can be concluded</w:t>
      </w:r>
      <w:proofErr w:type="gramEnd"/>
      <w:r w:rsidRPr="00A61BB5">
        <w:rPr>
          <w:rFonts w:cs="Arial"/>
          <w:sz w:val="20"/>
          <w:lang w:val="en-US"/>
        </w:rPr>
        <w:t xml:space="preserve"> shortly. </w:t>
      </w:r>
    </w:p>
    <w:p w:rsidR="00A61BB5" w:rsidRPr="00A61BB5" w:rsidRDefault="00A61BB5" w:rsidP="00A61BB5">
      <w:pPr>
        <w:tabs>
          <w:tab w:val="left" w:pos="1530"/>
        </w:tabs>
        <w:ind w:left="0"/>
        <w:rPr>
          <w:rFonts w:cs="Arial"/>
          <w:sz w:val="20"/>
          <w:lang w:val="en-US"/>
        </w:rPr>
      </w:pPr>
    </w:p>
    <w:p w:rsidR="00A61BB5" w:rsidRPr="00A61BB5" w:rsidRDefault="00A61BB5" w:rsidP="00A61BB5">
      <w:pPr>
        <w:tabs>
          <w:tab w:val="left" w:pos="1530"/>
        </w:tabs>
        <w:rPr>
          <w:rFonts w:cs="Arial"/>
          <w:sz w:val="20"/>
          <w:lang w:val="en-US"/>
        </w:rPr>
      </w:pPr>
      <w:r w:rsidRPr="00A61BB5">
        <w:rPr>
          <w:rFonts w:cs="Arial"/>
          <w:sz w:val="20"/>
          <w:lang w:val="en-US"/>
        </w:rPr>
        <w:t xml:space="preserve">As other delegations, we will provide some more comments in writing. Allow me </w:t>
      </w:r>
      <w:proofErr w:type="gramStart"/>
      <w:r w:rsidRPr="00A61BB5">
        <w:rPr>
          <w:rFonts w:cs="Arial"/>
          <w:sz w:val="20"/>
          <w:lang w:val="en-US"/>
        </w:rPr>
        <w:t>to briefly mention</w:t>
      </w:r>
      <w:proofErr w:type="gramEnd"/>
      <w:r w:rsidRPr="00A61BB5">
        <w:rPr>
          <w:rFonts w:cs="Arial"/>
          <w:sz w:val="20"/>
          <w:lang w:val="en-US"/>
        </w:rPr>
        <w:t xml:space="preserve"> two issues here: </w:t>
      </w:r>
    </w:p>
    <w:p w:rsidR="00A61BB5" w:rsidRPr="00A61BB5" w:rsidRDefault="00A61BB5" w:rsidP="00A61BB5">
      <w:pPr>
        <w:tabs>
          <w:tab w:val="left" w:pos="1530"/>
        </w:tabs>
        <w:rPr>
          <w:rFonts w:cs="Arial"/>
          <w:sz w:val="20"/>
          <w:lang w:val="en-US"/>
        </w:rPr>
      </w:pPr>
    </w:p>
    <w:p w:rsidR="00A61BB5" w:rsidRPr="00A61BB5" w:rsidRDefault="00A61BB5" w:rsidP="00A61BB5">
      <w:pPr>
        <w:pStyle w:val="ListParagraph"/>
        <w:numPr>
          <w:ilvl w:val="0"/>
          <w:numId w:val="14"/>
        </w:numPr>
        <w:tabs>
          <w:tab w:val="left" w:pos="1530"/>
        </w:tabs>
        <w:rPr>
          <w:rFonts w:cs="Arial"/>
          <w:sz w:val="20"/>
          <w:lang w:val="en-US"/>
        </w:rPr>
      </w:pPr>
      <w:r w:rsidRPr="00A61BB5">
        <w:rPr>
          <w:rFonts w:cs="Arial"/>
          <w:sz w:val="20"/>
          <w:lang w:val="en-US"/>
        </w:rPr>
        <w:t xml:space="preserve">First, on </w:t>
      </w:r>
      <w:r w:rsidRPr="00A61BB5">
        <w:rPr>
          <w:rFonts w:cs="Arial"/>
          <w:b/>
          <w:sz w:val="20"/>
          <w:lang w:val="en-US"/>
        </w:rPr>
        <w:t>SCP</w:t>
      </w:r>
      <w:r w:rsidRPr="00A61BB5">
        <w:rPr>
          <w:rFonts w:cs="Arial"/>
          <w:sz w:val="20"/>
          <w:lang w:val="en-US"/>
        </w:rPr>
        <w:t xml:space="preserve">: We welcome the changes made </w:t>
      </w:r>
      <w:proofErr w:type="gramStart"/>
      <w:r w:rsidRPr="00A61BB5">
        <w:rPr>
          <w:rFonts w:cs="Arial"/>
          <w:sz w:val="20"/>
          <w:lang w:val="en-US"/>
        </w:rPr>
        <w:t>to better reflect</w:t>
      </w:r>
      <w:proofErr w:type="gramEnd"/>
      <w:r w:rsidRPr="00A61BB5">
        <w:rPr>
          <w:rFonts w:cs="Arial"/>
          <w:sz w:val="20"/>
          <w:lang w:val="en-US"/>
        </w:rPr>
        <w:t xml:space="preserve"> this topic in the document and we support that this important topic remains anchored in the UN. As the official UN process from Rio+20, the 10 Year Framework of </w:t>
      </w:r>
      <w:proofErr w:type="spellStart"/>
      <w:r w:rsidRPr="00A61BB5">
        <w:rPr>
          <w:rFonts w:cs="Arial"/>
          <w:sz w:val="20"/>
          <w:lang w:val="en-US"/>
        </w:rPr>
        <w:t>Programmes</w:t>
      </w:r>
      <w:proofErr w:type="spellEnd"/>
      <w:r w:rsidRPr="00A61BB5">
        <w:rPr>
          <w:rFonts w:cs="Arial"/>
          <w:sz w:val="20"/>
          <w:lang w:val="en-US"/>
        </w:rPr>
        <w:t xml:space="preserve"> on Sustainable Consumption and Production Patterns, 10YFP, is ending in 2022, a call for a continuation of the multilateral UN embedded framework beyond 2022 should be included more explicitly in the strategy and more specifically in the </w:t>
      </w:r>
      <w:proofErr w:type="spellStart"/>
      <w:r w:rsidRPr="00A61BB5">
        <w:rPr>
          <w:rFonts w:cs="Arial"/>
          <w:sz w:val="20"/>
          <w:lang w:val="en-US"/>
        </w:rPr>
        <w:t>PoW</w:t>
      </w:r>
      <w:proofErr w:type="spellEnd"/>
      <w:r w:rsidRPr="00A61BB5">
        <w:rPr>
          <w:rFonts w:cs="Arial"/>
          <w:sz w:val="20"/>
          <w:lang w:val="en-US"/>
        </w:rPr>
        <w:t>.</w:t>
      </w:r>
    </w:p>
    <w:p w:rsidR="00A61BB5" w:rsidRPr="00A61BB5" w:rsidRDefault="00A61BB5" w:rsidP="00A61BB5">
      <w:pPr>
        <w:pStyle w:val="ListParagraph"/>
        <w:tabs>
          <w:tab w:val="left" w:pos="1530"/>
        </w:tabs>
        <w:ind w:left="644"/>
        <w:rPr>
          <w:rFonts w:cs="Arial"/>
          <w:sz w:val="20"/>
          <w:lang w:val="en-US"/>
        </w:rPr>
      </w:pPr>
    </w:p>
    <w:p w:rsidR="00A61BB5" w:rsidRPr="00A61BB5" w:rsidRDefault="00A61BB5" w:rsidP="00A61BB5">
      <w:pPr>
        <w:pStyle w:val="ListParagraph"/>
        <w:numPr>
          <w:ilvl w:val="0"/>
          <w:numId w:val="14"/>
        </w:numPr>
        <w:tabs>
          <w:tab w:val="left" w:pos="1530"/>
        </w:tabs>
        <w:rPr>
          <w:rFonts w:cs="Arial"/>
          <w:sz w:val="20"/>
          <w:lang w:val="en-US"/>
        </w:rPr>
      </w:pPr>
      <w:r w:rsidRPr="00A61BB5">
        <w:rPr>
          <w:rFonts w:cs="Arial"/>
          <w:sz w:val="20"/>
          <w:lang w:val="en-US"/>
        </w:rPr>
        <w:t xml:space="preserve">Second, on </w:t>
      </w:r>
      <w:r w:rsidRPr="00A61BB5">
        <w:rPr>
          <w:rFonts w:cs="Arial"/>
          <w:b/>
          <w:sz w:val="20"/>
          <w:lang w:val="en-US"/>
        </w:rPr>
        <w:t>sustainable financing of UNEP</w:t>
      </w:r>
      <w:r w:rsidRPr="00A61BB5">
        <w:rPr>
          <w:rFonts w:cs="Arial"/>
          <w:sz w:val="20"/>
          <w:lang w:val="en-US"/>
        </w:rPr>
        <w:t xml:space="preserve">: We are concerned that the burden (or the privilege) to achieve sustainable financing of UNEP still is unevenly distributed and many Member States do not contribute to the Environment Fund. We therefore invite the Secretariat to include in MTS and </w:t>
      </w:r>
      <w:proofErr w:type="spellStart"/>
      <w:proofErr w:type="gramStart"/>
      <w:r w:rsidRPr="00A61BB5">
        <w:rPr>
          <w:rFonts w:cs="Arial"/>
          <w:sz w:val="20"/>
          <w:lang w:val="en-US"/>
        </w:rPr>
        <w:t>PoW</w:t>
      </w:r>
      <w:proofErr w:type="spellEnd"/>
      <w:proofErr w:type="gramEnd"/>
      <w:r w:rsidRPr="00A61BB5">
        <w:rPr>
          <w:rFonts w:cs="Arial"/>
          <w:sz w:val="20"/>
          <w:lang w:val="en-US"/>
        </w:rPr>
        <w:t xml:space="preserve"> language that encourage member states to contribute to the Environment Fund by paying the fair share with the aim of broadening the base of contributions and of enhancing predictability in the voluntary financing of the Environment Fund.</w:t>
      </w:r>
    </w:p>
    <w:p w:rsidR="00A61BB5" w:rsidRPr="00A61BB5" w:rsidRDefault="00A61BB5" w:rsidP="00A61BB5">
      <w:pPr>
        <w:pStyle w:val="ListParagraph"/>
        <w:rPr>
          <w:rFonts w:cs="Arial"/>
          <w:sz w:val="20"/>
          <w:lang w:val="en-US"/>
        </w:rPr>
      </w:pPr>
    </w:p>
    <w:p w:rsidR="00A61BB5" w:rsidRPr="00A61BB5" w:rsidRDefault="00A61BB5" w:rsidP="00A61BB5">
      <w:pPr>
        <w:tabs>
          <w:tab w:val="left" w:pos="1530"/>
        </w:tabs>
        <w:rPr>
          <w:rFonts w:cs="Arial"/>
          <w:sz w:val="20"/>
          <w:lang w:val="en-US"/>
        </w:rPr>
      </w:pPr>
      <w:r w:rsidRPr="00A61BB5">
        <w:rPr>
          <w:rFonts w:cs="Arial"/>
          <w:sz w:val="20"/>
          <w:lang w:val="en-US"/>
        </w:rPr>
        <w:t xml:space="preserve">Having said this, we reiterate our support to the presented conservative budget, which strikes the balance between being realistic given past and current trends and still signaling to the MS that a certain level of ambition is required to implement the </w:t>
      </w:r>
      <w:proofErr w:type="spellStart"/>
      <w:r w:rsidRPr="00A61BB5">
        <w:rPr>
          <w:rFonts w:cs="Arial"/>
          <w:sz w:val="20"/>
          <w:lang w:val="en-US"/>
        </w:rPr>
        <w:t>PoW</w:t>
      </w:r>
      <w:proofErr w:type="spellEnd"/>
      <w:r w:rsidRPr="00A61BB5">
        <w:rPr>
          <w:rFonts w:cs="Arial"/>
          <w:sz w:val="20"/>
          <w:lang w:val="en-US"/>
        </w:rPr>
        <w:t xml:space="preserve">/B. With respect to new ways of attracting more financial resources to the UNEP, for example through the soft earmarking, we are open to new opportunities. These new ways should neither be leading to additional administrative burden nor be distracting funding from the EF. </w:t>
      </w:r>
    </w:p>
    <w:p w:rsidR="00A61BB5" w:rsidRPr="00A61BB5" w:rsidRDefault="00A61BB5" w:rsidP="00A61BB5">
      <w:pPr>
        <w:tabs>
          <w:tab w:val="left" w:pos="1530"/>
        </w:tabs>
        <w:rPr>
          <w:rFonts w:cs="Arial"/>
          <w:sz w:val="20"/>
          <w:lang w:val="en-US"/>
        </w:rPr>
      </w:pPr>
    </w:p>
    <w:p w:rsidR="00A61BB5" w:rsidRDefault="00A61BB5" w:rsidP="00A61BB5">
      <w:pPr>
        <w:tabs>
          <w:tab w:val="left" w:pos="1530"/>
        </w:tabs>
        <w:rPr>
          <w:rFonts w:cs="Arial"/>
          <w:sz w:val="20"/>
          <w:lang w:val="en-US"/>
        </w:rPr>
      </w:pPr>
      <w:r w:rsidRPr="00A61BB5">
        <w:rPr>
          <w:rFonts w:cs="Arial"/>
          <w:sz w:val="20"/>
          <w:lang w:val="en-US"/>
        </w:rPr>
        <w:t>Finally, Mr. Chair, allow me a comment on your national position presented by your DPR. We would caution against making poverty eradication a main issue or a transversal topic of the new MTS as this would lead to a dilution of the MTS and UNEP’s activities. Poverty eradication is of utmost importance, but it is the mandate of other UN agencies and not of UNEP. UNEP, of course, has an important function to contribute to the accomplishment of the SDG through its core competencies, which is the monitoring and implementation of the environmental dimension of the SDGs.</w:t>
      </w:r>
    </w:p>
    <w:p w:rsidR="001B33BB" w:rsidRDefault="001B33BB" w:rsidP="00A61BB5">
      <w:pPr>
        <w:tabs>
          <w:tab w:val="left" w:pos="1530"/>
        </w:tabs>
        <w:rPr>
          <w:rFonts w:cs="Arial"/>
          <w:sz w:val="20"/>
          <w:lang w:val="en-US"/>
        </w:rPr>
      </w:pPr>
    </w:p>
    <w:p w:rsidR="001B33BB" w:rsidRDefault="001B33BB" w:rsidP="00A61BB5">
      <w:pPr>
        <w:tabs>
          <w:tab w:val="left" w:pos="1530"/>
        </w:tabs>
        <w:rPr>
          <w:rFonts w:cs="Arial"/>
          <w:sz w:val="20"/>
          <w:lang w:val="en-US"/>
        </w:rPr>
      </w:pPr>
    </w:p>
    <w:p w:rsidR="003E0305" w:rsidRPr="00A61BB5" w:rsidRDefault="003E0305" w:rsidP="00A61BB5">
      <w:pPr>
        <w:tabs>
          <w:tab w:val="left" w:pos="1530"/>
        </w:tabs>
        <w:rPr>
          <w:rFonts w:cs="Arial"/>
          <w:sz w:val="20"/>
          <w:lang w:val="en-US"/>
        </w:rPr>
      </w:pPr>
      <w:bookmarkStart w:id="7" w:name="_GoBack"/>
      <w:bookmarkEnd w:id="7"/>
    </w:p>
    <w:p w:rsidR="00A61BB5" w:rsidRPr="00A61BB5" w:rsidRDefault="00A61BB5" w:rsidP="00A61BB5">
      <w:pPr>
        <w:tabs>
          <w:tab w:val="left" w:pos="1530"/>
        </w:tabs>
        <w:rPr>
          <w:rFonts w:cs="Arial"/>
          <w:b/>
          <w:bCs/>
          <w:sz w:val="20"/>
          <w:lang w:val="en-US"/>
        </w:rPr>
      </w:pPr>
      <w:r w:rsidRPr="00A61BB5">
        <w:rPr>
          <w:rFonts w:cs="Arial"/>
          <w:b/>
          <w:bCs/>
          <w:sz w:val="20"/>
          <w:lang w:val="en-US"/>
        </w:rPr>
        <w:lastRenderedPageBreak/>
        <w:t>Agenda Item 7: Preparation for the 5</w:t>
      </w:r>
      <w:r w:rsidRPr="00A61BB5">
        <w:rPr>
          <w:rFonts w:cs="Arial"/>
          <w:b/>
          <w:bCs/>
          <w:sz w:val="20"/>
          <w:vertAlign w:val="superscript"/>
          <w:lang w:val="en-US"/>
        </w:rPr>
        <w:t>th</w:t>
      </w:r>
      <w:r w:rsidRPr="00A61BB5">
        <w:rPr>
          <w:rFonts w:cs="Arial"/>
          <w:b/>
          <w:bCs/>
          <w:sz w:val="20"/>
          <w:lang w:val="en-US"/>
        </w:rPr>
        <w:t xml:space="preserve"> session of UNEA</w:t>
      </w:r>
    </w:p>
    <w:p w:rsidR="00A61BB5" w:rsidRPr="00A61BB5" w:rsidRDefault="00A61BB5" w:rsidP="00A61BB5">
      <w:pPr>
        <w:tabs>
          <w:tab w:val="left" w:pos="1530"/>
        </w:tabs>
        <w:rPr>
          <w:rFonts w:cs="Arial"/>
          <w:b/>
          <w:bCs/>
          <w:sz w:val="20"/>
          <w:lang w:val="en-US"/>
        </w:rPr>
      </w:pPr>
    </w:p>
    <w:p w:rsidR="00A61BB5" w:rsidRPr="00A61BB5" w:rsidRDefault="00A61BB5" w:rsidP="00A61BB5">
      <w:pPr>
        <w:autoSpaceDE w:val="0"/>
        <w:autoSpaceDN w:val="0"/>
        <w:adjustRightInd w:val="0"/>
        <w:spacing w:after="260" w:line="260" w:lineRule="atLeast"/>
        <w:rPr>
          <w:rFonts w:eastAsia="Arial" w:cs="Arial"/>
          <w:color w:val="000000"/>
          <w:sz w:val="20"/>
          <w:lang w:val="en-US"/>
        </w:rPr>
      </w:pPr>
      <w:r w:rsidRPr="00A61BB5">
        <w:rPr>
          <w:rFonts w:eastAsia="Arial" w:cs="Arial"/>
          <w:color w:val="000000"/>
          <w:sz w:val="20"/>
          <w:lang w:val="en-US"/>
        </w:rPr>
        <w:t xml:space="preserve">We thank the UNEA Presidency and the Bureau for its leadership and for its proposal to organize a meaningful UNEA under the current difficult circumstances. </w:t>
      </w:r>
    </w:p>
    <w:p w:rsidR="00A61BB5" w:rsidRPr="00A61BB5" w:rsidRDefault="00A61BB5" w:rsidP="00A61BB5">
      <w:pPr>
        <w:autoSpaceDE w:val="0"/>
        <w:autoSpaceDN w:val="0"/>
        <w:adjustRightInd w:val="0"/>
        <w:spacing w:after="260" w:line="260" w:lineRule="atLeast"/>
        <w:rPr>
          <w:rFonts w:eastAsia="Arial" w:cs="Arial"/>
          <w:color w:val="000000"/>
          <w:sz w:val="20"/>
          <w:lang w:val="en-US"/>
        </w:rPr>
      </w:pPr>
      <w:r w:rsidRPr="00A61BB5">
        <w:rPr>
          <w:rFonts w:eastAsia="Arial" w:cs="Arial"/>
          <w:color w:val="000000"/>
          <w:sz w:val="20"/>
          <w:lang w:val="en-US"/>
        </w:rPr>
        <w:t>Switzerland agrees with the proposed structure of UNEA 5 part 1 and underlines the importance of ministerial participation in the high-level segment, the leadership dialogue and the engagement with stakeholders on key environmental issues.</w:t>
      </w:r>
    </w:p>
    <w:p w:rsidR="00A61BB5" w:rsidRPr="00A61BB5" w:rsidRDefault="00A61BB5" w:rsidP="00A61BB5">
      <w:pPr>
        <w:autoSpaceDE w:val="0"/>
        <w:autoSpaceDN w:val="0"/>
        <w:adjustRightInd w:val="0"/>
        <w:spacing w:after="260" w:line="260" w:lineRule="atLeast"/>
        <w:rPr>
          <w:rFonts w:eastAsia="Arial" w:cs="Arial"/>
          <w:color w:val="000000"/>
          <w:sz w:val="20"/>
          <w:lang w:val="en-US"/>
        </w:rPr>
      </w:pPr>
      <w:r w:rsidRPr="00A61BB5">
        <w:rPr>
          <w:rFonts w:eastAsia="Arial" w:cs="Arial"/>
          <w:color w:val="000000"/>
          <w:sz w:val="20"/>
          <w:lang w:val="en-US"/>
        </w:rPr>
        <w:t xml:space="preserve">We all agree on the importance of the 50th anniversary of UNEP. </w:t>
      </w:r>
      <w:r w:rsidR="002E5498">
        <w:rPr>
          <w:rFonts w:eastAsia="Arial" w:cs="Arial"/>
          <w:color w:val="000000"/>
          <w:sz w:val="20"/>
          <w:lang w:val="en-US"/>
        </w:rPr>
        <w:t xml:space="preserve">We </w:t>
      </w:r>
      <w:r w:rsidRPr="00A61BB5">
        <w:rPr>
          <w:rFonts w:eastAsia="Arial" w:cs="Arial"/>
          <w:color w:val="000000"/>
          <w:sz w:val="20"/>
          <w:lang w:val="en-US"/>
        </w:rPr>
        <w:t xml:space="preserve">already had some discussions on this subject in this Committee. As UNEP@50 </w:t>
      </w:r>
      <w:proofErr w:type="gramStart"/>
      <w:r w:rsidRPr="00A61BB5">
        <w:rPr>
          <w:rFonts w:eastAsia="Arial" w:cs="Arial"/>
          <w:color w:val="000000"/>
          <w:sz w:val="20"/>
          <w:lang w:val="en-US"/>
        </w:rPr>
        <w:t>will be celebrated</w:t>
      </w:r>
      <w:proofErr w:type="gramEnd"/>
      <w:r w:rsidRPr="00A61BB5">
        <w:rPr>
          <w:rFonts w:eastAsia="Arial" w:cs="Arial"/>
          <w:color w:val="000000"/>
          <w:sz w:val="20"/>
          <w:lang w:val="en-US"/>
        </w:rPr>
        <w:t xml:space="preserve"> at UNEA 5, part 2, in February 2022, we wonder what the kick-off meeting at UNEA 5 part 1 would consist of and would it would entail for the period between the two parts of UNEA 5. </w:t>
      </w:r>
    </w:p>
    <w:p w:rsidR="00A61BB5" w:rsidRPr="00A61BB5" w:rsidRDefault="00A61BB5" w:rsidP="00A61BB5">
      <w:pPr>
        <w:autoSpaceDE w:val="0"/>
        <w:autoSpaceDN w:val="0"/>
        <w:adjustRightInd w:val="0"/>
        <w:spacing w:after="260" w:line="260" w:lineRule="atLeast"/>
        <w:rPr>
          <w:rFonts w:eastAsia="Arial" w:cs="Arial"/>
          <w:color w:val="000000"/>
          <w:sz w:val="20"/>
          <w:lang w:val="en-US" w:eastAsia="en-US"/>
        </w:rPr>
      </w:pPr>
      <w:r w:rsidRPr="00A61BB5">
        <w:rPr>
          <w:rFonts w:eastAsia="Arial" w:cs="Arial"/>
          <w:color w:val="000000"/>
          <w:sz w:val="20"/>
          <w:lang w:val="en-US" w:eastAsia="en-US"/>
        </w:rPr>
        <w:t>On the outcome for UNEA 5 part 1:</w:t>
      </w:r>
    </w:p>
    <w:p w:rsidR="00A61BB5" w:rsidRPr="00A61BB5" w:rsidRDefault="00A61BB5" w:rsidP="00A61BB5">
      <w:pPr>
        <w:autoSpaceDE w:val="0"/>
        <w:autoSpaceDN w:val="0"/>
        <w:adjustRightInd w:val="0"/>
        <w:spacing w:after="260" w:line="260" w:lineRule="atLeast"/>
        <w:rPr>
          <w:rFonts w:eastAsia="Arial" w:cs="Arial"/>
          <w:color w:val="000000"/>
          <w:sz w:val="20"/>
          <w:lang w:val="en-US"/>
        </w:rPr>
      </w:pPr>
      <w:r w:rsidRPr="00A61BB5">
        <w:rPr>
          <w:rFonts w:eastAsia="Arial" w:cs="Arial"/>
          <w:color w:val="000000"/>
          <w:sz w:val="20"/>
          <w:lang w:val="en-US"/>
        </w:rPr>
        <w:t xml:space="preserve">In our view a political outcome of UNEA part </w:t>
      </w:r>
      <w:proofErr w:type="gramStart"/>
      <w:r w:rsidRPr="00A61BB5">
        <w:rPr>
          <w:rFonts w:eastAsia="Arial" w:cs="Arial"/>
          <w:color w:val="000000"/>
          <w:sz w:val="20"/>
          <w:lang w:val="en-US"/>
        </w:rPr>
        <w:t>1</w:t>
      </w:r>
      <w:proofErr w:type="gramEnd"/>
      <w:r w:rsidRPr="00A61BB5">
        <w:rPr>
          <w:rFonts w:eastAsia="Arial" w:cs="Arial"/>
          <w:color w:val="000000"/>
          <w:sz w:val="20"/>
          <w:lang w:val="en-US"/>
        </w:rPr>
        <w:t xml:space="preserve"> is of not only important for the environment and for UNEA as the highest-ranking forum on global environmental governance but also for Nairobi as the global center for environmental governance. Nairobi and this Committee would risk </w:t>
      </w:r>
      <w:r w:rsidR="002E5498" w:rsidRPr="00A61BB5">
        <w:rPr>
          <w:rFonts w:eastAsia="Arial" w:cs="Arial"/>
          <w:color w:val="000000"/>
          <w:sz w:val="20"/>
          <w:lang w:val="en-US"/>
        </w:rPr>
        <w:t>losing</w:t>
      </w:r>
      <w:r w:rsidRPr="00A61BB5">
        <w:rPr>
          <w:rFonts w:eastAsia="Arial" w:cs="Arial"/>
          <w:color w:val="000000"/>
          <w:sz w:val="20"/>
          <w:lang w:val="en-US"/>
        </w:rPr>
        <w:t xml:space="preserve"> importance and relevance, if no political outcome </w:t>
      </w:r>
      <w:proofErr w:type="gramStart"/>
      <w:r w:rsidR="002E5498">
        <w:rPr>
          <w:rFonts w:eastAsia="Arial" w:cs="Arial"/>
          <w:color w:val="000000"/>
          <w:sz w:val="20"/>
          <w:lang w:val="en-US"/>
        </w:rPr>
        <w:t>was</w:t>
      </w:r>
      <w:r w:rsidRPr="00A61BB5">
        <w:rPr>
          <w:rFonts w:eastAsia="Arial" w:cs="Arial"/>
          <w:color w:val="000000"/>
          <w:sz w:val="20"/>
          <w:lang w:val="en-US"/>
        </w:rPr>
        <w:t xml:space="preserve"> produced</w:t>
      </w:r>
      <w:proofErr w:type="gramEnd"/>
      <w:r w:rsidRPr="00A61BB5">
        <w:rPr>
          <w:rFonts w:eastAsia="Arial" w:cs="Arial"/>
          <w:color w:val="000000"/>
          <w:sz w:val="20"/>
          <w:lang w:val="en-US"/>
        </w:rPr>
        <w:t xml:space="preserve"> between 2019 and 2022, whereas all other UN Headquarters will have been able to accomplish significant political work and produce political results in </w:t>
      </w:r>
      <w:r w:rsidR="002E5498">
        <w:rPr>
          <w:rFonts w:eastAsia="Arial" w:cs="Arial"/>
          <w:color w:val="000000"/>
          <w:sz w:val="20"/>
          <w:lang w:val="en-US"/>
        </w:rPr>
        <w:t xml:space="preserve">the same period. A concern </w:t>
      </w:r>
      <w:r w:rsidRPr="00A61BB5">
        <w:rPr>
          <w:rFonts w:eastAsia="Arial" w:cs="Arial"/>
          <w:color w:val="000000"/>
          <w:sz w:val="20"/>
          <w:lang w:val="en-US"/>
        </w:rPr>
        <w:t>shared by the host country Kenya.</w:t>
      </w:r>
    </w:p>
    <w:p w:rsidR="00A61BB5" w:rsidRPr="00A61BB5" w:rsidRDefault="00A61BB5" w:rsidP="00A61BB5">
      <w:pPr>
        <w:autoSpaceDE w:val="0"/>
        <w:autoSpaceDN w:val="0"/>
        <w:adjustRightInd w:val="0"/>
        <w:spacing w:after="260" w:line="260" w:lineRule="atLeast"/>
        <w:ind w:left="360"/>
        <w:rPr>
          <w:rFonts w:eastAsia="Arial" w:cs="Arial"/>
          <w:color w:val="000000"/>
          <w:sz w:val="20"/>
          <w:lang w:val="en-US"/>
        </w:rPr>
      </w:pPr>
      <w:r w:rsidRPr="00A61BB5">
        <w:rPr>
          <w:rFonts w:eastAsia="Arial" w:cs="Arial"/>
          <w:color w:val="000000"/>
          <w:sz w:val="20"/>
          <w:lang w:val="en-US"/>
        </w:rPr>
        <w:t xml:space="preserve">We call on all delegations to engage </w:t>
      </w:r>
      <w:r w:rsidR="002E5498" w:rsidRPr="00A61BB5">
        <w:rPr>
          <w:rFonts w:eastAsia="Arial" w:cs="Arial"/>
          <w:color w:val="000000"/>
          <w:sz w:val="20"/>
          <w:lang w:val="en-US"/>
        </w:rPr>
        <w:t xml:space="preserve">constructively </w:t>
      </w:r>
      <w:r w:rsidRPr="00A61BB5">
        <w:rPr>
          <w:rFonts w:eastAsia="Arial" w:cs="Arial"/>
          <w:color w:val="000000"/>
          <w:sz w:val="20"/>
          <w:lang w:val="en-US"/>
        </w:rPr>
        <w:t xml:space="preserve">on the good proposal circulated by the UNEA-presidency.  </w:t>
      </w:r>
    </w:p>
    <w:p w:rsidR="00A61BB5" w:rsidRPr="00A61BB5" w:rsidRDefault="00A61BB5" w:rsidP="00A61BB5">
      <w:pPr>
        <w:autoSpaceDE w:val="0"/>
        <w:autoSpaceDN w:val="0"/>
        <w:adjustRightInd w:val="0"/>
        <w:spacing w:after="260" w:line="260" w:lineRule="atLeast"/>
        <w:ind w:left="360"/>
        <w:rPr>
          <w:rFonts w:eastAsia="Arial" w:cs="Arial"/>
          <w:color w:val="000000"/>
          <w:sz w:val="20"/>
          <w:lang w:val="en-US"/>
        </w:rPr>
      </w:pPr>
      <w:r w:rsidRPr="00A61BB5">
        <w:rPr>
          <w:rFonts w:eastAsia="Arial" w:cs="Arial"/>
          <w:color w:val="000000"/>
          <w:sz w:val="20"/>
          <w:lang w:val="en-US"/>
        </w:rPr>
        <w:t xml:space="preserve">Apart from the political outcome, we would see the following outcomes in February 2021: </w:t>
      </w:r>
    </w:p>
    <w:p w:rsidR="00A61BB5" w:rsidRPr="00A61BB5" w:rsidRDefault="00A61BB5" w:rsidP="00A61BB5">
      <w:pPr>
        <w:numPr>
          <w:ilvl w:val="0"/>
          <w:numId w:val="15"/>
        </w:numPr>
        <w:autoSpaceDE w:val="0"/>
        <w:autoSpaceDN w:val="0"/>
        <w:adjustRightInd w:val="0"/>
        <w:spacing w:line="260" w:lineRule="atLeast"/>
        <w:rPr>
          <w:rFonts w:eastAsia="Arial" w:cs="Arial"/>
          <w:color w:val="000000"/>
          <w:sz w:val="20"/>
          <w:lang w:val="en-US"/>
        </w:rPr>
      </w:pPr>
      <w:r w:rsidRPr="00A61BB5">
        <w:rPr>
          <w:rFonts w:eastAsia="Arial" w:cs="Arial"/>
          <w:color w:val="000000"/>
          <w:sz w:val="20"/>
          <w:lang w:val="en-US"/>
        </w:rPr>
        <w:t xml:space="preserve">Adoption of draft decisions on the MTS, the </w:t>
      </w:r>
      <w:proofErr w:type="spellStart"/>
      <w:r w:rsidRPr="00A61BB5">
        <w:rPr>
          <w:rFonts w:eastAsia="Arial" w:cs="Arial"/>
          <w:color w:val="000000"/>
          <w:sz w:val="20"/>
          <w:lang w:val="en-US"/>
        </w:rPr>
        <w:t>Programme</w:t>
      </w:r>
      <w:proofErr w:type="spellEnd"/>
      <w:r w:rsidRPr="00A61BB5">
        <w:rPr>
          <w:rFonts w:eastAsia="Arial" w:cs="Arial"/>
          <w:color w:val="000000"/>
          <w:sz w:val="20"/>
          <w:lang w:val="en-US"/>
        </w:rPr>
        <w:t xml:space="preserve"> of Work and Budget and Budget, which are key for the functioning of UNEP </w:t>
      </w:r>
    </w:p>
    <w:p w:rsidR="00A61BB5" w:rsidRPr="00A61BB5" w:rsidRDefault="00A61BB5" w:rsidP="00A61BB5">
      <w:pPr>
        <w:numPr>
          <w:ilvl w:val="0"/>
          <w:numId w:val="15"/>
        </w:numPr>
        <w:autoSpaceDE w:val="0"/>
        <w:autoSpaceDN w:val="0"/>
        <w:adjustRightInd w:val="0"/>
        <w:spacing w:line="260" w:lineRule="atLeast"/>
        <w:rPr>
          <w:rFonts w:eastAsia="Arial" w:cs="Arial"/>
          <w:color w:val="000000"/>
          <w:sz w:val="20"/>
          <w:lang w:val="en-US"/>
        </w:rPr>
      </w:pPr>
      <w:r w:rsidRPr="00A61BB5">
        <w:rPr>
          <w:rFonts w:eastAsia="Arial" w:cs="Arial"/>
          <w:color w:val="000000"/>
          <w:sz w:val="20"/>
          <w:lang w:val="en-US"/>
        </w:rPr>
        <w:t>Adoption of the draft decision Management of trust funds and earmarked contributions</w:t>
      </w:r>
    </w:p>
    <w:p w:rsidR="00A61BB5" w:rsidRPr="00A61BB5" w:rsidRDefault="00A61BB5" w:rsidP="00A61BB5">
      <w:pPr>
        <w:numPr>
          <w:ilvl w:val="0"/>
          <w:numId w:val="15"/>
        </w:numPr>
        <w:autoSpaceDE w:val="0"/>
        <w:autoSpaceDN w:val="0"/>
        <w:adjustRightInd w:val="0"/>
        <w:spacing w:after="260" w:line="260" w:lineRule="atLeast"/>
        <w:rPr>
          <w:rFonts w:eastAsia="Arial" w:cs="Arial"/>
          <w:color w:val="000000"/>
          <w:sz w:val="20"/>
          <w:lang w:val="en-US"/>
        </w:rPr>
      </w:pPr>
      <w:r w:rsidRPr="00A61BB5">
        <w:rPr>
          <w:rFonts w:eastAsia="Arial" w:cs="Arial"/>
          <w:color w:val="000000"/>
          <w:sz w:val="20"/>
          <w:lang w:val="en-US"/>
        </w:rPr>
        <w:t>Adoption of the draft decision on the date and format of the resumed session of UNEA-5 in February 2022.</w:t>
      </w:r>
    </w:p>
    <w:p w:rsidR="00A61BB5" w:rsidRPr="00A61BB5" w:rsidRDefault="00A61BB5" w:rsidP="00A61BB5">
      <w:pPr>
        <w:autoSpaceDE w:val="0"/>
        <w:autoSpaceDN w:val="0"/>
        <w:adjustRightInd w:val="0"/>
        <w:spacing w:after="260" w:line="260" w:lineRule="atLeast"/>
        <w:ind w:left="360"/>
        <w:rPr>
          <w:rFonts w:eastAsia="Arial" w:cs="Arial"/>
          <w:color w:val="000000"/>
          <w:sz w:val="20"/>
          <w:lang w:val="en-US"/>
        </w:rPr>
      </w:pPr>
      <w:r w:rsidRPr="00A61BB5">
        <w:rPr>
          <w:rFonts w:eastAsia="Arial" w:cs="Arial"/>
          <w:color w:val="000000"/>
          <w:sz w:val="20"/>
          <w:lang w:val="en-US"/>
        </w:rPr>
        <w:t xml:space="preserve">In the past, successfully concluded intersessional work of subsidiary bodies </w:t>
      </w:r>
      <w:proofErr w:type="gramStart"/>
      <w:r w:rsidRPr="00A61BB5">
        <w:rPr>
          <w:rFonts w:eastAsia="Arial" w:cs="Arial"/>
          <w:color w:val="000000"/>
          <w:sz w:val="20"/>
          <w:lang w:val="en-US"/>
        </w:rPr>
        <w:t>was adopted</w:t>
      </w:r>
      <w:proofErr w:type="gramEnd"/>
      <w:r w:rsidRPr="00A61BB5">
        <w:rPr>
          <w:rFonts w:eastAsia="Arial" w:cs="Arial"/>
          <w:color w:val="000000"/>
          <w:sz w:val="20"/>
          <w:lang w:val="en-US"/>
        </w:rPr>
        <w:t xml:space="preserve"> within the dedicated forum and/or expert group. The outcome document </w:t>
      </w:r>
      <w:proofErr w:type="gramStart"/>
      <w:r w:rsidRPr="00A61BB5">
        <w:rPr>
          <w:rFonts w:eastAsia="Arial" w:cs="Arial"/>
          <w:color w:val="000000"/>
          <w:sz w:val="20"/>
          <w:lang w:val="en-US"/>
        </w:rPr>
        <w:t>was then annexed</w:t>
      </w:r>
      <w:proofErr w:type="gramEnd"/>
      <w:r w:rsidRPr="00A61BB5">
        <w:rPr>
          <w:rFonts w:eastAsia="Arial" w:cs="Arial"/>
          <w:color w:val="000000"/>
          <w:sz w:val="20"/>
          <w:lang w:val="en-US"/>
        </w:rPr>
        <w:t xml:space="preserve"> to the ED’s report on the implementation of the respective resolution. </w:t>
      </w:r>
      <w:proofErr w:type="gramStart"/>
      <w:r w:rsidRPr="00A61BB5">
        <w:rPr>
          <w:rFonts w:eastAsia="Arial" w:cs="Arial"/>
          <w:color w:val="000000"/>
          <w:sz w:val="20"/>
          <w:lang w:val="en-US"/>
        </w:rPr>
        <w:t>And</w:t>
      </w:r>
      <w:proofErr w:type="gramEnd"/>
      <w:r w:rsidRPr="00A61BB5">
        <w:rPr>
          <w:rFonts w:eastAsia="Arial" w:cs="Arial"/>
          <w:color w:val="000000"/>
          <w:sz w:val="20"/>
          <w:lang w:val="en-US"/>
        </w:rPr>
        <w:t xml:space="preserve"> the OECPR then considered the ED’s report in the plenary and welcomed it. We </w:t>
      </w:r>
      <w:proofErr w:type="gramStart"/>
      <w:r w:rsidRPr="00A61BB5">
        <w:rPr>
          <w:rFonts w:eastAsia="Arial" w:cs="Arial"/>
          <w:color w:val="000000"/>
          <w:sz w:val="20"/>
          <w:lang w:val="en-US"/>
        </w:rPr>
        <w:t>don’t</w:t>
      </w:r>
      <w:proofErr w:type="gramEnd"/>
      <w:r w:rsidRPr="00A61BB5">
        <w:rPr>
          <w:rFonts w:eastAsia="Arial" w:cs="Arial"/>
          <w:color w:val="000000"/>
          <w:sz w:val="20"/>
          <w:lang w:val="en-US"/>
        </w:rPr>
        <w:t xml:space="preserve"> see any reason why we should deviate from this good practice. For this reason, we </w:t>
      </w:r>
      <w:proofErr w:type="gramStart"/>
      <w:r w:rsidRPr="00A61BB5">
        <w:rPr>
          <w:rFonts w:eastAsia="Arial" w:cs="Arial"/>
          <w:color w:val="000000"/>
          <w:sz w:val="20"/>
          <w:lang w:val="en-US"/>
        </w:rPr>
        <w:t>don’t</w:t>
      </w:r>
      <w:proofErr w:type="gramEnd"/>
      <w:r w:rsidRPr="00A61BB5">
        <w:rPr>
          <w:rFonts w:eastAsia="Arial" w:cs="Arial"/>
          <w:color w:val="000000"/>
          <w:sz w:val="20"/>
          <w:lang w:val="en-US"/>
        </w:rPr>
        <w:t xml:space="preserve"> support the idea to draft and negotiate a procedural decision to welcome/take note or endorse the results of the intersessional work. This would amount to unnecessary duplication of work. In case there will be substantive items to be considered emerging from the intersessional work, that should be deferred to UNEA-5 part 2, and respective resolutions shall be prepared by MS for consideration for UNEA-5 part 2.</w:t>
      </w:r>
    </w:p>
    <w:p w:rsidR="00A61BB5" w:rsidRPr="00A61BB5" w:rsidRDefault="00A61BB5" w:rsidP="00A61BB5">
      <w:pPr>
        <w:autoSpaceDE w:val="0"/>
        <w:autoSpaceDN w:val="0"/>
        <w:adjustRightInd w:val="0"/>
        <w:ind w:left="360"/>
        <w:rPr>
          <w:rFonts w:eastAsia="Arial" w:cs="Arial"/>
          <w:color w:val="000000"/>
          <w:sz w:val="20"/>
          <w:lang w:val="en-US"/>
        </w:rPr>
      </w:pPr>
      <w:r w:rsidRPr="00A61BB5">
        <w:rPr>
          <w:rFonts w:eastAsia="Arial" w:cs="Arial"/>
          <w:color w:val="000000"/>
          <w:sz w:val="20"/>
          <w:lang w:val="en-US"/>
        </w:rPr>
        <w:t xml:space="preserve">Having said this, we would like to congratulate the open-ended expert group marine litter and </w:t>
      </w:r>
      <w:proofErr w:type="spellStart"/>
      <w:r w:rsidRPr="00A61BB5">
        <w:rPr>
          <w:rFonts w:eastAsia="Arial" w:cs="Arial"/>
          <w:color w:val="000000"/>
          <w:sz w:val="20"/>
          <w:lang w:val="en-US"/>
        </w:rPr>
        <w:t>microplastics</w:t>
      </w:r>
      <w:proofErr w:type="spellEnd"/>
      <w:r w:rsidRPr="00A61BB5">
        <w:rPr>
          <w:rFonts w:eastAsia="Arial" w:cs="Arial"/>
          <w:color w:val="000000"/>
          <w:sz w:val="20"/>
          <w:lang w:val="en-US"/>
        </w:rPr>
        <w:t xml:space="preserve"> for the successful conclusion of its important work.  </w:t>
      </w:r>
      <w:proofErr w:type="gramStart"/>
      <w:r w:rsidRPr="00A61BB5">
        <w:rPr>
          <w:rFonts w:eastAsia="Arial" w:cs="Arial"/>
          <w:color w:val="000000"/>
          <w:sz w:val="20"/>
          <w:lang w:val="en-US"/>
        </w:rPr>
        <w:t>And</w:t>
      </w:r>
      <w:proofErr w:type="gramEnd"/>
      <w:r w:rsidRPr="00A61BB5">
        <w:rPr>
          <w:rFonts w:eastAsia="Arial" w:cs="Arial"/>
          <w:color w:val="000000"/>
          <w:sz w:val="20"/>
          <w:lang w:val="en-US"/>
        </w:rPr>
        <w:t xml:space="preserve"> we hope and suggest that the CPR-based Review process be successfully be concluded prior to the OECPR, when hybrid meetings at the UN compound will hopefully again be possible. Again, we invite you Mr. Chair to reach out to the Director General of UNON in view of organizing preparatory meetings in hybrid fo</w:t>
      </w:r>
      <w:r w:rsidR="001141C1">
        <w:rPr>
          <w:rFonts w:eastAsia="Arial" w:cs="Arial"/>
          <w:color w:val="000000"/>
          <w:sz w:val="20"/>
          <w:lang w:val="en-US"/>
        </w:rPr>
        <w:t>r</w:t>
      </w:r>
      <w:r w:rsidRPr="00A61BB5">
        <w:rPr>
          <w:rFonts w:eastAsia="Arial" w:cs="Arial"/>
          <w:color w:val="000000"/>
          <w:sz w:val="20"/>
          <w:lang w:val="en-US"/>
        </w:rPr>
        <w:t>m as of early next year.</w:t>
      </w:r>
    </w:p>
    <w:p w:rsidR="00455269" w:rsidRPr="00A61BB5" w:rsidRDefault="00455269" w:rsidP="00455269">
      <w:pPr>
        <w:tabs>
          <w:tab w:val="left" w:pos="1530"/>
        </w:tabs>
        <w:rPr>
          <w:rFonts w:cs="Arial"/>
          <w:szCs w:val="24"/>
          <w:lang w:val="en-US"/>
        </w:rPr>
      </w:pPr>
    </w:p>
    <w:sectPr w:rsidR="00455269" w:rsidRPr="00A61BB5" w:rsidSect="00E31019">
      <w:headerReference w:type="default" r:id="rId8"/>
      <w:footerReference w:type="default" r:id="rId9"/>
      <w:footerReference w:type="first" r:id="rId10"/>
      <w:pgSz w:w="11907" w:h="16840" w:code="9"/>
      <w:pgMar w:top="680" w:right="1418" w:bottom="567" w:left="1418" w:header="0" w:footer="83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3569" w:rsidRDefault="00A23569">
      <w:r>
        <w:separator/>
      </w:r>
    </w:p>
  </w:endnote>
  <w:endnote w:type="continuationSeparator" w:id="0">
    <w:p w:rsidR="00A23569" w:rsidRDefault="00A23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989" w:rsidRDefault="00391989" w:rsidP="00A5691A">
    <w:pPr>
      <w:pStyle w:val="Footer"/>
      <w:rPr>
        <w:lang w:val="de-CH"/>
      </w:rPr>
    </w:pPr>
  </w:p>
  <w:p w:rsidR="00391989" w:rsidRDefault="003919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989" w:rsidRPr="00F7441E" w:rsidRDefault="00391989" w:rsidP="0058797D">
    <w:pPr>
      <w:pStyle w:val="Footer"/>
      <w:rPr>
        <w:rFonts w:cs="Arial"/>
      </w:rPr>
    </w:pPr>
    <w:bookmarkStart w:id="8" w:name="Adressat"/>
    <w:bookmarkEnd w:id="8"/>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3569" w:rsidRDefault="00A23569">
      <w:r>
        <w:separator/>
      </w:r>
    </w:p>
  </w:footnote>
  <w:footnote w:type="continuationSeparator" w:id="0">
    <w:p w:rsidR="00A23569" w:rsidRDefault="00A235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93"/>
      <w:gridCol w:w="4394"/>
    </w:tblGrid>
    <w:tr w:rsidR="00391989">
      <w:trPr>
        <w:trHeight w:val="1134"/>
      </w:trPr>
      <w:tc>
        <w:tcPr>
          <w:tcW w:w="4605" w:type="dxa"/>
        </w:tcPr>
        <w:p w:rsidR="00391989" w:rsidRPr="000D1EC2" w:rsidRDefault="00391989">
          <w:pPr>
            <w:pStyle w:val="Header"/>
            <w:rPr>
              <w:rFonts w:cs="Arial"/>
              <w:sz w:val="16"/>
              <w:szCs w:val="16"/>
            </w:rPr>
          </w:pPr>
        </w:p>
      </w:tc>
      <w:tc>
        <w:tcPr>
          <w:tcW w:w="4606" w:type="dxa"/>
        </w:tcPr>
        <w:p w:rsidR="00391989" w:rsidRPr="000D1EC2" w:rsidRDefault="00391989">
          <w:pPr>
            <w:pStyle w:val="Header"/>
            <w:rPr>
              <w:rFonts w:cs="Arial"/>
              <w:sz w:val="16"/>
              <w:szCs w:val="16"/>
            </w:rPr>
          </w:pPr>
        </w:p>
      </w:tc>
    </w:tr>
  </w:tbl>
  <w:p w:rsidR="00391989" w:rsidRPr="000D1EC2" w:rsidRDefault="00391989">
    <w:pPr>
      <w:pStyle w:val="Header"/>
      <w:rPr>
        <w:rFonts w:cs="Times"/>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2E0E2C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7AEA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D2604B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98239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A6084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E5E2D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25E59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D50FFD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10DAA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8CEEAB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5955CE"/>
    <w:multiLevelType w:val="hybridMultilevel"/>
    <w:tmpl w:val="EC7AB53A"/>
    <w:lvl w:ilvl="0" w:tplc="08070001">
      <w:start w:val="1"/>
      <w:numFmt w:val="bullet"/>
      <w:lvlText w:val=""/>
      <w:lvlJc w:val="left"/>
      <w:pPr>
        <w:ind w:left="1068" w:hanging="360"/>
      </w:pPr>
      <w:rPr>
        <w:rFonts w:ascii="Symbol" w:hAnsi="Symbol" w:hint="default"/>
      </w:rPr>
    </w:lvl>
    <w:lvl w:ilvl="1" w:tplc="08070003">
      <w:start w:val="1"/>
      <w:numFmt w:val="bullet"/>
      <w:lvlText w:val="o"/>
      <w:lvlJc w:val="left"/>
      <w:pPr>
        <w:ind w:left="1788" w:hanging="360"/>
      </w:pPr>
      <w:rPr>
        <w:rFonts w:ascii="Courier New" w:hAnsi="Courier New" w:cs="Courier New" w:hint="default"/>
      </w:rPr>
    </w:lvl>
    <w:lvl w:ilvl="2" w:tplc="08070005" w:tentative="1">
      <w:start w:val="1"/>
      <w:numFmt w:val="bullet"/>
      <w:lvlText w:val=""/>
      <w:lvlJc w:val="left"/>
      <w:pPr>
        <w:ind w:left="2508" w:hanging="360"/>
      </w:pPr>
      <w:rPr>
        <w:rFonts w:ascii="Wingdings" w:hAnsi="Wingdings" w:hint="default"/>
      </w:rPr>
    </w:lvl>
    <w:lvl w:ilvl="3" w:tplc="08070001" w:tentative="1">
      <w:start w:val="1"/>
      <w:numFmt w:val="bullet"/>
      <w:lvlText w:val=""/>
      <w:lvlJc w:val="left"/>
      <w:pPr>
        <w:ind w:left="3228" w:hanging="360"/>
      </w:pPr>
      <w:rPr>
        <w:rFonts w:ascii="Symbol" w:hAnsi="Symbol" w:hint="default"/>
      </w:rPr>
    </w:lvl>
    <w:lvl w:ilvl="4" w:tplc="08070003" w:tentative="1">
      <w:start w:val="1"/>
      <w:numFmt w:val="bullet"/>
      <w:lvlText w:val="o"/>
      <w:lvlJc w:val="left"/>
      <w:pPr>
        <w:ind w:left="3948" w:hanging="360"/>
      </w:pPr>
      <w:rPr>
        <w:rFonts w:ascii="Courier New" w:hAnsi="Courier New" w:cs="Courier New" w:hint="default"/>
      </w:rPr>
    </w:lvl>
    <w:lvl w:ilvl="5" w:tplc="08070005" w:tentative="1">
      <w:start w:val="1"/>
      <w:numFmt w:val="bullet"/>
      <w:lvlText w:val=""/>
      <w:lvlJc w:val="left"/>
      <w:pPr>
        <w:ind w:left="4668" w:hanging="360"/>
      </w:pPr>
      <w:rPr>
        <w:rFonts w:ascii="Wingdings" w:hAnsi="Wingdings" w:hint="default"/>
      </w:rPr>
    </w:lvl>
    <w:lvl w:ilvl="6" w:tplc="08070001" w:tentative="1">
      <w:start w:val="1"/>
      <w:numFmt w:val="bullet"/>
      <w:lvlText w:val=""/>
      <w:lvlJc w:val="left"/>
      <w:pPr>
        <w:ind w:left="5388" w:hanging="360"/>
      </w:pPr>
      <w:rPr>
        <w:rFonts w:ascii="Symbol" w:hAnsi="Symbol" w:hint="default"/>
      </w:rPr>
    </w:lvl>
    <w:lvl w:ilvl="7" w:tplc="08070003" w:tentative="1">
      <w:start w:val="1"/>
      <w:numFmt w:val="bullet"/>
      <w:lvlText w:val="o"/>
      <w:lvlJc w:val="left"/>
      <w:pPr>
        <w:ind w:left="6108" w:hanging="360"/>
      </w:pPr>
      <w:rPr>
        <w:rFonts w:ascii="Courier New" w:hAnsi="Courier New" w:cs="Courier New" w:hint="default"/>
      </w:rPr>
    </w:lvl>
    <w:lvl w:ilvl="8" w:tplc="08070005" w:tentative="1">
      <w:start w:val="1"/>
      <w:numFmt w:val="bullet"/>
      <w:lvlText w:val=""/>
      <w:lvlJc w:val="left"/>
      <w:pPr>
        <w:ind w:left="6828" w:hanging="360"/>
      </w:pPr>
      <w:rPr>
        <w:rFonts w:ascii="Wingdings" w:hAnsi="Wingdings" w:hint="default"/>
      </w:rPr>
    </w:lvl>
  </w:abstractNum>
  <w:abstractNum w:abstractNumId="11" w15:restartNumberingAfterBreak="0">
    <w:nsid w:val="193258AD"/>
    <w:multiLevelType w:val="multilevel"/>
    <w:tmpl w:val="FEE2BF50"/>
    <w:styleLink w:val="111111"/>
    <w:lvl w:ilvl="0">
      <w:start w:val="1"/>
      <w:numFmt w:val="decimal"/>
      <w:lvlText w:val="%1."/>
      <w:lvlJc w:val="left"/>
      <w:pPr>
        <w:tabs>
          <w:tab w:val="num" w:pos="360"/>
        </w:tabs>
        <w:ind w:left="360" w:hanging="76"/>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58CA145F"/>
    <w:multiLevelType w:val="multilevel"/>
    <w:tmpl w:val="3876782C"/>
    <w:styleLink w:val="1ai"/>
    <w:lvl w:ilvl="0">
      <w:start w:val="1"/>
      <w:numFmt w:val="decimal"/>
      <w:lvlText w:val="%1)"/>
      <w:lvlJc w:val="left"/>
      <w:pPr>
        <w:tabs>
          <w:tab w:val="num" w:pos="360"/>
        </w:tabs>
        <w:ind w:left="360" w:hanging="76"/>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63E519A9"/>
    <w:multiLevelType w:val="hybridMultilevel"/>
    <w:tmpl w:val="5CDA9C88"/>
    <w:lvl w:ilvl="0" w:tplc="08070001">
      <w:start w:val="1"/>
      <w:numFmt w:val="bullet"/>
      <w:lvlText w:val=""/>
      <w:lvlJc w:val="left"/>
      <w:pPr>
        <w:ind w:left="644" w:hanging="360"/>
      </w:pPr>
      <w:rPr>
        <w:rFonts w:ascii="Symbol" w:hAnsi="Symbol" w:hint="default"/>
      </w:rPr>
    </w:lvl>
    <w:lvl w:ilvl="1" w:tplc="08070003" w:tentative="1">
      <w:start w:val="1"/>
      <w:numFmt w:val="bullet"/>
      <w:lvlText w:val="o"/>
      <w:lvlJc w:val="left"/>
      <w:pPr>
        <w:ind w:left="1364" w:hanging="360"/>
      </w:pPr>
      <w:rPr>
        <w:rFonts w:ascii="Courier New" w:hAnsi="Courier New" w:cs="Courier New" w:hint="default"/>
      </w:rPr>
    </w:lvl>
    <w:lvl w:ilvl="2" w:tplc="08070005" w:tentative="1">
      <w:start w:val="1"/>
      <w:numFmt w:val="bullet"/>
      <w:lvlText w:val=""/>
      <w:lvlJc w:val="left"/>
      <w:pPr>
        <w:ind w:left="2084" w:hanging="360"/>
      </w:pPr>
      <w:rPr>
        <w:rFonts w:ascii="Wingdings" w:hAnsi="Wingdings" w:hint="default"/>
      </w:rPr>
    </w:lvl>
    <w:lvl w:ilvl="3" w:tplc="08070001" w:tentative="1">
      <w:start w:val="1"/>
      <w:numFmt w:val="bullet"/>
      <w:lvlText w:val=""/>
      <w:lvlJc w:val="left"/>
      <w:pPr>
        <w:ind w:left="2804" w:hanging="360"/>
      </w:pPr>
      <w:rPr>
        <w:rFonts w:ascii="Symbol" w:hAnsi="Symbol" w:hint="default"/>
      </w:rPr>
    </w:lvl>
    <w:lvl w:ilvl="4" w:tplc="08070003" w:tentative="1">
      <w:start w:val="1"/>
      <w:numFmt w:val="bullet"/>
      <w:lvlText w:val="o"/>
      <w:lvlJc w:val="left"/>
      <w:pPr>
        <w:ind w:left="3524" w:hanging="360"/>
      </w:pPr>
      <w:rPr>
        <w:rFonts w:ascii="Courier New" w:hAnsi="Courier New" w:cs="Courier New" w:hint="default"/>
      </w:rPr>
    </w:lvl>
    <w:lvl w:ilvl="5" w:tplc="08070005" w:tentative="1">
      <w:start w:val="1"/>
      <w:numFmt w:val="bullet"/>
      <w:lvlText w:val=""/>
      <w:lvlJc w:val="left"/>
      <w:pPr>
        <w:ind w:left="4244" w:hanging="360"/>
      </w:pPr>
      <w:rPr>
        <w:rFonts w:ascii="Wingdings" w:hAnsi="Wingdings" w:hint="default"/>
      </w:rPr>
    </w:lvl>
    <w:lvl w:ilvl="6" w:tplc="08070001" w:tentative="1">
      <w:start w:val="1"/>
      <w:numFmt w:val="bullet"/>
      <w:lvlText w:val=""/>
      <w:lvlJc w:val="left"/>
      <w:pPr>
        <w:ind w:left="4964" w:hanging="360"/>
      </w:pPr>
      <w:rPr>
        <w:rFonts w:ascii="Symbol" w:hAnsi="Symbol" w:hint="default"/>
      </w:rPr>
    </w:lvl>
    <w:lvl w:ilvl="7" w:tplc="08070003" w:tentative="1">
      <w:start w:val="1"/>
      <w:numFmt w:val="bullet"/>
      <w:lvlText w:val="o"/>
      <w:lvlJc w:val="left"/>
      <w:pPr>
        <w:ind w:left="5684" w:hanging="360"/>
      </w:pPr>
      <w:rPr>
        <w:rFonts w:ascii="Courier New" w:hAnsi="Courier New" w:cs="Courier New" w:hint="default"/>
      </w:rPr>
    </w:lvl>
    <w:lvl w:ilvl="8" w:tplc="08070005" w:tentative="1">
      <w:start w:val="1"/>
      <w:numFmt w:val="bullet"/>
      <w:lvlText w:val=""/>
      <w:lvlJc w:val="left"/>
      <w:pPr>
        <w:ind w:left="6404" w:hanging="360"/>
      </w:pPr>
      <w:rPr>
        <w:rFonts w:ascii="Wingdings" w:hAnsi="Wingdings" w:hint="default"/>
      </w:rPr>
    </w:lvl>
  </w:abstractNum>
  <w:abstractNum w:abstractNumId="14" w15:restartNumberingAfterBreak="0">
    <w:nsid w:val="7FBE6C69"/>
    <w:multiLevelType w:val="multilevel"/>
    <w:tmpl w:val="046C1F6A"/>
    <w:styleLink w:val="ArticleSection"/>
    <w:lvl w:ilvl="0">
      <w:start w:val="1"/>
      <w:numFmt w:val="upperRoman"/>
      <w:pStyle w:val="Heading1"/>
      <w:lvlText w:val="Article %1."/>
      <w:lvlJc w:val="left"/>
      <w:pPr>
        <w:tabs>
          <w:tab w:val="num" w:pos="1080"/>
        </w:tabs>
        <w:ind w:left="0" w:firstLine="284"/>
      </w:pPr>
      <w:rPr>
        <w:rFonts w:hint="default"/>
      </w:rPr>
    </w:lvl>
    <w:lvl w:ilvl="1">
      <w:start w:val="1"/>
      <w:numFmt w:val="decimalZero"/>
      <w:pStyle w:val="Heading2"/>
      <w:isLgl/>
      <w:lvlText w:val="Section %1.%2"/>
      <w:lvlJc w:val="left"/>
      <w:pPr>
        <w:tabs>
          <w:tab w:val="num" w:pos="1080"/>
        </w:tabs>
        <w:ind w:left="0" w:firstLine="0"/>
      </w:pPr>
      <w:rPr>
        <w:rFonts w:hint="default"/>
      </w:rPr>
    </w:lvl>
    <w:lvl w:ilvl="2">
      <w:start w:val="1"/>
      <w:numFmt w:val="lowerLetter"/>
      <w:pStyle w:val="Heading3"/>
      <w:lvlText w:val="(%3)"/>
      <w:lvlJc w:val="left"/>
      <w:pPr>
        <w:tabs>
          <w:tab w:val="num" w:pos="720"/>
        </w:tabs>
        <w:ind w:left="720" w:hanging="432"/>
      </w:pPr>
      <w:rPr>
        <w:rFonts w:hint="default"/>
      </w:rPr>
    </w:lvl>
    <w:lvl w:ilvl="3">
      <w:start w:val="1"/>
      <w:numFmt w:val="lowerRoman"/>
      <w:pStyle w:val="Heading4"/>
      <w:lvlText w:val="(%4)"/>
      <w:lvlJc w:val="right"/>
      <w:pPr>
        <w:tabs>
          <w:tab w:val="num" w:pos="864"/>
        </w:tabs>
        <w:ind w:left="864" w:hanging="144"/>
      </w:pPr>
      <w:rPr>
        <w:rFonts w:hint="default"/>
      </w:rPr>
    </w:lvl>
    <w:lvl w:ilvl="4">
      <w:start w:val="1"/>
      <w:numFmt w:val="decimal"/>
      <w:pStyle w:val="Heading5"/>
      <w:lvlText w:val="%5)"/>
      <w:lvlJc w:val="left"/>
      <w:pPr>
        <w:tabs>
          <w:tab w:val="num" w:pos="1008"/>
        </w:tabs>
        <w:ind w:left="1008" w:hanging="432"/>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584"/>
        </w:tabs>
        <w:ind w:left="1584" w:hanging="144"/>
      </w:pPr>
      <w:rPr>
        <w:rFonts w:hint="default"/>
      </w:rPr>
    </w:lvl>
  </w:abstractNum>
  <w:num w:numId="1">
    <w:abstractNumId w:val="11"/>
  </w:num>
  <w:num w:numId="2">
    <w:abstractNumId w:val="12"/>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BB5"/>
    <w:rsid w:val="00052D6F"/>
    <w:rsid w:val="000C30F6"/>
    <w:rsid w:val="000D1EC2"/>
    <w:rsid w:val="001141C1"/>
    <w:rsid w:val="00176683"/>
    <w:rsid w:val="001A1BEB"/>
    <w:rsid w:val="001B33BB"/>
    <w:rsid w:val="001C063D"/>
    <w:rsid w:val="001C5D79"/>
    <w:rsid w:val="002371D6"/>
    <w:rsid w:val="0024464A"/>
    <w:rsid w:val="0026299C"/>
    <w:rsid w:val="002E5498"/>
    <w:rsid w:val="00310E42"/>
    <w:rsid w:val="0034139C"/>
    <w:rsid w:val="0034680B"/>
    <w:rsid w:val="00346C76"/>
    <w:rsid w:val="00356497"/>
    <w:rsid w:val="00361F0A"/>
    <w:rsid w:val="00391989"/>
    <w:rsid w:val="003C78CE"/>
    <w:rsid w:val="003E0305"/>
    <w:rsid w:val="003F5FFA"/>
    <w:rsid w:val="004022A9"/>
    <w:rsid w:val="00426AD4"/>
    <w:rsid w:val="00455269"/>
    <w:rsid w:val="00457824"/>
    <w:rsid w:val="00480D2B"/>
    <w:rsid w:val="004875BA"/>
    <w:rsid w:val="004D2140"/>
    <w:rsid w:val="004E1F00"/>
    <w:rsid w:val="004F3D81"/>
    <w:rsid w:val="00507898"/>
    <w:rsid w:val="00525D83"/>
    <w:rsid w:val="0058797D"/>
    <w:rsid w:val="00591999"/>
    <w:rsid w:val="00642C81"/>
    <w:rsid w:val="0065637B"/>
    <w:rsid w:val="00685EA1"/>
    <w:rsid w:val="006949B8"/>
    <w:rsid w:val="007122EC"/>
    <w:rsid w:val="007241EB"/>
    <w:rsid w:val="007A0D4E"/>
    <w:rsid w:val="007C25F9"/>
    <w:rsid w:val="007D1F5D"/>
    <w:rsid w:val="007F47D9"/>
    <w:rsid w:val="007F7799"/>
    <w:rsid w:val="00882FC4"/>
    <w:rsid w:val="008A0E66"/>
    <w:rsid w:val="008A324D"/>
    <w:rsid w:val="008A68DC"/>
    <w:rsid w:val="008C4C4A"/>
    <w:rsid w:val="008E3FFB"/>
    <w:rsid w:val="00905D2B"/>
    <w:rsid w:val="00905F65"/>
    <w:rsid w:val="0090768C"/>
    <w:rsid w:val="00964291"/>
    <w:rsid w:val="009B24EB"/>
    <w:rsid w:val="009D4198"/>
    <w:rsid w:val="00A23569"/>
    <w:rsid w:val="00A5691A"/>
    <w:rsid w:val="00A61BB5"/>
    <w:rsid w:val="00A91C1D"/>
    <w:rsid w:val="00A952AE"/>
    <w:rsid w:val="00B16244"/>
    <w:rsid w:val="00B75F9C"/>
    <w:rsid w:val="00B9060F"/>
    <w:rsid w:val="00BC6B50"/>
    <w:rsid w:val="00BF0F56"/>
    <w:rsid w:val="00C030A7"/>
    <w:rsid w:val="00CD79F4"/>
    <w:rsid w:val="00D179BD"/>
    <w:rsid w:val="00D27F78"/>
    <w:rsid w:val="00D4604C"/>
    <w:rsid w:val="00D46879"/>
    <w:rsid w:val="00D828EE"/>
    <w:rsid w:val="00D87DC3"/>
    <w:rsid w:val="00D90765"/>
    <w:rsid w:val="00DA37DC"/>
    <w:rsid w:val="00E20888"/>
    <w:rsid w:val="00E31019"/>
    <w:rsid w:val="00E328C8"/>
    <w:rsid w:val="00E37E70"/>
    <w:rsid w:val="00E40B51"/>
    <w:rsid w:val="00E5032F"/>
    <w:rsid w:val="00E842AF"/>
    <w:rsid w:val="00EA3217"/>
    <w:rsid w:val="00F25EB0"/>
    <w:rsid w:val="00F73299"/>
    <w:rsid w:val="00F7441E"/>
    <w:rsid w:val="00FC0147"/>
    <w:rsid w:val="00FC1B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B1A8BE"/>
  <w15:chartTrackingRefBased/>
  <w15:docId w15:val="{FDDC89D2-8612-4B73-BEBB-BFDA1F364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B50"/>
    <w:pPr>
      <w:ind w:left="284"/>
    </w:pPr>
    <w:rPr>
      <w:rFonts w:ascii="Arial" w:hAnsi="Arial"/>
      <w:sz w:val="24"/>
      <w:lang w:val="de-DE" w:eastAsia="de-CH"/>
    </w:rPr>
  </w:style>
  <w:style w:type="paragraph" w:styleId="Heading1">
    <w:name w:val="heading 1"/>
    <w:basedOn w:val="Normal"/>
    <w:next w:val="Normal"/>
    <w:qFormat/>
    <w:rsid w:val="004E1F00"/>
    <w:pPr>
      <w:keepNext/>
      <w:numPr>
        <w:numId w:val="3"/>
      </w:numPr>
      <w:spacing w:before="240" w:after="60"/>
      <w:outlineLvl w:val="0"/>
    </w:pPr>
    <w:rPr>
      <w:rFonts w:cs="Arial"/>
      <w:b/>
      <w:bCs/>
      <w:kern w:val="32"/>
      <w:sz w:val="32"/>
      <w:szCs w:val="32"/>
    </w:rPr>
  </w:style>
  <w:style w:type="paragraph" w:styleId="Heading2">
    <w:name w:val="heading 2"/>
    <w:basedOn w:val="Normal"/>
    <w:next w:val="Normal"/>
    <w:qFormat/>
    <w:rsid w:val="008E3FFB"/>
    <w:pPr>
      <w:keepNext/>
      <w:numPr>
        <w:ilvl w:val="1"/>
        <w:numId w:val="3"/>
      </w:numPr>
      <w:spacing w:before="240" w:after="60"/>
      <w:ind w:left="284"/>
      <w:outlineLvl w:val="1"/>
    </w:pPr>
    <w:rPr>
      <w:rFonts w:cs="Arial"/>
      <w:b/>
      <w:bCs/>
      <w:i/>
      <w:iCs/>
      <w:sz w:val="28"/>
      <w:szCs w:val="28"/>
    </w:rPr>
  </w:style>
  <w:style w:type="paragraph" w:styleId="Heading3">
    <w:name w:val="heading 3"/>
    <w:basedOn w:val="Normal"/>
    <w:next w:val="Normal"/>
    <w:qFormat/>
    <w:rsid w:val="004E1F00"/>
    <w:pPr>
      <w:keepNext/>
      <w:numPr>
        <w:ilvl w:val="2"/>
        <w:numId w:val="3"/>
      </w:numPr>
      <w:spacing w:before="240" w:after="60"/>
      <w:outlineLvl w:val="2"/>
    </w:pPr>
    <w:rPr>
      <w:rFonts w:cs="Arial"/>
      <w:b/>
      <w:bCs/>
      <w:sz w:val="26"/>
      <w:szCs w:val="26"/>
    </w:rPr>
  </w:style>
  <w:style w:type="paragraph" w:styleId="Heading4">
    <w:name w:val="heading 4"/>
    <w:basedOn w:val="Normal"/>
    <w:next w:val="Normal"/>
    <w:qFormat/>
    <w:rsid w:val="004E1F00"/>
    <w:pPr>
      <w:keepNext/>
      <w:numPr>
        <w:ilvl w:val="3"/>
        <w:numId w:val="3"/>
      </w:numPr>
      <w:spacing w:before="240" w:after="60"/>
      <w:outlineLvl w:val="3"/>
    </w:pPr>
    <w:rPr>
      <w:rFonts w:ascii="Times New Roman" w:hAnsi="Times New Roman"/>
      <w:b/>
      <w:bCs/>
      <w:sz w:val="28"/>
      <w:szCs w:val="28"/>
    </w:rPr>
  </w:style>
  <w:style w:type="paragraph" w:styleId="Heading5">
    <w:name w:val="heading 5"/>
    <w:basedOn w:val="Normal"/>
    <w:next w:val="Normal"/>
    <w:qFormat/>
    <w:rsid w:val="004E1F00"/>
    <w:pPr>
      <w:numPr>
        <w:ilvl w:val="4"/>
        <w:numId w:val="3"/>
      </w:numPr>
      <w:spacing w:before="240" w:after="60"/>
      <w:outlineLvl w:val="4"/>
    </w:pPr>
    <w:rPr>
      <w:b/>
      <w:bCs/>
      <w:i/>
      <w:iCs/>
      <w:sz w:val="26"/>
      <w:szCs w:val="26"/>
    </w:rPr>
  </w:style>
  <w:style w:type="paragraph" w:styleId="Heading6">
    <w:name w:val="heading 6"/>
    <w:basedOn w:val="Normal"/>
    <w:next w:val="Normal"/>
    <w:qFormat/>
    <w:rsid w:val="004E1F00"/>
    <w:pPr>
      <w:numPr>
        <w:ilvl w:val="5"/>
        <w:numId w:val="3"/>
      </w:numPr>
      <w:spacing w:before="240" w:after="60"/>
      <w:outlineLvl w:val="5"/>
    </w:pPr>
    <w:rPr>
      <w:rFonts w:ascii="Times New Roman" w:hAnsi="Times New Roman"/>
      <w:b/>
      <w:bCs/>
      <w:sz w:val="22"/>
      <w:szCs w:val="22"/>
    </w:rPr>
  </w:style>
  <w:style w:type="paragraph" w:styleId="Heading7">
    <w:name w:val="heading 7"/>
    <w:basedOn w:val="Normal"/>
    <w:next w:val="Normal"/>
    <w:qFormat/>
    <w:rsid w:val="004E1F00"/>
    <w:pPr>
      <w:numPr>
        <w:ilvl w:val="6"/>
        <w:numId w:val="3"/>
      </w:numPr>
      <w:spacing w:before="240" w:after="60"/>
      <w:outlineLvl w:val="6"/>
    </w:pPr>
    <w:rPr>
      <w:rFonts w:ascii="Times New Roman" w:hAnsi="Times New Roman"/>
      <w:szCs w:val="24"/>
    </w:rPr>
  </w:style>
  <w:style w:type="paragraph" w:styleId="Heading8">
    <w:name w:val="heading 8"/>
    <w:basedOn w:val="Normal"/>
    <w:next w:val="Normal"/>
    <w:qFormat/>
    <w:rsid w:val="004E1F00"/>
    <w:pPr>
      <w:numPr>
        <w:ilvl w:val="7"/>
        <w:numId w:val="3"/>
      </w:numPr>
      <w:spacing w:before="240" w:after="60"/>
      <w:outlineLvl w:val="7"/>
    </w:pPr>
    <w:rPr>
      <w:rFonts w:ascii="Times New Roman" w:hAnsi="Times New Roman"/>
      <w:i/>
      <w:iCs/>
      <w:szCs w:val="24"/>
    </w:rPr>
  </w:style>
  <w:style w:type="paragraph" w:styleId="Heading9">
    <w:name w:val="heading 9"/>
    <w:basedOn w:val="Normal"/>
    <w:next w:val="Normal"/>
    <w:qFormat/>
    <w:rsid w:val="004E1F00"/>
    <w:pPr>
      <w:numPr>
        <w:ilvl w:val="8"/>
        <w:numId w:val="3"/>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table" w:styleId="TableGrid">
    <w:name w:val="Table Grid"/>
    <w:basedOn w:val="TableNormal"/>
    <w:rsid w:val="001A1BEB"/>
    <w:rPr>
      <w:rFonts w:ascii="Arial" w:hAnsi="Arial"/>
    </w:rPr>
    <w:tblPr>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F73299"/>
    <w:rPr>
      <w:rFonts w:ascii="Tahoma" w:hAnsi="Tahoma" w:cs="Tahoma"/>
      <w:sz w:val="16"/>
      <w:szCs w:val="16"/>
    </w:rPr>
  </w:style>
  <w:style w:type="table" w:styleId="Table3Deffects1">
    <w:name w:val="Table 3D effects 1"/>
    <w:basedOn w:val="TableNormal"/>
    <w:rsid w:val="001A1BEB"/>
    <w:pPr>
      <w:ind w:left="284"/>
    </w:pPr>
    <w:tblPr>
      <w:tblInd w:w="284" w:type="dxa"/>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1A1BEB"/>
    <w:pPr>
      <w:ind w:left="284"/>
    </w:pPr>
    <w:tblPr>
      <w:tblStyleRowBandSize w:val="1"/>
      <w:tblInd w:w="284" w:type="dxa"/>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1A1BEB"/>
    <w:pPr>
      <w:ind w:left="284"/>
    </w:pPr>
    <w:tblPr>
      <w:tblStyleRowBandSize w:val="1"/>
      <w:tblStyleColBandSize w:val="1"/>
      <w:tblInd w:w="284" w:type="dxa"/>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1A1BEB"/>
    <w:pPr>
      <w:ind w:left="284"/>
    </w:pPr>
    <w:tblPr>
      <w:tblInd w:w="284" w:type="dxa"/>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1A1BEB"/>
    <w:pPr>
      <w:ind w:left="284"/>
    </w:pPr>
    <w:tblPr>
      <w:tblInd w:w="284" w:type="dxa"/>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1A1BEB"/>
    <w:pPr>
      <w:ind w:left="284"/>
    </w:pPr>
    <w:rPr>
      <w:color w:val="000080"/>
    </w:rPr>
    <w:tblPr>
      <w:tblInd w:w="284" w:type="dxa"/>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1A1BEB"/>
    <w:pPr>
      <w:ind w:left="284"/>
    </w:pPr>
    <w:tblPr>
      <w:tblInd w:w="284" w:type="dxa"/>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1A1BEB"/>
    <w:pPr>
      <w:ind w:left="284"/>
    </w:pPr>
    <w:rPr>
      <w:color w:val="FFFFFF"/>
    </w:rPr>
    <w:tblPr>
      <w:tblInd w:w="284" w:type="dxa"/>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1A1BEB"/>
    <w:pPr>
      <w:ind w:left="284"/>
    </w:pPr>
    <w:tblPr>
      <w:tblInd w:w="284" w:type="dxa"/>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1A1BEB"/>
    <w:pPr>
      <w:ind w:left="284"/>
    </w:pPr>
    <w:tblPr>
      <w:tblInd w:w="284" w:type="dxa"/>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1A1BEB"/>
    <w:pPr>
      <w:ind w:left="284"/>
    </w:pPr>
    <w:rPr>
      <w:b/>
      <w:bCs/>
    </w:rPr>
    <w:tblPr>
      <w:tblStyleColBandSize w:val="1"/>
      <w:tblInd w:w="284" w:type="dxa"/>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1A1BEB"/>
    <w:pPr>
      <w:ind w:left="284"/>
    </w:pPr>
    <w:rPr>
      <w:b/>
      <w:bCs/>
    </w:rPr>
    <w:tblPr>
      <w:tblStyleColBandSize w:val="1"/>
      <w:tblInd w:w="284" w:type="dxa"/>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4">
    <w:name w:val="Table Columns 4"/>
    <w:basedOn w:val="TableNormal"/>
    <w:rsid w:val="001A1BEB"/>
    <w:pPr>
      <w:ind w:left="284"/>
    </w:pPr>
    <w:tblPr>
      <w:tblStyleColBandSize w:val="1"/>
      <w:tblInd w:w="284" w:type="dxa"/>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1A1BEB"/>
    <w:pPr>
      <w:ind w:left="284"/>
    </w:pPr>
    <w:tblPr>
      <w:tblStyleColBandSize w:val="1"/>
      <w:tblInd w:w="284" w:type="dxa"/>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D828EE"/>
    <w:pPr>
      <w:ind w:left="284"/>
    </w:pPr>
    <w:tblPr>
      <w:tblStyleRowBandSize w:val="1"/>
      <w:tblInd w:w="284" w:type="dxa"/>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1">
    <w:name w:val="Table Grid 1"/>
    <w:basedOn w:val="TableNormal"/>
    <w:rsid w:val="001A1BEB"/>
    <w:pPr>
      <w:ind w:left="284"/>
    </w:pPr>
    <w:tblPr>
      <w:tblInd w:w="28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1A1BEB"/>
    <w:pPr>
      <w:ind w:left="284"/>
    </w:pPr>
    <w:tblPr>
      <w:tblInd w:w="284" w:type="dxa"/>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1A1BEB"/>
    <w:pPr>
      <w:ind w:left="284"/>
    </w:pPr>
    <w:tblPr>
      <w:tblInd w:w="284" w:type="dxa"/>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1A1BEB"/>
    <w:pPr>
      <w:ind w:left="284"/>
    </w:pPr>
    <w:tblPr>
      <w:tblInd w:w="28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1A1BEB"/>
    <w:pPr>
      <w:ind w:left="284"/>
    </w:pPr>
    <w:tblPr>
      <w:tblInd w:w="284" w:type="dxa"/>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1A1BEB"/>
    <w:pPr>
      <w:ind w:left="284"/>
    </w:pPr>
    <w:rPr>
      <w:b/>
      <w:bCs/>
    </w:rPr>
    <w:tblPr>
      <w:tblInd w:w="28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1A1BEB"/>
    <w:pPr>
      <w:ind w:left="284"/>
    </w:pPr>
    <w:tblPr>
      <w:tblInd w:w="28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1A1BEB"/>
    <w:pPr>
      <w:ind w:left="284"/>
    </w:pPr>
    <w:tblPr>
      <w:tblStyleRowBandSize w:val="1"/>
      <w:tblInd w:w="284" w:type="dxa"/>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1A1BEB"/>
    <w:pPr>
      <w:ind w:left="284"/>
    </w:pPr>
    <w:tblPr>
      <w:tblStyleRowBandSize w:val="2"/>
      <w:tblInd w:w="284" w:type="dxa"/>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1A1BEB"/>
    <w:pPr>
      <w:ind w:left="284"/>
    </w:pPr>
    <w:tblPr>
      <w:tblInd w:w="284" w:type="dxa"/>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1A1BEB"/>
    <w:pPr>
      <w:ind w:left="284"/>
    </w:pPr>
    <w:tblPr>
      <w:tblInd w:w="284" w:type="dxa"/>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1A1BEB"/>
    <w:pPr>
      <w:ind w:left="284"/>
    </w:pPr>
    <w:tblPr>
      <w:tblInd w:w="284" w:type="dxa"/>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1A1BEB"/>
    <w:pPr>
      <w:ind w:left="284"/>
    </w:pPr>
    <w:tblPr>
      <w:tblStyleRowBandSize w:val="1"/>
      <w:tblInd w:w="284" w:type="dxa"/>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1A1BEB"/>
    <w:pPr>
      <w:ind w:left="284"/>
    </w:pPr>
    <w:tblPr>
      <w:tblStyleRowBandSize w:val="1"/>
      <w:tblInd w:w="284" w:type="dxa"/>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1A1BEB"/>
    <w:pPr>
      <w:ind w:left="284"/>
    </w:pPr>
    <w:tblPr>
      <w:tblStyleRowBandSize w:val="1"/>
      <w:tblInd w:w="284" w:type="dxa"/>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1A1BEB"/>
    <w:pPr>
      <w:ind w:left="284"/>
    </w:pPr>
    <w:tblPr>
      <w:tblInd w:w="28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1A1BEB"/>
    <w:pPr>
      <w:ind w:left="284"/>
    </w:pPr>
    <w:tblPr>
      <w:tblInd w:w="284" w:type="dxa"/>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1A1BEB"/>
    <w:pPr>
      <w:ind w:left="284"/>
    </w:pPr>
    <w:tblPr>
      <w:tblInd w:w="284" w:type="dxa"/>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1A1BEB"/>
    <w:pPr>
      <w:ind w:left="284"/>
    </w:pPr>
    <w:tblPr>
      <w:tblInd w:w="284" w:type="dxa"/>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1A1BEB"/>
    <w:pPr>
      <w:ind w:left="284"/>
    </w:pPr>
    <w:tblPr>
      <w:tblStyleRowBandSize w:val="1"/>
      <w:tblInd w:w="284" w:type="dxa"/>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1A1BEB"/>
    <w:pPr>
      <w:ind w:left="284"/>
    </w:pPr>
    <w:tblPr>
      <w:tblInd w:w="284" w:type="dxa"/>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1A1BEB"/>
    <w:pPr>
      <w:ind w:left="284"/>
    </w:pPr>
    <w:tblPr>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1A1BEB"/>
    <w:pPr>
      <w:ind w:left="284"/>
    </w:pPr>
    <w:tblPr>
      <w:tblCellSpacing w:w="20" w:type="dxa"/>
      <w:tblInd w:w="284"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1A1BEB"/>
    <w:pPr>
      <w:ind w:left="284"/>
    </w:pPr>
    <w:tblPr>
      <w:tblCellSpacing w:w="20" w:type="dxa"/>
      <w:tblInd w:w="284"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1A1BEB"/>
    <w:pPr>
      <w:ind w:left="284"/>
    </w:pPr>
    <w:tblPr>
      <w:tblCellSpacing w:w="20" w:type="dxa"/>
      <w:tblInd w:w="284"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styleId="111111">
    <w:name w:val="Outline List 2"/>
    <w:basedOn w:val="NoList"/>
    <w:rsid w:val="001A1BEB"/>
    <w:pPr>
      <w:numPr>
        <w:numId w:val="1"/>
      </w:numPr>
    </w:pPr>
  </w:style>
  <w:style w:type="numbering" w:styleId="1ai">
    <w:name w:val="Outline List 1"/>
    <w:basedOn w:val="NoList"/>
    <w:rsid w:val="001A1BEB"/>
    <w:pPr>
      <w:numPr>
        <w:numId w:val="2"/>
      </w:numPr>
    </w:pPr>
  </w:style>
  <w:style w:type="numbering" w:styleId="ArticleSection">
    <w:name w:val="Outline List 3"/>
    <w:basedOn w:val="NoList"/>
    <w:rsid w:val="004E1F00"/>
    <w:pPr>
      <w:numPr>
        <w:numId w:val="3"/>
      </w:numPr>
    </w:pPr>
  </w:style>
  <w:style w:type="paragraph" w:styleId="List">
    <w:name w:val="List"/>
    <w:basedOn w:val="Normal"/>
    <w:rsid w:val="001A1BEB"/>
    <w:pPr>
      <w:ind w:left="568" w:hanging="284"/>
    </w:pPr>
  </w:style>
  <w:style w:type="paragraph" w:styleId="ListBullet">
    <w:name w:val="List Bullet"/>
    <w:basedOn w:val="Normal"/>
    <w:autoRedefine/>
    <w:rsid w:val="001A1BEB"/>
    <w:pPr>
      <w:numPr>
        <w:numId w:val="4"/>
      </w:numPr>
      <w:ind w:left="641" w:hanging="357"/>
    </w:pPr>
  </w:style>
  <w:style w:type="paragraph" w:styleId="ListContinue">
    <w:name w:val="List Continue"/>
    <w:basedOn w:val="Normal"/>
    <w:rsid w:val="001A1BEB"/>
    <w:pPr>
      <w:spacing w:after="120"/>
    </w:pPr>
  </w:style>
  <w:style w:type="paragraph" w:styleId="MessageHeader">
    <w:name w:val="Message Header"/>
    <w:basedOn w:val="Normal"/>
    <w:rsid w:val="001A1BEB"/>
    <w:pPr>
      <w:pBdr>
        <w:top w:val="single" w:sz="6" w:space="1" w:color="auto"/>
        <w:left w:val="single" w:sz="6" w:space="1" w:color="auto"/>
        <w:bottom w:val="single" w:sz="6" w:space="1" w:color="auto"/>
        <w:right w:val="single" w:sz="6" w:space="1" w:color="auto"/>
      </w:pBdr>
      <w:shd w:val="pct20" w:color="auto" w:fill="auto"/>
      <w:ind w:left="1418" w:hanging="1134"/>
    </w:pPr>
    <w:rPr>
      <w:rFonts w:cs="Arial"/>
      <w:szCs w:val="24"/>
    </w:rPr>
  </w:style>
  <w:style w:type="table" w:styleId="TableColumns3">
    <w:name w:val="Table Columns 3"/>
    <w:basedOn w:val="TableNormal"/>
    <w:rsid w:val="00D828EE"/>
    <w:pPr>
      <w:ind w:left="284"/>
    </w:pPr>
    <w:rPr>
      <w:b/>
      <w:bCs/>
    </w:rPr>
    <w:tblPr>
      <w:tblStyleColBandSize w:val="1"/>
      <w:tblInd w:w="284" w:type="dxa"/>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Elegant">
    <w:name w:val="Table Elegant"/>
    <w:basedOn w:val="TableNormal"/>
    <w:rsid w:val="00D828EE"/>
    <w:pPr>
      <w:ind w:left="284"/>
    </w:pPr>
    <w:tblPr>
      <w:tblInd w:w="284"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3">
    <w:name w:val="Table Grid 3"/>
    <w:basedOn w:val="TableNormal"/>
    <w:rsid w:val="00D828EE"/>
    <w:pPr>
      <w:ind w:left="284"/>
    </w:pPr>
    <w:tblPr>
      <w:tblInd w:w="284" w:type="dxa"/>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ListParagraph">
    <w:name w:val="List Paragraph"/>
    <w:basedOn w:val="Normal"/>
    <w:uiPriority w:val="34"/>
    <w:qFormat/>
    <w:rsid w:val="00A61B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Q:\Source\appl\OfficeManager\appl\Vorlagen\NoteO201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NoteO2016.dotx</Template>
  <TotalTime>0</TotalTime>
  <Pages>3</Pages>
  <Words>1527</Words>
  <Characters>9623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Note.dot XP</vt:lpstr>
    </vt:vector>
  </TitlesOfParts>
  <Company>Informatik Ausland</Company>
  <LinksUpToDate>false</LinksUpToDate>
  <CharactersWithSpaces>11128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Note.dot XP</dc:title>
  <dc:subject>XP/NT</dc:subject>
  <dc:creator>Patrick Egloff</dc:creator>
  <cp:keywords/>
  <dc:description>Note.dot clixEDA fähig</dc:description>
  <cp:lastModifiedBy>Patrick Egloff</cp:lastModifiedBy>
  <cp:revision>5</cp:revision>
  <cp:lastPrinted>2006-08-25T06:51:00Z</cp:lastPrinted>
  <dcterms:created xsi:type="dcterms:W3CDTF">2020-11-23T07:56:00Z</dcterms:created>
  <dcterms:modified xsi:type="dcterms:W3CDTF">2020-11-23T09:43:00Z</dcterms:modified>
</cp:coreProperties>
</file>