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00" w:type="pct"/>
        <w:jc w:val="right"/>
        <w:tblLayout w:type="fixed"/>
        <w:tblLook w:val="0000" w:firstRow="0" w:lastRow="0" w:firstColumn="0" w:lastColumn="0" w:noHBand="0" w:noVBand="0"/>
      </w:tblPr>
      <w:tblGrid>
        <w:gridCol w:w="1519"/>
        <w:gridCol w:w="5224"/>
        <w:gridCol w:w="2753"/>
      </w:tblGrid>
      <w:tr w:rsidR="008C2F27" w:rsidRPr="008B21C6" w14:paraId="07021B4A" w14:textId="77777777" w:rsidTr="00663DE5">
        <w:trPr>
          <w:cantSplit/>
          <w:trHeight w:val="20"/>
          <w:jc w:val="right"/>
        </w:trPr>
        <w:tc>
          <w:tcPr>
            <w:tcW w:w="1550" w:type="dxa"/>
          </w:tcPr>
          <w:p w14:paraId="6707C76D" w14:textId="02F83B6B" w:rsidR="008C2F27" w:rsidRPr="008B21C6" w:rsidRDefault="008C2F27" w:rsidP="008C2F27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Univers" w:hAnsi="Univers"/>
                <w:b/>
                <w:noProof/>
                <w:sz w:val="27"/>
                <w:szCs w:val="27"/>
                <w:lang w:val="en-GB"/>
              </w:rPr>
            </w:pPr>
            <w:bookmarkStart w:id="0" w:name="_GoBack"/>
            <w:bookmarkEnd w:id="0"/>
            <w:r w:rsidRPr="008B21C6">
              <w:rPr>
                <w:rFonts w:ascii="Arial" w:eastAsia="Times New Roman" w:hAnsi="Arial" w:cs="Arial"/>
                <w:b/>
                <w:noProof/>
                <w:sz w:val="27"/>
                <w:szCs w:val="27"/>
                <w:lang w:val="en-GB"/>
              </w:rPr>
              <w:t>UNITED</w:t>
            </w:r>
            <w:r w:rsidR="000070E3">
              <w:rPr>
                <w:rFonts w:ascii="Arial" w:eastAsia="Times New Roman" w:hAnsi="Arial" w:cs="Arial"/>
                <w:b/>
                <w:noProof/>
                <w:sz w:val="27"/>
                <w:szCs w:val="27"/>
                <w:lang w:val="en-GB"/>
              </w:rPr>
              <w:t xml:space="preserve"> </w:t>
            </w:r>
            <w:r w:rsidRPr="008B21C6">
              <w:rPr>
                <w:rFonts w:ascii="Arial" w:eastAsia="Times New Roman" w:hAnsi="Arial" w:cs="Arial"/>
                <w:b/>
                <w:noProof/>
                <w:sz w:val="27"/>
                <w:szCs w:val="27"/>
                <w:lang w:val="en-GB"/>
              </w:rPr>
              <w:br/>
              <w:t>NATIONS</w:t>
            </w:r>
          </w:p>
        </w:tc>
        <w:tc>
          <w:tcPr>
            <w:tcW w:w="5347" w:type="dxa"/>
          </w:tcPr>
          <w:p w14:paraId="307A8514" w14:textId="77777777" w:rsidR="008C2F27" w:rsidRPr="008B21C6" w:rsidRDefault="008C2F27" w:rsidP="0052629C">
            <w:pPr>
              <w:rPr>
                <w:rFonts w:ascii="Univers" w:hAnsi="Univers"/>
                <w:b/>
                <w:sz w:val="27"/>
                <w:szCs w:val="27"/>
                <w:lang w:val="en-GB"/>
              </w:rPr>
            </w:pPr>
          </w:p>
        </w:tc>
        <w:tc>
          <w:tcPr>
            <w:tcW w:w="2815" w:type="dxa"/>
          </w:tcPr>
          <w:p w14:paraId="675019FE" w14:textId="77777777" w:rsidR="008C2F27" w:rsidRPr="008B21C6" w:rsidRDefault="008C2F27" w:rsidP="0052629C">
            <w:pPr>
              <w:jc w:val="right"/>
              <w:rPr>
                <w:rFonts w:ascii="Arial" w:hAnsi="Arial" w:cs="Arial"/>
                <w:b/>
                <w:sz w:val="64"/>
                <w:szCs w:val="64"/>
                <w:lang w:val="en-GB"/>
              </w:rPr>
            </w:pPr>
            <w:r w:rsidRPr="008B21C6">
              <w:rPr>
                <w:rFonts w:ascii="Arial" w:hAnsi="Arial" w:cs="Arial"/>
                <w:b/>
                <w:sz w:val="64"/>
                <w:szCs w:val="64"/>
                <w:lang w:val="en-GB"/>
              </w:rPr>
              <w:t>EP</w:t>
            </w:r>
          </w:p>
        </w:tc>
      </w:tr>
      <w:tr w:rsidR="008C2F27" w:rsidRPr="00A67F0E" w14:paraId="0CF972FD" w14:textId="77777777" w:rsidTr="00663DE5">
        <w:trPr>
          <w:cantSplit/>
          <w:trHeight w:val="20"/>
          <w:jc w:val="right"/>
        </w:trPr>
        <w:tc>
          <w:tcPr>
            <w:tcW w:w="1550" w:type="dxa"/>
            <w:tcBorders>
              <w:bottom w:val="single" w:sz="4" w:space="0" w:color="auto"/>
            </w:tcBorders>
          </w:tcPr>
          <w:p w14:paraId="76DD9C94" w14:textId="77777777" w:rsidR="008C2F27" w:rsidRPr="008768F1" w:rsidRDefault="008C2F27" w:rsidP="0048610B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Times New Roman" w:eastAsia="Times New Roman" w:hAnsi="Times New Roman"/>
                <w:b/>
                <w:noProof/>
                <w:sz w:val="18"/>
                <w:szCs w:val="18"/>
                <w:highlight w:val="cyan"/>
                <w:lang w:val="en-GB"/>
              </w:rPr>
            </w:pPr>
          </w:p>
        </w:tc>
        <w:tc>
          <w:tcPr>
            <w:tcW w:w="5347" w:type="dxa"/>
            <w:tcBorders>
              <w:bottom w:val="single" w:sz="4" w:space="0" w:color="auto"/>
            </w:tcBorders>
          </w:tcPr>
          <w:p w14:paraId="2ECCCA89" w14:textId="77777777" w:rsidR="008C2F27" w:rsidRPr="008B21C6" w:rsidRDefault="008C2F27" w:rsidP="0048610B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val="en-GB"/>
              </w:rPr>
            </w:pPr>
          </w:p>
        </w:tc>
        <w:tc>
          <w:tcPr>
            <w:tcW w:w="2815" w:type="dxa"/>
            <w:tcBorders>
              <w:bottom w:val="single" w:sz="4" w:space="0" w:color="auto"/>
            </w:tcBorders>
          </w:tcPr>
          <w:p w14:paraId="0182AB7C" w14:textId="3A8617F7" w:rsidR="008C2F27" w:rsidRPr="008B21C6" w:rsidRDefault="008C2F27" w:rsidP="00A67F0E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after="0" w:line="240" w:lineRule="auto"/>
              <w:rPr>
                <w:rFonts w:ascii="Times New Roman" w:eastAsia="Times New Roman" w:hAnsi="Times New Roman"/>
                <w:noProof/>
                <w:sz w:val="18"/>
                <w:szCs w:val="18"/>
                <w:lang w:val="en-GB"/>
              </w:rPr>
            </w:pPr>
            <w:r w:rsidRPr="003F49D1">
              <w:rPr>
                <w:rFonts w:ascii="Times New Roman" w:eastAsia="Times New Roman" w:hAnsi="Times New Roman"/>
                <w:b/>
                <w:bCs/>
                <w:sz w:val="28"/>
                <w:szCs w:val="20"/>
                <w:lang w:val="en-GB"/>
              </w:rPr>
              <w:t>UNEP</w:t>
            </w:r>
            <w:r w:rsidRPr="003F49D1">
              <w:rPr>
                <w:rFonts w:ascii="Times New Roman" w:eastAsia="Times New Roman" w:hAnsi="Times New Roman"/>
                <w:noProof/>
                <w:sz w:val="20"/>
                <w:szCs w:val="20"/>
              </w:rPr>
              <w:t>/</w:t>
            </w:r>
            <w:r w:rsidR="00F26D77" w:rsidRPr="003F49D1">
              <w:rPr>
                <w:rFonts w:ascii="Times New Roman" w:eastAsia="Times New Roman" w:hAnsi="Times New Roman"/>
                <w:noProof/>
                <w:sz w:val="20"/>
                <w:szCs w:val="20"/>
                <w:lang w:val="en-GB"/>
              </w:rPr>
              <w:t>EA.4/INF</w:t>
            </w:r>
            <w:r w:rsidR="009F40AE">
              <w:rPr>
                <w:rFonts w:ascii="Times New Roman" w:eastAsia="Times New Roman" w:hAnsi="Times New Roman"/>
                <w:noProof/>
                <w:sz w:val="20"/>
                <w:szCs w:val="20"/>
                <w:lang w:val="en-GB"/>
              </w:rPr>
              <w:t>/</w:t>
            </w:r>
            <w:r w:rsidR="00F26D77" w:rsidRPr="003F49D1">
              <w:rPr>
                <w:rFonts w:ascii="Times New Roman" w:eastAsia="Times New Roman" w:hAnsi="Times New Roman"/>
                <w:noProof/>
                <w:sz w:val="20"/>
                <w:szCs w:val="20"/>
                <w:lang w:val="en-GB"/>
              </w:rPr>
              <w:t>5</w:t>
            </w:r>
          </w:p>
        </w:tc>
      </w:tr>
      <w:bookmarkStart w:id="1" w:name="_MON_1021710510"/>
      <w:bookmarkEnd w:id="1"/>
      <w:tr w:rsidR="008C2F27" w:rsidRPr="00A67F0E" w14:paraId="339812ED" w14:textId="77777777" w:rsidTr="00663DE5">
        <w:trPr>
          <w:cantSplit/>
          <w:trHeight w:val="20"/>
          <w:jc w:val="right"/>
        </w:trPr>
        <w:tc>
          <w:tcPr>
            <w:tcW w:w="1550" w:type="dxa"/>
            <w:tcBorders>
              <w:top w:val="single" w:sz="4" w:space="0" w:color="auto"/>
              <w:bottom w:val="single" w:sz="24" w:space="0" w:color="auto"/>
            </w:tcBorders>
          </w:tcPr>
          <w:p w14:paraId="58BD1D91" w14:textId="77777777" w:rsidR="008C2F27" w:rsidRPr="00A67F0E" w:rsidRDefault="008C2F27" w:rsidP="0052629C">
            <w:pPr>
              <w:rPr>
                <w:rFonts w:ascii="Times New Roman" w:hAnsi="Times New Roman"/>
                <w:noProof/>
                <w:lang w:val="en-GB"/>
              </w:rPr>
            </w:pPr>
            <w:r w:rsidRPr="008B21C6">
              <w:rPr>
                <w:noProof/>
                <w:lang w:val="en-GB"/>
              </w:rPr>
              <w:object w:dxaOrig="1831" w:dyaOrig="1726" w14:anchorId="466148EA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.5pt;height:64.5pt" o:ole="" fillcolor="window">
                  <v:imagedata r:id="rId9" o:title=""/>
                </v:shape>
                <o:OLEObject Type="Embed" ProgID="Word.Picture.8" ShapeID="_x0000_i1025" DrawAspect="Content" ObjectID="_1612767798" r:id="rId10"/>
              </w:object>
            </w:r>
            <w:r w:rsidR="002E48CE" w:rsidRPr="008B21C6">
              <w:rPr>
                <w:noProof/>
              </w:rPr>
              <w:drawing>
                <wp:inline distT="0" distB="0" distL="0" distR="0" wp14:anchorId="1D37024A" wp14:editId="625F9D15">
                  <wp:extent cx="723900" cy="762000"/>
                  <wp:effectExtent l="0" t="0" r="0" b="0"/>
                  <wp:docPr id="2" name="Picture 2" descr="E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E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7" w:type="dxa"/>
            <w:tcBorders>
              <w:top w:val="single" w:sz="4" w:space="0" w:color="auto"/>
              <w:bottom w:val="single" w:sz="24" w:space="0" w:color="auto"/>
            </w:tcBorders>
          </w:tcPr>
          <w:p w14:paraId="6A2417DB" w14:textId="77777777" w:rsidR="008C2F27" w:rsidRPr="008B21C6" w:rsidRDefault="008C2F27" w:rsidP="008C2F27">
            <w:pPr>
              <w:tabs>
                <w:tab w:val="left" w:pos="1247"/>
                <w:tab w:val="left" w:pos="1814"/>
                <w:tab w:val="left" w:pos="2381"/>
                <w:tab w:val="left" w:pos="2948"/>
                <w:tab w:val="left" w:pos="3515"/>
              </w:tabs>
              <w:spacing w:before="1400" w:after="120" w:line="240" w:lineRule="auto"/>
              <w:rPr>
                <w:rFonts w:ascii="Univers" w:hAnsi="Univers"/>
                <w:b/>
                <w:sz w:val="28"/>
                <w:szCs w:val="28"/>
                <w:lang w:val="en-GB"/>
              </w:rPr>
            </w:pPr>
            <w:r w:rsidRPr="008B21C6">
              <w:rPr>
                <w:rFonts w:ascii="Arial" w:eastAsia="Times New Roman" w:hAnsi="Arial" w:cs="Arial"/>
                <w:b/>
                <w:sz w:val="28"/>
                <w:szCs w:val="28"/>
                <w:lang w:val="en-GB"/>
              </w:rPr>
              <w:t xml:space="preserve">United Nations </w:t>
            </w:r>
            <w:r w:rsidRPr="008B21C6">
              <w:rPr>
                <w:rFonts w:ascii="Arial" w:eastAsia="Times New Roman" w:hAnsi="Arial" w:cs="Arial"/>
                <w:b/>
                <w:sz w:val="28"/>
                <w:szCs w:val="28"/>
                <w:lang w:val="en-GB"/>
              </w:rPr>
              <w:br/>
              <w:t xml:space="preserve">Environment Assembly of the </w:t>
            </w:r>
            <w:r w:rsidRPr="008B21C6">
              <w:rPr>
                <w:rFonts w:ascii="Arial" w:eastAsia="Times New Roman" w:hAnsi="Arial" w:cs="Arial"/>
                <w:b/>
                <w:sz w:val="28"/>
                <w:szCs w:val="28"/>
                <w:lang w:val="en-GB"/>
              </w:rPr>
              <w:br/>
              <w:t>United Nations Environment Programme</w:t>
            </w:r>
          </w:p>
        </w:tc>
        <w:tc>
          <w:tcPr>
            <w:tcW w:w="2815" w:type="dxa"/>
            <w:tcBorders>
              <w:top w:val="single" w:sz="4" w:space="0" w:color="auto"/>
              <w:bottom w:val="single" w:sz="24" w:space="0" w:color="auto"/>
            </w:tcBorders>
          </w:tcPr>
          <w:p w14:paraId="05B41C5B" w14:textId="6FC68F48" w:rsidR="008C2F27" w:rsidRPr="00F26D77" w:rsidRDefault="008C2F27" w:rsidP="003C5779">
            <w:pPr>
              <w:pStyle w:val="Normal-pool"/>
              <w:spacing w:before="120"/>
            </w:pPr>
            <w:r w:rsidRPr="00A67F0E">
              <w:t>Distr.: General</w:t>
            </w:r>
            <w:r w:rsidR="000070E3">
              <w:t xml:space="preserve"> </w:t>
            </w:r>
            <w:r w:rsidRPr="00A67F0E">
              <w:br/>
            </w:r>
            <w:r w:rsidR="00F26D77">
              <w:t>25 January 2019</w:t>
            </w:r>
          </w:p>
          <w:p w14:paraId="69B082D5" w14:textId="61922ABE" w:rsidR="008C2F27" w:rsidRPr="008B21C6" w:rsidRDefault="000070E3" w:rsidP="003C5779">
            <w:pPr>
              <w:pStyle w:val="Normal-pool"/>
              <w:spacing w:before="120"/>
            </w:pPr>
            <w:r w:rsidRPr="00A5395D">
              <w:t>Original:</w:t>
            </w:r>
            <w:r w:rsidRPr="00E30CA4">
              <w:t xml:space="preserve"> English</w:t>
            </w:r>
          </w:p>
        </w:tc>
      </w:tr>
    </w:tbl>
    <w:p w14:paraId="6C1AD700" w14:textId="08F83BF8" w:rsidR="008C2F27" w:rsidRPr="00247E59" w:rsidRDefault="008C2F27" w:rsidP="008C2F27">
      <w:pPr>
        <w:pStyle w:val="AATitle"/>
      </w:pPr>
      <w:r w:rsidRPr="00247E59">
        <w:t>United Nations Environment Assembly of the</w:t>
      </w:r>
      <w:r w:rsidR="006C2201" w:rsidRPr="00247E59">
        <w:br/>
      </w:r>
      <w:r w:rsidRPr="00247E59">
        <w:t>United Nations Environment Programme</w:t>
      </w:r>
    </w:p>
    <w:p w14:paraId="367F5C3E" w14:textId="77777777" w:rsidR="00F26D77" w:rsidRPr="00247E59" w:rsidRDefault="00F26D77" w:rsidP="00F26D77">
      <w:pPr>
        <w:pStyle w:val="AATitle"/>
      </w:pPr>
      <w:r w:rsidRPr="00247E59">
        <w:t>Fourth</w:t>
      </w:r>
      <w:r w:rsidRPr="00247E59">
        <w:rPr>
          <w:spacing w:val="-3"/>
        </w:rPr>
        <w:t xml:space="preserve"> </w:t>
      </w:r>
      <w:r w:rsidRPr="00247E59">
        <w:rPr>
          <w:spacing w:val="-1"/>
        </w:rPr>
        <w:t>s</w:t>
      </w:r>
      <w:r w:rsidRPr="00247E59">
        <w:t>e</w:t>
      </w:r>
      <w:r w:rsidRPr="00247E59">
        <w:rPr>
          <w:spacing w:val="2"/>
        </w:rPr>
        <w:t>s</w:t>
      </w:r>
      <w:r w:rsidRPr="00247E59">
        <w:rPr>
          <w:spacing w:val="-1"/>
        </w:rPr>
        <w:t>s</w:t>
      </w:r>
      <w:r w:rsidRPr="00247E59">
        <w:t>i</w:t>
      </w:r>
      <w:r w:rsidRPr="00247E59">
        <w:rPr>
          <w:spacing w:val="1"/>
        </w:rPr>
        <w:t>o</w:t>
      </w:r>
      <w:r w:rsidRPr="00247E59">
        <w:t>n</w:t>
      </w:r>
    </w:p>
    <w:p w14:paraId="1850B0F4" w14:textId="4FCFCF1E" w:rsidR="00BE5F64" w:rsidRPr="009970B4" w:rsidRDefault="00D5475A" w:rsidP="00F26D77">
      <w:pPr>
        <w:pStyle w:val="AATitle"/>
        <w:rPr>
          <w:b w:val="0"/>
        </w:rPr>
      </w:pPr>
      <w:r w:rsidRPr="00247E59">
        <w:rPr>
          <w:b w:val="0"/>
        </w:rPr>
        <w:t>Nairobi, 11–15 March 2019</w:t>
      </w:r>
    </w:p>
    <w:p w14:paraId="1E373225" w14:textId="39FF7F55" w:rsidR="00F26D77" w:rsidRPr="009970B4" w:rsidRDefault="00F26D77" w:rsidP="00F26D77">
      <w:pPr>
        <w:pStyle w:val="AATitle"/>
        <w:rPr>
          <w:b w:val="0"/>
        </w:rPr>
      </w:pPr>
      <w:r w:rsidRPr="00247E59">
        <w:rPr>
          <w:b w:val="0"/>
          <w:spacing w:val="1"/>
        </w:rPr>
        <w:t>I</w:t>
      </w:r>
      <w:r w:rsidRPr="00247E59">
        <w:rPr>
          <w:b w:val="0"/>
        </w:rPr>
        <w:t>t</w:t>
      </w:r>
      <w:r w:rsidRPr="00247E59">
        <w:rPr>
          <w:b w:val="0"/>
          <w:spacing w:val="2"/>
        </w:rPr>
        <w:t>e</w:t>
      </w:r>
      <w:r w:rsidRPr="00247E59">
        <w:rPr>
          <w:b w:val="0"/>
        </w:rPr>
        <w:t>m</w:t>
      </w:r>
      <w:r w:rsidRPr="00247E59">
        <w:rPr>
          <w:b w:val="0"/>
          <w:spacing w:val="-7"/>
        </w:rPr>
        <w:t xml:space="preserve"> </w:t>
      </w:r>
      <w:r w:rsidRPr="00247E59">
        <w:rPr>
          <w:b w:val="0"/>
        </w:rPr>
        <w:t xml:space="preserve">6 </w:t>
      </w:r>
      <w:r w:rsidRPr="00247E59">
        <w:rPr>
          <w:b w:val="0"/>
          <w:spacing w:val="1"/>
        </w:rPr>
        <w:t>o</w:t>
      </w:r>
      <w:r w:rsidRPr="00247E59">
        <w:rPr>
          <w:b w:val="0"/>
        </w:rPr>
        <w:t>f</w:t>
      </w:r>
      <w:r w:rsidRPr="00247E59">
        <w:rPr>
          <w:b w:val="0"/>
          <w:spacing w:val="-3"/>
        </w:rPr>
        <w:t xml:space="preserve"> </w:t>
      </w:r>
      <w:r w:rsidRPr="00247E59">
        <w:rPr>
          <w:b w:val="0"/>
        </w:rPr>
        <w:t>t</w:t>
      </w:r>
      <w:r w:rsidRPr="00247E59">
        <w:rPr>
          <w:b w:val="0"/>
          <w:spacing w:val="-1"/>
        </w:rPr>
        <w:t>h</w:t>
      </w:r>
      <w:r w:rsidRPr="00247E59">
        <w:rPr>
          <w:b w:val="0"/>
        </w:rPr>
        <w:t>e</w:t>
      </w:r>
      <w:r w:rsidRPr="00247E59">
        <w:rPr>
          <w:b w:val="0"/>
          <w:spacing w:val="-1"/>
        </w:rPr>
        <w:t xml:space="preserve"> </w:t>
      </w:r>
      <w:r w:rsidRPr="00247E59">
        <w:rPr>
          <w:b w:val="0"/>
          <w:spacing w:val="1"/>
        </w:rPr>
        <w:t>pro</w:t>
      </w:r>
      <w:r w:rsidRPr="00247E59">
        <w:rPr>
          <w:b w:val="0"/>
          <w:spacing w:val="-1"/>
        </w:rPr>
        <w:t>v</w:t>
      </w:r>
      <w:r w:rsidRPr="00247E59">
        <w:rPr>
          <w:b w:val="0"/>
        </w:rPr>
        <w:t>i</w:t>
      </w:r>
      <w:r w:rsidRPr="00247E59">
        <w:rPr>
          <w:b w:val="0"/>
          <w:spacing w:val="-1"/>
        </w:rPr>
        <w:t>s</w:t>
      </w:r>
      <w:r w:rsidRPr="00247E59">
        <w:rPr>
          <w:b w:val="0"/>
        </w:rPr>
        <w:t>i</w:t>
      </w:r>
      <w:r w:rsidRPr="00247E59">
        <w:rPr>
          <w:b w:val="0"/>
          <w:spacing w:val="3"/>
        </w:rPr>
        <w:t>o</w:t>
      </w:r>
      <w:r w:rsidRPr="00247E59">
        <w:rPr>
          <w:b w:val="0"/>
          <w:spacing w:val="-1"/>
        </w:rPr>
        <w:t>n</w:t>
      </w:r>
      <w:r w:rsidRPr="00247E59">
        <w:rPr>
          <w:b w:val="0"/>
        </w:rPr>
        <w:t>al</w:t>
      </w:r>
      <w:r w:rsidRPr="00247E59">
        <w:rPr>
          <w:b w:val="0"/>
          <w:spacing w:val="-9"/>
        </w:rPr>
        <w:t xml:space="preserve"> </w:t>
      </w:r>
      <w:r w:rsidRPr="00247E59">
        <w:rPr>
          <w:b w:val="0"/>
        </w:rPr>
        <w:t>a</w:t>
      </w:r>
      <w:r w:rsidRPr="00247E59">
        <w:rPr>
          <w:b w:val="0"/>
          <w:spacing w:val="-1"/>
        </w:rPr>
        <w:t>g</w:t>
      </w:r>
      <w:r w:rsidRPr="00247E59">
        <w:rPr>
          <w:b w:val="0"/>
          <w:spacing w:val="3"/>
        </w:rPr>
        <w:t>e</w:t>
      </w:r>
      <w:r w:rsidRPr="00247E59">
        <w:rPr>
          <w:b w:val="0"/>
          <w:spacing w:val="1"/>
        </w:rPr>
        <w:t>nd</w:t>
      </w:r>
      <w:r w:rsidRPr="00247E59">
        <w:rPr>
          <w:b w:val="0"/>
          <w:spacing w:val="3"/>
        </w:rPr>
        <w:t>a</w:t>
      </w:r>
      <w:r w:rsidR="006A2026" w:rsidRPr="00247E59">
        <w:rPr>
          <w:szCs w:val="18"/>
        </w:rPr>
        <w:footnoteReference w:customMarkFollows="1" w:id="2"/>
        <w:t>*</w:t>
      </w:r>
    </w:p>
    <w:p w14:paraId="65DE6548" w14:textId="04910F40" w:rsidR="00F26D77" w:rsidRPr="009970B4" w:rsidRDefault="00A9461F" w:rsidP="006C39C7">
      <w:pPr>
        <w:pStyle w:val="AATitle2"/>
        <w:ind w:right="4109"/>
      </w:pPr>
      <w:r w:rsidRPr="009970B4">
        <w:t xml:space="preserve">Programme of work and budget, and other </w:t>
      </w:r>
      <w:r w:rsidR="006C39C7">
        <w:br/>
      </w:r>
      <w:r w:rsidRPr="009970B4">
        <w:t>a</w:t>
      </w:r>
      <w:r w:rsidR="00F26D77" w:rsidRPr="009970B4">
        <w:rPr>
          <w:spacing w:val="2"/>
        </w:rPr>
        <w:t>d</w:t>
      </w:r>
      <w:r w:rsidR="00F26D77" w:rsidRPr="009970B4">
        <w:rPr>
          <w:spacing w:val="-3"/>
        </w:rPr>
        <w:t>m</w:t>
      </w:r>
      <w:r w:rsidR="00F26D77" w:rsidRPr="009970B4">
        <w:t>i</w:t>
      </w:r>
      <w:r w:rsidR="00F26D77" w:rsidRPr="009970B4">
        <w:rPr>
          <w:spacing w:val="2"/>
        </w:rPr>
        <w:t>n</w:t>
      </w:r>
      <w:r w:rsidR="00F26D77" w:rsidRPr="009970B4">
        <w:t>i</w:t>
      </w:r>
      <w:r w:rsidR="00F26D77" w:rsidRPr="009970B4">
        <w:rPr>
          <w:spacing w:val="-1"/>
        </w:rPr>
        <w:t>s</w:t>
      </w:r>
      <w:r w:rsidR="00F26D77" w:rsidRPr="009970B4">
        <w:rPr>
          <w:spacing w:val="1"/>
        </w:rPr>
        <w:t>t</w:t>
      </w:r>
      <w:r w:rsidR="00F26D77" w:rsidRPr="009970B4">
        <w:t>r</w:t>
      </w:r>
      <w:r w:rsidR="00F26D77" w:rsidRPr="009970B4">
        <w:rPr>
          <w:spacing w:val="1"/>
        </w:rPr>
        <w:t>at</w:t>
      </w:r>
      <w:r w:rsidR="00F26D77" w:rsidRPr="009970B4">
        <w:t>i</w:t>
      </w:r>
      <w:r w:rsidR="00F26D77" w:rsidRPr="009970B4">
        <w:rPr>
          <w:spacing w:val="1"/>
        </w:rPr>
        <w:t>v</w:t>
      </w:r>
      <w:r w:rsidR="00F26D77" w:rsidRPr="009970B4">
        <w:t>e</w:t>
      </w:r>
      <w:r w:rsidR="00F26D77" w:rsidRPr="009970B4">
        <w:rPr>
          <w:spacing w:val="-12"/>
        </w:rPr>
        <w:t xml:space="preserve"> </w:t>
      </w:r>
      <w:r w:rsidR="00F26D77" w:rsidRPr="009970B4">
        <w:rPr>
          <w:spacing w:val="1"/>
        </w:rPr>
        <w:t>a</w:t>
      </w:r>
      <w:r w:rsidR="00F26D77" w:rsidRPr="009970B4">
        <w:t>nd</w:t>
      </w:r>
      <w:r w:rsidR="00F26D77" w:rsidRPr="009970B4">
        <w:rPr>
          <w:spacing w:val="-4"/>
        </w:rPr>
        <w:t xml:space="preserve"> </w:t>
      </w:r>
      <w:r w:rsidR="00F26D77" w:rsidRPr="009970B4">
        <w:t>b</w:t>
      </w:r>
      <w:r w:rsidR="00F26D77" w:rsidRPr="009970B4">
        <w:rPr>
          <w:spacing w:val="-1"/>
        </w:rPr>
        <w:t>u</w:t>
      </w:r>
      <w:r w:rsidR="00F26D77" w:rsidRPr="009970B4">
        <w:t>d</w:t>
      </w:r>
      <w:r w:rsidR="00F26D77" w:rsidRPr="009970B4">
        <w:rPr>
          <w:spacing w:val="1"/>
        </w:rPr>
        <w:t>g</w:t>
      </w:r>
      <w:r w:rsidR="00F26D77" w:rsidRPr="009970B4">
        <w:t>e</w:t>
      </w:r>
      <w:r w:rsidR="00F26D77" w:rsidRPr="009970B4">
        <w:rPr>
          <w:spacing w:val="1"/>
        </w:rPr>
        <w:t>ta</w:t>
      </w:r>
      <w:r w:rsidR="00F26D77" w:rsidRPr="009970B4">
        <w:t>ry</w:t>
      </w:r>
      <w:r w:rsidR="00F26D77" w:rsidRPr="009970B4">
        <w:rPr>
          <w:spacing w:val="-7"/>
        </w:rPr>
        <w:t xml:space="preserve"> </w:t>
      </w:r>
      <w:r w:rsidR="00F26D77" w:rsidRPr="009970B4">
        <w:t>i</w:t>
      </w:r>
      <w:r w:rsidR="00F26D77" w:rsidRPr="009970B4">
        <w:rPr>
          <w:spacing w:val="-1"/>
        </w:rPr>
        <w:t>ss</w:t>
      </w:r>
      <w:r w:rsidR="00F26D77" w:rsidRPr="009970B4">
        <w:t>ues</w:t>
      </w:r>
    </w:p>
    <w:p w14:paraId="0E048F0C" w14:textId="77777777" w:rsidR="00F26D77" w:rsidRPr="009970B4" w:rsidRDefault="00F26D77" w:rsidP="00F26D77">
      <w:pPr>
        <w:pStyle w:val="BBTitle"/>
      </w:pPr>
      <w:r w:rsidRPr="00916E20">
        <w:rPr>
          <w:spacing w:val="-1"/>
        </w:rPr>
        <w:t>M</w:t>
      </w:r>
      <w:r w:rsidRPr="00916E20">
        <w:rPr>
          <w:spacing w:val="1"/>
        </w:rPr>
        <w:t>a</w:t>
      </w:r>
      <w:r w:rsidRPr="00916E20">
        <w:t>n</w:t>
      </w:r>
      <w:r w:rsidRPr="009970B4">
        <w:rPr>
          <w:spacing w:val="-1"/>
        </w:rPr>
        <w:t>a</w:t>
      </w:r>
      <w:r w:rsidRPr="009970B4">
        <w:rPr>
          <w:spacing w:val="1"/>
        </w:rPr>
        <w:t>g</w:t>
      </w:r>
      <w:r w:rsidRPr="009970B4">
        <w:t>e</w:t>
      </w:r>
      <w:r w:rsidRPr="009970B4">
        <w:rPr>
          <w:spacing w:val="-3"/>
        </w:rPr>
        <w:t>m</w:t>
      </w:r>
      <w:r w:rsidRPr="009970B4">
        <w:t>ent of tr</w:t>
      </w:r>
      <w:r w:rsidRPr="009970B4">
        <w:rPr>
          <w:spacing w:val="-2"/>
        </w:rPr>
        <w:t>u</w:t>
      </w:r>
      <w:r w:rsidRPr="009970B4">
        <w:rPr>
          <w:spacing w:val="-1"/>
        </w:rPr>
        <w:t>s</w:t>
      </w:r>
      <w:r w:rsidRPr="009970B4">
        <w:t>t funds</w:t>
      </w:r>
      <w:r w:rsidRPr="009970B4">
        <w:rPr>
          <w:spacing w:val="-2"/>
        </w:rPr>
        <w:t xml:space="preserve"> </w:t>
      </w:r>
      <w:r w:rsidRPr="009970B4">
        <w:rPr>
          <w:spacing w:val="1"/>
        </w:rPr>
        <w:t>a</w:t>
      </w:r>
      <w:r w:rsidRPr="009970B4">
        <w:t>nd e</w:t>
      </w:r>
      <w:r w:rsidRPr="009970B4">
        <w:rPr>
          <w:spacing w:val="-1"/>
        </w:rPr>
        <w:t>a</w:t>
      </w:r>
      <w:r w:rsidRPr="009970B4">
        <w:t>r</w:t>
      </w:r>
      <w:r w:rsidRPr="009970B4">
        <w:rPr>
          <w:spacing w:val="-3"/>
        </w:rPr>
        <w:t>m</w:t>
      </w:r>
      <w:r w:rsidRPr="009970B4">
        <w:rPr>
          <w:spacing w:val="1"/>
        </w:rPr>
        <w:t>a</w:t>
      </w:r>
      <w:r w:rsidRPr="009970B4">
        <w:t>r</w:t>
      </w:r>
      <w:r w:rsidRPr="009970B4">
        <w:rPr>
          <w:spacing w:val="-3"/>
        </w:rPr>
        <w:t>k</w:t>
      </w:r>
      <w:r w:rsidRPr="009970B4">
        <w:t>ed</w:t>
      </w:r>
      <w:r w:rsidRPr="009970B4">
        <w:rPr>
          <w:spacing w:val="2"/>
        </w:rPr>
        <w:t xml:space="preserve"> </w:t>
      </w:r>
      <w:r w:rsidRPr="009970B4">
        <w:t>c</w:t>
      </w:r>
      <w:r w:rsidRPr="009970B4">
        <w:rPr>
          <w:spacing w:val="1"/>
        </w:rPr>
        <w:t>o</w:t>
      </w:r>
      <w:r w:rsidRPr="009970B4">
        <w:t>ntr</w:t>
      </w:r>
      <w:r w:rsidRPr="009970B4">
        <w:rPr>
          <w:spacing w:val="1"/>
        </w:rPr>
        <w:t>i</w:t>
      </w:r>
      <w:r w:rsidRPr="009970B4">
        <w:t>b</w:t>
      </w:r>
      <w:r w:rsidRPr="009970B4">
        <w:rPr>
          <w:spacing w:val="-3"/>
        </w:rPr>
        <w:t>u</w:t>
      </w:r>
      <w:r w:rsidRPr="009970B4">
        <w:t>t</w:t>
      </w:r>
      <w:r w:rsidRPr="009970B4">
        <w:rPr>
          <w:spacing w:val="-1"/>
        </w:rPr>
        <w:t>i</w:t>
      </w:r>
      <w:r w:rsidRPr="009970B4">
        <w:rPr>
          <w:spacing w:val="1"/>
        </w:rPr>
        <w:t>o</w:t>
      </w:r>
      <w:r w:rsidRPr="009970B4">
        <w:rPr>
          <w:spacing w:val="-3"/>
        </w:rPr>
        <w:t>n</w:t>
      </w:r>
      <w:r w:rsidRPr="009970B4">
        <w:t>s</w:t>
      </w:r>
    </w:p>
    <w:p w14:paraId="26A8EAF5" w14:textId="3609BE7C" w:rsidR="00F26D77" w:rsidRPr="00FC6A6F" w:rsidRDefault="00F26D77" w:rsidP="00FC6A6F">
      <w:pPr>
        <w:pStyle w:val="CH2"/>
      </w:pPr>
      <w:r w:rsidRPr="00FC6A6F">
        <w:tab/>
      </w:r>
      <w:r w:rsidRPr="00FC6A6F">
        <w:tab/>
        <w:t>Note by the Executive Director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486"/>
      </w:tblGrid>
      <w:tr w:rsidR="00F26D77" w14:paraId="1B3AB652" w14:textId="77777777" w:rsidTr="00F26D77">
        <w:tc>
          <w:tcPr>
            <w:tcW w:w="9730" w:type="dxa"/>
          </w:tcPr>
          <w:p w14:paraId="4F454900" w14:textId="6751CBE0" w:rsidR="00F26D77" w:rsidRPr="006C39C7" w:rsidRDefault="00F26D77" w:rsidP="00FC6A6F">
            <w:pPr>
              <w:pStyle w:val="CH2"/>
              <w:rPr>
                <w:rFonts w:ascii="Times New Roman" w:hAnsi="Times New Roman"/>
                <w:b w:val="0"/>
                <w:i/>
              </w:rPr>
            </w:pPr>
            <w:r w:rsidRPr="006C39C7">
              <w:rPr>
                <w:rFonts w:ascii="Times New Roman" w:hAnsi="Times New Roman"/>
                <w:b w:val="0"/>
                <w:i/>
              </w:rPr>
              <w:t>Summary</w:t>
            </w:r>
          </w:p>
          <w:p w14:paraId="48073AEC" w14:textId="5F29E180" w:rsidR="00F26D77" w:rsidRPr="00FC6A6F" w:rsidRDefault="00F26D77" w:rsidP="00F26D77">
            <w:pPr>
              <w:pStyle w:val="Normal-pool"/>
              <w:tabs>
                <w:tab w:val="clear" w:pos="1247"/>
                <w:tab w:val="clear" w:pos="1814"/>
                <w:tab w:val="clear" w:pos="2381"/>
                <w:tab w:val="clear" w:pos="2948"/>
                <w:tab w:val="clear" w:pos="3515"/>
                <w:tab w:val="clear" w:pos="4082"/>
                <w:tab w:val="left" w:pos="624"/>
              </w:tabs>
              <w:spacing w:before="120" w:after="120"/>
              <w:ind w:left="1247" w:firstLine="624"/>
              <w:rPr>
                <w:rFonts w:ascii="Times New Roman" w:hAnsi="Times New Roman"/>
                <w:sz w:val="20"/>
                <w:szCs w:val="20"/>
              </w:rPr>
            </w:pPr>
            <w:r w:rsidRPr="00FC6A6F">
              <w:rPr>
                <w:rFonts w:ascii="Times New Roman" w:hAnsi="Times New Roman"/>
                <w:spacing w:val="3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h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present</w:t>
            </w:r>
            <w:r w:rsidRPr="00FC6A6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te</w:t>
            </w:r>
            <w:r w:rsidRPr="00FC6A6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="00A9461F" w:rsidRPr="00FC6A6F">
              <w:rPr>
                <w:rFonts w:ascii="Times New Roman" w:hAnsi="Times New Roman"/>
                <w:spacing w:val="1"/>
                <w:sz w:val="20"/>
                <w:szCs w:val="20"/>
              </w:rPr>
              <w:t>sets out</w:t>
            </w:r>
            <w:r w:rsidR="00A9461F" w:rsidRPr="00FC6A6F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h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v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a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i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u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s</w:t>
            </w:r>
            <w:r w:rsidRPr="00FC6A6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a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c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ti</w:t>
            </w:r>
            <w:r w:rsidRPr="00FC6A6F">
              <w:rPr>
                <w:rFonts w:ascii="Times New Roman" w:hAnsi="Times New Roman"/>
                <w:spacing w:val="3"/>
                <w:sz w:val="20"/>
                <w:szCs w:val="20"/>
              </w:rPr>
              <w:t>o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s</w:t>
            </w:r>
            <w:r w:rsidRPr="00FC6A6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h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at</w:t>
            </w:r>
            <w:r w:rsidRPr="00FC6A6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pacing w:val="2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h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x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3"/>
                <w:sz w:val="20"/>
                <w:szCs w:val="20"/>
              </w:rPr>
              <w:t>c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u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ti</w:t>
            </w:r>
            <w:r w:rsidRPr="00FC6A6F">
              <w:rPr>
                <w:rFonts w:ascii="Times New Roman" w:hAnsi="Times New Roman"/>
                <w:spacing w:val="-2"/>
                <w:sz w:val="20"/>
                <w:szCs w:val="20"/>
              </w:rPr>
              <w:t>v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-7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Di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c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o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r</w:t>
            </w:r>
            <w:r w:rsidRPr="00FC6A6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h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as</w:t>
            </w:r>
            <w:r w:rsidRPr="00FC6A6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k</w:t>
            </w:r>
            <w:r w:rsidRPr="00FC6A6F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n a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d</w:t>
            </w:r>
            <w:r w:rsidRPr="00FC6A6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i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2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s</w:t>
            </w:r>
            <w:r w:rsidRPr="00FC6A6F">
              <w:rPr>
                <w:rFonts w:ascii="Times New Roman" w:hAnsi="Times New Roman"/>
                <w:spacing w:val="-6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to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ta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k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 xml:space="preserve">e </w:t>
            </w:r>
            <w:r w:rsidRPr="00FC6A6F">
              <w:rPr>
                <w:rFonts w:ascii="Times New Roman" w:hAnsi="Times New Roman"/>
                <w:spacing w:val="-2"/>
                <w:sz w:val="20"/>
                <w:szCs w:val="20"/>
              </w:rPr>
              <w:t>w</w:t>
            </w:r>
            <w:r w:rsidRPr="00FC6A6F">
              <w:rPr>
                <w:rFonts w:ascii="Times New Roman" w:hAnsi="Times New Roman"/>
                <w:spacing w:val="2"/>
                <w:sz w:val="20"/>
                <w:szCs w:val="20"/>
              </w:rPr>
              <w:t>i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th</w:t>
            </w:r>
            <w:r w:rsidRPr="00FC6A6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a</w:t>
            </w:r>
            <w:r w:rsidRPr="00FC6A6F">
              <w:rPr>
                <w:rFonts w:ascii="Times New Roman" w:hAnsi="Times New Roman"/>
                <w:spacing w:val="3"/>
                <w:sz w:val="20"/>
                <w:szCs w:val="20"/>
              </w:rPr>
              <w:t>r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d</w:t>
            </w:r>
            <w:r w:rsidRPr="00FC6A6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to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h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tr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us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f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u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d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s</w:t>
            </w:r>
            <w:r w:rsidRPr="00FC6A6F">
              <w:rPr>
                <w:rFonts w:ascii="Times New Roman" w:hAnsi="Times New Roman"/>
                <w:spacing w:val="-2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a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FC6A6F"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ed</w:t>
            </w:r>
            <w:r w:rsidRPr="00FC6A6F">
              <w:rPr>
                <w:rFonts w:ascii="Times New Roman" w:hAnsi="Times New Roman"/>
                <w:spacing w:val="-5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b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y</w:t>
            </w:r>
            <w:r w:rsidRPr="00FC6A6F">
              <w:rPr>
                <w:rFonts w:ascii="Times New Roman" w:hAnsi="Times New Roman"/>
                <w:spacing w:val="-3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h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pacing w:val="2"/>
                <w:sz w:val="20"/>
                <w:szCs w:val="20"/>
              </w:rPr>
              <w:t>U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ited</w:t>
            </w:r>
            <w:r w:rsidRPr="00FC6A6F">
              <w:rPr>
                <w:rFonts w:ascii="Times New Roman" w:hAnsi="Times New Roman"/>
                <w:spacing w:val="-4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Nati</w:t>
            </w:r>
            <w:r w:rsidRPr="00FC6A6F">
              <w:rPr>
                <w:rFonts w:ascii="Times New Roman" w:hAnsi="Times New Roman"/>
                <w:spacing w:val="4"/>
                <w:sz w:val="20"/>
                <w:szCs w:val="20"/>
              </w:rPr>
              <w:t>o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s E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nv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ir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on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m</w:t>
            </w:r>
            <w:r w:rsidRPr="00FC6A6F">
              <w:rPr>
                <w:rFonts w:ascii="Times New Roman" w:hAnsi="Times New Roman"/>
                <w:spacing w:val="3"/>
                <w:sz w:val="20"/>
                <w:szCs w:val="20"/>
              </w:rPr>
              <w:t>e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n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t</w:t>
            </w:r>
            <w:r w:rsidRPr="00FC6A6F">
              <w:rPr>
                <w:rFonts w:ascii="Times New Roman" w:hAnsi="Times New Roman"/>
                <w:spacing w:val="-10"/>
                <w:sz w:val="20"/>
                <w:szCs w:val="20"/>
              </w:rPr>
              <w:t xml:space="preserve"> </w:t>
            </w:r>
            <w:r w:rsidRPr="00FC6A6F">
              <w:rPr>
                <w:rFonts w:ascii="Times New Roman" w:hAnsi="Times New Roman"/>
                <w:spacing w:val="2"/>
                <w:sz w:val="20"/>
                <w:szCs w:val="20"/>
              </w:rPr>
              <w:t>P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ro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g</w:t>
            </w:r>
            <w:r w:rsidRPr="00FC6A6F">
              <w:rPr>
                <w:rFonts w:ascii="Times New Roman" w:hAnsi="Times New Roman"/>
                <w:spacing w:val="1"/>
                <w:sz w:val="20"/>
                <w:szCs w:val="20"/>
              </w:rPr>
              <w:t>r</w:t>
            </w:r>
            <w:r w:rsidRPr="00FC6A6F">
              <w:rPr>
                <w:rFonts w:ascii="Times New Roman" w:hAnsi="Times New Roman"/>
                <w:spacing w:val="3"/>
                <w:sz w:val="20"/>
                <w:szCs w:val="20"/>
              </w:rPr>
              <w:t>a</w:t>
            </w:r>
            <w:r w:rsidRPr="00FC6A6F">
              <w:rPr>
                <w:rFonts w:ascii="Times New Roman" w:hAnsi="Times New Roman"/>
                <w:spacing w:val="-1"/>
                <w:sz w:val="20"/>
                <w:szCs w:val="20"/>
              </w:rPr>
              <w:t>mm</w:t>
            </w:r>
            <w:r w:rsidRPr="00FC6A6F">
              <w:rPr>
                <w:rFonts w:ascii="Times New Roman" w:hAnsi="Times New Roman"/>
                <w:sz w:val="20"/>
                <w:szCs w:val="20"/>
              </w:rPr>
              <w:t>e.</w:t>
            </w:r>
          </w:p>
          <w:p w14:paraId="614E7DBD" w14:textId="02FD6CD8" w:rsidR="00F26D77" w:rsidRPr="00F26D77" w:rsidRDefault="00F26D77" w:rsidP="00F26D77">
            <w:pPr>
              <w:pStyle w:val="Normal-pool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4684E819" w14:textId="77777777" w:rsidR="006A2026" w:rsidRDefault="006A2026" w:rsidP="00F44940">
      <w:pPr>
        <w:pStyle w:val="Normal-pool"/>
        <w:sectPr w:rsidR="006A2026" w:rsidSect="006A2026">
          <w:headerReference w:type="default" r:id="rId12"/>
          <w:footerReference w:type="first" r:id="rId13"/>
          <w:footnotePr>
            <w:numFmt w:val="chicago"/>
          </w:footnotePr>
          <w:type w:val="continuous"/>
          <w:pgSz w:w="11906" w:h="16838" w:code="9"/>
          <w:pgMar w:top="907" w:right="992" w:bottom="1418" w:left="1418" w:header="539" w:footer="975" w:gutter="0"/>
          <w:cols w:space="539"/>
          <w:titlePg/>
          <w:docGrid w:linePitch="360"/>
        </w:sectPr>
      </w:pPr>
    </w:p>
    <w:p w14:paraId="53981176" w14:textId="47E7CAC3" w:rsidR="00F44940" w:rsidRDefault="006E5F86" w:rsidP="006E5F86">
      <w:pPr>
        <w:pStyle w:val="CH1"/>
      </w:pPr>
      <w:r>
        <w:lastRenderedPageBreak/>
        <w:tab/>
        <w:t>I.</w:t>
      </w:r>
      <w:r>
        <w:tab/>
        <w:t>Introduction</w:t>
      </w:r>
    </w:p>
    <w:p w14:paraId="2DBB0F1F" w14:textId="47B96A87" w:rsidR="001E2579" w:rsidRPr="00F26D77" w:rsidRDefault="001E2579" w:rsidP="00FC6A6F">
      <w:pPr>
        <w:pStyle w:val="Normalnumber"/>
        <w:rPr>
          <w:spacing w:val="3"/>
        </w:rPr>
      </w:pPr>
      <w:r w:rsidRPr="001D5DC3">
        <w:rPr>
          <w:spacing w:val="3"/>
        </w:rPr>
        <w:t>T</w:t>
      </w:r>
      <w:r w:rsidRPr="001D5DC3">
        <w:rPr>
          <w:spacing w:val="-1"/>
        </w:rPr>
        <w:t>h</w:t>
      </w:r>
      <w:r w:rsidRPr="001D5DC3">
        <w:t>e</w:t>
      </w:r>
      <w:r w:rsidRPr="001D5DC3">
        <w:rPr>
          <w:spacing w:val="-2"/>
        </w:rPr>
        <w:t xml:space="preserve"> </w:t>
      </w:r>
      <w:r w:rsidRPr="001D5DC3">
        <w:t>esta</w:t>
      </w:r>
      <w:r w:rsidRPr="001D5DC3">
        <w:rPr>
          <w:spacing w:val="1"/>
        </w:rPr>
        <w:t>b</w:t>
      </w:r>
      <w:r w:rsidRPr="001D5DC3">
        <w:t>li</w:t>
      </w:r>
      <w:r w:rsidRPr="001D5DC3">
        <w:rPr>
          <w:spacing w:val="-1"/>
        </w:rPr>
        <w:t>s</w:t>
      </w:r>
      <w:r w:rsidRPr="001D5DC3">
        <w:rPr>
          <w:spacing w:val="1"/>
        </w:rPr>
        <w:t>h</w:t>
      </w:r>
      <w:r w:rsidRPr="001D5DC3">
        <w:rPr>
          <w:spacing w:val="-1"/>
        </w:rPr>
        <w:t>m</w:t>
      </w:r>
      <w:r w:rsidRPr="001D5DC3">
        <w:rPr>
          <w:spacing w:val="3"/>
        </w:rPr>
        <w:t>e</w:t>
      </w:r>
      <w:r w:rsidRPr="001D5DC3">
        <w:rPr>
          <w:spacing w:val="-1"/>
        </w:rPr>
        <w:t>n</w:t>
      </w:r>
      <w:r w:rsidRPr="001D5DC3">
        <w:t>t</w:t>
      </w:r>
      <w:r w:rsidRPr="001D5DC3">
        <w:rPr>
          <w:spacing w:val="-11"/>
        </w:rPr>
        <w:t xml:space="preserve"> </w:t>
      </w:r>
      <w:r w:rsidRPr="001D5DC3">
        <w:rPr>
          <w:spacing w:val="1"/>
        </w:rPr>
        <w:t>a</w:t>
      </w:r>
      <w:r w:rsidRPr="001D5DC3">
        <w:rPr>
          <w:spacing w:val="-1"/>
        </w:rPr>
        <w:t>n</w:t>
      </w:r>
      <w:r w:rsidRPr="001D5DC3">
        <w:t>d</w:t>
      </w:r>
      <w:r w:rsidRPr="001D5DC3">
        <w:rPr>
          <w:spacing w:val="1"/>
        </w:rPr>
        <w:t xml:space="preserve"> </w:t>
      </w:r>
      <w:r w:rsidRPr="001D5DC3">
        <w:rPr>
          <w:spacing w:val="-1"/>
        </w:rPr>
        <w:t>m</w:t>
      </w:r>
      <w:r w:rsidRPr="001D5DC3">
        <w:t>a</w:t>
      </w:r>
      <w:r w:rsidRPr="001D5DC3">
        <w:rPr>
          <w:spacing w:val="-1"/>
        </w:rPr>
        <w:t>n</w:t>
      </w:r>
      <w:r w:rsidRPr="001D5DC3">
        <w:rPr>
          <w:spacing w:val="3"/>
        </w:rPr>
        <w:t>a</w:t>
      </w:r>
      <w:r w:rsidRPr="001D5DC3">
        <w:rPr>
          <w:spacing w:val="1"/>
        </w:rPr>
        <w:t>g</w:t>
      </w:r>
      <w:r w:rsidRPr="001D5DC3">
        <w:rPr>
          <w:spacing w:val="3"/>
        </w:rPr>
        <w:t>e</w:t>
      </w:r>
      <w:r w:rsidRPr="001D5DC3">
        <w:rPr>
          <w:spacing w:val="-4"/>
        </w:rPr>
        <w:t>m</w:t>
      </w:r>
      <w:r w:rsidRPr="001D5DC3">
        <w:t>e</w:t>
      </w:r>
      <w:r w:rsidRPr="001D5DC3">
        <w:rPr>
          <w:spacing w:val="1"/>
        </w:rPr>
        <w:t>n</w:t>
      </w:r>
      <w:r w:rsidRPr="001D5DC3">
        <w:t>t</w:t>
      </w:r>
      <w:r w:rsidRPr="001D5DC3">
        <w:rPr>
          <w:spacing w:val="-10"/>
        </w:rPr>
        <w:t xml:space="preserve"> </w:t>
      </w:r>
      <w:r w:rsidRPr="001D5DC3">
        <w:rPr>
          <w:spacing w:val="1"/>
        </w:rPr>
        <w:t>o</w:t>
      </w:r>
      <w:r w:rsidRPr="001D5DC3">
        <w:t>f</w:t>
      </w:r>
      <w:r w:rsidRPr="001D5DC3">
        <w:rPr>
          <w:spacing w:val="-3"/>
        </w:rPr>
        <w:t xml:space="preserve"> </w:t>
      </w:r>
      <w:r w:rsidRPr="001D5DC3">
        <w:t>tr</w:t>
      </w:r>
      <w:r w:rsidRPr="001D5DC3">
        <w:rPr>
          <w:spacing w:val="1"/>
        </w:rPr>
        <w:t>u</w:t>
      </w:r>
      <w:r w:rsidRPr="001D5DC3">
        <w:rPr>
          <w:spacing w:val="-1"/>
        </w:rPr>
        <w:t>s</w:t>
      </w:r>
      <w:r w:rsidRPr="001D5DC3">
        <w:t>t</w:t>
      </w:r>
      <w:r w:rsidRPr="001D5DC3">
        <w:rPr>
          <w:spacing w:val="-4"/>
        </w:rPr>
        <w:t xml:space="preserve"> </w:t>
      </w:r>
      <w:r w:rsidRPr="001D5DC3">
        <w:rPr>
          <w:spacing w:val="1"/>
        </w:rPr>
        <w:t>fu</w:t>
      </w:r>
      <w:r w:rsidRPr="001D5DC3">
        <w:rPr>
          <w:spacing w:val="-1"/>
        </w:rPr>
        <w:t>n</w:t>
      </w:r>
      <w:r w:rsidRPr="001D5DC3">
        <w:rPr>
          <w:spacing w:val="1"/>
        </w:rPr>
        <w:t>d</w:t>
      </w:r>
      <w:r w:rsidRPr="001D5DC3">
        <w:t>s</w:t>
      </w:r>
      <w:r w:rsidRPr="001D5DC3">
        <w:rPr>
          <w:spacing w:val="-4"/>
        </w:rPr>
        <w:t xml:space="preserve"> </w:t>
      </w:r>
      <w:r w:rsidRPr="001D5DC3">
        <w:t>a</w:t>
      </w:r>
      <w:r w:rsidRPr="001D5DC3">
        <w:rPr>
          <w:spacing w:val="1"/>
        </w:rPr>
        <w:t>r</w:t>
      </w:r>
      <w:r w:rsidRPr="001D5DC3">
        <w:t>e</w:t>
      </w:r>
      <w:r w:rsidRPr="001D5DC3">
        <w:rPr>
          <w:spacing w:val="-1"/>
        </w:rPr>
        <w:t xml:space="preserve"> g</w:t>
      </w:r>
      <w:r w:rsidRPr="001D5DC3">
        <w:rPr>
          <w:spacing w:val="1"/>
        </w:rPr>
        <w:t>o</w:t>
      </w:r>
      <w:r w:rsidRPr="001D5DC3">
        <w:rPr>
          <w:spacing w:val="-1"/>
        </w:rPr>
        <w:t>v</w:t>
      </w:r>
      <w:r w:rsidRPr="001D5DC3">
        <w:t>e</w:t>
      </w:r>
      <w:r w:rsidRPr="001D5DC3">
        <w:rPr>
          <w:spacing w:val="3"/>
        </w:rPr>
        <w:t>r</w:t>
      </w:r>
      <w:r w:rsidRPr="001D5DC3">
        <w:rPr>
          <w:spacing w:val="-1"/>
        </w:rPr>
        <w:t>n</w:t>
      </w:r>
      <w:r w:rsidRPr="001D5DC3">
        <w:t>ed</w:t>
      </w:r>
      <w:r w:rsidRPr="001D5DC3">
        <w:rPr>
          <w:spacing w:val="-5"/>
        </w:rPr>
        <w:t xml:space="preserve"> </w:t>
      </w:r>
      <w:r w:rsidRPr="001D5DC3">
        <w:rPr>
          <w:spacing w:val="3"/>
        </w:rPr>
        <w:t>b</w:t>
      </w:r>
      <w:r w:rsidRPr="001D5DC3">
        <w:t>y</w:t>
      </w:r>
      <w:r w:rsidRPr="001D5DC3">
        <w:rPr>
          <w:spacing w:val="-5"/>
        </w:rPr>
        <w:t xml:space="preserve"> </w:t>
      </w:r>
      <w:r w:rsidRPr="001D5DC3">
        <w:t>t</w:t>
      </w:r>
      <w:r w:rsidRPr="001D5DC3">
        <w:rPr>
          <w:spacing w:val="-1"/>
        </w:rPr>
        <w:t>h</w:t>
      </w:r>
      <w:r w:rsidRPr="001D5DC3">
        <w:t>e</w:t>
      </w:r>
      <w:r w:rsidRPr="001D5DC3">
        <w:rPr>
          <w:spacing w:val="-1"/>
        </w:rPr>
        <w:t xml:space="preserve"> </w:t>
      </w:r>
      <w:r w:rsidRPr="001D5DC3">
        <w:t>F</w:t>
      </w:r>
      <w:r w:rsidRPr="001D5DC3">
        <w:rPr>
          <w:spacing w:val="2"/>
        </w:rPr>
        <w:t>i</w:t>
      </w:r>
      <w:r w:rsidRPr="001D5DC3">
        <w:rPr>
          <w:spacing w:val="-1"/>
        </w:rPr>
        <w:t>n</w:t>
      </w:r>
      <w:r w:rsidRPr="001D5DC3">
        <w:rPr>
          <w:spacing w:val="3"/>
        </w:rPr>
        <w:t>a</w:t>
      </w:r>
      <w:r w:rsidRPr="001D5DC3">
        <w:rPr>
          <w:spacing w:val="-1"/>
        </w:rPr>
        <w:t>n</w:t>
      </w:r>
      <w:r w:rsidRPr="001D5DC3">
        <w:t>cial</w:t>
      </w:r>
      <w:r w:rsidRPr="001D5DC3">
        <w:rPr>
          <w:spacing w:val="-4"/>
        </w:rPr>
        <w:t xml:space="preserve"> </w:t>
      </w:r>
      <w:r w:rsidRPr="001D5DC3">
        <w:rPr>
          <w:spacing w:val="-1"/>
        </w:rPr>
        <w:t>R</w:t>
      </w:r>
      <w:r w:rsidRPr="001D5DC3">
        <w:t>e</w:t>
      </w:r>
      <w:r w:rsidRPr="001D5DC3">
        <w:rPr>
          <w:spacing w:val="1"/>
        </w:rPr>
        <w:t>g</w:t>
      </w:r>
      <w:r w:rsidRPr="001D5DC3">
        <w:rPr>
          <w:spacing w:val="-1"/>
        </w:rPr>
        <w:t>u</w:t>
      </w:r>
      <w:r w:rsidRPr="001D5DC3">
        <w:t>lati</w:t>
      </w:r>
      <w:r w:rsidRPr="001D5DC3">
        <w:rPr>
          <w:spacing w:val="3"/>
        </w:rPr>
        <w:t>o</w:t>
      </w:r>
      <w:r w:rsidRPr="001D5DC3">
        <w:rPr>
          <w:spacing w:val="-1"/>
        </w:rPr>
        <w:t>n</w:t>
      </w:r>
      <w:r w:rsidRPr="001D5DC3">
        <w:t>s a</w:t>
      </w:r>
      <w:r w:rsidRPr="001D5DC3">
        <w:rPr>
          <w:spacing w:val="-1"/>
        </w:rPr>
        <w:t>n</w:t>
      </w:r>
      <w:r w:rsidRPr="001D5DC3">
        <w:t>d</w:t>
      </w:r>
      <w:r w:rsidRPr="001D5DC3">
        <w:rPr>
          <w:spacing w:val="-2"/>
        </w:rPr>
        <w:t xml:space="preserve"> </w:t>
      </w:r>
      <w:r w:rsidRPr="001D5DC3">
        <w:rPr>
          <w:spacing w:val="-1"/>
        </w:rPr>
        <w:t>R</w:t>
      </w:r>
      <w:r w:rsidRPr="001D5DC3">
        <w:rPr>
          <w:spacing w:val="1"/>
        </w:rPr>
        <w:t>u</w:t>
      </w:r>
      <w:r w:rsidRPr="001D5DC3">
        <w:t>les</w:t>
      </w:r>
      <w:r w:rsidRPr="001D5DC3">
        <w:rPr>
          <w:spacing w:val="-5"/>
        </w:rPr>
        <w:t xml:space="preserve"> </w:t>
      </w:r>
      <w:r w:rsidRPr="001D5DC3">
        <w:rPr>
          <w:spacing w:val="1"/>
        </w:rPr>
        <w:t>o</w:t>
      </w:r>
      <w:r w:rsidRPr="001D5DC3">
        <w:t>f</w:t>
      </w:r>
      <w:r w:rsidRPr="001D5DC3">
        <w:rPr>
          <w:spacing w:val="-3"/>
        </w:rPr>
        <w:t xml:space="preserve"> </w:t>
      </w:r>
      <w:r w:rsidRPr="001D5DC3">
        <w:rPr>
          <w:spacing w:val="2"/>
        </w:rPr>
        <w:t>t</w:t>
      </w:r>
      <w:r w:rsidRPr="001D5DC3">
        <w:rPr>
          <w:spacing w:val="-1"/>
        </w:rPr>
        <w:t>h</w:t>
      </w:r>
      <w:r w:rsidRPr="001D5DC3">
        <w:t xml:space="preserve">e </w:t>
      </w:r>
      <w:r w:rsidRPr="001D5DC3">
        <w:rPr>
          <w:spacing w:val="2"/>
        </w:rPr>
        <w:t>U</w:t>
      </w:r>
      <w:r w:rsidRPr="001D5DC3">
        <w:rPr>
          <w:spacing w:val="-1"/>
        </w:rPr>
        <w:t>n</w:t>
      </w:r>
      <w:r w:rsidRPr="001D5DC3">
        <w:t>ited</w:t>
      </w:r>
      <w:r w:rsidRPr="001D5DC3">
        <w:rPr>
          <w:spacing w:val="-4"/>
        </w:rPr>
        <w:t xml:space="preserve"> </w:t>
      </w:r>
      <w:r w:rsidRPr="001D5DC3">
        <w:t>Nati</w:t>
      </w:r>
      <w:r w:rsidRPr="001D5DC3">
        <w:rPr>
          <w:spacing w:val="4"/>
        </w:rPr>
        <w:t>o</w:t>
      </w:r>
      <w:r w:rsidRPr="001D5DC3">
        <w:rPr>
          <w:spacing w:val="-1"/>
        </w:rPr>
        <w:t>ns</w:t>
      </w:r>
      <w:r w:rsidRPr="001D5DC3">
        <w:t>,</w:t>
      </w:r>
      <w:r w:rsidRPr="001D5DC3">
        <w:rPr>
          <w:spacing w:val="-5"/>
        </w:rPr>
        <w:t xml:space="preserve"> </w:t>
      </w:r>
      <w:r w:rsidRPr="001D5DC3">
        <w:rPr>
          <w:spacing w:val="2"/>
        </w:rPr>
        <w:t>t</w:t>
      </w:r>
      <w:r w:rsidRPr="001D5DC3">
        <w:rPr>
          <w:spacing w:val="-1"/>
        </w:rPr>
        <w:t>h</w:t>
      </w:r>
      <w:r w:rsidRPr="001D5DC3">
        <w:t>e</w:t>
      </w:r>
      <w:r w:rsidRPr="001D5DC3">
        <w:rPr>
          <w:spacing w:val="-1"/>
        </w:rPr>
        <w:t xml:space="preserve"> </w:t>
      </w:r>
      <w:r w:rsidRPr="001D5DC3">
        <w:t>St</w:t>
      </w:r>
      <w:r w:rsidRPr="001D5DC3">
        <w:rPr>
          <w:spacing w:val="2"/>
        </w:rPr>
        <w:t>a</w:t>
      </w:r>
      <w:r w:rsidRPr="001D5DC3">
        <w:rPr>
          <w:spacing w:val="-2"/>
        </w:rPr>
        <w:t>f</w:t>
      </w:r>
      <w:r w:rsidRPr="001D5DC3">
        <w:t>f</w:t>
      </w:r>
      <w:r w:rsidRPr="001D5DC3">
        <w:rPr>
          <w:spacing w:val="-3"/>
        </w:rPr>
        <w:t xml:space="preserve"> </w:t>
      </w:r>
      <w:r w:rsidRPr="001D5DC3">
        <w:rPr>
          <w:spacing w:val="-1"/>
        </w:rPr>
        <w:t>R</w:t>
      </w:r>
      <w:r w:rsidRPr="001D5DC3">
        <w:rPr>
          <w:spacing w:val="3"/>
        </w:rPr>
        <w:t>e</w:t>
      </w:r>
      <w:r w:rsidRPr="001D5DC3">
        <w:rPr>
          <w:spacing w:val="-1"/>
        </w:rPr>
        <w:t>gu</w:t>
      </w:r>
      <w:r w:rsidRPr="001D5DC3">
        <w:t>la</w:t>
      </w:r>
      <w:r w:rsidRPr="001D5DC3">
        <w:rPr>
          <w:spacing w:val="2"/>
        </w:rPr>
        <w:t>t</w:t>
      </w:r>
      <w:r w:rsidRPr="001D5DC3">
        <w:t>i</w:t>
      </w:r>
      <w:r w:rsidRPr="001D5DC3">
        <w:rPr>
          <w:spacing w:val="1"/>
        </w:rPr>
        <w:t>o</w:t>
      </w:r>
      <w:r w:rsidRPr="001D5DC3">
        <w:rPr>
          <w:spacing w:val="-1"/>
        </w:rPr>
        <w:t>n</w:t>
      </w:r>
      <w:r w:rsidRPr="001D5DC3">
        <w:t>s</w:t>
      </w:r>
      <w:r w:rsidRPr="001D5DC3">
        <w:rPr>
          <w:spacing w:val="-10"/>
        </w:rPr>
        <w:t xml:space="preserve"> </w:t>
      </w:r>
      <w:r w:rsidRPr="001D5DC3">
        <w:rPr>
          <w:spacing w:val="3"/>
        </w:rPr>
        <w:t>a</w:t>
      </w:r>
      <w:r w:rsidRPr="001D5DC3">
        <w:rPr>
          <w:spacing w:val="-1"/>
        </w:rPr>
        <w:t>n</w:t>
      </w:r>
      <w:r w:rsidRPr="001D5DC3">
        <w:t>d</w:t>
      </w:r>
      <w:r w:rsidRPr="001D5DC3">
        <w:rPr>
          <w:spacing w:val="-2"/>
        </w:rPr>
        <w:t xml:space="preserve"> </w:t>
      </w:r>
      <w:r w:rsidRPr="001D5DC3">
        <w:rPr>
          <w:spacing w:val="-1"/>
        </w:rPr>
        <w:t>Ru</w:t>
      </w:r>
      <w:r w:rsidRPr="001D5DC3">
        <w:t>l</w:t>
      </w:r>
      <w:r w:rsidRPr="001D5DC3">
        <w:rPr>
          <w:spacing w:val="2"/>
        </w:rPr>
        <w:t>e</w:t>
      </w:r>
      <w:r w:rsidRPr="001D5DC3">
        <w:t>s</w:t>
      </w:r>
      <w:r w:rsidRPr="001D5DC3">
        <w:rPr>
          <w:spacing w:val="-3"/>
        </w:rPr>
        <w:t xml:space="preserve"> </w:t>
      </w:r>
      <w:r w:rsidRPr="001D5DC3">
        <w:rPr>
          <w:spacing w:val="1"/>
        </w:rPr>
        <w:t>o</w:t>
      </w:r>
      <w:r w:rsidRPr="001D5DC3">
        <w:t>f</w:t>
      </w:r>
      <w:r w:rsidRPr="001D5DC3">
        <w:rPr>
          <w:spacing w:val="-3"/>
        </w:rPr>
        <w:t xml:space="preserve"> </w:t>
      </w:r>
      <w:r w:rsidRPr="001D5DC3">
        <w:rPr>
          <w:spacing w:val="2"/>
        </w:rPr>
        <w:t>t</w:t>
      </w:r>
      <w:r w:rsidRPr="001D5DC3">
        <w:rPr>
          <w:spacing w:val="-1"/>
        </w:rPr>
        <w:t>h</w:t>
      </w:r>
      <w:r w:rsidRPr="001D5DC3">
        <w:t>e</w:t>
      </w:r>
      <w:r w:rsidRPr="001D5DC3">
        <w:rPr>
          <w:spacing w:val="-1"/>
        </w:rPr>
        <w:t xml:space="preserve"> </w:t>
      </w:r>
      <w:r w:rsidRPr="001D5DC3">
        <w:t>U</w:t>
      </w:r>
      <w:r w:rsidRPr="001D5DC3">
        <w:rPr>
          <w:spacing w:val="1"/>
        </w:rPr>
        <w:t>n</w:t>
      </w:r>
      <w:r w:rsidRPr="001D5DC3">
        <w:t>ited</w:t>
      </w:r>
      <w:r w:rsidRPr="001D5DC3">
        <w:rPr>
          <w:spacing w:val="-4"/>
        </w:rPr>
        <w:t xml:space="preserve"> </w:t>
      </w:r>
      <w:r w:rsidRPr="001D5DC3">
        <w:t>Nati</w:t>
      </w:r>
      <w:r w:rsidRPr="001D5DC3">
        <w:rPr>
          <w:spacing w:val="1"/>
        </w:rPr>
        <w:t>o</w:t>
      </w:r>
      <w:r w:rsidRPr="001D5DC3">
        <w:rPr>
          <w:spacing w:val="-1"/>
        </w:rPr>
        <w:t>n</w:t>
      </w:r>
      <w:r w:rsidRPr="001D5DC3">
        <w:t>s</w:t>
      </w:r>
      <w:r w:rsidRPr="001D5DC3">
        <w:rPr>
          <w:spacing w:val="-6"/>
        </w:rPr>
        <w:t xml:space="preserve"> </w:t>
      </w:r>
      <w:r w:rsidRPr="001D5DC3">
        <w:rPr>
          <w:spacing w:val="3"/>
        </w:rPr>
        <w:t>a</w:t>
      </w:r>
      <w:r w:rsidRPr="001D5DC3">
        <w:rPr>
          <w:spacing w:val="-1"/>
        </w:rPr>
        <w:t>n</w:t>
      </w:r>
      <w:r w:rsidRPr="001D5DC3">
        <w:t>d</w:t>
      </w:r>
      <w:r w:rsidRPr="001D5DC3">
        <w:rPr>
          <w:spacing w:val="-2"/>
        </w:rPr>
        <w:t xml:space="preserve"> </w:t>
      </w:r>
      <w:r w:rsidRPr="001D5DC3">
        <w:rPr>
          <w:spacing w:val="1"/>
        </w:rPr>
        <w:t>o</w:t>
      </w:r>
      <w:r w:rsidRPr="001D5DC3">
        <w:t>t</w:t>
      </w:r>
      <w:r w:rsidRPr="001D5DC3">
        <w:rPr>
          <w:spacing w:val="-1"/>
        </w:rPr>
        <w:t>h</w:t>
      </w:r>
      <w:r w:rsidRPr="001D5DC3">
        <w:t xml:space="preserve">er </w:t>
      </w:r>
      <w:r w:rsidRPr="00F26D77">
        <w:rPr>
          <w:spacing w:val="3"/>
        </w:rPr>
        <w:t>policies and procedures put in place by the Secretary-G</w:t>
      </w:r>
      <w:r w:rsidRPr="001D5DC3">
        <w:rPr>
          <w:spacing w:val="3"/>
        </w:rPr>
        <w:t>e</w:t>
      </w:r>
      <w:r w:rsidRPr="00F26D77">
        <w:rPr>
          <w:spacing w:val="3"/>
        </w:rPr>
        <w:t>neral.</w:t>
      </w:r>
    </w:p>
    <w:p w14:paraId="3ACD716A" w14:textId="33D1BFEA" w:rsidR="001E2579" w:rsidRPr="00F26D77" w:rsidRDefault="001E2579" w:rsidP="00FC6A6F">
      <w:pPr>
        <w:pStyle w:val="Normalnumber"/>
        <w:rPr>
          <w:spacing w:val="3"/>
        </w:rPr>
      </w:pPr>
      <w:r w:rsidRPr="00F26D77">
        <w:rPr>
          <w:spacing w:val="3"/>
        </w:rPr>
        <w:t>The foll</w:t>
      </w:r>
      <w:r w:rsidRPr="001D5DC3">
        <w:rPr>
          <w:spacing w:val="3"/>
        </w:rPr>
        <w:t>o</w:t>
      </w:r>
      <w:r w:rsidRPr="00F26D77">
        <w:rPr>
          <w:spacing w:val="3"/>
        </w:rPr>
        <w:t>wing sections describe the various actions that the Executive Director has taken or intends to take with regard to the t</w:t>
      </w:r>
      <w:r w:rsidRPr="001D5DC3">
        <w:rPr>
          <w:spacing w:val="3"/>
        </w:rPr>
        <w:t>r</w:t>
      </w:r>
      <w:r w:rsidRPr="00F26D77">
        <w:rPr>
          <w:spacing w:val="3"/>
        </w:rPr>
        <w:t>ust funds man</w:t>
      </w:r>
      <w:r w:rsidRPr="001D5DC3">
        <w:rPr>
          <w:spacing w:val="3"/>
        </w:rPr>
        <w:t>a</w:t>
      </w:r>
      <w:r w:rsidRPr="00F26D77">
        <w:rPr>
          <w:spacing w:val="3"/>
        </w:rPr>
        <w:t xml:space="preserve">ged </w:t>
      </w:r>
      <w:r w:rsidRPr="001D5DC3">
        <w:rPr>
          <w:spacing w:val="3"/>
        </w:rPr>
        <w:t>b</w:t>
      </w:r>
      <w:r w:rsidRPr="00F26D77">
        <w:rPr>
          <w:spacing w:val="3"/>
        </w:rPr>
        <w:t>y the United Nations Environment Progr</w:t>
      </w:r>
      <w:r w:rsidRPr="001D5DC3">
        <w:rPr>
          <w:spacing w:val="3"/>
        </w:rPr>
        <w:t>a</w:t>
      </w:r>
      <w:r w:rsidRPr="00F26D77">
        <w:rPr>
          <w:spacing w:val="3"/>
        </w:rPr>
        <w:t>mme</w:t>
      </w:r>
      <w:r w:rsidR="00CF38F9">
        <w:rPr>
          <w:spacing w:val="3"/>
        </w:rPr>
        <w:t xml:space="preserve"> (UNEP)</w:t>
      </w:r>
      <w:r w:rsidRPr="00F26D77">
        <w:rPr>
          <w:spacing w:val="3"/>
        </w:rPr>
        <w:t>.</w:t>
      </w:r>
    </w:p>
    <w:p w14:paraId="48076B95" w14:textId="64BCD55F" w:rsidR="001E2579" w:rsidRPr="00BF2408" w:rsidRDefault="00F26D77" w:rsidP="00F26D77">
      <w:pPr>
        <w:pStyle w:val="CH1"/>
      </w:pPr>
      <w:r w:rsidRPr="00F26D77">
        <w:tab/>
      </w:r>
      <w:r w:rsidR="001E2579" w:rsidRPr="00F26D77">
        <w:t>II.</w:t>
      </w:r>
      <w:r w:rsidRPr="00F26D77">
        <w:tab/>
      </w:r>
      <w:r w:rsidR="001E2579" w:rsidRPr="00F26D77">
        <w:t xml:space="preserve">Trust funds in support of the </w:t>
      </w:r>
      <w:r w:rsidR="00316A25">
        <w:t>p</w:t>
      </w:r>
      <w:r w:rsidR="001E2579" w:rsidRPr="00F26D77">
        <w:t>rogramme of work of the</w:t>
      </w:r>
      <w:r>
        <w:t xml:space="preserve"> </w:t>
      </w:r>
      <w:r w:rsidR="001E2579" w:rsidRPr="00BF2408">
        <w:rPr>
          <w:spacing w:val="-1"/>
        </w:rPr>
        <w:t>U</w:t>
      </w:r>
      <w:r w:rsidR="001E2579" w:rsidRPr="00BF2408">
        <w:t>n</w:t>
      </w:r>
      <w:r w:rsidR="001E2579" w:rsidRPr="00BF2408">
        <w:rPr>
          <w:spacing w:val="1"/>
        </w:rPr>
        <w:t>i</w:t>
      </w:r>
      <w:r>
        <w:t>ted </w:t>
      </w:r>
      <w:r w:rsidR="001E2579" w:rsidRPr="00BF2408">
        <w:rPr>
          <w:spacing w:val="-1"/>
        </w:rPr>
        <w:t>N</w:t>
      </w:r>
      <w:r w:rsidR="001E2579" w:rsidRPr="00BF2408">
        <w:rPr>
          <w:spacing w:val="1"/>
        </w:rPr>
        <w:t>a</w:t>
      </w:r>
      <w:r w:rsidR="001E2579" w:rsidRPr="00BF2408">
        <w:rPr>
          <w:spacing w:val="-2"/>
        </w:rPr>
        <w:t>t</w:t>
      </w:r>
      <w:r w:rsidR="001E2579" w:rsidRPr="00BF2408">
        <w:rPr>
          <w:spacing w:val="-1"/>
        </w:rPr>
        <w:t>i</w:t>
      </w:r>
      <w:r w:rsidR="001E2579" w:rsidRPr="00BF2408">
        <w:rPr>
          <w:spacing w:val="1"/>
        </w:rPr>
        <w:t>o</w:t>
      </w:r>
      <w:r w:rsidR="001E2579" w:rsidRPr="00BF2408">
        <w:t>ns</w:t>
      </w:r>
      <w:r w:rsidR="001E2579" w:rsidRPr="00BF2408">
        <w:rPr>
          <w:spacing w:val="1"/>
        </w:rPr>
        <w:t xml:space="preserve"> </w:t>
      </w:r>
      <w:r w:rsidR="001E2579" w:rsidRPr="00BF2408">
        <w:t>E</w:t>
      </w:r>
      <w:r w:rsidR="001E2579" w:rsidRPr="00BF2408">
        <w:rPr>
          <w:spacing w:val="-3"/>
        </w:rPr>
        <w:t>n</w:t>
      </w:r>
      <w:r w:rsidR="001E2579" w:rsidRPr="00BF2408">
        <w:rPr>
          <w:spacing w:val="-1"/>
        </w:rPr>
        <w:t>vi</w:t>
      </w:r>
      <w:r w:rsidR="001E2579" w:rsidRPr="00BF2408">
        <w:t>r</w:t>
      </w:r>
      <w:r w:rsidR="001E2579" w:rsidRPr="00BF2408">
        <w:rPr>
          <w:spacing w:val="1"/>
        </w:rPr>
        <w:t>o</w:t>
      </w:r>
      <w:r w:rsidR="001E2579" w:rsidRPr="00BF2408">
        <w:t>n</w:t>
      </w:r>
      <w:r w:rsidR="001E2579" w:rsidRPr="00BF2408">
        <w:rPr>
          <w:spacing w:val="-4"/>
        </w:rPr>
        <w:t>m</w:t>
      </w:r>
      <w:r w:rsidR="001E2579" w:rsidRPr="00BF2408">
        <w:t xml:space="preserve">ent </w:t>
      </w:r>
      <w:r w:rsidR="001E2579" w:rsidRPr="00BF2408">
        <w:rPr>
          <w:spacing w:val="-2"/>
        </w:rPr>
        <w:t>P</w:t>
      </w:r>
      <w:r w:rsidR="001E2579" w:rsidRPr="00BF2408">
        <w:t>r</w:t>
      </w:r>
      <w:r w:rsidR="001E2579" w:rsidRPr="00BF2408">
        <w:rPr>
          <w:spacing w:val="1"/>
        </w:rPr>
        <w:t>o</w:t>
      </w:r>
      <w:r w:rsidR="001E2579" w:rsidRPr="00BF2408">
        <w:rPr>
          <w:spacing w:val="-1"/>
        </w:rPr>
        <w:t>g</w:t>
      </w:r>
      <w:r w:rsidR="001E2579" w:rsidRPr="00BF2408">
        <w:t>r</w:t>
      </w:r>
      <w:r w:rsidR="001E2579" w:rsidRPr="00BF2408">
        <w:rPr>
          <w:spacing w:val="1"/>
        </w:rPr>
        <w:t>a</w:t>
      </w:r>
      <w:r w:rsidR="001E2579" w:rsidRPr="00BF2408">
        <w:rPr>
          <w:spacing w:val="-3"/>
        </w:rPr>
        <w:t>m</w:t>
      </w:r>
      <w:r w:rsidR="001E2579" w:rsidRPr="00BF2408">
        <w:rPr>
          <w:spacing w:val="-1"/>
        </w:rPr>
        <w:t>m</w:t>
      </w:r>
      <w:r w:rsidR="001E2579" w:rsidRPr="00BF2408">
        <w:t>e</w:t>
      </w:r>
    </w:p>
    <w:p w14:paraId="0A9F0D1C" w14:textId="5AAB74B0" w:rsidR="001E2579" w:rsidRPr="00FC6A6F" w:rsidRDefault="001E2579" w:rsidP="00FC6A6F">
      <w:pPr>
        <w:pStyle w:val="Normalnumber"/>
        <w:rPr>
          <w:spacing w:val="3"/>
        </w:rPr>
      </w:pPr>
      <w:r w:rsidRPr="00FC6A6F">
        <w:rPr>
          <w:spacing w:val="3"/>
        </w:rPr>
        <w:t xml:space="preserve">The Executive Director wishes to report </w:t>
      </w:r>
      <w:r w:rsidR="00F462EB" w:rsidRPr="00FC6A6F">
        <w:rPr>
          <w:spacing w:val="3"/>
        </w:rPr>
        <w:t>that</w:t>
      </w:r>
      <w:r w:rsidRPr="00FC6A6F">
        <w:rPr>
          <w:spacing w:val="3"/>
        </w:rPr>
        <w:t xml:space="preserve"> the following new </w:t>
      </w:r>
      <w:r w:rsidR="004B691A" w:rsidRPr="00FC6A6F">
        <w:rPr>
          <w:spacing w:val="3"/>
        </w:rPr>
        <w:t>t</w:t>
      </w:r>
      <w:r w:rsidRPr="00FC6A6F">
        <w:rPr>
          <w:spacing w:val="3"/>
        </w:rPr>
        <w:t xml:space="preserve">rust </w:t>
      </w:r>
      <w:r w:rsidR="004B691A" w:rsidRPr="00FC6A6F">
        <w:rPr>
          <w:spacing w:val="3"/>
        </w:rPr>
        <w:t>f</w:t>
      </w:r>
      <w:r w:rsidRPr="00FC6A6F">
        <w:rPr>
          <w:spacing w:val="3"/>
        </w:rPr>
        <w:t xml:space="preserve">unds </w:t>
      </w:r>
      <w:r w:rsidR="00F462EB" w:rsidRPr="00FC6A6F">
        <w:rPr>
          <w:spacing w:val="3"/>
        </w:rPr>
        <w:t xml:space="preserve">in support of the UNEP programme of work </w:t>
      </w:r>
      <w:r w:rsidR="0063470D" w:rsidRPr="00FC6A6F">
        <w:rPr>
          <w:spacing w:val="3"/>
        </w:rPr>
        <w:t xml:space="preserve">have been </w:t>
      </w:r>
      <w:r w:rsidRPr="00FC6A6F">
        <w:rPr>
          <w:spacing w:val="3"/>
        </w:rPr>
        <w:t xml:space="preserve">established since the third session of United Nations Environment Assembly:  </w:t>
      </w:r>
    </w:p>
    <w:p w14:paraId="6A6802DB" w14:textId="22C142D0" w:rsidR="00A04A3D" w:rsidRPr="00FC6A6F" w:rsidRDefault="00A04A3D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  <w:lang w:val="en-US"/>
        </w:rPr>
        <w:t>CBL - Trust fund for the capacity-building initiative</w:t>
      </w:r>
      <w:r w:rsidR="00C814FA">
        <w:rPr>
          <w:spacing w:val="3"/>
          <w:lang w:val="en-US"/>
        </w:rPr>
        <w:t xml:space="preserve"> for transparency</w:t>
      </w:r>
      <w:r w:rsidRPr="00FC6A6F">
        <w:rPr>
          <w:spacing w:val="3"/>
          <w:lang w:val="en-US"/>
        </w:rPr>
        <w:t xml:space="preserve"> of the Glob</w:t>
      </w:r>
      <w:r w:rsidR="0063470D" w:rsidRPr="00FC6A6F">
        <w:rPr>
          <w:spacing w:val="3"/>
          <w:lang w:val="en-US"/>
        </w:rPr>
        <w:t>al Environment Facility;</w:t>
      </w:r>
    </w:p>
    <w:p w14:paraId="671A8AFC" w14:textId="33D3F7B1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GPS - Trust </w:t>
      </w:r>
      <w:r w:rsidR="004B691A" w:rsidRPr="00FC6A6F">
        <w:rPr>
          <w:spacing w:val="3"/>
        </w:rPr>
        <w:t>f</w:t>
      </w:r>
      <w:r w:rsidRPr="00FC6A6F">
        <w:rPr>
          <w:spacing w:val="3"/>
        </w:rPr>
        <w:t xml:space="preserve">und </w:t>
      </w:r>
      <w:r w:rsidR="008B6C43">
        <w:rPr>
          <w:spacing w:val="3"/>
        </w:rPr>
        <w:t xml:space="preserve">in support </w:t>
      </w:r>
      <w:r w:rsidRPr="00FC6A6F">
        <w:rPr>
          <w:spacing w:val="3"/>
        </w:rPr>
        <w:t xml:space="preserve">of the Secretariat </w:t>
      </w:r>
      <w:r w:rsidR="008B6C43">
        <w:rPr>
          <w:spacing w:val="3"/>
        </w:rPr>
        <w:t xml:space="preserve">functions </w:t>
      </w:r>
      <w:r w:rsidRPr="00FC6A6F">
        <w:rPr>
          <w:spacing w:val="3"/>
        </w:rPr>
        <w:t xml:space="preserve">and </w:t>
      </w:r>
      <w:r w:rsidR="00CF38F9" w:rsidRPr="00FC6A6F">
        <w:rPr>
          <w:spacing w:val="3"/>
        </w:rPr>
        <w:t xml:space="preserve">the </w:t>
      </w:r>
      <w:r w:rsidRPr="00FC6A6F">
        <w:rPr>
          <w:spacing w:val="3"/>
        </w:rPr>
        <w:t>organization of meetings and consultations for the Global Pact for the Environment</w:t>
      </w:r>
      <w:r w:rsidR="004B691A" w:rsidRPr="00FC6A6F">
        <w:rPr>
          <w:spacing w:val="3"/>
        </w:rPr>
        <w:t>,</w:t>
      </w:r>
      <w:r w:rsidRPr="00FC6A6F">
        <w:rPr>
          <w:spacing w:val="3"/>
        </w:rPr>
        <w:t xml:space="preserve"> </w:t>
      </w:r>
      <w:r w:rsidR="004B691A" w:rsidRPr="00FC6A6F">
        <w:rPr>
          <w:spacing w:val="3"/>
        </w:rPr>
        <w:t>p</w:t>
      </w:r>
      <w:r w:rsidRPr="00FC6A6F">
        <w:rPr>
          <w:spacing w:val="3"/>
        </w:rPr>
        <w:t>ursuant to resolution 72/277</w:t>
      </w:r>
      <w:r w:rsidR="00106D7D" w:rsidRPr="00106D7D">
        <w:rPr>
          <w:rFonts w:ascii="Calibri" w:eastAsia="Calibri" w:hAnsi="Calibri"/>
          <w:spacing w:val="3"/>
          <w:sz w:val="22"/>
          <w:szCs w:val="22"/>
          <w:lang w:val="en-US"/>
        </w:rPr>
        <w:t xml:space="preserve"> </w:t>
      </w:r>
      <w:r w:rsidR="00106D7D">
        <w:rPr>
          <w:rFonts w:eastAsia="Calibri"/>
          <w:spacing w:val="3"/>
          <w:lang w:val="en-US"/>
        </w:rPr>
        <w:t xml:space="preserve">of the </w:t>
      </w:r>
      <w:r w:rsidR="00106D7D" w:rsidRPr="00106D7D">
        <w:rPr>
          <w:spacing w:val="3"/>
          <w:lang w:val="en-US"/>
        </w:rPr>
        <w:t>General Assembly</w:t>
      </w:r>
      <w:r w:rsidRPr="00FC6A6F">
        <w:rPr>
          <w:spacing w:val="3"/>
        </w:rPr>
        <w:t>;</w:t>
      </w:r>
    </w:p>
    <w:p w14:paraId="05FFF70A" w14:textId="0C8013E5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GPP - Trust </w:t>
      </w:r>
      <w:r w:rsidR="004B691A" w:rsidRPr="00FC6A6F">
        <w:rPr>
          <w:spacing w:val="3"/>
        </w:rPr>
        <w:t>f</w:t>
      </w:r>
      <w:r w:rsidRPr="00FC6A6F">
        <w:rPr>
          <w:spacing w:val="3"/>
        </w:rPr>
        <w:t>und for assist</w:t>
      </w:r>
      <w:r w:rsidR="00AB7D35">
        <w:rPr>
          <w:spacing w:val="3"/>
        </w:rPr>
        <w:t>ing</w:t>
      </w:r>
      <w:r w:rsidRPr="00FC6A6F">
        <w:rPr>
          <w:spacing w:val="3"/>
        </w:rPr>
        <w:t xml:space="preserve"> </w:t>
      </w:r>
      <w:r w:rsidR="00AB7D35">
        <w:rPr>
          <w:spacing w:val="3"/>
        </w:rPr>
        <w:t xml:space="preserve">the </w:t>
      </w:r>
      <w:r w:rsidRPr="00FC6A6F">
        <w:rPr>
          <w:spacing w:val="3"/>
        </w:rPr>
        <w:t xml:space="preserve">delegates from the developing countries, the least developed countries, landlocked developing countries and small island developing States </w:t>
      </w:r>
      <w:r w:rsidR="004B691A" w:rsidRPr="00FC6A6F">
        <w:rPr>
          <w:spacing w:val="3"/>
        </w:rPr>
        <w:t>in</w:t>
      </w:r>
      <w:r w:rsidRPr="00FC6A6F">
        <w:rPr>
          <w:spacing w:val="3"/>
        </w:rPr>
        <w:t xml:space="preserve"> attending the sessions of the ad hoc open-ended working group</w:t>
      </w:r>
      <w:r w:rsidR="004B691A" w:rsidRPr="00FC6A6F">
        <w:rPr>
          <w:spacing w:val="3"/>
        </w:rPr>
        <w:t>,</w:t>
      </w:r>
      <w:r w:rsidRPr="00FC6A6F">
        <w:rPr>
          <w:spacing w:val="3"/>
        </w:rPr>
        <w:t xml:space="preserve"> </w:t>
      </w:r>
      <w:r w:rsidR="004B691A" w:rsidRPr="00FC6A6F">
        <w:rPr>
          <w:spacing w:val="3"/>
        </w:rPr>
        <w:t>p</w:t>
      </w:r>
      <w:r w:rsidRPr="00FC6A6F">
        <w:rPr>
          <w:spacing w:val="3"/>
        </w:rPr>
        <w:t>ursuant to resolution 72/277</w:t>
      </w:r>
      <w:r w:rsidR="00106D7D" w:rsidRPr="00106D7D">
        <w:rPr>
          <w:rFonts w:ascii="Calibri" w:eastAsia="Calibri" w:hAnsi="Calibri"/>
          <w:spacing w:val="3"/>
          <w:sz w:val="22"/>
          <w:szCs w:val="22"/>
          <w:lang w:val="en-US"/>
        </w:rPr>
        <w:t xml:space="preserve"> </w:t>
      </w:r>
      <w:r w:rsidR="00106D7D">
        <w:rPr>
          <w:rFonts w:eastAsia="Calibri"/>
          <w:spacing w:val="3"/>
          <w:lang w:val="en-US"/>
        </w:rPr>
        <w:t xml:space="preserve">of the </w:t>
      </w:r>
      <w:r w:rsidR="00106D7D" w:rsidRPr="00106D7D">
        <w:rPr>
          <w:spacing w:val="3"/>
          <w:lang w:val="en-US"/>
        </w:rPr>
        <w:t>General Assembly</w:t>
      </w:r>
      <w:r w:rsidR="0063470D" w:rsidRPr="00FC6A6F">
        <w:rPr>
          <w:spacing w:val="3"/>
        </w:rPr>
        <w:t>.</w:t>
      </w:r>
    </w:p>
    <w:p w14:paraId="47B4F2FB" w14:textId="2ACF2230" w:rsidR="001E2579" w:rsidRPr="00FC6A6F" w:rsidRDefault="001E2579" w:rsidP="00FC6A6F">
      <w:pPr>
        <w:pStyle w:val="Normalnumber"/>
        <w:rPr>
          <w:spacing w:val="3"/>
        </w:rPr>
      </w:pPr>
      <w:r w:rsidRPr="00FC6A6F">
        <w:rPr>
          <w:spacing w:val="3"/>
        </w:rPr>
        <w:t xml:space="preserve">The Executive Director wishes to extend the following trust funds, upon receiving </w:t>
      </w:r>
      <w:r w:rsidR="00916E20" w:rsidRPr="00FC6A6F">
        <w:rPr>
          <w:spacing w:val="3"/>
        </w:rPr>
        <w:t xml:space="preserve">a </w:t>
      </w:r>
      <w:r w:rsidRPr="00FC6A6F">
        <w:rPr>
          <w:spacing w:val="3"/>
        </w:rPr>
        <w:t>request to do so from the relevant Governments or authorities:</w:t>
      </w:r>
    </w:p>
    <w:p w14:paraId="6B9A6CFA" w14:textId="2888030C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AFB – Technical </w:t>
      </w:r>
      <w:r w:rsidR="000B0302" w:rsidRPr="00FC6A6F">
        <w:rPr>
          <w:spacing w:val="3"/>
        </w:rPr>
        <w:t>c</w:t>
      </w:r>
      <w:r w:rsidRPr="00FC6A6F">
        <w:rPr>
          <w:spacing w:val="3"/>
        </w:rPr>
        <w:t xml:space="preserve">ooperation </w:t>
      </w:r>
      <w:r w:rsidR="000B0302" w:rsidRPr="00FC6A6F">
        <w:rPr>
          <w:spacing w:val="3"/>
        </w:rPr>
        <w:t>t</w:t>
      </w:r>
      <w:r w:rsidRPr="00FC6A6F">
        <w:rPr>
          <w:spacing w:val="3"/>
        </w:rPr>
        <w:t xml:space="preserve">rust </w:t>
      </w:r>
      <w:r w:rsidR="000B0302" w:rsidRPr="00FC6A6F">
        <w:rPr>
          <w:spacing w:val="3"/>
        </w:rPr>
        <w:t>f</w:t>
      </w:r>
      <w:r w:rsidRPr="00FC6A6F">
        <w:rPr>
          <w:spacing w:val="3"/>
        </w:rPr>
        <w:t xml:space="preserve">und for UNEP </w:t>
      </w:r>
      <w:r w:rsidR="000B0302" w:rsidRPr="00FC6A6F">
        <w:rPr>
          <w:spacing w:val="3"/>
        </w:rPr>
        <w:t>a</w:t>
      </w:r>
      <w:r w:rsidRPr="00FC6A6F">
        <w:rPr>
          <w:spacing w:val="3"/>
        </w:rPr>
        <w:t xml:space="preserve">ctivities as </w:t>
      </w:r>
      <w:r w:rsidR="000B0302" w:rsidRPr="00FC6A6F">
        <w:rPr>
          <w:spacing w:val="3"/>
        </w:rPr>
        <w:t>a m</w:t>
      </w:r>
      <w:r w:rsidRPr="00FC6A6F">
        <w:rPr>
          <w:spacing w:val="3"/>
        </w:rPr>
        <w:t xml:space="preserve">ultilateral </w:t>
      </w:r>
      <w:r w:rsidR="000B0302" w:rsidRPr="00FC6A6F">
        <w:rPr>
          <w:spacing w:val="3"/>
        </w:rPr>
        <w:t>i</w:t>
      </w:r>
      <w:r w:rsidRPr="00FC6A6F">
        <w:rPr>
          <w:spacing w:val="3"/>
        </w:rPr>
        <w:t xml:space="preserve">mplementing </w:t>
      </w:r>
      <w:r w:rsidR="000B0302" w:rsidRPr="00FC6A6F">
        <w:rPr>
          <w:spacing w:val="3"/>
        </w:rPr>
        <w:t>e</w:t>
      </w:r>
      <w:r w:rsidRPr="00FC6A6F">
        <w:rPr>
          <w:spacing w:val="3"/>
        </w:rPr>
        <w:t xml:space="preserve">ntity of the Adaptation Fund Board, which is extended up to 31 December 2021; </w:t>
      </w:r>
    </w:p>
    <w:p w14:paraId="1E53986D" w14:textId="04E9A872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AML - General </w:t>
      </w:r>
      <w:r w:rsidR="000B0302" w:rsidRPr="00FC6A6F">
        <w:rPr>
          <w:spacing w:val="3"/>
        </w:rPr>
        <w:t>t</w:t>
      </w:r>
      <w:r w:rsidRPr="00FC6A6F">
        <w:rPr>
          <w:spacing w:val="3"/>
        </w:rPr>
        <w:t xml:space="preserve">rust </w:t>
      </w:r>
      <w:r w:rsidR="000B0302" w:rsidRPr="00FC6A6F">
        <w:rPr>
          <w:spacing w:val="3"/>
        </w:rPr>
        <w:t>f</w:t>
      </w:r>
      <w:r w:rsidRPr="00FC6A6F">
        <w:rPr>
          <w:spacing w:val="3"/>
        </w:rPr>
        <w:t xml:space="preserve">und for the African Ministerial Conference on the Environment, which is extended up to 31 December 2021; </w:t>
      </w:r>
    </w:p>
    <w:p w14:paraId="080B4CC4" w14:textId="12EFE307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CLL - Trust </w:t>
      </w:r>
      <w:r w:rsidR="000B0302" w:rsidRPr="00FC6A6F">
        <w:rPr>
          <w:spacing w:val="3"/>
        </w:rPr>
        <w:t>f</w:t>
      </w:r>
      <w:r w:rsidRPr="00FC6A6F">
        <w:rPr>
          <w:spacing w:val="3"/>
        </w:rPr>
        <w:t xml:space="preserve">und to </w:t>
      </w:r>
      <w:r w:rsidR="000B0302" w:rsidRPr="00FC6A6F">
        <w:rPr>
          <w:spacing w:val="3"/>
        </w:rPr>
        <w:t>s</w:t>
      </w:r>
      <w:r w:rsidRPr="00FC6A6F">
        <w:rPr>
          <w:spacing w:val="3"/>
        </w:rPr>
        <w:t xml:space="preserve">upport the </w:t>
      </w:r>
      <w:r w:rsidR="000B0302" w:rsidRPr="00FC6A6F">
        <w:rPr>
          <w:spacing w:val="3"/>
        </w:rPr>
        <w:t>a</w:t>
      </w:r>
      <w:r w:rsidRPr="00FC6A6F">
        <w:rPr>
          <w:spacing w:val="3"/>
        </w:rPr>
        <w:t xml:space="preserve">ctivities of the Climate Technology Centre </w:t>
      </w:r>
      <w:r w:rsidR="000B0302" w:rsidRPr="00FC6A6F">
        <w:rPr>
          <w:spacing w:val="3"/>
        </w:rPr>
        <w:t>a</w:t>
      </w:r>
      <w:r w:rsidRPr="00FC6A6F">
        <w:rPr>
          <w:spacing w:val="3"/>
        </w:rPr>
        <w:t>nd Network, which is extended up to 31 December 2021;</w:t>
      </w:r>
    </w:p>
    <w:p w14:paraId="348CB366" w14:textId="17E52D35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CML - Trust </w:t>
      </w:r>
      <w:r w:rsidR="000B0302" w:rsidRPr="00FC6A6F">
        <w:rPr>
          <w:spacing w:val="3"/>
        </w:rPr>
        <w:t>f</w:t>
      </w:r>
      <w:r w:rsidRPr="00FC6A6F">
        <w:rPr>
          <w:spacing w:val="3"/>
        </w:rPr>
        <w:t xml:space="preserve">und to </w:t>
      </w:r>
      <w:r w:rsidR="000B0302" w:rsidRPr="00FC6A6F">
        <w:rPr>
          <w:spacing w:val="3"/>
        </w:rPr>
        <w:t>s</w:t>
      </w:r>
      <w:r w:rsidRPr="00FC6A6F">
        <w:rPr>
          <w:spacing w:val="3"/>
        </w:rPr>
        <w:t xml:space="preserve">upport </w:t>
      </w:r>
      <w:r w:rsidR="000B0302" w:rsidRPr="00FC6A6F">
        <w:rPr>
          <w:spacing w:val="3"/>
        </w:rPr>
        <w:t>i</w:t>
      </w:r>
      <w:r w:rsidRPr="00FC6A6F">
        <w:rPr>
          <w:spacing w:val="3"/>
        </w:rPr>
        <w:t xml:space="preserve">mplementation of </w:t>
      </w:r>
      <w:r w:rsidR="00966CD2" w:rsidRPr="00FC6A6F">
        <w:rPr>
          <w:spacing w:val="3"/>
        </w:rPr>
        <w:t>a</w:t>
      </w:r>
      <w:r w:rsidRPr="00FC6A6F">
        <w:rPr>
          <w:spacing w:val="3"/>
        </w:rPr>
        <w:t xml:space="preserve"> </w:t>
      </w:r>
      <w:r w:rsidR="00966CD2" w:rsidRPr="00FC6A6F">
        <w:rPr>
          <w:spacing w:val="3"/>
        </w:rPr>
        <w:t>s</w:t>
      </w:r>
      <w:r w:rsidRPr="00FC6A6F">
        <w:rPr>
          <w:spacing w:val="3"/>
        </w:rPr>
        <w:t xml:space="preserve">pecial </w:t>
      </w:r>
      <w:r w:rsidR="00966CD2" w:rsidRPr="00FC6A6F">
        <w:rPr>
          <w:spacing w:val="3"/>
        </w:rPr>
        <w:t>p</w:t>
      </w:r>
      <w:r w:rsidRPr="00FC6A6F">
        <w:rPr>
          <w:spacing w:val="3"/>
        </w:rPr>
        <w:t xml:space="preserve">rogramme </w:t>
      </w:r>
      <w:r w:rsidR="00966CD2" w:rsidRPr="00FC6A6F">
        <w:rPr>
          <w:spacing w:val="3"/>
        </w:rPr>
        <w:t>on c</w:t>
      </w:r>
      <w:r w:rsidRPr="00FC6A6F">
        <w:rPr>
          <w:spacing w:val="3"/>
        </w:rPr>
        <w:t xml:space="preserve">hemicals and </w:t>
      </w:r>
      <w:r w:rsidR="00966CD2" w:rsidRPr="00FC6A6F">
        <w:rPr>
          <w:spacing w:val="3"/>
        </w:rPr>
        <w:t>w</w:t>
      </w:r>
      <w:r w:rsidRPr="00FC6A6F">
        <w:rPr>
          <w:spacing w:val="3"/>
        </w:rPr>
        <w:t>aste, which is extended up to 31 December 2021;</w:t>
      </w:r>
    </w:p>
    <w:p w14:paraId="14CB32BD" w14:textId="45B52C23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IAL - Technical </w:t>
      </w:r>
      <w:r w:rsidR="00966CD2" w:rsidRPr="00FC6A6F">
        <w:rPr>
          <w:spacing w:val="3"/>
        </w:rPr>
        <w:t>c</w:t>
      </w:r>
      <w:r w:rsidRPr="00FC6A6F">
        <w:rPr>
          <w:spacing w:val="3"/>
        </w:rPr>
        <w:t xml:space="preserve">ooperation </w:t>
      </w:r>
      <w:r w:rsidR="00F462EB" w:rsidRPr="00FC6A6F">
        <w:rPr>
          <w:spacing w:val="3"/>
        </w:rPr>
        <w:t>t</w:t>
      </w:r>
      <w:r w:rsidRPr="00FC6A6F">
        <w:rPr>
          <w:spacing w:val="3"/>
        </w:rPr>
        <w:t xml:space="preserve">rust </w:t>
      </w:r>
      <w:r w:rsidR="00966CD2" w:rsidRPr="00FC6A6F">
        <w:rPr>
          <w:spacing w:val="3"/>
        </w:rPr>
        <w:t>f</w:t>
      </w:r>
      <w:r w:rsidRPr="00FC6A6F">
        <w:rPr>
          <w:spacing w:val="3"/>
        </w:rPr>
        <w:t xml:space="preserve">und for </w:t>
      </w:r>
      <w:r w:rsidR="00966CD2" w:rsidRPr="00FC6A6F">
        <w:rPr>
          <w:spacing w:val="3"/>
        </w:rPr>
        <w:t xml:space="preserve">the </w:t>
      </w:r>
      <w:r w:rsidRPr="00FC6A6F">
        <w:rPr>
          <w:spacing w:val="3"/>
        </w:rPr>
        <w:t xml:space="preserve">Ireland Aid Multilateral </w:t>
      </w:r>
      <w:r w:rsidR="00AB7D35">
        <w:rPr>
          <w:spacing w:val="3"/>
        </w:rPr>
        <w:t>E</w:t>
      </w:r>
      <w:r w:rsidRPr="00FC6A6F">
        <w:rPr>
          <w:spacing w:val="3"/>
        </w:rPr>
        <w:t xml:space="preserve">nvironment </w:t>
      </w:r>
      <w:r w:rsidR="00AB7D35">
        <w:rPr>
          <w:spacing w:val="3"/>
        </w:rPr>
        <w:t>F</w:t>
      </w:r>
      <w:r w:rsidRPr="00FC6A6F">
        <w:rPr>
          <w:spacing w:val="3"/>
        </w:rPr>
        <w:t>und for Africa (</w:t>
      </w:r>
      <w:r w:rsidR="00542938" w:rsidRPr="00FC6A6F">
        <w:rPr>
          <w:spacing w:val="3"/>
        </w:rPr>
        <w:t>f</w:t>
      </w:r>
      <w:r w:rsidRPr="00FC6A6F">
        <w:rPr>
          <w:spacing w:val="3"/>
        </w:rPr>
        <w:t>inanced by the Government of Ireland), which is extended up to 31 December 2021;</w:t>
      </w:r>
    </w:p>
    <w:p w14:paraId="5266389A" w14:textId="526B0771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IEL - Technical </w:t>
      </w:r>
      <w:r w:rsidR="00966CD2" w:rsidRPr="00FC6A6F">
        <w:rPr>
          <w:spacing w:val="3"/>
        </w:rPr>
        <w:t>c</w:t>
      </w:r>
      <w:r w:rsidRPr="00FC6A6F">
        <w:rPr>
          <w:spacing w:val="3"/>
        </w:rPr>
        <w:t xml:space="preserve">ooperation </w:t>
      </w:r>
      <w:r w:rsidR="00966CD2" w:rsidRPr="00FC6A6F">
        <w:rPr>
          <w:spacing w:val="3"/>
        </w:rPr>
        <w:t>t</w:t>
      </w:r>
      <w:r w:rsidRPr="00FC6A6F">
        <w:rPr>
          <w:spacing w:val="3"/>
        </w:rPr>
        <w:t xml:space="preserve">rust </w:t>
      </w:r>
      <w:r w:rsidR="00966CD2" w:rsidRPr="00FC6A6F">
        <w:rPr>
          <w:spacing w:val="3"/>
        </w:rPr>
        <w:t>f</w:t>
      </w:r>
      <w:r w:rsidRPr="00FC6A6F">
        <w:rPr>
          <w:spacing w:val="3"/>
        </w:rPr>
        <w:t xml:space="preserve">und for </w:t>
      </w:r>
      <w:r w:rsidR="00966CD2" w:rsidRPr="00FC6A6F">
        <w:rPr>
          <w:spacing w:val="3"/>
        </w:rPr>
        <w:t>p</w:t>
      </w:r>
      <w:r w:rsidRPr="00FC6A6F">
        <w:rPr>
          <w:spacing w:val="3"/>
        </w:rPr>
        <w:t xml:space="preserve">riority </w:t>
      </w:r>
      <w:r w:rsidR="00966CD2" w:rsidRPr="00FC6A6F">
        <w:rPr>
          <w:spacing w:val="3"/>
        </w:rPr>
        <w:t>p</w:t>
      </w:r>
      <w:r w:rsidRPr="00FC6A6F">
        <w:rPr>
          <w:spacing w:val="3"/>
        </w:rPr>
        <w:t xml:space="preserve">rojects to </w:t>
      </w:r>
      <w:r w:rsidR="00542938" w:rsidRPr="00FC6A6F">
        <w:rPr>
          <w:spacing w:val="3"/>
        </w:rPr>
        <w:t>i</w:t>
      </w:r>
      <w:r w:rsidRPr="00FC6A6F">
        <w:rPr>
          <w:spacing w:val="3"/>
        </w:rPr>
        <w:t xml:space="preserve">mprove the </w:t>
      </w:r>
      <w:r w:rsidR="00542938" w:rsidRPr="00FC6A6F">
        <w:rPr>
          <w:spacing w:val="3"/>
        </w:rPr>
        <w:t>e</w:t>
      </w:r>
      <w:r w:rsidRPr="00FC6A6F">
        <w:rPr>
          <w:spacing w:val="3"/>
        </w:rPr>
        <w:t xml:space="preserve">nvironment in </w:t>
      </w:r>
      <w:r w:rsidR="00542938" w:rsidRPr="00FC6A6F">
        <w:rPr>
          <w:spacing w:val="3"/>
        </w:rPr>
        <w:t>t</w:t>
      </w:r>
      <w:r w:rsidRPr="00FC6A6F">
        <w:rPr>
          <w:spacing w:val="3"/>
        </w:rPr>
        <w:t xml:space="preserve">he Democratic People’s Republic of Korea (financed by the Government of </w:t>
      </w:r>
      <w:r w:rsidR="00542938" w:rsidRPr="00FC6A6F">
        <w:rPr>
          <w:spacing w:val="3"/>
        </w:rPr>
        <w:t>t</w:t>
      </w:r>
      <w:r w:rsidRPr="00FC6A6F">
        <w:rPr>
          <w:spacing w:val="3"/>
        </w:rPr>
        <w:t>he Republic of Korea), which is extended up to 31 December 2021;</w:t>
      </w:r>
    </w:p>
    <w:p w14:paraId="369651C6" w14:textId="6F0953E3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MCL - General </w:t>
      </w:r>
      <w:r w:rsidR="00542938" w:rsidRPr="00FC6A6F">
        <w:rPr>
          <w:spacing w:val="3"/>
        </w:rPr>
        <w:t>t</w:t>
      </w:r>
      <w:r w:rsidRPr="00FC6A6F">
        <w:rPr>
          <w:spacing w:val="3"/>
        </w:rPr>
        <w:t xml:space="preserve">rust </w:t>
      </w:r>
      <w:r w:rsidR="00542938" w:rsidRPr="00FC6A6F">
        <w:rPr>
          <w:spacing w:val="3"/>
        </w:rPr>
        <w:t>f</w:t>
      </w:r>
      <w:r w:rsidRPr="00FC6A6F">
        <w:rPr>
          <w:spacing w:val="3"/>
        </w:rPr>
        <w:t xml:space="preserve">und in </w:t>
      </w:r>
      <w:r w:rsidR="00542938" w:rsidRPr="00FC6A6F">
        <w:rPr>
          <w:spacing w:val="3"/>
        </w:rPr>
        <w:t>s</w:t>
      </w:r>
      <w:r w:rsidRPr="00FC6A6F">
        <w:rPr>
          <w:spacing w:val="3"/>
        </w:rPr>
        <w:t xml:space="preserve">upport of </w:t>
      </w:r>
      <w:r w:rsidR="00542938" w:rsidRPr="00FC6A6F">
        <w:rPr>
          <w:spacing w:val="3"/>
        </w:rPr>
        <w:t>a</w:t>
      </w:r>
      <w:r w:rsidRPr="00FC6A6F">
        <w:rPr>
          <w:spacing w:val="3"/>
        </w:rPr>
        <w:t xml:space="preserve">ctivities on </w:t>
      </w:r>
      <w:r w:rsidR="00542938" w:rsidRPr="00FC6A6F">
        <w:rPr>
          <w:spacing w:val="3"/>
        </w:rPr>
        <w:t>m</w:t>
      </w:r>
      <w:r w:rsidRPr="00FC6A6F">
        <w:rPr>
          <w:spacing w:val="3"/>
        </w:rPr>
        <w:t xml:space="preserve">ercury and </w:t>
      </w:r>
      <w:r w:rsidR="00542938" w:rsidRPr="00FC6A6F">
        <w:rPr>
          <w:spacing w:val="3"/>
        </w:rPr>
        <w:t>o</w:t>
      </w:r>
      <w:r w:rsidRPr="00FC6A6F">
        <w:rPr>
          <w:spacing w:val="3"/>
        </w:rPr>
        <w:t xml:space="preserve">ther </w:t>
      </w:r>
      <w:r w:rsidR="00542938" w:rsidRPr="00FC6A6F">
        <w:rPr>
          <w:spacing w:val="3"/>
        </w:rPr>
        <w:t>m</w:t>
      </w:r>
      <w:r w:rsidRPr="00FC6A6F">
        <w:rPr>
          <w:spacing w:val="3"/>
        </w:rPr>
        <w:t>etals, which is extended up to 31 December 2021;</w:t>
      </w:r>
    </w:p>
    <w:p w14:paraId="3FCBED00" w14:textId="53E42380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MDL - Technical </w:t>
      </w:r>
      <w:r w:rsidR="00542938" w:rsidRPr="00FC6A6F">
        <w:rPr>
          <w:spacing w:val="3"/>
        </w:rPr>
        <w:t>c</w:t>
      </w:r>
      <w:r w:rsidRPr="00FC6A6F">
        <w:rPr>
          <w:spacing w:val="3"/>
        </w:rPr>
        <w:t xml:space="preserve">ooperation </w:t>
      </w:r>
      <w:r w:rsidR="00542938" w:rsidRPr="00FC6A6F">
        <w:rPr>
          <w:spacing w:val="3"/>
        </w:rPr>
        <w:t>t</w:t>
      </w:r>
      <w:r w:rsidRPr="00FC6A6F">
        <w:rPr>
          <w:spacing w:val="3"/>
        </w:rPr>
        <w:t xml:space="preserve">rust </w:t>
      </w:r>
      <w:r w:rsidR="00542938" w:rsidRPr="00FC6A6F">
        <w:rPr>
          <w:spacing w:val="3"/>
        </w:rPr>
        <w:t>f</w:t>
      </w:r>
      <w:r w:rsidRPr="00FC6A6F">
        <w:rPr>
          <w:spacing w:val="3"/>
        </w:rPr>
        <w:t xml:space="preserve">und for UNEP </w:t>
      </w:r>
      <w:r w:rsidR="00542938" w:rsidRPr="00FC6A6F">
        <w:rPr>
          <w:spacing w:val="3"/>
        </w:rPr>
        <w:t>i</w:t>
      </w:r>
      <w:r w:rsidRPr="00FC6A6F">
        <w:rPr>
          <w:spacing w:val="3"/>
        </w:rPr>
        <w:t>mplementation of the Millennium Development Goals Achievement Fund, which is extended up to 31 December 2021;</w:t>
      </w:r>
    </w:p>
    <w:p w14:paraId="0D4FEB33" w14:textId="15B6B586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REL - Technical </w:t>
      </w:r>
      <w:r w:rsidR="00542938" w:rsidRPr="00FC6A6F">
        <w:rPr>
          <w:spacing w:val="3"/>
        </w:rPr>
        <w:t>c</w:t>
      </w:r>
      <w:r w:rsidRPr="00FC6A6F">
        <w:rPr>
          <w:spacing w:val="3"/>
        </w:rPr>
        <w:t xml:space="preserve">ooperation </w:t>
      </w:r>
      <w:r w:rsidR="00542938" w:rsidRPr="00FC6A6F">
        <w:rPr>
          <w:spacing w:val="3"/>
        </w:rPr>
        <w:t>t</w:t>
      </w:r>
      <w:r w:rsidRPr="00FC6A6F">
        <w:rPr>
          <w:spacing w:val="3"/>
        </w:rPr>
        <w:t xml:space="preserve">rust </w:t>
      </w:r>
      <w:r w:rsidR="00542938" w:rsidRPr="00FC6A6F">
        <w:rPr>
          <w:spacing w:val="3"/>
        </w:rPr>
        <w:t>f</w:t>
      </w:r>
      <w:r w:rsidRPr="00FC6A6F">
        <w:rPr>
          <w:spacing w:val="3"/>
        </w:rPr>
        <w:t xml:space="preserve">und for the </w:t>
      </w:r>
      <w:r w:rsidR="00542938" w:rsidRPr="00FC6A6F">
        <w:rPr>
          <w:spacing w:val="3"/>
        </w:rPr>
        <w:t>p</w:t>
      </w:r>
      <w:r w:rsidRPr="00FC6A6F">
        <w:rPr>
          <w:spacing w:val="3"/>
        </w:rPr>
        <w:t xml:space="preserve">romotion of </w:t>
      </w:r>
      <w:r w:rsidR="00542938" w:rsidRPr="00FC6A6F">
        <w:rPr>
          <w:spacing w:val="3"/>
        </w:rPr>
        <w:t>r</w:t>
      </w:r>
      <w:r w:rsidRPr="00FC6A6F">
        <w:rPr>
          <w:spacing w:val="3"/>
        </w:rPr>
        <w:t xml:space="preserve">enewable </w:t>
      </w:r>
      <w:r w:rsidR="00542938" w:rsidRPr="00FC6A6F">
        <w:rPr>
          <w:spacing w:val="3"/>
        </w:rPr>
        <w:t>e</w:t>
      </w:r>
      <w:r w:rsidRPr="00FC6A6F">
        <w:rPr>
          <w:spacing w:val="3"/>
        </w:rPr>
        <w:t xml:space="preserve">nergy in the Mediterranean </w:t>
      </w:r>
      <w:r w:rsidR="00542938" w:rsidRPr="00FC6A6F">
        <w:rPr>
          <w:spacing w:val="3"/>
        </w:rPr>
        <w:t>r</w:t>
      </w:r>
      <w:r w:rsidRPr="00FC6A6F">
        <w:rPr>
          <w:spacing w:val="3"/>
        </w:rPr>
        <w:t>egion (</w:t>
      </w:r>
      <w:r w:rsidR="00542938" w:rsidRPr="00FC6A6F">
        <w:rPr>
          <w:spacing w:val="3"/>
        </w:rPr>
        <w:t>f</w:t>
      </w:r>
      <w:r w:rsidRPr="00FC6A6F">
        <w:rPr>
          <w:spacing w:val="3"/>
        </w:rPr>
        <w:t xml:space="preserve">inanced by the Government of Italy), which is extended up to </w:t>
      </w:r>
      <w:r w:rsidR="00154929">
        <w:rPr>
          <w:spacing w:val="3"/>
        </w:rPr>
        <w:t>31 </w:t>
      </w:r>
      <w:r w:rsidRPr="00FC6A6F">
        <w:rPr>
          <w:spacing w:val="3"/>
        </w:rPr>
        <w:t>December 2021;</w:t>
      </w:r>
    </w:p>
    <w:p w14:paraId="4DFEC0F8" w14:textId="32BF5BC5" w:rsidR="001E2579" w:rsidRPr="00FC6A6F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SML - General </w:t>
      </w:r>
      <w:r w:rsidR="00542938" w:rsidRPr="00FC6A6F">
        <w:rPr>
          <w:spacing w:val="3"/>
        </w:rPr>
        <w:t>t</w:t>
      </w:r>
      <w:r w:rsidRPr="00FC6A6F">
        <w:rPr>
          <w:spacing w:val="3"/>
        </w:rPr>
        <w:t xml:space="preserve">rust </w:t>
      </w:r>
      <w:r w:rsidR="00542938" w:rsidRPr="00FC6A6F">
        <w:rPr>
          <w:spacing w:val="3"/>
        </w:rPr>
        <w:t>f</w:t>
      </w:r>
      <w:r w:rsidRPr="00FC6A6F">
        <w:rPr>
          <w:spacing w:val="3"/>
        </w:rPr>
        <w:t xml:space="preserve">und for the Strategic Approach to International </w:t>
      </w:r>
      <w:r w:rsidR="00542938" w:rsidRPr="00FC6A6F">
        <w:rPr>
          <w:spacing w:val="3"/>
        </w:rPr>
        <w:t xml:space="preserve">Chemicals </w:t>
      </w:r>
      <w:r w:rsidRPr="00FC6A6F">
        <w:rPr>
          <w:spacing w:val="3"/>
        </w:rPr>
        <w:t>Management</w:t>
      </w:r>
      <w:r w:rsidR="00AB7D35">
        <w:rPr>
          <w:spacing w:val="3"/>
        </w:rPr>
        <w:t xml:space="preserve"> </w:t>
      </w:r>
      <w:r w:rsidRPr="00FC6A6F">
        <w:rPr>
          <w:spacing w:val="3"/>
        </w:rPr>
        <w:t>Quick Start Programme, which is extended up to 31 December 2021;</w:t>
      </w:r>
    </w:p>
    <w:p w14:paraId="413DC1D6" w14:textId="7711BE5D" w:rsidR="001E2579" w:rsidRPr="00F26D77" w:rsidRDefault="001E2579" w:rsidP="00FC6A6F">
      <w:pPr>
        <w:pStyle w:val="Normalnumber"/>
        <w:numPr>
          <w:ilvl w:val="1"/>
          <w:numId w:val="4"/>
        </w:numPr>
        <w:rPr>
          <w:spacing w:val="3"/>
        </w:rPr>
      </w:pPr>
      <w:r w:rsidRPr="00FC6A6F">
        <w:rPr>
          <w:spacing w:val="3"/>
        </w:rPr>
        <w:t xml:space="preserve">WPL - General </w:t>
      </w:r>
      <w:r w:rsidR="00542938" w:rsidRPr="00FC6A6F">
        <w:rPr>
          <w:spacing w:val="3"/>
        </w:rPr>
        <w:t>t</w:t>
      </w:r>
      <w:r w:rsidRPr="00FC6A6F">
        <w:rPr>
          <w:spacing w:val="3"/>
        </w:rPr>
        <w:t xml:space="preserve">rust </w:t>
      </w:r>
      <w:r w:rsidR="00542938" w:rsidRPr="00FC6A6F">
        <w:rPr>
          <w:spacing w:val="3"/>
        </w:rPr>
        <w:t>f</w:t>
      </w:r>
      <w:r w:rsidRPr="00FC6A6F">
        <w:rPr>
          <w:spacing w:val="3"/>
        </w:rPr>
        <w:t xml:space="preserve">und to </w:t>
      </w:r>
      <w:r w:rsidR="00542938" w:rsidRPr="00FC6A6F">
        <w:rPr>
          <w:spacing w:val="3"/>
        </w:rPr>
        <w:t>p</w:t>
      </w:r>
      <w:r w:rsidRPr="00FC6A6F">
        <w:rPr>
          <w:spacing w:val="3"/>
        </w:rPr>
        <w:t xml:space="preserve">rovide </w:t>
      </w:r>
      <w:r w:rsidR="00542938" w:rsidRPr="00FC6A6F">
        <w:rPr>
          <w:spacing w:val="3"/>
        </w:rPr>
        <w:t>s</w:t>
      </w:r>
      <w:r w:rsidRPr="00FC6A6F">
        <w:rPr>
          <w:spacing w:val="3"/>
        </w:rPr>
        <w:t xml:space="preserve">upport the Global Environment Monitoring System/Water Programme Office and to </w:t>
      </w:r>
      <w:r w:rsidR="00D87762" w:rsidRPr="00FC6A6F">
        <w:rPr>
          <w:spacing w:val="3"/>
        </w:rPr>
        <w:t>p</w:t>
      </w:r>
      <w:r w:rsidRPr="00FC6A6F">
        <w:rPr>
          <w:spacing w:val="3"/>
        </w:rPr>
        <w:t xml:space="preserve">romote its </w:t>
      </w:r>
      <w:r w:rsidR="00D87762" w:rsidRPr="00FC6A6F">
        <w:rPr>
          <w:spacing w:val="3"/>
        </w:rPr>
        <w:t>a</w:t>
      </w:r>
      <w:r w:rsidRPr="00FC6A6F">
        <w:rPr>
          <w:spacing w:val="3"/>
        </w:rPr>
        <w:t xml:space="preserve">ctivities, which is extended up to </w:t>
      </w:r>
      <w:r w:rsidR="00154929">
        <w:rPr>
          <w:spacing w:val="3"/>
        </w:rPr>
        <w:t>31 </w:t>
      </w:r>
      <w:r w:rsidRPr="00FC6A6F">
        <w:rPr>
          <w:spacing w:val="3"/>
        </w:rPr>
        <w:t>December 2021</w:t>
      </w:r>
      <w:r w:rsidR="0063470D" w:rsidRPr="00FC6A6F">
        <w:rPr>
          <w:spacing w:val="3"/>
        </w:rPr>
        <w:t>.</w:t>
      </w:r>
    </w:p>
    <w:p w14:paraId="73984196" w14:textId="6E9609C8" w:rsidR="001E2579" w:rsidRPr="00BF2408" w:rsidRDefault="00F26D77" w:rsidP="00F26D77">
      <w:pPr>
        <w:pStyle w:val="CH1"/>
      </w:pPr>
      <w:r>
        <w:rPr>
          <w:spacing w:val="1"/>
        </w:rPr>
        <w:lastRenderedPageBreak/>
        <w:tab/>
      </w:r>
      <w:r w:rsidR="001E2579" w:rsidRPr="00BF2408">
        <w:rPr>
          <w:spacing w:val="1"/>
        </w:rPr>
        <w:t>I</w:t>
      </w:r>
      <w:r w:rsidR="001E2579" w:rsidRPr="00BF2408">
        <w:rPr>
          <w:spacing w:val="-1"/>
        </w:rPr>
        <w:t>I</w:t>
      </w:r>
      <w:r w:rsidR="001E2579" w:rsidRPr="00BF2408">
        <w:rPr>
          <w:spacing w:val="1"/>
        </w:rPr>
        <w:t>I</w:t>
      </w:r>
      <w:r w:rsidR="001E2579" w:rsidRPr="00BF2408">
        <w:t>.</w:t>
      </w:r>
      <w:r>
        <w:tab/>
      </w:r>
      <w:r w:rsidR="001E2579" w:rsidRPr="00BF2408">
        <w:t>Tru</w:t>
      </w:r>
      <w:r w:rsidR="001E2579" w:rsidRPr="00BF2408">
        <w:rPr>
          <w:spacing w:val="1"/>
        </w:rPr>
        <w:t>s</w:t>
      </w:r>
      <w:r w:rsidR="001E2579" w:rsidRPr="00BF2408">
        <w:t>t fu</w:t>
      </w:r>
      <w:r w:rsidR="001E2579" w:rsidRPr="00BF2408">
        <w:rPr>
          <w:spacing w:val="-3"/>
        </w:rPr>
        <w:t>n</w:t>
      </w:r>
      <w:r w:rsidR="001E2579" w:rsidRPr="00BF2408">
        <w:t>ds</w:t>
      </w:r>
      <w:r w:rsidR="001E2579" w:rsidRPr="00BF2408">
        <w:rPr>
          <w:spacing w:val="-2"/>
        </w:rPr>
        <w:t xml:space="preserve"> </w:t>
      </w:r>
      <w:r w:rsidR="001E2579" w:rsidRPr="00BF2408">
        <w:rPr>
          <w:spacing w:val="1"/>
        </w:rPr>
        <w:t>i</w:t>
      </w:r>
      <w:r w:rsidR="001E2579" w:rsidRPr="00BF2408">
        <w:t>n sup</w:t>
      </w:r>
      <w:r w:rsidR="001E2579" w:rsidRPr="00BF2408">
        <w:rPr>
          <w:spacing w:val="-2"/>
        </w:rPr>
        <w:t>p</w:t>
      </w:r>
      <w:r w:rsidR="001E2579" w:rsidRPr="00BF2408">
        <w:rPr>
          <w:spacing w:val="1"/>
        </w:rPr>
        <w:t>o</w:t>
      </w:r>
      <w:r w:rsidR="001E2579" w:rsidRPr="00BF2408">
        <w:t>rt</w:t>
      </w:r>
      <w:r w:rsidR="001E2579" w:rsidRPr="00BF2408">
        <w:rPr>
          <w:spacing w:val="-3"/>
        </w:rPr>
        <w:t xml:space="preserve"> </w:t>
      </w:r>
      <w:r w:rsidR="001E2579" w:rsidRPr="00BF2408">
        <w:rPr>
          <w:spacing w:val="1"/>
        </w:rPr>
        <w:t>o</w:t>
      </w:r>
      <w:r w:rsidR="001E2579" w:rsidRPr="00BF2408">
        <w:t>f</w:t>
      </w:r>
      <w:r w:rsidR="001E2579" w:rsidRPr="00BF2408">
        <w:rPr>
          <w:spacing w:val="2"/>
        </w:rPr>
        <w:t xml:space="preserve"> </w:t>
      </w:r>
      <w:r w:rsidR="001E2579" w:rsidRPr="00BF2408">
        <w:t>r</w:t>
      </w:r>
      <w:r w:rsidR="001E2579" w:rsidRPr="00BF2408">
        <w:rPr>
          <w:spacing w:val="-2"/>
        </w:rPr>
        <w:t>e</w:t>
      </w:r>
      <w:r w:rsidR="001E2579" w:rsidRPr="00BF2408">
        <w:rPr>
          <w:spacing w:val="1"/>
        </w:rPr>
        <w:t>g</w:t>
      </w:r>
      <w:r w:rsidR="001E2579" w:rsidRPr="00BF2408">
        <w:rPr>
          <w:spacing w:val="-1"/>
        </w:rPr>
        <w:t>i</w:t>
      </w:r>
      <w:r w:rsidR="001E2579" w:rsidRPr="00BF2408">
        <w:rPr>
          <w:spacing w:val="1"/>
        </w:rPr>
        <w:t>o</w:t>
      </w:r>
      <w:r w:rsidR="001E2579" w:rsidRPr="00BF2408">
        <w:rPr>
          <w:spacing w:val="-3"/>
        </w:rPr>
        <w:t>n</w:t>
      </w:r>
      <w:r w:rsidR="001E2579" w:rsidRPr="00BF2408">
        <w:rPr>
          <w:spacing w:val="1"/>
        </w:rPr>
        <w:t>a</w:t>
      </w:r>
      <w:r w:rsidR="001E2579" w:rsidRPr="00BF2408">
        <w:t>l</w:t>
      </w:r>
      <w:r w:rsidR="001E2579" w:rsidRPr="00BF2408">
        <w:rPr>
          <w:spacing w:val="-2"/>
        </w:rPr>
        <w:t xml:space="preserve"> </w:t>
      </w:r>
      <w:r w:rsidR="001E2579" w:rsidRPr="00BF2408">
        <w:rPr>
          <w:spacing w:val="1"/>
        </w:rPr>
        <w:t>s</w:t>
      </w:r>
      <w:r w:rsidR="001E2579" w:rsidRPr="00BF2408">
        <w:t>e</w:t>
      </w:r>
      <w:r w:rsidR="001E2579" w:rsidRPr="00BF2408">
        <w:rPr>
          <w:spacing w:val="-1"/>
        </w:rPr>
        <w:t>a</w:t>
      </w:r>
      <w:r w:rsidR="001E2579" w:rsidRPr="00BF2408">
        <w:t>s</w:t>
      </w:r>
      <w:r w:rsidR="001E2579" w:rsidRPr="00BF2408">
        <w:rPr>
          <w:spacing w:val="-2"/>
        </w:rPr>
        <w:t xml:space="preserve"> </w:t>
      </w:r>
      <w:r w:rsidR="001E2579" w:rsidRPr="00BF2408">
        <w:t>pr</w:t>
      </w:r>
      <w:r w:rsidR="001E2579" w:rsidRPr="00BF2408">
        <w:rPr>
          <w:spacing w:val="-1"/>
        </w:rPr>
        <w:t>o</w:t>
      </w:r>
      <w:r w:rsidR="001E2579" w:rsidRPr="00BF2408">
        <w:rPr>
          <w:spacing w:val="1"/>
        </w:rPr>
        <w:t>g</w:t>
      </w:r>
      <w:r w:rsidR="001E2579" w:rsidRPr="00BF2408">
        <w:rPr>
          <w:spacing w:val="-2"/>
        </w:rPr>
        <w:t>r</w:t>
      </w:r>
      <w:r w:rsidR="001E2579" w:rsidRPr="00BF2408">
        <w:rPr>
          <w:spacing w:val="1"/>
        </w:rPr>
        <w:t>a</w:t>
      </w:r>
      <w:r w:rsidR="001E2579" w:rsidRPr="00BF2408">
        <w:rPr>
          <w:spacing w:val="-1"/>
        </w:rPr>
        <w:t>m</w:t>
      </w:r>
      <w:r w:rsidR="001E2579" w:rsidRPr="00BF2408">
        <w:rPr>
          <w:spacing w:val="-3"/>
        </w:rPr>
        <w:t>m</w:t>
      </w:r>
      <w:r w:rsidR="001E2579" w:rsidRPr="00BF2408">
        <w:t>e</w:t>
      </w:r>
      <w:r w:rsidR="001E2579" w:rsidRPr="00BF2408">
        <w:rPr>
          <w:spacing w:val="1"/>
        </w:rPr>
        <w:t>s</w:t>
      </w:r>
      <w:r w:rsidR="001E2579" w:rsidRPr="00BF2408">
        <w:t>,</w:t>
      </w:r>
      <w:r w:rsidR="001E2579" w:rsidRPr="00BF2408">
        <w:rPr>
          <w:spacing w:val="-1"/>
        </w:rPr>
        <w:t xml:space="preserve"> </w:t>
      </w:r>
      <w:r w:rsidR="001E2579" w:rsidRPr="00BF2408">
        <w:t>c</w:t>
      </w:r>
      <w:r w:rsidR="001E2579" w:rsidRPr="00BF2408">
        <w:rPr>
          <w:spacing w:val="1"/>
        </w:rPr>
        <w:t>o</w:t>
      </w:r>
      <w:r w:rsidR="001E2579" w:rsidRPr="00BF2408">
        <w:t>n</w:t>
      </w:r>
      <w:r w:rsidR="001E2579" w:rsidRPr="00BF2408">
        <w:rPr>
          <w:spacing w:val="1"/>
        </w:rPr>
        <w:t>v</w:t>
      </w:r>
      <w:r w:rsidR="001E2579" w:rsidRPr="00BF2408">
        <w:rPr>
          <w:spacing w:val="-2"/>
        </w:rPr>
        <w:t>e</w:t>
      </w:r>
      <w:r w:rsidR="001E2579" w:rsidRPr="00BF2408">
        <w:t>nt</w:t>
      </w:r>
      <w:r w:rsidR="001E2579" w:rsidRPr="00BF2408">
        <w:rPr>
          <w:spacing w:val="-1"/>
        </w:rPr>
        <w:t>i</w:t>
      </w:r>
      <w:r w:rsidR="001E2579" w:rsidRPr="00BF2408">
        <w:rPr>
          <w:spacing w:val="1"/>
        </w:rPr>
        <w:t>o</w:t>
      </w:r>
      <w:r w:rsidR="001E2579" w:rsidRPr="00BF2408">
        <w:t>n</w:t>
      </w:r>
      <w:r w:rsidR="001E2579" w:rsidRPr="00BF2408">
        <w:rPr>
          <w:spacing w:val="1"/>
        </w:rPr>
        <w:t>s</w:t>
      </w:r>
      <w:r w:rsidR="001E2579" w:rsidRPr="00BF2408">
        <w:t>, pr</w:t>
      </w:r>
      <w:r w:rsidR="001E2579" w:rsidRPr="00BF2408">
        <w:rPr>
          <w:spacing w:val="1"/>
        </w:rPr>
        <w:t>o</w:t>
      </w:r>
      <w:r w:rsidR="001E2579" w:rsidRPr="00BF2408">
        <w:rPr>
          <w:spacing w:val="-2"/>
        </w:rPr>
        <w:t>t</w:t>
      </w:r>
      <w:r w:rsidR="001E2579" w:rsidRPr="00BF2408">
        <w:rPr>
          <w:spacing w:val="1"/>
        </w:rPr>
        <w:t>o</w:t>
      </w:r>
      <w:r w:rsidR="001E2579" w:rsidRPr="00BF2408">
        <w:rPr>
          <w:spacing w:val="-2"/>
        </w:rPr>
        <w:t>c</w:t>
      </w:r>
      <w:r w:rsidR="001E2579" w:rsidRPr="00BF2408">
        <w:rPr>
          <w:spacing w:val="1"/>
        </w:rPr>
        <w:t>o</w:t>
      </w:r>
      <w:r w:rsidR="001E2579" w:rsidRPr="00BF2408">
        <w:rPr>
          <w:spacing w:val="-1"/>
        </w:rPr>
        <w:t>l</w:t>
      </w:r>
      <w:r w:rsidR="001E2579" w:rsidRPr="00BF2408">
        <w:t>s</w:t>
      </w:r>
      <w:r w:rsidR="001E2579" w:rsidRPr="00BF2408">
        <w:rPr>
          <w:spacing w:val="1"/>
        </w:rPr>
        <w:t xml:space="preserve"> </w:t>
      </w:r>
      <w:r w:rsidR="001E2579" w:rsidRPr="00BF2408">
        <w:t>a</w:t>
      </w:r>
      <w:r w:rsidR="001E2579" w:rsidRPr="00BF2408">
        <w:rPr>
          <w:spacing w:val="-2"/>
        </w:rPr>
        <w:t>n</w:t>
      </w:r>
      <w:r w:rsidR="001E2579" w:rsidRPr="00BF2408">
        <w:t>d sp</w:t>
      </w:r>
      <w:r w:rsidR="001E2579" w:rsidRPr="00BF2408">
        <w:rPr>
          <w:spacing w:val="-2"/>
        </w:rPr>
        <w:t>e</w:t>
      </w:r>
      <w:r w:rsidR="001E2579" w:rsidRPr="00BF2408">
        <w:t>c</w:t>
      </w:r>
      <w:r w:rsidR="001E2579" w:rsidRPr="00BF2408">
        <w:rPr>
          <w:spacing w:val="-1"/>
        </w:rPr>
        <w:t>ia</w:t>
      </w:r>
      <w:r w:rsidR="001E2579" w:rsidRPr="00BF2408">
        <w:t>l</w:t>
      </w:r>
      <w:r w:rsidR="001E2579" w:rsidRPr="00BF2408">
        <w:rPr>
          <w:spacing w:val="1"/>
        </w:rPr>
        <w:t xml:space="preserve"> </w:t>
      </w:r>
      <w:r w:rsidR="001E2579" w:rsidRPr="00BF2408">
        <w:t>fun</w:t>
      </w:r>
      <w:r w:rsidR="001E2579" w:rsidRPr="00BF2408">
        <w:rPr>
          <w:spacing w:val="-1"/>
        </w:rPr>
        <w:t>d</w:t>
      </w:r>
      <w:r w:rsidR="001E2579" w:rsidRPr="00BF2408">
        <w:t>s</w:t>
      </w:r>
    </w:p>
    <w:p w14:paraId="6161BF6E" w14:textId="0DA6592A" w:rsidR="001E2579" w:rsidRPr="00F26D77" w:rsidRDefault="001E2579" w:rsidP="00F26D77">
      <w:pPr>
        <w:pStyle w:val="Normalnumber"/>
        <w:rPr>
          <w:spacing w:val="3"/>
        </w:rPr>
      </w:pPr>
      <w:r w:rsidRPr="00F26D77">
        <w:rPr>
          <w:spacing w:val="3"/>
        </w:rPr>
        <w:t xml:space="preserve">The Executive Director wishes report </w:t>
      </w:r>
      <w:r w:rsidR="00F462EB">
        <w:rPr>
          <w:spacing w:val="3"/>
        </w:rPr>
        <w:t>that</w:t>
      </w:r>
      <w:r w:rsidRPr="00F26D77">
        <w:rPr>
          <w:spacing w:val="3"/>
        </w:rPr>
        <w:t xml:space="preserve"> the following new </w:t>
      </w:r>
      <w:r w:rsidR="004B691A">
        <w:rPr>
          <w:spacing w:val="3"/>
        </w:rPr>
        <w:t>t</w:t>
      </w:r>
      <w:r w:rsidRPr="00F26D77">
        <w:rPr>
          <w:spacing w:val="3"/>
        </w:rPr>
        <w:t xml:space="preserve">rust </w:t>
      </w:r>
      <w:r w:rsidR="004B691A">
        <w:rPr>
          <w:spacing w:val="3"/>
        </w:rPr>
        <w:t>f</w:t>
      </w:r>
      <w:r w:rsidRPr="00F26D77">
        <w:rPr>
          <w:spacing w:val="3"/>
        </w:rPr>
        <w:t xml:space="preserve">unds </w:t>
      </w:r>
      <w:r w:rsidR="00F462EB">
        <w:rPr>
          <w:spacing w:val="3"/>
        </w:rPr>
        <w:t xml:space="preserve">in support of regional seas programmes, conventions, protocols and special funds have been </w:t>
      </w:r>
      <w:r w:rsidRPr="00F26D77">
        <w:rPr>
          <w:spacing w:val="3"/>
        </w:rPr>
        <w:t xml:space="preserve">established since the third session of </w:t>
      </w:r>
      <w:r w:rsidR="00F462EB">
        <w:rPr>
          <w:spacing w:val="3"/>
        </w:rPr>
        <w:t xml:space="preserve">the </w:t>
      </w:r>
      <w:r w:rsidRPr="00F26D77">
        <w:rPr>
          <w:spacing w:val="3"/>
        </w:rPr>
        <w:t xml:space="preserve">Environment Assembly: </w:t>
      </w:r>
    </w:p>
    <w:p w14:paraId="562E3ECF" w14:textId="41B76352" w:rsidR="001E2579" w:rsidRPr="001D5DC3" w:rsidRDefault="00F26D77" w:rsidP="00F26D77">
      <w:pPr>
        <w:pStyle w:val="CH2"/>
      </w:pPr>
      <w:r>
        <w:tab/>
        <w:t>A.</w:t>
      </w:r>
      <w:r>
        <w:tab/>
      </w:r>
      <w:r w:rsidR="001E2579" w:rsidRPr="001D5DC3">
        <w:t xml:space="preserve">Trust funds administered by the </w:t>
      </w:r>
      <w:r w:rsidR="00165E66">
        <w:t>s</w:t>
      </w:r>
      <w:r w:rsidR="001E2579" w:rsidRPr="001D5DC3">
        <w:t>ecretariat of the Bamako Convention</w:t>
      </w:r>
      <w:r w:rsidR="00D87762">
        <w:t xml:space="preserve"> </w:t>
      </w:r>
      <w:r w:rsidR="00D87762" w:rsidRPr="00D87762">
        <w:rPr>
          <w:lang w:val="en-US"/>
        </w:rPr>
        <w:t>on the Ban of the Import into Africa and the Control of Transboundary Movement and Management of Hazardous Wastes within Africa</w:t>
      </w:r>
    </w:p>
    <w:p w14:paraId="472C7D9D" w14:textId="6B62F5BB" w:rsidR="001E2579" w:rsidRPr="00F44940" w:rsidRDefault="001E2579" w:rsidP="00106D7D">
      <w:pPr>
        <w:pStyle w:val="Normalnumber"/>
        <w:numPr>
          <w:ilvl w:val="1"/>
          <w:numId w:val="4"/>
        </w:numPr>
        <w:rPr>
          <w:spacing w:val="3"/>
        </w:rPr>
      </w:pPr>
      <w:r w:rsidRPr="00F44940">
        <w:rPr>
          <w:spacing w:val="3"/>
        </w:rPr>
        <w:t xml:space="preserve">BML – General </w:t>
      </w:r>
      <w:r w:rsidR="00D87762">
        <w:rPr>
          <w:spacing w:val="3"/>
        </w:rPr>
        <w:t>t</w:t>
      </w:r>
      <w:r w:rsidRPr="00F44940">
        <w:rPr>
          <w:spacing w:val="3"/>
        </w:rPr>
        <w:t xml:space="preserve">rust </w:t>
      </w:r>
      <w:r w:rsidR="00D87762">
        <w:rPr>
          <w:spacing w:val="3"/>
        </w:rPr>
        <w:t>f</w:t>
      </w:r>
      <w:r w:rsidRPr="00F44940">
        <w:rPr>
          <w:spacing w:val="3"/>
        </w:rPr>
        <w:t xml:space="preserve">und for the </w:t>
      </w:r>
      <w:r w:rsidR="00D87762">
        <w:rPr>
          <w:spacing w:val="3"/>
        </w:rPr>
        <w:t>c</w:t>
      </w:r>
      <w:r w:rsidRPr="00F44940">
        <w:rPr>
          <w:spacing w:val="3"/>
        </w:rPr>
        <w:t xml:space="preserve">ore </w:t>
      </w:r>
      <w:r w:rsidR="00D87762">
        <w:rPr>
          <w:spacing w:val="3"/>
        </w:rPr>
        <w:t>p</w:t>
      </w:r>
      <w:r w:rsidRPr="00F44940">
        <w:rPr>
          <w:spacing w:val="3"/>
        </w:rPr>
        <w:t xml:space="preserve">rogramme </w:t>
      </w:r>
      <w:r w:rsidR="00D87762">
        <w:rPr>
          <w:spacing w:val="3"/>
        </w:rPr>
        <w:t>b</w:t>
      </w:r>
      <w:r w:rsidRPr="00F44940">
        <w:rPr>
          <w:spacing w:val="3"/>
        </w:rPr>
        <w:t>udget of the Bamako Convention on the Ban of the Import into Africa and the Control of Transboundary Movement and Management of Hazardous Wastes within Africa</w:t>
      </w:r>
      <w:r w:rsidR="00AB7D35">
        <w:rPr>
          <w:spacing w:val="3"/>
        </w:rPr>
        <w:t>,</w:t>
      </w:r>
      <w:r w:rsidRPr="00F44940">
        <w:rPr>
          <w:spacing w:val="3"/>
        </w:rPr>
        <w:t xml:space="preserve"> pursuant to resolution 1/16</w:t>
      </w:r>
      <w:r w:rsidR="00106D7D" w:rsidRPr="00106D7D">
        <w:t xml:space="preserve"> </w:t>
      </w:r>
      <w:r w:rsidR="00106D7D">
        <w:t xml:space="preserve">of the </w:t>
      </w:r>
      <w:r w:rsidR="00106D7D" w:rsidRPr="00106D7D">
        <w:rPr>
          <w:spacing w:val="3"/>
        </w:rPr>
        <w:t>Environment Assembly</w:t>
      </w:r>
      <w:r w:rsidRPr="00F44940">
        <w:rPr>
          <w:spacing w:val="3"/>
        </w:rPr>
        <w:t>;</w:t>
      </w:r>
    </w:p>
    <w:p w14:paraId="10DBD7E4" w14:textId="37A7BB89" w:rsidR="001E2579" w:rsidRPr="00F44940" w:rsidRDefault="001E2579" w:rsidP="00F44940">
      <w:pPr>
        <w:pStyle w:val="Normalnumber"/>
        <w:numPr>
          <w:ilvl w:val="1"/>
          <w:numId w:val="4"/>
        </w:numPr>
        <w:rPr>
          <w:spacing w:val="3"/>
        </w:rPr>
      </w:pPr>
      <w:r w:rsidRPr="00F44940">
        <w:rPr>
          <w:spacing w:val="3"/>
        </w:rPr>
        <w:t xml:space="preserve">BWL - Special </w:t>
      </w:r>
      <w:r w:rsidR="00D87762">
        <w:rPr>
          <w:spacing w:val="3"/>
        </w:rPr>
        <w:t>t</w:t>
      </w:r>
      <w:r w:rsidRPr="00F44940">
        <w:rPr>
          <w:spacing w:val="3"/>
        </w:rPr>
        <w:t xml:space="preserve">rust </w:t>
      </w:r>
      <w:r w:rsidR="00D87762">
        <w:rPr>
          <w:spacing w:val="3"/>
        </w:rPr>
        <w:t>f</w:t>
      </w:r>
      <w:r w:rsidRPr="00F44940">
        <w:rPr>
          <w:spacing w:val="3"/>
        </w:rPr>
        <w:t xml:space="preserve">und for </w:t>
      </w:r>
      <w:r w:rsidR="00D87762">
        <w:rPr>
          <w:spacing w:val="3"/>
        </w:rPr>
        <w:t>v</w:t>
      </w:r>
      <w:r w:rsidRPr="00F44940">
        <w:rPr>
          <w:spacing w:val="3"/>
        </w:rPr>
        <w:t xml:space="preserve">oluntary </w:t>
      </w:r>
      <w:r w:rsidR="00D87762">
        <w:rPr>
          <w:spacing w:val="3"/>
        </w:rPr>
        <w:t>c</w:t>
      </w:r>
      <w:r w:rsidRPr="00F44940">
        <w:rPr>
          <w:spacing w:val="3"/>
        </w:rPr>
        <w:t xml:space="preserve">ontributions in </w:t>
      </w:r>
      <w:r w:rsidR="00D87762">
        <w:rPr>
          <w:spacing w:val="3"/>
        </w:rPr>
        <w:t>s</w:t>
      </w:r>
      <w:r w:rsidRPr="00F44940">
        <w:rPr>
          <w:spacing w:val="3"/>
        </w:rPr>
        <w:t>upport of the Bamako Convention on the Ban of the Import into Africa and the Control of Transboundary Movement and Management of Hazardous Wastes within Africa</w:t>
      </w:r>
      <w:r w:rsidR="00AB7D35">
        <w:rPr>
          <w:spacing w:val="3"/>
        </w:rPr>
        <w:t>,</w:t>
      </w:r>
      <w:r w:rsidRPr="00F44940">
        <w:rPr>
          <w:spacing w:val="3"/>
        </w:rPr>
        <w:t xml:space="preserve"> pursuant to resolution 1/16</w:t>
      </w:r>
      <w:r w:rsidR="00106D7D">
        <w:rPr>
          <w:spacing w:val="3"/>
        </w:rPr>
        <w:t xml:space="preserve"> of the </w:t>
      </w:r>
      <w:r w:rsidR="00106D7D" w:rsidRPr="00106D7D">
        <w:rPr>
          <w:spacing w:val="3"/>
          <w:lang w:val="en-US"/>
        </w:rPr>
        <w:t>Environment Assembly</w:t>
      </w:r>
      <w:r w:rsidR="004C1F39">
        <w:rPr>
          <w:spacing w:val="3"/>
        </w:rPr>
        <w:t>.</w:t>
      </w:r>
    </w:p>
    <w:p w14:paraId="61FFC74D" w14:textId="2A0899A1" w:rsidR="001E2579" w:rsidRPr="00F44940" w:rsidRDefault="001E2579" w:rsidP="00F44940">
      <w:pPr>
        <w:pStyle w:val="Normalnumber"/>
        <w:rPr>
          <w:spacing w:val="3"/>
        </w:rPr>
      </w:pPr>
      <w:r w:rsidRPr="001D5DC3">
        <w:rPr>
          <w:spacing w:val="3"/>
        </w:rPr>
        <w:t>T</w:t>
      </w:r>
      <w:r w:rsidRPr="00F44940">
        <w:rPr>
          <w:spacing w:val="3"/>
        </w:rPr>
        <w:t>he Executive Director wish</w:t>
      </w:r>
      <w:r w:rsidRPr="001D5DC3">
        <w:rPr>
          <w:spacing w:val="3"/>
        </w:rPr>
        <w:t>e</w:t>
      </w:r>
      <w:r w:rsidRPr="00F44940">
        <w:rPr>
          <w:spacing w:val="3"/>
        </w:rPr>
        <w:t>s to extend the foll</w:t>
      </w:r>
      <w:r w:rsidRPr="001D5DC3">
        <w:rPr>
          <w:spacing w:val="3"/>
        </w:rPr>
        <w:t>o</w:t>
      </w:r>
      <w:r w:rsidRPr="00F44940">
        <w:rPr>
          <w:spacing w:val="3"/>
        </w:rPr>
        <w:t xml:space="preserve">wing trust funds, upon receiving </w:t>
      </w:r>
      <w:r w:rsidR="00916E20">
        <w:rPr>
          <w:spacing w:val="3"/>
        </w:rPr>
        <w:t>a</w:t>
      </w:r>
      <w:r w:rsidR="00916E20" w:rsidRPr="00F44940">
        <w:rPr>
          <w:spacing w:val="3"/>
        </w:rPr>
        <w:t xml:space="preserve"> </w:t>
      </w:r>
      <w:r w:rsidRPr="00F44940">
        <w:rPr>
          <w:spacing w:val="3"/>
        </w:rPr>
        <w:t>request to do so from the rel</w:t>
      </w:r>
      <w:r w:rsidRPr="001D5DC3">
        <w:rPr>
          <w:spacing w:val="3"/>
        </w:rPr>
        <w:t>e</w:t>
      </w:r>
      <w:r w:rsidRPr="00F44940">
        <w:rPr>
          <w:spacing w:val="3"/>
        </w:rPr>
        <w:t>vant Governm</w:t>
      </w:r>
      <w:r w:rsidRPr="001D5DC3">
        <w:rPr>
          <w:spacing w:val="3"/>
        </w:rPr>
        <w:t>e</w:t>
      </w:r>
      <w:r w:rsidRPr="00F44940">
        <w:rPr>
          <w:spacing w:val="3"/>
        </w:rPr>
        <w:t>nts or contracting parties:</w:t>
      </w:r>
    </w:p>
    <w:p w14:paraId="5A0938E2" w14:textId="628BCB80" w:rsidR="001E2579" w:rsidRPr="00F26D77" w:rsidRDefault="00F26D77" w:rsidP="00F26D77">
      <w:pPr>
        <w:pStyle w:val="CH2"/>
      </w:pPr>
      <w:r w:rsidRPr="00F26D77">
        <w:tab/>
        <w:t>B.</w:t>
      </w:r>
      <w:r w:rsidRPr="00F26D77">
        <w:tab/>
      </w:r>
      <w:r w:rsidR="001E2579" w:rsidRPr="00F26D77">
        <w:t xml:space="preserve">Trust funds administered by the </w:t>
      </w:r>
      <w:r w:rsidR="002D0F14">
        <w:t>c</w:t>
      </w:r>
      <w:r w:rsidR="001E2579" w:rsidRPr="00F26D77">
        <w:t xml:space="preserve">oordinating </w:t>
      </w:r>
      <w:r w:rsidR="002D0F14">
        <w:t>u</w:t>
      </w:r>
      <w:r w:rsidR="001E2579" w:rsidRPr="00F26D77">
        <w:t xml:space="preserve">nit for the </w:t>
      </w:r>
      <w:r w:rsidR="00D87762" w:rsidRPr="00D87762">
        <w:rPr>
          <w:bCs/>
          <w:lang w:val="en-US"/>
        </w:rPr>
        <w:t>Action Plan for the Protection of the Marine Environment and the Sustainable Development of the Coastal Areas of the Mediterranean</w:t>
      </w:r>
    </w:p>
    <w:p w14:paraId="2ED81C01" w14:textId="280AD880" w:rsidR="001E2579" w:rsidRPr="00F26D77" w:rsidRDefault="001E2579" w:rsidP="00F26D77">
      <w:pPr>
        <w:pStyle w:val="Normalnumber"/>
        <w:numPr>
          <w:ilvl w:val="1"/>
          <w:numId w:val="4"/>
        </w:numPr>
        <w:rPr>
          <w:spacing w:val="3"/>
        </w:rPr>
      </w:pPr>
      <w:r w:rsidRPr="00F26D77">
        <w:rPr>
          <w:spacing w:val="3"/>
        </w:rPr>
        <w:t>CAL – Support of the Mediterranean Action Plan (financed by the Government of Greece), which is extended up to 31 December 2021;</w:t>
      </w:r>
    </w:p>
    <w:p w14:paraId="33B72D67" w14:textId="432068A9" w:rsidR="001E2579" w:rsidRPr="00F26D77" w:rsidRDefault="001E2579" w:rsidP="00F26D77">
      <w:pPr>
        <w:pStyle w:val="Normalnumber"/>
        <w:numPr>
          <w:ilvl w:val="1"/>
          <w:numId w:val="4"/>
        </w:numPr>
        <w:rPr>
          <w:spacing w:val="3"/>
        </w:rPr>
      </w:pPr>
      <w:r w:rsidRPr="00F26D77">
        <w:rPr>
          <w:spacing w:val="3"/>
        </w:rPr>
        <w:t xml:space="preserve">MEL – Trust </w:t>
      </w:r>
      <w:r w:rsidR="003564CA">
        <w:rPr>
          <w:spacing w:val="3"/>
        </w:rPr>
        <w:t>f</w:t>
      </w:r>
      <w:r w:rsidRPr="00F26D77">
        <w:rPr>
          <w:spacing w:val="3"/>
        </w:rPr>
        <w:t xml:space="preserve">und for the </w:t>
      </w:r>
      <w:r w:rsidR="003564CA">
        <w:rPr>
          <w:spacing w:val="3"/>
        </w:rPr>
        <w:t>p</w:t>
      </w:r>
      <w:r w:rsidRPr="00F26D77">
        <w:rPr>
          <w:spacing w:val="3"/>
        </w:rPr>
        <w:t xml:space="preserve">rotection of the Mediterranean Sea against </w:t>
      </w:r>
      <w:r w:rsidR="003564CA">
        <w:rPr>
          <w:spacing w:val="3"/>
        </w:rPr>
        <w:t>p</w:t>
      </w:r>
      <w:r w:rsidRPr="00F26D77">
        <w:rPr>
          <w:spacing w:val="3"/>
        </w:rPr>
        <w:t>ollution, which is extended up to 31 December 2021;</w:t>
      </w:r>
    </w:p>
    <w:p w14:paraId="1555967F" w14:textId="0D931AE1" w:rsidR="001E2579" w:rsidRPr="00F26D77" w:rsidRDefault="001E2579" w:rsidP="00F44940">
      <w:pPr>
        <w:pStyle w:val="Normalnumber"/>
        <w:numPr>
          <w:ilvl w:val="1"/>
          <w:numId w:val="4"/>
        </w:numPr>
      </w:pPr>
      <w:r w:rsidRPr="00F26D77">
        <w:t xml:space="preserve">QML – Support of the Mediterranean Action Plan, which is extended up to </w:t>
      </w:r>
      <w:r w:rsidR="00154929">
        <w:t>31 </w:t>
      </w:r>
      <w:r w:rsidRPr="00F26D77">
        <w:t>December 2021</w:t>
      </w:r>
      <w:r w:rsidR="004C1F39">
        <w:t>.</w:t>
      </w:r>
      <w:r w:rsidRPr="00F26D77">
        <w:t xml:space="preserve"> </w:t>
      </w:r>
    </w:p>
    <w:p w14:paraId="06EABBDD" w14:textId="68997B12" w:rsidR="001E2579" w:rsidRPr="00FC6A6F" w:rsidRDefault="00F26D77" w:rsidP="006A2026">
      <w:pPr>
        <w:pStyle w:val="CH2"/>
        <w:rPr>
          <w:sz w:val="20"/>
          <w:szCs w:val="20"/>
        </w:rPr>
      </w:pPr>
      <w:r w:rsidRPr="006A2026">
        <w:tab/>
        <w:t>C.</w:t>
      </w:r>
      <w:r w:rsidRPr="006A2026">
        <w:tab/>
      </w:r>
      <w:r w:rsidR="001E2579" w:rsidRPr="006A2026">
        <w:t>Trust funds administered by the Secretariat of the Basel</w:t>
      </w:r>
      <w:r w:rsidR="003564CA" w:rsidRPr="003564CA">
        <w:rPr>
          <w:rFonts w:ascii="Calibri" w:eastAsia="Calibri" w:hAnsi="Calibri"/>
          <w:b w:val="0"/>
          <w:sz w:val="22"/>
          <w:szCs w:val="22"/>
          <w:lang w:val="en-US"/>
        </w:rPr>
        <w:t xml:space="preserve"> </w:t>
      </w:r>
      <w:r w:rsidR="003564CA" w:rsidRPr="003564CA">
        <w:rPr>
          <w:lang w:val="en-US"/>
        </w:rPr>
        <w:t>Convention on the Control of Transboundary Movements of Hazardous Wastes and their Disposal</w:t>
      </w:r>
      <w:r w:rsidR="001E2579" w:rsidRPr="006A2026">
        <w:t xml:space="preserve">, </w:t>
      </w:r>
      <w:r w:rsidR="003564CA">
        <w:t xml:space="preserve">the </w:t>
      </w:r>
      <w:r w:rsidR="001E2579" w:rsidRPr="006A2026">
        <w:t xml:space="preserve">Rotterdam </w:t>
      </w:r>
      <w:r w:rsidR="003564CA" w:rsidRPr="003564CA">
        <w:rPr>
          <w:lang w:val="en-US"/>
        </w:rPr>
        <w:t xml:space="preserve">Convention on the Prior Informed Consent Procedure for Certain Hazardous Chemicals and Pesticides in International Trade </w:t>
      </w:r>
      <w:r w:rsidR="001E2579" w:rsidRPr="006C39C7">
        <w:t xml:space="preserve">and </w:t>
      </w:r>
      <w:r w:rsidR="004C1F39" w:rsidRPr="006C39C7">
        <w:t xml:space="preserve">the </w:t>
      </w:r>
      <w:r w:rsidR="001E2579" w:rsidRPr="006C39C7">
        <w:t>Stockholm Convention</w:t>
      </w:r>
      <w:r w:rsidR="003564CA" w:rsidRPr="006C39C7">
        <w:t xml:space="preserve"> </w:t>
      </w:r>
      <w:r w:rsidR="003564CA" w:rsidRPr="006C39C7">
        <w:rPr>
          <w:lang w:val="en-US"/>
        </w:rPr>
        <w:t>on Persistent Organic Pollutants</w:t>
      </w:r>
      <w:r w:rsidR="003564CA" w:rsidRPr="00FC6A6F">
        <w:rPr>
          <w:sz w:val="20"/>
          <w:szCs w:val="20"/>
          <w:vertAlign w:val="superscript"/>
          <w:lang w:val="en-US"/>
        </w:rPr>
        <w:t xml:space="preserve"> </w:t>
      </w:r>
      <w:r w:rsidR="001E2579" w:rsidRPr="00FA7FC8">
        <w:rPr>
          <w:sz w:val="20"/>
          <w:szCs w:val="20"/>
          <w:vertAlign w:val="superscript"/>
        </w:rPr>
        <w:footnoteReference w:id="3"/>
      </w:r>
    </w:p>
    <w:p w14:paraId="7635C70D" w14:textId="5395B539" w:rsidR="001E2579" w:rsidRPr="00FC6A6F" w:rsidRDefault="001E2579" w:rsidP="00FC6A6F">
      <w:pPr>
        <w:pStyle w:val="Normalnumber"/>
        <w:numPr>
          <w:ilvl w:val="1"/>
          <w:numId w:val="5"/>
        </w:numPr>
        <w:tabs>
          <w:tab w:val="clear" w:pos="1134"/>
        </w:tabs>
      </w:pPr>
      <w:r w:rsidRPr="00FC6A6F">
        <w:t xml:space="preserve">BCL - Trust </w:t>
      </w:r>
      <w:r w:rsidR="003564CA" w:rsidRPr="00FC6A6F">
        <w:t>f</w:t>
      </w:r>
      <w:r w:rsidRPr="00FC6A6F">
        <w:t>und for the Basel Convention on the Control of Transboundary Movements of Hazardous Wastes and their Disposal, which is extended up to 31 December 2021;</w:t>
      </w:r>
    </w:p>
    <w:p w14:paraId="08223FA7" w14:textId="31563E20" w:rsidR="001E2579" w:rsidRPr="00FC6A6F" w:rsidRDefault="001E2579" w:rsidP="00FC6A6F">
      <w:pPr>
        <w:pStyle w:val="Normalnumber"/>
        <w:numPr>
          <w:ilvl w:val="1"/>
          <w:numId w:val="4"/>
        </w:numPr>
        <w:tabs>
          <w:tab w:val="clear" w:pos="1134"/>
        </w:tabs>
      </w:pPr>
      <w:r w:rsidRPr="00FC6A6F">
        <w:t xml:space="preserve">BDL - Trust </w:t>
      </w:r>
      <w:r w:rsidR="003564CA" w:rsidRPr="00FC6A6F">
        <w:t>f</w:t>
      </w:r>
      <w:r w:rsidRPr="00FC6A6F">
        <w:t xml:space="preserve">und to </w:t>
      </w:r>
      <w:r w:rsidR="003564CA" w:rsidRPr="00FC6A6F">
        <w:t>a</w:t>
      </w:r>
      <w:r w:rsidRPr="00FC6A6F">
        <w:t xml:space="preserve">ssist </w:t>
      </w:r>
      <w:r w:rsidR="003564CA" w:rsidRPr="00FC6A6F">
        <w:t>d</w:t>
      </w:r>
      <w:r w:rsidRPr="00FC6A6F">
        <w:t xml:space="preserve">eveloping </w:t>
      </w:r>
      <w:r w:rsidR="003564CA" w:rsidRPr="00FC6A6F">
        <w:t>c</w:t>
      </w:r>
      <w:r w:rsidRPr="00FC6A6F">
        <w:t xml:space="preserve">ountries and </w:t>
      </w:r>
      <w:r w:rsidR="003564CA" w:rsidRPr="00FC6A6F">
        <w:t>o</w:t>
      </w:r>
      <w:r w:rsidRPr="00FC6A6F">
        <w:t xml:space="preserve">ther </w:t>
      </w:r>
      <w:r w:rsidR="003564CA" w:rsidRPr="00FC6A6F">
        <w:t>c</w:t>
      </w:r>
      <w:r w:rsidRPr="00FC6A6F">
        <w:t xml:space="preserve">ountries in </w:t>
      </w:r>
      <w:r w:rsidR="003564CA" w:rsidRPr="00FC6A6F">
        <w:t>n</w:t>
      </w:r>
      <w:r w:rsidRPr="00FC6A6F">
        <w:t xml:space="preserve">eed of </w:t>
      </w:r>
      <w:r w:rsidR="003564CA" w:rsidRPr="00FC6A6F">
        <w:t>t</w:t>
      </w:r>
      <w:r w:rsidRPr="00FC6A6F">
        <w:t xml:space="preserve">echnical </w:t>
      </w:r>
      <w:r w:rsidR="003564CA" w:rsidRPr="00FC6A6F">
        <w:t>a</w:t>
      </w:r>
      <w:r w:rsidRPr="00FC6A6F">
        <w:t xml:space="preserve">ssistance in the </w:t>
      </w:r>
      <w:r w:rsidR="003564CA" w:rsidRPr="00FC6A6F">
        <w:t>i</w:t>
      </w:r>
      <w:r w:rsidRPr="00FC6A6F">
        <w:t xml:space="preserve">mplementation of the Basel Convention on the Control of Transboundary Movements of Hazardous Wastes and their Disposal, which is </w:t>
      </w:r>
      <w:r w:rsidR="006A2026" w:rsidRPr="00FC6A6F">
        <w:t>extended up to 31 </w:t>
      </w:r>
      <w:r w:rsidRPr="00FC6A6F">
        <w:t>December 2021;</w:t>
      </w:r>
    </w:p>
    <w:p w14:paraId="24F09BF2" w14:textId="549A131D" w:rsidR="001E2579" w:rsidRPr="00FC6A6F" w:rsidRDefault="001E2579" w:rsidP="00FC6A6F">
      <w:pPr>
        <w:pStyle w:val="Normalnumber"/>
        <w:numPr>
          <w:ilvl w:val="1"/>
          <w:numId w:val="4"/>
        </w:numPr>
        <w:tabs>
          <w:tab w:val="clear" w:pos="1134"/>
        </w:tabs>
      </w:pPr>
      <w:r w:rsidRPr="00FC6A6F">
        <w:t xml:space="preserve">ROL - General </w:t>
      </w:r>
      <w:r w:rsidR="003564CA" w:rsidRPr="00FC6A6F">
        <w:t>t</w:t>
      </w:r>
      <w:r w:rsidRPr="00FC6A6F">
        <w:t xml:space="preserve">rust </w:t>
      </w:r>
      <w:r w:rsidR="003564CA" w:rsidRPr="00FC6A6F">
        <w:t>f</w:t>
      </w:r>
      <w:r w:rsidRPr="00FC6A6F">
        <w:t xml:space="preserve">und for the </w:t>
      </w:r>
      <w:r w:rsidR="003564CA" w:rsidRPr="00FC6A6F">
        <w:t>o</w:t>
      </w:r>
      <w:r w:rsidRPr="00FC6A6F">
        <w:t xml:space="preserve">perational </w:t>
      </w:r>
      <w:r w:rsidR="003564CA" w:rsidRPr="00FC6A6F">
        <w:t>b</w:t>
      </w:r>
      <w:r w:rsidRPr="00FC6A6F">
        <w:t>udget of the Rotterdam Convention on the Prior Informed Consent Procedure for Certain Hazardous Chemicals and Pesticides in International Trade, which is extended up to 31 December 2021;</w:t>
      </w:r>
    </w:p>
    <w:p w14:paraId="3D9B682F" w14:textId="35DC0FEF" w:rsidR="001E2579" w:rsidRPr="00FC6A6F" w:rsidRDefault="001E2579" w:rsidP="00FC6A6F">
      <w:pPr>
        <w:pStyle w:val="Normalnumber"/>
        <w:numPr>
          <w:ilvl w:val="1"/>
          <w:numId w:val="4"/>
        </w:numPr>
        <w:tabs>
          <w:tab w:val="clear" w:pos="1134"/>
        </w:tabs>
      </w:pPr>
      <w:r w:rsidRPr="00FC6A6F">
        <w:t xml:space="preserve">RVL - Special </w:t>
      </w:r>
      <w:r w:rsidR="007C12DF" w:rsidRPr="00FC6A6F">
        <w:t>t</w:t>
      </w:r>
      <w:r w:rsidRPr="00FC6A6F">
        <w:t xml:space="preserve">rust </w:t>
      </w:r>
      <w:r w:rsidR="007C12DF" w:rsidRPr="00FC6A6F">
        <w:t>f</w:t>
      </w:r>
      <w:r w:rsidRPr="00FC6A6F">
        <w:t>und for the Rotterdam Convention on the Prior Informed Consent Procedure for Certain Hazardous Chemicals and Pesticides in International Trade, which is extended up to 31 December 2021;</w:t>
      </w:r>
    </w:p>
    <w:p w14:paraId="0DF8A1AD" w14:textId="6F6293A4" w:rsidR="001E2579" w:rsidRPr="00FC6A6F" w:rsidRDefault="001E2579" w:rsidP="00FC6A6F">
      <w:pPr>
        <w:pStyle w:val="Normalnumber"/>
        <w:numPr>
          <w:ilvl w:val="1"/>
          <w:numId w:val="4"/>
        </w:numPr>
        <w:tabs>
          <w:tab w:val="clear" w:pos="1134"/>
        </w:tabs>
      </w:pPr>
      <w:r w:rsidRPr="00FC6A6F">
        <w:t xml:space="preserve">SCL - General </w:t>
      </w:r>
      <w:r w:rsidR="007C12DF" w:rsidRPr="00FC6A6F">
        <w:t>t</w:t>
      </w:r>
      <w:r w:rsidRPr="00FC6A6F">
        <w:t xml:space="preserve">rust </w:t>
      </w:r>
      <w:r w:rsidR="007C12DF" w:rsidRPr="00FC6A6F">
        <w:t>f</w:t>
      </w:r>
      <w:r w:rsidRPr="00FC6A6F">
        <w:t xml:space="preserve">und for the Stockholm Convention on Persistent Organic Pollutants, its </w:t>
      </w:r>
      <w:r w:rsidR="007C12DF" w:rsidRPr="00FC6A6F">
        <w:t>s</w:t>
      </w:r>
      <w:r w:rsidRPr="00FC6A6F">
        <w:t xml:space="preserve">ubsidiary </w:t>
      </w:r>
      <w:r w:rsidR="007C12DF" w:rsidRPr="00FC6A6F">
        <w:t>b</w:t>
      </w:r>
      <w:r w:rsidRPr="00FC6A6F">
        <w:t xml:space="preserve">odies and the Convention </w:t>
      </w:r>
      <w:r w:rsidR="007C12DF" w:rsidRPr="00FC6A6F">
        <w:t>s</w:t>
      </w:r>
      <w:r w:rsidRPr="00FC6A6F">
        <w:t xml:space="preserve">ecretariat, which is extended up to </w:t>
      </w:r>
      <w:r w:rsidR="00154929">
        <w:t>31 </w:t>
      </w:r>
      <w:r w:rsidRPr="00FC6A6F">
        <w:t>December 2021;</w:t>
      </w:r>
    </w:p>
    <w:p w14:paraId="165F3215" w14:textId="2E2DA71B" w:rsidR="001E2579" w:rsidRPr="00FC6A6F" w:rsidRDefault="001E2579" w:rsidP="00FC6A6F">
      <w:pPr>
        <w:pStyle w:val="Normalnumber"/>
        <w:numPr>
          <w:ilvl w:val="1"/>
          <w:numId w:val="4"/>
        </w:numPr>
        <w:tabs>
          <w:tab w:val="clear" w:pos="1134"/>
        </w:tabs>
      </w:pPr>
      <w:r w:rsidRPr="00FC6A6F">
        <w:lastRenderedPageBreak/>
        <w:t xml:space="preserve">SVL - Special </w:t>
      </w:r>
      <w:r w:rsidR="007C12DF" w:rsidRPr="00FC6A6F">
        <w:t>t</w:t>
      </w:r>
      <w:r w:rsidRPr="00FC6A6F">
        <w:t xml:space="preserve">rust </w:t>
      </w:r>
      <w:r w:rsidR="007C12DF" w:rsidRPr="00FC6A6F">
        <w:t>f</w:t>
      </w:r>
      <w:r w:rsidRPr="00FC6A6F">
        <w:t xml:space="preserve">und for the Stockholm Convention on Persistent Organic Pollutants, its </w:t>
      </w:r>
      <w:r w:rsidR="007C12DF" w:rsidRPr="00FC6A6F">
        <w:t>s</w:t>
      </w:r>
      <w:r w:rsidRPr="00FC6A6F">
        <w:t xml:space="preserve">ubsidiary </w:t>
      </w:r>
      <w:r w:rsidR="007C12DF" w:rsidRPr="00FC6A6F">
        <w:t>b</w:t>
      </w:r>
      <w:r w:rsidRPr="00FC6A6F">
        <w:t xml:space="preserve">odies and the Convention </w:t>
      </w:r>
      <w:r w:rsidR="007C12DF" w:rsidRPr="00FC6A6F">
        <w:t>s</w:t>
      </w:r>
      <w:r w:rsidRPr="00FC6A6F">
        <w:t xml:space="preserve">ecretariat, which is extended up to </w:t>
      </w:r>
      <w:r w:rsidR="00154929">
        <w:t>31 </w:t>
      </w:r>
      <w:r w:rsidRPr="00FC6A6F">
        <w:t>December 2021</w:t>
      </w:r>
      <w:r w:rsidR="004C1F39" w:rsidRPr="00FC6A6F">
        <w:t>.</w:t>
      </w:r>
    </w:p>
    <w:p w14:paraId="71466DC1" w14:textId="5D98EF28" w:rsidR="001E2579" w:rsidRPr="009F2E33" w:rsidRDefault="00F26D77" w:rsidP="00F26D77">
      <w:pPr>
        <w:pStyle w:val="CH2"/>
      </w:pPr>
      <w:r>
        <w:tab/>
      </w:r>
      <w:r w:rsidR="006E5F86">
        <w:t>D</w:t>
      </w:r>
      <w:r>
        <w:t>.</w:t>
      </w:r>
      <w:r>
        <w:tab/>
      </w:r>
      <w:r w:rsidR="001E2579" w:rsidRPr="009F2E33">
        <w:t xml:space="preserve">Trust funds administered by the </w:t>
      </w:r>
      <w:r w:rsidR="007C12DF">
        <w:t>s</w:t>
      </w:r>
      <w:r w:rsidR="001E2579" w:rsidRPr="009F2E33">
        <w:t>ecretariat of the Convention for Cooperation in the Protection, Management and Development of the Marine and Coastal Environment of the Atlantic Coast of the West, Central and Southern Africa Region</w:t>
      </w:r>
    </w:p>
    <w:p w14:paraId="4928E7BC" w14:textId="4F1BC5F8" w:rsidR="00A04A3D" w:rsidRDefault="00A04A3D" w:rsidP="00FC6A6F">
      <w:pPr>
        <w:pStyle w:val="Normalnumber"/>
        <w:numPr>
          <w:ilvl w:val="1"/>
          <w:numId w:val="6"/>
        </w:numPr>
      </w:pPr>
      <w:r w:rsidRPr="00A04A3D">
        <w:t>QAC</w:t>
      </w:r>
      <w:r w:rsidR="00B64491">
        <w:t xml:space="preserve"> – </w:t>
      </w:r>
      <w:r w:rsidR="00B64491" w:rsidRPr="00B64491">
        <w:rPr>
          <w:lang w:val="en-US"/>
        </w:rPr>
        <w:t>Support of the Convention for Cooperation in the Protection, Management and Development of the Marine and Coastal Environment of the Atlantic Coast of the West, Central and Southern Africa Region</w:t>
      </w:r>
      <w:r w:rsidRPr="00A04A3D">
        <w:t>, which is extended up to 31 December 2020;</w:t>
      </w:r>
    </w:p>
    <w:p w14:paraId="35ED6E63" w14:textId="596A6B85" w:rsidR="001E2579" w:rsidRPr="001D5DC3" w:rsidRDefault="001E2579" w:rsidP="00FC6A6F">
      <w:pPr>
        <w:pStyle w:val="Normalnumber"/>
        <w:numPr>
          <w:ilvl w:val="1"/>
          <w:numId w:val="6"/>
        </w:numPr>
      </w:pPr>
      <w:r w:rsidRPr="001D5DC3">
        <w:t xml:space="preserve">WAL - Trust </w:t>
      </w:r>
      <w:r w:rsidR="007C12DF">
        <w:t>f</w:t>
      </w:r>
      <w:r w:rsidRPr="001D5DC3">
        <w:t xml:space="preserve">und for the </w:t>
      </w:r>
      <w:r w:rsidR="007C12DF">
        <w:t>p</w:t>
      </w:r>
      <w:r w:rsidRPr="001D5DC3">
        <w:t>rotection</w:t>
      </w:r>
      <w:r w:rsidR="00914B5A">
        <w:t>, management</w:t>
      </w:r>
      <w:r w:rsidRPr="001D5DC3">
        <w:t xml:space="preserve"> and </w:t>
      </w:r>
      <w:r w:rsidR="007C12DF">
        <w:t>d</w:t>
      </w:r>
      <w:r w:rsidRPr="001D5DC3">
        <w:t xml:space="preserve">evelopment of the </w:t>
      </w:r>
      <w:r w:rsidR="007C12DF">
        <w:t>m</w:t>
      </w:r>
      <w:r w:rsidRPr="001D5DC3">
        <w:t xml:space="preserve">arine </w:t>
      </w:r>
      <w:r w:rsidR="00914B5A">
        <w:t xml:space="preserve">and coastal </w:t>
      </w:r>
      <w:r w:rsidR="007C12DF">
        <w:t>e</w:t>
      </w:r>
      <w:r w:rsidRPr="001D5DC3">
        <w:t xml:space="preserve">nvironment </w:t>
      </w:r>
      <w:r w:rsidR="00106D7D">
        <w:t>of the Atlantic c</w:t>
      </w:r>
      <w:r w:rsidR="00914B5A">
        <w:t xml:space="preserve">oast </w:t>
      </w:r>
      <w:r w:rsidRPr="001D5DC3">
        <w:t xml:space="preserve">of </w:t>
      </w:r>
      <w:r w:rsidR="004C1F39">
        <w:t xml:space="preserve">the </w:t>
      </w:r>
      <w:r w:rsidRPr="001D5DC3">
        <w:t>West</w:t>
      </w:r>
      <w:r w:rsidR="00914B5A">
        <w:t>,</w:t>
      </w:r>
      <w:r w:rsidRPr="001D5DC3">
        <w:t xml:space="preserve"> Central </w:t>
      </w:r>
      <w:r w:rsidR="00914B5A">
        <w:t xml:space="preserve">and Southern </w:t>
      </w:r>
      <w:r w:rsidRPr="001D5DC3">
        <w:t xml:space="preserve">African </w:t>
      </w:r>
      <w:r w:rsidR="007C12DF">
        <w:t>r</w:t>
      </w:r>
      <w:r w:rsidRPr="001D5DC3">
        <w:t>egion, which is extended up to 31 December 2020</w:t>
      </w:r>
      <w:r w:rsidR="004C1F39">
        <w:t>.</w:t>
      </w:r>
    </w:p>
    <w:p w14:paraId="398C9E1E" w14:textId="7D7E1F0C" w:rsidR="001E2579" w:rsidRPr="009F2E33" w:rsidRDefault="00F44940" w:rsidP="00F44940">
      <w:pPr>
        <w:pStyle w:val="CH2"/>
        <w:rPr>
          <w:b w:val="0"/>
          <w:spacing w:val="3"/>
        </w:rPr>
      </w:pPr>
      <w:r>
        <w:rPr>
          <w:spacing w:val="3"/>
        </w:rPr>
        <w:tab/>
      </w:r>
      <w:r w:rsidR="006E5F86">
        <w:rPr>
          <w:spacing w:val="3"/>
        </w:rPr>
        <w:t>E</w:t>
      </w:r>
      <w:r>
        <w:rPr>
          <w:spacing w:val="3"/>
        </w:rPr>
        <w:t>.</w:t>
      </w:r>
      <w:r>
        <w:rPr>
          <w:spacing w:val="3"/>
        </w:rPr>
        <w:tab/>
      </w:r>
      <w:r w:rsidR="001E2579" w:rsidRPr="009F2E33">
        <w:rPr>
          <w:spacing w:val="3"/>
        </w:rPr>
        <w:t xml:space="preserve">Trust funds administered by the </w:t>
      </w:r>
      <w:r w:rsidR="00165E66">
        <w:rPr>
          <w:spacing w:val="3"/>
        </w:rPr>
        <w:t>s</w:t>
      </w:r>
      <w:r w:rsidR="001E2579" w:rsidRPr="009F2E33">
        <w:rPr>
          <w:spacing w:val="3"/>
        </w:rPr>
        <w:t xml:space="preserve">ecretariat of the </w:t>
      </w:r>
      <w:r w:rsidR="00165E66" w:rsidRPr="00165E66">
        <w:rPr>
          <w:bCs/>
          <w:spacing w:val="3"/>
          <w:lang w:val="en-US"/>
        </w:rPr>
        <w:t>Framework Convention on the Protection and Sustainable Development of the Carpathians</w:t>
      </w:r>
    </w:p>
    <w:p w14:paraId="629ABAFD" w14:textId="6A7A0F7C" w:rsidR="001E2579" w:rsidRPr="001D5DC3" w:rsidRDefault="001E2579" w:rsidP="006A2026">
      <w:pPr>
        <w:pStyle w:val="Normalnumber"/>
        <w:numPr>
          <w:ilvl w:val="1"/>
          <w:numId w:val="7"/>
        </w:numPr>
      </w:pPr>
      <w:r w:rsidRPr="001D5DC3">
        <w:t>CAR – Trust fund for the core budget of the Carpathian Convention, which is extended up to 31 December 2020;</w:t>
      </w:r>
    </w:p>
    <w:p w14:paraId="650470CC" w14:textId="0E6961F1" w:rsidR="001E2579" w:rsidRPr="001D5DC3" w:rsidRDefault="001E2579" w:rsidP="00F26D77">
      <w:pPr>
        <w:pStyle w:val="Normalnumber"/>
        <w:numPr>
          <w:ilvl w:val="1"/>
          <w:numId w:val="4"/>
        </w:numPr>
      </w:pPr>
      <w:r w:rsidRPr="001D5DC3">
        <w:t xml:space="preserve">CAP - Trust </w:t>
      </w:r>
      <w:r w:rsidR="00165E66">
        <w:t>f</w:t>
      </w:r>
      <w:r w:rsidRPr="001D5DC3">
        <w:t xml:space="preserve">und for the </w:t>
      </w:r>
      <w:r w:rsidR="00165E66">
        <w:t>c</w:t>
      </w:r>
      <w:r w:rsidRPr="001D5DC3">
        <w:t xml:space="preserve">ore </w:t>
      </w:r>
      <w:r w:rsidR="00165E66">
        <w:t>b</w:t>
      </w:r>
      <w:r w:rsidRPr="001D5DC3">
        <w:t xml:space="preserve">udget of the </w:t>
      </w:r>
      <w:r w:rsidR="009C6284" w:rsidRPr="009C6284">
        <w:rPr>
          <w:lang w:val="en-US"/>
        </w:rPr>
        <w:t>Framework Convention on</w:t>
      </w:r>
      <w:r w:rsidR="009C6284">
        <w:t xml:space="preserve"> </w:t>
      </w:r>
      <w:r w:rsidRPr="001D5DC3">
        <w:t xml:space="preserve">the Protection and Sustainable Development of the Carpathians and related </w:t>
      </w:r>
      <w:r w:rsidR="00165E66">
        <w:t>p</w:t>
      </w:r>
      <w:r w:rsidRPr="001D5DC3">
        <w:t xml:space="preserve">rotocols, which is extended up to </w:t>
      </w:r>
      <w:r w:rsidR="00154929">
        <w:t>31 </w:t>
      </w:r>
      <w:r w:rsidRPr="001D5DC3">
        <w:t>December 2020</w:t>
      </w:r>
      <w:r w:rsidR="004163D0">
        <w:t>.</w:t>
      </w:r>
    </w:p>
    <w:p w14:paraId="1515F328" w14:textId="7C858925" w:rsidR="001E2579" w:rsidRPr="009F2E33" w:rsidRDefault="00F44940" w:rsidP="00F44940">
      <w:pPr>
        <w:pStyle w:val="CH2"/>
      </w:pPr>
      <w:r>
        <w:tab/>
      </w:r>
      <w:r w:rsidR="006E5F86">
        <w:t>F</w:t>
      </w:r>
      <w:r>
        <w:t>.</w:t>
      </w:r>
      <w:r>
        <w:tab/>
      </w:r>
      <w:r w:rsidR="001E2579" w:rsidRPr="009F2E33">
        <w:t xml:space="preserve">Trust funds administered by the </w:t>
      </w:r>
      <w:r w:rsidR="00165E66">
        <w:t>s</w:t>
      </w:r>
      <w:r w:rsidR="001E2579" w:rsidRPr="009F2E33">
        <w:t>ecretariat of the Convention on the Conservation of Migratory Species of Wild Animals</w:t>
      </w:r>
      <w:r w:rsidR="00165E66">
        <w:t xml:space="preserve"> </w:t>
      </w:r>
    </w:p>
    <w:p w14:paraId="48340465" w14:textId="29EB52F8" w:rsidR="001E2579" w:rsidRPr="001D5DC3" w:rsidRDefault="001E2579" w:rsidP="00FA7FC8">
      <w:pPr>
        <w:pStyle w:val="Normalnumber"/>
        <w:numPr>
          <w:ilvl w:val="1"/>
          <w:numId w:val="8"/>
        </w:numPr>
      </w:pPr>
      <w:r w:rsidRPr="001D5DC3">
        <w:t xml:space="preserve">AVL - General </w:t>
      </w:r>
      <w:r w:rsidR="00165E66">
        <w:t>t</w:t>
      </w:r>
      <w:r w:rsidRPr="001D5DC3">
        <w:t xml:space="preserve">rust </w:t>
      </w:r>
      <w:r w:rsidR="00A04A3D">
        <w:t>f</w:t>
      </w:r>
      <w:r w:rsidRPr="001D5DC3">
        <w:t xml:space="preserve">und for </w:t>
      </w:r>
      <w:r w:rsidR="00A04A3D">
        <w:t>v</w:t>
      </w:r>
      <w:r w:rsidRPr="001D5DC3">
        <w:t xml:space="preserve">oluntary </w:t>
      </w:r>
      <w:r w:rsidR="00A04A3D">
        <w:t>c</w:t>
      </w:r>
      <w:r w:rsidRPr="001D5DC3">
        <w:t>ontribution</w:t>
      </w:r>
      <w:r w:rsidR="00A04A3D">
        <w:t>s</w:t>
      </w:r>
      <w:r w:rsidRPr="001D5DC3">
        <w:t xml:space="preserve"> in respect of the Agreement on the Conservation of African-Eurasian Migratory </w:t>
      </w:r>
      <w:proofErr w:type="spellStart"/>
      <w:r w:rsidRPr="001D5DC3">
        <w:t>Waterbirds</w:t>
      </w:r>
      <w:proofErr w:type="spellEnd"/>
      <w:r w:rsidRPr="001D5DC3">
        <w:t>, which is extended up to 31 December 2021;</w:t>
      </w:r>
    </w:p>
    <w:p w14:paraId="0E9984C4" w14:textId="226B749A" w:rsidR="001E2579" w:rsidRPr="001D5DC3" w:rsidRDefault="001E2579" w:rsidP="00FC6A6F">
      <w:pPr>
        <w:pStyle w:val="Normalnumber"/>
        <w:numPr>
          <w:ilvl w:val="1"/>
          <w:numId w:val="4"/>
        </w:numPr>
      </w:pPr>
      <w:r w:rsidRPr="001D5DC3">
        <w:t xml:space="preserve">AWL - General </w:t>
      </w:r>
      <w:r w:rsidR="00A04A3D">
        <w:t>t</w:t>
      </w:r>
      <w:r w:rsidRPr="001D5DC3">
        <w:t xml:space="preserve">rust </w:t>
      </w:r>
      <w:r w:rsidR="00A04A3D">
        <w:t>f</w:t>
      </w:r>
      <w:r w:rsidRPr="001D5DC3">
        <w:t xml:space="preserve">und for the Agreement on the Conservation of </w:t>
      </w:r>
      <w:r w:rsidR="00974F55">
        <w:br/>
      </w:r>
      <w:r w:rsidRPr="001D5DC3">
        <w:t xml:space="preserve">African-Eurasian </w:t>
      </w:r>
      <w:r w:rsidR="00A04A3D">
        <w:t xml:space="preserve">Migratory </w:t>
      </w:r>
      <w:proofErr w:type="spellStart"/>
      <w:r w:rsidRPr="001D5DC3">
        <w:t>Waterbirds</w:t>
      </w:r>
      <w:proofErr w:type="spellEnd"/>
      <w:r w:rsidRPr="001D5DC3">
        <w:t>, which is extended up to 31 December 2021;</w:t>
      </w:r>
    </w:p>
    <w:p w14:paraId="7FBBFBF8" w14:textId="38C841C7" w:rsidR="00F83FD1" w:rsidRPr="00F83FD1" w:rsidRDefault="00F83FD1" w:rsidP="00FC6A6F">
      <w:pPr>
        <w:pStyle w:val="ListParagraph"/>
        <w:numPr>
          <w:ilvl w:val="1"/>
          <w:numId w:val="4"/>
        </w:numPr>
        <w:spacing w:after="120"/>
        <w:rPr>
          <w:rFonts w:eastAsia="Times New Roman"/>
          <w:sz w:val="20"/>
          <w:szCs w:val="20"/>
          <w:bdr w:val="none" w:sz="0" w:space="0" w:color="auto"/>
          <w:lang w:val="en-GB"/>
        </w:rPr>
      </w:pPr>
      <w:r w:rsidRPr="00F83FD1">
        <w:rPr>
          <w:rFonts w:eastAsia="Times New Roman"/>
          <w:sz w:val="20"/>
          <w:szCs w:val="20"/>
          <w:bdr w:val="none" w:sz="0" w:space="0" w:color="auto"/>
          <w:lang w:val="en-GB"/>
        </w:rPr>
        <w:t>BTL - General trust fund for the Agreement on the Conservation of Populations of European Bats, which is extended up to 31 December 2022;</w:t>
      </w:r>
    </w:p>
    <w:p w14:paraId="1796EB6B" w14:textId="759040E3" w:rsidR="00A04A3D" w:rsidRDefault="00A04A3D" w:rsidP="00FC6A6F">
      <w:pPr>
        <w:pStyle w:val="Normalnumber"/>
        <w:numPr>
          <w:ilvl w:val="1"/>
          <w:numId w:val="4"/>
        </w:numPr>
      </w:pPr>
      <w:r w:rsidRPr="00A04A3D">
        <w:rPr>
          <w:lang w:val="en-US"/>
        </w:rPr>
        <w:t>QFL – General trust fund for voluntary contributions in respect of the Agreement on the Conservation of Populations of European Bats, which is extended up to 31 December 2022;</w:t>
      </w:r>
    </w:p>
    <w:p w14:paraId="32870029" w14:textId="3A163D40" w:rsidR="001E2579" w:rsidRPr="001D5DC3" w:rsidRDefault="001E2579" w:rsidP="00FC6A6F">
      <w:pPr>
        <w:pStyle w:val="Normalnumber"/>
        <w:numPr>
          <w:ilvl w:val="1"/>
          <w:numId w:val="4"/>
        </w:numPr>
      </w:pPr>
      <w:r w:rsidRPr="001D5DC3">
        <w:t xml:space="preserve">SMU - Trust </w:t>
      </w:r>
      <w:r w:rsidR="00A04A3D">
        <w:t>f</w:t>
      </w:r>
      <w:r w:rsidRPr="001D5DC3">
        <w:t xml:space="preserve">und to </w:t>
      </w:r>
      <w:r w:rsidR="00A04A3D">
        <w:t>s</w:t>
      </w:r>
      <w:r w:rsidRPr="001D5DC3">
        <w:t xml:space="preserve">upport the </w:t>
      </w:r>
      <w:r w:rsidR="00A04A3D">
        <w:t>a</w:t>
      </w:r>
      <w:r w:rsidRPr="001D5DC3">
        <w:t xml:space="preserve">ctivities of the </w:t>
      </w:r>
      <w:r w:rsidR="00A04A3D">
        <w:t>s</w:t>
      </w:r>
      <w:r w:rsidRPr="001D5DC3">
        <w:t>ecretariat of the Memorandum of Understanding on the Conservation of Migratory Sharks, which is extended up to 31 December 2021</w:t>
      </w:r>
      <w:r w:rsidR="004163D0">
        <w:t>.</w:t>
      </w:r>
    </w:p>
    <w:p w14:paraId="7057A204" w14:textId="46CF27F9" w:rsidR="001E2579" w:rsidRPr="00F44940" w:rsidRDefault="00F44940" w:rsidP="00F44940">
      <w:pPr>
        <w:pStyle w:val="CH2"/>
      </w:pPr>
      <w:r>
        <w:tab/>
      </w:r>
      <w:r w:rsidR="006E5F86">
        <w:t>G</w:t>
      </w:r>
      <w:r>
        <w:t>.</w:t>
      </w:r>
      <w:r>
        <w:tab/>
      </w:r>
      <w:r w:rsidR="001E2579" w:rsidRPr="00F44940">
        <w:t xml:space="preserve">Trust funds administered by the secretariat of the </w:t>
      </w:r>
      <w:r w:rsidR="00BD3685">
        <w:t xml:space="preserve">Amended Nairobi </w:t>
      </w:r>
      <w:r w:rsidR="001E2579" w:rsidRPr="00F44940">
        <w:t xml:space="preserve">Convention for the Protection, Management and Development of the Marine and Coastal Environment of the </w:t>
      </w:r>
      <w:r w:rsidR="00BD3685">
        <w:t>Western Indian Ocean</w:t>
      </w:r>
    </w:p>
    <w:p w14:paraId="6CEF5E73" w14:textId="0238929A" w:rsidR="001E2579" w:rsidRPr="001D5DC3" w:rsidRDefault="001E2579" w:rsidP="006A2026">
      <w:pPr>
        <w:pStyle w:val="Normalnumber"/>
        <w:numPr>
          <w:ilvl w:val="1"/>
          <w:numId w:val="13"/>
        </w:numPr>
      </w:pPr>
      <w:r w:rsidRPr="001D5DC3">
        <w:t xml:space="preserve">EAL – Regional </w:t>
      </w:r>
      <w:r w:rsidR="00F83FD1">
        <w:t>s</w:t>
      </w:r>
      <w:r w:rsidRPr="001D5DC3">
        <w:t xml:space="preserve">eas </w:t>
      </w:r>
      <w:r w:rsidR="00F83FD1">
        <w:t>t</w:t>
      </w:r>
      <w:r w:rsidRPr="001D5DC3">
        <w:t xml:space="preserve">rust </w:t>
      </w:r>
      <w:r w:rsidR="00F83FD1">
        <w:t>f</w:t>
      </w:r>
      <w:r w:rsidRPr="001D5DC3">
        <w:t xml:space="preserve">und for the Eastern African </w:t>
      </w:r>
      <w:r w:rsidR="00F83FD1">
        <w:t>r</w:t>
      </w:r>
      <w:r w:rsidRPr="001D5DC3">
        <w:t>egion, which is extended up to 31 December 2022;</w:t>
      </w:r>
    </w:p>
    <w:p w14:paraId="36074A4E" w14:textId="34B026DF" w:rsidR="001E2579" w:rsidRPr="00F44940" w:rsidRDefault="001E2579" w:rsidP="00F44940">
      <w:pPr>
        <w:pStyle w:val="Normalnumber"/>
        <w:numPr>
          <w:ilvl w:val="1"/>
          <w:numId w:val="4"/>
        </w:numPr>
      </w:pPr>
      <w:r w:rsidRPr="001D5DC3">
        <w:t>QAW – Support of the Action Plan for the Protection, Management and Development of the Marine and Coastal Environment of the Eastern African Region, which is extended up to 31 December 2022</w:t>
      </w:r>
      <w:r w:rsidR="004163D0">
        <w:t>.</w:t>
      </w:r>
    </w:p>
    <w:p w14:paraId="1753F45F" w14:textId="060C5A17" w:rsidR="001E2579" w:rsidRPr="00F44940" w:rsidRDefault="00F44940" w:rsidP="006C39C7">
      <w:pPr>
        <w:pStyle w:val="CH2"/>
      </w:pPr>
      <w:r>
        <w:lastRenderedPageBreak/>
        <w:tab/>
      </w:r>
      <w:r w:rsidR="006E5F86">
        <w:t>H</w:t>
      </w:r>
      <w:r>
        <w:t>.</w:t>
      </w:r>
      <w:r>
        <w:tab/>
      </w:r>
      <w:r w:rsidR="001E2579" w:rsidRPr="00F44940">
        <w:t xml:space="preserve">Trust funds administered by the </w:t>
      </w:r>
      <w:r w:rsidR="002D0F14">
        <w:t>r</w:t>
      </w:r>
      <w:r w:rsidR="001E2579" w:rsidRPr="00F44940">
        <w:t xml:space="preserve">egional </w:t>
      </w:r>
      <w:r w:rsidR="002D0F14">
        <w:t>c</w:t>
      </w:r>
      <w:r w:rsidR="001E2579" w:rsidRPr="00F44940">
        <w:t xml:space="preserve">oordinating </w:t>
      </w:r>
      <w:r w:rsidR="002D0F14">
        <w:t>u</w:t>
      </w:r>
      <w:r w:rsidR="001E2579" w:rsidRPr="00F44940">
        <w:t>nit for the Action Plan for the Protection, Management and Development of the Marine and Coastal Environment of the Northwest Pacific Region</w:t>
      </w:r>
    </w:p>
    <w:p w14:paraId="0AD2A753" w14:textId="01AE31B5" w:rsidR="001E2579" w:rsidRPr="001D5DC3" w:rsidRDefault="001E2579" w:rsidP="006C39C7">
      <w:pPr>
        <w:pStyle w:val="Normalnumber"/>
        <w:keepNext/>
        <w:keepLines/>
        <w:numPr>
          <w:ilvl w:val="1"/>
          <w:numId w:val="12"/>
        </w:numPr>
      </w:pPr>
      <w:r w:rsidRPr="001D5DC3">
        <w:t xml:space="preserve">QNL – Support of the Northwest Pacific Action Plan, which is extended up to </w:t>
      </w:r>
      <w:r w:rsidR="00154929">
        <w:t>31 </w:t>
      </w:r>
      <w:r w:rsidRPr="001D5DC3">
        <w:t>December 2023;</w:t>
      </w:r>
    </w:p>
    <w:p w14:paraId="4E69C137" w14:textId="5B64A443" w:rsidR="001E2579" w:rsidRPr="001D5DC3" w:rsidRDefault="001E2579" w:rsidP="006C39C7">
      <w:pPr>
        <w:pStyle w:val="Normalnumber"/>
        <w:keepNext/>
        <w:keepLines/>
        <w:numPr>
          <w:ilvl w:val="1"/>
          <w:numId w:val="4"/>
        </w:numPr>
      </w:pPr>
      <w:r w:rsidRPr="001D5DC3">
        <w:t xml:space="preserve">PNL – General </w:t>
      </w:r>
      <w:r w:rsidR="002D0F14">
        <w:t>t</w:t>
      </w:r>
      <w:r w:rsidRPr="001D5DC3">
        <w:t xml:space="preserve">rust </w:t>
      </w:r>
      <w:r w:rsidR="002D0F14">
        <w:t>f</w:t>
      </w:r>
      <w:r w:rsidRPr="001D5DC3">
        <w:t xml:space="preserve">und for the </w:t>
      </w:r>
      <w:r w:rsidR="002D0F14">
        <w:t>p</w:t>
      </w:r>
      <w:r w:rsidRPr="001D5DC3">
        <w:t xml:space="preserve">rotection, </w:t>
      </w:r>
      <w:r w:rsidR="002D0F14">
        <w:t>m</w:t>
      </w:r>
      <w:r w:rsidRPr="001D5DC3">
        <w:t xml:space="preserve">anagement and </w:t>
      </w:r>
      <w:r w:rsidR="002D0F14">
        <w:t>d</w:t>
      </w:r>
      <w:r w:rsidRPr="001D5DC3">
        <w:t xml:space="preserve">evelopment of the </w:t>
      </w:r>
      <w:r w:rsidR="002D0F14">
        <w:t>c</w:t>
      </w:r>
      <w:r w:rsidRPr="001D5DC3">
        <w:t xml:space="preserve">oastal and </w:t>
      </w:r>
      <w:r w:rsidR="002D0F14">
        <w:t>m</w:t>
      </w:r>
      <w:r w:rsidRPr="001D5DC3">
        <w:t xml:space="preserve">arine </w:t>
      </w:r>
      <w:r w:rsidR="002D0F14">
        <w:t>e</w:t>
      </w:r>
      <w:r w:rsidRPr="001D5DC3">
        <w:t xml:space="preserve">nvironment and the </w:t>
      </w:r>
      <w:r w:rsidR="002D0F14">
        <w:t>r</w:t>
      </w:r>
      <w:r w:rsidRPr="001D5DC3">
        <w:t xml:space="preserve">esources of the Northwest Pacific </w:t>
      </w:r>
      <w:r w:rsidR="002D0F14">
        <w:t>r</w:t>
      </w:r>
      <w:r w:rsidRPr="001D5DC3">
        <w:t>egion, which is extended up to 31 December 2023</w:t>
      </w:r>
      <w:r w:rsidR="004163D0">
        <w:t>.</w:t>
      </w:r>
    </w:p>
    <w:p w14:paraId="38579BDB" w14:textId="3EFE8D62" w:rsidR="001E2579" w:rsidRPr="00F44940" w:rsidRDefault="00F44940" w:rsidP="00F44940">
      <w:pPr>
        <w:pStyle w:val="CH2"/>
      </w:pPr>
      <w:r>
        <w:tab/>
      </w:r>
      <w:r w:rsidR="006E5F86">
        <w:t>I</w:t>
      </w:r>
      <w:r>
        <w:t>.</w:t>
      </w:r>
      <w:r>
        <w:tab/>
      </w:r>
      <w:r w:rsidR="001E2579" w:rsidRPr="00F44940">
        <w:t>Trust funds administered by the secretariat of the Action Plan</w:t>
      </w:r>
      <w:r w:rsidR="004163D0" w:rsidRPr="004163D0">
        <w:rPr>
          <w:rFonts w:ascii="Helvetica" w:eastAsia="Calibri" w:hAnsi="Helvetica"/>
          <w:bCs/>
          <w:color w:val="0063C6"/>
          <w:sz w:val="21"/>
          <w:szCs w:val="21"/>
          <w:shd w:val="clear" w:color="auto" w:fill="FFFFFF"/>
          <w:lang w:val="en-US"/>
        </w:rPr>
        <w:t xml:space="preserve"> </w:t>
      </w:r>
      <w:r w:rsidR="004163D0" w:rsidRPr="004163D0">
        <w:rPr>
          <w:bCs/>
          <w:lang w:val="en-US"/>
        </w:rPr>
        <w:t>for the Protection and Development of the Marine Environment and Coastal Areas of the East Asian Seas</w:t>
      </w:r>
    </w:p>
    <w:p w14:paraId="1402F874" w14:textId="4682C9C9" w:rsidR="001E2579" w:rsidRPr="001D5DC3" w:rsidRDefault="001E2579" w:rsidP="006A2026">
      <w:pPr>
        <w:pStyle w:val="Normalnumber"/>
        <w:numPr>
          <w:ilvl w:val="1"/>
          <w:numId w:val="11"/>
        </w:numPr>
      </w:pPr>
      <w:r w:rsidRPr="001D5DC3">
        <w:t xml:space="preserve">ESL – Regional </w:t>
      </w:r>
      <w:r w:rsidR="004163D0">
        <w:t>t</w:t>
      </w:r>
      <w:r w:rsidRPr="001D5DC3">
        <w:t xml:space="preserve">rust </w:t>
      </w:r>
      <w:r w:rsidR="004163D0">
        <w:t>f</w:t>
      </w:r>
      <w:r w:rsidRPr="001D5DC3">
        <w:t xml:space="preserve">und for the </w:t>
      </w:r>
      <w:r w:rsidR="004163D0">
        <w:t>i</w:t>
      </w:r>
      <w:r w:rsidRPr="001D5DC3">
        <w:t>mplementation of the Action Plan for the Protection and Development of the Marine Environment and Coastal Areas of East Asian Seas, which is extended up to 31 December 2022;</w:t>
      </w:r>
    </w:p>
    <w:p w14:paraId="51023017" w14:textId="5EDB3CD1" w:rsidR="001E2579" w:rsidRPr="001D5DC3" w:rsidRDefault="001E2579" w:rsidP="00F44940">
      <w:pPr>
        <w:pStyle w:val="Normalnumber"/>
        <w:numPr>
          <w:ilvl w:val="1"/>
          <w:numId w:val="4"/>
        </w:numPr>
      </w:pPr>
      <w:r w:rsidRPr="001D5DC3">
        <w:t xml:space="preserve">QEL – Support of the Eastern Asian Seas Action Plan, which is extended up to </w:t>
      </w:r>
      <w:r w:rsidR="00154929">
        <w:t>31 </w:t>
      </w:r>
      <w:r w:rsidRPr="001D5DC3">
        <w:t>December 2022</w:t>
      </w:r>
      <w:r w:rsidR="004163D0">
        <w:t>.</w:t>
      </w:r>
    </w:p>
    <w:p w14:paraId="622DAA52" w14:textId="425CB236" w:rsidR="001E2579" w:rsidRPr="00F44940" w:rsidRDefault="006E5F86" w:rsidP="006E5F86">
      <w:pPr>
        <w:pStyle w:val="CH2"/>
      </w:pPr>
      <w:r>
        <w:tab/>
        <w:t>J.</w:t>
      </w:r>
      <w:r>
        <w:tab/>
      </w:r>
      <w:r w:rsidR="001E2579" w:rsidRPr="00F44940">
        <w:t xml:space="preserve">Trust funds administered by the </w:t>
      </w:r>
      <w:r w:rsidR="002D0F14">
        <w:t>s</w:t>
      </w:r>
      <w:r w:rsidR="001E2579" w:rsidRPr="00F44940">
        <w:t>ecretariat of the Convention on Biological Diversity</w:t>
      </w:r>
    </w:p>
    <w:p w14:paraId="50F1E1DE" w14:textId="30FD03AE" w:rsidR="001E2579" w:rsidRPr="001D5DC3" w:rsidRDefault="001E2579" w:rsidP="002D0F14">
      <w:pPr>
        <w:pStyle w:val="Normalnumber"/>
        <w:numPr>
          <w:ilvl w:val="1"/>
          <w:numId w:val="10"/>
        </w:numPr>
      </w:pPr>
      <w:r w:rsidRPr="001D5DC3">
        <w:t xml:space="preserve">BBL – Trust </w:t>
      </w:r>
      <w:r w:rsidR="002D0F14">
        <w:t>f</w:t>
      </w:r>
      <w:r w:rsidRPr="001D5DC3">
        <w:t xml:space="preserve">und for the </w:t>
      </w:r>
      <w:r w:rsidR="002D0F14">
        <w:t>c</w:t>
      </w:r>
      <w:r w:rsidRPr="001D5DC3">
        <w:t xml:space="preserve">ore </w:t>
      </w:r>
      <w:r w:rsidR="002D0F14">
        <w:t>p</w:t>
      </w:r>
      <w:r w:rsidRPr="001D5DC3">
        <w:t xml:space="preserve">rogramme </w:t>
      </w:r>
      <w:r w:rsidR="002D0F14">
        <w:t>b</w:t>
      </w:r>
      <w:r w:rsidRPr="001D5DC3">
        <w:t>udget for the Nagoya Protocol, which is extended up to 31 December 2021;</w:t>
      </w:r>
    </w:p>
    <w:p w14:paraId="6A72D830" w14:textId="7582F61C" w:rsidR="001E2579" w:rsidRPr="001D5DC3" w:rsidRDefault="001E2579" w:rsidP="002D0F14">
      <w:pPr>
        <w:pStyle w:val="Normalnumber"/>
        <w:numPr>
          <w:ilvl w:val="1"/>
          <w:numId w:val="4"/>
        </w:numPr>
      </w:pPr>
      <w:r w:rsidRPr="001D5DC3">
        <w:t xml:space="preserve">BGL – General </w:t>
      </w:r>
      <w:r w:rsidR="002D0F14">
        <w:t>t</w:t>
      </w:r>
      <w:r w:rsidRPr="001D5DC3">
        <w:t xml:space="preserve">rust </w:t>
      </w:r>
      <w:r w:rsidR="002D0F14">
        <w:t>f</w:t>
      </w:r>
      <w:r w:rsidRPr="001D5DC3">
        <w:t xml:space="preserve">und for the </w:t>
      </w:r>
      <w:r w:rsidR="002D0F14">
        <w:t>c</w:t>
      </w:r>
      <w:r w:rsidRPr="001D5DC3">
        <w:t xml:space="preserve">ore </w:t>
      </w:r>
      <w:r w:rsidR="002D0F14">
        <w:t>p</w:t>
      </w:r>
      <w:r w:rsidRPr="001D5DC3">
        <w:t xml:space="preserve">rogramme </w:t>
      </w:r>
      <w:r w:rsidR="002D0F14">
        <w:t>b</w:t>
      </w:r>
      <w:r w:rsidRPr="001D5DC3">
        <w:t>udget for the Biosafety Protocol, which is extended up to 31 December 2021;</w:t>
      </w:r>
    </w:p>
    <w:p w14:paraId="52DCA1C6" w14:textId="362F5DD4" w:rsidR="001E2579" w:rsidRPr="001D5DC3" w:rsidRDefault="001E2579" w:rsidP="00F44940">
      <w:pPr>
        <w:pStyle w:val="Normalnumber"/>
        <w:numPr>
          <w:ilvl w:val="1"/>
          <w:numId w:val="4"/>
        </w:numPr>
      </w:pPr>
      <w:r w:rsidRPr="001D5DC3">
        <w:t xml:space="preserve">BYL – General </w:t>
      </w:r>
      <w:r w:rsidR="002D0F14">
        <w:t>t</w:t>
      </w:r>
      <w:r w:rsidRPr="001D5DC3">
        <w:t xml:space="preserve">rust </w:t>
      </w:r>
      <w:r w:rsidR="002D0F14">
        <w:t>f</w:t>
      </w:r>
      <w:r w:rsidRPr="001D5DC3">
        <w:t>und for the Convention on Biological Diversity, which is extended up to 31 December 2021</w:t>
      </w:r>
      <w:r w:rsidR="004163D0">
        <w:t>.</w:t>
      </w:r>
    </w:p>
    <w:p w14:paraId="58CE641E" w14:textId="04A4822F" w:rsidR="001E2579" w:rsidRPr="00F44940" w:rsidRDefault="00F44940" w:rsidP="00F44940">
      <w:pPr>
        <w:pStyle w:val="CH2"/>
      </w:pPr>
      <w:r>
        <w:tab/>
      </w:r>
      <w:r w:rsidR="006E5F86">
        <w:t>K.</w:t>
      </w:r>
      <w:r>
        <w:tab/>
      </w:r>
      <w:r w:rsidR="001E2579" w:rsidRPr="00F44940">
        <w:t xml:space="preserve">Trust </w:t>
      </w:r>
      <w:r w:rsidR="002D0F14">
        <w:t>f</w:t>
      </w:r>
      <w:r w:rsidR="001E2579" w:rsidRPr="00F44940">
        <w:t>unds administered by the secretariat of the Convention on International Trade in Endangered Species of Wild Fauna and Flora</w:t>
      </w:r>
      <w:r w:rsidR="001E2579" w:rsidRPr="00FA7FC8">
        <w:rPr>
          <w:vertAlign w:val="superscript"/>
        </w:rPr>
        <w:footnoteReference w:id="4"/>
      </w:r>
    </w:p>
    <w:p w14:paraId="3D4373D8" w14:textId="77E7FC68" w:rsidR="001E2579" w:rsidRPr="001D5DC3" w:rsidRDefault="001E2579" w:rsidP="006A2026">
      <w:pPr>
        <w:pStyle w:val="Normalnumber"/>
        <w:numPr>
          <w:ilvl w:val="1"/>
          <w:numId w:val="9"/>
        </w:numPr>
      </w:pPr>
      <w:r w:rsidRPr="001D5DC3">
        <w:t xml:space="preserve">CTL - Trust </w:t>
      </w:r>
      <w:r w:rsidR="002D0F14">
        <w:t>f</w:t>
      </w:r>
      <w:r w:rsidRPr="001D5DC3">
        <w:t>und for the Convention on International Trade in Endangered Species</w:t>
      </w:r>
      <w:r w:rsidR="006A4B3C">
        <w:t xml:space="preserve"> of </w:t>
      </w:r>
      <w:r w:rsidRPr="001D5DC3">
        <w:t>Wild Fauna and Flora, which is extended up to 31 December 2022</w:t>
      </w:r>
      <w:r w:rsidR="004163D0">
        <w:t>;</w:t>
      </w:r>
    </w:p>
    <w:p w14:paraId="5FC000A8" w14:textId="20A45524" w:rsidR="001E2579" w:rsidRPr="001D5DC3" w:rsidRDefault="001E2579" w:rsidP="00F44940">
      <w:pPr>
        <w:pStyle w:val="Normalnumber"/>
        <w:numPr>
          <w:ilvl w:val="1"/>
          <w:numId w:val="4"/>
        </w:numPr>
      </w:pPr>
      <w:r w:rsidRPr="001D5DC3">
        <w:t xml:space="preserve">QTL </w:t>
      </w:r>
      <w:r w:rsidR="00867B8D">
        <w:t>–</w:t>
      </w:r>
      <w:r w:rsidRPr="001D5DC3">
        <w:t xml:space="preserve"> Support of the Convention on International Trade in Endangered Species of Wild Fauna and Flora, which is extended up to 31 December 2022.</w:t>
      </w:r>
    </w:p>
    <w:p w14:paraId="79F2DD10" w14:textId="48D83D03" w:rsidR="001E2579" w:rsidRDefault="00F44940" w:rsidP="00F44940">
      <w:pPr>
        <w:pStyle w:val="CH1"/>
      </w:pPr>
      <w:r>
        <w:tab/>
      </w:r>
      <w:r w:rsidR="001E2579" w:rsidRPr="0060675C">
        <w:t>IV</w:t>
      </w:r>
      <w:r>
        <w:t>.</w:t>
      </w:r>
      <w:r>
        <w:tab/>
      </w:r>
      <w:r w:rsidR="001E2579" w:rsidRPr="0060675C">
        <w:t>Update on closure of inactive trust funds</w:t>
      </w:r>
    </w:p>
    <w:p w14:paraId="259CC111" w14:textId="0F3742F3" w:rsidR="001E2579" w:rsidRPr="00BF2408" w:rsidRDefault="00D522AD" w:rsidP="00F44940">
      <w:pPr>
        <w:pStyle w:val="Normalnumber"/>
        <w:rPr>
          <w:sz w:val="18"/>
          <w:szCs w:val="18"/>
        </w:rPr>
      </w:pPr>
      <w:r>
        <w:t xml:space="preserve">Pursuant </w:t>
      </w:r>
      <w:r w:rsidR="000334EE">
        <w:t>to</w:t>
      </w:r>
      <w:r w:rsidR="001E2579" w:rsidRPr="00BF2408">
        <w:t xml:space="preserve"> decision 3/3</w:t>
      </w:r>
      <w:r>
        <w:t xml:space="preserve"> </w:t>
      </w:r>
      <w:r w:rsidR="001E2579" w:rsidRPr="00BF2408">
        <w:t xml:space="preserve">of the Environment Assembly on </w:t>
      </w:r>
      <w:r>
        <w:t xml:space="preserve">the </w:t>
      </w:r>
      <w:r w:rsidR="001E2579" w:rsidRPr="00BF2408">
        <w:t xml:space="preserve">management of trust funds and earmarked contributions, the Executive Director has initiated the review and closure of inactive trust funds identified as due for closure. </w:t>
      </w:r>
      <w:r w:rsidR="000334EE">
        <w:t>Con</w:t>
      </w:r>
      <w:r w:rsidR="001E2579" w:rsidRPr="00BF2408">
        <w:t xml:space="preserve">sequently, </w:t>
      </w:r>
      <w:r>
        <w:t>UNEP</w:t>
      </w:r>
      <w:r w:rsidR="001E2579" w:rsidRPr="00BF2408">
        <w:t xml:space="preserve"> </w:t>
      </w:r>
      <w:r w:rsidR="000334EE">
        <w:t xml:space="preserve">has </w:t>
      </w:r>
      <w:r w:rsidR="001E2579" w:rsidRPr="00BF2408">
        <w:t xml:space="preserve">identified </w:t>
      </w:r>
      <w:r>
        <w:t xml:space="preserve">an </w:t>
      </w:r>
      <w:r w:rsidR="001E2579" w:rsidRPr="00BF2408">
        <w:t xml:space="preserve">additional 17 trust funds </w:t>
      </w:r>
      <w:r>
        <w:t>that could</w:t>
      </w:r>
      <w:r w:rsidR="001E2579" w:rsidRPr="00BF2408">
        <w:t xml:space="preserve"> be closed. Appropriate financial reconciliation and the closure process </w:t>
      </w:r>
      <w:r w:rsidR="001E2579">
        <w:t xml:space="preserve">has </w:t>
      </w:r>
      <w:r w:rsidR="001E2579" w:rsidRPr="00BF2408">
        <w:t xml:space="preserve">commenced for </w:t>
      </w:r>
      <w:r>
        <w:t xml:space="preserve">the </w:t>
      </w:r>
      <w:r w:rsidR="001E2579" w:rsidRPr="00BF2408">
        <w:t>majority of th</w:t>
      </w:r>
      <w:r>
        <w:t>ose</w:t>
      </w:r>
      <w:r w:rsidR="001E2579" w:rsidRPr="00BF2408">
        <w:t xml:space="preserve"> trust funds. All </w:t>
      </w:r>
      <w:r>
        <w:t>such</w:t>
      </w:r>
      <w:r w:rsidR="001E2579" w:rsidRPr="00BF2408">
        <w:t xml:space="preserve"> </w:t>
      </w:r>
      <w:r w:rsidR="004B691A">
        <w:t>t</w:t>
      </w:r>
      <w:r w:rsidR="001E2579" w:rsidRPr="00BF2408">
        <w:t xml:space="preserve">rust </w:t>
      </w:r>
      <w:r w:rsidR="004B691A">
        <w:t>f</w:t>
      </w:r>
      <w:r w:rsidR="001E2579" w:rsidRPr="00BF2408">
        <w:t>unds will be closed b</w:t>
      </w:r>
      <w:r w:rsidR="001E2579">
        <w:t>y</w:t>
      </w:r>
      <w:r w:rsidR="001E2579" w:rsidRPr="00BF2408">
        <w:t xml:space="preserve"> the end of 2019</w:t>
      </w:r>
      <w:r w:rsidR="001E2579">
        <w:t xml:space="preserve"> </w:t>
      </w:r>
      <w:r w:rsidR="00667C2F">
        <w:t>or</w:t>
      </w:r>
      <w:r w:rsidR="000C07F9">
        <w:t>,</w:t>
      </w:r>
      <w:r w:rsidR="001E2579">
        <w:t xml:space="preserve"> in </w:t>
      </w:r>
      <w:r w:rsidR="00667C2F">
        <w:t xml:space="preserve">the </w:t>
      </w:r>
      <w:r w:rsidR="001E2579">
        <w:t xml:space="preserve">case of </w:t>
      </w:r>
      <w:r w:rsidR="004B691A">
        <w:t>t</w:t>
      </w:r>
      <w:r w:rsidR="001E2579">
        <w:t xml:space="preserve">rust </w:t>
      </w:r>
      <w:r w:rsidR="004B691A">
        <w:t>f</w:t>
      </w:r>
      <w:r w:rsidR="001E2579">
        <w:t xml:space="preserve">unds administered by the </w:t>
      </w:r>
      <w:r w:rsidR="000C07F9">
        <w:t>s</w:t>
      </w:r>
      <w:r w:rsidR="001E2579">
        <w:t xml:space="preserve">ecretariats of </w:t>
      </w:r>
      <w:r w:rsidR="000C07F9">
        <w:t>c</w:t>
      </w:r>
      <w:r w:rsidR="001E2579">
        <w:t xml:space="preserve">onventions and protocols, upon </w:t>
      </w:r>
      <w:r w:rsidR="000C07F9">
        <w:t xml:space="preserve">the </w:t>
      </w:r>
      <w:r w:rsidR="001E2579">
        <w:t>approval of the relevant contracting Parties</w:t>
      </w:r>
      <w:r w:rsidR="001E2579" w:rsidRPr="00BF2408">
        <w:t>.</w:t>
      </w:r>
    </w:p>
    <w:p w14:paraId="39444EA9" w14:textId="46541CCF" w:rsidR="00A5395D" w:rsidRDefault="00A5395D" w:rsidP="000070E3">
      <w:pPr>
        <w:pStyle w:val="Normal-pool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1869"/>
        <w:gridCol w:w="1871"/>
        <w:gridCol w:w="1871"/>
        <w:gridCol w:w="1872"/>
        <w:gridCol w:w="1872"/>
      </w:tblGrid>
      <w:tr w:rsidR="00BE5F64" w:rsidRPr="00D25175" w14:paraId="55BDAECF" w14:textId="77777777" w:rsidTr="00BE5F64">
        <w:tc>
          <w:tcPr>
            <w:tcW w:w="1898" w:type="dxa"/>
            <w:shd w:val="clear" w:color="auto" w:fill="auto"/>
          </w:tcPr>
          <w:p w14:paraId="705328A1" w14:textId="77777777" w:rsidR="00BE5F64" w:rsidRPr="00D25175" w:rsidRDefault="00BE5F64" w:rsidP="007C12DF">
            <w:pPr>
              <w:pStyle w:val="Normal-pool"/>
              <w:spacing w:before="520"/>
            </w:pPr>
          </w:p>
        </w:tc>
        <w:tc>
          <w:tcPr>
            <w:tcW w:w="1899" w:type="dxa"/>
            <w:shd w:val="clear" w:color="auto" w:fill="auto"/>
          </w:tcPr>
          <w:p w14:paraId="414AA6BE" w14:textId="77777777" w:rsidR="00BE5F64" w:rsidRPr="00D25175" w:rsidRDefault="00BE5F64" w:rsidP="007C12DF">
            <w:pPr>
              <w:pStyle w:val="Normal-pool"/>
              <w:spacing w:before="520"/>
            </w:pPr>
          </w:p>
        </w:tc>
        <w:tc>
          <w:tcPr>
            <w:tcW w:w="1899" w:type="dxa"/>
            <w:tcBorders>
              <w:bottom w:val="single" w:sz="4" w:space="0" w:color="auto"/>
            </w:tcBorders>
            <w:shd w:val="clear" w:color="auto" w:fill="auto"/>
          </w:tcPr>
          <w:p w14:paraId="67EBA368" w14:textId="77777777" w:rsidR="00BE5F64" w:rsidRPr="00D25175" w:rsidRDefault="00BE5F64" w:rsidP="007C12DF">
            <w:pPr>
              <w:pStyle w:val="Normal-pool"/>
              <w:spacing w:before="520"/>
            </w:pPr>
          </w:p>
        </w:tc>
        <w:tc>
          <w:tcPr>
            <w:tcW w:w="1900" w:type="dxa"/>
            <w:shd w:val="clear" w:color="auto" w:fill="auto"/>
          </w:tcPr>
          <w:p w14:paraId="55E8CB8F" w14:textId="77777777" w:rsidR="00BE5F64" w:rsidRPr="00D25175" w:rsidRDefault="00BE5F64" w:rsidP="007C12DF">
            <w:pPr>
              <w:pStyle w:val="Normal-pool"/>
              <w:spacing w:before="520"/>
            </w:pPr>
          </w:p>
        </w:tc>
        <w:tc>
          <w:tcPr>
            <w:tcW w:w="1900" w:type="dxa"/>
            <w:shd w:val="clear" w:color="auto" w:fill="auto"/>
          </w:tcPr>
          <w:p w14:paraId="5ED613AD" w14:textId="77777777" w:rsidR="00BE5F64" w:rsidRPr="00D25175" w:rsidRDefault="00BE5F64" w:rsidP="007C12DF">
            <w:pPr>
              <w:pStyle w:val="Normal-pool"/>
              <w:spacing w:before="520"/>
            </w:pPr>
          </w:p>
        </w:tc>
      </w:tr>
    </w:tbl>
    <w:p w14:paraId="68E828AB" w14:textId="77777777" w:rsidR="00BE5F64" w:rsidRPr="00D25175" w:rsidRDefault="00BE5F64" w:rsidP="00BE5F64">
      <w:pPr>
        <w:pStyle w:val="Normal-pool"/>
      </w:pPr>
    </w:p>
    <w:sectPr w:rsidR="00BE5F64" w:rsidRPr="00D25175" w:rsidSect="006C39C7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1906" w:h="16838" w:code="9"/>
      <w:pgMar w:top="907" w:right="1133" w:bottom="1418" w:left="1418" w:header="539" w:footer="975" w:gutter="0"/>
      <w:cols w:space="539"/>
      <w:titlePg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7AA4F4B2" w16cid:durableId="200FC70E"/>
  <w16cid:commentId w16cid:paraId="4F61B2C9" w16cid:durableId="20106E6B"/>
  <w16cid:commentId w16cid:paraId="09712FB9" w16cid:durableId="20106E27"/>
  <w16cid:commentId w16cid:paraId="0D90BBE9" w16cid:durableId="200FC70F"/>
  <w16cid:commentId w16cid:paraId="43D2A6D9" w16cid:durableId="201136A5"/>
  <w16cid:commentId w16cid:paraId="0FAC9211" w16cid:durableId="200FC710"/>
  <w16cid:commentId w16cid:paraId="1AAF9414" w16cid:durableId="201136BD"/>
  <w16cid:commentId w16cid:paraId="1E4754E0" w16cid:durableId="200FC711"/>
  <w16cid:commentId w16cid:paraId="574A7E44" w16cid:durableId="20113784"/>
  <w16cid:commentId w16cid:paraId="76CB0081" w16cid:durableId="20112BC5"/>
  <w16cid:commentId w16cid:paraId="3BC4FE3B" w16cid:durableId="20112C27"/>
  <w16cid:commentId w16cid:paraId="693FDFD4" w16cid:durableId="200FC712"/>
  <w16cid:commentId w16cid:paraId="6C3C09B2" w16cid:durableId="20112C4A"/>
  <w16cid:commentId w16cid:paraId="01D34C05" w16cid:durableId="20112F57"/>
  <w16cid:commentId w16cid:paraId="06F1BC46" w16cid:durableId="20112F8D"/>
  <w16cid:commentId w16cid:paraId="67A55F46" w16cid:durableId="20112FA7"/>
  <w16cid:commentId w16cid:paraId="4B043461" w16cid:durableId="20113011"/>
  <w16cid:commentId w16cid:paraId="268AB9A8" w16cid:durableId="200FC713"/>
  <w16cid:commentId w16cid:paraId="3B7F0D68" w16cid:durableId="20113067"/>
  <w16cid:commentId w16cid:paraId="05B86D8F" w16cid:durableId="200FC714"/>
  <w16cid:commentId w16cid:paraId="50D6CF59" w16cid:durableId="20113089"/>
  <w16cid:commentId w16cid:paraId="61016A40" w16cid:durableId="201130AC"/>
  <w16cid:commentId w16cid:paraId="514F0941" w16cid:durableId="201130CE"/>
  <w16cid:commentId w16cid:paraId="4969C656" w16cid:durableId="201130ED"/>
  <w16cid:commentId w16cid:paraId="4F324BD1" w16cid:durableId="2011318D"/>
  <w16cid:commentId w16cid:paraId="1569D64D" w16cid:durableId="201131AF"/>
  <w16cid:commentId w16cid:paraId="375EAB47" w16cid:durableId="201131E9"/>
  <w16cid:commentId w16cid:paraId="4AED708C" w16cid:durableId="2011320C"/>
  <w16cid:commentId w16cid:paraId="7F146714" w16cid:durableId="200FC715"/>
  <w16cid:commentId w16cid:paraId="7D2405A9" w16cid:durableId="20107068"/>
  <w16cid:commentId w16cid:paraId="4D6B531D" w16cid:durableId="20113230"/>
  <w16cid:commentId w16cid:paraId="5AC7F4BF" w16cid:durableId="20113264"/>
  <w16cid:commentId w16cid:paraId="38E5828C" w16cid:durableId="2011328C"/>
  <w16cid:commentId w16cid:paraId="61F7B75A" w16cid:durableId="201132A5"/>
  <w16cid:commentId w16cid:paraId="3007D02C" w16cid:durableId="201132C2"/>
  <w16cid:commentId w16cid:paraId="54851ED6" w16cid:durableId="201132D5"/>
  <w16cid:commentId w16cid:paraId="60CE5023" w16cid:durableId="201132F5"/>
  <w16cid:commentId w16cid:paraId="20AE06BC" w16cid:durableId="20113313"/>
  <w16cid:commentId w16cid:paraId="012156E8" w16cid:durableId="2011332A"/>
  <w16cid:commentId w16cid:paraId="6E4B24CB" w16cid:durableId="2011334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C1498F" w14:textId="77777777" w:rsidR="00315116" w:rsidRDefault="00315116">
      <w:r>
        <w:separator/>
      </w:r>
    </w:p>
  </w:endnote>
  <w:endnote w:type="continuationSeparator" w:id="0">
    <w:p w14:paraId="7AD5C748" w14:textId="77777777" w:rsidR="00315116" w:rsidRDefault="00315116">
      <w:r>
        <w:continuationSeparator/>
      </w:r>
    </w:p>
  </w:endnote>
  <w:endnote w:type="continuationNotice" w:id="1">
    <w:p w14:paraId="3AB88DFF" w14:textId="77777777" w:rsidR="00315116" w:rsidRDefault="00315116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4301C52" w14:textId="473120DA" w:rsidR="007C12DF" w:rsidRDefault="007C12DF" w:rsidP="006A2026">
    <w:pPr>
      <w:pStyle w:val="Footer"/>
      <w:tabs>
        <w:tab w:val="clear" w:pos="4320"/>
        <w:tab w:val="clear" w:pos="8640"/>
        <w:tab w:val="left" w:pos="624"/>
      </w:tabs>
      <w:spacing w:line="240" w:lineRule="auto"/>
    </w:pPr>
    <w:r w:rsidRPr="006A2026">
      <w:rPr>
        <w:rFonts w:ascii="Times New Roman" w:hAnsi="Times New Roman"/>
        <w:sz w:val="20"/>
        <w:szCs w:val="20"/>
      </w:rPr>
      <w:t>K1900192</w:t>
    </w:r>
    <w:r w:rsidR="006C39C7">
      <w:rPr>
        <w:rFonts w:ascii="Times New Roman" w:hAnsi="Times New Roman"/>
        <w:sz w:val="20"/>
        <w:szCs w:val="20"/>
      </w:rPr>
      <w:tab/>
    </w:r>
    <w:r w:rsidR="00083A22">
      <w:rPr>
        <w:rFonts w:ascii="Times New Roman" w:hAnsi="Times New Roman"/>
        <w:sz w:val="20"/>
        <w:szCs w:val="20"/>
      </w:rPr>
      <w:t>27</w:t>
    </w:r>
    <w:r w:rsidR="006C39C7">
      <w:rPr>
        <w:rFonts w:ascii="Times New Roman" w:hAnsi="Times New Roman"/>
        <w:sz w:val="20"/>
        <w:szCs w:val="20"/>
      </w:rPr>
      <w:t>02</w:t>
    </w:r>
    <w:r>
      <w:rPr>
        <w:rFonts w:ascii="Times New Roman" w:hAnsi="Times New Roman"/>
        <w:sz w:val="20"/>
        <w:szCs w:val="20"/>
      </w:rPr>
      <w:t>19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642185" w14:textId="502266AB" w:rsidR="00FC6A6F" w:rsidRPr="00FC6A6F" w:rsidRDefault="00FC6A6F">
    <w:pPr>
      <w:pStyle w:val="Footer"/>
      <w:rPr>
        <w:rFonts w:ascii="Times New Roman" w:hAnsi="Times New Roman"/>
        <w:b/>
        <w:szCs w:val="18"/>
      </w:rPr>
    </w:pPr>
    <w:r w:rsidRPr="00FC6A6F">
      <w:rPr>
        <w:rFonts w:ascii="Times New Roman" w:hAnsi="Times New Roman"/>
        <w:b/>
        <w:szCs w:val="18"/>
      </w:rPr>
      <w:fldChar w:fldCharType="begin"/>
    </w:r>
    <w:r w:rsidRPr="00FC6A6F">
      <w:rPr>
        <w:rFonts w:ascii="Times New Roman" w:hAnsi="Times New Roman"/>
        <w:b/>
        <w:szCs w:val="18"/>
      </w:rPr>
      <w:instrText xml:space="preserve"> PAGE   \* MERGEFORMAT </w:instrText>
    </w:r>
    <w:r w:rsidRPr="00FC6A6F">
      <w:rPr>
        <w:rFonts w:ascii="Times New Roman" w:hAnsi="Times New Roman"/>
        <w:b/>
        <w:szCs w:val="18"/>
      </w:rPr>
      <w:fldChar w:fldCharType="separate"/>
    </w:r>
    <w:r w:rsidR="00BE6727">
      <w:rPr>
        <w:rFonts w:ascii="Times New Roman" w:hAnsi="Times New Roman"/>
        <w:b/>
        <w:noProof/>
        <w:szCs w:val="18"/>
      </w:rPr>
      <w:t>4</w:t>
    </w:r>
    <w:r w:rsidRPr="00FC6A6F">
      <w:rPr>
        <w:rFonts w:ascii="Times New Roman" w:hAnsi="Times New Roman"/>
        <w:b/>
        <w:noProof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B34A9D" w14:textId="075BCC1C" w:rsidR="00FC6A6F" w:rsidRPr="00FC6A6F" w:rsidRDefault="00FC6A6F" w:rsidP="00FC6A6F">
    <w:pPr>
      <w:pStyle w:val="Footer"/>
      <w:jc w:val="right"/>
      <w:rPr>
        <w:rFonts w:ascii="Times New Roman" w:hAnsi="Times New Roman"/>
        <w:b/>
      </w:rPr>
    </w:pPr>
    <w:r w:rsidRPr="00FC6A6F">
      <w:rPr>
        <w:rFonts w:ascii="Times New Roman" w:hAnsi="Times New Roman"/>
        <w:b/>
      </w:rPr>
      <w:fldChar w:fldCharType="begin"/>
    </w:r>
    <w:r w:rsidRPr="00FC6A6F">
      <w:rPr>
        <w:rFonts w:ascii="Times New Roman" w:hAnsi="Times New Roman"/>
        <w:b/>
      </w:rPr>
      <w:instrText xml:space="preserve"> PAGE   \* MERGEFORMAT </w:instrText>
    </w:r>
    <w:r w:rsidRPr="00FC6A6F">
      <w:rPr>
        <w:rFonts w:ascii="Times New Roman" w:hAnsi="Times New Roman"/>
        <w:b/>
      </w:rPr>
      <w:fldChar w:fldCharType="separate"/>
    </w:r>
    <w:r w:rsidR="00BE6727">
      <w:rPr>
        <w:rFonts w:ascii="Times New Roman" w:hAnsi="Times New Roman"/>
        <w:b/>
        <w:noProof/>
      </w:rPr>
      <w:t>5</w:t>
    </w:r>
    <w:r w:rsidRPr="00FC6A6F">
      <w:rPr>
        <w:rFonts w:ascii="Times New Roman" w:hAnsi="Times New Roman"/>
        <w:b/>
        <w:noProof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0FBCE07" w14:textId="5D3A7A11" w:rsidR="007C12DF" w:rsidRPr="006A2026" w:rsidRDefault="007C12DF" w:rsidP="006A2026">
    <w:pPr>
      <w:pStyle w:val="Normal-pool"/>
      <w:rPr>
        <w:b/>
        <w:sz w:val="18"/>
        <w:szCs w:val="18"/>
      </w:rPr>
    </w:pPr>
    <w:r w:rsidRPr="006A2026">
      <w:rPr>
        <w:b/>
        <w:sz w:val="18"/>
        <w:szCs w:val="18"/>
      </w:rPr>
      <w:fldChar w:fldCharType="begin"/>
    </w:r>
    <w:r w:rsidRPr="006A2026">
      <w:rPr>
        <w:b/>
        <w:sz w:val="18"/>
        <w:szCs w:val="18"/>
      </w:rPr>
      <w:instrText xml:space="preserve"> PAGE   \* MERGEFORMAT </w:instrText>
    </w:r>
    <w:r w:rsidRPr="006A2026">
      <w:rPr>
        <w:b/>
        <w:sz w:val="18"/>
        <w:szCs w:val="18"/>
      </w:rPr>
      <w:fldChar w:fldCharType="separate"/>
    </w:r>
    <w:r w:rsidR="00BE6727">
      <w:rPr>
        <w:b/>
        <w:noProof/>
        <w:sz w:val="18"/>
        <w:szCs w:val="18"/>
      </w:rPr>
      <w:t>2</w:t>
    </w:r>
    <w:r w:rsidRPr="006A2026">
      <w:rPr>
        <w:b/>
        <w:noProof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77B244A" w14:textId="77777777" w:rsidR="00315116" w:rsidRPr="00643832" w:rsidRDefault="00315116" w:rsidP="0048610B">
      <w:pPr>
        <w:spacing w:before="60" w:after="0" w:line="240" w:lineRule="auto"/>
        <w:ind w:left="624"/>
        <w:rPr>
          <w:rFonts w:ascii="Times New Roman" w:hAnsi="Times New Roman"/>
          <w:sz w:val="18"/>
          <w:szCs w:val="18"/>
        </w:rPr>
      </w:pPr>
      <w:r w:rsidRPr="00643832">
        <w:rPr>
          <w:rFonts w:ascii="Times New Roman" w:hAnsi="Times New Roman"/>
          <w:sz w:val="18"/>
          <w:szCs w:val="18"/>
        </w:rPr>
        <w:separator/>
      </w:r>
    </w:p>
  </w:footnote>
  <w:footnote w:type="continuationSeparator" w:id="0">
    <w:p w14:paraId="1A5B69E1" w14:textId="77777777" w:rsidR="00315116" w:rsidRDefault="00315116">
      <w:r>
        <w:continuationSeparator/>
      </w:r>
    </w:p>
  </w:footnote>
  <w:footnote w:type="continuationNotice" w:id="1">
    <w:p w14:paraId="65467254" w14:textId="77777777" w:rsidR="00315116" w:rsidRDefault="00315116">
      <w:pPr>
        <w:spacing w:after="0" w:line="240" w:lineRule="auto"/>
      </w:pPr>
    </w:p>
  </w:footnote>
  <w:footnote w:id="2">
    <w:p w14:paraId="1CC00D60" w14:textId="3292D24B" w:rsidR="007C12DF" w:rsidRPr="006C39C7" w:rsidRDefault="007C12DF" w:rsidP="006A2026">
      <w:pPr>
        <w:pStyle w:val="FootnoteText"/>
        <w:tabs>
          <w:tab w:val="clear" w:pos="1247"/>
          <w:tab w:val="clear" w:pos="1814"/>
          <w:tab w:val="clear" w:pos="2381"/>
          <w:tab w:val="clear" w:pos="2948"/>
          <w:tab w:val="clear" w:pos="3515"/>
          <w:tab w:val="clear" w:pos="4082"/>
          <w:tab w:val="left" w:pos="624"/>
        </w:tabs>
        <w:rPr>
          <w:szCs w:val="18"/>
          <w:lang w:val="en-GB"/>
        </w:rPr>
      </w:pPr>
      <w:r w:rsidRPr="006C39C7">
        <w:rPr>
          <w:rStyle w:val="FootnoteReference"/>
          <w:sz w:val="18"/>
          <w:vertAlign w:val="baseline"/>
          <w:lang w:val="en-GB"/>
        </w:rPr>
        <w:t>* UNEP/EA.4/1</w:t>
      </w:r>
      <w:r w:rsidRPr="006C39C7">
        <w:rPr>
          <w:szCs w:val="18"/>
          <w:lang w:val="en-GB"/>
        </w:rPr>
        <w:t xml:space="preserve">/Rev.1. </w:t>
      </w:r>
    </w:p>
  </w:footnote>
  <w:footnote w:id="3">
    <w:p w14:paraId="6B4FF947" w14:textId="71734C3F" w:rsidR="007C12DF" w:rsidRPr="006C39C7" w:rsidRDefault="007C12DF" w:rsidP="00F44940">
      <w:pPr>
        <w:tabs>
          <w:tab w:val="left" w:pos="624"/>
        </w:tabs>
        <w:spacing w:before="20" w:after="40" w:line="240" w:lineRule="auto"/>
        <w:ind w:left="1247"/>
        <w:rPr>
          <w:rFonts w:ascii="Times New Roman" w:hAnsi="Times New Roman"/>
          <w:sz w:val="18"/>
          <w:szCs w:val="18"/>
          <w:lang w:val="en-GB"/>
        </w:rPr>
      </w:pPr>
      <w:r w:rsidRPr="006C39C7">
        <w:rPr>
          <w:rStyle w:val="FootnoteReference"/>
          <w:sz w:val="18"/>
        </w:rPr>
        <w:footnoteRef/>
      </w:r>
      <w:r w:rsidRPr="006C39C7">
        <w:rPr>
          <w:rFonts w:ascii="Times New Roman" w:hAnsi="Times New Roman"/>
          <w:sz w:val="18"/>
          <w:szCs w:val="18"/>
        </w:rPr>
        <w:t xml:space="preserve"> </w:t>
      </w:r>
      <w:r w:rsidRPr="006C39C7">
        <w:rPr>
          <w:rFonts w:ascii="Times New Roman" w:hAnsi="Times New Roman"/>
          <w:spacing w:val="3"/>
          <w:sz w:val="18"/>
          <w:szCs w:val="18"/>
        </w:rPr>
        <w:t xml:space="preserve">Pending the adoption of decisions by the conferences of the Parties to the Basel, Rotterdam and Stockholm conventions during </w:t>
      </w:r>
      <w:r w:rsidR="0063470D" w:rsidRPr="006C39C7">
        <w:rPr>
          <w:rFonts w:ascii="Times New Roman" w:hAnsi="Times New Roman"/>
          <w:spacing w:val="3"/>
          <w:sz w:val="18"/>
          <w:szCs w:val="18"/>
        </w:rPr>
        <w:t xml:space="preserve">their </w:t>
      </w:r>
      <w:r w:rsidRPr="006C39C7">
        <w:rPr>
          <w:rFonts w:ascii="Times New Roman" w:hAnsi="Times New Roman"/>
          <w:spacing w:val="3"/>
          <w:sz w:val="18"/>
          <w:szCs w:val="18"/>
        </w:rPr>
        <w:t xml:space="preserve">meetings to be held </w:t>
      </w:r>
      <w:r w:rsidR="0063470D" w:rsidRPr="006C39C7">
        <w:rPr>
          <w:rFonts w:ascii="Times New Roman" w:hAnsi="Times New Roman"/>
          <w:spacing w:val="3"/>
          <w:sz w:val="18"/>
          <w:szCs w:val="18"/>
        </w:rPr>
        <w:t>from</w:t>
      </w:r>
      <w:r w:rsidRPr="006C39C7">
        <w:rPr>
          <w:rFonts w:ascii="Times New Roman" w:hAnsi="Times New Roman"/>
          <w:spacing w:val="3"/>
          <w:sz w:val="18"/>
          <w:szCs w:val="18"/>
        </w:rPr>
        <w:t xml:space="preserve"> 29 April to 10 May 2019.</w:t>
      </w:r>
    </w:p>
  </w:footnote>
  <w:footnote w:id="4">
    <w:p w14:paraId="039B9A03" w14:textId="7DAB766E" w:rsidR="007C12DF" w:rsidRPr="006C39C7" w:rsidRDefault="007C12DF" w:rsidP="00F44940">
      <w:pPr>
        <w:tabs>
          <w:tab w:val="left" w:pos="624"/>
        </w:tabs>
        <w:spacing w:before="20" w:after="40" w:line="240" w:lineRule="auto"/>
        <w:ind w:left="1247"/>
        <w:rPr>
          <w:rFonts w:ascii="Times New Roman" w:hAnsi="Times New Roman"/>
          <w:sz w:val="18"/>
          <w:szCs w:val="18"/>
          <w:lang w:val="en-GB"/>
        </w:rPr>
      </w:pPr>
      <w:r w:rsidRPr="006C39C7">
        <w:rPr>
          <w:rStyle w:val="FootnoteReference"/>
          <w:sz w:val="18"/>
        </w:rPr>
        <w:footnoteRef/>
      </w:r>
      <w:r w:rsidRPr="006C39C7">
        <w:rPr>
          <w:rFonts w:ascii="Times New Roman" w:hAnsi="Times New Roman"/>
          <w:sz w:val="18"/>
          <w:szCs w:val="18"/>
        </w:rPr>
        <w:t xml:space="preserve"> </w:t>
      </w:r>
      <w:r w:rsidRPr="006C39C7">
        <w:rPr>
          <w:rFonts w:ascii="Times New Roman" w:hAnsi="Times New Roman"/>
          <w:spacing w:val="3"/>
          <w:sz w:val="18"/>
          <w:szCs w:val="18"/>
        </w:rPr>
        <w:t xml:space="preserve">Pending </w:t>
      </w:r>
      <w:r w:rsidR="00D522AD" w:rsidRPr="006C39C7">
        <w:rPr>
          <w:rFonts w:ascii="Times New Roman" w:hAnsi="Times New Roman"/>
          <w:spacing w:val="3"/>
          <w:sz w:val="18"/>
          <w:szCs w:val="18"/>
        </w:rPr>
        <w:t xml:space="preserve">the adoption of a </w:t>
      </w:r>
      <w:r w:rsidRPr="006C39C7">
        <w:rPr>
          <w:rFonts w:ascii="Times New Roman" w:hAnsi="Times New Roman"/>
          <w:spacing w:val="3"/>
          <w:sz w:val="18"/>
          <w:szCs w:val="18"/>
        </w:rPr>
        <w:t xml:space="preserve">decision </w:t>
      </w:r>
      <w:r w:rsidR="00D522AD" w:rsidRPr="006C39C7">
        <w:rPr>
          <w:rFonts w:ascii="Times New Roman" w:hAnsi="Times New Roman"/>
          <w:spacing w:val="3"/>
          <w:sz w:val="18"/>
          <w:szCs w:val="18"/>
        </w:rPr>
        <w:t>by the Conference of the Parties to</w:t>
      </w:r>
      <w:r w:rsidRPr="006C39C7">
        <w:rPr>
          <w:rFonts w:ascii="Times New Roman" w:hAnsi="Times New Roman"/>
          <w:spacing w:val="3"/>
          <w:sz w:val="18"/>
          <w:szCs w:val="18"/>
        </w:rPr>
        <w:t xml:space="preserve"> the Convention</w:t>
      </w:r>
      <w:r w:rsidR="00D522AD" w:rsidRPr="006C39C7">
        <w:rPr>
          <w:rFonts w:ascii="Times New Roman" w:hAnsi="Times New Roman"/>
          <w:spacing w:val="3"/>
          <w:sz w:val="18"/>
          <w:szCs w:val="18"/>
        </w:rPr>
        <w:t xml:space="preserve"> at its eighteenth </w:t>
      </w:r>
      <w:r w:rsidRPr="006C39C7">
        <w:rPr>
          <w:rFonts w:ascii="Times New Roman" w:hAnsi="Times New Roman"/>
          <w:spacing w:val="3"/>
          <w:sz w:val="18"/>
          <w:szCs w:val="18"/>
        </w:rPr>
        <w:t>meeting</w:t>
      </w:r>
      <w:r w:rsidR="00D522AD" w:rsidRPr="006C39C7">
        <w:rPr>
          <w:rFonts w:ascii="Times New Roman" w:hAnsi="Times New Roman"/>
          <w:spacing w:val="3"/>
          <w:sz w:val="18"/>
          <w:szCs w:val="18"/>
        </w:rPr>
        <w:t>,</w:t>
      </w:r>
      <w:r w:rsidRPr="006C39C7">
        <w:rPr>
          <w:rFonts w:ascii="Times New Roman" w:hAnsi="Times New Roman"/>
          <w:spacing w:val="3"/>
          <w:sz w:val="18"/>
          <w:szCs w:val="18"/>
        </w:rPr>
        <w:t xml:space="preserve"> </w:t>
      </w:r>
      <w:r w:rsidR="00D522AD" w:rsidRPr="006C39C7">
        <w:rPr>
          <w:rFonts w:ascii="Times New Roman" w:hAnsi="Times New Roman"/>
          <w:spacing w:val="3"/>
          <w:sz w:val="18"/>
          <w:szCs w:val="18"/>
        </w:rPr>
        <w:t xml:space="preserve">to be held </w:t>
      </w:r>
      <w:r w:rsidRPr="006C39C7">
        <w:rPr>
          <w:rFonts w:ascii="Times New Roman" w:hAnsi="Times New Roman"/>
          <w:spacing w:val="3"/>
          <w:sz w:val="18"/>
          <w:szCs w:val="18"/>
        </w:rPr>
        <w:t>from 23 May to 3 June 2019.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FA32FA" w14:textId="24336E5F" w:rsidR="007C12DF" w:rsidRDefault="007C12DF">
    <w:pPr>
      <w:pStyle w:val="Header"/>
    </w:pPr>
    <w:r w:rsidRPr="006E5F86">
      <w:rPr>
        <w:rFonts w:ascii="Times New Roman" w:eastAsia="Times New Roman" w:hAnsi="Times New Roman"/>
        <w:bCs/>
        <w:sz w:val="20"/>
        <w:szCs w:val="20"/>
        <w:lang w:val="en-GB"/>
      </w:rPr>
      <w:t>UNEP</w:t>
    </w:r>
    <w:r w:rsidRPr="006E5F86">
      <w:rPr>
        <w:rStyle w:val="Normal-poolChar1"/>
        <w:rFonts w:ascii="Times New Roman" w:hAnsi="Times New Roman"/>
        <w:sz w:val="20"/>
        <w:szCs w:val="20"/>
      </w:rPr>
      <w:t>/EA.4/INF.5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DF36AD" w14:textId="6C547254" w:rsidR="007C12DF" w:rsidRDefault="007C12DF">
    <w:pPr>
      <w:pStyle w:val="Header"/>
    </w:pPr>
    <w:r w:rsidRPr="006E5F86">
      <w:rPr>
        <w:rFonts w:ascii="Times New Roman" w:eastAsia="Times New Roman" w:hAnsi="Times New Roman"/>
        <w:bCs/>
        <w:sz w:val="20"/>
        <w:szCs w:val="20"/>
        <w:lang w:val="en-GB"/>
      </w:rPr>
      <w:t>UNEP</w:t>
    </w:r>
    <w:r w:rsidRPr="006E5F86">
      <w:rPr>
        <w:rStyle w:val="Normal-poolChar1"/>
        <w:rFonts w:ascii="Times New Roman" w:hAnsi="Times New Roman"/>
        <w:sz w:val="20"/>
        <w:szCs w:val="20"/>
      </w:rPr>
      <w:t>/EA.4/INF</w:t>
    </w:r>
    <w:r w:rsidR="009F40AE">
      <w:rPr>
        <w:rStyle w:val="Normal-poolChar1"/>
        <w:rFonts w:ascii="Times New Roman" w:hAnsi="Times New Roman"/>
        <w:sz w:val="20"/>
        <w:szCs w:val="20"/>
      </w:rPr>
      <w:t>/</w:t>
    </w:r>
    <w:r w:rsidRPr="006E5F86">
      <w:rPr>
        <w:rStyle w:val="Normal-poolChar1"/>
        <w:rFonts w:ascii="Times New Roman" w:hAnsi="Times New Roman"/>
        <w:sz w:val="20"/>
        <w:szCs w:val="20"/>
      </w:rPr>
      <w:t>5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D948AB" w14:textId="7EB2E152" w:rsidR="007C12DF" w:rsidRDefault="007C12DF" w:rsidP="006A2026">
    <w:pPr>
      <w:pStyle w:val="Header"/>
      <w:jc w:val="right"/>
    </w:pPr>
    <w:r w:rsidRPr="006E5F86">
      <w:rPr>
        <w:rFonts w:ascii="Times New Roman" w:eastAsia="Times New Roman" w:hAnsi="Times New Roman"/>
        <w:bCs/>
        <w:sz w:val="20"/>
        <w:szCs w:val="20"/>
        <w:lang w:val="en-GB"/>
      </w:rPr>
      <w:t>UNEP</w:t>
    </w:r>
    <w:r w:rsidRPr="006E5F86">
      <w:rPr>
        <w:rStyle w:val="Normal-poolChar1"/>
        <w:rFonts w:ascii="Times New Roman" w:hAnsi="Times New Roman"/>
        <w:sz w:val="20"/>
        <w:szCs w:val="20"/>
      </w:rPr>
      <w:t>/EA.4/INF</w:t>
    </w:r>
    <w:r w:rsidR="009F40AE">
      <w:rPr>
        <w:rStyle w:val="Normal-poolChar1"/>
        <w:rFonts w:ascii="Times New Roman" w:hAnsi="Times New Roman"/>
        <w:sz w:val="20"/>
        <w:szCs w:val="20"/>
      </w:rPr>
      <w:t>/</w:t>
    </w:r>
    <w:r w:rsidRPr="006E5F86">
      <w:rPr>
        <w:rStyle w:val="Normal-poolChar1"/>
        <w:rFonts w:ascii="Times New Roman" w:hAnsi="Times New Roman"/>
        <w:sz w:val="20"/>
        <w:szCs w:val="20"/>
      </w:rPr>
      <w:t>5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FEEE81" w14:textId="641DF532" w:rsidR="007C12DF" w:rsidRPr="006A2026" w:rsidRDefault="007C12DF" w:rsidP="006A2026">
    <w:pPr>
      <w:pStyle w:val="Header"/>
    </w:pPr>
    <w:r w:rsidRPr="006E5F86">
      <w:rPr>
        <w:rFonts w:ascii="Times New Roman" w:eastAsia="Times New Roman" w:hAnsi="Times New Roman"/>
        <w:bCs/>
        <w:sz w:val="20"/>
        <w:szCs w:val="20"/>
        <w:lang w:val="en-GB"/>
      </w:rPr>
      <w:t>UNEP</w:t>
    </w:r>
    <w:r w:rsidRPr="006E5F86">
      <w:rPr>
        <w:rStyle w:val="Normal-poolChar1"/>
        <w:rFonts w:ascii="Times New Roman" w:hAnsi="Times New Roman"/>
        <w:sz w:val="20"/>
        <w:szCs w:val="20"/>
      </w:rPr>
      <w:t>/EA.4/INF</w:t>
    </w:r>
    <w:r w:rsidR="009F40AE">
      <w:rPr>
        <w:rStyle w:val="Normal-poolChar1"/>
        <w:rFonts w:ascii="Times New Roman" w:hAnsi="Times New Roman"/>
        <w:sz w:val="20"/>
        <w:szCs w:val="20"/>
      </w:rPr>
      <w:t>/</w:t>
    </w:r>
    <w:r w:rsidRPr="006E5F86">
      <w:rPr>
        <w:rStyle w:val="Normal-poolChar1"/>
        <w:rFonts w:ascii="Times New Roman" w:hAnsi="Times New Roman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8F215E19"/>
    <w:multiLevelType w:val="hybridMultilevel"/>
    <w:tmpl w:val="21C8ED09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7CD527C"/>
    <w:multiLevelType w:val="hybridMultilevel"/>
    <w:tmpl w:val="C3139FC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BA6A9DEA"/>
    <w:multiLevelType w:val="hybridMultilevel"/>
    <w:tmpl w:val="B9B58C72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EE492DC5"/>
    <w:multiLevelType w:val="hybridMultilevel"/>
    <w:tmpl w:val="5611CA53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1B571867"/>
    <w:multiLevelType w:val="singleLevel"/>
    <w:tmpl w:val="A2E252AA"/>
    <w:lvl w:ilvl="0">
      <w:start w:val="1"/>
      <w:numFmt w:val="upperRoman"/>
      <w:pStyle w:val="Heading8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abstractNum w:abstractNumId="5" w15:restartNumberingAfterBreak="0">
    <w:nsid w:val="35571603"/>
    <w:multiLevelType w:val="singleLevel"/>
    <w:tmpl w:val="2868AC2A"/>
    <w:lvl w:ilvl="0">
      <w:start w:val="6"/>
      <w:numFmt w:val="upperLetter"/>
      <w:pStyle w:val="Heading9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6" w15:restartNumberingAfterBreak="0">
    <w:nsid w:val="52A66A9D"/>
    <w:multiLevelType w:val="multilevel"/>
    <w:tmpl w:val="4888189C"/>
    <w:styleLink w:val="Normallist"/>
    <w:lvl w:ilvl="0">
      <w:start w:val="1"/>
      <w:numFmt w:val="decimal"/>
      <w:pStyle w:val="Normalnumber"/>
      <w:lvlText w:val="%1."/>
      <w:lvlJc w:val="left"/>
      <w:pPr>
        <w:tabs>
          <w:tab w:val="num" w:pos="1134"/>
        </w:tabs>
        <w:ind w:left="1247" w:firstLine="0"/>
      </w:pPr>
      <w:rPr>
        <w:rFonts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1247" w:firstLine="567"/>
      </w:pPr>
      <w:rPr>
        <w:rFonts w:hint="default"/>
      </w:rPr>
    </w:lvl>
    <w:lvl w:ilvl="2">
      <w:start w:val="1"/>
      <w:numFmt w:val="lowerRoman"/>
      <w:lvlText w:val="(%3)"/>
      <w:lvlJc w:val="left"/>
      <w:pPr>
        <w:tabs>
          <w:tab w:val="num" w:pos="1134"/>
        </w:tabs>
        <w:ind w:left="2948" w:hanging="567"/>
      </w:pPr>
      <w:rPr>
        <w:rFonts w:hint="default"/>
      </w:rPr>
    </w:lvl>
    <w:lvl w:ilvl="3">
      <w:start w:val="1"/>
      <w:numFmt w:val="lowerLetter"/>
      <w:lvlText w:val="%4."/>
      <w:lvlJc w:val="left"/>
      <w:pPr>
        <w:tabs>
          <w:tab w:val="num" w:pos="1134"/>
        </w:tabs>
        <w:ind w:left="3515" w:hanging="567"/>
      </w:pPr>
      <w:rPr>
        <w:rFonts w:hint="default"/>
      </w:rPr>
    </w:lvl>
    <w:lvl w:ilvl="4">
      <w:start w:val="1"/>
      <w:numFmt w:val="lowerRoman"/>
      <w:lvlText w:val="%5."/>
      <w:lvlJc w:val="left"/>
      <w:pPr>
        <w:tabs>
          <w:tab w:val="num" w:pos="1134"/>
        </w:tabs>
        <w:ind w:left="4082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7835"/>
        </w:tabs>
        <w:ind w:left="78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8555"/>
        </w:tabs>
        <w:ind w:left="85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275"/>
        </w:tabs>
        <w:ind w:left="92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9995"/>
        </w:tabs>
        <w:ind w:left="9995" w:hanging="180"/>
      </w:pPr>
      <w:rPr>
        <w:rFonts w:hint="default"/>
      </w:rPr>
    </w:lvl>
  </w:abstractNum>
  <w:abstractNum w:abstractNumId="7" w15:restartNumberingAfterBreak="0">
    <w:nsid w:val="6C08AAC5"/>
    <w:multiLevelType w:val="hybridMultilevel"/>
    <w:tmpl w:val="70493ED5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4"/>
  </w:num>
  <w:num w:numId="2">
    <w:abstractNumId w:val="5"/>
  </w:num>
  <w:num w:numId="3">
    <w:abstractNumId w:val="6"/>
  </w:num>
  <w:num w:numId="4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5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6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7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8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9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0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1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2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3">
    <w:abstractNumId w:val="6"/>
    <w:lvlOverride w:ilvl="0">
      <w:startOverride w:val="1"/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startOverride w:val="1"/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startOverride w:val="1"/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startOverride w:val="1"/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startOverride w:val="1"/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startOverride w:val="1"/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startOverride w:val="1"/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startOverride w:val="1"/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startOverride w:val="1"/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4">
    <w:abstractNumId w:val="6"/>
    <w:lvlOverride w:ilvl="0">
      <w:lvl w:ilvl="0">
        <w:start w:val="1"/>
        <w:numFmt w:val="decimal"/>
        <w:pStyle w:val="Normalnumber"/>
        <w:lvlText w:val="%1."/>
        <w:lvlJc w:val="left"/>
        <w:pPr>
          <w:tabs>
            <w:tab w:val="num" w:pos="1134"/>
          </w:tabs>
          <w:ind w:left="1247" w:firstLine="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(%2)"/>
        <w:lvlJc w:val="left"/>
        <w:pPr>
          <w:tabs>
            <w:tab w:val="num" w:pos="1134"/>
          </w:tabs>
          <w:ind w:left="1247" w:firstLine="567"/>
        </w:pPr>
        <w:rPr>
          <w:rFonts w:hint="default"/>
        </w:rPr>
      </w:lvl>
    </w:lvlOverride>
    <w:lvlOverride w:ilvl="2">
      <w:lvl w:ilvl="2">
        <w:start w:val="1"/>
        <w:numFmt w:val="lowerRoman"/>
        <w:lvlText w:val="(%3)"/>
        <w:lvlJc w:val="left"/>
        <w:pPr>
          <w:tabs>
            <w:tab w:val="num" w:pos="1134"/>
          </w:tabs>
          <w:ind w:left="2948" w:hanging="567"/>
        </w:pPr>
        <w:rPr>
          <w:rFonts w:hint="default"/>
        </w:rPr>
      </w:lvl>
    </w:lvlOverride>
    <w:lvlOverride w:ilvl="3">
      <w:lvl w:ilvl="3">
        <w:start w:val="1"/>
        <w:numFmt w:val="lowerLetter"/>
        <w:lvlText w:val="%4."/>
        <w:lvlJc w:val="left"/>
        <w:pPr>
          <w:tabs>
            <w:tab w:val="num" w:pos="1134"/>
          </w:tabs>
          <w:ind w:left="3515" w:hanging="567"/>
        </w:pPr>
        <w:rPr>
          <w:rFonts w:hint="default"/>
        </w:rPr>
      </w:lvl>
    </w:lvlOverride>
    <w:lvlOverride w:ilvl="4">
      <w:lvl w:ilvl="4">
        <w:start w:val="1"/>
        <w:numFmt w:val="lowerRoman"/>
        <w:lvlText w:val="%5."/>
        <w:lvlJc w:val="left"/>
        <w:pPr>
          <w:tabs>
            <w:tab w:val="num" w:pos="1134"/>
          </w:tabs>
          <w:ind w:left="4082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tabs>
            <w:tab w:val="num" w:pos="7835"/>
          </w:tabs>
          <w:ind w:left="7835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tabs>
            <w:tab w:val="num" w:pos="8555"/>
          </w:tabs>
          <w:ind w:left="8555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9275"/>
          </w:tabs>
          <w:ind w:left="9275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tabs>
            <w:tab w:val="num" w:pos="9995"/>
          </w:tabs>
          <w:ind w:left="9995" w:hanging="180"/>
        </w:pPr>
        <w:rPr>
          <w:rFonts w:hint="default"/>
        </w:rPr>
      </w:lvl>
    </w:lvlOverride>
  </w:num>
  <w:num w:numId="15">
    <w:abstractNumId w:val="2"/>
  </w:num>
  <w:num w:numId="16">
    <w:abstractNumId w:val="7"/>
  </w:num>
  <w:num w:numId="17">
    <w:abstractNumId w:val="0"/>
  </w:num>
  <w:num w:numId="18">
    <w:abstractNumId w:val="1"/>
  </w:num>
  <w:num w:numId="19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fr-FR" w:vendorID="64" w:dllVersion="0" w:nlCheck="1" w:checkStyle="0"/>
  <w:activeWritingStyle w:appName="MSWord" w:lang="en-US" w:vendorID="64" w:dllVersion="0" w:nlCheck="1" w:checkStyle="1"/>
  <w:activeWritingStyle w:appName="MSWord" w:lang="en-GB" w:vendorID="64" w:dllVersion="0" w:nlCheck="1" w:checkStyle="1"/>
  <w:activeWritingStyle w:appName="MSWord" w:lang="es-ES" w:vendorID="64" w:dllVersion="0" w:nlCheck="1" w:checkStyle="1"/>
  <w:proofState w:spelling="clean" w:grammar="clean"/>
  <w:stylePaneFormatFilter w:val="0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624"/>
  <w:hyphenationZone w:val="425"/>
  <w:evenAndOddHeaders/>
  <w:noPunctuationKerning/>
  <w:characterSpacingControl w:val="doNotCompress"/>
  <w:hdrShapeDefaults>
    <o:shapedefaults v:ext="edit" spidmax="2049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1FA7"/>
    <w:rsid w:val="000070E3"/>
    <w:rsid w:val="0000760B"/>
    <w:rsid w:val="00007A53"/>
    <w:rsid w:val="00012077"/>
    <w:rsid w:val="000149E6"/>
    <w:rsid w:val="000247B0"/>
    <w:rsid w:val="00026997"/>
    <w:rsid w:val="000334EE"/>
    <w:rsid w:val="00033E0B"/>
    <w:rsid w:val="00035EDE"/>
    <w:rsid w:val="000509B4"/>
    <w:rsid w:val="00052070"/>
    <w:rsid w:val="00054956"/>
    <w:rsid w:val="00057A47"/>
    <w:rsid w:val="0006035B"/>
    <w:rsid w:val="0006738D"/>
    <w:rsid w:val="00071886"/>
    <w:rsid w:val="000742BC"/>
    <w:rsid w:val="00082A0C"/>
    <w:rsid w:val="00083504"/>
    <w:rsid w:val="00083A22"/>
    <w:rsid w:val="000877FC"/>
    <w:rsid w:val="00091FA7"/>
    <w:rsid w:val="0009640C"/>
    <w:rsid w:val="000A21DD"/>
    <w:rsid w:val="000B0302"/>
    <w:rsid w:val="000B1231"/>
    <w:rsid w:val="000B22A2"/>
    <w:rsid w:val="000C07F9"/>
    <w:rsid w:val="000C2A52"/>
    <w:rsid w:val="000C30E8"/>
    <w:rsid w:val="000D1614"/>
    <w:rsid w:val="000D16AA"/>
    <w:rsid w:val="000D33C0"/>
    <w:rsid w:val="000D6941"/>
    <w:rsid w:val="00106D7D"/>
    <w:rsid w:val="0011190A"/>
    <w:rsid w:val="001202E3"/>
    <w:rsid w:val="00123699"/>
    <w:rsid w:val="00123C52"/>
    <w:rsid w:val="0013059D"/>
    <w:rsid w:val="00140590"/>
    <w:rsid w:val="00141A55"/>
    <w:rsid w:val="001446A3"/>
    <w:rsid w:val="00150D94"/>
    <w:rsid w:val="00154929"/>
    <w:rsid w:val="00155395"/>
    <w:rsid w:val="00160D74"/>
    <w:rsid w:val="00165E66"/>
    <w:rsid w:val="00167760"/>
    <w:rsid w:val="00167D02"/>
    <w:rsid w:val="00170216"/>
    <w:rsid w:val="00181EC8"/>
    <w:rsid w:val="00184349"/>
    <w:rsid w:val="00190E9E"/>
    <w:rsid w:val="00195F33"/>
    <w:rsid w:val="001A54A9"/>
    <w:rsid w:val="001B1617"/>
    <w:rsid w:val="001B504B"/>
    <w:rsid w:val="001D3874"/>
    <w:rsid w:val="001D79B8"/>
    <w:rsid w:val="001D7E75"/>
    <w:rsid w:val="001E2579"/>
    <w:rsid w:val="001E3CB7"/>
    <w:rsid w:val="001E56D2"/>
    <w:rsid w:val="001E57D4"/>
    <w:rsid w:val="001E7D56"/>
    <w:rsid w:val="001F2443"/>
    <w:rsid w:val="001F75DE"/>
    <w:rsid w:val="00200D58"/>
    <w:rsid w:val="002013BE"/>
    <w:rsid w:val="002063A4"/>
    <w:rsid w:val="00206E77"/>
    <w:rsid w:val="0021145B"/>
    <w:rsid w:val="0022436A"/>
    <w:rsid w:val="002245B6"/>
    <w:rsid w:val="00227485"/>
    <w:rsid w:val="002345A6"/>
    <w:rsid w:val="002379C0"/>
    <w:rsid w:val="00241A3E"/>
    <w:rsid w:val="00243D36"/>
    <w:rsid w:val="00247707"/>
    <w:rsid w:val="00247E59"/>
    <w:rsid w:val="0026018E"/>
    <w:rsid w:val="00285276"/>
    <w:rsid w:val="00286740"/>
    <w:rsid w:val="002929D8"/>
    <w:rsid w:val="00296929"/>
    <w:rsid w:val="002A237D"/>
    <w:rsid w:val="002A4C53"/>
    <w:rsid w:val="002B0672"/>
    <w:rsid w:val="002B247F"/>
    <w:rsid w:val="002B675B"/>
    <w:rsid w:val="002C145D"/>
    <w:rsid w:val="002C2C3E"/>
    <w:rsid w:val="002C517B"/>
    <w:rsid w:val="002C533E"/>
    <w:rsid w:val="002D027F"/>
    <w:rsid w:val="002D0F14"/>
    <w:rsid w:val="002D3C64"/>
    <w:rsid w:val="002D7358"/>
    <w:rsid w:val="002D7A85"/>
    <w:rsid w:val="002D7B60"/>
    <w:rsid w:val="002E44A1"/>
    <w:rsid w:val="002E48CE"/>
    <w:rsid w:val="002E512F"/>
    <w:rsid w:val="002E6BF8"/>
    <w:rsid w:val="002F4761"/>
    <w:rsid w:val="002F5C79"/>
    <w:rsid w:val="00300A10"/>
    <w:rsid w:val="003019E2"/>
    <w:rsid w:val="00303867"/>
    <w:rsid w:val="0031413F"/>
    <w:rsid w:val="003148BB"/>
    <w:rsid w:val="00315116"/>
    <w:rsid w:val="00316A25"/>
    <w:rsid w:val="00317976"/>
    <w:rsid w:val="00341AAB"/>
    <w:rsid w:val="00344F72"/>
    <w:rsid w:val="00345684"/>
    <w:rsid w:val="00355EA9"/>
    <w:rsid w:val="003564CA"/>
    <w:rsid w:val="003578DE"/>
    <w:rsid w:val="0036679E"/>
    <w:rsid w:val="0036732D"/>
    <w:rsid w:val="003750FE"/>
    <w:rsid w:val="00375652"/>
    <w:rsid w:val="0039107A"/>
    <w:rsid w:val="00394131"/>
    <w:rsid w:val="00395C92"/>
    <w:rsid w:val="00395D25"/>
    <w:rsid w:val="00396257"/>
    <w:rsid w:val="003962B0"/>
    <w:rsid w:val="00397C66"/>
    <w:rsid w:val="00397EB8"/>
    <w:rsid w:val="003A4FD0"/>
    <w:rsid w:val="003A69D1"/>
    <w:rsid w:val="003A7705"/>
    <w:rsid w:val="003A77F1"/>
    <w:rsid w:val="003B1545"/>
    <w:rsid w:val="003C409D"/>
    <w:rsid w:val="003C5779"/>
    <w:rsid w:val="003C5BA6"/>
    <w:rsid w:val="003F080A"/>
    <w:rsid w:val="003F0E85"/>
    <w:rsid w:val="003F49D1"/>
    <w:rsid w:val="00400CCF"/>
    <w:rsid w:val="00406F65"/>
    <w:rsid w:val="004071A8"/>
    <w:rsid w:val="00410C55"/>
    <w:rsid w:val="0041285A"/>
    <w:rsid w:val="004163D0"/>
    <w:rsid w:val="00416854"/>
    <w:rsid w:val="00417725"/>
    <w:rsid w:val="00426FE2"/>
    <w:rsid w:val="00432B4B"/>
    <w:rsid w:val="00437117"/>
    <w:rsid w:val="00437F26"/>
    <w:rsid w:val="00444097"/>
    <w:rsid w:val="00445487"/>
    <w:rsid w:val="00451B49"/>
    <w:rsid w:val="00454769"/>
    <w:rsid w:val="00466991"/>
    <w:rsid w:val="0047064C"/>
    <w:rsid w:val="0048610B"/>
    <w:rsid w:val="004A42E1"/>
    <w:rsid w:val="004A45B2"/>
    <w:rsid w:val="004A761D"/>
    <w:rsid w:val="004B162C"/>
    <w:rsid w:val="004B691A"/>
    <w:rsid w:val="004C1F39"/>
    <w:rsid w:val="004C3DBE"/>
    <w:rsid w:val="004C42DF"/>
    <w:rsid w:val="004C5C96"/>
    <w:rsid w:val="004D06A4"/>
    <w:rsid w:val="004D0E4D"/>
    <w:rsid w:val="004E0380"/>
    <w:rsid w:val="004F1A81"/>
    <w:rsid w:val="004F6844"/>
    <w:rsid w:val="005212C3"/>
    <w:rsid w:val="005218D9"/>
    <w:rsid w:val="0052629C"/>
    <w:rsid w:val="00536186"/>
    <w:rsid w:val="0053641D"/>
    <w:rsid w:val="00542938"/>
    <w:rsid w:val="00544CBB"/>
    <w:rsid w:val="00553601"/>
    <w:rsid w:val="0057239E"/>
    <w:rsid w:val="0057315F"/>
    <w:rsid w:val="00576104"/>
    <w:rsid w:val="00577606"/>
    <w:rsid w:val="005818BA"/>
    <w:rsid w:val="00582BC0"/>
    <w:rsid w:val="005A3DF4"/>
    <w:rsid w:val="005C21AE"/>
    <w:rsid w:val="005C67C8"/>
    <w:rsid w:val="005C7140"/>
    <w:rsid w:val="005D0249"/>
    <w:rsid w:val="005D6E8C"/>
    <w:rsid w:val="005E34AD"/>
    <w:rsid w:val="005E4EB1"/>
    <w:rsid w:val="005F100C"/>
    <w:rsid w:val="005F65BB"/>
    <w:rsid w:val="005F68DA"/>
    <w:rsid w:val="0060773B"/>
    <w:rsid w:val="006123DF"/>
    <w:rsid w:val="006157B5"/>
    <w:rsid w:val="00626FC6"/>
    <w:rsid w:val="006303B4"/>
    <w:rsid w:val="00631354"/>
    <w:rsid w:val="00633D3D"/>
    <w:rsid w:val="0063470D"/>
    <w:rsid w:val="006375A9"/>
    <w:rsid w:val="00641703"/>
    <w:rsid w:val="0064197F"/>
    <w:rsid w:val="006431A6"/>
    <w:rsid w:val="00643832"/>
    <w:rsid w:val="006459F6"/>
    <w:rsid w:val="006501AD"/>
    <w:rsid w:val="00651BFA"/>
    <w:rsid w:val="00654475"/>
    <w:rsid w:val="00663DE5"/>
    <w:rsid w:val="00664B07"/>
    <w:rsid w:val="00665A4B"/>
    <w:rsid w:val="00667C2F"/>
    <w:rsid w:val="00673FD1"/>
    <w:rsid w:val="00683F7F"/>
    <w:rsid w:val="006870D7"/>
    <w:rsid w:val="00692E2A"/>
    <w:rsid w:val="006A2026"/>
    <w:rsid w:val="006A4B3C"/>
    <w:rsid w:val="006A76F2"/>
    <w:rsid w:val="006C03CE"/>
    <w:rsid w:val="006C08DD"/>
    <w:rsid w:val="006C13CF"/>
    <w:rsid w:val="006C2201"/>
    <w:rsid w:val="006C39C7"/>
    <w:rsid w:val="006C5B2A"/>
    <w:rsid w:val="006C6549"/>
    <w:rsid w:val="006D26B4"/>
    <w:rsid w:val="006D7EFB"/>
    <w:rsid w:val="006E5F86"/>
    <w:rsid w:val="006E6672"/>
    <w:rsid w:val="006E6722"/>
    <w:rsid w:val="007027B9"/>
    <w:rsid w:val="00707233"/>
    <w:rsid w:val="00715E88"/>
    <w:rsid w:val="007320EF"/>
    <w:rsid w:val="0073264E"/>
    <w:rsid w:val="00734CAA"/>
    <w:rsid w:val="00736520"/>
    <w:rsid w:val="0075533C"/>
    <w:rsid w:val="00757581"/>
    <w:rsid w:val="007611A0"/>
    <w:rsid w:val="00796811"/>
    <w:rsid w:val="00796D3F"/>
    <w:rsid w:val="007A1683"/>
    <w:rsid w:val="007A5C12"/>
    <w:rsid w:val="007A7910"/>
    <w:rsid w:val="007A7CB0"/>
    <w:rsid w:val="007B68A3"/>
    <w:rsid w:val="007C12DF"/>
    <w:rsid w:val="007C2541"/>
    <w:rsid w:val="007D66A8"/>
    <w:rsid w:val="007E003F"/>
    <w:rsid w:val="00802B96"/>
    <w:rsid w:val="008164F2"/>
    <w:rsid w:val="00821395"/>
    <w:rsid w:val="0082431A"/>
    <w:rsid w:val="0083070D"/>
    <w:rsid w:val="00830E26"/>
    <w:rsid w:val="008349AD"/>
    <w:rsid w:val="0084070D"/>
    <w:rsid w:val="00843576"/>
    <w:rsid w:val="00843B64"/>
    <w:rsid w:val="008478FC"/>
    <w:rsid w:val="00851AF6"/>
    <w:rsid w:val="00863E11"/>
    <w:rsid w:val="00866282"/>
    <w:rsid w:val="00867B8D"/>
    <w:rsid w:val="00867BFF"/>
    <w:rsid w:val="00870B6C"/>
    <w:rsid w:val="008768F1"/>
    <w:rsid w:val="00883E14"/>
    <w:rsid w:val="0088480A"/>
    <w:rsid w:val="00884DB3"/>
    <w:rsid w:val="0088757A"/>
    <w:rsid w:val="008957DD"/>
    <w:rsid w:val="008975E6"/>
    <w:rsid w:val="00897D98"/>
    <w:rsid w:val="008A6DF2"/>
    <w:rsid w:val="008A7807"/>
    <w:rsid w:val="008B21C6"/>
    <w:rsid w:val="008B4CC9"/>
    <w:rsid w:val="008B6C43"/>
    <w:rsid w:val="008C2F27"/>
    <w:rsid w:val="008C4387"/>
    <w:rsid w:val="008C61A2"/>
    <w:rsid w:val="008D255B"/>
    <w:rsid w:val="008D7C99"/>
    <w:rsid w:val="008E0FCB"/>
    <w:rsid w:val="009142D0"/>
    <w:rsid w:val="00914B5A"/>
    <w:rsid w:val="00916E20"/>
    <w:rsid w:val="0092178C"/>
    <w:rsid w:val="00930B88"/>
    <w:rsid w:val="0093441E"/>
    <w:rsid w:val="00936E30"/>
    <w:rsid w:val="00940DCC"/>
    <w:rsid w:val="0094179A"/>
    <w:rsid w:val="009438B2"/>
    <w:rsid w:val="0094459E"/>
    <w:rsid w:val="00944DBC"/>
    <w:rsid w:val="00950977"/>
    <w:rsid w:val="00951A7B"/>
    <w:rsid w:val="00952967"/>
    <w:rsid w:val="009564A6"/>
    <w:rsid w:val="00962500"/>
    <w:rsid w:val="00966CD2"/>
    <w:rsid w:val="00967621"/>
    <w:rsid w:val="00967E6A"/>
    <w:rsid w:val="00974F55"/>
    <w:rsid w:val="0097508E"/>
    <w:rsid w:val="00980EB9"/>
    <w:rsid w:val="009970B4"/>
    <w:rsid w:val="00997356"/>
    <w:rsid w:val="009B4A0F"/>
    <w:rsid w:val="009C0027"/>
    <w:rsid w:val="009C11D2"/>
    <w:rsid w:val="009C6284"/>
    <w:rsid w:val="009C6295"/>
    <w:rsid w:val="009C6C70"/>
    <w:rsid w:val="009D0B63"/>
    <w:rsid w:val="009D7090"/>
    <w:rsid w:val="009E000D"/>
    <w:rsid w:val="009E307E"/>
    <w:rsid w:val="009F1DC7"/>
    <w:rsid w:val="009F40AE"/>
    <w:rsid w:val="00A00AD7"/>
    <w:rsid w:val="00A04A3D"/>
    <w:rsid w:val="00A07870"/>
    <w:rsid w:val="00A07F19"/>
    <w:rsid w:val="00A1348D"/>
    <w:rsid w:val="00A232EE"/>
    <w:rsid w:val="00A27C9D"/>
    <w:rsid w:val="00A4175F"/>
    <w:rsid w:val="00A44411"/>
    <w:rsid w:val="00A4536B"/>
    <w:rsid w:val="00A469FA"/>
    <w:rsid w:val="00A5395D"/>
    <w:rsid w:val="00A55618"/>
    <w:rsid w:val="00A55B01"/>
    <w:rsid w:val="00A56B5B"/>
    <w:rsid w:val="00A603FF"/>
    <w:rsid w:val="00A657DD"/>
    <w:rsid w:val="00A666A6"/>
    <w:rsid w:val="00A675FD"/>
    <w:rsid w:val="00A67F0E"/>
    <w:rsid w:val="00A72437"/>
    <w:rsid w:val="00A80611"/>
    <w:rsid w:val="00A86D2C"/>
    <w:rsid w:val="00A9461F"/>
    <w:rsid w:val="00AA1C42"/>
    <w:rsid w:val="00AA78E8"/>
    <w:rsid w:val="00AB5340"/>
    <w:rsid w:val="00AB58DB"/>
    <w:rsid w:val="00AB7D35"/>
    <w:rsid w:val="00AC0A89"/>
    <w:rsid w:val="00AC67A2"/>
    <w:rsid w:val="00AC7C96"/>
    <w:rsid w:val="00AD3A0E"/>
    <w:rsid w:val="00AE237D"/>
    <w:rsid w:val="00AE502A"/>
    <w:rsid w:val="00AF7C07"/>
    <w:rsid w:val="00B0142B"/>
    <w:rsid w:val="00B03CDB"/>
    <w:rsid w:val="00B07834"/>
    <w:rsid w:val="00B17F40"/>
    <w:rsid w:val="00B22C93"/>
    <w:rsid w:val="00B27589"/>
    <w:rsid w:val="00B32F19"/>
    <w:rsid w:val="00B405B7"/>
    <w:rsid w:val="00B40B1C"/>
    <w:rsid w:val="00B45A1D"/>
    <w:rsid w:val="00B52222"/>
    <w:rsid w:val="00B54FE7"/>
    <w:rsid w:val="00B5604F"/>
    <w:rsid w:val="00B5720F"/>
    <w:rsid w:val="00B60700"/>
    <w:rsid w:val="00B64491"/>
    <w:rsid w:val="00B64616"/>
    <w:rsid w:val="00B647C0"/>
    <w:rsid w:val="00B66901"/>
    <w:rsid w:val="00B71E6D"/>
    <w:rsid w:val="00B72070"/>
    <w:rsid w:val="00B779E1"/>
    <w:rsid w:val="00B85DF3"/>
    <w:rsid w:val="00B91EE1"/>
    <w:rsid w:val="00B93C54"/>
    <w:rsid w:val="00BA0090"/>
    <w:rsid w:val="00BA06C4"/>
    <w:rsid w:val="00BA1A67"/>
    <w:rsid w:val="00BB1C33"/>
    <w:rsid w:val="00BB393D"/>
    <w:rsid w:val="00BD3685"/>
    <w:rsid w:val="00BD7BE5"/>
    <w:rsid w:val="00BE5B5F"/>
    <w:rsid w:val="00BE5F64"/>
    <w:rsid w:val="00BE6727"/>
    <w:rsid w:val="00C21B7B"/>
    <w:rsid w:val="00C26F55"/>
    <w:rsid w:val="00C270E1"/>
    <w:rsid w:val="00C30C63"/>
    <w:rsid w:val="00C36B8B"/>
    <w:rsid w:val="00C415C1"/>
    <w:rsid w:val="00C46FF2"/>
    <w:rsid w:val="00C47DBF"/>
    <w:rsid w:val="00C525C4"/>
    <w:rsid w:val="00C53B07"/>
    <w:rsid w:val="00C552FF"/>
    <w:rsid w:val="00C558DA"/>
    <w:rsid w:val="00C55AF3"/>
    <w:rsid w:val="00C664AA"/>
    <w:rsid w:val="00C74DDF"/>
    <w:rsid w:val="00C809E1"/>
    <w:rsid w:val="00C814FA"/>
    <w:rsid w:val="00C84759"/>
    <w:rsid w:val="00CA13FF"/>
    <w:rsid w:val="00CA6C7F"/>
    <w:rsid w:val="00CB39F8"/>
    <w:rsid w:val="00CB518C"/>
    <w:rsid w:val="00CC10A6"/>
    <w:rsid w:val="00CD1C12"/>
    <w:rsid w:val="00CD2911"/>
    <w:rsid w:val="00CD5EB8"/>
    <w:rsid w:val="00CD6739"/>
    <w:rsid w:val="00CD7044"/>
    <w:rsid w:val="00CE08B9"/>
    <w:rsid w:val="00CE524C"/>
    <w:rsid w:val="00CF141F"/>
    <w:rsid w:val="00CF38F9"/>
    <w:rsid w:val="00CF4777"/>
    <w:rsid w:val="00D03E04"/>
    <w:rsid w:val="00D067BB"/>
    <w:rsid w:val="00D1352A"/>
    <w:rsid w:val="00D169AF"/>
    <w:rsid w:val="00D25249"/>
    <w:rsid w:val="00D44172"/>
    <w:rsid w:val="00D522AD"/>
    <w:rsid w:val="00D5475A"/>
    <w:rsid w:val="00D54FCC"/>
    <w:rsid w:val="00D60D3F"/>
    <w:rsid w:val="00D63B8C"/>
    <w:rsid w:val="00D739CC"/>
    <w:rsid w:val="00D8093D"/>
    <w:rsid w:val="00D8108C"/>
    <w:rsid w:val="00D8424E"/>
    <w:rsid w:val="00D842AE"/>
    <w:rsid w:val="00D87762"/>
    <w:rsid w:val="00D9211C"/>
    <w:rsid w:val="00D92DE0"/>
    <w:rsid w:val="00D92FEF"/>
    <w:rsid w:val="00D93A0F"/>
    <w:rsid w:val="00D97BBB"/>
    <w:rsid w:val="00DA1BCA"/>
    <w:rsid w:val="00DA44C3"/>
    <w:rsid w:val="00DC3D67"/>
    <w:rsid w:val="00DC46FF"/>
    <w:rsid w:val="00DC5254"/>
    <w:rsid w:val="00DD1A4F"/>
    <w:rsid w:val="00DD3107"/>
    <w:rsid w:val="00DD76CF"/>
    <w:rsid w:val="00DD7C2C"/>
    <w:rsid w:val="00DE4531"/>
    <w:rsid w:val="00E06797"/>
    <w:rsid w:val="00E07D43"/>
    <w:rsid w:val="00E1109D"/>
    <w:rsid w:val="00E1265B"/>
    <w:rsid w:val="00E13B48"/>
    <w:rsid w:val="00E1404F"/>
    <w:rsid w:val="00E21C83"/>
    <w:rsid w:val="00E243D1"/>
    <w:rsid w:val="00E24ADA"/>
    <w:rsid w:val="00E32F59"/>
    <w:rsid w:val="00E46D9A"/>
    <w:rsid w:val="00E538C2"/>
    <w:rsid w:val="00E565FF"/>
    <w:rsid w:val="00E64CFA"/>
    <w:rsid w:val="00E65388"/>
    <w:rsid w:val="00E84C32"/>
    <w:rsid w:val="00E85B7D"/>
    <w:rsid w:val="00E9121B"/>
    <w:rsid w:val="00E93A82"/>
    <w:rsid w:val="00EA0AE2"/>
    <w:rsid w:val="00EA39E5"/>
    <w:rsid w:val="00EB3100"/>
    <w:rsid w:val="00EB7379"/>
    <w:rsid w:val="00EC1536"/>
    <w:rsid w:val="00EC57A0"/>
    <w:rsid w:val="00EC5A46"/>
    <w:rsid w:val="00EC63E2"/>
    <w:rsid w:val="00ED03E0"/>
    <w:rsid w:val="00EE67D1"/>
    <w:rsid w:val="00EF22B3"/>
    <w:rsid w:val="00F038C8"/>
    <w:rsid w:val="00F03B69"/>
    <w:rsid w:val="00F07A50"/>
    <w:rsid w:val="00F113DA"/>
    <w:rsid w:val="00F26D77"/>
    <w:rsid w:val="00F26E01"/>
    <w:rsid w:val="00F33350"/>
    <w:rsid w:val="00F36D1D"/>
    <w:rsid w:val="00F37DC8"/>
    <w:rsid w:val="00F439B3"/>
    <w:rsid w:val="00F44940"/>
    <w:rsid w:val="00F462EB"/>
    <w:rsid w:val="00F50CD5"/>
    <w:rsid w:val="00F54B4D"/>
    <w:rsid w:val="00F611EC"/>
    <w:rsid w:val="00F650C3"/>
    <w:rsid w:val="00F65AB0"/>
    <w:rsid w:val="00F65D85"/>
    <w:rsid w:val="00F735BF"/>
    <w:rsid w:val="00F76E5F"/>
    <w:rsid w:val="00F8091E"/>
    <w:rsid w:val="00F820B5"/>
    <w:rsid w:val="00F83B6F"/>
    <w:rsid w:val="00F83FD1"/>
    <w:rsid w:val="00F8615C"/>
    <w:rsid w:val="00F926B4"/>
    <w:rsid w:val="00F969E5"/>
    <w:rsid w:val="00FA04DB"/>
    <w:rsid w:val="00FA1AD9"/>
    <w:rsid w:val="00FA6BB0"/>
    <w:rsid w:val="00FA7FC8"/>
    <w:rsid w:val="00FB41A4"/>
    <w:rsid w:val="00FC6A6F"/>
    <w:rsid w:val="00FD5860"/>
    <w:rsid w:val="00FE351E"/>
    <w:rsid w:val="00FE352D"/>
    <w:rsid w:val="00FE40EB"/>
    <w:rsid w:val="00FE4D02"/>
    <w:rsid w:val="00FE7D62"/>
    <w:rsid w:val="00FF1DA5"/>
    <w:rsid w:val="00FF3819"/>
    <w:rsid w:val="00FF38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6C385690"/>
  <w15:docId w15:val="{068FF269-7FCA-4C4D-BE2A-DCB1828C51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iPriority="99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Normal">
    <w:name w:val="Normal"/>
    <w:qFormat/>
    <w:rsid w:val="00091FA7"/>
    <w:pPr>
      <w:spacing w:after="200" w:line="276" w:lineRule="auto"/>
    </w:pPr>
    <w:rPr>
      <w:rFonts w:ascii="Calibri" w:eastAsia="Calibri" w:hAnsi="Calibri"/>
      <w:sz w:val="22"/>
      <w:szCs w:val="22"/>
    </w:rPr>
  </w:style>
  <w:style w:type="paragraph" w:styleId="Heading1">
    <w:name w:val="heading 1"/>
    <w:basedOn w:val="Normal"/>
    <w:next w:val="Normalnumber"/>
    <w:link w:val="Heading1Char"/>
    <w:uiPriority w:val="9"/>
    <w:qFormat/>
    <w:rsid w:val="000D6941"/>
    <w:pPr>
      <w:keepNext/>
      <w:tabs>
        <w:tab w:val="left" w:pos="1247"/>
        <w:tab w:val="left" w:pos="1814"/>
      </w:tabs>
      <w:spacing w:before="240" w:after="120"/>
      <w:ind w:left="1247" w:hanging="680"/>
      <w:outlineLvl w:val="0"/>
    </w:pPr>
    <w:rPr>
      <w:b/>
      <w:sz w:val="28"/>
    </w:rPr>
  </w:style>
  <w:style w:type="paragraph" w:styleId="Heading2">
    <w:name w:val="heading 2"/>
    <w:basedOn w:val="Normal"/>
    <w:next w:val="Normalnumber"/>
    <w:link w:val="Heading2Char"/>
    <w:uiPriority w:val="9"/>
    <w:qFormat/>
    <w:rsid w:val="000D6941"/>
    <w:pPr>
      <w:keepNext/>
      <w:spacing w:before="240" w:after="120"/>
      <w:ind w:left="1247" w:hanging="680"/>
      <w:outlineLvl w:val="1"/>
    </w:pPr>
    <w:rPr>
      <w:b/>
      <w:sz w:val="24"/>
      <w:szCs w:val="24"/>
    </w:rPr>
  </w:style>
  <w:style w:type="paragraph" w:styleId="Heading3">
    <w:name w:val="heading 3"/>
    <w:basedOn w:val="Normal"/>
    <w:next w:val="Normalnumber"/>
    <w:link w:val="Heading3Char"/>
    <w:uiPriority w:val="9"/>
    <w:qFormat/>
    <w:rsid w:val="000D6941"/>
    <w:pPr>
      <w:spacing w:after="120"/>
      <w:ind w:left="1247" w:hanging="680"/>
      <w:outlineLvl w:val="2"/>
    </w:pPr>
    <w:rPr>
      <w:b/>
    </w:rPr>
  </w:style>
  <w:style w:type="paragraph" w:styleId="Heading4">
    <w:name w:val="heading 4"/>
    <w:basedOn w:val="Heading3"/>
    <w:next w:val="Normalnumber"/>
    <w:link w:val="Heading4Char"/>
    <w:uiPriority w:val="9"/>
    <w:qFormat/>
    <w:rsid w:val="000D6941"/>
    <w:pPr>
      <w:keepNext/>
      <w:outlineLvl w:val="3"/>
    </w:pPr>
  </w:style>
  <w:style w:type="paragraph" w:styleId="Heading5">
    <w:name w:val="heading 5"/>
    <w:basedOn w:val="Normal"/>
    <w:next w:val="Normal"/>
    <w:link w:val="Heading5Char"/>
    <w:uiPriority w:val="9"/>
    <w:qFormat/>
    <w:rsid w:val="000D6941"/>
    <w:pPr>
      <w:keepNext/>
      <w:outlineLvl w:val="4"/>
    </w:pPr>
    <w:rPr>
      <w:rFonts w:ascii="Univers" w:hAnsi="Univers"/>
      <w:b/>
      <w:sz w:val="24"/>
    </w:rPr>
  </w:style>
  <w:style w:type="paragraph" w:styleId="Heading6">
    <w:name w:val="heading 6"/>
    <w:basedOn w:val="Normal"/>
    <w:next w:val="Normal"/>
    <w:link w:val="Heading6Char"/>
    <w:qFormat/>
    <w:rsid w:val="000D6941"/>
    <w:pPr>
      <w:keepNext/>
      <w:ind w:left="578"/>
      <w:outlineLvl w:val="5"/>
    </w:pPr>
    <w:rPr>
      <w:b/>
      <w:bCs/>
      <w:sz w:val="24"/>
    </w:rPr>
  </w:style>
  <w:style w:type="paragraph" w:styleId="Heading7">
    <w:name w:val="heading 7"/>
    <w:basedOn w:val="Normal"/>
    <w:next w:val="Normal"/>
    <w:link w:val="Heading7Char"/>
    <w:uiPriority w:val="9"/>
    <w:qFormat/>
    <w:rsid w:val="000D6941"/>
    <w:pPr>
      <w:keepNext/>
      <w:widowControl w:val="0"/>
      <w:jc w:val="center"/>
      <w:outlineLvl w:val="6"/>
    </w:pPr>
    <w:rPr>
      <w:snapToGrid w:val="0"/>
      <w:u w:val="single"/>
    </w:rPr>
  </w:style>
  <w:style w:type="paragraph" w:styleId="Heading8">
    <w:name w:val="heading 8"/>
    <w:basedOn w:val="Normal"/>
    <w:next w:val="Normal"/>
    <w:link w:val="Heading8Char"/>
    <w:uiPriority w:val="9"/>
    <w:qFormat/>
    <w:rsid w:val="000D6941"/>
    <w:pPr>
      <w:keepNext/>
      <w:widowControl w:val="0"/>
      <w:numPr>
        <w:numId w:val="1"/>
      </w:numPr>
      <w:tabs>
        <w:tab w:val="left" w:pos="-1440"/>
        <w:tab w:val="left" w:pos="-720"/>
      </w:tabs>
      <w:suppressAutoHyphens/>
      <w:jc w:val="center"/>
      <w:outlineLvl w:val="7"/>
    </w:pPr>
    <w:rPr>
      <w:snapToGrid w:val="0"/>
      <w:u w:val="single"/>
    </w:rPr>
  </w:style>
  <w:style w:type="paragraph" w:styleId="Heading9">
    <w:name w:val="heading 9"/>
    <w:basedOn w:val="Normal"/>
    <w:next w:val="Normal"/>
    <w:link w:val="Heading9Char"/>
    <w:uiPriority w:val="9"/>
    <w:qFormat/>
    <w:rsid w:val="000D6941"/>
    <w:pPr>
      <w:keepNext/>
      <w:widowControl w:val="0"/>
      <w:numPr>
        <w:numId w:val="2"/>
      </w:numPr>
      <w:suppressAutoHyphens/>
      <w:jc w:val="center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semiHidden/>
    <w:rsid w:val="000D6941"/>
    <w:rPr>
      <w:rFonts w:ascii="Times New Roman" w:hAnsi="Times New Roman"/>
      <w:b/>
      <w:sz w:val="18"/>
    </w:rPr>
  </w:style>
  <w:style w:type="table" w:customStyle="1" w:styleId="Tabledocright">
    <w:name w:val="Table_doc_right"/>
    <w:basedOn w:val="TableNormal"/>
    <w:rsid w:val="003A77F1"/>
    <w:pPr>
      <w:spacing w:before="40" w:after="40"/>
    </w:pPr>
    <w:rPr>
      <w:sz w:val="18"/>
      <w:szCs w:val="18"/>
    </w:rPr>
    <w:tblPr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28" w:type="dxa"/>
        <w:left w:w="17" w:type="dxa"/>
        <w:bottom w:w="28" w:type="dxa"/>
        <w:right w:w="17" w:type="dxa"/>
      </w:tblCellMar>
    </w:tblPr>
    <w:trPr>
      <w:jc w:val="right"/>
    </w:trPr>
    <w:tcPr>
      <w:tcMar>
        <w:left w:w="57" w:type="dxa"/>
        <w:right w:w="57" w:type="dxa"/>
      </w:tcMar>
    </w:tcPr>
  </w:style>
  <w:style w:type="paragraph" w:styleId="TOC6">
    <w:name w:val="toc 6"/>
    <w:basedOn w:val="Normal"/>
    <w:next w:val="Normal"/>
    <w:autoRedefine/>
    <w:semiHidden/>
    <w:rsid w:val="000D6941"/>
    <w:pPr>
      <w:ind w:left="1000"/>
    </w:pPr>
    <w:rPr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0D6941"/>
    <w:pPr>
      <w:ind w:left="1200"/>
    </w:pPr>
    <w:rPr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0D6941"/>
    <w:pPr>
      <w:ind w:left="1400"/>
    </w:pPr>
    <w:rPr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0D6941"/>
    <w:pPr>
      <w:ind w:left="1600"/>
    </w:pPr>
    <w:rPr>
      <w:sz w:val="18"/>
      <w:szCs w:val="18"/>
    </w:rPr>
  </w:style>
  <w:style w:type="paragraph" w:customStyle="1" w:styleId="Titlefigure">
    <w:name w:val="Title_figure"/>
    <w:basedOn w:val="Titletable"/>
    <w:next w:val="NormalNonumber"/>
    <w:rsid w:val="003A77F1"/>
    <w:rPr>
      <w:bCs w:val="0"/>
    </w:rPr>
  </w:style>
  <w:style w:type="paragraph" w:styleId="TableofFigures">
    <w:name w:val="table of figures"/>
    <w:basedOn w:val="Normal"/>
    <w:next w:val="Normal"/>
    <w:autoRedefine/>
    <w:semiHidden/>
    <w:rsid w:val="000D6941"/>
    <w:pPr>
      <w:ind w:left="1814" w:hanging="567"/>
    </w:pPr>
  </w:style>
  <w:style w:type="paragraph" w:customStyle="1" w:styleId="CH1">
    <w:name w:val="CH1"/>
    <w:basedOn w:val="Normalpool"/>
    <w:next w:val="CH2"/>
    <w:qFormat/>
    <w:rsid w:val="00160D74"/>
    <w:pPr>
      <w:keepNext/>
      <w:keepLines/>
      <w:tabs>
        <w:tab w:val="right" w:pos="851"/>
      </w:tabs>
      <w:suppressAutoHyphens/>
      <w:spacing w:before="240" w:after="120"/>
      <w:ind w:left="1247" w:right="284" w:hanging="1247"/>
    </w:pPr>
    <w:rPr>
      <w:b/>
      <w:sz w:val="28"/>
      <w:szCs w:val="28"/>
      <w:lang w:val="en-GB"/>
    </w:rPr>
  </w:style>
  <w:style w:type="paragraph" w:customStyle="1" w:styleId="CH2">
    <w:name w:val="CH2"/>
    <w:basedOn w:val="Normalpool"/>
    <w:next w:val="Normalnumber"/>
    <w:link w:val="CH2Char"/>
    <w:qFormat/>
    <w:rsid w:val="00160D74"/>
    <w:pPr>
      <w:keepNext/>
      <w:keepLines/>
      <w:tabs>
        <w:tab w:val="right" w:pos="851"/>
      </w:tabs>
      <w:suppressAutoHyphens/>
      <w:spacing w:before="80" w:after="120"/>
      <w:ind w:left="1247" w:right="284" w:hanging="1247"/>
    </w:pPr>
    <w:rPr>
      <w:b/>
      <w:sz w:val="24"/>
      <w:szCs w:val="24"/>
      <w:lang w:val="en-GB"/>
    </w:rPr>
  </w:style>
  <w:style w:type="paragraph" w:customStyle="1" w:styleId="CH3">
    <w:name w:val="CH3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CH4">
    <w:name w:val="CH4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table" w:customStyle="1" w:styleId="Footertable">
    <w:name w:val="Footer_table"/>
    <w:basedOn w:val="TableNormal"/>
    <w:semiHidden/>
    <w:rsid w:val="003A77F1"/>
    <w:rPr>
      <w:rFonts w:ascii="Arial" w:hAnsi="Arial"/>
      <w:sz w:val="16"/>
    </w:rPr>
    <w:tblPr>
      <w:jc w:val="right"/>
      <w:tblBorders>
        <w:top w:val="double" w:sz="4" w:space="0" w:color="auto"/>
        <w:left w:val="double" w:sz="4" w:space="0" w:color="auto"/>
        <w:bottom w:val="double" w:sz="4" w:space="0" w:color="auto"/>
        <w:right w:val="double" w:sz="4" w:space="0" w:color="auto"/>
      </w:tblBorders>
    </w:tblPr>
    <w:trPr>
      <w:jc w:val="right"/>
    </w:trPr>
    <w:tcPr>
      <w:tcMar>
        <w:top w:w="28" w:type="dxa"/>
        <w:bottom w:w="28" w:type="dxa"/>
      </w:tcMar>
    </w:tcPr>
  </w:style>
  <w:style w:type="paragraph" w:customStyle="1" w:styleId="CH5">
    <w:name w:val="CH5"/>
    <w:basedOn w:val="Normalpool"/>
    <w:next w:val="Normalnumber"/>
    <w:rsid w:val="00160D74"/>
    <w:pPr>
      <w:keepNext/>
      <w:keepLines/>
      <w:tabs>
        <w:tab w:val="right" w:pos="851"/>
      </w:tabs>
      <w:suppressAutoHyphens/>
      <w:spacing w:after="120"/>
      <w:ind w:left="1247" w:right="284" w:hanging="1247"/>
    </w:pPr>
    <w:rPr>
      <w:b/>
      <w:lang w:val="en-GB"/>
    </w:rPr>
  </w:style>
  <w:style w:type="paragraph" w:customStyle="1" w:styleId="Footerpool">
    <w:name w:val="Footer_pool"/>
    <w:basedOn w:val="Normal"/>
    <w:next w:val="Normal"/>
    <w:semiHidden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pool">
    <w:name w:val="Header_pool"/>
    <w:basedOn w:val="Normal"/>
    <w:next w:val="Normal"/>
    <w:semiHidden/>
    <w:rsid w:val="003A77F1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pool">
    <w:name w:val="Normal_pool"/>
    <w:semiHidden/>
    <w:rsid w:val="003A77F1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fr-FR"/>
    </w:rPr>
  </w:style>
  <w:style w:type="paragraph" w:customStyle="1" w:styleId="Footer-pool">
    <w:name w:val="Footer-pool"/>
    <w:basedOn w:val="Normal-pool"/>
    <w:next w:val="Normal-pool"/>
    <w:rsid w:val="003A77F1"/>
    <w:pPr>
      <w:tabs>
        <w:tab w:val="left" w:pos="4321"/>
        <w:tab w:val="right" w:pos="8641"/>
      </w:tabs>
      <w:spacing w:before="60" w:after="120"/>
    </w:pPr>
    <w:rPr>
      <w:b/>
      <w:sz w:val="18"/>
    </w:rPr>
  </w:style>
  <w:style w:type="paragraph" w:customStyle="1" w:styleId="Header-pool">
    <w:name w:val="Header-pool"/>
    <w:basedOn w:val="Normal-pool"/>
    <w:next w:val="Normal-pool"/>
    <w:qFormat/>
    <w:rsid w:val="003A77F1"/>
    <w:pPr>
      <w:pBdr>
        <w:bottom w:val="single" w:sz="4" w:space="1" w:color="auto"/>
      </w:pBdr>
      <w:tabs>
        <w:tab w:val="clear" w:pos="1814"/>
        <w:tab w:val="clear" w:pos="2381"/>
        <w:tab w:val="clear" w:pos="2948"/>
        <w:tab w:val="clear" w:pos="3515"/>
        <w:tab w:val="center" w:pos="4536"/>
        <w:tab w:val="right" w:pos="9072"/>
      </w:tabs>
      <w:spacing w:after="120"/>
    </w:pPr>
    <w:rPr>
      <w:b/>
      <w:sz w:val="18"/>
    </w:rPr>
  </w:style>
  <w:style w:type="paragraph" w:customStyle="1" w:styleId="Normal-pool">
    <w:name w:val="Normal-pool"/>
    <w:link w:val="Normal-poolChar1"/>
    <w:qFormat/>
    <w:rsid w:val="00160D74"/>
    <w:pPr>
      <w:tabs>
        <w:tab w:val="left" w:pos="1247"/>
        <w:tab w:val="left" w:pos="1814"/>
        <w:tab w:val="left" w:pos="2381"/>
        <w:tab w:val="left" w:pos="2948"/>
        <w:tab w:val="left" w:pos="3515"/>
        <w:tab w:val="left" w:pos="4082"/>
      </w:tabs>
    </w:pPr>
    <w:rPr>
      <w:lang w:val="en-GB"/>
    </w:rPr>
  </w:style>
  <w:style w:type="character" w:styleId="FootnoteReference">
    <w:name w:val="footnote reference"/>
    <w:aliases w:val="16 Point,Superscript 6 Point,ftref,(Ref. de nota al pie),number,SUPERS,Footnote Reference Superscript"/>
    <w:uiPriority w:val="99"/>
    <w:rsid w:val="000D6941"/>
    <w:rPr>
      <w:rFonts w:ascii="Times New Roman" w:hAnsi="Times New Roman"/>
      <w:color w:val="auto"/>
      <w:sz w:val="20"/>
      <w:szCs w:val="18"/>
      <w:vertAlign w:val="superscript"/>
    </w:rPr>
  </w:style>
  <w:style w:type="paragraph" w:styleId="FootnoteText">
    <w:name w:val="footnote text"/>
    <w:aliases w:val="Geneva 9,Font: Geneva 9,Boston 10,f,DNV-FT,93,single space,Footnote Text Rail EIS,ft,Char,footnote3,Footnotes,Footnote ak,fn cafc,Footnotes Char Char,Footnote Text Char Char,fn Char Char,Footnote Text Char Char Char Char,Footnote Text1"/>
    <w:basedOn w:val="Normalpool"/>
    <w:link w:val="FootnoteTextChar"/>
    <w:uiPriority w:val="99"/>
    <w:rsid w:val="000D6941"/>
    <w:pPr>
      <w:spacing w:before="20" w:after="40"/>
      <w:ind w:left="1247"/>
    </w:pPr>
    <w:rPr>
      <w:sz w:val="18"/>
    </w:rPr>
  </w:style>
  <w:style w:type="character" w:customStyle="1" w:styleId="FootnoteTextChar">
    <w:name w:val="Footnote Text Char"/>
    <w:aliases w:val="Geneva 9 Char,Font: Geneva 9 Char,Boston 10 Char,f Char,DNV-FT Char,93 Char,single space Char,Footnote Text Rail EIS Char,ft Char,Char Char,footnote3 Char,Footnotes Char,Footnote ak Char,fn cafc Char,Footnotes Char Char Char"/>
    <w:link w:val="FootnoteText"/>
    <w:uiPriority w:val="99"/>
    <w:rsid w:val="00091FA7"/>
    <w:rPr>
      <w:sz w:val="18"/>
      <w:lang w:val="fr-FR"/>
    </w:rPr>
  </w:style>
  <w:style w:type="paragraph" w:styleId="ListParagraph">
    <w:name w:val="List Paragraph"/>
    <w:basedOn w:val="Normal"/>
    <w:uiPriority w:val="99"/>
    <w:qFormat/>
    <w:rsid w:val="00091FA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  <w:ind w:left="720"/>
      <w:contextualSpacing/>
    </w:pPr>
    <w:rPr>
      <w:rFonts w:ascii="Times New Roman" w:eastAsia="Arial Unicode MS" w:hAnsi="Times New Roman"/>
      <w:sz w:val="24"/>
      <w:szCs w:val="24"/>
      <w:bdr w:val="nil"/>
    </w:rPr>
  </w:style>
  <w:style w:type="table" w:styleId="TableGrid">
    <w:name w:val="Table Grid"/>
    <w:basedOn w:val="TableNormal"/>
    <w:uiPriority w:val="39"/>
    <w:rsid w:val="00091FA7"/>
    <w:rPr>
      <w:rFonts w:ascii="Century" w:eastAsia="MS Mincho" w:hAnsi="Century"/>
      <w:kern w:val="2"/>
      <w:sz w:val="21"/>
      <w:szCs w:val="22"/>
      <w:lang w:eastAsia="ja-JP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numberChar">
    <w:name w:val="Normal_number Char"/>
    <w:link w:val="Normalnumber"/>
    <w:rsid w:val="006E5F86"/>
    <w:rPr>
      <w:lang w:val="en-GB"/>
    </w:rPr>
  </w:style>
  <w:style w:type="character" w:customStyle="1" w:styleId="Normal-poolChar1">
    <w:name w:val="Normal-pool Char1"/>
    <w:link w:val="Normal-pool"/>
    <w:locked/>
    <w:rsid w:val="0048610B"/>
    <w:rPr>
      <w:lang w:val="en-GB"/>
    </w:rPr>
  </w:style>
  <w:style w:type="character" w:customStyle="1" w:styleId="apple-converted-space">
    <w:name w:val="apple-converted-space"/>
    <w:rsid w:val="00B32F19"/>
  </w:style>
  <w:style w:type="table" w:customStyle="1" w:styleId="AATable">
    <w:name w:val="AA_Table"/>
    <w:basedOn w:val="TableNormal"/>
    <w:semiHidden/>
    <w:rsid w:val="003A77F1"/>
    <w:tblPr>
      <w:tblStyleRowBandSize w:val="1"/>
      <w:tblStyleColBandSize w:val="1"/>
      <w:jc w:val="right"/>
    </w:tblPr>
    <w:trPr>
      <w:jc w:val="right"/>
    </w:trPr>
    <w:tblStylePr w:type="firstRow">
      <w:pPr>
        <w:wordWrap/>
        <w:spacing w:beforeLines="0" w:before="0" w:beforeAutospacing="0" w:afterLines="0" w:after="0" w:afterAutospacing="0"/>
        <w:contextualSpacing w:val="0"/>
        <w:jc w:val="left"/>
      </w:pPr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lastRow">
      <w:pPr>
        <w:wordWrap/>
        <w:spacing w:afterLines="0" w:after="240" w:afterAutospacing="0"/>
        <w:ind w:rightChars="0" w:right="567"/>
      </w:pPr>
      <w:rPr>
        <w:rFonts w:ascii="Arial" w:hAnsi="Arial"/>
        <w:b/>
        <w:sz w:val="32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firstCol">
      <w:pPr>
        <w:wordWrap/>
        <w:ind w:rightChars="0" w:right="0"/>
      </w:pPr>
    </w:tblStylePr>
    <w:tblStylePr w:type="lastCol">
      <w:rPr>
        <w:rFonts w:ascii="Times New Roman" w:hAnsi="Times New Roman"/>
        <w:sz w:val="20"/>
      </w:rPr>
    </w:tblStylePr>
    <w:tblStylePr w:type="band1Vert">
      <w:rPr>
        <w:rFonts w:ascii="Times New Roman" w:hAnsi="Times New Roman"/>
      </w:rPr>
    </w:tblStylePr>
    <w:tblStylePr w:type="band2Vert">
      <w:pPr>
        <w:wordWrap/>
        <w:spacing w:beforeLines="0" w:before="0" w:beforeAutospacing="0" w:afterLines="0" w:after="0" w:afterAutospacing="0"/>
        <w:contextualSpacing w:val="0"/>
      </w:pPr>
      <w:rPr>
        <w:rFonts w:ascii="Times New Roman" w:hAnsi="Times New Roman"/>
        <w:b/>
        <w:i w:val="0"/>
        <w:color w:val="auto"/>
        <w:sz w:val="20"/>
        <w:szCs w:val="32"/>
      </w:rPr>
    </w:tblStylePr>
    <w:tblStylePr w:type="band1Horz">
      <w:rPr>
        <w:rFonts w:ascii="Times New Roman" w:hAnsi="Times New Roman"/>
        <w:sz w:val="20"/>
      </w:rPr>
      <w:tblPr/>
      <w:tcPr>
        <w:tcBorders>
          <w:bottom w:val="single" w:sz="4" w:space="0" w:color="auto"/>
        </w:tcBorders>
      </w:tcPr>
    </w:tblStylePr>
    <w:tblStylePr w:type="band2Horz">
      <w:rPr>
        <w:rFonts w:ascii="Times New Roman" w:hAnsi="Times New Roman"/>
        <w:b w:val="0"/>
        <w:i w:val="0"/>
        <w:color w:val="auto"/>
        <w:sz w:val="20"/>
        <w:szCs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eCell">
      <w:pPr>
        <w:wordWrap/>
        <w:spacing w:beforeLines="0" w:before="0" w:beforeAutospacing="0" w:afterLines="0" w:after="0" w:afterAutospacing="0"/>
        <w:contextualSpacing w:val="0"/>
        <w:jc w:val="right"/>
      </w:pPr>
      <w:rPr>
        <w:rFonts w:ascii="Arial" w:hAnsi="Arial"/>
        <w:b/>
        <w:i w:val="0"/>
        <w:color w:val="auto"/>
        <w:sz w:val="64"/>
        <w:szCs w:val="64"/>
      </w:rPr>
    </w:tblStylePr>
    <w:tblStylePr w:type="nwCell">
      <w:rPr>
        <w:rFonts w:ascii="Arial" w:hAnsi="Arial"/>
        <w:b/>
        <w:i w:val="0"/>
        <w:caps/>
        <w:smallCaps w:val="0"/>
        <w:color w:val="auto"/>
        <w:sz w:val="27"/>
        <w:szCs w:val="27"/>
      </w:rPr>
    </w:tblStylePr>
    <w:tblStylePr w:type="seCell">
      <w:pPr>
        <w:wordWrap/>
        <w:spacing w:beforeLines="0" w:before="120" w:beforeAutospacing="0" w:afterLines="0" w:after="120" w:afterAutospacing="0"/>
        <w:ind w:leftChars="0" w:left="0" w:rightChars="0" w:right="0"/>
        <w:contextualSpacing w:val="0"/>
      </w:pPr>
      <w:rPr>
        <w:rFonts w:ascii="Times New Roman" w:hAnsi="Times New Roman"/>
        <w:b w:val="0"/>
        <w:sz w:val="20"/>
      </w:rPr>
    </w:tblStylePr>
    <w:tblStylePr w:type="swCell">
      <w:pPr>
        <w:wordWrap/>
        <w:spacing w:afterLines="0" w:after="360" w:afterAutospacing="0"/>
        <w:ind w:rightChars="0" w:right="0"/>
      </w:pPr>
      <w:rPr>
        <w:rFonts w:ascii="Times New Roman" w:hAnsi="Times New Roman"/>
      </w:rPr>
    </w:tblStylePr>
  </w:style>
  <w:style w:type="paragraph" w:customStyle="1" w:styleId="AATitle">
    <w:name w:val="AA_Title"/>
    <w:basedOn w:val="Normalpool"/>
    <w:qFormat/>
    <w:rsid w:val="00160D74"/>
    <w:pPr>
      <w:keepNext/>
      <w:keepLines/>
      <w:suppressAutoHyphens/>
      <w:ind w:right="5103"/>
    </w:pPr>
    <w:rPr>
      <w:b/>
      <w:lang w:val="en-GB"/>
    </w:rPr>
  </w:style>
  <w:style w:type="paragraph" w:customStyle="1" w:styleId="AATitle2">
    <w:name w:val="AA_Title2"/>
    <w:basedOn w:val="AATitle"/>
    <w:qFormat/>
    <w:rsid w:val="000070E3"/>
    <w:p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before="60"/>
      <w:ind w:right="4536"/>
    </w:pPr>
  </w:style>
  <w:style w:type="paragraph" w:customStyle="1" w:styleId="BBTitle">
    <w:name w:val="BB_Title"/>
    <w:basedOn w:val="Normalpool"/>
    <w:link w:val="BBTitleChar"/>
    <w:qFormat/>
    <w:rsid w:val="00160D74"/>
    <w:pPr>
      <w:keepNext/>
      <w:keepLines/>
      <w:suppressAutoHyphens/>
      <w:spacing w:before="320" w:after="240"/>
      <w:ind w:left="1247" w:right="567"/>
    </w:pPr>
    <w:rPr>
      <w:b/>
      <w:sz w:val="28"/>
      <w:szCs w:val="28"/>
      <w:lang w:val="en-GB"/>
    </w:rPr>
  </w:style>
  <w:style w:type="paragraph" w:styleId="Footer">
    <w:name w:val="footer"/>
    <w:basedOn w:val="Normal"/>
    <w:link w:val="FooterChar"/>
    <w:uiPriority w:val="99"/>
    <w:rsid w:val="00821395"/>
    <w:pPr>
      <w:tabs>
        <w:tab w:val="center" w:pos="4320"/>
        <w:tab w:val="right" w:pos="8640"/>
      </w:tabs>
      <w:spacing w:before="60" w:after="120"/>
    </w:pPr>
    <w:rPr>
      <w:sz w:val="18"/>
    </w:rPr>
  </w:style>
  <w:style w:type="paragraph" w:styleId="Header">
    <w:name w:val="header"/>
    <w:basedOn w:val="Normal"/>
    <w:link w:val="HeaderChar"/>
    <w:uiPriority w:val="99"/>
    <w:rsid w:val="000D6941"/>
    <w:pPr>
      <w:pBdr>
        <w:bottom w:val="single" w:sz="4" w:space="1" w:color="auto"/>
      </w:pBdr>
      <w:tabs>
        <w:tab w:val="center" w:pos="4536"/>
        <w:tab w:val="right" w:pos="9072"/>
      </w:tabs>
      <w:spacing w:after="120"/>
    </w:pPr>
    <w:rPr>
      <w:b/>
      <w:sz w:val="18"/>
    </w:rPr>
  </w:style>
  <w:style w:type="character" w:styleId="Hyperlink">
    <w:name w:val="Hyperlink"/>
    <w:rsid w:val="000D6941"/>
    <w:rPr>
      <w:rFonts w:ascii="Times New Roman" w:hAnsi="Times New Roman"/>
      <w:color w:val="auto"/>
      <w:sz w:val="20"/>
      <w:szCs w:val="20"/>
      <w:u w:val="none"/>
      <w:lang w:val="fr-FR"/>
    </w:rPr>
  </w:style>
  <w:style w:type="numbering" w:customStyle="1" w:styleId="Normallist">
    <w:name w:val="Normal_list"/>
    <w:basedOn w:val="NoList"/>
    <w:semiHidden/>
    <w:rsid w:val="003A77F1"/>
    <w:pPr>
      <w:numPr>
        <w:numId w:val="3"/>
      </w:numPr>
    </w:pPr>
  </w:style>
  <w:style w:type="paragraph" w:customStyle="1" w:styleId="NormalNonumber">
    <w:name w:val="Normal_No_number"/>
    <w:basedOn w:val="Normalpool"/>
    <w:qFormat/>
    <w:rsid w:val="00160D74"/>
    <w:pPr>
      <w:spacing w:after="120"/>
      <w:ind w:left="1247"/>
    </w:pPr>
    <w:rPr>
      <w:lang w:val="en-GB"/>
    </w:rPr>
  </w:style>
  <w:style w:type="paragraph" w:customStyle="1" w:styleId="Normalnumber">
    <w:name w:val="Normal_number"/>
    <w:basedOn w:val="Normalpool"/>
    <w:link w:val="NormalnumberChar"/>
    <w:qFormat/>
    <w:rsid w:val="006E5F86"/>
    <w:pPr>
      <w:numPr>
        <w:numId w:val="4"/>
      </w:numPr>
      <w:tabs>
        <w:tab w:val="clear" w:pos="1247"/>
        <w:tab w:val="clear" w:pos="1814"/>
        <w:tab w:val="clear" w:pos="2381"/>
        <w:tab w:val="clear" w:pos="2948"/>
        <w:tab w:val="clear" w:pos="3515"/>
        <w:tab w:val="clear" w:pos="4082"/>
        <w:tab w:val="left" w:pos="624"/>
      </w:tabs>
      <w:spacing w:after="120"/>
    </w:pPr>
    <w:rPr>
      <w:lang w:val="en-GB"/>
    </w:rPr>
  </w:style>
  <w:style w:type="paragraph" w:customStyle="1" w:styleId="Titletable">
    <w:name w:val="Title_table"/>
    <w:basedOn w:val="Normalpool"/>
    <w:rsid w:val="00160D74"/>
    <w:pPr>
      <w:keepNext/>
      <w:keepLines/>
      <w:suppressAutoHyphens/>
      <w:spacing w:after="60"/>
      <w:ind w:left="1247"/>
    </w:pPr>
    <w:rPr>
      <w:b/>
      <w:bCs/>
      <w:lang w:val="en-GB"/>
    </w:rPr>
  </w:style>
  <w:style w:type="paragraph" w:styleId="TOC1">
    <w:name w:val="toc 1"/>
    <w:basedOn w:val="Normalpool"/>
    <w:next w:val="Normalpool"/>
    <w:rsid w:val="000D6941"/>
    <w:pPr>
      <w:tabs>
        <w:tab w:val="clear" w:pos="2381"/>
        <w:tab w:val="clear" w:pos="2948"/>
        <w:tab w:val="clear" w:pos="3515"/>
        <w:tab w:val="clear" w:pos="4082"/>
        <w:tab w:val="right" w:leader="dot" w:pos="9486"/>
      </w:tabs>
      <w:spacing w:before="240"/>
      <w:ind w:left="1814" w:hanging="567"/>
    </w:pPr>
    <w:rPr>
      <w:bCs/>
    </w:rPr>
  </w:style>
  <w:style w:type="paragraph" w:styleId="TOC2">
    <w:name w:val="toc 2"/>
    <w:basedOn w:val="Normalpool"/>
    <w:next w:val="Normalpool"/>
    <w:rsid w:val="000D6941"/>
    <w:pPr>
      <w:tabs>
        <w:tab w:val="clear" w:pos="1814"/>
        <w:tab w:val="clear" w:pos="2948"/>
        <w:tab w:val="clear" w:pos="3515"/>
        <w:tab w:val="clear" w:pos="4082"/>
        <w:tab w:val="right" w:leader="dot" w:pos="9486"/>
      </w:tabs>
      <w:ind w:left="2381" w:hanging="567"/>
    </w:pPr>
  </w:style>
  <w:style w:type="paragraph" w:styleId="TOC3">
    <w:name w:val="toc 3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right" w:leader="dot" w:pos="9486"/>
      </w:tabs>
      <w:ind w:left="2948" w:hanging="567"/>
    </w:pPr>
    <w:rPr>
      <w:iCs/>
    </w:rPr>
  </w:style>
  <w:style w:type="paragraph" w:styleId="TOC4">
    <w:name w:val="toc 4"/>
    <w:basedOn w:val="Normalpool"/>
    <w:next w:val="Normalpool"/>
    <w:rsid w:val="000D6941"/>
    <w:pPr>
      <w:tabs>
        <w:tab w:val="clear" w:pos="1814"/>
        <w:tab w:val="clear" w:pos="2381"/>
        <w:tab w:val="clear" w:pos="2948"/>
        <w:tab w:val="clear" w:pos="3515"/>
        <w:tab w:val="left" w:pos="1000"/>
        <w:tab w:val="right" w:leader="dot" w:pos="9486"/>
      </w:tabs>
      <w:ind w:left="3515" w:hanging="567"/>
    </w:pPr>
    <w:rPr>
      <w:szCs w:val="18"/>
    </w:rPr>
  </w:style>
  <w:style w:type="paragraph" w:styleId="TOC5">
    <w:name w:val="toc 5"/>
    <w:basedOn w:val="Normal"/>
    <w:next w:val="Normal"/>
    <w:autoRedefine/>
    <w:semiHidden/>
    <w:rsid w:val="000D6941"/>
    <w:pPr>
      <w:ind w:left="800"/>
    </w:pPr>
    <w:rPr>
      <w:sz w:val="18"/>
      <w:szCs w:val="18"/>
    </w:rPr>
  </w:style>
  <w:style w:type="paragraph" w:customStyle="1" w:styleId="ZZAnxheader">
    <w:name w:val="ZZ_Anx_header"/>
    <w:basedOn w:val="Normalpool"/>
    <w:rsid w:val="00160D74"/>
    <w:rPr>
      <w:b/>
      <w:bCs/>
      <w:sz w:val="28"/>
      <w:szCs w:val="22"/>
      <w:lang w:val="en-GB"/>
    </w:rPr>
  </w:style>
  <w:style w:type="paragraph" w:customStyle="1" w:styleId="ZZAnxtitle">
    <w:name w:val="ZZ_Anx_title"/>
    <w:basedOn w:val="Normalpool"/>
    <w:rsid w:val="00160D74"/>
    <w:pPr>
      <w:spacing w:before="360" w:after="120"/>
      <w:ind w:left="1247"/>
    </w:pPr>
    <w:rPr>
      <w:b/>
      <w:bCs/>
      <w:sz w:val="28"/>
      <w:szCs w:val="26"/>
      <w:lang w:val="en-GB"/>
    </w:rPr>
  </w:style>
  <w:style w:type="paragraph" w:styleId="BalloonText">
    <w:name w:val="Balloon Text"/>
    <w:basedOn w:val="Normal"/>
    <w:link w:val="BalloonTextChar"/>
    <w:uiPriority w:val="99"/>
    <w:rsid w:val="001A54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rsid w:val="001A54A9"/>
    <w:rPr>
      <w:rFonts w:ascii="Tahoma" w:eastAsia="Calibri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rsid w:val="002B675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2B675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B675B"/>
    <w:rPr>
      <w:rFonts w:ascii="Calibri" w:eastAsia="Calibri" w:hAnsi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sid w:val="002B675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2B675B"/>
    <w:rPr>
      <w:rFonts w:ascii="Calibri" w:eastAsia="Calibri" w:hAnsi="Calibri"/>
      <w:b/>
      <w:bCs/>
    </w:rPr>
  </w:style>
  <w:style w:type="character" w:styleId="Emphasis">
    <w:name w:val="Emphasis"/>
    <w:basedOn w:val="DefaultParagraphFont"/>
    <w:qFormat/>
    <w:rsid w:val="00EE67D1"/>
    <w:rPr>
      <w:i/>
      <w:iCs/>
    </w:rPr>
  </w:style>
  <w:style w:type="character" w:customStyle="1" w:styleId="BBTitleChar">
    <w:name w:val="BB_Title Char"/>
    <w:link w:val="BBTitle"/>
    <w:rsid w:val="000070E3"/>
    <w:rPr>
      <w:b/>
      <w:sz w:val="28"/>
      <w:szCs w:val="28"/>
      <w:lang w:val="en-GB"/>
    </w:rPr>
  </w:style>
  <w:style w:type="character" w:customStyle="1" w:styleId="CH2Char">
    <w:name w:val="CH2 Char"/>
    <w:link w:val="CH2"/>
    <w:rsid w:val="000070E3"/>
    <w:rPr>
      <w:b/>
      <w:sz w:val="24"/>
      <w:szCs w:val="24"/>
      <w:lang w:val="en-GB"/>
    </w:rPr>
  </w:style>
  <w:style w:type="character" w:customStyle="1" w:styleId="FooterChar">
    <w:name w:val="Footer Char"/>
    <w:basedOn w:val="DefaultParagraphFont"/>
    <w:link w:val="Footer"/>
    <w:uiPriority w:val="99"/>
    <w:rsid w:val="000070E3"/>
    <w:rPr>
      <w:rFonts w:ascii="Calibri" w:eastAsia="Calibri" w:hAnsi="Calibri"/>
      <w:sz w:val="18"/>
      <w:szCs w:val="22"/>
    </w:rPr>
  </w:style>
  <w:style w:type="character" w:customStyle="1" w:styleId="Normal-poolChar">
    <w:name w:val="Normal-pool Char"/>
    <w:rsid w:val="000070E3"/>
    <w:rPr>
      <w:rFonts w:ascii="Times New Roman" w:hAnsi="Times New Roman" w:cs="Times New Roman"/>
      <w:sz w:val="20"/>
      <w:szCs w:val="20"/>
    </w:rPr>
  </w:style>
  <w:style w:type="character" w:customStyle="1" w:styleId="HeaderChar">
    <w:name w:val="Header Char"/>
    <w:link w:val="Header"/>
    <w:uiPriority w:val="99"/>
    <w:rsid w:val="000070E3"/>
    <w:rPr>
      <w:rFonts w:ascii="Calibri" w:eastAsia="Calibri" w:hAnsi="Calibri"/>
      <w:b/>
      <w:sz w:val="18"/>
      <w:szCs w:val="22"/>
    </w:rPr>
  </w:style>
  <w:style w:type="character" w:customStyle="1" w:styleId="Heading1Char">
    <w:name w:val="Heading 1 Char"/>
    <w:link w:val="Heading1"/>
    <w:uiPriority w:val="9"/>
    <w:rsid w:val="001E2579"/>
    <w:rPr>
      <w:rFonts w:ascii="Calibri" w:eastAsia="Calibri" w:hAnsi="Calibri"/>
      <w:b/>
      <w:sz w:val="28"/>
      <w:szCs w:val="22"/>
    </w:rPr>
  </w:style>
  <w:style w:type="character" w:customStyle="1" w:styleId="Heading2Char">
    <w:name w:val="Heading 2 Char"/>
    <w:link w:val="Heading2"/>
    <w:uiPriority w:val="9"/>
    <w:rsid w:val="001E2579"/>
    <w:rPr>
      <w:rFonts w:ascii="Calibri" w:eastAsia="Calibri" w:hAnsi="Calibri"/>
      <w:b/>
      <w:sz w:val="24"/>
      <w:szCs w:val="24"/>
    </w:rPr>
  </w:style>
  <w:style w:type="character" w:customStyle="1" w:styleId="Heading3Char">
    <w:name w:val="Heading 3 Char"/>
    <w:link w:val="Heading3"/>
    <w:uiPriority w:val="9"/>
    <w:rsid w:val="001E2579"/>
    <w:rPr>
      <w:rFonts w:ascii="Calibri" w:eastAsia="Calibri" w:hAnsi="Calibri"/>
      <w:b/>
      <w:sz w:val="22"/>
      <w:szCs w:val="22"/>
    </w:rPr>
  </w:style>
  <w:style w:type="character" w:customStyle="1" w:styleId="Heading4Char">
    <w:name w:val="Heading 4 Char"/>
    <w:link w:val="Heading4"/>
    <w:uiPriority w:val="9"/>
    <w:rsid w:val="001E2579"/>
    <w:rPr>
      <w:rFonts w:ascii="Calibri" w:eastAsia="Calibri" w:hAnsi="Calibri"/>
      <w:b/>
      <w:sz w:val="22"/>
      <w:szCs w:val="22"/>
    </w:rPr>
  </w:style>
  <w:style w:type="character" w:customStyle="1" w:styleId="Heading5Char">
    <w:name w:val="Heading 5 Char"/>
    <w:link w:val="Heading5"/>
    <w:uiPriority w:val="9"/>
    <w:rsid w:val="001E2579"/>
    <w:rPr>
      <w:rFonts w:ascii="Univers" w:eastAsia="Calibri" w:hAnsi="Univers"/>
      <w:b/>
      <w:sz w:val="24"/>
      <w:szCs w:val="22"/>
    </w:rPr>
  </w:style>
  <w:style w:type="character" w:customStyle="1" w:styleId="Heading6Char">
    <w:name w:val="Heading 6 Char"/>
    <w:link w:val="Heading6"/>
    <w:rsid w:val="001E2579"/>
    <w:rPr>
      <w:rFonts w:ascii="Calibri" w:eastAsia="Calibri" w:hAnsi="Calibri"/>
      <w:b/>
      <w:bCs/>
      <w:sz w:val="24"/>
      <w:szCs w:val="22"/>
    </w:rPr>
  </w:style>
  <w:style w:type="character" w:customStyle="1" w:styleId="Heading7Char">
    <w:name w:val="Heading 7 Char"/>
    <w:link w:val="Heading7"/>
    <w:uiPriority w:val="9"/>
    <w:rsid w:val="001E2579"/>
    <w:rPr>
      <w:rFonts w:ascii="Calibri" w:eastAsia="Calibri" w:hAnsi="Calibri"/>
      <w:snapToGrid w:val="0"/>
      <w:sz w:val="22"/>
      <w:szCs w:val="22"/>
      <w:u w:val="single"/>
    </w:rPr>
  </w:style>
  <w:style w:type="character" w:customStyle="1" w:styleId="Heading8Char">
    <w:name w:val="Heading 8 Char"/>
    <w:link w:val="Heading8"/>
    <w:uiPriority w:val="9"/>
    <w:rsid w:val="001E2579"/>
    <w:rPr>
      <w:rFonts w:ascii="Calibri" w:eastAsia="Calibri" w:hAnsi="Calibri"/>
      <w:snapToGrid w:val="0"/>
      <w:sz w:val="22"/>
      <w:szCs w:val="22"/>
      <w:u w:val="single"/>
    </w:rPr>
  </w:style>
  <w:style w:type="character" w:customStyle="1" w:styleId="Heading9Char">
    <w:name w:val="Heading 9 Char"/>
    <w:link w:val="Heading9"/>
    <w:uiPriority w:val="9"/>
    <w:rsid w:val="001E2579"/>
    <w:rPr>
      <w:rFonts w:ascii="Calibri" w:eastAsia="Calibri" w:hAnsi="Calibri"/>
      <w:snapToGrid w:val="0"/>
      <w:sz w:val="22"/>
      <w:szCs w:val="22"/>
      <w:u w:val="single"/>
    </w:rPr>
  </w:style>
  <w:style w:type="paragraph" w:customStyle="1" w:styleId="Default">
    <w:name w:val="Default"/>
    <w:rsid w:val="001E257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63470D"/>
    <w:rPr>
      <w:rFonts w:ascii="Calibri" w:eastAsia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164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53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1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header" Target="header4.xml"/><Relationship Id="rId3" Type="http://schemas.openxmlformats.org/officeDocument/2006/relationships/numbering" Target="numbering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5" Type="http://schemas.microsoft.com/office/2016/09/relationships/commentsIds" Target="commentsIds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2.png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1.bin"/><Relationship Id="rId19" Type="http://schemas.openxmlformats.org/officeDocument/2006/relationships/footer" Target="footer4.xml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77B666-AD47-4DD1-9D0B-F2789D6BCF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4615D0A-33DA-4C28-9CEF-65BB57AD85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1863</Words>
  <Characters>10620</Characters>
  <Application>Microsoft Office Word</Application>
  <DocSecurity>0</DocSecurity>
  <Lines>88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NATIONS UNIES</vt:lpstr>
    </vt:vector>
  </TitlesOfParts>
  <Company>unon</Company>
  <LinksUpToDate>false</LinksUpToDate>
  <CharactersWithSpaces>12459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NATIONS UNIES</dc:title>
  <dc:creator>Cynthia Mwanza</dc:creator>
  <cp:lastModifiedBy>John Njuguna</cp:lastModifiedBy>
  <cp:revision>2</cp:revision>
  <cp:lastPrinted>2019-02-18T05:50:00Z</cp:lastPrinted>
  <dcterms:created xsi:type="dcterms:W3CDTF">2019-02-27T07:17:00Z</dcterms:created>
  <dcterms:modified xsi:type="dcterms:W3CDTF">2019-02-27T07:17:00Z</dcterms:modified>
</cp:coreProperties>
</file>