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8AB03" w14:textId="77777777" w:rsidR="00B417C9" w:rsidRDefault="00B417C9" w:rsidP="008003C0">
      <w:pPr>
        <w:jc w:val="center"/>
        <w:rPr>
          <w:rFonts w:ascii="Times New Roman" w:hAnsi="Times New Roman" w:cs="Times New Roman"/>
          <w:b/>
          <w:sz w:val="24"/>
          <w:u w:val="single"/>
        </w:rPr>
      </w:pPr>
      <w:bookmarkStart w:id="0" w:name="_GoBack"/>
      <w:bookmarkEnd w:id="0"/>
    </w:p>
    <w:p w14:paraId="3C812793" w14:textId="627BC099" w:rsidR="008003C0" w:rsidRPr="001D73D6" w:rsidRDefault="008003C0" w:rsidP="008003C0">
      <w:pPr>
        <w:jc w:val="center"/>
        <w:rPr>
          <w:rFonts w:ascii="Times New Roman" w:hAnsi="Times New Roman" w:cs="Times New Roman"/>
          <w:b/>
          <w:u w:val="single"/>
        </w:rPr>
      </w:pPr>
      <w:r w:rsidRPr="001D73D6">
        <w:rPr>
          <w:rFonts w:ascii="Times New Roman" w:hAnsi="Times New Roman" w:cs="Times New Roman" w:hint="eastAsia"/>
          <w:b/>
          <w:sz w:val="24"/>
          <w:u w:val="single"/>
        </w:rPr>
        <w:t>Japan</w:t>
      </w:r>
      <w:r w:rsidRPr="001D73D6">
        <w:rPr>
          <w:rFonts w:ascii="Times New Roman" w:hAnsi="Times New Roman" w:cs="Times New Roman"/>
          <w:b/>
          <w:sz w:val="24"/>
          <w:u w:val="single"/>
        </w:rPr>
        <w:t>’s comments on the UNEP Medium-Term Strategy 2022-2025 (MTS)</w:t>
      </w:r>
    </w:p>
    <w:p w14:paraId="41D8032D" w14:textId="50AA21A3" w:rsidR="008003C0" w:rsidRDefault="008003C0" w:rsidP="008003C0">
      <w:pPr>
        <w:rPr>
          <w:rFonts w:ascii="Times New Roman" w:hAnsi="Times New Roman" w:cs="Times New Roman"/>
        </w:rPr>
      </w:pPr>
    </w:p>
    <w:p w14:paraId="4A18A7FF" w14:textId="4F21878B" w:rsidR="008003C0" w:rsidRPr="008003C0" w:rsidRDefault="008003C0" w:rsidP="008003C0">
      <w:pPr>
        <w:rPr>
          <w:rFonts w:ascii="Times New Roman" w:hAnsi="Times New Roman" w:cs="Times New Roman"/>
        </w:rPr>
      </w:pPr>
      <w:r>
        <w:rPr>
          <w:rFonts w:ascii="Times New Roman" w:hAnsi="Times New Roman" w:cs="Times New Roman" w:hint="cs"/>
        </w:rPr>
        <w:t xml:space="preserve">Japan would like to express deepest gratitude to the UNEP Secretariat for providing the opportunity to </w:t>
      </w:r>
      <w:r>
        <w:rPr>
          <w:rFonts w:ascii="Times New Roman" w:hAnsi="Times New Roman" w:cs="Times New Roman" w:hint="eastAsia"/>
        </w:rPr>
        <w:t>c</w:t>
      </w:r>
      <w:r>
        <w:rPr>
          <w:rFonts w:ascii="Times New Roman" w:hAnsi="Times New Roman" w:cs="Times New Roman"/>
        </w:rPr>
        <w:t>onsider the content of</w:t>
      </w:r>
      <w:r>
        <w:rPr>
          <w:rFonts w:ascii="Times New Roman" w:hAnsi="Times New Roman" w:cs="Times New Roman" w:hint="cs"/>
        </w:rPr>
        <w:t xml:space="preserve"> </w:t>
      </w:r>
      <w:r>
        <w:rPr>
          <w:rFonts w:ascii="Times New Roman" w:hAnsi="Times New Roman" w:cs="Times New Roman"/>
        </w:rPr>
        <w:t xml:space="preserve">the draft UNEP Medium-Term Strategy 2022-2025 and </w:t>
      </w:r>
      <w:proofErr w:type="spellStart"/>
      <w:r>
        <w:rPr>
          <w:rFonts w:ascii="Times New Roman" w:hAnsi="Times New Roman" w:cs="Times New Roman"/>
        </w:rPr>
        <w:t>Programme</w:t>
      </w:r>
      <w:proofErr w:type="spellEnd"/>
      <w:r>
        <w:rPr>
          <w:rFonts w:ascii="Times New Roman" w:hAnsi="Times New Roman" w:cs="Times New Roman"/>
        </w:rPr>
        <w:t xml:space="preserve"> of Work 2022-2023. </w:t>
      </w:r>
      <w:r w:rsidR="00777975">
        <w:rPr>
          <w:rFonts w:ascii="Times New Roman" w:hAnsi="Times New Roman" w:cs="Times New Roman"/>
        </w:rPr>
        <w:t>W</w:t>
      </w:r>
      <w:r>
        <w:rPr>
          <w:rFonts w:ascii="Times New Roman" w:hAnsi="Times New Roman" w:cs="Times New Roman"/>
        </w:rPr>
        <w:t xml:space="preserve">e </w:t>
      </w:r>
      <w:r w:rsidR="00B417C9">
        <w:rPr>
          <w:rFonts w:ascii="Times New Roman" w:hAnsi="Times New Roman" w:cs="Times New Roman"/>
        </w:rPr>
        <w:t>have</w:t>
      </w:r>
      <w:r>
        <w:rPr>
          <w:rFonts w:ascii="Times New Roman" w:hAnsi="Times New Roman" w:cs="Times New Roman"/>
        </w:rPr>
        <w:t xml:space="preserve"> comment</w:t>
      </w:r>
      <w:r w:rsidR="00777975">
        <w:rPr>
          <w:rFonts w:ascii="Times New Roman" w:hAnsi="Times New Roman" w:cs="Times New Roman"/>
        </w:rPr>
        <w:t>s with regard to MTS</w:t>
      </w:r>
      <w:r>
        <w:rPr>
          <w:rFonts w:ascii="Times New Roman" w:hAnsi="Times New Roman" w:cs="Times New Roman"/>
        </w:rPr>
        <w:t>.</w:t>
      </w:r>
    </w:p>
    <w:p w14:paraId="0B86BF6D" w14:textId="6D89672E" w:rsidR="008003C0" w:rsidRDefault="008003C0" w:rsidP="008003C0">
      <w:pPr>
        <w:rPr>
          <w:rFonts w:ascii="Times New Roman" w:hAnsi="Times New Roman" w:cs="Times New Roman"/>
        </w:rPr>
      </w:pPr>
    </w:p>
    <w:p w14:paraId="72580DAC" w14:textId="77777777" w:rsidR="008D17E0" w:rsidRDefault="008D17E0" w:rsidP="008003C0">
      <w:pPr>
        <w:rPr>
          <w:rFonts w:ascii="Times New Roman" w:hAnsi="Times New Roman" w:cs="Times New Roman"/>
        </w:rPr>
      </w:pPr>
    </w:p>
    <w:p w14:paraId="041AEB5D" w14:textId="7650DF4E" w:rsidR="008003C0" w:rsidRPr="008003C0" w:rsidRDefault="008003C0" w:rsidP="008003C0">
      <w:pPr>
        <w:rPr>
          <w:rFonts w:ascii="Times New Roman" w:hAnsi="Times New Roman" w:cs="Times New Roman"/>
        </w:rPr>
      </w:pPr>
      <w:r>
        <w:rPr>
          <w:rFonts w:ascii="Times New Roman" w:hAnsi="Times New Roman" w:cs="Times New Roman" w:hint="eastAsia"/>
        </w:rPr>
        <w:t>●</w:t>
      </w:r>
      <w:r w:rsidRPr="008003C0">
        <w:rPr>
          <w:rFonts w:ascii="Times New Roman" w:hAnsi="Times New Roman" w:cs="Times New Roman"/>
        </w:rPr>
        <w:t>Pg.19 line 1-2</w:t>
      </w:r>
    </w:p>
    <w:p w14:paraId="17C3F500" w14:textId="121F9284" w:rsidR="008003C0" w:rsidRPr="008003C0" w:rsidRDefault="00B417C9" w:rsidP="008003C0">
      <w:pPr>
        <w:rPr>
          <w:rFonts w:ascii="Times New Roman" w:hAnsi="Times New Roman" w:cs="Times New Roman"/>
        </w:rPr>
      </w:pPr>
      <w:r>
        <w:rPr>
          <w:rFonts w:ascii="Times New Roman" w:hAnsi="Times New Roman" w:cs="Times New Roman" w:hint="eastAsia"/>
        </w:rPr>
        <w:t>Regarding to</w:t>
      </w:r>
      <w:r>
        <w:rPr>
          <w:rFonts w:ascii="Times New Roman" w:hAnsi="Times New Roman" w:cs="Times New Roman"/>
        </w:rPr>
        <w:t xml:space="preserve"> the Pg.19 line 1-2</w:t>
      </w:r>
      <w:r>
        <w:rPr>
          <w:rFonts w:ascii="Times New Roman" w:hAnsi="Times New Roman" w:cs="Times New Roman" w:hint="eastAsia"/>
        </w:rPr>
        <w:t>,</w:t>
      </w:r>
      <w:r>
        <w:rPr>
          <w:rFonts w:ascii="Times New Roman" w:hAnsi="Times New Roman" w:cs="Times New Roman"/>
        </w:rPr>
        <w:t xml:space="preserve"> </w:t>
      </w:r>
      <w:r w:rsidR="008003C0">
        <w:rPr>
          <w:rFonts w:ascii="Times New Roman" w:hAnsi="Times New Roman" w:cs="Times New Roman"/>
        </w:rPr>
        <w:t>Japan would like to delete</w:t>
      </w:r>
      <w:r>
        <w:rPr>
          <w:rFonts w:ascii="Times New Roman" w:hAnsi="Times New Roman" w:cs="Times New Roman"/>
        </w:rPr>
        <w:t xml:space="preserve"> </w:t>
      </w:r>
      <w:r w:rsidR="001803C3">
        <w:rPr>
          <w:rFonts w:ascii="Times New Roman" w:hAnsi="Times New Roman" w:cs="Times New Roman"/>
        </w:rPr>
        <w:t>the corresponding part below (</w:t>
      </w:r>
      <w:r>
        <w:rPr>
          <w:rFonts w:ascii="Times New Roman" w:hAnsi="Times New Roman" w:cs="Times New Roman"/>
        </w:rPr>
        <w:t>‘</w:t>
      </w:r>
      <w:r w:rsidRPr="00B417C9">
        <w:rPr>
          <w:rFonts w:ascii="Times New Roman" w:hAnsi="Times New Roman" w:cs="Times New Roman"/>
          <w:color w:val="FF0000"/>
        </w:rPr>
        <w:t xml:space="preserve">the long-term finance goals </w:t>
      </w:r>
      <w:r w:rsidR="001803C3" w:rsidRPr="00B417C9">
        <w:rPr>
          <w:rFonts w:ascii="Times New Roman" w:hAnsi="Times New Roman" w:cs="Times New Roman"/>
          <w:color w:val="FF0000"/>
        </w:rPr>
        <w:t>of</w:t>
      </w:r>
      <w:r w:rsidR="001803C3" w:rsidRPr="00B417C9">
        <w:rPr>
          <w:rFonts w:ascii="Times New Roman" w:hAnsi="Times New Roman" w:cs="Times New Roman"/>
        </w:rPr>
        <w:t>‘</w:t>
      </w:r>
      <w:r w:rsidR="001803C3">
        <w:rPr>
          <w:rFonts w:ascii="Times New Roman" w:hAnsi="Times New Roman" w:cs="Times New Roman"/>
        </w:rPr>
        <w:t>) because</w:t>
      </w:r>
      <w:r w:rsidR="008003C0" w:rsidRPr="008003C0">
        <w:rPr>
          <w:rFonts w:ascii="Times New Roman" w:hAnsi="Times New Roman" w:cs="Times New Roman"/>
        </w:rPr>
        <w:t xml:space="preserve"> the Paris Agreement does not define the long-term finance goals</w:t>
      </w:r>
      <w:r w:rsidR="008003C0">
        <w:rPr>
          <w:rFonts w:ascii="Times New Roman" w:hAnsi="Times New Roman" w:cs="Times New Roman"/>
        </w:rPr>
        <w:t>.</w:t>
      </w:r>
      <w:r w:rsidR="008003C0" w:rsidRPr="008003C0">
        <w:rPr>
          <w:rFonts w:ascii="Times New Roman" w:hAnsi="Times New Roman" w:cs="Times New Roman"/>
        </w:rPr>
        <w:t xml:space="preserve"> </w:t>
      </w:r>
      <w:r w:rsidR="008003C0">
        <w:rPr>
          <w:rFonts w:ascii="Times New Roman" w:hAnsi="Times New Roman" w:cs="Times New Roman"/>
        </w:rPr>
        <w:t>I</w:t>
      </w:r>
      <w:r w:rsidR="008003C0" w:rsidRPr="008003C0">
        <w:rPr>
          <w:rFonts w:ascii="Times New Roman" w:hAnsi="Times New Roman" w:cs="Times New Roman"/>
        </w:rPr>
        <w:t>t should be more appropriate to specify alignment of private and public finance with either the Paris Agreement or the goals of the Paris Agreement.</w:t>
      </w:r>
    </w:p>
    <w:p w14:paraId="539ACCE7" w14:textId="77777777" w:rsidR="008003C0" w:rsidRPr="008003C0" w:rsidRDefault="008003C0" w:rsidP="008003C0">
      <w:pPr>
        <w:rPr>
          <w:rFonts w:ascii="Times New Roman" w:hAnsi="Times New Roman" w:cs="Times New Roman"/>
        </w:rPr>
      </w:pPr>
      <w:r w:rsidRPr="008003C0">
        <w:rPr>
          <w:rFonts w:ascii="Times New Roman" w:hAnsi="Times New Roman" w:cs="Times New Roman"/>
        </w:rPr>
        <w:t> </w:t>
      </w:r>
    </w:p>
    <w:p w14:paraId="74B393D4" w14:textId="77777777" w:rsidR="008003C0" w:rsidRPr="008003C0" w:rsidRDefault="008003C0" w:rsidP="008003C0">
      <w:pPr>
        <w:rPr>
          <w:rFonts w:ascii="Times New Roman" w:hAnsi="Times New Roman" w:cs="Times New Roman"/>
          <w:i/>
          <w:iCs/>
        </w:rPr>
      </w:pPr>
      <w:r w:rsidRPr="008003C0">
        <w:rPr>
          <w:rFonts w:ascii="Times New Roman" w:hAnsi="Times New Roman" w:cs="Times New Roman"/>
          <w:i/>
          <w:iCs/>
        </w:rPr>
        <w:t>UNEP will support the accelerated alignment of private and public finance with </w:t>
      </w:r>
      <w:r w:rsidRPr="008003C0">
        <w:rPr>
          <w:rFonts w:ascii="Times New Roman" w:hAnsi="Times New Roman" w:cs="Times New Roman"/>
          <w:i/>
          <w:iCs/>
          <w:strike/>
          <w:color w:val="FF0000"/>
        </w:rPr>
        <w:t>the long-term finance goals of</w:t>
      </w:r>
      <w:r w:rsidRPr="008003C0">
        <w:rPr>
          <w:rFonts w:ascii="Times New Roman" w:hAnsi="Times New Roman" w:cs="Times New Roman"/>
          <w:i/>
          <w:iCs/>
        </w:rPr>
        <w:t> the Paris Agreement.</w:t>
      </w:r>
    </w:p>
    <w:p w14:paraId="385ECF38" w14:textId="2932E32C" w:rsidR="00777975" w:rsidRDefault="00777975" w:rsidP="008003C0">
      <w:pPr>
        <w:rPr>
          <w:rFonts w:ascii="Times New Roman" w:hAnsi="Times New Roman" w:cs="Times New Roman"/>
        </w:rPr>
      </w:pPr>
    </w:p>
    <w:p w14:paraId="391F17D9" w14:textId="77777777" w:rsidR="00A43E07" w:rsidRPr="00A43E07" w:rsidRDefault="00A43E07" w:rsidP="00A43E07">
      <w:pPr>
        <w:rPr>
          <w:rFonts w:ascii="Times New Roman" w:hAnsi="Times New Roman" w:cs="Times New Roman"/>
        </w:rPr>
      </w:pPr>
      <w:r w:rsidRPr="00A43E07">
        <w:rPr>
          <w:rFonts w:ascii="Times New Roman" w:hAnsi="Times New Roman" w:cs="Times New Roman" w:hint="eastAsia"/>
        </w:rPr>
        <w:t>●</w:t>
      </w:r>
      <w:r w:rsidRPr="00A43E07">
        <w:rPr>
          <w:rFonts w:ascii="Times New Roman" w:hAnsi="Times New Roman" w:cs="Times New Roman" w:hint="eastAsia"/>
        </w:rPr>
        <w:t>Pg.20 line 9- Nature Action and thereafter</w:t>
      </w:r>
    </w:p>
    <w:p w14:paraId="78E2A836" w14:textId="77777777" w:rsidR="00A43E07" w:rsidRPr="00A43E07" w:rsidRDefault="00A43E07" w:rsidP="00A43E07">
      <w:pPr>
        <w:rPr>
          <w:rFonts w:ascii="Times New Roman" w:hAnsi="Times New Roman" w:cs="Times New Roman"/>
        </w:rPr>
      </w:pPr>
      <w:r w:rsidRPr="00A43E07">
        <w:rPr>
          <w:rFonts w:ascii="Times New Roman" w:hAnsi="Times New Roman" w:cs="Times New Roman" w:hint="eastAsia"/>
        </w:rPr>
        <w:t xml:space="preserve">Japan would like the plan to clarify the unique roles of the UENP in comparison with other relevant international bodies, such as the CBD and IPBES. For instance, on page 25 of the plan draft, UNEP </w:t>
      </w:r>
      <w:proofErr w:type="gramStart"/>
      <w:r w:rsidRPr="00A43E07">
        <w:rPr>
          <w:rFonts w:ascii="Times New Roman" w:hAnsi="Times New Roman" w:cs="Times New Roman" w:hint="eastAsia"/>
        </w:rPr>
        <w:t>will</w:t>
      </w:r>
      <w:proofErr w:type="gramEnd"/>
      <w:r w:rsidRPr="00A43E07">
        <w:rPr>
          <w:rFonts w:ascii="Times New Roman" w:hAnsi="Times New Roman" w:cs="Times New Roman" w:hint="eastAsia"/>
        </w:rPr>
        <w:t xml:space="preserve"> work to implement the post-2020 global biodiversity framework and mainstream it in national processes and development frameworks. However, such work </w:t>
      </w:r>
      <w:proofErr w:type="gramStart"/>
      <w:r w:rsidRPr="00A43E07">
        <w:rPr>
          <w:rFonts w:ascii="Times New Roman" w:hAnsi="Times New Roman" w:cs="Times New Roman" w:hint="eastAsia"/>
        </w:rPr>
        <w:t>is also being led</w:t>
      </w:r>
      <w:proofErr w:type="gramEnd"/>
      <w:r w:rsidRPr="00A43E07">
        <w:rPr>
          <w:rFonts w:ascii="Times New Roman" w:hAnsi="Times New Roman" w:cs="Times New Roman" w:hint="eastAsia"/>
        </w:rPr>
        <w:t xml:space="preserve"> by the CBD and IPBES. Hence, the plan needs to clarify the role of the UNEP precisely in comparison with such relevant international bodies. Indeed, the plan is mentioning a little bit specific items, such as</w:t>
      </w:r>
      <w:r w:rsidRPr="00A43E07">
        <w:rPr>
          <w:rFonts w:ascii="Times New Roman" w:hAnsi="Times New Roman" w:cs="Times New Roman" w:hint="eastAsia"/>
        </w:rPr>
        <w:t>“</w:t>
      </w:r>
      <w:r w:rsidRPr="00A43E07">
        <w:rPr>
          <w:rFonts w:ascii="Times New Roman" w:hAnsi="Times New Roman" w:cs="Times New Roman" w:hint="eastAsia"/>
        </w:rPr>
        <w:t>protection of capacity and connectivity within/between freshwater, terrestrial and marine ecosystems</w:t>
      </w:r>
      <w:r w:rsidRPr="00A43E07">
        <w:rPr>
          <w:rFonts w:ascii="Times New Roman" w:hAnsi="Times New Roman" w:cs="Times New Roman" w:hint="eastAsia"/>
        </w:rPr>
        <w:t>”</w:t>
      </w:r>
      <w:r w:rsidRPr="00A43E07">
        <w:rPr>
          <w:rFonts w:ascii="Times New Roman" w:hAnsi="Times New Roman" w:cs="Times New Roman" w:hint="eastAsia"/>
        </w:rPr>
        <w:t> and </w:t>
      </w:r>
      <w:r w:rsidRPr="00A43E07">
        <w:rPr>
          <w:rFonts w:ascii="Times New Roman" w:hAnsi="Times New Roman" w:cs="Times New Roman" w:hint="eastAsia"/>
        </w:rPr>
        <w:t>“</w:t>
      </w:r>
      <w:r w:rsidRPr="00A43E07">
        <w:rPr>
          <w:rFonts w:ascii="Times New Roman" w:hAnsi="Times New Roman" w:cs="Times New Roman" w:hint="eastAsia"/>
        </w:rPr>
        <w:t>ecosystem-based ocean governance</w:t>
      </w:r>
      <w:r w:rsidRPr="00A43E07">
        <w:rPr>
          <w:rFonts w:ascii="Times New Roman" w:hAnsi="Times New Roman" w:cs="Times New Roman" w:hint="eastAsia"/>
        </w:rPr>
        <w:t>”</w:t>
      </w:r>
      <w:r w:rsidRPr="00A43E07">
        <w:rPr>
          <w:rFonts w:ascii="Times New Roman" w:hAnsi="Times New Roman" w:cs="Times New Roman" w:hint="eastAsia"/>
        </w:rPr>
        <w:t>. Nonetheless, we are not sure why these specific items are chosen, among others, as UNEP</w:t>
      </w:r>
      <w:r w:rsidRPr="00A43E07">
        <w:rPr>
          <w:rFonts w:ascii="Times New Roman" w:hAnsi="Times New Roman" w:cs="Times New Roman" w:hint="eastAsia"/>
        </w:rPr>
        <w:t>’</w:t>
      </w:r>
      <w:r w:rsidRPr="00A43E07">
        <w:rPr>
          <w:rFonts w:ascii="Times New Roman" w:hAnsi="Times New Roman" w:cs="Times New Roman" w:hint="eastAsia"/>
        </w:rPr>
        <w:t xml:space="preserve">s work targets. Therefore, we request for clarifying the role of the UNEP so that the role can be clearly distinguished from the roles of the CBD, IPBES and similar bodies. Besides, we request for convincing reasons why the specific items </w:t>
      </w:r>
      <w:proofErr w:type="gramStart"/>
      <w:r w:rsidRPr="00A43E07">
        <w:rPr>
          <w:rFonts w:ascii="Times New Roman" w:hAnsi="Times New Roman" w:cs="Times New Roman" w:hint="eastAsia"/>
        </w:rPr>
        <w:t>are chosen</w:t>
      </w:r>
      <w:proofErr w:type="gramEnd"/>
      <w:r w:rsidRPr="00A43E07">
        <w:rPr>
          <w:rFonts w:ascii="Times New Roman" w:hAnsi="Times New Roman" w:cs="Times New Roman" w:hint="eastAsia"/>
        </w:rPr>
        <w:t xml:space="preserve"> here.</w:t>
      </w:r>
    </w:p>
    <w:p w14:paraId="2041C66F" w14:textId="166653B0" w:rsidR="00A43E07" w:rsidRPr="00A43E07" w:rsidRDefault="00A43E07" w:rsidP="008003C0">
      <w:pPr>
        <w:rPr>
          <w:rFonts w:ascii="Times New Roman" w:hAnsi="Times New Roman" w:cs="Times New Roman"/>
        </w:rPr>
      </w:pPr>
    </w:p>
    <w:p w14:paraId="7F0F6C6A" w14:textId="581962C4" w:rsidR="00765969" w:rsidRPr="00777975" w:rsidRDefault="00765969" w:rsidP="00777975">
      <w:pPr>
        <w:rPr>
          <w:rFonts w:ascii="Times New Roman" w:hAnsi="Times New Roman" w:cs="Times New Roman"/>
        </w:rPr>
      </w:pPr>
    </w:p>
    <w:sectPr w:rsidR="00765969" w:rsidRPr="00777975">
      <w:headerReference w:type="default" r:id="rId7"/>
      <w:pgSz w:w="11906" w:h="16838"/>
      <w:pgMar w:top="1985" w:right="1701" w:bottom="1701" w:left="1701" w:header="851" w:footer="992" w:gutter="0"/>
      <w:cols w:space="425"/>
      <w:docGrid w:type="lines"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FB8B7" w16cex:dateUtc="2020-11-18T06:13:00Z"/>
  <w16cex:commentExtensible w16cex:durableId="235FB808" w16cex:dateUtc="2020-11-18T06:11:00Z"/>
  <w16cex:commentExtensible w16cex:durableId="235FB814" w16cex:dateUtc="2020-11-18T06:11:00Z"/>
  <w16cex:commentExtensible w16cex:durableId="235FB82C" w16cex:dateUtc="2020-11-18T06:11:00Z"/>
  <w16cex:commentExtensible w16cex:durableId="235FB995" w16cex:dateUtc="2020-11-18T06: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79D74B3" w16cid:durableId="235FB8B7"/>
  <w16cid:commentId w16cid:paraId="5824E96F" w16cid:durableId="235FB808"/>
  <w16cid:commentId w16cid:paraId="277C3109" w16cid:durableId="235FB814"/>
  <w16cid:commentId w16cid:paraId="37F63820" w16cid:durableId="235FB82C"/>
  <w16cid:commentId w16cid:paraId="538A4403" w16cid:durableId="235FB99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363BD2" w14:textId="77777777" w:rsidR="00E71D9F" w:rsidRDefault="00E71D9F" w:rsidP="008003C0">
      <w:r>
        <w:separator/>
      </w:r>
    </w:p>
  </w:endnote>
  <w:endnote w:type="continuationSeparator" w:id="0">
    <w:p w14:paraId="68252711" w14:textId="77777777" w:rsidR="00E71D9F" w:rsidRDefault="00E71D9F" w:rsidP="0080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Cordia New">
    <w:altName w:val="Microsoft Sans Serif"/>
    <w:panose1 w:val="020B0304020202020204"/>
    <w:charset w:val="00"/>
    <w:family w:val="swiss"/>
    <w:pitch w:val="variable"/>
    <w:sig w:usb0="00000000"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ngsana New">
    <w:altName w:val="Leelawadee UI"/>
    <w:panose1 w:val="02020603050405020304"/>
    <w:charset w:val="00"/>
    <w:family w:val="roman"/>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9782D" w14:textId="77777777" w:rsidR="00E71D9F" w:rsidRDefault="00E71D9F" w:rsidP="008003C0">
      <w:r>
        <w:separator/>
      </w:r>
    </w:p>
  </w:footnote>
  <w:footnote w:type="continuationSeparator" w:id="0">
    <w:p w14:paraId="54CE50CC" w14:textId="77777777" w:rsidR="00E71D9F" w:rsidRDefault="00E71D9F" w:rsidP="008003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9FA59" w14:textId="00A8800D" w:rsidR="008003C0" w:rsidRDefault="008003C0">
    <w:pPr>
      <w:pStyle w:val="a3"/>
    </w:pPr>
    <w:r>
      <w:rPr>
        <w:rFonts w:hint="eastAsia"/>
      </w:rPr>
      <w:t>2020</w:t>
    </w:r>
    <w:r>
      <w:t xml:space="preserve"> November 18</w:t>
    </w:r>
    <w:r w:rsidRPr="008003C0">
      <w:rPr>
        <w:vertAlign w:val="superscript"/>
      </w:rPr>
      <w:t>th</w:t>
    </w:r>
    <w:r>
      <w:t xml:space="preserve"> </w:t>
    </w:r>
  </w:p>
  <w:p w14:paraId="5B45211B" w14:textId="5A5DFA34" w:rsidR="008003C0" w:rsidRDefault="008003C0">
    <w:pPr>
      <w:pStyle w:val="a3"/>
    </w:pPr>
    <w:r>
      <w:t>152</w:t>
    </w:r>
    <w:r w:rsidRPr="008003C0">
      <w:rPr>
        <w:vertAlign w:val="superscript"/>
      </w:rPr>
      <w:t>nd</w:t>
    </w:r>
    <w:r>
      <w:t xml:space="preserve"> CPR</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3C0"/>
    <w:rsid w:val="0000012A"/>
    <w:rsid w:val="00013D7A"/>
    <w:rsid w:val="000560EA"/>
    <w:rsid w:val="001803C3"/>
    <w:rsid w:val="002A1394"/>
    <w:rsid w:val="003315D9"/>
    <w:rsid w:val="00333190"/>
    <w:rsid w:val="00435037"/>
    <w:rsid w:val="00441A92"/>
    <w:rsid w:val="00463AE3"/>
    <w:rsid w:val="00522059"/>
    <w:rsid w:val="00765969"/>
    <w:rsid w:val="00777975"/>
    <w:rsid w:val="0078006A"/>
    <w:rsid w:val="008003C0"/>
    <w:rsid w:val="008D17E0"/>
    <w:rsid w:val="009660CE"/>
    <w:rsid w:val="00A43E07"/>
    <w:rsid w:val="00AC6E88"/>
    <w:rsid w:val="00B417C9"/>
    <w:rsid w:val="00C34414"/>
    <w:rsid w:val="00C52024"/>
    <w:rsid w:val="00DC1124"/>
    <w:rsid w:val="00E71D9F"/>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C1CC729"/>
  <w15:chartTrackingRefBased/>
  <w15:docId w15:val="{24A27168-0973-4E08-8A55-EFAE5716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003C0"/>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8003C0"/>
    <w:pPr>
      <w:tabs>
        <w:tab w:val="center" w:pos="4252"/>
        <w:tab w:val="right" w:pos="8504"/>
      </w:tabs>
      <w:snapToGrid w:val="0"/>
    </w:pPr>
  </w:style>
  <w:style w:type="character" w:customStyle="1" w:styleId="a4">
    <w:name w:val="ヘッダー (文字)"/>
    <w:basedOn w:val="a0"/>
    <w:link w:val="a3"/>
    <w:uiPriority w:val="99"/>
    <w:rsid w:val="008003C0"/>
  </w:style>
  <w:style w:type="paragraph" w:styleId="a5">
    <w:name w:val="footer"/>
    <w:basedOn w:val="a"/>
    <w:link w:val="a6"/>
    <w:uiPriority w:val="99"/>
    <w:unhideWhenUsed/>
    <w:rsid w:val="008003C0"/>
    <w:pPr>
      <w:tabs>
        <w:tab w:val="center" w:pos="4252"/>
        <w:tab w:val="right" w:pos="8504"/>
      </w:tabs>
      <w:snapToGrid w:val="0"/>
    </w:pPr>
  </w:style>
  <w:style w:type="character" w:customStyle="1" w:styleId="a6">
    <w:name w:val="フッター (文字)"/>
    <w:basedOn w:val="a0"/>
    <w:link w:val="a5"/>
    <w:uiPriority w:val="99"/>
    <w:rsid w:val="008003C0"/>
  </w:style>
  <w:style w:type="character" w:styleId="a7">
    <w:name w:val="annotation reference"/>
    <w:basedOn w:val="a0"/>
    <w:uiPriority w:val="99"/>
    <w:semiHidden/>
    <w:unhideWhenUsed/>
    <w:rsid w:val="008D17E0"/>
    <w:rPr>
      <w:sz w:val="18"/>
      <w:szCs w:val="18"/>
    </w:rPr>
  </w:style>
  <w:style w:type="paragraph" w:styleId="a8">
    <w:name w:val="annotation text"/>
    <w:basedOn w:val="a"/>
    <w:link w:val="a9"/>
    <w:uiPriority w:val="99"/>
    <w:semiHidden/>
    <w:unhideWhenUsed/>
    <w:rsid w:val="008D17E0"/>
    <w:pPr>
      <w:jc w:val="left"/>
    </w:pPr>
  </w:style>
  <w:style w:type="character" w:customStyle="1" w:styleId="a9">
    <w:name w:val="コメント文字列 (文字)"/>
    <w:basedOn w:val="a0"/>
    <w:link w:val="a8"/>
    <w:uiPriority w:val="99"/>
    <w:semiHidden/>
    <w:rsid w:val="008D17E0"/>
  </w:style>
  <w:style w:type="paragraph" w:styleId="aa">
    <w:name w:val="annotation subject"/>
    <w:basedOn w:val="a8"/>
    <w:next w:val="a8"/>
    <w:link w:val="ab"/>
    <w:uiPriority w:val="99"/>
    <w:semiHidden/>
    <w:unhideWhenUsed/>
    <w:rsid w:val="008D17E0"/>
    <w:rPr>
      <w:b/>
      <w:bCs/>
    </w:rPr>
  </w:style>
  <w:style w:type="character" w:customStyle="1" w:styleId="ab">
    <w:name w:val="コメント内容 (文字)"/>
    <w:basedOn w:val="a9"/>
    <w:link w:val="aa"/>
    <w:uiPriority w:val="99"/>
    <w:semiHidden/>
    <w:rsid w:val="008D17E0"/>
    <w:rPr>
      <w:b/>
      <w:bCs/>
    </w:rPr>
  </w:style>
  <w:style w:type="paragraph" w:styleId="ac">
    <w:name w:val="Balloon Text"/>
    <w:basedOn w:val="a"/>
    <w:link w:val="ad"/>
    <w:uiPriority w:val="99"/>
    <w:semiHidden/>
    <w:unhideWhenUsed/>
    <w:rsid w:val="008D17E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D17E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541335">
      <w:bodyDiv w:val="1"/>
      <w:marLeft w:val="0"/>
      <w:marRight w:val="0"/>
      <w:marTop w:val="0"/>
      <w:marBottom w:val="0"/>
      <w:divBdr>
        <w:top w:val="none" w:sz="0" w:space="0" w:color="auto"/>
        <w:left w:val="none" w:sz="0" w:space="0" w:color="auto"/>
        <w:bottom w:val="none" w:sz="0" w:space="0" w:color="auto"/>
        <w:right w:val="none" w:sz="0" w:space="0" w:color="auto"/>
      </w:divBdr>
    </w:div>
    <w:div w:id="1049307763">
      <w:bodyDiv w:val="1"/>
      <w:marLeft w:val="0"/>
      <w:marRight w:val="0"/>
      <w:marTop w:val="0"/>
      <w:marBottom w:val="0"/>
      <w:divBdr>
        <w:top w:val="none" w:sz="0" w:space="0" w:color="auto"/>
        <w:left w:val="none" w:sz="0" w:space="0" w:color="auto"/>
        <w:bottom w:val="none" w:sz="0" w:space="0" w:color="auto"/>
        <w:right w:val="none" w:sz="0" w:space="0" w:color="auto"/>
      </w:divBdr>
    </w:div>
    <w:div w:id="1845783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microsoft.com/office/2018/08/relationships/commentsExtensible" Target="commentsExtensi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6/09/relationships/commentsIds" Target="commentsId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B0FBDA1-FE4D-432B-92FC-2E97F55BC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286</Words>
  <Characters>1635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SHIRAI HIKARU</dc:creator>
  <cp:keywords/>
  <dc:description/>
  <cp:lastModifiedBy>情報通信課</cp:lastModifiedBy>
  <cp:revision>2</cp:revision>
  <dcterms:created xsi:type="dcterms:W3CDTF">2020-11-20T07:35:00Z</dcterms:created>
  <dcterms:modified xsi:type="dcterms:W3CDTF">2020-11-20T07:35:00Z</dcterms:modified>
</cp:coreProperties>
</file>