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1157" w:rsidRPr="00C6590E" w:rsidRDefault="00C21157" w:rsidP="00C2115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bookmarkStart w:id="0" w:name="_GoBack"/>
      <w:bookmarkEnd w:id="0"/>
      <w:r w:rsidRPr="00C6590E">
        <w:rPr>
          <w:rFonts w:ascii="Times New Roman" w:hAnsi="Times New Roman" w:cs="Times New Roman"/>
          <w:b/>
          <w:bCs/>
          <w:sz w:val="24"/>
          <w:szCs w:val="24"/>
          <w:lang w:val="en-GB"/>
        </w:rPr>
        <w:t>ADDITIONAL TEXT PROPOSALS (2</w:t>
      </w:r>
      <w:r w:rsidR="00395803" w:rsidRPr="00C6590E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r w:rsidRPr="00C6590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May 2019, 1</w:t>
      </w:r>
      <w:r w:rsidR="00395803" w:rsidRPr="00C6590E">
        <w:rPr>
          <w:rFonts w:ascii="Times New Roman" w:hAnsi="Times New Roman" w:cs="Times New Roman"/>
          <w:b/>
          <w:bCs/>
          <w:sz w:val="24"/>
          <w:szCs w:val="24"/>
          <w:lang w:val="en-GB"/>
        </w:rPr>
        <w:t>0h44a</w:t>
      </w:r>
      <w:r w:rsidRPr="00C6590E">
        <w:rPr>
          <w:rFonts w:ascii="Times New Roman" w:hAnsi="Times New Roman" w:cs="Times New Roman"/>
          <w:b/>
          <w:bCs/>
          <w:sz w:val="24"/>
          <w:szCs w:val="24"/>
          <w:lang w:val="en-GB"/>
        </w:rPr>
        <w:t>m)</w:t>
      </w:r>
    </w:p>
    <w:p w:rsidR="008A58AE" w:rsidRPr="00C6590E" w:rsidRDefault="008A58AE" w:rsidP="00C2115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:rsidR="008A58AE" w:rsidRPr="00C6590E" w:rsidRDefault="00760B6C" w:rsidP="00C21157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C6590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Text reflects </w:t>
      </w:r>
      <w:r w:rsidR="00C6590E" w:rsidRPr="00C6590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consultations </w:t>
      </w:r>
      <w:r w:rsidRPr="00C6590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subject to outcome of discussions on </w:t>
      </w:r>
      <w:r w:rsidR="007D03C5" w:rsidRPr="00C6590E">
        <w:rPr>
          <w:rFonts w:ascii="Times New Roman" w:hAnsi="Times New Roman" w:cs="Times New Roman"/>
          <w:b/>
          <w:bCs/>
          <w:sz w:val="24"/>
          <w:szCs w:val="24"/>
          <w:lang w:val="en-GB"/>
        </w:rPr>
        <w:t>parts</w:t>
      </w:r>
      <w:r w:rsidRPr="00C6590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1 and 2</w:t>
      </w:r>
      <w:r w:rsidR="00C6590E" w:rsidRPr="00C6590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Several delegations indicated they have additional textual amendments to option 1 and option 3. </w:t>
      </w:r>
    </w:p>
    <w:p w:rsidR="00C21157" w:rsidRPr="00C6590E" w:rsidRDefault="00C21157" w:rsidP="00C21157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C21157" w:rsidRPr="00C6590E" w:rsidRDefault="00C21157" w:rsidP="00C2115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6590E">
        <w:rPr>
          <w:rFonts w:ascii="Times New Roman" w:hAnsi="Times New Roman" w:cs="Times New Roman"/>
          <w:sz w:val="24"/>
          <w:szCs w:val="24"/>
          <w:highlight w:val="yellow"/>
          <w:lang w:val="en-GB"/>
        </w:rPr>
        <w:t>OPTION 1</w:t>
      </w:r>
    </w:p>
    <w:p w:rsidR="00C21157" w:rsidRPr="00C6590E" w:rsidRDefault="00C21157" w:rsidP="00C21157">
      <w:pPr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C6590E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Alt. Circulates these recommendations for the consideration of States </w:t>
      </w:r>
      <w:proofErr w:type="gramStart"/>
      <w:r w:rsidRPr="00C6590E">
        <w:rPr>
          <w:rFonts w:ascii="Times New Roman" w:eastAsia="Calibri" w:hAnsi="Times New Roman" w:cs="Times New Roman"/>
          <w:sz w:val="24"/>
          <w:szCs w:val="24"/>
          <w:lang w:val="en-GB"/>
        </w:rPr>
        <w:t>and also</w:t>
      </w:r>
      <w:proofErr w:type="gramEnd"/>
      <w:r w:rsidRPr="00C6590E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make them available to the Secretariats of the different International Environmental Agreements. </w:t>
      </w:r>
    </w:p>
    <w:p w:rsidR="00C21157" w:rsidRPr="00C6590E" w:rsidRDefault="00C21157" w:rsidP="00C21157">
      <w:pPr>
        <w:jc w:val="both"/>
        <w:rPr>
          <w:rFonts w:ascii="Times New Roman" w:eastAsia="Calibri" w:hAnsi="Times New Roman" w:cs="Times New Roman"/>
          <w:sz w:val="24"/>
          <w:szCs w:val="24"/>
          <w:lang w:val="en-GB"/>
        </w:rPr>
      </w:pPr>
    </w:p>
    <w:p w:rsidR="00C21157" w:rsidRPr="00C6590E" w:rsidRDefault="00C21157" w:rsidP="00C21157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C21157" w:rsidRPr="00C6590E" w:rsidRDefault="00C21157" w:rsidP="00C2115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C6590E">
        <w:rPr>
          <w:rFonts w:ascii="Times New Roman" w:hAnsi="Times New Roman" w:cs="Times New Roman"/>
          <w:sz w:val="24"/>
          <w:szCs w:val="24"/>
          <w:highlight w:val="yellow"/>
          <w:lang w:val="en-GB"/>
        </w:rPr>
        <w:t xml:space="preserve">OPTION 3 </w:t>
      </w:r>
    </w:p>
    <w:p w:rsidR="00C21157" w:rsidRPr="00C6590E" w:rsidRDefault="00C21157" w:rsidP="00C21157">
      <w:pPr>
        <w:numPr>
          <w:ilvl w:val="0"/>
          <w:numId w:val="2"/>
        </w:numPr>
        <w:spacing w:after="7" w:line="254" w:lineRule="auto"/>
        <w:ind w:right="93" w:hanging="324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>[Encourages</w:t>
      </w:r>
      <w:r w:rsidR="007D03C5" w:rsidRPr="00C6590E">
        <w:rPr>
          <w:rFonts w:ascii="Times New Roman" w:hAnsi="Times New Roman" w:cs="Times New Roman"/>
          <w:b/>
          <w:sz w:val="24"/>
          <w:szCs w:val="24"/>
          <w:lang w:val="en-GB"/>
        </w:rPr>
        <w:t>] (EU del)</w:t>
      </w:r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to send these recommendations </w:t>
      </w:r>
      <w:r w:rsidR="007D03C5" w:rsidRPr="00C6590E">
        <w:rPr>
          <w:rFonts w:ascii="Times New Roman" w:hAnsi="Times New Roman" w:cs="Times New Roman"/>
          <w:b/>
          <w:sz w:val="24"/>
          <w:szCs w:val="24"/>
          <w:lang w:val="en-GB"/>
        </w:rPr>
        <w:t>[</w:t>
      </w:r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>as an input</w:t>
      </w:r>
      <w:r w:rsidR="007D03C5" w:rsidRPr="00C6590E">
        <w:rPr>
          <w:rFonts w:ascii="Times New Roman" w:hAnsi="Times New Roman" w:cs="Times New Roman"/>
          <w:b/>
          <w:sz w:val="24"/>
          <w:szCs w:val="24"/>
          <w:lang w:val="en-GB"/>
        </w:rPr>
        <w:t>] (EU del)</w:t>
      </w:r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for the consideration to UNEA, so at its fifth session in February 2021, to start discussions on [a political declaration</w:t>
      </w:r>
      <w:bookmarkStart w:id="1" w:name="_Hlk9413987"/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>]</w:t>
      </w:r>
      <w:bookmarkEnd w:id="1"/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(MIC del) </w:t>
      </w:r>
      <w:r w:rsidRPr="00C6590E">
        <w:rPr>
          <w:rFonts w:ascii="Times New Roman" w:hAnsi="Times New Roman" w:cs="Times New Roman"/>
          <w:sz w:val="24"/>
          <w:szCs w:val="24"/>
          <w:lang w:val="en-GB"/>
        </w:rPr>
        <w:t>an</w:t>
      </w:r>
      <w:r w:rsidR="003D6116" w:rsidRPr="00C6590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D6116" w:rsidRPr="00C6590E">
        <w:rPr>
          <w:rFonts w:ascii="Times New Roman" w:hAnsi="Times New Roman" w:cs="Times New Roman"/>
          <w:b/>
          <w:sz w:val="24"/>
          <w:szCs w:val="24"/>
          <w:lang w:val="en-GB"/>
        </w:rPr>
        <w:t>non legally-binding (BRA)</w:t>
      </w:r>
      <w:r w:rsidRPr="00C6590E">
        <w:rPr>
          <w:rFonts w:ascii="Times New Roman" w:hAnsi="Times New Roman" w:cs="Times New Roman"/>
          <w:sz w:val="24"/>
          <w:szCs w:val="24"/>
          <w:lang w:val="en-GB"/>
        </w:rPr>
        <w:t xml:space="preserve"> outcome (MIC)</w:t>
      </w:r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for a </w:t>
      </w:r>
      <w:r w:rsidR="007D03C5" w:rsidRPr="00C6590E">
        <w:rPr>
          <w:rFonts w:ascii="Times New Roman" w:hAnsi="Times New Roman" w:cs="Times New Roman"/>
          <w:sz w:val="24"/>
          <w:szCs w:val="24"/>
          <w:lang w:val="en-GB"/>
        </w:rPr>
        <w:t xml:space="preserve">UN (EU) </w:t>
      </w:r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 xml:space="preserve">high level conference in commemoration of the Stockholm conference on the human environment in 1972 </w:t>
      </w:r>
      <w:r w:rsidR="003D6116" w:rsidRPr="00C6590E">
        <w:rPr>
          <w:rFonts w:ascii="Times New Roman" w:hAnsi="Times New Roman" w:cs="Times New Roman"/>
          <w:b/>
          <w:sz w:val="24"/>
          <w:szCs w:val="24"/>
          <w:lang w:val="en-GB"/>
        </w:rPr>
        <w:t>[</w:t>
      </w:r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 xml:space="preserve">with a view to strengthening </w:t>
      </w:r>
      <w:r w:rsidR="00FA0799" w:rsidRPr="00C6590E">
        <w:rPr>
          <w:rFonts w:ascii="Times New Roman" w:hAnsi="Times New Roman" w:cs="Times New Roman"/>
          <w:b/>
          <w:sz w:val="24"/>
          <w:szCs w:val="24"/>
          <w:lang w:val="en-GB"/>
        </w:rPr>
        <w:t>[</w:t>
      </w:r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>international environmental governance</w:t>
      </w:r>
      <w:r w:rsidR="003D6116" w:rsidRPr="00C6590E">
        <w:rPr>
          <w:rFonts w:ascii="Times New Roman" w:hAnsi="Times New Roman" w:cs="Times New Roman"/>
          <w:b/>
          <w:sz w:val="24"/>
          <w:szCs w:val="24"/>
          <w:lang w:val="en-GB"/>
        </w:rPr>
        <w:t>(ECU, CHE)]</w:t>
      </w:r>
      <w:r w:rsidR="003D6116" w:rsidRPr="00C6590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D6116" w:rsidRPr="00C6590E">
        <w:rPr>
          <w:rFonts w:ascii="Times New Roman" w:hAnsi="Times New Roman" w:cs="Times New Roman"/>
          <w:b/>
          <w:sz w:val="24"/>
          <w:szCs w:val="24"/>
          <w:lang w:val="en-GB"/>
        </w:rPr>
        <w:t xml:space="preserve">(BRA del) </w:t>
      </w:r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Pr="00C6590E"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="00FA0799" w:rsidRPr="00C6590E">
        <w:rPr>
          <w:rFonts w:ascii="Times New Roman" w:hAnsi="Times New Roman" w:cs="Times New Roman"/>
          <w:b/>
          <w:sz w:val="24"/>
          <w:szCs w:val="24"/>
          <w:lang w:val="en-GB"/>
        </w:rPr>
        <w:t>]</w:t>
      </w:r>
      <w:r w:rsidR="00FA0799" w:rsidRPr="00C6590E">
        <w:rPr>
          <w:rFonts w:ascii="Times New Roman" w:hAnsi="Times New Roman" w:cs="Times New Roman"/>
          <w:sz w:val="24"/>
          <w:szCs w:val="24"/>
          <w:lang w:val="en-GB"/>
        </w:rPr>
        <w:t xml:space="preserve"> (EU del</w:t>
      </w:r>
      <w:r w:rsidR="00FA0799" w:rsidRPr="00C6590E">
        <w:rPr>
          <w:rFonts w:ascii="Times New Roman" w:hAnsi="Times New Roman" w:cs="Times New Roman"/>
          <w:b/>
          <w:sz w:val="24"/>
          <w:szCs w:val="24"/>
          <w:lang w:val="en-GB"/>
        </w:rPr>
        <w:t>)</w:t>
      </w:r>
      <w:r w:rsidRPr="00C6590E">
        <w:rPr>
          <w:rFonts w:ascii="Times New Roman" w:hAnsi="Times New Roman" w:cs="Times New Roman"/>
          <w:sz w:val="24"/>
          <w:szCs w:val="24"/>
          <w:lang w:val="en-GB"/>
        </w:rPr>
        <w:t xml:space="preserve"> the implementation of international environmental law </w:t>
      </w:r>
      <w:r w:rsidR="00FA0799" w:rsidRPr="00C6590E">
        <w:rPr>
          <w:rFonts w:ascii="Times New Roman" w:hAnsi="Times New Roman" w:cs="Times New Roman"/>
          <w:sz w:val="24"/>
          <w:szCs w:val="24"/>
          <w:lang w:val="en-GB"/>
        </w:rPr>
        <w:t xml:space="preserve">including international environmental governance </w:t>
      </w:r>
      <w:r w:rsidRPr="00C6590E">
        <w:rPr>
          <w:rFonts w:ascii="Times New Roman" w:hAnsi="Times New Roman" w:cs="Times New Roman"/>
          <w:sz w:val="24"/>
          <w:szCs w:val="24"/>
          <w:lang w:val="en-GB"/>
        </w:rPr>
        <w:t>(EU, MIC)</w:t>
      </w:r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FA0799" w:rsidRPr="00C6590E">
        <w:rPr>
          <w:rFonts w:ascii="Times New Roman" w:hAnsi="Times New Roman" w:cs="Times New Roman"/>
          <w:b/>
          <w:sz w:val="24"/>
          <w:szCs w:val="24"/>
          <w:lang w:val="en-GB"/>
        </w:rPr>
        <w:t>and environment related instruments</w:t>
      </w:r>
      <w:r w:rsidR="00FA0799" w:rsidRPr="00C6590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A0799" w:rsidRPr="00C6590E">
        <w:rPr>
          <w:rFonts w:ascii="Times New Roman" w:hAnsi="Times New Roman" w:cs="Times New Roman"/>
          <w:b/>
          <w:sz w:val="24"/>
          <w:szCs w:val="24"/>
          <w:lang w:val="en-GB"/>
        </w:rPr>
        <w:t>(CHN)</w:t>
      </w:r>
      <w:r w:rsidR="00FA0799" w:rsidRPr="00C6590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6590E">
        <w:rPr>
          <w:rFonts w:ascii="Times New Roman" w:eastAsia="Calibri" w:hAnsi="Times New Roman" w:cs="Times New Roman"/>
          <w:sz w:val="24"/>
          <w:szCs w:val="24"/>
          <w:lang w:val="en-GB"/>
        </w:rPr>
        <w:t>building on the work of the AHOEWG established under GA resolution 72/277] (COL)</w:t>
      </w:r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bookmarkStart w:id="2" w:name="_Hlk9413854"/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>(</w:t>
      </w:r>
      <w:bookmarkEnd w:id="2"/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>SAU del)</w:t>
      </w:r>
    </w:p>
    <w:p w:rsidR="00C21157" w:rsidRPr="00C6590E" w:rsidRDefault="00C21157" w:rsidP="00C21157">
      <w:pPr>
        <w:numPr>
          <w:ilvl w:val="0"/>
          <w:numId w:val="2"/>
        </w:numPr>
        <w:spacing w:after="7" w:line="254" w:lineRule="auto"/>
        <w:ind w:right="93" w:hanging="324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6590E">
        <w:rPr>
          <w:rFonts w:ascii="Times New Roman" w:hAnsi="Times New Roman" w:cs="Times New Roman"/>
          <w:b/>
          <w:noProof/>
          <w:sz w:val="24"/>
          <w:szCs w:val="24"/>
          <w:lang w:val="en-GB"/>
        </w:rPr>
        <w:drawing>
          <wp:inline distT="0" distB="0" distL="0" distR="0" wp14:anchorId="7ECA17F2" wp14:editId="2A059561">
            <wp:extent cx="13716" cy="36576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0" name="Picture 145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 xml:space="preserve">[encourages UNEP, within its mandate and following UNEA decision EA-4/L.29, in collaboration with the multilateral agreements and relevant UN entities, for the preparation of this </w:t>
      </w:r>
      <w:r w:rsidR="007D03C5" w:rsidRPr="00C6590E">
        <w:rPr>
          <w:rFonts w:ascii="Times New Roman" w:hAnsi="Times New Roman" w:cs="Times New Roman"/>
          <w:b/>
          <w:sz w:val="24"/>
          <w:szCs w:val="24"/>
          <w:lang w:val="en-GB"/>
        </w:rPr>
        <w:t>[</w:t>
      </w:r>
      <w:proofErr w:type="gramStart"/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>event</w:t>
      </w:r>
      <w:r w:rsidR="007D03C5" w:rsidRPr="00C6590E">
        <w:rPr>
          <w:rFonts w:ascii="Times New Roman" w:hAnsi="Times New Roman" w:cs="Times New Roman"/>
          <w:b/>
          <w:sz w:val="24"/>
          <w:szCs w:val="24"/>
          <w:lang w:val="en-GB"/>
        </w:rPr>
        <w:t>.(</w:t>
      </w:r>
      <w:proofErr w:type="gramEnd"/>
      <w:r w:rsidR="007D03C5" w:rsidRPr="00C6590E">
        <w:rPr>
          <w:rFonts w:ascii="Times New Roman" w:hAnsi="Times New Roman" w:cs="Times New Roman"/>
          <w:b/>
          <w:sz w:val="24"/>
          <w:szCs w:val="24"/>
          <w:lang w:val="en-GB"/>
        </w:rPr>
        <w:t xml:space="preserve">CHE, ECU)]] (EU del) </w:t>
      </w:r>
      <w:r w:rsidR="007D03C5" w:rsidRPr="00C6590E">
        <w:rPr>
          <w:rFonts w:ascii="Times New Roman" w:hAnsi="Times New Roman" w:cs="Times New Roman"/>
          <w:sz w:val="24"/>
          <w:szCs w:val="24"/>
          <w:lang w:val="en-GB"/>
        </w:rPr>
        <w:t>this conference (EU)</w:t>
      </w:r>
      <w:r w:rsidRPr="00C6590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(SAU del)</w:t>
      </w:r>
    </w:p>
    <w:p w:rsidR="00C21157" w:rsidRPr="00C6590E" w:rsidRDefault="00C21157" w:rsidP="00C21157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C21157" w:rsidRPr="00C6590E" w:rsidRDefault="00C21157" w:rsidP="00C21157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C21157" w:rsidRPr="00C6590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F531E7"/>
    <w:multiLevelType w:val="hybridMultilevel"/>
    <w:tmpl w:val="65563484"/>
    <w:lvl w:ilvl="0" w:tplc="F7EA7C72">
      <w:start w:val="1"/>
      <w:numFmt w:val="bullet"/>
      <w:lvlText w:val="o"/>
      <w:lvlJc w:val="left"/>
      <w:pPr>
        <w:ind w:left="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A0381E">
      <w:start w:val="1"/>
      <w:numFmt w:val="bullet"/>
      <w:lvlText w:val="o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B0240F6">
      <w:start w:val="1"/>
      <w:numFmt w:val="bullet"/>
      <w:lvlText w:val="▪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F66622">
      <w:start w:val="1"/>
      <w:numFmt w:val="bullet"/>
      <w:lvlText w:val="•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EEC3F4A">
      <w:start w:val="1"/>
      <w:numFmt w:val="bullet"/>
      <w:lvlText w:val="o"/>
      <w:lvlJc w:val="left"/>
      <w:pPr>
        <w:ind w:left="3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8D2CA82">
      <w:start w:val="1"/>
      <w:numFmt w:val="bullet"/>
      <w:lvlText w:val="▪"/>
      <w:lvlJc w:val="left"/>
      <w:pPr>
        <w:ind w:left="4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1CA1446">
      <w:start w:val="1"/>
      <w:numFmt w:val="bullet"/>
      <w:lvlText w:val="•"/>
      <w:lvlJc w:val="left"/>
      <w:pPr>
        <w:ind w:left="5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148610E">
      <w:start w:val="1"/>
      <w:numFmt w:val="bullet"/>
      <w:lvlText w:val="o"/>
      <w:lvlJc w:val="left"/>
      <w:pPr>
        <w:ind w:left="5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7C40CAA">
      <w:start w:val="1"/>
      <w:numFmt w:val="bullet"/>
      <w:lvlText w:val="▪"/>
      <w:lvlJc w:val="left"/>
      <w:pPr>
        <w:ind w:left="6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D3B6100"/>
    <w:multiLevelType w:val="hybridMultilevel"/>
    <w:tmpl w:val="12989F58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0B4"/>
    <w:rsid w:val="000D60B4"/>
    <w:rsid w:val="00395803"/>
    <w:rsid w:val="003D6116"/>
    <w:rsid w:val="003F5D2B"/>
    <w:rsid w:val="00470725"/>
    <w:rsid w:val="006D46A9"/>
    <w:rsid w:val="00760B6C"/>
    <w:rsid w:val="007D03C5"/>
    <w:rsid w:val="008A58AE"/>
    <w:rsid w:val="00943957"/>
    <w:rsid w:val="00A9393D"/>
    <w:rsid w:val="00B61D9E"/>
    <w:rsid w:val="00BD1613"/>
    <w:rsid w:val="00C21157"/>
    <w:rsid w:val="00C6590E"/>
    <w:rsid w:val="00CF14C7"/>
    <w:rsid w:val="00E61270"/>
    <w:rsid w:val="00F27C96"/>
    <w:rsid w:val="00FA0799"/>
    <w:rsid w:val="00FA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D19E98-FA07-084E-AC99-54288DAAB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60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simohamed el laiti ben ayed</dc:creator>
  <cp:keywords/>
  <dc:description/>
  <cp:lastModifiedBy>Angeline Djampou</cp:lastModifiedBy>
  <cp:revision>2</cp:revision>
  <dcterms:created xsi:type="dcterms:W3CDTF">2019-05-22T08:34:00Z</dcterms:created>
  <dcterms:modified xsi:type="dcterms:W3CDTF">2019-05-22T08:34:00Z</dcterms:modified>
</cp:coreProperties>
</file>