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B18DD" w14:textId="733DEB33" w:rsidR="00C71FD1" w:rsidRPr="005D17DA" w:rsidRDefault="005D17DA" w:rsidP="001B47E1">
      <w:pPr>
        <w:jc w:val="center"/>
        <w:rPr>
          <w:rFonts w:cstheme="minorHAnsi"/>
          <w:b/>
          <w:bCs/>
          <w:color w:val="00B0F0"/>
        </w:rPr>
      </w:pPr>
      <w:r w:rsidRPr="005D17DA">
        <w:rPr>
          <w:rFonts w:cstheme="minorHAnsi"/>
          <w:b/>
          <w:bCs/>
          <w:color w:val="00B0F0"/>
        </w:rPr>
        <w:t>CONTACT GROUP 3: CO-FACILITATORS' PROPOSAL FOR INTERSESSIONAL WORK</w:t>
      </w:r>
    </w:p>
    <w:p w14:paraId="155BB6BB" w14:textId="77777777" w:rsidR="005D17DA" w:rsidRPr="000F64D7" w:rsidRDefault="005D17DA" w:rsidP="001B47E1">
      <w:pPr>
        <w:jc w:val="center"/>
        <w:rPr>
          <w:rFonts w:cstheme="minorHAnsi"/>
        </w:rPr>
      </w:pPr>
    </w:p>
    <w:tbl>
      <w:tblPr>
        <w:tblStyle w:val="TableGrid"/>
        <w:tblW w:w="0" w:type="auto"/>
        <w:tblLook w:val="04A0" w:firstRow="1" w:lastRow="0" w:firstColumn="1" w:lastColumn="0" w:noHBand="0" w:noVBand="1"/>
      </w:tblPr>
      <w:tblGrid>
        <w:gridCol w:w="9016"/>
      </w:tblGrid>
      <w:tr w:rsidR="005D17DA" w14:paraId="767590C8" w14:textId="77777777" w:rsidTr="005D17DA">
        <w:tc>
          <w:tcPr>
            <w:tcW w:w="9016" w:type="dxa"/>
          </w:tcPr>
          <w:p w14:paraId="4745EBBF" w14:textId="77777777" w:rsidR="005D17DA" w:rsidRDefault="005D17DA" w:rsidP="005D17DA">
            <w:pPr>
              <w:rPr>
                <w:rFonts w:cstheme="minorHAnsi"/>
              </w:rPr>
            </w:pPr>
            <w:r w:rsidRPr="000F64D7">
              <w:rPr>
                <w:rFonts w:cstheme="minorHAnsi"/>
              </w:rPr>
              <w:t>The Committee agreed on [mandate on the draft to be further discussed]</w:t>
            </w:r>
          </w:p>
          <w:p w14:paraId="0A02E457" w14:textId="77777777" w:rsidR="00F57F7B" w:rsidRPr="000F64D7" w:rsidRDefault="00F57F7B" w:rsidP="005D17DA">
            <w:pPr>
              <w:rPr>
                <w:rFonts w:cstheme="minorHAnsi"/>
              </w:rPr>
            </w:pPr>
          </w:p>
          <w:p w14:paraId="6071D5AD" w14:textId="77777777" w:rsidR="005D17DA" w:rsidRDefault="005D17DA" w:rsidP="005D17DA">
            <w:pPr>
              <w:jc w:val="both"/>
              <w:rPr>
                <w:rFonts w:cstheme="minorHAnsi"/>
              </w:rPr>
            </w:pPr>
            <w:r w:rsidRPr="000F64D7">
              <w:rPr>
                <w:rFonts w:cstheme="minorHAnsi"/>
              </w:rPr>
              <w:t xml:space="preserve">In addition, the Committee agreed to conduct intersessional work on technical and scientific issues and on finance and means of implementation issues between INC4 and INC5, keeping in mind the time limitation and the limited capacities of the Secretariat. </w:t>
            </w:r>
          </w:p>
          <w:p w14:paraId="5DA0E05D" w14:textId="77777777" w:rsidR="00F57F7B" w:rsidRPr="000F64D7" w:rsidRDefault="00F57F7B" w:rsidP="005D17DA">
            <w:pPr>
              <w:jc w:val="both"/>
              <w:rPr>
                <w:rFonts w:cstheme="minorHAnsi"/>
              </w:rPr>
            </w:pPr>
          </w:p>
          <w:p w14:paraId="0A1F3F25" w14:textId="77777777" w:rsidR="005D17DA" w:rsidRDefault="005D17DA" w:rsidP="005D17DA">
            <w:pPr>
              <w:jc w:val="both"/>
              <w:rPr>
                <w:rFonts w:cstheme="minorHAnsi"/>
              </w:rPr>
            </w:pPr>
            <w:r w:rsidRPr="000F64D7">
              <w:rPr>
                <w:rFonts w:cstheme="minorHAnsi"/>
              </w:rPr>
              <w:t xml:space="preserve">The Committee further agreed that such work should be inclusive and informative in nature to help the negotiation and build a better understanding between members and not to prejudge future decisions by the committee. The output of inter-sessional work would be in a form of information documents for INC 4. </w:t>
            </w:r>
          </w:p>
          <w:p w14:paraId="74EB0040" w14:textId="77777777" w:rsidR="005D17DA" w:rsidRDefault="005D17DA">
            <w:pPr>
              <w:rPr>
                <w:rFonts w:cstheme="minorHAnsi"/>
              </w:rPr>
            </w:pPr>
          </w:p>
        </w:tc>
      </w:tr>
    </w:tbl>
    <w:p w14:paraId="00E7141A" w14:textId="77777777" w:rsidR="000F64D7" w:rsidRPr="000F64D7" w:rsidRDefault="000F64D7" w:rsidP="008F7A35">
      <w:pPr>
        <w:jc w:val="both"/>
        <w:rPr>
          <w:rFonts w:cstheme="minorHAnsi"/>
        </w:rPr>
      </w:pPr>
    </w:p>
    <w:p w14:paraId="3EC09FA9" w14:textId="7E51A4D7" w:rsidR="005D17DA" w:rsidRDefault="005D17DA" w:rsidP="00F57F7B">
      <w:pPr>
        <w:rPr>
          <w:rFonts w:cstheme="minorHAnsi"/>
        </w:rPr>
      </w:pPr>
      <w:r>
        <w:rPr>
          <w:rFonts w:cstheme="minorHAnsi"/>
        </w:rPr>
        <w:t>Proposed draft decision:</w:t>
      </w:r>
    </w:p>
    <w:p w14:paraId="0328CBD3" w14:textId="77777777" w:rsidR="00F57F7B" w:rsidRPr="000F64D7" w:rsidRDefault="00F57F7B" w:rsidP="00F57F7B">
      <w:pPr>
        <w:rPr>
          <w:rFonts w:cstheme="minorHAnsi"/>
        </w:rPr>
      </w:pPr>
    </w:p>
    <w:p w14:paraId="1B7E317C" w14:textId="77777777" w:rsidR="006467AC" w:rsidRPr="000F64D7" w:rsidRDefault="006467AC" w:rsidP="006467AC">
      <w:pPr>
        <w:jc w:val="both"/>
        <w:rPr>
          <w:rFonts w:cstheme="minorHAnsi"/>
          <w:i/>
          <w:iCs/>
          <w:lang w:val="en-US"/>
        </w:rPr>
      </w:pPr>
      <w:r w:rsidRPr="000F64D7">
        <w:rPr>
          <w:rFonts w:cstheme="minorHAnsi"/>
          <w:i/>
          <w:iCs/>
          <w:lang w:val="en-US"/>
        </w:rPr>
        <w:t>The intergovernmental negotiating committee,</w:t>
      </w:r>
    </w:p>
    <w:p w14:paraId="533D1F30" w14:textId="77777777" w:rsidR="006467AC" w:rsidRPr="000F64D7" w:rsidRDefault="006467AC" w:rsidP="006467AC">
      <w:pPr>
        <w:jc w:val="both"/>
        <w:rPr>
          <w:rFonts w:cstheme="minorHAnsi"/>
          <w:lang w:val="en-US"/>
        </w:rPr>
      </w:pPr>
      <w:r w:rsidRPr="000F64D7">
        <w:rPr>
          <w:rFonts w:cstheme="minorHAnsi"/>
          <w:i/>
          <w:iCs/>
          <w:lang w:val="en-US"/>
        </w:rPr>
        <w:t xml:space="preserve">Taking note </w:t>
      </w:r>
      <w:r w:rsidRPr="000F64D7">
        <w:rPr>
          <w:rFonts w:cstheme="minorHAnsi"/>
          <w:lang w:val="en-US"/>
        </w:rPr>
        <w:t xml:space="preserve">of the reports of the co-facilitators of the contact groups established at its third session, </w:t>
      </w:r>
    </w:p>
    <w:p w14:paraId="6AE256AB" w14:textId="7258A34B" w:rsidR="006467AC" w:rsidRPr="000F64D7" w:rsidRDefault="006467AC" w:rsidP="006467AC">
      <w:pPr>
        <w:jc w:val="both"/>
        <w:rPr>
          <w:rFonts w:cstheme="minorHAnsi"/>
          <w:lang w:val="en-US"/>
        </w:rPr>
      </w:pPr>
      <w:r w:rsidRPr="000F64D7">
        <w:rPr>
          <w:rFonts w:cstheme="minorHAnsi"/>
          <w:i/>
          <w:iCs/>
          <w:lang w:val="en-US"/>
        </w:rPr>
        <w:t xml:space="preserve">Acknowledging </w:t>
      </w:r>
      <w:r w:rsidRPr="000F64D7">
        <w:rPr>
          <w:rFonts w:cstheme="minorHAnsi"/>
          <w:lang w:val="en-US"/>
        </w:rPr>
        <w:t xml:space="preserve">the progress made under the guidance </w:t>
      </w:r>
      <w:r w:rsidR="00A924A7" w:rsidRPr="000F64D7">
        <w:rPr>
          <w:rFonts w:cstheme="minorHAnsi"/>
          <w:lang w:val="en-US"/>
        </w:rPr>
        <w:t>of</w:t>
      </w:r>
      <w:r w:rsidRPr="000F64D7">
        <w:rPr>
          <w:rFonts w:cstheme="minorHAnsi"/>
          <w:lang w:val="en-US"/>
        </w:rPr>
        <w:t xml:space="preserve"> the co-facilitators in considering inputs from Members to the draft text, </w:t>
      </w:r>
    </w:p>
    <w:p w14:paraId="31DE9255" w14:textId="4D7D6623" w:rsidR="00E02378" w:rsidRPr="000F64D7" w:rsidRDefault="007D59B5" w:rsidP="006467AC">
      <w:pPr>
        <w:jc w:val="both"/>
        <w:rPr>
          <w:rFonts w:cstheme="minorHAnsi"/>
          <w:lang w:val="en-US"/>
        </w:rPr>
      </w:pPr>
      <w:r w:rsidRPr="000F64D7">
        <w:rPr>
          <w:rFonts w:cstheme="minorHAnsi"/>
          <w:highlight w:val="yellow"/>
          <w:lang w:val="en-US"/>
        </w:rPr>
        <w:t xml:space="preserve">1. </w:t>
      </w:r>
      <w:r w:rsidR="00E02378" w:rsidRPr="000F64D7">
        <w:rPr>
          <w:rFonts w:cstheme="minorHAnsi"/>
          <w:highlight w:val="yellow"/>
          <w:lang w:val="en-US"/>
        </w:rPr>
        <w:t>[placeholder for the mandate on the draft]</w:t>
      </w:r>
    </w:p>
    <w:p w14:paraId="0028D891" w14:textId="736E7197" w:rsidR="004179D7" w:rsidRPr="000F64D7" w:rsidRDefault="007D59B5" w:rsidP="004179D7">
      <w:pPr>
        <w:spacing w:before="120" w:after="120" w:line="276" w:lineRule="auto"/>
        <w:jc w:val="both"/>
        <w:rPr>
          <w:rFonts w:eastAsia="Times New Roman" w:cstheme="minorHAnsi"/>
          <w:sz w:val="24"/>
          <w:szCs w:val="24"/>
        </w:rPr>
      </w:pPr>
      <w:r w:rsidRPr="000F64D7">
        <w:rPr>
          <w:rFonts w:eastAsia="Times New Roman" w:cstheme="minorHAnsi"/>
          <w:i/>
          <w:sz w:val="24"/>
          <w:szCs w:val="24"/>
        </w:rPr>
        <w:t>2</w:t>
      </w:r>
      <w:r w:rsidR="004179D7" w:rsidRPr="000F64D7">
        <w:rPr>
          <w:rFonts w:eastAsia="Times New Roman" w:cstheme="minorHAnsi"/>
          <w:i/>
          <w:sz w:val="24"/>
          <w:szCs w:val="24"/>
        </w:rPr>
        <w:t>. Decides</w:t>
      </w:r>
      <w:r w:rsidR="004179D7" w:rsidRPr="000F64D7">
        <w:rPr>
          <w:rFonts w:eastAsia="Times New Roman" w:cstheme="minorHAnsi"/>
          <w:sz w:val="24"/>
          <w:szCs w:val="24"/>
        </w:rPr>
        <w:t xml:space="preserve"> to conduct intersession</w:t>
      </w:r>
      <w:r w:rsidR="00C71FD1" w:rsidRPr="000F64D7">
        <w:rPr>
          <w:rFonts w:eastAsia="Times New Roman" w:cstheme="minorHAnsi"/>
          <w:sz w:val="24"/>
          <w:szCs w:val="24"/>
        </w:rPr>
        <w:t>al</w:t>
      </w:r>
      <w:r w:rsidR="004179D7" w:rsidRPr="000F64D7">
        <w:rPr>
          <w:rFonts w:eastAsia="Times New Roman" w:cstheme="minorHAnsi"/>
          <w:sz w:val="24"/>
          <w:szCs w:val="24"/>
        </w:rPr>
        <w:t xml:space="preserve"> work</w:t>
      </w:r>
      <w:r w:rsidR="00C71FD1" w:rsidRPr="000F64D7">
        <w:rPr>
          <w:rFonts w:eastAsia="Times New Roman" w:cstheme="minorHAnsi"/>
          <w:sz w:val="24"/>
          <w:szCs w:val="24"/>
        </w:rPr>
        <w:t>,</w:t>
      </w:r>
      <w:r w:rsidR="004179D7" w:rsidRPr="000F64D7">
        <w:rPr>
          <w:rFonts w:eastAsia="Times New Roman" w:cstheme="minorHAnsi"/>
          <w:sz w:val="24"/>
          <w:szCs w:val="24"/>
        </w:rPr>
        <w:t xml:space="preserve"> subject to available resources,</w:t>
      </w:r>
      <w:r w:rsidR="00C71FD1" w:rsidRPr="000F64D7">
        <w:rPr>
          <w:rFonts w:eastAsia="Times New Roman" w:cstheme="minorHAnsi"/>
          <w:sz w:val="24"/>
          <w:szCs w:val="24"/>
        </w:rPr>
        <w:t xml:space="preserve"> </w:t>
      </w:r>
      <w:r w:rsidR="004179D7" w:rsidRPr="000F64D7">
        <w:rPr>
          <w:rFonts w:eastAsia="Times New Roman" w:cstheme="minorHAnsi"/>
          <w:sz w:val="24"/>
          <w:szCs w:val="24"/>
        </w:rPr>
        <w:t>on the following aspects:</w:t>
      </w:r>
    </w:p>
    <w:p w14:paraId="26FDB391" w14:textId="5EC42A26" w:rsidR="004179D7" w:rsidRPr="000F64D7" w:rsidRDefault="004179D7" w:rsidP="004179D7">
      <w:pPr>
        <w:pStyle w:val="ListParagraph"/>
        <w:numPr>
          <w:ilvl w:val="0"/>
          <w:numId w:val="2"/>
        </w:numPr>
        <w:spacing w:before="120" w:after="0" w:line="276" w:lineRule="auto"/>
        <w:rPr>
          <w:rFonts w:eastAsia="Times New Roman" w:cstheme="minorHAnsi"/>
          <w:sz w:val="24"/>
          <w:szCs w:val="24"/>
        </w:rPr>
      </w:pPr>
      <w:r w:rsidRPr="000F64D7">
        <w:rPr>
          <w:rFonts w:eastAsia="Times New Roman" w:cstheme="minorHAnsi"/>
          <w:sz w:val="24"/>
          <w:szCs w:val="24"/>
        </w:rPr>
        <w:t>Technical and scientific aspect</w:t>
      </w:r>
      <w:r w:rsidR="00A924A7" w:rsidRPr="000F64D7">
        <w:rPr>
          <w:rFonts w:eastAsia="Times New Roman" w:cstheme="minorHAnsi"/>
          <w:sz w:val="24"/>
          <w:szCs w:val="24"/>
        </w:rPr>
        <w:t>s</w:t>
      </w:r>
      <w:r w:rsidRPr="000F64D7">
        <w:rPr>
          <w:rFonts w:eastAsia="Times New Roman" w:cstheme="minorHAnsi"/>
          <w:sz w:val="24"/>
          <w:szCs w:val="24"/>
        </w:rPr>
        <w:t xml:space="preserve"> related to the future instrument</w:t>
      </w:r>
      <w:r w:rsidR="00A924A7" w:rsidRPr="000F64D7">
        <w:rPr>
          <w:rFonts w:eastAsia="Times New Roman" w:cstheme="minorHAnsi"/>
          <w:sz w:val="24"/>
          <w:szCs w:val="24"/>
        </w:rPr>
        <w:t>;</w:t>
      </w:r>
    </w:p>
    <w:p w14:paraId="39906A36" w14:textId="68157DF2" w:rsidR="004179D7" w:rsidRPr="000F64D7" w:rsidRDefault="00C71FD1" w:rsidP="004179D7">
      <w:pPr>
        <w:pStyle w:val="ListParagraph"/>
        <w:numPr>
          <w:ilvl w:val="0"/>
          <w:numId w:val="2"/>
        </w:numPr>
        <w:spacing w:before="120" w:after="0" w:line="276" w:lineRule="auto"/>
        <w:rPr>
          <w:rFonts w:eastAsia="Times New Roman" w:cstheme="minorHAnsi"/>
          <w:sz w:val="24"/>
          <w:szCs w:val="24"/>
        </w:rPr>
      </w:pPr>
      <w:r w:rsidRPr="000F64D7">
        <w:rPr>
          <w:rFonts w:eastAsia="Times New Roman" w:cstheme="minorHAnsi"/>
          <w:sz w:val="24"/>
          <w:szCs w:val="24"/>
        </w:rPr>
        <w:t>financial issues and means of implementation</w:t>
      </w:r>
      <w:r w:rsidR="00A43296">
        <w:rPr>
          <w:rFonts w:eastAsia="Times New Roman" w:cstheme="minorHAnsi"/>
          <w:sz w:val="24"/>
          <w:szCs w:val="24"/>
        </w:rPr>
        <w:t>.</w:t>
      </w:r>
    </w:p>
    <w:p w14:paraId="0823BCFC" w14:textId="1B8D973D" w:rsidR="006467AC" w:rsidRPr="000F64D7" w:rsidRDefault="006467AC" w:rsidP="004179D7">
      <w:pPr>
        <w:spacing w:before="120" w:after="120" w:line="276" w:lineRule="auto"/>
        <w:jc w:val="both"/>
        <w:rPr>
          <w:rFonts w:eastAsia="Times New Roman" w:cstheme="minorHAnsi"/>
          <w:sz w:val="24"/>
          <w:szCs w:val="24"/>
        </w:rPr>
      </w:pPr>
      <w:r w:rsidRPr="000F64D7">
        <w:rPr>
          <w:rFonts w:eastAsia="Times New Roman" w:cstheme="minorHAnsi"/>
          <w:sz w:val="24"/>
          <w:szCs w:val="24"/>
        </w:rPr>
        <w:t xml:space="preserve"> </w:t>
      </w:r>
      <w:r w:rsidR="007D59B5" w:rsidRPr="000F64D7">
        <w:rPr>
          <w:rFonts w:eastAsia="Times New Roman" w:cstheme="minorHAnsi"/>
          <w:sz w:val="24"/>
          <w:szCs w:val="24"/>
        </w:rPr>
        <w:t>3</w:t>
      </w:r>
      <w:r w:rsidR="004179D7" w:rsidRPr="000F64D7">
        <w:rPr>
          <w:rFonts w:eastAsia="Times New Roman" w:cstheme="minorHAnsi"/>
          <w:sz w:val="24"/>
          <w:szCs w:val="24"/>
        </w:rPr>
        <w:t xml:space="preserve">. Further decide to convene </w:t>
      </w:r>
      <w:r w:rsidRPr="000F64D7">
        <w:rPr>
          <w:rFonts w:eastAsia="Times New Roman" w:cstheme="minorHAnsi"/>
          <w:sz w:val="24"/>
          <w:szCs w:val="24"/>
        </w:rPr>
        <w:t>[one][two][three] [</w:t>
      </w:r>
      <w:r w:rsidR="0065665C" w:rsidRPr="000F64D7">
        <w:rPr>
          <w:rFonts w:eastAsia="Times New Roman" w:cstheme="minorHAnsi"/>
          <w:sz w:val="24"/>
          <w:szCs w:val="24"/>
        </w:rPr>
        <w:t>[</w:t>
      </w:r>
      <w:r w:rsidRPr="000F64D7">
        <w:rPr>
          <w:rFonts w:eastAsia="Times New Roman" w:cstheme="minorHAnsi"/>
          <w:sz w:val="24"/>
          <w:szCs w:val="24"/>
        </w:rPr>
        <w:t>ad-hoc</w:t>
      </w:r>
      <w:r w:rsidR="0065665C" w:rsidRPr="000F64D7">
        <w:rPr>
          <w:rFonts w:eastAsia="Times New Roman" w:cstheme="minorHAnsi"/>
          <w:sz w:val="24"/>
          <w:szCs w:val="24"/>
        </w:rPr>
        <w:t>]</w:t>
      </w:r>
      <w:r w:rsidRPr="000F64D7">
        <w:rPr>
          <w:rFonts w:eastAsia="Times New Roman" w:cstheme="minorHAnsi"/>
          <w:sz w:val="24"/>
          <w:szCs w:val="24"/>
        </w:rPr>
        <w:t xml:space="preserve"> expert groups] [open-ended working group]</w:t>
      </w:r>
      <w:r w:rsidR="00E02378" w:rsidRPr="000F64D7">
        <w:rPr>
          <w:rFonts w:eastAsia="Times New Roman" w:cstheme="minorHAnsi"/>
          <w:sz w:val="24"/>
          <w:szCs w:val="24"/>
        </w:rPr>
        <w:t xml:space="preserve"> </w:t>
      </w:r>
      <w:r w:rsidRPr="000F64D7">
        <w:rPr>
          <w:rFonts w:eastAsia="Times New Roman" w:cstheme="minorHAnsi"/>
          <w:sz w:val="24"/>
          <w:szCs w:val="24"/>
        </w:rPr>
        <w:t xml:space="preserve">[open-ended expert group], which </w:t>
      </w:r>
      <w:r w:rsidR="00A924A7" w:rsidRPr="000F64D7">
        <w:rPr>
          <w:rFonts w:eastAsia="Times New Roman" w:cstheme="minorHAnsi"/>
          <w:sz w:val="24"/>
          <w:szCs w:val="24"/>
        </w:rPr>
        <w:t>will work</w:t>
      </w:r>
      <w:r w:rsidRPr="000F64D7">
        <w:rPr>
          <w:rFonts w:eastAsia="Times New Roman" w:cstheme="minorHAnsi"/>
          <w:sz w:val="24"/>
          <w:szCs w:val="24"/>
        </w:rPr>
        <w:t xml:space="preserve"> by virtual means [and meet once in person for a maximum of two days</w:t>
      </w:r>
      <w:r w:rsidR="00A924A7" w:rsidRPr="000F64D7">
        <w:rPr>
          <w:rFonts w:eastAsia="Times New Roman" w:cstheme="minorHAnsi"/>
          <w:sz w:val="24"/>
          <w:szCs w:val="24"/>
        </w:rPr>
        <w:t xml:space="preserve"> back-to-back with INC-4</w:t>
      </w:r>
      <w:r w:rsidRPr="000F64D7">
        <w:rPr>
          <w:rFonts w:eastAsia="Times New Roman" w:cstheme="minorHAnsi"/>
          <w:sz w:val="24"/>
          <w:szCs w:val="24"/>
        </w:rPr>
        <w:t>]</w:t>
      </w:r>
      <w:r w:rsidR="00E02378" w:rsidRPr="000F64D7">
        <w:rPr>
          <w:rFonts w:eastAsia="Times New Roman" w:cstheme="minorHAnsi"/>
          <w:sz w:val="24"/>
          <w:szCs w:val="24"/>
        </w:rPr>
        <w:t>[through the organization of webinars and workshops]</w:t>
      </w:r>
      <w:r w:rsidRPr="000F64D7">
        <w:rPr>
          <w:rFonts w:eastAsia="Times New Roman" w:cstheme="minorHAnsi"/>
          <w:sz w:val="24"/>
          <w:szCs w:val="24"/>
        </w:rPr>
        <w:t xml:space="preserve"> before the fourth meeting of the negotiating committee</w:t>
      </w:r>
      <w:r w:rsidR="004179D7" w:rsidRPr="000F64D7">
        <w:rPr>
          <w:rFonts w:eastAsia="Times New Roman" w:cstheme="minorHAnsi"/>
          <w:sz w:val="24"/>
          <w:szCs w:val="24"/>
        </w:rPr>
        <w:t xml:space="preserve"> on these two aspects</w:t>
      </w:r>
      <w:r w:rsidRPr="000F64D7">
        <w:rPr>
          <w:rFonts w:eastAsia="Times New Roman" w:cstheme="minorHAnsi"/>
          <w:sz w:val="24"/>
          <w:szCs w:val="24"/>
        </w:rPr>
        <w:t>;</w:t>
      </w:r>
    </w:p>
    <w:p w14:paraId="031367BC" w14:textId="3609F9F8" w:rsidR="007D59B5" w:rsidRPr="000F64D7" w:rsidRDefault="007D59B5" w:rsidP="004179D7">
      <w:pPr>
        <w:spacing w:before="120" w:after="120" w:line="276" w:lineRule="auto"/>
        <w:jc w:val="both"/>
        <w:rPr>
          <w:rFonts w:eastAsia="Times New Roman" w:cstheme="minorHAnsi"/>
          <w:sz w:val="24"/>
          <w:szCs w:val="24"/>
        </w:rPr>
      </w:pPr>
      <w:r w:rsidRPr="000F64D7">
        <w:rPr>
          <w:rFonts w:eastAsia="Times New Roman" w:cstheme="minorHAnsi"/>
          <w:sz w:val="24"/>
          <w:szCs w:val="24"/>
        </w:rPr>
        <w:t>4. [placeholder – on the modalities should</w:t>
      </w:r>
      <w:r w:rsidR="00A924A7" w:rsidRPr="000F64D7">
        <w:rPr>
          <w:rFonts w:eastAsia="Times New Roman" w:cstheme="minorHAnsi"/>
          <w:sz w:val="24"/>
          <w:szCs w:val="24"/>
        </w:rPr>
        <w:t xml:space="preserve"> it </w:t>
      </w:r>
      <w:r w:rsidRPr="000F64D7">
        <w:rPr>
          <w:rFonts w:eastAsia="Times New Roman" w:cstheme="minorHAnsi"/>
          <w:sz w:val="24"/>
          <w:szCs w:val="24"/>
        </w:rPr>
        <w:t>be required</w:t>
      </w:r>
      <w:r w:rsidR="00A924A7" w:rsidRPr="000F64D7">
        <w:rPr>
          <w:rFonts w:eastAsia="Times New Roman" w:cstheme="minorHAnsi"/>
          <w:sz w:val="24"/>
          <w:szCs w:val="24"/>
        </w:rPr>
        <w:t>,</w:t>
      </w:r>
      <w:r w:rsidRPr="000F64D7">
        <w:rPr>
          <w:rFonts w:eastAsia="Times New Roman" w:cstheme="minorHAnsi"/>
          <w:sz w:val="24"/>
          <w:szCs w:val="24"/>
        </w:rPr>
        <w:t xml:space="preserve"> to ensure geographical and gender balance, etc.]</w:t>
      </w:r>
    </w:p>
    <w:p w14:paraId="47DFD4C5" w14:textId="37C779FC" w:rsidR="006467AC" w:rsidRPr="000F64D7" w:rsidRDefault="007D59B5" w:rsidP="008F7A35">
      <w:pPr>
        <w:spacing w:before="120" w:after="120" w:line="276" w:lineRule="auto"/>
        <w:jc w:val="both"/>
        <w:rPr>
          <w:rFonts w:eastAsia="Times New Roman" w:cstheme="minorHAnsi"/>
          <w:sz w:val="14"/>
          <w:szCs w:val="14"/>
        </w:rPr>
      </w:pPr>
      <w:r w:rsidRPr="000F64D7">
        <w:rPr>
          <w:rFonts w:eastAsia="Times New Roman" w:cstheme="minorHAnsi"/>
          <w:sz w:val="24"/>
          <w:szCs w:val="24"/>
        </w:rPr>
        <w:t>5</w:t>
      </w:r>
      <w:r w:rsidR="004179D7" w:rsidRPr="000F64D7">
        <w:rPr>
          <w:rFonts w:eastAsia="Times New Roman" w:cstheme="minorHAnsi"/>
          <w:sz w:val="24"/>
          <w:szCs w:val="24"/>
        </w:rPr>
        <w:t xml:space="preserve">. Decide that the </w:t>
      </w:r>
      <w:r w:rsidR="00A924A7" w:rsidRPr="000F64D7">
        <w:rPr>
          <w:rFonts w:eastAsia="Times New Roman" w:cstheme="minorHAnsi"/>
          <w:sz w:val="24"/>
          <w:szCs w:val="24"/>
        </w:rPr>
        <w:t>intersessional work</w:t>
      </w:r>
      <w:r w:rsidR="004179D7" w:rsidRPr="000F64D7">
        <w:rPr>
          <w:rFonts w:eastAsia="Times New Roman" w:cstheme="minorHAnsi"/>
          <w:sz w:val="24"/>
          <w:szCs w:val="24"/>
        </w:rPr>
        <w:t xml:space="preserve"> on technical and scientific aspect</w:t>
      </w:r>
      <w:r w:rsidR="00A924A7" w:rsidRPr="000F64D7">
        <w:rPr>
          <w:rFonts w:eastAsia="Times New Roman" w:cstheme="minorHAnsi"/>
          <w:sz w:val="24"/>
          <w:szCs w:val="24"/>
        </w:rPr>
        <w:t>s</w:t>
      </w:r>
      <w:r w:rsidR="004179D7" w:rsidRPr="000F64D7">
        <w:rPr>
          <w:rFonts w:eastAsia="Times New Roman" w:cstheme="minorHAnsi"/>
          <w:sz w:val="24"/>
          <w:szCs w:val="24"/>
        </w:rPr>
        <w:t xml:space="preserve"> will address the following issues:</w:t>
      </w:r>
      <w:r w:rsidR="006467AC" w:rsidRPr="000F64D7">
        <w:rPr>
          <w:rFonts w:eastAsia="Times New Roman" w:cstheme="minorHAnsi"/>
          <w:sz w:val="24"/>
          <w:szCs w:val="24"/>
        </w:rPr>
        <w:t xml:space="preserve">  </w:t>
      </w:r>
    </w:p>
    <w:p w14:paraId="70F276A9" w14:textId="77777777" w:rsidR="006467AC" w:rsidRPr="000F64D7" w:rsidRDefault="006467AC" w:rsidP="008F7A35">
      <w:pPr>
        <w:pStyle w:val="ListParagraph"/>
        <w:numPr>
          <w:ilvl w:val="0"/>
          <w:numId w:val="14"/>
        </w:numPr>
        <w:spacing w:before="120" w:after="0" w:line="276" w:lineRule="auto"/>
        <w:rPr>
          <w:rFonts w:eastAsia="Times New Roman" w:cstheme="minorHAnsi"/>
          <w:sz w:val="24"/>
          <w:szCs w:val="24"/>
        </w:rPr>
      </w:pPr>
      <w:r w:rsidRPr="000F64D7">
        <w:rPr>
          <w:rFonts w:eastAsia="Times New Roman" w:cstheme="minorHAnsi"/>
          <w:sz w:val="24"/>
          <w:szCs w:val="24"/>
        </w:rPr>
        <w:t>chemicals and polymers of concern</w:t>
      </w:r>
    </w:p>
    <w:p w14:paraId="20BF1D38" w14:textId="6FF844B2" w:rsidR="006467AC" w:rsidRPr="000F64D7" w:rsidRDefault="006467AC" w:rsidP="004179D7">
      <w:pPr>
        <w:pStyle w:val="ListParagraph"/>
        <w:numPr>
          <w:ilvl w:val="0"/>
          <w:numId w:val="14"/>
        </w:numPr>
        <w:spacing w:before="120" w:after="0" w:line="276" w:lineRule="auto"/>
        <w:rPr>
          <w:rFonts w:eastAsia="Times New Roman" w:cstheme="minorHAnsi"/>
          <w:sz w:val="24"/>
          <w:szCs w:val="24"/>
        </w:rPr>
      </w:pPr>
      <w:r w:rsidRPr="000F64D7">
        <w:rPr>
          <w:rFonts w:eastAsia="Times New Roman" w:cstheme="minorHAnsi"/>
          <w:sz w:val="24"/>
          <w:szCs w:val="24"/>
        </w:rPr>
        <w:t xml:space="preserve">problematic and avoidable plastic products, including short-lived and single-use plastic products and intentionally added microplastics </w:t>
      </w:r>
    </w:p>
    <w:p w14:paraId="2270533B" w14:textId="1FB591D9" w:rsidR="004538F3" w:rsidRPr="000F64D7" w:rsidRDefault="004538F3" w:rsidP="008F7A35">
      <w:pPr>
        <w:pStyle w:val="ListParagraph"/>
        <w:numPr>
          <w:ilvl w:val="0"/>
          <w:numId w:val="14"/>
        </w:numPr>
        <w:spacing w:before="120" w:after="0" w:line="276" w:lineRule="auto"/>
        <w:rPr>
          <w:rFonts w:eastAsia="Times New Roman" w:cstheme="minorHAnsi"/>
          <w:sz w:val="24"/>
          <w:szCs w:val="24"/>
        </w:rPr>
      </w:pPr>
      <w:r w:rsidRPr="000F64D7">
        <w:rPr>
          <w:rFonts w:eastAsia="Times New Roman" w:cstheme="minorHAnsi"/>
          <w:sz w:val="24"/>
          <w:szCs w:val="24"/>
        </w:rPr>
        <w:t xml:space="preserve">primary </w:t>
      </w:r>
      <w:r w:rsidR="0065665C" w:rsidRPr="000F64D7">
        <w:rPr>
          <w:rFonts w:eastAsia="Times New Roman" w:cstheme="minorHAnsi"/>
          <w:sz w:val="24"/>
          <w:szCs w:val="24"/>
        </w:rPr>
        <w:t xml:space="preserve">plastic </w:t>
      </w:r>
      <w:r w:rsidRPr="000F64D7">
        <w:rPr>
          <w:rFonts w:eastAsia="Times New Roman" w:cstheme="minorHAnsi"/>
          <w:sz w:val="24"/>
          <w:szCs w:val="24"/>
        </w:rPr>
        <w:t>polymers</w:t>
      </w:r>
    </w:p>
    <w:p w14:paraId="6C8BCA89" w14:textId="4C36A650" w:rsidR="004179D7" w:rsidRPr="000F64D7" w:rsidRDefault="006467AC" w:rsidP="00AA6FDA">
      <w:pPr>
        <w:pStyle w:val="ListParagraph"/>
        <w:numPr>
          <w:ilvl w:val="0"/>
          <w:numId w:val="14"/>
        </w:numPr>
        <w:spacing w:before="120" w:after="0" w:line="276" w:lineRule="auto"/>
        <w:rPr>
          <w:rFonts w:eastAsia="Times New Roman" w:cstheme="minorHAnsi"/>
          <w:sz w:val="24"/>
          <w:szCs w:val="24"/>
        </w:rPr>
      </w:pPr>
      <w:r w:rsidRPr="000F64D7">
        <w:rPr>
          <w:rFonts w:eastAsia="Times New Roman" w:cstheme="minorHAnsi"/>
          <w:sz w:val="24"/>
          <w:szCs w:val="24"/>
        </w:rPr>
        <w:t>product design and performance</w:t>
      </w:r>
      <w:r w:rsidR="009F0903" w:rsidRPr="000F64D7">
        <w:rPr>
          <w:rFonts w:eastAsia="Times New Roman" w:cstheme="minorHAnsi"/>
          <w:sz w:val="24"/>
          <w:szCs w:val="24"/>
        </w:rPr>
        <w:t xml:space="preserve"> / circularity of plastics</w:t>
      </w:r>
    </w:p>
    <w:p w14:paraId="384754B9" w14:textId="721638BF" w:rsidR="006467AC" w:rsidRPr="000F64D7" w:rsidRDefault="006467AC" w:rsidP="004179D7">
      <w:pPr>
        <w:pStyle w:val="ListParagraph"/>
        <w:numPr>
          <w:ilvl w:val="0"/>
          <w:numId w:val="14"/>
        </w:numPr>
        <w:spacing w:before="120" w:after="0" w:line="276" w:lineRule="auto"/>
        <w:rPr>
          <w:rFonts w:eastAsia="Times New Roman" w:cstheme="minorHAnsi"/>
          <w:sz w:val="24"/>
          <w:szCs w:val="24"/>
        </w:rPr>
      </w:pPr>
      <w:r w:rsidRPr="000F64D7">
        <w:rPr>
          <w:rFonts w:eastAsia="Times New Roman" w:cstheme="minorHAnsi"/>
          <w:sz w:val="24"/>
          <w:szCs w:val="24"/>
        </w:rPr>
        <w:lastRenderedPageBreak/>
        <w:t>Waste management</w:t>
      </w:r>
      <w:r w:rsidR="009F0903" w:rsidRPr="000F64D7">
        <w:rPr>
          <w:rFonts w:eastAsia="Times New Roman" w:cstheme="minorHAnsi"/>
          <w:sz w:val="24"/>
          <w:szCs w:val="24"/>
        </w:rPr>
        <w:t>, including plastic legacy</w:t>
      </w:r>
    </w:p>
    <w:p w14:paraId="7D2C3EAF" w14:textId="6C0EF254" w:rsidR="004179D7" w:rsidRPr="000F64D7" w:rsidRDefault="004179D7" w:rsidP="004179D7">
      <w:pPr>
        <w:pStyle w:val="ListParagraph"/>
        <w:numPr>
          <w:ilvl w:val="0"/>
          <w:numId w:val="14"/>
        </w:numPr>
        <w:spacing w:before="120" w:after="0" w:line="276" w:lineRule="auto"/>
        <w:rPr>
          <w:rFonts w:eastAsia="Times New Roman" w:cstheme="minorHAnsi"/>
          <w:sz w:val="24"/>
          <w:szCs w:val="24"/>
        </w:rPr>
      </w:pPr>
      <w:r w:rsidRPr="000F64D7">
        <w:rPr>
          <w:rFonts w:eastAsia="Times New Roman" w:cstheme="minorHAnsi"/>
          <w:sz w:val="24"/>
          <w:szCs w:val="24"/>
        </w:rPr>
        <w:t>Exten</w:t>
      </w:r>
      <w:r w:rsidR="00E02378" w:rsidRPr="000F64D7">
        <w:rPr>
          <w:rFonts w:eastAsia="Times New Roman" w:cstheme="minorHAnsi"/>
          <w:sz w:val="24"/>
          <w:szCs w:val="24"/>
        </w:rPr>
        <w:t>d</w:t>
      </w:r>
      <w:r w:rsidRPr="000F64D7">
        <w:rPr>
          <w:rFonts w:eastAsia="Times New Roman" w:cstheme="minorHAnsi"/>
          <w:sz w:val="24"/>
          <w:szCs w:val="24"/>
        </w:rPr>
        <w:t>ed producer responsibility schemes</w:t>
      </w:r>
    </w:p>
    <w:p w14:paraId="48F4CACA" w14:textId="1ED77F91" w:rsidR="00E02378" w:rsidRPr="000F64D7" w:rsidRDefault="00E02378" w:rsidP="00E02378">
      <w:pPr>
        <w:pStyle w:val="ListParagraph"/>
        <w:numPr>
          <w:ilvl w:val="0"/>
          <w:numId w:val="14"/>
        </w:numPr>
        <w:rPr>
          <w:rFonts w:eastAsia="Times New Roman" w:cstheme="minorHAnsi"/>
          <w:sz w:val="24"/>
          <w:szCs w:val="24"/>
        </w:rPr>
      </w:pPr>
      <w:r w:rsidRPr="000F64D7">
        <w:rPr>
          <w:rFonts w:eastAsia="Times New Roman" w:cstheme="minorHAnsi"/>
          <w:sz w:val="24"/>
          <w:szCs w:val="24"/>
        </w:rPr>
        <w:t>Fishing and aquaculture gear</w:t>
      </w:r>
    </w:p>
    <w:p w14:paraId="4C45A741" w14:textId="5D132A27" w:rsidR="00A924A7" w:rsidRPr="000F64D7" w:rsidRDefault="00A924A7" w:rsidP="00E02378">
      <w:pPr>
        <w:pStyle w:val="ListParagraph"/>
        <w:numPr>
          <w:ilvl w:val="0"/>
          <w:numId w:val="14"/>
        </w:numPr>
        <w:rPr>
          <w:rFonts w:eastAsia="Times New Roman" w:cstheme="minorHAnsi"/>
          <w:sz w:val="24"/>
          <w:szCs w:val="24"/>
        </w:rPr>
      </w:pPr>
      <w:r w:rsidRPr="000F64D7">
        <w:rPr>
          <w:rFonts w:eastAsia="Times New Roman" w:cstheme="minorHAnsi"/>
          <w:sz w:val="24"/>
          <w:szCs w:val="24"/>
        </w:rPr>
        <w:t>Downstream countries.</w:t>
      </w:r>
    </w:p>
    <w:p w14:paraId="42DAEE49" w14:textId="0C38C34F" w:rsidR="009F0903" w:rsidRPr="000F64D7" w:rsidRDefault="009F0903" w:rsidP="008F7A35">
      <w:pPr>
        <w:pStyle w:val="ListParagraph"/>
        <w:rPr>
          <w:rFonts w:eastAsia="Times New Roman" w:cstheme="minorHAnsi"/>
          <w:sz w:val="24"/>
          <w:szCs w:val="24"/>
        </w:rPr>
      </w:pPr>
    </w:p>
    <w:p w14:paraId="5247A86A" w14:textId="7A9F78AF" w:rsidR="00E02378" w:rsidRPr="000F64D7" w:rsidRDefault="007D59B5" w:rsidP="008F7A35">
      <w:pPr>
        <w:spacing w:before="120" w:after="120"/>
        <w:jc w:val="both"/>
        <w:rPr>
          <w:rFonts w:eastAsia="Times New Roman" w:cstheme="minorHAnsi"/>
          <w:sz w:val="24"/>
          <w:szCs w:val="24"/>
        </w:rPr>
      </w:pPr>
      <w:r w:rsidRPr="000F64D7">
        <w:rPr>
          <w:rFonts w:eastAsia="Times New Roman" w:cstheme="minorHAnsi"/>
          <w:sz w:val="24"/>
          <w:szCs w:val="24"/>
        </w:rPr>
        <w:t xml:space="preserve">6. </w:t>
      </w:r>
      <w:r w:rsidR="00E02378" w:rsidRPr="000F64D7">
        <w:rPr>
          <w:rFonts w:eastAsia="Times New Roman" w:cstheme="minorHAnsi"/>
          <w:sz w:val="24"/>
          <w:szCs w:val="24"/>
        </w:rPr>
        <w:t xml:space="preserve">Decide that the </w:t>
      </w:r>
      <w:r w:rsidR="00A924A7" w:rsidRPr="000F64D7">
        <w:rPr>
          <w:rFonts w:eastAsia="Times New Roman" w:cstheme="minorHAnsi"/>
          <w:sz w:val="24"/>
          <w:szCs w:val="24"/>
        </w:rPr>
        <w:t>intersessional work</w:t>
      </w:r>
      <w:r w:rsidR="00E02378" w:rsidRPr="000F64D7">
        <w:rPr>
          <w:rFonts w:eastAsia="Times New Roman" w:cstheme="minorHAnsi"/>
          <w:sz w:val="24"/>
          <w:szCs w:val="24"/>
        </w:rPr>
        <w:t xml:space="preserve"> on financial issues and means of implementation will address the following elements: </w:t>
      </w:r>
    </w:p>
    <w:p w14:paraId="33355231" w14:textId="4604D9DB" w:rsidR="00E02378" w:rsidRPr="000F64D7" w:rsidRDefault="00E02378" w:rsidP="008F7A35">
      <w:pPr>
        <w:pStyle w:val="ListParagraph"/>
        <w:numPr>
          <w:ilvl w:val="0"/>
          <w:numId w:val="15"/>
        </w:numPr>
        <w:spacing w:before="120" w:after="120"/>
        <w:jc w:val="both"/>
        <w:rPr>
          <w:rFonts w:eastAsia="Times New Roman" w:cstheme="minorHAnsi"/>
          <w:sz w:val="24"/>
          <w:szCs w:val="24"/>
        </w:rPr>
      </w:pPr>
      <w:r w:rsidRPr="000F64D7">
        <w:rPr>
          <w:rFonts w:eastAsia="Times New Roman" w:cstheme="minorHAnsi"/>
          <w:sz w:val="24"/>
          <w:szCs w:val="24"/>
        </w:rPr>
        <w:t xml:space="preserve">a mapping of </w:t>
      </w:r>
      <w:r w:rsidR="009F0903" w:rsidRPr="000F64D7">
        <w:rPr>
          <w:rFonts w:eastAsia="Times New Roman" w:cstheme="minorHAnsi"/>
          <w:sz w:val="24"/>
          <w:szCs w:val="24"/>
        </w:rPr>
        <w:t xml:space="preserve">existing </w:t>
      </w:r>
      <w:r w:rsidRPr="000F64D7">
        <w:rPr>
          <w:rFonts w:eastAsia="Times New Roman" w:cstheme="minorHAnsi"/>
          <w:sz w:val="24"/>
          <w:szCs w:val="24"/>
        </w:rPr>
        <w:t>public and private financial flows related to the objective</w:t>
      </w:r>
      <w:r w:rsidR="00A924A7" w:rsidRPr="000F64D7">
        <w:rPr>
          <w:rFonts w:eastAsia="Times New Roman" w:cstheme="minorHAnsi"/>
          <w:sz w:val="24"/>
          <w:szCs w:val="24"/>
        </w:rPr>
        <w:t>s of the future instrument;</w:t>
      </w:r>
    </w:p>
    <w:p w14:paraId="1F9EEC0F" w14:textId="6A194ECF" w:rsidR="00E02378" w:rsidRPr="000F64D7" w:rsidRDefault="00E02378" w:rsidP="008F7A35">
      <w:pPr>
        <w:pStyle w:val="ListParagraph"/>
        <w:numPr>
          <w:ilvl w:val="0"/>
          <w:numId w:val="15"/>
        </w:numPr>
        <w:spacing w:before="120" w:after="120"/>
        <w:jc w:val="both"/>
        <w:rPr>
          <w:rFonts w:eastAsia="Times New Roman" w:cstheme="minorHAnsi"/>
          <w:sz w:val="24"/>
          <w:szCs w:val="24"/>
        </w:rPr>
      </w:pPr>
      <w:r w:rsidRPr="000F64D7">
        <w:rPr>
          <w:rFonts w:eastAsia="Times New Roman" w:cstheme="minorHAnsi"/>
          <w:sz w:val="24"/>
          <w:szCs w:val="24"/>
        </w:rPr>
        <w:t>the future financial mechanism of the instrument including existing approaches to financing and financial mechanisms under other multilateral environmental agreements as well as lessons</w:t>
      </w:r>
      <w:r w:rsidR="00A924A7" w:rsidRPr="000F64D7">
        <w:rPr>
          <w:rFonts w:eastAsia="Times New Roman" w:cstheme="minorHAnsi"/>
          <w:sz w:val="24"/>
          <w:szCs w:val="24"/>
        </w:rPr>
        <w:t xml:space="preserve"> </w:t>
      </w:r>
      <w:r w:rsidRPr="000F64D7">
        <w:rPr>
          <w:rFonts w:eastAsia="Times New Roman" w:cstheme="minorHAnsi"/>
          <w:sz w:val="24"/>
          <w:szCs w:val="24"/>
        </w:rPr>
        <w:t>learn</w:t>
      </w:r>
      <w:r w:rsidR="00A924A7" w:rsidRPr="000F64D7">
        <w:rPr>
          <w:rFonts w:eastAsia="Times New Roman" w:cstheme="minorHAnsi"/>
          <w:sz w:val="24"/>
          <w:szCs w:val="24"/>
        </w:rPr>
        <w:t>ed;</w:t>
      </w:r>
    </w:p>
    <w:p w14:paraId="6396F063" w14:textId="6079F344" w:rsidR="00E02378" w:rsidRPr="000F64D7" w:rsidRDefault="00E02378" w:rsidP="00E02378">
      <w:pPr>
        <w:pStyle w:val="ListParagraph"/>
        <w:numPr>
          <w:ilvl w:val="0"/>
          <w:numId w:val="15"/>
        </w:numPr>
        <w:spacing w:before="120" w:after="120"/>
        <w:jc w:val="both"/>
        <w:rPr>
          <w:rFonts w:eastAsia="Times New Roman" w:cstheme="minorHAnsi"/>
          <w:sz w:val="24"/>
          <w:szCs w:val="24"/>
        </w:rPr>
      </w:pPr>
      <w:r w:rsidRPr="000F64D7">
        <w:rPr>
          <w:rFonts w:eastAsia="Times New Roman" w:cstheme="minorHAnsi"/>
          <w:sz w:val="24"/>
          <w:szCs w:val="24"/>
        </w:rPr>
        <w:t>innovative approaches to financing, considering the polluter pays principle;</w:t>
      </w:r>
    </w:p>
    <w:p w14:paraId="41765969" w14:textId="77777777" w:rsidR="007D59B5" w:rsidRPr="000F64D7" w:rsidRDefault="007D59B5" w:rsidP="008F7A35">
      <w:pPr>
        <w:pStyle w:val="ListParagraph"/>
        <w:spacing w:before="120" w:after="120"/>
        <w:jc w:val="both"/>
        <w:rPr>
          <w:rFonts w:eastAsia="Times New Roman" w:cstheme="minorHAnsi"/>
          <w:sz w:val="24"/>
          <w:szCs w:val="24"/>
        </w:rPr>
      </w:pPr>
    </w:p>
    <w:p w14:paraId="7CD54C29" w14:textId="7689033A" w:rsidR="007D59B5" w:rsidRPr="000F64D7" w:rsidRDefault="007D59B5" w:rsidP="008F7A35">
      <w:pPr>
        <w:spacing w:before="120" w:after="120"/>
        <w:jc w:val="both"/>
        <w:rPr>
          <w:rFonts w:eastAsia="Times New Roman" w:cstheme="minorHAnsi"/>
          <w:sz w:val="24"/>
          <w:szCs w:val="24"/>
        </w:rPr>
      </w:pPr>
      <w:r w:rsidRPr="000F64D7">
        <w:rPr>
          <w:rFonts w:eastAsia="Times New Roman" w:cstheme="minorHAnsi"/>
          <w:sz w:val="24"/>
          <w:szCs w:val="24"/>
        </w:rPr>
        <w:t>7. Request [placeholder] to prepare, on the basis of the discussions and other possible inputs, a report [including possible recommendations] for consideration by the Committee at its fourth session.</w:t>
      </w:r>
    </w:p>
    <w:p w14:paraId="6AA8B0A1" w14:textId="67F1382F" w:rsidR="007D59B5" w:rsidRPr="000F64D7" w:rsidRDefault="007D59B5" w:rsidP="007D59B5">
      <w:pPr>
        <w:spacing w:after="0"/>
        <w:jc w:val="both"/>
        <w:rPr>
          <w:rFonts w:eastAsia="Times New Roman" w:cstheme="minorHAnsi"/>
          <w:sz w:val="24"/>
          <w:szCs w:val="24"/>
        </w:rPr>
      </w:pPr>
      <w:r w:rsidRPr="000F64D7">
        <w:rPr>
          <w:rFonts w:eastAsia="Times New Roman" w:cstheme="minorHAnsi"/>
          <w:sz w:val="24"/>
          <w:szCs w:val="24"/>
        </w:rPr>
        <w:t>8. Requests the Secretariat:</w:t>
      </w:r>
    </w:p>
    <w:p w14:paraId="4355E5A3" w14:textId="77777777" w:rsidR="007D59B5" w:rsidRPr="000F64D7" w:rsidRDefault="007D59B5" w:rsidP="008F7A35">
      <w:pPr>
        <w:spacing w:after="0"/>
        <w:jc w:val="both"/>
        <w:rPr>
          <w:rFonts w:eastAsia="Times New Roman" w:cstheme="minorHAnsi"/>
          <w:sz w:val="24"/>
          <w:szCs w:val="24"/>
        </w:rPr>
      </w:pPr>
    </w:p>
    <w:p w14:paraId="0B0B407D" w14:textId="79809172" w:rsidR="007D59B5" w:rsidRPr="005D5882" w:rsidRDefault="007D59B5" w:rsidP="005D5882">
      <w:pPr>
        <w:pStyle w:val="ListParagraph"/>
        <w:numPr>
          <w:ilvl w:val="0"/>
          <w:numId w:val="18"/>
        </w:numPr>
        <w:spacing w:after="0"/>
        <w:jc w:val="both"/>
        <w:rPr>
          <w:rFonts w:eastAsia="Times New Roman" w:cstheme="minorHAnsi"/>
          <w:sz w:val="24"/>
          <w:szCs w:val="24"/>
        </w:rPr>
      </w:pPr>
      <w:r w:rsidRPr="005D5882">
        <w:rPr>
          <w:rFonts w:eastAsia="Times New Roman" w:cstheme="minorHAnsi"/>
          <w:sz w:val="24"/>
          <w:szCs w:val="24"/>
        </w:rPr>
        <w:t>to invite submissions from observers by [xxx] and from members by [xxx], on (a), (b), (c)</w:t>
      </w:r>
    </w:p>
    <w:p w14:paraId="5936F551" w14:textId="70257B20" w:rsidR="007D59B5" w:rsidRPr="005D5882" w:rsidRDefault="007D59B5" w:rsidP="005D5882">
      <w:pPr>
        <w:pStyle w:val="ListParagraph"/>
        <w:numPr>
          <w:ilvl w:val="0"/>
          <w:numId w:val="18"/>
        </w:numPr>
        <w:spacing w:after="0"/>
        <w:jc w:val="both"/>
        <w:rPr>
          <w:rFonts w:eastAsia="Times New Roman" w:cstheme="minorHAnsi"/>
          <w:sz w:val="24"/>
          <w:szCs w:val="24"/>
        </w:rPr>
      </w:pPr>
      <w:r w:rsidRPr="005D5882">
        <w:rPr>
          <w:rFonts w:eastAsia="Times New Roman" w:cstheme="minorHAnsi"/>
          <w:sz w:val="24"/>
          <w:szCs w:val="24"/>
        </w:rPr>
        <w:t>To post any submissions received on the website for the fourth session of the intergovernmental negotiating committee;</w:t>
      </w:r>
    </w:p>
    <w:p w14:paraId="57C2DE41" w14:textId="64692204" w:rsidR="007D59B5" w:rsidRPr="005D5882" w:rsidRDefault="007D59B5" w:rsidP="005D5882">
      <w:pPr>
        <w:pStyle w:val="ListParagraph"/>
        <w:numPr>
          <w:ilvl w:val="0"/>
          <w:numId w:val="18"/>
        </w:numPr>
        <w:spacing w:after="0"/>
        <w:jc w:val="both"/>
        <w:rPr>
          <w:rFonts w:eastAsia="Times New Roman" w:cstheme="minorHAnsi"/>
          <w:sz w:val="24"/>
          <w:szCs w:val="24"/>
        </w:rPr>
      </w:pPr>
      <w:r w:rsidRPr="005D5882">
        <w:rPr>
          <w:rFonts w:eastAsia="Times New Roman" w:cstheme="minorHAnsi"/>
          <w:sz w:val="24"/>
          <w:szCs w:val="24"/>
        </w:rPr>
        <w:t>To prepare a synthesis report on the submissions related to (xxx)</w:t>
      </w:r>
    </w:p>
    <w:p w14:paraId="7A9CCE0C" w14:textId="2C054CE0" w:rsidR="007D59B5" w:rsidRPr="000F64D7" w:rsidRDefault="00122B3D" w:rsidP="008F7A35">
      <w:pPr>
        <w:spacing w:before="120" w:after="120"/>
        <w:jc w:val="both"/>
        <w:rPr>
          <w:rFonts w:eastAsia="Times New Roman" w:cstheme="minorHAnsi"/>
          <w:sz w:val="24"/>
          <w:szCs w:val="24"/>
        </w:rPr>
      </w:pPr>
      <w:r w:rsidRPr="000F64D7">
        <w:rPr>
          <w:rFonts w:eastAsia="Times New Roman" w:cstheme="minorHAnsi"/>
          <w:sz w:val="24"/>
          <w:szCs w:val="24"/>
        </w:rPr>
        <w:t xml:space="preserve">9. </w:t>
      </w:r>
      <w:r w:rsidR="007D59B5" w:rsidRPr="000F64D7">
        <w:rPr>
          <w:rFonts w:eastAsia="Times New Roman" w:cstheme="minorHAnsi"/>
          <w:sz w:val="24"/>
          <w:szCs w:val="24"/>
        </w:rPr>
        <w:t xml:space="preserve">Further requests the </w:t>
      </w:r>
      <w:r w:rsidR="00DA7F89" w:rsidRPr="000F64D7">
        <w:rPr>
          <w:rFonts w:eastAsia="Times New Roman" w:cstheme="minorHAnsi"/>
          <w:sz w:val="24"/>
          <w:szCs w:val="24"/>
        </w:rPr>
        <w:t>Secretariat:</w:t>
      </w:r>
    </w:p>
    <w:p w14:paraId="47444AC3" w14:textId="3F3FFC53" w:rsidR="007D59B5" w:rsidRPr="005D5882" w:rsidRDefault="007D59B5" w:rsidP="005D5882">
      <w:pPr>
        <w:pStyle w:val="ListParagraph"/>
        <w:numPr>
          <w:ilvl w:val="0"/>
          <w:numId w:val="22"/>
        </w:numPr>
        <w:spacing w:before="120" w:after="120"/>
        <w:jc w:val="both"/>
        <w:rPr>
          <w:rFonts w:eastAsia="Times New Roman" w:cstheme="minorHAnsi"/>
          <w:sz w:val="24"/>
          <w:szCs w:val="24"/>
        </w:rPr>
      </w:pPr>
      <w:r w:rsidRPr="005D5882">
        <w:rPr>
          <w:rFonts w:eastAsia="Times New Roman" w:cstheme="minorHAnsi"/>
          <w:sz w:val="24"/>
          <w:szCs w:val="24"/>
        </w:rPr>
        <w:t>to invite submission</w:t>
      </w:r>
      <w:r w:rsidR="00DA7F89" w:rsidRPr="005D5882">
        <w:rPr>
          <w:rFonts w:eastAsia="Times New Roman" w:cstheme="minorHAnsi"/>
          <w:sz w:val="24"/>
          <w:szCs w:val="24"/>
        </w:rPr>
        <w:t>s</w:t>
      </w:r>
      <w:r w:rsidRPr="005D5882">
        <w:rPr>
          <w:rFonts w:eastAsia="Times New Roman" w:cstheme="minorHAnsi"/>
          <w:sz w:val="24"/>
          <w:szCs w:val="24"/>
        </w:rPr>
        <w:t xml:space="preserve"> from observers by [xxx] and from members by [xxx], on </w:t>
      </w:r>
      <w:r w:rsidR="00DA7F89" w:rsidRPr="005D5882">
        <w:rPr>
          <w:rFonts w:eastAsia="Times New Roman" w:cstheme="minorHAnsi"/>
          <w:sz w:val="24"/>
          <w:szCs w:val="24"/>
        </w:rPr>
        <w:t xml:space="preserve">potential </w:t>
      </w:r>
      <w:r w:rsidR="009F0903" w:rsidRPr="005D5882">
        <w:rPr>
          <w:rFonts w:eastAsia="Times New Roman" w:cstheme="minorHAnsi"/>
          <w:sz w:val="24"/>
          <w:szCs w:val="24"/>
        </w:rPr>
        <w:t>d</w:t>
      </w:r>
      <w:r w:rsidRPr="005D5882">
        <w:rPr>
          <w:rFonts w:eastAsia="Times New Roman" w:cstheme="minorHAnsi"/>
          <w:sz w:val="24"/>
          <w:szCs w:val="24"/>
        </w:rPr>
        <w:t>efinition</w:t>
      </w:r>
      <w:r w:rsidR="00DA7F89" w:rsidRPr="005D5882">
        <w:rPr>
          <w:rFonts w:eastAsia="Times New Roman" w:cstheme="minorHAnsi"/>
          <w:sz w:val="24"/>
          <w:szCs w:val="24"/>
        </w:rPr>
        <w:t>s;</w:t>
      </w:r>
    </w:p>
    <w:p w14:paraId="25141823" w14:textId="17B8B415" w:rsidR="007D59B5" w:rsidRPr="005D5882" w:rsidRDefault="007D59B5" w:rsidP="005D5882">
      <w:pPr>
        <w:pStyle w:val="ListParagraph"/>
        <w:numPr>
          <w:ilvl w:val="0"/>
          <w:numId w:val="22"/>
        </w:numPr>
        <w:spacing w:before="120" w:after="120"/>
        <w:jc w:val="both"/>
        <w:rPr>
          <w:rFonts w:eastAsia="Times New Roman" w:cstheme="minorHAnsi"/>
          <w:sz w:val="24"/>
          <w:szCs w:val="24"/>
        </w:rPr>
      </w:pPr>
      <w:r w:rsidRPr="005D5882">
        <w:rPr>
          <w:rFonts w:eastAsia="Times New Roman" w:cstheme="minorHAnsi"/>
          <w:sz w:val="24"/>
          <w:szCs w:val="24"/>
        </w:rPr>
        <w:t>to prepare a compilation of the inputs received on definitions for INC-3, during INC-3 and through the additional submission</w:t>
      </w:r>
      <w:r w:rsidR="00DA7F89" w:rsidRPr="005D5882">
        <w:rPr>
          <w:rFonts w:eastAsia="Times New Roman" w:cstheme="minorHAnsi"/>
          <w:sz w:val="24"/>
          <w:szCs w:val="24"/>
        </w:rPr>
        <w:t>s</w:t>
      </w:r>
      <w:r w:rsidRPr="005D5882">
        <w:rPr>
          <w:rFonts w:eastAsia="Times New Roman" w:cstheme="minorHAnsi"/>
          <w:sz w:val="24"/>
          <w:szCs w:val="24"/>
        </w:rPr>
        <w:t xml:space="preserve"> to be submitted</w:t>
      </w:r>
      <w:r w:rsidR="00DA7F89" w:rsidRPr="005D5882">
        <w:rPr>
          <w:rFonts w:eastAsia="Times New Roman" w:cstheme="minorHAnsi"/>
          <w:sz w:val="24"/>
          <w:szCs w:val="24"/>
        </w:rPr>
        <w:t>,</w:t>
      </w:r>
      <w:r w:rsidRPr="005D5882">
        <w:rPr>
          <w:rFonts w:eastAsia="Times New Roman" w:cstheme="minorHAnsi"/>
          <w:sz w:val="24"/>
          <w:szCs w:val="24"/>
        </w:rPr>
        <w:t xml:space="preserve"> as an information document for INC-4 </w:t>
      </w:r>
    </w:p>
    <w:p w14:paraId="7F20D450" w14:textId="34196C9D" w:rsidR="007D59B5" w:rsidRPr="000F64D7" w:rsidRDefault="00122B3D" w:rsidP="00122B3D">
      <w:pPr>
        <w:spacing w:before="120" w:after="120"/>
        <w:jc w:val="both"/>
        <w:rPr>
          <w:rFonts w:eastAsia="Times New Roman" w:cstheme="minorHAnsi"/>
          <w:sz w:val="24"/>
          <w:szCs w:val="24"/>
        </w:rPr>
      </w:pPr>
      <w:r w:rsidRPr="000F64D7">
        <w:rPr>
          <w:rFonts w:eastAsia="Times New Roman" w:cstheme="minorHAnsi"/>
          <w:sz w:val="24"/>
          <w:szCs w:val="24"/>
        </w:rPr>
        <w:t xml:space="preserve">10. </w:t>
      </w:r>
      <w:r w:rsidR="007D59B5" w:rsidRPr="000F64D7">
        <w:rPr>
          <w:rFonts w:eastAsia="Times New Roman" w:cstheme="minorHAnsi"/>
          <w:sz w:val="24"/>
          <w:szCs w:val="24"/>
        </w:rPr>
        <w:t>Decide to establish a legal drafting group [at a later stage][</w:t>
      </w:r>
      <w:r w:rsidR="007D59B5" w:rsidRPr="000F64D7">
        <w:rPr>
          <w:rFonts w:cstheme="minorHAnsi"/>
        </w:rPr>
        <w:t>at INC-4] to draft the final provisions of the draft, taking into account exchanges and inputs shared at INC-3.</w:t>
      </w:r>
    </w:p>
    <w:p w14:paraId="2A6EFBA6" w14:textId="77777777" w:rsidR="006467AC" w:rsidRPr="000F64D7" w:rsidRDefault="006467AC" w:rsidP="006467AC">
      <w:pPr>
        <w:spacing w:before="120" w:after="120"/>
        <w:ind w:left="720" w:firstLine="720"/>
        <w:rPr>
          <w:rFonts w:eastAsia="Times New Roman" w:cstheme="minorHAnsi"/>
          <w:sz w:val="24"/>
          <w:szCs w:val="24"/>
        </w:rPr>
      </w:pPr>
    </w:p>
    <w:p w14:paraId="141CA06F" w14:textId="77777777" w:rsidR="006467AC" w:rsidRPr="000F64D7" w:rsidRDefault="006467AC" w:rsidP="00953300">
      <w:pPr>
        <w:rPr>
          <w:rFonts w:cstheme="minorHAnsi"/>
        </w:rPr>
      </w:pPr>
    </w:p>
    <w:p w14:paraId="4551CB7F" w14:textId="77777777" w:rsidR="001A3759" w:rsidRPr="000F64D7" w:rsidRDefault="001A3759" w:rsidP="00953300">
      <w:pPr>
        <w:rPr>
          <w:rFonts w:cstheme="minorHAnsi"/>
        </w:rPr>
      </w:pPr>
    </w:p>
    <w:sectPr w:rsidR="001A3759" w:rsidRPr="000F64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4506"/>
    <w:multiLevelType w:val="hybridMultilevel"/>
    <w:tmpl w:val="43F67F92"/>
    <w:lvl w:ilvl="0" w:tplc="DD3A872C">
      <w:start w:val="1"/>
      <w:numFmt w:val="lowerRoman"/>
      <w:lvlText w:val="(%1)"/>
      <w:lvlJc w:val="left"/>
      <w:pPr>
        <w:ind w:left="1080" w:hanging="72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4BD071D"/>
    <w:multiLevelType w:val="hybridMultilevel"/>
    <w:tmpl w:val="46E4FF3A"/>
    <w:lvl w:ilvl="0" w:tplc="040C001B">
      <w:start w:val="1"/>
      <w:numFmt w:val="low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C246B6"/>
    <w:multiLevelType w:val="hybridMultilevel"/>
    <w:tmpl w:val="3D0EA8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31181"/>
    <w:multiLevelType w:val="multilevel"/>
    <w:tmpl w:val="81A6334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CC7296D"/>
    <w:multiLevelType w:val="multilevel"/>
    <w:tmpl w:val="2D5A23AE"/>
    <w:lvl w:ilvl="0">
      <w:start w:val="1"/>
      <w:numFmt w:val="lowerRoman"/>
      <w:lvlText w:val="%1."/>
      <w:lvlJc w:val="right"/>
      <w:pPr>
        <w:tabs>
          <w:tab w:val="num" w:pos="720"/>
        </w:tabs>
        <w:ind w:left="720" w:hanging="360"/>
      </w:pPr>
    </w:lvl>
    <w:lvl w:ilvl="1">
      <w:start w:val="1"/>
      <w:numFmt w:val="decimal"/>
      <w:lvlText w:val="%2."/>
      <w:lvlJc w:val="left"/>
      <w:pPr>
        <w:ind w:left="6180" w:hanging="5100"/>
      </w:pPr>
      <w:rPr>
        <w:rFonts w:hint="default"/>
        <w:i/>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201626B5"/>
    <w:multiLevelType w:val="hybridMultilevel"/>
    <w:tmpl w:val="A3187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E220A"/>
    <w:multiLevelType w:val="hybridMultilevel"/>
    <w:tmpl w:val="4070895E"/>
    <w:lvl w:ilvl="0" w:tplc="C512F074">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2FAA5C28"/>
    <w:multiLevelType w:val="hybridMultilevel"/>
    <w:tmpl w:val="5360FBCA"/>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3A9D5435"/>
    <w:multiLevelType w:val="hybridMultilevel"/>
    <w:tmpl w:val="6D5607C0"/>
    <w:lvl w:ilvl="0" w:tplc="607CF9A2">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9D7323"/>
    <w:multiLevelType w:val="hybridMultilevel"/>
    <w:tmpl w:val="53402FB2"/>
    <w:lvl w:ilvl="0" w:tplc="B95C9E22">
      <w:start w:val="1"/>
      <w:numFmt w:val="decimal"/>
      <w:lvlText w:val="%1."/>
      <w:lvlJc w:val="left"/>
      <w:pPr>
        <w:ind w:left="1080" w:hanging="72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10" w15:restartNumberingAfterBreak="0">
    <w:nsid w:val="518C27FC"/>
    <w:multiLevelType w:val="hybridMultilevel"/>
    <w:tmpl w:val="4DEE25E4"/>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BCB3D05"/>
    <w:multiLevelType w:val="hybridMultilevel"/>
    <w:tmpl w:val="43A8F72E"/>
    <w:lvl w:ilvl="0" w:tplc="100C001B">
      <w:start w:val="1"/>
      <w:numFmt w:val="lowerRoman"/>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5EE65BEF"/>
    <w:multiLevelType w:val="hybridMultilevel"/>
    <w:tmpl w:val="2F2C0AE0"/>
    <w:lvl w:ilvl="0" w:tplc="DD3A872C">
      <w:start w:val="1"/>
      <w:numFmt w:val="lowerRoman"/>
      <w:lvlText w:val="(%1)"/>
      <w:lvlJc w:val="left"/>
      <w:pPr>
        <w:ind w:left="1080" w:hanging="72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613453CB"/>
    <w:multiLevelType w:val="hybridMultilevel"/>
    <w:tmpl w:val="B3EACFD6"/>
    <w:lvl w:ilvl="0" w:tplc="11C28F1C">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620949E8"/>
    <w:multiLevelType w:val="hybridMultilevel"/>
    <w:tmpl w:val="38FC9AD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66B02F0F"/>
    <w:multiLevelType w:val="hybridMultilevel"/>
    <w:tmpl w:val="0D409450"/>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CC3052"/>
    <w:multiLevelType w:val="hybridMultilevel"/>
    <w:tmpl w:val="53BA60FC"/>
    <w:lvl w:ilvl="0" w:tplc="040C001B">
      <w:start w:val="1"/>
      <w:numFmt w:val="lowerRoman"/>
      <w:lvlText w:val="%1."/>
      <w:lvlJc w:val="right"/>
      <w:pPr>
        <w:ind w:left="-1080" w:hanging="360"/>
      </w:pPr>
    </w:lvl>
    <w:lvl w:ilvl="1" w:tplc="040B0019">
      <w:start w:val="1"/>
      <w:numFmt w:val="lowerLetter"/>
      <w:lvlText w:val="%2."/>
      <w:lvlJc w:val="left"/>
      <w:pPr>
        <w:ind w:left="-360" w:hanging="360"/>
      </w:pPr>
    </w:lvl>
    <w:lvl w:ilvl="2" w:tplc="040B001B">
      <w:start w:val="1"/>
      <w:numFmt w:val="lowerRoman"/>
      <w:lvlText w:val="%3."/>
      <w:lvlJc w:val="right"/>
      <w:pPr>
        <w:ind w:left="360" w:hanging="180"/>
      </w:pPr>
    </w:lvl>
    <w:lvl w:ilvl="3" w:tplc="040B000F">
      <w:start w:val="1"/>
      <w:numFmt w:val="decimal"/>
      <w:lvlText w:val="%4."/>
      <w:lvlJc w:val="left"/>
      <w:pPr>
        <w:ind w:left="1080" w:hanging="360"/>
      </w:pPr>
    </w:lvl>
    <w:lvl w:ilvl="4" w:tplc="040B0019">
      <w:start w:val="1"/>
      <w:numFmt w:val="lowerLetter"/>
      <w:lvlText w:val="%5."/>
      <w:lvlJc w:val="left"/>
      <w:pPr>
        <w:ind w:left="1800" w:hanging="360"/>
      </w:pPr>
    </w:lvl>
    <w:lvl w:ilvl="5" w:tplc="040B001B">
      <w:start w:val="1"/>
      <w:numFmt w:val="lowerRoman"/>
      <w:lvlText w:val="%6."/>
      <w:lvlJc w:val="right"/>
      <w:pPr>
        <w:ind w:left="2520" w:hanging="180"/>
      </w:pPr>
    </w:lvl>
    <w:lvl w:ilvl="6" w:tplc="040B000F">
      <w:start w:val="1"/>
      <w:numFmt w:val="decimal"/>
      <w:lvlText w:val="%7."/>
      <w:lvlJc w:val="left"/>
      <w:pPr>
        <w:ind w:left="3240" w:hanging="360"/>
      </w:pPr>
    </w:lvl>
    <w:lvl w:ilvl="7" w:tplc="040B0019">
      <w:start w:val="1"/>
      <w:numFmt w:val="lowerLetter"/>
      <w:lvlText w:val="%8."/>
      <w:lvlJc w:val="left"/>
      <w:pPr>
        <w:ind w:left="3960" w:hanging="360"/>
      </w:pPr>
    </w:lvl>
    <w:lvl w:ilvl="8" w:tplc="040B001B">
      <w:start w:val="1"/>
      <w:numFmt w:val="lowerRoman"/>
      <w:lvlText w:val="%9."/>
      <w:lvlJc w:val="right"/>
      <w:pPr>
        <w:ind w:left="4680" w:hanging="180"/>
      </w:pPr>
    </w:lvl>
  </w:abstractNum>
  <w:abstractNum w:abstractNumId="17" w15:restartNumberingAfterBreak="0">
    <w:nsid w:val="71884F0E"/>
    <w:multiLevelType w:val="hybridMultilevel"/>
    <w:tmpl w:val="068EC1D0"/>
    <w:lvl w:ilvl="0" w:tplc="DD3A872C">
      <w:start w:val="1"/>
      <w:numFmt w:val="lowerRoman"/>
      <w:lvlText w:val="(%1)"/>
      <w:lvlJc w:val="left"/>
      <w:pPr>
        <w:ind w:left="1080" w:hanging="72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767A7797"/>
    <w:multiLevelType w:val="hybridMultilevel"/>
    <w:tmpl w:val="4B44018C"/>
    <w:lvl w:ilvl="0" w:tplc="3B3243E4">
      <w:start w:val="4"/>
      <w:numFmt w:val="decimal"/>
      <w:lvlText w:val="%1."/>
      <w:lvlJc w:val="left"/>
      <w:pPr>
        <w:ind w:left="2160" w:hanging="720"/>
      </w:pPr>
    </w:lvl>
    <w:lvl w:ilvl="1" w:tplc="040B0019">
      <w:start w:val="1"/>
      <w:numFmt w:val="lowerLetter"/>
      <w:lvlText w:val="%2."/>
      <w:lvlJc w:val="left"/>
      <w:pPr>
        <w:ind w:left="2520" w:hanging="360"/>
      </w:pPr>
    </w:lvl>
    <w:lvl w:ilvl="2" w:tplc="040B001B">
      <w:start w:val="1"/>
      <w:numFmt w:val="lowerRoman"/>
      <w:lvlText w:val="%3."/>
      <w:lvlJc w:val="right"/>
      <w:pPr>
        <w:ind w:left="3240" w:hanging="180"/>
      </w:pPr>
    </w:lvl>
    <w:lvl w:ilvl="3" w:tplc="040B000F">
      <w:start w:val="1"/>
      <w:numFmt w:val="decimal"/>
      <w:lvlText w:val="%4."/>
      <w:lvlJc w:val="left"/>
      <w:pPr>
        <w:ind w:left="3960" w:hanging="360"/>
      </w:pPr>
    </w:lvl>
    <w:lvl w:ilvl="4" w:tplc="040B0019">
      <w:start w:val="1"/>
      <w:numFmt w:val="lowerLetter"/>
      <w:lvlText w:val="%5."/>
      <w:lvlJc w:val="left"/>
      <w:pPr>
        <w:ind w:left="4680" w:hanging="360"/>
      </w:pPr>
    </w:lvl>
    <w:lvl w:ilvl="5" w:tplc="040B001B">
      <w:start w:val="1"/>
      <w:numFmt w:val="lowerRoman"/>
      <w:lvlText w:val="%6."/>
      <w:lvlJc w:val="right"/>
      <w:pPr>
        <w:ind w:left="5400" w:hanging="180"/>
      </w:pPr>
    </w:lvl>
    <w:lvl w:ilvl="6" w:tplc="040B000F">
      <w:start w:val="1"/>
      <w:numFmt w:val="decimal"/>
      <w:lvlText w:val="%7."/>
      <w:lvlJc w:val="left"/>
      <w:pPr>
        <w:ind w:left="6120" w:hanging="360"/>
      </w:pPr>
    </w:lvl>
    <w:lvl w:ilvl="7" w:tplc="040B0019">
      <w:start w:val="1"/>
      <w:numFmt w:val="lowerLetter"/>
      <w:lvlText w:val="%8."/>
      <w:lvlJc w:val="left"/>
      <w:pPr>
        <w:ind w:left="6840" w:hanging="360"/>
      </w:pPr>
    </w:lvl>
    <w:lvl w:ilvl="8" w:tplc="040B001B">
      <w:start w:val="1"/>
      <w:numFmt w:val="lowerRoman"/>
      <w:lvlText w:val="%9."/>
      <w:lvlJc w:val="right"/>
      <w:pPr>
        <w:ind w:left="7560" w:hanging="180"/>
      </w:pPr>
    </w:lvl>
  </w:abstractNum>
  <w:abstractNum w:abstractNumId="19" w15:restartNumberingAfterBreak="0">
    <w:nsid w:val="7726307E"/>
    <w:multiLevelType w:val="hybridMultilevel"/>
    <w:tmpl w:val="1D0A90A6"/>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7566075"/>
    <w:multiLevelType w:val="hybridMultilevel"/>
    <w:tmpl w:val="ED54648E"/>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1451052880">
    <w:abstractNumId w:val="8"/>
  </w:num>
  <w:num w:numId="2" w16cid:durableId="27919486">
    <w:abstractNumId w:val="4"/>
  </w:num>
  <w:num w:numId="3" w16cid:durableId="830104287">
    <w:abstractNumId w:val="3"/>
  </w:num>
  <w:num w:numId="4" w16cid:durableId="720709244">
    <w:abstractNumId w:val="5"/>
  </w:num>
  <w:num w:numId="5" w16cid:durableId="1017926606">
    <w:abstractNumId w:val="2"/>
  </w:num>
  <w:num w:numId="6" w16cid:durableId="1642343458">
    <w:abstractNumId w:val="20"/>
  </w:num>
  <w:num w:numId="7" w16cid:durableId="350188939">
    <w:abstractNumId w:val="14"/>
  </w:num>
  <w:num w:numId="8" w16cid:durableId="1517570884">
    <w:abstractNumId w:val="7"/>
  </w:num>
  <w:num w:numId="9" w16cid:durableId="1085544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760388">
    <w:abstractNumId w:val="16"/>
  </w:num>
  <w:num w:numId="11" w16cid:durableId="365373240">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11033182">
    <w:abstractNumId w:val="16"/>
  </w:num>
  <w:num w:numId="13" w16cid:durableId="1705405202">
    <w:abstractNumId w:val="10"/>
  </w:num>
  <w:num w:numId="14" w16cid:durableId="1740708201">
    <w:abstractNumId w:val="19"/>
  </w:num>
  <w:num w:numId="15" w16cid:durableId="278414288">
    <w:abstractNumId w:val="15"/>
  </w:num>
  <w:num w:numId="16" w16cid:durableId="155533005">
    <w:abstractNumId w:val="13"/>
  </w:num>
  <w:num w:numId="17" w16cid:durableId="703140864">
    <w:abstractNumId w:val="6"/>
  </w:num>
  <w:num w:numId="18" w16cid:durableId="903562376">
    <w:abstractNumId w:val="11"/>
  </w:num>
  <w:num w:numId="19" w16cid:durableId="1258558170">
    <w:abstractNumId w:val="0"/>
  </w:num>
  <w:num w:numId="20" w16cid:durableId="870610887">
    <w:abstractNumId w:val="17"/>
  </w:num>
  <w:num w:numId="21" w16cid:durableId="1963656562">
    <w:abstractNumId w:val="12"/>
  </w:num>
  <w:num w:numId="22" w16cid:durableId="120265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D2D"/>
    <w:rsid w:val="00015CBF"/>
    <w:rsid w:val="00047E64"/>
    <w:rsid w:val="000A6A73"/>
    <w:rsid w:val="000B3F46"/>
    <w:rsid w:val="000E2E52"/>
    <w:rsid w:val="000F64D7"/>
    <w:rsid w:val="001017CF"/>
    <w:rsid w:val="00122B3D"/>
    <w:rsid w:val="001A3759"/>
    <w:rsid w:val="001B2AA8"/>
    <w:rsid w:val="001B47E1"/>
    <w:rsid w:val="00244FB2"/>
    <w:rsid w:val="00247D26"/>
    <w:rsid w:val="00261B6E"/>
    <w:rsid w:val="00286CBA"/>
    <w:rsid w:val="002A34F8"/>
    <w:rsid w:val="002E6F05"/>
    <w:rsid w:val="00303FFC"/>
    <w:rsid w:val="0039797E"/>
    <w:rsid w:val="003E18DA"/>
    <w:rsid w:val="004179D7"/>
    <w:rsid w:val="004538F3"/>
    <w:rsid w:val="00460D4C"/>
    <w:rsid w:val="00487FA2"/>
    <w:rsid w:val="004A56FC"/>
    <w:rsid w:val="004C3F9D"/>
    <w:rsid w:val="004C7541"/>
    <w:rsid w:val="00535D1D"/>
    <w:rsid w:val="00576454"/>
    <w:rsid w:val="00581BE3"/>
    <w:rsid w:val="005D17DA"/>
    <w:rsid w:val="005D5882"/>
    <w:rsid w:val="006467AC"/>
    <w:rsid w:val="0065665C"/>
    <w:rsid w:val="00682DB1"/>
    <w:rsid w:val="006857BE"/>
    <w:rsid w:val="006B29DA"/>
    <w:rsid w:val="00706003"/>
    <w:rsid w:val="0074405E"/>
    <w:rsid w:val="00744784"/>
    <w:rsid w:val="00766CDE"/>
    <w:rsid w:val="007B77B0"/>
    <w:rsid w:val="007C1C2C"/>
    <w:rsid w:val="007C37CD"/>
    <w:rsid w:val="007D59B5"/>
    <w:rsid w:val="0081561F"/>
    <w:rsid w:val="008A4257"/>
    <w:rsid w:val="008B2D74"/>
    <w:rsid w:val="008F7A35"/>
    <w:rsid w:val="00953300"/>
    <w:rsid w:val="009551DE"/>
    <w:rsid w:val="009B0159"/>
    <w:rsid w:val="009E5E9F"/>
    <w:rsid w:val="009F0903"/>
    <w:rsid w:val="00A042CF"/>
    <w:rsid w:val="00A06735"/>
    <w:rsid w:val="00A43296"/>
    <w:rsid w:val="00A924A7"/>
    <w:rsid w:val="00AD71EC"/>
    <w:rsid w:val="00C011A3"/>
    <w:rsid w:val="00C06805"/>
    <w:rsid w:val="00C5179D"/>
    <w:rsid w:val="00C71FD1"/>
    <w:rsid w:val="00CC5D2D"/>
    <w:rsid w:val="00CE76C5"/>
    <w:rsid w:val="00D827E2"/>
    <w:rsid w:val="00DA7F89"/>
    <w:rsid w:val="00E02378"/>
    <w:rsid w:val="00E81E76"/>
    <w:rsid w:val="00E95BBD"/>
    <w:rsid w:val="00F20039"/>
    <w:rsid w:val="00F43559"/>
    <w:rsid w:val="00F57F7B"/>
    <w:rsid w:val="00F73484"/>
    <w:rsid w:val="00F7495A"/>
    <w:rsid w:val="00F7647C"/>
    <w:rsid w:val="00F86A2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162B0"/>
  <w15:chartTrackingRefBased/>
  <w15:docId w15:val="{56979288-4935-4088-8A68-B1ADDFD7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D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D2D"/>
    <w:pPr>
      <w:ind w:left="720"/>
      <w:contextualSpacing/>
    </w:pPr>
  </w:style>
  <w:style w:type="paragraph" w:customStyle="1" w:styleId="paragraph">
    <w:name w:val="paragraph"/>
    <w:basedOn w:val="Normal"/>
    <w:rsid w:val="004A56F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4A56FC"/>
  </w:style>
  <w:style w:type="character" w:customStyle="1" w:styleId="eop">
    <w:name w:val="eop"/>
    <w:basedOn w:val="DefaultParagraphFont"/>
    <w:rsid w:val="004A56FC"/>
  </w:style>
  <w:style w:type="paragraph" w:styleId="Revision">
    <w:name w:val="Revision"/>
    <w:hidden/>
    <w:uiPriority w:val="99"/>
    <w:semiHidden/>
    <w:rsid w:val="009B0159"/>
    <w:pPr>
      <w:spacing w:after="0" w:line="240" w:lineRule="auto"/>
    </w:pPr>
  </w:style>
  <w:style w:type="character" w:styleId="CommentReference">
    <w:name w:val="annotation reference"/>
    <w:basedOn w:val="DefaultParagraphFont"/>
    <w:uiPriority w:val="99"/>
    <w:semiHidden/>
    <w:unhideWhenUsed/>
    <w:rsid w:val="0081561F"/>
    <w:rPr>
      <w:sz w:val="16"/>
      <w:szCs w:val="16"/>
    </w:rPr>
  </w:style>
  <w:style w:type="paragraph" w:styleId="CommentText">
    <w:name w:val="annotation text"/>
    <w:basedOn w:val="Normal"/>
    <w:link w:val="CommentTextChar"/>
    <w:uiPriority w:val="99"/>
    <w:unhideWhenUsed/>
    <w:rsid w:val="0081561F"/>
    <w:pPr>
      <w:spacing w:line="240" w:lineRule="auto"/>
    </w:pPr>
    <w:rPr>
      <w:sz w:val="20"/>
      <w:szCs w:val="20"/>
    </w:rPr>
  </w:style>
  <w:style w:type="character" w:customStyle="1" w:styleId="CommentTextChar">
    <w:name w:val="Comment Text Char"/>
    <w:basedOn w:val="DefaultParagraphFont"/>
    <w:link w:val="CommentText"/>
    <w:uiPriority w:val="99"/>
    <w:rsid w:val="0081561F"/>
    <w:rPr>
      <w:sz w:val="20"/>
      <w:szCs w:val="20"/>
    </w:rPr>
  </w:style>
  <w:style w:type="paragraph" w:styleId="CommentSubject">
    <w:name w:val="annotation subject"/>
    <w:basedOn w:val="CommentText"/>
    <w:next w:val="CommentText"/>
    <w:link w:val="CommentSubjectChar"/>
    <w:uiPriority w:val="99"/>
    <w:semiHidden/>
    <w:unhideWhenUsed/>
    <w:rsid w:val="0081561F"/>
    <w:rPr>
      <w:b/>
      <w:bCs/>
    </w:rPr>
  </w:style>
  <w:style w:type="character" w:customStyle="1" w:styleId="CommentSubjectChar">
    <w:name w:val="Comment Subject Char"/>
    <w:basedOn w:val="CommentTextChar"/>
    <w:link w:val="CommentSubject"/>
    <w:uiPriority w:val="99"/>
    <w:semiHidden/>
    <w:rsid w:val="0081561F"/>
    <w:rPr>
      <w:b/>
      <w:bCs/>
      <w:sz w:val="20"/>
      <w:szCs w:val="20"/>
    </w:rPr>
  </w:style>
  <w:style w:type="table" w:styleId="TableGrid">
    <w:name w:val="Table Grid"/>
    <w:basedOn w:val="TableNormal"/>
    <w:uiPriority w:val="39"/>
    <w:rsid w:val="005D1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93591">
      <w:bodyDiv w:val="1"/>
      <w:marLeft w:val="0"/>
      <w:marRight w:val="0"/>
      <w:marTop w:val="0"/>
      <w:marBottom w:val="0"/>
      <w:divBdr>
        <w:top w:val="none" w:sz="0" w:space="0" w:color="auto"/>
        <w:left w:val="none" w:sz="0" w:space="0" w:color="auto"/>
        <w:bottom w:val="none" w:sz="0" w:space="0" w:color="auto"/>
        <w:right w:val="none" w:sz="0" w:space="0" w:color="auto"/>
      </w:divBdr>
      <w:divsChild>
        <w:div w:id="862522880">
          <w:marLeft w:val="0"/>
          <w:marRight w:val="0"/>
          <w:marTop w:val="0"/>
          <w:marBottom w:val="0"/>
          <w:divBdr>
            <w:top w:val="none" w:sz="0" w:space="0" w:color="auto"/>
            <w:left w:val="none" w:sz="0" w:space="0" w:color="auto"/>
            <w:bottom w:val="none" w:sz="0" w:space="0" w:color="auto"/>
            <w:right w:val="none" w:sz="0" w:space="0" w:color="auto"/>
          </w:divBdr>
        </w:div>
        <w:div w:id="462698423">
          <w:marLeft w:val="0"/>
          <w:marRight w:val="0"/>
          <w:marTop w:val="0"/>
          <w:marBottom w:val="0"/>
          <w:divBdr>
            <w:top w:val="none" w:sz="0" w:space="0" w:color="auto"/>
            <w:left w:val="none" w:sz="0" w:space="0" w:color="auto"/>
            <w:bottom w:val="none" w:sz="0" w:space="0" w:color="auto"/>
            <w:right w:val="none" w:sz="0" w:space="0" w:color="auto"/>
          </w:divBdr>
        </w:div>
        <w:div w:id="890966142">
          <w:marLeft w:val="0"/>
          <w:marRight w:val="0"/>
          <w:marTop w:val="0"/>
          <w:marBottom w:val="0"/>
          <w:divBdr>
            <w:top w:val="none" w:sz="0" w:space="0" w:color="auto"/>
            <w:left w:val="none" w:sz="0" w:space="0" w:color="auto"/>
            <w:bottom w:val="none" w:sz="0" w:space="0" w:color="auto"/>
            <w:right w:val="none" w:sz="0" w:space="0" w:color="auto"/>
          </w:divBdr>
        </w:div>
        <w:div w:id="1093824033">
          <w:marLeft w:val="0"/>
          <w:marRight w:val="0"/>
          <w:marTop w:val="0"/>
          <w:marBottom w:val="0"/>
          <w:divBdr>
            <w:top w:val="none" w:sz="0" w:space="0" w:color="auto"/>
            <w:left w:val="none" w:sz="0" w:space="0" w:color="auto"/>
            <w:bottom w:val="none" w:sz="0" w:space="0" w:color="auto"/>
            <w:right w:val="none" w:sz="0" w:space="0" w:color="auto"/>
          </w:divBdr>
        </w:div>
        <w:div w:id="459805390">
          <w:marLeft w:val="0"/>
          <w:marRight w:val="0"/>
          <w:marTop w:val="0"/>
          <w:marBottom w:val="0"/>
          <w:divBdr>
            <w:top w:val="none" w:sz="0" w:space="0" w:color="auto"/>
            <w:left w:val="none" w:sz="0" w:space="0" w:color="auto"/>
            <w:bottom w:val="none" w:sz="0" w:space="0" w:color="auto"/>
            <w:right w:val="none" w:sz="0" w:space="0" w:color="auto"/>
          </w:divBdr>
        </w:div>
      </w:divsChild>
    </w:div>
    <w:div w:id="315032968">
      <w:bodyDiv w:val="1"/>
      <w:marLeft w:val="0"/>
      <w:marRight w:val="0"/>
      <w:marTop w:val="0"/>
      <w:marBottom w:val="0"/>
      <w:divBdr>
        <w:top w:val="none" w:sz="0" w:space="0" w:color="auto"/>
        <w:left w:val="none" w:sz="0" w:space="0" w:color="auto"/>
        <w:bottom w:val="none" w:sz="0" w:space="0" w:color="auto"/>
        <w:right w:val="none" w:sz="0" w:space="0" w:color="auto"/>
      </w:divBdr>
    </w:div>
    <w:div w:id="1029454189">
      <w:bodyDiv w:val="1"/>
      <w:marLeft w:val="0"/>
      <w:marRight w:val="0"/>
      <w:marTop w:val="0"/>
      <w:marBottom w:val="0"/>
      <w:divBdr>
        <w:top w:val="none" w:sz="0" w:space="0" w:color="auto"/>
        <w:left w:val="none" w:sz="0" w:space="0" w:color="auto"/>
        <w:bottom w:val="none" w:sz="0" w:space="0" w:color="auto"/>
        <w:right w:val="none" w:sz="0" w:space="0" w:color="auto"/>
      </w:divBdr>
    </w:div>
    <w:div w:id="1127771860">
      <w:bodyDiv w:val="1"/>
      <w:marLeft w:val="0"/>
      <w:marRight w:val="0"/>
      <w:marTop w:val="0"/>
      <w:marBottom w:val="0"/>
      <w:divBdr>
        <w:top w:val="none" w:sz="0" w:space="0" w:color="auto"/>
        <w:left w:val="none" w:sz="0" w:space="0" w:color="auto"/>
        <w:bottom w:val="none" w:sz="0" w:space="0" w:color="auto"/>
        <w:right w:val="none" w:sz="0" w:space="0" w:color="auto"/>
      </w:divBdr>
      <w:divsChild>
        <w:div w:id="178785537">
          <w:marLeft w:val="0"/>
          <w:marRight w:val="0"/>
          <w:marTop w:val="0"/>
          <w:marBottom w:val="0"/>
          <w:divBdr>
            <w:top w:val="none" w:sz="0" w:space="0" w:color="auto"/>
            <w:left w:val="none" w:sz="0" w:space="0" w:color="auto"/>
            <w:bottom w:val="none" w:sz="0" w:space="0" w:color="auto"/>
            <w:right w:val="none" w:sz="0" w:space="0" w:color="auto"/>
          </w:divBdr>
        </w:div>
        <w:div w:id="1894583838">
          <w:marLeft w:val="0"/>
          <w:marRight w:val="0"/>
          <w:marTop w:val="0"/>
          <w:marBottom w:val="0"/>
          <w:divBdr>
            <w:top w:val="none" w:sz="0" w:space="0" w:color="auto"/>
            <w:left w:val="none" w:sz="0" w:space="0" w:color="auto"/>
            <w:bottom w:val="none" w:sz="0" w:space="0" w:color="auto"/>
            <w:right w:val="none" w:sz="0" w:space="0" w:color="auto"/>
          </w:divBdr>
        </w:div>
        <w:div w:id="706294389">
          <w:marLeft w:val="0"/>
          <w:marRight w:val="0"/>
          <w:marTop w:val="0"/>
          <w:marBottom w:val="0"/>
          <w:divBdr>
            <w:top w:val="none" w:sz="0" w:space="0" w:color="auto"/>
            <w:left w:val="none" w:sz="0" w:space="0" w:color="auto"/>
            <w:bottom w:val="none" w:sz="0" w:space="0" w:color="auto"/>
            <w:right w:val="none" w:sz="0" w:space="0" w:color="auto"/>
          </w:divBdr>
        </w:div>
        <w:div w:id="914700557">
          <w:marLeft w:val="0"/>
          <w:marRight w:val="0"/>
          <w:marTop w:val="0"/>
          <w:marBottom w:val="0"/>
          <w:divBdr>
            <w:top w:val="none" w:sz="0" w:space="0" w:color="auto"/>
            <w:left w:val="none" w:sz="0" w:space="0" w:color="auto"/>
            <w:bottom w:val="none" w:sz="0" w:space="0" w:color="auto"/>
            <w:right w:val="none" w:sz="0" w:space="0" w:color="auto"/>
          </w:divBdr>
        </w:div>
      </w:divsChild>
    </w:div>
    <w:div w:id="1374036955">
      <w:bodyDiv w:val="1"/>
      <w:marLeft w:val="0"/>
      <w:marRight w:val="0"/>
      <w:marTop w:val="0"/>
      <w:marBottom w:val="0"/>
      <w:divBdr>
        <w:top w:val="none" w:sz="0" w:space="0" w:color="auto"/>
        <w:left w:val="none" w:sz="0" w:space="0" w:color="auto"/>
        <w:bottom w:val="none" w:sz="0" w:space="0" w:color="auto"/>
        <w:right w:val="none" w:sz="0" w:space="0" w:color="auto"/>
      </w:divBdr>
    </w:div>
    <w:div w:id="1630166770">
      <w:bodyDiv w:val="1"/>
      <w:marLeft w:val="0"/>
      <w:marRight w:val="0"/>
      <w:marTop w:val="0"/>
      <w:marBottom w:val="0"/>
      <w:divBdr>
        <w:top w:val="none" w:sz="0" w:space="0" w:color="auto"/>
        <w:left w:val="none" w:sz="0" w:space="0" w:color="auto"/>
        <w:bottom w:val="none" w:sz="0" w:space="0" w:color="auto"/>
        <w:right w:val="none" w:sz="0" w:space="0" w:color="auto"/>
      </w:divBdr>
    </w:div>
    <w:div w:id="1763991408">
      <w:bodyDiv w:val="1"/>
      <w:marLeft w:val="0"/>
      <w:marRight w:val="0"/>
      <w:marTop w:val="0"/>
      <w:marBottom w:val="0"/>
      <w:divBdr>
        <w:top w:val="none" w:sz="0" w:space="0" w:color="auto"/>
        <w:left w:val="none" w:sz="0" w:space="0" w:color="auto"/>
        <w:bottom w:val="none" w:sz="0" w:space="0" w:color="auto"/>
        <w:right w:val="none" w:sz="0" w:space="0" w:color="auto"/>
      </w:divBdr>
    </w:div>
    <w:div w:id="2002191907">
      <w:bodyDiv w:val="1"/>
      <w:marLeft w:val="0"/>
      <w:marRight w:val="0"/>
      <w:marTop w:val="0"/>
      <w:marBottom w:val="0"/>
      <w:divBdr>
        <w:top w:val="none" w:sz="0" w:space="0" w:color="auto"/>
        <w:left w:val="none" w:sz="0" w:space="0" w:color="auto"/>
        <w:bottom w:val="none" w:sz="0" w:space="0" w:color="auto"/>
        <w:right w:val="none" w:sz="0" w:space="0" w:color="auto"/>
      </w:divBdr>
    </w:div>
    <w:div w:id="2087144648">
      <w:bodyDiv w:val="1"/>
      <w:marLeft w:val="0"/>
      <w:marRight w:val="0"/>
      <w:marTop w:val="0"/>
      <w:marBottom w:val="0"/>
      <w:divBdr>
        <w:top w:val="none" w:sz="0" w:space="0" w:color="auto"/>
        <w:left w:val="none" w:sz="0" w:space="0" w:color="auto"/>
        <w:bottom w:val="none" w:sz="0" w:space="0" w:color="auto"/>
        <w:right w:val="none" w:sz="0" w:space="0" w:color="auto"/>
      </w:divBdr>
      <w:divsChild>
        <w:div w:id="1017119057">
          <w:marLeft w:val="0"/>
          <w:marRight w:val="0"/>
          <w:marTop w:val="0"/>
          <w:marBottom w:val="0"/>
          <w:divBdr>
            <w:top w:val="none" w:sz="0" w:space="0" w:color="auto"/>
            <w:left w:val="none" w:sz="0" w:space="0" w:color="auto"/>
            <w:bottom w:val="none" w:sz="0" w:space="0" w:color="auto"/>
            <w:right w:val="none" w:sz="0" w:space="0" w:color="auto"/>
          </w:divBdr>
        </w:div>
        <w:div w:id="2086023575">
          <w:marLeft w:val="0"/>
          <w:marRight w:val="0"/>
          <w:marTop w:val="0"/>
          <w:marBottom w:val="0"/>
          <w:divBdr>
            <w:top w:val="none" w:sz="0" w:space="0" w:color="auto"/>
            <w:left w:val="none" w:sz="0" w:space="0" w:color="auto"/>
            <w:bottom w:val="none" w:sz="0" w:space="0" w:color="auto"/>
            <w:right w:val="none" w:sz="0" w:space="0" w:color="auto"/>
          </w:divBdr>
        </w:div>
        <w:div w:id="2042389938">
          <w:marLeft w:val="0"/>
          <w:marRight w:val="0"/>
          <w:marTop w:val="0"/>
          <w:marBottom w:val="0"/>
          <w:divBdr>
            <w:top w:val="none" w:sz="0" w:space="0" w:color="auto"/>
            <w:left w:val="none" w:sz="0" w:space="0" w:color="auto"/>
            <w:bottom w:val="none" w:sz="0" w:space="0" w:color="auto"/>
            <w:right w:val="none" w:sz="0" w:space="0" w:color="auto"/>
          </w:divBdr>
        </w:div>
        <w:div w:id="2037072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578</Words>
  <Characters>3183</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Pizarro (Affiliate)</dc:creator>
  <cp:keywords/>
  <dc:description/>
  <cp:lastModifiedBy>Kerry Allbeury</cp:lastModifiedBy>
  <cp:revision>11</cp:revision>
  <dcterms:created xsi:type="dcterms:W3CDTF">2023-11-19T10:11:00Z</dcterms:created>
  <dcterms:modified xsi:type="dcterms:W3CDTF">2023-11-19T10:18:00Z</dcterms:modified>
</cp:coreProperties>
</file>