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589" w:rsidRPr="00B04AFA" w:rsidRDefault="00B27589" w:rsidP="00A4175F">
      <w:pPr>
        <w:rPr>
          <w:lang w:val="en-GB"/>
        </w:rPr>
      </w:pPr>
      <w:bookmarkStart w:id="0" w:name="_GoBack"/>
      <w:bookmarkEnd w:id="0"/>
    </w:p>
    <w:tbl>
      <w:tblPr>
        <w:tblW w:w="5000" w:type="pct"/>
        <w:jc w:val="right"/>
        <w:tblLayout w:type="fixed"/>
        <w:tblLook w:val="0000" w:firstRow="0" w:lastRow="0" w:firstColumn="0" w:lastColumn="0" w:noHBand="0" w:noVBand="0"/>
      </w:tblPr>
      <w:tblGrid>
        <w:gridCol w:w="1550"/>
        <w:gridCol w:w="5347"/>
        <w:gridCol w:w="2815"/>
      </w:tblGrid>
      <w:tr w:rsidR="00862E9F" w:rsidRPr="00B04AFA">
        <w:tblPrEx>
          <w:tblCellMar>
            <w:top w:w="0" w:type="dxa"/>
            <w:bottom w:w="0" w:type="dxa"/>
          </w:tblCellMar>
        </w:tblPrEx>
        <w:trPr>
          <w:cantSplit/>
          <w:trHeight w:val="850"/>
          <w:jc w:val="right"/>
        </w:trPr>
        <w:tc>
          <w:tcPr>
            <w:tcW w:w="1550" w:type="dxa"/>
          </w:tcPr>
          <w:p w:rsidR="00862E9F" w:rsidRPr="00B04AFA" w:rsidRDefault="004E3108" w:rsidP="008024C0">
            <w:pPr>
              <w:rPr>
                <w:rFonts w:ascii="Univers" w:hAnsi="Univers"/>
                <w:b/>
                <w:noProof/>
                <w:sz w:val="27"/>
                <w:szCs w:val="27"/>
                <w:lang w:val="en-GB"/>
              </w:rPr>
            </w:pPr>
            <w:r w:rsidRPr="006A4381">
              <w:rPr>
                <w:rFonts w:ascii="SimHei" w:eastAsia="SimHei" w:hAnsi="SimHei" w:cs="Arial" w:hint="eastAsia"/>
                <w:b/>
                <w:noProof/>
                <w:sz w:val="32"/>
                <w:szCs w:val="32"/>
                <w:lang w:val="en-GB" w:eastAsia="zh-CN"/>
              </w:rPr>
              <w:t>联合国</w:t>
            </w:r>
          </w:p>
        </w:tc>
        <w:tc>
          <w:tcPr>
            <w:tcW w:w="5347" w:type="dxa"/>
          </w:tcPr>
          <w:p w:rsidR="00862E9F" w:rsidRPr="00B04AFA" w:rsidRDefault="00862E9F" w:rsidP="008024C0">
            <w:pPr>
              <w:rPr>
                <w:rFonts w:ascii="Univers" w:hAnsi="Univers"/>
                <w:b/>
                <w:sz w:val="27"/>
                <w:szCs w:val="27"/>
                <w:lang w:val="en-GB"/>
              </w:rPr>
            </w:pPr>
          </w:p>
        </w:tc>
        <w:tc>
          <w:tcPr>
            <w:tcW w:w="2815" w:type="dxa"/>
          </w:tcPr>
          <w:p w:rsidR="00862E9F" w:rsidRPr="00B04AFA" w:rsidRDefault="00862E9F" w:rsidP="008024C0">
            <w:pPr>
              <w:jc w:val="right"/>
              <w:rPr>
                <w:rFonts w:ascii="Arial" w:hAnsi="Arial" w:cs="Arial"/>
                <w:b/>
                <w:sz w:val="64"/>
                <w:szCs w:val="64"/>
                <w:lang w:val="en-GB"/>
              </w:rPr>
            </w:pPr>
            <w:r w:rsidRPr="00B04AFA">
              <w:rPr>
                <w:rFonts w:ascii="Arial" w:hAnsi="Arial" w:cs="Arial"/>
                <w:b/>
                <w:sz w:val="64"/>
                <w:szCs w:val="64"/>
                <w:lang w:val="en-GB"/>
              </w:rPr>
              <w:t>EP</w:t>
            </w:r>
          </w:p>
        </w:tc>
      </w:tr>
      <w:tr w:rsidR="00862E9F" w:rsidRPr="00B04AFA">
        <w:tblPrEx>
          <w:tblCellMar>
            <w:top w:w="0" w:type="dxa"/>
            <w:bottom w:w="0" w:type="dxa"/>
          </w:tblCellMar>
        </w:tblPrEx>
        <w:trPr>
          <w:cantSplit/>
          <w:trHeight w:val="281"/>
          <w:jc w:val="right"/>
        </w:trPr>
        <w:tc>
          <w:tcPr>
            <w:tcW w:w="1550" w:type="dxa"/>
            <w:tcBorders>
              <w:bottom w:val="single" w:sz="4" w:space="0" w:color="auto"/>
            </w:tcBorders>
          </w:tcPr>
          <w:p w:rsidR="00862E9F" w:rsidRPr="00B04AFA" w:rsidRDefault="00862E9F" w:rsidP="008024C0">
            <w:pPr>
              <w:rPr>
                <w:noProof/>
                <w:sz w:val="18"/>
                <w:szCs w:val="18"/>
                <w:lang w:val="en-GB"/>
              </w:rPr>
            </w:pPr>
          </w:p>
        </w:tc>
        <w:tc>
          <w:tcPr>
            <w:tcW w:w="5347" w:type="dxa"/>
            <w:tcBorders>
              <w:bottom w:val="single" w:sz="4" w:space="0" w:color="auto"/>
            </w:tcBorders>
          </w:tcPr>
          <w:p w:rsidR="00862E9F" w:rsidRPr="00B04AFA" w:rsidRDefault="00862E9F" w:rsidP="008024C0">
            <w:pPr>
              <w:rPr>
                <w:rFonts w:ascii="Univers" w:hAnsi="Univers"/>
                <w:b/>
                <w:sz w:val="18"/>
                <w:szCs w:val="18"/>
                <w:lang w:val="en-GB"/>
              </w:rPr>
            </w:pPr>
          </w:p>
        </w:tc>
        <w:tc>
          <w:tcPr>
            <w:tcW w:w="2815" w:type="dxa"/>
            <w:tcBorders>
              <w:bottom w:val="single" w:sz="4" w:space="0" w:color="auto"/>
            </w:tcBorders>
          </w:tcPr>
          <w:p w:rsidR="00862E9F" w:rsidRPr="00B04AFA" w:rsidRDefault="004D224C" w:rsidP="006E0F15">
            <w:pPr>
              <w:rPr>
                <w:noProof/>
                <w:sz w:val="18"/>
                <w:szCs w:val="18"/>
                <w:lang w:val="en-GB"/>
              </w:rPr>
            </w:pPr>
            <w:r w:rsidRPr="00B04AFA">
              <w:rPr>
                <w:b/>
                <w:bCs/>
                <w:sz w:val="28"/>
                <w:lang w:val="en-GB"/>
              </w:rPr>
              <w:t>UNEP</w:t>
            </w:r>
            <w:r w:rsidRPr="00B04AFA">
              <w:rPr>
                <w:lang w:val="en-GB"/>
              </w:rPr>
              <w:t>/EA.2/</w:t>
            </w:r>
            <w:r w:rsidR="006E0F15" w:rsidRPr="00B04AFA">
              <w:rPr>
                <w:lang w:val="en-GB"/>
              </w:rPr>
              <w:t>9</w:t>
            </w:r>
          </w:p>
        </w:tc>
      </w:tr>
      <w:bookmarkStart w:id="1" w:name="_MON_1021710482"/>
      <w:bookmarkStart w:id="2" w:name="_MON_1021710510"/>
      <w:bookmarkEnd w:id="1"/>
      <w:bookmarkEnd w:id="2"/>
      <w:tr w:rsidR="00862E9F" w:rsidRPr="00B04AFA">
        <w:tblPrEx>
          <w:tblCellMar>
            <w:top w:w="0" w:type="dxa"/>
            <w:bottom w:w="0" w:type="dxa"/>
          </w:tblCellMar>
        </w:tblPrEx>
        <w:trPr>
          <w:cantSplit/>
          <w:trHeight w:val="2549"/>
          <w:jc w:val="right"/>
        </w:trPr>
        <w:tc>
          <w:tcPr>
            <w:tcW w:w="1550" w:type="dxa"/>
            <w:tcBorders>
              <w:top w:val="single" w:sz="4" w:space="0" w:color="auto"/>
              <w:bottom w:val="single" w:sz="24" w:space="0" w:color="auto"/>
            </w:tcBorders>
          </w:tcPr>
          <w:p w:rsidR="00862E9F" w:rsidRPr="00B04AFA" w:rsidRDefault="00862E9F" w:rsidP="008024C0">
            <w:pPr>
              <w:rPr>
                <w:noProof/>
                <w:lang w:val="en-GB"/>
              </w:rPr>
            </w:pPr>
            <w:r w:rsidRPr="00B04AFA">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pt;height:61.15pt" o:ole="" fillcolor="window">
                  <v:imagedata r:id="rId9" o:title=""/>
                </v:shape>
                <o:OLEObject Type="Embed" ProgID="Word.Picture.8" ShapeID="_x0000_i1025" DrawAspect="Content" ObjectID="_1523365962" r:id="rId10"/>
              </w:object>
            </w:r>
            <w:r w:rsidR="00854146">
              <w:rPr>
                <w:noProof/>
              </w:rPr>
              <w:drawing>
                <wp:inline distT="0" distB="0" distL="0" distR="0">
                  <wp:extent cx="724535" cy="758825"/>
                  <wp:effectExtent l="0" t="0" r="0" b="3175"/>
                  <wp:docPr id="2" name="Picture 3" descr="Description: 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4535" cy="758825"/>
                          </a:xfrm>
                          <a:prstGeom prst="rect">
                            <a:avLst/>
                          </a:prstGeom>
                          <a:noFill/>
                          <a:ln>
                            <a:noFill/>
                          </a:ln>
                        </pic:spPr>
                      </pic:pic>
                    </a:graphicData>
                  </a:graphic>
                </wp:inline>
              </w:drawing>
            </w:r>
          </w:p>
        </w:tc>
        <w:tc>
          <w:tcPr>
            <w:tcW w:w="5347" w:type="dxa"/>
            <w:tcBorders>
              <w:top w:val="single" w:sz="4" w:space="0" w:color="auto"/>
              <w:bottom w:val="single" w:sz="24" w:space="0" w:color="auto"/>
            </w:tcBorders>
          </w:tcPr>
          <w:p w:rsidR="00862E9F" w:rsidRPr="00B04AFA" w:rsidRDefault="004E3108" w:rsidP="008024C0">
            <w:pPr>
              <w:spacing w:before="1400" w:after="120"/>
              <w:rPr>
                <w:rFonts w:ascii="Univers" w:hAnsi="Univers"/>
                <w:b/>
                <w:sz w:val="28"/>
                <w:szCs w:val="28"/>
                <w:lang w:val="en-GB" w:eastAsia="zh-CN"/>
              </w:rPr>
            </w:pPr>
            <w:r w:rsidRPr="005C2966">
              <w:rPr>
                <w:rFonts w:ascii="SimHei" w:eastAsia="SimHei" w:hAnsi="SimHei" w:cs="Arial" w:hint="eastAsia"/>
                <w:b/>
                <w:sz w:val="32"/>
                <w:szCs w:val="32"/>
                <w:lang w:val="en-GB" w:eastAsia="zh-CN"/>
              </w:rPr>
              <w:t>联合国</w:t>
            </w:r>
            <w:r w:rsidRPr="005C2966">
              <w:rPr>
                <w:rFonts w:ascii="SimHei" w:eastAsia="SimHei" w:hAnsi="SimHei" w:cs="Arial"/>
                <w:b/>
                <w:sz w:val="32"/>
                <w:szCs w:val="32"/>
                <w:lang w:val="en-GB" w:eastAsia="zh-CN"/>
              </w:rPr>
              <w:t>环境规划署</w:t>
            </w:r>
            <w:r w:rsidRPr="004773C9">
              <w:rPr>
                <w:rFonts w:ascii="Arial" w:hAnsi="Arial" w:cs="Arial"/>
                <w:b/>
                <w:sz w:val="32"/>
                <w:szCs w:val="32"/>
                <w:lang w:val="en-GB" w:eastAsia="zh-CN"/>
              </w:rPr>
              <w:t xml:space="preserve"> </w:t>
            </w:r>
            <w:r w:rsidRPr="004773C9">
              <w:rPr>
                <w:rFonts w:ascii="Arial" w:hAnsi="Arial" w:cs="Arial"/>
                <w:b/>
                <w:sz w:val="32"/>
                <w:szCs w:val="32"/>
                <w:lang w:val="en-GB" w:eastAsia="zh-CN"/>
              </w:rPr>
              <w:br/>
            </w:r>
            <w:r w:rsidRPr="005C2966">
              <w:rPr>
                <w:rFonts w:ascii="SimHei" w:eastAsia="SimHei" w:hAnsi="SimHei" w:cs="Arial" w:hint="eastAsia"/>
                <w:b/>
                <w:sz w:val="32"/>
                <w:szCs w:val="32"/>
                <w:lang w:val="en-GB" w:eastAsia="zh-CN"/>
              </w:rPr>
              <w:t>联合国</w:t>
            </w:r>
            <w:r w:rsidRPr="005C2966">
              <w:rPr>
                <w:rFonts w:ascii="SimHei" w:eastAsia="SimHei" w:hAnsi="SimHei" w:cs="Arial"/>
                <w:b/>
                <w:sz w:val="32"/>
                <w:szCs w:val="32"/>
                <w:lang w:val="en-GB" w:eastAsia="zh-CN"/>
              </w:rPr>
              <w:t>环境大会</w:t>
            </w:r>
          </w:p>
        </w:tc>
        <w:tc>
          <w:tcPr>
            <w:tcW w:w="2815" w:type="dxa"/>
            <w:tcBorders>
              <w:top w:val="single" w:sz="4" w:space="0" w:color="auto"/>
              <w:bottom w:val="single" w:sz="24" w:space="0" w:color="auto"/>
            </w:tcBorders>
          </w:tcPr>
          <w:p w:rsidR="00862E9F" w:rsidRPr="00B04AFA" w:rsidRDefault="00862E9F" w:rsidP="008024C0">
            <w:pPr>
              <w:spacing w:before="120"/>
              <w:rPr>
                <w:lang w:val="en-GB"/>
              </w:rPr>
            </w:pPr>
            <w:r w:rsidRPr="00B04AFA">
              <w:rPr>
                <w:lang w:val="en-GB"/>
              </w:rPr>
              <w:t>Distr.: General</w:t>
            </w:r>
            <w:r w:rsidRPr="00B04AFA">
              <w:rPr>
                <w:lang w:val="en-GB"/>
              </w:rPr>
              <w:br/>
            </w:r>
            <w:r w:rsidR="006E0F15" w:rsidRPr="00B04AFA">
              <w:rPr>
                <w:lang w:val="en-GB"/>
              </w:rPr>
              <w:t>3 March 2016</w:t>
            </w:r>
          </w:p>
          <w:p w:rsidR="004E3108" w:rsidRPr="002D45B2" w:rsidRDefault="004E3108" w:rsidP="004E3108">
            <w:pPr>
              <w:rPr>
                <w:rFonts w:eastAsia="SimSun" w:hint="eastAsia"/>
                <w:lang w:val="en-GB" w:eastAsia="zh-CN"/>
              </w:rPr>
            </w:pPr>
          </w:p>
          <w:p w:rsidR="004E3108" w:rsidRPr="002D45B2" w:rsidRDefault="004E3108" w:rsidP="004E3108">
            <w:pPr>
              <w:rPr>
                <w:rFonts w:eastAsia="SimSun" w:hint="eastAsia"/>
                <w:lang w:val="en-GB" w:eastAsia="zh-CN"/>
              </w:rPr>
            </w:pPr>
            <w:r w:rsidRPr="002D45B2">
              <w:rPr>
                <w:rFonts w:eastAsia="SimSun" w:hint="eastAsia"/>
                <w:lang w:val="en-GB" w:eastAsia="zh-CN"/>
              </w:rPr>
              <w:t>Chinese</w:t>
            </w:r>
          </w:p>
          <w:p w:rsidR="00862E9F" w:rsidRPr="00B04AFA" w:rsidRDefault="006E0F15" w:rsidP="004E3108">
            <w:pPr>
              <w:rPr>
                <w:lang w:val="en-GB"/>
              </w:rPr>
            </w:pPr>
            <w:r w:rsidRPr="00B04AFA">
              <w:rPr>
                <w:lang w:val="en-GB"/>
              </w:rPr>
              <w:t>Original: English</w:t>
            </w:r>
          </w:p>
        </w:tc>
      </w:tr>
    </w:tbl>
    <w:p w:rsidR="004E3108" w:rsidRPr="007119F2" w:rsidRDefault="004E3108" w:rsidP="004E3108">
      <w:pPr>
        <w:pStyle w:val="AATitle"/>
        <w:spacing w:before="60"/>
        <w:ind w:right="5098"/>
        <w:rPr>
          <w:rFonts w:ascii="SimHei" w:eastAsia="SimHei" w:hAnsi="SimHei"/>
          <w:sz w:val="24"/>
          <w:szCs w:val="24"/>
        </w:rPr>
      </w:pPr>
      <w:r w:rsidRPr="007119F2">
        <w:rPr>
          <w:rFonts w:ascii="SimHei" w:eastAsia="SimHei" w:hAnsi="SimHei" w:hint="eastAsia"/>
          <w:sz w:val="24"/>
          <w:szCs w:val="24"/>
          <w:lang w:eastAsia="zh-CN"/>
        </w:rPr>
        <w:t>联合国</w:t>
      </w:r>
      <w:r w:rsidRPr="007119F2">
        <w:rPr>
          <w:rFonts w:ascii="SimHei" w:eastAsia="SimHei" w:hAnsi="SimHei"/>
          <w:sz w:val="24"/>
          <w:szCs w:val="24"/>
          <w:lang w:eastAsia="zh-CN"/>
        </w:rPr>
        <w:t>环境规划署</w:t>
      </w:r>
    </w:p>
    <w:p w:rsidR="004E3108" w:rsidRPr="007119F2" w:rsidRDefault="004E3108" w:rsidP="004E3108">
      <w:pPr>
        <w:pStyle w:val="AATitle"/>
        <w:rPr>
          <w:rFonts w:ascii="SimHei" w:eastAsia="SimHei" w:hAnsi="SimHei"/>
          <w:i/>
          <w:sz w:val="24"/>
          <w:szCs w:val="24"/>
        </w:rPr>
      </w:pPr>
      <w:r w:rsidRPr="007119F2">
        <w:rPr>
          <w:rFonts w:ascii="SimHei" w:eastAsia="SimHei" w:hAnsi="SimHei" w:hint="eastAsia"/>
          <w:sz w:val="24"/>
          <w:szCs w:val="24"/>
          <w:lang w:eastAsia="zh-CN"/>
        </w:rPr>
        <w:t>联合国</w:t>
      </w:r>
      <w:r w:rsidRPr="007119F2">
        <w:rPr>
          <w:rFonts w:ascii="SimHei" w:eastAsia="SimHei" w:hAnsi="SimHei"/>
          <w:sz w:val="24"/>
          <w:szCs w:val="24"/>
          <w:lang w:eastAsia="zh-CN"/>
        </w:rPr>
        <w:t>环境大会</w:t>
      </w:r>
    </w:p>
    <w:p w:rsidR="00207EDF" w:rsidRPr="00B04AFA" w:rsidRDefault="00CD4775" w:rsidP="004E3108">
      <w:pPr>
        <w:pStyle w:val="AATitle"/>
      </w:pPr>
      <w:r>
        <w:rPr>
          <w:rFonts w:ascii="SimHei" w:eastAsia="SimHei" w:hAnsi="SimHei" w:hint="eastAsia"/>
          <w:sz w:val="24"/>
          <w:szCs w:val="24"/>
          <w:lang w:eastAsia="zh-CN"/>
        </w:rPr>
        <w:t>第二届</w:t>
      </w:r>
      <w:r w:rsidR="004E3108" w:rsidRPr="007119F2">
        <w:rPr>
          <w:rFonts w:ascii="SimHei" w:eastAsia="SimHei" w:hAnsi="SimHei" w:hint="eastAsia"/>
          <w:sz w:val="24"/>
          <w:szCs w:val="24"/>
          <w:lang w:eastAsia="zh-CN"/>
        </w:rPr>
        <w:t>会议</w:t>
      </w:r>
    </w:p>
    <w:p w:rsidR="004E3108" w:rsidRPr="00F2701A" w:rsidRDefault="004E3108" w:rsidP="00C07F6D">
      <w:pPr>
        <w:pStyle w:val="AATitle"/>
        <w:keepNext w:val="0"/>
        <w:keepLines w:val="0"/>
        <w:rPr>
          <w:b w:val="0"/>
          <w:sz w:val="24"/>
          <w:szCs w:val="24"/>
          <w:lang w:eastAsia="zh-CN"/>
        </w:rPr>
      </w:pPr>
      <w:r w:rsidRPr="00F2701A">
        <w:rPr>
          <w:b w:val="0"/>
          <w:sz w:val="24"/>
          <w:szCs w:val="24"/>
          <w:lang w:eastAsia="zh-CN"/>
        </w:rPr>
        <w:t>201</w:t>
      </w:r>
      <w:r w:rsidRPr="00F2701A">
        <w:rPr>
          <w:rFonts w:hint="eastAsia"/>
          <w:b w:val="0"/>
          <w:sz w:val="24"/>
          <w:szCs w:val="24"/>
          <w:lang w:eastAsia="zh-CN"/>
        </w:rPr>
        <w:t>6</w:t>
      </w:r>
      <w:r w:rsidRPr="00F2701A">
        <w:rPr>
          <w:rFonts w:hint="eastAsia"/>
          <w:b w:val="0"/>
          <w:sz w:val="24"/>
          <w:szCs w:val="24"/>
          <w:lang w:eastAsia="zh-CN"/>
        </w:rPr>
        <w:t>年</w:t>
      </w:r>
      <w:r w:rsidRPr="00F2701A">
        <w:rPr>
          <w:rFonts w:hint="eastAsia"/>
          <w:b w:val="0"/>
          <w:sz w:val="24"/>
          <w:szCs w:val="24"/>
          <w:lang w:eastAsia="zh-CN"/>
        </w:rPr>
        <w:t>5</w:t>
      </w:r>
      <w:r w:rsidRPr="00F2701A">
        <w:rPr>
          <w:rFonts w:hint="eastAsia"/>
          <w:b w:val="0"/>
          <w:sz w:val="24"/>
          <w:szCs w:val="24"/>
          <w:lang w:eastAsia="zh-CN"/>
        </w:rPr>
        <w:t>月</w:t>
      </w:r>
      <w:r w:rsidRPr="00F2701A">
        <w:rPr>
          <w:rFonts w:hint="eastAsia"/>
          <w:b w:val="0"/>
          <w:sz w:val="24"/>
          <w:szCs w:val="24"/>
          <w:lang w:eastAsia="zh-CN"/>
        </w:rPr>
        <w:t>23</w:t>
      </w:r>
      <w:r w:rsidRPr="00F2701A">
        <w:rPr>
          <w:rFonts w:hint="eastAsia"/>
          <w:b w:val="0"/>
          <w:sz w:val="24"/>
          <w:szCs w:val="24"/>
          <w:lang w:eastAsia="zh-CN"/>
        </w:rPr>
        <w:t>日</w:t>
      </w:r>
      <w:r w:rsidR="00C07F6D">
        <w:rPr>
          <w:rFonts w:hint="eastAsia"/>
          <w:b w:val="0"/>
          <w:sz w:val="24"/>
          <w:szCs w:val="24"/>
          <w:lang w:eastAsia="zh-CN"/>
        </w:rPr>
        <w:t>至</w:t>
      </w:r>
      <w:r w:rsidRPr="00F2701A">
        <w:rPr>
          <w:b w:val="0"/>
          <w:sz w:val="24"/>
          <w:szCs w:val="24"/>
          <w:lang w:eastAsia="zh-CN"/>
        </w:rPr>
        <w:t>27</w:t>
      </w:r>
      <w:r w:rsidRPr="00F2701A">
        <w:rPr>
          <w:rFonts w:hint="eastAsia"/>
          <w:b w:val="0"/>
          <w:sz w:val="24"/>
          <w:szCs w:val="24"/>
          <w:lang w:eastAsia="zh-CN"/>
        </w:rPr>
        <w:t>日</w:t>
      </w:r>
      <w:r w:rsidRPr="00F2701A">
        <w:rPr>
          <w:b w:val="0"/>
          <w:sz w:val="24"/>
          <w:szCs w:val="24"/>
          <w:lang w:eastAsia="zh-CN"/>
        </w:rPr>
        <w:t>，内罗毕</w:t>
      </w:r>
    </w:p>
    <w:p w:rsidR="00207EDF" w:rsidRPr="00F2701A" w:rsidRDefault="004E3108" w:rsidP="004E3108">
      <w:pPr>
        <w:pStyle w:val="AATitle"/>
        <w:rPr>
          <w:rFonts w:hint="eastAsia"/>
          <w:b w:val="0"/>
          <w:sz w:val="24"/>
          <w:szCs w:val="24"/>
          <w:lang w:eastAsia="zh-CN"/>
        </w:rPr>
      </w:pPr>
      <w:r w:rsidRPr="00F2701A">
        <w:rPr>
          <w:rFonts w:hint="eastAsia"/>
          <w:b w:val="0"/>
          <w:sz w:val="24"/>
          <w:szCs w:val="24"/>
          <w:lang w:eastAsia="zh-CN"/>
        </w:rPr>
        <w:t>临时议程</w:t>
      </w:r>
      <w:r w:rsidR="00207EDF" w:rsidRPr="00F2701A">
        <w:rPr>
          <w:rStyle w:val="FootnoteReference"/>
          <w:b w:val="0"/>
          <w:sz w:val="24"/>
          <w:szCs w:val="24"/>
          <w:vertAlign w:val="baseline"/>
        </w:rPr>
        <w:footnoteReference w:customMarkFollows="1" w:id="1"/>
        <w:t>*</w:t>
      </w:r>
      <w:r w:rsidRPr="00F2701A">
        <w:rPr>
          <w:rFonts w:hint="eastAsia"/>
          <w:b w:val="0"/>
          <w:sz w:val="24"/>
          <w:szCs w:val="24"/>
          <w:lang w:eastAsia="zh-CN"/>
        </w:rPr>
        <w:t>项目</w:t>
      </w:r>
      <w:r w:rsidR="00624EAA" w:rsidRPr="00624EAA">
        <w:rPr>
          <w:b w:val="0"/>
          <w:sz w:val="24"/>
          <w:szCs w:val="24"/>
          <w:lang w:val="en-US" w:eastAsia="zh-CN"/>
        </w:rPr>
        <w:t>4 (h)</w:t>
      </w:r>
    </w:p>
    <w:p w:rsidR="00624EAA" w:rsidRPr="00624EAA" w:rsidRDefault="00624EAA" w:rsidP="00624EAA">
      <w:pPr>
        <w:pStyle w:val="AATitle2"/>
        <w:spacing w:before="0" w:after="0"/>
        <w:ind w:right="4608"/>
        <w:rPr>
          <w:rFonts w:ascii="SimHei" w:eastAsia="SimHei" w:hAnsi="SimHei" w:hint="eastAsia"/>
          <w:iCs/>
          <w:sz w:val="24"/>
          <w:szCs w:val="24"/>
          <w:lang w:val="fr-FR" w:eastAsia="zh-CN"/>
        </w:rPr>
      </w:pPr>
      <w:r w:rsidRPr="00624EAA">
        <w:rPr>
          <w:rFonts w:ascii="SimHei" w:eastAsia="SimHei" w:hAnsi="SimHei" w:hint="eastAsia"/>
          <w:iCs/>
          <w:sz w:val="24"/>
          <w:szCs w:val="24"/>
          <w:lang w:val="fr-FR" w:eastAsia="zh-CN"/>
        </w:rPr>
        <w:t>国际环境政策和治理问题：</w:t>
      </w:r>
    </w:p>
    <w:p w:rsidR="00207EDF" w:rsidRPr="00624EAA" w:rsidRDefault="00624EAA" w:rsidP="00624EAA">
      <w:pPr>
        <w:pStyle w:val="AATitle2"/>
        <w:spacing w:before="0" w:after="0"/>
        <w:ind w:right="4608"/>
        <w:rPr>
          <w:rFonts w:ascii="SimHei" w:eastAsia="SimHei" w:hAnsi="SimHei"/>
          <w:sz w:val="24"/>
          <w:szCs w:val="24"/>
          <w:lang w:eastAsia="zh-CN"/>
        </w:rPr>
      </w:pPr>
      <w:r w:rsidRPr="00624EAA">
        <w:rPr>
          <w:rFonts w:ascii="SimHei" w:eastAsia="SimHei" w:hAnsi="SimHei" w:hint="eastAsia"/>
          <w:iCs/>
          <w:sz w:val="24"/>
          <w:szCs w:val="24"/>
          <w:lang w:val="fr-FR" w:eastAsia="zh-CN"/>
        </w:rPr>
        <w:t>可持续发展和消除贫困</w:t>
      </w:r>
    </w:p>
    <w:p w:rsidR="00207EDF" w:rsidRPr="00FF10B6" w:rsidRDefault="009318C5" w:rsidP="009318C5">
      <w:pPr>
        <w:pStyle w:val="BBTitle"/>
        <w:rPr>
          <w:rFonts w:eastAsia="SimHei"/>
          <w:lang w:eastAsia="zh-CN"/>
        </w:rPr>
      </w:pPr>
      <w:r w:rsidRPr="00FF10B6">
        <w:rPr>
          <w:rFonts w:eastAsia="SimHei"/>
          <w:lang w:eastAsia="zh-CN"/>
        </w:rPr>
        <w:t>决议</w:t>
      </w:r>
      <w:r w:rsidR="00207EDF" w:rsidRPr="00FF10B6">
        <w:rPr>
          <w:rFonts w:eastAsia="SimHei"/>
          <w:lang w:eastAsia="zh-CN"/>
        </w:rPr>
        <w:t>1/10</w:t>
      </w:r>
      <w:r w:rsidR="004E3108" w:rsidRPr="00FF10B6">
        <w:rPr>
          <w:rFonts w:eastAsia="SimHei"/>
          <w:lang w:eastAsia="zh-CN"/>
        </w:rPr>
        <w:t>：</w:t>
      </w:r>
      <w:r w:rsidR="00381C10">
        <w:rPr>
          <w:rFonts w:eastAsia="SimHei"/>
          <w:lang w:val="zh-CN" w:eastAsia="zh-CN"/>
        </w:rPr>
        <w:t>在可持续发展和</w:t>
      </w:r>
      <w:r w:rsidR="00381C10">
        <w:rPr>
          <w:rFonts w:eastAsia="SimHei" w:hint="eastAsia"/>
          <w:lang w:val="zh-CN" w:eastAsia="zh-CN"/>
        </w:rPr>
        <w:t>消</w:t>
      </w:r>
      <w:r w:rsidR="00FF10B6" w:rsidRPr="00FF10B6">
        <w:rPr>
          <w:rFonts w:eastAsia="SimHei"/>
          <w:lang w:val="zh-CN" w:eastAsia="zh-CN"/>
        </w:rPr>
        <w:t>除贫困范畴内</w:t>
      </w:r>
      <w:r w:rsidR="00381C10">
        <w:rPr>
          <w:rFonts w:eastAsia="SimHei" w:hint="eastAsia"/>
          <w:lang w:val="en-US" w:eastAsia="zh-CN"/>
        </w:rPr>
        <w:t>谋求</w:t>
      </w:r>
      <w:r w:rsidR="00FF10B6" w:rsidRPr="00FF10B6">
        <w:rPr>
          <w:rFonts w:eastAsia="SimHei"/>
          <w:lang w:val="zh-CN" w:eastAsia="zh-CN"/>
        </w:rPr>
        <w:t>环境可持续性的不同</w:t>
      </w:r>
      <w:r w:rsidR="00624EAA" w:rsidRPr="00FF10B6">
        <w:rPr>
          <w:rFonts w:eastAsia="SimHei"/>
          <w:lang w:val="zh-CN" w:eastAsia="zh-CN"/>
        </w:rPr>
        <w:t>愿景、</w:t>
      </w:r>
      <w:r w:rsidR="00A92196" w:rsidRPr="00FF10B6">
        <w:rPr>
          <w:rFonts w:eastAsia="SimHei"/>
          <w:lang w:val="zh-CN" w:eastAsia="zh-CN"/>
        </w:rPr>
        <w:t>办法、</w:t>
      </w:r>
      <w:r w:rsidR="00FF10B6" w:rsidRPr="00FF10B6">
        <w:rPr>
          <w:rFonts w:eastAsia="SimHei"/>
          <w:lang w:val="zh-CN" w:eastAsia="zh-CN"/>
        </w:rPr>
        <w:t>模式和手段</w:t>
      </w:r>
    </w:p>
    <w:p w:rsidR="00207EDF" w:rsidRPr="00FF10B6" w:rsidRDefault="00207EDF" w:rsidP="00207EDF">
      <w:pPr>
        <w:pStyle w:val="CH2"/>
        <w:rPr>
          <w:rFonts w:ascii="SimHei" w:eastAsia="SimHei" w:hAnsi="SimHei"/>
        </w:rPr>
      </w:pPr>
      <w:r w:rsidRPr="00B04AFA">
        <w:rPr>
          <w:lang w:eastAsia="zh-CN"/>
        </w:rPr>
        <w:tab/>
      </w:r>
      <w:r w:rsidRPr="00B04AFA">
        <w:rPr>
          <w:lang w:eastAsia="zh-CN"/>
        </w:rPr>
        <w:tab/>
      </w:r>
      <w:r w:rsidR="00FF10B6" w:rsidRPr="00FF10B6">
        <w:rPr>
          <w:rFonts w:ascii="SimHei" w:eastAsia="SimHei" w:hAnsi="SimHei" w:hint="eastAsia"/>
          <w:lang w:eastAsia="zh-CN"/>
        </w:rPr>
        <w:t>执行主任的报告</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4"/>
        <w:tblGridChange w:id="3">
          <w:tblGrid>
            <w:gridCol w:w="9604"/>
          </w:tblGrid>
        </w:tblGridChange>
      </w:tblGrid>
      <w:tr w:rsidR="00207EDF" w:rsidRPr="00B04AFA">
        <w:tc>
          <w:tcPr>
            <w:tcW w:w="9604" w:type="dxa"/>
            <w:shd w:val="clear" w:color="auto" w:fill="auto"/>
          </w:tcPr>
          <w:p w:rsidR="00207EDF" w:rsidRPr="00DF6DFD" w:rsidRDefault="00FF10B6" w:rsidP="00C07DC9">
            <w:pPr>
              <w:spacing w:after="120"/>
              <w:rPr>
                <w:rFonts w:ascii="楷体" w:eastAsia="楷体" w:hAnsi="楷体" w:hint="eastAsia"/>
                <w:sz w:val="24"/>
                <w:szCs w:val="24"/>
                <w:lang w:val="en-GB" w:eastAsia="zh-CN"/>
              </w:rPr>
            </w:pPr>
            <w:r w:rsidRPr="00DF6DFD">
              <w:rPr>
                <w:rFonts w:ascii="楷体" w:eastAsia="楷体" w:hAnsi="楷体" w:hint="eastAsia"/>
                <w:sz w:val="24"/>
                <w:szCs w:val="24"/>
                <w:lang w:val="en-GB" w:eastAsia="zh-CN"/>
              </w:rPr>
              <w:t>摘要</w:t>
            </w:r>
          </w:p>
          <w:p w:rsidR="00207EDF" w:rsidRPr="00FF10B6" w:rsidRDefault="00FF10B6" w:rsidP="00F62E92">
            <w:pPr>
              <w:pStyle w:val="Normalnumber"/>
              <w:numPr>
                <w:ilvl w:val="0"/>
                <w:numId w:val="0"/>
              </w:numPr>
              <w:ind w:left="1247" w:firstLine="624"/>
              <w:jc w:val="both"/>
              <w:rPr>
                <w:sz w:val="24"/>
                <w:szCs w:val="24"/>
                <w:lang w:eastAsia="zh-CN"/>
              </w:rPr>
            </w:pPr>
            <w:r>
              <w:rPr>
                <w:rFonts w:hint="eastAsia"/>
                <w:sz w:val="24"/>
                <w:szCs w:val="24"/>
                <w:lang w:eastAsia="zh-CN"/>
              </w:rPr>
              <w:t>本报告系</w:t>
            </w:r>
            <w:r w:rsidR="009318C5">
              <w:rPr>
                <w:rFonts w:hint="eastAsia"/>
                <w:sz w:val="24"/>
                <w:szCs w:val="24"/>
                <w:lang w:eastAsia="zh-CN"/>
              </w:rPr>
              <w:t>依照</w:t>
            </w:r>
            <w:r w:rsidR="00875718">
              <w:rPr>
                <w:rFonts w:hint="eastAsia"/>
                <w:sz w:val="24"/>
                <w:szCs w:val="24"/>
                <w:lang w:eastAsia="zh-CN"/>
              </w:rPr>
              <w:t>联合国环境大会</w:t>
            </w:r>
            <w:r>
              <w:rPr>
                <w:rFonts w:hint="eastAsia"/>
                <w:sz w:val="24"/>
                <w:szCs w:val="24"/>
                <w:lang w:eastAsia="zh-CN"/>
              </w:rPr>
              <w:t>关于</w:t>
            </w:r>
            <w:r w:rsidR="00381C10">
              <w:rPr>
                <w:rFonts w:hint="eastAsia"/>
                <w:sz w:val="24"/>
                <w:szCs w:val="24"/>
                <w:lang w:eastAsia="zh-CN"/>
              </w:rPr>
              <w:t>在可持续发展和消</w:t>
            </w:r>
            <w:r w:rsidRPr="00FF10B6">
              <w:rPr>
                <w:rFonts w:hint="eastAsia"/>
                <w:sz w:val="24"/>
                <w:szCs w:val="24"/>
                <w:lang w:eastAsia="zh-CN"/>
              </w:rPr>
              <w:t>除贫困范畴内</w:t>
            </w:r>
            <w:r w:rsidR="00381C10">
              <w:rPr>
                <w:rFonts w:hint="eastAsia"/>
                <w:sz w:val="24"/>
                <w:szCs w:val="24"/>
                <w:lang w:val="en-US" w:eastAsia="zh-CN"/>
              </w:rPr>
              <w:t>谋求</w:t>
            </w:r>
            <w:r w:rsidRPr="00FF10B6">
              <w:rPr>
                <w:rFonts w:hint="eastAsia"/>
                <w:sz w:val="24"/>
                <w:szCs w:val="24"/>
                <w:lang w:eastAsia="zh-CN"/>
              </w:rPr>
              <w:t>环境可持续性的不同</w:t>
            </w:r>
            <w:r w:rsidR="00624EAA" w:rsidRPr="00FF10B6">
              <w:rPr>
                <w:rFonts w:hint="eastAsia"/>
                <w:sz w:val="24"/>
                <w:szCs w:val="24"/>
                <w:lang w:eastAsia="zh-CN"/>
              </w:rPr>
              <w:t>愿景、</w:t>
            </w:r>
            <w:r w:rsidR="00A92196" w:rsidRPr="00FF10B6">
              <w:rPr>
                <w:rFonts w:hint="eastAsia"/>
                <w:sz w:val="24"/>
                <w:szCs w:val="24"/>
                <w:lang w:eastAsia="zh-CN"/>
              </w:rPr>
              <w:t>办法、</w:t>
            </w:r>
            <w:r w:rsidRPr="00FF10B6">
              <w:rPr>
                <w:rFonts w:hint="eastAsia"/>
                <w:sz w:val="24"/>
                <w:szCs w:val="24"/>
                <w:lang w:eastAsia="zh-CN"/>
              </w:rPr>
              <w:t>模式和手段</w:t>
            </w:r>
            <w:r>
              <w:rPr>
                <w:rFonts w:hint="eastAsia"/>
                <w:sz w:val="24"/>
                <w:szCs w:val="24"/>
                <w:lang w:eastAsia="zh-CN"/>
              </w:rPr>
              <w:t>的第</w:t>
            </w:r>
            <w:r w:rsidRPr="00FF10B6">
              <w:rPr>
                <w:sz w:val="24"/>
                <w:szCs w:val="24"/>
                <w:lang w:val="en-US" w:eastAsia="zh-CN"/>
              </w:rPr>
              <w:t>1/10</w:t>
            </w:r>
            <w:r w:rsidRPr="00FF10B6">
              <w:rPr>
                <w:rFonts w:hint="eastAsia"/>
                <w:sz w:val="24"/>
                <w:szCs w:val="24"/>
                <w:lang w:val="en-US" w:eastAsia="zh-CN"/>
              </w:rPr>
              <w:t>号决议</w:t>
            </w:r>
            <w:r w:rsidR="00875718">
              <w:rPr>
                <w:rFonts w:hint="eastAsia"/>
                <w:sz w:val="24"/>
                <w:szCs w:val="24"/>
                <w:lang w:val="en-US" w:eastAsia="zh-CN"/>
              </w:rPr>
              <w:t>而</w:t>
            </w:r>
            <w:r>
              <w:rPr>
                <w:rFonts w:hint="eastAsia"/>
                <w:sz w:val="24"/>
                <w:szCs w:val="24"/>
                <w:lang w:val="en-US" w:eastAsia="zh-CN"/>
              </w:rPr>
              <w:t>编写。该决议请联合国环境规划署（环境署）执行主任对环境署在收集和分享联合国</w:t>
            </w:r>
            <w:r w:rsidRPr="00FF10B6">
              <w:rPr>
                <w:rFonts w:hint="eastAsia"/>
                <w:sz w:val="24"/>
                <w:szCs w:val="24"/>
                <w:lang w:val="en-US" w:eastAsia="zh-CN"/>
              </w:rPr>
              <w:t>各会员国制定</w:t>
            </w:r>
            <w:r>
              <w:rPr>
                <w:rFonts w:hint="eastAsia"/>
                <w:sz w:val="24"/>
                <w:szCs w:val="24"/>
                <w:lang w:val="en-US" w:eastAsia="zh-CN"/>
              </w:rPr>
              <w:t>的</w:t>
            </w:r>
            <w:r w:rsidRPr="00FF10B6">
              <w:rPr>
                <w:rFonts w:hint="eastAsia"/>
                <w:sz w:val="24"/>
                <w:szCs w:val="24"/>
                <w:lang w:val="en-US" w:eastAsia="zh-CN"/>
              </w:rPr>
              <w:t>用以</w:t>
            </w:r>
            <w:r w:rsidR="00381C10">
              <w:rPr>
                <w:rFonts w:hint="eastAsia"/>
                <w:sz w:val="24"/>
                <w:szCs w:val="24"/>
                <w:lang w:val="en-US" w:eastAsia="zh-CN"/>
              </w:rPr>
              <w:t>实现</w:t>
            </w:r>
            <w:r w:rsidRPr="00FF10B6">
              <w:rPr>
                <w:rFonts w:hint="eastAsia"/>
                <w:sz w:val="24"/>
                <w:szCs w:val="24"/>
                <w:lang w:val="en-US" w:eastAsia="zh-CN"/>
              </w:rPr>
              <w:t>可持续发展的不同</w:t>
            </w:r>
            <w:r w:rsidR="00624EAA" w:rsidRPr="00FF10B6">
              <w:rPr>
                <w:rFonts w:hint="eastAsia"/>
                <w:sz w:val="24"/>
                <w:szCs w:val="24"/>
                <w:lang w:val="en-US" w:eastAsia="zh-CN"/>
              </w:rPr>
              <w:t>愿景、</w:t>
            </w:r>
            <w:r w:rsidRPr="00FF10B6">
              <w:rPr>
                <w:rFonts w:hint="eastAsia"/>
                <w:sz w:val="24"/>
                <w:szCs w:val="24"/>
                <w:lang w:val="en-US" w:eastAsia="zh-CN"/>
              </w:rPr>
              <w:t>办法、模式和手段</w:t>
            </w:r>
            <w:r>
              <w:rPr>
                <w:rFonts w:hint="eastAsia"/>
                <w:sz w:val="24"/>
                <w:szCs w:val="24"/>
                <w:lang w:val="en-US" w:eastAsia="zh-CN"/>
              </w:rPr>
              <w:t>方面的工作进行报告。第</w:t>
            </w:r>
            <w:r w:rsidRPr="00FF10B6">
              <w:rPr>
                <w:sz w:val="24"/>
                <w:szCs w:val="24"/>
                <w:lang w:val="en-US" w:eastAsia="zh-CN"/>
              </w:rPr>
              <w:t>1/10</w:t>
            </w:r>
            <w:r w:rsidRPr="00FF10B6">
              <w:rPr>
                <w:rFonts w:hint="eastAsia"/>
                <w:sz w:val="24"/>
                <w:szCs w:val="24"/>
                <w:lang w:val="en-US" w:eastAsia="zh-CN"/>
              </w:rPr>
              <w:t>号决议</w:t>
            </w:r>
            <w:r>
              <w:rPr>
                <w:rFonts w:hint="eastAsia"/>
                <w:sz w:val="24"/>
                <w:szCs w:val="24"/>
                <w:lang w:val="en-US" w:eastAsia="zh-CN"/>
              </w:rPr>
              <w:t>借鉴了</w:t>
            </w:r>
            <w:r w:rsidRPr="00FF10B6">
              <w:rPr>
                <w:rFonts w:hint="eastAsia"/>
                <w:sz w:val="24"/>
                <w:szCs w:val="24"/>
                <w:lang w:val="en-US" w:eastAsia="zh-CN"/>
              </w:rPr>
              <w:t>联合国可持续发展大会成果文件《我们希望的未来》</w:t>
            </w:r>
            <w:r w:rsidR="00A92196">
              <w:rPr>
                <w:rFonts w:hint="eastAsia"/>
                <w:sz w:val="24"/>
                <w:szCs w:val="24"/>
                <w:lang w:val="en-US" w:eastAsia="zh-CN"/>
              </w:rPr>
              <w:t>以及理事会</w:t>
            </w:r>
            <w:r w:rsidR="00A92196">
              <w:rPr>
                <w:rFonts w:hint="eastAsia"/>
                <w:sz w:val="24"/>
                <w:szCs w:val="24"/>
                <w:lang w:val="en-US" w:eastAsia="zh-CN"/>
              </w:rPr>
              <w:t>2013</w:t>
            </w:r>
            <w:r w:rsidR="00A92196">
              <w:rPr>
                <w:rFonts w:hint="eastAsia"/>
                <w:sz w:val="24"/>
                <w:szCs w:val="24"/>
                <w:lang w:val="en-US" w:eastAsia="zh-CN"/>
              </w:rPr>
              <w:t>年</w:t>
            </w:r>
            <w:r w:rsidR="00A92196">
              <w:rPr>
                <w:rFonts w:hint="eastAsia"/>
                <w:sz w:val="24"/>
                <w:szCs w:val="24"/>
                <w:lang w:val="en-US" w:eastAsia="zh-CN"/>
              </w:rPr>
              <w:t>2</w:t>
            </w:r>
            <w:r w:rsidR="00A92196">
              <w:rPr>
                <w:rFonts w:hint="eastAsia"/>
                <w:sz w:val="24"/>
                <w:szCs w:val="24"/>
                <w:lang w:val="en-US" w:eastAsia="zh-CN"/>
              </w:rPr>
              <w:t>月</w:t>
            </w:r>
            <w:r w:rsidR="00A92196">
              <w:rPr>
                <w:rFonts w:hint="eastAsia"/>
                <w:sz w:val="24"/>
                <w:szCs w:val="24"/>
                <w:lang w:val="en-US" w:eastAsia="zh-CN"/>
              </w:rPr>
              <w:t>22</w:t>
            </w:r>
            <w:r w:rsidR="00A92196">
              <w:rPr>
                <w:rFonts w:hint="eastAsia"/>
                <w:sz w:val="24"/>
                <w:szCs w:val="24"/>
                <w:lang w:val="en-US" w:eastAsia="zh-CN"/>
              </w:rPr>
              <w:t>日关于</w:t>
            </w:r>
            <w:r w:rsidR="00A92196" w:rsidRPr="00A92196">
              <w:rPr>
                <w:sz w:val="24"/>
                <w:szCs w:val="24"/>
                <w:lang w:val="en-US" w:eastAsia="zh-CN"/>
              </w:rPr>
              <w:t>在可持续发展和消除贫</w:t>
            </w:r>
            <w:r w:rsidR="00D5177A">
              <w:rPr>
                <w:rFonts w:hint="eastAsia"/>
                <w:sz w:val="24"/>
                <w:szCs w:val="24"/>
                <w:lang w:val="en-US" w:eastAsia="zh-CN"/>
              </w:rPr>
              <w:t>困</w:t>
            </w:r>
            <w:r w:rsidR="00A92196">
              <w:rPr>
                <w:rFonts w:hint="eastAsia"/>
                <w:sz w:val="24"/>
                <w:szCs w:val="24"/>
                <w:lang w:val="en-US" w:eastAsia="zh-CN"/>
              </w:rPr>
              <w:t>范畴内</w:t>
            </w:r>
            <w:r w:rsidR="00A92196" w:rsidRPr="00A92196">
              <w:rPr>
                <w:sz w:val="24"/>
                <w:szCs w:val="24"/>
                <w:lang w:val="en-US" w:eastAsia="zh-CN"/>
              </w:rPr>
              <w:t>的绿色经济</w:t>
            </w:r>
            <w:r w:rsidR="00A92196">
              <w:rPr>
                <w:rFonts w:hint="eastAsia"/>
                <w:sz w:val="24"/>
                <w:szCs w:val="24"/>
                <w:lang w:val="en-US" w:eastAsia="zh-CN"/>
              </w:rPr>
              <w:t>的第</w:t>
            </w:r>
            <w:r w:rsidR="00A92196" w:rsidRPr="00A92196">
              <w:rPr>
                <w:sz w:val="24"/>
                <w:szCs w:val="24"/>
                <w:lang w:val="en-US" w:eastAsia="zh-CN"/>
              </w:rPr>
              <w:t>27/8</w:t>
            </w:r>
            <w:r w:rsidR="00A92196">
              <w:rPr>
                <w:rFonts w:hint="eastAsia"/>
                <w:sz w:val="24"/>
                <w:szCs w:val="24"/>
                <w:lang w:val="en-US" w:eastAsia="zh-CN"/>
              </w:rPr>
              <w:t>号决定，这两份文件均凸显了</w:t>
            </w:r>
            <w:r w:rsidR="00875718">
              <w:rPr>
                <w:rFonts w:hint="eastAsia"/>
                <w:sz w:val="24"/>
                <w:szCs w:val="24"/>
                <w:lang w:val="en-US" w:eastAsia="zh-CN"/>
              </w:rPr>
              <w:t>谋求</w:t>
            </w:r>
            <w:r w:rsidR="00A92196">
              <w:rPr>
                <w:rFonts w:hint="eastAsia"/>
                <w:sz w:val="24"/>
                <w:szCs w:val="24"/>
                <w:lang w:val="en-US" w:eastAsia="zh-CN"/>
              </w:rPr>
              <w:t>环境可持续性不同办法的多元性。</w:t>
            </w:r>
            <w:r w:rsidR="00207EDF" w:rsidRPr="00FF10B6">
              <w:rPr>
                <w:sz w:val="24"/>
                <w:szCs w:val="24"/>
                <w:lang w:eastAsia="zh-CN"/>
              </w:rPr>
              <w:t xml:space="preserve"> </w:t>
            </w:r>
          </w:p>
          <w:p w:rsidR="00207EDF" w:rsidRPr="00B04AFA" w:rsidRDefault="00A92196" w:rsidP="00F62E92">
            <w:pPr>
              <w:pStyle w:val="Normalnumber"/>
              <w:numPr>
                <w:ilvl w:val="0"/>
                <w:numId w:val="0"/>
              </w:numPr>
              <w:ind w:left="1247" w:firstLine="624"/>
              <w:jc w:val="both"/>
              <w:rPr>
                <w:lang w:eastAsia="zh-CN"/>
              </w:rPr>
            </w:pPr>
            <w:r>
              <w:rPr>
                <w:rFonts w:hint="eastAsia"/>
                <w:sz w:val="24"/>
                <w:szCs w:val="24"/>
                <w:lang w:eastAsia="zh-CN"/>
              </w:rPr>
              <w:t>本报告简要总结了</w:t>
            </w:r>
            <w:r w:rsidR="00382B72">
              <w:rPr>
                <w:rFonts w:hint="eastAsia"/>
                <w:sz w:val="24"/>
                <w:szCs w:val="24"/>
                <w:lang w:eastAsia="zh-CN"/>
              </w:rPr>
              <w:t>环境署</w:t>
            </w:r>
            <w:r>
              <w:rPr>
                <w:rFonts w:hint="eastAsia"/>
                <w:sz w:val="24"/>
                <w:szCs w:val="24"/>
                <w:lang w:eastAsia="zh-CN"/>
              </w:rPr>
              <w:t>汇编和</w:t>
            </w:r>
            <w:r w:rsidR="00382B72">
              <w:rPr>
                <w:rFonts w:hint="eastAsia"/>
                <w:sz w:val="24"/>
                <w:szCs w:val="24"/>
                <w:lang w:eastAsia="zh-CN"/>
              </w:rPr>
              <w:t>记录全球存在的多种办法的工作，并概述了环境署支持会员国的相关工作。依照第</w:t>
            </w:r>
            <w:r w:rsidR="00382B72" w:rsidRPr="00FF10B6">
              <w:rPr>
                <w:sz w:val="24"/>
                <w:szCs w:val="24"/>
                <w:lang w:eastAsia="zh-CN"/>
              </w:rPr>
              <w:t>1/10</w:t>
            </w:r>
            <w:r w:rsidR="00382B72">
              <w:rPr>
                <w:rFonts w:hint="eastAsia"/>
                <w:sz w:val="24"/>
                <w:szCs w:val="24"/>
                <w:lang w:eastAsia="zh-CN"/>
              </w:rPr>
              <w:t>号决议第</w:t>
            </w:r>
            <w:r w:rsidR="00382B72">
              <w:rPr>
                <w:rFonts w:hint="eastAsia"/>
                <w:sz w:val="24"/>
                <w:szCs w:val="24"/>
                <w:lang w:eastAsia="zh-CN"/>
              </w:rPr>
              <w:t>2</w:t>
            </w:r>
            <w:r w:rsidR="00E00B7D">
              <w:rPr>
                <w:rFonts w:hint="eastAsia"/>
                <w:sz w:val="24"/>
                <w:szCs w:val="24"/>
                <w:lang w:eastAsia="zh-CN"/>
              </w:rPr>
              <w:t>段，环境署收集的信息以及对其分析</w:t>
            </w:r>
            <w:r w:rsidR="00382B72">
              <w:rPr>
                <w:rFonts w:hint="eastAsia"/>
                <w:sz w:val="24"/>
                <w:szCs w:val="24"/>
                <w:lang w:eastAsia="zh-CN"/>
              </w:rPr>
              <w:t>的主要成果</w:t>
            </w:r>
            <w:r w:rsidR="00E00B7D">
              <w:rPr>
                <w:rFonts w:hint="eastAsia"/>
                <w:sz w:val="24"/>
                <w:szCs w:val="24"/>
                <w:lang w:eastAsia="zh-CN"/>
              </w:rPr>
              <w:t>将构成</w:t>
            </w:r>
            <w:r w:rsidR="00875718">
              <w:rPr>
                <w:rFonts w:hint="eastAsia"/>
                <w:sz w:val="24"/>
                <w:szCs w:val="24"/>
                <w:lang w:eastAsia="zh-CN"/>
              </w:rPr>
              <w:t>在</w:t>
            </w:r>
            <w:r w:rsidR="00E00B7D">
              <w:rPr>
                <w:rFonts w:hint="eastAsia"/>
                <w:sz w:val="24"/>
                <w:szCs w:val="24"/>
                <w:lang w:eastAsia="zh-CN"/>
              </w:rPr>
              <w:t>2016</w:t>
            </w:r>
            <w:r w:rsidR="00E00B7D">
              <w:rPr>
                <w:rFonts w:hint="eastAsia"/>
                <w:sz w:val="24"/>
                <w:szCs w:val="24"/>
                <w:lang w:eastAsia="zh-CN"/>
              </w:rPr>
              <w:t>年</w:t>
            </w:r>
            <w:r w:rsidR="00E00B7D">
              <w:rPr>
                <w:rFonts w:hint="eastAsia"/>
                <w:sz w:val="24"/>
                <w:szCs w:val="24"/>
                <w:lang w:eastAsia="zh-CN"/>
              </w:rPr>
              <w:t>5</w:t>
            </w:r>
            <w:r w:rsidR="00E00B7D">
              <w:rPr>
                <w:rFonts w:hint="eastAsia"/>
                <w:sz w:val="24"/>
                <w:szCs w:val="24"/>
                <w:lang w:eastAsia="zh-CN"/>
              </w:rPr>
              <w:t>月联合国环境大会</w:t>
            </w:r>
            <w:r w:rsidR="00CD4775">
              <w:rPr>
                <w:rFonts w:hint="eastAsia"/>
                <w:sz w:val="24"/>
                <w:szCs w:val="24"/>
                <w:lang w:eastAsia="zh-CN"/>
              </w:rPr>
              <w:t>第二届</w:t>
            </w:r>
            <w:r w:rsidR="00E00B7D">
              <w:rPr>
                <w:rFonts w:hint="eastAsia"/>
                <w:sz w:val="24"/>
                <w:szCs w:val="24"/>
                <w:lang w:eastAsia="zh-CN"/>
              </w:rPr>
              <w:t>会议上举行的拟议讲习班和“点子市场”的基础，</w:t>
            </w:r>
            <w:r w:rsidR="00875718">
              <w:rPr>
                <w:rFonts w:hint="eastAsia"/>
                <w:sz w:val="24"/>
                <w:szCs w:val="24"/>
                <w:lang w:eastAsia="zh-CN"/>
              </w:rPr>
              <w:t>活动中</w:t>
            </w:r>
            <w:r w:rsidR="00F273D1">
              <w:rPr>
                <w:rFonts w:hint="eastAsia"/>
                <w:sz w:val="24"/>
                <w:szCs w:val="24"/>
                <w:lang w:eastAsia="zh-CN"/>
              </w:rPr>
              <w:t>可分享</w:t>
            </w:r>
            <w:r w:rsidR="00E00B7D">
              <w:rPr>
                <w:rFonts w:hint="eastAsia"/>
                <w:sz w:val="24"/>
                <w:szCs w:val="24"/>
                <w:lang w:eastAsia="zh-CN"/>
              </w:rPr>
              <w:t>实现环境可持续性的</w:t>
            </w:r>
            <w:r w:rsidR="00E00B7D" w:rsidRPr="00E00B7D">
              <w:rPr>
                <w:rFonts w:hint="eastAsia"/>
                <w:sz w:val="24"/>
                <w:szCs w:val="24"/>
                <w:lang w:val="en-US" w:eastAsia="zh-CN"/>
              </w:rPr>
              <w:t>不同</w:t>
            </w:r>
            <w:r w:rsidR="00624EAA" w:rsidRPr="00E00B7D">
              <w:rPr>
                <w:rFonts w:hint="eastAsia"/>
                <w:sz w:val="24"/>
                <w:szCs w:val="24"/>
                <w:lang w:val="en-US" w:eastAsia="zh-CN"/>
              </w:rPr>
              <w:t>愿景、</w:t>
            </w:r>
            <w:r w:rsidR="00E00B7D" w:rsidRPr="00E00B7D">
              <w:rPr>
                <w:rFonts w:hint="eastAsia"/>
                <w:sz w:val="24"/>
                <w:szCs w:val="24"/>
                <w:lang w:val="en-US" w:eastAsia="zh-CN"/>
              </w:rPr>
              <w:t>办法、模式和手段</w:t>
            </w:r>
            <w:r w:rsidR="00E00B7D">
              <w:rPr>
                <w:rFonts w:hint="eastAsia"/>
                <w:sz w:val="24"/>
                <w:szCs w:val="24"/>
                <w:lang w:val="en-US" w:eastAsia="zh-CN"/>
              </w:rPr>
              <w:t>。</w:t>
            </w:r>
          </w:p>
        </w:tc>
      </w:tr>
    </w:tbl>
    <w:p w:rsidR="00207EDF" w:rsidRPr="00011603" w:rsidRDefault="00207EDF" w:rsidP="003F60A5">
      <w:pPr>
        <w:pStyle w:val="CH1"/>
        <w:rPr>
          <w:rFonts w:ascii="SimHei" w:eastAsia="SimHei" w:hAnsi="SimHei"/>
        </w:rPr>
      </w:pPr>
      <w:r w:rsidRPr="00B04AFA">
        <w:rPr>
          <w:bCs/>
          <w:lang w:eastAsia="zh-CN"/>
        </w:rPr>
        <w:lastRenderedPageBreak/>
        <w:tab/>
      </w:r>
      <w:r w:rsidR="00011603" w:rsidRPr="00011603">
        <w:rPr>
          <w:rFonts w:ascii="SimHei" w:eastAsia="SimHei" w:hAnsi="SimHei" w:hint="eastAsia"/>
          <w:bCs/>
          <w:lang w:eastAsia="zh-CN"/>
        </w:rPr>
        <w:t>一、</w:t>
      </w:r>
      <w:r w:rsidRPr="00011603">
        <w:rPr>
          <w:rFonts w:ascii="SimHei" w:eastAsia="SimHei" w:hAnsi="SimHei"/>
        </w:rPr>
        <w:tab/>
      </w:r>
      <w:r w:rsidR="00011603" w:rsidRPr="00011603">
        <w:rPr>
          <w:rFonts w:ascii="SimHei" w:eastAsia="SimHei" w:hAnsi="SimHei" w:hint="eastAsia"/>
          <w:lang w:eastAsia="zh-CN"/>
        </w:rPr>
        <w:t>导言</w:t>
      </w:r>
    </w:p>
    <w:p w:rsidR="00207EDF" w:rsidRPr="00011603" w:rsidRDefault="00011603" w:rsidP="00F62E92">
      <w:pPr>
        <w:pStyle w:val="Normalnumber"/>
        <w:keepNext/>
        <w:keepLines/>
        <w:numPr>
          <w:ilvl w:val="0"/>
          <w:numId w:val="5"/>
        </w:numPr>
        <w:tabs>
          <w:tab w:val="clear" w:pos="313"/>
        </w:tabs>
        <w:ind w:left="1247"/>
        <w:jc w:val="both"/>
        <w:rPr>
          <w:sz w:val="24"/>
          <w:szCs w:val="24"/>
          <w:lang w:eastAsia="zh-CN"/>
        </w:rPr>
      </w:pPr>
      <w:r>
        <w:rPr>
          <w:rFonts w:hint="eastAsia"/>
          <w:sz w:val="24"/>
          <w:szCs w:val="24"/>
          <w:lang w:eastAsia="zh-CN"/>
        </w:rPr>
        <w:t>联合国环境规划署（环境署）理事会</w:t>
      </w:r>
      <w:r>
        <w:rPr>
          <w:rFonts w:hint="eastAsia"/>
          <w:sz w:val="24"/>
          <w:szCs w:val="24"/>
          <w:lang w:eastAsia="zh-CN"/>
        </w:rPr>
        <w:t>2013</w:t>
      </w:r>
      <w:r>
        <w:rPr>
          <w:rFonts w:hint="eastAsia"/>
          <w:sz w:val="24"/>
          <w:szCs w:val="24"/>
          <w:lang w:eastAsia="zh-CN"/>
        </w:rPr>
        <w:t>年在关于</w:t>
      </w:r>
      <w:r w:rsidR="00D5177A">
        <w:rPr>
          <w:sz w:val="24"/>
          <w:szCs w:val="24"/>
          <w:lang w:val="en-US" w:eastAsia="zh-CN"/>
        </w:rPr>
        <w:t>在可持续发展和消除贫</w:t>
      </w:r>
      <w:r w:rsidR="00D5177A">
        <w:rPr>
          <w:rFonts w:hint="eastAsia"/>
          <w:sz w:val="24"/>
          <w:szCs w:val="24"/>
          <w:lang w:val="en-US" w:eastAsia="zh-CN"/>
        </w:rPr>
        <w:t>困</w:t>
      </w:r>
      <w:r w:rsidRPr="00011603">
        <w:rPr>
          <w:rFonts w:hint="eastAsia"/>
          <w:sz w:val="24"/>
          <w:szCs w:val="24"/>
          <w:lang w:val="en-US" w:eastAsia="zh-CN"/>
        </w:rPr>
        <w:t>范畴内</w:t>
      </w:r>
      <w:r w:rsidRPr="00011603">
        <w:rPr>
          <w:sz w:val="24"/>
          <w:szCs w:val="24"/>
          <w:lang w:val="en-US" w:eastAsia="zh-CN"/>
        </w:rPr>
        <w:t>的绿色经济</w:t>
      </w:r>
      <w:r>
        <w:rPr>
          <w:rFonts w:hint="eastAsia"/>
          <w:sz w:val="24"/>
          <w:szCs w:val="24"/>
          <w:lang w:val="en-US" w:eastAsia="zh-CN"/>
        </w:rPr>
        <w:t>的</w:t>
      </w:r>
      <w:r>
        <w:rPr>
          <w:rFonts w:hint="eastAsia"/>
          <w:sz w:val="24"/>
          <w:szCs w:val="24"/>
          <w:lang w:eastAsia="zh-CN"/>
        </w:rPr>
        <w:t>第</w:t>
      </w:r>
      <w:r w:rsidRPr="00011603">
        <w:rPr>
          <w:sz w:val="24"/>
          <w:szCs w:val="24"/>
          <w:lang w:val="en-US" w:eastAsia="zh-CN"/>
        </w:rPr>
        <w:t>27/8</w:t>
      </w:r>
      <w:r>
        <w:rPr>
          <w:rFonts w:hint="eastAsia"/>
          <w:sz w:val="24"/>
          <w:szCs w:val="24"/>
          <w:lang w:val="en-US" w:eastAsia="zh-CN"/>
        </w:rPr>
        <w:t>号决定中，承认实现可持续发展有不同的途径，在该决定第</w:t>
      </w:r>
      <w:r>
        <w:rPr>
          <w:rFonts w:hint="eastAsia"/>
          <w:sz w:val="24"/>
          <w:szCs w:val="24"/>
          <w:lang w:val="en-US" w:eastAsia="zh-CN"/>
        </w:rPr>
        <w:t>3</w:t>
      </w:r>
      <w:r>
        <w:rPr>
          <w:rFonts w:hint="eastAsia"/>
          <w:sz w:val="24"/>
          <w:szCs w:val="24"/>
          <w:lang w:val="en-US" w:eastAsia="zh-CN"/>
        </w:rPr>
        <w:t>段中请环境署执行主任</w:t>
      </w:r>
      <w:r w:rsidRPr="00011603">
        <w:rPr>
          <w:sz w:val="24"/>
          <w:szCs w:val="24"/>
          <w:lang w:val="en-US" w:eastAsia="zh-CN"/>
        </w:rPr>
        <w:t>收集并传播这些不同</w:t>
      </w:r>
      <w:r w:rsidR="00624EAA" w:rsidRPr="00011603">
        <w:rPr>
          <w:sz w:val="24"/>
          <w:szCs w:val="24"/>
          <w:lang w:val="en-US" w:eastAsia="zh-CN"/>
        </w:rPr>
        <w:t>愿景、</w:t>
      </w:r>
      <w:r w:rsidRPr="00011603">
        <w:rPr>
          <w:sz w:val="24"/>
          <w:szCs w:val="24"/>
          <w:lang w:val="en-US" w:eastAsia="zh-CN"/>
        </w:rPr>
        <w:t>方法、模式和手段方面的举措、努力、做法和实践经验，包括在可持续发展和消除贫</w:t>
      </w:r>
      <w:r w:rsidR="00D5177A">
        <w:rPr>
          <w:rFonts w:hint="eastAsia"/>
          <w:sz w:val="24"/>
          <w:szCs w:val="24"/>
          <w:lang w:val="en-US" w:eastAsia="zh-CN"/>
        </w:rPr>
        <w:t>困</w:t>
      </w:r>
      <w:r w:rsidRPr="00011603">
        <w:rPr>
          <w:sz w:val="24"/>
          <w:szCs w:val="24"/>
          <w:lang w:val="en-US" w:eastAsia="zh-CN"/>
        </w:rPr>
        <w:t>的</w:t>
      </w:r>
      <w:r w:rsidR="00381C10">
        <w:rPr>
          <w:rFonts w:hint="eastAsia"/>
          <w:sz w:val="24"/>
          <w:szCs w:val="24"/>
          <w:lang w:val="en-US" w:eastAsia="zh-CN"/>
        </w:rPr>
        <w:t>范围</w:t>
      </w:r>
      <w:r w:rsidRPr="00011603">
        <w:rPr>
          <w:sz w:val="24"/>
          <w:szCs w:val="24"/>
          <w:lang w:val="en-US" w:eastAsia="zh-CN"/>
        </w:rPr>
        <w:t>内实行绿色经济的途径，并推动在各国之间分享信息，从而支持它们</w:t>
      </w:r>
      <w:r w:rsidR="00381C10">
        <w:rPr>
          <w:rFonts w:hint="eastAsia"/>
          <w:sz w:val="24"/>
          <w:szCs w:val="24"/>
          <w:lang w:val="en-US" w:eastAsia="zh-CN"/>
        </w:rPr>
        <w:t>促进</w:t>
      </w:r>
      <w:r w:rsidRPr="00011603">
        <w:rPr>
          <w:sz w:val="24"/>
          <w:szCs w:val="24"/>
          <w:lang w:val="en-US" w:eastAsia="zh-CN"/>
        </w:rPr>
        <w:t>可持续发展和消除贫</w:t>
      </w:r>
      <w:r w:rsidR="00D5177A">
        <w:rPr>
          <w:rFonts w:hint="eastAsia"/>
          <w:sz w:val="24"/>
          <w:szCs w:val="24"/>
          <w:lang w:val="en-US" w:eastAsia="zh-CN"/>
        </w:rPr>
        <w:t>困</w:t>
      </w:r>
      <w:r>
        <w:rPr>
          <w:rFonts w:hint="eastAsia"/>
          <w:sz w:val="24"/>
          <w:szCs w:val="24"/>
          <w:lang w:val="en-US" w:eastAsia="zh-CN"/>
        </w:rPr>
        <w:t>。</w:t>
      </w:r>
    </w:p>
    <w:p w:rsidR="00207EDF" w:rsidRPr="00011603" w:rsidRDefault="00381C10"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2014</w:t>
      </w:r>
      <w:r>
        <w:rPr>
          <w:rFonts w:hint="eastAsia"/>
          <w:sz w:val="24"/>
          <w:szCs w:val="24"/>
          <w:lang w:eastAsia="zh-CN"/>
        </w:rPr>
        <w:t>年，联合国环境大会通过了</w:t>
      </w:r>
      <w:r w:rsidRPr="00381C10">
        <w:rPr>
          <w:rFonts w:hint="eastAsia"/>
          <w:sz w:val="24"/>
          <w:szCs w:val="24"/>
          <w:lang w:val="en-US" w:eastAsia="zh-CN"/>
        </w:rPr>
        <w:t>关于在可持续发展和消除贫困范畴内谋求环境可持续性的不同</w:t>
      </w:r>
      <w:r w:rsidR="00624EAA" w:rsidRPr="00381C10">
        <w:rPr>
          <w:rFonts w:hint="eastAsia"/>
          <w:sz w:val="24"/>
          <w:szCs w:val="24"/>
          <w:lang w:val="en-US" w:eastAsia="zh-CN"/>
        </w:rPr>
        <w:t>愿景、</w:t>
      </w:r>
      <w:r w:rsidRPr="00381C10">
        <w:rPr>
          <w:rFonts w:hint="eastAsia"/>
          <w:sz w:val="24"/>
          <w:szCs w:val="24"/>
          <w:lang w:val="en-US" w:eastAsia="zh-CN"/>
        </w:rPr>
        <w:t>办法、模式和手段</w:t>
      </w:r>
      <w:r>
        <w:rPr>
          <w:rFonts w:hint="eastAsia"/>
          <w:sz w:val="24"/>
          <w:szCs w:val="24"/>
          <w:lang w:val="en-US" w:eastAsia="zh-CN"/>
        </w:rPr>
        <w:t>的</w:t>
      </w:r>
      <w:r>
        <w:rPr>
          <w:rFonts w:hint="eastAsia"/>
          <w:sz w:val="24"/>
          <w:szCs w:val="24"/>
          <w:lang w:eastAsia="zh-CN"/>
        </w:rPr>
        <w:t>第</w:t>
      </w:r>
      <w:r w:rsidRPr="00011603">
        <w:rPr>
          <w:sz w:val="24"/>
          <w:szCs w:val="24"/>
          <w:lang w:eastAsia="zh-CN"/>
        </w:rPr>
        <w:t>1/10</w:t>
      </w:r>
      <w:r>
        <w:rPr>
          <w:rFonts w:hint="eastAsia"/>
          <w:sz w:val="24"/>
          <w:szCs w:val="24"/>
          <w:lang w:eastAsia="zh-CN"/>
        </w:rPr>
        <w:t>号决议，大会在该决议中</w:t>
      </w:r>
      <w:r w:rsidR="00624EAA">
        <w:rPr>
          <w:rFonts w:hint="eastAsia"/>
          <w:sz w:val="24"/>
          <w:szCs w:val="24"/>
          <w:lang w:eastAsia="zh-CN"/>
        </w:rPr>
        <w:t>欢迎</w:t>
      </w:r>
      <w:r w:rsidR="00AB424F" w:rsidRPr="00AB424F">
        <w:rPr>
          <w:rFonts w:hint="eastAsia"/>
          <w:sz w:val="24"/>
          <w:szCs w:val="24"/>
          <w:lang w:val="en-US" w:eastAsia="zh-CN"/>
        </w:rPr>
        <w:t>联合国可持续发展大会成果文件《我们希望的未来》以及</w:t>
      </w:r>
      <w:r w:rsidR="00624EAA">
        <w:rPr>
          <w:rFonts w:hint="eastAsia"/>
          <w:sz w:val="24"/>
          <w:szCs w:val="24"/>
          <w:lang w:val="en-US" w:eastAsia="zh-CN"/>
        </w:rPr>
        <w:t>表示注意到</w:t>
      </w:r>
      <w:r w:rsidR="00AB424F" w:rsidRPr="00AB424F">
        <w:rPr>
          <w:rFonts w:hint="eastAsia"/>
          <w:sz w:val="24"/>
          <w:szCs w:val="24"/>
          <w:lang w:val="en-US" w:eastAsia="zh-CN"/>
        </w:rPr>
        <w:t>理事会第</w:t>
      </w:r>
      <w:r w:rsidR="00AB424F" w:rsidRPr="00AB424F">
        <w:rPr>
          <w:sz w:val="24"/>
          <w:szCs w:val="24"/>
          <w:lang w:val="en-US" w:eastAsia="zh-CN"/>
        </w:rPr>
        <w:t>27/8</w:t>
      </w:r>
      <w:r w:rsidR="00AB424F" w:rsidRPr="00AB424F">
        <w:rPr>
          <w:rFonts w:hint="eastAsia"/>
          <w:sz w:val="24"/>
          <w:szCs w:val="24"/>
          <w:lang w:val="en-US" w:eastAsia="zh-CN"/>
        </w:rPr>
        <w:t>号决定</w:t>
      </w:r>
      <w:r w:rsidR="00624EAA">
        <w:rPr>
          <w:rFonts w:hint="eastAsia"/>
          <w:sz w:val="24"/>
          <w:szCs w:val="24"/>
          <w:lang w:val="en-US" w:eastAsia="zh-CN"/>
        </w:rPr>
        <w:t>第</w:t>
      </w:r>
      <w:r w:rsidR="00624EAA">
        <w:rPr>
          <w:rFonts w:hint="eastAsia"/>
          <w:sz w:val="24"/>
          <w:szCs w:val="24"/>
          <w:lang w:val="en-US" w:eastAsia="zh-CN"/>
        </w:rPr>
        <w:t>2</w:t>
      </w:r>
      <w:r w:rsidR="00624EAA">
        <w:rPr>
          <w:rFonts w:hint="eastAsia"/>
          <w:sz w:val="24"/>
          <w:szCs w:val="24"/>
          <w:lang w:val="en-US" w:eastAsia="zh-CN"/>
        </w:rPr>
        <w:t>段</w:t>
      </w:r>
      <w:r w:rsidR="00AB424F">
        <w:rPr>
          <w:rFonts w:hint="eastAsia"/>
          <w:sz w:val="24"/>
          <w:szCs w:val="24"/>
          <w:lang w:val="en-US" w:eastAsia="zh-CN"/>
        </w:rPr>
        <w:t>，</w:t>
      </w:r>
      <w:r w:rsidR="00624EAA">
        <w:rPr>
          <w:rFonts w:hint="eastAsia"/>
          <w:sz w:val="24"/>
          <w:szCs w:val="24"/>
          <w:lang w:val="en-US" w:eastAsia="zh-CN"/>
        </w:rPr>
        <w:t>尤其因为</w:t>
      </w:r>
      <w:r w:rsidR="00AB424F">
        <w:rPr>
          <w:rFonts w:hint="eastAsia"/>
          <w:sz w:val="24"/>
          <w:szCs w:val="24"/>
          <w:lang w:val="en-US" w:eastAsia="zh-CN"/>
        </w:rPr>
        <w:t>上述文件</w:t>
      </w:r>
      <w:r w:rsidR="00624EAA">
        <w:rPr>
          <w:rFonts w:hint="eastAsia"/>
          <w:sz w:val="24"/>
          <w:szCs w:val="24"/>
          <w:lang w:val="en-US" w:eastAsia="zh-CN"/>
        </w:rPr>
        <w:t>引述了</w:t>
      </w:r>
      <w:r w:rsidR="009E2D56">
        <w:rPr>
          <w:rFonts w:hint="eastAsia"/>
          <w:sz w:val="24"/>
          <w:szCs w:val="24"/>
          <w:lang w:val="en-US" w:eastAsia="zh-CN"/>
        </w:rPr>
        <w:t>谋求</w:t>
      </w:r>
      <w:r w:rsidR="00AB424F">
        <w:rPr>
          <w:rFonts w:hint="eastAsia"/>
          <w:sz w:val="24"/>
          <w:szCs w:val="24"/>
          <w:lang w:val="en-US" w:eastAsia="zh-CN"/>
        </w:rPr>
        <w:t>环境可持续性和消除贫困途径的多元性。该决议尤其强调</w:t>
      </w:r>
      <w:r w:rsidR="00875718">
        <w:rPr>
          <w:rFonts w:hint="eastAsia"/>
          <w:sz w:val="24"/>
          <w:szCs w:val="24"/>
          <w:lang w:val="en-US" w:eastAsia="zh-CN"/>
        </w:rPr>
        <w:t xml:space="preserve"> </w:t>
      </w:r>
      <w:r w:rsidR="00AB424F">
        <w:rPr>
          <w:rFonts w:hint="eastAsia"/>
          <w:sz w:val="24"/>
          <w:szCs w:val="24"/>
          <w:lang w:val="en-US" w:eastAsia="zh-CN"/>
        </w:rPr>
        <w:t>“</w:t>
      </w:r>
      <w:r w:rsidR="00875718">
        <w:rPr>
          <w:rFonts w:hint="eastAsia"/>
          <w:sz w:val="24"/>
          <w:szCs w:val="24"/>
          <w:lang w:val="en-US" w:eastAsia="zh-CN"/>
        </w:rPr>
        <w:t>将</w:t>
      </w:r>
      <w:r w:rsidR="00AB424F" w:rsidRPr="00AB424F">
        <w:rPr>
          <w:sz w:val="24"/>
          <w:szCs w:val="24"/>
          <w:lang w:val="en-US" w:eastAsia="zh-CN"/>
        </w:rPr>
        <w:t>与地球母亲平衡和谐相处</w:t>
      </w:r>
      <w:r w:rsidR="00AB424F">
        <w:rPr>
          <w:rFonts w:hint="eastAsia"/>
          <w:sz w:val="24"/>
          <w:szCs w:val="24"/>
          <w:lang w:val="en-US" w:eastAsia="zh-CN"/>
        </w:rPr>
        <w:t>作为</w:t>
      </w:r>
      <w:r w:rsidR="00AB424F" w:rsidRPr="00AB424F">
        <w:rPr>
          <w:sz w:val="24"/>
          <w:szCs w:val="24"/>
          <w:lang w:val="en-US" w:eastAsia="zh-CN"/>
        </w:rPr>
        <w:t>实现可持续发展的通盘整合办法</w:t>
      </w:r>
      <w:r w:rsidR="00AB424F">
        <w:rPr>
          <w:rFonts w:hint="eastAsia"/>
          <w:sz w:val="24"/>
          <w:szCs w:val="24"/>
          <w:lang w:val="en-US" w:eastAsia="zh-CN"/>
        </w:rPr>
        <w:t>”这一方法，还注意到</w:t>
      </w:r>
      <w:r w:rsidR="00AB424F" w:rsidRPr="00AB424F">
        <w:rPr>
          <w:sz w:val="24"/>
          <w:szCs w:val="24"/>
          <w:lang w:val="en-US" w:eastAsia="zh-CN"/>
        </w:rPr>
        <w:t>，</w:t>
      </w:r>
      <w:r w:rsidR="00AB424F" w:rsidRPr="00AB424F">
        <w:rPr>
          <w:sz w:val="24"/>
          <w:szCs w:val="24"/>
          <w:lang w:val="en-US" w:eastAsia="zh-CN"/>
        </w:rPr>
        <w:t>“</w:t>
      </w:r>
      <w:r w:rsidR="00AB424F" w:rsidRPr="00AB424F">
        <w:rPr>
          <w:sz w:val="24"/>
          <w:szCs w:val="24"/>
          <w:lang w:val="en-US" w:eastAsia="zh-CN"/>
        </w:rPr>
        <w:t>地球母亲</w:t>
      </w:r>
      <w:r w:rsidR="00AB424F" w:rsidRPr="00AB424F">
        <w:rPr>
          <w:sz w:val="24"/>
          <w:szCs w:val="24"/>
          <w:lang w:val="en-US" w:eastAsia="zh-CN"/>
        </w:rPr>
        <w:t>”</w:t>
      </w:r>
      <w:r w:rsidR="00AB424F" w:rsidRPr="00AB424F">
        <w:rPr>
          <w:sz w:val="24"/>
          <w:szCs w:val="24"/>
          <w:lang w:val="en-US" w:eastAsia="zh-CN"/>
        </w:rPr>
        <w:t>是若干国家和区域的共同表述，一些国家</w:t>
      </w:r>
      <w:r w:rsidR="00AB424F">
        <w:rPr>
          <w:rFonts w:hint="eastAsia"/>
          <w:sz w:val="24"/>
          <w:szCs w:val="24"/>
          <w:lang w:val="en-US" w:eastAsia="zh-CN"/>
        </w:rPr>
        <w:t>承认</w:t>
      </w:r>
      <w:r w:rsidR="00AB424F" w:rsidRPr="00AB424F">
        <w:rPr>
          <w:sz w:val="24"/>
          <w:szCs w:val="24"/>
          <w:lang w:val="en-US" w:eastAsia="zh-CN"/>
        </w:rPr>
        <w:t>自然在促进可持续发展</w:t>
      </w:r>
      <w:r w:rsidR="00AB424F">
        <w:rPr>
          <w:rFonts w:hint="eastAsia"/>
          <w:sz w:val="24"/>
          <w:szCs w:val="24"/>
          <w:lang w:val="en-US" w:eastAsia="zh-CN"/>
        </w:rPr>
        <w:t>范畴</w:t>
      </w:r>
      <w:r w:rsidR="00AB424F" w:rsidRPr="00AB424F">
        <w:rPr>
          <w:sz w:val="24"/>
          <w:szCs w:val="24"/>
          <w:lang w:val="en-US" w:eastAsia="zh-CN"/>
        </w:rPr>
        <w:t>内所具有的权利</w:t>
      </w:r>
      <w:r w:rsidR="00AB424F">
        <w:rPr>
          <w:rFonts w:hint="eastAsia"/>
          <w:sz w:val="24"/>
          <w:szCs w:val="24"/>
          <w:lang w:val="en-US" w:eastAsia="zh-CN"/>
        </w:rPr>
        <w:t>。</w:t>
      </w:r>
    </w:p>
    <w:p w:rsidR="00207EDF" w:rsidRPr="00011603" w:rsidRDefault="00AB424F"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联合国环境大会在第</w:t>
      </w:r>
      <w:r w:rsidRPr="00AB424F">
        <w:rPr>
          <w:sz w:val="24"/>
          <w:szCs w:val="24"/>
          <w:lang w:val="en-US" w:eastAsia="zh-CN"/>
        </w:rPr>
        <w:t>1/10</w:t>
      </w:r>
      <w:r>
        <w:rPr>
          <w:rFonts w:hint="eastAsia"/>
          <w:sz w:val="24"/>
          <w:szCs w:val="24"/>
          <w:lang w:val="en-US" w:eastAsia="zh-CN"/>
        </w:rPr>
        <w:t>号决议中，还请</w:t>
      </w:r>
      <w:r w:rsidRPr="00AB424F">
        <w:rPr>
          <w:rFonts w:hint="eastAsia"/>
          <w:sz w:val="24"/>
          <w:szCs w:val="24"/>
          <w:lang w:val="en-US" w:eastAsia="zh-CN"/>
        </w:rPr>
        <w:t>执行主任以根据理事会第</w:t>
      </w:r>
      <w:r w:rsidRPr="00AB424F">
        <w:rPr>
          <w:sz w:val="24"/>
          <w:szCs w:val="24"/>
          <w:lang w:val="en-US" w:eastAsia="zh-CN"/>
        </w:rPr>
        <w:t>27/8</w:t>
      </w:r>
      <w:r w:rsidRPr="00AB424F">
        <w:rPr>
          <w:rFonts w:hint="eastAsia"/>
          <w:sz w:val="24"/>
          <w:szCs w:val="24"/>
          <w:lang w:val="en-US" w:eastAsia="zh-CN"/>
        </w:rPr>
        <w:t>号决定第</w:t>
      </w:r>
      <w:r w:rsidRPr="00AB424F">
        <w:rPr>
          <w:sz w:val="24"/>
          <w:szCs w:val="24"/>
          <w:lang w:val="en-US" w:eastAsia="zh-CN"/>
        </w:rPr>
        <w:t>3</w:t>
      </w:r>
      <w:r w:rsidRPr="00AB424F">
        <w:rPr>
          <w:rFonts w:hint="eastAsia"/>
          <w:sz w:val="24"/>
          <w:szCs w:val="24"/>
          <w:lang w:val="en-US" w:eastAsia="zh-CN"/>
        </w:rPr>
        <w:t>段</w:t>
      </w:r>
      <w:r w:rsidR="00624EAA">
        <w:rPr>
          <w:rFonts w:hint="eastAsia"/>
          <w:sz w:val="24"/>
          <w:szCs w:val="24"/>
          <w:lang w:val="en-US" w:eastAsia="zh-CN"/>
        </w:rPr>
        <w:t>执行情况</w:t>
      </w:r>
      <w:r w:rsidRPr="00AB424F">
        <w:rPr>
          <w:rFonts w:hint="eastAsia"/>
          <w:sz w:val="24"/>
          <w:szCs w:val="24"/>
          <w:lang w:val="en-US" w:eastAsia="zh-CN"/>
        </w:rPr>
        <w:t>所收集到的信息为基础提供一份报告，并将此报告提交至环境大会</w:t>
      </w:r>
      <w:r w:rsidR="00CD4775">
        <w:rPr>
          <w:rFonts w:hint="eastAsia"/>
          <w:sz w:val="24"/>
          <w:szCs w:val="24"/>
          <w:lang w:val="en-US" w:eastAsia="zh-CN"/>
        </w:rPr>
        <w:t>第二届</w:t>
      </w:r>
      <w:r w:rsidRPr="00AB424F">
        <w:rPr>
          <w:rFonts w:hint="eastAsia"/>
          <w:sz w:val="24"/>
          <w:szCs w:val="24"/>
          <w:lang w:val="en-US" w:eastAsia="zh-CN"/>
        </w:rPr>
        <w:t>会议</w:t>
      </w:r>
      <w:r w:rsidR="00FC67BC">
        <w:rPr>
          <w:rFonts w:hint="eastAsia"/>
          <w:sz w:val="24"/>
          <w:szCs w:val="24"/>
          <w:lang w:val="en-US" w:eastAsia="zh-CN"/>
        </w:rPr>
        <w:t>，并考虑在该</w:t>
      </w:r>
      <w:r w:rsidR="00875718">
        <w:rPr>
          <w:rFonts w:hint="eastAsia"/>
          <w:sz w:val="24"/>
          <w:szCs w:val="24"/>
          <w:lang w:val="en-US" w:eastAsia="zh-CN"/>
        </w:rPr>
        <w:t>次</w:t>
      </w:r>
      <w:r w:rsidR="00FC67BC">
        <w:rPr>
          <w:rFonts w:hint="eastAsia"/>
          <w:sz w:val="24"/>
          <w:szCs w:val="24"/>
          <w:lang w:val="en-US" w:eastAsia="zh-CN"/>
        </w:rPr>
        <w:t>会议上组织一次讲习班。</w:t>
      </w:r>
    </w:p>
    <w:p w:rsidR="00207EDF" w:rsidRPr="00011603" w:rsidRDefault="00FC67BC"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本报告旨在</w:t>
      </w:r>
      <w:r w:rsidR="00F273D1">
        <w:rPr>
          <w:rFonts w:hint="eastAsia"/>
          <w:sz w:val="24"/>
          <w:szCs w:val="24"/>
          <w:lang w:eastAsia="zh-CN"/>
        </w:rPr>
        <w:t>提供信息，介绍</w:t>
      </w:r>
      <w:r>
        <w:rPr>
          <w:rFonts w:hint="eastAsia"/>
          <w:sz w:val="24"/>
          <w:szCs w:val="24"/>
          <w:lang w:eastAsia="zh-CN"/>
        </w:rPr>
        <w:t>环境署为完成联合国环境大会</w:t>
      </w:r>
      <w:r w:rsidRPr="00FC67BC">
        <w:rPr>
          <w:rFonts w:hint="eastAsia"/>
          <w:sz w:val="24"/>
          <w:szCs w:val="24"/>
          <w:lang w:val="en-US" w:eastAsia="zh-CN"/>
        </w:rPr>
        <w:t>第</w:t>
      </w:r>
      <w:r w:rsidRPr="00FC67BC">
        <w:rPr>
          <w:sz w:val="24"/>
          <w:szCs w:val="24"/>
          <w:lang w:val="en-US" w:eastAsia="zh-CN"/>
        </w:rPr>
        <w:t>1/10</w:t>
      </w:r>
      <w:r w:rsidRPr="00FC67BC">
        <w:rPr>
          <w:rFonts w:hint="eastAsia"/>
          <w:sz w:val="24"/>
          <w:szCs w:val="24"/>
          <w:lang w:val="en-US" w:eastAsia="zh-CN"/>
        </w:rPr>
        <w:t>号决议</w:t>
      </w:r>
      <w:r>
        <w:rPr>
          <w:rFonts w:hint="eastAsia"/>
          <w:sz w:val="24"/>
          <w:szCs w:val="24"/>
          <w:lang w:val="en-US" w:eastAsia="zh-CN"/>
        </w:rPr>
        <w:t>和</w:t>
      </w:r>
      <w:r w:rsidRPr="00FC67BC">
        <w:rPr>
          <w:rFonts w:hint="eastAsia"/>
          <w:sz w:val="24"/>
          <w:szCs w:val="24"/>
          <w:lang w:val="en-US" w:eastAsia="zh-CN"/>
        </w:rPr>
        <w:t>理事会第</w:t>
      </w:r>
      <w:r w:rsidRPr="00FC67BC">
        <w:rPr>
          <w:sz w:val="24"/>
          <w:szCs w:val="24"/>
          <w:lang w:val="en-US" w:eastAsia="zh-CN"/>
        </w:rPr>
        <w:t>27/8</w:t>
      </w:r>
      <w:r w:rsidRPr="00FC67BC">
        <w:rPr>
          <w:rFonts w:hint="eastAsia"/>
          <w:sz w:val="24"/>
          <w:szCs w:val="24"/>
          <w:lang w:val="en-US" w:eastAsia="zh-CN"/>
        </w:rPr>
        <w:t>号决定</w:t>
      </w:r>
      <w:r w:rsidR="00F273D1">
        <w:rPr>
          <w:rFonts w:hint="eastAsia"/>
          <w:sz w:val="24"/>
          <w:szCs w:val="24"/>
          <w:lang w:val="en-US" w:eastAsia="zh-CN"/>
        </w:rPr>
        <w:t>的要求所做</w:t>
      </w:r>
      <w:r>
        <w:rPr>
          <w:rFonts w:hint="eastAsia"/>
          <w:sz w:val="24"/>
          <w:szCs w:val="24"/>
          <w:lang w:val="en-US" w:eastAsia="zh-CN"/>
        </w:rPr>
        <w:t>努力</w:t>
      </w:r>
      <w:r w:rsidR="00F273D1">
        <w:rPr>
          <w:rFonts w:hint="eastAsia"/>
          <w:sz w:val="24"/>
          <w:szCs w:val="24"/>
          <w:lang w:val="en-US" w:eastAsia="zh-CN"/>
        </w:rPr>
        <w:t>的情况</w:t>
      </w:r>
      <w:r>
        <w:rPr>
          <w:rFonts w:hint="eastAsia"/>
          <w:sz w:val="24"/>
          <w:szCs w:val="24"/>
          <w:lang w:val="en-US" w:eastAsia="zh-CN"/>
        </w:rPr>
        <w:t>。</w:t>
      </w:r>
      <w:r w:rsidR="00875718">
        <w:rPr>
          <w:rFonts w:hint="eastAsia"/>
          <w:sz w:val="24"/>
          <w:szCs w:val="24"/>
          <w:lang w:val="en-US" w:eastAsia="zh-CN"/>
        </w:rPr>
        <w:t>本</w:t>
      </w:r>
      <w:r w:rsidR="00F273D1">
        <w:rPr>
          <w:rFonts w:hint="eastAsia"/>
          <w:sz w:val="24"/>
          <w:szCs w:val="24"/>
          <w:lang w:val="en-US" w:eastAsia="zh-CN"/>
        </w:rPr>
        <w:t>报告描述了环境署所开展的收集和分享有关实现可持续发展和消除现有贫困多种方法的信息，并介绍</w:t>
      </w:r>
      <w:r w:rsidR="00875718">
        <w:rPr>
          <w:rFonts w:hint="eastAsia"/>
          <w:sz w:val="24"/>
          <w:szCs w:val="24"/>
          <w:lang w:val="en-US" w:eastAsia="zh-CN"/>
        </w:rPr>
        <w:t>该项工作的</w:t>
      </w:r>
      <w:r w:rsidR="00F273D1">
        <w:rPr>
          <w:rFonts w:hint="eastAsia"/>
          <w:sz w:val="24"/>
          <w:szCs w:val="24"/>
          <w:lang w:val="en-US" w:eastAsia="zh-CN"/>
        </w:rPr>
        <w:t>一些成果。环境署已收集的</w:t>
      </w:r>
      <w:r w:rsidR="00F273D1" w:rsidRPr="00F273D1">
        <w:rPr>
          <w:rFonts w:hint="eastAsia"/>
          <w:sz w:val="24"/>
          <w:szCs w:val="24"/>
          <w:lang w:val="en-US" w:eastAsia="zh-CN"/>
        </w:rPr>
        <w:t>信息以及对其分析的主要成果将构成</w:t>
      </w:r>
      <w:r w:rsidR="00875718">
        <w:rPr>
          <w:rFonts w:hint="eastAsia"/>
          <w:sz w:val="24"/>
          <w:szCs w:val="24"/>
          <w:lang w:val="en-US" w:eastAsia="zh-CN"/>
        </w:rPr>
        <w:t>在</w:t>
      </w:r>
      <w:r w:rsidR="00F273D1" w:rsidRPr="00F273D1">
        <w:rPr>
          <w:rFonts w:hint="eastAsia"/>
          <w:sz w:val="24"/>
          <w:szCs w:val="24"/>
          <w:lang w:val="en-US" w:eastAsia="zh-CN"/>
        </w:rPr>
        <w:t>2016</w:t>
      </w:r>
      <w:r w:rsidR="00F273D1" w:rsidRPr="00F273D1">
        <w:rPr>
          <w:rFonts w:hint="eastAsia"/>
          <w:sz w:val="24"/>
          <w:szCs w:val="24"/>
          <w:lang w:val="en-US" w:eastAsia="zh-CN"/>
        </w:rPr>
        <w:t>年</w:t>
      </w:r>
      <w:r w:rsidR="00F273D1" w:rsidRPr="00F273D1">
        <w:rPr>
          <w:rFonts w:hint="eastAsia"/>
          <w:sz w:val="24"/>
          <w:szCs w:val="24"/>
          <w:lang w:val="en-US" w:eastAsia="zh-CN"/>
        </w:rPr>
        <w:t>5</w:t>
      </w:r>
      <w:r w:rsidR="00F273D1" w:rsidRPr="00F273D1">
        <w:rPr>
          <w:rFonts w:hint="eastAsia"/>
          <w:sz w:val="24"/>
          <w:szCs w:val="24"/>
          <w:lang w:val="en-US" w:eastAsia="zh-CN"/>
        </w:rPr>
        <w:t>月联合国环境大会</w:t>
      </w:r>
      <w:r w:rsidR="00CD4775">
        <w:rPr>
          <w:rFonts w:hint="eastAsia"/>
          <w:sz w:val="24"/>
          <w:szCs w:val="24"/>
          <w:lang w:val="en-US" w:eastAsia="zh-CN"/>
        </w:rPr>
        <w:t>第二届</w:t>
      </w:r>
      <w:r w:rsidR="00F273D1" w:rsidRPr="00F273D1">
        <w:rPr>
          <w:rFonts w:hint="eastAsia"/>
          <w:sz w:val="24"/>
          <w:szCs w:val="24"/>
          <w:lang w:val="en-US" w:eastAsia="zh-CN"/>
        </w:rPr>
        <w:t>会议上举行的拟议讲习班和“点子市场”的基础</w:t>
      </w:r>
      <w:r w:rsidR="00A322EF">
        <w:rPr>
          <w:rFonts w:hint="eastAsia"/>
          <w:sz w:val="24"/>
          <w:szCs w:val="24"/>
          <w:lang w:val="en-US" w:eastAsia="zh-CN"/>
        </w:rPr>
        <w:t>，</w:t>
      </w:r>
      <w:r w:rsidR="00875718">
        <w:rPr>
          <w:rFonts w:hint="eastAsia"/>
          <w:sz w:val="24"/>
          <w:szCs w:val="24"/>
          <w:lang w:val="en-US" w:eastAsia="zh-CN"/>
        </w:rPr>
        <w:t>活动中</w:t>
      </w:r>
      <w:r w:rsidR="00A322EF" w:rsidRPr="00A322EF">
        <w:rPr>
          <w:rFonts w:hint="eastAsia"/>
          <w:sz w:val="24"/>
          <w:szCs w:val="24"/>
          <w:lang w:val="en-US" w:eastAsia="zh-CN"/>
        </w:rPr>
        <w:t>可分享实现环境可持续性的不同</w:t>
      </w:r>
      <w:r w:rsidR="00624EAA" w:rsidRPr="00A322EF">
        <w:rPr>
          <w:rFonts w:hint="eastAsia"/>
          <w:sz w:val="24"/>
          <w:szCs w:val="24"/>
          <w:lang w:val="en-US" w:eastAsia="zh-CN"/>
        </w:rPr>
        <w:t>愿景、</w:t>
      </w:r>
      <w:r w:rsidR="00A322EF" w:rsidRPr="00A322EF">
        <w:rPr>
          <w:rFonts w:hint="eastAsia"/>
          <w:sz w:val="24"/>
          <w:szCs w:val="24"/>
          <w:lang w:val="en-US" w:eastAsia="zh-CN"/>
        </w:rPr>
        <w:t>办法、模式和手段</w:t>
      </w:r>
      <w:r w:rsidR="00A322EF">
        <w:rPr>
          <w:rFonts w:hint="eastAsia"/>
          <w:sz w:val="24"/>
          <w:szCs w:val="24"/>
          <w:lang w:val="en-US" w:eastAsia="zh-CN"/>
        </w:rPr>
        <w:t>。</w:t>
      </w:r>
    </w:p>
    <w:p w:rsidR="00207EDF" w:rsidRPr="00A322EF" w:rsidRDefault="00207EDF" w:rsidP="00F62E92">
      <w:pPr>
        <w:pStyle w:val="CH1"/>
        <w:jc w:val="both"/>
        <w:rPr>
          <w:rFonts w:ascii="SimHei" w:eastAsia="SimHei" w:hAnsi="SimHei"/>
        </w:rPr>
      </w:pPr>
      <w:r w:rsidRPr="00B04AFA">
        <w:rPr>
          <w:lang w:eastAsia="zh-CN"/>
        </w:rPr>
        <w:tab/>
      </w:r>
      <w:r w:rsidR="00A322EF" w:rsidRPr="00A322EF">
        <w:rPr>
          <w:rFonts w:ascii="SimHei" w:eastAsia="SimHei" w:hAnsi="SimHei" w:hint="eastAsia"/>
          <w:lang w:eastAsia="zh-CN"/>
        </w:rPr>
        <w:t>二、</w:t>
      </w:r>
      <w:r w:rsidRPr="00A322EF">
        <w:rPr>
          <w:rFonts w:ascii="SimHei" w:eastAsia="SimHei" w:hAnsi="SimHei"/>
        </w:rPr>
        <w:tab/>
      </w:r>
      <w:r w:rsidR="00A322EF" w:rsidRPr="00A322EF">
        <w:rPr>
          <w:rFonts w:ascii="SimHei" w:eastAsia="SimHei" w:hAnsi="SimHei" w:hint="eastAsia"/>
          <w:lang w:eastAsia="zh-CN"/>
        </w:rPr>
        <w:t>背景</w:t>
      </w:r>
    </w:p>
    <w:p w:rsidR="00207EDF" w:rsidRPr="00A322EF" w:rsidRDefault="00A322EF" w:rsidP="00F62E92">
      <w:pPr>
        <w:pStyle w:val="Normalnumber"/>
        <w:numPr>
          <w:ilvl w:val="0"/>
          <w:numId w:val="5"/>
        </w:numPr>
        <w:tabs>
          <w:tab w:val="clear" w:pos="313"/>
        </w:tabs>
        <w:ind w:left="1247"/>
        <w:jc w:val="both"/>
        <w:rPr>
          <w:sz w:val="24"/>
          <w:szCs w:val="24"/>
        </w:rPr>
      </w:pPr>
      <w:r>
        <w:rPr>
          <w:rFonts w:hint="eastAsia"/>
          <w:sz w:val="24"/>
          <w:szCs w:val="24"/>
          <w:lang w:eastAsia="zh-CN"/>
        </w:rPr>
        <w:t>从</w:t>
      </w:r>
      <w:r w:rsidRPr="00C608DD">
        <w:rPr>
          <w:bCs/>
          <w:sz w:val="24"/>
          <w:szCs w:val="24"/>
          <w:lang w:val="en-US" w:eastAsia="zh-CN"/>
        </w:rPr>
        <w:t>世界环境与发展委员会</w:t>
      </w:r>
      <w:r w:rsidRPr="00C608DD">
        <w:rPr>
          <w:rFonts w:hint="eastAsia"/>
          <w:bCs/>
          <w:sz w:val="24"/>
          <w:szCs w:val="24"/>
          <w:lang w:val="en-US" w:eastAsia="zh-CN"/>
        </w:rPr>
        <w:t>1987</w:t>
      </w:r>
      <w:r w:rsidRPr="00C608DD">
        <w:rPr>
          <w:rFonts w:hint="eastAsia"/>
          <w:bCs/>
          <w:sz w:val="24"/>
          <w:szCs w:val="24"/>
          <w:lang w:val="en-US" w:eastAsia="zh-CN"/>
        </w:rPr>
        <w:t>年题为《我们共同的未来》的报告（</w:t>
      </w:r>
      <w:r w:rsidRPr="00C608DD">
        <w:rPr>
          <w:bCs/>
          <w:sz w:val="24"/>
          <w:szCs w:val="24"/>
          <w:lang w:val="en-US" w:eastAsia="zh-CN"/>
        </w:rPr>
        <w:t>通常称为</w:t>
      </w:r>
      <w:r w:rsidRPr="00C608DD">
        <w:rPr>
          <w:rFonts w:hint="eastAsia"/>
          <w:bCs/>
          <w:sz w:val="24"/>
          <w:szCs w:val="24"/>
          <w:lang w:val="en-US" w:eastAsia="zh-CN"/>
        </w:rPr>
        <w:t>《</w:t>
      </w:r>
      <w:r w:rsidRPr="00C608DD">
        <w:rPr>
          <w:bCs/>
          <w:sz w:val="24"/>
          <w:szCs w:val="24"/>
          <w:lang w:val="en-US" w:eastAsia="zh-CN"/>
        </w:rPr>
        <w:t>布伦特兰</w:t>
      </w:r>
      <w:r w:rsidR="00C608DD" w:rsidRPr="00C608DD">
        <w:rPr>
          <w:rFonts w:hint="eastAsia"/>
          <w:bCs/>
          <w:sz w:val="24"/>
          <w:szCs w:val="24"/>
          <w:lang w:val="en-US" w:eastAsia="zh-CN"/>
        </w:rPr>
        <w:t>报告》</w:t>
      </w:r>
      <w:r w:rsidRPr="00C608DD">
        <w:rPr>
          <w:rFonts w:hint="eastAsia"/>
          <w:bCs/>
          <w:sz w:val="24"/>
          <w:szCs w:val="24"/>
          <w:lang w:val="en-US" w:eastAsia="zh-CN"/>
        </w:rPr>
        <w:t>）</w:t>
      </w:r>
      <w:r w:rsidR="00C608DD" w:rsidRPr="00C608DD">
        <w:rPr>
          <w:rFonts w:hint="eastAsia"/>
          <w:bCs/>
          <w:sz w:val="24"/>
          <w:szCs w:val="24"/>
          <w:lang w:val="en-US" w:eastAsia="zh-CN"/>
        </w:rPr>
        <w:t>，到</w:t>
      </w:r>
      <w:r w:rsidR="008428B3">
        <w:rPr>
          <w:rFonts w:hint="eastAsia"/>
          <w:bCs/>
          <w:sz w:val="24"/>
          <w:szCs w:val="24"/>
          <w:lang w:val="en-US" w:eastAsia="zh-CN"/>
        </w:rPr>
        <w:t>1992</w:t>
      </w:r>
      <w:r w:rsidR="008428B3">
        <w:rPr>
          <w:rFonts w:hint="eastAsia"/>
          <w:bCs/>
          <w:sz w:val="24"/>
          <w:szCs w:val="24"/>
          <w:lang w:val="en-US" w:eastAsia="zh-CN"/>
        </w:rPr>
        <w:t>年通过的</w:t>
      </w:r>
      <w:r w:rsidR="008428B3">
        <w:rPr>
          <w:bCs/>
          <w:sz w:val="24"/>
          <w:szCs w:val="24"/>
          <w:lang w:val="en-US" w:eastAsia="zh-CN"/>
        </w:rPr>
        <w:t>《关于环境与发展的里约宣言》</w:t>
      </w:r>
      <w:r w:rsidR="008428B3">
        <w:rPr>
          <w:rFonts w:hint="eastAsia"/>
          <w:bCs/>
          <w:sz w:val="24"/>
          <w:szCs w:val="24"/>
          <w:lang w:val="en-US" w:eastAsia="zh-CN"/>
        </w:rPr>
        <w:t>和预期行动的</w:t>
      </w:r>
      <w:r w:rsidR="008428B3" w:rsidRPr="008428B3">
        <w:rPr>
          <w:bCs/>
          <w:sz w:val="24"/>
          <w:szCs w:val="24"/>
          <w:lang w:val="en-US" w:eastAsia="zh-CN"/>
        </w:rPr>
        <w:t>《</w:t>
      </w:r>
      <w:r w:rsidR="008428B3" w:rsidRPr="008428B3">
        <w:rPr>
          <w:bCs/>
          <w:sz w:val="24"/>
          <w:szCs w:val="24"/>
          <w:lang w:val="en-US" w:eastAsia="zh-CN"/>
        </w:rPr>
        <w:t>21</w:t>
      </w:r>
      <w:r w:rsidR="008428B3">
        <w:rPr>
          <w:bCs/>
          <w:sz w:val="24"/>
          <w:szCs w:val="24"/>
          <w:lang w:val="en-US" w:eastAsia="zh-CN"/>
        </w:rPr>
        <w:t>世纪议程》</w:t>
      </w:r>
      <w:r w:rsidR="008428B3">
        <w:rPr>
          <w:rFonts w:hint="eastAsia"/>
          <w:bCs/>
          <w:sz w:val="24"/>
          <w:szCs w:val="24"/>
          <w:lang w:val="en-US" w:eastAsia="zh-CN"/>
        </w:rPr>
        <w:t>，各国政府</w:t>
      </w:r>
      <w:r w:rsidR="004413A3">
        <w:rPr>
          <w:rFonts w:hint="eastAsia"/>
          <w:bCs/>
          <w:sz w:val="24"/>
          <w:szCs w:val="24"/>
          <w:lang w:val="en-US" w:eastAsia="zh-CN"/>
        </w:rPr>
        <w:t>申明</w:t>
      </w:r>
      <w:r w:rsidR="008428B3">
        <w:rPr>
          <w:rFonts w:hint="eastAsia"/>
          <w:bCs/>
          <w:sz w:val="24"/>
          <w:szCs w:val="24"/>
          <w:lang w:val="en-US" w:eastAsia="zh-CN"/>
        </w:rPr>
        <w:t>“</w:t>
      </w:r>
      <w:r w:rsidR="008428B3" w:rsidRPr="008428B3">
        <w:rPr>
          <w:bCs/>
          <w:sz w:val="24"/>
          <w:szCs w:val="24"/>
          <w:lang w:val="en-US" w:eastAsia="zh-CN"/>
        </w:rPr>
        <w:t>各国应该开展合作，以促进支持性和开放的国际经济体系</w:t>
      </w:r>
      <w:r w:rsidR="008428B3">
        <w:rPr>
          <w:bCs/>
          <w:sz w:val="24"/>
          <w:szCs w:val="24"/>
          <w:lang w:val="en-US" w:eastAsia="zh-CN"/>
        </w:rPr>
        <w:t>，使所有国家实现经济增长和可持续发展，并更好应对环境退化的问题</w:t>
      </w:r>
      <w:r w:rsidR="008428B3">
        <w:rPr>
          <w:rFonts w:hint="eastAsia"/>
          <w:bCs/>
          <w:sz w:val="24"/>
          <w:szCs w:val="24"/>
          <w:lang w:val="en-US" w:eastAsia="zh-CN"/>
        </w:rPr>
        <w:t>”，</w:t>
      </w:r>
      <w:r w:rsidR="004413A3">
        <w:rPr>
          <w:rFonts w:hint="eastAsia"/>
          <w:bCs/>
          <w:sz w:val="24"/>
          <w:szCs w:val="24"/>
          <w:lang w:val="en-US" w:eastAsia="zh-CN"/>
        </w:rPr>
        <w:t>该内容来自《</w:t>
      </w:r>
      <w:r w:rsidR="004413A3" w:rsidRPr="004413A3">
        <w:rPr>
          <w:bCs/>
          <w:sz w:val="24"/>
          <w:szCs w:val="24"/>
          <w:lang w:val="en-US" w:eastAsia="zh-CN"/>
        </w:rPr>
        <w:t>里约宣言》原则</w:t>
      </w:r>
      <w:r w:rsidR="004413A3" w:rsidRPr="004413A3">
        <w:rPr>
          <w:bCs/>
          <w:sz w:val="24"/>
          <w:szCs w:val="24"/>
          <w:lang w:val="en-US" w:eastAsia="zh-CN"/>
        </w:rPr>
        <w:t>12</w:t>
      </w:r>
      <w:r w:rsidR="004413A3">
        <w:rPr>
          <w:rFonts w:hint="eastAsia"/>
          <w:bCs/>
          <w:sz w:val="24"/>
          <w:szCs w:val="24"/>
          <w:lang w:val="en-US" w:eastAsia="zh-CN"/>
        </w:rPr>
        <w:t>。</w:t>
      </w:r>
    </w:p>
    <w:p w:rsidR="00207EDF" w:rsidRPr="00A322EF" w:rsidRDefault="004413A3" w:rsidP="00F62E92">
      <w:pPr>
        <w:pStyle w:val="Normalnumber"/>
        <w:numPr>
          <w:ilvl w:val="0"/>
          <w:numId w:val="5"/>
        </w:numPr>
        <w:tabs>
          <w:tab w:val="clear" w:pos="313"/>
        </w:tabs>
        <w:ind w:left="1247"/>
        <w:jc w:val="both"/>
        <w:rPr>
          <w:sz w:val="24"/>
          <w:szCs w:val="24"/>
          <w:lang w:eastAsia="zh-CN"/>
        </w:rPr>
      </w:pPr>
      <w:r>
        <w:rPr>
          <w:rFonts w:hint="eastAsia"/>
          <w:sz w:val="24"/>
          <w:szCs w:val="24"/>
          <w:lang w:val="en-US" w:eastAsia="zh-CN"/>
        </w:rPr>
        <w:t>随后</w:t>
      </w:r>
      <w:r w:rsidRPr="004413A3">
        <w:rPr>
          <w:sz w:val="24"/>
          <w:szCs w:val="24"/>
          <w:lang w:val="en-US" w:eastAsia="zh-CN"/>
        </w:rPr>
        <w:t>召开了</w:t>
      </w:r>
      <w:r>
        <w:rPr>
          <w:rFonts w:hint="eastAsia"/>
          <w:sz w:val="24"/>
          <w:szCs w:val="24"/>
          <w:lang w:val="en-US" w:eastAsia="zh-CN"/>
        </w:rPr>
        <w:t>多次</w:t>
      </w:r>
      <w:r w:rsidR="0037637A">
        <w:rPr>
          <w:sz w:val="24"/>
          <w:szCs w:val="24"/>
          <w:lang w:val="en-US" w:eastAsia="zh-CN"/>
        </w:rPr>
        <w:t>重大国际会议，进一步</w:t>
      </w:r>
      <w:r w:rsidR="0037637A">
        <w:rPr>
          <w:rFonts w:hint="eastAsia"/>
          <w:sz w:val="24"/>
          <w:szCs w:val="24"/>
          <w:lang w:val="en-US" w:eastAsia="zh-CN"/>
        </w:rPr>
        <w:t>完善了</w:t>
      </w:r>
      <w:r w:rsidRPr="004413A3">
        <w:rPr>
          <w:sz w:val="24"/>
          <w:szCs w:val="24"/>
          <w:lang w:val="en-US" w:eastAsia="zh-CN"/>
        </w:rPr>
        <w:t>可持续发展的定义和目标</w:t>
      </w:r>
      <w:r>
        <w:rPr>
          <w:rFonts w:hint="eastAsia"/>
          <w:sz w:val="24"/>
          <w:szCs w:val="24"/>
          <w:lang w:val="en-US" w:eastAsia="zh-CN"/>
        </w:rPr>
        <w:t>：</w:t>
      </w:r>
      <w:r w:rsidRPr="004413A3">
        <w:rPr>
          <w:sz w:val="24"/>
          <w:szCs w:val="24"/>
          <w:lang w:val="en-US" w:eastAsia="zh-CN"/>
        </w:rPr>
        <w:t>2000</w:t>
      </w:r>
      <w:r w:rsidRPr="004413A3">
        <w:rPr>
          <w:sz w:val="24"/>
          <w:szCs w:val="24"/>
          <w:lang w:val="en-US" w:eastAsia="zh-CN"/>
        </w:rPr>
        <w:t>年联合国千年首脑会议</w:t>
      </w:r>
      <w:r>
        <w:rPr>
          <w:rFonts w:hint="eastAsia"/>
          <w:sz w:val="24"/>
          <w:szCs w:val="24"/>
          <w:lang w:val="en-US" w:eastAsia="zh-CN"/>
        </w:rPr>
        <w:t>，提出了千年发展目标；</w:t>
      </w:r>
      <w:r w:rsidRPr="004413A3">
        <w:rPr>
          <w:sz w:val="24"/>
          <w:szCs w:val="24"/>
          <w:lang w:val="en-US" w:eastAsia="zh-CN"/>
        </w:rPr>
        <w:t>2002</w:t>
      </w:r>
      <w:r w:rsidRPr="004413A3">
        <w:rPr>
          <w:sz w:val="24"/>
          <w:szCs w:val="24"/>
          <w:lang w:val="en-US" w:eastAsia="zh-CN"/>
        </w:rPr>
        <w:t>年</w:t>
      </w:r>
      <w:r>
        <w:rPr>
          <w:rFonts w:hint="eastAsia"/>
          <w:sz w:val="24"/>
          <w:szCs w:val="24"/>
          <w:lang w:val="en-US" w:eastAsia="zh-CN"/>
        </w:rPr>
        <w:t>在南非约翰内斯堡</w:t>
      </w:r>
      <w:r w:rsidRPr="004413A3">
        <w:rPr>
          <w:sz w:val="24"/>
          <w:szCs w:val="24"/>
          <w:lang w:val="en-US" w:eastAsia="zh-CN"/>
        </w:rPr>
        <w:t>举行</w:t>
      </w:r>
      <w:r>
        <w:rPr>
          <w:rFonts w:hint="eastAsia"/>
          <w:sz w:val="24"/>
          <w:szCs w:val="24"/>
          <w:lang w:val="en-US" w:eastAsia="zh-CN"/>
        </w:rPr>
        <w:t>的</w:t>
      </w:r>
      <w:r w:rsidRPr="004413A3">
        <w:rPr>
          <w:sz w:val="24"/>
          <w:szCs w:val="24"/>
          <w:lang w:val="en-US" w:eastAsia="zh-CN"/>
        </w:rPr>
        <w:t>可持续发展问题世界首脑会议</w:t>
      </w:r>
      <w:r>
        <w:rPr>
          <w:rFonts w:hint="eastAsia"/>
          <w:sz w:val="24"/>
          <w:szCs w:val="24"/>
          <w:lang w:val="en-US" w:eastAsia="zh-CN"/>
        </w:rPr>
        <w:t>，会上</w:t>
      </w:r>
      <w:r w:rsidRPr="004413A3">
        <w:rPr>
          <w:sz w:val="24"/>
          <w:szCs w:val="24"/>
          <w:lang w:val="en-US" w:eastAsia="zh-CN"/>
        </w:rPr>
        <w:t>世界各国领导人重申了对</w:t>
      </w:r>
      <w:r>
        <w:rPr>
          <w:rFonts w:hint="eastAsia"/>
          <w:sz w:val="24"/>
          <w:szCs w:val="24"/>
          <w:lang w:val="en-US" w:eastAsia="zh-CN"/>
        </w:rPr>
        <w:t>实现上述目标的承诺，并通过</w:t>
      </w:r>
      <w:r w:rsidR="0037637A" w:rsidRPr="0037637A">
        <w:rPr>
          <w:sz w:val="24"/>
          <w:szCs w:val="24"/>
          <w:lang w:val="en-US" w:eastAsia="zh-CN"/>
        </w:rPr>
        <w:t>《可持续发展问题世界首脑会议执行计划》</w:t>
      </w:r>
      <w:r w:rsidR="0037637A">
        <w:rPr>
          <w:rFonts w:hint="eastAsia"/>
          <w:sz w:val="24"/>
          <w:szCs w:val="24"/>
          <w:lang w:val="en-US" w:eastAsia="zh-CN"/>
        </w:rPr>
        <w:t>，该计划鼓励各级</w:t>
      </w:r>
      <w:r w:rsidR="0037637A" w:rsidRPr="0037637A">
        <w:rPr>
          <w:sz w:val="24"/>
          <w:szCs w:val="24"/>
          <w:lang w:val="en-US" w:eastAsia="zh-CN"/>
        </w:rPr>
        <w:t>相关当局将可持续发展纳入决策</w:t>
      </w:r>
      <w:r w:rsidR="0037637A">
        <w:rPr>
          <w:rFonts w:hint="eastAsia"/>
          <w:sz w:val="24"/>
          <w:szCs w:val="24"/>
          <w:lang w:val="en-US" w:eastAsia="zh-CN"/>
        </w:rPr>
        <w:t>。</w:t>
      </w:r>
      <w:r w:rsidR="00207EDF" w:rsidRPr="00A322EF">
        <w:rPr>
          <w:rStyle w:val="FootnoteReference"/>
          <w:sz w:val="24"/>
          <w:szCs w:val="24"/>
        </w:rPr>
        <w:footnoteReference w:id="2"/>
      </w:r>
    </w:p>
    <w:p w:rsidR="00207EDF" w:rsidRPr="00A322EF" w:rsidRDefault="0037637A" w:rsidP="00F62E92">
      <w:pPr>
        <w:pStyle w:val="Normalnumber"/>
        <w:keepNext/>
        <w:keepLines/>
        <w:numPr>
          <w:ilvl w:val="0"/>
          <w:numId w:val="5"/>
        </w:numPr>
        <w:tabs>
          <w:tab w:val="clear" w:pos="313"/>
        </w:tabs>
        <w:ind w:left="1247"/>
        <w:jc w:val="both"/>
        <w:rPr>
          <w:sz w:val="24"/>
          <w:szCs w:val="24"/>
          <w:lang w:eastAsia="zh-CN"/>
        </w:rPr>
      </w:pPr>
      <w:r w:rsidRPr="0037637A">
        <w:rPr>
          <w:sz w:val="24"/>
          <w:szCs w:val="24"/>
          <w:lang w:val="en-US" w:eastAsia="zh-CN"/>
        </w:rPr>
        <w:lastRenderedPageBreak/>
        <w:t>2008</w:t>
      </w:r>
      <w:r w:rsidRPr="0037637A">
        <w:rPr>
          <w:sz w:val="24"/>
          <w:szCs w:val="24"/>
          <w:lang w:val="en-US" w:eastAsia="zh-CN"/>
        </w:rPr>
        <w:t>年，全球经历了空前的金融危机，削弱并威胁到为实现千年发展目标和可持续发展所作的努力。该次危机后，许多国家政府开始重新审视传统的经济模式以及财富和繁荣观。对于气候变化与不可持续的生态系统退化带来的风险，越来越多的证据和认识进一步刺激了该等讨论。</w:t>
      </w:r>
      <w:r w:rsidR="00207EDF" w:rsidRPr="00A322EF">
        <w:rPr>
          <w:sz w:val="24"/>
          <w:szCs w:val="24"/>
          <w:lang w:eastAsia="zh-CN"/>
        </w:rPr>
        <w:t xml:space="preserve"> </w:t>
      </w:r>
    </w:p>
    <w:p w:rsidR="00207EDF" w:rsidRPr="00A322EF" w:rsidRDefault="0037637A"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鉴于许多国家</w:t>
      </w:r>
      <w:r w:rsidRPr="0037637A">
        <w:rPr>
          <w:sz w:val="24"/>
          <w:szCs w:val="24"/>
          <w:lang w:val="en-US" w:eastAsia="zh-CN"/>
        </w:rPr>
        <w:t>考虑采取一揽子财政刺激计划解决金融危机</w:t>
      </w:r>
      <w:r>
        <w:rPr>
          <w:rFonts w:hint="eastAsia"/>
          <w:sz w:val="24"/>
          <w:szCs w:val="24"/>
          <w:lang w:val="en-US" w:eastAsia="zh-CN"/>
        </w:rPr>
        <w:t>，环境署推出“</w:t>
      </w:r>
      <w:r w:rsidRPr="0037637A">
        <w:rPr>
          <w:sz w:val="24"/>
          <w:szCs w:val="24"/>
          <w:lang w:val="en-US" w:eastAsia="zh-CN"/>
        </w:rPr>
        <w:t>全球绿色新政</w:t>
      </w:r>
      <w:r>
        <w:rPr>
          <w:rFonts w:hint="eastAsia"/>
          <w:sz w:val="24"/>
          <w:szCs w:val="24"/>
          <w:lang w:val="en-US" w:eastAsia="zh-CN"/>
        </w:rPr>
        <w:t>”理念来鼓励各国</w:t>
      </w:r>
      <w:r w:rsidRPr="0037637A">
        <w:rPr>
          <w:sz w:val="24"/>
          <w:szCs w:val="24"/>
          <w:lang w:val="en-US" w:eastAsia="zh-CN"/>
        </w:rPr>
        <w:t>将其一揽子财政刺激计划的一部分</w:t>
      </w:r>
      <w:r w:rsidR="00F406FA">
        <w:rPr>
          <w:rFonts w:hint="eastAsia"/>
          <w:sz w:val="24"/>
          <w:szCs w:val="24"/>
          <w:lang w:val="en-US" w:eastAsia="zh-CN"/>
        </w:rPr>
        <w:t>用</w:t>
      </w:r>
      <w:r w:rsidRPr="0037637A">
        <w:rPr>
          <w:sz w:val="24"/>
          <w:szCs w:val="24"/>
          <w:lang w:val="en-US" w:eastAsia="zh-CN"/>
        </w:rPr>
        <w:t>于</w:t>
      </w:r>
      <w:r w:rsidR="00AD2CC9">
        <w:rPr>
          <w:rFonts w:hint="eastAsia"/>
          <w:sz w:val="24"/>
          <w:szCs w:val="24"/>
          <w:lang w:val="en-US" w:eastAsia="zh-CN"/>
        </w:rPr>
        <w:t>促进</w:t>
      </w:r>
      <w:r w:rsidR="00F406FA">
        <w:rPr>
          <w:sz w:val="24"/>
          <w:szCs w:val="24"/>
          <w:lang w:val="en-US" w:eastAsia="zh-CN"/>
        </w:rPr>
        <w:t>环境可持续性的经济部门内</w:t>
      </w:r>
      <w:r w:rsidR="00F406FA">
        <w:rPr>
          <w:rFonts w:hint="eastAsia"/>
          <w:sz w:val="24"/>
          <w:szCs w:val="24"/>
          <w:lang w:val="en-US" w:eastAsia="zh-CN"/>
        </w:rPr>
        <w:t>、</w:t>
      </w:r>
      <w:r w:rsidRPr="0037637A">
        <w:rPr>
          <w:sz w:val="24"/>
          <w:szCs w:val="24"/>
          <w:lang w:val="en-US" w:eastAsia="zh-CN"/>
        </w:rPr>
        <w:t>能推动经济复苏和创造</w:t>
      </w:r>
      <w:r w:rsidR="00C22B47">
        <w:rPr>
          <w:rFonts w:hint="eastAsia"/>
          <w:sz w:val="24"/>
          <w:szCs w:val="24"/>
          <w:lang w:val="en-US" w:eastAsia="zh-CN"/>
        </w:rPr>
        <w:t>就业</w:t>
      </w:r>
      <w:r w:rsidRPr="0037637A">
        <w:rPr>
          <w:sz w:val="24"/>
          <w:szCs w:val="24"/>
          <w:lang w:val="en-US" w:eastAsia="zh-CN"/>
        </w:rPr>
        <w:t>的投资。在上述努力取得成功的基础上，环境署在</w:t>
      </w:r>
      <w:r w:rsidRPr="0037637A">
        <w:rPr>
          <w:sz w:val="24"/>
          <w:szCs w:val="24"/>
          <w:lang w:val="en-US" w:eastAsia="zh-CN"/>
        </w:rPr>
        <w:t>2008</w:t>
      </w:r>
      <w:r>
        <w:rPr>
          <w:sz w:val="24"/>
          <w:szCs w:val="24"/>
          <w:lang w:val="en-US" w:eastAsia="zh-CN"/>
        </w:rPr>
        <w:t>年启动了</w:t>
      </w:r>
      <w:r>
        <w:rPr>
          <w:rFonts w:hint="eastAsia"/>
          <w:sz w:val="24"/>
          <w:szCs w:val="24"/>
          <w:lang w:val="en-US" w:eastAsia="zh-CN"/>
        </w:rPr>
        <w:t>“</w:t>
      </w:r>
      <w:r w:rsidRPr="0037637A">
        <w:rPr>
          <w:sz w:val="24"/>
          <w:szCs w:val="24"/>
          <w:lang w:val="en-US" w:eastAsia="zh-CN"/>
        </w:rPr>
        <w:t>绿色经济倡议</w:t>
      </w:r>
      <w:r>
        <w:rPr>
          <w:rFonts w:hint="eastAsia"/>
          <w:sz w:val="24"/>
          <w:szCs w:val="24"/>
          <w:lang w:val="en-US" w:eastAsia="zh-CN"/>
        </w:rPr>
        <w:t>”</w:t>
      </w:r>
      <w:r w:rsidRPr="0037637A">
        <w:rPr>
          <w:sz w:val="24"/>
          <w:szCs w:val="24"/>
          <w:lang w:val="en-US" w:eastAsia="zh-CN"/>
        </w:rPr>
        <w:t>，</w:t>
      </w:r>
      <w:r w:rsidR="00C22B47">
        <w:rPr>
          <w:rFonts w:hint="eastAsia"/>
          <w:sz w:val="24"/>
          <w:szCs w:val="24"/>
          <w:lang w:val="en-US" w:eastAsia="zh-CN"/>
        </w:rPr>
        <w:t>以</w:t>
      </w:r>
      <w:r w:rsidRPr="0037637A">
        <w:rPr>
          <w:sz w:val="24"/>
          <w:szCs w:val="24"/>
          <w:lang w:val="en-US" w:eastAsia="zh-CN"/>
        </w:rPr>
        <w:t>概述使经济发展更具可持续性的政策和道路</w:t>
      </w:r>
      <w:r>
        <w:rPr>
          <w:rFonts w:hint="eastAsia"/>
          <w:sz w:val="24"/>
          <w:szCs w:val="24"/>
          <w:lang w:val="en-US" w:eastAsia="zh-CN"/>
        </w:rPr>
        <w:t>，并在</w:t>
      </w:r>
      <w:r>
        <w:rPr>
          <w:rFonts w:hint="eastAsia"/>
          <w:sz w:val="24"/>
          <w:szCs w:val="24"/>
          <w:lang w:val="en-US" w:eastAsia="zh-CN"/>
        </w:rPr>
        <w:t>2011</w:t>
      </w:r>
      <w:r>
        <w:rPr>
          <w:rFonts w:hint="eastAsia"/>
          <w:sz w:val="24"/>
          <w:szCs w:val="24"/>
          <w:lang w:val="en-US" w:eastAsia="zh-CN"/>
        </w:rPr>
        <w:t>年发布</w:t>
      </w:r>
      <w:r w:rsidR="00F406FA">
        <w:rPr>
          <w:rFonts w:hint="eastAsia"/>
          <w:sz w:val="24"/>
          <w:szCs w:val="24"/>
          <w:lang w:val="en-US" w:eastAsia="zh-CN"/>
        </w:rPr>
        <w:t>了</w:t>
      </w:r>
      <w:r>
        <w:rPr>
          <w:rFonts w:hint="eastAsia"/>
          <w:sz w:val="24"/>
          <w:szCs w:val="24"/>
          <w:lang w:val="en-US" w:eastAsia="zh-CN"/>
        </w:rPr>
        <w:t>《绿色经济报告》，</w:t>
      </w:r>
      <w:r w:rsidR="002D1DB5">
        <w:rPr>
          <w:rFonts w:hint="eastAsia"/>
          <w:sz w:val="24"/>
          <w:szCs w:val="24"/>
          <w:lang w:val="en-US" w:eastAsia="zh-CN"/>
        </w:rPr>
        <w:t>进一步强化了可持续发展的经济理由。</w:t>
      </w:r>
      <w:r w:rsidR="00207EDF" w:rsidRPr="00A322EF">
        <w:rPr>
          <w:sz w:val="24"/>
          <w:szCs w:val="24"/>
          <w:lang w:eastAsia="zh-CN"/>
        </w:rPr>
        <w:t xml:space="preserve"> </w:t>
      </w:r>
    </w:p>
    <w:p w:rsidR="00207EDF" w:rsidRPr="00A322EF" w:rsidRDefault="002D1DB5"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2012</w:t>
      </w:r>
      <w:r>
        <w:rPr>
          <w:rFonts w:hint="eastAsia"/>
          <w:sz w:val="24"/>
          <w:szCs w:val="24"/>
          <w:lang w:eastAsia="zh-CN"/>
        </w:rPr>
        <w:t>年</w:t>
      </w:r>
      <w:r w:rsidRPr="002D1DB5">
        <w:rPr>
          <w:sz w:val="24"/>
          <w:szCs w:val="24"/>
          <w:lang w:val="en-US" w:eastAsia="zh-CN"/>
        </w:rPr>
        <w:t>联合国可持续发展大会</w:t>
      </w:r>
      <w:r>
        <w:rPr>
          <w:rFonts w:hint="eastAsia"/>
          <w:sz w:val="24"/>
          <w:szCs w:val="24"/>
          <w:lang w:val="en-US" w:eastAsia="zh-CN"/>
        </w:rPr>
        <w:t>在巴西里约热内卢召开，中心议题为“</w:t>
      </w:r>
      <w:r w:rsidRPr="002D1DB5">
        <w:rPr>
          <w:sz w:val="24"/>
          <w:szCs w:val="24"/>
          <w:lang w:val="en-US" w:eastAsia="zh-CN"/>
        </w:rPr>
        <w:t>在可持续发展和消除贫</w:t>
      </w:r>
      <w:r w:rsidR="00D5177A">
        <w:rPr>
          <w:rFonts w:hint="eastAsia"/>
          <w:sz w:val="24"/>
          <w:szCs w:val="24"/>
          <w:lang w:val="en-US" w:eastAsia="zh-CN"/>
        </w:rPr>
        <w:t>困</w:t>
      </w:r>
      <w:r w:rsidRPr="002D1DB5">
        <w:rPr>
          <w:sz w:val="24"/>
          <w:szCs w:val="24"/>
          <w:lang w:val="en-US" w:eastAsia="zh-CN"/>
        </w:rPr>
        <w:t>背景下的绿色经济</w:t>
      </w:r>
      <w:r>
        <w:rPr>
          <w:rFonts w:hint="eastAsia"/>
          <w:sz w:val="24"/>
          <w:szCs w:val="24"/>
          <w:lang w:val="en-US" w:eastAsia="zh-CN"/>
        </w:rPr>
        <w:t>”</w:t>
      </w:r>
      <w:r w:rsidR="003E02F0">
        <w:rPr>
          <w:rFonts w:hint="eastAsia"/>
          <w:sz w:val="24"/>
          <w:szCs w:val="24"/>
          <w:lang w:val="en-US" w:eastAsia="zh-CN"/>
        </w:rPr>
        <w:t>，</w:t>
      </w:r>
      <w:r w:rsidR="003E02F0" w:rsidRPr="003E02F0">
        <w:rPr>
          <w:sz w:val="24"/>
          <w:szCs w:val="24"/>
          <w:lang w:val="en-US" w:eastAsia="zh-CN"/>
        </w:rPr>
        <w:t>使</w:t>
      </w:r>
      <w:r w:rsidR="003E02F0">
        <w:rPr>
          <w:rFonts w:hint="eastAsia"/>
          <w:sz w:val="24"/>
          <w:szCs w:val="24"/>
          <w:lang w:val="en-US" w:eastAsia="zh-CN"/>
        </w:rPr>
        <w:t>得</w:t>
      </w:r>
      <w:r w:rsidR="003E02F0" w:rsidRPr="003E02F0">
        <w:rPr>
          <w:sz w:val="24"/>
          <w:szCs w:val="24"/>
          <w:lang w:val="en-US" w:eastAsia="zh-CN"/>
        </w:rPr>
        <w:t>绿色经济的概念获得了更多的国际关注</w:t>
      </w:r>
      <w:r w:rsidR="003E02F0">
        <w:rPr>
          <w:rFonts w:hint="eastAsia"/>
          <w:sz w:val="24"/>
          <w:szCs w:val="24"/>
          <w:lang w:val="en-US" w:eastAsia="zh-CN"/>
        </w:rPr>
        <w:t>。成果文件《我们希望的未来》</w:t>
      </w:r>
      <w:r w:rsidR="00624EAA" w:rsidRPr="00624EAA">
        <w:rPr>
          <w:sz w:val="24"/>
          <w:szCs w:val="24"/>
          <w:lang w:val="en-US" w:eastAsia="zh-CN"/>
        </w:rPr>
        <w:t>(A/RES/66/288)</w:t>
      </w:r>
      <w:r w:rsidR="00624EAA">
        <w:rPr>
          <w:sz w:val="24"/>
          <w:szCs w:val="24"/>
          <w:lang w:val="en-US" w:eastAsia="zh-CN"/>
        </w:rPr>
        <w:t>认识到</w:t>
      </w:r>
      <w:r w:rsidR="00624EAA">
        <w:rPr>
          <w:rFonts w:hint="eastAsia"/>
          <w:sz w:val="24"/>
          <w:szCs w:val="24"/>
          <w:lang w:val="en-US" w:eastAsia="zh-CN"/>
        </w:rPr>
        <w:t>“</w:t>
      </w:r>
      <w:r w:rsidR="003E02F0" w:rsidRPr="003E02F0">
        <w:rPr>
          <w:sz w:val="24"/>
          <w:szCs w:val="24"/>
          <w:lang w:val="en-US" w:eastAsia="zh-CN"/>
        </w:rPr>
        <w:t>每</w:t>
      </w:r>
      <w:r w:rsidR="003E02F0">
        <w:rPr>
          <w:rFonts w:hint="eastAsia"/>
          <w:sz w:val="24"/>
          <w:szCs w:val="24"/>
          <w:lang w:val="en-US" w:eastAsia="zh-CN"/>
        </w:rPr>
        <w:t>个</w:t>
      </w:r>
      <w:r w:rsidR="003E02F0" w:rsidRPr="003E02F0">
        <w:rPr>
          <w:sz w:val="24"/>
          <w:szCs w:val="24"/>
          <w:lang w:val="en-US" w:eastAsia="zh-CN"/>
        </w:rPr>
        <w:t>国家可根据本国国情和优先事项，采用不同的方式、愿景、模式和手段来实现可持续发展</w:t>
      </w:r>
      <w:r w:rsidR="003E02F0">
        <w:rPr>
          <w:rFonts w:hint="eastAsia"/>
          <w:sz w:val="24"/>
          <w:szCs w:val="24"/>
          <w:lang w:val="en-US" w:eastAsia="zh-CN"/>
        </w:rPr>
        <w:t>”</w:t>
      </w:r>
      <w:r w:rsidR="00624EAA">
        <w:rPr>
          <w:rFonts w:hint="eastAsia"/>
          <w:sz w:val="24"/>
          <w:szCs w:val="24"/>
          <w:lang w:val="en-US" w:eastAsia="zh-CN"/>
        </w:rPr>
        <w:t>（第</w:t>
      </w:r>
      <w:r w:rsidR="00624EAA">
        <w:rPr>
          <w:rFonts w:hint="eastAsia"/>
          <w:sz w:val="24"/>
          <w:szCs w:val="24"/>
          <w:lang w:val="en-US" w:eastAsia="zh-CN"/>
        </w:rPr>
        <w:t>56</w:t>
      </w:r>
      <w:r w:rsidR="00624EAA">
        <w:rPr>
          <w:rFonts w:hint="eastAsia"/>
          <w:sz w:val="24"/>
          <w:szCs w:val="24"/>
          <w:lang w:val="en-US" w:eastAsia="zh-CN"/>
        </w:rPr>
        <w:t>段）</w:t>
      </w:r>
      <w:r w:rsidR="003E02F0">
        <w:rPr>
          <w:rFonts w:hint="eastAsia"/>
          <w:sz w:val="24"/>
          <w:szCs w:val="24"/>
          <w:lang w:val="en-US" w:eastAsia="zh-CN"/>
        </w:rPr>
        <w:t>，并强调绿色经济</w:t>
      </w:r>
      <w:r w:rsidR="00624EAA">
        <w:rPr>
          <w:rFonts w:hint="eastAsia"/>
          <w:sz w:val="24"/>
          <w:szCs w:val="24"/>
          <w:lang w:val="en-US" w:eastAsia="zh-CN"/>
        </w:rPr>
        <w:t>方法</w:t>
      </w:r>
      <w:r w:rsidR="003E02F0">
        <w:rPr>
          <w:rFonts w:hint="eastAsia"/>
          <w:sz w:val="24"/>
          <w:szCs w:val="24"/>
          <w:lang w:val="en-US" w:eastAsia="zh-CN"/>
        </w:rPr>
        <w:t>是实现可持续发展的重要工具。</w:t>
      </w:r>
      <w:r w:rsidR="00207EDF" w:rsidRPr="00A322EF">
        <w:rPr>
          <w:sz w:val="24"/>
          <w:szCs w:val="24"/>
          <w:lang w:eastAsia="zh-CN"/>
        </w:rPr>
        <w:t xml:space="preserve"> </w:t>
      </w:r>
    </w:p>
    <w:p w:rsidR="00207EDF" w:rsidRPr="00A322EF" w:rsidRDefault="003E02F0"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2013</w:t>
      </w:r>
      <w:r>
        <w:rPr>
          <w:rFonts w:hint="eastAsia"/>
          <w:sz w:val="24"/>
          <w:szCs w:val="24"/>
          <w:lang w:eastAsia="zh-CN"/>
        </w:rPr>
        <w:t>年，环境署理事会注意到</w:t>
      </w:r>
      <w:r w:rsidR="004E3273" w:rsidRPr="002D1DB5">
        <w:rPr>
          <w:sz w:val="24"/>
          <w:szCs w:val="24"/>
          <w:lang w:val="en-US" w:eastAsia="zh-CN"/>
        </w:rPr>
        <w:t>联合国可持续发展大会</w:t>
      </w:r>
      <w:r w:rsidR="004E3273">
        <w:rPr>
          <w:rFonts w:hint="eastAsia"/>
          <w:sz w:val="24"/>
          <w:szCs w:val="24"/>
          <w:lang w:val="en-US" w:eastAsia="zh-CN"/>
        </w:rPr>
        <w:t>上强调了</w:t>
      </w:r>
      <w:r w:rsidR="004E3273">
        <w:rPr>
          <w:sz w:val="24"/>
          <w:szCs w:val="24"/>
          <w:lang w:val="en-US" w:eastAsia="zh-CN"/>
        </w:rPr>
        <w:t>实现包容性和可持续经济</w:t>
      </w:r>
      <w:r w:rsidR="004E3273">
        <w:rPr>
          <w:rFonts w:hint="eastAsia"/>
          <w:sz w:val="24"/>
          <w:szCs w:val="24"/>
          <w:lang w:val="en-US" w:eastAsia="zh-CN"/>
        </w:rPr>
        <w:t>的不同途径。理事会第</w:t>
      </w:r>
      <w:r w:rsidR="004E3273" w:rsidRPr="00A322EF">
        <w:rPr>
          <w:sz w:val="24"/>
          <w:szCs w:val="24"/>
          <w:lang w:eastAsia="zh-CN"/>
        </w:rPr>
        <w:t xml:space="preserve">27/8 </w:t>
      </w:r>
      <w:r w:rsidR="004E3273">
        <w:rPr>
          <w:rFonts w:hint="eastAsia"/>
          <w:sz w:val="24"/>
          <w:szCs w:val="24"/>
          <w:lang w:eastAsia="zh-CN"/>
        </w:rPr>
        <w:t>号决定承认不同方法的多元性，请环境署执行主任“</w:t>
      </w:r>
      <w:r w:rsidR="004E3273" w:rsidRPr="004E3273">
        <w:rPr>
          <w:sz w:val="24"/>
          <w:szCs w:val="24"/>
          <w:lang w:val="en-US" w:eastAsia="zh-CN"/>
        </w:rPr>
        <w:t>收集并传播</w:t>
      </w:r>
      <w:r w:rsidR="00F406FA">
        <w:rPr>
          <w:rFonts w:hint="eastAsia"/>
          <w:sz w:val="24"/>
          <w:szCs w:val="24"/>
          <w:lang w:val="en-US" w:eastAsia="zh-CN"/>
        </w:rPr>
        <w:t>在</w:t>
      </w:r>
      <w:r w:rsidR="00F406FA" w:rsidRPr="00F406FA">
        <w:rPr>
          <w:sz w:val="24"/>
          <w:szCs w:val="24"/>
          <w:lang w:val="en-US" w:eastAsia="zh-CN"/>
        </w:rPr>
        <w:t>可持续发展和消除贫</w:t>
      </w:r>
      <w:r w:rsidR="00D5177A">
        <w:rPr>
          <w:rFonts w:hint="eastAsia"/>
          <w:sz w:val="24"/>
          <w:szCs w:val="24"/>
          <w:lang w:val="en-US" w:eastAsia="zh-CN"/>
        </w:rPr>
        <w:t>困</w:t>
      </w:r>
      <w:r w:rsidR="00F406FA" w:rsidRPr="00F406FA">
        <w:rPr>
          <w:sz w:val="24"/>
          <w:szCs w:val="24"/>
          <w:lang w:val="en-US" w:eastAsia="zh-CN"/>
        </w:rPr>
        <w:t>的</w:t>
      </w:r>
      <w:r w:rsidR="00D5177A">
        <w:rPr>
          <w:rFonts w:hint="eastAsia"/>
          <w:sz w:val="24"/>
          <w:szCs w:val="24"/>
          <w:lang w:val="en-US" w:eastAsia="zh-CN"/>
        </w:rPr>
        <w:t>范畴</w:t>
      </w:r>
      <w:r w:rsidR="00F406FA" w:rsidRPr="00F406FA">
        <w:rPr>
          <w:sz w:val="24"/>
          <w:szCs w:val="24"/>
          <w:lang w:val="en-US" w:eastAsia="zh-CN"/>
        </w:rPr>
        <w:t>内</w:t>
      </w:r>
      <w:r w:rsidR="00D5177A">
        <w:rPr>
          <w:rFonts w:hint="eastAsia"/>
          <w:sz w:val="24"/>
          <w:szCs w:val="24"/>
          <w:lang w:val="en-US" w:eastAsia="zh-CN"/>
        </w:rPr>
        <w:t>关于</w:t>
      </w:r>
      <w:r w:rsidR="004E3273" w:rsidRPr="004E3273">
        <w:rPr>
          <w:sz w:val="24"/>
          <w:szCs w:val="24"/>
          <w:lang w:val="en-US" w:eastAsia="zh-CN"/>
        </w:rPr>
        <w:t>不同方法、愿景、模式和手段</w:t>
      </w:r>
      <w:r w:rsidR="00D5177A">
        <w:rPr>
          <w:rFonts w:hint="eastAsia"/>
          <w:sz w:val="24"/>
          <w:szCs w:val="24"/>
          <w:lang w:val="en-US" w:eastAsia="zh-CN"/>
        </w:rPr>
        <w:t>（</w:t>
      </w:r>
      <w:r w:rsidR="00D5177A" w:rsidRPr="004E3273">
        <w:rPr>
          <w:sz w:val="24"/>
          <w:szCs w:val="24"/>
          <w:lang w:val="en-US" w:eastAsia="zh-CN"/>
        </w:rPr>
        <w:t>包括绿色经济</w:t>
      </w:r>
      <w:r w:rsidR="00D5177A">
        <w:rPr>
          <w:rFonts w:hint="eastAsia"/>
          <w:sz w:val="24"/>
          <w:szCs w:val="24"/>
          <w:lang w:val="en-US" w:eastAsia="zh-CN"/>
        </w:rPr>
        <w:t>）</w:t>
      </w:r>
      <w:r w:rsidR="004E3273" w:rsidRPr="004E3273">
        <w:rPr>
          <w:sz w:val="24"/>
          <w:szCs w:val="24"/>
          <w:lang w:val="en-US" w:eastAsia="zh-CN"/>
        </w:rPr>
        <w:t>的举措、努力、做法和实践经验，并推动在各国之间分享信息，从而支持它们推动可持续发展和消除贫</w:t>
      </w:r>
      <w:r w:rsidR="00D5177A">
        <w:rPr>
          <w:rFonts w:hint="eastAsia"/>
          <w:sz w:val="24"/>
          <w:szCs w:val="24"/>
          <w:lang w:val="en-US" w:eastAsia="zh-CN"/>
        </w:rPr>
        <w:t>困</w:t>
      </w:r>
      <w:r w:rsidR="004E3273">
        <w:rPr>
          <w:rFonts w:hint="eastAsia"/>
          <w:sz w:val="24"/>
          <w:szCs w:val="24"/>
          <w:lang w:val="en-US" w:eastAsia="zh-CN"/>
        </w:rPr>
        <w:t>。”</w:t>
      </w:r>
      <w:r w:rsidR="00207EDF" w:rsidRPr="00A322EF">
        <w:rPr>
          <w:sz w:val="24"/>
          <w:szCs w:val="24"/>
          <w:lang w:eastAsia="zh-CN"/>
        </w:rPr>
        <w:t xml:space="preserve"> </w:t>
      </w:r>
    </w:p>
    <w:p w:rsidR="00207EDF" w:rsidRPr="00A322EF" w:rsidRDefault="004E3273"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2014</w:t>
      </w:r>
      <w:r>
        <w:rPr>
          <w:rFonts w:hint="eastAsia"/>
          <w:sz w:val="24"/>
          <w:szCs w:val="24"/>
          <w:lang w:eastAsia="zh-CN"/>
        </w:rPr>
        <w:t>年，联合国环境大会通过了第</w:t>
      </w:r>
      <w:r w:rsidRPr="004E3273">
        <w:rPr>
          <w:sz w:val="24"/>
          <w:szCs w:val="24"/>
          <w:lang w:val="en-US" w:eastAsia="zh-CN"/>
        </w:rPr>
        <w:t>1/10</w:t>
      </w:r>
      <w:r>
        <w:rPr>
          <w:rFonts w:hint="eastAsia"/>
          <w:sz w:val="24"/>
          <w:szCs w:val="24"/>
          <w:lang w:val="en-US" w:eastAsia="zh-CN"/>
        </w:rPr>
        <w:t>号决议，其中请环境署</w:t>
      </w:r>
      <w:r w:rsidRPr="004E3273">
        <w:rPr>
          <w:rFonts w:hint="eastAsia"/>
          <w:sz w:val="24"/>
          <w:szCs w:val="24"/>
          <w:lang w:val="en-US" w:eastAsia="zh-CN"/>
        </w:rPr>
        <w:t>执行主任以根据理事会第</w:t>
      </w:r>
      <w:r w:rsidRPr="004E3273">
        <w:rPr>
          <w:sz w:val="24"/>
          <w:szCs w:val="24"/>
          <w:lang w:val="en-US" w:eastAsia="zh-CN"/>
        </w:rPr>
        <w:t>27/8</w:t>
      </w:r>
      <w:r w:rsidRPr="004E3273">
        <w:rPr>
          <w:rFonts w:hint="eastAsia"/>
          <w:sz w:val="24"/>
          <w:szCs w:val="24"/>
          <w:lang w:val="en-US" w:eastAsia="zh-CN"/>
        </w:rPr>
        <w:t>号决定第</w:t>
      </w:r>
      <w:r w:rsidRPr="004E3273">
        <w:rPr>
          <w:sz w:val="24"/>
          <w:szCs w:val="24"/>
          <w:lang w:val="en-US" w:eastAsia="zh-CN"/>
        </w:rPr>
        <w:t>3</w:t>
      </w:r>
      <w:r w:rsidRPr="004E3273">
        <w:rPr>
          <w:rFonts w:hint="eastAsia"/>
          <w:sz w:val="24"/>
          <w:szCs w:val="24"/>
          <w:lang w:val="en-US" w:eastAsia="zh-CN"/>
        </w:rPr>
        <w:t>段</w:t>
      </w:r>
      <w:r w:rsidR="00624EAA">
        <w:rPr>
          <w:rFonts w:hint="eastAsia"/>
          <w:sz w:val="24"/>
          <w:szCs w:val="24"/>
          <w:lang w:val="en-US" w:eastAsia="zh-CN"/>
        </w:rPr>
        <w:t>执行情况</w:t>
      </w:r>
      <w:r w:rsidRPr="004E3273">
        <w:rPr>
          <w:rFonts w:hint="eastAsia"/>
          <w:sz w:val="24"/>
          <w:szCs w:val="24"/>
          <w:lang w:val="en-US" w:eastAsia="zh-CN"/>
        </w:rPr>
        <w:t>所收集到的信息为基础提供一份报告，并将此报告提交至联合国环境大会</w:t>
      </w:r>
      <w:r w:rsidR="00CD4775">
        <w:rPr>
          <w:rFonts w:hint="eastAsia"/>
          <w:sz w:val="24"/>
          <w:szCs w:val="24"/>
          <w:lang w:val="en-US" w:eastAsia="zh-CN"/>
        </w:rPr>
        <w:t>第二届</w:t>
      </w:r>
      <w:r w:rsidRPr="004E3273">
        <w:rPr>
          <w:rFonts w:hint="eastAsia"/>
          <w:sz w:val="24"/>
          <w:szCs w:val="24"/>
          <w:lang w:val="en-US" w:eastAsia="zh-CN"/>
        </w:rPr>
        <w:t>会议</w:t>
      </w:r>
      <w:r w:rsidR="00CA1194">
        <w:rPr>
          <w:rFonts w:hint="eastAsia"/>
          <w:sz w:val="24"/>
          <w:szCs w:val="24"/>
          <w:lang w:val="en-US" w:eastAsia="zh-CN"/>
        </w:rPr>
        <w:t>，还考虑在会上组织一次讲习班。</w:t>
      </w:r>
      <w:r w:rsidR="00207EDF" w:rsidRPr="00A322EF">
        <w:rPr>
          <w:sz w:val="24"/>
          <w:szCs w:val="24"/>
          <w:lang w:eastAsia="zh-CN"/>
        </w:rPr>
        <w:t xml:space="preserve"> </w:t>
      </w:r>
    </w:p>
    <w:p w:rsidR="00207EDF" w:rsidRPr="00CA1194" w:rsidRDefault="00207EDF" w:rsidP="00F62E92">
      <w:pPr>
        <w:pStyle w:val="CH1"/>
        <w:jc w:val="both"/>
        <w:rPr>
          <w:rFonts w:ascii="SimHei" w:eastAsia="SimHei" w:hAnsi="SimHei"/>
        </w:rPr>
      </w:pPr>
      <w:r w:rsidRPr="00B04AFA">
        <w:rPr>
          <w:lang w:eastAsia="zh-CN"/>
        </w:rPr>
        <w:tab/>
      </w:r>
      <w:r w:rsidR="00CA1194" w:rsidRPr="00CA1194">
        <w:rPr>
          <w:rFonts w:ascii="SimHei" w:eastAsia="SimHei" w:hAnsi="SimHei" w:hint="eastAsia"/>
          <w:lang w:eastAsia="zh-CN"/>
        </w:rPr>
        <w:t>三、</w:t>
      </w:r>
      <w:r w:rsidRPr="00CA1194">
        <w:rPr>
          <w:rFonts w:ascii="SimHei" w:eastAsia="SimHei" w:hAnsi="SimHei"/>
        </w:rPr>
        <w:tab/>
      </w:r>
      <w:r w:rsidR="00CA1194" w:rsidRPr="00CA1194">
        <w:rPr>
          <w:rFonts w:ascii="SimHei" w:eastAsia="SimHei" w:hAnsi="SimHei" w:hint="eastAsia"/>
          <w:lang w:eastAsia="zh-CN"/>
        </w:rPr>
        <w:t>目前的背景和环境署的回应</w:t>
      </w:r>
    </w:p>
    <w:p w:rsidR="00207EDF" w:rsidRPr="00B04AFA" w:rsidRDefault="00207EDF" w:rsidP="00F62E92">
      <w:pPr>
        <w:pStyle w:val="CH2"/>
        <w:jc w:val="both"/>
      </w:pPr>
      <w:r w:rsidRPr="00B04AFA">
        <w:tab/>
        <w:t>A.</w:t>
      </w:r>
      <w:r w:rsidRPr="00B04AFA">
        <w:tab/>
      </w:r>
      <w:r w:rsidR="009E2D56">
        <w:rPr>
          <w:rFonts w:ascii="SimHei" w:eastAsia="SimHei" w:hAnsi="SimHei" w:hint="eastAsia"/>
          <w:lang w:eastAsia="zh-CN"/>
        </w:rPr>
        <w:t>谋求</w:t>
      </w:r>
      <w:r w:rsidR="00CA1194" w:rsidRPr="00CA1194">
        <w:rPr>
          <w:rFonts w:ascii="SimHei" w:eastAsia="SimHei" w:hAnsi="SimHei" w:hint="eastAsia"/>
          <w:lang w:eastAsia="zh-CN"/>
        </w:rPr>
        <w:t>可持续发展的多种途径</w:t>
      </w:r>
    </w:p>
    <w:p w:rsidR="00207EDF" w:rsidRPr="00CA1194" w:rsidRDefault="00AC3DCA"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在理事会第</w:t>
      </w:r>
      <w:r w:rsidRPr="00CA1194">
        <w:rPr>
          <w:sz w:val="24"/>
          <w:szCs w:val="24"/>
          <w:lang w:eastAsia="zh-CN"/>
        </w:rPr>
        <w:t>27/8</w:t>
      </w:r>
      <w:r>
        <w:rPr>
          <w:rFonts w:hint="eastAsia"/>
          <w:sz w:val="24"/>
          <w:szCs w:val="24"/>
          <w:lang w:eastAsia="zh-CN"/>
        </w:rPr>
        <w:t>号决定通过后，环境署开始了收集和分享各种可持续发展办法和手段的工作。鉴于联合国环境大会第</w:t>
      </w:r>
      <w:r w:rsidRPr="004E3273">
        <w:rPr>
          <w:sz w:val="24"/>
          <w:szCs w:val="24"/>
          <w:lang w:val="en-US" w:eastAsia="zh-CN"/>
        </w:rPr>
        <w:t>1/10</w:t>
      </w:r>
      <w:r>
        <w:rPr>
          <w:rFonts w:hint="eastAsia"/>
          <w:sz w:val="24"/>
          <w:szCs w:val="24"/>
          <w:lang w:val="en-US" w:eastAsia="zh-CN"/>
        </w:rPr>
        <w:t>号决议强化了</w:t>
      </w:r>
      <w:r>
        <w:rPr>
          <w:rFonts w:hint="eastAsia"/>
          <w:sz w:val="24"/>
          <w:szCs w:val="24"/>
          <w:lang w:eastAsia="zh-CN"/>
        </w:rPr>
        <w:t>环境署的任务，环境署一直努力</w:t>
      </w:r>
      <w:r w:rsidR="00210719">
        <w:rPr>
          <w:rFonts w:hint="eastAsia"/>
          <w:sz w:val="24"/>
          <w:szCs w:val="24"/>
          <w:lang w:eastAsia="zh-CN"/>
        </w:rPr>
        <w:t>在多个工作流中回应</w:t>
      </w:r>
      <w:r w:rsidR="00210719" w:rsidRPr="00210719">
        <w:rPr>
          <w:rFonts w:hint="eastAsia"/>
          <w:sz w:val="24"/>
          <w:szCs w:val="24"/>
          <w:lang w:val="en-US" w:eastAsia="zh-CN"/>
        </w:rPr>
        <w:t>第</w:t>
      </w:r>
      <w:r w:rsidR="00210719" w:rsidRPr="00210719">
        <w:rPr>
          <w:sz w:val="24"/>
          <w:szCs w:val="24"/>
          <w:lang w:val="en-US" w:eastAsia="zh-CN"/>
        </w:rPr>
        <w:t>27/8</w:t>
      </w:r>
      <w:r w:rsidR="00210719" w:rsidRPr="00210719">
        <w:rPr>
          <w:rFonts w:hint="eastAsia"/>
          <w:sz w:val="24"/>
          <w:szCs w:val="24"/>
          <w:lang w:val="en-US" w:eastAsia="zh-CN"/>
        </w:rPr>
        <w:t>号决定</w:t>
      </w:r>
      <w:r w:rsidR="00210719">
        <w:rPr>
          <w:rFonts w:hint="eastAsia"/>
          <w:sz w:val="24"/>
          <w:szCs w:val="24"/>
          <w:lang w:val="en-US" w:eastAsia="zh-CN"/>
        </w:rPr>
        <w:t>和</w:t>
      </w:r>
      <w:r w:rsidR="00210719">
        <w:rPr>
          <w:rFonts w:hint="eastAsia"/>
          <w:sz w:val="24"/>
          <w:szCs w:val="24"/>
          <w:lang w:eastAsia="zh-CN"/>
        </w:rPr>
        <w:t>第</w:t>
      </w:r>
      <w:r w:rsidR="00210719" w:rsidRPr="004E3273">
        <w:rPr>
          <w:sz w:val="24"/>
          <w:szCs w:val="24"/>
          <w:lang w:val="en-US" w:eastAsia="zh-CN"/>
        </w:rPr>
        <w:t>1/10</w:t>
      </w:r>
      <w:r w:rsidR="00210719">
        <w:rPr>
          <w:rFonts w:hint="eastAsia"/>
          <w:sz w:val="24"/>
          <w:szCs w:val="24"/>
          <w:lang w:val="en-US" w:eastAsia="zh-CN"/>
        </w:rPr>
        <w:t>号决议。</w:t>
      </w:r>
      <w:r w:rsidR="00207EDF" w:rsidRPr="00CA1194">
        <w:rPr>
          <w:sz w:val="24"/>
          <w:szCs w:val="24"/>
          <w:lang w:eastAsia="zh-CN"/>
        </w:rPr>
        <w:t xml:space="preserve"> </w:t>
      </w:r>
    </w:p>
    <w:p w:rsidR="00207EDF" w:rsidRPr="00CA1194" w:rsidRDefault="00210719"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环境署</w:t>
      </w:r>
      <w:r>
        <w:rPr>
          <w:rFonts w:hint="eastAsia"/>
          <w:sz w:val="24"/>
          <w:szCs w:val="24"/>
          <w:lang w:eastAsia="zh-CN"/>
        </w:rPr>
        <w:t>2013</w:t>
      </w:r>
      <w:r>
        <w:rPr>
          <w:rFonts w:hint="eastAsia"/>
          <w:sz w:val="24"/>
          <w:szCs w:val="24"/>
          <w:lang w:eastAsia="zh-CN"/>
        </w:rPr>
        <w:t>年</w:t>
      </w:r>
      <w:r>
        <w:rPr>
          <w:rFonts w:hint="eastAsia"/>
          <w:sz w:val="24"/>
          <w:szCs w:val="24"/>
          <w:lang w:eastAsia="zh-CN"/>
        </w:rPr>
        <w:t>4</w:t>
      </w:r>
      <w:r>
        <w:rPr>
          <w:rFonts w:hint="eastAsia"/>
          <w:sz w:val="24"/>
          <w:szCs w:val="24"/>
          <w:lang w:eastAsia="zh-CN"/>
        </w:rPr>
        <w:t>月发起了一项名为“加强南南合作——建设发展中国家促进绿色经济的能力”的项目，该项目作为对</w:t>
      </w:r>
      <w:r w:rsidRPr="00210719">
        <w:rPr>
          <w:rFonts w:hint="eastAsia"/>
          <w:sz w:val="24"/>
          <w:szCs w:val="24"/>
          <w:lang w:val="en-US" w:eastAsia="zh-CN"/>
        </w:rPr>
        <w:t>理事会第</w:t>
      </w:r>
      <w:r w:rsidRPr="00210719">
        <w:rPr>
          <w:sz w:val="24"/>
          <w:szCs w:val="24"/>
          <w:lang w:val="en-US" w:eastAsia="zh-CN"/>
        </w:rPr>
        <w:t>27/8</w:t>
      </w:r>
      <w:r w:rsidRPr="00210719">
        <w:rPr>
          <w:rFonts w:hint="eastAsia"/>
          <w:sz w:val="24"/>
          <w:szCs w:val="24"/>
          <w:lang w:val="en-US" w:eastAsia="zh-CN"/>
        </w:rPr>
        <w:t>号决定</w:t>
      </w:r>
      <w:r>
        <w:rPr>
          <w:rFonts w:hint="eastAsia"/>
          <w:sz w:val="24"/>
          <w:szCs w:val="24"/>
          <w:lang w:val="en-US" w:eastAsia="zh-CN"/>
        </w:rPr>
        <w:t>及后来</w:t>
      </w:r>
      <w:r w:rsidR="00624EAA">
        <w:rPr>
          <w:rFonts w:hint="eastAsia"/>
          <w:sz w:val="24"/>
          <w:szCs w:val="24"/>
          <w:lang w:val="en-US" w:eastAsia="zh-CN"/>
        </w:rPr>
        <w:t>联合国</w:t>
      </w:r>
      <w:r>
        <w:rPr>
          <w:rFonts w:hint="eastAsia"/>
          <w:sz w:val="24"/>
          <w:szCs w:val="24"/>
          <w:lang w:val="en-US" w:eastAsia="zh-CN"/>
        </w:rPr>
        <w:t>环境大会决议的最早回应，产生了多个知识产品：四份背景文件、一份</w:t>
      </w:r>
      <w:r>
        <w:rPr>
          <w:rFonts w:hint="eastAsia"/>
          <w:sz w:val="24"/>
          <w:szCs w:val="24"/>
          <w:lang w:val="en-US" w:eastAsia="zh-CN"/>
        </w:rPr>
        <w:t>24</w:t>
      </w:r>
      <w:r>
        <w:rPr>
          <w:rFonts w:hint="eastAsia"/>
          <w:sz w:val="24"/>
          <w:szCs w:val="24"/>
          <w:lang w:val="en-US" w:eastAsia="zh-CN"/>
        </w:rPr>
        <w:t>页的手册、五个视频以及一份</w:t>
      </w:r>
      <w:r>
        <w:rPr>
          <w:rFonts w:hint="eastAsia"/>
          <w:sz w:val="24"/>
          <w:szCs w:val="24"/>
          <w:lang w:val="en-US" w:eastAsia="zh-CN"/>
        </w:rPr>
        <w:t>55</w:t>
      </w:r>
      <w:r>
        <w:rPr>
          <w:rFonts w:hint="eastAsia"/>
          <w:sz w:val="24"/>
          <w:szCs w:val="24"/>
          <w:lang w:val="en-US" w:eastAsia="zh-CN"/>
        </w:rPr>
        <w:t>页的综合报告，这些产品强调了谋求可持续发展和消除贫困的四种不同</w:t>
      </w:r>
      <w:r w:rsidR="00D5177A">
        <w:rPr>
          <w:rFonts w:hint="eastAsia"/>
          <w:sz w:val="24"/>
          <w:szCs w:val="24"/>
          <w:lang w:val="en-US" w:eastAsia="zh-CN"/>
        </w:rPr>
        <w:t>的</w:t>
      </w:r>
      <w:r>
        <w:rPr>
          <w:rFonts w:hint="eastAsia"/>
          <w:sz w:val="24"/>
          <w:szCs w:val="24"/>
          <w:lang w:val="en-US" w:eastAsia="zh-CN"/>
        </w:rPr>
        <w:t>国家方法。此外，环境署通过四项外联和能力建设活动促进对其工作的信息分享。</w:t>
      </w:r>
      <w:r w:rsidR="00207EDF" w:rsidRPr="00CA1194">
        <w:rPr>
          <w:sz w:val="24"/>
          <w:szCs w:val="24"/>
          <w:lang w:eastAsia="zh-CN"/>
        </w:rPr>
        <w:t xml:space="preserve"> </w:t>
      </w:r>
    </w:p>
    <w:p w:rsidR="00207EDF" w:rsidRPr="00CA1194" w:rsidRDefault="00134747"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题为《谋求可持续发展的多种途径：地球南方的初步结果》</w:t>
      </w:r>
      <w:r w:rsidR="00624EAA">
        <w:rPr>
          <w:rFonts w:hint="eastAsia"/>
          <w:sz w:val="24"/>
          <w:szCs w:val="24"/>
          <w:lang w:eastAsia="zh-CN"/>
        </w:rPr>
        <w:t>（环境署，</w:t>
      </w:r>
      <w:r w:rsidR="00624EAA">
        <w:rPr>
          <w:rFonts w:hint="eastAsia"/>
          <w:sz w:val="24"/>
          <w:szCs w:val="24"/>
          <w:lang w:eastAsia="zh-CN"/>
        </w:rPr>
        <w:t>2015</w:t>
      </w:r>
      <w:r w:rsidR="00624EAA">
        <w:rPr>
          <w:rFonts w:hint="eastAsia"/>
          <w:sz w:val="24"/>
          <w:szCs w:val="24"/>
          <w:lang w:eastAsia="zh-CN"/>
        </w:rPr>
        <w:t>年）</w:t>
      </w:r>
      <w:r>
        <w:rPr>
          <w:rFonts w:hint="eastAsia"/>
          <w:sz w:val="24"/>
          <w:szCs w:val="24"/>
          <w:lang w:eastAsia="zh-CN"/>
        </w:rPr>
        <w:t>的项目综合报告发现</w:t>
      </w:r>
      <w:r w:rsidR="00D5177A">
        <w:rPr>
          <w:rFonts w:hint="eastAsia"/>
          <w:sz w:val="24"/>
          <w:szCs w:val="24"/>
          <w:lang w:eastAsia="zh-CN"/>
        </w:rPr>
        <w:t>，</w:t>
      </w:r>
      <w:r>
        <w:rPr>
          <w:rFonts w:hint="eastAsia"/>
          <w:sz w:val="24"/>
          <w:szCs w:val="24"/>
          <w:lang w:eastAsia="zh-CN"/>
        </w:rPr>
        <w:t>所研究的谋求可持续发展和消除贫困的四种不同的国家方法反映了</w:t>
      </w:r>
      <w:r w:rsidR="00531AA8">
        <w:rPr>
          <w:rFonts w:hint="eastAsia"/>
          <w:sz w:val="24"/>
          <w:szCs w:val="24"/>
          <w:lang w:eastAsia="zh-CN"/>
        </w:rPr>
        <w:t>所涉及国家（</w:t>
      </w:r>
      <w:r w:rsidR="00531AA8" w:rsidRPr="00531AA8">
        <w:rPr>
          <w:bCs/>
          <w:sz w:val="24"/>
          <w:szCs w:val="24"/>
          <w:lang w:val="en-US" w:eastAsia="zh-CN"/>
        </w:rPr>
        <w:t>玻利维亚（多民族国）</w:t>
      </w:r>
      <w:r w:rsidR="00531AA8">
        <w:rPr>
          <w:rFonts w:hint="eastAsia"/>
          <w:sz w:val="24"/>
          <w:szCs w:val="24"/>
          <w:lang w:eastAsia="zh-CN"/>
        </w:rPr>
        <w:t>、中国、南非和泰国）的特殊经历、情况和优先事项；</w:t>
      </w:r>
      <w:r w:rsidR="00B57209">
        <w:rPr>
          <w:rFonts w:hint="eastAsia"/>
          <w:sz w:val="24"/>
          <w:szCs w:val="24"/>
          <w:lang w:eastAsia="zh-CN"/>
        </w:rPr>
        <w:t>这些方法基于有所区别的可持续发展愿景；这些方法使用不同的手段来实现其目标，具体如下：</w:t>
      </w:r>
    </w:p>
    <w:p w:rsidR="00207EDF" w:rsidRPr="00CA1194" w:rsidRDefault="00B57209" w:rsidP="00F62E92">
      <w:pPr>
        <w:pStyle w:val="Normalnumber"/>
        <w:keepNext/>
        <w:keepLines/>
        <w:numPr>
          <w:ilvl w:val="1"/>
          <w:numId w:val="5"/>
        </w:numPr>
        <w:tabs>
          <w:tab w:val="clear" w:pos="3177"/>
        </w:tabs>
        <w:ind w:left="1247" w:firstLine="624"/>
        <w:jc w:val="both"/>
        <w:rPr>
          <w:sz w:val="24"/>
          <w:szCs w:val="24"/>
          <w:lang w:eastAsia="zh-CN"/>
        </w:rPr>
      </w:pPr>
      <w:r>
        <w:rPr>
          <w:bCs/>
          <w:sz w:val="24"/>
          <w:szCs w:val="24"/>
          <w:lang w:val="en-US" w:eastAsia="zh-CN"/>
        </w:rPr>
        <w:lastRenderedPageBreak/>
        <w:t>玻利维亚多民族国</w:t>
      </w:r>
      <w:r>
        <w:rPr>
          <w:rFonts w:hint="eastAsia"/>
          <w:bCs/>
          <w:sz w:val="24"/>
          <w:szCs w:val="24"/>
          <w:lang w:val="en-US" w:eastAsia="zh-CN"/>
        </w:rPr>
        <w:t>的“与地球母亲平衡和谐相处”的方法反映了将“地球母亲”作为拥有与人类相同权利的生命体的世界观，因此将人类和自然在物质、情感和精神领域的平衡关系放在至关重要的位置，并在加强可持续性方面拒绝采用基于市场的办法。实施该方法基于不同社会文化群体（包括玻利维亚的土著民族）</w:t>
      </w:r>
      <w:r w:rsidR="00E4158C">
        <w:rPr>
          <w:rFonts w:hint="eastAsia"/>
          <w:bCs/>
          <w:sz w:val="24"/>
          <w:szCs w:val="24"/>
          <w:lang w:val="en-US" w:eastAsia="zh-CN"/>
        </w:rPr>
        <w:t>和各级政府之间</w:t>
      </w:r>
      <w:r>
        <w:rPr>
          <w:rFonts w:hint="eastAsia"/>
          <w:bCs/>
          <w:sz w:val="24"/>
          <w:szCs w:val="24"/>
          <w:lang w:val="en-US" w:eastAsia="zh-CN"/>
        </w:rPr>
        <w:t>的对话，</w:t>
      </w:r>
      <w:r w:rsidR="00E4158C">
        <w:rPr>
          <w:rFonts w:hint="eastAsia"/>
          <w:bCs/>
          <w:sz w:val="24"/>
          <w:szCs w:val="24"/>
          <w:lang w:val="en-US" w:eastAsia="zh-CN"/>
        </w:rPr>
        <w:t>以促进相互间</w:t>
      </w:r>
      <w:r w:rsidR="004E0FA7">
        <w:rPr>
          <w:rFonts w:hint="eastAsia"/>
          <w:bCs/>
          <w:sz w:val="24"/>
          <w:szCs w:val="24"/>
          <w:lang w:val="en-US" w:eastAsia="zh-CN"/>
        </w:rPr>
        <w:t>的知识</w:t>
      </w:r>
      <w:r w:rsidR="00E4158C">
        <w:rPr>
          <w:rFonts w:hint="eastAsia"/>
          <w:bCs/>
          <w:sz w:val="24"/>
          <w:szCs w:val="24"/>
          <w:lang w:val="en-US" w:eastAsia="zh-CN"/>
        </w:rPr>
        <w:t>交流，包括传统知识、实践和经验；</w:t>
      </w:r>
    </w:p>
    <w:p w:rsidR="00207EDF" w:rsidRPr="00CA1194" w:rsidRDefault="007A3CDB" w:rsidP="00F62E92">
      <w:pPr>
        <w:pStyle w:val="Normalnumber"/>
        <w:numPr>
          <w:ilvl w:val="1"/>
          <w:numId w:val="5"/>
        </w:numPr>
        <w:tabs>
          <w:tab w:val="clear" w:pos="3177"/>
        </w:tabs>
        <w:ind w:left="1247" w:firstLine="624"/>
        <w:jc w:val="both"/>
        <w:rPr>
          <w:sz w:val="24"/>
          <w:szCs w:val="24"/>
          <w:lang w:eastAsia="zh-CN"/>
        </w:rPr>
      </w:pPr>
      <w:r>
        <w:rPr>
          <w:rFonts w:hint="eastAsia"/>
          <w:sz w:val="24"/>
          <w:szCs w:val="24"/>
          <w:lang w:eastAsia="zh-CN"/>
        </w:rPr>
        <w:t>中国的“生态文明”方</w:t>
      </w:r>
      <w:r w:rsidR="00E4158C">
        <w:rPr>
          <w:rFonts w:hint="eastAsia"/>
          <w:sz w:val="24"/>
          <w:szCs w:val="24"/>
          <w:lang w:eastAsia="zh-CN"/>
        </w:rPr>
        <w:t>法明确定义了在环境承受能力内实现能源高效型经济增长的目标和指标。该办法深深嵌入</w:t>
      </w:r>
      <w:r w:rsidR="004E0FA7">
        <w:rPr>
          <w:rFonts w:hint="eastAsia"/>
          <w:sz w:val="24"/>
          <w:szCs w:val="24"/>
          <w:lang w:eastAsia="zh-CN"/>
        </w:rPr>
        <w:t>了</w:t>
      </w:r>
      <w:r w:rsidR="00E4158C">
        <w:rPr>
          <w:rFonts w:hint="eastAsia"/>
          <w:sz w:val="24"/>
          <w:szCs w:val="24"/>
          <w:lang w:eastAsia="zh-CN"/>
        </w:rPr>
        <w:t>国家政策框架，并设定了</w:t>
      </w:r>
      <w:r w:rsidR="00502C55">
        <w:rPr>
          <w:rFonts w:hint="eastAsia"/>
          <w:sz w:val="24"/>
          <w:szCs w:val="24"/>
          <w:lang w:eastAsia="zh-CN"/>
        </w:rPr>
        <w:t>刺激措施</w:t>
      </w:r>
      <w:r w:rsidR="00E4158C">
        <w:rPr>
          <w:rFonts w:hint="eastAsia"/>
          <w:sz w:val="24"/>
          <w:szCs w:val="24"/>
          <w:lang w:eastAsia="zh-CN"/>
        </w:rPr>
        <w:t>鼓励政府官员</w:t>
      </w:r>
      <w:r w:rsidR="00502C55">
        <w:rPr>
          <w:rFonts w:hint="eastAsia"/>
          <w:sz w:val="24"/>
          <w:szCs w:val="24"/>
          <w:lang w:eastAsia="zh-CN"/>
        </w:rPr>
        <w:t>完成</w:t>
      </w:r>
      <w:r w:rsidR="00E4158C">
        <w:rPr>
          <w:rFonts w:hint="eastAsia"/>
          <w:sz w:val="24"/>
          <w:szCs w:val="24"/>
          <w:lang w:eastAsia="zh-CN"/>
        </w:rPr>
        <w:t>国家、区域和当地各级</w:t>
      </w:r>
      <w:r w:rsidR="00502C55">
        <w:rPr>
          <w:rFonts w:hint="eastAsia"/>
          <w:sz w:val="24"/>
          <w:szCs w:val="24"/>
          <w:lang w:eastAsia="zh-CN"/>
        </w:rPr>
        <w:t>的</w:t>
      </w:r>
      <w:r w:rsidR="00E4158C">
        <w:rPr>
          <w:rFonts w:hint="eastAsia"/>
          <w:sz w:val="24"/>
          <w:szCs w:val="24"/>
          <w:lang w:eastAsia="zh-CN"/>
        </w:rPr>
        <w:t>环境绩效</w:t>
      </w:r>
      <w:r w:rsidR="00502C55">
        <w:rPr>
          <w:rFonts w:hint="eastAsia"/>
          <w:sz w:val="24"/>
          <w:szCs w:val="24"/>
          <w:lang w:eastAsia="zh-CN"/>
        </w:rPr>
        <w:t>目标；</w:t>
      </w:r>
    </w:p>
    <w:p w:rsidR="00207EDF" w:rsidRPr="00CA1194" w:rsidRDefault="00467977" w:rsidP="00F62E92">
      <w:pPr>
        <w:pStyle w:val="Normalnumber"/>
        <w:numPr>
          <w:ilvl w:val="1"/>
          <w:numId w:val="5"/>
        </w:numPr>
        <w:tabs>
          <w:tab w:val="clear" w:pos="3177"/>
        </w:tabs>
        <w:ind w:left="1247" w:firstLine="624"/>
        <w:jc w:val="both"/>
        <w:rPr>
          <w:sz w:val="24"/>
          <w:szCs w:val="24"/>
          <w:lang w:eastAsia="zh-CN"/>
        </w:rPr>
      </w:pPr>
      <w:r>
        <w:rPr>
          <w:rFonts w:hint="eastAsia"/>
          <w:sz w:val="24"/>
          <w:szCs w:val="24"/>
          <w:lang w:eastAsia="zh-CN"/>
        </w:rPr>
        <w:t>泰国的“</w:t>
      </w:r>
      <w:r w:rsidR="006C5206">
        <w:rPr>
          <w:rFonts w:hint="eastAsia"/>
          <w:sz w:val="24"/>
          <w:szCs w:val="24"/>
          <w:lang w:eastAsia="zh-CN"/>
        </w:rPr>
        <w:t>适</w:t>
      </w:r>
      <w:r w:rsidR="007A3CDB">
        <w:rPr>
          <w:rFonts w:hint="eastAsia"/>
          <w:sz w:val="24"/>
          <w:szCs w:val="24"/>
          <w:lang w:eastAsia="zh-CN"/>
        </w:rPr>
        <w:t>足经济”方</w:t>
      </w:r>
      <w:r>
        <w:rPr>
          <w:rFonts w:hint="eastAsia"/>
          <w:sz w:val="24"/>
          <w:szCs w:val="24"/>
          <w:lang w:eastAsia="zh-CN"/>
        </w:rPr>
        <w:t>法</w:t>
      </w:r>
      <w:r w:rsidR="007A3CDB">
        <w:rPr>
          <w:rFonts w:hint="eastAsia"/>
          <w:sz w:val="24"/>
          <w:szCs w:val="24"/>
          <w:lang w:eastAsia="zh-CN"/>
        </w:rPr>
        <w:t>旨在为该国的可持续发展政策及其公民的生活提供高级别指导原则。该方</w:t>
      </w:r>
      <w:r>
        <w:rPr>
          <w:rFonts w:hint="eastAsia"/>
          <w:sz w:val="24"/>
          <w:szCs w:val="24"/>
          <w:lang w:eastAsia="zh-CN"/>
        </w:rPr>
        <w:t>法强调</w:t>
      </w:r>
      <w:r w:rsidR="001414DE">
        <w:rPr>
          <w:rFonts w:hint="eastAsia"/>
          <w:sz w:val="24"/>
          <w:szCs w:val="24"/>
          <w:lang w:eastAsia="zh-CN"/>
        </w:rPr>
        <w:t>适度、理性和复原能力；</w:t>
      </w:r>
    </w:p>
    <w:p w:rsidR="00207EDF" w:rsidRPr="00CA1194" w:rsidRDefault="001414DE" w:rsidP="00F62E92">
      <w:pPr>
        <w:pStyle w:val="Normalnumber"/>
        <w:numPr>
          <w:ilvl w:val="1"/>
          <w:numId w:val="5"/>
        </w:numPr>
        <w:tabs>
          <w:tab w:val="clear" w:pos="3177"/>
        </w:tabs>
        <w:ind w:left="1247" w:firstLine="624"/>
        <w:jc w:val="both"/>
        <w:rPr>
          <w:sz w:val="24"/>
          <w:szCs w:val="24"/>
          <w:lang w:eastAsia="zh-CN"/>
        </w:rPr>
      </w:pPr>
      <w:r>
        <w:rPr>
          <w:rFonts w:hint="eastAsia"/>
          <w:sz w:val="24"/>
          <w:szCs w:val="24"/>
          <w:lang w:eastAsia="zh-CN"/>
        </w:rPr>
        <w:t>南非的“绿色经济过渡”</w:t>
      </w:r>
      <w:r w:rsidR="007A3CDB">
        <w:rPr>
          <w:rFonts w:hint="eastAsia"/>
          <w:sz w:val="24"/>
          <w:szCs w:val="24"/>
          <w:lang w:eastAsia="zh-CN"/>
        </w:rPr>
        <w:t>方</w:t>
      </w:r>
      <w:r>
        <w:rPr>
          <w:rFonts w:hint="eastAsia"/>
          <w:sz w:val="24"/>
          <w:szCs w:val="24"/>
          <w:lang w:eastAsia="zh-CN"/>
        </w:rPr>
        <w:t>法使用包容性的绿色经济理念改善该国最脆弱公民的福祉，并</w:t>
      </w:r>
      <w:r w:rsidR="007A3CDB">
        <w:rPr>
          <w:rFonts w:hint="eastAsia"/>
          <w:sz w:val="24"/>
          <w:szCs w:val="24"/>
          <w:lang w:eastAsia="zh-CN"/>
        </w:rPr>
        <w:t>逐步实现</w:t>
      </w:r>
      <w:r>
        <w:rPr>
          <w:rFonts w:hint="eastAsia"/>
          <w:sz w:val="24"/>
          <w:szCs w:val="24"/>
          <w:lang w:eastAsia="zh-CN"/>
        </w:rPr>
        <w:t>能源高效和低碳经济，在此过程中，实施将公共和私人投资转移至经济中的绿色部门</w:t>
      </w:r>
      <w:r w:rsidR="007A3CDB">
        <w:rPr>
          <w:rFonts w:hint="eastAsia"/>
          <w:sz w:val="24"/>
          <w:szCs w:val="24"/>
          <w:lang w:eastAsia="zh-CN"/>
        </w:rPr>
        <w:t>以及</w:t>
      </w:r>
      <w:r>
        <w:rPr>
          <w:rFonts w:hint="eastAsia"/>
          <w:sz w:val="24"/>
          <w:szCs w:val="24"/>
          <w:lang w:eastAsia="zh-CN"/>
        </w:rPr>
        <w:t>创造体面和可持续工作的政策，与此同时致力于</w:t>
      </w:r>
      <w:r w:rsidR="00AD2CC9">
        <w:rPr>
          <w:rFonts w:hint="eastAsia"/>
          <w:sz w:val="24"/>
          <w:szCs w:val="24"/>
          <w:lang w:eastAsia="zh-CN"/>
        </w:rPr>
        <w:t>减轻</w:t>
      </w:r>
      <w:r>
        <w:rPr>
          <w:rFonts w:hint="eastAsia"/>
          <w:sz w:val="24"/>
          <w:szCs w:val="24"/>
          <w:lang w:eastAsia="zh-CN"/>
        </w:rPr>
        <w:t>贫困</w:t>
      </w:r>
      <w:r w:rsidR="00AD2CC9">
        <w:rPr>
          <w:rFonts w:hint="eastAsia"/>
          <w:sz w:val="24"/>
          <w:szCs w:val="24"/>
          <w:lang w:eastAsia="zh-CN"/>
        </w:rPr>
        <w:t>和实现公平增长</w:t>
      </w:r>
      <w:r>
        <w:rPr>
          <w:rFonts w:hint="eastAsia"/>
          <w:sz w:val="24"/>
          <w:szCs w:val="24"/>
          <w:lang w:eastAsia="zh-CN"/>
        </w:rPr>
        <w:t>。</w:t>
      </w:r>
    </w:p>
    <w:p w:rsidR="00207EDF" w:rsidRPr="00CA1194" w:rsidRDefault="007A3CDB"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这四种国家方法提供了其他国家如何应对类似经济、环境和社会挑战的具体例子。尽管每种方法反映了某特定国家独</w:t>
      </w:r>
      <w:r w:rsidR="003B7092">
        <w:rPr>
          <w:rFonts w:hint="eastAsia"/>
          <w:sz w:val="24"/>
          <w:szCs w:val="24"/>
          <w:lang w:eastAsia="zh-CN"/>
        </w:rPr>
        <w:t>特</w:t>
      </w:r>
      <w:r>
        <w:rPr>
          <w:rFonts w:hint="eastAsia"/>
          <w:sz w:val="24"/>
          <w:szCs w:val="24"/>
          <w:lang w:eastAsia="zh-CN"/>
        </w:rPr>
        <w:t>的背景，提供了实现可持续发展的不同手段，但这些方法</w:t>
      </w:r>
      <w:r w:rsidR="004E0FA7">
        <w:rPr>
          <w:rFonts w:hint="eastAsia"/>
          <w:sz w:val="24"/>
          <w:szCs w:val="24"/>
          <w:lang w:eastAsia="zh-CN"/>
        </w:rPr>
        <w:t>一致</w:t>
      </w:r>
      <w:r>
        <w:rPr>
          <w:rFonts w:hint="eastAsia"/>
          <w:sz w:val="24"/>
          <w:szCs w:val="24"/>
          <w:lang w:eastAsia="zh-CN"/>
        </w:rPr>
        <w:t>的要素如下：均扩展了进步和发展的定义；四种方法均同样将可持续发展设想为不仅是传统意义的简单经济增长，都重视提升福祉、社会公平、文化遗产、可持续消费和环境的健康。</w:t>
      </w:r>
    </w:p>
    <w:p w:rsidR="00207EDF" w:rsidRPr="00CA1194" w:rsidRDefault="00A61B13"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综合报告得出结论：国际社会及其领导人和决策者可受益于探索</w:t>
      </w:r>
      <w:r w:rsidR="004E0FA7">
        <w:rPr>
          <w:rFonts w:hint="eastAsia"/>
          <w:sz w:val="24"/>
          <w:szCs w:val="24"/>
          <w:lang w:eastAsia="zh-CN"/>
        </w:rPr>
        <w:t>谋求</w:t>
      </w:r>
      <w:r>
        <w:rPr>
          <w:rFonts w:hint="eastAsia"/>
          <w:sz w:val="24"/>
          <w:szCs w:val="24"/>
          <w:lang w:eastAsia="zh-CN"/>
        </w:rPr>
        <w:t>环境可持续性和包容性发展的概念性方法的多元性。每个可持续发展的方法都有其优势和劣势，显而易见，要想成功，战略需要将强大一致的愿景和努力实现愿景的适当工具相结合。不同的方法可以也必须作为</w:t>
      </w:r>
      <w:r w:rsidR="009E2D56">
        <w:rPr>
          <w:rFonts w:hint="eastAsia"/>
          <w:sz w:val="24"/>
          <w:szCs w:val="24"/>
          <w:lang w:eastAsia="zh-CN"/>
        </w:rPr>
        <w:t>互为补充</w:t>
      </w:r>
      <w:r>
        <w:rPr>
          <w:rFonts w:hint="eastAsia"/>
          <w:sz w:val="24"/>
          <w:szCs w:val="24"/>
          <w:lang w:eastAsia="zh-CN"/>
        </w:rPr>
        <w:t>相辅相成的概念使用。此外，报告明确表示</w:t>
      </w:r>
      <w:r w:rsidR="009E2D56">
        <w:rPr>
          <w:rFonts w:hint="eastAsia"/>
          <w:sz w:val="24"/>
          <w:szCs w:val="24"/>
          <w:lang w:eastAsia="zh-CN"/>
        </w:rPr>
        <w:t>，</w:t>
      </w:r>
      <w:r>
        <w:rPr>
          <w:rFonts w:hint="eastAsia"/>
          <w:sz w:val="24"/>
          <w:szCs w:val="24"/>
          <w:lang w:eastAsia="zh-CN"/>
        </w:rPr>
        <w:t>植根于民间社会和国家文化背景的高级别政治支持对</w:t>
      </w:r>
      <w:r w:rsidR="009E2D56">
        <w:rPr>
          <w:rFonts w:hint="eastAsia"/>
          <w:sz w:val="24"/>
          <w:szCs w:val="24"/>
          <w:lang w:eastAsia="zh-CN"/>
        </w:rPr>
        <w:t>成功实施</w:t>
      </w:r>
      <w:r w:rsidR="00114EC7">
        <w:rPr>
          <w:rFonts w:hint="eastAsia"/>
          <w:sz w:val="24"/>
          <w:szCs w:val="24"/>
          <w:lang w:eastAsia="zh-CN"/>
        </w:rPr>
        <w:t>所有</w:t>
      </w:r>
      <w:r w:rsidR="004E0FA7">
        <w:rPr>
          <w:rFonts w:hint="eastAsia"/>
          <w:sz w:val="24"/>
          <w:szCs w:val="24"/>
          <w:lang w:eastAsia="zh-CN"/>
        </w:rPr>
        <w:t>的</w:t>
      </w:r>
      <w:r w:rsidR="009E2D56">
        <w:rPr>
          <w:rFonts w:hint="eastAsia"/>
          <w:sz w:val="24"/>
          <w:szCs w:val="24"/>
          <w:lang w:eastAsia="zh-CN"/>
        </w:rPr>
        <w:t>国家可持续发展战略至关重要。</w:t>
      </w:r>
      <w:r w:rsidR="00207EDF" w:rsidRPr="00CA1194">
        <w:rPr>
          <w:sz w:val="24"/>
          <w:szCs w:val="24"/>
          <w:lang w:eastAsia="zh-CN"/>
        </w:rPr>
        <w:t xml:space="preserve"> </w:t>
      </w:r>
    </w:p>
    <w:p w:rsidR="00207EDF" w:rsidRPr="00B04AFA" w:rsidRDefault="00207EDF" w:rsidP="00F62E92">
      <w:pPr>
        <w:pStyle w:val="CH2"/>
        <w:jc w:val="both"/>
      </w:pPr>
      <w:r w:rsidRPr="00B04AFA">
        <w:rPr>
          <w:bCs/>
          <w:lang w:eastAsia="zh-CN"/>
        </w:rPr>
        <w:tab/>
      </w:r>
      <w:r w:rsidRPr="00B04AFA">
        <w:rPr>
          <w:bCs/>
        </w:rPr>
        <w:t>B.</w:t>
      </w:r>
      <w:r w:rsidRPr="00B04AFA">
        <w:rPr>
          <w:bCs/>
        </w:rPr>
        <w:tab/>
      </w:r>
      <w:r w:rsidR="009E2D56" w:rsidRPr="009E2D56">
        <w:rPr>
          <w:rFonts w:ascii="SimHei" w:eastAsia="SimHei" w:hAnsi="SimHei" w:hint="eastAsia"/>
          <w:lang w:val="en-US"/>
        </w:rPr>
        <w:t>谋求可持续发展的多种途径</w:t>
      </w:r>
      <w:r w:rsidR="009E2D56" w:rsidRPr="009E2D56">
        <w:rPr>
          <w:rFonts w:ascii="SimHei" w:eastAsia="SimHei" w:hAnsi="SimHei" w:hint="eastAsia"/>
          <w:lang w:val="en-US" w:eastAsia="zh-CN"/>
        </w:rPr>
        <w:t>：外联和能力建设</w:t>
      </w:r>
      <w:r w:rsidRPr="00B04AFA">
        <w:t xml:space="preserve"> </w:t>
      </w:r>
    </w:p>
    <w:p w:rsidR="00207EDF" w:rsidRPr="009E2D56" w:rsidRDefault="00114EC7"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环境署对探索了谋求可持续发展的多种途径进行了分析。</w:t>
      </w:r>
      <w:r w:rsidR="009E2D56">
        <w:rPr>
          <w:rFonts w:hint="eastAsia"/>
          <w:sz w:val="24"/>
          <w:szCs w:val="24"/>
          <w:lang w:eastAsia="zh-CN"/>
        </w:rPr>
        <w:t>作为补充，环境署举行了多次外联和能力建设讲习班和活动，回应了理事会第</w:t>
      </w:r>
      <w:r w:rsidR="009E2D56" w:rsidRPr="009E2D56">
        <w:rPr>
          <w:sz w:val="24"/>
          <w:szCs w:val="24"/>
          <w:lang w:eastAsia="zh-CN"/>
        </w:rPr>
        <w:t xml:space="preserve">27/8 </w:t>
      </w:r>
      <w:r w:rsidR="009E2D56">
        <w:rPr>
          <w:rFonts w:hint="eastAsia"/>
          <w:sz w:val="24"/>
          <w:szCs w:val="24"/>
          <w:lang w:eastAsia="zh-CN"/>
        </w:rPr>
        <w:t>号决定和联合国环境大会第</w:t>
      </w:r>
      <w:r w:rsidR="009E2D56" w:rsidRPr="009E2D56">
        <w:rPr>
          <w:sz w:val="24"/>
          <w:szCs w:val="24"/>
          <w:lang w:eastAsia="zh-CN"/>
        </w:rPr>
        <w:t>1/10</w:t>
      </w:r>
      <w:r w:rsidR="009E2D56">
        <w:rPr>
          <w:rFonts w:hint="eastAsia"/>
          <w:sz w:val="24"/>
          <w:szCs w:val="24"/>
          <w:lang w:eastAsia="zh-CN"/>
        </w:rPr>
        <w:t>号决议中的要求，具体如下：</w:t>
      </w:r>
      <w:r w:rsidR="00207EDF" w:rsidRPr="009E2D56">
        <w:rPr>
          <w:sz w:val="24"/>
          <w:szCs w:val="24"/>
          <w:lang w:eastAsia="zh-CN"/>
        </w:rPr>
        <w:t xml:space="preserve"> </w:t>
      </w:r>
    </w:p>
    <w:p w:rsidR="00207EDF" w:rsidRPr="009E2D56" w:rsidRDefault="00D94BCA" w:rsidP="00F62E92">
      <w:pPr>
        <w:pStyle w:val="Normalnumber"/>
        <w:numPr>
          <w:ilvl w:val="1"/>
          <w:numId w:val="5"/>
        </w:numPr>
        <w:tabs>
          <w:tab w:val="clear" w:pos="3177"/>
        </w:tabs>
        <w:ind w:left="1247" w:firstLine="624"/>
        <w:jc w:val="both"/>
        <w:rPr>
          <w:sz w:val="24"/>
          <w:szCs w:val="24"/>
          <w:lang w:eastAsia="zh-CN"/>
        </w:rPr>
      </w:pPr>
      <w:r>
        <w:rPr>
          <w:rFonts w:hint="eastAsia"/>
          <w:sz w:val="24"/>
          <w:szCs w:val="24"/>
          <w:lang w:eastAsia="zh-CN"/>
        </w:rPr>
        <w:t>环境署在内罗毕举行的</w:t>
      </w:r>
      <w:r>
        <w:rPr>
          <w:rFonts w:hint="eastAsia"/>
          <w:sz w:val="24"/>
          <w:szCs w:val="24"/>
          <w:lang w:eastAsia="zh-CN"/>
        </w:rPr>
        <w:t>2013</w:t>
      </w:r>
      <w:r>
        <w:rPr>
          <w:rFonts w:hint="eastAsia"/>
          <w:sz w:val="24"/>
          <w:szCs w:val="24"/>
          <w:lang w:eastAsia="zh-CN"/>
        </w:rPr>
        <w:t>年全球南南发展博览会上设置了一个展台，分享了关于上述加强南南合作项目的信息，包括放映三段展示中国生态文明方法的视频。此外，环境署制作并在展台分发一本</w:t>
      </w:r>
      <w:r>
        <w:rPr>
          <w:rFonts w:hint="eastAsia"/>
          <w:sz w:val="24"/>
          <w:szCs w:val="24"/>
          <w:lang w:eastAsia="zh-CN"/>
        </w:rPr>
        <w:t>24</w:t>
      </w:r>
      <w:r>
        <w:rPr>
          <w:rFonts w:hint="eastAsia"/>
          <w:sz w:val="24"/>
          <w:szCs w:val="24"/>
          <w:lang w:eastAsia="zh-CN"/>
        </w:rPr>
        <w:t>页的项目手册，该手册还在博览会上</w:t>
      </w:r>
      <w:r w:rsidR="00762818">
        <w:rPr>
          <w:rFonts w:hint="eastAsia"/>
          <w:sz w:val="24"/>
          <w:szCs w:val="24"/>
          <w:lang w:eastAsia="zh-CN"/>
        </w:rPr>
        <w:t>的相关活动中</w:t>
      </w:r>
      <w:r>
        <w:rPr>
          <w:rFonts w:hint="eastAsia"/>
          <w:sz w:val="24"/>
          <w:szCs w:val="24"/>
          <w:lang w:eastAsia="zh-CN"/>
        </w:rPr>
        <w:t>分发。</w:t>
      </w:r>
      <w:r w:rsidRPr="00D94BCA">
        <w:rPr>
          <w:rFonts w:hint="eastAsia"/>
          <w:sz w:val="24"/>
          <w:szCs w:val="24"/>
          <w:lang w:val="en-US" w:eastAsia="zh-CN"/>
        </w:rPr>
        <w:t>2013</w:t>
      </w:r>
      <w:r w:rsidRPr="00D94BCA">
        <w:rPr>
          <w:rFonts w:hint="eastAsia"/>
          <w:sz w:val="24"/>
          <w:szCs w:val="24"/>
          <w:lang w:val="en-US" w:eastAsia="zh-CN"/>
        </w:rPr>
        <w:t>年全球南南发展博览会</w:t>
      </w:r>
      <w:r>
        <w:rPr>
          <w:rFonts w:hint="eastAsia"/>
          <w:sz w:val="24"/>
          <w:szCs w:val="24"/>
          <w:lang w:val="en-US" w:eastAsia="zh-CN"/>
        </w:rPr>
        <w:t>南南合作年度领导力奖颁发给了尼泊尔政府，</w:t>
      </w:r>
      <w:r w:rsidR="00114EC7">
        <w:rPr>
          <w:rFonts w:hint="eastAsia"/>
          <w:sz w:val="24"/>
          <w:szCs w:val="24"/>
          <w:lang w:val="en-US" w:eastAsia="zh-CN"/>
        </w:rPr>
        <w:t>用于</w:t>
      </w:r>
      <w:r>
        <w:rPr>
          <w:rFonts w:hint="eastAsia"/>
          <w:sz w:val="24"/>
          <w:szCs w:val="24"/>
          <w:lang w:val="en-US" w:eastAsia="zh-CN"/>
        </w:rPr>
        <w:t>表彰</w:t>
      </w:r>
      <w:r w:rsidR="00114EC7">
        <w:rPr>
          <w:rFonts w:hint="eastAsia"/>
          <w:sz w:val="24"/>
          <w:szCs w:val="24"/>
          <w:lang w:val="en-US" w:eastAsia="zh-CN"/>
        </w:rPr>
        <w:t>该国</w:t>
      </w:r>
      <w:r>
        <w:rPr>
          <w:rFonts w:hint="eastAsia"/>
          <w:sz w:val="24"/>
          <w:szCs w:val="24"/>
          <w:lang w:val="en-US" w:eastAsia="zh-CN"/>
        </w:rPr>
        <w:t>在联合国环境规划署</w:t>
      </w:r>
      <w:r>
        <w:rPr>
          <w:rFonts w:hint="eastAsia"/>
          <w:sz w:val="24"/>
          <w:szCs w:val="24"/>
          <w:lang w:val="en-US" w:eastAsia="zh-CN"/>
        </w:rPr>
        <w:t>/</w:t>
      </w:r>
      <w:r>
        <w:rPr>
          <w:rFonts w:hint="eastAsia"/>
          <w:sz w:val="24"/>
          <w:szCs w:val="24"/>
          <w:lang w:val="en-US" w:eastAsia="zh-CN"/>
        </w:rPr>
        <w:t>环境署贫穷——环境倡议的支持下，</w:t>
      </w:r>
      <w:r w:rsidR="00762818">
        <w:rPr>
          <w:rFonts w:hint="eastAsia"/>
          <w:sz w:val="24"/>
          <w:szCs w:val="24"/>
          <w:lang w:val="en-US" w:eastAsia="zh-CN"/>
        </w:rPr>
        <w:t>关于</w:t>
      </w:r>
      <w:r>
        <w:rPr>
          <w:rFonts w:hint="eastAsia"/>
          <w:sz w:val="24"/>
          <w:szCs w:val="24"/>
          <w:lang w:val="en-US" w:eastAsia="zh-CN"/>
        </w:rPr>
        <w:t>气候公共开支和</w:t>
      </w:r>
      <w:r w:rsidR="00EF0748">
        <w:rPr>
          <w:rFonts w:hint="eastAsia"/>
          <w:sz w:val="24"/>
          <w:szCs w:val="24"/>
          <w:lang w:val="en-US" w:eastAsia="zh-CN"/>
        </w:rPr>
        <w:t>体制</w:t>
      </w:r>
      <w:r>
        <w:rPr>
          <w:rFonts w:hint="eastAsia"/>
          <w:sz w:val="24"/>
          <w:szCs w:val="24"/>
          <w:lang w:val="en-US" w:eastAsia="zh-CN"/>
        </w:rPr>
        <w:t>审查的创新性工作；</w:t>
      </w:r>
    </w:p>
    <w:p w:rsidR="00207EDF" w:rsidRPr="009E2D56" w:rsidRDefault="00762818" w:rsidP="00F62E92">
      <w:pPr>
        <w:pStyle w:val="Normalnumber"/>
        <w:numPr>
          <w:ilvl w:val="1"/>
          <w:numId w:val="5"/>
        </w:numPr>
        <w:tabs>
          <w:tab w:val="clear" w:pos="3177"/>
        </w:tabs>
        <w:ind w:left="1247" w:firstLine="624"/>
        <w:jc w:val="both"/>
        <w:rPr>
          <w:sz w:val="24"/>
          <w:szCs w:val="24"/>
          <w:lang w:eastAsia="zh-CN"/>
        </w:rPr>
      </w:pPr>
      <w:r>
        <w:rPr>
          <w:rFonts w:hint="eastAsia"/>
          <w:sz w:val="24"/>
          <w:szCs w:val="24"/>
          <w:lang w:eastAsia="zh-CN"/>
        </w:rPr>
        <w:t>环境署于</w:t>
      </w:r>
      <w:r>
        <w:rPr>
          <w:rFonts w:hint="eastAsia"/>
          <w:sz w:val="24"/>
          <w:szCs w:val="24"/>
          <w:lang w:eastAsia="zh-CN"/>
        </w:rPr>
        <w:t>2014</w:t>
      </w:r>
      <w:r>
        <w:rPr>
          <w:rFonts w:hint="eastAsia"/>
          <w:sz w:val="24"/>
          <w:szCs w:val="24"/>
          <w:lang w:eastAsia="zh-CN"/>
        </w:rPr>
        <w:t>年</w:t>
      </w:r>
      <w:r>
        <w:rPr>
          <w:rFonts w:hint="eastAsia"/>
          <w:sz w:val="24"/>
          <w:szCs w:val="24"/>
          <w:lang w:eastAsia="zh-CN"/>
        </w:rPr>
        <w:t>12</w:t>
      </w:r>
      <w:r>
        <w:rPr>
          <w:rFonts w:hint="eastAsia"/>
          <w:sz w:val="24"/>
          <w:szCs w:val="24"/>
          <w:lang w:eastAsia="zh-CN"/>
        </w:rPr>
        <w:t>月在印度尼西亚的巴厘举行了一次项目讲习班，目的在于促进</w:t>
      </w:r>
      <w:r w:rsidRPr="00762818">
        <w:rPr>
          <w:sz w:val="24"/>
          <w:szCs w:val="24"/>
          <w:lang w:val="en-US" w:eastAsia="zh-CN"/>
        </w:rPr>
        <w:t>东南亚国家联盟</w:t>
      </w:r>
      <w:r>
        <w:rPr>
          <w:rFonts w:hint="eastAsia"/>
          <w:sz w:val="24"/>
          <w:szCs w:val="24"/>
          <w:lang w:val="en-US" w:eastAsia="zh-CN"/>
        </w:rPr>
        <w:t>地区国家之间的知识交流和促进适合当地的指标系统的能力建设。来自</w:t>
      </w:r>
      <w:r w:rsidR="000108C4">
        <w:rPr>
          <w:rFonts w:hint="eastAsia"/>
          <w:sz w:val="24"/>
          <w:szCs w:val="24"/>
          <w:lang w:val="en-US" w:eastAsia="zh-CN"/>
        </w:rPr>
        <w:t>10</w:t>
      </w:r>
      <w:r>
        <w:rPr>
          <w:rFonts w:hint="eastAsia"/>
          <w:sz w:val="24"/>
          <w:szCs w:val="24"/>
          <w:lang w:val="en-US" w:eastAsia="zh-CN"/>
        </w:rPr>
        <w:t>个国家的与会者分享关于可持续发展方法的信息，并讨论吸取的经验和良好做法，以及实施这些方法的主要挑战。该讲习班包括对上述四种国家方法的介绍（“</w:t>
      </w:r>
      <w:r w:rsidRPr="00762818">
        <w:rPr>
          <w:rFonts w:hint="eastAsia"/>
          <w:bCs/>
          <w:sz w:val="24"/>
          <w:szCs w:val="24"/>
          <w:lang w:val="en-US" w:eastAsia="zh-CN"/>
        </w:rPr>
        <w:t>与地球母亲平衡和谐相处</w:t>
      </w:r>
      <w:r>
        <w:rPr>
          <w:rFonts w:hint="eastAsia"/>
          <w:bCs/>
          <w:sz w:val="24"/>
          <w:szCs w:val="24"/>
          <w:lang w:val="en-US" w:eastAsia="zh-CN"/>
        </w:rPr>
        <w:t>”、</w:t>
      </w:r>
      <w:r w:rsidRPr="00762818">
        <w:rPr>
          <w:rFonts w:hint="eastAsia"/>
          <w:bCs/>
          <w:sz w:val="24"/>
          <w:szCs w:val="24"/>
          <w:lang w:val="en-US" w:eastAsia="zh-CN"/>
        </w:rPr>
        <w:t>“生态文明”</w:t>
      </w:r>
      <w:r>
        <w:rPr>
          <w:rFonts w:hint="eastAsia"/>
          <w:bCs/>
          <w:sz w:val="24"/>
          <w:szCs w:val="24"/>
          <w:lang w:val="en-US" w:eastAsia="zh-CN"/>
        </w:rPr>
        <w:t>、</w:t>
      </w:r>
      <w:r w:rsidRPr="00762818">
        <w:rPr>
          <w:rFonts w:hint="eastAsia"/>
          <w:bCs/>
          <w:sz w:val="24"/>
          <w:szCs w:val="24"/>
          <w:lang w:val="en-US" w:eastAsia="zh-CN"/>
        </w:rPr>
        <w:t>“适足经济”</w:t>
      </w:r>
      <w:r>
        <w:rPr>
          <w:rFonts w:hint="eastAsia"/>
          <w:bCs/>
          <w:sz w:val="24"/>
          <w:szCs w:val="24"/>
          <w:lang w:val="en-US" w:eastAsia="zh-CN"/>
        </w:rPr>
        <w:t>和</w:t>
      </w:r>
      <w:r w:rsidRPr="00762818">
        <w:rPr>
          <w:rFonts w:hint="eastAsia"/>
          <w:bCs/>
          <w:sz w:val="24"/>
          <w:szCs w:val="24"/>
          <w:lang w:val="en-US" w:eastAsia="zh-CN"/>
        </w:rPr>
        <w:t>“绿色经济过渡”</w:t>
      </w:r>
      <w:r>
        <w:rPr>
          <w:rFonts w:hint="eastAsia"/>
          <w:sz w:val="24"/>
          <w:szCs w:val="24"/>
          <w:lang w:val="en-US" w:eastAsia="zh-CN"/>
        </w:rPr>
        <w:t>），为参会者提供了使用相关指标的</w:t>
      </w:r>
      <w:r>
        <w:rPr>
          <w:rFonts w:hint="eastAsia"/>
          <w:sz w:val="24"/>
          <w:szCs w:val="24"/>
          <w:lang w:val="en-US" w:eastAsia="zh-CN"/>
        </w:rPr>
        <w:lastRenderedPageBreak/>
        <w:t>技术培训。来自中国、印度尼西亚和南非的代表介绍了他们</w:t>
      </w:r>
      <w:r w:rsidR="000108C4">
        <w:rPr>
          <w:rFonts w:hint="eastAsia"/>
          <w:sz w:val="24"/>
          <w:szCs w:val="24"/>
          <w:lang w:val="en-US" w:eastAsia="zh-CN"/>
        </w:rPr>
        <w:t>国家</w:t>
      </w:r>
      <w:r>
        <w:rPr>
          <w:rFonts w:hint="eastAsia"/>
          <w:sz w:val="24"/>
          <w:szCs w:val="24"/>
          <w:lang w:val="en-US" w:eastAsia="zh-CN"/>
        </w:rPr>
        <w:t>在</w:t>
      </w:r>
      <w:r w:rsidR="007D216E">
        <w:rPr>
          <w:rFonts w:hint="eastAsia"/>
          <w:sz w:val="24"/>
          <w:szCs w:val="24"/>
          <w:lang w:val="en-US" w:eastAsia="zh-CN"/>
        </w:rPr>
        <w:t>使用指标进行目标设定、政策制定和评估的经验；</w:t>
      </w:r>
    </w:p>
    <w:p w:rsidR="00207EDF" w:rsidRPr="009E2D56" w:rsidRDefault="007D216E" w:rsidP="00F62E92">
      <w:pPr>
        <w:pStyle w:val="Normalnumber"/>
        <w:numPr>
          <w:ilvl w:val="1"/>
          <w:numId w:val="5"/>
        </w:numPr>
        <w:tabs>
          <w:tab w:val="clear" w:pos="3177"/>
        </w:tabs>
        <w:ind w:left="1247" w:firstLine="624"/>
        <w:jc w:val="both"/>
        <w:rPr>
          <w:sz w:val="24"/>
          <w:szCs w:val="24"/>
          <w:lang w:eastAsia="zh-CN"/>
        </w:rPr>
      </w:pPr>
      <w:r>
        <w:rPr>
          <w:rFonts w:hint="eastAsia"/>
          <w:sz w:val="24"/>
          <w:szCs w:val="24"/>
          <w:lang w:eastAsia="zh-CN"/>
        </w:rPr>
        <w:t>环境署和</w:t>
      </w:r>
      <w:r w:rsidRPr="007D216E">
        <w:rPr>
          <w:sz w:val="24"/>
          <w:szCs w:val="24"/>
          <w:lang w:val="en-US" w:eastAsia="zh-CN"/>
        </w:rPr>
        <w:t>全球绿色增长研究所</w:t>
      </w:r>
      <w:r>
        <w:rPr>
          <w:rFonts w:hint="eastAsia"/>
          <w:sz w:val="24"/>
          <w:szCs w:val="24"/>
          <w:lang w:val="en-US" w:eastAsia="zh-CN"/>
        </w:rPr>
        <w:t>于</w:t>
      </w:r>
      <w:r>
        <w:rPr>
          <w:rFonts w:hint="eastAsia"/>
          <w:sz w:val="24"/>
          <w:szCs w:val="24"/>
          <w:lang w:val="en-US" w:eastAsia="zh-CN"/>
        </w:rPr>
        <w:t>2015</w:t>
      </w:r>
      <w:r>
        <w:rPr>
          <w:rFonts w:hint="eastAsia"/>
          <w:sz w:val="24"/>
          <w:szCs w:val="24"/>
          <w:lang w:val="en-US" w:eastAsia="zh-CN"/>
        </w:rPr>
        <w:t>年</w:t>
      </w:r>
      <w:r>
        <w:rPr>
          <w:rFonts w:hint="eastAsia"/>
          <w:sz w:val="24"/>
          <w:szCs w:val="24"/>
          <w:lang w:val="en-US" w:eastAsia="zh-CN"/>
        </w:rPr>
        <w:t>4</w:t>
      </w:r>
      <w:r>
        <w:rPr>
          <w:rFonts w:hint="eastAsia"/>
          <w:sz w:val="24"/>
          <w:szCs w:val="24"/>
          <w:lang w:val="en-US" w:eastAsia="zh-CN"/>
        </w:rPr>
        <w:t>月在首尔联合举行了一次项目讲习班，在巴厘讲习班</w:t>
      </w:r>
      <w:r w:rsidR="00CF641E">
        <w:rPr>
          <w:rFonts w:hint="eastAsia"/>
          <w:sz w:val="24"/>
          <w:szCs w:val="24"/>
          <w:lang w:val="en-US" w:eastAsia="zh-CN"/>
        </w:rPr>
        <w:t>所</w:t>
      </w:r>
      <w:r w:rsidR="00381F3B">
        <w:rPr>
          <w:rFonts w:hint="eastAsia"/>
          <w:sz w:val="24"/>
          <w:szCs w:val="24"/>
          <w:lang w:val="en-US" w:eastAsia="zh-CN"/>
        </w:rPr>
        <w:t>取得进展的基础上，集合了来自更多国家更广类型的利益攸关方，就国家可持续发展方法分享信息；</w:t>
      </w:r>
      <w:r w:rsidR="00207EDF" w:rsidRPr="009E2D56">
        <w:rPr>
          <w:sz w:val="24"/>
          <w:szCs w:val="24"/>
          <w:lang w:eastAsia="zh-CN"/>
        </w:rPr>
        <w:t xml:space="preserve"> </w:t>
      </w:r>
    </w:p>
    <w:p w:rsidR="00707D2F" w:rsidRPr="009E2D56" w:rsidRDefault="00381F3B" w:rsidP="00F62E92">
      <w:pPr>
        <w:pStyle w:val="Normalnumber"/>
        <w:numPr>
          <w:ilvl w:val="1"/>
          <w:numId w:val="5"/>
        </w:numPr>
        <w:tabs>
          <w:tab w:val="clear" w:pos="3177"/>
        </w:tabs>
        <w:ind w:left="1247" w:firstLine="624"/>
        <w:jc w:val="both"/>
        <w:rPr>
          <w:sz w:val="24"/>
          <w:szCs w:val="24"/>
          <w:lang w:eastAsia="zh-CN"/>
        </w:rPr>
      </w:pPr>
      <w:r w:rsidRPr="00381F3B">
        <w:rPr>
          <w:sz w:val="24"/>
          <w:szCs w:val="24"/>
          <w:lang w:val="en-US" w:eastAsia="zh-CN"/>
        </w:rPr>
        <w:t>在</w:t>
      </w:r>
      <w:r>
        <w:rPr>
          <w:rFonts w:hint="eastAsia"/>
          <w:sz w:val="24"/>
          <w:szCs w:val="24"/>
          <w:lang w:val="en-US" w:eastAsia="zh-CN"/>
        </w:rPr>
        <w:t>被</w:t>
      </w:r>
      <w:r w:rsidRPr="00381F3B">
        <w:rPr>
          <w:sz w:val="24"/>
          <w:szCs w:val="24"/>
          <w:lang w:val="en-US" w:eastAsia="zh-CN"/>
        </w:rPr>
        <w:t>称</w:t>
      </w:r>
      <w:r>
        <w:rPr>
          <w:rFonts w:hint="eastAsia"/>
          <w:sz w:val="24"/>
          <w:szCs w:val="24"/>
          <w:lang w:val="en-US" w:eastAsia="zh-CN"/>
        </w:rPr>
        <w:t>作</w:t>
      </w:r>
      <w:r w:rsidRPr="00381F3B">
        <w:rPr>
          <w:sz w:val="24"/>
          <w:szCs w:val="24"/>
          <w:lang w:val="en-US" w:eastAsia="zh-CN"/>
        </w:rPr>
        <w:t>“</w:t>
      </w:r>
      <w:r w:rsidRPr="00381F3B">
        <w:rPr>
          <w:sz w:val="24"/>
          <w:szCs w:val="24"/>
          <w:lang w:val="en-US" w:eastAsia="zh-CN"/>
        </w:rPr>
        <w:t>世界土著人民大会</w:t>
      </w:r>
      <w:r w:rsidRPr="00381F3B">
        <w:rPr>
          <w:sz w:val="24"/>
          <w:szCs w:val="24"/>
          <w:lang w:val="en-US" w:eastAsia="zh-CN"/>
        </w:rPr>
        <w:t>”</w:t>
      </w:r>
      <w:r w:rsidRPr="00381F3B">
        <w:rPr>
          <w:sz w:val="24"/>
          <w:szCs w:val="24"/>
          <w:lang w:val="en-US" w:eastAsia="zh-CN"/>
        </w:rPr>
        <w:t>的大会高级别全体会议</w:t>
      </w:r>
      <w:r>
        <w:rPr>
          <w:rFonts w:hint="eastAsia"/>
          <w:sz w:val="24"/>
          <w:szCs w:val="24"/>
          <w:lang w:val="en-US" w:eastAsia="zh-CN"/>
        </w:rPr>
        <w:t>的</w:t>
      </w:r>
      <w:r w:rsidRPr="00381F3B">
        <w:rPr>
          <w:sz w:val="24"/>
          <w:szCs w:val="24"/>
          <w:lang w:val="en-US" w:eastAsia="zh-CN"/>
        </w:rPr>
        <w:t>成果文件</w:t>
      </w:r>
      <w:r w:rsidR="000108C4" w:rsidRPr="000108C4">
        <w:rPr>
          <w:sz w:val="24"/>
          <w:szCs w:val="24"/>
          <w:lang w:val="en-US" w:eastAsia="zh-CN"/>
        </w:rPr>
        <w:t>(A/RES/69/2)</w:t>
      </w:r>
      <w:r w:rsidRPr="00381F3B">
        <w:rPr>
          <w:sz w:val="24"/>
          <w:szCs w:val="24"/>
          <w:lang w:val="en-US" w:eastAsia="zh-CN"/>
        </w:rPr>
        <w:t>中</w:t>
      </w:r>
      <w:r>
        <w:rPr>
          <w:rFonts w:hint="eastAsia"/>
          <w:sz w:val="24"/>
          <w:szCs w:val="24"/>
          <w:lang w:val="en-US" w:eastAsia="zh-CN"/>
        </w:rPr>
        <w:t>，</w:t>
      </w:r>
      <w:r w:rsidRPr="00381F3B">
        <w:rPr>
          <w:sz w:val="24"/>
          <w:szCs w:val="24"/>
          <w:lang w:val="en-US" w:eastAsia="zh-CN"/>
        </w:rPr>
        <w:t>国家元首和政府首脑请秘书长同土著人民、土著人民问题机构间支助组和会员国进行协商与合作，在现有资源内着手拟定一项全系统行动计划，以确保在实现</w:t>
      </w:r>
      <w:r>
        <w:rPr>
          <w:rFonts w:hint="eastAsia"/>
          <w:sz w:val="24"/>
          <w:szCs w:val="24"/>
          <w:lang w:val="en-US" w:eastAsia="zh-CN"/>
        </w:rPr>
        <w:t>大会</w:t>
      </w:r>
      <w:r>
        <w:rPr>
          <w:rFonts w:hint="eastAsia"/>
          <w:sz w:val="24"/>
          <w:szCs w:val="24"/>
          <w:lang w:val="en-US" w:eastAsia="zh-CN"/>
        </w:rPr>
        <w:t>2007</w:t>
      </w:r>
      <w:r>
        <w:rPr>
          <w:rFonts w:hint="eastAsia"/>
          <w:sz w:val="24"/>
          <w:szCs w:val="24"/>
          <w:lang w:val="en-US" w:eastAsia="zh-CN"/>
        </w:rPr>
        <w:t>年</w:t>
      </w:r>
      <w:r>
        <w:rPr>
          <w:rFonts w:hint="eastAsia"/>
          <w:sz w:val="24"/>
          <w:szCs w:val="24"/>
          <w:lang w:val="en-US" w:eastAsia="zh-CN"/>
        </w:rPr>
        <w:t>9</w:t>
      </w:r>
      <w:r>
        <w:rPr>
          <w:rFonts w:hint="eastAsia"/>
          <w:sz w:val="24"/>
          <w:szCs w:val="24"/>
          <w:lang w:val="en-US" w:eastAsia="zh-CN"/>
        </w:rPr>
        <w:t>月</w:t>
      </w:r>
      <w:r>
        <w:rPr>
          <w:rFonts w:hint="eastAsia"/>
          <w:sz w:val="24"/>
          <w:szCs w:val="24"/>
          <w:lang w:val="en-US" w:eastAsia="zh-CN"/>
        </w:rPr>
        <w:t>13</w:t>
      </w:r>
      <w:r>
        <w:rPr>
          <w:rFonts w:hint="eastAsia"/>
          <w:sz w:val="24"/>
          <w:szCs w:val="24"/>
          <w:lang w:val="en-US" w:eastAsia="zh-CN"/>
        </w:rPr>
        <w:t>日通过的</w:t>
      </w:r>
      <w:r w:rsidRPr="00381F3B">
        <w:rPr>
          <w:sz w:val="24"/>
          <w:szCs w:val="24"/>
          <w:lang w:val="en-US" w:eastAsia="zh-CN"/>
        </w:rPr>
        <w:t>《</w:t>
      </w:r>
      <w:r>
        <w:rPr>
          <w:rFonts w:hint="eastAsia"/>
          <w:sz w:val="24"/>
          <w:szCs w:val="24"/>
          <w:lang w:val="en-US" w:eastAsia="zh-CN"/>
        </w:rPr>
        <w:t>联合国土著人民权利</w:t>
      </w:r>
      <w:r w:rsidRPr="00381F3B">
        <w:rPr>
          <w:sz w:val="24"/>
          <w:szCs w:val="24"/>
          <w:lang w:val="en-US" w:eastAsia="zh-CN"/>
        </w:rPr>
        <w:t>宣言》各项目标方面采取协调一致的办法</w:t>
      </w:r>
      <w:r>
        <w:rPr>
          <w:rFonts w:hint="eastAsia"/>
          <w:sz w:val="24"/>
          <w:szCs w:val="24"/>
          <w:lang w:val="en-US" w:eastAsia="zh-CN"/>
        </w:rPr>
        <w:t>。因此，行动计划</w:t>
      </w:r>
      <w:r w:rsidRPr="00381F3B">
        <w:rPr>
          <w:sz w:val="24"/>
          <w:szCs w:val="24"/>
          <w:lang w:val="en-US" w:eastAsia="zh-CN"/>
        </w:rPr>
        <w:t>已在与会员国、土著人民及土著问题机构间支助小组协商后编写</w:t>
      </w:r>
      <w:r w:rsidR="0000473D">
        <w:rPr>
          <w:rFonts w:hint="eastAsia"/>
          <w:sz w:val="24"/>
          <w:szCs w:val="24"/>
          <w:lang w:val="en-US" w:eastAsia="zh-CN"/>
        </w:rPr>
        <w:t>，而环境署是</w:t>
      </w:r>
      <w:r w:rsidR="0000473D" w:rsidRPr="0000473D">
        <w:rPr>
          <w:sz w:val="24"/>
          <w:szCs w:val="24"/>
          <w:lang w:val="en-US" w:eastAsia="zh-CN"/>
        </w:rPr>
        <w:t>土著问题机构间支助小组</w:t>
      </w:r>
      <w:r w:rsidR="0000473D">
        <w:rPr>
          <w:rFonts w:hint="eastAsia"/>
          <w:sz w:val="24"/>
          <w:szCs w:val="24"/>
          <w:lang w:val="en-US" w:eastAsia="zh-CN"/>
        </w:rPr>
        <w:t>的成员。协商确定需要采取协调一致的行动来执行《宣言》，尤其在国家一级。该行动计划的主要目标是</w:t>
      </w:r>
      <w:r w:rsidR="0000473D">
        <w:rPr>
          <w:sz w:val="24"/>
          <w:szCs w:val="24"/>
          <w:lang w:val="en-US" w:eastAsia="zh-CN"/>
        </w:rPr>
        <w:t>提高联合国系统</w:t>
      </w:r>
      <w:r w:rsidR="0000473D">
        <w:rPr>
          <w:rFonts w:hint="eastAsia"/>
          <w:sz w:val="24"/>
          <w:szCs w:val="24"/>
          <w:lang w:val="en-US" w:eastAsia="zh-CN"/>
        </w:rPr>
        <w:t>工作中解决土著人民权利和福祉方面</w:t>
      </w:r>
      <w:r w:rsidR="0000473D" w:rsidRPr="0000473D">
        <w:rPr>
          <w:sz w:val="24"/>
          <w:szCs w:val="24"/>
          <w:lang w:val="en-US" w:eastAsia="zh-CN"/>
        </w:rPr>
        <w:t>的一致性</w:t>
      </w:r>
      <w:r w:rsidR="0000473D">
        <w:rPr>
          <w:rFonts w:hint="eastAsia"/>
          <w:sz w:val="24"/>
          <w:szCs w:val="24"/>
          <w:lang w:val="en-US" w:eastAsia="zh-CN"/>
        </w:rPr>
        <w:t>，包括支持成员国，最终目标是在土著人民的积极参与下，在各级和在执行</w:t>
      </w:r>
      <w:r w:rsidR="0000473D" w:rsidRPr="0000473D">
        <w:rPr>
          <w:sz w:val="24"/>
          <w:szCs w:val="24"/>
          <w:lang w:val="en-US" w:eastAsia="zh-CN"/>
        </w:rPr>
        <w:t>《</w:t>
      </w:r>
      <w:r w:rsidR="0000473D" w:rsidRPr="0000473D">
        <w:rPr>
          <w:sz w:val="24"/>
          <w:szCs w:val="24"/>
          <w:lang w:val="en-US" w:eastAsia="zh-CN"/>
        </w:rPr>
        <w:t>2030</w:t>
      </w:r>
      <w:r w:rsidR="0000473D" w:rsidRPr="0000473D">
        <w:rPr>
          <w:sz w:val="24"/>
          <w:szCs w:val="24"/>
          <w:lang w:val="en-US" w:eastAsia="zh-CN"/>
        </w:rPr>
        <w:t>年可持续发展议程》</w:t>
      </w:r>
      <w:r w:rsidR="000108C4">
        <w:rPr>
          <w:rFonts w:hint="eastAsia"/>
          <w:sz w:val="24"/>
          <w:szCs w:val="24"/>
          <w:lang w:val="en-US" w:eastAsia="zh-CN"/>
        </w:rPr>
        <w:t>框架</w:t>
      </w:r>
      <w:r w:rsidR="0000473D">
        <w:rPr>
          <w:rFonts w:hint="eastAsia"/>
          <w:sz w:val="24"/>
          <w:szCs w:val="24"/>
          <w:lang w:val="en-US" w:eastAsia="zh-CN"/>
        </w:rPr>
        <w:t>内执行《宣言》。</w:t>
      </w:r>
      <w:r w:rsidR="0000473D" w:rsidRPr="000108C4">
        <w:rPr>
          <w:rFonts w:hint="eastAsia"/>
          <w:sz w:val="24"/>
          <w:szCs w:val="24"/>
          <w:lang w:val="en-US" w:eastAsia="zh-CN"/>
        </w:rPr>
        <w:t>环境可持续性的原则确保承认</w:t>
      </w:r>
      <w:r w:rsidR="003B01FB" w:rsidRPr="000108C4">
        <w:rPr>
          <w:rFonts w:hint="eastAsia"/>
          <w:sz w:val="24"/>
          <w:szCs w:val="24"/>
          <w:lang w:val="en-US" w:eastAsia="zh-CN"/>
        </w:rPr>
        <w:t>环境因素与实现土著人民权利和福祉之间的密切关系，在行动计划所列的所有活动中将土著人民的传统知识</w:t>
      </w:r>
      <w:r w:rsidR="00CC520B" w:rsidRPr="000108C4">
        <w:rPr>
          <w:rFonts w:hint="eastAsia"/>
          <w:sz w:val="24"/>
          <w:szCs w:val="24"/>
          <w:lang w:val="en-US" w:eastAsia="zh-CN"/>
        </w:rPr>
        <w:t>作为可持续发展的贡献要素加入</w:t>
      </w:r>
      <w:r w:rsidR="009E734A" w:rsidRPr="000108C4">
        <w:rPr>
          <w:rFonts w:hint="eastAsia"/>
          <w:sz w:val="24"/>
          <w:szCs w:val="24"/>
          <w:lang w:val="en-US" w:eastAsia="zh-CN"/>
        </w:rPr>
        <w:t>。</w:t>
      </w:r>
      <w:r w:rsidR="00CC520B">
        <w:rPr>
          <w:rFonts w:hint="eastAsia"/>
          <w:sz w:val="24"/>
          <w:szCs w:val="24"/>
          <w:lang w:val="en-US" w:eastAsia="zh-CN"/>
        </w:rPr>
        <w:t>该原则将促进联合国系统、民间社会组织和多边机构（如区域发展银行和</w:t>
      </w:r>
      <w:r w:rsidR="00CC520B" w:rsidRPr="00CC520B">
        <w:rPr>
          <w:sz w:val="24"/>
          <w:szCs w:val="24"/>
          <w:lang w:val="en-US" w:eastAsia="zh-CN"/>
        </w:rPr>
        <w:t>人权特别程序</w:t>
      </w:r>
      <w:r w:rsidR="00CC520B">
        <w:rPr>
          <w:rFonts w:hint="eastAsia"/>
          <w:sz w:val="24"/>
          <w:szCs w:val="24"/>
          <w:lang w:val="en-US" w:eastAsia="zh-CN"/>
        </w:rPr>
        <w:t>和委员会）之间的</w:t>
      </w:r>
      <w:r w:rsidR="00090ACE">
        <w:rPr>
          <w:rFonts w:hint="eastAsia"/>
          <w:sz w:val="24"/>
          <w:szCs w:val="24"/>
          <w:lang w:val="en-US" w:eastAsia="zh-CN"/>
        </w:rPr>
        <w:t>伙伴关系</w:t>
      </w:r>
      <w:r w:rsidR="00CC520B">
        <w:rPr>
          <w:rFonts w:hint="eastAsia"/>
          <w:sz w:val="24"/>
          <w:szCs w:val="24"/>
          <w:lang w:val="en-US" w:eastAsia="zh-CN"/>
        </w:rPr>
        <w:t>与协作；</w:t>
      </w:r>
      <w:r w:rsidR="00707D2F" w:rsidRPr="009E2D56">
        <w:rPr>
          <w:sz w:val="24"/>
          <w:szCs w:val="24"/>
          <w:lang w:eastAsia="zh-CN"/>
        </w:rPr>
        <w:t xml:space="preserve"> </w:t>
      </w:r>
    </w:p>
    <w:p w:rsidR="00707D2F" w:rsidRPr="009E2D56" w:rsidRDefault="002E7AA6" w:rsidP="00F62E92">
      <w:pPr>
        <w:pStyle w:val="Normalnumber"/>
        <w:numPr>
          <w:ilvl w:val="1"/>
          <w:numId w:val="5"/>
        </w:numPr>
        <w:tabs>
          <w:tab w:val="clear" w:pos="3177"/>
        </w:tabs>
        <w:ind w:left="1247" w:firstLine="624"/>
        <w:jc w:val="both"/>
        <w:rPr>
          <w:sz w:val="24"/>
          <w:szCs w:val="24"/>
          <w:lang w:eastAsia="zh-CN"/>
        </w:rPr>
      </w:pPr>
      <w:r>
        <w:rPr>
          <w:rFonts w:hint="eastAsia"/>
          <w:sz w:val="24"/>
          <w:szCs w:val="24"/>
          <w:lang w:eastAsia="zh-CN"/>
        </w:rPr>
        <w:t>环境署一贯并将继续在执行和审查</w:t>
      </w:r>
      <w:r w:rsidRPr="002E7AA6">
        <w:rPr>
          <w:sz w:val="24"/>
          <w:szCs w:val="24"/>
          <w:lang w:val="en-US" w:eastAsia="zh-CN"/>
        </w:rPr>
        <w:t>《</w:t>
      </w:r>
      <w:r w:rsidRPr="002E7AA6">
        <w:rPr>
          <w:sz w:val="24"/>
          <w:szCs w:val="24"/>
          <w:lang w:val="en-US" w:eastAsia="zh-CN"/>
        </w:rPr>
        <w:t>2030</w:t>
      </w:r>
      <w:r>
        <w:rPr>
          <w:sz w:val="24"/>
          <w:szCs w:val="24"/>
          <w:lang w:val="en-US" w:eastAsia="zh-CN"/>
        </w:rPr>
        <w:t>年议程》</w:t>
      </w:r>
      <w:r>
        <w:rPr>
          <w:rFonts w:hint="eastAsia"/>
          <w:sz w:val="24"/>
          <w:szCs w:val="24"/>
          <w:lang w:val="en-US" w:eastAsia="zh-CN"/>
        </w:rPr>
        <w:t>过程中支持实现土著人民的权利。作为总体原则，</w:t>
      </w:r>
      <w:r w:rsidR="009938C2">
        <w:rPr>
          <w:rFonts w:hint="eastAsia"/>
          <w:sz w:val="24"/>
          <w:szCs w:val="24"/>
          <w:lang w:val="en-US" w:eastAsia="zh-CN"/>
        </w:rPr>
        <w:t>重要的是</w:t>
      </w:r>
      <w:r>
        <w:rPr>
          <w:rFonts w:hint="eastAsia"/>
          <w:sz w:val="24"/>
          <w:szCs w:val="24"/>
          <w:lang w:val="en-US" w:eastAsia="zh-CN"/>
        </w:rPr>
        <w:t>确保联合国系统协助会员国实现可持续发展目标的工作酌情包括</w:t>
      </w:r>
      <w:r w:rsidR="00CF641E">
        <w:rPr>
          <w:rFonts w:hint="eastAsia"/>
          <w:sz w:val="24"/>
          <w:szCs w:val="24"/>
          <w:lang w:val="en-US" w:eastAsia="zh-CN"/>
        </w:rPr>
        <w:t>对</w:t>
      </w:r>
      <w:r>
        <w:rPr>
          <w:rFonts w:hint="eastAsia"/>
          <w:sz w:val="24"/>
          <w:szCs w:val="24"/>
          <w:lang w:val="en-US" w:eastAsia="zh-CN"/>
        </w:rPr>
        <w:t>土著人民</w:t>
      </w:r>
      <w:r w:rsidR="00CF641E">
        <w:rPr>
          <w:rFonts w:hint="eastAsia"/>
          <w:sz w:val="24"/>
          <w:szCs w:val="24"/>
          <w:lang w:val="en-US" w:eastAsia="zh-CN"/>
        </w:rPr>
        <w:t>的重视</w:t>
      </w:r>
      <w:r>
        <w:rPr>
          <w:rFonts w:hint="eastAsia"/>
          <w:sz w:val="24"/>
          <w:szCs w:val="24"/>
          <w:lang w:val="en-US" w:eastAsia="zh-CN"/>
        </w:rPr>
        <w:t>，</w:t>
      </w:r>
      <w:r w:rsidR="009938C2">
        <w:rPr>
          <w:rFonts w:hint="eastAsia"/>
          <w:sz w:val="24"/>
          <w:szCs w:val="24"/>
          <w:lang w:val="en-US" w:eastAsia="zh-CN"/>
        </w:rPr>
        <w:t>他们在努力实现可持续发展目标方面落在最后；</w:t>
      </w:r>
    </w:p>
    <w:p w:rsidR="00707D2F" w:rsidRPr="009E2D56" w:rsidRDefault="009938C2" w:rsidP="00F62E92">
      <w:pPr>
        <w:pStyle w:val="Normalnumber"/>
        <w:numPr>
          <w:ilvl w:val="1"/>
          <w:numId w:val="5"/>
        </w:numPr>
        <w:tabs>
          <w:tab w:val="clear" w:pos="3177"/>
        </w:tabs>
        <w:ind w:left="1247" w:firstLine="624"/>
        <w:jc w:val="both"/>
        <w:rPr>
          <w:sz w:val="24"/>
          <w:szCs w:val="24"/>
          <w:lang w:eastAsia="zh-CN"/>
        </w:rPr>
      </w:pPr>
      <w:r>
        <w:rPr>
          <w:rFonts w:hint="eastAsia"/>
          <w:sz w:val="24"/>
          <w:szCs w:val="24"/>
          <w:lang w:eastAsia="zh-CN"/>
        </w:rPr>
        <w:t>在世界土著人民大会期间，</w:t>
      </w:r>
      <w:r w:rsidR="00966D37">
        <w:rPr>
          <w:rFonts w:hint="eastAsia"/>
          <w:sz w:val="24"/>
          <w:szCs w:val="24"/>
          <w:lang w:eastAsia="zh-CN"/>
        </w:rPr>
        <w:t>于</w:t>
      </w:r>
      <w:r>
        <w:rPr>
          <w:rFonts w:hint="eastAsia"/>
          <w:sz w:val="24"/>
          <w:szCs w:val="24"/>
          <w:lang w:eastAsia="zh-CN"/>
        </w:rPr>
        <w:t>2014</w:t>
      </w:r>
      <w:r>
        <w:rPr>
          <w:rFonts w:hint="eastAsia"/>
          <w:sz w:val="24"/>
          <w:szCs w:val="24"/>
          <w:lang w:eastAsia="zh-CN"/>
        </w:rPr>
        <w:t>年</w:t>
      </w:r>
      <w:r>
        <w:rPr>
          <w:rFonts w:hint="eastAsia"/>
          <w:sz w:val="24"/>
          <w:szCs w:val="24"/>
          <w:lang w:eastAsia="zh-CN"/>
        </w:rPr>
        <w:t>9</w:t>
      </w:r>
      <w:r>
        <w:rPr>
          <w:rFonts w:hint="eastAsia"/>
          <w:sz w:val="24"/>
          <w:szCs w:val="24"/>
          <w:lang w:eastAsia="zh-CN"/>
        </w:rPr>
        <w:t>月</w:t>
      </w:r>
      <w:r>
        <w:rPr>
          <w:rFonts w:hint="eastAsia"/>
          <w:sz w:val="24"/>
          <w:szCs w:val="24"/>
          <w:lang w:eastAsia="zh-CN"/>
        </w:rPr>
        <w:t>23</w:t>
      </w:r>
      <w:r>
        <w:rPr>
          <w:rFonts w:hint="eastAsia"/>
          <w:sz w:val="24"/>
          <w:szCs w:val="24"/>
          <w:lang w:eastAsia="zh-CN"/>
        </w:rPr>
        <w:t>日举办了一场名为“</w:t>
      </w:r>
      <w:r w:rsidRPr="009938C2">
        <w:rPr>
          <w:sz w:val="24"/>
          <w:szCs w:val="24"/>
          <w:lang w:val="en-US" w:eastAsia="zh-CN"/>
        </w:rPr>
        <w:t>土著人民对土地、领地及资源的权利</w:t>
      </w:r>
      <w:r>
        <w:rPr>
          <w:rFonts w:hint="eastAsia"/>
          <w:sz w:val="24"/>
          <w:szCs w:val="24"/>
          <w:lang w:eastAsia="zh-CN"/>
        </w:rPr>
        <w:t>”的联合附带活动。该活动着重介绍</w:t>
      </w:r>
      <w:r w:rsidR="00966D37">
        <w:rPr>
          <w:rFonts w:hint="eastAsia"/>
          <w:sz w:val="24"/>
          <w:szCs w:val="24"/>
          <w:lang w:eastAsia="zh-CN"/>
        </w:rPr>
        <w:t>了</w:t>
      </w:r>
      <w:r>
        <w:rPr>
          <w:rFonts w:hint="eastAsia"/>
          <w:sz w:val="24"/>
          <w:szCs w:val="24"/>
          <w:lang w:eastAsia="zh-CN"/>
        </w:rPr>
        <w:t>土著人民的贡献和权利</w:t>
      </w:r>
      <w:r w:rsidR="00966D37">
        <w:rPr>
          <w:rFonts w:hint="eastAsia"/>
          <w:sz w:val="24"/>
          <w:szCs w:val="24"/>
          <w:lang w:eastAsia="zh-CN"/>
        </w:rPr>
        <w:t>在一系列国际文书中获认可的情况</w:t>
      </w:r>
      <w:r>
        <w:rPr>
          <w:rFonts w:hint="eastAsia"/>
          <w:sz w:val="24"/>
          <w:szCs w:val="24"/>
          <w:lang w:eastAsia="zh-CN"/>
        </w:rPr>
        <w:t>，包括《</w:t>
      </w:r>
      <w:r w:rsidRPr="009938C2">
        <w:rPr>
          <w:sz w:val="24"/>
          <w:szCs w:val="24"/>
          <w:lang w:val="en-US" w:eastAsia="zh-CN"/>
        </w:rPr>
        <w:t>联合国土著人民权利宣言</w:t>
      </w:r>
      <w:r>
        <w:rPr>
          <w:rFonts w:hint="eastAsia"/>
          <w:sz w:val="24"/>
          <w:szCs w:val="24"/>
          <w:lang w:val="en-US" w:eastAsia="zh-CN"/>
        </w:rPr>
        <w:t>》、</w:t>
      </w:r>
      <w:r w:rsidR="00966D37" w:rsidRPr="00966D37">
        <w:rPr>
          <w:sz w:val="24"/>
          <w:szCs w:val="24"/>
          <w:lang w:val="en-US" w:eastAsia="zh-CN"/>
        </w:rPr>
        <w:t>劳工组织</w:t>
      </w:r>
      <w:r w:rsidR="00B26229">
        <w:rPr>
          <w:rFonts w:hint="eastAsia"/>
          <w:sz w:val="24"/>
          <w:szCs w:val="24"/>
          <w:lang w:val="en-US" w:eastAsia="zh-CN"/>
        </w:rPr>
        <w:t>《</w:t>
      </w:r>
      <w:r w:rsidR="00B26229" w:rsidRPr="00B26229">
        <w:rPr>
          <w:sz w:val="24"/>
          <w:szCs w:val="24"/>
          <w:lang w:val="en-US" w:eastAsia="zh-CN"/>
        </w:rPr>
        <w:t>1989</w:t>
      </w:r>
      <w:r w:rsidR="00B26229" w:rsidRPr="00B26229">
        <w:rPr>
          <w:sz w:val="24"/>
          <w:szCs w:val="24"/>
          <w:lang w:val="en-US" w:eastAsia="zh-CN"/>
        </w:rPr>
        <w:t>年土著和部落人民公约</w:t>
      </w:r>
      <w:r w:rsidR="00B26229">
        <w:rPr>
          <w:rFonts w:hint="eastAsia"/>
          <w:sz w:val="24"/>
          <w:szCs w:val="24"/>
          <w:lang w:val="en-US" w:eastAsia="zh-CN"/>
        </w:rPr>
        <w:t>》</w:t>
      </w:r>
      <w:r w:rsidR="00B26229" w:rsidRPr="00B26229">
        <w:rPr>
          <w:sz w:val="24"/>
          <w:szCs w:val="24"/>
          <w:lang w:val="en-US" w:eastAsia="zh-CN"/>
        </w:rPr>
        <w:t> </w:t>
      </w:r>
      <w:r w:rsidR="00966D37">
        <w:rPr>
          <w:rFonts w:hint="eastAsia"/>
          <w:sz w:val="24"/>
          <w:szCs w:val="24"/>
          <w:lang w:val="en-US" w:eastAsia="zh-CN"/>
        </w:rPr>
        <w:t>、《生物多样性公约》和</w:t>
      </w:r>
      <w:r w:rsidR="00966D37" w:rsidRPr="00966D37">
        <w:rPr>
          <w:sz w:val="24"/>
          <w:szCs w:val="24"/>
          <w:lang w:val="en-US" w:eastAsia="zh-CN"/>
        </w:rPr>
        <w:t>《关于在国家粮</w:t>
      </w:r>
      <w:r w:rsidR="00966D37">
        <w:rPr>
          <w:sz w:val="24"/>
          <w:szCs w:val="24"/>
          <w:lang w:val="en-US" w:eastAsia="zh-CN"/>
        </w:rPr>
        <w:t>食安全范围内对土地、渔场及林地保有权进行负责任治理的自愿准则》</w:t>
      </w:r>
      <w:r w:rsidR="00966D37">
        <w:rPr>
          <w:rFonts w:hint="eastAsia"/>
          <w:sz w:val="24"/>
          <w:szCs w:val="24"/>
          <w:lang w:val="en-US" w:eastAsia="zh-CN"/>
        </w:rPr>
        <w:t>；</w:t>
      </w:r>
      <w:r w:rsidR="00707D2F" w:rsidRPr="009E2D56">
        <w:rPr>
          <w:sz w:val="24"/>
          <w:szCs w:val="24"/>
          <w:lang w:eastAsia="zh-CN"/>
        </w:rPr>
        <w:t xml:space="preserve"> </w:t>
      </w:r>
    </w:p>
    <w:p w:rsidR="00707D2F" w:rsidRPr="009E2D56" w:rsidRDefault="00966D37" w:rsidP="00F62E92">
      <w:pPr>
        <w:pStyle w:val="Normalnumber"/>
        <w:numPr>
          <w:ilvl w:val="1"/>
          <w:numId w:val="5"/>
        </w:numPr>
        <w:tabs>
          <w:tab w:val="clear" w:pos="3177"/>
        </w:tabs>
        <w:ind w:left="1247" w:firstLine="624"/>
        <w:jc w:val="both"/>
        <w:rPr>
          <w:sz w:val="24"/>
          <w:szCs w:val="24"/>
          <w:lang w:eastAsia="zh-CN"/>
        </w:rPr>
      </w:pPr>
      <w:r>
        <w:rPr>
          <w:rFonts w:hint="eastAsia"/>
          <w:sz w:val="24"/>
          <w:szCs w:val="24"/>
          <w:lang w:eastAsia="zh-CN"/>
        </w:rPr>
        <w:t>在</w:t>
      </w:r>
      <w:r>
        <w:rPr>
          <w:rFonts w:hint="eastAsia"/>
          <w:sz w:val="24"/>
          <w:szCs w:val="24"/>
          <w:lang w:eastAsia="zh-CN"/>
        </w:rPr>
        <w:t>2015</w:t>
      </w:r>
      <w:r>
        <w:rPr>
          <w:rFonts w:hint="eastAsia"/>
          <w:sz w:val="24"/>
          <w:szCs w:val="24"/>
          <w:lang w:eastAsia="zh-CN"/>
        </w:rPr>
        <w:t>年</w:t>
      </w:r>
      <w:r>
        <w:rPr>
          <w:rFonts w:hint="eastAsia"/>
          <w:sz w:val="24"/>
          <w:szCs w:val="24"/>
          <w:lang w:eastAsia="zh-CN"/>
        </w:rPr>
        <w:t>3</w:t>
      </w:r>
      <w:r>
        <w:rPr>
          <w:rFonts w:hint="eastAsia"/>
          <w:sz w:val="24"/>
          <w:szCs w:val="24"/>
          <w:lang w:eastAsia="zh-CN"/>
        </w:rPr>
        <w:t>月在墨西哥坎昆召开的</w:t>
      </w:r>
      <w:r w:rsidRPr="00966D37">
        <w:rPr>
          <w:sz w:val="24"/>
          <w:szCs w:val="24"/>
          <w:lang w:val="en-US" w:eastAsia="zh-CN"/>
        </w:rPr>
        <w:t>联合国关于在发生严重干旱和</w:t>
      </w:r>
      <w:r w:rsidRPr="00966D37">
        <w:rPr>
          <w:sz w:val="24"/>
          <w:szCs w:val="24"/>
          <w:lang w:val="en-US" w:eastAsia="zh-CN"/>
        </w:rPr>
        <w:t>/</w:t>
      </w:r>
      <w:r>
        <w:rPr>
          <w:sz w:val="24"/>
          <w:szCs w:val="24"/>
          <w:lang w:val="en-US" w:eastAsia="zh-CN"/>
        </w:rPr>
        <w:t>或荒漠化的国家特别是在非洲防治荒漠化的公约</w:t>
      </w:r>
      <w:r>
        <w:rPr>
          <w:rFonts w:hint="eastAsia"/>
          <w:sz w:val="24"/>
          <w:szCs w:val="24"/>
          <w:lang w:val="en-US" w:eastAsia="zh-CN"/>
        </w:rPr>
        <w:t>第三次科学大会上，环境署与</w:t>
      </w:r>
      <w:r w:rsidRPr="00966D37">
        <w:rPr>
          <w:sz w:val="24"/>
          <w:szCs w:val="24"/>
          <w:lang w:val="en-US" w:eastAsia="zh-CN"/>
        </w:rPr>
        <w:t>国际自然保护联盟</w:t>
      </w:r>
      <w:r>
        <w:rPr>
          <w:rFonts w:hint="eastAsia"/>
          <w:sz w:val="24"/>
          <w:szCs w:val="24"/>
          <w:lang w:val="en-US" w:eastAsia="zh-CN"/>
        </w:rPr>
        <w:t>协作，发起了题为《</w:t>
      </w:r>
      <w:r w:rsidRPr="00966D37">
        <w:rPr>
          <w:sz w:val="24"/>
          <w:szCs w:val="24"/>
          <w:lang w:val="en-US" w:eastAsia="zh-CN"/>
        </w:rPr>
        <w:t>畜牧生活与绿色经济</w:t>
      </w:r>
      <w:r>
        <w:rPr>
          <w:rFonts w:hint="eastAsia"/>
          <w:sz w:val="24"/>
          <w:szCs w:val="24"/>
          <w:lang w:val="en-US" w:eastAsia="zh-CN"/>
        </w:rPr>
        <w:t>——一种自然的</w:t>
      </w:r>
      <w:r w:rsidR="00C8093A">
        <w:rPr>
          <w:rFonts w:hint="eastAsia"/>
          <w:sz w:val="24"/>
          <w:szCs w:val="24"/>
          <w:lang w:val="en-US" w:eastAsia="zh-CN"/>
        </w:rPr>
        <w:t>联系</w:t>
      </w:r>
      <w:r>
        <w:rPr>
          <w:rFonts w:hint="eastAsia"/>
          <w:sz w:val="24"/>
          <w:szCs w:val="24"/>
          <w:lang w:val="en-US" w:eastAsia="zh-CN"/>
        </w:rPr>
        <w:t>？现状、挑战和政策影响》</w:t>
      </w:r>
      <w:r w:rsidR="00C8093A">
        <w:rPr>
          <w:rFonts w:hint="eastAsia"/>
          <w:sz w:val="24"/>
          <w:szCs w:val="24"/>
          <w:lang w:val="en-US" w:eastAsia="zh-CN"/>
        </w:rPr>
        <w:t>的</w:t>
      </w:r>
      <w:r w:rsidR="00C8093A">
        <w:rPr>
          <w:rFonts w:hint="eastAsia"/>
          <w:sz w:val="24"/>
          <w:szCs w:val="24"/>
          <w:lang w:val="en-US" w:eastAsia="zh-CN"/>
        </w:rPr>
        <w:t xml:space="preserve"> </w:t>
      </w:r>
      <w:r w:rsidR="00C8093A">
        <w:rPr>
          <w:rFonts w:hint="eastAsia"/>
          <w:sz w:val="24"/>
          <w:szCs w:val="24"/>
          <w:lang w:val="en-US" w:eastAsia="zh-CN"/>
        </w:rPr>
        <w:t>研究</w:t>
      </w:r>
      <w:r>
        <w:rPr>
          <w:rFonts w:hint="eastAsia"/>
          <w:sz w:val="24"/>
          <w:szCs w:val="24"/>
          <w:lang w:val="en-US" w:eastAsia="zh-CN"/>
        </w:rPr>
        <w:t>。该研究专注于畜牧生活</w:t>
      </w:r>
      <w:r w:rsidR="00350E26">
        <w:rPr>
          <w:rFonts w:hint="eastAsia"/>
          <w:sz w:val="24"/>
          <w:szCs w:val="24"/>
          <w:lang w:val="en-US" w:eastAsia="zh-CN"/>
        </w:rPr>
        <w:t>在</w:t>
      </w:r>
      <w:r w:rsidR="00C8093A">
        <w:rPr>
          <w:rFonts w:hint="eastAsia"/>
          <w:sz w:val="24"/>
          <w:szCs w:val="24"/>
          <w:lang w:val="en-US" w:eastAsia="zh-CN"/>
        </w:rPr>
        <w:t>确保世界上牧场的可持续管理和绿色经济成果</w:t>
      </w:r>
      <w:r w:rsidR="00350E26">
        <w:rPr>
          <w:rFonts w:hint="eastAsia"/>
          <w:sz w:val="24"/>
          <w:szCs w:val="24"/>
          <w:lang w:val="en-US" w:eastAsia="zh-CN"/>
        </w:rPr>
        <w:t>方面目前和未来的潜力</w:t>
      </w:r>
      <w:r w:rsidR="00C8093A">
        <w:rPr>
          <w:rFonts w:hint="eastAsia"/>
          <w:sz w:val="24"/>
          <w:szCs w:val="24"/>
          <w:lang w:val="en-US" w:eastAsia="zh-CN"/>
        </w:rPr>
        <w:t>。该研究综合了现有的证据，并使用了来自欧洲、拉丁美洲、北美洲、亚洲、澳大利亚和非洲的流动畜牧生活的具体例子。该研究显示了该系统自适应可持续性的</w:t>
      </w:r>
      <w:r w:rsidR="004B0372">
        <w:rPr>
          <w:rFonts w:hint="eastAsia"/>
          <w:sz w:val="24"/>
          <w:szCs w:val="24"/>
          <w:lang w:val="en-US" w:eastAsia="zh-CN"/>
        </w:rPr>
        <w:t>内在特征以及在牧场促进发展的某些主要机遇和挑战。最后，该研究指出了畜牧生活在绿色经济中发挥其潜在作用所需要的主要有利条件。</w:t>
      </w:r>
      <w:r w:rsidR="00320FDD">
        <w:rPr>
          <w:rFonts w:hint="eastAsia"/>
          <w:sz w:val="24"/>
          <w:szCs w:val="24"/>
          <w:lang w:val="en-US" w:eastAsia="zh-CN"/>
        </w:rPr>
        <w:t>该出版物随后在国际土地联合会</w:t>
      </w:r>
      <w:r w:rsidR="00320FDD">
        <w:rPr>
          <w:rFonts w:hint="eastAsia"/>
          <w:sz w:val="24"/>
          <w:szCs w:val="24"/>
          <w:lang w:val="en-US" w:eastAsia="zh-CN"/>
        </w:rPr>
        <w:t>2015</w:t>
      </w:r>
      <w:r w:rsidR="00320FDD">
        <w:rPr>
          <w:rFonts w:hint="eastAsia"/>
          <w:sz w:val="24"/>
          <w:szCs w:val="24"/>
          <w:lang w:val="en-US" w:eastAsia="zh-CN"/>
        </w:rPr>
        <w:t>年</w:t>
      </w:r>
      <w:r w:rsidR="00320FDD">
        <w:rPr>
          <w:rFonts w:hint="eastAsia"/>
          <w:sz w:val="24"/>
          <w:szCs w:val="24"/>
          <w:lang w:val="en-US" w:eastAsia="zh-CN"/>
        </w:rPr>
        <w:t>5</w:t>
      </w:r>
      <w:r w:rsidR="00320FDD">
        <w:rPr>
          <w:rFonts w:hint="eastAsia"/>
          <w:sz w:val="24"/>
          <w:szCs w:val="24"/>
          <w:lang w:val="en-US" w:eastAsia="zh-CN"/>
        </w:rPr>
        <w:t>月在达喀尔举行的</w:t>
      </w:r>
      <w:r w:rsidR="00320FDD">
        <w:rPr>
          <w:rFonts w:hint="eastAsia"/>
          <w:sz w:val="24"/>
          <w:szCs w:val="24"/>
          <w:lang w:val="en-US" w:eastAsia="zh-CN"/>
        </w:rPr>
        <w:t>2015</w:t>
      </w:r>
      <w:r w:rsidR="00320FDD">
        <w:rPr>
          <w:rFonts w:hint="eastAsia"/>
          <w:sz w:val="24"/>
          <w:szCs w:val="24"/>
          <w:lang w:val="en-US" w:eastAsia="zh-CN"/>
        </w:rPr>
        <w:t>年全球土地论坛上</w:t>
      </w:r>
      <w:r w:rsidR="00350E26">
        <w:rPr>
          <w:rFonts w:hint="eastAsia"/>
          <w:sz w:val="24"/>
          <w:szCs w:val="24"/>
          <w:lang w:val="en-US" w:eastAsia="zh-CN"/>
        </w:rPr>
        <w:t>推出</w:t>
      </w:r>
      <w:r w:rsidR="00320FDD">
        <w:rPr>
          <w:rFonts w:hint="eastAsia"/>
          <w:sz w:val="24"/>
          <w:szCs w:val="24"/>
          <w:lang w:val="en-US" w:eastAsia="zh-CN"/>
        </w:rPr>
        <w:t>，并</w:t>
      </w:r>
      <w:r w:rsidR="00350E26">
        <w:rPr>
          <w:rFonts w:hint="eastAsia"/>
          <w:sz w:val="24"/>
          <w:szCs w:val="24"/>
          <w:lang w:val="en-US" w:eastAsia="zh-CN"/>
        </w:rPr>
        <w:t>在</w:t>
      </w:r>
      <w:r w:rsidR="00320FDD">
        <w:rPr>
          <w:rFonts w:hint="eastAsia"/>
          <w:sz w:val="24"/>
          <w:szCs w:val="24"/>
          <w:lang w:val="en-US" w:eastAsia="zh-CN"/>
        </w:rPr>
        <w:t>2015</w:t>
      </w:r>
      <w:r w:rsidR="00320FDD">
        <w:rPr>
          <w:rFonts w:hint="eastAsia"/>
          <w:sz w:val="24"/>
          <w:szCs w:val="24"/>
          <w:lang w:val="en-US" w:eastAsia="zh-CN"/>
        </w:rPr>
        <w:t>年</w:t>
      </w:r>
      <w:r w:rsidR="00320FDD">
        <w:rPr>
          <w:rFonts w:hint="eastAsia"/>
          <w:sz w:val="24"/>
          <w:szCs w:val="24"/>
          <w:lang w:val="en-US" w:eastAsia="zh-CN"/>
        </w:rPr>
        <w:t>12</w:t>
      </w:r>
      <w:r w:rsidR="00320FDD">
        <w:rPr>
          <w:rFonts w:hint="eastAsia"/>
          <w:sz w:val="24"/>
          <w:szCs w:val="24"/>
          <w:lang w:val="en-US" w:eastAsia="zh-CN"/>
        </w:rPr>
        <w:t>月在巴黎举行的全球景观论坛上</w:t>
      </w:r>
      <w:r w:rsidR="00350E26">
        <w:rPr>
          <w:rFonts w:hint="eastAsia"/>
          <w:sz w:val="24"/>
          <w:szCs w:val="24"/>
          <w:lang w:val="en-US" w:eastAsia="zh-CN"/>
        </w:rPr>
        <w:t>推出</w:t>
      </w:r>
      <w:r w:rsidR="00320FDD">
        <w:rPr>
          <w:rFonts w:hint="eastAsia"/>
          <w:sz w:val="24"/>
          <w:szCs w:val="24"/>
          <w:lang w:val="en-US" w:eastAsia="zh-CN"/>
        </w:rPr>
        <w:t>；</w:t>
      </w:r>
    </w:p>
    <w:p w:rsidR="00207EDF" w:rsidRPr="009E2D56" w:rsidRDefault="00320FDD" w:rsidP="00F62E92">
      <w:pPr>
        <w:pStyle w:val="Normalnumber"/>
        <w:numPr>
          <w:ilvl w:val="1"/>
          <w:numId w:val="5"/>
        </w:numPr>
        <w:tabs>
          <w:tab w:val="clear" w:pos="3177"/>
        </w:tabs>
        <w:ind w:left="1247" w:firstLine="624"/>
        <w:jc w:val="both"/>
        <w:rPr>
          <w:sz w:val="24"/>
          <w:szCs w:val="24"/>
          <w:lang w:eastAsia="zh-CN"/>
        </w:rPr>
      </w:pPr>
      <w:r>
        <w:rPr>
          <w:rFonts w:hint="eastAsia"/>
          <w:sz w:val="24"/>
          <w:szCs w:val="24"/>
          <w:lang w:eastAsia="zh-CN"/>
        </w:rPr>
        <w:t>环境署发布了题为《</w:t>
      </w:r>
      <w:r w:rsidRPr="00320FDD">
        <w:rPr>
          <w:rFonts w:hint="eastAsia"/>
          <w:sz w:val="24"/>
          <w:szCs w:val="24"/>
          <w:lang w:val="en-US" w:eastAsia="zh-CN"/>
        </w:rPr>
        <w:t>谋求可持续发展的多种途径：地球南方的初步结果</w:t>
      </w:r>
      <w:r>
        <w:rPr>
          <w:rFonts w:hint="eastAsia"/>
          <w:sz w:val="24"/>
          <w:szCs w:val="24"/>
          <w:lang w:eastAsia="zh-CN"/>
        </w:rPr>
        <w:t>》的项目报告，在</w:t>
      </w:r>
      <w:r>
        <w:rPr>
          <w:rFonts w:hint="eastAsia"/>
          <w:sz w:val="24"/>
          <w:szCs w:val="24"/>
          <w:lang w:eastAsia="zh-CN"/>
        </w:rPr>
        <w:t>2015</w:t>
      </w:r>
      <w:r>
        <w:rPr>
          <w:rFonts w:hint="eastAsia"/>
          <w:sz w:val="24"/>
          <w:szCs w:val="24"/>
          <w:lang w:eastAsia="zh-CN"/>
        </w:rPr>
        <w:t>年</w:t>
      </w:r>
      <w:r>
        <w:rPr>
          <w:rFonts w:hint="eastAsia"/>
          <w:sz w:val="24"/>
          <w:szCs w:val="24"/>
          <w:lang w:eastAsia="zh-CN"/>
        </w:rPr>
        <w:t>4</w:t>
      </w:r>
      <w:r>
        <w:rPr>
          <w:rFonts w:hint="eastAsia"/>
          <w:sz w:val="24"/>
          <w:szCs w:val="24"/>
          <w:lang w:eastAsia="zh-CN"/>
        </w:rPr>
        <w:t>月首尔讲习班期间进行了软发布。</w:t>
      </w:r>
      <w:r w:rsidR="0052725D">
        <w:rPr>
          <w:rFonts w:hint="eastAsia"/>
          <w:sz w:val="24"/>
          <w:szCs w:val="24"/>
          <w:lang w:eastAsia="zh-CN"/>
        </w:rPr>
        <w:t>2015</w:t>
      </w:r>
      <w:r w:rsidR="0052725D">
        <w:rPr>
          <w:rFonts w:hint="eastAsia"/>
          <w:sz w:val="24"/>
          <w:szCs w:val="24"/>
          <w:lang w:eastAsia="zh-CN"/>
        </w:rPr>
        <w:t>年</w:t>
      </w:r>
      <w:r w:rsidR="0052725D">
        <w:rPr>
          <w:rFonts w:hint="eastAsia"/>
          <w:sz w:val="24"/>
          <w:szCs w:val="24"/>
          <w:lang w:eastAsia="zh-CN"/>
        </w:rPr>
        <w:t>7</w:t>
      </w:r>
      <w:r w:rsidR="0052725D">
        <w:rPr>
          <w:rFonts w:hint="eastAsia"/>
          <w:sz w:val="24"/>
          <w:szCs w:val="24"/>
          <w:lang w:eastAsia="zh-CN"/>
        </w:rPr>
        <w:t>月在日内瓦举行了正式发布活动，来自</w:t>
      </w:r>
      <w:r w:rsidR="00B26229">
        <w:rPr>
          <w:rFonts w:hint="eastAsia"/>
          <w:sz w:val="24"/>
          <w:szCs w:val="24"/>
          <w:lang w:eastAsia="zh-CN"/>
        </w:rPr>
        <w:t>17</w:t>
      </w:r>
      <w:r w:rsidR="0052725D">
        <w:rPr>
          <w:rFonts w:hint="eastAsia"/>
          <w:sz w:val="24"/>
          <w:szCs w:val="24"/>
          <w:lang w:eastAsia="zh-CN"/>
        </w:rPr>
        <w:t>个</w:t>
      </w:r>
      <w:r w:rsidR="0052725D" w:rsidRPr="0052725D">
        <w:rPr>
          <w:sz w:val="24"/>
          <w:szCs w:val="24"/>
          <w:lang w:val="en-US" w:eastAsia="zh-CN"/>
        </w:rPr>
        <w:t>常驻联合国代表团</w:t>
      </w:r>
      <w:r w:rsidR="0052725D">
        <w:rPr>
          <w:rFonts w:hint="eastAsia"/>
          <w:sz w:val="24"/>
          <w:szCs w:val="24"/>
          <w:lang w:val="en-US" w:eastAsia="zh-CN"/>
        </w:rPr>
        <w:t>和多个国家组织和非政府组织的代表参加了活动，活动包括关于谋求可持续发展的不同途径</w:t>
      </w:r>
      <w:r w:rsidR="00B26229">
        <w:rPr>
          <w:rFonts w:hint="eastAsia"/>
          <w:sz w:val="24"/>
          <w:szCs w:val="24"/>
          <w:lang w:val="en-US" w:eastAsia="zh-CN"/>
        </w:rPr>
        <w:lastRenderedPageBreak/>
        <w:t>的小组讨论，该讨论借鉴了上述讲习班中的讨论，纳入了</w:t>
      </w:r>
      <w:r w:rsidR="0052725D">
        <w:rPr>
          <w:rFonts w:hint="eastAsia"/>
          <w:sz w:val="24"/>
          <w:szCs w:val="24"/>
          <w:lang w:val="en-US" w:eastAsia="zh-CN"/>
        </w:rPr>
        <w:t>刚提出的可持续发展目标。</w:t>
      </w:r>
      <w:r w:rsidR="00207EDF" w:rsidRPr="009E2D56">
        <w:rPr>
          <w:iCs/>
          <w:sz w:val="24"/>
          <w:szCs w:val="24"/>
          <w:lang w:eastAsia="zh-CN"/>
        </w:rPr>
        <w:t xml:space="preserve"> </w:t>
      </w:r>
    </w:p>
    <w:p w:rsidR="00207EDF" w:rsidRPr="00B04AFA" w:rsidRDefault="00207EDF" w:rsidP="00F62E92">
      <w:pPr>
        <w:pStyle w:val="CH2"/>
        <w:jc w:val="both"/>
      </w:pPr>
      <w:r w:rsidRPr="00B04AFA">
        <w:rPr>
          <w:lang w:eastAsia="zh-CN"/>
        </w:rPr>
        <w:tab/>
      </w:r>
      <w:r w:rsidRPr="00B04AFA">
        <w:t>C.</w:t>
      </w:r>
      <w:r w:rsidRPr="0052725D">
        <w:rPr>
          <w:rFonts w:ascii="SimHei" w:eastAsia="SimHei" w:hAnsi="SimHei"/>
        </w:rPr>
        <w:tab/>
      </w:r>
      <w:r w:rsidR="0052725D" w:rsidRPr="0052725D">
        <w:rPr>
          <w:rFonts w:ascii="SimHei" w:eastAsia="SimHei" w:hAnsi="SimHei" w:hint="eastAsia"/>
          <w:lang w:eastAsia="zh-CN"/>
        </w:rPr>
        <w:t>重新讨论绿色经济概念</w:t>
      </w:r>
    </w:p>
    <w:p w:rsidR="00207EDF" w:rsidRPr="0052725D" w:rsidRDefault="0052725D"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2012</w:t>
      </w:r>
      <w:r>
        <w:rPr>
          <w:rFonts w:hint="eastAsia"/>
          <w:sz w:val="24"/>
          <w:szCs w:val="24"/>
          <w:lang w:eastAsia="zh-CN"/>
        </w:rPr>
        <w:t>年</w:t>
      </w:r>
      <w:r w:rsidR="00EC5A03">
        <w:rPr>
          <w:rFonts w:hint="eastAsia"/>
          <w:sz w:val="24"/>
          <w:szCs w:val="24"/>
          <w:lang w:eastAsia="zh-CN"/>
        </w:rPr>
        <w:t>联合国可持续发展大会在里约热内卢召开之后，依照理事会第</w:t>
      </w:r>
      <w:r w:rsidR="00EC5A03" w:rsidRPr="00EC5A03">
        <w:rPr>
          <w:sz w:val="24"/>
          <w:szCs w:val="24"/>
          <w:lang w:val="en-US" w:eastAsia="zh-CN"/>
        </w:rPr>
        <w:t xml:space="preserve">27/8 </w:t>
      </w:r>
      <w:r w:rsidR="00EC5A03">
        <w:rPr>
          <w:rFonts w:hint="eastAsia"/>
          <w:sz w:val="24"/>
          <w:szCs w:val="24"/>
          <w:lang w:val="en-US" w:eastAsia="zh-CN"/>
        </w:rPr>
        <w:t>号决定和联合国环境大会第</w:t>
      </w:r>
      <w:r w:rsidR="00EC5A03" w:rsidRPr="0052725D">
        <w:rPr>
          <w:sz w:val="24"/>
          <w:szCs w:val="24"/>
          <w:lang w:eastAsia="zh-CN"/>
        </w:rPr>
        <w:t>1/10</w:t>
      </w:r>
      <w:r w:rsidR="00EC5A03">
        <w:rPr>
          <w:rFonts w:hint="eastAsia"/>
          <w:sz w:val="24"/>
          <w:szCs w:val="24"/>
          <w:lang w:eastAsia="zh-CN"/>
        </w:rPr>
        <w:t>号决议，环境署开展了内部讨论，并吸引</w:t>
      </w:r>
      <w:r w:rsidR="00EC5A03" w:rsidRPr="00EC5A03">
        <w:rPr>
          <w:sz w:val="24"/>
          <w:szCs w:val="24"/>
          <w:lang w:val="en-US" w:eastAsia="zh-CN"/>
        </w:rPr>
        <w:t>国际可持续发展研究所</w:t>
      </w:r>
      <w:r w:rsidR="00EC5A03">
        <w:rPr>
          <w:rFonts w:hint="eastAsia"/>
          <w:sz w:val="24"/>
          <w:szCs w:val="24"/>
          <w:lang w:val="en-US" w:eastAsia="zh-CN"/>
        </w:rPr>
        <w:t>参与调查环境署满足各国对支助要求</w:t>
      </w:r>
      <w:r w:rsidR="00344D74">
        <w:rPr>
          <w:rFonts w:hint="eastAsia"/>
          <w:sz w:val="24"/>
          <w:szCs w:val="24"/>
          <w:lang w:val="en-US" w:eastAsia="zh-CN"/>
        </w:rPr>
        <w:t>并</w:t>
      </w:r>
      <w:r w:rsidR="00625D9F">
        <w:rPr>
          <w:rFonts w:hint="eastAsia"/>
          <w:sz w:val="24"/>
          <w:szCs w:val="24"/>
          <w:lang w:val="en-US" w:eastAsia="zh-CN"/>
        </w:rPr>
        <w:t>反映各种国家背景</w:t>
      </w:r>
      <w:r w:rsidR="00EC5A03">
        <w:rPr>
          <w:rFonts w:hint="eastAsia"/>
          <w:sz w:val="24"/>
          <w:szCs w:val="24"/>
          <w:lang w:val="en-US" w:eastAsia="zh-CN"/>
        </w:rPr>
        <w:t>的最佳方式</w:t>
      </w:r>
      <w:r w:rsidR="00344D74">
        <w:rPr>
          <w:rFonts w:hint="eastAsia"/>
          <w:sz w:val="24"/>
          <w:szCs w:val="24"/>
          <w:lang w:val="en-US" w:eastAsia="zh-CN"/>
        </w:rPr>
        <w:t>。国际可持续发展研究所得出结论：应更新环境署的绿色经济概念，以强调行星界限和经济增长之间的联系，考虑可持续性的治理和</w:t>
      </w:r>
      <w:r w:rsidR="00EF0748">
        <w:rPr>
          <w:rFonts w:hint="eastAsia"/>
          <w:sz w:val="24"/>
          <w:szCs w:val="24"/>
          <w:lang w:val="en-US" w:eastAsia="zh-CN"/>
        </w:rPr>
        <w:t>体制</w:t>
      </w:r>
      <w:r w:rsidR="00344D74">
        <w:rPr>
          <w:rFonts w:hint="eastAsia"/>
          <w:sz w:val="24"/>
          <w:szCs w:val="24"/>
          <w:lang w:val="en-US" w:eastAsia="zh-CN"/>
        </w:rPr>
        <w:t>驱动要素，并</w:t>
      </w:r>
      <w:r w:rsidR="00005253">
        <w:rPr>
          <w:rFonts w:hint="eastAsia"/>
          <w:sz w:val="24"/>
          <w:szCs w:val="24"/>
          <w:lang w:val="en-US" w:eastAsia="zh-CN"/>
        </w:rPr>
        <w:t>更多关注绿色经济可减缓不平等加重现象的方式。</w:t>
      </w:r>
    </w:p>
    <w:p w:rsidR="00207EDF" w:rsidRPr="0052725D" w:rsidRDefault="003851C2"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依照</w:t>
      </w:r>
      <w:r w:rsidR="00C50D98">
        <w:rPr>
          <w:rFonts w:hint="eastAsia"/>
          <w:sz w:val="24"/>
          <w:szCs w:val="24"/>
          <w:lang w:eastAsia="zh-CN"/>
        </w:rPr>
        <w:t>内部讨论</w:t>
      </w:r>
      <w:r>
        <w:rPr>
          <w:rFonts w:hint="eastAsia"/>
          <w:sz w:val="24"/>
          <w:szCs w:val="24"/>
          <w:lang w:eastAsia="zh-CN"/>
        </w:rPr>
        <w:t>的</w:t>
      </w:r>
      <w:r w:rsidR="00C50D98">
        <w:rPr>
          <w:rFonts w:hint="eastAsia"/>
          <w:sz w:val="24"/>
          <w:szCs w:val="24"/>
          <w:lang w:eastAsia="zh-CN"/>
        </w:rPr>
        <w:t>结果，环境署开发了包容性绿色经济概念，通过与各种来自该组织不同方案领域的内部利益攸关方协商创立。包容性绿色经济极大地拓展了最初绿色经济概念的范围，描述了绿色经济如何有助于解决</w:t>
      </w:r>
      <w:r w:rsidR="001D2532">
        <w:rPr>
          <w:rFonts w:hint="eastAsia"/>
          <w:sz w:val="24"/>
          <w:szCs w:val="24"/>
          <w:lang w:eastAsia="zh-CN"/>
        </w:rPr>
        <w:t>跨领域问题，如</w:t>
      </w:r>
      <w:r w:rsidR="005C5A51">
        <w:rPr>
          <w:rFonts w:hint="eastAsia"/>
          <w:sz w:val="24"/>
          <w:szCs w:val="24"/>
          <w:lang w:eastAsia="zh-CN"/>
        </w:rPr>
        <w:t>健康</w:t>
      </w:r>
      <w:r w:rsidR="001D2532">
        <w:rPr>
          <w:rFonts w:hint="eastAsia"/>
          <w:sz w:val="24"/>
          <w:szCs w:val="24"/>
          <w:lang w:eastAsia="zh-CN"/>
        </w:rPr>
        <w:t>、不平等加重和人类与自然的关系。</w:t>
      </w:r>
      <w:r w:rsidR="00B02F16">
        <w:rPr>
          <w:rFonts w:hint="eastAsia"/>
          <w:sz w:val="24"/>
          <w:szCs w:val="24"/>
          <w:lang w:eastAsia="zh-CN"/>
        </w:rPr>
        <w:t>通过强调</w:t>
      </w:r>
      <w:r w:rsidR="00D460A6">
        <w:rPr>
          <w:rFonts w:hint="eastAsia"/>
          <w:sz w:val="24"/>
          <w:szCs w:val="24"/>
          <w:lang w:eastAsia="zh-CN"/>
        </w:rPr>
        <w:t>指导社会决策和市场行为的</w:t>
      </w:r>
      <w:r w:rsidR="00EF0748">
        <w:rPr>
          <w:rFonts w:hint="eastAsia"/>
          <w:sz w:val="24"/>
          <w:szCs w:val="24"/>
          <w:lang w:eastAsia="zh-CN"/>
        </w:rPr>
        <w:t>体制</w:t>
      </w:r>
      <w:r w:rsidR="00B02F16">
        <w:rPr>
          <w:rFonts w:hint="eastAsia"/>
          <w:sz w:val="24"/>
          <w:szCs w:val="24"/>
          <w:lang w:eastAsia="zh-CN"/>
        </w:rPr>
        <w:t>、治理和</w:t>
      </w:r>
      <w:r w:rsidR="00D460A6">
        <w:rPr>
          <w:rFonts w:hint="eastAsia"/>
          <w:sz w:val="24"/>
          <w:szCs w:val="24"/>
          <w:lang w:eastAsia="zh-CN"/>
        </w:rPr>
        <w:t>规则和规范，包容性绿色经济有助于</w:t>
      </w:r>
      <w:r w:rsidR="005C5A51">
        <w:rPr>
          <w:rFonts w:hint="eastAsia"/>
          <w:sz w:val="24"/>
          <w:szCs w:val="24"/>
          <w:lang w:eastAsia="zh-CN"/>
        </w:rPr>
        <w:t>转移注意</w:t>
      </w:r>
      <w:r w:rsidR="00B02039">
        <w:rPr>
          <w:rFonts w:hint="eastAsia"/>
          <w:sz w:val="24"/>
          <w:szCs w:val="24"/>
          <w:lang w:eastAsia="zh-CN"/>
        </w:rPr>
        <w:t>力</w:t>
      </w:r>
      <w:r w:rsidR="005C5A51">
        <w:rPr>
          <w:rFonts w:hint="eastAsia"/>
          <w:sz w:val="24"/>
          <w:szCs w:val="24"/>
          <w:lang w:eastAsia="zh-CN"/>
        </w:rPr>
        <w:t>和财政资源，以更好地管理我们共同的财富和自然资源。</w:t>
      </w:r>
    </w:p>
    <w:p w:rsidR="00207EDF" w:rsidRPr="0052725D" w:rsidRDefault="005C5A51"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简而言之，包容性绿色经济是</w:t>
      </w:r>
      <w:r w:rsidR="00B02039">
        <w:rPr>
          <w:rFonts w:hint="eastAsia"/>
          <w:sz w:val="24"/>
          <w:szCs w:val="24"/>
          <w:lang w:eastAsia="zh-CN"/>
        </w:rPr>
        <w:t>在</w:t>
      </w:r>
      <w:r>
        <w:rPr>
          <w:rFonts w:hint="eastAsia"/>
          <w:sz w:val="24"/>
          <w:szCs w:val="24"/>
          <w:lang w:eastAsia="zh-CN"/>
        </w:rPr>
        <w:t>生产方面高效清洁、</w:t>
      </w:r>
      <w:r w:rsidR="00B02039">
        <w:rPr>
          <w:rFonts w:hint="eastAsia"/>
          <w:sz w:val="24"/>
          <w:szCs w:val="24"/>
          <w:lang w:eastAsia="zh-CN"/>
        </w:rPr>
        <w:t>在</w:t>
      </w:r>
      <w:r>
        <w:rPr>
          <w:rFonts w:hint="eastAsia"/>
          <w:sz w:val="24"/>
          <w:szCs w:val="24"/>
          <w:lang w:eastAsia="zh-CN"/>
        </w:rPr>
        <w:t>消费和结果方面具有包容性的低碳经济，</w:t>
      </w:r>
      <w:r w:rsidR="009D26D4">
        <w:rPr>
          <w:rFonts w:hint="eastAsia"/>
          <w:sz w:val="24"/>
          <w:szCs w:val="24"/>
          <w:lang w:eastAsia="zh-CN"/>
        </w:rPr>
        <w:t>其</w:t>
      </w:r>
      <w:r>
        <w:rPr>
          <w:rFonts w:hint="eastAsia"/>
          <w:sz w:val="24"/>
          <w:szCs w:val="24"/>
          <w:lang w:eastAsia="zh-CN"/>
        </w:rPr>
        <w:t>基础是分享、循环、合作、团结、复原能力、机遇和相互依存。包容性绿色经济专注于为国家经济增加备选方案和选择，使用</w:t>
      </w:r>
      <w:r w:rsidR="00EF0748">
        <w:rPr>
          <w:rFonts w:hint="eastAsia"/>
          <w:sz w:val="24"/>
          <w:szCs w:val="24"/>
          <w:lang w:eastAsia="zh-CN"/>
        </w:rPr>
        <w:t>有的放矢和恰当的财政和社会保护政策，</w:t>
      </w:r>
      <w:r w:rsidR="009D26D4">
        <w:rPr>
          <w:rFonts w:hint="eastAsia"/>
          <w:sz w:val="24"/>
          <w:szCs w:val="24"/>
          <w:lang w:eastAsia="zh-CN"/>
        </w:rPr>
        <w:t>辅</w:t>
      </w:r>
      <w:r w:rsidR="00EF0748">
        <w:rPr>
          <w:rFonts w:hint="eastAsia"/>
          <w:sz w:val="24"/>
          <w:szCs w:val="24"/>
          <w:lang w:eastAsia="zh-CN"/>
        </w:rPr>
        <w:t>以专门用来保卫社会和生态“地板”的有力体制。包容性绿色经济支持男女在获得经济资源、</w:t>
      </w:r>
      <w:r w:rsidR="00EF0748" w:rsidRPr="00EF0748">
        <w:rPr>
          <w:sz w:val="24"/>
          <w:szCs w:val="24"/>
          <w:lang w:val="en-US" w:eastAsia="zh-CN"/>
        </w:rPr>
        <w:t>基本服务、土地及其他形式财产所有权和控制权、继承权、自然资源、适当新技术和金融服务，包括小额融资</w:t>
      </w:r>
      <w:r w:rsidR="00EF0748">
        <w:rPr>
          <w:rFonts w:hint="eastAsia"/>
          <w:sz w:val="24"/>
          <w:szCs w:val="24"/>
          <w:lang w:val="en-US" w:eastAsia="zh-CN"/>
        </w:rPr>
        <w:t>方面享有平等</w:t>
      </w:r>
      <w:r w:rsidR="009D26D4">
        <w:rPr>
          <w:rFonts w:hint="eastAsia"/>
          <w:sz w:val="24"/>
          <w:szCs w:val="24"/>
          <w:lang w:val="en-US" w:eastAsia="zh-CN"/>
        </w:rPr>
        <w:t>的</w:t>
      </w:r>
      <w:r w:rsidR="00EF0748">
        <w:rPr>
          <w:rFonts w:hint="eastAsia"/>
          <w:sz w:val="24"/>
          <w:szCs w:val="24"/>
          <w:lang w:val="en-US" w:eastAsia="zh-CN"/>
        </w:rPr>
        <w:t>权利，尤其</w:t>
      </w:r>
      <w:r w:rsidR="00B02039">
        <w:rPr>
          <w:rFonts w:hint="eastAsia"/>
          <w:sz w:val="24"/>
          <w:szCs w:val="24"/>
          <w:lang w:val="en-US" w:eastAsia="zh-CN"/>
        </w:rPr>
        <w:t>在</w:t>
      </w:r>
      <w:r w:rsidR="00EF0748">
        <w:rPr>
          <w:rFonts w:hint="eastAsia"/>
          <w:sz w:val="24"/>
          <w:szCs w:val="24"/>
          <w:lang w:val="en-US" w:eastAsia="zh-CN"/>
        </w:rPr>
        <w:t>穷人和</w:t>
      </w:r>
      <w:r w:rsidR="009D26D4">
        <w:rPr>
          <w:rFonts w:hint="eastAsia"/>
          <w:sz w:val="24"/>
          <w:szCs w:val="24"/>
          <w:lang w:val="en-US" w:eastAsia="zh-CN"/>
        </w:rPr>
        <w:t>弱势群体</w:t>
      </w:r>
      <w:r w:rsidR="00B02039">
        <w:rPr>
          <w:rFonts w:hint="eastAsia"/>
          <w:sz w:val="24"/>
          <w:szCs w:val="24"/>
          <w:lang w:val="en-US" w:eastAsia="zh-CN"/>
        </w:rPr>
        <w:t>中更是如此</w:t>
      </w:r>
      <w:r w:rsidR="009D26D4">
        <w:rPr>
          <w:rFonts w:hint="eastAsia"/>
          <w:sz w:val="24"/>
          <w:szCs w:val="24"/>
          <w:lang w:val="en-US" w:eastAsia="zh-CN"/>
        </w:rPr>
        <w:t>，这在关于</w:t>
      </w:r>
      <w:r w:rsidR="009D26D4" w:rsidRPr="009D26D4">
        <w:rPr>
          <w:sz w:val="24"/>
          <w:szCs w:val="24"/>
          <w:lang w:val="en-US" w:eastAsia="zh-CN"/>
        </w:rPr>
        <w:t>消除所有各地的一切形式贫困</w:t>
      </w:r>
      <w:r w:rsidR="009D26D4">
        <w:rPr>
          <w:rFonts w:hint="eastAsia"/>
          <w:sz w:val="24"/>
          <w:szCs w:val="24"/>
          <w:lang w:val="en-US" w:eastAsia="zh-CN"/>
        </w:rPr>
        <w:t>的可持续发展目标</w:t>
      </w:r>
      <w:r w:rsidR="009D26D4">
        <w:rPr>
          <w:rFonts w:hint="eastAsia"/>
          <w:sz w:val="24"/>
          <w:szCs w:val="24"/>
          <w:lang w:val="en-US" w:eastAsia="zh-CN"/>
        </w:rPr>
        <w:t>1</w:t>
      </w:r>
      <w:r w:rsidR="009D26D4">
        <w:rPr>
          <w:rFonts w:hint="eastAsia"/>
          <w:sz w:val="24"/>
          <w:szCs w:val="24"/>
          <w:lang w:val="en-US" w:eastAsia="zh-CN"/>
        </w:rPr>
        <w:t>中有所表述。</w:t>
      </w:r>
    </w:p>
    <w:p w:rsidR="00207EDF" w:rsidRPr="0052725D" w:rsidRDefault="009D26D4"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在</w:t>
      </w:r>
      <w:r>
        <w:rPr>
          <w:rFonts w:hint="eastAsia"/>
          <w:sz w:val="24"/>
          <w:szCs w:val="24"/>
          <w:lang w:eastAsia="zh-CN"/>
        </w:rPr>
        <w:t>2015</w:t>
      </w:r>
      <w:r>
        <w:rPr>
          <w:rFonts w:hint="eastAsia"/>
          <w:sz w:val="24"/>
          <w:szCs w:val="24"/>
          <w:lang w:eastAsia="zh-CN"/>
        </w:rPr>
        <w:t>年</w:t>
      </w:r>
      <w:r>
        <w:rPr>
          <w:rFonts w:hint="eastAsia"/>
          <w:sz w:val="24"/>
          <w:szCs w:val="24"/>
          <w:lang w:eastAsia="zh-CN"/>
        </w:rPr>
        <w:t>9</w:t>
      </w:r>
      <w:r>
        <w:rPr>
          <w:rFonts w:hint="eastAsia"/>
          <w:sz w:val="24"/>
          <w:szCs w:val="24"/>
          <w:lang w:eastAsia="zh-CN"/>
        </w:rPr>
        <w:t>月</w:t>
      </w:r>
      <w:r w:rsidR="00DB4211">
        <w:rPr>
          <w:rFonts w:hint="eastAsia"/>
          <w:sz w:val="24"/>
          <w:szCs w:val="24"/>
          <w:lang w:eastAsia="zh-CN"/>
        </w:rPr>
        <w:t>在</w:t>
      </w:r>
      <w:r>
        <w:rPr>
          <w:rFonts w:hint="eastAsia"/>
          <w:sz w:val="24"/>
          <w:szCs w:val="24"/>
          <w:lang w:eastAsia="zh-CN"/>
        </w:rPr>
        <w:t>纽约召开</w:t>
      </w:r>
      <w:r w:rsidR="00DB4211">
        <w:rPr>
          <w:rFonts w:hint="eastAsia"/>
          <w:sz w:val="24"/>
          <w:szCs w:val="24"/>
          <w:lang w:eastAsia="zh-CN"/>
        </w:rPr>
        <w:t>的</w:t>
      </w:r>
      <w:r w:rsidR="00DB4211" w:rsidRPr="00DB4211">
        <w:rPr>
          <w:sz w:val="24"/>
          <w:szCs w:val="24"/>
          <w:lang w:val="en-US" w:eastAsia="zh-CN"/>
        </w:rPr>
        <w:t>关于通过</w:t>
      </w:r>
      <w:r w:rsidR="00DB4211" w:rsidRPr="00DB4211">
        <w:rPr>
          <w:sz w:val="24"/>
          <w:szCs w:val="24"/>
          <w:lang w:val="en-US" w:eastAsia="zh-CN"/>
        </w:rPr>
        <w:t>2015</w:t>
      </w:r>
      <w:r w:rsidR="00DB4211" w:rsidRPr="00DB4211">
        <w:rPr>
          <w:sz w:val="24"/>
          <w:szCs w:val="24"/>
          <w:lang w:val="en-US" w:eastAsia="zh-CN"/>
        </w:rPr>
        <w:t>年后发展议程的联合国首脑会议</w:t>
      </w:r>
      <w:r w:rsidR="00DB4211">
        <w:rPr>
          <w:rFonts w:hint="eastAsia"/>
          <w:sz w:val="24"/>
          <w:szCs w:val="24"/>
          <w:lang w:val="en-US" w:eastAsia="zh-CN"/>
        </w:rPr>
        <w:t>上，</w:t>
      </w:r>
      <w:r>
        <w:rPr>
          <w:rFonts w:hint="eastAsia"/>
          <w:sz w:val="24"/>
          <w:szCs w:val="24"/>
          <w:lang w:eastAsia="zh-CN"/>
        </w:rPr>
        <w:t>环境署执行主任</w:t>
      </w:r>
      <w:r w:rsidR="00DB4211">
        <w:rPr>
          <w:rFonts w:hint="eastAsia"/>
          <w:sz w:val="24"/>
          <w:szCs w:val="24"/>
          <w:lang w:eastAsia="zh-CN"/>
        </w:rPr>
        <w:t>在一次高级别小组讨论中发布了包容性绿色经济文件《揭示实现包容性绿色经济的途径：领导人</w:t>
      </w:r>
      <w:r w:rsidR="00F862C3">
        <w:rPr>
          <w:rFonts w:hint="eastAsia"/>
          <w:sz w:val="24"/>
          <w:szCs w:val="24"/>
          <w:lang w:eastAsia="zh-CN"/>
        </w:rPr>
        <w:t>参考</w:t>
      </w:r>
      <w:r w:rsidR="00DB4211">
        <w:rPr>
          <w:rFonts w:hint="eastAsia"/>
          <w:sz w:val="24"/>
          <w:szCs w:val="24"/>
          <w:lang w:eastAsia="zh-CN"/>
        </w:rPr>
        <w:t>摘要》</w:t>
      </w:r>
      <w:r w:rsidR="00B26229">
        <w:rPr>
          <w:rFonts w:hint="eastAsia"/>
          <w:sz w:val="24"/>
          <w:szCs w:val="24"/>
          <w:lang w:eastAsia="zh-CN"/>
        </w:rPr>
        <w:t>（环境署，</w:t>
      </w:r>
      <w:r w:rsidR="00B26229">
        <w:rPr>
          <w:rFonts w:hint="eastAsia"/>
          <w:sz w:val="24"/>
          <w:szCs w:val="24"/>
          <w:lang w:eastAsia="zh-CN"/>
        </w:rPr>
        <w:t>2015</w:t>
      </w:r>
      <w:r w:rsidR="00B26229">
        <w:rPr>
          <w:rFonts w:hint="eastAsia"/>
          <w:sz w:val="24"/>
          <w:szCs w:val="24"/>
          <w:lang w:eastAsia="zh-CN"/>
        </w:rPr>
        <w:t>年）</w:t>
      </w:r>
      <w:r w:rsidR="00DB4211">
        <w:rPr>
          <w:rFonts w:hint="eastAsia"/>
          <w:sz w:val="24"/>
          <w:szCs w:val="24"/>
          <w:lang w:eastAsia="zh-CN"/>
        </w:rPr>
        <w:t>。</w:t>
      </w:r>
      <w:r w:rsidR="00207EDF" w:rsidRPr="0052725D">
        <w:rPr>
          <w:sz w:val="24"/>
          <w:szCs w:val="24"/>
          <w:lang w:eastAsia="zh-CN"/>
        </w:rPr>
        <w:t xml:space="preserve"> </w:t>
      </w:r>
    </w:p>
    <w:p w:rsidR="00207EDF" w:rsidRPr="0052725D" w:rsidRDefault="00F862C3"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2015</w:t>
      </w:r>
      <w:r>
        <w:rPr>
          <w:rFonts w:hint="eastAsia"/>
          <w:sz w:val="24"/>
          <w:szCs w:val="24"/>
          <w:lang w:eastAsia="zh-CN"/>
        </w:rPr>
        <w:t>年</w:t>
      </w:r>
      <w:r>
        <w:rPr>
          <w:rFonts w:hint="eastAsia"/>
          <w:sz w:val="24"/>
          <w:szCs w:val="24"/>
          <w:lang w:eastAsia="zh-CN"/>
        </w:rPr>
        <w:t>11</w:t>
      </w:r>
      <w:r>
        <w:rPr>
          <w:rFonts w:hint="eastAsia"/>
          <w:sz w:val="24"/>
          <w:szCs w:val="24"/>
          <w:lang w:eastAsia="zh-CN"/>
        </w:rPr>
        <w:t>月，</w:t>
      </w:r>
      <w:r w:rsidRPr="00F862C3">
        <w:rPr>
          <w:sz w:val="24"/>
          <w:szCs w:val="24"/>
          <w:lang w:val="en-US" w:eastAsia="zh-CN"/>
        </w:rPr>
        <w:t>国际劳工组织、联合国开发计划署、环境署、联合国工业发展组织、联合国训练研究所</w:t>
      </w:r>
      <w:r>
        <w:rPr>
          <w:rFonts w:hint="eastAsia"/>
          <w:sz w:val="24"/>
          <w:szCs w:val="24"/>
          <w:lang w:val="en-US" w:eastAsia="zh-CN"/>
        </w:rPr>
        <w:t>联合倡议的</w:t>
      </w:r>
      <w:r w:rsidRPr="00F862C3">
        <w:rPr>
          <w:sz w:val="24"/>
          <w:szCs w:val="24"/>
          <w:lang w:val="en-US" w:eastAsia="zh-CN"/>
        </w:rPr>
        <w:t>绿色经济行动伙伴关系</w:t>
      </w:r>
      <w:r>
        <w:rPr>
          <w:rFonts w:hint="eastAsia"/>
          <w:sz w:val="24"/>
          <w:szCs w:val="24"/>
          <w:lang w:val="en-US" w:eastAsia="zh-CN"/>
        </w:rPr>
        <w:t>在哥伦比亚卡塔赫纳举行了为期一周的拉丁美洲区域绿色经济论坛，该论坛旨在支持知识和经验、政策工具和战略的分析、传播和交流，以促进在拉丁美洲</w:t>
      </w:r>
      <w:r w:rsidR="009515EF">
        <w:rPr>
          <w:rFonts w:hint="eastAsia"/>
          <w:sz w:val="24"/>
          <w:szCs w:val="24"/>
          <w:lang w:val="en-US" w:eastAsia="zh-CN"/>
        </w:rPr>
        <w:t>采用绿色和包容性经济。鉴于该地区对理事会第</w:t>
      </w:r>
      <w:r w:rsidR="009515EF" w:rsidRPr="0052725D">
        <w:rPr>
          <w:sz w:val="24"/>
          <w:szCs w:val="24"/>
          <w:lang w:eastAsia="zh-CN"/>
        </w:rPr>
        <w:t xml:space="preserve">27/8 </w:t>
      </w:r>
      <w:r w:rsidR="009515EF">
        <w:rPr>
          <w:rFonts w:hint="eastAsia"/>
          <w:sz w:val="24"/>
          <w:szCs w:val="24"/>
          <w:lang w:eastAsia="zh-CN"/>
        </w:rPr>
        <w:t>号决定和联合国环境大会第</w:t>
      </w:r>
      <w:r w:rsidR="009515EF" w:rsidRPr="0052725D">
        <w:rPr>
          <w:sz w:val="24"/>
          <w:szCs w:val="24"/>
          <w:lang w:eastAsia="zh-CN"/>
        </w:rPr>
        <w:t xml:space="preserve">1/10 </w:t>
      </w:r>
      <w:r w:rsidR="009515EF">
        <w:rPr>
          <w:rFonts w:hint="eastAsia"/>
          <w:sz w:val="24"/>
          <w:szCs w:val="24"/>
          <w:lang w:eastAsia="zh-CN"/>
        </w:rPr>
        <w:t>号决议的具体兴趣，环境署向论坛参会者在全体会议上作了关于谋求可持续发展的多种途径的介绍，有助于提高在该区域对环境署这方面工作的认识。</w:t>
      </w:r>
      <w:r w:rsidR="00207EDF" w:rsidRPr="0052725D">
        <w:rPr>
          <w:sz w:val="24"/>
          <w:szCs w:val="24"/>
          <w:lang w:eastAsia="zh-CN"/>
        </w:rPr>
        <w:t xml:space="preserve"> </w:t>
      </w:r>
    </w:p>
    <w:p w:rsidR="00207EDF" w:rsidRPr="00B04AFA" w:rsidRDefault="00207EDF" w:rsidP="00F62E92">
      <w:pPr>
        <w:pStyle w:val="CH2"/>
        <w:jc w:val="both"/>
      </w:pPr>
      <w:r w:rsidRPr="00B04AFA">
        <w:rPr>
          <w:lang w:eastAsia="zh-CN"/>
        </w:rPr>
        <w:tab/>
      </w:r>
      <w:r w:rsidRPr="00B04AFA">
        <w:t>D.</w:t>
      </w:r>
      <w:r w:rsidRPr="00B04AFA">
        <w:tab/>
      </w:r>
      <w:r w:rsidR="009515EF" w:rsidRPr="009515EF">
        <w:rPr>
          <w:rFonts w:ascii="SimHei" w:eastAsia="SimHei" w:hAnsi="SimHei" w:hint="eastAsia"/>
          <w:lang w:eastAsia="zh-CN"/>
        </w:rPr>
        <w:t>包容性绿色经济和可持续发展目标</w:t>
      </w:r>
    </w:p>
    <w:p w:rsidR="00207EDF" w:rsidRPr="009515EF" w:rsidRDefault="00A7741D"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可持续发展目标提供了围绕可持续性的核心要素重新构建经济政策的机会，实现可持续发展目标对《</w:t>
      </w:r>
      <w:r>
        <w:rPr>
          <w:rFonts w:hint="eastAsia"/>
          <w:sz w:val="24"/>
          <w:szCs w:val="24"/>
          <w:lang w:eastAsia="zh-CN"/>
        </w:rPr>
        <w:t>2030</w:t>
      </w:r>
      <w:r>
        <w:rPr>
          <w:rFonts w:hint="eastAsia"/>
          <w:sz w:val="24"/>
          <w:szCs w:val="24"/>
          <w:lang w:eastAsia="zh-CN"/>
        </w:rPr>
        <w:t>年议程》至关重要。尽管向包容性绿色经济过渡可以</w:t>
      </w:r>
      <w:r w:rsidR="00B02039">
        <w:rPr>
          <w:rFonts w:hint="eastAsia"/>
          <w:sz w:val="24"/>
          <w:szCs w:val="24"/>
          <w:lang w:eastAsia="zh-CN"/>
        </w:rPr>
        <w:t>推动</w:t>
      </w:r>
      <w:r>
        <w:rPr>
          <w:rFonts w:hint="eastAsia"/>
          <w:sz w:val="24"/>
          <w:szCs w:val="24"/>
          <w:lang w:eastAsia="zh-CN"/>
        </w:rPr>
        <w:t>许多可持续发展目标，这种经济的</w:t>
      </w:r>
      <w:r w:rsidR="00B02039">
        <w:rPr>
          <w:rFonts w:hint="eastAsia"/>
          <w:sz w:val="24"/>
          <w:szCs w:val="24"/>
          <w:lang w:eastAsia="zh-CN"/>
        </w:rPr>
        <w:t>各种</w:t>
      </w:r>
      <w:r>
        <w:rPr>
          <w:rFonts w:hint="eastAsia"/>
          <w:sz w:val="24"/>
          <w:szCs w:val="24"/>
          <w:lang w:eastAsia="zh-CN"/>
        </w:rPr>
        <w:t>要素和相关政策与实现关于体面工作和可持续经济增长的目标</w:t>
      </w:r>
      <w:r>
        <w:rPr>
          <w:rFonts w:hint="eastAsia"/>
          <w:sz w:val="24"/>
          <w:szCs w:val="24"/>
          <w:lang w:eastAsia="zh-CN"/>
        </w:rPr>
        <w:t>8</w:t>
      </w:r>
      <w:r>
        <w:rPr>
          <w:rFonts w:hint="eastAsia"/>
          <w:sz w:val="24"/>
          <w:szCs w:val="24"/>
          <w:lang w:eastAsia="zh-CN"/>
        </w:rPr>
        <w:t>和关于负责任消费和生产的目标</w:t>
      </w:r>
      <w:r>
        <w:rPr>
          <w:rFonts w:hint="eastAsia"/>
          <w:sz w:val="24"/>
          <w:szCs w:val="24"/>
          <w:lang w:eastAsia="zh-CN"/>
        </w:rPr>
        <w:t>12</w:t>
      </w:r>
      <w:r>
        <w:rPr>
          <w:rFonts w:hint="eastAsia"/>
          <w:sz w:val="24"/>
          <w:szCs w:val="24"/>
          <w:lang w:eastAsia="zh-CN"/>
        </w:rPr>
        <w:t>最相关。</w:t>
      </w:r>
      <w:r w:rsidR="00404C1E">
        <w:rPr>
          <w:rFonts w:hint="eastAsia"/>
          <w:sz w:val="24"/>
          <w:szCs w:val="24"/>
          <w:lang w:eastAsia="zh-CN"/>
        </w:rPr>
        <w:t>包容性绿色经济</w:t>
      </w:r>
      <w:r>
        <w:rPr>
          <w:rFonts w:hint="eastAsia"/>
          <w:sz w:val="24"/>
          <w:szCs w:val="24"/>
          <w:lang w:eastAsia="zh-CN"/>
        </w:rPr>
        <w:t>通过强调保护和创造</w:t>
      </w:r>
      <w:r w:rsidR="00404C1E">
        <w:rPr>
          <w:rFonts w:hint="eastAsia"/>
          <w:sz w:val="24"/>
          <w:szCs w:val="24"/>
          <w:lang w:eastAsia="zh-CN"/>
        </w:rPr>
        <w:t>自然资源和公共财富、技术创新和创造就业，</w:t>
      </w:r>
      <w:r w:rsidR="00B02039">
        <w:rPr>
          <w:rFonts w:hint="eastAsia"/>
          <w:sz w:val="24"/>
          <w:szCs w:val="24"/>
          <w:lang w:eastAsia="zh-CN"/>
        </w:rPr>
        <w:t>可以促进</w:t>
      </w:r>
      <w:r w:rsidR="00404C1E" w:rsidRPr="00404C1E">
        <w:rPr>
          <w:sz w:val="24"/>
          <w:szCs w:val="24"/>
          <w:lang w:val="en-US" w:eastAsia="zh-CN"/>
        </w:rPr>
        <w:t>持久、包容</w:t>
      </w:r>
      <w:r w:rsidR="00404C1E">
        <w:rPr>
          <w:rFonts w:hint="eastAsia"/>
          <w:sz w:val="24"/>
          <w:szCs w:val="24"/>
          <w:lang w:val="en-US" w:eastAsia="zh-CN"/>
        </w:rPr>
        <w:t>性</w:t>
      </w:r>
      <w:r w:rsidR="00404C1E" w:rsidRPr="00404C1E">
        <w:rPr>
          <w:sz w:val="24"/>
          <w:szCs w:val="24"/>
          <w:lang w:val="en-US" w:eastAsia="zh-CN"/>
        </w:rPr>
        <w:t>和可持续</w:t>
      </w:r>
      <w:r w:rsidR="00404C1E">
        <w:rPr>
          <w:rFonts w:hint="eastAsia"/>
          <w:sz w:val="24"/>
          <w:szCs w:val="24"/>
          <w:lang w:val="en-US" w:eastAsia="zh-CN"/>
        </w:rPr>
        <w:t>的</w:t>
      </w:r>
      <w:r w:rsidR="00404C1E" w:rsidRPr="00404C1E">
        <w:rPr>
          <w:sz w:val="24"/>
          <w:szCs w:val="24"/>
          <w:lang w:val="en-US" w:eastAsia="zh-CN"/>
        </w:rPr>
        <w:t>经济增长及全体人民充分生产性就业和体面工作</w:t>
      </w:r>
      <w:r w:rsidR="00404C1E">
        <w:rPr>
          <w:rFonts w:hint="eastAsia"/>
          <w:sz w:val="24"/>
          <w:szCs w:val="24"/>
          <w:lang w:val="en-US" w:eastAsia="zh-CN"/>
        </w:rPr>
        <w:t>（目标</w:t>
      </w:r>
      <w:r w:rsidR="00404C1E">
        <w:rPr>
          <w:rFonts w:hint="eastAsia"/>
          <w:sz w:val="24"/>
          <w:szCs w:val="24"/>
          <w:lang w:val="en-US" w:eastAsia="zh-CN"/>
        </w:rPr>
        <w:t>8</w:t>
      </w:r>
      <w:r w:rsidR="00404C1E">
        <w:rPr>
          <w:rFonts w:hint="eastAsia"/>
          <w:sz w:val="24"/>
          <w:szCs w:val="24"/>
          <w:lang w:val="en-US" w:eastAsia="zh-CN"/>
        </w:rPr>
        <w:t>）。包容性绿色经济方法可有助于</w:t>
      </w:r>
      <w:r w:rsidR="0091759B">
        <w:rPr>
          <w:rFonts w:hint="eastAsia"/>
          <w:sz w:val="24"/>
          <w:szCs w:val="24"/>
          <w:lang w:val="en-US" w:eastAsia="zh-CN"/>
        </w:rPr>
        <w:t>实现</w:t>
      </w:r>
      <w:r w:rsidR="000D12BC">
        <w:rPr>
          <w:rFonts w:hint="eastAsia"/>
          <w:sz w:val="24"/>
          <w:szCs w:val="24"/>
          <w:lang w:val="en-US" w:eastAsia="zh-CN"/>
        </w:rPr>
        <w:t>该</w:t>
      </w:r>
      <w:r w:rsidR="0091759B">
        <w:rPr>
          <w:rFonts w:hint="eastAsia"/>
          <w:sz w:val="24"/>
          <w:szCs w:val="24"/>
          <w:lang w:val="en-US" w:eastAsia="zh-CN"/>
        </w:rPr>
        <w:t>目标，</w:t>
      </w:r>
      <w:r w:rsidR="00404C1E">
        <w:rPr>
          <w:rFonts w:hint="eastAsia"/>
          <w:sz w:val="24"/>
          <w:szCs w:val="24"/>
          <w:lang w:val="en-US" w:eastAsia="zh-CN"/>
        </w:rPr>
        <w:t>主要</w:t>
      </w:r>
      <w:r w:rsidR="00B02039">
        <w:rPr>
          <w:rFonts w:hint="eastAsia"/>
          <w:sz w:val="24"/>
          <w:szCs w:val="24"/>
          <w:lang w:val="en-US" w:eastAsia="zh-CN"/>
        </w:rPr>
        <w:t>途径是</w:t>
      </w:r>
      <w:r w:rsidR="0091759B">
        <w:rPr>
          <w:rFonts w:hint="eastAsia"/>
          <w:sz w:val="24"/>
          <w:szCs w:val="24"/>
          <w:lang w:val="en-US" w:eastAsia="zh-CN"/>
        </w:rPr>
        <w:t>在</w:t>
      </w:r>
      <w:r w:rsidR="0091759B" w:rsidRPr="0091759B">
        <w:rPr>
          <w:sz w:val="24"/>
          <w:szCs w:val="24"/>
          <w:lang w:val="en-US" w:eastAsia="zh-CN"/>
        </w:rPr>
        <w:t>可持续消费和生产模式</w:t>
      </w:r>
      <w:r w:rsidR="00B26229">
        <w:rPr>
          <w:rFonts w:hint="eastAsia"/>
          <w:sz w:val="24"/>
          <w:szCs w:val="24"/>
          <w:lang w:val="en-US" w:eastAsia="zh-CN"/>
        </w:rPr>
        <w:t>10</w:t>
      </w:r>
      <w:r w:rsidR="0091759B" w:rsidRPr="0091759B">
        <w:rPr>
          <w:sz w:val="24"/>
          <w:szCs w:val="24"/>
          <w:lang w:val="en-US" w:eastAsia="zh-CN"/>
        </w:rPr>
        <w:t>年方案框架</w:t>
      </w:r>
      <w:r w:rsidR="0091759B">
        <w:rPr>
          <w:rFonts w:hint="eastAsia"/>
          <w:sz w:val="24"/>
          <w:szCs w:val="24"/>
          <w:lang w:val="en-US" w:eastAsia="zh-CN"/>
        </w:rPr>
        <w:t>下通过支持将公共和私人投资</w:t>
      </w:r>
      <w:r w:rsidR="0091759B">
        <w:rPr>
          <w:rFonts w:hint="eastAsia"/>
          <w:sz w:val="24"/>
          <w:szCs w:val="24"/>
          <w:lang w:val="en-US" w:eastAsia="zh-CN"/>
        </w:rPr>
        <w:lastRenderedPageBreak/>
        <w:t>重新定位，用于实现消费和生产模式转变</w:t>
      </w:r>
      <w:r w:rsidR="000D12BC">
        <w:rPr>
          <w:rFonts w:hint="eastAsia"/>
          <w:sz w:val="24"/>
          <w:szCs w:val="24"/>
          <w:lang w:val="en-US" w:eastAsia="zh-CN"/>
        </w:rPr>
        <w:t>的一系列政策和措施来补充能力建设工作。</w:t>
      </w:r>
      <w:r w:rsidR="00207EDF" w:rsidRPr="009515EF">
        <w:rPr>
          <w:sz w:val="24"/>
          <w:szCs w:val="24"/>
          <w:lang w:eastAsia="zh-CN"/>
        </w:rPr>
        <w:t xml:space="preserve"> </w:t>
      </w:r>
    </w:p>
    <w:p w:rsidR="00207EDF" w:rsidRPr="00B04AFA" w:rsidRDefault="00207EDF" w:rsidP="00F62E92">
      <w:pPr>
        <w:pStyle w:val="CH2"/>
        <w:jc w:val="both"/>
      </w:pPr>
      <w:r w:rsidRPr="00B04AFA">
        <w:rPr>
          <w:lang w:eastAsia="zh-CN"/>
        </w:rPr>
        <w:tab/>
      </w:r>
      <w:r w:rsidRPr="00B04AFA">
        <w:t>E.</w:t>
      </w:r>
      <w:r w:rsidRPr="00B04AFA">
        <w:tab/>
      </w:r>
      <w:r w:rsidR="000D12BC" w:rsidRPr="000D12BC">
        <w:rPr>
          <w:rFonts w:ascii="SimHei" w:eastAsia="SimHei" w:hAnsi="SimHei" w:hint="eastAsia"/>
          <w:lang w:eastAsia="zh-CN"/>
        </w:rPr>
        <w:t>可持续消费和生产和</w:t>
      </w:r>
      <w:r w:rsidR="000D12BC" w:rsidRPr="000D12BC">
        <w:rPr>
          <w:rFonts w:ascii="SimHei" w:eastAsia="SimHei" w:hAnsi="SimHei"/>
          <w:lang w:val="en-US" w:eastAsia="zh-CN"/>
        </w:rPr>
        <w:t>可持续消费和生产模式十年方案框架</w:t>
      </w:r>
    </w:p>
    <w:p w:rsidR="00207EDF" w:rsidRPr="000D12BC" w:rsidRDefault="000D12BC" w:rsidP="00F62E92">
      <w:pPr>
        <w:pStyle w:val="Normalnumber"/>
        <w:numPr>
          <w:ilvl w:val="0"/>
          <w:numId w:val="5"/>
        </w:numPr>
        <w:tabs>
          <w:tab w:val="clear" w:pos="313"/>
        </w:tabs>
        <w:ind w:left="1247"/>
        <w:jc w:val="both"/>
        <w:rPr>
          <w:sz w:val="24"/>
          <w:szCs w:val="24"/>
          <w:lang w:eastAsia="zh-CN"/>
        </w:rPr>
      </w:pPr>
      <w:r w:rsidRPr="000D12BC">
        <w:rPr>
          <w:sz w:val="24"/>
          <w:szCs w:val="24"/>
          <w:lang w:val="en-US" w:eastAsia="zh-CN"/>
        </w:rPr>
        <w:t>联合国可持续发展大会重申</w:t>
      </w:r>
      <w:r>
        <w:rPr>
          <w:rFonts w:hint="eastAsia"/>
          <w:sz w:val="24"/>
          <w:szCs w:val="24"/>
          <w:lang w:val="en-US" w:eastAsia="zh-CN"/>
        </w:rPr>
        <w:t>将</w:t>
      </w:r>
      <w:r w:rsidRPr="000D12BC">
        <w:rPr>
          <w:sz w:val="24"/>
          <w:szCs w:val="24"/>
          <w:lang w:val="en-US" w:eastAsia="zh-CN"/>
        </w:rPr>
        <w:t>推广可持续消费和生产模式</w:t>
      </w:r>
      <w:r>
        <w:rPr>
          <w:rFonts w:hint="eastAsia"/>
          <w:sz w:val="24"/>
          <w:szCs w:val="24"/>
          <w:lang w:val="en-US" w:eastAsia="zh-CN"/>
        </w:rPr>
        <w:t>作为可持续发展的三项首要目标和</w:t>
      </w:r>
      <w:r w:rsidR="005F101C">
        <w:rPr>
          <w:rFonts w:hint="eastAsia"/>
          <w:sz w:val="24"/>
          <w:szCs w:val="24"/>
          <w:lang w:val="en-US" w:eastAsia="zh-CN"/>
        </w:rPr>
        <w:t>关键</w:t>
      </w:r>
      <w:r>
        <w:rPr>
          <w:rFonts w:hint="eastAsia"/>
          <w:sz w:val="24"/>
          <w:szCs w:val="24"/>
          <w:lang w:val="en-US" w:eastAsia="zh-CN"/>
        </w:rPr>
        <w:t>要求之一。在大会上，各国首脑通过了</w:t>
      </w:r>
      <w:r w:rsidRPr="000D12BC">
        <w:rPr>
          <w:sz w:val="24"/>
          <w:szCs w:val="24"/>
          <w:lang w:val="en-US" w:eastAsia="zh-CN"/>
        </w:rPr>
        <w:t>可持续消费和生产模式</w:t>
      </w:r>
      <w:r w:rsidR="00B26229">
        <w:rPr>
          <w:rFonts w:hint="eastAsia"/>
          <w:sz w:val="24"/>
          <w:szCs w:val="24"/>
          <w:lang w:val="en-US" w:eastAsia="zh-CN"/>
        </w:rPr>
        <w:t>10</w:t>
      </w:r>
      <w:r w:rsidRPr="000D12BC">
        <w:rPr>
          <w:sz w:val="24"/>
          <w:szCs w:val="24"/>
          <w:lang w:val="en-US" w:eastAsia="zh-CN"/>
        </w:rPr>
        <w:t>年方案框架</w:t>
      </w:r>
      <w:r>
        <w:rPr>
          <w:rFonts w:hint="eastAsia"/>
          <w:sz w:val="24"/>
          <w:szCs w:val="24"/>
          <w:lang w:val="en-US" w:eastAsia="zh-CN"/>
        </w:rPr>
        <w:t>，作为</w:t>
      </w:r>
      <w:r w:rsidR="008C13BD">
        <w:rPr>
          <w:rFonts w:hint="eastAsia"/>
          <w:sz w:val="24"/>
          <w:szCs w:val="24"/>
          <w:lang w:val="en-US" w:eastAsia="zh-CN"/>
        </w:rPr>
        <w:t>在</w:t>
      </w:r>
      <w:r w:rsidRPr="000D12BC">
        <w:rPr>
          <w:sz w:val="24"/>
          <w:szCs w:val="24"/>
          <w:lang w:val="en-US" w:eastAsia="zh-CN"/>
        </w:rPr>
        <w:t>发达国家和发展中国家加快向可持续消费和生产</w:t>
      </w:r>
      <w:r w:rsidR="001E3C3C">
        <w:rPr>
          <w:rFonts w:hint="eastAsia"/>
          <w:sz w:val="24"/>
          <w:szCs w:val="24"/>
          <w:lang w:val="en-US" w:eastAsia="zh-CN"/>
        </w:rPr>
        <w:t>转变</w:t>
      </w:r>
      <w:r w:rsidR="008C13BD">
        <w:rPr>
          <w:rFonts w:hint="eastAsia"/>
          <w:sz w:val="24"/>
          <w:szCs w:val="24"/>
          <w:lang w:val="en-US" w:eastAsia="zh-CN"/>
        </w:rPr>
        <w:t>的全球行动框架。</w:t>
      </w:r>
      <w:r w:rsidR="0020274E">
        <w:rPr>
          <w:rFonts w:hint="eastAsia"/>
          <w:sz w:val="24"/>
          <w:szCs w:val="24"/>
          <w:lang w:val="en-US" w:eastAsia="zh-CN"/>
        </w:rPr>
        <w:t>可持续消费和生产模式作为单独的可持续发展目标（目标</w:t>
      </w:r>
      <w:r w:rsidR="0020274E">
        <w:rPr>
          <w:rFonts w:hint="eastAsia"/>
          <w:sz w:val="24"/>
          <w:szCs w:val="24"/>
          <w:lang w:val="en-US" w:eastAsia="zh-CN"/>
        </w:rPr>
        <w:t>12</w:t>
      </w:r>
      <w:r w:rsidR="0020274E">
        <w:rPr>
          <w:rFonts w:hint="eastAsia"/>
          <w:sz w:val="24"/>
          <w:szCs w:val="24"/>
          <w:lang w:val="en-US" w:eastAsia="zh-CN"/>
        </w:rPr>
        <w:t>）</w:t>
      </w:r>
      <w:r w:rsidR="001E3C3C">
        <w:rPr>
          <w:rFonts w:hint="eastAsia"/>
          <w:sz w:val="24"/>
          <w:szCs w:val="24"/>
          <w:lang w:val="en-US" w:eastAsia="zh-CN"/>
        </w:rPr>
        <w:t>加入，确保</w:t>
      </w:r>
      <w:r w:rsidR="0020274E">
        <w:rPr>
          <w:rFonts w:hint="eastAsia"/>
          <w:sz w:val="24"/>
          <w:szCs w:val="24"/>
          <w:lang w:val="en-US" w:eastAsia="zh-CN"/>
        </w:rPr>
        <w:t>同其他目标一道</w:t>
      </w:r>
      <w:r w:rsidR="005F101C">
        <w:rPr>
          <w:rFonts w:hint="eastAsia"/>
          <w:sz w:val="24"/>
          <w:szCs w:val="24"/>
          <w:lang w:val="en-US" w:eastAsia="zh-CN"/>
        </w:rPr>
        <w:t>在</w:t>
      </w:r>
      <w:r w:rsidR="005F101C" w:rsidRPr="005F101C">
        <w:rPr>
          <w:sz w:val="24"/>
          <w:szCs w:val="24"/>
          <w:lang w:val="en-US" w:eastAsia="zh-CN"/>
        </w:rPr>
        <w:t>通过</w:t>
      </w:r>
      <w:r w:rsidR="005F101C" w:rsidRPr="005F101C">
        <w:rPr>
          <w:sz w:val="24"/>
          <w:szCs w:val="24"/>
          <w:lang w:val="en-US" w:eastAsia="zh-CN"/>
        </w:rPr>
        <w:t>2015</w:t>
      </w:r>
      <w:r w:rsidR="005F101C" w:rsidRPr="005F101C">
        <w:rPr>
          <w:sz w:val="24"/>
          <w:szCs w:val="24"/>
          <w:lang w:val="en-US" w:eastAsia="zh-CN"/>
        </w:rPr>
        <w:t>年后发展议程的联合国首脑会议</w:t>
      </w:r>
      <w:r w:rsidR="005F101C">
        <w:rPr>
          <w:rFonts w:hint="eastAsia"/>
          <w:sz w:val="24"/>
          <w:szCs w:val="24"/>
          <w:lang w:val="en-US" w:eastAsia="zh-CN"/>
        </w:rPr>
        <w:t>上通过，</w:t>
      </w:r>
      <w:r w:rsidR="001E3C3C">
        <w:rPr>
          <w:rFonts w:hint="eastAsia"/>
          <w:sz w:val="24"/>
          <w:szCs w:val="24"/>
          <w:lang w:val="en-US" w:eastAsia="zh-CN"/>
        </w:rPr>
        <w:t>这证明</w:t>
      </w:r>
      <w:r w:rsidR="005F101C">
        <w:rPr>
          <w:rFonts w:hint="eastAsia"/>
          <w:sz w:val="24"/>
          <w:szCs w:val="24"/>
          <w:lang w:val="en-US" w:eastAsia="zh-CN"/>
        </w:rPr>
        <w:t>了</w:t>
      </w:r>
      <w:r w:rsidR="00040F53">
        <w:rPr>
          <w:rFonts w:hint="eastAsia"/>
          <w:sz w:val="24"/>
          <w:szCs w:val="24"/>
          <w:lang w:val="en-US" w:eastAsia="zh-CN"/>
        </w:rPr>
        <w:t>可持续消费和生产作为</w:t>
      </w:r>
      <w:r w:rsidR="00040F53" w:rsidRPr="00040F53">
        <w:rPr>
          <w:sz w:val="24"/>
          <w:szCs w:val="24"/>
          <w:lang w:val="en-US" w:eastAsia="zh-CN"/>
        </w:rPr>
        <w:t>《</w:t>
      </w:r>
      <w:r w:rsidR="00040F53" w:rsidRPr="00040F53">
        <w:rPr>
          <w:sz w:val="24"/>
          <w:szCs w:val="24"/>
          <w:lang w:val="en-US" w:eastAsia="zh-CN"/>
        </w:rPr>
        <w:t>2030</w:t>
      </w:r>
      <w:r w:rsidR="00040F53" w:rsidRPr="00040F53">
        <w:rPr>
          <w:sz w:val="24"/>
          <w:szCs w:val="24"/>
          <w:lang w:val="en-US" w:eastAsia="zh-CN"/>
        </w:rPr>
        <w:t>年可持续发展议程</w:t>
      </w:r>
      <w:r w:rsidR="00040F53">
        <w:rPr>
          <w:rFonts w:hint="eastAsia"/>
          <w:sz w:val="24"/>
          <w:szCs w:val="24"/>
          <w:lang w:val="en-US" w:eastAsia="zh-CN"/>
        </w:rPr>
        <w:t>》</w:t>
      </w:r>
      <w:r w:rsidR="005F101C">
        <w:rPr>
          <w:rFonts w:hint="eastAsia"/>
          <w:sz w:val="24"/>
          <w:szCs w:val="24"/>
          <w:lang w:val="en-US" w:eastAsia="zh-CN"/>
        </w:rPr>
        <w:t>组成</w:t>
      </w:r>
      <w:r w:rsidR="00040F53">
        <w:rPr>
          <w:rFonts w:hint="eastAsia"/>
          <w:sz w:val="24"/>
          <w:szCs w:val="24"/>
          <w:lang w:val="en-US" w:eastAsia="zh-CN"/>
        </w:rPr>
        <w:t>部分</w:t>
      </w:r>
      <w:r w:rsidR="00AB4477">
        <w:rPr>
          <w:rFonts w:hint="eastAsia"/>
          <w:sz w:val="24"/>
          <w:szCs w:val="24"/>
          <w:lang w:val="en-US" w:eastAsia="zh-CN"/>
        </w:rPr>
        <w:t>的横向</w:t>
      </w:r>
      <w:r w:rsidR="0020274E" w:rsidRPr="0020274E">
        <w:rPr>
          <w:rFonts w:hint="eastAsia"/>
          <w:sz w:val="24"/>
          <w:szCs w:val="24"/>
          <w:lang w:val="en-US" w:eastAsia="zh-CN"/>
        </w:rPr>
        <w:t>作用</w:t>
      </w:r>
      <w:r w:rsidR="005F101C">
        <w:rPr>
          <w:rFonts w:hint="eastAsia"/>
          <w:sz w:val="24"/>
          <w:szCs w:val="24"/>
          <w:lang w:val="en-US" w:eastAsia="zh-CN"/>
        </w:rPr>
        <w:t>。</w:t>
      </w:r>
    </w:p>
    <w:p w:rsidR="00207EDF" w:rsidRPr="000D12BC" w:rsidRDefault="005F101C"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“生命周期思维”的</w:t>
      </w:r>
      <w:r w:rsidR="00B26229">
        <w:rPr>
          <w:rFonts w:hint="eastAsia"/>
          <w:sz w:val="24"/>
          <w:szCs w:val="24"/>
          <w:lang w:eastAsia="zh-CN"/>
        </w:rPr>
        <w:t>一种</w:t>
      </w:r>
      <w:r>
        <w:rPr>
          <w:rFonts w:hint="eastAsia"/>
          <w:sz w:val="24"/>
          <w:szCs w:val="24"/>
          <w:lang w:eastAsia="zh-CN"/>
        </w:rPr>
        <w:t>定义是“以</w:t>
      </w:r>
      <w:r w:rsidR="00804DE3">
        <w:rPr>
          <w:rFonts w:hint="eastAsia"/>
          <w:sz w:val="24"/>
          <w:szCs w:val="24"/>
          <w:lang w:eastAsia="zh-CN"/>
        </w:rPr>
        <w:t>基本</w:t>
      </w:r>
      <w:r>
        <w:rPr>
          <w:rFonts w:hint="eastAsia"/>
          <w:sz w:val="24"/>
          <w:szCs w:val="24"/>
          <w:lang w:eastAsia="zh-CN"/>
        </w:rPr>
        <w:t>量化的方法来理解我们的选择如何影响工业活动生命周期的每个阶段</w:t>
      </w:r>
      <w:r w:rsidR="00804DE3">
        <w:rPr>
          <w:rFonts w:hint="eastAsia"/>
          <w:sz w:val="24"/>
          <w:szCs w:val="24"/>
          <w:lang w:eastAsia="zh-CN"/>
        </w:rPr>
        <w:t>的内容</w:t>
      </w:r>
      <w:r>
        <w:rPr>
          <w:rFonts w:hint="eastAsia"/>
          <w:sz w:val="24"/>
          <w:szCs w:val="24"/>
          <w:lang w:eastAsia="zh-CN"/>
        </w:rPr>
        <w:t>，从原材料采购，到生产、销售、产品使用和处置”</w:t>
      </w:r>
      <w:r w:rsidR="00804DE3">
        <w:rPr>
          <w:rFonts w:hint="eastAsia"/>
          <w:sz w:val="24"/>
          <w:szCs w:val="24"/>
          <w:lang w:eastAsia="zh-CN"/>
        </w:rPr>
        <w:t>，是引导向可持续消费和生产模式转变，但避免在各生命周期阶段之间转移环境和社会影响的核心工作。生命周期思维方法为向</w:t>
      </w:r>
      <w:r w:rsidR="00804DE3" w:rsidRPr="00804DE3">
        <w:rPr>
          <w:rFonts w:hint="eastAsia"/>
          <w:sz w:val="24"/>
          <w:szCs w:val="24"/>
          <w:lang w:val="en-US" w:eastAsia="zh-CN"/>
        </w:rPr>
        <w:t>可持续消费和生产模式</w:t>
      </w:r>
      <w:r w:rsidR="00804DE3">
        <w:rPr>
          <w:rFonts w:hint="eastAsia"/>
          <w:sz w:val="24"/>
          <w:szCs w:val="24"/>
          <w:lang w:val="en-US" w:eastAsia="zh-CN"/>
        </w:rPr>
        <w:t>转变</w:t>
      </w:r>
      <w:r w:rsidR="00804DE3">
        <w:rPr>
          <w:rFonts w:hint="eastAsia"/>
          <w:sz w:val="24"/>
          <w:szCs w:val="24"/>
          <w:lang w:eastAsia="zh-CN"/>
        </w:rPr>
        <w:t>提供了强大的科学基础，</w:t>
      </w:r>
      <w:r w:rsidR="000F28FA">
        <w:rPr>
          <w:rFonts w:hint="eastAsia"/>
          <w:sz w:val="24"/>
          <w:szCs w:val="24"/>
          <w:lang w:eastAsia="zh-CN"/>
        </w:rPr>
        <w:t>也应反映在支持向包容性绿色经济过渡的政策和工作中。鉴于所有利益攸关方对生产和消费模式的影响，该方法需被各政府、</w:t>
      </w:r>
      <w:r w:rsidR="004C50F4">
        <w:rPr>
          <w:rFonts w:hint="eastAsia"/>
          <w:sz w:val="24"/>
          <w:szCs w:val="24"/>
          <w:lang w:eastAsia="zh-CN"/>
        </w:rPr>
        <w:t>工业</w:t>
      </w:r>
      <w:r w:rsidR="000F28FA">
        <w:rPr>
          <w:rFonts w:hint="eastAsia"/>
          <w:sz w:val="24"/>
          <w:szCs w:val="24"/>
          <w:lang w:eastAsia="zh-CN"/>
        </w:rPr>
        <w:t>和消费者采纳才能有效。因此，需对可持续消费和生产的政策和其他措施的设计和实施采取</w:t>
      </w:r>
      <w:r w:rsidR="000F28FA" w:rsidRPr="000F28FA">
        <w:rPr>
          <w:sz w:val="24"/>
          <w:szCs w:val="24"/>
          <w:lang w:val="en-US" w:eastAsia="zh-CN"/>
        </w:rPr>
        <w:t>多利益攸关方办法</w:t>
      </w:r>
      <w:r w:rsidR="000F28FA">
        <w:rPr>
          <w:rFonts w:hint="eastAsia"/>
          <w:sz w:val="24"/>
          <w:szCs w:val="24"/>
          <w:lang w:val="en-US" w:eastAsia="zh-CN"/>
        </w:rPr>
        <w:t>，目的是为了影响</w:t>
      </w:r>
      <w:r w:rsidR="0026047E">
        <w:rPr>
          <w:rFonts w:hint="eastAsia"/>
          <w:sz w:val="24"/>
          <w:szCs w:val="24"/>
          <w:lang w:val="en-US" w:eastAsia="zh-CN"/>
        </w:rPr>
        <w:t>对</w:t>
      </w:r>
      <w:r w:rsidR="000F28FA">
        <w:rPr>
          <w:rFonts w:hint="eastAsia"/>
          <w:sz w:val="24"/>
          <w:szCs w:val="24"/>
          <w:lang w:val="en-US" w:eastAsia="zh-CN"/>
        </w:rPr>
        <w:t>更可持续和</w:t>
      </w:r>
      <w:r w:rsidR="000F28FA" w:rsidRPr="000F28FA">
        <w:rPr>
          <w:sz w:val="24"/>
          <w:szCs w:val="24"/>
          <w:lang w:val="en-US" w:eastAsia="zh-CN"/>
        </w:rPr>
        <w:t>节约资源商品和服务</w:t>
      </w:r>
      <w:r w:rsidR="000F28FA">
        <w:rPr>
          <w:rFonts w:hint="eastAsia"/>
          <w:sz w:val="24"/>
          <w:szCs w:val="24"/>
          <w:lang w:val="en-US" w:eastAsia="zh-CN"/>
        </w:rPr>
        <w:t>的生产和需求。</w:t>
      </w:r>
    </w:p>
    <w:p w:rsidR="00207EDF" w:rsidRPr="000D12BC" w:rsidRDefault="003A6B5C"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促进向可持续消费和生产转变的生命周期思维和行动也是建立循环经济的核心工作。</w:t>
      </w:r>
      <w:r w:rsidRPr="003A6B5C">
        <w:rPr>
          <w:sz w:val="24"/>
          <w:szCs w:val="24"/>
          <w:lang w:val="en-US" w:eastAsia="zh-CN"/>
        </w:rPr>
        <w:t>艾伦</w:t>
      </w:r>
      <w:r w:rsidRPr="003A6B5C">
        <w:rPr>
          <w:sz w:val="24"/>
          <w:szCs w:val="24"/>
          <w:lang w:val="en-US" w:eastAsia="zh-CN"/>
        </w:rPr>
        <w:t>•</w:t>
      </w:r>
      <w:r w:rsidRPr="003A6B5C">
        <w:rPr>
          <w:sz w:val="24"/>
          <w:szCs w:val="24"/>
          <w:lang w:val="en-US" w:eastAsia="zh-CN"/>
        </w:rPr>
        <w:t>麦克阿瑟基金</w:t>
      </w:r>
      <w:r w:rsidR="003E75BF">
        <w:rPr>
          <w:rFonts w:hint="eastAsia"/>
          <w:sz w:val="24"/>
          <w:szCs w:val="24"/>
          <w:lang w:val="en-US" w:eastAsia="zh-CN"/>
        </w:rPr>
        <w:t>将</w:t>
      </w:r>
      <w:r>
        <w:rPr>
          <w:rFonts w:hint="eastAsia"/>
          <w:sz w:val="24"/>
          <w:szCs w:val="24"/>
          <w:lang w:val="en-US" w:eastAsia="zh-CN"/>
        </w:rPr>
        <w:t>循环经济的定义</w:t>
      </w:r>
      <w:r w:rsidR="003E75BF">
        <w:rPr>
          <w:rFonts w:hint="eastAsia"/>
          <w:sz w:val="24"/>
          <w:szCs w:val="24"/>
          <w:lang w:val="en-US" w:eastAsia="zh-CN"/>
        </w:rPr>
        <w:t>为“具有修复性和可再生性，旨在一直保持产品、部件和材料具备最高效用和价值”的经济。</w:t>
      </w:r>
      <w:r w:rsidR="00207EDF" w:rsidRPr="000D12BC">
        <w:rPr>
          <w:rStyle w:val="FootnoteReference"/>
          <w:sz w:val="24"/>
          <w:szCs w:val="24"/>
        </w:rPr>
        <w:footnoteReference w:id="3"/>
      </w:r>
      <w:r w:rsidR="00207EDF" w:rsidRPr="000D12BC">
        <w:rPr>
          <w:sz w:val="24"/>
          <w:szCs w:val="24"/>
          <w:lang w:eastAsia="zh-CN"/>
        </w:rPr>
        <w:t xml:space="preserve"> </w:t>
      </w:r>
      <w:r w:rsidR="00C048A2">
        <w:rPr>
          <w:rFonts w:hint="eastAsia"/>
          <w:sz w:val="24"/>
          <w:szCs w:val="24"/>
          <w:lang w:eastAsia="zh-CN"/>
        </w:rPr>
        <w:t>循环经济区分技术和生物周期，设计为尽量减少废物、将养分和水归还生态系统，并最大限度地将技术投入再利用。循环经济受到自然界生态系统的启发，生态系统在完整状态下，基于能源和能量的循环流动，并且也是自我维持的。循环经济的价值远不止仅仅回收和管理废物：其目标包括</w:t>
      </w:r>
      <w:r w:rsidR="00C001F7">
        <w:rPr>
          <w:rFonts w:hint="eastAsia"/>
          <w:sz w:val="24"/>
          <w:szCs w:val="24"/>
          <w:lang w:eastAsia="zh-CN"/>
        </w:rPr>
        <w:t>通过补偿、再利用、翻修、整修和再制造</w:t>
      </w:r>
      <w:r w:rsidR="00C048A2">
        <w:rPr>
          <w:rFonts w:hint="eastAsia"/>
          <w:sz w:val="24"/>
          <w:szCs w:val="24"/>
          <w:lang w:eastAsia="zh-CN"/>
        </w:rPr>
        <w:t>延长产品生命</w:t>
      </w:r>
      <w:r w:rsidR="00C001F7">
        <w:rPr>
          <w:rFonts w:hint="eastAsia"/>
          <w:sz w:val="24"/>
          <w:szCs w:val="24"/>
          <w:lang w:eastAsia="zh-CN"/>
        </w:rPr>
        <w:t>。向循环经济的过渡需要消费者、政府和企业思维方式和行为的类似广泛转变，这是向可持续消费和生产模式转变所必需的。</w:t>
      </w:r>
    </w:p>
    <w:p w:rsidR="00207EDF" w:rsidRPr="000D12BC" w:rsidRDefault="00C001F7"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尽管环境署迄今关于可持续消费和生产的工作集中在全球、区域和国家层面，</w:t>
      </w:r>
      <w:r w:rsidR="00CB2E77">
        <w:rPr>
          <w:rFonts w:hint="eastAsia"/>
          <w:sz w:val="24"/>
          <w:szCs w:val="24"/>
          <w:lang w:eastAsia="zh-CN"/>
        </w:rPr>
        <w:t>但</w:t>
      </w:r>
      <w:r>
        <w:rPr>
          <w:rFonts w:hint="eastAsia"/>
          <w:sz w:val="24"/>
          <w:szCs w:val="24"/>
          <w:lang w:eastAsia="zh-CN"/>
        </w:rPr>
        <w:t>越来越关注在次国家层面的干预，尤其在城市一级。城市现在居住着全球</w:t>
      </w:r>
      <w:r w:rsidR="0026047E">
        <w:rPr>
          <w:rFonts w:hint="eastAsia"/>
          <w:sz w:val="24"/>
          <w:szCs w:val="24"/>
          <w:lang w:eastAsia="zh-CN"/>
        </w:rPr>
        <w:t>50%</w:t>
      </w:r>
      <w:r w:rsidR="0026047E">
        <w:rPr>
          <w:rFonts w:hint="eastAsia"/>
          <w:sz w:val="24"/>
          <w:szCs w:val="24"/>
          <w:lang w:eastAsia="zh-CN"/>
        </w:rPr>
        <w:t>以上的</w:t>
      </w:r>
      <w:r>
        <w:rPr>
          <w:rFonts w:hint="eastAsia"/>
          <w:sz w:val="24"/>
          <w:szCs w:val="24"/>
          <w:lang w:eastAsia="zh-CN"/>
        </w:rPr>
        <w:t>人口，是资源消费的重要中心，决定着其居民的生活质量和健康：环境署</w:t>
      </w:r>
      <w:r>
        <w:rPr>
          <w:rFonts w:hint="eastAsia"/>
          <w:sz w:val="24"/>
          <w:szCs w:val="24"/>
          <w:lang w:eastAsia="zh-CN"/>
        </w:rPr>
        <w:t>2011</w:t>
      </w:r>
      <w:r>
        <w:rPr>
          <w:rFonts w:hint="eastAsia"/>
          <w:sz w:val="24"/>
          <w:szCs w:val="24"/>
          <w:lang w:eastAsia="zh-CN"/>
        </w:rPr>
        <w:t>年发布的</w:t>
      </w:r>
      <w:r w:rsidR="00B26229" w:rsidRPr="00B26229">
        <w:rPr>
          <w:rFonts w:hint="eastAsia"/>
          <w:sz w:val="24"/>
          <w:szCs w:val="24"/>
          <w:lang w:val="en-US" w:eastAsia="zh-CN"/>
        </w:rPr>
        <w:t>《努力实现绿色经济：谋求可持续发展和消除贫困的途径》</w:t>
      </w:r>
      <w:r w:rsidR="00CB2E77">
        <w:rPr>
          <w:rFonts w:hint="eastAsia"/>
          <w:sz w:val="24"/>
          <w:szCs w:val="24"/>
          <w:lang w:eastAsia="zh-CN"/>
        </w:rPr>
        <w:t>写道：“城市地区人口占</w:t>
      </w:r>
      <w:r w:rsidR="00F02218">
        <w:rPr>
          <w:rFonts w:hint="eastAsia"/>
          <w:sz w:val="24"/>
          <w:szCs w:val="24"/>
          <w:lang w:eastAsia="zh-CN"/>
        </w:rPr>
        <w:t>总人口</w:t>
      </w:r>
      <w:r w:rsidR="00CB2E77">
        <w:rPr>
          <w:rFonts w:hint="eastAsia"/>
          <w:sz w:val="24"/>
          <w:szCs w:val="24"/>
          <w:lang w:eastAsia="zh-CN"/>
        </w:rPr>
        <w:t>比</w:t>
      </w:r>
      <w:r w:rsidR="00F02218">
        <w:rPr>
          <w:rFonts w:hint="eastAsia"/>
          <w:sz w:val="24"/>
          <w:szCs w:val="24"/>
          <w:lang w:eastAsia="zh-CN"/>
        </w:rPr>
        <w:t>例</w:t>
      </w:r>
      <w:r w:rsidR="00CB2E77">
        <w:rPr>
          <w:rFonts w:hint="eastAsia"/>
          <w:sz w:val="24"/>
          <w:szCs w:val="24"/>
          <w:lang w:eastAsia="zh-CN"/>
        </w:rPr>
        <w:t>略高于</w:t>
      </w:r>
      <w:r w:rsidR="00CB2E77">
        <w:rPr>
          <w:rFonts w:hint="eastAsia"/>
          <w:sz w:val="24"/>
          <w:szCs w:val="24"/>
          <w:lang w:eastAsia="zh-CN"/>
        </w:rPr>
        <w:t>50%</w:t>
      </w:r>
      <w:r w:rsidR="00CB2E77">
        <w:rPr>
          <w:rFonts w:hint="eastAsia"/>
          <w:sz w:val="24"/>
          <w:szCs w:val="24"/>
          <w:lang w:eastAsia="zh-CN"/>
        </w:rPr>
        <w:t>，但是占地球表面面积的不到</w:t>
      </w:r>
      <w:r w:rsidR="00CB2E77">
        <w:rPr>
          <w:rFonts w:hint="eastAsia"/>
          <w:sz w:val="24"/>
          <w:szCs w:val="24"/>
          <w:lang w:eastAsia="zh-CN"/>
        </w:rPr>
        <w:t>2%</w:t>
      </w:r>
      <w:r w:rsidR="00CB2E77">
        <w:rPr>
          <w:rFonts w:hint="eastAsia"/>
          <w:sz w:val="24"/>
          <w:szCs w:val="24"/>
          <w:lang w:eastAsia="zh-CN"/>
        </w:rPr>
        <w:t>，集中了</w:t>
      </w:r>
      <w:r w:rsidR="00CB2E77">
        <w:rPr>
          <w:rFonts w:hint="eastAsia"/>
          <w:sz w:val="24"/>
          <w:szCs w:val="24"/>
          <w:lang w:eastAsia="zh-CN"/>
        </w:rPr>
        <w:t>80%</w:t>
      </w:r>
      <w:r w:rsidR="00CB2E77">
        <w:rPr>
          <w:rFonts w:hint="eastAsia"/>
          <w:sz w:val="24"/>
          <w:szCs w:val="24"/>
          <w:lang w:eastAsia="zh-CN"/>
        </w:rPr>
        <w:t>的经济产出，</w:t>
      </w:r>
      <w:r w:rsidR="00CB2E77">
        <w:rPr>
          <w:rFonts w:hint="eastAsia"/>
          <w:sz w:val="24"/>
          <w:szCs w:val="24"/>
          <w:lang w:eastAsia="zh-CN"/>
        </w:rPr>
        <w:t>60%</w:t>
      </w:r>
      <w:r w:rsidR="00CB2E77">
        <w:rPr>
          <w:rFonts w:hint="eastAsia"/>
          <w:sz w:val="24"/>
          <w:szCs w:val="24"/>
          <w:lang w:eastAsia="zh-CN"/>
        </w:rPr>
        <w:t>到</w:t>
      </w:r>
      <w:r w:rsidR="00CB2E77">
        <w:rPr>
          <w:rFonts w:hint="eastAsia"/>
          <w:sz w:val="24"/>
          <w:szCs w:val="24"/>
          <w:lang w:eastAsia="zh-CN"/>
        </w:rPr>
        <w:t>80%</w:t>
      </w:r>
      <w:r w:rsidR="00CB2E77">
        <w:rPr>
          <w:rFonts w:hint="eastAsia"/>
          <w:sz w:val="24"/>
          <w:szCs w:val="24"/>
          <w:lang w:eastAsia="zh-CN"/>
        </w:rPr>
        <w:t>的能源消费和约</w:t>
      </w:r>
      <w:r w:rsidR="00CB2E77">
        <w:rPr>
          <w:rFonts w:hint="eastAsia"/>
          <w:sz w:val="24"/>
          <w:szCs w:val="24"/>
          <w:lang w:eastAsia="zh-CN"/>
        </w:rPr>
        <w:t>75%</w:t>
      </w:r>
      <w:r w:rsidR="00CB2E77">
        <w:rPr>
          <w:rFonts w:hint="eastAsia"/>
          <w:sz w:val="24"/>
          <w:szCs w:val="24"/>
          <w:lang w:eastAsia="zh-CN"/>
        </w:rPr>
        <w:t>的二氧化碳排放”</w:t>
      </w:r>
      <w:r w:rsidR="00071DF1">
        <w:rPr>
          <w:rFonts w:hint="eastAsia"/>
          <w:sz w:val="24"/>
          <w:szCs w:val="24"/>
          <w:lang w:eastAsia="zh-CN"/>
        </w:rPr>
        <w:t>（第</w:t>
      </w:r>
      <w:r w:rsidR="00071DF1">
        <w:rPr>
          <w:rFonts w:hint="eastAsia"/>
          <w:sz w:val="24"/>
          <w:szCs w:val="24"/>
          <w:lang w:eastAsia="zh-CN"/>
        </w:rPr>
        <w:t>461</w:t>
      </w:r>
      <w:r w:rsidR="00071DF1">
        <w:rPr>
          <w:rFonts w:hint="eastAsia"/>
          <w:sz w:val="24"/>
          <w:szCs w:val="24"/>
          <w:lang w:eastAsia="zh-CN"/>
        </w:rPr>
        <w:t>页）。</w:t>
      </w:r>
      <w:r w:rsidR="00CB2E77">
        <w:rPr>
          <w:rFonts w:hint="eastAsia"/>
          <w:sz w:val="24"/>
          <w:szCs w:val="24"/>
          <w:lang w:eastAsia="zh-CN"/>
        </w:rPr>
        <w:t>城市化水平和城市里中产阶级消费者的数量在未来几年有望大幅增加；不断增加的“全球中产阶级”在</w:t>
      </w:r>
      <w:r w:rsidR="00CB2E77">
        <w:rPr>
          <w:rFonts w:hint="eastAsia"/>
          <w:sz w:val="24"/>
          <w:szCs w:val="24"/>
          <w:lang w:eastAsia="zh-CN"/>
        </w:rPr>
        <w:t>2009</w:t>
      </w:r>
      <w:r w:rsidR="00CB2E77">
        <w:rPr>
          <w:rFonts w:hint="eastAsia"/>
          <w:sz w:val="24"/>
          <w:szCs w:val="24"/>
          <w:lang w:eastAsia="zh-CN"/>
        </w:rPr>
        <w:t>年预计人数为</w:t>
      </w:r>
      <w:r w:rsidR="00CB2E77">
        <w:rPr>
          <w:rFonts w:hint="eastAsia"/>
          <w:sz w:val="24"/>
          <w:szCs w:val="24"/>
          <w:lang w:eastAsia="zh-CN"/>
        </w:rPr>
        <w:t>18</w:t>
      </w:r>
      <w:r w:rsidR="00CB2E77">
        <w:rPr>
          <w:rFonts w:hint="eastAsia"/>
          <w:sz w:val="24"/>
          <w:szCs w:val="24"/>
          <w:lang w:eastAsia="zh-CN"/>
        </w:rPr>
        <w:t>亿，到</w:t>
      </w:r>
      <w:r w:rsidR="00CB2E77">
        <w:rPr>
          <w:rFonts w:hint="eastAsia"/>
          <w:sz w:val="24"/>
          <w:szCs w:val="24"/>
          <w:lang w:eastAsia="zh-CN"/>
        </w:rPr>
        <w:t>2030</w:t>
      </w:r>
      <w:r w:rsidR="00CB2E77">
        <w:rPr>
          <w:rFonts w:hint="eastAsia"/>
          <w:sz w:val="24"/>
          <w:szCs w:val="24"/>
          <w:lang w:eastAsia="zh-CN"/>
        </w:rPr>
        <w:t>年将达到</w:t>
      </w:r>
      <w:r w:rsidR="00CB2E77">
        <w:rPr>
          <w:rFonts w:hint="eastAsia"/>
          <w:sz w:val="24"/>
          <w:szCs w:val="24"/>
          <w:lang w:eastAsia="zh-CN"/>
        </w:rPr>
        <w:t>49</w:t>
      </w:r>
      <w:r w:rsidR="00CB2E77">
        <w:rPr>
          <w:rFonts w:hint="eastAsia"/>
          <w:sz w:val="24"/>
          <w:szCs w:val="24"/>
          <w:lang w:eastAsia="zh-CN"/>
        </w:rPr>
        <w:t>亿，其预期寿命因保健服务的改善而增加，其购买力更强。尽管城市导致了许多环境问题，但是城市提供了治理结构</w:t>
      </w:r>
      <w:r w:rsidR="00F02218">
        <w:rPr>
          <w:rFonts w:hint="eastAsia"/>
          <w:sz w:val="24"/>
          <w:szCs w:val="24"/>
          <w:lang w:eastAsia="zh-CN"/>
        </w:rPr>
        <w:t>和</w:t>
      </w:r>
      <w:r w:rsidR="00CB2E77">
        <w:rPr>
          <w:rFonts w:hint="eastAsia"/>
          <w:sz w:val="24"/>
          <w:szCs w:val="24"/>
          <w:lang w:eastAsia="zh-CN"/>
        </w:rPr>
        <w:t>联系更紧的社区，因此提供了提升能源效率和促进</w:t>
      </w:r>
      <w:r w:rsidR="004C50F4">
        <w:rPr>
          <w:rFonts w:hint="eastAsia"/>
          <w:sz w:val="24"/>
          <w:szCs w:val="24"/>
          <w:lang w:eastAsia="zh-CN"/>
        </w:rPr>
        <w:t>可持续生活方式的</w:t>
      </w:r>
      <w:r w:rsidR="00F02218">
        <w:rPr>
          <w:rFonts w:hint="eastAsia"/>
          <w:sz w:val="24"/>
          <w:szCs w:val="24"/>
          <w:lang w:eastAsia="zh-CN"/>
        </w:rPr>
        <w:t>机遇</w:t>
      </w:r>
      <w:r w:rsidR="004C50F4">
        <w:rPr>
          <w:rFonts w:hint="eastAsia"/>
          <w:sz w:val="24"/>
          <w:szCs w:val="24"/>
          <w:lang w:eastAsia="zh-CN"/>
        </w:rPr>
        <w:t>。通过</w:t>
      </w:r>
      <w:r w:rsidR="004C50F4" w:rsidRPr="004C50F4">
        <w:rPr>
          <w:sz w:val="24"/>
          <w:szCs w:val="24"/>
          <w:lang w:val="en-US" w:eastAsia="zh-CN"/>
        </w:rPr>
        <w:t>全球资源效率城市倡议</w:t>
      </w:r>
      <w:r w:rsidR="004C50F4">
        <w:rPr>
          <w:rFonts w:hint="eastAsia"/>
          <w:sz w:val="24"/>
          <w:szCs w:val="24"/>
          <w:lang w:val="en-US" w:eastAsia="zh-CN"/>
        </w:rPr>
        <w:t>，环境署支持采取综合方法，让城市变得更加节约能源。可持续城市和生活方式的工作可直接促进实现多个可持续发展目标，包括关于工业、</w:t>
      </w:r>
      <w:r w:rsidR="004C50F4">
        <w:rPr>
          <w:rFonts w:hint="eastAsia"/>
          <w:sz w:val="24"/>
          <w:szCs w:val="24"/>
          <w:lang w:val="en-US" w:eastAsia="zh-CN"/>
        </w:rPr>
        <w:lastRenderedPageBreak/>
        <w:t>创新和基础设施的目标</w:t>
      </w:r>
      <w:r w:rsidR="004C50F4">
        <w:rPr>
          <w:rFonts w:hint="eastAsia"/>
          <w:sz w:val="24"/>
          <w:szCs w:val="24"/>
          <w:lang w:val="en-US" w:eastAsia="zh-CN"/>
        </w:rPr>
        <w:t>9</w:t>
      </w:r>
      <w:r w:rsidR="004C50F4">
        <w:rPr>
          <w:rFonts w:hint="eastAsia"/>
          <w:sz w:val="24"/>
          <w:szCs w:val="24"/>
          <w:lang w:val="en-US" w:eastAsia="zh-CN"/>
        </w:rPr>
        <w:t>、关于可持续城市和社区的目标</w:t>
      </w:r>
      <w:r w:rsidR="004C50F4">
        <w:rPr>
          <w:rFonts w:hint="eastAsia"/>
          <w:sz w:val="24"/>
          <w:szCs w:val="24"/>
          <w:lang w:val="en-US" w:eastAsia="zh-CN"/>
        </w:rPr>
        <w:t>11</w:t>
      </w:r>
      <w:r w:rsidR="004C50F4">
        <w:rPr>
          <w:rFonts w:hint="eastAsia"/>
          <w:sz w:val="24"/>
          <w:szCs w:val="24"/>
          <w:lang w:val="en-US" w:eastAsia="zh-CN"/>
        </w:rPr>
        <w:t>以及关于负责任消费和生产的目标</w:t>
      </w:r>
      <w:r w:rsidR="004C50F4">
        <w:rPr>
          <w:rFonts w:hint="eastAsia"/>
          <w:sz w:val="24"/>
          <w:szCs w:val="24"/>
          <w:lang w:val="en-US" w:eastAsia="zh-CN"/>
        </w:rPr>
        <w:t>12</w:t>
      </w:r>
      <w:r w:rsidR="004C50F4">
        <w:rPr>
          <w:rFonts w:hint="eastAsia"/>
          <w:sz w:val="24"/>
          <w:szCs w:val="24"/>
          <w:lang w:val="en-US" w:eastAsia="zh-CN"/>
        </w:rPr>
        <w:t>。</w:t>
      </w:r>
    </w:p>
    <w:p w:rsidR="00207EDF" w:rsidRPr="00B04AFA" w:rsidRDefault="00090ACE" w:rsidP="00F62E92">
      <w:pPr>
        <w:pStyle w:val="Normalnumber"/>
        <w:numPr>
          <w:ilvl w:val="0"/>
          <w:numId w:val="5"/>
        </w:numPr>
        <w:tabs>
          <w:tab w:val="clear" w:pos="313"/>
        </w:tabs>
        <w:ind w:left="1247"/>
        <w:jc w:val="both"/>
        <w:rPr>
          <w:lang w:eastAsia="zh-CN"/>
        </w:rPr>
      </w:pPr>
      <w:r w:rsidRPr="00090ACE">
        <w:rPr>
          <w:sz w:val="24"/>
          <w:szCs w:val="24"/>
          <w:lang w:val="en-US" w:eastAsia="zh-CN"/>
        </w:rPr>
        <w:t>可持续消费和生产模式</w:t>
      </w:r>
      <w:r w:rsidR="00071DF1">
        <w:rPr>
          <w:rFonts w:hint="eastAsia"/>
          <w:sz w:val="24"/>
          <w:szCs w:val="24"/>
          <w:lang w:val="en-US" w:eastAsia="zh-CN"/>
        </w:rPr>
        <w:t>10</w:t>
      </w:r>
      <w:r w:rsidRPr="00090ACE">
        <w:rPr>
          <w:sz w:val="24"/>
          <w:szCs w:val="24"/>
          <w:lang w:val="en-US" w:eastAsia="zh-CN"/>
        </w:rPr>
        <w:t>年方案框架</w:t>
      </w:r>
      <w:r>
        <w:rPr>
          <w:rFonts w:hint="eastAsia"/>
          <w:sz w:val="24"/>
          <w:szCs w:val="24"/>
          <w:lang w:val="en-US" w:eastAsia="zh-CN"/>
        </w:rPr>
        <w:t>通过在</w:t>
      </w:r>
      <w:r w:rsidR="00B44BB9">
        <w:rPr>
          <w:rFonts w:hint="eastAsia"/>
          <w:sz w:val="24"/>
          <w:szCs w:val="24"/>
          <w:lang w:val="en-US" w:eastAsia="zh-CN"/>
        </w:rPr>
        <w:t>各级</w:t>
      </w:r>
      <w:r>
        <w:rPr>
          <w:rFonts w:hint="eastAsia"/>
          <w:sz w:val="24"/>
          <w:szCs w:val="24"/>
          <w:lang w:val="en-US" w:eastAsia="zh-CN"/>
        </w:rPr>
        <w:t>发展、</w:t>
      </w:r>
      <w:r w:rsidRPr="00090ACE">
        <w:rPr>
          <w:sz w:val="24"/>
          <w:szCs w:val="24"/>
          <w:lang w:val="en-US" w:eastAsia="zh-CN"/>
        </w:rPr>
        <w:t>复制和扩大</w:t>
      </w:r>
      <w:r>
        <w:rPr>
          <w:rFonts w:hint="eastAsia"/>
          <w:sz w:val="24"/>
          <w:szCs w:val="24"/>
          <w:lang w:val="en-US" w:eastAsia="zh-CN"/>
        </w:rPr>
        <w:t>可持续消费和生产政策</w:t>
      </w:r>
      <w:r w:rsidR="00B44BB9">
        <w:rPr>
          <w:rFonts w:hint="eastAsia"/>
          <w:sz w:val="24"/>
          <w:szCs w:val="24"/>
          <w:lang w:val="en-US" w:eastAsia="zh-CN"/>
        </w:rPr>
        <w:t>和倡议的</w:t>
      </w:r>
      <w:r>
        <w:rPr>
          <w:rFonts w:hint="eastAsia"/>
          <w:sz w:val="24"/>
          <w:szCs w:val="24"/>
          <w:lang w:val="en-US" w:eastAsia="zh-CN"/>
        </w:rPr>
        <w:t>多利益攸关方方案和</w:t>
      </w:r>
      <w:r w:rsidRPr="00090ACE">
        <w:rPr>
          <w:sz w:val="24"/>
          <w:szCs w:val="24"/>
          <w:lang w:val="en-US" w:eastAsia="zh-CN"/>
        </w:rPr>
        <w:t>伙伴关系形成集体影响</w:t>
      </w:r>
      <w:r w:rsidR="00B44BB9">
        <w:rPr>
          <w:rFonts w:hint="eastAsia"/>
          <w:sz w:val="24"/>
          <w:szCs w:val="24"/>
          <w:lang w:val="en-US" w:eastAsia="zh-CN"/>
        </w:rPr>
        <w:t>。环境署作为秘书处，目前有六个专题和部门方案</w:t>
      </w:r>
      <w:r w:rsidR="00AB4477">
        <w:rPr>
          <w:rFonts w:hint="eastAsia"/>
          <w:sz w:val="24"/>
          <w:szCs w:val="24"/>
          <w:lang w:val="en-US" w:eastAsia="zh-CN"/>
        </w:rPr>
        <w:t>作为</w:t>
      </w:r>
      <w:r w:rsidR="00071DF1">
        <w:rPr>
          <w:rFonts w:hint="eastAsia"/>
          <w:sz w:val="24"/>
          <w:szCs w:val="24"/>
          <w:lang w:val="en-US" w:eastAsia="zh-CN"/>
        </w:rPr>
        <w:t>10</w:t>
      </w:r>
      <w:r w:rsidR="00B44BB9">
        <w:rPr>
          <w:rFonts w:hint="eastAsia"/>
          <w:sz w:val="24"/>
          <w:szCs w:val="24"/>
          <w:lang w:val="en-US" w:eastAsia="zh-CN"/>
        </w:rPr>
        <w:t>年方案框架下的“伞”，集合行动者、专业知识和资源来以更具可操作性的方式</w:t>
      </w:r>
      <w:r w:rsidR="00AB4477">
        <w:rPr>
          <w:rFonts w:hint="eastAsia"/>
          <w:sz w:val="24"/>
          <w:szCs w:val="24"/>
          <w:lang w:val="en-US" w:eastAsia="zh-CN"/>
        </w:rPr>
        <w:t>在更大范围内交付可持续消费和生产。这种交付的重点是区域和国家一级，由区域路线图和各国家政府的国家联络点提供指导。约</w:t>
      </w:r>
      <w:r w:rsidR="00AB4477">
        <w:rPr>
          <w:rFonts w:hint="eastAsia"/>
          <w:sz w:val="24"/>
          <w:szCs w:val="24"/>
          <w:lang w:val="en-US" w:eastAsia="zh-CN"/>
        </w:rPr>
        <w:t>123</w:t>
      </w:r>
      <w:r w:rsidR="00AB4477">
        <w:rPr>
          <w:rFonts w:hint="eastAsia"/>
          <w:sz w:val="24"/>
          <w:szCs w:val="24"/>
          <w:lang w:val="en-US" w:eastAsia="zh-CN"/>
        </w:rPr>
        <w:t>个国家已指定了国家联络点。可持续发展目标</w:t>
      </w:r>
      <w:r w:rsidR="00AB4477">
        <w:rPr>
          <w:rFonts w:hint="eastAsia"/>
          <w:sz w:val="24"/>
          <w:szCs w:val="24"/>
          <w:lang w:val="en-US" w:eastAsia="zh-CN"/>
        </w:rPr>
        <w:t>12</w:t>
      </w:r>
      <w:r w:rsidR="00AB4477">
        <w:rPr>
          <w:rFonts w:hint="eastAsia"/>
          <w:sz w:val="24"/>
          <w:szCs w:val="24"/>
          <w:lang w:val="en-US" w:eastAsia="zh-CN"/>
        </w:rPr>
        <w:t>的</w:t>
      </w:r>
      <w:r w:rsidR="00F02218">
        <w:rPr>
          <w:rFonts w:hint="eastAsia"/>
          <w:sz w:val="24"/>
          <w:szCs w:val="24"/>
          <w:lang w:val="en-US" w:eastAsia="zh-CN"/>
        </w:rPr>
        <w:t>首个目标</w:t>
      </w:r>
      <w:r w:rsidR="00AB4477">
        <w:rPr>
          <w:rFonts w:hint="eastAsia"/>
          <w:sz w:val="24"/>
          <w:szCs w:val="24"/>
          <w:lang w:val="en-US" w:eastAsia="zh-CN"/>
        </w:rPr>
        <w:t>是实施</w:t>
      </w:r>
      <w:r w:rsidR="00AB4477" w:rsidRPr="00AB4477">
        <w:rPr>
          <w:sz w:val="24"/>
          <w:szCs w:val="24"/>
          <w:lang w:val="en-US" w:eastAsia="zh-CN"/>
        </w:rPr>
        <w:t>可持续消费和生产模式</w:t>
      </w:r>
      <w:r w:rsidR="00071DF1">
        <w:rPr>
          <w:rFonts w:hint="eastAsia"/>
          <w:sz w:val="24"/>
          <w:szCs w:val="24"/>
          <w:lang w:val="en-US" w:eastAsia="zh-CN"/>
        </w:rPr>
        <w:t>10</w:t>
      </w:r>
      <w:r w:rsidR="00AB4477" w:rsidRPr="00AB4477">
        <w:rPr>
          <w:sz w:val="24"/>
          <w:szCs w:val="24"/>
          <w:lang w:val="en-US" w:eastAsia="zh-CN"/>
        </w:rPr>
        <w:t>年方案框架</w:t>
      </w:r>
      <w:r w:rsidR="00AB4477">
        <w:rPr>
          <w:rFonts w:hint="eastAsia"/>
          <w:sz w:val="24"/>
          <w:szCs w:val="24"/>
          <w:lang w:val="en-US" w:eastAsia="zh-CN"/>
        </w:rPr>
        <w:t>，</w:t>
      </w:r>
      <w:r w:rsidR="00AB4477" w:rsidRPr="00AB4477">
        <w:rPr>
          <w:sz w:val="24"/>
          <w:szCs w:val="24"/>
          <w:lang w:val="en-US" w:eastAsia="zh-CN"/>
        </w:rPr>
        <w:t>各国</w:t>
      </w:r>
      <w:r w:rsidR="00F02218">
        <w:rPr>
          <w:rFonts w:hint="eastAsia"/>
          <w:sz w:val="24"/>
          <w:szCs w:val="24"/>
          <w:lang w:val="en-US" w:eastAsia="zh-CN"/>
        </w:rPr>
        <w:t>均采取行动，由</w:t>
      </w:r>
      <w:r w:rsidR="00F02218" w:rsidRPr="00AB4477">
        <w:rPr>
          <w:sz w:val="24"/>
          <w:szCs w:val="24"/>
          <w:lang w:val="en-US" w:eastAsia="zh-CN"/>
        </w:rPr>
        <w:t>发达国家</w:t>
      </w:r>
      <w:r w:rsidR="00F02218">
        <w:rPr>
          <w:sz w:val="24"/>
          <w:szCs w:val="24"/>
          <w:lang w:val="en-US" w:eastAsia="zh-CN"/>
        </w:rPr>
        <w:t>做出</w:t>
      </w:r>
      <w:r w:rsidR="00F02218">
        <w:rPr>
          <w:rFonts w:hint="eastAsia"/>
          <w:sz w:val="24"/>
          <w:szCs w:val="24"/>
          <w:lang w:val="en-US" w:eastAsia="zh-CN"/>
        </w:rPr>
        <w:t>表率，同时考虑到</w:t>
      </w:r>
      <w:r w:rsidR="00AB4477" w:rsidRPr="00AB4477">
        <w:rPr>
          <w:sz w:val="24"/>
          <w:szCs w:val="24"/>
          <w:lang w:val="en-US" w:eastAsia="zh-CN"/>
        </w:rPr>
        <w:t>发展中国家</w:t>
      </w:r>
      <w:r w:rsidR="00F02218">
        <w:rPr>
          <w:rFonts w:hint="eastAsia"/>
          <w:sz w:val="24"/>
          <w:szCs w:val="24"/>
          <w:lang w:val="en-US" w:eastAsia="zh-CN"/>
        </w:rPr>
        <w:t>的</w:t>
      </w:r>
      <w:r w:rsidR="00AB4477" w:rsidRPr="00AB4477">
        <w:rPr>
          <w:sz w:val="24"/>
          <w:szCs w:val="24"/>
          <w:lang w:val="en-US" w:eastAsia="zh-CN"/>
        </w:rPr>
        <w:t>发展水平和能力</w:t>
      </w:r>
      <w:r w:rsidR="00AB4477">
        <w:rPr>
          <w:rFonts w:hint="eastAsia"/>
          <w:sz w:val="24"/>
          <w:szCs w:val="24"/>
          <w:lang w:val="en-US" w:eastAsia="zh-CN"/>
        </w:rPr>
        <w:t>。</w:t>
      </w:r>
      <w:r w:rsidR="00071DF1">
        <w:rPr>
          <w:rFonts w:hint="eastAsia"/>
          <w:sz w:val="24"/>
          <w:szCs w:val="24"/>
          <w:lang w:val="en-US" w:eastAsia="zh-CN"/>
        </w:rPr>
        <w:t>该</w:t>
      </w:r>
      <w:r w:rsidR="00071DF1">
        <w:rPr>
          <w:rFonts w:hint="eastAsia"/>
          <w:sz w:val="24"/>
          <w:szCs w:val="24"/>
          <w:lang w:val="en-US" w:eastAsia="zh-CN"/>
        </w:rPr>
        <w:t>10</w:t>
      </w:r>
      <w:r w:rsidR="00AB4477" w:rsidRPr="00AB4477">
        <w:rPr>
          <w:sz w:val="24"/>
          <w:szCs w:val="24"/>
          <w:lang w:val="en-US" w:eastAsia="zh-CN"/>
        </w:rPr>
        <w:t>年方案框架</w:t>
      </w:r>
      <w:r w:rsidR="00AB4477">
        <w:rPr>
          <w:rFonts w:hint="eastAsia"/>
          <w:sz w:val="24"/>
          <w:szCs w:val="24"/>
          <w:lang w:val="en-US" w:eastAsia="zh-CN"/>
        </w:rPr>
        <w:t>还将在指导</w:t>
      </w:r>
      <w:r w:rsidR="00AB4477" w:rsidRPr="00AB4477">
        <w:rPr>
          <w:sz w:val="24"/>
          <w:szCs w:val="24"/>
          <w:lang w:val="en-US" w:eastAsia="zh-CN"/>
        </w:rPr>
        <w:t>使经济增长和环境退化脱钩</w:t>
      </w:r>
      <w:r w:rsidR="00AB4477">
        <w:rPr>
          <w:rFonts w:hint="eastAsia"/>
          <w:sz w:val="24"/>
          <w:szCs w:val="24"/>
          <w:lang w:val="en-US" w:eastAsia="zh-CN"/>
        </w:rPr>
        <w:t>方面工作方面发挥横向作用，因此推动了</w:t>
      </w:r>
      <w:r w:rsidR="00B72C3A">
        <w:rPr>
          <w:rFonts w:hint="eastAsia"/>
          <w:sz w:val="24"/>
          <w:szCs w:val="24"/>
          <w:lang w:val="en-US" w:eastAsia="zh-CN"/>
        </w:rPr>
        <w:t>与可持续经济增长相关的</w:t>
      </w:r>
      <w:r w:rsidR="00AB4477">
        <w:rPr>
          <w:rFonts w:hint="eastAsia"/>
          <w:sz w:val="24"/>
          <w:szCs w:val="24"/>
          <w:lang w:val="en-US" w:eastAsia="zh-CN"/>
        </w:rPr>
        <w:t>可持续发展目标</w:t>
      </w:r>
      <w:r w:rsidR="00B72C3A">
        <w:rPr>
          <w:rFonts w:hint="eastAsia"/>
          <w:sz w:val="24"/>
          <w:szCs w:val="24"/>
          <w:lang w:val="en-US" w:eastAsia="zh-CN"/>
        </w:rPr>
        <w:t>（目标</w:t>
      </w:r>
      <w:r w:rsidR="00B72C3A">
        <w:rPr>
          <w:rFonts w:hint="eastAsia"/>
          <w:sz w:val="24"/>
          <w:szCs w:val="24"/>
          <w:lang w:val="en-US" w:eastAsia="zh-CN"/>
        </w:rPr>
        <w:t>8</w:t>
      </w:r>
      <w:r w:rsidR="00B72C3A">
        <w:rPr>
          <w:rFonts w:hint="eastAsia"/>
          <w:sz w:val="24"/>
          <w:szCs w:val="24"/>
          <w:lang w:val="en-US" w:eastAsia="zh-CN"/>
        </w:rPr>
        <w:t>）</w:t>
      </w:r>
      <w:r w:rsidR="00AB4477">
        <w:rPr>
          <w:rFonts w:hint="eastAsia"/>
          <w:sz w:val="24"/>
          <w:szCs w:val="24"/>
          <w:lang w:val="en-US" w:eastAsia="zh-CN"/>
        </w:rPr>
        <w:t>中</w:t>
      </w:r>
      <w:r w:rsidR="00B72C3A">
        <w:rPr>
          <w:rFonts w:hint="eastAsia"/>
          <w:sz w:val="24"/>
          <w:szCs w:val="24"/>
          <w:lang w:val="en-US" w:eastAsia="zh-CN"/>
        </w:rPr>
        <w:t>的</w:t>
      </w:r>
      <w:r w:rsidR="00AB4477">
        <w:rPr>
          <w:rFonts w:hint="eastAsia"/>
          <w:sz w:val="24"/>
          <w:szCs w:val="24"/>
          <w:lang w:val="en-US" w:eastAsia="zh-CN"/>
        </w:rPr>
        <w:t>目标</w:t>
      </w:r>
      <w:r w:rsidR="00AB4477">
        <w:rPr>
          <w:rFonts w:hint="eastAsia"/>
          <w:sz w:val="24"/>
          <w:szCs w:val="24"/>
          <w:lang w:val="en-US" w:eastAsia="zh-CN"/>
        </w:rPr>
        <w:t>8.4</w:t>
      </w:r>
      <w:r w:rsidR="00B72C3A">
        <w:rPr>
          <w:rFonts w:hint="eastAsia"/>
          <w:sz w:val="24"/>
          <w:szCs w:val="24"/>
          <w:lang w:val="en-US" w:eastAsia="zh-CN"/>
        </w:rPr>
        <w:t>。</w:t>
      </w:r>
      <w:r w:rsidR="00207EDF" w:rsidRPr="00B04AFA">
        <w:rPr>
          <w:lang w:eastAsia="zh-CN"/>
        </w:rPr>
        <w:t xml:space="preserve"> </w:t>
      </w:r>
    </w:p>
    <w:p w:rsidR="00207EDF" w:rsidRPr="00B04AFA" w:rsidRDefault="00207EDF" w:rsidP="00F62E92">
      <w:pPr>
        <w:pStyle w:val="CH2"/>
        <w:jc w:val="both"/>
      </w:pPr>
      <w:r w:rsidRPr="00B04AFA">
        <w:rPr>
          <w:lang w:eastAsia="zh-CN"/>
        </w:rPr>
        <w:tab/>
      </w:r>
      <w:r w:rsidRPr="00B04AFA">
        <w:t>F.</w:t>
      </w:r>
      <w:r w:rsidRPr="00B04AFA">
        <w:tab/>
      </w:r>
      <w:r w:rsidR="00246457">
        <w:rPr>
          <w:rFonts w:ascii="SimHei" w:eastAsia="SimHei" w:hAnsi="SimHei" w:hint="eastAsia"/>
          <w:lang w:eastAsia="zh-CN"/>
        </w:rPr>
        <w:t>解决</w:t>
      </w:r>
      <w:r w:rsidR="00B72C3A" w:rsidRPr="00B72C3A">
        <w:rPr>
          <w:rFonts w:ascii="SimHei" w:eastAsia="SimHei" w:hAnsi="SimHei" w:hint="eastAsia"/>
          <w:lang w:eastAsia="zh-CN"/>
        </w:rPr>
        <w:t>社会兼容：</w:t>
      </w:r>
      <w:r w:rsidR="00F02218">
        <w:rPr>
          <w:rFonts w:ascii="SimHei" w:eastAsia="SimHei" w:hAnsi="SimHei" w:hint="eastAsia"/>
          <w:lang w:val="en-US" w:eastAsia="zh-CN"/>
        </w:rPr>
        <w:t>贫穷——</w:t>
      </w:r>
      <w:r w:rsidR="00B72C3A" w:rsidRPr="00B72C3A">
        <w:rPr>
          <w:rFonts w:ascii="SimHei" w:eastAsia="SimHei" w:hAnsi="SimHei" w:hint="eastAsia"/>
          <w:lang w:val="en-US" w:eastAsia="zh-CN"/>
        </w:rPr>
        <w:t>环境倡议</w:t>
      </w:r>
    </w:p>
    <w:p w:rsidR="00207EDF" w:rsidRPr="00B72C3A" w:rsidRDefault="00B72C3A" w:rsidP="00F62E92">
      <w:pPr>
        <w:pStyle w:val="Normalnumber"/>
        <w:numPr>
          <w:ilvl w:val="0"/>
          <w:numId w:val="5"/>
        </w:numPr>
        <w:tabs>
          <w:tab w:val="clear" w:pos="313"/>
        </w:tabs>
        <w:ind w:left="1247"/>
        <w:jc w:val="both"/>
        <w:rPr>
          <w:sz w:val="24"/>
          <w:szCs w:val="24"/>
          <w:lang w:eastAsia="zh-CN"/>
        </w:rPr>
      </w:pPr>
      <w:r>
        <w:rPr>
          <w:rFonts w:hint="eastAsia"/>
          <w:sz w:val="24"/>
          <w:szCs w:val="24"/>
          <w:lang w:val="en-US" w:eastAsia="zh-CN"/>
        </w:rPr>
        <w:t>贫穷</w:t>
      </w:r>
      <w:r w:rsidR="00F02218">
        <w:rPr>
          <w:rFonts w:hint="eastAsia"/>
          <w:sz w:val="24"/>
          <w:szCs w:val="24"/>
          <w:lang w:val="en-US" w:eastAsia="zh-CN"/>
        </w:rPr>
        <w:t>——</w:t>
      </w:r>
      <w:r w:rsidRPr="00B72C3A">
        <w:rPr>
          <w:rFonts w:hint="eastAsia"/>
          <w:sz w:val="24"/>
          <w:szCs w:val="24"/>
          <w:lang w:val="en-US" w:eastAsia="zh-CN"/>
        </w:rPr>
        <w:t>环境倡议</w:t>
      </w:r>
      <w:r>
        <w:rPr>
          <w:rFonts w:hint="eastAsia"/>
          <w:sz w:val="24"/>
          <w:szCs w:val="24"/>
          <w:lang w:val="en-US" w:eastAsia="zh-CN"/>
        </w:rPr>
        <w:t>2005</w:t>
      </w:r>
      <w:r>
        <w:rPr>
          <w:rFonts w:hint="eastAsia"/>
          <w:sz w:val="24"/>
          <w:szCs w:val="24"/>
          <w:lang w:val="en-US" w:eastAsia="zh-CN"/>
        </w:rPr>
        <w:t>年由联合国开发计划署和环境署联合发起，致力于利用两大机构的比较优势，催化发展中国家政府政策和预算优先事项的重大创新性改变</w:t>
      </w:r>
      <w:r w:rsidR="004F6A44">
        <w:rPr>
          <w:rFonts w:hint="eastAsia"/>
          <w:sz w:val="24"/>
          <w:szCs w:val="24"/>
          <w:lang w:val="en-US" w:eastAsia="zh-CN"/>
        </w:rPr>
        <w:t>。</w:t>
      </w:r>
      <w:r w:rsidR="001A481D">
        <w:rPr>
          <w:rFonts w:hint="eastAsia"/>
          <w:sz w:val="24"/>
          <w:szCs w:val="24"/>
          <w:lang w:val="en-US" w:eastAsia="zh-CN"/>
        </w:rPr>
        <w:t>更具体而言，该倡议支持各国政府在国家发展计划中加入有利于穷人、环境和自然资源可持续性的目标，并确保其通过部门计划和预算进行实施。</w:t>
      </w:r>
      <w:r w:rsidR="001A481D" w:rsidRPr="001A481D">
        <w:rPr>
          <w:rFonts w:hint="eastAsia"/>
          <w:sz w:val="24"/>
          <w:szCs w:val="24"/>
          <w:lang w:val="en-US" w:eastAsia="zh-CN"/>
        </w:rPr>
        <w:t>贫穷—</w:t>
      </w:r>
      <w:r w:rsidR="00F02218">
        <w:rPr>
          <w:rFonts w:hint="eastAsia"/>
          <w:sz w:val="24"/>
          <w:szCs w:val="24"/>
          <w:lang w:val="en-US" w:eastAsia="zh-CN"/>
        </w:rPr>
        <w:t>—</w:t>
      </w:r>
      <w:r w:rsidR="001A481D" w:rsidRPr="001A481D">
        <w:rPr>
          <w:rFonts w:hint="eastAsia"/>
          <w:sz w:val="24"/>
          <w:szCs w:val="24"/>
          <w:lang w:val="en-US" w:eastAsia="zh-CN"/>
        </w:rPr>
        <w:t>环境倡议</w:t>
      </w:r>
      <w:r w:rsidR="006767DC">
        <w:rPr>
          <w:rFonts w:hint="eastAsia"/>
          <w:sz w:val="24"/>
          <w:szCs w:val="24"/>
          <w:lang w:val="en-US" w:eastAsia="zh-CN"/>
        </w:rPr>
        <w:t>通过以下方式在受援助国家促进</w:t>
      </w:r>
      <w:r w:rsidR="001A481D">
        <w:rPr>
          <w:rFonts w:hint="eastAsia"/>
          <w:sz w:val="24"/>
          <w:szCs w:val="24"/>
          <w:lang w:val="en-US" w:eastAsia="zh-CN"/>
        </w:rPr>
        <w:t>建设包容性绿色经济</w:t>
      </w:r>
      <w:r w:rsidR="006767DC">
        <w:rPr>
          <w:rFonts w:hint="eastAsia"/>
          <w:sz w:val="24"/>
          <w:szCs w:val="24"/>
          <w:lang w:val="en-US" w:eastAsia="zh-CN"/>
        </w:rPr>
        <w:t>和提升环境复原能力</w:t>
      </w:r>
      <w:r w:rsidR="001A481D">
        <w:rPr>
          <w:rFonts w:hint="eastAsia"/>
          <w:sz w:val="24"/>
          <w:szCs w:val="24"/>
          <w:lang w:val="en-US" w:eastAsia="zh-CN"/>
        </w:rPr>
        <w:t>的工作</w:t>
      </w:r>
      <w:r w:rsidR="006767DC">
        <w:rPr>
          <w:rFonts w:hint="eastAsia"/>
          <w:sz w:val="24"/>
          <w:szCs w:val="24"/>
          <w:lang w:val="en-US" w:eastAsia="zh-CN"/>
        </w:rPr>
        <w:t>：</w:t>
      </w:r>
    </w:p>
    <w:p w:rsidR="00207EDF" w:rsidRPr="00B72C3A" w:rsidRDefault="006767DC" w:rsidP="00F62E92">
      <w:pPr>
        <w:pStyle w:val="Normalnumber"/>
        <w:numPr>
          <w:ilvl w:val="1"/>
          <w:numId w:val="5"/>
        </w:numPr>
        <w:tabs>
          <w:tab w:val="clear" w:pos="3177"/>
        </w:tabs>
        <w:ind w:left="1247" w:firstLine="624"/>
        <w:jc w:val="both"/>
        <w:rPr>
          <w:sz w:val="24"/>
          <w:szCs w:val="24"/>
          <w:lang w:eastAsia="zh-CN"/>
        </w:rPr>
      </w:pPr>
      <w:r>
        <w:rPr>
          <w:rFonts w:hint="eastAsia"/>
          <w:sz w:val="24"/>
          <w:szCs w:val="24"/>
          <w:lang w:eastAsia="zh-CN"/>
        </w:rPr>
        <w:t>确保环境可持续性是国家可持续发展和消除贫困计划的目标之一：吉尔吉斯斯坦</w:t>
      </w:r>
      <w:r>
        <w:rPr>
          <w:rFonts w:hint="eastAsia"/>
          <w:sz w:val="24"/>
          <w:szCs w:val="24"/>
          <w:lang w:eastAsia="zh-CN"/>
        </w:rPr>
        <w:t>2014-2017</w:t>
      </w:r>
      <w:r>
        <w:rPr>
          <w:rFonts w:hint="eastAsia"/>
          <w:sz w:val="24"/>
          <w:szCs w:val="24"/>
          <w:lang w:eastAsia="zh-CN"/>
        </w:rPr>
        <w:t>年国家可持续发展战略及其相关的向可持续发展过渡的政府方案目前</w:t>
      </w:r>
      <w:r w:rsidR="00246457">
        <w:rPr>
          <w:rFonts w:hint="eastAsia"/>
          <w:sz w:val="24"/>
          <w:szCs w:val="24"/>
          <w:lang w:eastAsia="zh-CN"/>
        </w:rPr>
        <w:t>根据</w:t>
      </w:r>
      <w:r w:rsidR="00770807">
        <w:rPr>
          <w:rFonts w:hint="eastAsia"/>
          <w:sz w:val="24"/>
          <w:szCs w:val="24"/>
          <w:lang w:eastAsia="zh-CN"/>
        </w:rPr>
        <w:t>民族特性和优先事项</w:t>
      </w:r>
      <w:r>
        <w:rPr>
          <w:rFonts w:hint="eastAsia"/>
          <w:sz w:val="24"/>
          <w:szCs w:val="24"/>
          <w:lang w:eastAsia="zh-CN"/>
        </w:rPr>
        <w:t>纳入了绿色发展、性别</w:t>
      </w:r>
      <w:r w:rsidR="00770807">
        <w:rPr>
          <w:rFonts w:hint="eastAsia"/>
          <w:sz w:val="24"/>
          <w:szCs w:val="24"/>
          <w:lang w:eastAsia="zh-CN"/>
        </w:rPr>
        <w:t>平等和减少灾害风险的内容；</w:t>
      </w:r>
    </w:p>
    <w:p w:rsidR="00207EDF" w:rsidRPr="00B72C3A" w:rsidRDefault="00770807" w:rsidP="00F62E92">
      <w:pPr>
        <w:pStyle w:val="Normalnumber"/>
        <w:numPr>
          <w:ilvl w:val="1"/>
          <w:numId w:val="5"/>
        </w:numPr>
        <w:tabs>
          <w:tab w:val="clear" w:pos="3177"/>
        </w:tabs>
        <w:ind w:left="1247" w:firstLine="624"/>
        <w:jc w:val="both"/>
        <w:rPr>
          <w:sz w:val="24"/>
          <w:szCs w:val="24"/>
          <w:lang w:eastAsia="zh-CN"/>
        </w:rPr>
      </w:pPr>
      <w:r>
        <w:rPr>
          <w:rFonts w:hint="eastAsia"/>
          <w:sz w:val="24"/>
          <w:szCs w:val="24"/>
          <w:lang w:eastAsia="zh-CN"/>
        </w:rPr>
        <w:t>将环境可持续性变量引入国家减贫机制：多米尼加共和国</w:t>
      </w:r>
      <w:r>
        <w:rPr>
          <w:rFonts w:hint="eastAsia"/>
          <w:sz w:val="24"/>
          <w:szCs w:val="24"/>
          <w:lang w:eastAsia="zh-CN"/>
        </w:rPr>
        <w:t>2014</w:t>
      </w:r>
      <w:r>
        <w:rPr>
          <w:rFonts w:hint="eastAsia"/>
          <w:sz w:val="24"/>
          <w:szCs w:val="24"/>
          <w:lang w:eastAsia="zh-CN"/>
        </w:rPr>
        <w:t>年</w:t>
      </w:r>
      <w:r>
        <w:rPr>
          <w:rFonts w:hint="eastAsia"/>
          <w:sz w:val="24"/>
          <w:szCs w:val="24"/>
          <w:lang w:eastAsia="zh-CN"/>
        </w:rPr>
        <w:t>8</w:t>
      </w:r>
      <w:r>
        <w:rPr>
          <w:rFonts w:hint="eastAsia"/>
          <w:sz w:val="24"/>
          <w:szCs w:val="24"/>
          <w:lang w:eastAsia="zh-CN"/>
        </w:rPr>
        <w:t>月启动了家庭一级的环境脆弱指数，作为世界上首个类似指数影响国家社会政策体系</w:t>
      </w:r>
      <w:r w:rsidR="00D2015A">
        <w:rPr>
          <w:rFonts w:hint="eastAsia"/>
          <w:sz w:val="24"/>
          <w:szCs w:val="24"/>
          <w:lang w:eastAsia="zh-CN"/>
        </w:rPr>
        <w:t>，</w:t>
      </w:r>
      <w:r>
        <w:rPr>
          <w:rFonts w:hint="eastAsia"/>
          <w:sz w:val="24"/>
          <w:szCs w:val="24"/>
          <w:lang w:eastAsia="zh-CN"/>
        </w:rPr>
        <w:t>并确保向赤贫人口的现金转移也能</w:t>
      </w:r>
      <w:r w:rsidR="00D2015A">
        <w:rPr>
          <w:rFonts w:hint="eastAsia"/>
          <w:sz w:val="24"/>
          <w:szCs w:val="24"/>
          <w:lang w:eastAsia="zh-CN"/>
        </w:rPr>
        <w:t>解决</w:t>
      </w:r>
      <w:r>
        <w:rPr>
          <w:rFonts w:hint="eastAsia"/>
          <w:sz w:val="24"/>
          <w:szCs w:val="24"/>
          <w:lang w:eastAsia="zh-CN"/>
        </w:rPr>
        <w:t>其对环境问题和极端气候灾难的高脆弱度；</w:t>
      </w:r>
    </w:p>
    <w:p w:rsidR="00207EDF" w:rsidRPr="00B72C3A" w:rsidRDefault="00D2015A" w:rsidP="00F62E92">
      <w:pPr>
        <w:pStyle w:val="Normalnumber"/>
        <w:numPr>
          <w:ilvl w:val="1"/>
          <w:numId w:val="5"/>
        </w:numPr>
        <w:tabs>
          <w:tab w:val="clear" w:pos="3177"/>
        </w:tabs>
        <w:ind w:left="1247" w:firstLine="624"/>
        <w:jc w:val="both"/>
        <w:rPr>
          <w:sz w:val="24"/>
          <w:szCs w:val="24"/>
          <w:lang w:eastAsia="zh-CN"/>
        </w:rPr>
      </w:pPr>
      <w:r>
        <w:rPr>
          <w:rFonts w:hint="eastAsia"/>
          <w:sz w:val="24"/>
          <w:szCs w:val="24"/>
          <w:lang w:eastAsia="zh-CN"/>
        </w:rPr>
        <w:t>将贫困、环境和自然资源纳入国民核算：不丹采用了全成本核算体系作为其新国民账户的基础，</w:t>
      </w:r>
      <w:r w:rsidR="00246457">
        <w:rPr>
          <w:rFonts w:hint="eastAsia"/>
          <w:sz w:val="24"/>
          <w:szCs w:val="24"/>
          <w:lang w:eastAsia="zh-CN"/>
        </w:rPr>
        <w:t>协助</w:t>
      </w:r>
      <w:r>
        <w:rPr>
          <w:rFonts w:hint="eastAsia"/>
          <w:sz w:val="24"/>
          <w:szCs w:val="24"/>
          <w:lang w:eastAsia="zh-CN"/>
        </w:rPr>
        <w:t>政府制定政策、分配资源以及提出除常规会计机制</w:t>
      </w:r>
      <w:r w:rsidR="00246457">
        <w:rPr>
          <w:rFonts w:hint="eastAsia"/>
          <w:sz w:val="24"/>
          <w:szCs w:val="24"/>
          <w:lang w:eastAsia="zh-CN"/>
        </w:rPr>
        <w:t>所</w:t>
      </w:r>
      <w:r>
        <w:rPr>
          <w:rFonts w:hint="eastAsia"/>
          <w:sz w:val="24"/>
          <w:szCs w:val="24"/>
          <w:lang w:eastAsia="zh-CN"/>
        </w:rPr>
        <w:t>记录内容，适当说明自然、人力、社会和文化财富价值的预算；</w:t>
      </w:r>
    </w:p>
    <w:p w:rsidR="00207EDF" w:rsidRPr="00B72C3A" w:rsidRDefault="000766F5" w:rsidP="00F62E92">
      <w:pPr>
        <w:pStyle w:val="Normalnumber"/>
        <w:numPr>
          <w:ilvl w:val="1"/>
          <w:numId w:val="5"/>
        </w:numPr>
        <w:tabs>
          <w:tab w:val="clear" w:pos="3177"/>
        </w:tabs>
        <w:ind w:left="1247" w:firstLine="624"/>
        <w:jc w:val="both"/>
        <w:rPr>
          <w:sz w:val="24"/>
          <w:szCs w:val="24"/>
          <w:lang w:eastAsia="zh-CN"/>
        </w:rPr>
      </w:pPr>
      <w:r>
        <w:rPr>
          <w:rFonts w:hint="eastAsia"/>
          <w:sz w:val="24"/>
          <w:szCs w:val="24"/>
          <w:lang w:eastAsia="zh-CN"/>
        </w:rPr>
        <w:t>调动政府为可持续发展和消除贫困更多的资金承诺：卢旺达已</w:t>
      </w:r>
      <w:r w:rsidR="00071DF1">
        <w:rPr>
          <w:rFonts w:hint="eastAsia"/>
          <w:sz w:val="24"/>
          <w:szCs w:val="24"/>
          <w:lang w:eastAsia="zh-CN"/>
        </w:rPr>
        <w:t>设立</w:t>
      </w:r>
      <w:r>
        <w:rPr>
          <w:rFonts w:hint="eastAsia"/>
          <w:sz w:val="24"/>
          <w:szCs w:val="24"/>
          <w:lang w:eastAsia="zh-CN"/>
        </w:rPr>
        <w:t>一项国家环境和气候变化基金，用来应对该国通过催生更多对可持续财富创造和减少贫困的公共和其他投资，投入资金</w:t>
      </w:r>
      <w:r w:rsidR="00071DF1">
        <w:rPr>
          <w:rFonts w:hint="eastAsia"/>
          <w:sz w:val="24"/>
          <w:szCs w:val="24"/>
          <w:lang w:eastAsia="zh-CN"/>
        </w:rPr>
        <w:t>实施</w:t>
      </w:r>
      <w:r>
        <w:rPr>
          <w:rFonts w:hint="eastAsia"/>
          <w:sz w:val="24"/>
          <w:szCs w:val="24"/>
          <w:lang w:eastAsia="zh-CN"/>
        </w:rPr>
        <w:t>环境可持续性目标的需要。该基金已</w:t>
      </w:r>
      <w:r w:rsidR="00246457">
        <w:rPr>
          <w:rFonts w:hint="eastAsia"/>
          <w:sz w:val="24"/>
          <w:szCs w:val="24"/>
          <w:lang w:eastAsia="zh-CN"/>
        </w:rPr>
        <w:t>获得</w:t>
      </w:r>
      <w:r>
        <w:rPr>
          <w:rFonts w:hint="eastAsia"/>
          <w:sz w:val="24"/>
          <w:szCs w:val="24"/>
          <w:lang w:eastAsia="zh-CN"/>
        </w:rPr>
        <w:t>来自</w:t>
      </w:r>
      <w:r w:rsidRPr="000766F5">
        <w:rPr>
          <w:sz w:val="24"/>
          <w:szCs w:val="24"/>
          <w:lang w:val="en-US" w:eastAsia="zh-CN"/>
        </w:rPr>
        <w:t>大不列颠及北爱尔兰联合王国国际发展部</w:t>
      </w:r>
      <w:r>
        <w:rPr>
          <w:rFonts w:hint="eastAsia"/>
          <w:sz w:val="24"/>
          <w:szCs w:val="24"/>
          <w:lang w:val="en-US" w:eastAsia="zh-CN"/>
        </w:rPr>
        <w:t>3740</w:t>
      </w:r>
      <w:r>
        <w:rPr>
          <w:rFonts w:hint="eastAsia"/>
          <w:sz w:val="24"/>
          <w:szCs w:val="24"/>
          <w:lang w:val="en-US" w:eastAsia="zh-CN"/>
        </w:rPr>
        <w:t>万美元的种子基金和</w:t>
      </w:r>
      <w:r>
        <w:rPr>
          <w:rFonts w:hint="eastAsia"/>
          <w:sz w:val="24"/>
          <w:szCs w:val="24"/>
          <w:lang w:val="en-US" w:eastAsia="zh-CN"/>
        </w:rPr>
        <w:t>1830</w:t>
      </w:r>
      <w:r>
        <w:rPr>
          <w:rFonts w:hint="eastAsia"/>
          <w:sz w:val="24"/>
          <w:szCs w:val="24"/>
          <w:lang w:val="en-US" w:eastAsia="zh-CN"/>
        </w:rPr>
        <w:t>万美元的外部杠杆融资。</w:t>
      </w:r>
    </w:p>
    <w:p w:rsidR="00207EDF" w:rsidRPr="00B72C3A" w:rsidRDefault="000766F5" w:rsidP="00F62E92">
      <w:pPr>
        <w:pStyle w:val="Normalnumber"/>
        <w:numPr>
          <w:ilvl w:val="0"/>
          <w:numId w:val="5"/>
        </w:numPr>
        <w:tabs>
          <w:tab w:val="clear" w:pos="313"/>
          <w:tab w:val="num" w:pos="1134"/>
        </w:tabs>
        <w:ind w:left="1247"/>
        <w:jc w:val="both"/>
        <w:rPr>
          <w:sz w:val="24"/>
          <w:szCs w:val="24"/>
          <w:lang w:eastAsia="zh-CN"/>
        </w:rPr>
      </w:pPr>
      <w:r w:rsidRPr="000766F5">
        <w:rPr>
          <w:rFonts w:hint="eastAsia"/>
          <w:sz w:val="24"/>
          <w:szCs w:val="24"/>
          <w:lang w:val="en-US" w:eastAsia="zh-CN"/>
        </w:rPr>
        <w:t>贫穷—</w:t>
      </w:r>
      <w:r w:rsidR="00246457">
        <w:rPr>
          <w:rFonts w:hint="eastAsia"/>
          <w:sz w:val="24"/>
          <w:szCs w:val="24"/>
          <w:lang w:val="en-US" w:eastAsia="zh-CN"/>
        </w:rPr>
        <w:t>—</w:t>
      </w:r>
      <w:r w:rsidRPr="000766F5">
        <w:rPr>
          <w:rFonts w:hint="eastAsia"/>
          <w:sz w:val="24"/>
          <w:szCs w:val="24"/>
          <w:lang w:val="en-US" w:eastAsia="zh-CN"/>
        </w:rPr>
        <w:t>环境倡议</w:t>
      </w:r>
      <w:r w:rsidR="001166EE">
        <w:rPr>
          <w:rFonts w:hint="eastAsia"/>
          <w:sz w:val="24"/>
          <w:szCs w:val="24"/>
          <w:lang w:val="en-US" w:eastAsia="zh-CN"/>
        </w:rPr>
        <w:t>通过在倡议支持的国家方案和知识产品中实施综合方法，为</w:t>
      </w:r>
      <w:r>
        <w:rPr>
          <w:rFonts w:hint="eastAsia"/>
          <w:sz w:val="24"/>
          <w:szCs w:val="24"/>
          <w:lang w:val="en-US" w:eastAsia="zh-CN"/>
        </w:rPr>
        <w:t>将对穷人有利的环境目标</w:t>
      </w:r>
      <w:r w:rsidR="001166EE">
        <w:rPr>
          <w:rFonts w:hint="eastAsia"/>
          <w:sz w:val="24"/>
          <w:szCs w:val="24"/>
          <w:lang w:val="en-US" w:eastAsia="zh-CN"/>
        </w:rPr>
        <w:t>同上述各种手段</w:t>
      </w:r>
      <w:r>
        <w:rPr>
          <w:rFonts w:hint="eastAsia"/>
          <w:sz w:val="24"/>
          <w:szCs w:val="24"/>
          <w:lang w:val="en-US" w:eastAsia="zh-CN"/>
        </w:rPr>
        <w:t>主流化，纳入国家规划和预算过程提供了</w:t>
      </w:r>
      <w:r w:rsidR="001166EE">
        <w:rPr>
          <w:rFonts w:hint="eastAsia"/>
          <w:sz w:val="24"/>
          <w:szCs w:val="24"/>
          <w:lang w:val="en-US" w:eastAsia="zh-CN"/>
        </w:rPr>
        <w:t>指导。最近修订的题为《为减少贫困和可持续发展将环境和气候主流化：加强规划和预算流程的手册》描述了该过程。</w:t>
      </w:r>
      <w:r w:rsidR="00207EDF" w:rsidRPr="00B72C3A">
        <w:rPr>
          <w:sz w:val="24"/>
          <w:szCs w:val="24"/>
          <w:lang w:eastAsia="zh-CN"/>
        </w:rPr>
        <w:t xml:space="preserve"> </w:t>
      </w:r>
    </w:p>
    <w:p w:rsidR="00207EDF" w:rsidRPr="00B72C3A" w:rsidRDefault="001166EE" w:rsidP="00F62E92">
      <w:pPr>
        <w:pStyle w:val="Normalnumber"/>
        <w:numPr>
          <w:ilvl w:val="0"/>
          <w:numId w:val="5"/>
        </w:numPr>
        <w:tabs>
          <w:tab w:val="clear" w:pos="313"/>
        </w:tabs>
        <w:ind w:left="1247"/>
        <w:jc w:val="both"/>
        <w:rPr>
          <w:sz w:val="24"/>
          <w:szCs w:val="24"/>
          <w:lang w:eastAsia="zh-CN"/>
        </w:rPr>
      </w:pPr>
      <w:r w:rsidRPr="001166EE">
        <w:rPr>
          <w:rFonts w:hint="eastAsia"/>
          <w:sz w:val="24"/>
          <w:szCs w:val="24"/>
          <w:lang w:val="en-US" w:eastAsia="zh-CN"/>
        </w:rPr>
        <w:t>贫穷—</w:t>
      </w:r>
      <w:r w:rsidR="00246457">
        <w:rPr>
          <w:rFonts w:hint="eastAsia"/>
          <w:sz w:val="24"/>
          <w:szCs w:val="24"/>
          <w:lang w:val="en-US" w:eastAsia="zh-CN"/>
        </w:rPr>
        <w:t>—</w:t>
      </w:r>
      <w:r w:rsidRPr="001166EE">
        <w:rPr>
          <w:rFonts w:hint="eastAsia"/>
          <w:sz w:val="24"/>
          <w:szCs w:val="24"/>
          <w:lang w:val="en-US" w:eastAsia="zh-CN"/>
        </w:rPr>
        <w:t>环境倡议</w:t>
      </w:r>
      <w:r w:rsidR="000C5B53">
        <w:rPr>
          <w:rFonts w:hint="eastAsia"/>
          <w:sz w:val="24"/>
          <w:szCs w:val="24"/>
          <w:lang w:val="en-US" w:eastAsia="zh-CN"/>
        </w:rPr>
        <w:t>通过南南合作</w:t>
      </w:r>
      <w:r w:rsidR="00246457">
        <w:rPr>
          <w:rFonts w:hint="eastAsia"/>
          <w:sz w:val="24"/>
          <w:szCs w:val="24"/>
          <w:lang w:val="en-US" w:eastAsia="zh-CN"/>
        </w:rPr>
        <w:t>催化了</w:t>
      </w:r>
      <w:r w:rsidR="000C5B53">
        <w:rPr>
          <w:rFonts w:hint="eastAsia"/>
          <w:sz w:val="24"/>
          <w:szCs w:val="24"/>
          <w:lang w:val="en-US" w:eastAsia="zh-CN"/>
        </w:rPr>
        <w:t>实现</w:t>
      </w:r>
      <w:r>
        <w:rPr>
          <w:rFonts w:hint="eastAsia"/>
          <w:sz w:val="24"/>
          <w:szCs w:val="24"/>
          <w:lang w:val="en-US" w:eastAsia="zh-CN"/>
        </w:rPr>
        <w:t>环境可持续性的体制改革。</w:t>
      </w:r>
      <w:r>
        <w:rPr>
          <w:rFonts w:hint="eastAsia"/>
          <w:sz w:val="24"/>
          <w:szCs w:val="24"/>
          <w:lang w:val="en-US" w:eastAsia="zh-CN"/>
        </w:rPr>
        <w:t>2015</w:t>
      </w:r>
      <w:r>
        <w:rPr>
          <w:rFonts w:hint="eastAsia"/>
          <w:sz w:val="24"/>
          <w:szCs w:val="24"/>
          <w:lang w:val="en-US" w:eastAsia="zh-CN"/>
        </w:rPr>
        <w:t>年，多项南南交流促成了</w:t>
      </w:r>
      <w:r w:rsidR="00D52E31">
        <w:rPr>
          <w:rFonts w:hint="eastAsia"/>
          <w:sz w:val="24"/>
          <w:szCs w:val="24"/>
          <w:lang w:val="en-US" w:eastAsia="zh-CN"/>
        </w:rPr>
        <w:t>在决策和预算过程中将贫困—</w:t>
      </w:r>
      <w:r w:rsidR="000C5B53">
        <w:rPr>
          <w:rFonts w:hint="eastAsia"/>
          <w:sz w:val="24"/>
          <w:szCs w:val="24"/>
          <w:lang w:val="en-US" w:eastAsia="zh-CN"/>
        </w:rPr>
        <w:t>—环境主流化方法和手段进行</w:t>
      </w:r>
      <w:r w:rsidR="00D52E31">
        <w:rPr>
          <w:rFonts w:hint="eastAsia"/>
          <w:sz w:val="24"/>
          <w:szCs w:val="24"/>
          <w:lang w:val="en-US" w:eastAsia="zh-CN"/>
        </w:rPr>
        <w:t>试点。蒙古在采矿部门规划方面开展工作，开发了一个相关的公共</w:t>
      </w:r>
      <w:r w:rsidR="00D52E31">
        <w:rPr>
          <w:rFonts w:hint="eastAsia"/>
          <w:sz w:val="24"/>
          <w:szCs w:val="24"/>
          <w:lang w:val="en-US" w:eastAsia="zh-CN"/>
        </w:rPr>
        <w:lastRenderedPageBreak/>
        <w:t>投资管理系统，借鉴了菲律宾以往开展的工作；</w:t>
      </w:r>
      <w:r w:rsidR="00D52E31" w:rsidRPr="00D52E31">
        <w:rPr>
          <w:sz w:val="24"/>
          <w:szCs w:val="24"/>
          <w:lang w:val="en-US" w:eastAsia="zh-CN"/>
        </w:rPr>
        <w:t>布基那法索</w:t>
      </w:r>
      <w:r w:rsidR="00D52E31">
        <w:rPr>
          <w:rFonts w:hint="eastAsia"/>
          <w:sz w:val="24"/>
          <w:szCs w:val="24"/>
          <w:lang w:val="en-US" w:eastAsia="zh-CN"/>
        </w:rPr>
        <w:t>借鉴卢旺达的经验，设立了国家环境和气候变化基金；受到卢旺达在该地区表率作用和成功经验的启发，</w:t>
      </w:r>
      <w:r w:rsidR="00D52E31" w:rsidRPr="00D52E31">
        <w:rPr>
          <w:sz w:val="24"/>
          <w:szCs w:val="24"/>
          <w:lang w:val="en-US" w:eastAsia="zh-CN"/>
        </w:rPr>
        <w:t>布基那法索</w:t>
      </w:r>
      <w:r w:rsidR="00D52E31">
        <w:rPr>
          <w:rFonts w:hint="eastAsia"/>
          <w:sz w:val="24"/>
          <w:szCs w:val="24"/>
          <w:lang w:val="en-US" w:eastAsia="zh-CN"/>
        </w:rPr>
        <w:t>、马拉维和莫桑比克已禁止使用塑料袋；受到布基纳法索</w:t>
      </w:r>
      <w:r w:rsidR="00D52E31">
        <w:rPr>
          <w:rFonts w:hint="eastAsia"/>
          <w:sz w:val="24"/>
          <w:szCs w:val="24"/>
          <w:lang w:val="en-US" w:eastAsia="zh-CN"/>
        </w:rPr>
        <w:t>2014</w:t>
      </w:r>
      <w:r w:rsidR="00D52E31">
        <w:rPr>
          <w:rFonts w:hint="eastAsia"/>
          <w:sz w:val="24"/>
          <w:szCs w:val="24"/>
          <w:lang w:val="en-US" w:eastAsia="zh-CN"/>
        </w:rPr>
        <w:t>年使用方案预算方法的经验的启发，毛里塔尼亚</w:t>
      </w:r>
      <w:r w:rsidR="00B328F8">
        <w:rPr>
          <w:rFonts w:hint="eastAsia"/>
          <w:sz w:val="24"/>
          <w:szCs w:val="24"/>
          <w:lang w:val="en-US" w:eastAsia="zh-CN"/>
        </w:rPr>
        <w:t>也</w:t>
      </w:r>
      <w:r w:rsidR="00D52E31">
        <w:rPr>
          <w:rFonts w:hint="eastAsia"/>
          <w:sz w:val="24"/>
          <w:szCs w:val="24"/>
          <w:lang w:val="en-US" w:eastAsia="zh-CN"/>
        </w:rPr>
        <w:t>采用了</w:t>
      </w:r>
      <w:r w:rsidR="00B328F8">
        <w:rPr>
          <w:rFonts w:hint="eastAsia"/>
          <w:sz w:val="24"/>
          <w:szCs w:val="24"/>
          <w:lang w:val="en-US" w:eastAsia="zh-CN"/>
        </w:rPr>
        <w:t>该方法；缅甸评估采矿方案的财务模式很大程度上借鉴了老挝人民民主共和国在</w:t>
      </w:r>
      <w:r w:rsidR="00B328F8" w:rsidRPr="001166EE">
        <w:rPr>
          <w:rFonts w:hint="eastAsia"/>
          <w:sz w:val="24"/>
          <w:szCs w:val="24"/>
          <w:lang w:val="en-US" w:eastAsia="zh-CN"/>
        </w:rPr>
        <w:t>贫穷—</w:t>
      </w:r>
      <w:r w:rsidR="000C5B53">
        <w:rPr>
          <w:rFonts w:hint="eastAsia"/>
          <w:sz w:val="24"/>
          <w:szCs w:val="24"/>
          <w:lang w:val="en-US" w:eastAsia="zh-CN"/>
        </w:rPr>
        <w:t>—</w:t>
      </w:r>
      <w:r w:rsidR="00B328F8" w:rsidRPr="001166EE">
        <w:rPr>
          <w:rFonts w:hint="eastAsia"/>
          <w:sz w:val="24"/>
          <w:szCs w:val="24"/>
          <w:lang w:val="en-US" w:eastAsia="zh-CN"/>
        </w:rPr>
        <w:t>环境倡议</w:t>
      </w:r>
      <w:r w:rsidR="00B328F8">
        <w:rPr>
          <w:rFonts w:hint="eastAsia"/>
          <w:sz w:val="24"/>
          <w:szCs w:val="24"/>
          <w:lang w:val="en-US" w:eastAsia="zh-CN"/>
        </w:rPr>
        <w:t>的支持下所开发的模式。</w:t>
      </w:r>
    </w:p>
    <w:p w:rsidR="00207EDF" w:rsidRPr="00B04AFA" w:rsidRDefault="00207EDF" w:rsidP="00F62E92">
      <w:pPr>
        <w:pStyle w:val="CH2"/>
        <w:jc w:val="both"/>
      </w:pPr>
      <w:r w:rsidRPr="00B04AFA">
        <w:rPr>
          <w:lang w:eastAsia="zh-CN"/>
        </w:rPr>
        <w:tab/>
      </w:r>
      <w:r w:rsidRPr="00B04AFA">
        <w:t>G.</w:t>
      </w:r>
      <w:r w:rsidRPr="00B04AFA">
        <w:tab/>
      </w:r>
      <w:r w:rsidR="00B328F8" w:rsidRPr="00B328F8">
        <w:rPr>
          <w:rFonts w:ascii="SimHei" w:eastAsia="SimHei" w:hAnsi="SimHei"/>
        </w:rPr>
        <w:t>全球</w:t>
      </w:r>
      <w:r w:rsidR="00B328F8" w:rsidRPr="00B328F8">
        <w:rPr>
          <w:rFonts w:ascii="SimHei" w:eastAsia="SimHei" w:hAnsi="SimHei" w:cs="SimSun" w:hint="eastAsia"/>
        </w:rPr>
        <w:t>环</w:t>
      </w:r>
      <w:r w:rsidR="00B328F8" w:rsidRPr="00B328F8">
        <w:rPr>
          <w:rFonts w:ascii="SimHei" w:eastAsia="SimHei" w:hAnsi="SimHei" w:cs="MS Mincho" w:hint="eastAsia"/>
        </w:rPr>
        <w:t>境展望和</w:t>
      </w:r>
      <w:r w:rsidR="00B328F8" w:rsidRPr="00B328F8">
        <w:rPr>
          <w:rFonts w:ascii="SimHei" w:eastAsia="SimHei" w:hAnsi="SimHei" w:cs="SimSun" w:hint="eastAsia"/>
        </w:rPr>
        <w:t>环</w:t>
      </w:r>
      <w:r w:rsidR="00B328F8" w:rsidRPr="00B328F8">
        <w:rPr>
          <w:rFonts w:ascii="SimHei" w:eastAsia="SimHei" w:hAnsi="SimHei" w:cs="MS Mincho" w:hint="eastAsia"/>
        </w:rPr>
        <w:t>境署</w:t>
      </w:r>
      <w:r w:rsidR="00B328F8" w:rsidRPr="00B328F8">
        <w:rPr>
          <w:rFonts w:ascii="SimHei" w:eastAsia="SimHei" w:hAnsi="SimHei" w:cs="SimSun" w:hint="eastAsia"/>
        </w:rPr>
        <w:t>实况</w:t>
      </w:r>
    </w:p>
    <w:p w:rsidR="00207EDF" w:rsidRPr="00B328F8" w:rsidRDefault="003851C2"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依照</w:t>
      </w:r>
      <w:r w:rsidR="00B328F8">
        <w:rPr>
          <w:rFonts w:hint="eastAsia"/>
          <w:sz w:val="24"/>
          <w:szCs w:val="24"/>
          <w:lang w:eastAsia="zh-CN"/>
        </w:rPr>
        <w:t>联合国环境大会第</w:t>
      </w:r>
      <w:r w:rsidR="00B328F8" w:rsidRPr="00B328F8">
        <w:rPr>
          <w:sz w:val="24"/>
          <w:szCs w:val="24"/>
          <w:lang w:val="en-US" w:eastAsia="zh-CN"/>
        </w:rPr>
        <w:t>1/10</w:t>
      </w:r>
      <w:r w:rsidR="00B328F8">
        <w:rPr>
          <w:rFonts w:hint="eastAsia"/>
          <w:sz w:val="24"/>
          <w:szCs w:val="24"/>
          <w:lang w:val="en-US" w:eastAsia="zh-CN"/>
        </w:rPr>
        <w:t>号</w:t>
      </w:r>
      <w:r w:rsidR="001910F3">
        <w:rPr>
          <w:rFonts w:hint="eastAsia"/>
          <w:sz w:val="24"/>
          <w:szCs w:val="24"/>
          <w:lang w:val="en-US" w:eastAsia="zh-CN"/>
        </w:rPr>
        <w:t>第</w:t>
      </w:r>
      <w:r w:rsidR="001910F3">
        <w:rPr>
          <w:rFonts w:hint="eastAsia"/>
          <w:sz w:val="24"/>
          <w:szCs w:val="24"/>
          <w:lang w:val="en-US" w:eastAsia="zh-CN"/>
        </w:rPr>
        <w:t>4</w:t>
      </w:r>
      <w:r w:rsidR="000C5B53">
        <w:rPr>
          <w:rFonts w:hint="eastAsia"/>
          <w:sz w:val="24"/>
          <w:szCs w:val="24"/>
          <w:lang w:val="en-US" w:eastAsia="zh-CN"/>
        </w:rPr>
        <w:t>段中</w:t>
      </w:r>
      <w:r>
        <w:rPr>
          <w:rFonts w:hint="eastAsia"/>
          <w:sz w:val="24"/>
          <w:szCs w:val="24"/>
          <w:lang w:val="en-US" w:eastAsia="zh-CN"/>
        </w:rPr>
        <w:t>的</w:t>
      </w:r>
      <w:r w:rsidR="001910F3">
        <w:rPr>
          <w:rFonts w:hint="eastAsia"/>
          <w:sz w:val="24"/>
          <w:szCs w:val="24"/>
          <w:lang w:val="en-US" w:eastAsia="zh-CN"/>
        </w:rPr>
        <w:t>要求</w:t>
      </w:r>
      <w:r w:rsidR="00071DF1">
        <w:rPr>
          <w:rFonts w:hint="eastAsia"/>
          <w:sz w:val="24"/>
          <w:szCs w:val="24"/>
          <w:lang w:val="en-US" w:eastAsia="zh-CN"/>
        </w:rPr>
        <w:t>，</w:t>
      </w:r>
      <w:r>
        <w:rPr>
          <w:rFonts w:hint="eastAsia"/>
          <w:sz w:val="24"/>
          <w:szCs w:val="24"/>
          <w:lang w:val="en-US" w:eastAsia="zh-CN"/>
        </w:rPr>
        <w:t>环境署执行主任</w:t>
      </w:r>
      <w:r w:rsidR="00071DF1">
        <w:rPr>
          <w:rFonts w:hint="eastAsia"/>
          <w:sz w:val="24"/>
          <w:szCs w:val="24"/>
          <w:lang w:val="en-US" w:eastAsia="zh-CN"/>
        </w:rPr>
        <w:t>为纳入为《</w:t>
      </w:r>
      <w:r w:rsidR="00071DF1" w:rsidRPr="001910F3">
        <w:rPr>
          <w:sz w:val="24"/>
          <w:szCs w:val="24"/>
          <w:lang w:val="en-US" w:eastAsia="zh-CN"/>
        </w:rPr>
        <w:t>全球环境展望</w:t>
      </w:r>
      <w:r w:rsidR="00071DF1">
        <w:rPr>
          <w:rFonts w:hint="eastAsia"/>
          <w:sz w:val="24"/>
          <w:szCs w:val="24"/>
          <w:lang w:val="en-US" w:eastAsia="zh-CN"/>
        </w:rPr>
        <w:t>》</w:t>
      </w:r>
      <w:r w:rsidR="00071DF1" w:rsidRPr="001910F3">
        <w:rPr>
          <w:sz w:val="24"/>
          <w:szCs w:val="24"/>
          <w:lang w:val="en-US" w:eastAsia="zh-CN"/>
        </w:rPr>
        <w:t>和环境署实况开展的各项磋商进程</w:t>
      </w:r>
      <w:r w:rsidR="001910F3" w:rsidRPr="001910F3">
        <w:rPr>
          <w:sz w:val="24"/>
          <w:szCs w:val="24"/>
          <w:lang w:val="en-US" w:eastAsia="zh-CN"/>
        </w:rPr>
        <w:t>述及的</w:t>
      </w:r>
      <w:r w:rsidR="001910F3">
        <w:rPr>
          <w:rFonts w:hint="eastAsia"/>
          <w:sz w:val="24"/>
          <w:szCs w:val="24"/>
          <w:lang w:val="en-US" w:eastAsia="zh-CN"/>
        </w:rPr>
        <w:t>实现可持续发展的</w:t>
      </w:r>
      <w:r w:rsidR="001910F3" w:rsidRPr="001910F3">
        <w:rPr>
          <w:sz w:val="24"/>
          <w:szCs w:val="24"/>
          <w:lang w:val="en-US" w:eastAsia="zh-CN"/>
        </w:rPr>
        <w:t>不同愿景、办法、模式和手段</w:t>
      </w:r>
      <w:r w:rsidR="00071DF1">
        <w:rPr>
          <w:rFonts w:hint="eastAsia"/>
          <w:sz w:val="24"/>
          <w:szCs w:val="24"/>
          <w:lang w:val="en-US" w:eastAsia="zh-CN"/>
        </w:rPr>
        <w:t>，已采取以下措施</w:t>
      </w:r>
      <w:r w:rsidR="001910F3">
        <w:rPr>
          <w:rFonts w:hint="eastAsia"/>
          <w:sz w:val="24"/>
          <w:szCs w:val="24"/>
          <w:lang w:val="en-US" w:eastAsia="zh-CN"/>
        </w:rPr>
        <w:t>：</w:t>
      </w:r>
    </w:p>
    <w:p w:rsidR="00207EDF" w:rsidRPr="00B328F8" w:rsidRDefault="00B12B51" w:rsidP="00F62E92">
      <w:pPr>
        <w:pStyle w:val="Normalnumber"/>
        <w:numPr>
          <w:ilvl w:val="1"/>
          <w:numId w:val="5"/>
        </w:numPr>
        <w:tabs>
          <w:tab w:val="clear" w:pos="3177"/>
        </w:tabs>
        <w:ind w:left="1247" w:firstLine="624"/>
        <w:jc w:val="both"/>
        <w:rPr>
          <w:sz w:val="24"/>
          <w:szCs w:val="24"/>
          <w:lang w:eastAsia="zh-CN"/>
        </w:rPr>
      </w:pPr>
      <w:r>
        <w:rPr>
          <w:rFonts w:hint="eastAsia"/>
          <w:sz w:val="24"/>
          <w:szCs w:val="24"/>
          <w:lang w:eastAsia="zh-CN"/>
        </w:rPr>
        <w:t>《</w:t>
      </w:r>
      <w:r w:rsidRPr="00B12B51">
        <w:rPr>
          <w:sz w:val="24"/>
          <w:szCs w:val="24"/>
          <w:lang w:val="en-US" w:eastAsia="zh-CN"/>
        </w:rPr>
        <w:t>全球环境展望</w:t>
      </w:r>
      <w:r>
        <w:rPr>
          <w:rFonts w:hint="eastAsia"/>
          <w:sz w:val="24"/>
          <w:szCs w:val="24"/>
          <w:lang w:val="en-US" w:eastAsia="zh-CN"/>
        </w:rPr>
        <w:t>》第六版将在评估中</w:t>
      </w:r>
      <w:r w:rsidR="000C5B53">
        <w:rPr>
          <w:rFonts w:hint="eastAsia"/>
          <w:sz w:val="24"/>
          <w:szCs w:val="24"/>
          <w:lang w:val="en-US" w:eastAsia="zh-CN"/>
        </w:rPr>
        <w:t>加入</w:t>
      </w:r>
      <w:r>
        <w:rPr>
          <w:rFonts w:hint="eastAsia"/>
          <w:sz w:val="24"/>
          <w:szCs w:val="24"/>
          <w:lang w:val="en-US" w:eastAsia="zh-CN"/>
        </w:rPr>
        <w:t>对</w:t>
      </w:r>
      <w:r>
        <w:rPr>
          <w:sz w:val="24"/>
          <w:szCs w:val="24"/>
          <w:lang w:val="en-US" w:eastAsia="zh-CN"/>
        </w:rPr>
        <w:t>经同行审查的科学文</w:t>
      </w:r>
      <w:r>
        <w:rPr>
          <w:rFonts w:hint="eastAsia"/>
          <w:sz w:val="24"/>
          <w:szCs w:val="24"/>
          <w:lang w:val="en-US" w:eastAsia="zh-CN"/>
        </w:rPr>
        <w:t>献所确定的</w:t>
      </w:r>
      <w:r w:rsidRPr="00B12B51">
        <w:rPr>
          <w:sz w:val="24"/>
          <w:szCs w:val="24"/>
          <w:lang w:val="en-US" w:eastAsia="zh-CN"/>
        </w:rPr>
        <w:t>土著和地方知识</w:t>
      </w:r>
      <w:r>
        <w:rPr>
          <w:rFonts w:hint="eastAsia"/>
          <w:sz w:val="24"/>
          <w:szCs w:val="24"/>
          <w:lang w:val="en-US" w:eastAsia="zh-CN"/>
        </w:rPr>
        <w:t>。</w:t>
      </w:r>
      <w:r w:rsidR="000C5B53">
        <w:rPr>
          <w:rFonts w:hint="eastAsia"/>
          <w:sz w:val="24"/>
          <w:szCs w:val="24"/>
          <w:lang w:val="en-US" w:eastAsia="zh-CN"/>
        </w:rPr>
        <w:t>加入</w:t>
      </w:r>
      <w:r>
        <w:rPr>
          <w:rFonts w:hint="eastAsia"/>
          <w:sz w:val="24"/>
          <w:szCs w:val="24"/>
          <w:lang w:val="en-US" w:eastAsia="zh-CN"/>
        </w:rPr>
        <w:t>来自灰色文献的此类知识的方法仍在制定中</w:t>
      </w:r>
      <w:r w:rsidR="00071DF1">
        <w:rPr>
          <w:rFonts w:hint="eastAsia"/>
          <w:sz w:val="24"/>
          <w:szCs w:val="24"/>
          <w:lang w:val="en-US" w:eastAsia="zh-CN"/>
        </w:rPr>
        <w:t>，来不及在第六版中使用，但是正在探索解决离群意见的统计数据方法。</w:t>
      </w:r>
    </w:p>
    <w:p w:rsidR="00207EDF" w:rsidRPr="00B328F8" w:rsidRDefault="00B12B51" w:rsidP="00F62E92">
      <w:pPr>
        <w:pStyle w:val="Normalnumber"/>
        <w:numPr>
          <w:ilvl w:val="1"/>
          <w:numId w:val="5"/>
        </w:numPr>
        <w:tabs>
          <w:tab w:val="clear" w:pos="3177"/>
        </w:tabs>
        <w:ind w:left="1247" w:firstLine="624"/>
        <w:jc w:val="both"/>
        <w:rPr>
          <w:sz w:val="24"/>
          <w:szCs w:val="24"/>
          <w:lang w:eastAsia="zh-CN"/>
        </w:rPr>
      </w:pPr>
      <w:r>
        <w:rPr>
          <w:rFonts w:hint="eastAsia"/>
          <w:sz w:val="24"/>
          <w:szCs w:val="24"/>
          <w:lang w:eastAsia="zh-CN"/>
        </w:rPr>
        <w:t>“传统知识”标签已加入</w:t>
      </w:r>
      <w:r w:rsidRPr="00B12B51">
        <w:rPr>
          <w:sz w:val="24"/>
          <w:szCs w:val="24"/>
          <w:lang w:val="en-US" w:eastAsia="zh-CN"/>
        </w:rPr>
        <w:t>环境署实况</w:t>
      </w:r>
      <w:r>
        <w:rPr>
          <w:rFonts w:hint="eastAsia"/>
          <w:sz w:val="24"/>
          <w:szCs w:val="24"/>
          <w:lang w:val="en-US" w:eastAsia="zh-CN"/>
        </w:rPr>
        <w:t>的线上平台</w:t>
      </w:r>
      <w:r w:rsidR="00B43709">
        <w:rPr>
          <w:rFonts w:hint="eastAsia"/>
          <w:sz w:val="24"/>
          <w:szCs w:val="24"/>
          <w:lang w:val="en-US" w:eastAsia="zh-CN"/>
        </w:rPr>
        <w:t>中全球、</w:t>
      </w:r>
      <w:r w:rsidR="00071DF1">
        <w:rPr>
          <w:rFonts w:hint="eastAsia"/>
          <w:sz w:val="24"/>
          <w:szCs w:val="24"/>
          <w:lang w:val="en-US" w:eastAsia="zh-CN"/>
        </w:rPr>
        <w:t>具体</w:t>
      </w:r>
      <w:r w:rsidR="00B43709">
        <w:rPr>
          <w:rFonts w:hint="eastAsia"/>
          <w:sz w:val="24"/>
          <w:szCs w:val="24"/>
          <w:lang w:val="en-US" w:eastAsia="zh-CN"/>
        </w:rPr>
        <w:t>区域和具体国家网页，全球和国家网页中可查阅民族群体图示</w:t>
      </w:r>
      <w:r w:rsidR="006F22A6">
        <w:rPr>
          <w:rFonts w:hint="eastAsia"/>
          <w:sz w:val="24"/>
          <w:szCs w:val="24"/>
          <w:lang w:val="en-US" w:eastAsia="zh-CN"/>
        </w:rPr>
        <w:t>。</w:t>
      </w:r>
      <w:r w:rsidR="00B43709">
        <w:rPr>
          <w:rFonts w:hint="eastAsia"/>
          <w:sz w:val="24"/>
          <w:szCs w:val="24"/>
          <w:lang w:val="en-US" w:eastAsia="zh-CN"/>
        </w:rPr>
        <w:t>传统知识标签将包含地图、数据、视频剪辑和与传统知识相关的其他</w:t>
      </w:r>
      <w:r w:rsidR="000C5B53">
        <w:rPr>
          <w:rFonts w:hint="eastAsia"/>
          <w:sz w:val="24"/>
          <w:szCs w:val="24"/>
          <w:lang w:val="en-US" w:eastAsia="zh-CN"/>
        </w:rPr>
        <w:t>任何</w:t>
      </w:r>
      <w:r w:rsidR="00B43709">
        <w:rPr>
          <w:rFonts w:hint="eastAsia"/>
          <w:sz w:val="24"/>
          <w:szCs w:val="24"/>
          <w:lang w:val="en-US" w:eastAsia="zh-CN"/>
        </w:rPr>
        <w:t>信息。目前</w:t>
      </w:r>
      <w:r w:rsidR="00B43709" w:rsidRPr="00B43709">
        <w:rPr>
          <w:sz w:val="24"/>
          <w:szCs w:val="24"/>
          <w:lang w:val="en-US" w:eastAsia="zh-CN"/>
        </w:rPr>
        <w:t>环境署实况</w:t>
      </w:r>
      <w:r w:rsidR="006F22A6">
        <w:rPr>
          <w:rFonts w:hint="eastAsia"/>
          <w:sz w:val="24"/>
          <w:szCs w:val="24"/>
          <w:lang w:val="en-US" w:eastAsia="zh-CN"/>
        </w:rPr>
        <w:t>上有与北极地区相关的</w:t>
      </w:r>
      <w:r w:rsidR="00B43709">
        <w:rPr>
          <w:rFonts w:hint="eastAsia"/>
          <w:sz w:val="24"/>
          <w:szCs w:val="24"/>
          <w:lang w:val="en-US" w:eastAsia="zh-CN"/>
        </w:rPr>
        <w:t>地图、图片、文件、故事、音乐</w:t>
      </w:r>
      <w:r w:rsidR="006F22A6">
        <w:rPr>
          <w:rFonts w:hint="eastAsia"/>
          <w:sz w:val="24"/>
          <w:szCs w:val="24"/>
          <w:lang w:val="en-US" w:eastAsia="zh-CN"/>
        </w:rPr>
        <w:t>和电影。</w:t>
      </w:r>
      <w:r w:rsidR="00207EDF" w:rsidRPr="00B328F8">
        <w:rPr>
          <w:sz w:val="24"/>
          <w:szCs w:val="24"/>
          <w:lang w:eastAsia="zh-CN"/>
        </w:rPr>
        <w:t xml:space="preserve"> </w:t>
      </w:r>
    </w:p>
    <w:p w:rsidR="00207EDF" w:rsidRPr="006F22A6" w:rsidRDefault="00207EDF" w:rsidP="00F62E92">
      <w:pPr>
        <w:pStyle w:val="CH1"/>
        <w:tabs>
          <w:tab w:val="left" w:pos="8505"/>
        </w:tabs>
        <w:ind w:right="991"/>
        <w:jc w:val="both"/>
        <w:rPr>
          <w:rFonts w:ascii="SimHei" w:eastAsia="SimHei" w:hAnsi="SimHei"/>
        </w:rPr>
      </w:pPr>
      <w:r w:rsidRPr="00B04AFA">
        <w:rPr>
          <w:lang w:eastAsia="zh-CN"/>
        </w:rPr>
        <w:tab/>
      </w:r>
      <w:r w:rsidR="006F22A6" w:rsidRPr="006F22A6">
        <w:rPr>
          <w:rFonts w:ascii="SimHei" w:eastAsia="SimHei" w:hAnsi="SimHei" w:hint="eastAsia"/>
          <w:lang w:eastAsia="zh-CN"/>
        </w:rPr>
        <w:t>四、</w:t>
      </w:r>
      <w:r w:rsidRPr="006F22A6">
        <w:rPr>
          <w:rFonts w:ascii="SimHei" w:eastAsia="SimHei" w:hAnsi="SimHei"/>
        </w:rPr>
        <w:tab/>
      </w:r>
      <w:r w:rsidR="006F22A6" w:rsidRPr="006F22A6">
        <w:rPr>
          <w:rFonts w:ascii="SimHei" w:eastAsia="SimHei" w:hAnsi="SimHei" w:hint="eastAsia"/>
          <w:lang w:eastAsia="zh-CN"/>
        </w:rPr>
        <w:t>在联合国环境大会</w:t>
      </w:r>
      <w:r w:rsidR="00CD4775">
        <w:rPr>
          <w:rFonts w:ascii="SimHei" w:eastAsia="SimHei" w:hAnsi="SimHei" w:hint="eastAsia"/>
          <w:lang w:eastAsia="zh-CN"/>
        </w:rPr>
        <w:t>第二届</w:t>
      </w:r>
      <w:r w:rsidR="006F22A6" w:rsidRPr="006F22A6">
        <w:rPr>
          <w:rFonts w:ascii="SimHei" w:eastAsia="SimHei" w:hAnsi="SimHei" w:hint="eastAsia"/>
          <w:lang w:eastAsia="zh-CN"/>
        </w:rPr>
        <w:t>会议上强调谋求环境可持续性的多种途径</w:t>
      </w:r>
    </w:p>
    <w:p w:rsidR="00207EDF" w:rsidRPr="006F22A6" w:rsidRDefault="006F22A6"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环境署将制作</w:t>
      </w:r>
      <w:r w:rsidR="003851C2">
        <w:rPr>
          <w:rFonts w:hint="eastAsia"/>
          <w:sz w:val="24"/>
          <w:szCs w:val="24"/>
          <w:lang w:eastAsia="zh-CN"/>
        </w:rPr>
        <w:t>扩大上</w:t>
      </w:r>
      <w:r w:rsidR="003B7092">
        <w:rPr>
          <w:rFonts w:hint="eastAsia"/>
          <w:sz w:val="24"/>
          <w:szCs w:val="24"/>
          <w:lang w:eastAsia="zh-CN"/>
        </w:rPr>
        <w:t>述《谋求可持续发展的多种途径》报告</w:t>
      </w:r>
      <w:r w:rsidR="003851C2">
        <w:rPr>
          <w:rFonts w:hint="eastAsia"/>
          <w:sz w:val="24"/>
          <w:szCs w:val="24"/>
          <w:lang w:eastAsia="zh-CN"/>
        </w:rPr>
        <w:t>范围</w:t>
      </w:r>
      <w:r w:rsidR="003B7092">
        <w:rPr>
          <w:rFonts w:hint="eastAsia"/>
          <w:sz w:val="24"/>
          <w:szCs w:val="24"/>
          <w:lang w:eastAsia="zh-CN"/>
        </w:rPr>
        <w:t>的出版物，通过考虑更多国家及其谋求可持续发展的独特</w:t>
      </w:r>
      <w:r w:rsidR="003B7092" w:rsidRPr="003B7092">
        <w:rPr>
          <w:sz w:val="24"/>
          <w:szCs w:val="24"/>
          <w:lang w:val="en-US" w:eastAsia="zh-CN"/>
        </w:rPr>
        <w:t>办法、愿景、模式和手段</w:t>
      </w:r>
      <w:r w:rsidR="00071DF1">
        <w:rPr>
          <w:rFonts w:hint="eastAsia"/>
          <w:sz w:val="24"/>
          <w:szCs w:val="24"/>
          <w:lang w:val="en-US" w:eastAsia="zh-CN"/>
        </w:rPr>
        <w:t>拓展该报告的范围。第二份报告所述的办法将包括循环经济方法、</w:t>
      </w:r>
      <w:r w:rsidR="003B7092" w:rsidRPr="003B7092">
        <w:rPr>
          <w:sz w:val="24"/>
          <w:szCs w:val="24"/>
          <w:lang w:val="en-US" w:eastAsia="zh-CN"/>
        </w:rPr>
        <w:t>生态系统服务的付费</w:t>
      </w:r>
      <w:r w:rsidR="00071DF1">
        <w:rPr>
          <w:rFonts w:hint="eastAsia"/>
          <w:sz w:val="24"/>
          <w:szCs w:val="24"/>
          <w:lang w:val="en-US" w:eastAsia="zh-CN"/>
        </w:rPr>
        <w:t>方法和</w:t>
      </w:r>
      <w:r w:rsidR="003B7092">
        <w:rPr>
          <w:rFonts w:hint="eastAsia"/>
          <w:sz w:val="24"/>
          <w:szCs w:val="24"/>
          <w:lang w:val="en-US" w:eastAsia="zh-CN"/>
        </w:rPr>
        <w:t>国家总幸福指数。可能在</w:t>
      </w:r>
      <w:r w:rsidR="003B7092">
        <w:rPr>
          <w:rFonts w:hint="eastAsia"/>
          <w:sz w:val="24"/>
          <w:szCs w:val="24"/>
          <w:lang w:val="en-US" w:eastAsia="zh-CN"/>
        </w:rPr>
        <w:t>2016</w:t>
      </w:r>
      <w:r w:rsidR="003B7092">
        <w:rPr>
          <w:rFonts w:hint="eastAsia"/>
          <w:sz w:val="24"/>
          <w:szCs w:val="24"/>
          <w:lang w:val="en-US" w:eastAsia="zh-CN"/>
        </w:rPr>
        <w:t>年</w:t>
      </w:r>
      <w:r w:rsidR="003B7092">
        <w:rPr>
          <w:rFonts w:hint="eastAsia"/>
          <w:sz w:val="24"/>
          <w:szCs w:val="24"/>
          <w:lang w:val="en-US" w:eastAsia="zh-CN"/>
        </w:rPr>
        <w:t>5</w:t>
      </w:r>
      <w:r w:rsidR="003B7092">
        <w:rPr>
          <w:rFonts w:hint="eastAsia"/>
          <w:sz w:val="24"/>
          <w:szCs w:val="24"/>
          <w:lang w:val="en-US" w:eastAsia="zh-CN"/>
        </w:rPr>
        <w:t>月联合国环境大会</w:t>
      </w:r>
      <w:r w:rsidR="00CD4775">
        <w:rPr>
          <w:rFonts w:hint="eastAsia"/>
          <w:sz w:val="24"/>
          <w:szCs w:val="24"/>
          <w:lang w:val="en-US" w:eastAsia="zh-CN"/>
        </w:rPr>
        <w:t>第二届</w:t>
      </w:r>
      <w:r w:rsidR="003B7092">
        <w:rPr>
          <w:rFonts w:hint="eastAsia"/>
          <w:sz w:val="24"/>
          <w:szCs w:val="24"/>
          <w:lang w:val="en-US" w:eastAsia="zh-CN"/>
        </w:rPr>
        <w:t>会议上的拟议讲习班和“点子市场”上介绍该报告以及第一份报告的结论（见下文第</w:t>
      </w:r>
      <w:r w:rsidR="003B7092">
        <w:rPr>
          <w:rFonts w:hint="eastAsia"/>
          <w:sz w:val="24"/>
          <w:szCs w:val="24"/>
          <w:lang w:val="en-US" w:eastAsia="zh-CN"/>
        </w:rPr>
        <w:t>35</w:t>
      </w:r>
      <w:r w:rsidR="003B7092">
        <w:rPr>
          <w:rFonts w:hint="eastAsia"/>
          <w:sz w:val="24"/>
          <w:szCs w:val="24"/>
          <w:lang w:val="en-US" w:eastAsia="zh-CN"/>
        </w:rPr>
        <w:t>段）。</w:t>
      </w:r>
      <w:r w:rsidR="00207EDF" w:rsidRPr="006F22A6">
        <w:rPr>
          <w:sz w:val="24"/>
          <w:szCs w:val="24"/>
          <w:lang w:eastAsia="zh-CN"/>
        </w:rPr>
        <w:t xml:space="preserve"> </w:t>
      </w:r>
    </w:p>
    <w:p w:rsidR="00207EDF" w:rsidRPr="006F22A6" w:rsidRDefault="003B7092" w:rsidP="00F62E92">
      <w:pPr>
        <w:pStyle w:val="Normalnumber"/>
        <w:numPr>
          <w:ilvl w:val="0"/>
          <w:numId w:val="5"/>
        </w:numPr>
        <w:tabs>
          <w:tab w:val="clear" w:pos="313"/>
        </w:tabs>
        <w:ind w:left="1247"/>
        <w:jc w:val="both"/>
        <w:rPr>
          <w:sz w:val="24"/>
          <w:szCs w:val="24"/>
          <w:lang w:eastAsia="zh-CN"/>
        </w:rPr>
      </w:pPr>
      <w:r>
        <w:rPr>
          <w:rFonts w:hint="eastAsia"/>
          <w:sz w:val="24"/>
          <w:szCs w:val="24"/>
          <w:lang w:eastAsia="zh-CN"/>
        </w:rPr>
        <w:t>环境署将在</w:t>
      </w:r>
      <w:r w:rsidR="00071DF1">
        <w:rPr>
          <w:rFonts w:hint="eastAsia"/>
          <w:sz w:val="24"/>
          <w:szCs w:val="24"/>
          <w:lang w:eastAsia="zh-CN"/>
        </w:rPr>
        <w:t>联合国</w:t>
      </w:r>
      <w:r>
        <w:rPr>
          <w:rFonts w:hint="eastAsia"/>
          <w:sz w:val="24"/>
          <w:szCs w:val="24"/>
          <w:lang w:eastAsia="zh-CN"/>
        </w:rPr>
        <w:t>环境大会</w:t>
      </w:r>
      <w:r w:rsidR="00CD4775">
        <w:rPr>
          <w:rFonts w:hint="eastAsia"/>
          <w:sz w:val="24"/>
          <w:szCs w:val="24"/>
          <w:lang w:eastAsia="zh-CN"/>
        </w:rPr>
        <w:t>第二届</w:t>
      </w:r>
      <w:r>
        <w:rPr>
          <w:rFonts w:hint="eastAsia"/>
          <w:sz w:val="24"/>
          <w:szCs w:val="24"/>
          <w:lang w:eastAsia="zh-CN"/>
        </w:rPr>
        <w:t>会议</w:t>
      </w:r>
      <w:r w:rsidR="000C5B53">
        <w:rPr>
          <w:rFonts w:hint="eastAsia"/>
          <w:sz w:val="24"/>
          <w:szCs w:val="24"/>
          <w:lang w:eastAsia="zh-CN"/>
        </w:rPr>
        <w:t>准备</w:t>
      </w:r>
      <w:r>
        <w:rPr>
          <w:rFonts w:hint="eastAsia"/>
          <w:sz w:val="24"/>
          <w:szCs w:val="24"/>
          <w:lang w:eastAsia="zh-CN"/>
        </w:rPr>
        <w:t>期间开展</w:t>
      </w:r>
      <w:r w:rsidR="000C5B53">
        <w:rPr>
          <w:rFonts w:hint="eastAsia"/>
          <w:sz w:val="24"/>
          <w:szCs w:val="24"/>
          <w:lang w:eastAsia="zh-CN"/>
        </w:rPr>
        <w:t>围绕</w:t>
      </w:r>
      <w:r>
        <w:rPr>
          <w:rFonts w:hint="eastAsia"/>
          <w:sz w:val="24"/>
          <w:szCs w:val="24"/>
          <w:lang w:eastAsia="zh-CN"/>
        </w:rPr>
        <w:t>谋求可持续发展多种途径的区域外联和能力建设工作</w:t>
      </w:r>
      <w:r w:rsidR="003851C2">
        <w:rPr>
          <w:rFonts w:hint="eastAsia"/>
          <w:sz w:val="24"/>
          <w:szCs w:val="24"/>
          <w:lang w:eastAsia="zh-CN"/>
        </w:rPr>
        <w:t>。该工作</w:t>
      </w:r>
      <w:r>
        <w:rPr>
          <w:rFonts w:hint="eastAsia"/>
          <w:sz w:val="24"/>
          <w:szCs w:val="24"/>
          <w:lang w:eastAsia="zh-CN"/>
        </w:rPr>
        <w:t>将进一步有助于传播关于</w:t>
      </w:r>
      <w:r w:rsidR="0017424D">
        <w:rPr>
          <w:rFonts w:hint="eastAsia"/>
          <w:sz w:val="24"/>
          <w:szCs w:val="24"/>
          <w:lang w:eastAsia="zh-CN"/>
        </w:rPr>
        <w:t>谋求可持续发展的方法</w:t>
      </w:r>
      <w:r w:rsidR="000C5B53">
        <w:rPr>
          <w:rFonts w:hint="eastAsia"/>
          <w:sz w:val="24"/>
          <w:szCs w:val="24"/>
          <w:lang w:eastAsia="zh-CN"/>
        </w:rPr>
        <w:t>（包括包容性绿色经济</w:t>
      </w:r>
      <w:r w:rsidR="00071DF1">
        <w:rPr>
          <w:rFonts w:hint="eastAsia"/>
          <w:sz w:val="24"/>
          <w:szCs w:val="24"/>
          <w:lang w:eastAsia="zh-CN"/>
        </w:rPr>
        <w:t>方法</w:t>
      </w:r>
      <w:r w:rsidR="000C5B53">
        <w:rPr>
          <w:rFonts w:hint="eastAsia"/>
          <w:sz w:val="24"/>
          <w:szCs w:val="24"/>
          <w:lang w:eastAsia="zh-CN"/>
        </w:rPr>
        <w:t>）</w:t>
      </w:r>
      <w:r w:rsidR="0017424D">
        <w:rPr>
          <w:rFonts w:hint="eastAsia"/>
          <w:sz w:val="24"/>
          <w:szCs w:val="24"/>
          <w:lang w:eastAsia="zh-CN"/>
        </w:rPr>
        <w:t>多元性的信息。</w:t>
      </w:r>
      <w:r w:rsidR="00207EDF" w:rsidRPr="006F22A6">
        <w:rPr>
          <w:sz w:val="24"/>
          <w:szCs w:val="24"/>
          <w:lang w:eastAsia="zh-CN"/>
        </w:rPr>
        <w:t xml:space="preserve"> </w:t>
      </w:r>
    </w:p>
    <w:p w:rsidR="00207EDF" w:rsidRPr="006F22A6" w:rsidRDefault="00071DF1" w:rsidP="00F62E92">
      <w:pPr>
        <w:pStyle w:val="Normalnumber"/>
        <w:keepNext/>
        <w:keepLines/>
        <w:numPr>
          <w:ilvl w:val="0"/>
          <w:numId w:val="5"/>
        </w:numPr>
        <w:tabs>
          <w:tab w:val="clear" w:pos="313"/>
        </w:tabs>
        <w:ind w:left="1247"/>
        <w:jc w:val="both"/>
        <w:rPr>
          <w:sz w:val="24"/>
          <w:szCs w:val="24"/>
          <w:lang w:eastAsia="zh-CN"/>
        </w:rPr>
      </w:pPr>
      <w:r>
        <w:rPr>
          <w:rFonts w:hint="eastAsia"/>
          <w:sz w:val="24"/>
          <w:szCs w:val="24"/>
          <w:lang w:eastAsia="zh-CN"/>
        </w:rPr>
        <w:t>依照联合国</w:t>
      </w:r>
      <w:r w:rsidR="0017424D">
        <w:rPr>
          <w:rFonts w:hint="eastAsia"/>
          <w:sz w:val="24"/>
          <w:szCs w:val="24"/>
          <w:lang w:eastAsia="zh-CN"/>
        </w:rPr>
        <w:t>环境大会第</w:t>
      </w:r>
      <w:r w:rsidR="0017424D" w:rsidRPr="0017424D">
        <w:rPr>
          <w:sz w:val="24"/>
          <w:szCs w:val="24"/>
          <w:lang w:val="en-US" w:eastAsia="zh-CN"/>
        </w:rPr>
        <w:t>1/10</w:t>
      </w:r>
      <w:r w:rsidR="0017424D">
        <w:rPr>
          <w:rFonts w:hint="eastAsia"/>
          <w:sz w:val="24"/>
          <w:szCs w:val="24"/>
          <w:lang w:val="en-US" w:eastAsia="zh-CN"/>
        </w:rPr>
        <w:t>号决议，环境署提议在环境大会</w:t>
      </w:r>
      <w:r w:rsidR="00CD4775">
        <w:rPr>
          <w:rFonts w:hint="eastAsia"/>
          <w:sz w:val="24"/>
          <w:szCs w:val="24"/>
          <w:lang w:val="en-US" w:eastAsia="zh-CN"/>
        </w:rPr>
        <w:t>第二届</w:t>
      </w:r>
      <w:r w:rsidR="0017424D">
        <w:rPr>
          <w:rFonts w:hint="eastAsia"/>
          <w:sz w:val="24"/>
          <w:szCs w:val="24"/>
          <w:lang w:val="en-US" w:eastAsia="zh-CN"/>
        </w:rPr>
        <w:t>会议上举行一次讲习班和</w:t>
      </w:r>
      <w:r w:rsidR="003851C2">
        <w:rPr>
          <w:rFonts w:hint="eastAsia"/>
          <w:sz w:val="24"/>
          <w:szCs w:val="24"/>
          <w:lang w:val="en-US" w:eastAsia="zh-CN"/>
        </w:rPr>
        <w:t>贯穿大会期间的</w:t>
      </w:r>
      <w:r w:rsidR="0017424D">
        <w:rPr>
          <w:rFonts w:hint="eastAsia"/>
          <w:sz w:val="24"/>
          <w:szCs w:val="24"/>
          <w:lang w:val="en-US" w:eastAsia="zh-CN"/>
        </w:rPr>
        <w:t>“点子市场”。该拟议讲习班将借鉴环境署关于谋求可持续发展多种途径的两份报告</w:t>
      </w:r>
      <w:r w:rsidR="00A0294B">
        <w:rPr>
          <w:rFonts w:hint="eastAsia"/>
          <w:sz w:val="24"/>
          <w:szCs w:val="24"/>
          <w:lang w:val="en-US" w:eastAsia="zh-CN"/>
        </w:rPr>
        <w:t>的成果</w:t>
      </w:r>
      <w:r w:rsidR="0017424D">
        <w:rPr>
          <w:rFonts w:hint="eastAsia"/>
          <w:sz w:val="24"/>
          <w:szCs w:val="24"/>
          <w:lang w:val="en-US" w:eastAsia="zh-CN"/>
        </w:rPr>
        <w:t>，</w:t>
      </w:r>
      <w:r w:rsidR="00A0294B">
        <w:rPr>
          <w:rFonts w:hint="eastAsia"/>
          <w:sz w:val="24"/>
          <w:szCs w:val="24"/>
          <w:lang w:val="en-US" w:eastAsia="zh-CN"/>
        </w:rPr>
        <w:t>并</w:t>
      </w:r>
      <w:r w:rsidR="0017424D">
        <w:rPr>
          <w:rFonts w:hint="eastAsia"/>
          <w:sz w:val="24"/>
          <w:szCs w:val="24"/>
          <w:lang w:val="en-US" w:eastAsia="zh-CN"/>
        </w:rPr>
        <w:t>按</w:t>
      </w:r>
      <w:r w:rsidR="0017424D" w:rsidRPr="0017424D">
        <w:rPr>
          <w:rFonts w:hint="eastAsia"/>
          <w:sz w:val="24"/>
          <w:szCs w:val="24"/>
          <w:lang w:val="en-US" w:eastAsia="zh-CN"/>
        </w:rPr>
        <w:t>第</w:t>
      </w:r>
      <w:r w:rsidR="0017424D" w:rsidRPr="0017424D">
        <w:rPr>
          <w:sz w:val="24"/>
          <w:szCs w:val="24"/>
          <w:lang w:val="en-US" w:eastAsia="zh-CN"/>
        </w:rPr>
        <w:t>1/10</w:t>
      </w:r>
      <w:r w:rsidR="0017424D" w:rsidRPr="0017424D">
        <w:rPr>
          <w:rFonts w:hint="eastAsia"/>
          <w:sz w:val="24"/>
          <w:szCs w:val="24"/>
          <w:lang w:val="en-US" w:eastAsia="zh-CN"/>
        </w:rPr>
        <w:t>号决议</w:t>
      </w:r>
      <w:r w:rsidR="0017424D">
        <w:rPr>
          <w:rFonts w:hint="eastAsia"/>
          <w:sz w:val="24"/>
          <w:szCs w:val="24"/>
          <w:lang w:val="en-US" w:eastAsia="zh-CN"/>
        </w:rPr>
        <w:t>的要求考虑来自世界各地的倡议，由</w:t>
      </w:r>
      <w:r w:rsidR="003851C2">
        <w:rPr>
          <w:rFonts w:hint="eastAsia"/>
          <w:sz w:val="24"/>
          <w:szCs w:val="24"/>
          <w:lang w:val="en-US" w:eastAsia="zh-CN"/>
        </w:rPr>
        <w:t>来自选定国家的</w:t>
      </w:r>
      <w:r w:rsidR="0017424D">
        <w:rPr>
          <w:rFonts w:hint="eastAsia"/>
          <w:sz w:val="24"/>
          <w:szCs w:val="24"/>
          <w:lang w:val="en-US" w:eastAsia="zh-CN"/>
        </w:rPr>
        <w:t>部长分享关于其国家可持续发展倡议的信息。拟议的“点子市场”将为各国</w:t>
      </w:r>
      <w:r w:rsidR="00A0294B">
        <w:rPr>
          <w:rFonts w:hint="eastAsia"/>
          <w:sz w:val="24"/>
          <w:szCs w:val="24"/>
          <w:lang w:val="en-US" w:eastAsia="zh-CN"/>
        </w:rPr>
        <w:t>提供</w:t>
      </w:r>
      <w:r w:rsidR="0017424D">
        <w:rPr>
          <w:rFonts w:hint="eastAsia"/>
          <w:sz w:val="24"/>
          <w:szCs w:val="24"/>
          <w:lang w:val="en-US" w:eastAsia="zh-CN"/>
        </w:rPr>
        <w:t>就国家倡议分享材料和提供信息</w:t>
      </w:r>
      <w:r w:rsidR="00A0294B">
        <w:rPr>
          <w:rFonts w:hint="eastAsia"/>
          <w:sz w:val="24"/>
          <w:szCs w:val="24"/>
          <w:lang w:val="en-US" w:eastAsia="zh-CN"/>
        </w:rPr>
        <w:t>的机会</w:t>
      </w:r>
      <w:r w:rsidR="0017424D">
        <w:rPr>
          <w:rFonts w:hint="eastAsia"/>
          <w:sz w:val="24"/>
          <w:szCs w:val="24"/>
          <w:lang w:val="en-US" w:eastAsia="zh-CN"/>
        </w:rPr>
        <w:t>。</w:t>
      </w:r>
    </w:p>
    <w:tbl>
      <w:tblPr>
        <w:tblW w:w="0" w:type="auto"/>
        <w:tblLook w:val="04A0" w:firstRow="1" w:lastRow="0" w:firstColumn="1" w:lastColumn="0" w:noHBand="0" w:noVBand="1"/>
      </w:tblPr>
      <w:tblGrid>
        <w:gridCol w:w="1921"/>
        <w:gridCol w:w="1921"/>
        <w:gridCol w:w="1921"/>
        <w:gridCol w:w="1921"/>
        <w:gridCol w:w="1922"/>
      </w:tblGrid>
      <w:tr w:rsidR="00207EDF" w:rsidRPr="00B04AFA">
        <w:tc>
          <w:tcPr>
            <w:tcW w:w="1921" w:type="dxa"/>
            <w:shd w:val="clear" w:color="auto" w:fill="auto"/>
          </w:tcPr>
          <w:p w:rsidR="00207EDF" w:rsidRPr="00B04AFA" w:rsidRDefault="00207EDF" w:rsidP="00C07DC9">
            <w:pPr>
              <w:pStyle w:val="Normal-pool"/>
              <w:spacing w:before="520"/>
              <w:rPr>
                <w:lang w:eastAsia="zh-CN"/>
              </w:rPr>
            </w:pPr>
          </w:p>
        </w:tc>
        <w:tc>
          <w:tcPr>
            <w:tcW w:w="1921" w:type="dxa"/>
            <w:shd w:val="clear" w:color="auto" w:fill="auto"/>
          </w:tcPr>
          <w:p w:rsidR="00207EDF" w:rsidRPr="00B04AFA" w:rsidRDefault="00207EDF" w:rsidP="00C07DC9">
            <w:pPr>
              <w:pStyle w:val="Normal-pool"/>
              <w:spacing w:before="520"/>
              <w:rPr>
                <w:lang w:eastAsia="zh-CN"/>
              </w:rPr>
            </w:pPr>
          </w:p>
        </w:tc>
        <w:tc>
          <w:tcPr>
            <w:tcW w:w="1921" w:type="dxa"/>
            <w:tcBorders>
              <w:bottom w:val="single" w:sz="4" w:space="0" w:color="auto"/>
            </w:tcBorders>
            <w:shd w:val="clear" w:color="auto" w:fill="auto"/>
          </w:tcPr>
          <w:p w:rsidR="00207EDF" w:rsidRPr="00B04AFA" w:rsidRDefault="00207EDF" w:rsidP="00C07DC9">
            <w:pPr>
              <w:pStyle w:val="Normal-pool"/>
              <w:spacing w:before="520"/>
              <w:rPr>
                <w:lang w:eastAsia="zh-CN"/>
              </w:rPr>
            </w:pPr>
          </w:p>
        </w:tc>
        <w:tc>
          <w:tcPr>
            <w:tcW w:w="1921" w:type="dxa"/>
            <w:shd w:val="clear" w:color="auto" w:fill="auto"/>
          </w:tcPr>
          <w:p w:rsidR="00207EDF" w:rsidRPr="00B04AFA" w:rsidRDefault="00207EDF" w:rsidP="00C07DC9">
            <w:pPr>
              <w:pStyle w:val="Normal-pool"/>
              <w:spacing w:before="520"/>
              <w:rPr>
                <w:lang w:eastAsia="zh-CN"/>
              </w:rPr>
            </w:pPr>
          </w:p>
        </w:tc>
        <w:tc>
          <w:tcPr>
            <w:tcW w:w="1922" w:type="dxa"/>
            <w:shd w:val="clear" w:color="auto" w:fill="auto"/>
          </w:tcPr>
          <w:p w:rsidR="00207EDF" w:rsidRPr="00B04AFA" w:rsidRDefault="00207EDF" w:rsidP="00C07DC9">
            <w:pPr>
              <w:pStyle w:val="Normal-pool"/>
              <w:spacing w:before="520"/>
              <w:rPr>
                <w:lang w:eastAsia="zh-CN"/>
              </w:rPr>
            </w:pPr>
          </w:p>
        </w:tc>
      </w:tr>
    </w:tbl>
    <w:p w:rsidR="00862E9F" w:rsidRPr="00B04AFA" w:rsidRDefault="00862E9F" w:rsidP="003F60A5">
      <w:pPr>
        <w:pStyle w:val="Normal-pool"/>
        <w:rPr>
          <w:lang w:eastAsia="zh-CN"/>
        </w:rPr>
      </w:pPr>
    </w:p>
    <w:sectPr w:rsidR="00862E9F" w:rsidRPr="00B04AFA" w:rsidSect="00291AC0">
      <w:headerReference w:type="even" r:id="rId12"/>
      <w:headerReference w:type="default" r:id="rId13"/>
      <w:footerReference w:type="even" r:id="rId14"/>
      <w:footerReference w:type="default" r:id="rId15"/>
      <w:footerReference w:type="first" r:id="rId16"/>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641A" w:rsidRDefault="00EE641A">
      <w:r>
        <w:separator/>
      </w:r>
    </w:p>
  </w:endnote>
  <w:endnote w:type="continuationSeparator" w:id="0">
    <w:p w:rsidR="00EE641A" w:rsidRDefault="00EE6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panose1 w:val="020B0603020202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Georgia">
    <w:panose1 w:val="02040502050405020303"/>
    <w:charset w:val="00"/>
    <w:family w:val="roman"/>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楷体">
    <w:altName w:val="Arial Unicode MS"/>
    <w:charset w:val="86"/>
    <w:family w:val="modern"/>
    <w:pitch w:val="fixed"/>
    <w:sig w:usb0="00000000"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718" w:rsidRDefault="00875718">
    <w:pPr>
      <w:pStyle w:val="Footer"/>
    </w:pPr>
    <w:r>
      <w:rPr>
        <w:rStyle w:val="PageNumber"/>
      </w:rPr>
      <w:fldChar w:fldCharType="begin"/>
    </w:r>
    <w:r>
      <w:rPr>
        <w:rStyle w:val="PageNumber"/>
      </w:rPr>
      <w:instrText xml:space="preserve"> PAGE </w:instrText>
    </w:r>
    <w:r>
      <w:rPr>
        <w:rStyle w:val="PageNumber"/>
      </w:rPr>
      <w:fldChar w:fldCharType="separate"/>
    </w:r>
    <w:r w:rsidR="00854146">
      <w:rPr>
        <w:rStyle w:val="PageNumber"/>
        <w:noProof/>
      </w:rPr>
      <w:t>8</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718" w:rsidRDefault="00875718"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854146">
      <w:rPr>
        <w:rStyle w:val="PageNumber"/>
        <w:noProof/>
      </w:rPr>
      <w:t>9</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718" w:rsidRPr="00672728" w:rsidRDefault="00875718">
    <w:pPr>
      <w:pStyle w:val="Footer"/>
      <w:rPr>
        <w:sz w:val="20"/>
      </w:rPr>
    </w:pPr>
    <w:r w:rsidRPr="00672728">
      <w:rPr>
        <w:sz w:val="20"/>
      </w:rPr>
      <w:t>K1</w:t>
    </w:r>
    <w:r>
      <w:rPr>
        <w:sz w:val="20"/>
      </w:rPr>
      <w:t>60057</w:t>
    </w:r>
    <w:r w:rsidRPr="002D45B2">
      <w:rPr>
        <w:rFonts w:eastAsia="SimSun" w:hint="eastAsia"/>
        <w:sz w:val="20"/>
        <w:lang w:eastAsia="zh-CN"/>
      </w:rPr>
      <w:t>6</w:t>
    </w:r>
    <w:r w:rsidRPr="00672728">
      <w:rPr>
        <w:sz w:val="20"/>
      </w:rPr>
      <w:tab/>
    </w:r>
    <w:r w:rsidR="00F62E92">
      <w:rPr>
        <w:rFonts w:eastAsia="SimSun" w:hint="eastAsia"/>
        <w:sz w:val="20"/>
        <w:lang w:eastAsia="zh-CN"/>
      </w:rPr>
      <w:t>2</w:t>
    </w:r>
    <w:r w:rsidR="00F62E92">
      <w:rPr>
        <w:rFonts w:eastAsia="SimSun"/>
        <w:sz w:val="20"/>
        <w:lang w:eastAsia="zh-CN"/>
      </w:rPr>
      <w:t>2</w:t>
    </w:r>
    <w:r>
      <w:rPr>
        <w:sz w:val="20"/>
      </w:rPr>
      <w:t>0316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641A" w:rsidRPr="003B528C" w:rsidRDefault="00EE641A" w:rsidP="00B526CD">
      <w:pPr>
        <w:spacing w:before="60"/>
        <w:ind w:left="624"/>
        <w:rPr>
          <w:sz w:val="18"/>
          <w:szCs w:val="18"/>
        </w:rPr>
      </w:pPr>
      <w:r w:rsidRPr="003B528C">
        <w:rPr>
          <w:sz w:val="18"/>
          <w:szCs w:val="18"/>
        </w:rPr>
        <w:separator/>
      </w:r>
    </w:p>
  </w:footnote>
  <w:footnote w:type="continuationSeparator" w:id="0">
    <w:p w:rsidR="00EE641A" w:rsidRDefault="00EE641A">
      <w:r>
        <w:continuationSeparator/>
      </w:r>
    </w:p>
  </w:footnote>
  <w:footnote w:id="1">
    <w:p w:rsidR="00875718" w:rsidRPr="003F60A5" w:rsidRDefault="00875718" w:rsidP="00B526CD">
      <w:pPr>
        <w:pStyle w:val="FootnoteText"/>
        <w:rPr>
          <w:rFonts w:hint="eastAsia"/>
          <w:szCs w:val="18"/>
          <w:lang w:val="en-GB" w:eastAsia="zh-CN"/>
        </w:rPr>
      </w:pPr>
      <w:r w:rsidRPr="00B526CD">
        <w:rPr>
          <w:rStyle w:val="FootnoteReference"/>
          <w:sz w:val="18"/>
          <w:vertAlign w:val="baseline"/>
          <w:lang w:val="en-GB"/>
        </w:rPr>
        <w:t>* UNEP/EA.2/</w:t>
      </w:r>
      <w:r>
        <w:rPr>
          <w:szCs w:val="18"/>
          <w:lang w:val="en-GB"/>
        </w:rPr>
        <w:t>1</w:t>
      </w:r>
      <w:r>
        <w:rPr>
          <w:rFonts w:hint="eastAsia"/>
          <w:szCs w:val="18"/>
          <w:lang w:val="en-GB" w:eastAsia="zh-CN"/>
        </w:rPr>
        <w:t>。</w:t>
      </w:r>
    </w:p>
  </w:footnote>
  <w:footnote w:id="2">
    <w:p w:rsidR="00875718" w:rsidRPr="00F62E92" w:rsidRDefault="00875718" w:rsidP="003F60A5">
      <w:pPr>
        <w:pStyle w:val="FootnoteText"/>
        <w:rPr>
          <w:sz w:val="20"/>
          <w:lang w:val="en-GB" w:eastAsia="zh-CN"/>
        </w:rPr>
      </w:pPr>
      <w:r w:rsidRPr="003F60A5">
        <w:rPr>
          <w:rStyle w:val="FootnoteReference"/>
          <w:sz w:val="18"/>
          <w:lang w:val="en-GB"/>
        </w:rPr>
        <w:footnoteRef/>
      </w:r>
      <w:r w:rsidR="00F62E92">
        <w:rPr>
          <w:szCs w:val="18"/>
          <w:lang w:val="en-US" w:eastAsia="zh-CN"/>
        </w:rPr>
        <w:t xml:space="preserve">  </w:t>
      </w:r>
      <w:r w:rsidRPr="00F62E92">
        <w:rPr>
          <w:sz w:val="20"/>
          <w:lang w:val="en-US" w:eastAsia="zh-CN"/>
        </w:rPr>
        <w:t>《可持续发展问题世界首脑会议的报告，</w:t>
      </w:r>
      <w:r w:rsidRPr="00F62E92">
        <w:rPr>
          <w:sz w:val="20"/>
          <w:lang w:val="en-US" w:eastAsia="zh-CN"/>
        </w:rPr>
        <w:t>2002</w:t>
      </w:r>
      <w:r w:rsidRPr="00F62E92">
        <w:rPr>
          <w:sz w:val="20"/>
          <w:lang w:val="en-US" w:eastAsia="zh-CN"/>
        </w:rPr>
        <w:t>年</w:t>
      </w:r>
      <w:r w:rsidRPr="00F62E92">
        <w:rPr>
          <w:sz w:val="20"/>
          <w:lang w:val="en-US" w:eastAsia="zh-CN"/>
        </w:rPr>
        <w:t>8</w:t>
      </w:r>
      <w:r w:rsidRPr="00F62E92">
        <w:rPr>
          <w:sz w:val="20"/>
          <w:lang w:val="en-US" w:eastAsia="zh-CN"/>
        </w:rPr>
        <w:t>月</w:t>
      </w:r>
      <w:r w:rsidRPr="00F62E92">
        <w:rPr>
          <w:sz w:val="20"/>
          <w:lang w:val="en-US" w:eastAsia="zh-CN"/>
        </w:rPr>
        <w:t>26-9</w:t>
      </w:r>
      <w:r w:rsidRPr="00F62E92">
        <w:rPr>
          <w:sz w:val="20"/>
          <w:lang w:val="en-US" w:eastAsia="zh-CN"/>
        </w:rPr>
        <w:t>月</w:t>
      </w:r>
      <w:r w:rsidRPr="00F62E92">
        <w:rPr>
          <w:sz w:val="20"/>
          <w:lang w:val="en-US" w:eastAsia="zh-CN"/>
        </w:rPr>
        <w:t>4</w:t>
      </w:r>
      <w:r w:rsidRPr="00F62E92">
        <w:rPr>
          <w:sz w:val="20"/>
          <w:lang w:val="en-US" w:eastAsia="zh-CN"/>
        </w:rPr>
        <w:t>日，南非，约翰内斯堡》（联合国出版物，出售品编号：</w:t>
      </w:r>
      <w:r w:rsidRPr="00F62E92">
        <w:rPr>
          <w:sz w:val="20"/>
          <w:lang w:val="en-US" w:eastAsia="zh-CN"/>
        </w:rPr>
        <w:t>E.03.II.A.1</w:t>
      </w:r>
      <w:r w:rsidRPr="00F62E92">
        <w:rPr>
          <w:sz w:val="20"/>
          <w:lang w:val="en-US" w:eastAsia="zh-CN"/>
        </w:rPr>
        <w:t>和更正），第一章，决议</w:t>
      </w:r>
      <w:r w:rsidRPr="00F62E92">
        <w:rPr>
          <w:sz w:val="20"/>
          <w:lang w:val="en-US" w:eastAsia="zh-CN"/>
        </w:rPr>
        <w:t>2</w:t>
      </w:r>
      <w:r w:rsidRPr="00F62E92">
        <w:rPr>
          <w:sz w:val="20"/>
          <w:lang w:val="en-US" w:eastAsia="zh-CN"/>
        </w:rPr>
        <w:t>，附件</w:t>
      </w:r>
      <w:bookmarkStart w:id="4" w:name="_Toc138148155"/>
      <w:r w:rsidRPr="00F62E92">
        <w:rPr>
          <w:rFonts w:hint="eastAsia"/>
          <w:sz w:val="20"/>
          <w:lang w:val="en-US" w:eastAsia="zh-CN"/>
        </w:rPr>
        <w:t>，第</w:t>
      </w:r>
      <w:r w:rsidRPr="00F62E92">
        <w:rPr>
          <w:rFonts w:hint="eastAsia"/>
          <w:sz w:val="20"/>
          <w:lang w:val="en-US" w:eastAsia="zh-CN"/>
        </w:rPr>
        <w:t>19</w:t>
      </w:r>
      <w:r w:rsidRPr="00F62E92">
        <w:rPr>
          <w:rFonts w:hint="eastAsia"/>
          <w:sz w:val="20"/>
          <w:lang w:val="en-US" w:eastAsia="zh-CN"/>
        </w:rPr>
        <w:t>段。</w:t>
      </w:r>
      <w:bookmarkEnd w:id="4"/>
      <w:r w:rsidRPr="00F62E92">
        <w:rPr>
          <w:sz w:val="20"/>
          <w:lang w:val="en-GB" w:eastAsia="zh-CN"/>
        </w:rPr>
        <w:t xml:space="preserve"> </w:t>
      </w:r>
    </w:p>
  </w:footnote>
  <w:footnote w:id="3">
    <w:p w:rsidR="00875718" w:rsidRPr="00F62E92" w:rsidRDefault="00875718" w:rsidP="003F60A5">
      <w:pPr>
        <w:pStyle w:val="FootnoteText"/>
        <w:rPr>
          <w:rFonts w:hint="eastAsia"/>
          <w:sz w:val="20"/>
          <w:lang w:val="en-GB" w:eastAsia="zh-CN"/>
        </w:rPr>
      </w:pPr>
      <w:r w:rsidRPr="00F62E92">
        <w:rPr>
          <w:rStyle w:val="FootnoteReference"/>
          <w:szCs w:val="20"/>
          <w:lang w:val="en-GB"/>
        </w:rPr>
        <w:footnoteRef/>
      </w:r>
      <w:r w:rsidRPr="00F62E92">
        <w:rPr>
          <w:sz w:val="20"/>
          <w:lang w:val="en-GB"/>
        </w:rPr>
        <w:t xml:space="preserve"> </w:t>
      </w:r>
      <w:r w:rsidR="00F62E92">
        <w:rPr>
          <w:sz w:val="20"/>
          <w:lang w:val="en-GB"/>
        </w:rPr>
        <w:t xml:space="preserve"> </w:t>
      </w:r>
      <w:hyperlink r:id="rId1" w:history="1">
        <w:r w:rsidRPr="00F62E92">
          <w:rPr>
            <w:rStyle w:val="Hyperlink"/>
            <w:lang w:val="en-GB"/>
          </w:rPr>
          <w:t>http://www.ellenmacarthurfoundation.org/circular-economy</w:t>
        </w:r>
      </w:hyperlink>
      <w:r w:rsidRPr="00F62E92">
        <w:rPr>
          <w:rFonts w:hint="eastAsia"/>
          <w:sz w:val="20"/>
          <w:lang w:val="en-GB"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718" w:rsidRPr="00672728" w:rsidRDefault="00875718">
    <w:pPr>
      <w:pStyle w:val="Header"/>
      <w:rPr>
        <w:szCs w:val="18"/>
      </w:rPr>
    </w:pPr>
    <w:r w:rsidRPr="00672728">
      <w:rPr>
        <w:bCs/>
        <w:szCs w:val="18"/>
        <w:lang w:val="en-GB"/>
      </w:rPr>
      <w:t>UNEP</w:t>
    </w:r>
    <w:r w:rsidRPr="008F27F9">
      <w:rPr>
        <w:szCs w:val="18"/>
        <w:lang w:val="en-GB"/>
      </w:rPr>
      <w:t>/</w:t>
    </w:r>
    <w:r w:rsidRPr="003B528C">
      <w:rPr>
        <w:szCs w:val="18"/>
        <w:lang w:val="en-GB"/>
      </w:rPr>
      <w:t>EA.2/</w:t>
    </w:r>
    <w:r>
      <w:rPr>
        <w:szCs w:val="18"/>
        <w:lang w:val="en-GB"/>
      </w:rPr>
      <w:t>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718" w:rsidRPr="00672728" w:rsidRDefault="00875718" w:rsidP="00601092">
    <w:pPr>
      <w:pStyle w:val="Header"/>
      <w:pBdr>
        <w:bottom w:val="single" w:sz="4" w:space="0" w:color="auto"/>
      </w:pBdr>
      <w:jc w:val="right"/>
      <w:rPr>
        <w:szCs w:val="18"/>
      </w:rPr>
    </w:pPr>
    <w:r w:rsidRPr="00672728">
      <w:rPr>
        <w:bCs/>
        <w:szCs w:val="18"/>
        <w:lang w:val="en-GB"/>
      </w:rPr>
      <w:t>UNEP</w:t>
    </w:r>
    <w:r w:rsidRPr="008F27F9">
      <w:rPr>
        <w:szCs w:val="18"/>
        <w:lang w:val="en-GB"/>
      </w:rPr>
      <w:t>/</w:t>
    </w:r>
    <w:r w:rsidRPr="003B528C">
      <w:rPr>
        <w:szCs w:val="18"/>
        <w:lang w:val="en-GB"/>
      </w:rPr>
      <w:t>EA.2/</w:t>
    </w:r>
    <w:r>
      <w:rPr>
        <w:szCs w:val="18"/>
        <w:lang w:val="en-GB"/>
      </w:rPr>
      <w:t>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07A6E4C"/>
    <w:numStyleLink w:val="Normallist"/>
  </w:abstractNum>
  <w:abstractNum w:abstractNumId="1">
    <w:nsid w:val="012643D8"/>
    <w:multiLevelType w:val="multilevel"/>
    <w:tmpl w:val="E106261E"/>
    <w:lvl w:ilvl="0">
      <w:start w:val="1"/>
      <w:numFmt w:val="lowerLetter"/>
      <w:lvlText w:val="(%1)"/>
      <w:lvlJc w:val="left"/>
      <w:pPr>
        <w:tabs>
          <w:tab w:val="num" w:pos="1134"/>
        </w:tabs>
        <w:ind w:left="1814" w:firstLine="0"/>
      </w:pPr>
      <w:rPr>
        <w:rFonts w:hint="default"/>
        <w:lang w:val="en-GB"/>
      </w:rPr>
    </w:lvl>
    <w:lvl w:ilvl="1">
      <w:start w:val="1"/>
      <w:numFmt w:val="lowerLetter"/>
      <w:lvlText w:val="(%2)"/>
      <w:lvlJc w:val="left"/>
      <w:pPr>
        <w:tabs>
          <w:tab w:val="num" w:pos="1275"/>
        </w:tabs>
        <w:ind w:left="1955" w:firstLine="567"/>
      </w:pPr>
      <w:rPr>
        <w:rFonts w:hint="default"/>
      </w:rPr>
    </w:lvl>
    <w:lvl w:ilvl="2">
      <w:start w:val="1"/>
      <w:numFmt w:val="lowerRoman"/>
      <w:lvlText w:val="(%3)"/>
      <w:lvlJc w:val="left"/>
      <w:pPr>
        <w:tabs>
          <w:tab w:val="num" w:pos="2381"/>
        </w:tabs>
        <w:ind w:left="4762" w:hanging="567"/>
      </w:pPr>
      <w:rPr>
        <w:rFonts w:hint="default"/>
      </w:rPr>
    </w:lvl>
    <w:lvl w:ilvl="3">
      <w:start w:val="1"/>
      <w:numFmt w:val="lowerLetter"/>
      <w:lvlText w:val="%4."/>
      <w:lvlJc w:val="left"/>
      <w:pPr>
        <w:tabs>
          <w:tab w:val="num" w:pos="2381"/>
        </w:tabs>
        <w:ind w:left="5329" w:hanging="567"/>
      </w:pPr>
      <w:rPr>
        <w:rFonts w:hint="default"/>
      </w:rPr>
    </w:lvl>
    <w:lvl w:ilvl="4">
      <w:start w:val="1"/>
      <w:numFmt w:val="lowerLetter"/>
      <w:lvlText w:val="%5."/>
      <w:lvlJc w:val="left"/>
      <w:pPr>
        <w:tabs>
          <w:tab w:val="num" w:pos="8362"/>
        </w:tabs>
        <w:ind w:left="8362" w:hanging="360"/>
      </w:pPr>
      <w:rPr>
        <w:rFonts w:hint="default"/>
      </w:rPr>
    </w:lvl>
    <w:lvl w:ilvl="5">
      <w:start w:val="1"/>
      <w:numFmt w:val="lowerRoman"/>
      <w:lvlText w:val="%6."/>
      <w:lvlJc w:val="right"/>
      <w:pPr>
        <w:tabs>
          <w:tab w:val="num" w:pos="9082"/>
        </w:tabs>
        <w:ind w:left="9082" w:hanging="180"/>
      </w:pPr>
      <w:rPr>
        <w:rFonts w:hint="default"/>
      </w:rPr>
    </w:lvl>
    <w:lvl w:ilvl="6">
      <w:start w:val="1"/>
      <w:numFmt w:val="decimal"/>
      <w:lvlText w:val="%7."/>
      <w:lvlJc w:val="left"/>
      <w:pPr>
        <w:tabs>
          <w:tab w:val="num" w:pos="9802"/>
        </w:tabs>
        <w:ind w:left="9802" w:hanging="360"/>
      </w:pPr>
      <w:rPr>
        <w:rFonts w:hint="default"/>
      </w:rPr>
    </w:lvl>
    <w:lvl w:ilvl="7">
      <w:start w:val="1"/>
      <w:numFmt w:val="lowerLetter"/>
      <w:lvlText w:val="%8."/>
      <w:lvlJc w:val="left"/>
      <w:pPr>
        <w:tabs>
          <w:tab w:val="num" w:pos="10522"/>
        </w:tabs>
        <w:ind w:left="10522" w:hanging="360"/>
      </w:pPr>
      <w:rPr>
        <w:rFonts w:hint="default"/>
      </w:rPr>
    </w:lvl>
    <w:lvl w:ilvl="8">
      <w:start w:val="1"/>
      <w:numFmt w:val="lowerRoman"/>
      <w:lvlText w:val="%9."/>
      <w:lvlJc w:val="right"/>
      <w:pPr>
        <w:tabs>
          <w:tab w:val="num" w:pos="11242"/>
        </w:tabs>
        <w:ind w:left="11242" w:hanging="180"/>
      </w:pPr>
      <w:rPr>
        <w:rFonts w:hint="default"/>
      </w:rPr>
    </w:lvl>
  </w:abstractNum>
  <w:abstractNum w:abstractNumId="2">
    <w:nsid w:val="053B5B17"/>
    <w:multiLevelType w:val="hybridMultilevel"/>
    <w:tmpl w:val="6FE2D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0B691E"/>
    <w:multiLevelType w:val="hybridMultilevel"/>
    <w:tmpl w:val="C298D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6A43B5"/>
    <w:multiLevelType w:val="hybridMultilevel"/>
    <w:tmpl w:val="D21E45C6"/>
    <w:lvl w:ilvl="0" w:tplc="0409000F">
      <w:start w:val="1"/>
      <w:numFmt w:val="decimal"/>
      <w:lvlText w:val="%1."/>
      <w:lvlJc w:val="left"/>
      <w:pPr>
        <w:ind w:left="724" w:hanging="360"/>
      </w:pPr>
    </w:lvl>
    <w:lvl w:ilvl="1" w:tplc="388A549A">
      <w:start w:val="1"/>
      <w:numFmt w:val="lowerLetter"/>
      <w:lvlText w:val="(%2)"/>
      <w:lvlJc w:val="left"/>
      <w:pPr>
        <w:ind w:left="1444" w:hanging="360"/>
      </w:pPr>
      <w:rPr>
        <w:rFonts w:hint="default"/>
      </w:rPr>
    </w:lvl>
    <w:lvl w:ilvl="2" w:tplc="0409001B">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5">
    <w:nsid w:val="179E509B"/>
    <w:multiLevelType w:val="hybridMultilevel"/>
    <w:tmpl w:val="95043B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7">
    <w:nsid w:val="1BEC5C5B"/>
    <w:multiLevelType w:val="multilevel"/>
    <w:tmpl w:val="B53E86C6"/>
    <w:lvl w:ilvl="0">
      <w:start w:val="2"/>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8">
    <w:nsid w:val="1C093925"/>
    <w:multiLevelType w:val="hybridMultilevel"/>
    <w:tmpl w:val="7AA6D1C0"/>
    <w:lvl w:ilvl="0" w:tplc="78F25A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D797022"/>
    <w:multiLevelType w:val="hybridMultilevel"/>
    <w:tmpl w:val="0C06A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C67036"/>
    <w:multiLevelType w:val="multilevel"/>
    <w:tmpl w:val="54CA3EA6"/>
    <w:lvl w:ilvl="0">
      <w:start w:val="1"/>
      <w:numFmt w:val="decimal"/>
      <w:lvlText w:val="%1."/>
      <w:lvlJc w:val="left"/>
      <w:pPr>
        <w:tabs>
          <w:tab w:val="num" w:pos="1134"/>
        </w:tabs>
        <w:ind w:left="1814" w:firstLine="0"/>
      </w:pPr>
      <w:rPr>
        <w:rFonts w:hint="default"/>
        <w:lang w:val="en-GB"/>
      </w:rPr>
    </w:lvl>
    <w:lvl w:ilvl="1">
      <w:start w:val="1"/>
      <w:numFmt w:val="lowerLetter"/>
      <w:lvlText w:val="(%2)"/>
      <w:lvlJc w:val="left"/>
      <w:pPr>
        <w:tabs>
          <w:tab w:val="num" w:pos="1275"/>
        </w:tabs>
        <w:ind w:left="1955" w:firstLine="567"/>
      </w:pPr>
      <w:rPr>
        <w:rFonts w:hint="default"/>
      </w:rPr>
    </w:lvl>
    <w:lvl w:ilvl="2">
      <w:start w:val="1"/>
      <w:numFmt w:val="lowerRoman"/>
      <w:lvlText w:val="(%3)"/>
      <w:lvlJc w:val="left"/>
      <w:pPr>
        <w:tabs>
          <w:tab w:val="num" w:pos="2381"/>
        </w:tabs>
        <w:ind w:left="4762" w:hanging="567"/>
      </w:pPr>
      <w:rPr>
        <w:rFonts w:hint="default"/>
      </w:rPr>
    </w:lvl>
    <w:lvl w:ilvl="3">
      <w:start w:val="1"/>
      <w:numFmt w:val="lowerLetter"/>
      <w:lvlText w:val="%4."/>
      <w:lvlJc w:val="left"/>
      <w:pPr>
        <w:tabs>
          <w:tab w:val="num" w:pos="2381"/>
        </w:tabs>
        <w:ind w:left="5329" w:hanging="567"/>
      </w:pPr>
      <w:rPr>
        <w:rFonts w:hint="default"/>
      </w:rPr>
    </w:lvl>
    <w:lvl w:ilvl="4">
      <w:start w:val="1"/>
      <w:numFmt w:val="lowerLetter"/>
      <w:lvlText w:val="%5."/>
      <w:lvlJc w:val="left"/>
      <w:pPr>
        <w:tabs>
          <w:tab w:val="num" w:pos="8362"/>
        </w:tabs>
        <w:ind w:left="8362" w:hanging="360"/>
      </w:pPr>
      <w:rPr>
        <w:rFonts w:hint="default"/>
      </w:rPr>
    </w:lvl>
    <w:lvl w:ilvl="5">
      <w:start w:val="1"/>
      <w:numFmt w:val="lowerRoman"/>
      <w:lvlText w:val="%6."/>
      <w:lvlJc w:val="right"/>
      <w:pPr>
        <w:tabs>
          <w:tab w:val="num" w:pos="9082"/>
        </w:tabs>
        <w:ind w:left="9082" w:hanging="180"/>
      </w:pPr>
      <w:rPr>
        <w:rFonts w:hint="default"/>
      </w:rPr>
    </w:lvl>
    <w:lvl w:ilvl="6">
      <w:start w:val="1"/>
      <w:numFmt w:val="decimal"/>
      <w:lvlText w:val="%7."/>
      <w:lvlJc w:val="left"/>
      <w:pPr>
        <w:tabs>
          <w:tab w:val="num" w:pos="9802"/>
        </w:tabs>
        <w:ind w:left="9802" w:hanging="360"/>
      </w:pPr>
      <w:rPr>
        <w:rFonts w:hint="default"/>
      </w:rPr>
    </w:lvl>
    <w:lvl w:ilvl="7">
      <w:start w:val="1"/>
      <w:numFmt w:val="lowerLetter"/>
      <w:lvlText w:val="%8."/>
      <w:lvlJc w:val="left"/>
      <w:pPr>
        <w:tabs>
          <w:tab w:val="num" w:pos="10522"/>
        </w:tabs>
        <w:ind w:left="10522" w:hanging="360"/>
      </w:pPr>
      <w:rPr>
        <w:rFonts w:hint="default"/>
      </w:rPr>
    </w:lvl>
    <w:lvl w:ilvl="8">
      <w:start w:val="1"/>
      <w:numFmt w:val="lowerRoman"/>
      <w:lvlText w:val="%9."/>
      <w:lvlJc w:val="right"/>
      <w:pPr>
        <w:tabs>
          <w:tab w:val="num" w:pos="11242"/>
        </w:tabs>
        <w:ind w:left="11242" w:hanging="180"/>
      </w:pPr>
      <w:rPr>
        <w:rFonts w:hint="default"/>
      </w:rPr>
    </w:lvl>
  </w:abstractNum>
  <w:abstractNum w:abstractNumId="11">
    <w:nsid w:val="1FA66535"/>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12">
    <w:nsid w:val="216B34B1"/>
    <w:multiLevelType w:val="hybridMultilevel"/>
    <w:tmpl w:val="FAEA705E"/>
    <w:lvl w:ilvl="0" w:tplc="3BEC1904">
      <w:start w:val="1"/>
      <w:numFmt w:val="upperLetter"/>
      <w:lvlText w:val="%1."/>
      <w:lvlJc w:val="left"/>
      <w:pPr>
        <w:ind w:left="1080" w:hanging="360"/>
      </w:pPr>
      <w:rPr>
        <w:rFonts w:ascii="Tahoma" w:eastAsia="MS Mincho" w:hAnsi="Tahoma" w:cs="Tahom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79D6A89"/>
    <w:multiLevelType w:val="multilevel"/>
    <w:tmpl w:val="D07A6E4C"/>
    <w:numStyleLink w:val="Normallist"/>
  </w:abstractNum>
  <w:abstractNum w:abstractNumId="14">
    <w:nsid w:val="292A681B"/>
    <w:multiLevelType w:val="hybridMultilevel"/>
    <w:tmpl w:val="BA3282CC"/>
    <w:lvl w:ilvl="0" w:tplc="2FC05C9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06A074A"/>
    <w:multiLevelType w:val="hybridMultilevel"/>
    <w:tmpl w:val="0CDA64B2"/>
    <w:lvl w:ilvl="0" w:tplc="5F1895CE">
      <w:start w:val="1"/>
      <w:numFmt w:val="decimal"/>
      <w:lvlText w:val="%1."/>
      <w:lvlJc w:val="left"/>
      <w:pPr>
        <w:ind w:left="984" w:hanging="360"/>
      </w:pPr>
      <w:rPr>
        <w:rFonts w:hint="default"/>
        <w:b/>
      </w:rPr>
    </w:lvl>
    <w:lvl w:ilvl="1" w:tplc="04090019">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6">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7">
    <w:nsid w:val="392216B3"/>
    <w:multiLevelType w:val="multilevel"/>
    <w:tmpl w:val="5B786AB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A9357EA"/>
    <w:multiLevelType w:val="hybridMultilevel"/>
    <w:tmpl w:val="D34A64DA"/>
    <w:lvl w:ilvl="0" w:tplc="388A549A">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9">
    <w:nsid w:val="3B5D0F14"/>
    <w:multiLevelType w:val="hybridMultilevel"/>
    <w:tmpl w:val="267010AA"/>
    <w:lvl w:ilvl="0" w:tplc="388A549A">
      <w:start w:val="1"/>
      <w:numFmt w:val="lowerLetter"/>
      <w:lvlText w:val="(%1)"/>
      <w:lvlJc w:val="left"/>
      <w:pPr>
        <w:ind w:left="1967" w:hanging="360"/>
      </w:pPr>
      <w:rPr>
        <w:rFonts w:hint="default"/>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0">
    <w:nsid w:val="3D7C7DDD"/>
    <w:multiLevelType w:val="multilevel"/>
    <w:tmpl w:val="C5DC3326"/>
    <w:lvl w:ilvl="0">
      <w:start w:val="1"/>
      <w:numFmt w:val="upperRoman"/>
      <w:lvlText w:val="%1."/>
      <w:lvlJc w:val="right"/>
      <w:pPr>
        <w:ind w:left="720" w:firstLine="360"/>
      </w:pPr>
      <w:rPr>
        <w:u w:val="none"/>
      </w:rPr>
    </w:lvl>
    <w:lvl w:ilvl="1">
      <w:start w:val="1"/>
      <w:numFmt w:val="upperLetter"/>
      <w:lvlText w:val="%2."/>
      <w:lvlJc w:val="lef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righ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1">
    <w:nsid w:val="445B181A"/>
    <w:multiLevelType w:val="multilevel"/>
    <w:tmpl w:val="8918F6CA"/>
    <w:lvl w:ilvl="0">
      <w:start w:val="1"/>
      <w:numFmt w:val="lowerLetter"/>
      <w:lvlText w:val="(%1)"/>
      <w:lvlJc w:val="left"/>
      <w:pPr>
        <w:tabs>
          <w:tab w:val="num" w:pos="1134"/>
        </w:tabs>
        <w:ind w:left="1814" w:firstLine="0"/>
      </w:pPr>
      <w:rPr>
        <w:rFonts w:hint="default"/>
        <w:lang w:val="en-GB"/>
      </w:rPr>
    </w:lvl>
    <w:lvl w:ilvl="1">
      <w:start w:val="1"/>
      <w:numFmt w:val="lowerLetter"/>
      <w:lvlText w:val="(%2)"/>
      <w:lvlJc w:val="left"/>
      <w:pPr>
        <w:tabs>
          <w:tab w:val="num" w:pos="1275"/>
        </w:tabs>
        <w:ind w:left="1955" w:firstLine="567"/>
      </w:pPr>
      <w:rPr>
        <w:rFonts w:hint="default"/>
      </w:rPr>
    </w:lvl>
    <w:lvl w:ilvl="2">
      <w:start w:val="1"/>
      <w:numFmt w:val="lowerRoman"/>
      <w:lvlText w:val="(%3)"/>
      <w:lvlJc w:val="left"/>
      <w:pPr>
        <w:tabs>
          <w:tab w:val="num" w:pos="2381"/>
        </w:tabs>
        <w:ind w:left="4762" w:hanging="567"/>
      </w:pPr>
      <w:rPr>
        <w:rFonts w:hint="default"/>
      </w:rPr>
    </w:lvl>
    <w:lvl w:ilvl="3">
      <w:start w:val="1"/>
      <w:numFmt w:val="lowerLetter"/>
      <w:lvlText w:val="%4."/>
      <w:lvlJc w:val="left"/>
      <w:pPr>
        <w:tabs>
          <w:tab w:val="num" w:pos="2381"/>
        </w:tabs>
        <w:ind w:left="5329" w:hanging="567"/>
      </w:pPr>
      <w:rPr>
        <w:rFonts w:hint="default"/>
      </w:rPr>
    </w:lvl>
    <w:lvl w:ilvl="4">
      <w:start w:val="1"/>
      <w:numFmt w:val="lowerLetter"/>
      <w:lvlText w:val="%5."/>
      <w:lvlJc w:val="left"/>
      <w:pPr>
        <w:tabs>
          <w:tab w:val="num" w:pos="8362"/>
        </w:tabs>
        <w:ind w:left="8362" w:hanging="360"/>
      </w:pPr>
      <w:rPr>
        <w:rFonts w:hint="default"/>
      </w:rPr>
    </w:lvl>
    <w:lvl w:ilvl="5">
      <w:start w:val="1"/>
      <w:numFmt w:val="lowerRoman"/>
      <w:lvlText w:val="%6."/>
      <w:lvlJc w:val="right"/>
      <w:pPr>
        <w:tabs>
          <w:tab w:val="num" w:pos="9082"/>
        </w:tabs>
        <w:ind w:left="9082" w:hanging="180"/>
      </w:pPr>
      <w:rPr>
        <w:rFonts w:hint="default"/>
      </w:rPr>
    </w:lvl>
    <w:lvl w:ilvl="6">
      <w:start w:val="1"/>
      <w:numFmt w:val="decimal"/>
      <w:lvlText w:val="%7."/>
      <w:lvlJc w:val="left"/>
      <w:pPr>
        <w:tabs>
          <w:tab w:val="num" w:pos="9802"/>
        </w:tabs>
        <w:ind w:left="9802" w:hanging="360"/>
      </w:pPr>
      <w:rPr>
        <w:rFonts w:hint="default"/>
      </w:rPr>
    </w:lvl>
    <w:lvl w:ilvl="7">
      <w:start w:val="1"/>
      <w:numFmt w:val="lowerLetter"/>
      <w:lvlText w:val="%8."/>
      <w:lvlJc w:val="left"/>
      <w:pPr>
        <w:tabs>
          <w:tab w:val="num" w:pos="10522"/>
        </w:tabs>
        <w:ind w:left="10522" w:hanging="360"/>
      </w:pPr>
      <w:rPr>
        <w:rFonts w:hint="default"/>
      </w:rPr>
    </w:lvl>
    <w:lvl w:ilvl="8">
      <w:start w:val="1"/>
      <w:numFmt w:val="lowerRoman"/>
      <w:lvlText w:val="%9."/>
      <w:lvlJc w:val="right"/>
      <w:pPr>
        <w:tabs>
          <w:tab w:val="num" w:pos="11242"/>
        </w:tabs>
        <w:ind w:left="11242" w:hanging="180"/>
      </w:pPr>
      <w:rPr>
        <w:rFonts w:hint="default"/>
      </w:rPr>
    </w:lvl>
  </w:abstractNum>
  <w:abstractNum w:abstractNumId="22">
    <w:nsid w:val="46EF7A42"/>
    <w:multiLevelType w:val="multilevel"/>
    <w:tmpl w:val="C7C42BE4"/>
    <w:lvl w:ilvl="0">
      <w:start w:val="1"/>
      <w:numFmt w:val="decimal"/>
      <w:pStyle w:val="Normalnumber"/>
      <w:lvlText w:val="%1."/>
      <w:lvlJc w:val="left"/>
      <w:pPr>
        <w:tabs>
          <w:tab w:val="num" w:pos="313"/>
        </w:tabs>
        <w:ind w:left="993" w:firstLine="0"/>
      </w:pPr>
      <w:rPr>
        <w:rFonts w:hint="default"/>
        <w:sz w:val="24"/>
        <w:szCs w:val="24"/>
        <w:lang w:val="en-GB"/>
      </w:rPr>
    </w:lvl>
    <w:lvl w:ilvl="1">
      <w:start w:val="1"/>
      <w:numFmt w:val="lowerLetter"/>
      <w:lvlText w:val="(%2)"/>
      <w:lvlJc w:val="left"/>
      <w:pPr>
        <w:tabs>
          <w:tab w:val="num" w:pos="3177"/>
        </w:tabs>
        <w:ind w:left="3857" w:firstLine="567"/>
      </w:pPr>
      <w:rPr>
        <w:rFonts w:hint="default"/>
      </w:rPr>
    </w:lvl>
    <w:lvl w:ilvl="2">
      <w:start w:val="1"/>
      <w:numFmt w:val="lowerRoman"/>
      <w:lvlText w:val="(%3)"/>
      <w:lvlJc w:val="left"/>
      <w:pPr>
        <w:tabs>
          <w:tab w:val="num" w:pos="1560"/>
        </w:tabs>
        <w:ind w:left="3941" w:hanging="567"/>
      </w:pPr>
      <w:rPr>
        <w:rFonts w:hint="default"/>
      </w:rPr>
    </w:lvl>
    <w:lvl w:ilvl="3">
      <w:start w:val="1"/>
      <w:numFmt w:val="lowerLetter"/>
      <w:lvlText w:val="%4."/>
      <w:lvlJc w:val="left"/>
      <w:pPr>
        <w:tabs>
          <w:tab w:val="num" w:pos="1560"/>
        </w:tabs>
        <w:ind w:left="4508" w:hanging="567"/>
      </w:pPr>
      <w:rPr>
        <w:rFonts w:hint="default"/>
      </w:rPr>
    </w:lvl>
    <w:lvl w:ilvl="4">
      <w:start w:val="1"/>
      <w:numFmt w:val="lowerLetter"/>
      <w:lvlText w:val="%5."/>
      <w:lvlJc w:val="left"/>
      <w:pPr>
        <w:tabs>
          <w:tab w:val="num" w:pos="7541"/>
        </w:tabs>
        <w:ind w:left="7541" w:hanging="360"/>
      </w:pPr>
      <w:rPr>
        <w:rFonts w:hint="default"/>
      </w:rPr>
    </w:lvl>
    <w:lvl w:ilvl="5">
      <w:start w:val="1"/>
      <w:numFmt w:val="lowerRoman"/>
      <w:lvlText w:val="%6."/>
      <w:lvlJc w:val="right"/>
      <w:pPr>
        <w:tabs>
          <w:tab w:val="num" w:pos="8261"/>
        </w:tabs>
        <w:ind w:left="8261" w:hanging="180"/>
      </w:pPr>
      <w:rPr>
        <w:rFonts w:hint="default"/>
      </w:rPr>
    </w:lvl>
    <w:lvl w:ilvl="6">
      <w:start w:val="1"/>
      <w:numFmt w:val="decimal"/>
      <w:lvlText w:val="%7."/>
      <w:lvlJc w:val="left"/>
      <w:pPr>
        <w:tabs>
          <w:tab w:val="num" w:pos="8981"/>
        </w:tabs>
        <w:ind w:left="8981" w:hanging="360"/>
      </w:pPr>
      <w:rPr>
        <w:rFonts w:hint="default"/>
      </w:rPr>
    </w:lvl>
    <w:lvl w:ilvl="7">
      <w:start w:val="1"/>
      <w:numFmt w:val="lowerLetter"/>
      <w:lvlText w:val="%8."/>
      <w:lvlJc w:val="left"/>
      <w:pPr>
        <w:tabs>
          <w:tab w:val="num" w:pos="9701"/>
        </w:tabs>
        <w:ind w:left="9701" w:hanging="360"/>
      </w:pPr>
      <w:rPr>
        <w:rFonts w:hint="default"/>
      </w:rPr>
    </w:lvl>
    <w:lvl w:ilvl="8">
      <w:start w:val="1"/>
      <w:numFmt w:val="lowerRoman"/>
      <w:lvlText w:val="%9."/>
      <w:lvlJc w:val="right"/>
      <w:pPr>
        <w:tabs>
          <w:tab w:val="num" w:pos="10421"/>
        </w:tabs>
        <w:ind w:left="10421" w:hanging="180"/>
      </w:pPr>
      <w:rPr>
        <w:rFonts w:hint="default"/>
      </w:rPr>
    </w:lvl>
  </w:abstractNum>
  <w:abstractNum w:abstractNumId="23">
    <w:nsid w:val="473A4CA6"/>
    <w:multiLevelType w:val="multilevel"/>
    <w:tmpl w:val="6400AE8E"/>
    <w:lvl w:ilvl="0">
      <w:start w:val="1"/>
      <w:numFmt w:val="decimal"/>
      <w:lvlText w:val="%1."/>
      <w:lvlJc w:val="left"/>
      <w:pPr>
        <w:tabs>
          <w:tab w:val="num" w:pos="1134"/>
        </w:tabs>
        <w:ind w:left="1814" w:firstLine="0"/>
      </w:pPr>
      <w:rPr>
        <w:rFonts w:hint="default"/>
        <w:lang w:val="en-GB"/>
      </w:rPr>
    </w:lvl>
    <w:lvl w:ilvl="1">
      <w:start w:val="1"/>
      <w:numFmt w:val="lowerLetter"/>
      <w:lvlText w:val="(%2)"/>
      <w:lvlJc w:val="left"/>
      <w:pPr>
        <w:tabs>
          <w:tab w:val="num" w:pos="1275"/>
        </w:tabs>
        <w:ind w:left="1955" w:firstLine="567"/>
      </w:pPr>
      <w:rPr>
        <w:rFonts w:hint="default"/>
      </w:rPr>
    </w:lvl>
    <w:lvl w:ilvl="2">
      <w:start w:val="1"/>
      <w:numFmt w:val="lowerRoman"/>
      <w:lvlText w:val="(%3)"/>
      <w:lvlJc w:val="left"/>
      <w:pPr>
        <w:tabs>
          <w:tab w:val="num" w:pos="2381"/>
        </w:tabs>
        <w:ind w:left="4762" w:hanging="567"/>
      </w:pPr>
      <w:rPr>
        <w:rFonts w:hint="default"/>
      </w:rPr>
    </w:lvl>
    <w:lvl w:ilvl="3">
      <w:start w:val="1"/>
      <w:numFmt w:val="lowerLetter"/>
      <w:lvlText w:val="%4."/>
      <w:lvlJc w:val="left"/>
      <w:pPr>
        <w:tabs>
          <w:tab w:val="num" w:pos="2381"/>
        </w:tabs>
        <w:ind w:left="5329" w:hanging="567"/>
      </w:pPr>
      <w:rPr>
        <w:rFonts w:hint="default"/>
      </w:rPr>
    </w:lvl>
    <w:lvl w:ilvl="4">
      <w:start w:val="1"/>
      <w:numFmt w:val="lowerLetter"/>
      <w:lvlText w:val="%5."/>
      <w:lvlJc w:val="left"/>
      <w:pPr>
        <w:tabs>
          <w:tab w:val="num" w:pos="8362"/>
        </w:tabs>
        <w:ind w:left="8362" w:hanging="360"/>
      </w:pPr>
      <w:rPr>
        <w:rFonts w:hint="default"/>
      </w:rPr>
    </w:lvl>
    <w:lvl w:ilvl="5">
      <w:start w:val="1"/>
      <w:numFmt w:val="lowerRoman"/>
      <w:lvlText w:val="%6."/>
      <w:lvlJc w:val="right"/>
      <w:pPr>
        <w:tabs>
          <w:tab w:val="num" w:pos="9082"/>
        </w:tabs>
        <w:ind w:left="9082" w:hanging="180"/>
      </w:pPr>
      <w:rPr>
        <w:rFonts w:hint="default"/>
      </w:rPr>
    </w:lvl>
    <w:lvl w:ilvl="6">
      <w:start w:val="1"/>
      <w:numFmt w:val="decimal"/>
      <w:lvlText w:val="%7."/>
      <w:lvlJc w:val="left"/>
      <w:pPr>
        <w:tabs>
          <w:tab w:val="num" w:pos="9802"/>
        </w:tabs>
        <w:ind w:left="9802" w:hanging="360"/>
      </w:pPr>
      <w:rPr>
        <w:rFonts w:hint="default"/>
      </w:rPr>
    </w:lvl>
    <w:lvl w:ilvl="7">
      <w:start w:val="1"/>
      <w:numFmt w:val="lowerLetter"/>
      <w:lvlText w:val="%8."/>
      <w:lvlJc w:val="left"/>
      <w:pPr>
        <w:tabs>
          <w:tab w:val="num" w:pos="10522"/>
        </w:tabs>
        <w:ind w:left="10522" w:hanging="360"/>
      </w:pPr>
      <w:rPr>
        <w:rFonts w:hint="default"/>
      </w:rPr>
    </w:lvl>
    <w:lvl w:ilvl="8">
      <w:start w:val="1"/>
      <w:numFmt w:val="lowerRoman"/>
      <w:lvlText w:val="%9."/>
      <w:lvlJc w:val="right"/>
      <w:pPr>
        <w:tabs>
          <w:tab w:val="num" w:pos="11242"/>
        </w:tabs>
        <w:ind w:left="11242" w:hanging="180"/>
      </w:pPr>
      <w:rPr>
        <w:rFonts w:hint="default"/>
      </w:rPr>
    </w:lvl>
  </w:abstractNum>
  <w:abstractNum w:abstractNumId="24">
    <w:nsid w:val="4B413401"/>
    <w:multiLevelType w:val="hybridMultilevel"/>
    <w:tmpl w:val="D4F657FC"/>
    <w:lvl w:ilvl="0" w:tplc="BC409260">
      <w:start w:val="1"/>
      <w:numFmt w:val="decimal"/>
      <w:lvlText w:val="%1."/>
      <w:lvlJc w:val="left"/>
      <w:pPr>
        <w:ind w:left="1637" w:hanging="360"/>
      </w:pPr>
      <w:rPr>
        <w:i w:val="0"/>
      </w:rPr>
    </w:lvl>
    <w:lvl w:ilvl="1" w:tplc="388A549A">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6">
    <w:nsid w:val="52B1242D"/>
    <w:multiLevelType w:val="hybridMultilevel"/>
    <w:tmpl w:val="32FA1F8C"/>
    <w:lvl w:ilvl="0" w:tplc="08090015">
      <w:start w:val="1"/>
      <w:numFmt w:val="upperLetter"/>
      <w:lvlText w:val="%1."/>
      <w:lvlJc w:val="left"/>
      <w:pPr>
        <w:ind w:left="984" w:hanging="360"/>
      </w:pPr>
      <w:rPr>
        <w:rFonts w:hint="default"/>
      </w:rPr>
    </w:lvl>
    <w:lvl w:ilvl="1" w:tplc="08090019" w:tentative="1">
      <w:start w:val="1"/>
      <w:numFmt w:val="lowerLetter"/>
      <w:lvlText w:val="%2."/>
      <w:lvlJc w:val="left"/>
      <w:pPr>
        <w:ind w:left="1704" w:hanging="360"/>
      </w:pPr>
    </w:lvl>
    <w:lvl w:ilvl="2" w:tplc="0809001B" w:tentative="1">
      <w:start w:val="1"/>
      <w:numFmt w:val="lowerRoman"/>
      <w:lvlText w:val="%3."/>
      <w:lvlJc w:val="right"/>
      <w:pPr>
        <w:ind w:left="2424" w:hanging="180"/>
      </w:pPr>
    </w:lvl>
    <w:lvl w:ilvl="3" w:tplc="0809000F" w:tentative="1">
      <w:start w:val="1"/>
      <w:numFmt w:val="decimal"/>
      <w:lvlText w:val="%4."/>
      <w:lvlJc w:val="left"/>
      <w:pPr>
        <w:ind w:left="3144" w:hanging="360"/>
      </w:pPr>
    </w:lvl>
    <w:lvl w:ilvl="4" w:tplc="08090019" w:tentative="1">
      <w:start w:val="1"/>
      <w:numFmt w:val="lowerLetter"/>
      <w:lvlText w:val="%5."/>
      <w:lvlJc w:val="left"/>
      <w:pPr>
        <w:ind w:left="3864" w:hanging="360"/>
      </w:pPr>
    </w:lvl>
    <w:lvl w:ilvl="5" w:tplc="0809001B" w:tentative="1">
      <w:start w:val="1"/>
      <w:numFmt w:val="lowerRoman"/>
      <w:lvlText w:val="%6."/>
      <w:lvlJc w:val="right"/>
      <w:pPr>
        <w:ind w:left="4584" w:hanging="180"/>
      </w:pPr>
    </w:lvl>
    <w:lvl w:ilvl="6" w:tplc="0809000F" w:tentative="1">
      <w:start w:val="1"/>
      <w:numFmt w:val="decimal"/>
      <w:lvlText w:val="%7."/>
      <w:lvlJc w:val="left"/>
      <w:pPr>
        <w:ind w:left="5304" w:hanging="360"/>
      </w:pPr>
    </w:lvl>
    <w:lvl w:ilvl="7" w:tplc="08090019" w:tentative="1">
      <w:start w:val="1"/>
      <w:numFmt w:val="lowerLetter"/>
      <w:lvlText w:val="%8."/>
      <w:lvlJc w:val="left"/>
      <w:pPr>
        <w:ind w:left="6024" w:hanging="360"/>
      </w:pPr>
    </w:lvl>
    <w:lvl w:ilvl="8" w:tplc="0809001B" w:tentative="1">
      <w:start w:val="1"/>
      <w:numFmt w:val="lowerRoman"/>
      <w:lvlText w:val="%9."/>
      <w:lvlJc w:val="right"/>
      <w:pPr>
        <w:ind w:left="6744" w:hanging="180"/>
      </w:pPr>
    </w:lvl>
  </w:abstractNum>
  <w:abstractNum w:abstractNumId="27">
    <w:nsid w:val="54C1309F"/>
    <w:multiLevelType w:val="multilevel"/>
    <w:tmpl w:val="89A02EF4"/>
    <w:lvl w:ilvl="0">
      <w:start w:val="1"/>
      <w:numFmt w:val="decimal"/>
      <w:lvlText w:val="%1."/>
      <w:lvlJc w:val="left"/>
      <w:pPr>
        <w:ind w:left="1607" w:firstLine="1247"/>
      </w:pPr>
      <w:rPr>
        <w:rFonts w:hint="default"/>
      </w:rPr>
    </w:lvl>
    <w:lvl w:ilvl="1">
      <w:start w:val="1"/>
      <w:numFmt w:val="lowerLetter"/>
      <w:lvlText w:val="(%2)"/>
      <w:lvlJc w:val="left"/>
      <w:pPr>
        <w:ind w:left="1247" w:firstLine="1814"/>
      </w:pPr>
      <w:rPr>
        <w:rFonts w:hint="default"/>
      </w:rPr>
    </w:lvl>
    <w:lvl w:ilvl="2">
      <w:start w:val="1"/>
      <w:numFmt w:val="lowerRoman"/>
      <w:lvlText w:val="(%3)"/>
      <w:lvlJc w:val="left"/>
      <w:pPr>
        <w:ind w:left="2948" w:firstLine="2381"/>
      </w:pPr>
      <w:rPr>
        <w:rFonts w:hint="default"/>
      </w:rPr>
    </w:lvl>
    <w:lvl w:ilvl="3">
      <w:start w:val="1"/>
      <w:numFmt w:val="lowerLetter"/>
      <w:lvlText w:val="%4."/>
      <w:lvlJc w:val="left"/>
      <w:pPr>
        <w:ind w:left="3515" w:firstLine="2948"/>
      </w:pPr>
      <w:rPr>
        <w:rFonts w:hint="default"/>
      </w:rPr>
    </w:lvl>
    <w:lvl w:ilvl="4">
      <w:start w:val="1"/>
      <w:numFmt w:val="lowerRoman"/>
      <w:lvlText w:val="%5."/>
      <w:lvlJc w:val="left"/>
      <w:pPr>
        <w:ind w:left="4082" w:firstLine="3515"/>
      </w:pPr>
      <w:rPr>
        <w:rFonts w:hint="default"/>
      </w:rPr>
    </w:lvl>
    <w:lvl w:ilvl="5">
      <w:start w:val="1"/>
      <w:numFmt w:val="lowerRoman"/>
      <w:lvlText w:val="%6."/>
      <w:lvlJc w:val="right"/>
      <w:pPr>
        <w:ind w:left="7835" w:firstLine="7655"/>
      </w:pPr>
      <w:rPr>
        <w:rFonts w:hint="default"/>
      </w:rPr>
    </w:lvl>
    <w:lvl w:ilvl="6">
      <w:start w:val="1"/>
      <w:numFmt w:val="decimal"/>
      <w:lvlText w:val="%7."/>
      <w:lvlJc w:val="left"/>
      <w:pPr>
        <w:ind w:left="8555" w:firstLine="8195"/>
      </w:pPr>
      <w:rPr>
        <w:rFonts w:hint="default"/>
      </w:rPr>
    </w:lvl>
    <w:lvl w:ilvl="7">
      <w:start w:val="1"/>
      <w:numFmt w:val="lowerLetter"/>
      <w:lvlText w:val="%8."/>
      <w:lvlJc w:val="left"/>
      <w:pPr>
        <w:ind w:left="9275" w:firstLine="8915"/>
      </w:pPr>
      <w:rPr>
        <w:rFonts w:hint="default"/>
      </w:rPr>
    </w:lvl>
    <w:lvl w:ilvl="8">
      <w:start w:val="1"/>
      <w:numFmt w:val="lowerRoman"/>
      <w:lvlText w:val="%9."/>
      <w:lvlJc w:val="right"/>
      <w:pPr>
        <w:ind w:left="9995" w:firstLine="9815"/>
      </w:pPr>
      <w:rPr>
        <w:rFonts w:hint="default"/>
      </w:rPr>
    </w:lvl>
  </w:abstractNum>
  <w:abstractNum w:abstractNumId="28">
    <w:nsid w:val="56414806"/>
    <w:multiLevelType w:val="hybridMultilevel"/>
    <w:tmpl w:val="05CE3260"/>
    <w:lvl w:ilvl="0" w:tplc="084C8E62">
      <w:start w:val="1"/>
      <w:numFmt w:val="upp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B9822D8"/>
    <w:multiLevelType w:val="multilevel"/>
    <w:tmpl w:val="D4F8C204"/>
    <w:lvl w:ilvl="0">
      <w:start w:val="3"/>
      <w:numFmt w:val="upperRoman"/>
      <w:lvlText w:val="%1."/>
      <w:lvlJc w:val="right"/>
      <w:pPr>
        <w:ind w:left="851" w:firstLine="360"/>
      </w:pPr>
      <w:rPr>
        <w:u w:val="none"/>
      </w:rPr>
    </w:lvl>
    <w:lvl w:ilvl="1">
      <w:start w:val="1"/>
      <w:numFmt w:val="upperLetter"/>
      <w:lvlText w:val="%2."/>
      <w:lvlJc w:val="left"/>
      <w:pPr>
        <w:ind w:left="1571" w:firstLine="1080"/>
      </w:pPr>
      <w:rPr>
        <w:u w:val="none"/>
      </w:rPr>
    </w:lvl>
    <w:lvl w:ilvl="2">
      <w:start w:val="1"/>
      <w:numFmt w:val="decimal"/>
      <w:lvlText w:val="%3."/>
      <w:lvlJc w:val="left"/>
      <w:pPr>
        <w:ind w:left="2291" w:firstLine="1800"/>
      </w:pPr>
      <w:rPr>
        <w:u w:val="none"/>
      </w:rPr>
    </w:lvl>
    <w:lvl w:ilvl="3">
      <w:start w:val="1"/>
      <w:numFmt w:val="lowerLetter"/>
      <w:lvlText w:val="%4)"/>
      <w:lvlJc w:val="left"/>
      <w:pPr>
        <w:ind w:left="3011" w:firstLine="2520"/>
      </w:pPr>
      <w:rPr>
        <w:u w:val="none"/>
      </w:rPr>
    </w:lvl>
    <w:lvl w:ilvl="4">
      <w:start w:val="1"/>
      <w:numFmt w:val="decimal"/>
      <w:lvlText w:val="(%5)"/>
      <w:lvlJc w:val="left"/>
      <w:pPr>
        <w:ind w:left="3731" w:firstLine="3240"/>
      </w:pPr>
      <w:rPr>
        <w:u w:val="none"/>
      </w:rPr>
    </w:lvl>
    <w:lvl w:ilvl="5">
      <w:start w:val="1"/>
      <w:numFmt w:val="lowerLetter"/>
      <w:lvlText w:val="(%6)"/>
      <w:lvlJc w:val="left"/>
      <w:pPr>
        <w:ind w:left="4451" w:firstLine="3960"/>
      </w:pPr>
      <w:rPr>
        <w:u w:val="none"/>
      </w:rPr>
    </w:lvl>
    <w:lvl w:ilvl="6">
      <w:start w:val="1"/>
      <w:numFmt w:val="lowerRoman"/>
      <w:lvlText w:val="(%7)"/>
      <w:lvlJc w:val="right"/>
      <w:pPr>
        <w:ind w:left="5171" w:firstLine="4680"/>
      </w:pPr>
      <w:rPr>
        <w:u w:val="none"/>
      </w:rPr>
    </w:lvl>
    <w:lvl w:ilvl="7">
      <w:start w:val="1"/>
      <w:numFmt w:val="lowerLetter"/>
      <w:lvlText w:val="(%8)"/>
      <w:lvlJc w:val="left"/>
      <w:pPr>
        <w:ind w:left="5891" w:firstLine="5400"/>
      </w:pPr>
      <w:rPr>
        <w:u w:val="none"/>
      </w:rPr>
    </w:lvl>
    <w:lvl w:ilvl="8">
      <w:start w:val="1"/>
      <w:numFmt w:val="lowerRoman"/>
      <w:lvlText w:val="(%9)"/>
      <w:lvlJc w:val="right"/>
      <w:pPr>
        <w:ind w:left="6611" w:firstLine="6120"/>
      </w:pPr>
      <w:rPr>
        <w:u w:val="none"/>
      </w:rPr>
    </w:lvl>
  </w:abstractNum>
  <w:abstractNum w:abstractNumId="30">
    <w:nsid w:val="5D635D55"/>
    <w:multiLevelType w:val="hybridMultilevel"/>
    <w:tmpl w:val="BD90DB76"/>
    <w:lvl w:ilvl="0" w:tplc="0809001B">
      <w:start w:val="1"/>
      <w:numFmt w:val="lowerRoman"/>
      <w:lvlText w:val="%1."/>
      <w:lvlJc w:val="right"/>
      <w:pPr>
        <w:ind w:left="720" w:hanging="360"/>
      </w:pPr>
    </w:lvl>
    <w:lvl w:ilvl="1" w:tplc="08090019">
      <w:start w:val="1"/>
      <w:numFmt w:val="lowerLetter"/>
      <w:lvlText w:val="%2."/>
      <w:lvlJc w:val="left"/>
      <w:pPr>
        <w:ind w:left="99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1EF61E0"/>
    <w:multiLevelType w:val="hybridMultilevel"/>
    <w:tmpl w:val="43CA1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6226780"/>
    <w:multiLevelType w:val="multilevel"/>
    <w:tmpl w:val="E70A1588"/>
    <w:lvl w:ilvl="0">
      <w:start w:val="1"/>
      <w:numFmt w:val="decimal"/>
      <w:lvlText w:val="%1."/>
      <w:lvlJc w:val="left"/>
      <w:pPr>
        <w:tabs>
          <w:tab w:val="num" w:pos="1134"/>
        </w:tabs>
        <w:ind w:left="1814" w:firstLine="0"/>
      </w:pPr>
      <w:rPr>
        <w:rFonts w:hint="default"/>
        <w:lang w:val="en-GB"/>
      </w:rPr>
    </w:lvl>
    <w:lvl w:ilvl="1">
      <w:start w:val="1"/>
      <w:numFmt w:val="lowerLetter"/>
      <w:lvlText w:val="(%2)"/>
      <w:lvlJc w:val="left"/>
      <w:pPr>
        <w:tabs>
          <w:tab w:val="num" w:pos="1275"/>
        </w:tabs>
        <w:ind w:left="1955" w:firstLine="567"/>
      </w:pPr>
      <w:rPr>
        <w:rFonts w:hint="default"/>
      </w:rPr>
    </w:lvl>
    <w:lvl w:ilvl="2">
      <w:start w:val="1"/>
      <w:numFmt w:val="lowerRoman"/>
      <w:lvlText w:val="(%3)"/>
      <w:lvlJc w:val="left"/>
      <w:pPr>
        <w:tabs>
          <w:tab w:val="num" w:pos="2381"/>
        </w:tabs>
        <w:ind w:left="4762" w:hanging="567"/>
      </w:pPr>
      <w:rPr>
        <w:rFonts w:hint="default"/>
      </w:rPr>
    </w:lvl>
    <w:lvl w:ilvl="3">
      <w:start w:val="1"/>
      <w:numFmt w:val="lowerLetter"/>
      <w:lvlText w:val="%4."/>
      <w:lvlJc w:val="left"/>
      <w:pPr>
        <w:tabs>
          <w:tab w:val="num" w:pos="2381"/>
        </w:tabs>
        <w:ind w:left="5329" w:hanging="567"/>
      </w:pPr>
      <w:rPr>
        <w:rFonts w:hint="default"/>
      </w:rPr>
    </w:lvl>
    <w:lvl w:ilvl="4">
      <w:start w:val="1"/>
      <w:numFmt w:val="lowerLetter"/>
      <w:lvlText w:val="%5."/>
      <w:lvlJc w:val="left"/>
      <w:pPr>
        <w:tabs>
          <w:tab w:val="num" w:pos="8362"/>
        </w:tabs>
        <w:ind w:left="8362" w:hanging="360"/>
      </w:pPr>
      <w:rPr>
        <w:rFonts w:hint="default"/>
      </w:rPr>
    </w:lvl>
    <w:lvl w:ilvl="5">
      <w:start w:val="1"/>
      <w:numFmt w:val="lowerRoman"/>
      <w:lvlText w:val="%6."/>
      <w:lvlJc w:val="right"/>
      <w:pPr>
        <w:tabs>
          <w:tab w:val="num" w:pos="9082"/>
        </w:tabs>
        <w:ind w:left="9082" w:hanging="180"/>
      </w:pPr>
      <w:rPr>
        <w:rFonts w:hint="default"/>
      </w:rPr>
    </w:lvl>
    <w:lvl w:ilvl="6">
      <w:start w:val="1"/>
      <w:numFmt w:val="decimal"/>
      <w:lvlText w:val="%7."/>
      <w:lvlJc w:val="left"/>
      <w:pPr>
        <w:tabs>
          <w:tab w:val="num" w:pos="9802"/>
        </w:tabs>
        <w:ind w:left="9802" w:hanging="360"/>
      </w:pPr>
      <w:rPr>
        <w:rFonts w:hint="default"/>
      </w:rPr>
    </w:lvl>
    <w:lvl w:ilvl="7">
      <w:start w:val="1"/>
      <w:numFmt w:val="lowerLetter"/>
      <w:lvlText w:val="%8."/>
      <w:lvlJc w:val="left"/>
      <w:pPr>
        <w:tabs>
          <w:tab w:val="num" w:pos="10522"/>
        </w:tabs>
        <w:ind w:left="10522" w:hanging="360"/>
      </w:pPr>
      <w:rPr>
        <w:rFonts w:hint="default"/>
      </w:rPr>
    </w:lvl>
    <w:lvl w:ilvl="8">
      <w:start w:val="1"/>
      <w:numFmt w:val="lowerRoman"/>
      <w:lvlText w:val="%9."/>
      <w:lvlJc w:val="right"/>
      <w:pPr>
        <w:tabs>
          <w:tab w:val="num" w:pos="11242"/>
        </w:tabs>
        <w:ind w:left="11242" w:hanging="180"/>
      </w:pPr>
      <w:rPr>
        <w:rFonts w:hint="default"/>
      </w:rPr>
    </w:lvl>
  </w:abstractNum>
  <w:abstractNum w:abstractNumId="33">
    <w:nsid w:val="68752A60"/>
    <w:multiLevelType w:val="hybridMultilevel"/>
    <w:tmpl w:val="239098E0"/>
    <w:lvl w:ilvl="0" w:tplc="3A5C3DF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C4C617F"/>
    <w:multiLevelType w:val="multilevel"/>
    <w:tmpl w:val="00FE5BB8"/>
    <w:lvl w:ilvl="0">
      <w:start w:val="1"/>
      <w:numFmt w:val="decimal"/>
      <w:lvlText w:val="%1."/>
      <w:lvlJc w:val="left"/>
      <w:pPr>
        <w:ind w:left="1607" w:firstLine="1247"/>
      </w:pPr>
    </w:lvl>
    <w:lvl w:ilvl="1">
      <w:start w:val="1"/>
      <w:numFmt w:val="lowerLetter"/>
      <w:lvlText w:val="(%2)"/>
      <w:lvlJc w:val="left"/>
      <w:pPr>
        <w:ind w:left="1247" w:firstLine="1814"/>
      </w:pPr>
    </w:lvl>
    <w:lvl w:ilvl="2">
      <w:start w:val="1"/>
      <w:numFmt w:val="lowerRoman"/>
      <w:lvlText w:val="(%3)"/>
      <w:lvlJc w:val="left"/>
      <w:pPr>
        <w:ind w:left="2948" w:firstLine="2381"/>
      </w:pPr>
    </w:lvl>
    <w:lvl w:ilvl="3">
      <w:start w:val="1"/>
      <w:numFmt w:val="lowerLetter"/>
      <w:lvlText w:val="%4."/>
      <w:lvlJc w:val="left"/>
      <w:pPr>
        <w:ind w:left="3515" w:firstLine="2948"/>
      </w:pPr>
    </w:lvl>
    <w:lvl w:ilvl="4">
      <w:start w:val="1"/>
      <w:numFmt w:val="lowerRoman"/>
      <w:lvlText w:val="%5."/>
      <w:lvlJc w:val="left"/>
      <w:pPr>
        <w:ind w:left="4082" w:firstLine="3515"/>
      </w:pPr>
    </w:lvl>
    <w:lvl w:ilvl="5">
      <w:start w:val="1"/>
      <w:numFmt w:val="lowerRoman"/>
      <w:lvlText w:val="%6."/>
      <w:lvlJc w:val="right"/>
      <w:pPr>
        <w:ind w:left="7835" w:firstLine="7655"/>
      </w:pPr>
    </w:lvl>
    <w:lvl w:ilvl="6">
      <w:start w:val="1"/>
      <w:numFmt w:val="decimal"/>
      <w:lvlText w:val="%7."/>
      <w:lvlJc w:val="left"/>
      <w:pPr>
        <w:ind w:left="8555" w:firstLine="8195"/>
      </w:pPr>
    </w:lvl>
    <w:lvl w:ilvl="7">
      <w:start w:val="1"/>
      <w:numFmt w:val="lowerLetter"/>
      <w:lvlText w:val="%8."/>
      <w:lvlJc w:val="left"/>
      <w:pPr>
        <w:ind w:left="9275" w:firstLine="8915"/>
      </w:pPr>
    </w:lvl>
    <w:lvl w:ilvl="8">
      <w:start w:val="1"/>
      <w:numFmt w:val="lowerRoman"/>
      <w:lvlText w:val="%9."/>
      <w:lvlJc w:val="right"/>
      <w:pPr>
        <w:ind w:left="9995" w:firstLine="9815"/>
      </w:pPr>
    </w:lvl>
  </w:abstractNum>
  <w:abstractNum w:abstractNumId="35">
    <w:nsid w:val="6CCA4957"/>
    <w:multiLevelType w:val="hybridMultilevel"/>
    <w:tmpl w:val="47003F90"/>
    <w:lvl w:ilvl="0" w:tplc="0809000F">
      <w:start w:val="1"/>
      <w:numFmt w:val="decimal"/>
      <w:lvlText w:val="%1."/>
      <w:lvlJc w:val="left"/>
      <w:pPr>
        <w:ind w:left="1967" w:hanging="360"/>
      </w:pPr>
    </w:lvl>
    <w:lvl w:ilvl="1" w:tplc="388A549A">
      <w:start w:val="1"/>
      <w:numFmt w:val="lowerLetter"/>
      <w:lvlText w:val="(%2)"/>
      <w:lvlJc w:val="left"/>
      <w:pPr>
        <w:ind w:left="4046"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6">
    <w:nsid w:val="75117113"/>
    <w:multiLevelType w:val="hybridMultilevel"/>
    <w:tmpl w:val="13006192"/>
    <w:lvl w:ilvl="0" w:tplc="5358D7CA">
      <w:start w:val="2"/>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5C1376F"/>
    <w:multiLevelType w:val="hybridMultilevel"/>
    <w:tmpl w:val="0ADCD64A"/>
    <w:lvl w:ilvl="0" w:tplc="C3E4AB66">
      <w:start w:val="3"/>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8">
    <w:nsid w:val="762126C9"/>
    <w:multiLevelType w:val="hybridMultilevel"/>
    <w:tmpl w:val="CC08EDDE"/>
    <w:lvl w:ilvl="0" w:tplc="0670575A">
      <w:start w:val="1"/>
      <w:numFmt w:val="upperRoman"/>
      <w:lvlText w:val="%1."/>
      <w:lvlJc w:val="left"/>
      <w:pPr>
        <w:tabs>
          <w:tab w:val="num" w:pos="1080"/>
        </w:tabs>
        <w:ind w:left="1080" w:hanging="720"/>
      </w:pPr>
      <w:rPr>
        <w:rFonts w:hint="default"/>
      </w:rPr>
    </w:lvl>
    <w:lvl w:ilvl="1" w:tplc="3092A726">
      <w:start w:val="1"/>
      <w:numFmt w:val="decimal"/>
      <w:lvlText w:val="%2."/>
      <w:lvlJc w:val="left"/>
      <w:pPr>
        <w:tabs>
          <w:tab w:val="num" w:pos="900"/>
        </w:tabs>
        <w:ind w:left="900" w:hanging="360"/>
      </w:pPr>
      <w:rPr>
        <w:rFonts w:ascii="Calibri" w:hAnsi="Calibri" w:cs="Calibri" w:hint="default"/>
        <w:b w:val="0"/>
        <w:i w:val="0"/>
      </w:rPr>
    </w:lvl>
    <w:lvl w:ilvl="2" w:tplc="0409001B">
      <w:start w:val="1"/>
      <w:numFmt w:val="lowerRoman"/>
      <w:lvlText w:val="%3."/>
      <w:lvlJc w:val="right"/>
      <w:pPr>
        <w:tabs>
          <w:tab w:val="num" w:pos="2160"/>
        </w:tabs>
        <w:ind w:left="2160" w:hanging="180"/>
      </w:pPr>
    </w:lvl>
    <w:lvl w:ilvl="3" w:tplc="ACA23092">
      <w:start w:val="14"/>
      <w:numFmt w:val="decimal"/>
      <w:lvlText w:val="%4"/>
      <w:lvlJc w:val="left"/>
      <w:pPr>
        <w:ind w:left="720" w:hanging="360"/>
      </w:pPr>
      <w:rPr>
        <w:rFonts w:hint="default"/>
        <w:i w:val="0"/>
      </w:rPr>
    </w:lvl>
    <w:lvl w:ilvl="4" w:tplc="3092A726">
      <w:start w:val="1"/>
      <w:numFmt w:val="decimal"/>
      <w:lvlText w:val="%5."/>
      <w:lvlJc w:val="left"/>
      <w:pPr>
        <w:ind w:left="1080" w:hanging="360"/>
      </w:pPr>
      <w:rPr>
        <w:rFonts w:ascii="Calibri" w:hAnsi="Calibri" w:cs="Calibri" w:hint="default"/>
        <w:b w:val="0"/>
        <w:i w:val="0"/>
      </w:rPr>
    </w:lvl>
    <w:lvl w:ilvl="5" w:tplc="0409001B">
      <w:start w:val="1"/>
      <w:numFmt w:val="lowerRoman"/>
      <w:lvlText w:val="%6."/>
      <w:lvlJc w:val="right"/>
      <w:pPr>
        <w:tabs>
          <w:tab w:val="num" w:pos="630"/>
        </w:tabs>
        <w:ind w:left="630" w:hanging="180"/>
      </w:pPr>
    </w:lvl>
    <w:lvl w:ilvl="6" w:tplc="20D04ECA">
      <w:start w:val="1"/>
      <w:numFmt w:val="lowerLetter"/>
      <w:lvlText w:val="(%7)"/>
      <w:lvlJc w:val="left"/>
      <w:pPr>
        <w:tabs>
          <w:tab w:val="num" w:pos="5040"/>
        </w:tabs>
        <w:ind w:left="5040" w:hanging="360"/>
      </w:pPr>
      <w:rPr>
        <w:rFonts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9365F9E"/>
    <w:multiLevelType w:val="multilevel"/>
    <w:tmpl w:val="0C1281BC"/>
    <w:lvl w:ilvl="0">
      <w:start w:val="1"/>
      <w:numFmt w:val="lowerLetter"/>
      <w:lvlText w:val="(%1)"/>
      <w:lvlJc w:val="left"/>
      <w:pPr>
        <w:tabs>
          <w:tab w:val="num" w:pos="1134"/>
        </w:tabs>
        <w:ind w:left="1814" w:firstLine="0"/>
      </w:pPr>
      <w:rPr>
        <w:rFonts w:hint="default"/>
        <w:lang w:val="en-GB"/>
      </w:rPr>
    </w:lvl>
    <w:lvl w:ilvl="1">
      <w:start w:val="1"/>
      <w:numFmt w:val="lowerLetter"/>
      <w:lvlText w:val="(%2)"/>
      <w:lvlJc w:val="left"/>
      <w:pPr>
        <w:tabs>
          <w:tab w:val="num" w:pos="1275"/>
        </w:tabs>
        <w:ind w:left="1955" w:firstLine="567"/>
      </w:pPr>
      <w:rPr>
        <w:rFonts w:hint="default"/>
      </w:rPr>
    </w:lvl>
    <w:lvl w:ilvl="2">
      <w:start w:val="1"/>
      <w:numFmt w:val="lowerRoman"/>
      <w:lvlText w:val="(%3)"/>
      <w:lvlJc w:val="left"/>
      <w:pPr>
        <w:tabs>
          <w:tab w:val="num" w:pos="2381"/>
        </w:tabs>
        <w:ind w:left="4762" w:hanging="567"/>
      </w:pPr>
      <w:rPr>
        <w:rFonts w:hint="default"/>
      </w:rPr>
    </w:lvl>
    <w:lvl w:ilvl="3">
      <w:start w:val="1"/>
      <w:numFmt w:val="lowerLetter"/>
      <w:lvlText w:val="%4."/>
      <w:lvlJc w:val="left"/>
      <w:pPr>
        <w:tabs>
          <w:tab w:val="num" w:pos="2381"/>
        </w:tabs>
        <w:ind w:left="5329" w:hanging="567"/>
      </w:pPr>
      <w:rPr>
        <w:rFonts w:hint="default"/>
      </w:rPr>
    </w:lvl>
    <w:lvl w:ilvl="4">
      <w:start w:val="1"/>
      <w:numFmt w:val="lowerLetter"/>
      <w:lvlText w:val="%5."/>
      <w:lvlJc w:val="left"/>
      <w:pPr>
        <w:tabs>
          <w:tab w:val="num" w:pos="8362"/>
        </w:tabs>
        <w:ind w:left="8362" w:hanging="360"/>
      </w:pPr>
      <w:rPr>
        <w:rFonts w:hint="default"/>
      </w:rPr>
    </w:lvl>
    <w:lvl w:ilvl="5">
      <w:start w:val="1"/>
      <w:numFmt w:val="lowerRoman"/>
      <w:lvlText w:val="%6."/>
      <w:lvlJc w:val="right"/>
      <w:pPr>
        <w:tabs>
          <w:tab w:val="num" w:pos="9082"/>
        </w:tabs>
        <w:ind w:left="9082" w:hanging="180"/>
      </w:pPr>
      <w:rPr>
        <w:rFonts w:hint="default"/>
      </w:rPr>
    </w:lvl>
    <w:lvl w:ilvl="6">
      <w:start w:val="1"/>
      <w:numFmt w:val="decimal"/>
      <w:lvlText w:val="%7."/>
      <w:lvlJc w:val="left"/>
      <w:pPr>
        <w:tabs>
          <w:tab w:val="num" w:pos="9802"/>
        </w:tabs>
        <w:ind w:left="9802" w:hanging="360"/>
      </w:pPr>
      <w:rPr>
        <w:rFonts w:hint="default"/>
      </w:rPr>
    </w:lvl>
    <w:lvl w:ilvl="7">
      <w:start w:val="1"/>
      <w:numFmt w:val="lowerLetter"/>
      <w:lvlText w:val="%8."/>
      <w:lvlJc w:val="left"/>
      <w:pPr>
        <w:tabs>
          <w:tab w:val="num" w:pos="10522"/>
        </w:tabs>
        <w:ind w:left="10522" w:hanging="360"/>
      </w:pPr>
      <w:rPr>
        <w:rFonts w:hint="default"/>
      </w:rPr>
    </w:lvl>
    <w:lvl w:ilvl="8">
      <w:start w:val="1"/>
      <w:numFmt w:val="lowerRoman"/>
      <w:lvlText w:val="%9."/>
      <w:lvlJc w:val="right"/>
      <w:pPr>
        <w:tabs>
          <w:tab w:val="num" w:pos="11242"/>
        </w:tabs>
        <w:ind w:left="11242" w:hanging="180"/>
      </w:pPr>
      <w:rPr>
        <w:rFonts w:hint="default"/>
      </w:rPr>
    </w:lvl>
  </w:abstractNum>
  <w:abstractNum w:abstractNumId="40">
    <w:nsid w:val="7C2B44DF"/>
    <w:multiLevelType w:val="hybridMultilevel"/>
    <w:tmpl w:val="C5D4D93A"/>
    <w:lvl w:ilvl="0" w:tplc="077EDA14">
      <w:start w:val="1"/>
      <w:numFmt w:val="decimal"/>
      <w:lvlText w:val="%1"/>
      <w:lvlJc w:val="left"/>
      <w:pPr>
        <w:ind w:left="720" w:hanging="360"/>
      </w:pPr>
      <w:rPr>
        <w:rFonts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D75515B"/>
    <w:multiLevelType w:val="hybridMultilevel"/>
    <w:tmpl w:val="B544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6"/>
  </w:num>
  <w:num w:numId="3">
    <w:abstractNumId w:val="25"/>
  </w:num>
  <w:num w:numId="4">
    <w:abstractNumId w:val="25"/>
  </w:num>
  <w:num w:numId="5">
    <w:abstractNumId w:val="22"/>
  </w:num>
  <w:num w:numId="6">
    <w:abstractNumId w:val="32"/>
  </w:num>
  <w:num w:numId="7">
    <w:abstractNumId w:val="10"/>
  </w:num>
  <w:num w:numId="8">
    <w:abstractNumId w:val="23"/>
  </w:num>
  <w:num w:numId="9">
    <w:abstractNumId w:val="33"/>
  </w:num>
  <w:num w:numId="10">
    <w:abstractNumId w:val="40"/>
  </w:num>
  <w:num w:numId="11">
    <w:abstractNumId w:val="30"/>
  </w:num>
  <w:num w:numId="12">
    <w:abstractNumId w:val="37"/>
  </w:num>
  <w:num w:numId="13">
    <w:abstractNumId w:val="8"/>
  </w:num>
  <w:num w:numId="14">
    <w:abstractNumId w:val="28"/>
  </w:num>
  <w:num w:numId="15">
    <w:abstractNumId w:val="41"/>
  </w:num>
  <w:num w:numId="16">
    <w:abstractNumId w:val="31"/>
  </w:num>
  <w:num w:numId="17">
    <w:abstractNumId w:val="12"/>
  </w:num>
  <w:num w:numId="18">
    <w:abstractNumId w:val="14"/>
  </w:num>
  <w:num w:numId="19">
    <w:abstractNumId w:val="36"/>
  </w:num>
  <w:num w:numId="20">
    <w:abstractNumId w:val="35"/>
  </w:num>
  <w:num w:numId="21">
    <w:abstractNumId w:val="0"/>
  </w:num>
  <w:num w:numId="22">
    <w:abstractNumId w:val="3"/>
  </w:num>
  <w:num w:numId="23">
    <w:abstractNumId w:val="2"/>
  </w:num>
  <w:num w:numId="24">
    <w:abstractNumId w:val="9"/>
  </w:num>
  <w:num w:numId="25">
    <w:abstractNumId w:val="5"/>
  </w:num>
  <w:num w:numId="26">
    <w:abstractNumId w:val="19"/>
  </w:num>
  <w:num w:numId="27">
    <w:abstractNumId w:val="20"/>
  </w:num>
  <w:num w:numId="28">
    <w:abstractNumId w:val="29"/>
  </w:num>
  <w:num w:numId="29">
    <w:abstractNumId w:val="27"/>
  </w:num>
  <w:num w:numId="30">
    <w:abstractNumId w:val="7"/>
  </w:num>
  <w:num w:numId="31">
    <w:abstractNumId w:val="11"/>
  </w:num>
  <w:num w:numId="32">
    <w:abstractNumId w:val="34"/>
  </w:num>
  <w:num w:numId="33">
    <w:abstractNumId w:val="38"/>
  </w:num>
  <w:num w:numId="34">
    <w:abstractNumId w:val="24"/>
  </w:num>
  <w:num w:numId="35">
    <w:abstractNumId w:val="4"/>
  </w:num>
  <w:num w:numId="36">
    <w:abstractNumId w:val="13"/>
  </w:num>
  <w:num w:numId="37">
    <w:abstractNumId w:val="18"/>
  </w:num>
  <w:num w:numId="38">
    <w:abstractNumId w:val="15"/>
  </w:num>
  <w:num w:numId="39">
    <w:abstractNumId w:val="21"/>
  </w:num>
  <w:num w:numId="40">
    <w:abstractNumId w:val="1"/>
  </w:num>
  <w:num w:numId="41">
    <w:abstractNumId w:val="39"/>
  </w:num>
  <w:num w:numId="42">
    <w:abstractNumId w:val="17"/>
  </w:num>
  <w:num w:numId="43">
    <w:abstractNumId w:val="26"/>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5"/>
  </w:num>
  <w:num w:numId="51">
    <w:abstractNumId w:val="25"/>
  </w:num>
  <w:num w:numId="52">
    <w:abstractNumId w:val="25"/>
  </w:num>
  <w:num w:numId="53">
    <w:abstractNumId w:val="25"/>
  </w:num>
  <w:num w:numId="54">
    <w:abstractNumId w:val="25"/>
  </w:num>
  <w:num w:numId="55">
    <w:abstractNumId w:val="25"/>
  </w:num>
  <w:num w:numId="56">
    <w:abstractNumId w:val="25"/>
  </w:num>
  <w:num w:numId="57">
    <w:abstractNumId w:val="25"/>
  </w:num>
  <w:num w:numId="58">
    <w:abstractNumId w:val="25"/>
  </w:num>
  <w:num w:numId="59">
    <w:abstractNumId w:val="25"/>
  </w:num>
  <w:num w:numId="60">
    <w:abstractNumId w:val="25"/>
  </w:num>
  <w:num w:numId="61">
    <w:abstractNumId w:val="25"/>
  </w:num>
  <w:num w:numId="62">
    <w:abstractNumId w:val="25"/>
  </w:num>
  <w:num w:numId="63">
    <w:abstractNumId w:val="25"/>
  </w:num>
  <w:num w:numId="64">
    <w:abstractNumId w:val="25"/>
  </w:num>
  <w:num w:numId="65">
    <w:abstractNumId w:val="25"/>
  </w:num>
  <w:num w:numId="66">
    <w:abstractNumId w:val="25"/>
  </w:num>
  <w:num w:numId="67">
    <w:abstractNumId w:val="25"/>
  </w:num>
  <w:num w:numId="68">
    <w:abstractNumId w:val="25"/>
  </w:num>
  <w:num w:numId="69">
    <w:abstractNumId w:val="25"/>
  </w:num>
  <w:num w:numId="70">
    <w:abstractNumId w:val="2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zh-CN" w:vendorID="64" w:dllVersion="131077" w:nlCheck="1" w:checkStyle="1"/>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2E9F"/>
    <w:rsid w:val="0000473D"/>
    <w:rsid w:val="00005253"/>
    <w:rsid w:val="000108C4"/>
    <w:rsid w:val="00011603"/>
    <w:rsid w:val="00013AE1"/>
    <w:rsid w:val="000149E6"/>
    <w:rsid w:val="00023414"/>
    <w:rsid w:val="000247B0"/>
    <w:rsid w:val="00024AE7"/>
    <w:rsid w:val="00026997"/>
    <w:rsid w:val="00033E0B"/>
    <w:rsid w:val="00035EDE"/>
    <w:rsid w:val="00040F53"/>
    <w:rsid w:val="00044CF0"/>
    <w:rsid w:val="000509B4"/>
    <w:rsid w:val="0006035B"/>
    <w:rsid w:val="00071886"/>
    <w:rsid w:val="00071DF1"/>
    <w:rsid w:val="00073665"/>
    <w:rsid w:val="000742BC"/>
    <w:rsid w:val="000766F5"/>
    <w:rsid w:val="00082A0C"/>
    <w:rsid w:val="00083504"/>
    <w:rsid w:val="000850C6"/>
    <w:rsid w:val="00090ACE"/>
    <w:rsid w:val="0009640C"/>
    <w:rsid w:val="000A7E53"/>
    <w:rsid w:val="000B22A2"/>
    <w:rsid w:val="000B432A"/>
    <w:rsid w:val="000C2A52"/>
    <w:rsid w:val="000C5B53"/>
    <w:rsid w:val="000D12BC"/>
    <w:rsid w:val="000D33C0"/>
    <w:rsid w:val="000D6941"/>
    <w:rsid w:val="000F1061"/>
    <w:rsid w:val="000F28FA"/>
    <w:rsid w:val="001037DD"/>
    <w:rsid w:val="00114EC7"/>
    <w:rsid w:val="0011579F"/>
    <w:rsid w:val="001166EE"/>
    <w:rsid w:val="001202E3"/>
    <w:rsid w:val="00123699"/>
    <w:rsid w:val="0013059D"/>
    <w:rsid w:val="00134747"/>
    <w:rsid w:val="001414DE"/>
    <w:rsid w:val="0014186A"/>
    <w:rsid w:val="00141A55"/>
    <w:rsid w:val="001446A3"/>
    <w:rsid w:val="001454C1"/>
    <w:rsid w:val="0015480F"/>
    <w:rsid w:val="00155395"/>
    <w:rsid w:val="00160D74"/>
    <w:rsid w:val="00167D02"/>
    <w:rsid w:val="0017424D"/>
    <w:rsid w:val="00181EC8"/>
    <w:rsid w:val="00184349"/>
    <w:rsid w:val="00184CF9"/>
    <w:rsid w:val="00190E47"/>
    <w:rsid w:val="001910F3"/>
    <w:rsid w:val="00195F33"/>
    <w:rsid w:val="00196AFE"/>
    <w:rsid w:val="001A0734"/>
    <w:rsid w:val="001A429E"/>
    <w:rsid w:val="001A481D"/>
    <w:rsid w:val="001B13CE"/>
    <w:rsid w:val="001B1617"/>
    <w:rsid w:val="001B2217"/>
    <w:rsid w:val="001B504B"/>
    <w:rsid w:val="001B6EA3"/>
    <w:rsid w:val="001D2532"/>
    <w:rsid w:val="001D25DB"/>
    <w:rsid w:val="001D3874"/>
    <w:rsid w:val="001D7E75"/>
    <w:rsid w:val="001E3C3C"/>
    <w:rsid w:val="001E56D2"/>
    <w:rsid w:val="001E7D56"/>
    <w:rsid w:val="001F75DE"/>
    <w:rsid w:val="00200D58"/>
    <w:rsid w:val="002013BE"/>
    <w:rsid w:val="0020274E"/>
    <w:rsid w:val="002063A4"/>
    <w:rsid w:val="00207EDF"/>
    <w:rsid w:val="00210719"/>
    <w:rsid w:val="0021145B"/>
    <w:rsid w:val="00233D00"/>
    <w:rsid w:val="00236660"/>
    <w:rsid w:val="00243D36"/>
    <w:rsid w:val="00246457"/>
    <w:rsid w:val="00247707"/>
    <w:rsid w:val="0025203B"/>
    <w:rsid w:val="0026018E"/>
    <w:rsid w:val="0026047E"/>
    <w:rsid w:val="00286740"/>
    <w:rsid w:val="00291AC0"/>
    <w:rsid w:val="002929D8"/>
    <w:rsid w:val="0029617B"/>
    <w:rsid w:val="002A237D"/>
    <w:rsid w:val="002A4C53"/>
    <w:rsid w:val="002B0672"/>
    <w:rsid w:val="002B247F"/>
    <w:rsid w:val="002B29B4"/>
    <w:rsid w:val="002C07AD"/>
    <w:rsid w:val="002C145D"/>
    <w:rsid w:val="002C2C3E"/>
    <w:rsid w:val="002C533E"/>
    <w:rsid w:val="002D027F"/>
    <w:rsid w:val="002D1DB5"/>
    <w:rsid w:val="002D3DE5"/>
    <w:rsid w:val="002D45B2"/>
    <w:rsid w:val="002D46D4"/>
    <w:rsid w:val="002D532D"/>
    <w:rsid w:val="002D7349"/>
    <w:rsid w:val="002D7A85"/>
    <w:rsid w:val="002D7B60"/>
    <w:rsid w:val="002E5454"/>
    <w:rsid w:val="002E7AA6"/>
    <w:rsid w:val="002F0677"/>
    <w:rsid w:val="002F4761"/>
    <w:rsid w:val="002F5C79"/>
    <w:rsid w:val="003019E2"/>
    <w:rsid w:val="00310509"/>
    <w:rsid w:val="0031413F"/>
    <w:rsid w:val="003148BB"/>
    <w:rsid w:val="00315806"/>
    <w:rsid w:val="00317976"/>
    <w:rsid w:val="00320FDD"/>
    <w:rsid w:val="00344D74"/>
    <w:rsid w:val="00350BAA"/>
    <w:rsid w:val="00350E26"/>
    <w:rsid w:val="00355EA9"/>
    <w:rsid w:val="003578DE"/>
    <w:rsid w:val="0037637A"/>
    <w:rsid w:val="00381C10"/>
    <w:rsid w:val="00381F3B"/>
    <w:rsid w:val="00382B72"/>
    <w:rsid w:val="003851C2"/>
    <w:rsid w:val="0038588A"/>
    <w:rsid w:val="00396257"/>
    <w:rsid w:val="00397EB8"/>
    <w:rsid w:val="003A4FD0"/>
    <w:rsid w:val="003A69D1"/>
    <w:rsid w:val="003A6B5C"/>
    <w:rsid w:val="003A7705"/>
    <w:rsid w:val="003A77F1"/>
    <w:rsid w:val="003B01FB"/>
    <w:rsid w:val="003B0777"/>
    <w:rsid w:val="003B1545"/>
    <w:rsid w:val="003B528C"/>
    <w:rsid w:val="003B6579"/>
    <w:rsid w:val="003B7092"/>
    <w:rsid w:val="003C409D"/>
    <w:rsid w:val="003C5BA6"/>
    <w:rsid w:val="003E02F0"/>
    <w:rsid w:val="003E75BF"/>
    <w:rsid w:val="003F0E85"/>
    <w:rsid w:val="003F60A5"/>
    <w:rsid w:val="003F643E"/>
    <w:rsid w:val="00404C1E"/>
    <w:rsid w:val="00410C55"/>
    <w:rsid w:val="00416854"/>
    <w:rsid w:val="00417725"/>
    <w:rsid w:val="004209F8"/>
    <w:rsid w:val="00436005"/>
    <w:rsid w:val="00437F26"/>
    <w:rsid w:val="004413A3"/>
    <w:rsid w:val="00444097"/>
    <w:rsid w:val="00444E80"/>
    <w:rsid w:val="00445487"/>
    <w:rsid w:val="00454769"/>
    <w:rsid w:val="00455555"/>
    <w:rsid w:val="00461208"/>
    <w:rsid w:val="00463BC1"/>
    <w:rsid w:val="00466991"/>
    <w:rsid w:val="00467977"/>
    <w:rsid w:val="0047064C"/>
    <w:rsid w:val="004714B7"/>
    <w:rsid w:val="00480E16"/>
    <w:rsid w:val="004832F8"/>
    <w:rsid w:val="00484796"/>
    <w:rsid w:val="00486EAF"/>
    <w:rsid w:val="004A42E1"/>
    <w:rsid w:val="004B0372"/>
    <w:rsid w:val="004B162C"/>
    <w:rsid w:val="004C3DBE"/>
    <w:rsid w:val="004C50F4"/>
    <w:rsid w:val="004C5601"/>
    <w:rsid w:val="004C5C96"/>
    <w:rsid w:val="004D06A4"/>
    <w:rsid w:val="004D224C"/>
    <w:rsid w:val="004E0FA7"/>
    <w:rsid w:val="004E3108"/>
    <w:rsid w:val="004E3273"/>
    <w:rsid w:val="004F1A81"/>
    <w:rsid w:val="004F4FAE"/>
    <w:rsid w:val="004F6A44"/>
    <w:rsid w:val="0050294E"/>
    <w:rsid w:val="00502C55"/>
    <w:rsid w:val="00502FAD"/>
    <w:rsid w:val="005078B8"/>
    <w:rsid w:val="005218D9"/>
    <w:rsid w:val="0052318A"/>
    <w:rsid w:val="00526C7E"/>
    <w:rsid w:val="0052725D"/>
    <w:rsid w:val="00531AA8"/>
    <w:rsid w:val="00536186"/>
    <w:rsid w:val="00542624"/>
    <w:rsid w:val="00544C5B"/>
    <w:rsid w:val="00544CBB"/>
    <w:rsid w:val="00551811"/>
    <w:rsid w:val="00566CAD"/>
    <w:rsid w:val="0057315F"/>
    <w:rsid w:val="00576104"/>
    <w:rsid w:val="005A6101"/>
    <w:rsid w:val="005A7B00"/>
    <w:rsid w:val="005C3C37"/>
    <w:rsid w:val="005C5A51"/>
    <w:rsid w:val="005C67C8"/>
    <w:rsid w:val="005C6954"/>
    <w:rsid w:val="005D0249"/>
    <w:rsid w:val="005D6E8C"/>
    <w:rsid w:val="005E4597"/>
    <w:rsid w:val="005F100C"/>
    <w:rsid w:val="005F101C"/>
    <w:rsid w:val="005F5F13"/>
    <w:rsid w:val="005F68DA"/>
    <w:rsid w:val="00601092"/>
    <w:rsid w:val="006069E8"/>
    <w:rsid w:val="0060773B"/>
    <w:rsid w:val="006157B5"/>
    <w:rsid w:val="0061657F"/>
    <w:rsid w:val="00624EAA"/>
    <w:rsid w:val="00625D9F"/>
    <w:rsid w:val="00626FC6"/>
    <w:rsid w:val="00627144"/>
    <w:rsid w:val="006303B4"/>
    <w:rsid w:val="0063358D"/>
    <w:rsid w:val="00633D3D"/>
    <w:rsid w:val="00641703"/>
    <w:rsid w:val="00641916"/>
    <w:rsid w:val="006431A6"/>
    <w:rsid w:val="00644E5F"/>
    <w:rsid w:val="006459F6"/>
    <w:rsid w:val="00645D9E"/>
    <w:rsid w:val="006501AD"/>
    <w:rsid w:val="00651BFA"/>
    <w:rsid w:val="00654475"/>
    <w:rsid w:val="00665A4B"/>
    <w:rsid w:val="00672728"/>
    <w:rsid w:val="006767DC"/>
    <w:rsid w:val="00685E25"/>
    <w:rsid w:val="00692E2A"/>
    <w:rsid w:val="00696004"/>
    <w:rsid w:val="00696BA6"/>
    <w:rsid w:val="006A644B"/>
    <w:rsid w:val="006A76F2"/>
    <w:rsid w:val="006A7B18"/>
    <w:rsid w:val="006B1B07"/>
    <w:rsid w:val="006B7C77"/>
    <w:rsid w:val="006C3FBB"/>
    <w:rsid w:val="006C5206"/>
    <w:rsid w:val="006C6CC0"/>
    <w:rsid w:val="006C72F2"/>
    <w:rsid w:val="006D3710"/>
    <w:rsid w:val="006D7EFB"/>
    <w:rsid w:val="006E0F15"/>
    <w:rsid w:val="006E275B"/>
    <w:rsid w:val="006E5543"/>
    <w:rsid w:val="006E6672"/>
    <w:rsid w:val="006E6722"/>
    <w:rsid w:val="006E6BC0"/>
    <w:rsid w:val="006F22A6"/>
    <w:rsid w:val="006F384E"/>
    <w:rsid w:val="007027B9"/>
    <w:rsid w:val="00707D2F"/>
    <w:rsid w:val="00713F7E"/>
    <w:rsid w:val="00714336"/>
    <w:rsid w:val="00715E88"/>
    <w:rsid w:val="00716A26"/>
    <w:rsid w:val="007346A1"/>
    <w:rsid w:val="00734CAA"/>
    <w:rsid w:val="007370B2"/>
    <w:rsid w:val="0075103D"/>
    <w:rsid w:val="0075533C"/>
    <w:rsid w:val="00757581"/>
    <w:rsid w:val="007611A0"/>
    <w:rsid w:val="00762818"/>
    <w:rsid w:val="00770807"/>
    <w:rsid w:val="00796D3F"/>
    <w:rsid w:val="007A1683"/>
    <w:rsid w:val="007A3CDB"/>
    <w:rsid w:val="007A5C12"/>
    <w:rsid w:val="007A7CB0"/>
    <w:rsid w:val="007B4A4F"/>
    <w:rsid w:val="007B62AD"/>
    <w:rsid w:val="007B68A3"/>
    <w:rsid w:val="007C0ED4"/>
    <w:rsid w:val="007C2541"/>
    <w:rsid w:val="007D16BF"/>
    <w:rsid w:val="007D216E"/>
    <w:rsid w:val="007D66A8"/>
    <w:rsid w:val="007E003F"/>
    <w:rsid w:val="007E60CB"/>
    <w:rsid w:val="007E7EBE"/>
    <w:rsid w:val="007F58BF"/>
    <w:rsid w:val="00800CEB"/>
    <w:rsid w:val="008024C0"/>
    <w:rsid w:val="00804DE3"/>
    <w:rsid w:val="008101FD"/>
    <w:rsid w:val="008134FD"/>
    <w:rsid w:val="008164F2"/>
    <w:rsid w:val="00821395"/>
    <w:rsid w:val="00826FAC"/>
    <w:rsid w:val="00830E26"/>
    <w:rsid w:val="00837060"/>
    <w:rsid w:val="00837EEA"/>
    <w:rsid w:val="008428B3"/>
    <w:rsid w:val="00842F89"/>
    <w:rsid w:val="00843576"/>
    <w:rsid w:val="00843B64"/>
    <w:rsid w:val="008478FC"/>
    <w:rsid w:val="00850A7A"/>
    <w:rsid w:val="00852086"/>
    <w:rsid w:val="00854146"/>
    <w:rsid w:val="00860615"/>
    <w:rsid w:val="00862E9F"/>
    <w:rsid w:val="00867BFF"/>
    <w:rsid w:val="00875718"/>
    <w:rsid w:val="00876101"/>
    <w:rsid w:val="00880AFE"/>
    <w:rsid w:val="0088480A"/>
    <w:rsid w:val="0088757A"/>
    <w:rsid w:val="0089403A"/>
    <w:rsid w:val="008957DD"/>
    <w:rsid w:val="00897D98"/>
    <w:rsid w:val="008A253D"/>
    <w:rsid w:val="008A44FE"/>
    <w:rsid w:val="008A6DF2"/>
    <w:rsid w:val="008A7807"/>
    <w:rsid w:val="008B4CC9"/>
    <w:rsid w:val="008C13BD"/>
    <w:rsid w:val="008D126C"/>
    <w:rsid w:val="008D7C99"/>
    <w:rsid w:val="008E0FCB"/>
    <w:rsid w:val="008F27F9"/>
    <w:rsid w:val="008F37EC"/>
    <w:rsid w:val="008F52D8"/>
    <w:rsid w:val="00913769"/>
    <w:rsid w:val="0091759B"/>
    <w:rsid w:val="0092178C"/>
    <w:rsid w:val="00930B88"/>
    <w:rsid w:val="009318C5"/>
    <w:rsid w:val="00940DCC"/>
    <w:rsid w:val="0094179A"/>
    <w:rsid w:val="0094459E"/>
    <w:rsid w:val="00944DBC"/>
    <w:rsid w:val="00950977"/>
    <w:rsid w:val="009515EF"/>
    <w:rsid w:val="00951A7B"/>
    <w:rsid w:val="009564A6"/>
    <w:rsid w:val="00966D37"/>
    <w:rsid w:val="00967621"/>
    <w:rsid w:val="00967E6A"/>
    <w:rsid w:val="009938C2"/>
    <w:rsid w:val="009A0B48"/>
    <w:rsid w:val="009B373A"/>
    <w:rsid w:val="009B4A0F"/>
    <w:rsid w:val="009B4C7D"/>
    <w:rsid w:val="009B795D"/>
    <w:rsid w:val="009C11D2"/>
    <w:rsid w:val="009C6C70"/>
    <w:rsid w:val="009D0B63"/>
    <w:rsid w:val="009D26D4"/>
    <w:rsid w:val="009D2855"/>
    <w:rsid w:val="009E119C"/>
    <w:rsid w:val="009E2984"/>
    <w:rsid w:val="009E2D56"/>
    <w:rsid w:val="009E307E"/>
    <w:rsid w:val="009E4E00"/>
    <w:rsid w:val="009E734A"/>
    <w:rsid w:val="00A00E80"/>
    <w:rsid w:val="00A0294B"/>
    <w:rsid w:val="00A04ED8"/>
    <w:rsid w:val="00A07870"/>
    <w:rsid w:val="00A07F19"/>
    <w:rsid w:val="00A106E0"/>
    <w:rsid w:val="00A1258D"/>
    <w:rsid w:val="00A1348D"/>
    <w:rsid w:val="00A232EE"/>
    <w:rsid w:val="00A24845"/>
    <w:rsid w:val="00A30146"/>
    <w:rsid w:val="00A322EF"/>
    <w:rsid w:val="00A4175F"/>
    <w:rsid w:val="00A442B5"/>
    <w:rsid w:val="00A44411"/>
    <w:rsid w:val="00A469FA"/>
    <w:rsid w:val="00A512B6"/>
    <w:rsid w:val="00A55B01"/>
    <w:rsid w:val="00A56B5B"/>
    <w:rsid w:val="00A603FF"/>
    <w:rsid w:val="00A61B13"/>
    <w:rsid w:val="00A657DD"/>
    <w:rsid w:val="00A666A6"/>
    <w:rsid w:val="00A675FD"/>
    <w:rsid w:val="00A72437"/>
    <w:rsid w:val="00A72C2C"/>
    <w:rsid w:val="00A72D71"/>
    <w:rsid w:val="00A75DB8"/>
    <w:rsid w:val="00A7741D"/>
    <w:rsid w:val="00A80611"/>
    <w:rsid w:val="00A92196"/>
    <w:rsid w:val="00AA519D"/>
    <w:rsid w:val="00AB01FB"/>
    <w:rsid w:val="00AB24D0"/>
    <w:rsid w:val="00AB424F"/>
    <w:rsid w:val="00AB4477"/>
    <w:rsid w:val="00AB5340"/>
    <w:rsid w:val="00AC0A89"/>
    <w:rsid w:val="00AC3DCA"/>
    <w:rsid w:val="00AC7C96"/>
    <w:rsid w:val="00AD2CC9"/>
    <w:rsid w:val="00AD7AE4"/>
    <w:rsid w:val="00AE1654"/>
    <w:rsid w:val="00AE237D"/>
    <w:rsid w:val="00AE502A"/>
    <w:rsid w:val="00AF7C07"/>
    <w:rsid w:val="00B02039"/>
    <w:rsid w:val="00B02F16"/>
    <w:rsid w:val="00B03B53"/>
    <w:rsid w:val="00B04AFA"/>
    <w:rsid w:val="00B12B51"/>
    <w:rsid w:val="00B22C93"/>
    <w:rsid w:val="00B26229"/>
    <w:rsid w:val="00B27589"/>
    <w:rsid w:val="00B328F8"/>
    <w:rsid w:val="00B32EDE"/>
    <w:rsid w:val="00B36490"/>
    <w:rsid w:val="00B405B7"/>
    <w:rsid w:val="00B43709"/>
    <w:rsid w:val="00B44BB9"/>
    <w:rsid w:val="00B46869"/>
    <w:rsid w:val="00B52222"/>
    <w:rsid w:val="00B526CD"/>
    <w:rsid w:val="00B54FE7"/>
    <w:rsid w:val="00B55177"/>
    <w:rsid w:val="00B57209"/>
    <w:rsid w:val="00B66901"/>
    <w:rsid w:val="00B71E6D"/>
    <w:rsid w:val="00B72070"/>
    <w:rsid w:val="00B72C3A"/>
    <w:rsid w:val="00B779E1"/>
    <w:rsid w:val="00B86DE6"/>
    <w:rsid w:val="00B91EE1"/>
    <w:rsid w:val="00B945E9"/>
    <w:rsid w:val="00BA0090"/>
    <w:rsid w:val="00BA1A67"/>
    <w:rsid w:val="00BA4373"/>
    <w:rsid w:val="00BE5B5F"/>
    <w:rsid w:val="00BE65FE"/>
    <w:rsid w:val="00BF457B"/>
    <w:rsid w:val="00C001F7"/>
    <w:rsid w:val="00C01720"/>
    <w:rsid w:val="00C042F8"/>
    <w:rsid w:val="00C048A2"/>
    <w:rsid w:val="00C07DC9"/>
    <w:rsid w:val="00C07F6D"/>
    <w:rsid w:val="00C22B47"/>
    <w:rsid w:val="00C26F55"/>
    <w:rsid w:val="00C30C63"/>
    <w:rsid w:val="00C36B8B"/>
    <w:rsid w:val="00C415C1"/>
    <w:rsid w:val="00C47338"/>
    <w:rsid w:val="00C47DBF"/>
    <w:rsid w:val="00C50D98"/>
    <w:rsid w:val="00C552FF"/>
    <w:rsid w:val="00C558DA"/>
    <w:rsid w:val="00C55AF3"/>
    <w:rsid w:val="00C604E4"/>
    <w:rsid w:val="00C608DD"/>
    <w:rsid w:val="00C63573"/>
    <w:rsid w:val="00C8093A"/>
    <w:rsid w:val="00C80D7F"/>
    <w:rsid w:val="00C84759"/>
    <w:rsid w:val="00C962BD"/>
    <w:rsid w:val="00C9709D"/>
    <w:rsid w:val="00C97EA6"/>
    <w:rsid w:val="00CA1194"/>
    <w:rsid w:val="00CA684E"/>
    <w:rsid w:val="00CA6A65"/>
    <w:rsid w:val="00CA6C7F"/>
    <w:rsid w:val="00CB2E77"/>
    <w:rsid w:val="00CC10A6"/>
    <w:rsid w:val="00CC520B"/>
    <w:rsid w:val="00CD2FDD"/>
    <w:rsid w:val="00CD4775"/>
    <w:rsid w:val="00CD5EB8"/>
    <w:rsid w:val="00CD7044"/>
    <w:rsid w:val="00CE08B9"/>
    <w:rsid w:val="00CE524C"/>
    <w:rsid w:val="00CF141F"/>
    <w:rsid w:val="00CF4777"/>
    <w:rsid w:val="00CF641E"/>
    <w:rsid w:val="00D067BB"/>
    <w:rsid w:val="00D1352A"/>
    <w:rsid w:val="00D169AF"/>
    <w:rsid w:val="00D17B48"/>
    <w:rsid w:val="00D2015A"/>
    <w:rsid w:val="00D25249"/>
    <w:rsid w:val="00D31459"/>
    <w:rsid w:val="00D44172"/>
    <w:rsid w:val="00D460A6"/>
    <w:rsid w:val="00D5177A"/>
    <w:rsid w:val="00D52E31"/>
    <w:rsid w:val="00D56328"/>
    <w:rsid w:val="00D63B8C"/>
    <w:rsid w:val="00D739CC"/>
    <w:rsid w:val="00D77A4D"/>
    <w:rsid w:val="00D8093D"/>
    <w:rsid w:val="00D8108C"/>
    <w:rsid w:val="00D842AE"/>
    <w:rsid w:val="00D9211C"/>
    <w:rsid w:val="00D92DE0"/>
    <w:rsid w:val="00D92FEF"/>
    <w:rsid w:val="00D93A0F"/>
    <w:rsid w:val="00D94BCA"/>
    <w:rsid w:val="00D97682"/>
    <w:rsid w:val="00DA13BB"/>
    <w:rsid w:val="00DA1BCA"/>
    <w:rsid w:val="00DA2A04"/>
    <w:rsid w:val="00DA7075"/>
    <w:rsid w:val="00DB4211"/>
    <w:rsid w:val="00DC3DBA"/>
    <w:rsid w:val="00DC46FF"/>
    <w:rsid w:val="00DC5254"/>
    <w:rsid w:val="00DD1A4F"/>
    <w:rsid w:val="00DD3107"/>
    <w:rsid w:val="00DD7C2C"/>
    <w:rsid w:val="00DE3598"/>
    <w:rsid w:val="00DF6DFD"/>
    <w:rsid w:val="00E00B7D"/>
    <w:rsid w:val="00E02E4E"/>
    <w:rsid w:val="00E03CF9"/>
    <w:rsid w:val="00E06797"/>
    <w:rsid w:val="00E1265B"/>
    <w:rsid w:val="00E13B48"/>
    <w:rsid w:val="00E1404F"/>
    <w:rsid w:val="00E21C83"/>
    <w:rsid w:val="00E24ADA"/>
    <w:rsid w:val="00E32F59"/>
    <w:rsid w:val="00E34C4B"/>
    <w:rsid w:val="00E4158C"/>
    <w:rsid w:val="00E46D9A"/>
    <w:rsid w:val="00E502BF"/>
    <w:rsid w:val="00E565FF"/>
    <w:rsid w:val="00E614AA"/>
    <w:rsid w:val="00E622C1"/>
    <w:rsid w:val="00E638CA"/>
    <w:rsid w:val="00E63DE9"/>
    <w:rsid w:val="00E65388"/>
    <w:rsid w:val="00E817FE"/>
    <w:rsid w:val="00E85B7D"/>
    <w:rsid w:val="00E9121B"/>
    <w:rsid w:val="00E93D7D"/>
    <w:rsid w:val="00EA0AE2"/>
    <w:rsid w:val="00EA39E5"/>
    <w:rsid w:val="00EA3C77"/>
    <w:rsid w:val="00EA7270"/>
    <w:rsid w:val="00EB4E8B"/>
    <w:rsid w:val="00EC5A03"/>
    <w:rsid w:val="00EC5A46"/>
    <w:rsid w:val="00EC63E2"/>
    <w:rsid w:val="00EE3905"/>
    <w:rsid w:val="00EE641A"/>
    <w:rsid w:val="00EF0748"/>
    <w:rsid w:val="00EF22B3"/>
    <w:rsid w:val="00F02218"/>
    <w:rsid w:val="00F03B69"/>
    <w:rsid w:val="00F07A50"/>
    <w:rsid w:val="00F10664"/>
    <w:rsid w:val="00F113DA"/>
    <w:rsid w:val="00F252DC"/>
    <w:rsid w:val="00F2701A"/>
    <w:rsid w:val="00F273C6"/>
    <w:rsid w:val="00F273D1"/>
    <w:rsid w:val="00F34D83"/>
    <w:rsid w:val="00F37DC8"/>
    <w:rsid w:val="00F406FA"/>
    <w:rsid w:val="00F439B3"/>
    <w:rsid w:val="00F5141C"/>
    <w:rsid w:val="00F51B36"/>
    <w:rsid w:val="00F52027"/>
    <w:rsid w:val="00F62E92"/>
    <w:rsid w:val="00F650C3"/>
    <w:rsid w:val="00F65D85"/>
    <w:rsid w:val="00F8091E"/>
    <w:rsid w:val="00F80991"/>
    <w:rsid w:val="00F8615C"/>
    <w:rsid w:val="00F862C3"/>
    <w:rsid w:val="00F91807"/>
    <w:rsid w:val="00F969E5"/>
    <w:rsid w:val="00FA6BB0"/>
    <w:rsid w:val="00FB779B"/>
    <w:rsid w:val="00FC67BC"/>
    <w:rsid w:val="00FD21E0"/>
    <w:rsid w:val="00FD3071"/>
    <w:rsid w:val="00FD5860"/>
    <w:rsid w:val="00FD66F0"/>
    <w:rsid w:val="00FE16B5"/>
    <w:rsid w:val="00FE352D"/>
    <w:rsid w:val="00FE40EB"/>
    <w:rsid w:val="00FE4D02"/>
    <w:rsid w:val="00FE7D62"/>
    <w:rsid w:val="00FF0B9F"/>
    <w:rsid w:val="00FF10B6"/>
    <w:rsid w:val="00FF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39"/>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EB4E8B"/>
    <w:pPr>
      <w:tabs>
        <w:tab w:val="left" w:pos="1247"/>
        <w:tab w:val="left" w:pos="1814"/>
        <w:tab w:val="left" w:pos="2381"/>
        <w:tab w:val="left" w:pos="2948"/>
        <w:tab w:val="left" w:pos="3515"/>
      </w:tabs>
    </w:pPr>
    <w:rPr>
      <w:rFonts w:eastAsia="MS Mincho"/>
      <w:color w:val="000000"/>
    </w:rPr>
  </w:style>
  <w:style w:type="paragraph" w:styleId="Heading1">
    <w:name w:val="heading 1"/>
    <w:basedOn w:val="Normal"/>
    <w:next w:val="Normalnumber"/>
    <w:link w:val="Heading1Char"/>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semiHidden/>
    <w:rsid w:val="000D6941"/>
  </w:style>
  <w:style w:type="table" w:default="1" w:styleId="TableNormal">
    <w:name w:val="Normal Table"/>
    <w:rsid w:val="00247707"/>
    <w:tblPr>
      <w:tblInd w:w="0" w:type="dxa"/>
      <w:tblCellMar>
        <w:top w:w="0" w:type="dxa"/>
        <w:left w:w="108" w:type="dxa"/>
        <w:bottom w:w="0" w:type="dxa"/>
        <w:right w:w="108" w:type="dxa"/>
      </w:tblCellMar>
    </w:tblPr>
  </w:style>
  <w:style w:type="numbering" w:default="1" w:styleId="NoList">
    <w:name w:val="No List"/>
    <w:uiPriority w:val="99"/>
    <w:semiHidden/>
    <w:rsid w:val="000D6941"/>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16 Point,Superscript 6 Point,(Ref. de nota al pie),Footnote Reference1,ftref"/>
    <w:uiPriority w:val="99"/>
    <w:qFormat/>
    <w:rsid w:val="000D6941"/>
    <w:rPr>
      <w:rFonts w:ascii="Times New Roman" w:hAnsi="Times New Roman"/>
      <w:color w:val="auto"/>
      <w:sz w:val="20"/>
      <w:szCs w:val="18"/>
      <w:vertAlign w:val="superscript"/>
    </w:rPr>
  </w:style>
  <w:style w:type="paragraph" w:styleId="FootnoteText">
    <w:name w:val="footnote text"/>
    <w:aliases w:val="-E Fußnotentext,Fußnote,Fußnotentext Ursprung,footnote text,Geneva 9,Font: Geneva 9,Boston 10,f,ft,fn,Footnotes,Footnote ak,fn cafc,Footnotes Char Char,Footnote Text Char Char,fn Char Char,footnote text Char Char Char Ch,single space"/>
    <w:basedOn w:val="Normalpool"/>
    <w:link w:val="FootnoteTextChar"/>
    <w:uiPriority w:val="99"/>
    <w:rsid w:val="000D6941"/>
    <w:pPr>
      <w:spacing w:before="20" w:after="40"/>
      <w:ind w:left="1247"/>
    </w:pPr>
    <w:rPr>
      <w:sz w:val="18"/>
    </w:rPr>
  </w:style>
  <w:style w:type="character" w:customStyle="1" w:styleId="FootnoteTextChar">
    <w:name w:val="Footnote Text Char"/>
    <w:aliases w:val="-E Fußnotentext Char,Fußnote Char,Fußnotentext Ursprung Char,footnote text Char,Geneva 9 Char,Font: Geneva 9 Char,Boston 10 Char,f Char,ft Char,fn Char,Footnotes Char,Footnote ak Char,fn cafc Char,Footnotes Char Char Char"/>
    <w:link w:val="FootnoteText"/>
    <w:uiPriority w:val="99"/>
    <w:rsid w:val="00862E9F"/>
    <w:rPr>
      <w:sz w:val="18"/>
      <w:lang w:val="fr-FR"/>
    </w:rPr>
  </w:style>
  <w:style w:type="paragraph" w:customStyle="1" w:styleId="MediumGrid1-Accent21">
    <w:name w:val="Medium Grid 1 - Accent 21"/>
    <w:basedOn w:val="Normal"/>
    <w:uiPriority w:val="34"/>
    <w:qFormat/>
    <w:rsid w:val="00672728"/>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color w:val="auto"/>
      <w:sz w:val="24"/>
      <w:szCs w:val="24"/>
      <w:bdr w:val="nil"/>
    </w:rPr>
  </w:style>
  <w:style w:type="character" w:customStyle="1" w:styleId="Normal-poolChar">
    <w:name w:val="Normal-pool Char"/>
    <w:link w:val="Normal-pool"/>
    <w:locked/>
    <w:rsid w:val="00672728"/>
    <w:rPr>
      <w:lang w:val="en-GB"/>
    </w:rPr>
  </w:style>
  <w:style w:type="paragraph" w:styleId="BalloonText">
    <w:name w:val="Balloon Text"/>
    <w:basedOn w:val="Normal"/>
    <w:link w:val="BalloonTextChar"/>
    <w:uiPriority w:val="99"/>
    <w:rsid w:val="00E03CF9"/>
    <w:rPr>
      <w:rFonts w:ascii="Lucida Grande" w:hAnsi="Lucida Grande" w:cs="Lucida Grande"/>
      <w:sz w:val="18"/>
      <w:szCs w:val="18"/>
    </w:rPr>
  </w:style>
  <w:style w:type="character" w:customStyle="1" w:styleId="BalloonTextChar">
    <w:name w:val="Balloon Text Char"/>
    <w:link w:val="BalloonText"/>
    <w:uiPriority w:val="99"/>
    <w:rsid w:val="00E03CF9"/>
    <w:rPr>
      <w:rFonts w:ascii="Lucida Grande" w:eastAsia="MS Mincho" w:hAnsi="Lucida Grande" w:cs="Lucida Grande"/>
      <w:color w:val="000000"/>
      <w:sz w:val="18"/>
      <w:szCs w:val="18"/>
    </w:rPr>
  </w:style>
  <w:style w:type="character" w:styleId="CommentReference">
    <w:name w:val="annotation reference"/>
    <w:uiPriority w:val="99"/>
    <w:rsid w:val="007F58BF"/>
    <w:rPr>
      <w:sz w:val="18"/>
      <w:szCs w:val="18"/>
    </w:rPr>
  </w:style>
  <w:style w:type="paragraph" w:styleId="CommentText">
    <w:name w:val="annotation text"/>
    <w:basedOn w:val="Normal"/>
    <w:link w:val="CommentTextChar"/>
    <w:uiPriority w:val="99"/>
    <w:rsid w:val="007F58BF"/>
    <w:rPr>
      <w:sz w:val="24"/>
      <w:szCs w:val="24"/>
    </w:rPr>
  </w:style>
  <w:style w:type="character" w:customStyle="1" w:styleId="CommentTextChar">
    <w:name w:val="Comment Text Char"/>
    <w:link w:val="CommentText"/>
    <w:uiPriority w:val="99"/>
    <w:rsid w:val="007F58BF"/>
    <w:rPr>
      <w:rFonts w:eastAsia="MS Mincho"/>
      <w:color w:val="000000"/>
      <w:sz w:val="24"/>
      <w:szCs w:val="24"/>
    </w:rPr>
  </w:style>
  <w:style w:type="paragraph" w:styleId="CommentSubject">
    <w:name w:val="annotation subject"/>
    <w:basedOn w:val="CommentText"/>
    <w:next w:val="CommentText"/>
    <w:link w:val="CommentSubjectChar"/>
    <w:uiPriority w:val="99"/>
    <w:rsid w:val="007F58BF"/>
    <w:rPr>
      <w:b/>
      <w:bCs/>
      <w:sz w:val="20"/>
      <w:szCs w:val="20"/>
    </w:rPr>
  </w:style>
  <w:style w:type="character" w:customStyle="1" w:styleId="CommentSubjectChar">
    <w:name w:val="Comment Subject Char"/>
    <w:link w:val="CommentSubject"/>
    <w:uiPriority w:val="99"/>
    <w:rsid w:val="007F58BF"/>
    <w:rPr>
      <w:rFonts w:eastAsia="MS Mincho"/>
      <w:b/>
      <w:bCs/>
      <w:color w:val="000000"/>
      <w:sz w:val="24"/>
      <w:szCs w:val="24"/>
    </w:rPr>
  </w:style>
  <w:style w:type="paragraph" w:customStyle="1" w:styleId="MediumList2-Accent21">
    <w:name w:val="Medium List 2 - Accent 21"/>
    <w:hidden/>
    <w:uiPriority w:val="71"/>
    <w:rsid w:val="008F27F9"/>
    <w:rPr>
      <w:rFonts w:eastAsia="MS Mincho"/>
      <w:color w:val="000000"/>
    </w:rPr>
  </w:style>
  <w:style w:type="character" w:customStyle="1" w:styleId="Heading1Char">
    <w:name w:val="Heading 1 Char"/>
    <w:link w:val="Heading1"/>
    <w:uiPriority w:val="9"/>
    <w:locked/>
    <w:rsid w:val="003F643E"/>
    <w:rPr>
      <w:rFonts w:eastAsia="MS Mincho"/>
      <w:b/>
      <w:color w:val="000000"/>
      <w:sz w:val="28"/>
    </w:rPr>
  </w:style>
  <w:style w:type="paragraph" w:customStyle="1" w:styleId="Level1">
    <w:name w:val="Level1"/>
    <w:basedOn w:val="Normal"/>
    <w:rsid w:val="003F643E"/>
    <w:pPr>
      <w:tabs>
        <w:tab w:val="clear" w:pos="1247"/>
        <w:tab w:val="clear" w:pos="1814"/>
        <w:tab w:val="clear" w:pos="2381"/>
        <w:tab w:val="clear" w:pos="2948"/>
        <w:tab w:val="clear" w:pos="3515"/>
        <w:tab w:val="left" w:pos="578"/>
        <w:tab w:val="left" w:pos="1157"/>
      </w:tabs>
      <w:suppressAutoHyphens/>
      <w:spacing w:after="240"/>
    </w:pPr>
    <w:rPr>
      <w:color w:val="auto"/>
      <w:lang w:val="en-GB"/>
    </w:rPr>
  </w:style>
  <w:style w:type="paragraph" w:customStyle="1" w:styleId="Body">
    <w:name w:val="Body"/>
    <w:rsid w:val="003F643E"/>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character" w:customStyle="1" w:styleId="st">
    <w:name w:val="st"/>
    <w:rsid w:val="003F643E"/>
  </w:style>
  <w:style w:type="paragraph" w:customStyle="1" w:styleId="TOCHeading1">
    <w:name w:val="TOC Heading1"/>
    <w:basedOn w:val="Heading1"/>
    <w:next w:val="Normal"/>
    <w:uiPriority w:val="39"/>
    <w:semiHidden/>
    <w:unhideWhenUsed/>
    <w:qFormat/>
    <w:rsid w:val="003F643E"/>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eastAsia="ja-JP"/>
    </w:rPr>
  </w:style>
  <w:style w:type="character" w:customStyle="1" w:styleId="Heading2Char">
    <w:name w:val="Heading 2 Char"/>
    <w:link w:val="Heading2"/>
    <w:uiPriority w:val="9"/>
    <w:rsid w:val="003F643E"/>
    <w:rPr>
      <w:rFonts w:eastAsia="MS Mincho"/>
      <w:b/>
      <w:color w:val="000000"/>
      <w:sz w:val="24"/>
      <w:szCs w:val="24"/>
    </w:rPr>
  </w:style>
  <w:style w:type="paragraph" w:customStyle="1" w:styleId="textstory">
    <w:name w:val="textstory"/>
    <w:basedOn w:val="Normal"/>
    <w:rsid w:val="003F643E"/>
    <w:pPr>
      <w:tabs>
        <w:tab w:val="clear" w:pos="1247"/>
        <w:tab w:val="clear" w:pos="1814"/>
        <w:tab w:val="clear" w:pos="2381"/>
        <w:tab w:val="clear" w:pos="2948"/>
        <w:tab w:val="clear" w:pos="3515"/>
      </w:tabs>
      <w:spacing w:before="100" w:beforeAutospacing="1" w:after="100" w:afterAutospacing="1"/>
    </w:pPr>
    <w:rPr>
      <w:rFonts w:eastAsia="Times New Roman"/>
      <w:color w:val="auto"/>
      <w:sz w:val="24"/>
      <w:szCs w:val="24"/>
    </w:rPr>
  </w:style>
  <w:style w:type="paragraph" w:styleId="Title">
    <w:name w:val="Title"/>
    <w:basedOn w:val="Normal"/>
    <w:link w:val="TitleChar"/>
    <w:qFormat/>
    <w:rsid w:val="003F643E"/>
    <w:pPr>
      <w:tabs>
        <w:tab w:val="clear" w:pos="1247"/>
        <w:tab w:val="clear" w:pos="1814"/>
        <w:tab w:val="clear" w:pos="2381"/>
        <w:tab w:val="clear" w:pos="2948"/>
        <w:tab w:val="clear" w:pos="3515"/>
      </w:tabs>
      <w:ind w:right="567"/>
      <w:jc w:val="center"/>
      <w:outlineLvl w:val="0"/>
    </w:pPr>
    <w:rPr>
      <w:rFonts w:ascii="Tahoma" w:hAnsi="Tahoma" w:cs="Tahoma"/>
      <w:b/>
      <w:bCs/>
      <w:color w:val="auto"/>
      <w:kern w:val="28"/>
      <w:sz w:val="24"/>
      <w:szCs w:val="28"/>
      <w:lang w:val="en-GB"/>
    </w:rPr>
  </w:style>
  <w:style w:type="character" w:customStyle="1" w:styleId="TitleChar">
    <w:name w:val="Title Char"/>
    <w:link w:val="Title"/>
    <w:rsid w:val="003F643E"/>
    <w:rPr>
      <w:rFonts w:ascii="Tahoma" w:eastAsia="MS Mincho" w:hAnsi="Tahoma" w:cs="Tahoma"/>
      <w:b/>
      <w:bCs/>
      <w:kern w:val="28"/>
      <w:sz w:val="24"/>
      <w:szCs w:val="28"/>
      <w:lang w:val="en-GB"/>
    </w:rPr>
  </w:style>
  <w:style w:type="character" w:customStyle="1" w:styleId="NormalNonumberChar">
    <w:name w:val="Normal_No_number Char"/>
    <w:link w:val="NormalNonumber"/>
    <w:rsid w:val="003F643E"/>
    <w:rPr>
      <w:lang w:val="en-GB"/>
    </w:rPr>
  </w:style>
  <w:style w:type="paragraph" w:customStyle="1" w:styleId="Default">
    <w:name w:val="Default"/>
    <w:rsid w:val="003F643E"/>
    <w:pPr>
      <w:autoSpaceDE w:val="0"/>
      <w:autoSpaceDN w:val="0"/>
      <w:adjustRightInd w:val="0"/>
    </w:pPr>
    <w:rPr>
      <w:rFonts w:ascii="Symbol" w:eastAsia="Times New Roman" w:hAnsi="Symbol" w:cs="Symbol"/>
      <w:color w:val="000000"/>
      <w:sz w:val="24"/>
      <w:szCs w:val="24"/>
    </w:rPr>
  </w:style>
  <w:style w:type="table" w:styleId="TableGrid">
    <w:name w:val="Table Grid"/>
    <w:basedOn w:val="TableNormal"/>
    <w:uiPriority w:val="39"/>
    <w:rsid w:val="003F643E"/>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AB24D0"/>
    <w:rPr>
      <w:lang w:val="en-GB"/>
    </w:rPr>
  </w:style>
  <w:style w:type="paragraph" w:styleId="Subtitle">
    <w:name w:val="Subtitle"/>
    <w:basedOn w:val="Normal"/>
    <w:next w:val="Normal"/>
    <w:link w:val="SubtitleChar"/>
    <w:qFormat/>
    <w:rsid w:val="003F643E"/>
    <w:pPr>
      <w:keepNext/>
      <w:keepLines/>
      <w:spacing w:before="360" w:after="80"/>
      <w:contextualSpacing/>
    </w:pPr>
    <w:rPr>
      <w:rFonts w:ascii="Georgia" w:eastAsia="Georgia" w:hAnsi="Georgia" w:cs="Georgia"/>
      <w:i/>
      <w:color w:val="666666"/>
      <w:sz w:val="48"/>
      <w:szCs w:val="48"/>
    </w:rPr>
  </w:style>
  <w:style w:type="character" w:customStyle="1" w:styleId="SubtitleChar">
    <w:name w:val="Subtitle Char"/>
    <w:link w:val="Subtitle"/>
    <w:rsid w:val="003F643E"/>
    <w:rPr>
      <w:rFonts w:ascii="Georgia" w:eastAsia="Georgia" w:hAnsi="Georgia" w:cs="Georgia"/>
      <w:i/>
      <w:color w:val="666666"/>
      <w:sz w:val="48"/>
      <w:szCs w:val="48"/>
    </w:rPr>
  </w:style>
  <w:style w:type="character" w:customStyle="1" w:styleId="FooterChar">
    <w:name w:val="Footer Char"/>
    <w:link w:val="Footer"/>
    <w:uiPriority w:val="99"/>
    <w:rsid w:val="003F643E"/>
    <w:rPr>
      <w:rFonts w:eastAsia="MS Mincho"/>
      <w:color w:val="000000"/>
      <w:sz w:val="18"/>
    </w:rPr>
  </w:style>
  <w:style w:type="character" w:styleId="FollowedHyperlink">
    <w:name w:val="FollowedHyperlink"/>
    <w:rsid w:val="003F643E"/>
    <w:rPr>
      <w:color w:val="800080"/>
      <w:u w:val="single"/>
    </w:rPr>
  </w:style>
  <w:style w:type="paragraph" w:customStyle="1" w:styleId="H1">
    <w:name w:val="_ H_1"/>
    <w:basedOn w:val="Normal"/>
    <w:next w:val="SingleTxt"/>
    <w:rsid w:val="003F643E"/>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color w:val="auto"/>
      <w:spacing w:val="4"/>
      <w:w w:val="103"/>
      <w:kern w:val="14"/>
      <w:sz w:val="24"/>
      <w:lang w:val="en-GB"/>
    </w:rPr>
  </w:style>
  <w:style w:type="paragraph" w:customStyle="1" w:styleId="SingleTxt">
    <w:name w:val="__Single Txt"/>
    <w:basedOn w:val="Normal"/>
    <w:rsid w:val="003F643E"/>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color w:val="auto"/>
      <w:spacing w:val="4"/>
      <w:w w:val="103"/>
      <w:kern w:val="14"/>
      <w:lang w:val="en-GB"/>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 w:val="left" w:pos="1247"/>
        <w:tab w:val="left" w:pos="1814"/>
        <w:tab w:val="left" w:pos="2381"/>
        <w:tab w:val="left" w:pos="2948"/>
        <w:tab w:val="left" w:pos="3515"/>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AB24D0"/>
    <w:pPr>
      <w:numPr>
        <w:numId w:val="4"/>
      </w:numPr>
      <w:tabs>
        <w:tab w:val="clear" w:pos="1814"/>
        <w:tab w:val="clear" w:pos="2381"/>
        <w:tab w:val="clear" w:pos="2948"/>
        <w:tab w:val="clear" w:pos="3515"/>
        <w:tab w:val="clear" w:pos="4082"/>
        <w:tab w:val="left" w:pos="624"/>
        <w:tab w:val="left" w:pos="1871"/>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foot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39"/>
    <w:lsdException w:name="Placeholder Text" w:semiHidden="1" w:uiPriority="99" w:unhideWhenUsed="1"/>
    <w:lsdException w:name="No Spacing" w:uiPriority="99"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semiHidden="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EB4E8B"/>
    <w:pPr>
      <w:tabs>
        <w:tab w:val="left" w:pos="1247"/>
        <w:tab w:val="left" w:pos="1814"/>
        <w:tab w:val="left" w:pos="2381"/>
        <w:tab w:val="left" w:pos="2948"/>
        <w:tab w:val="left" w:pos="3515"/>
      </w:tabs>
    </w:pPr>
    <w:rPr>
      <w:rFonts w:eastAsia="MS Mincho"/>
      <w:color w:val="000000"/>
    </w:rPr>
  </w:style>
  <w:style w:type="paragraph" w:styleId="Heading1">
    <w:name w:val="heading 1"/>
    <w:basedOn w:val="Normal"/>
    <w:next w:val="Normalnumber"/>
    <w:link w:val="Heading1Char"/>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semiHidden/>
    <w:rsid w:val="000D6941"/>
  </w:style>
  <w:style w:type="table" w:default="1" w:styleId="TableNormal">
    <w:name w:val="Normal Table"/>
    <w:rsid w:val="00247707"/>
    <w:tblPr>
      <w:tblInd w:w="0" w:type="dxa"/>
      <w:tblCellMar>
        <w:top w:w="0" w:type="dxa"/>
        <w:left w:w="108" w:type="dxa"/>
        <w:bottom w:w="0" w:type="dxa"/>
        <w:right w:w="108" w:type="dxa"/>
      </w:tblCellMar>
    </w:tblPr>
  </w:style>
  <w:style w:type="numbering" w:default="1" w:styleId="NoList">
    <w:name w:val="No List"/>
    <w:uiPriority w:val="99"/>
    <w:semiHidden/>
    <w:rsid w:val="000D6941"/>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16 Point,Superscript 6 Point,(Ref. de nota al pie),Footnote Reference1,ftref"/>
    <w:uiPriority w:val="99"/>
    <w:qFormat/>
    <w:rsid w:val="000D6941"/>
    <w:rPr>
      <w:rFonts w:ascii="Times New Roman" w:hAnsi="Times New Roman"/>
      <w:color w:val="auto"/>
      <w:sz w:val="20"/>
      <w:szCs w:val="18"/>
      <w:vertAlign w:val="superscript"/>
    </w:rPr>
  </w:style>
  <w:style w:type="paragraph" w:styleId="FootnoteText">
    <w:name w:val="footnote text"/>
    <w:aliases w:val="-E Fußnotentext,Fußnote,Fußnotentext Ursprung,footnote text,Geneva 9,Font: Geneva 9,Boston 10,f,ft,fn,Footnotes,Footnote ak,fn cafc,Footnotes Char Char,Footnote Text Char Char,fn Char Char,footnote text Char Char Char Ch,single space"/>
    <w:basedOn w:val="Normalpool"/>
    <w:link w:val="FootnoteTextChar"/>
    <w:uiPriority w:val="99"/>
    <w:rsid w:val="000D6941"/>
    <w:pPr>
      <w:spacing w:before="20" w:after="40"/>
      <w:ind w:left="1247"/>
    </w:pPr>
    <w:rPr>
      <w:sz w:val="18"/>
    </w:rPr>
  </w:style>
  <w:style w:type="character" w:customStyle="1" w:styleId="FootnoteTextChar">
    <w:name w:val="Footnote Text Char"/>
    <w:aliases w:val="-E Fußnotentext Char,Fußnote Char,Fußnotentext Ursprung Char,footnote text Char,Geneva 9 Char,Font: Geneva 9 Char,Boston 10 Char,f Char,ft Char,fn Char,Footnotes Char,Footnote ak Char,fn cafc Char,Footnotes Char Char Char"/>
    <w:link w:val="FootnoteText"/>
    <w:uiPriority w:val="99"/>
    <w:rsid w:val="00862E9F"/>
    <w:rPr>
      <w:sz w:val="18"/>
      <w:lang w:val="fr-FR"/>
    </w:rPr>
  </w:style>
  <w:style w:type="paragraph" w:customStyle="1" w:styleId="MediumGrid1-Accent21">
    <w:name w:val="Medium Grid 1 - Accent 21"/>
    <w:basedOn w:val="Normal"/>
    <w:uiPriority w:val="34"/>
    <w:qFormat/>
    <w:rsid w:val="00672728"/>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color w:val="auto"/>
      <w:sz w:val="24"/>
      <w:szCs w:val="24"/>
      <w:bdr w:val="nil"/>
    </w:rPr>
  </w:style>
  <w:style w:type="character" w:customStyle="1" w:styleId="Normal-poolChar">
    <w:name w:val="Normal-pool Char"/>
    <w:link w:val="Normal-pool"/>
    <w:locked/>
    <w:rsid w:val="00672728"/>
    <w:rPr>
      <w:lang w:val="en-GB"/>
    </w:rPr>
  </w:style>
  <w:style w:type="paragraph" w:styleId="BalloonText">
    <w:name w:val="Balloon Text"/>
    <w:basedOn w:val="Normal"/>
    <w:link w:val="BalloonTextChar"/>
    <w:uiPriority w:val="99"/>
    <w:rsid w:val="00E03CF9"/>
    <w:rPr>
      <w:rFonts w:ascii="Lucida Grande" w:hAnsi="Lucida Grande" w:cs="Lucida Grande"/>
      <w:sz w:val="18"/>
      <w:szCs w:val="18"/>
    </w:rPr>
  </w:style>
  <w:style w:type="character" w:customStyle="1" w:styleId="BalloonTextChar">
    <w:name w:val="Balloon Text Char"/>
    <w:link w:val="BalloonText"/>
    <w:uiPriority w:val="99"/>
    <w:rsid w:val="00E03CF9"/>
    <w:rPr>
      <w:rFonts w:ascii="Lucida Grande" w:eastAsia="MS Mincho" w:hAnsi="Lucida Grande" w:cs="Lucida Grande"/>
      <w:color w:val="000000"/>
      <w:sz w:val="18"/>
      <w:szCs w:val="18"/>
    </w:rPr>
  </w:style>
  <w:style w:type="character" w:styleId="CommentReference">
    <w:name w:val="annotation reference"/>
    <w:uiPriority w:val="99"/>
    <w:rsid w:val="007F58BF"/>
    <w:rPr>
      <w:sz w:val="18"/>
      <w:szCs w:val="18"/>
    </w:rPr>
  </w:style>
  <w:style w:type="paragraph" w:styleId="CommentText">
    <w:name w:val="annotation text"/>
    <w:basedOn w:val="Normal"/>
    <w:link w:val="CommentTextChar"/>
    <w:uiPriority w:val="99"/>
    <w:rsid w:val="007F58BF"/>
    <w:rPr>
      <w:sz w:val="24"/>
      <w:szCs w:val="24"/>
    </w:rPr>
  </w:style>
  <w:style w:type="character" w:customStyle="1" w:styleId="CommentTextChar">
    <w:name w:val="Comment Text Char"/>
    <w:link w:val="CommentText"/>
    <w:uiPriority w:val="99"/>
    <w:rsid w:val="007F58BF"/>
    <w:rPr>
      <w:rFonts w:eastAsia="MS Mincho"/>
      <w:color w:val="000000"/>
      <w:sz w:val="24"/>
      <w:szCs w:val="24"/>
    </w:rPr>
  </w:style>
  <w:style w:type="paragraph" w:styleId="CommentSubject">
    <w:name w:val="annotation subject"/>
    <w:basedOn w:val="CommentText"/>
    <w:next w:val="CommentText"/>
    <w:link w:val="CommentSubjectChar"/>
    <w:uiPriority w:val="99"/>
    <w:rsid w:val="007F58BF"/>
    <w:rPr>
      <w:b/>
      <w:bCs/>
      <w:sz w:val="20"/>
      <w:szCs w:val="20"/>
    </w:rPr>
  </w:style>
  <w:style w:type="character" w:customStyle="1" w:styleId="CommentSubjectChar">
    <w:name w:val="Comment Subject Char"/>
    <w:link w:val="CommentSubject"/>
    <w:uiPriority w:val="99"/>
    <w:rsid w:val="007F58BF"/>
    <w:rPr>
      <w:rFonts w:eastAsia="MS Mincho"/>
      <w:b/>
      <w:bCs/>
      <w:color w:val="000000"/>
      <w:sz w:val="24"/>
      <w:szCs w:val="24"/>
    </w:rPr>
  </w:style>
  <w:style w:type="paragraph" w:customStyle="1" w:styleId="MediumList2-Accent21">
    <w:name w:val="Medium List 2 - Accent 21"/>
    <w:hidden/>
    <w:uiPriority w:val="71"/>
    <w:rsid w:val="008F27F9"/>
    <w:rPr>
      <w:rFonts w:eastAsia="MS Mincho"/>
      <w:color w:val="000000"/>
    </w:rPr>
  </w:style>
  <w:style w:type="character" w:customStyle="1" w:styleId="Heading1Char">
    <w:name w:val="Heading 1 Char"/>
    <w:link w:val="Heading1"/>
    <w:uiPriority w:val="9"/>
    <w:locked/>
    <w:rsid w:val="003F643E"/>
    <w:rPr>
      <w:rFonts w:eastAsia="MS Mincho"/>
      <w:b/>
      <w:color w:val="000000"/>
      <w:sz w:val="28"/>
    </w:rPr>
  </w:style>
  <w:style w:type="paragraph" w:customStyle="1" w:styleId="Level1">
    <w:name w:val="Level1"/>
    <w:basedOn w:val="Normal"/>
    <w:rsid w:val="003F643E"/>
    <w:pPr>
      <w:tabs>
        <w:tab w:val="clear" w:pos="1247"/>
        <w:tab w:val="clear" w:pos="1814"/>
        <w:tab w:val="clear" w:pos="2381"/>
        <w:tab w:val="clear" w:pos="2948"/>
        <w:tab w:val="clear" w:pos="3515"/>
        <w:tab w:val="left" w:pos="578"/>
        <w:tab w:val="left" w:pos="1157"/>
      </w:tabs>
      <w:suppressAutoHyphens/>
      <w:spacing w:after="240"/>
    </w:pPr>
    <w:rPr>
      <w:color w:val="auto"/>
      <w:lang w:val="en-GB"/>
    </w:rPr>
  </w:style>
  <w:style w:type="paragraph" w:customStyle="1" w:styleId="Body">
    <w:name w:val="Body"/>
    <w:rsid w:val="003F643E"/>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character" w:customStyle="1" w:styleId="st">
    <w:name w:val="st"/>
    <w:rsid w:val="003F643E"/>
  </w:style>
  <w:style w:type="paragraph" w:customStyle="1" w:styleId="TOCHeading1">
    <w:name w:val="TOC Heading1"/>
    <w:basedOn w:val="Heading1"/>
    <w:next w:val="Normal"/>
    <w:uiPriority w:val="39"/>
    <w:semiHidden/>
    <w:unhideWhenUsed/>
    <w:qFormat/>
    <w:rsid w:val="003F643E"/>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eastAsia="ja-JP"/>
    </w:rPr>
  </w:style>
  <w:style w:type="character" w:customStyle="1" w:styleId="Heading2Char">
    <w:name w:val="Heading 2 Char"/>
    <w:link w:val="Heading2"/>
    <w:uiPriority w:val="9"/>
    <w:rsid w:val="003F643E"/>
    <w:rPr>
      <w:rFonts w:eastAsia="MS Mincho"/>
      <w:b/>
      <w:color w:val="000000"/>
      <w:sz w:val="24"/>
      <w:szCs w:val="24"/>
    </w:rPr>
  </w:style>
  <w:style w:type="paragraph" w:customStyle="1" w:styleId="textstory">
    <w:name w:val="textstory"/>
    <w:basedOn w:val="Normal"/>
    <w:rsid w:val="003F643E"/>
    <w:pPr>
      <w:tabs>
        <w:tab w:val="clear" w:pos="1247"/>
        <w:tab w:val="clear" w:pos="1814"/>
        <w:tab w:val="clear" w:pos="2381"/>
        <w:tab w:val="clear" w:pos="2948"/>
        <w:tab w:val="clear" w:pos="3515"/>
      </w:tabs>
      <w:spacing w:before="100" w:beforeAutospacing="1" w:after="100" w:afterAutospacing="1"/>
    </w:pPr>
    <w:rPr>
      <w:rFonts w:eastAsia="Times New Roman"/>
      <w:color w:val="auto"/>
      <w:sz w:val="24"/>
      <w:szCs w:val="24"/>
    </w:rPr>
  </w:style>
  <w:style w:type="paragraph" w:styleId="Title">
    <w:name w:val="Title"/>
    <w:basedOn w:val="Normal"/>
    <w:link w:val="TitleChar"/>
    <w:qFormat/>
    <w:rsid w:val="003F643E"/>
    <w:pPr>
      <w:tabs>
        <w:tab w:val="clear" w:pos="1247"/>
        <w:tab w:val="clear" w:pos="1814"/>
        <w:tab w:val="clear" w:pos="2381"/>
        <w:tab w:val="clear" w:pos="2948"/>
        <w:tab w:val="clear" w:pos="3515"/>
      </w:tabs>
      <w:ind w:right="567"/>
      <w:jc w:val="center"/>
      <w:outlineLvl w:val="0"/>
    </w:pPr>
    <w:rPr>
      <w:rFonts w:ascii="Tahoma" w:hAnsi="Tahoma" w:cs="Tahoma"/>
      <w:b/>
      <w:bCs/>
      <w:color w:val="auto"/>
      <w:kern w:val="28"/>
      <w:sz w:val="24"/>
      <w:szCs w:val="28"/>
      <w:lang w:val="en-GB"/>
    </w:rPr>
  </w:style>
  <w:style w:type="character" w:customStyle="1" w:styleId="TitleChar">
    <w:name w:val="Title Char"/>
    <w:link w:val="Title"/>
    <w:rsid w:val="003F643E"/>
    <w:rPr>
      <w:rFonts w:ascii="Tahoma" w:eastAsia="MS Mincho" w:hAnsi="Tahoma" w:cs="Tahoma"/>
      <w:b/>
      <w:bCs/>
      <w:kern w:val="28"/>
      <w:sz w:val="24"/>
      <w:szCs w:val="28"/>
      <w:lang w:val="en-GB"/>
    </w:rPr>
  </w:style>
  <w:style w:type="character" w:customStyle="1" w:styleId="NormalNonumberChar">
    <w:name w:val="Normal_No_number Char"/>
    <w:link w:val="NormalNonumber"/>
    <w:rsid w:val="003F643E"/>
    <w:rPr>
      <w:lang w:val="en-GB"/>
    </w:rPr>
  </w:style>
  <w:style w:type="paragraph" w:customStyle="1" w:styleId="Default">
    <w:name w:val="Default"/>
    <w:rsid w:val="003F643E"/>
    <w:pPr>
      <w:autoSpaceDE w:val="0"/>
      <w:autoSpaceDN w:val="0"/>
      <w:adjustRightInd w:val="0"/>
    </w:pPr>
    <w:rPr>
      <w:rFonts w:ascii="Symbol" w:eastAsia="Times New Roman" w:hAnsi="Symbol" w:cs="Symbol"/>
      <w:color w:val="000000"/>
      <w:sz w:val="24"/>
      <w:szCs w:val="24"/>
    </w:rPr>
  </w:style>
  <w:style w:type="table" w:styleId="TableGrid">
    <w:name w:val="Table Grid"/>
    <w:basedOn w:val="TableNormal"/>
    <w:uiPriority w:val="39"/>
    <w:rsid w:val="003F643E"/>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AB24D0"/>
    <w:rPr>
      <w:lang w:val="en-GB"/>
    </w:rPr>
  </w:style>
  <w:style w:type="paragraph" w:styleId="Subtitle">
    <w:name w:val="Subtitle"/>
    <w:basedOn w:val="Normal"/>
    <w:next w:val="Normal"/>
    <w:link w:val="SubtitleChar"/>
    <w:qFormat/>
    <w:rsid w:val="003F643E"/>
    <w:pPr>
      <w:keepNext/>
      <w:keepLines/>
      <w:spacing w:before="360" w:after="80"/>
      <w:contextualSpacing/>
    </w:pPr>
    <w:rPr>
      <w:rFonts w:ascii="Georgia" w:eastAsia="Georgia" w:hAnsi="Georgia" w:cs="Georgia"/>
      <w:i/>
      <w:color w:val="666666"/>
      <w:sz w:val="48"/>
      <w:szCs w:val="48"/>
    </w:rPr>
  </w:style>
  <w:style w:type="character" w:customStyle="1" w:styleId="SubtitleChar">
    <w:name w:val="Subtitle Char"/>
    <w:link w:val="Subtitle"/>
    <w:rsid w:val="003F643E"/>
    <w:rPr>
      <w:rFonts w:ascii="Georgia" w:eastAsia="Georgia" w:hAnsi="Georgia" w:cs="Georgia"/>
      <w:i/>
      <w:color w:val="666666"/>
      <w:sz w:val="48"/>
      <w:szCs w:val="48"/>
    </w:rPr>
  </w:style>
  <w:style w:type="character" w:customStyle="1" w:styleId="FooterChar">
    <w:name w:val="Footer Char"/>
    <w:link w:val="Footer"/>
    <w:uiPriority w:val="99"/>
    <w:rsid w:val="003F643E"/>
    <w:rPr>
      <w:rFonts w:eastAsia="MS Mincho"/>
      <w:color w:val="000000"/>
      <w:sz w:val="18"/>
    </w:rPr>
  </w:style>
  <w:style w:type="character" w:styleId="FollowedHyperlink">
    <w:name w:val="FollowedHyperlink"/>
    <w:rsid w:val="003F643E"/>
    <w:rPr>
      <w:color w:val="800080"/>
      <w:u w:val="single"/>
    </w:rPr>
  </w:style>
  <w:style w:type="paragraph" w:customStyle="1" w:styleId="H1">
    <w:name w:val="_ H_1"/>
    <w:basedOn w:val="Normal"/>
    <w:next w:val="SingleTxt"/>
    <w:rsid w:val="003F643E"/>
    <w:pPr>
      <w:keepNext/>
      <w:keepLines/>
      <w:tabs>
        <w:tab w:val="clear" w:pos="1247"/>
        <w:tab w:val="clear" w:pos="1814"/>
        <w:tab w:val="clear" w:pos="2381"/>
        <w:tab w:val="clear" w:pos="2948"/>
        <w:tab w:val="clear" w:pos="3515"/>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outlineLvl w:val="0"/>
    </w:pPr>
    <w:rPr>
      <w:rFonts w:eastAsia="Calibri"/>
      <w:b/>
      <w:color w:val="auto"/>
      <w:spacing w:val="4"/>
      <w:w w:val="103"/>
      <w:kern w:val="14"/>
      <w:sz w:val="24"/>
      <w:lang w:val="en-GB"/>
    </w:rPr>
  </w:style>
  <w:style w:type="paragraph" w:customStyle="1" w:styleId="SingleTxt">
    <w:name w:val="__Single Txt"/>
    <w:basedOn w:val="Normal"/>
    <w:rsid w:val="003F643E"/>
    <w:pPr>
      <w:tabs>
        <w:tab w:val="clear" w:pos="1247"/>
        <w:tab w:val="clear" w:pos="1814"/>
        <w:tab w:val="clear" w:pos="2381"/>
        <w:tab w:val="clear" w:pos="2948"/>
        <w:tab w:val="clear" w:pos="3515"/>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eastAsia="Calibri"/>
      <w:color w:val="auto"/>
      <w:spacing w:val="4"/>
      <w:w w:val="103"/>
      <w:kern w:val="14"/>
      <w:lang w:val="en-GB"/>
    </w:rPr>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 w:val="left" w:pos="1247"/>
        <w:tab w:val="left" w:pos="1814"/>
        <w:tab w:val="left" w:pos="2381"/>
        <w:tab w:val="left" w:pos="2948"/>
        <w:tab w:val="left" w:pos="3515"/>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AB24D0"/>
    <w:pPr>
      <w:numPr>
        <w:numId w:val="4"/>
      </w:numPr>
      <w:tabs>
        <w:tab w:val="clear" w:pos="1814"/>
        <w:tab w:val="clear" w:pos="2381"/>
        <w:tab w:val="clear" w:pos="2948"/>
        <w:tab w:val="clear" w:pos="3515"/>
        <w:tab w:val="clear" w:pos="4082"/>
        <w:tab w:val="left" w:pos="624"/>
        <w:tab w:val="left" w:pos="1871"/>
      </w:tabs>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361423">
      <w:bodyDiv w:val="1"/>
      <w:marLeft w:val="0"/>
      <w:marRight w:val="0"/>
      <w:marTop w:val="0"/>
      <w:marBottom w:val="0"/>
      <w:divBdr>
        <w:top w:val="none" w:sz="0" w:space="0" w:color="auto"/>
        <w:left w:val="none" w:sz="0" w:space="0" w:color="auto"/>
        <w:bottom w:val="none" w:sz="0" w:space="0" w:color="auto"/>
        <w:right w:val="none" w:sz="0" w:space="0" w:color="auto"/>
      </w:divBdr>
      <w:divsChild>
        <w:div w:id="1114716662">
          <w:marLeft w:val="0"/>
          <w:marRight w:val="0"/>
          <w:marTop w:val="0"/>
          <w:marBottom w:val="0"/>
          <w:divBdr>
            <w:top w:val="none" w:sz="0" w:space="0" w:color="auto"/>
            <w:left w:val="none" w:sz="0" w:space="0" w:color="auto"/>
            <w:bottom w:val="none" w:sz="0" w:space="0" w:color="auto"/>
            <w:right w:val="none" w:sz="0" w:space="0" w:color="auto"/>
          </w:divBdr>
        </w:div>
      </w:divsChild>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855029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ellenmacarthurfoundation.org/circular-econom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anzac\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E318B-10FE-4E84-9852-62DBAC960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1</TotalTime>
  <Pages>9</Pages>
  <Words>1590</Words>
  <Characters>9068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10637</CharactersWithSpaces>
  <SharedDoc>false</SharedDoc>
  <HLinks>
    <vt:vector size="6" baseType="variant">
      <vt:variant>
        <vt:i4>5898264</vt:i4>
      </vt:variant>
      <vt:variant>
        <vt:i4>0</vt:i4>
      </vt:variant>
      <vt:variant>
        <vt:i4>0</vt:i4>
      </vt:variant>
      <vt:variant>
        <vt:i4>5</vt:i4>
      </vt:variant>
      <vt:variant>
        <vt:lpwstr>http://www.ellenmacarthurfoundation.org/circular-economy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John Njuguna</cp:lastModifiedBy>
  <cp:revision>2</cp:revision>
  <cp:lastPrinted>2016-03-22T04:39:00Z</cp:lastPrinted>
  <dcterms:created xsi:type="dcterms:W3CDTF">2016-04-28T13:25:00Z</dcterms:created>
  <dcterms:modified xsi:type="dcterms:W3CDTF">2016-04-28T13:25:00Z</dcterms:modified>
</cp:coreProperties>
</file>