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496" w:type="dxa"/>
        <w:tblLayout w:type="fixed"/>
        <w:tblLook w:val="0000" w:firstRow="0" w:lastRow="0" w:firstColumn="0" w:lastColumn="0" w:noHBand="0" w:noVBand="0"/>
      </w:tblPr>
      <w:tblGrid>
        <w:gridCol w:w="1559"/>
        <w:gridCol w:w="6520"/>
        <w:gridCol w:w="1417"/>
      </w:tblGrid>
      <w:tr w:rsidR="00C25EBD" w14:paraId="15F12105" w14:textId="77777777" w:rsidTr="00C25EBD">
        <w:trPr>
          <w:trHeight w:val="850"/>
        </w:trPr>
        <w:tc>
          <w:tcPr>
            <w:tcW w:w="1559" w:type="dxa"/>
            <w:shd w:val="clear" w:color="auto" w:fill="auto"/>
          </w:tcPr>
          <w:p w14:paraId="3F41F169" w14:textId="23CEACF5" w:rsidR="00C25EBD" w:rsidRPr="00C25EBD" w:rsidRDefault="00C25EBD" w:rsidP="00C25EBD">
            <w:pPr>
              <w:pStyle w:val="ARNormal-pool"/>
              <w:bidi/>
            </w:pPr>
            <w:r>
              <w:rPr>
                <w:noProof/>
              </w:rPr>
              <w:drawing>
                <wp:anchor distT="0" distB="0" distL="114300" distR="114300" simplePos="0" relativeHeight="251658240" behindDoc="0" locked="0" layoutInCell="1" allowOverlap="1" wp14:anchorId="4ACE0247" wp14:editId="41B913FA">
                  <wp:simplePos x="0" y="0"/>
                  <wp:positionH relativeFrom="column">
                    <wp:posOffset>24765</wp:posOffset>
                  </wp:positionH>
                  <wp:positionV relativeFrom="paragraph">
                    <wp:posOffset>2540</wp:posOffset>
                  </wp:positionV>
                  <wp:extent cx="805424" cy="689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6520" w:type="dxa"/>
            <w:shd w:val="clear" w:color="auto" w:fill="auto"/>
          </w:tcPr>
          <w:p w14:paraId="5FD72588" w14:textId="217C1EFB" w:rsidR="00C25EBD" w:rsidRPr="002C1D25" w:rsidRDefault="00C25EBD" w:rsidP="00C25EBD">
            <w:pPr>
              <w:pStyle w:val="AUnitedNations"/>
              <w:bidi/>
            </w:pPr>
            <w:r>
              <w:rPr>
                <w:rtl/>
              </w:rPr>
              <w:t>الأمم</w:t>
            </w:r>
            <w:r>
              <w:rPr>
                <w:rtl/>
              </w:rPr>
              <w:br/>
              <w:t>المتحدة</w:t>
            </w:r>
          </w:p>
        </w:tc>
        <w:tc>
          <w:tcPr>
            <w:tcW w:w="1417" w:type="dxa"/>
            <w:shd w:val="clear" w:color="auto" w:fill="auto"/>
          </w:tcPr>
          <w:p w14:paraId="5BC7AAD2" w14:textId="77777777" w:rsidR="00C25EBD" w:rsidRDefault="00C25EBD" w:rsidP="00C25EBD">
            <w:pPr>
              <w:pStyle w:val="Normal-pool"/>
            </w:pPr>
          </w:p>
        </w:tc>
      </w:tr>
    </w:tbl>
    <w:p w14:paraId="674CA170" w14:textId="7EB0AF49" w:rsidR="00C25EBD" w:rsidRDefault="00C25EBD" w:rsidP="00C25EBD">
      <w:pPr>
        <w:pStyle w:val="ASpacer"/>
        <w:bidi w:val="0"/>
      </w:pPr>
    </w:p>
    <w:tbl>
      <w:tblPr>
        <w:bidiVisual/>
        <w:tblW w:w="9495" w:type="dxa"/>
        <w:tblLook w:val="0000" w:firstRow="0" w:lastRow="0" w:firstColumn="0" w:lastColumn="0" w:noHBand="0" w:noVBand="0"/>
      </w:tblPr>
      <w:tblGrid>
        <w:gridCol w:w="6377"/>
        <w:gridCol w:w="3118"/>
      </w:tblGrid>
      <w:tr w:rsidR="00C25EBD" w14:paraId="423B9BED" w14:textId="77777777" w:rsidTr="00C25EBD">
        <w:trPr>
          <w:trHeight w:val="340"/>
        </w:trPr>
        <w:tc>
          <w:tcPr>
            <w:tcW w:w="3358" w:type="pct"/>
            <w:shd w:val="clear" w:color="auto" w:fill="auto"/>
            <w:vAlign w:val="bottom"/>
          </w:tcPr>
          <w:p w14:paraId="6C76C789" w14:textId="77777777" w:rsidR="00C25EBD" w:rsidRPr="00C25EBD" w:rsidRDefault="00C25EBD" w:rsidP="00C25EBD">
            <w:pPr>
              <w:pStyle w:val="Normal-pool"/>
              <w:bidi/>
              <w:rPr>
                <w:rFonts w:ascii="Simplified Arabic" w:hAnsi="Simplified Arabic" w:cs="Simplified Arabic"/>
              </w:rPr>
            </w:pPr>
          </w:p>
        </w:tc>
        <w:tc>
          <w:tcPr>
            <w:tcW w:w="1642" w:type="pct"/>
            <w:shd w:val="clear" w:color="auto" w:fill="auto"/>
            <w:noWrap/>
            <w:vAlign w:val="bottom"/>
          </w:tcPr>
          <w:p w14:paraId="23D1C9E8" w14:textId="4F80268E" w:rsidR="00C25EBD" w:rsidRPr="00E03AA5" w:rsidRDefault="00023002" w:rsidP="00C25EBD">
            <w:pPr>
              <w:pStyle w:val="ASymbol"/>
              <w:rPr>
                <w:lang w:val="en-US"/>
              </w:rPr>
            </w:pPr>
            <w:r w:rsidRPr="00023002">
              <w:rPr>
                <w:b/>
                <w:sz w:val="28"/>
              </w:rPr>
              <w:t>UNEP</w:t>
            </w:r>
            <w:r w:rsidRPr="00023002">
              <w:rPr>
                <w:bCs/>
              </w:rPr>
              <w:t>/PP/INC.4/3</w:t>
            </w:r>
          </w:p>
        </w:tc>
      </w:tr>
    </w:tbl>
    <w:p w14:paraId="5B418B23" w14:textId="77777777" w:rsidR="00C25EBD" w:rsidRDefault="00C25EBD" w:rsidP="00C25EBD">
      <w:pPr>
        <w:pStyle w:val="ASpacer"/>
        <w:bidi w:val="0"/>
      </w:pPr>
    </w:p>
    <w:tbl>
      <w:tblPr>
        <w:bidiVisual/>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C25EBD" w14:paraId="3C3FB52C" w14:textId="77777777" w:rsidTr="001A3D02">
        <w:trPr>
          <w:trHeight w:val="2393"/>
        </w:trPr>
        <w:tc>
          <w:tcPr>
            <w:tcW w:w="1559" w:type="dxa"/>
            <w:shd w:val="clear" w:color="auto" w:fill="auto"/>
          </w:tcPr>
          <w:p w14:paraId="2E8DB59F" w14:textId="102244FA" w:rsidR="00C25EBD" w:rsidRDefault="00C25EBD" w:rsidP="00C25EBD">
            <w:pPr>
              <w:pStyle w:val="ALogo"/>
              <w:rPr>
                <w:rtl/>
              </w:rPr>
            </w:pPr>
            <w:r>
              <w:rPr>
                <w:noProof/>
                <w:rtl/>
                <w:lang w:val="ar-SA"/>
              </w:rPr>
              <w:drawing>
                <wp:anchor distT="0" distB="0" distL="114300" distR="114300" simplePos="0" relativeHeight="251659264" behindDoc="1" locked="0" layoutInCell="1" allowOverlap="1" wp14:anchorId="4B8952C1" wp14:editId="21FB89C6">
                  <wp:simplePos x="0" y="0"/>
                  <wp:positionH relativeFrom="column">
                    <wp:posOffset>1270</wp:posOffset>
                  </wp:positionH>
                  <wp:positionV relativeFrom="paragraph">
                    <wp:posOffset>74295</wp:posOffset>
                  </wp:positionV>
                  <wp:extent cx="852805" cy="897890"/>
                  <wp:effectExtent l="0" t="0" r="4445" b="0"/>
                  <wp:wrapNone/>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14:sizeRelH relativeFrom="page">
                    <wp14:pctWidth>0</wp14:pctWidth>
                  </wp14:sizeRelH>
                  <wp14:sizeRelV relativeFrom="page">
                    <wp14:pctHeight>0</wp14:pctHeight>
                  </wp14:sizeRelV>
                </wp:anchor>
              </w:drawing>
            </w:r>
          </w:p>
          <w:p w14:paraId="63821771" w14:textId="02B32B38" w:rsidR="00C25EBD" w:rsidRPr="00C25EBD" w:rsidRDefault="00C25EBD" w:rsidP="00C25EBD">
            <w:pPr>
              <w:pStyle w:val="ALogo"/>
            </w:pPr>
          </w:p>
        </w:tc>
        <w:tc>
          <w:tcPr>
            <w:tcW w:w="4819" w:type="dxa"/>
            <w:shd w:val="clear" w:color="auto" w:fill="auto"/>
          </w:tcPr>
          <w:p w14:paraId="10CA4756" w14:textId="28355053" w:rsidR="00C25EBD" w:rsidRPr="00214D3F" w:rsidRDefault="00C25EBD" w:rsidP="00C25EBD">
            <w:pPr>
              <w:pStyle w:val="AConvName"/>
              <w:bidi/>
              <w:rPr>
                <w:lang w:val="en-US"/>
              </w:rPr>
            </w:pPr>
            <w:r>
              <w:rPr>
                <w:rtl/>
              </w:rPr>
              <w:t>برنامج الأمم</w:t>
            </w:r>
            <w:r>
              <w:rPr>
                <w:rtl/>
              </w:rPr>
              <w:br/>
              <w:t>المتحدة للبيئ</w:t>
            </w:r>
            <w:r w:rsidR="00CA5D33">
              <w:rPr>
                <w:rFonts w:hint="cs"/>
                <w:rtl/>
              </w:rPr>
              <w:t>ة</w:t>
            </w:r>
          </w:p>
        </w:tc>
        <w:tc>
          <w:tcPr>
            <w:tcW w:w="3118" w:type="dxa"/>
            <w:shd w:val="clear" w:color="auto" w:fill="auto"/>
          </w:tcPr>
          <w:p w14:paraId="134D4E28" w14:textId="50E4E65B" w:rsidR="00C25EBD" w:rsidRDefault="00035FA9" w:rsidP="00C25EBD">
            <w:pPr>
              <w:pStyle w:val="AText"/>
            </w:pPr>
            <w:r w:rsidRPr="00035FA9">
              <w:t>Distr.: General</w:t>
            </w:r>
            <w:r w:rsidR="00C25EBD">
              <w:br/>
            </w:r>
            <w:r w:rsidR="00AE1C2B" w:rsidRPr="00AE1C2B">
              <w:t>28 December 2023</w:t>
            </w:r>
          </w:p>
          <w:p w14:paraId="3B1F5654" w14:textId="4E06FB53" w:rsidR="00C25EBD" w:rsidRDefault="00C25EBD" w:rsidP="006F408B">
            <w:pPr>
              <w:pStyle w:val="AText"/>
              <w:spacing w:after="40"/>
            </w:pPr>
            <w:bookmarkStart w:id="0" w:name="DistributionLang"/>
            <w:r>
              <w:t>Arabic</w:t>
            </w:r>
            <w:r>
              <w:br/>
              <w:t>Original: English</w:t>
            </w:r>
            <w:bookmarkEnd w:id="0"/>
          </w:p>
        </w:tc>
      </w:tr>
    </w:tbl>
    <w:p w14:paraId="4036503B" w14:textId="77777777" w:rsidR="00C25EBD" w:rsidRDefault="00C25EBD" w:rsidP="00C25EBD">
      <w:pPr>
        <w:pStyle w:val="ASpacer"/>
        <w:bidi w:val="0"/>
      </w:pPr>
    </w:p>
    <w:tbl>
      <w:tblPr>
        <w:bidiVisual/>
        <w:tblW w:w="9496" w:type="dxa"/>
        <w:tblLayout w:type="fixed"/>
        <w:tblCellMar>
          <w:left w:w="0" w:type="dxa"/>
          <w:right w:w="0" w:type="dxa"/>
        </w:tblCellMar>
        <w:tblLook w:val="0000" w:firstRow="0" w:lastRow="0" w:firstColumn="0" w:lastColumn="0" w:noHBand="0" w:noVBand="0"/>
      </w:tblPr>
      <w:tblGrid>
        <w:gridCol w:w="5811"/>
        <w:gridCol w:w="3685"/>
      </w:tblGrid>
      <w:tr w:rsidR="00C25EBD" w14:paraId="610A07DF" w14:textId="77777777" w:rsidTr="00C25EBD">
        <w:trPr>
          <w:trHeight w:val="57"/>
        </w:trPr>
        <w:tc>
          <w:tcPr>
            <w:tcW w:w="5811" w:type="dxa"/>
            <w:shd w:val="clear" w:color="auto" w:fill="auto"/>
          </w:tcPr>
          <w:p w14:paraId="7CAB6886" w14:textId="38EA1932" w:rsidR="00C25EBD" w:rsidRDefault="00C25EBD" w:rsidP="001C003C">
            <w:pPr>
              <w:pStyle w:val="ARAATitle"/>
              <w:keepNext w:val="0"/>
              <w:keepLines w:val="0"/>
              <w:tabs>
                <w:tab w:val="clear" w:pos="1247"/>
                <w:tab w:val="clear" w:pos="1814"/>
                <w:tab w:val="clear" w:pos="2381"/>
                <w:tab w:val="clear" w:pos="2948"/>
                <w:tab w:val="clear" w:pos="3515"/>
                <w:tab w:val="clear" w:pos="4082"/>
              </w:tabs>
              <w:suppressAutoHyphens w:val="0"/>
              <w:spacing w:line="360" w:lineRule="exact"/>
              <w:ind w:left="6" w:right="1701"/>
              <w:jc w:val="both"/>
              <w:rPr>
                <w:rtl/>
              </w:rPr>
            </w:pPr>
            <w:bookmarkStart w:id="1" w:name="CorNot1Text"/>
            <w:r>
              <w:rPr>
                <w:rtl/>
              </w:rPr>
              <w:t>لجنة التفاوض الحكومية الدولية لوضع صك دولي ملزم</w:t>
            </w:r>
            <w:r>
              <w:rPr>
                <w:rtl/>
              </w:rPr>
              <w:br/>
              <w:t>ق</w:t>
            </w:r>
            <w:r w:rsidR="001A3D02">
              <w:rPr>
                <w:rFonts w:hint="cs"/>
                <w:rtl/>
              </w:rPr>
              <w:t>ـ</w:t>
            </w:r>
            <w:r>
              <w:rPr>
                <w:rtl/>
              </w:rPr>
              <w:t>ان</w:t>
            </w:r>
            <w:r w:rsidR="001A3D02">
              <w:rPr>
                <w:rFonts w:hint="cs"/>
                <w:rtl/>
              </w:rPr>
              <w:t>ـ</w:t>
            </w:r>
            <w:r>
              <w:rPr>
                <w:rtl/>
              </w:rPr>
              <w:t>ون</w:t>
            </w:r>
            <w:r w:rsidR="001A3D02">
              <w:rPr>
                <w:rFonts w:hint="cs"/>
                <w:rtl/>
              </w:rPr>
              <w:t>ـ</w:t>
            </w:r>
            <w:r>
              <w:rPr>
                <w:rtl/>
              </w:rPr>
              <w:t>اً ب</w:t>
            </w:r>
            <w:r w:rsidR="001A3D02">
              <w:rPr>
                <w:rFonts w:hint="cs"/>
                <w:rtl/>
              </w:rPr>
              <w:t>ـ</w:t>
            </w:r>
            <w:r>
              <w:rPr>
                <w:rtl/>
              </w:rPr>
              <w:t>ش</w:t>
            </w:r>
            <w:r w:rsidR="001A3D02">
              <w:rPr>
                <w:rFonts w:hint="cs"/>
                <w:rtl/>
              </w:rPr>
              <w:t>ـ</w:t>
            </w:r>
            <w:r>
              <w:rPr>
                <w:rtl/>
              </w:rPr>
              <w:t>أن الت</w:t>
            </w:r>
            <w:r w:rsidR="001A3D02">
              <w:rPr>
                <w:rFonts w:hint="cs"/>
                <w:rtl/>
              </w:rPr>
              <w:t>ـ</w:t>
            </w:r>
            <w:r>
              <w:rPr>
                <w:rtl/>
              </w:rPr>
              <w:t>ل</w:t>
            </w:r>
            <w:r w:rsidR="001A3D02">
              <w:rPr>
                <w:rFonts w:hint="cs"/>
                <w:rtl/>
              </w:rPr>
              <w:t>ـ</w:t>
            </w:r>
            <w:r>
              <w:rPr>
                <w:rtl/>
              </w:rPr>
              <w:t>وث ب</w:t>
            </w:r>
            <w:r w:rsidR="001A3D02">
              <w:rPr>
                <w:rFonts w:hint="cs"/>
                <w:rtl/>
              </w:rPr>
              <w:t>ـ</w:t>
            </w:r>
            <w:r>
              <w:rPr>
                <w:rtl/>
              </w:rPr>
              <w:t>الم</w:t>
            </w:r>
            <w:r w:rsidR="001A3D02">
              <w:rPr>
                <w:rFonts w:hint="cs"/>
                <w:rtl/>
              </w:rPr>
              <w:t>ـ</w:t>
            </w:r>
            <w:r>
              <w:rPr>
                <w:rtl/>
              </w:rPr>
              <w:t>واد البلاس</w:t>
            </w:r>
            <w:r w:rsidR="001A3D02">
              <w:rPr>
                <w:rFonts w:hint="cs"/>
                <w:rtl/>
              </w:rPr>
              <w:t>ـ</w:t>
            </w:r>
            <w:r>
              <w:rPr>
                <w:rtl/>
              </w:rPr>
              <w:t>تيكية، ب</w:t>
            </w:r>
            <w:r w:rsidR="001A3D02">
              <w:rPr>
                <w:rFonts w:hint="cs"/>
                <w:rtl/>
              </w:rPr>
              <w:t>ـ</w:t>
            </w:r>
            <w:r>
              <w:rPr>
                <w:rtl/>
              </w:rPr>
              <w:t>م</w:t>
            </w:r>
            <w:r w:rsidR="001A3D02">
              <w:rPr>
                <w:rFonts w:hint="cs"/>
                <w:rtl/>
              </w:rPr>
              <w:t>ـ</w:t>
            </w:r>
            <w:r>
              <w:rPr>
                <w:rtl/>
              </w:rPr>
              <w:t>ا في ذلك</w:t>
            </w:r>
            <w:r>
              <w:rPr>
                <w:rtl/>
              </w:rPr>
              <w:br/>
              <w:t>في البيئة البحرية</w:t>
            </w:r>
          </w:p>
          <w:p w14:paraId="442DF82A" w14:textId="30098C4A" w:rsidR="00C25EBD" w:rsidRDefault="00C25EBD" w:rsidP="001C003C">
            <w:pPr>
              <w:pStyle w:val="ARAATitle"/>
              <w:keepNext w:val="0"/>
              <w:keepLines w:val="0"/>
              <w:tabs>
                <w:tab w:val="clear" w:pos="1247"/>
                <w:tab w:val="clear" w:pos="1814"/>
                <w:tab w:val="clear" w:pos="2381"/>
                <w:tab w:val="clear" w:pos="2948"/>
                <w:tab w:val="clear" w:pos="3515"/>
                <w:tab w:val="clear" w:pos="4082"/>
              </w:tabs>
              <w:suppressAutoHyphens w:val="0"/>
              <w:ind w:left="6" w:right="1701"/>
              <w:jc w:val="both"/>
              <w:rPr>
                <w:rtl/>
              </w:rPr>
            </w:pPr>
            <w:r>
              <w:rPr>
                <w:rtl/>
              </w:rPr>
              <w:t>الدورة ال</w:t>
            </w:r>
            <w:r w:rsidR="00035FA9">
              <w:rPr>
                <w:rFonts w:hint="cs"/>
                <w:rtl/>
              </w:rPr>
              <w:t>رابعة</w:t>
            </w:r>
            <w:bookmarkEnd w:id="1"/>
          </w:p>
          <w:p w14:paraId="424AA0C1" w14:textId="77777777" w:rsidR="00C25EBD" w:rsidRDefault="00035FA9" w:rsidP="001C003C">
            <w:pPr>
              <w:pStyle w:val="ARAATitle1"/>
              <w:tabs>
                <w:tab w:val="clear" w:pos="1247"/>
                <w:tab w:val="clear" w:pos="1814"/>
                <w:tab w:val="clear" w:pos="2381"/>
                <w:tab w:val="clear" w:pos="2948"/>
                <w:tab w:val="clear" w:pos="3515"/>
                <w:tab w:val="clear" w:pos="4082"/>
              </w:tabs>
              <w:spacing w:line="320" w:lineRule="exact"/>
              <w:ind w:left="6"/>
              <w:jc w:val="both"/>
              <w:rPr>
                <w:lang w:val="en-US"/>
              </w:rPr>
            </w:pPr>
            <w:bookmarkStart w:id="2" w:name="CorNot1VenueDate"/>
            <w:r>
              <w:rPr>
                <w:rFonts w:hint="cs"/>
                <w:rtl/>
              </w:rPr>
              <w:t>أوتاوا، 23</w:t>
            </w:r>
            <w:r w:rsidR="00E03AA5">
              <w:rPr>
                <w:rFonts w:hint="cs"/>
                <w:rtl/>
              </w:rPr>
              <w:t>–</w:t>
            </w:r>
            <w:r>
              <w:rPr>
                <w:rFonts w:hint="cs"/>
                <w:rtl/>
              </w:rPr>
              <w:t>29</w:t>
            </w:r>
            <w:r w:rsidR="00C25EBD">
              <w:rPr>
                <w:rtl/>
              </w:rPr>
              <w:t xml:space="preserve"> </w:t>
            </w:r>
            <w:r>
              <w:rPr>
                <w:rFonts w:hint="cs"/>
                <w:rtl/>
              </w:rPr>
              <w:t>نيسان</w:t>
            </w:r>
            <w:r w:rsidR="001A3D02">
              <w:rPr>
                <w:rFonts w:hint="cs"/>
                <w:rtl/>
              </w:rPr>
              <w:t>/</w:t>
            </w:r>
            <w:r>
              <w:rPr>
                <w:rFonts w:hint="cs"/>
                <w:rtl/>
              </w:rPr>
              <w:t>أبريل</w:t>
            </w:r>
            <w:r w:rsidR="00C25EBD">
              <w:rPr>
                <w:rtl/>
              </w:rPr>
              <w:t xml:space="preserve"> </w:t>
            </w:r>
            <w:bookmarkEnd w:id="2"/>
            <w:r>
              <w:rPr>
                <w:rFonts w:hint="cs"/>
                <w:rtl/>
              </w:rPr>
              <w:t>2024</w:t>
            </w:r>
          </w:p>
          <w:p w14:paraId="500BB229" w14:textId="39175BAD" w:rsidR="00035FA9" w:rsidRDefault="00035FA9" w:rsidP="001C003C">
            <w:pPr>
              <w:pStyle w:val="ARAATitle1"/>
              <w:tabs>
                <w:tab w:val="clear" w:pos="1247"/>
                <w:tab w:val="clear" w:pos="1814"/>
                <w:tab w:val="clear" w:pos="2381"/>
                <w:tab w:val="clear" w:pos="2948"/>
                <w:tab w:val="clear" w:pos="3515"/>
                <w:tab w:val="clear" w:pos="4082"/>
              </w:tabs>
              <w:spacing w:line="320" w:lineRule="exact"/>
              <w:ind w:left="6"/>
              <w:jc w:val="both"/>
              <w:rPr>
                <w:rtl/>
              </w:rPr>
            </w:pPr>
            <w:r w:rsidRPr="00035FA9">
              <w:rPr>
                <w:rFonts w:hint="cs"/>
                <w:rtl/>
              </w:rPr>
              <w:t xml:space="preserve">البند </w:t>
            </w:r>
            <w:r w:rsidR="00DC50ED">
              <w:rPr>
                <w:rFonts w:hint="cs"/>
                <w:rtl/>
              </w:rPr>
              <w:t>4</w:t>
            </w:r>
            <w:r w:rsidR="00290753">
              <w:rPr>
                <w:rFonts w:hint="cs"/>
                <w:rtl/>
              </w:rPr>
              <w:t xml:space="preserve"> </w:t>
            </w:r>
            <w:r w:rsidRPr="00035FA9">
              <w:rPr>
                <w:rFonts w:hint="cs"/>
                <w:rtl/>
              </w:rPr>
              <w:t>من جدول الأعمال المؤقت</w:t>
            </w:r>
            <w:r w:rsidR="00F202E5" w:rsidRPr="004726EF">
              <w:rPr>
                <w:rStyle w:val="FootnoteReference"/>
                <w:rFonts w:asciiTheme="majorBidi" w:hAnsiTheme="majorBidi" w:cstheme="majorBidi"/>
                <w:sz w:val="28"/>
                <w:szCs w:val="28"/>
                <w:rtl/>
              </w:rPr>
              <w:footnoteReference w:customMarkFollows="1" w:id="1"/>
              <w:t>*</w:t>
            </w:r>
          </w:p>
          <w:p w14:paraId="418EFBBD" w14:textId="2D4696E2" w:rsidR="00035FA9" w:rsidRPr="00035FA9" w:rsidRDefault="00DC50ED" w:rsidP="00DC50ED">
            <w:pPr>
              <w:pStyle w:val="ARAATitle1"/>
              <w:tabs>
                <w:tab w:val="clear" w:pos="1247"/>
                <w:tab w:val="clear" w:pos="1814"/>
                <w:tab w:val="clear" w:pos="2381"/>
                <w:tab w:val="clear" w:pos="2948"/>
                <w:tab w:val="clear" w:pos="3515"/>
                <w:tab w:val="clear" w:pos="4082"/>
              </w:tabs>
              <w:spacing w:before="80" w:after="360" w:line="320" w:lineRule="exact"/>
              <w:ind w:left="6" w:right="1562"/>
              <w:jc w:val="both"/>
              <w:rPr>
                <w:b w:val="0"/>
                <w:bCs/>
                <w:sz w:val="22"/>
                <w:szCs w:val="22"/>
                <w:rtl/>
                <w:lang w:val="en-US"/>
              </w:rPr>
            </w:pPr>
            <w:r w:rsidRPr="00DC50ED">
              <w:rPr>
                <w:b w:val="0"/>
                <w:bCs/>
                <w:sz w:val="22"/>
                <w:szCs w:val="22"/>
                <w:rtl/>
              </w:rPr>
              <w:t>إعداد صك دولي ملزم قانوناً بشأن التلوث بالمواد البلاستيكية، بما في ذلك في البيئة البحرية</w:t>
            </w:r>
          </w:p>
        </w:tc>
        <w:tc>
          <w:tcPr>
            <w:tcW w:w="3685" w:type="dxa"/>
            <w:shd w:val="clear" w:color="auto" w:fill="auto"/>
          </w:tcPr>
          <w:p w14:paraId="255C4D31" w14:textId="77777777" w:rsidR="00C25EBD" w:rsidRDefault="00C25EBD" w:rsidP="00C25EBD">
            <w:pPr>
              <w:pStyle w:val="Normal-pool"/>
            </w:pPr>
          </w:p>
        </w:tc>
      </w:tr>
    </w:tbl>
    <w:p w14:paraId="1707A833" w14:textId="77777777" w:rsidR="00C97617" w:rsidRPr="00C97617" w:rsidRDefault="00C97617" w:rsidP="00C97617">
      <w:pPr>
        <w:rPr>
          <w:rFonts w:eastAsia="SimSun"/>
          <w:sz w:val="2"/>
          <w:szCs w:val="2"/>
          <w:lang w:val="fr-FR"/>
        </w:rPr>
      </w:pPr>
    </w:p>
    <w:p w14:paraId="14059312" w14:textId="729F4FFD" w:rsidR="00FF05B8" w:rsidRPr="000C19A9" w:rsidRDefault="00FF05B8" w:rsidP="000C19A9">
      <w:pPr>
        <w:bidi/>
        <w:spacing w:after="240" w:line="400" w:lineRule="exact"/>
        <w:ind w:left="1134"/>
        <w:jc w:val="both"/>
        <w:rPr>
          <w:rFonts w:ascii="Simplified Arabic" w:eastAsiaTheme="minorEastAsia" w:hAnsi="Simplified Arabic" w:cs="Simplified Arabic"/>
          <w:b/>
          <w:bCs/>
          <w:sz w:val="30"/>
          <w:szCs w:val="30"/>
          <w:rtl/>
          <w:lang w:val="fr-FR" w:eastAsia="zh-CN"/>
        </w:rPr>
      </w:pPr>
      <w:r w:rsidRPr="000C19A9">
        <w:rPr>
          <w:rFonts w:ascii="Simplified Arabic" w:eastAsia="SimSun" w:hAnsi="Simplified Arabic" w:cs="Simplified Arabic" w:hint="cs"/>
          <w:b/>
          <w:bCs/>
          <w:sz w:val="30"/>
          <w:szCs w:val="30"/>
          <w:rtl/>
          <w:lang w:val="en-US" w:eastAsia="zh-CN"/>
        </w:rPr>
        <w:t>مشروع نص منقح للصك الدولي الملزم قانونا</w:t>
      </w:r>
      <w:r w:rsidR="009C0765">
        <w:rPr>
          <w:rFonts w:ascii="Simplified Arabic" w:eastAsia="SimSun" w:hAnsi="Simplified Arabic" w:cs="Simplified Arabic" w:hint="cs"/>
          <w:b/>
          <w:bCs/>
          <w:sz w:val="30"/>
          <w:szCs w:val="30"/>
          <w:rtl/>
          <w:lang w:val="en-US" w:eastAsia="zh-CN"/>
        </w:rPr>
        <w:t>ً</w:t>
      </w:r>
      <w:r w:rsidRPr="000C19A9">
        <w:rPr>
          <w:rFonts w:ascii="Simplified Arabic" w:eastAsia="SimSun" w:hAnsi="Simplified Arabic" w:cs="Simplified Arabic" w:hint="cs"/>
          <w:b/>
          <w:bCs/>
          <w:sz w:val="30"/>
          <w:szCs w:val="30"/>
          <w:rtl/>
          <w:lang w:val="en-US" w:eastAsia="zh-CN"/>
        </w:rPr>
        <w:t xml:space="preserve"> بشأن التلوث بالمواد البلاستيكية، بما في ذلك في البيئة البحرية</w:t>
      </w:r>
    </w:p>
    <w:p w14:paraId="34E7CAB1" w14:textId="77777777" w:rsidR="00FF05B8" w:rsidRPr="000C19A9" w:rsidRDefault="00FF05B8" w:rsidP="000C19A9">
      <w:pPr>
        <w:bidi/>
        <w:spacing w:after="120" w:line="360" w:lineRule="exact"/>
        <w:ind w:left="1134"/>
        <w:jc w:val="both"/>
        <w:rPr>
          <w:rFonts w:ascii="Simplified Arabic" w:hAnsi="Simplified Arabic" w:cs="Simplified Arabic"/>
          <w:b/>
          <w:bCs/>
          <w:sz w:val="28"/>
          <w:szCs w:val="28"/>
          <w:rtl/>
          <w:lang w:val="en-US"/>
        </w:rPr>
      </w:pPr>
      <w:r w:rsidRPr="000C19A9">
        <w:rPr>
          <w:rFonts w:ascii="Simplified Arabic" w:hAnsi="Simplified Arabic" w:cs="Simplified Arabic" w:hint="cs"/>
          <w:b/>
          <w:bCs/>
          <w:sz w:val="28"/>
          <w:szCs w:val="28"/>
          <w:rtl/>
          <w:lang w:val="en-US"/>
        </w:rPr>
        <w:t>مذكرة من الأمانة</w:t>
      </w:r>
    </w:p>
    <w:p w14:paraId="3B57C822" w14:textId="0D5FB6E5" w:rsidR="00FF05B8" w:rsidRPr="00F5318D" w:rsidRDefault="00FF05B8" w:rsidP="00F5318D">
      <w:pPr>
        <w:pStyle w:val="ListParagraph"/>
        <w:numPr>
          <w:ilvl w:val="0"/>
          <w:numId w:val="133"/>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F5318D">
        <w:rPr>
          <w:rFonts w:ascii="Simplified Arabic" w:eastAsiaTheme="minorEastAsia" w:hAnsi="Simplified Arabic" w:cs="Simplified Arabic" w:hint="cs"/>
          <w:sz w:val="24"/>
          <w:szCs w:val="24"/>
          <w:rtl/>
          <w:lang w:val="fr-FR" w:eastAsia="zh-CN"/>
        </w:rPr>
        <w:t>قامت لجنة التفاوض الحكومية الدولية لوضع صك دولي ملزم قانوناً بشأن التلوث بالمواد البلاستيكية، بما في ذلك في البيئة البحرية، في دورتها الثالثة، بإنشاء ثلاثة أفرقة اتصال (أفرقة الاتصال 1 و2 و3) للنظر، على التوالي، في المسودة الأولى للنص</w:t>
      </w:r>
      <w:r w:rsidRPr="00F5318D">
        <w:rPr>
          <w:rFonts w:ascii="Simplified Arabic" w:eastAsiaTheme="minorEastAsia" w:hAnsi="Simplified Arabic" w:cs="Simplified Arabic" w:hint="cs"/>
          <w:sz w:val="24"/>
          <w:szCs w:val="24"/>
          <w:vertAlign w:val="superscript"/>
          <w:rtl/>
          <w:lang w:val="fr-FR" w:eastAsia="zh-CN"/>
        </w:rPr>
        <w:t>(</w:t>
      </w:r>
      <w:r w:rsidRPr="00F5318D">
        <w:rPr>
          <w:rFonts w:ascii="Simplified Arabic" w:eastAsiaTheme="minorEastAsia" w:hAnsi="Simplified Arabic" w:cs="Simplified Arabic" w:hint="cs"/>
          <w:sz w:val="24"/>
          <w:szCs w:val="24"/>
          <w:vertAlign w:val="superscript"/>
          <w:rtl/>
          <w:lang w:val="fr-FR" w:eastAsia="zh-CN"/>
        </w:rPr>
        <w:footnoteReference w:id="2"/>
      </w:r>
      <w:r w:rsidRPr="00F5318D">
        <w:rPr>
          <w:rFonts w:ascii="Simplified Arabic" w:eastAsiaTheme="minorEastAsia" w:hAnsi="Simplified Arabic" w:cs="Simplified Arabic" w:hint="cs"/>
          <w:sz w:val="24"/>
          <w:szCs w:val="24"/>
          <w:vertAlign w:val="superscript"/>
          <w:rtl/>
          <w:lang w:val="fr-FR" w:eastAsia="zh-CN"/>
        </w:rPr>
        <w:t>)</w:t>
      </w:r>
      <w:r w:rsidRPr="00F5318D">
        <w:rPr>
          <w:rFonts w:ascii="Simplified Arabic" w:eastAsiaTheme="minorEastAsia" w:hAnsi="Simplified Arabic" w:cs="Simplified Arabic" w:hint="cs"/>
          <w:sz w:val="24"/>
          <w:szCs w:val="24"/>
          <w:rtl/>
          <w:lang w:val="fr-FR" w:eastAsia="zh-CN"/>
        </w:rPr>
        <w:t xml:space="preserve"> والمدخلات المقدمة من الأعضاء (فريقا الاتصال 1 و2)، وفي العناصر التي جرى تناولها في التقرير التوليفي</w:t>
      </w:r>
      <w:r w:rsidRPr="003472E5">
        <w:rPr>
          <w:rFonts w:ascii="Simplified Arabic" w:eastAsiaTheme="minorEastAsia" w:hAnsi="Simplified Arabic" w:cs="Simplified Arabic" w:hint="cs"/>
          <w:sz w:val="24"/>
          <w:szCs w:val="24"/>
          <w:vertAlign w:val="superscript"/>
          <w:rtl/>
          <w:lang w:val="fr-FR" w:eastAsia="zh-CN"/>
        </w:rPr>
        <w:t>(</w:t>
      </w:r>
      <w:r w:rsidRPr="003472E5">
        <w:rPr>
          <w:rFonts w:ascii="Simplified Arabic" w:eastAsiaTheme="minorEastAsia" w:hAnsi="Simplified Arabic" w:cs="Simplified Arabic" w:hint="cs"/>
          <w:sz w:val="24"/>
          <w:szCs w:val="24"/>
          <w:vertAlign w:val="superscript"/>
          <w:rtl/>
          <w:lang w:val="fr-FR" w:eastAsia="zh-CN"/>
        </w:rPr>
        <w:footnoteReference w:id="3"/>
      </w:r>
      <w:r w:rsidRPr="003472E5">
        <w:rPr>
          <w:rFonts w:ascii="Simplified Arabic" w:eastAsiaTheme="minorEastAsia" w:hAnsi="Simplified Arabic" w:cs="Simplified Arabic" w:hint="cs"/>
          <w:sz w:val="24"/>
          <w:szCs w:val="24"/>
          <w:vertAlign w:val="superscript"/>
          <w:rtl/>
          <w:lang w:val="fr-FR" w:eastAsia="zh-CN"/>
        </w:rPr>
        <w:t>)</w:t>
      </w:r>
      <w:r w:rsidRPr="00F5318D">
        <w:rPr>
          <w:rFonts w:ascii="Simplified Arabic" w:eastAsiaTheme="minorEastAsia" w:hAnsi="Simplified Arabic" w:cs="Simplified Arabic" w:hint="cs"/>
          <w:sz w:val="24"/>
          <w:szCs w:val="24"/>
          <w:rtl/>
          <w:lang w:val="fr-FR" w:eastAsia="zh-CN"/>
        </w:rPr>
        <w:t xml:space="preserve"> والمدخلات المقدمة من الأعضاء (فريق الاتصال 3)</w:t>
      </w:r>
      <w:r w:rsidRPr="00F5318D">
        <w:rPr>
          <w:rFonts w:ascii="Simplified Arabic" w:eastAsiaTheme="minorEastAsia" w:hAnsi="Simplified Arabic" w:cs="Simplified Arabic" w:hint="cs"/>
          <w:sz w:val="24"/>
          <w:szCs w:val="24"/>
          <w:lang w:val="fr-FR" w:eastAsia="zh-CN"/>
        </w:rPr>
        <w:t>.</w:t>
      </w:r>
    </w:p>
    <w:p w14:paraId="31A5A668" w14:textId="35ECF1B1" w:rsidR="00FF05B8" w:rsidRPr="00F5318D" w:rsidRDefault="00FF05B8" w:rsidP="00F5318D">
      <w:pPr>
        <w:pStyle w:val="ListParagraph"/>
        <w:numPr>
          <w:ilvl w:val="0"/>
          <w:numId w:val="133"/>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F5318D">
        <w:rPr>
          <w:rFonts w:ascii="Simplified Arabic" w:eastAsiaTheme="minorEastAsia" w:hAnsi="Simplified Arabic" w:cs="Simplified Arabic" w:hint="cs"/>
          <w:sz w:val="24"/>
          <w:szCs w:val="24"/>
          <w:rtl/>
          <w:lang w:val="fr-FR" w:eastAsia="zh-CN"/>
        </w:rPr>
        <w:t>وفي أعقاب العمل الذي اضطلعت به أفرقة الاتصال، طلبت اللجنة إلى الأمانة أن تقوم، في مشروع نص منقح واحد، بتجميع النصوص المدمجة التي قدمها فريقا الاتصال 1 و2 خلال الدورة والوثيقة الختامية لفريق الاتصال 3، متبعة في ذلك الخطوط العريضة للمسودة الأولى للنص. وطلبت اللجنة إلى الأمانة أيضاً إتاحة مشروع النص المنقح الصادر عن الدورة الثالثة للجنة على الموقع الشبكي للجنة التفاوض الحكومية الدولية باللغة الإنكليزية بحلول 31 كانون الأول/ديسمبر 2023. ووافقت اللجنة أيضا</w:t>
      </w:r>
      <w:r w:rsidR="00F902EC">
        <w:rPr>
          <w:rFonts w:ascii="Simplified Arabic" w:eastAsiaTheme="minorEastAsia" w:hAnsi="Simplified Arabic" w:cs="Simplified Arabic" w:hint="cs"/>
          <w:sz w:val="24"/>
          <w:szCs w:val="24"/>
          <w:rtl/>
          <w:lang w:val="fr-FR" w:eastAsia="zh-CN"/>
        </w:rPr>
        <w:t>ً</w:t>
      </w:r>
      <w:r w:rsidRPr="00F5318D">
        <w:rPr>
          <w:rFonts w:ascii="Simplified Arabic" w:eastAsiaTheme="minorEastAsia" w:hAnsi="Simplified Arabic" w:cs="Simplified Arabic" w:hint="cs"/>
          <w:sz w:val="24"/>
          <w:szCs w:val="24"/>
          <w:rtl/>
          <w:lang w:val="fr-FR" w:eastAsia="zh-CN"/>
        </w:rPr>
        <w:t xml:space="preserve"> على أن يُتَّخذ مشروع النص المنقح الصادر عن الدورة الثالثة للجنة منطلقا وأساساً للمفاوضات التي تُجرى بشأن النص في دورتها الرابعة، دون المساس بحق أي عضو في أن يقترح إضافة أمور أو حذفها أو إجراء تعديلات في أثناء المفاوضات التي ستشهدها الدورة الرابعة</w:t>
      </w:r>
      <w:r w:rsidRPr="003472E5">
        <w:rPr>
          <w:rFonts w:ascii="Simplified Arabic" w:eastAsiaTheme="minorEastAsia" w:hAnsi="Simplified Arabic" w:cs="Simplified Arabic" w:hint="cs"/>
          <w:sz w:val="24"/>
          <w:szCs w:val="24"/>
          <w:vertAlign w:val="superscript"/>
          <w:rtl/>
          <w:lang w:val="fr-FR" w:eastAsia="zh-CN"/>
        </w:rPr>
        <w:t>(</w:t>
      </w:r>
      <w:r w:rsidRPr="003472E5">
        <w:rPr>
          <w:rFonts w:ascii="Simplified Arabic" w:eastAsiaTheme="minorEastAsia" w:hAnsi="Simplified Arabic" w:cs="Simplified Arabic" w:hint="cs"/>
          <w:sz w:val="24"/>
          <w:szCs w:val="24"/>
          <w:vertAlign w:val="superscript"/>
          <w:rtl/>
          <w:lang w:val="fr-FR" w:eastAsia="zh-CN"/>
        </w:rPr>
        <w:footnoteReference w:id="4"/>
      </w:r>
      <w:r w:rsidRPr="003472E5">
        <w:rPr>
          <w:rFonts w:ascii="Simplified Arabic" w:eastAsiaTheme="minorEastAsia" w:hAnsi="Simplified Arabic" w:cs="Simplified Arabic" w:hint="cs"/>
          <w:sz w:val="24"/>
          <w:szCs w:val="24"/>
          <w:vertAlign w:val="superscript"/>
          <w:rtl/>
          <w:lang w:val="fr-FR" w:eastAsia="zh-CN"/>
        </w:rPr>
        <w:t>)</w:t>
      </w:r>
      <w:r w:rsidRPr="00F5318D">
        <w:rPr>
          <w:rFonts w:ascii="Simplified Arabic" w:eastAsiaTheme="minorEastAsia" w:hAnsi="Simplified Arabic" w:cs="Simplified Arabic" w:hint="cs"/>
          <w:sz w:val="24"/>
          <w:szCs w:val="24"/>
          <w:rtl/>
          <w:lang w:val="fr-FR" w:eastAsia="zh-CN"/>
        </w:rPr>
        <w:t>.</w:t>
      </w:r>
    </w:p>
    <w:p w14:paraId="3AEDA665" w14:textId="709AE212" w:rsidR="00FF05B8" w:rsidRPr="00F5318D" w:rsidRDefault="00FF05B8" w:rsidP="00F5318D">
      <w:pPr>
        <w:pStyle w:val="ListParagraph"/>
        <w:numPr>
          <w:ilvl w:val="0"/>
          <w:numId w:val="133"/>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F5318D">
        <w:rPr>
          <w:rFonts w:ascii="Simplified Arabic" w:eastAsiaTheme="minorEastAsia" w:hAnsi="Simplified Arabic" w:cs="Simplified Arabic" w:hint="cs"/>
          <w:sz w:val="24"/>
          <w:szCs w:val="24"/>
          <w:rtl/>
          <w:lang w:val="fr-FR" w:eastAsia="zh-CN"/>
        </w:rPr>
        <w:lastRenderedPageBreak/>
        <w:t>وطُلب إلى الأمانة أن تقوم، لدى تجميع مشروع النص المنقح الصادر عن الدورة الثالثة، بتوحيد شكل الوثيقة، وتصويب أي أخطاء مطبعية واضحة فيها، دون إجراء أي تغييرات جوهرية على محتوياتها</w:t>
      </w:r>
      <w:r w:rsidRPr="00F5318D">
        <w:rPr>
          <w:rFonts w:ascii="Simplified Arabic" w:eastAsiaTheme="minorEastAsia" w:hAnsi="Simplified Arabic" w:cs="Simplified Arabic" w:hint="cs"/>
          <w:sz w:val="24"/>
          <w:szCs w:val="24"/>
          <w:lang w:val="fr-FR" w:eastAsia="zh-CN"/>
        </w:rPr>
        <w:t>.</w:t>
      </w:r>
    </w:p>
    <w:p w14:paraId="4A153686" w14:textId="1482ABD3" w:rsidR="00FF05B8" w:rsidRPr="00F5318D" w:rsidRDefault="00FF05B8" w:rsidP="00023A64">
      <w:pPr>
        <w:pStyle w:val="ListParagraph"/>
        <w:numPr>
          <w:ilvl w:val="0"/>
          <w:numId w:val="133"/>
        </w:numPr>
        <w:tabs>
          <w:tab w:val="left" w:pos="1843"/>
        </w:tabs>
        <w:bidi/>
        <w:spacing w:after="120" w:line="360" w:lineRule="exact"/>
        <w:ind w:left="1134" w:firstLine="0"/>
        <w:contextualSpacing w:val="0"/>
        <w:jc w:val="lowKashida"/>
        <w:rPr>
          <w:rFonts w:ascii="Simplified Arabic" w:eastAsiaTheme="minorEastAsia" w:hAnsi="Simplified Arabic" w:cs="Simplified Arabic"/>
          <w:sz w:val="24"/>
          <w:szCs w:val="24"/>
          <w:rtl/>
          <w:lang w:val="fr-FR" w:eastAsia="zh-CN"/>
        </w:rPr>
      </w:pPr>
      <w:r w:rsidRPr="00F5318D">
        <w:rPr>
          <w:rFonts w:ascii="Simplified Arabic" w:eastAsiaTheme="minorEastAsia" w:hAnsi="Simplified Arabic" w:cs="Simplified Arabic" w:hint="cs"/>
          <w:sz w:val="24"/>
          <w:szCs w:val="24"/>
          <w:rtl/>
          <w:lang w:val="fr-FR" w:eastAsia="zh-CN"/>
        </w:rPr>
        <w:t>وقد أعدت الأمانة مشروع النص المنقح الوارد في مرفق هذه المذكرة عملاً بتلك الولاية. وجرى تنظيم النص المنقح، كما طُلب إليها، وفق الخطوط العريضة لوثيقة المسودة الأولى</w:t>
      </w:r>
      <w:r w:rsidRPr="003472E5">
        <w:rPr>
          <w:rFonts w:ascii="Simplified Arabic" w:eastAsiaTheme="minorEastAsia" w:hAnsi="Simplified Arabic" w:cs="Simplified Arabic" w:hint="cs"/>
          <w:sz w:val="24"/>
          <w:szCs w:val="24"/>
          <w:vertAlign w:val="superscript"/>
          <w:rtl/>
          <w:lang w:val="fr-FR" w:eastAsia="zh-CN"/>
        </w:rPr>
        <w:t>(</w:t>
      </w:r>
      <w:r w:rsidRPr="003472E5">
        <w:rPr>
          <w:rFonts w:ascii="Simplified Arabic" w:eastAsiaTheme="minorEastAsia" w:hAnsi="Simplified Arabic" w:cs="Simplified Arabic" w:hint="cs"/>
          <w:sz w:val="24"/>
          <w:szCs w:val="24"/>
          <w:vertAlign w:val="superscript"/>
          <w:rtl/>
          <w:lang w:val="fr-FR" w:eastAsia="zh-CN"/>
        </w:rPr>
        <w:footnoteReference w:id="5"/>
      </w:r>
      <w:r w:rsidRPr="003472E5">
        <w:rPr>
          <w:rFonts w:ascii="Simplified Arabic" w:eastAsiaTheme="minorEastAsia" w:hAnsi="Simplified Arabic" w:cs="Simplified Arabic" w:hint="cs"/>
          <w:sz w:val="24"/>
          <w:szCs w:val="24"/>
          <w:vertAlign w:val="superscript"/>
          <w:rtl/>
          <w:lang w:val="fr-FR" w:eastAsia="zh-CN"/>
        </w:rPr>
        <w:t>)</w:t>
      </w:r>
      <w:r w:rsidRPr="00F5318D">
        <w:rPr>
          <w:rFonts w:ascii="Simplified Arabic" w:eastAsiaTheme="minorEastAsia" w:hAnsi="Simplified Arabic" w:cs="Simplified Arabic" w:hint="cs"/>
          <w:sz w:val="24"/>
          <w:szCs w:val="24"/>
          <w:rtl/>
          <w:lang w:val="fr-FR" w:eastAsia="zh-CN"/>
        </w:rPr>
        <w:t>. ولم تُجر سوى تعديلات طفيفة على النص، بهدف توحيد شكل الوثيقة تحقيقاً لاتساق العرض وسهولة القراءة، دون تعديل مضمون النصوص الواردة في الوثائق الختامية الخاصة بأفرقة الاتصال. وأُدخلت إضافات محدودة تبين المدخلات التي حذفت من الوثيقة الختامية المعنية، ومن ثم وُضعت علامات تظهر تلك الإضافات. أما الخيارات فهي غير معروضة وفقاً لأي ترتيب يتعلق بالأولوية</w:t>
      </w:r>
      <w:r w:rsidRPr="00F5318D">
        <w:rPr>
          <w:rFonts w:ascii="Simplified Arabic" w:eastAsiaTheme="minorEastAsia" w:hAnsi="Simplified Arabic" w:cs="Simplified Arabic" w:hint="cs"/>
          <w:sz w:val="24"/>
          <w:szCs w:val="24"/>
          <w:lang w:val="fr-FR" w:eastAsia="zh-CN"/>
        </w:rPr>
        <w:t>.</w:t>
      </w:r>
    </w:p>
    <w:p w14:paraId="2AD9979C" w14:textId="797B6FF7" w:rsidR="00FF05B8" w:rsidRPr="00F5318D" w:rsidRDefault="00FF05B8" w:rsidP="00F5318D">
      <w:pPr>
        <w:pStyle w:val="ListParagraph"/>
        <w:numPr>
          <w:ilvl w:val="0"/>
          <w:numId w:val="133"/>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F5318D">
        <w:rPr>
          <w:rFonts w:ascii="Simplified Arabic" w:eastAsiaTheme="minorEastAsia" w:hAnsi="Simplified Arabic" w:cs="Simplified Arabic" w:hint="cs"/>
          <w:sz w:val="24"/>
          <w:szCs w:val="24"/>
          <w:rtl/>
          <w:lang w:val="fr-FR" w:eastAsia="zh-CN"/>
        </w:rPr>
        <w:t>وتوحيداً لشكل الوثيقة، اصطُلِح فيها على ما يلي:</w:t>
      </w:r>
    </w:p>
    <w:p w14:paraId="6499618E" w14:textId="3F079B3A" w:rsidR="00F5318D" w:rsidRDefault="00FF05B8" w:rsidP="00F5318D">
      <w:pPr>
        <w:pStyle w:val="ListParagraph"/>
        <w:numPr>
          <w:ilvl w:val="0"/>
          <w:numId w:val="134"/>
        </w:numPr>
        <w:tabs>
          <w:tab w:val="left" w:pos="2552"/>
        </w:tabs>
        <w:bidi/>
        <w:spacing w:after="120" w:line="360" w:lineRule="exact"/>
        <w:ind w:left="1134" w:firstLine="709"/>
        <w:contextualSpacing w:val="0"/>
        <w:jc w:val="both"/>
        <w:rPr>
          <w:rFonts w:ascii="Simplified Arabic" w:eastAsiaTheme="minorEastAsia" w:hAnsi="Simplified Arabic" w:cs="Simplified Arabic"/>
          <w:sz w:val="24"/>
          <w:szCs w:val="24"/>
          <w:lang w:val="fr-FR" w:eastAsia="zh-CN"/>
        </w:rPr>
      </w:pPr>
      <w:r w:rsidRPr="00F5318D">
        <w:rPr>
          <w:rFonts w:ascii="Simplified Arabic" w:eastAsiaTheme="minorEastAsia" w:hAnsi="Simplified Arabic" w:cs="Simplified Arabic" w:hint="cs"/>
          <w:sz w:val="24"/>
          <w:szCs w:val="24"/>
          <w:rtl/>
          <w:lang w:val="fr-FR" w:eastAsia="zh-CN"/>
        </w:rPr>
        <w:t xml:space="preserve">يُستخدم المصطلحان </w:t>
      </w:r>
      <w:r w:rsidR="00270742" w:rsidRPr="00356F02">
        <w:rPr>
          <w:rFonts w:ascii="Simplified Arabic" w:eastAsiaTheme="minorEastAsia" w:hAnsi="Simplified Arabic" w:cs="Simplified Arabic" w:hint="cs"/>
          <w:sz w:val="24"/>
          <w:szCs w:val="24"/>
          <w:rtl/>
          <w:lang w:val="fr-FR" w:eastAsia="zh-CN"/>
        </w:rPr>
        <w:t>”</w:t>
      </w:r>
      <w:r w:rsidRPr="00356F02">
        <w:rPr>
          <w:rFonts w:ascii="Simplified Arabic" w:eastAsiaTheme="minorEastAsia" w:hAnsi="Simplified Arabic" w:cs="Simplified Arabic" w:hint="cs"/>
          <w:sz w:val="24"/>
          <w:szCs w:val="24"/>
          <w:rtl/>
          <w:lang w:val="fr-FR" w:eastAsia="zh-CN"/>
        </w:rPr>
        <w:t>الصك</w:t>
      </w:r>
      <w:r w:rsidR="00270742" w:rsidRPr="004726EF">
        <w:rPr>
          <w:rFonts w:ascii="Simplified Arabic" w:eastAsiaTheme="minorEastAsia" w:hAnsi="Simplified Arabic" w:cs="Simplified Arabic" w:hint="cs"/>
          <w:sz w:val="24"/>
          <w:szCs w:val="24"/>
          <w:rtl/>
          <w:lang w:val="fr-FR" w:eastAsia="zh-CN"/>
        </w:rPr>
        <w:t>*</w:t>
      </w:r>
      <w:r w:rsidR="00270742">
        <w:rPr>
          <w:rFonts w:ascii="Simplified Arabic" w:eastAsiaTheme="minorEastAsia" w:hAnsi="Simplified Arabic" w:cs="Simplified Arabic" w:hint="cs"/>
          <w:sz w:val="24"/>
          <w:szCs w:val="24"/>
          <w:rtl/>
          <w:lang w:val="fr-FR" w:eastAsia="zh-CN"/>
        </w:rPr>
        <w:t>“</w:t>
      </w:r>
      <w:r w:rsidR="00270742" w:rsidRPr="00F5318D">
        <w:rPr>
          <w:rFonts w:ascii="Simplified Arabic" w:eastAsiaTheme="minorEastAsia" w:hAnsi="Simplified Arabic" w:cs="Simplified Arabic" w:hint="cs"/>
          <w:sz w:val="24"/>
          <w:szCs w:val="24"/>
          <w:rtl/>
          <w:lang w:val="fr-FR" w:eastAsia="zh-CN"/>
        </w:rPr>
        <w:t xml:space="preserve"> </w:t>
      </w:r>
      <w:r w:rsidRPr="00F5318D">
        <w:rPr>
          <w:rFonts w:ascii="Simplified Arabic" w:eastAsiaTheme="minorEastAsia" w:hAnsi="Simplified Arabic" w:cs="Simplified Arabic" w:hint="cs"/>
          <w:sz w:val="24"/>
          <w:szCs w:val="24"/>
          <w:rtl/>
          <w:lang w:val="fr-FR" w:eastAsia="zh-CN"/>
        </w:rPr>
        <w:t>و</w:t>
      </w:r>
      <w:r w:rsidR="00270742">
        <w:rPr>
          <w:rFonts w:ascii="Simplified Arabic" w:eastAsiaTheme="minorEastAsia" w:hAnsi="Simplified Arabic" w:cs="Simplified Arabic" w:hint="cs"/>
          <w:sz w:val="24"/>
          <w:szCs w:val="24"/>
          <w:rtl/>
          <w:lang w:val="fr-FR" w:eastAsia="zh-CN"/>
        </w:rPr>
        <w:t>”</w:t>
      </w:r>
      <w:r w:rsidRPr="00F5318D">
        <w:rPr>
          <w:rFonts w:ascii="Simplified Arabic" w:eastAsiaTheme="minorEastAsia" w:hAnsi="Simplified Arabic" w:cs="Simplified Arabic" w:hint="cs"/>
          <w:sz w:val="24"/>
          <w:szCs w:val="24"/>
          <w:rtl/>
          <w:lang w:val="fr-FR" w:eastAsia="zh-CN"/>
        </w:rPr>
        <w:t>مجلس الإدارة</w:t>
      </w:r>
      <w:r w:rsidRPr="004726EF">
        <w:rPr>
          <w:rFonts w:ascii="Simplified Arabic" w:eastAsiaTheme="minorEastAsia" w:hAnsi="Simplified Arabic" w:cs="Simplified Arabic" w:hint="cs"/>
          <w:sz w:val="24"/>
          <w:szCs w:val="24"/>
          <w:rtl/>
          <w:lang w:val="fr-FR" w:eastAsia="zh-CN"/>
        </w:rPr>
        <w:t>*</w:t>
      </w:r>
      <w:r w:rsidR="00270742">
        <w:rPr>
          <w:rFonts w:ascii="Simplified Arabic" w:eastAsiaTheme="minorEastAsia" w:hAnsi="Simplified Arabic" w:cs="Simplified Arabic" w:hint="cs"/>
          <w:sz w:val="24"/>
          <w:szCs w:val="24"/>
          <w:rtl/>
          <w:lang w:val="fr-FR" w:eastAsia="zh-CN"/>
        </w:rPr>
        <w:t>“</w:t>
      </w:r>
      <w:r w:rsidRPr="00F5318D">
        <w:rPr>
          <w:rFonts w:ascii="Simplified Arabic" w:eastAsiaTheme="minorEastAsia" w:hAnsi="Simplified Arabic" w:cs="Simplified Arabic" w:hint="cs"/>
          <w:sz w:val="24"/>
          <w:szCs w:val="24"/>
          <w:rtl/>
          <w:lang w:val="fr-FR" w:eastAsia="zh-CN"/>
        </w:rPr>
        <w:t xml:space="preserve"> في النص بأكمله للإشارة إلى الصك الملزم قانونًا وهيئة إدارته المقبلة، دون المساس بتسميتهما النهائية من جانب اللجنة، إلا في الجزء الخامس-1، حيث يُقترح نص محدد فيما يتعلق بهيئة الإدارة المقبلة</w:t>
      </w:r>
      <w:r w:rsidRPr="00F5318D">
        <w:rPr>
          <w:rFonts w:ascii="Simplified Arabic" w:eastAsiaTheme="minorEastAsia" w:hAnsi="Simplified Arabic" w:cs="Simplified Arabic" w:hint="cs"/>
          <w:sz w:val="24"/>
          <w:szCs w:val="24"/>
          <w:lang w:val="fr-FR" w:eastAsia="zh-CN"/>
        </w:rPr>
        <w:t>.</w:t>
      </w:r>
    </w:p>
    <w:p w14:paraId="287C3A86" w14:textId="77777777" w:rsidR="00F5318D" w:rsidRDefault="00FF05B8" w:rsidP="00F5318D">
      <w:pPr>
        <w:pStyle w:val="ListParagraph"/>
        <w:numPr>
          <w:ilvl w:val="0"/>
          <w:numId w:val="134"/>
        </w:numPr>
        <w:tabs>
          <w:tab w:val="left" w:pos="2552"/>
        </w:tabs>
        <w:bidi/>
        <w:spacing w:after="120" w:line="360" w:lineRule="exact"/>
        <w:ind w:left="1134" w:firstLine="709"/>
        <w:contextualSpacing w:val="0"/>
        <w:jc w:val="both"/>
        <w:rPr>
          <w:rFonts w:ascii="Simplified Arabic" w:eastAsiaTheme="minorEastAsia" w:hAnsi="Simplified Arabic" w:cs="Simplified Arabic"/>
          <w:sz w:val="24"/>
          <w:szCs w:val="24"/>
          <w:lang w:val="fr-FR" w:eastAsia="zh-CN"/>
        </w:rPr>
      </w:pPr>
      <w:r w:rsidRPr="00F5318D">
        <w:rPr>
          <w:rFonts w:ascii="Simplified Arabic" w:eastAsiaTheme="minorEastAsia" w:hAnsi="Simplified Arabic" w:cs="Simplified Arabic" w:hint="cs"/>
          <w:sz w:val="24"/>
          <w:szCs w:val="24"/>
          <w:rtl/>
          <w:lang w:val="fr-FR" w:eastAsia="zh-CN"/>
        </w:rPr>
        <w:t>تدرج، حسب الاقتضاء، الأسماء الكاملة للبنود التي سبق الإشارة إليها عن طريق المختصرات، وينطبق ذلك على أسماء الاتفاقيات أو الاتفاقات القائمة</w:t>
      </w:r>
      <w:r w:rsidRPr="00F5318D">
        <w:rPr>
          <w:rFonts w:ascii="Simplified Arabic" w:eastAsiaTheme="minorEastAsia" w:hAnsi="Simplified Arabic" w:cs="Simplified Arabic" w:hint="cs"/>
          <w:sz w:val="24"/>
          <w:szCs w:val="24"/>
          <w:lang w:val="fr-FR" w:eastAsia="zh-CN"/>
        </w:rPr>
        <w:t>.</w:t>
      </w:r>
    </w:p>
    <w:p w14:paraId="71F53165" w14:textId="76629D4F" w:rsidR="00F5318D" w:rsidRDefault="00FF05B8" w:rsidP="00F5318D">
      <w:pPr>
        <w:pStyle w:val="ListParagraph"/>
        <w:numPr>
          <w:ilvl w:val="0"/>
          <w:numId w:val="134"/>
        </w:numPr>
        <w:tabs>
          <w:tab w:val="left" w:pos="2552"/>
        </w:tabs>
        <w:bidi/>
        <w:spacing w:after="120" w:line="360" w:lineRule="exact"/>
        <w:ind w:left="1134" w:firstLine="709"/>
        <w:contextualSpacing w:val="0"/>
        <w:jc w:val="both"/>
        <w:rPr>
          <w:rFonts w:ascii="Simplified Arabic" w:eastAsiaTheme="minorEastAsia" w:hAnsi="Simplified Arabic" w:cs="Simplified Arabic"/>
          <w:sz w:val="24"/>
          <w:szCs w:val="24"/>
          <w:lang w:val="fr-FR" w:eastAsia="zh-CN"/>
        </w:rPr>
      </w:pPr>
      <w:r w:rsidRPr="00F5318D">
        <w:rPr>
          <w:rFonts w:ascii="Simplified Arabic" w:eastAsiaTheme="minorEastAsia" w:hAnsi="Simplified Arabic" w:cs="Simplified Arabic" w:hint="cs"/>
          <w:sz w:val="24"/>
          <w:szCs w:val="24"/>
          <w:rtl/>
          <w:lang w:val="fr-FR" w:eastAsia="zh-CN"/>
        </w:rPr>
        <w:t xml:space="preserve">يشار، حسب الاقتضاء، للخيارات المختلفة التي تمثل الطرق الممكنة لمعالجة المسائل التي يثيرها الأعضاء، باستخدام عناوين (من أمثلتها، </w:t>
      </w:r>
      <w:r w:rsidR="00270742">
        <w:rPr>
          <w:rFonts w:ascii="Simplified Arabic" w:eastAsiaTheme="minorEastAsia" w:hAnsi="Simplified Arabic" w:cs="Simplified Arabic" w:hint="cs"/>
          <w:b/>
          <w:bCs/>
          <w:sz w:val="24"/>
          <w:szCs w:val="24"/>
          <w:rtl/>
          <w:lang w:val="fr-FR" w:eastAsia="zh-CN"/>
        </w:rPr>
        <w:t>”</w:t>
      </w:r>
      <w:r w:rsidR="00270742" w:rsidRPr="00F5318D">
        <w:rPr>
          <w:rFonts w:ascii="Simplified Arabic" w:eastAsiaTheme="minorEastAsia" w:hAnsi="Simplified Arabic" w:cs="Simplified Arabic" w:hint="cs"/>
          <w:b/>
          <w:bCs/>
          <w:sz w:val="24"/>
          <w:szCs w:val="24"/>
          <w:u w:val="single"/>
          <w:rtl/>
          <w:lang w:val="fr-FR" w:eastAsia="zh-CN"/>
        </w:rPr>
        <w:t xml:space="preserve">الخيار </w:t>
      </w:r>
      <w:r w:rsidRPr="00F5318D">
        <w:rPr>
          <w:rFonts w:ascii="Simplified Arabic" w:eastAsiaTheme="minorEastAsia" w:hAnsi="Simplified Arabic" w:cs="Simplified Arabic" w:hint="cs"/>
          <w:b/>
          <w:bCs/>
          <w:sz w:val="24"/>
          <w:szCs w:val="24"/>
          <w:u w:val="single"/>
          <w:rtl/>
          <w:lang w:val="fr-FR" w:eastAsia="zh-CN"/>
        </w:rPr>
        <w:t>1</w:t>
      </w:r>
      <w:r w:rsidR="00270742" w:rsidRPr="00356F02">
        <w:rPr>
          <w:rFonts w:ascii="Simplified Arabic" w:eastAsiaTheme="minorEastAsia" w:hAnsi="Simplified Arabic" w:cs="Simplified Arabic" w:hint="cs"/>
          <w:b/>
          <w:bCs/>
          <w:sz w:val="24"/>
          <w:szCs w:val="24"/>
          <w:rtl/>
          <w:lang w:val="fr-FR" w:eastAsia="zh-CN"/>
        </w:rPr>
        <w:t>“</w:t>
      </w:r>
      <w:r w:rsidRPr="00F5318D">
        <w:rPr>
          <w:rFonts w:ascii="Simplified Arabic" w:eastAsiaTheme="minorEastAsia" w:hAnsi="Simplified Arabic" w:cs="Simplified Arabic" w:hint="cs"/>
          <w:sz w:val="24"/>
          <w:szCs w:val="24"/>
          <w:rtl/>
          <w:lang w:val="fr-FR" w:eastAsia="zh-CN"/>
        </w:rPr>
        <w:t xml:space="preserve">، </w:t>
      </w:r>
      <w:r w:rsidR="00270742">
        <w:rPr>
          <w:rFonts w:ascii="Simplified Arabic" w:eastAsiaTheme="minorEastAsia" w:hAnsi="Simplified Arabic" w:cs="Simplified Arabic" w:hint="cs"/>
          <w:b/>
          <w:bCs/>
          <w:sz w:val="24"/>
          <w:szCs w:val="24"/>
          <w:rtl/>
          <w:lang w:val="fr-FR" w:eastAsia="zh-CN"/>
        </w:rPr>
        <w:t>”</w:t>
      </w:r>
      <w:r w:rsidRPr="00F5318D">
        <w:rPr>
          <w:rFonts w:ascii="Simplified Arabic" w:eastAsiaTheme="minorEastAsia" w:hAnsi="Simplified Arabic" w:cs="Simplified Arabic" w:hint="cs"/>
          <w:b/>
          <w:bCs/>
          <w:sz w:val="24"/>
          <w:szCs w:val="24"/>
          <w:u w:val="single"/>
          <w:rtl/>
          <w:lang w:val="fr-FR" w:eastAsia="zh-CN"/>
        </w:rPr>
        <w:t>الخيار 2</w:t>
      </w:r>
      <w:r w:rsidR="00270742" w:rsidRPr="00356F02">
        <w:rPr>
          <w:rFonts w:ascii="Simplified Arabic" w:eastAsiaTheme="minorEastAsia" w:hAnsi="Simplified Arabic" w:cs="Simplified Arabic" w:hint="cs"/>
          <w:b/>
          <w:bCs/>
          <w:sz w:val="24"/>
          <w:szCs w:val="24"/>
          <w:rtl/>
          <w:lang w:val="fr-FR" w:eastAsia="zh-CN"/>
        </w:rPr>
        <w:t>“</w:t>
      </w:r>
      <w:r w:rsidRPr="00F5318D">
        <w:rPr>
          <w:rFonts w:ascii="Simplified Arabic" w:eastAsiaTheme="minorEastAsia" w:hAnsi="Simplified Arabic" w:cs="Simplified Arabic" w:hint="cs"/>
          <w:sz w:val="24"/>
          <w:szCs w:val="24"/>
          <w:rtl/>
          <w:lang w:val="fr-FR" w:eastAsia="zh-CN"/>
        </w:rPr>
        <w:t xml:space="preserve">)؛ ويشمل ذلك، عند الاقتضاء، إدراج إشارة إلى الخيار الذي يفيد بأنه </w:t>
      </w:r>
      <w:r w:rsidR="00270742">
        <w:rPr>
          <w:rFonts w:ascii="Simplified Arabic" w:eastAsiaTheme="minorEastAsia" w:hAnsi="Simplified Arabic" w:cs="Simplified Arabic" w:hint="cs"/>
          <w:b/>
          <w:bCs/>
          <w:sz w:val="24"/>
          <w:szCs w:val="24"/>
          <w:rtl/>
          <w:lang w:val="fr-FR" w:eastAsia="zh-CN"/>
        </w:rPr>
        <w:t>”</w:t>
      </w:r>
      <w:r w:rsidRPr="00F5318D">
        <w:rPr>
          <w:rFonts w:ascii="Simplified Arabic" w:eastAsiaTheme="minorEastAsia" w:hAnsi="Simplified Arabic" w:cs="Simplified Arabic" w:hint="cs"/>
          <w:b/>
          <w:bCs/>
          <w:sz w:val="24"/>
          <w:szCs w:val="24"/>
          <w:u w:val="single"/>
          <w:rtl/>
          <w:lang w:val="fr-FR" w:eastAsia="zh-CN"/>
        </w:rPr>
        <w:t>لا يوجد نص</w:t>
      </w:r>
      <w:r w:rsidR="00270742" w:rsidRPr="00356F02">
        <w:rPr>
          <w:rFonts w:ascii="Simplified Arabic" w:eastAsiaTheme="minorEastAsia" w:hAnsi="Simplified Arabic" w:cs="Simplified Arabic" w:hint="cs"/>
          <w:b/>
          <w:bCs/>
          <w:sz w:val="24"/>
          <w:szCs w:val="24"/>
          <w:rtl/>
          <w:lang w:val="fr-FR" w:eastAsia="zh-CN"/>
        </w:rPr>
        <w:t>“</w:t>
      </w:r>
      <w:r w:rsidRPr="00F5318D">
        <w:rPr>
          <w:rFonts w:ascii="Simplified Arabic" w:eastAsiaTheme="minorEastAsia" w:hAnsi="Simplified Arabic" w:cs="Simplified Arabic" w:hint="cs"/>
          <w:sz w:val="24"/>
          <w:szCs w:val="24"/>
          <w:rtl/>
          <w:lang w:val="fr-FR" w:eastAsia="zh-CN"/>
        </w:rPr>
        <w:t>.</w:t>
      </w:r>
    </w:p>
    <w:p w14:paraId="385AF75B" w14:textId="7596C4E7" w:rsidR="00F5318D" w:rsidRDefault="00FF05B8" w:rsidP="00F5318D">
      <w:pPr>
        <w:pStyle w:val="ListParagraph"/>
        <w:numPr>
          <w:ilvl w:val="0"/>
          <w:numId w:val="134"/>
        </w:numPr>
        <w:tabs>
          <w:tab w:val="left" w:pos="2552"/>
        </w:tabs>
        <w:bidi/>
        <w:spacing w:after="120" w:line="360" w:lineRule="exact"/>
        <w:ind w:left="1134" w:firstLine="709"/>
        <w:contextualSpacing w:val="0"/>
        <w:jc w:val="both"/>
        <w:rPr>
          <w:rFonts w:ascii="Simplified Arabic" w:eastAsiaTheme="minorEastAsia" w:hAnsi="Simplified Arabic" w:cs="Simplified Arabic"/>
          <w:sz w:val="24"/>
          <w:szCs w:val="24"/>
          <w:lang w:val="fr-FR" w:eastAsia="zh-CN"/>
        </w:rPr>
      </w:pPr>
      <w:r w:rsidRPr="00F5318D">
        <w:rPr>
          <w:rFonts w:ascii="Simplified Arabic" w:eastAsiaTheme="minorEastAsia" w:hAnsi="Simplified Arabic" w:cs="Simplified Arabic" w:hint="cs"/>
          <w:sz w:val="24"/>
          <w:szCs w:val="24"/>
          <w:rtl/>
          <w:lang w:val="fr-FR" w:eastAsia="zh-CN"/>
        </w:rPr>
        <w:t>يشار، حسب الاقتضاء، إلى الخيارات البديلة لمشروع نص محدد بعبارة</w:t>
      </w:r>
      <w:r w:rsidRPr="003A6CC9">
        <w:rPr>
          <w:rFonts w:ascii="Simplified Arabic" w:eastAsiaTheme="minorEastAsia" w:hAnsi="Simplified Arabic" w:cs="Simplified Arabic" w:hint="cs"/>
          <w:sz w:val="24"/>
          <w:szCs w:val="24"/>
          <w:rtl/>
          <w:lang w:val="fr-FR" w:eastAsia="zh-CN"/>
        </w:rPr>
        <w:t xml:space="preserve"> </w:t>
      </w:r>
      <w:r w:rsidR="00270742" w:rsidRPr="003A6CC9">
        <w:rPr>
          <w:rFonts w:ascii="Simplified Arabic" w:eastAsiaTheme="minorEastAsia" w:hAnsi="Simplified Arabic" w:cs="Simplified Arabic" w:hint="cs"/>
          <w:b/>
          <w:bCs/>
          <w:sz w:val="24"/>
          <w:szCs w:val="24"/>
          <w:rtl/>
          <w:lang w:val="fr-FR" w:eastAsia="zh-CN"/>
        </w:rPr>
        <w:t>”</w:t>
      </w:r>
      <w:r w:rsidRPr="003A6CC9">
        <w:rPr>
          <w:rFonts w:ascii="Simplified Arabic" w:eastAsiaTheme="minorEastAsia" w:hAnsi="Simplified Arabic" w:cs="Simplified Arabic" w:hint="cs"/>
          <w:b/>
          <w:bCs/>
          <w:sz w:val="24"/>
          <w:szCs w:val="24"/>
          <w:rtl/>
          <w:lang w:val="fr-FR" w:eastAsia="zh-CN"/>
        </w:rPr>
        <w:t>فقرة المنطوق ×</w:t>
      </w:r>
      <w:r w:rsidRPr="00F5318D">
        <w:rPr>
          <w:rFonts w:ascii="Simplified Arabic" w:eastAsiaTheme="minorEastAsia" w:hAnsi="Simplified Arabic" w:cs="Simplified Arabic" w:hint="cs"/>
          <w:b/>
          <w:bCs/>
          <w:i/>
          <w:iCs/>
          <w:sz w:val="24"/>
          <w:szCs w:val="24"/>
          <w:rtl/>
          <w:lang w:val="fr-FR" w:eastAsia="zh-CN"/>
        </w:rPr>
        <w:t xml:space="preserve"> بديلة</w:t>
      </w:r>
      <w:r w:rsidR="00270742" w:rsidRPr="001C0FA8">
        <w:rPr>
          <w:rFonts w:ascii="Simplified Arabic" w:eastAsiaTheme="minorEastAsia" w:hAnsi="Simplified Arabic" w:cs="Simplified Arabic" w:hint="cs"/>
          <w:b/>
          <w:bCs/>
          <w:i/>
          <w:iCs/>
          <w:sz w:val="24"/>
          <w:szCs w:val="24"/>
          <w:rtl/>
          <w:lang w:val="fr-FR" w:eastAsia="zh-CN"/>
        </w:rPr>
        <w:t>“</w:t>
      </w:r>
      <w:r w:rsidRPr="00F5318D">
        <w:rPr>
          <w:rFonts w:ascii="Simplified Arabic" w:eastAsiaTheme="minorEastAsia" w:hAnsi="Simplified Arabic" w:cs="Simplified Arabic" w:hint="cs"/>
          <w:sz w:val="24"/>
          <w:szCs w:val="24"/>
          <w:rtl/>
          <w:lang w:val="fr-FR" w:eastAsia="zh-CN"/>
        </w:rPr>
        <w:t>، حيث يمثل الرقم الذي يلي كلمة</w:t>
      </w:r>
      <w:r w:rsidRPr="00F5318D">
        <w:rPr>
          <w:rFonts w:ascii="Simplified Arabic" w:eastAsiaTheme="minorEastAsia" w:hAnsi="Simplified Arabic" w:cs="Simplified Arabic" w:hint="cs"/>
          <w:sz w:val="24"/>
          <w:szCs w:val="24"/>
          <w:lang w:val="fr-FR" w:eastAsia="zh-CN"/>
        </w:rPr>
        <w:t xml:space="preserve"> </w:t>
      </w:r>
      <w:r w:rsidR="00270742">
        <w:rPr>
          <w:rFonts w:ascii="Simplified Arabic" w:eastAsiaTheme="minorEastAsia" w:hAnsi="Simplified Arabic" w:cs="Simplified Arabic" w:hint="cs"/>
          <w:b/>
          <w:bCs/>
          <w:sz w:val="24"/>
          <w:szCs w:val="24"/>
          <w:rtl/>
          <w:lang w:val="fr-FR" w:eastAsia="zh-CN"/>
        </w:rPr>
        <w:t>”</w:t>
      </w:r>
      <w:r w:rsidRPr="00F5318D">
        <w:rPr>
          <w:rFonts w:ascii="Simplified Arabic" w:eastAsiaTheme="minorEastAsia" w:hAnsi="Simplified Arabic" w:cs="Simplified Arabic" w:hint="cs"/>
          <w:b/>
          <w:bCs/>
          <w:sz w:val="24"/>
          <w:szCs w:val="24"/>
          <w:rtl/>
          <w:lang w:val="fr-FR" w:eastAsia="zh-CN"/>
        </w:rPr>
        <w:t>فقرة المنطوق</w:t>
      </w:r>
      <w:r w:rsidR="00270742" w:rsidRPr="001C0FA8">
        <w:rPr>
          <w:rFonts w:ascii="Simplified Arabic" w:eastAsiaTheme="minorEastAsia" w:hAnsi="Simplified Arabic" w:cs="Simplified Arabic" w:hint="cs"/>
          <w:b/>
          <w:bCs/>
          <w:sz w:val="24"/>
          <w:szCs w:val="24"/>
          <w:rtl/>
          <w:lang w:val="fr-FR" w:eastAsia="zh-CN"/>
        </w:rPr>
        <w:t>“</w:t>
      </w:r>
      <w:r w:rsidRPr="00F5318D">
        <w:rPr>
          <w:rFonts w:ascii="Simplified Arabic" w:eastAsiaTheme="minorEastAsia" w:hAnsi="Simplified Arabic" w:cs="Simplified Arabic" w:hint="cs"/>
          <w:sz w:val="24"/>
          <w:szCs w:val="24"/>
          <w:lang w:val="fr-FR" w:eastAsia="zh-CN"/>
        </w:rPr>
        <w:t xml:space="preserve"> </w:t>
      </w:r>
      <w:r w:rsidRPr="00F5318D">
        <w:rPr>
          <w:rFonts w:ascii="Simplified Arabic" w:eastAsiaTheme="minorEastAsia" w:hAnsi="Simplified Arabic" w:cs="Simplified Arabic" w:hint="cs"/>
          <w:sz w:val="24"/>
          <w:szCs w:val="24"/>
          <w:rtl/>
          <w:lang w:val="fr-FR" w:eastAsia="zh-CN"/>
        </w:rPr>
        <w:t>مباشرة رقم الفقرة (فمثلاً، الخيار الذي تسبقه عبارة</w:t>
      </w:r>
      <w:r w:rsidRPr="00F5318D">
        <w:rPr>
          <w:rFonts w:ascii="Simplified Arabic" w:eastAsiaTheme="minorEastAsia" w:hAnsi="Simplified Arabic" w:cs="Simplified Arabic" w:hint="cs"/>
          <w:sz w:val="24"/>
          <w:szCs w:val="24"/>
          <w:lang w:val="fr-FR" w:eastAsia="zh-CN"/>
        </w:rPr>
        <w:t xml:space="preserve"> </w:t>
      </w:r>
      <w:r w:rsidR="00270742">
        <w:rPr>
          <w:rFonts w:ascii="Simplified Arabic" w:eastAsiaTheme="minorEastAsia" w:hAnsi="Simplified Arabic" w:cs="Simplified Arabic" w:hint="cs"/>
          <w:b/>
          <w:bCs/>
          <w:sz w:val="24"/>
          <w:szCs w:val="24"/>
          <w:rtl/>
          <w:lang w:val="fr-FR" w:eastAsia="zh-CN"/>
        </w:rPr>
        <w:t>”</w:t>
      </w:r>
      <w:r w:rsidRPr="00F5318D">
        <w:rPr>
          <w:rFonts w:ascii="Simplified Arabic" w:eastAsiaTheme="minorEastAsia" w:hAnsi="Simplified Arabic" w:cs="Simplified Arabic" w:hint="cs"/>
          <w:b/>
          <w:bCs/>
          <w:sz w:val="24"/>
          <w:szCs w:val="24"/>
          <w:rtl/>
          <w:lang w:val="fr-FR" w:eastAsia="zh-CN"/>
        </w:rPr>
        <w:t xml:space="preserve">فقرة </w:t>
      </w:r>
      <w:r w:rsidR="005E580A" w:rsidRPr="00F5318D">
        <w:rPr>
          <w:rFonts w:ascii="Simplified Arabic" w:eastAsiaTheme="minorEastAsia" w:hAnsi="Simplified Arabic" w:cs="Simplified Arabic" w:hint="cs"/>
          <w:b/>
          <w:bCs/>
          <w:sz w:val="24"/>
          <w:szCs w:val="24"/>
          <w:rtl/>
          <w:lang w:val="fr-FR" w:eastAsia="zh-CN"/>
        </w:rPr>
        <w:t>المنطوق</w:t>
      </w:r>
      <w:r w:rsidR="005E580A">
        <w:rPr>
          <w:rFonts w:ascii="Simplified Arabic" w:eastAsiaTheme="minorEastAsia" w:hAnsi="Simplified Arabic" w:cs="Simplified Arabic" w:hint="cs"/>
          <w:b/>
          <w:bCs/>
          <w:sz w:val="24"/>
          <w:szCs w:val="24"/>
          <w:rtl/>
          <w:lang w:val="fr-FR" w:eastAsia="zh-CN"/>
        </w:rPr>
        <w:t xml:space="preserve"> 1</w:t>
      </w:r>
      <w:r w:rsidR="00270742" w:rsidRPr="001C0FA8">
        <w:rPr>
          <w:rFonts w:ascii="Simplified Arabic" w:eastAsiaTheme="minorEastAsia" w:hAnsi="Simplified Arabic" w:cs="Simplified Arabic" w:hint="cs"/>
          <w:b/>
          <w:bCs/>
          <w:sz w:val="24"/>
          <w:szCs w:val="24"/>
          <w:rtl/>
          <w:lang w:val="fr-FR" w:eastAsia="zh-CN"/>
        </w:rPr>
        <w:t>“</w:t>
      </w:r>
      <w:r w:rsidR="005E580A" w:rsidRPr="001C0FA8">
        <w:rPr>
          <w:rFonts w:ascii="Simplified Arabic" w:eastAsiaTheme="minorEastAsia" w:hAnsi="Simplified Arabic" w:cs="Simplified Arabic" w:hint="cs"/>
          <w:b/>
          <w:bCs/>
          <w:sz w:val="24"/>
          <w:szCs w:val="24"/>
          <w:rtl/>
          <w:lang w:val="fr-FR" w:eastAsia="zh-CN"/>
        </w:rPr>
        <w:t xml:space="preserve"> </w:t>
      </w:r>
      <w:r w:rsidRPr="00F5318D">
        <w:rPr>
          <w:rFonts w:ascii="Simplified Arabic" w:eastAsiaTheme="minorEastAsia" w:hAnsi="Simplified Arabic" w:cs="Simplified Arabic" w:hint="cs"/>
          <w:sz w:val="24"/>
          <w:szCs w:val="24"/>
          <w:rtl/>
          <w:lang w:val="fr-FR" w:eastAsia="zh-CN"/>
        </w:rPr>
        <w:t xml:space="preserve">هو خيار بديل للفقرة الأولى من الحكم المعني)؛ وحيث تُقترح بدائل متعدّدة، يشار إلى البدائل الإضافية على النحو التالي </w:t>
      </w:r>
      <w:r w:rsidR="00270742" w:rsidRPr="00161923">
        <w:rPr>
          <w:rFonts w:ascii="Simplified Arabic" w:eastAsiaTheme="minorEastAsia" w:hAnsi="Simplified Arabic" w:cs="Simplified Arabic" w:hint="cs"/>
          <w:b/>
          <w:bCs/>
          <w:sz w:val="24"/>
          <w:szCs w:val="24"/>
          <w:rtl/>
          <w:lang w:val="fr-FR" w:eastAsia="zh-CN"/>
        </w:rPr>
        <w:t>”</w:t>
      </w:r>
      <w:r w:rsidRPr="00161923">
        <w:rPr>
          <w:rFonts w:ascii="Simplified Arabic" w:eastAsiaTheme="minorEastAsia" w:hAnsi="Simplified Arabic" w:cs="Simplified Arabic" w:hint="cs"/>
          <w:b/>
          <w:bCs/>
          <w:sz w:val="24"/>
          <w:szCs w:val="24"/>
          <w:rtl/>
          <w:lang w:val="fr-FR" w:eastAsia="zh-CN"/>
        </w:rPr>
        <w:t>فقرة المنطوق ×</w:t>
      </w:r>
      <w:r w:rsidRPr="00F5318D">
        <w:rPr>
          <w:rFonts w:ascii="Simplified Arabic" w:eastAsiaTheme="minorEastAsia" w:hAnsi="Simplified Arabic" w:cs="Simplified Arabic" w:hint="cs"/>
          <w:b/>
          <w:bCs/>
          <w:i/>
          <w:iCs/>
          <w:sz w:val="24"/>
          <w:szCs w:val="24"/>
          <w:rtl/>
          <w:lang w:val="fr-FR" w:eastAsia="zh-CN"/>
        </w:rPr>
        <w:t xml:space="preserve"> بديل </w:t>
      </w:r>
      <w:r w:rsidR="00023A64">
        <w:rPr>
          <w:rFonts w:ascii="Simplified Arabic" w:eastAsiaTheme="minorEastAsia" w:hAnsi="Simplified Arabic" w:cs="Simplified Arabic" w:hint="cs"/>
          <w:b/>
          <w:bCs/>
          <w:i/>
          <w:iCs/>
          <w:sz w:val="24"/>
          <w:szCs w:val="24"/>
          <w:rtl/>
          <w:lang w:val="fr-FR" w:eastAsia="zh-CN"/>
        </w:rPr>
        <w:t>2</w:t>
      </w:r>
      <w:r w:rsidR="00270742" w:rsidRPr="001C0FA8">
        <w:rPr>
          <w:rFonts w:ascii="Simplified Arabic" w:eastAsiaTheme="minorEastAsia" w:hAnsi="Simplified Arabic" w:cs="Simplified Arabic" w:hint="cs"/>
          <w:b/>
          <w:bCs/>
          <w:i/>
          <w:iCs/>
          <w:sz w:val="24"/>
          <w:szCs w:val="24"/>
          <w:rtl/>
          <w:lang w:val="fr-FR" w:eastAsia="zh-CN"/>
        </w:rPr>
        <w:t>“</w:t>
      </w:r>
      <w:r w:rsidRPr="00F5318D">
        <w:rPr>
          <w:rFonts w:ascii="Simplified Arabic" w:eastAsiaTheme="minorEastAsia" w:hAnsi="Simplified Arabic" w:cs="Simplified Arabic" w:hint="cs"/>
          <w:b/>
          <w:bCs/>
          <w:i/>
          <w:iCs/>
          <w:sz w:val="24"/>
          <w:szCs w:val="24"/>
          <w:rtl/>
          <w:lang w:val="fr-FR" w:eastAsia="zh-CN"/>
        </w:rPr>
        <w:t xml:space="preserve">، </w:t>
      </w:r>
      <w:r w:rsidR="00270742" w:rsidRPr="00161923">
        <w:rPr>
          <w:rFonts w:ascii="Simplified Arabic" w:eastAsiaTheme="minorEastAsia" w:hAnsi="Simplified Arabic" w:cs="Simplified Arabic" w:hint="cs"/>
          <w:b/>
          <w:bCs/>
          <w:sz w:val="24"/>
          <w:szCs w:val="24"/>
          <w:rtl/>
          <w:lang w:val="fr-FR" w:eastAsia="zh-CN"/>
        </w:rPr>
        <w:t>”</w:t>
      </w:r>
      <w:r w:rsidRPr="00161923">
        <w:rPr>
          <w:rFonts w:ascii="Simplified Arabic" w:eastAsiaTheme="minorEastAsia" w:hAnsi="Simplified Arabic" w:cs="Simplified Arabic" w:hint="cs"/>
          <w:b/>
          <w:bCs/>
          <w:sz w:val="24"/>
          <w:szCs w:val="24"/>
          <w:rtl/>
          <w:lang w:val="fr-FR" w:eastAsia="zh-CN"/>
        </w:rPr>
        <w:t xml:space="preserve">فقرة المنطوق × </w:t>
      </w:r>
      <w:r w:rsidRPr="00F5318D">
        <w:rPr>
          <w:rFonts w:ascii="Simplified Arabic" w:eastAsiaTheme="minorEastAsia" w:hAnsi="Simplified Arabic" w:cs="Simplified Arabic" w:hint="cs"/>
          <w:b/>
          <w:bCs/>
          <w:i/>
          <w:iCs/>
          <w:sz w:val="24"/>
          <w:szCs w:val="24"/>
          <w:rtl/>
          <w:lang w:val="fr-FR" w:eastAsia="zh-CN"/>
        </w:rPr>
        <w:t xml:space="preserve">بديل </w:t>
      </w:r>
      <w:r w:rsidR="00023A64">
        <w:rPr>
          <w:rFonts w:ascii="Simplified Arabic" w:eastAsiaTheme="minorEastAsia" w:hAnsi="Simplified Arabic" w:cs="Simplified Arabic" w:hint="cs"/>
          <w:b/>
          <w:bCs/>
          <w:i/>
          <w:iCs/>
          <w:sz w:val="24"/>
          <w:szCs w:val="24"/>
          <w:rtl/>
          <w:lang w:val="fr-FR" w:eastAsia="zh-CN"/>
        </w:rPr>
        <w:t>3</w:t>
      </w:r>
      <w:r w:rsidR="00270742" w:rsidRPr="001C0FA8">
        <w:rPr>
          <w:rFonts w:ascii="Simplified Arabic" w:eastAsiaTheme="minorEastAsia" w:hAnsi="Simplified Arabic" w:cs="Simplified Arabic" w:hint="cs"/>
          <w:b/>
          <w:bCs/>
          <w:i/>
          <w:iCs/>
          <w:sz w:val="24"/>
          <w:szCs w:val="24"/>
          <w:rtl/>
          <w:lang w:val="fr-FR" w:eastAsia="zh-CN"/>
        </w:rPr>
        <w:t>“</w:t>
      </w:r>
      <w:r w:rsidRPr="00F5318D">
        <w:rPr>
          <w:rFonts w:ascii="Simplified Arabic" w:eastAsiaTheme="minorEastAsia" w:hAnsi="Simplified Arabic" w:cs="Simplified Arabic" w:hint="cs"/>
          <w:sz w:val="24"/>
          <w:szCs w:val="24"/>
          <w:rtl/>
          <w:lang w:val="fr-FR" w:eastAsia="zh-CN"/>
        </w:rPr>
        <w:t>، وهكذا).</w:t>
      </w:r>
    </w:p>
    <w:p w14:paraId="2820EE9B" w14:textId="03748C63" w:rsidR="00F5318D" w:rsidRDefault="00FF05B8" w:rsidP="00F5318D">
      <w:pPr>
        <w:pStyle w:val="ListParagraph"/>
        <w:numPr>
          <w:ilvl w:val="0"/>
          <w:numId w:val="134"/>
        </w:numPr>
        <w:tabs>
          <w:tab w:val="left" w:pos="2552"/>
        </w:tabs>
        <w:bidi/>
        <w:spacing w:after="120" w:line="360" w:lineRule="exact"/>
        <w:ind w:left="1134" w:firstLine="709"/>
        <w:contextualSpacing w:val="0"/>
        <w:jc w:val="both"/>
        <w:rPr>
          <w:rFonts w:ascii="Simplified Arabic" w:eastAsiaTheme="minorEastAsia" w:hAnsi="Simplified Arabic" w:cs="Simplified Arabic"/>
          <w:sz w:val="24"/>
          <w:szCs w:val="24"/>
          <w:lang w:val="fr-FR" w:eastAsia="zh-CN"/>
        </w:rPr>
      </w:pPr>
      <w:r w:rsidRPr="00F5318D">
        <w:rPr>
          <w:rFonts w:ascii="Simplified Arabic" w:eastAsiaTheme="minorEastAsia" w:hAnsi="Simplified Arabic" w:cs="Simplified Arabic" w:hint="cs"/>
          <w:sz w:val="24"/>
          <w:szCs w:val="24"/>
          <w:rtl/>
          <w:lang w:val="fr-FR" w:eastAsia="zh-CN"/>
        </w:rPr>
        <w:t xml:space="preserve">يشار، حسب الاقتضاء، إلى النص الإضافي المقترح بعبارة </w:t>
      </w:r>
      <w:r w:rsidR="00270742" w:rsidRPr="00161923">
        <w:rPr>
          <w:rFonts w:ascii="Simplified Arabic" w:eastAsiaTheme="minorEastAsia" w:hAnsi="Simplified Arabic" w:cs="Simplified Arabic" w:hint="cs"/>
          <w:b/>
          <w:bCs/>
          <w:sz w:val="24"/>
          <w:szCs w:val="24"/>
          <w:rtl/>
          <w:lang w:val="fr-FR" w:eastAsia="zh-CN"/>
        </w:rPr>
        <w:t>”</w:t>
      </w:r>
      <w:r w:rsidRPr="00161923">
        <w:rPr>
          <w:rFonts w:ascii="Simplified Arabic" w:eastAsiaTheme="minorEastAsia" w:hAnsi="Simplified Arabic" w:cs="Simplified Arabic" w:hint="cs"/>
          <w:b/>
          <w:bCs/>
          <w:sz w:val="24"/>
          <w:szCs w:val="24"/>
          <w:rtl/>
          <w:lang w:val="fr-FR" w:eastAsia="zh-CN"/>
        </w:rPr>
        <w:t>فقرة المنطوق ×</w:t>
      </w:r>
      <w:r w:rsidRPr="00F5318D">
        <w:rPr>
          <w:rFonts w:ascii="Simplified Arabic" w:eastAsiaTheme="minorEastAsia" w:hAnsi="Simplified Arabic" w:cs="Simplified Arabic" w:hint="cs"/>
          <w:b/>
          <w:bCs/>
          <w:i/>
          <w:iCs/>
          <w:sz w:val="24"/>
          <w:szCs w:val="24"/>
          <w:rtl/>
          <w:lang w:val="fr-FR" w:eastAsia="zh-CN"/>
        </w:rPr>
        <w:t xml:space="preserve"> مكرراً</w:t>
      </w:r>
      <w:r w:rsidR="00270742" w:rsidRPr="001C0FA8">
        <w:rPr>
          <w:rFonts w:ascii="Simplified Arabic" w:eastAsiaTheme="minorEastAsia" w:hAnsi="Simplified Arabic" w:cs="Simplified Arabic" w:hint="cs"/>
          <w:b/>
          <w:bCs/>
          <w:i/>
          <w:iCs/>
          <w:sz w:val="24"/>
          <w:szCs w:val="24"/>
          <w:rtl/>
          <w:lang w:val="fr-FR" w:eastAsia="zh-CN"/>
        </w:rPr>
        <w:t>“</w:t>
      </w:r>
      <w:r w:rsidRPr="00F5318D">
        <w:rPr>
          <w:rFonts w:ascii="Simplified Arabic" w:eastAsiaTheme="minorEastAsia" w:hAnsi="Simplified Arabic" w:cs="Simplified Arabic" w:hint="cs"/>
          <w:sz w:val="24"/>
          <w:szCs w:val="24"/>
          <w:rtl/>
          <w:lang w:val="fr-FR" w:eastAsia="zh-CN"/>
        </w:rPr>
        <w:t xml:space="preserve">، </w:t>
      </w:r>
      <w:r w:rsidR="00270742" w:rsidRPr="00161923">
        <w:rPr>
          <w:rFonts w:ascii="Simplified Arabic" w:eastAsiaTheme="minorEastAsia" w:hAnsi="Simplified Arabic" w:cs="Simplified Arabic" w:hint="cs"/>
          <w:b/>
          <w:bCs/>
          <w:sz w:val="24"/>
          <w:szCs w:val="24"/>
          <w:rtl/>
          <w:lang w:val="fr-FR" w:eastAsia="zh-CN"/>
        </w:rPr>
        <w:t>”</w:t>
      </w:r>
      <w:r w:rsidRPr="00161923">
        <w:rPr>
          <w:rFonts w:ascii="Simplified Arabic" w:eastAsiaTheme="minorEastAsia" w:hAnsi="Simplified Arabic" w:cs="Simplified Arabic" w:hint="cs"/>
          <w:b/>
          <w:bCs/>
          <w:sz w:val="24"/>
          <w:szCs w:val="24"/>
          <w:rtl/>
          <w:lang w:val="fr-FR" w:eastAsia="zh-CN"/>
        </w:rPr>
        <w:t>فقرة المنطوق ×</w:t>
      </w:r>
      <w:r w:rsidRPr="00F5318D">
        <w:rPr>
          <w:rFonts w:ascii="Simplified Arabic" w:eastAsiaTheme="minorEastAsia" w:hAnsi="Simplified Arabic" w:cs="Simplified Arabic" w:hint="cs"/>
          <w:b/>
          <w:bCs/>
          <w:i/>
          <w:iCs/>
          <w:sz w:val="24"/>
          <w:szCs w:val="24"/>
          <w:rtl/>
          <w:lang w:val="fr-FR" w:eastAsia="zh-CN"/>
        </w:rPr>
        <w:t xml:space="preserve"> مكرراً ثانياً</w:t>
      </w:r>
      <w:r w:rsidR="00270742" w:rsidRPr="001C0FA8">
        <w:rPr>
          <w:rFonts w:ascii="Simplified Arabic" w:eastAsiaTheme="minorEastAsia" w:hAnsi="Simplified Arabic" w:cs="Simplified Arabic" w:hint="cs"/>
          <w:b/>
          <w:bCs/>
          <w:i/>
          <w:iCs/>
          <w:sz w:val="24"/>
          <w:szCs w:val="24"/>
          <w:rtl/>
          <w:lang w:val="fr-FR" w:eastAsia="zh-CN"/>
        </w:rPr>
        <w:t>“</w:t>
      </w:r>
      <w:r w:rsidRPr="00F5318D">
        <w:rPr>
          <w:rFonts w:ascii="Simplified Arabic" w:eastAsiaTheme="minorEastAsia" w:hAnsi="Simplified Arabic" w:cs="Simplified Arabic" w:hint="cs"/>
          <w:sz w:val="24"/>
          <w:szCs w:val="24"/>
          <w:rtl/>
          <w:lang w:val="fr-FR" w:eastAsia="zh-CN"/>
        </w:rPr>
        <w:t xml:space="preserve">، وهكذا، حيث يمثل الرقم الذي يلي كلمة </w:t>
      </w:r>
      <w:r w:rsidR="00270742">
        <w:rPr>
          <w:rFonts w:ascii="Simplified Arabic" w:eastAsiaTheme="minorEastAsia" w:hAnsi="Simplified Arabic" w:cs="Simplified Arabic" w:hint="cs"/>
          <w:b/>
          <w:bCs/>
          <w:sz w:val="24"/>
          <w:szCs w:val="24"/>
          <w:rtl/>
          <w:lang w:val="fr-FR" w:eastAsia="zh-CN"/>
        </w:rPr>
        <w:t>”</w:t>
      </w:r>
      <w:r w:rsidRPr="00F5318D">
        <w:rPr>
          <w:rFonts w:ascii="Simplified Arabic" w:eastAsiaTheme="minorEastAsia" w:hAnsi="Simplified Arabic" w:cs="Simplified Arabic" w:hint="cs"/>
          <w:b/>
          <w:bCs/>
          <w:sz w:val="24"/>
          <w:szCs w:val="24"/>
          <w:rtl/>
          <w:lang w:val="fr-FR" w:eastAsia="zh-CN"/>
        </w:rPr>
        <w:t>فقرة المنطوق</w:t>
      </w:r>
      <w:r w:rsidR="00270742" w:rsidRPr="001C0FA8">
        <w:rPr>
          <w:rFonts w:ascii="Simplified Arabic" w:eastAsiaTheme="minorEastAsia" w:hAnsi="Simplified Arabic" w:cs="Simplified Arabic" w:hint="cs"/>
          <w:b/>
          <w:bCs/>
          <w:sz w:val="24"/>
          <w:szCs w:val="24"/>
          <w:rtl/>
          <w:lang w:val="fr-FR" w:eastAsia="zh-CN"/>
        </w:rPr>
        <w:t>“</w:t>
      </w:r>
      <w:r w:rsidRPr="00F5318D">
        <w:rPr>
          <w:rFonts w:ascii="Simplified Arabic" w:eastAsiaTheme="minorEastAsia" w:hAnsi="Simplified Arabic" w:cs="Simplified Arabic" w:hint="cs"/>
          <w:sz w:val="24"/>
          <w:szCs w:val="24"/>
          <w:rtl/>
          <w:lang w:val="fr-FR" w:eastAsia="zh-CN"/>
        </w:rPr>
        <w:t xml:space="preserve"> مباشرة رقم الفقرة التي يضاف النص المقترح بعدها (على سبيل المثال، الخيار الذي تقدمه عبارة </w:t>
      </w:r>
      <w:r w:rsidR="00356F02" w:rsidRPr="00161923">
        <w:rPr>
          <w:rFonts w:ascii="Simplified Arabic" w:eastAsiaTheme="minorEastAsia" w:hAnsi="Simplified Arabic" w:cs="Simplified Arabic" w:hint="cs"/>
          <w:b/>
          <w:bCs/>
          <w:sz w:val="24"/>
          <w:szCs w:val="24"/>
          <w:rtl/>
          <w:lang w:val="fr-FR" w:eastAsia="zh-CN"/>
        </w:rPr>
        <w:t>”</w:t>
      </w:r>
      <w:r w:rsidRPr="00161923">
        <w:rPr>
          <w:rFonts w:ascii="Simplified Arabic" w:eastAsiaTheme="minorEastAsia" w:hAnsi="Simplified Arabic" w:cs="Simplified Arabic" w:hint="cs"/>
          <w:b/>
          <w:bCs/>
          <w:sz w:val="24"/>
          <w:szCs w:val="24"/>
          <w:rtl/>
          <w:lang w:val="fr-FR" w:eastAsia="zh-CN"/>
        </w:rPr>
        <w:t xml:space="preserve">فقرة المنطوق </w:t>
      </w:r>
      <w:r w:rsidR="00023A64" w:rsidRPr="00161923">
        <w:rPr>
          <w:rFonts w:ascii="Simplified Arabic" w:eastAsiaTheme="minorEastAsia" w:hAnsi="Simplified Arabic" w:cs="Simplified Arabic" w:hint="cs"/>
          <w:b/>
          <w:bCs/>
          <w:sz w:val="24"/>
          <w:szCs w:val="24"/>
          <w:rtl/>
          <w:lang w:val="fr-FR" w:eastAsia="zh-CN"/>
        </w:rPr>
        <w:t xml:space="preserve">1 </w:t>
      </w:r>
      <w:r w:rsidRPr="00F5318D">
        <w:rPr>
          <w:rFonts w:ascii="Simplified Arabic" w:eastAsiaTheme="minorEastAsia" w:hAnsi="Simplified Arabic" w:cs="Simplified Arabic" w:hint="cs"/>
          <w:b/>
          <w:bCs/>
          <w:i/>
          <w:iCs/>
          <w:sz w:val="24"/>
          <w:szCs w:val="24"/>
          <w:rtl/>
          <w:lang w:val="fr-FR" w:eastAsia="zh-CN"/>
        </w:rPr>
        <w:t>مكرراً</w:t>
      </w:r>
      <w:r w:rsidR="00270742" w:rsidRPr="001C0FA8">
        <w:rPr>
          <w:rFonts w:ascii="Simplified Arabic" w:eastAsiaTheme="minorEastAsia" w:hAnsi="Simplified Arabic" w:cs="Simplified Arabic" w:hint="cs"/>
          <w:b/>
          <w:bCs/>
          <w:i/>
          <w:iCs/>
          <w:sz w:val="24"/>
          <w:szCs w:val="24"/>
          <w:rtl/>
          <w:lang w:val="fr-FR" w:eastAsia="zh-CN"/>
        </w:rPr>
        <w:t>“</w:t>
      </w:r>
      <w:r w:rsidRPr="00F5318D">
        <w:rPr>
          <w:rFonts w:ascii="Simplified Arabic" w:eastAsiaTheme="minorEastAsia" w:hAnsi="Simplified Arabic" w:cs="Simplified Arabic" w:hint="cs"/>
          <w:sz w:val="24"/>
          <w:szCs w:val="24"/>
          <w:rtl/>
          <w:lang w:val="fr-FR" w:eastAsia="zh-CN"/>
        </w:rPr>
        <w:t xml:space="preserve"> هو خيار لنص يضاف إلى الفقرة الأولى من الحكم ذي الصلة ويُقترح وضعه مباشرة بعد تلك الفقرة الأولى).</w:t>
      </w:r>
    </w:p>
    <w:p w14:paraId="45A2384C" w14:textId="12E2F6C0" w:rsidR="00FF05B8" w:rsidRPr="00F5318D" w:rsidRDefault="00FF05B8" w:rsidP="00F5318D">
      <w:pPr>
        <w:pStyle w:val="ListParagraph"/>
        <w:numPr>
          <w:ilvl w:val="0"/>
          <w:numId w:val="134"/>
        </w:numPr>
        <w:tabs>
          <w:tab w:val="left" w:pos="2552"/>
        </w:tabs>
        <w:bidi/>
        <w:spacing w:after="120" w:line="360" w:lineRule="exact"/>
        <w:ind w:left="1134" w:firstLine="709"/>
        <w:contextualSpacing w:val="0"/>
        <w:jc w:val="both"/>
        <w:rPr>
          <w:rFonts w:ascii="Simplified Arabic" w:eastAsiaTheme="minorEastAsia" w:hAnsi="Simplified Arabic" w:cs="Simplified Arabic"/>
          <w:sz w:val="24"/>
          <w:szCs w:val="24"/>
          <w:lang w:val="fr-FR" w:eastAsia="zh-CN"/>
        </w:rPr>
      </w:pPr>
      <w:r w:rsidRPr="00F5318D">
        <w:rPr>
          <w:rFonts w:ascii="Simplified Arabic" w:eastAsiaTheme="minorEastAsia" w:hAnsi="Simplified Arabic" w:cs="Simplified Arabic" w:hint="cs"/>
          <w:sz w:val="24"/>
          <w:szCs w:val="24"/>
          <w:rtl/>
          <w:lang w:val="fr-FR" w:eastAsia="zh-CN"/>
        </w:rPr>
        <w:t>جرى الاحتفاظ بالأقواس المعقوفة الواردة في الوثائق الختامية لكل فريق من أفرقة الاتصال ولم يجر تصويبها إلا لأخطاء واضحة (على سبيل المثال، فتح أو إغلاق أقواس لا يقابله إغلاق أو فتح أقواس مناظر)، على أساس أن مجمل مشروع النص الوارد في الوثيقة لا يخل بحق أي عضو في أن يقترح إضافة أمور إلى النص أو حذفها منه أو إجراء تعديلات عليه في أثناء المفاوضات التي ستشهدها الدورة الرابعة للجنة.</w:t>
      </w:r>
    </w:p>
    <w:p w14:paraId="7B568F4D" w14:textId="48568363" w:rsidR="00FF05B8" w:rsidRPr="000C19A9" w:rsidRDefault="00FF05B8" w:rsidP="00F5318D">
      <w:pPr>
        <w:pStyle w:val="ListParagraph"/>
        <w:numPr>
          <w:ilvl w:val="0"/>
          <w:numId w:val="133"/>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وتضمنت الوثيقة الختامية لفريق الاتصال 2 تعليقات للميسّرين المشاركين. ويرد محتوى هذه التعليقات في الحواشي، بعد تعديله حسب الاقتضاء بحيث يتجلى فيه الشكل الموحد المستخدم في الوثيقة بأكملها.</w:t>
      </w:r>
    </w:p>
    <w:p w14:paraId="42C4790E" w14:textId="4CEA5C4F" w:rsidR="00FF05B8" w:rsidRPr="000C19A9" w:rsidRDefault="00FF05B8" w:rsidP="00F5318D">
      <w:pPr>
        <w:pStyle w:val="ListParagraph"/>
        <w:numPr>
          <w:ilvl w:val="0"/>
          <w:numId w:val="133"/>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 xml:space="preserve">وتضمنت الوثيقة الختامية لفريق الاتصال 3 معلومات تخص </w:t>
      </w:r>
      <w:r w:rsidR="00270742">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السياق</w:t>
      </w:r>
      <w:r w:rsidR="00270742">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مدرجة داخل أُطُر. ويرد محتوى هذه الأطر في الحواشي، بعد تعديله حسب الاقتضاء بحيث يتجلى فيه الشكل الموحد المستخدم في الوثيقة بأكملها. وفي حالة عدم وجود خيارات نصية محددة، تم الاحتفاظ بإطار توضيح للسياق.</w:t>
      </w:r>
    </w:p>
    <w:p w14:paraId="0664E023" w14:textId="61835946" w:rsidR="00FF05B8" w:rsidRPr="000C19A9" w:rsidRDefault="00FF05B8" w:rsidP="00F5318D">
      <w:pPr>
        <w:pStyle w:val="ListParagraph"/>
        <w:numPr>
          <w:ilvl w:val="0"/>
          <w:numId w:val="133"/>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lastRenderedPageBreak/>
        <w:t xml:space="preserve">وتشمل الوثيقة أيضاً مشاريع المرفقات المتعلقة ببعض الخيارات المحددة في الجزء الثاني من مشروع النص المنقح. ولم تناقَش في الدورة الثالثة مرفقات أخرى غير </w:t>
      </w:r>
      <w:bookmarkStart w:id="3" w:name="_Hlk162059157"/>
      <w:r w:rsidRPr="000C19A9">
        <w:rPr>
          <w:rFonts w:ascii="Simplified Arabic" w:eastAsiaTheme="minorEastAsia" w:hAnsi="Simplified Arabic" w:cs="Simplified Arabic" w:hint="cs"/>
          <w:sz w:val="24"/>
          <w:szCs w:val="24"/>
          <w:rtl/>
          <w:lang w:val="fr-FR" w:eastAsia="zh-CN"/>
        </w:rPr>
        <w:t>المرفق</w:t>
      </w:r>
      <w:bookmarkEnd w:id="3"/>
      <w:r w:rsidR="00023A64">
        <w:rPr>
          <w:rFonts w:ascii="Simplified Arabic" w:eastAsiaTheme="minorEastAsia" w:hAnsi="Simplified Arabic" w:cs="Simplified Arabic" w:hint="cs"/>
          <w:sz w:val="24"/>
          <w:szCs w:val="24"/>
          <w:rtl/>
          <w:lang w:val="fr-FR" w:eastAsia="zh-CN"/>
        </w:rPr>
        <w:t xml:space="preserve"> </w:t>
      </w:r>
      <w:r w:rsidR="00023A64" w:rsidRPr="00023A64">
        <w:rPr>
          <w:rFonts w:asciiTheme="majorBidi" w:hAnsiTheme="majorBidi" w:cstheme="majorBidi" w:hint="cs"/>
          <w:sz w:val="22"/>
          <w:szCs w:val="22"/>
        </w:rPr>
        <w:t>[X]</w:t>
      </w:r>
      <w:r w:rsidR="00023A64" w:rsidRPr="00023A64">
        <w:rPr>
          <w:rFonts w:ascii="Simplified Arabic" w:hAnsi="Simplified Arabic" w:cs="Simplified Arabic" w:hint="cs"/>
          <w:sz w:val="24"/>
          <w:szCs w:val="24"/>
          <w:rtl/>
        </w:rPr>
        <w:t xml:space="preserve"> </w:t>
      </w:r>
      <w:r w:rsidRPr="000C19A9">
        <w:rPr>
          <w:rFonts w:ascii="Simplified Arabic" w:eastAsiaTheme="minorEastAsia" w:hAnsi="Simplified Arabic" w:cs="Simplified Arabic" w:hint="cs"/>
          <w:sz w:val="24"/>
          <w:szCs w:val="24"/>
          <w:rtl/>
          <w:lang w:val="fr-FR" w:eastAsia="zh-CN"/>
        </w:rPr>
        <w:t xml:space="preserve">المقترح وقد استُنِسخت تلك المرفقات على النحو المبين في المسودة الأولى للنص </w:t>
      </w:r>
      <w:r w:rsidRPr="00023A64">
        <w:rPr>
          <w:rFonts w:asciiTheme="majorBidi" w:hAnsiTheme="majorBidi" w:cstheme="majorBidi" w:hint="cs"/>
          <w:sz w:val="22"/>
          <w:szCs w:val="22"/>
        </w:rPr>
        <w:t>(UNEP/PP/INC.3/4)</w:t>
      </w:r>
      <w:r w:rsidRPr="000C19A9">
        <w:rPr>
          <w:rFonts w:ascii="Simplified Arabic" w:eastAsiaTheme="minorEastAsia" w:hAnsi="Simplified Arabic" w:cs="Simplified Arabic" w:hint="cs"/>
          <w:sz w:val="24"/>
          <w:szCs w:val="24"/>
          <w:rtl/>
          <w:lang w:val="fr-FR" w:eastAsia="zh-CN"/>
        </w:rPr>
        <w:t>، لتسهيل الرجوع إليها. وقد أُدرِجت المرفقات دون الإخلال بأي قرار قد ترغب اللجنة في اتخاذه فيما يتعلق بإدراجها في الصك المقبل.</w:t>
      </w:r>
    </w:p>
    <w:p w14:paraId="66F74E38" w14:textId="4E32FF91" w:rsidR="00FF05B8" w:rsidRPr="000C19A9" w:rsidRDefault="00FF05B8" w:rsidP="00F5318D">
      <w:pPr>
        <w:pStyle w:val="ListParagraph"/>
        <w:numPr>
          <w:ilvl w:val="0"/>
          <w:numId w:val="133"/>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ولم يجر تحرير مرفق هذه المذكرة رسمياً</w:t>
      </w:r>
      <w:r w:rsidRPr="000C19A9">
        <w:rPr>
          <w:rFonts w:ascii="Simplified Arabic" w:eastAsiaTheme="minorEastAsia" w:hAnsi="Simplified Arabic" w:cs="Simplified Arabic" w:hint="cs"/>
          <w:sz w:val="24"/>
          <w:szCs w:val="24"/>
          <w:lang w:val="fr-FR" w:eastAsia="zh-CN"/>
        </w:rPr>
        <w:t>.</w:t>
      </w:r>
    </w:p>
    <w:p w14:paraId="7F1DDD6D" w14:textId="77777777" w:rsidR="00F5318D" w:rsidRDefault="00F5318D">
      <w:pPr>
        <w:rPr>
          <w:rFonts w:ascii="Simplified Arabic" w:hAnsi="Simplified Arabic" w:cs="Simplified Arabic"/>
          <w:sz w:val="24"/>
          <w:szCs w:val="24"/>
          <w:lang w:val="fr-FR" w:eastAsia="zh-CN"/>
        </w:rPr>
      </w:pPr>
      <w:r>
        <w:rPr>
          <w:rFonts w:ascii="Simplified Arabic" w:hAnsi="Simplified Arabic" w:cs="Simplified Arabic"/>
          <w:sz w:val="24"/>
          <w:szCs w:val="24"/>
          <w:lang w:val="fr-FR" w:eastAsia="zh-CN"/>
        </w:rPr>
        <w:br w:type="page"/>
      </w:r>
    </w:p>
    <w:p w14:paraId="6CCE83CF" w14:textId="065828B2" w:rsidR="00FF05B8" w:rsidRPr="00023A64" w:rsidRDefault="00FF05B8" w:rsidP="00023A64">
      <w:pPr>
        <w:bidi/>
        <w:spacing w:after="360" w:line="360" w:lineRule="exact"/>
        <w:jc w:val="both"/>
        <w:textDirection w:val="tbRlV"/>
        <w:rPr>
          <w:rFonts w:ascii="Simplified Arabic" w:eastAsiaTheme="minorEastAsia" w:hAnsi="Simplified Arabic" w:cs="Simplified Arabic"/>
          <w:sz w:val="30"/>
          <w:szCs w:val="30"/>
          <w:lang w:val="ar-SA" w:eastAsia="zh-TW" w:bidi="en-GB"/>
        </w:rPr>
      </w:pPr>
      <w:r w:rsidRPr="00023A64">
        <w:rPr>
          <w:rFonts w:ascii="Simplified Arabic" w:eastAsiaTheme="minorEastAsia" w:hAnsi="Simplified Arabic" w:cs="Simplified Arabic" w:hint="cs"/>
          <w:b/>
          <w:bCs/>
          <w:sz w:val="30"/>
          <w:szCs w:val="30"/>
          <w:rtl/>
          <w:lang w:val="fr-FR" w:eastAsia="zh-CN"/>
        </w:rPr>
        <w:lastRenderedPageBreak/>
        <w:t>المرفق</w:t>
      </w:r>
      <w:r w:rsidRPr="004726EF">
        <w:rPr>
          <w:rFonts w:asciiTheme="majorBidi" w:eastAsiaTheme="minorEastAsia" w:hAnsiTheme="majorBidi" w:cstheme="majorBidi"/>
          <w:sz w:val="34"/>
          <w:szCs w:val="34"/>
          <w:vertAlign w:val="superscript"/>
          <w:rtl/>
          <w:lang w:val="fr-FR" w:eastAsia="zh-CN"/>
        </w:rPr>
        <w:footnoteReference w:customMarkFollows="1" w:id="6"/>
        <w:t>*</w:t>
      </w:r>
    </w:p>
    <w:p w14:paraId="49A38925" w14:textId="0793F5E3" w:rsidR="00FF05B8" w:rsidRPr="00023A64" w:rsidRDefault="00FF05B8" w:rsidP="00023A64">
      <w:pPr>
        <w:bidi/>
        <w:spacing w:after="240" w:line="360" w:lineRule="exact"/>
        <w:ind w:left="1134"/>
        <w:jc w:val="both"/>
        <w:textDirection w:val="tbRlV"/>
        <w:rPr>
          <w:rFonts w:ascii="Simplified Arabic" w:hAnsi="Simplified Arabic" w:cs="Simplified Arabic"/>
          <w:b/>
          <w:bCs/>
          <w:sz w:val="28"/>
          <w:szCs w:val="28"/>
          <w:lang w:val="ar-SA" w:eastAsia="zh-TW" w:bidi="en-GB"/>
        </w:rPr>
      </w:pPr>
      <w:r w:rsidRPr="00023A64">
        <w:rPr>
          <w:rFonts w:ascii="Simplified Arabic" w:hAnsi="Simplified Arabic" w:cs="Simplified Arabic" w:hint="cs"/>
          <w:b/>
          <w:bCs/>
          <w:sz w:val="28"/>
          <w:szCs w:val="28"/>
          <w:rtl/>
          <w:lang w:val="fr-FR" w:eastAsia="zh-CN"/>
        </w:rPr>
        <w:t>مشروع نص منقح للصك الدولي الملزم قانونا</w:t>
      </w:r>
      <w:r w:rsidR="00CC61CE">
        <w:rPr>
          <w:rFonts w:ascii="Simplified Arabic" w:hAnsi="Simplified Arabic" w:cs="Simplified Arabic" w:hint="cs"/>
          <w:b/>
          <w:bCs/>
          <w:sz w:val="28"/>
          <w:szCs w:val="28"/>
          <w:rtl/>
          <w:lang w:val="fr-FR" w:eastAsia="zh-CN"/>
        </w:rPr>
        <w:t>ً</w:t>
      </w:r>
      <w:r w:rsidRPr="00023A64">
        <w:rPr>
          <w:rFonts w:ascii="Simplified Arabic" w:hAnsi="Simplified Arabic" w:cs="Simplified Arabic" w:hint="cs"/>
          <w:b/>
          <w:bCs/>
          <w:sz w:val="28"/>
          <w:szCs w:val="28"/>
          <w:rtl/>
          <w:lang w:val="fr-FR" w:eastAsia="zh-CN"/>
        </w:rPr>
        <w:t xml:space="preserve"> بشأن التلوث بالمواد البلاستيكية، بما في ذلك في البيئة البحرية</w:t>
      </w:r>
    </w:p>
    <w:p w14:paraId="21D12E7B" w14:textId="77777777" w:rsidR="00FF05B8" w:rsidRPr="00A06218" w:rsidRDefault="00FF05B8" w:rsidP="00B772AE">
      <w:pPr>
        <w:bidi/>
        <w:spacing w:after="240" w:line="360" w:lineRule="exact"/>
        <w:ind w:left="1134"/>
        <w:jc w:val="both"/>
        <w:textDirection w:val="tbRlV"/>
        <w:rPr>
          <w:rFonts w:ascii="Simplified Arabic" w:hAnsi="Simplified Arabic" w:cs="Simplified Arabic"/>
          <w:b/>
          <w:bCs/>
          <w:sz w:val="24"/>
          <w:szCs w:val="24"/>
          <w:rtl/>
          <w:lang w:val="fr-FR" w:eastAsia="zh-CN"/>
        </w:rPr>
      </w:pPr>
      <w:bookmarkStart w:id="4" w:name="_Toc155773760"/>
      <w:bookmarkStart w:id="5" w:name="_Toc155774334"/>
      <w:bookmarkStart w:id="6" w:name="_Toc155774461"/>
      <w:bookmarkStart w:id="7" w:name="_Toc155774793"/>
      <w:bookmarkStart w:id="8" w:name="_Toc161151670"/>
      <w:bookmarkStart w:id="9" w:name="_Toc161314272"/>
      <w:r w:rsidRPr="00A06218">
        <w:rPr>
          <w:rFonts w:ascii="Simplified Arabic" w:hAnsi="Simplified Arabic" w:cs="Simplified Arabic" w:hint="cs"/>
          <w:b/>
          <w:bCs/>
          <w:sz w:val="24"/>
          <w:szCs w:val="24"/>
          <w:rtl/>
          <w:lang w:val="fr-FR" w:eastAsia="zh-CN"/>
        </w:rPr>
        <w:t>المحتويات</w:t>
      </w:r>
      <w:bookmarkEnd w:id="4"/>
      <w:bookmarkEnd w:id="5"/>
      <w:bookmarkEnd w:id="6"/>
      <w:bookmarkEnd w:id="7"/>
      <w:bookmarkEnd w:id="8"/>
      <w:bookmarkEnd w:id="9"/>
    </w:p>
    <w:sdt>
      <w:sdtPr>
        <w:rPr>
          <w:rFonts w:ascii="Times New Roman" w:eastAsia="Times New Roman" w:hAnsi="Times New Roman" w:cs="Times New Roman"/>
          <w:color w:val="auto"/>
          <w:sz w:val="20"/>
          <w:szCs w:val="20"/>
          <w:rtl/>
        </w:rPr>
        <w:id w:val="-1968568774"/>
        <w:docPartObj>
          <w:docPartGallery w:val="Table of Contents"/>
          <w:docPartUnique/>
        </w:docPartObj>
      </w:sdtPr>
      <w:sdtEndPr>
        <w:rPr>
          <w:rFonts w:ascii="Simplified Arabic" w:hAnsi="Simplified Arabic" w:cs="Simplified Arabic" w:hint="cs"/>
          <w:noProof/>
          <w:sz w:val="22"/>
          <w:szCs w:val="22"/>
        </w:rPr>
      </w:sdtEndPr>
      <w:sdtContent>
        <w:p w14:paraId="5074F613" w14:textId="0E190BB8" w:rsidR="00B772AE" w:rsidRPr="00397621" w:rsidRDefault="00B772AE" w:rsidP="00380557">
          <w:pPr>
            <w:pStyle w:val="TOCHeading"/>
            <w:keepNext w:val="0"/>
            <w:keepLines w:val="0"/>
            <w:tabs>
              <w:tab w:val="left" w:leader="dot" w:pos="9214"/>
            </w:tabs>
            <w:bidi/>
            <w:spacing w:before="0" w:after="44" w:line="300" w:lineRule="exact"/>
            <w:ind w:left="1134"/>
            <w:jc w:val="both"/>
            <w:rPr>
              <w:rFonts w:ascii="Simplified Arabic" w:eastAsiaTheme="minorEastAsia" w:hAnsi="Simplified Arabic" w:cs="Simplified Arabic"/>
              <w:b/>
              <w:bCs/>
              <w:noProof/>
              <w:color w:val="auto"/>
              <w:kern w:val="2"/>
              <w:sz w:val="20"/>
              <w:szCs w:val="20"/>
              <w:rtl/>
              <w:lang w:eastAsia="en-GB"/>
              <w14:ligatures w14:val="standardContextual"/>
            </w:rPr>
          </w:pPr>
          <w:r w:rsidRPr="00397621">
            <w:rPr>
              <w:rFonts w:ascii="Simplified Arabic" w:hAnsi="Simplified Arabic" w:cs="Simplified Arabic" w:hint="cs"/>
              <w:color w:val="auto"/>
              <w:sz w:val="20"/>
              <w:szCs w:val="20"/>
            </w:rPr>
            <w:fldChar w:fldCharType="begin"/>
          </w:r>
          <w:r w:rsidRPr="00397621">
            <w:rPr>
              <w:rFonts w:ascii="Simplified Arabic" w:hAnsi="Simplified Arabic" w:cs="Simplified Arabic" w:hint="cs"/>
              <w:color w:val="auto"/>
              <w:sz w:val="20"/>
              <w:szCs w:val="20"/>
            </w:rPr>
            <w:instrText xml:space="preserve"> TOC \o "1-3" \h \z \u </w:instrText>
          </w:r>
          <w:r w:rsidRPr="00397621">
            <w:rPr>
              <w:rFonts w:ascii="Simplified Arabic" w:hAnsi="Simplified Arabic" w:cs="Simplified Arabic" w:hint="cs"/>
              <w:color w:val="auto"/>
              <w:sz w:val="20"/>
              <w:szCs w:val="20"/>
            </w:rPr>
            <w:fldChar w:fldCharType="separate"/>
          </w:r>
          <w:hyperlink w:anchor="_Toc161873881" w:history="1">
            <w:r w:rsidRPr="00397621">
              <w:rPr>
                <w:rStyle w:val="Hyperlink"/>
                <w:rFonts w:ascii="Simplified Arabic" w:hAnsi="Simplified Arabic" w:cs="Simplified Arabic" w:hint="cs"/>
                <w:b/>
                <w:bCs/>
                <w:noProof/>
                <w:color w:val="auto"/>
                <w:sz w:val="20"/>
                <w:szCs w:val="20"/>
                <w:rtl/>
                <w:lang w:val="fr-FR" w:eastAsia="zh-CN"/>
              </w:rPr>
              <w:t>الجزء الأول</w:t>
            </w:r>
            <w:r w:rsidRPr="00397621">
              <w:rPr>
                <w:rStyle w:val="Hyperlink"/>
                <w:rFonts w:ascii="Simplified Arabic" w:hAnsi="Simplified Arabic" w:cs="Simplified Arabic"/>
                <w:b/>
                <w:bCs/>
                <w:noProof/>
                <w:color w:val="auto"/>
                <w:sz w:val="20"/>
                <w:szCs w:val="20"/>
                <w:rtl/>
                <w:lang w:val="fr-FR" w:eastAsia="zh-CN"/>
              </w:rPr>
              <w:tab/>
            </w:r>
            <w:r w:rsidRPr="00397621">
              <w:rPr>
                <w:rFonts w:ascii="Simplified Arabic" w:hAnsi="Simplified Arabic" w:cs="Simplified Arabic" w:hint="cs"/>
                <w:b/>
                <w:bCs/>
                <w:noProof/>
                <w:webHidden/>
                <w:color w:val="auto"/>
                <w:sz w:val="20"/>
                <w:szCs w:val="20"/>
              </w:rPr>
              <w:fldChar w:fldCharType="begin"/>
            </w:r>
            <w:r w:rsidRPr="00397621">
              <w:rPr>
                <w:rFonts w:ascii="Simplified Arabic" w:hAnsi="Simplified Arabic" w:cs="Simplified Arabic" w:hint="cs"/>
                <w:b/>
                <w:bCs/>
                <w:noProof/>
                <w:webHidden/>
                <w:color w:val="auto"/>
                <w:sz w:val="20"/>
                <w:szCs w:val="20"/>
              </w:rPr>
              <w:instrText xml:space="preserve"> PAGEREF _Toc161873881 \h </w:instrText>
            </w:r>
            <w:r w:rsidRPr="00397621">
              <w:rPr>
                <w:rFonts w:ascii="Simplified Arabic" w:hAnsi="Simplified Arabic" w:cs="Simplified Arabic" w:hint="cs"/>
                <w:b/>
                <w:bCs/>
                <w:noProof/>
                <w:webHidden/>
                <w:color w:val="auto"/>
                <w:sz w:val="20"/>
                <w:szCs w:val="20"/>
              </w:rPr>
            </w:r>
            <w:r w:rsidRPr="00397621">
              <w:rPr>
                <w:rFonts w:ascii="Simplified Arabic" w:hAnsi="Simplified Arabic" w:cs="Simplified Arabic" w:hint="cs"/>
                <w:b/>
                <w:bCs/>
                <w:noProof/>
                <w:webHidden/>
                <w:color w:val="auto"/>
                <w:sz w:val="20"/>
                <w:szCs w:val="20"/>
              </w:rPr>
              <w:fldChar w:fldCharType="separate"/>
            </w:r>
            <w:r w:rsidR="00214D3F">
              <w:rPr>
                <w:rFonts w:ascii="Simplified Arabic" w:hAnsi="Simplified Arabic" w:cs="Simplified Arabic"/>
                <w:b/>
                <w:bCs/>
                <w:noProof/>
                <w:webHidden/>
                <w:color w:val="auto"/>
                <w:sz w:val="20"/>
                <w:szCs w:val="20"/>
                <w:rtl/>
              </w:rPr>
              <w:t>6</w:t>
            </w:r>
            <w:r w:rsidRPr="00397621">
              <w:rPr>
                <w:rFonts w:ascii="Simplified Arabic" w:hAnsi="Simplified Arabic" w:cs="Simplified Arabic" w:hint="cs"/>
                <w:b/>
                <w:bCs/>
                <w:noProof/>
                <w:webHidden/>
                <w:color w:val="auto"/>
                <w:sz w:val="20"/>
                <w:szCs w:val="20"/>
              </w:rPr>
              <w:fldChar w:fldCharType="end"/>
            </w:r>
          </w:hyperlink>
        </w:p>
        <w:p w14:paraId="32110A00" w14:textId="7AC97F24"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rFonts w:ascii="Simplified Arabic" w:hAnsi="Simplified Arabic" w:cs="Simplified Arabic"/>
              <w:noProof/>
              <w:color w:val="auto"/>
              <w:rtl/>
              <w:lang w:val="fr-FR" w:eastAsia="zh-CN"/>
            </w:rPr>
          </w:pPr>
          <w:hyperlink w:anchor="_Toc161873882" w:history="1">
            <w:r w:rsidR="00B772AE" w:rsidRPr="00397621">
              <w:rPr>
                <w:rStyle w:val="Hyperlink"/>
                <w:rFonts w:ascii="Simplified Arabic" w:hAnsi="Simplified Arabic" w:cs="Simplified Arabic" w:hint="cs"/>
                <w:noProof/>
                <w:color w:val="auto"/>
                <w:rtl/>
                <w:lang w:val="fr-FR" w:eastAsia="zh-CN"/>
              </w:rPr>
              <w:t>1-</w:t>
            </w:r>
            <w:r w:rsidR="00B772AE" w:rsidRPr="00397621">
              <w:rPr>
                <w:rStyle w:val="Hyperlink"/>
                <w:rFonts w:ascii="Simplified Arabic" w:hAnsi="Simplified Arabic" w:cs="Simplified Arabic"/>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ديباجة</w:t>
            </w:r>
            <w:r w:rsidR="00B772AE" w:rsidRPr="00397621">
              <w:rPr>
                <w:rStyle w:val="Hyperlink"/>
                <w:rFonts w:ascii="Simplified Arabic" w:hAnsi="Simplified Arabic" w:cs="Simplified Arabic"/>
                <w:noProof/>
                <w:webHidden/>
                <w:color w:val="auto"/>
                <w:lang w:val="fr-FR" w:eastAsia="zh-CN"/>
              </w:rPr>
              <w:tab/>
            </w:r>
            <w:r w:rsidR="00B772AE" w:rsidRPr="00397621">
              <w:rPr>
                <w:rStyle w:val="Hyperlink"/>
                <w:rFonts w:ascii="Simplified Arabic" w:hAnsi="Simplified Arabic" w:cs="Simplified Arabic"/>
                <w:noProof/>
                <w:webHidden/>
                <w:color w:val="auto"/>
                <w:lang w:val="fr-FR" w:eastAsia="zh-CN"/>
              </w:rPr>
              <w:fldChar w:fldCharType="begin"/>
            </w:r>
            <w:r w:rsidR="00B772AE" w:rsidRPr="00397621">
              <w:rPr>
                <w:rStyle w:val="Hyperlink"/>
                <w:rFonts w:ascii="Simplified Arabic" w:hAnsi="Simplified Arabic" w:cs="Simplified Arabic"/>
                <w:noProof/>
                <w:webHidden/>
                <w:color w:val="auto"/>
                <w:lang w:val="fr-FR" w:eastAsia="zh-CN"/>
              </w:rPr>
              <w:instrText xml:space="preserve"> PAGEREF _Toc161873882 \h </w:instrText>
            </w:r>
            <w:r w:rsidR="00B772AE" w:rsidRPr="00397621">
              <w:rPr>
                <w:rStyle w:val="Hyperlink"/>
                <w:rFonts w:ascii="Simplified Arabic" w:hAnsi="Simplified Arabic" w:cs="Simplified Arabic"/>
                <w:noProof/>
                <w:webHidden/>
                <w:color w:val="auto"/>
                <w:lang w:val="fr-FR" w:eastAsia="zh-CN"/>
              </w:rPr>
            </w:r>
            <w:r w:rsidR="00B772AE" w:rsidRPr="00397621">
              <w:rPr>
                <w:rStyle w:val="Hyperlink"/>
                <w:rFonts w:ascii="Simplified Arabic" w:hAnsi="Simplified Arabic" w:cs="Simplified Arabic"/>
                <w:noProof/>
                <w:webHidden/>
                <w:color w:val="auto"/>
                <w:lang w:val="fr-FR" w:eastAsia="zh-CN"/>
              </w:rPr>
              <w:fldChar w:fldCharType="separate"/>
            </w:r>
            <w:r w:rsidR="00214D3F">
              <w:rPr>
                <w:rStyle w:val="Hyperlink"/>
                <w:rFonts w:ascii="Simplified Arabic" w:hAnsi="Simplified Arabic" w:cs="Simplified Arabic"/>
                <w:noProof/>
                <w:webHidden/>
                <w:color w:val="auto"/>
                <w:rtl/>
                <w:lang w:val="fr-FR" w:eastAsia="zh-CN"/>
              </w:rPr>
              <w:t>6</w:t>
            </w:r>
            <w:r w:rsidR="00B772AE" w:rsidRPr="00397621">
              <w:rPr>
                <w:rStyle w:val="Hyperlink"/>
                <w:rFonts w:ascii="Simplified Arabic" w:hAnsi="Simplified Arabic" w:cs="Simplified Arabic"/>
                <w:noProof/>
                <w:webHidden/>
                <w:color w:val="auto"/>
                <w:lang w:val="fr-FR" w:eastAsia="zh-CN"/>
              </w:rPr>
              <w:fldChar w:fldCharType="end"/>
            </w:r>
          </w:hyperlink>
        </w:p>
        <w:p w14:paraId="52B96655" w14:textId="1568FE9A"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rFonts w:ascii="Simplified Arabic" w:hAnsi="Simplified Arabic" w:cs="Simplified Arabic"/>
              <w:noProof/>
              <w:color w:val="auto"/>
              <w:rtl/>
              <w:lang w:val="fr-FR" w:eastAsia="zh-CN"/>
            </w:rPr>
          </w:pPr>
          <w:hyperlink w:anchor="_Toc161873883" w:history="1">
            <w:r w:rsidR="00B772AE" w:rsidRPr="00397621">
              <w:rPr>
                <w:rStyle w:val="Hyperlink"/>
                <w:rFonts w:ascii="Simplified Arabic" w:hAnsi="Simplified Arabic" w:cs="Simplified Arabic" w:hint="cs"/>
                <w:noProof/>
                <w:color w:val="auto"/>
                <w:rtl/>
                <w:lang w:val="fr-FR" w:eastAsia="zh-CN"/>
              </w:rPr>
              <w:t>2-</w:t>
            </w:r>
            <w:r w:rsidR="00B772AE" w:rsidRPr="00397621">
              <w:rPr>
                <w:rStyle w:val="Hyperlink"/>
                <w:rFonts w:ascii="Simplified Arabic" w:hAnsi="Simplified Arabic" w:cs="Simplified Arabic"/>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الهدف</w:t>
            </w:r>
            <w:r w:rsidR="00B772AE" w:rsidRPr="00397621">
              <w:rPr>
                <w:rStyle w:val="Hyperlink"/>
                <w:rFonts w:ascii="Simplified Arabic" w:hAnsi="Simplified Arabic" w:cs="Simplified Arabic"/>
                <w:noProof/>
                <w:webHidden/>
                <w:color w:val="auto"/>
                <w:lang w:val="fr-FR" w:eastAsia="zh-CN"/>
              </w:rPr>
              <w:tab/>
            </w:r>
            <w:r w:rsidR="00B772AE" w:rsidRPr="00397621">
              <w:rPr>
                <w:rStyle w:val="Hyperlink"/>
                <w:rFonts w:ascii="Simplified Arabic" w:hAnsi="Simplified Arabic" w:cs="Simplified Arabic"/>
                <w:noProof/>
                <w:webHidden/>
                <w:color w:val="auto"/>
                <w:lang w:val="fr-FR" w:eastAsia="zh-CN"/>
              </w:rPr>
              <w:fldChar w:fldCharType="begin"/>
            </w:r>
            <w:r w:rsidR="00B772AE" w:rsidRPr="00397621">
              <w:rPr>
                <w:rStyle w:val="Hyperlink"/>
                <w:rFonts w:ascii="Simplified Arabic" w:hAnsi="Simplified Arabic" w:cs="Simplified Arabic"/>
                <w:noProof/>
                <w:webHidden/>
                <w:color w:val="auto"/>
                <w:lang w:val="fr-FR" w:eastAsia="zh-CN"/>
              </w:rPr>
              <w:instrText xml:space="preserve"> PAGEREF _Toc161873883 \h </w:instrText>
            </w:r>
            <w:r w:rsidR="00B772AE" w:rsidRPr="00397621">
              <w:rPr>
                <w:rStyle w:val="Hyperlink"/>
                <w:rFonts w:ascii="Simplified Arabic" w:hAnsi="Simplified Arabic" w:cs="Simplified Arabic"/>
                <w:noProof/>
                <w:webHidden/>
                <w:color w:val="auto"/>
                <w:lang w:val="fr-FR" w:eastAsia="zh-CN"/>
              </w:rPr>
            </w:r>
            <w:r w:rsidR="00B772AE" w:rsidRPr="00397621">
              <w:rPr>
                <w:rStyle w:val="Hyperlink"/>
                <w:rFonts w:ascii="Simplified Arabic" w:hAnsi="Simplified Arabic" w:cs="Simplified Arabic"/>
                <w:noProof/>
                <w:webHidden/>
                <w:color w:val="auto"/>
                <w:lang w:val="fr-FR" w:eastAsia="zh-CN"/>
              </w:rPr>
              <w:fldChar w:fldCharType="separate"/>
            </w:r>
            <w:r w:rsidR="00214D3F">
              <w:rPr>
                <w:rStyle w:val="Hyperlink"/>
                <w:rFonts w:ascii="Simplified Arabic" w:hAnsi="Simplified Arabic" w:cs="Simplified Arabic"/>
                <w:noProof/>
                <w:webHidden/>
                <w:color w:val="auto"/>
                <w:rtl/>
                <w:lang w:val="fr-FR" w:eastAsia="zh-CN"/>
              </w:rPr>
              <w:t>7</w:t>
            </w:r>
            <w:r w:rsidR="00B772AE" w:rsidRPr="00397621">
              <w:rPr>
                <w:rStyle w:val="Hyperlink"/>
                <w:rFonts w:ascii="Simplified Arabic" w:hAnsi="Simplified Arabic" w:cs="Simplified Arabic"/>
                <w:noProof/>
                <w:webHidden/>
                <w:color w:val="auto"/>
                <w:lang w:val="fr-FR" w:eastAsia="zh-CN"/>
              </w:rPr>
              <w:fldChar w:fldCharType="end"/>
            </w:r>
          </w:hyperlink>
        </w:p>
        <w:p w14:paraId="2D97BDE5" w14:textId="1CE64B09"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rFonts w:ascii="Simplified Arabic" w:hAnsi="Simplified Arabic" w:cs="Simplified Arabic"/>
              <w:noProof/>
              <w:color w:val="auto"/>
              <w:rtl/>
              <w:lang w:val="fr-FR" w:eastAsia="zh-CN"/>
            </w:rPr>
          </w:pPr>
          <w:hyperlink w:anchor="_Toc161873884" w:history="1">
            <w:r w:rsidR="00B772AE" w:rsidRPr="00397621">
              <w:rPr>
                <w:rStyle w:val="Hyperlink"/>
                <w:rFonts w:ascii="Simplified Arabic" w:hAnsi="Simplified Arabic" w:cs="Simplified Arabic" w:hint="cs"/>
                <w:noProof/>
                <w:color w:val="auto"/>
                <w:rtl/>
                <w:lang w:val="fr-FR" w:eastAsia="zh-CN"/>
              </w:rPr>
              <w:t>3-</w:t>
            </w:r>
            <w:r w:rsidR="00B772AE" w:rsidRPr="00397621">
              <w:rPr>
                <w:rStyle w:val="Hyperlink"/>
                <w:rFonts w:ascii="Simplified Arabic" w:hAnsi="Simplified Arabic" w:cs="Simplified Arabic"/>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التعاريف</w:t>
            </w:r>
            <w:r w:rsidR="00B772AE" w:rsidRPr="00397621">
              <w:rPr>
                <w:rStyle w:val="Hyperlink"/>
                <w:rFonts w:ascii="Simplified Arabic" w:hAnsi="Simplified Arabic" w:cs="Simplified Arabic"/>
                <w:noProof/>
                <w:webHidden/>
                <w:color w:val="auto"/>
                <w:lang w:val="fr-FR" w:eastAsia="zh-CN"/>
              </w:rPr>
              <w:tab/>
            </w:r>
            <w:r w:rsidR="00B772AE" w:rsidRPr="00397621">
              <w:rPr>
                <w:rStyle w:val="Hyperlink"/>
                <w:rFonts w:ascii="Simplified Arabic" w:hAnsi="Simplified Arabic" w:cs="Simplified Arabic"/>
                <w:noProof/>
                <w:webHidden/>
                <w:color w:val="auto"/>
                <w:lang w:val="fr-FR" w:eastAsia="zh-CN"/>
              </w:rPr>
              <w:fldChar w:fldCharType="begin"/>
            </w:r>
            <w:r w:rsidR="00B772AE" w:rsidRPr="00397621">
              <w:rPr>
                <w:rStyle w:val="Hyperlink"/>
                <w:rFonts w:ascii="Simplified Arabic" w:hAnsi="Simplified Arabic" w:cs="Simplified Arabic"/>
                <w:noProof/>
                <w:webHidden/>
                <w:color w:val="auto"/>
                <w:lang w:val="fr-FR" w:eastAsia="zh-CN"/>
              </w:rPr>
              <w:instrText xml:space="preserve"> PAGEREF _Toc161873884 \h </w:instrText>
            </w:r>
            <w:r w:rsidR="00B772AE" w:rsidRPr="00397621">
              <w:rPr>
                <w:rStyle w:val="Hyperlink"/>
                <w:rFonts w:ascii="Simplified Arabic" w:hAnsi="Simplified Arabic" w:cs="Simplified Arabic"/>
                <w:noProof/>
                <w:webHidden/>
                <w:color w:val="auto"/>
                <w:lang w:val="fr-FR" w:eastAsia="zh-CN"/>
              </w:rPr>
            </w:r>
            <w:r w:rsidR="00B772AE" w:rsidRPr="00397621">
              <w:rPr>
                <w:rStyle w:val="Hyperlink"/>
                <w:rFonts w:ascii="Simplified Arabic" w:hAnsi="Simplified Arabic" w:cs="Simplified Arabic"/>
                <w:noProof/>
                <w:webHidden/>
                <w:color w:val="auto"/>
                <w:lang w:val="fr-FR" w:eastAsia="zh-CN"/>
              </w:rPr>
              <w:fldChar w:fldCharType="separate"/>
            </w:r>
            <w:r w:rsidR="00214D3F">
              <w:rPr>
                <w:rStyle w:val="Hyperlink"/>
                <w:rFonts w:ascii="Simplified Arabic" w:hAnsi="Simplified Arabic" w:cs="Simplified Arabic"/>
                <w:noProof/>
                <w:webHidden/>
                <w:color w:val="auto"/>
                <w:rtl/>
                <w:lang w:val="fr-FR" w:eastAsia="zh-CN"/>
              </w:rPr>
              <w:t>8</w:t>
            </w:r>
            <w:r w:rsidR="00B772AE" w:rsidRPr="00397621">
              <w:rPr>
                <w:rStyle w:val="Hyperlink"/>
                <w:rFonts w:ascii="Simplified Arabic" w:hAnsi="Simplified Arabic" w:cs="Simplified Arabic"/>
                <w:noProof/>
                <w:webHidden/>
                <w:color w:val="auto"/>
                <w:lang w:val="fr-FR" w:eastAsia="zh-CN"/>
              </w:rPr>
              <w:fldChar w:fldCharType="end"/>
            </w:r>
          </w:hyperlink>
        </w:p>
        <w:p w14:paraId="315CCD10" w14:textId="33E4C5E6"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rFonts w:ascii="Simplified Arabic" w:hAnsi="Simplified Arabic" w:cs="Simplified Arabic"/>
              <w:noProof/>
              <w:color w:val="auto"/>
              <w:rtl/>
              <w:lang w:val="fr-FR" w:eastAsia="zh-CN"/>
            </w:rPr>
          </w:pPr>
          <w:hyperlink w:anchor="_Toc161873885" w:history="1">
            <w:r w:rsidR="00B772AE" w:rsidRPr="00397621">
              <w:rPr>
                <w:rStyle w:val="Hyperlink"/>
                <w:rFonts w:ascii="Simplified Arabic" w:hAnsi="Simplified Arabic" w:cs="Simplified Arabic" w:hint="cs"/>
                <w:noProof/>
                <w:color w:val="auto"/>
                <w:rtl/>
                <w:lang w:val="fr-FR" w:eastAsia="zh-CN"/>
              </w:rPr>
              <w:t>4-</w:t>
            </w:r>
            <w:r w:rsidR="00B772AE" w:rsidRPr="00397621">
              <w:rPr>
                <w:rStyle w:val="Hyperlink"/>
                <w:rFonts w:ascii="Simplified Arabic" w:hAnsi="Simplified Arabic" w:cs="Simplified Arabic"/>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المبادئ</w:t>
            </w:r>
            <w:r w:rsidR="00B772AE" w:rsidRPr="00397621">
              <w:rPr>
                <w:rStyle w:val="Hyperlink"/>
                <w:rFonts w:ascii="Simplified Arabic" w:hAnsi="Simplified Arabic" w:cs="Simplified Arabic"/>
                <w:noProof/>
                <w:webHidden/>
                <w:color w:val="auto"/>
                <w:lang w:val="fr-FR" w:eastAsia="zh-CN"/>
              </w:rPr>
              <w:tab/>
            </w:r>
            <w:r w:rsidR="00B772AE" w:rsidRPr="00397621">
              <w:rPr>
                <w:rStyle w:val="Hyperlink"/>
                <w:rFonts w:ascii="Simplified Arabic" w:hAnsi="Simplified Arabic" w:cs="Simplified Arabic"/>
                <w:noProof/>
                <w:webHidden/>
                <w:color w:val="auto"/>
                <w:lang w:val="fr-FR" w:eastAsia="zh-CN"/>
              </w:rPr>
              <w:fldChar w:fldCharType="begin"/>
            </w:r>
            <w:r w:rsidR="00B772AE" w:rsidRPr="00397621">
              <w:rPr>
                <w:rStyle w:val="Hyperlink"/>
                <w:rFonts w:ascii="Simplified Arabic" w:hAnsi="Simplified Arabic" w:cs="Simplified Arabic"/>
                <w:noProof/>
                <w:webHidden/>
                <w:color w:val="auto"/>
                <w:lang w:val="fr-FR" w:eastAsia="zh-CN"/>
              </w:rPr>
              <w:instrText xml:space="preserve"> PAGEREF _Toc161873885 \h </w:instrText>
            </w:r>
            <w:r w:rsidR="00B772AE" w:rsidRPr="00397621">
              <w:rPr>
                <w:rStyle w:val="Hyperlink"/>
                <w:rFonts w:ascii="Simplified Arabic" w:hAnsi="Simplified Arabic" w:cs="Simplified Arabic"/>
                <w:noProof/>
                <w:webHidden/>
                <w:color w:val="auto"/>
                <w:lang w:val="fr-FR" w:eastAsia="zh-CN"/>
              </w:rPr>
            </w:r>
            <w:r w:rsidR="00B772AE" w:rsidRPr="00397621">
              <w:rPr>
                <w:rStyle w:val="Hyperlink"/>
                <w:rFonts w:ascii="Simplified Arabic" w:hAnsi="Simplified Arabic" w:cs="Simplified Arabic"/>
                <w:noProof/>
                <w:webHidden/>
                <w:color w:val="auto"/>
                <w:lang w:val="fr-FR" w:eastAsia="zh-CN"/>
              </w:rPr>
              <w:fldChar w:fldCharType="separate"/>
            </w:r>
            <w:r w:rsidR="00214D3F">
              <w:rPr>
                <w:rStyle w:val="Hyperlink"/>
                <w:rFonts w:ascii="Simplified Arabic" w:hAnsi="Simplified Arabic" w:cs="Simplified Arabic"/>
                <w:noProof/>
                <w:webHidden/>
                <w:color w:val="auto"/>
                <w:rtl/>
                <w:lang w:val="fr-FR" w:eastAsia="zh-CN"/>
              </w:rPr>
              <w:t>8</w:t>
            </w:r>
            <w:r w:rsidR="00B772AE" w:rsidRPr="00397621">
              <w:rPr>
                <w:rStyle w:val="Hyperlink"/>
                <w:rFonts w:ascii="Simplified Arabic" w:hAnsi="Simplified Arabic" w:cs="Simplified Arabic"/>
                <w:noProof/>
                <w:webHidden/>
                <w:color w:val="auto"/>
                <w:lang w:val="fr-FR" w:eastAsia="zh-CN"/>
              </w:rPr>
              <w:fldChar w:fldCharType="end"/>
            </w:r>
          </w:hyperlink>
        </w:p>
        <w:p w14:paraId="5033B49B" w14:textId="2034106F"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rFonts w:ascii="Simplified Arabic" w:hAnsi="Simplified Arabic" w:cs="Simplified Arabic"/>
              <w:noProof/>
              <w:color w:val="auto"/>
              <w:rtl/>
              <w:lang w:val="fr-FR" w:eastAsia="zh-CN"/>
            </w:rPr>
          </w:pPr>
          <w:hyperlink w:anchor="_Toc161873886" w:history="1">
            <w:r w:rsidR="00B772AE" w:rsidRPr="00397621">
              <w:rPr>
                <w:rStyle w:val="Hyperlink"/>
                <w:rFonts w:ascii="Simplified Arabic" w:hAnsi="Simplified Arabic" w:cs="Simplified Arabic" w:hint="cs"/>
                <w:noProof/>
                <w:color w:val="auto"/>
                <w:rtl/>
                <w:lang w:val="fr-FR" w:eastAsia="zh-CN"/>
              </w:rPr>
              <w:t>5-</w:t>
            </w:r>
            <w:r w:rsidR="00B772AE" w:rsidRPr="00397621">
              <w:rPr>
                <w:rStyle w:val="Hyperlink"/>
                <w:rFonts w:ascii="Simplified Arabic" w:hAnsi="Simplified Arabic" w:cs="Simplified Arabic"/>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النطاق</w:t>
            </w:r>
            <w:r w:rsidR="00B772AE" w:rsidRPr="00397621">
              <w:rPr>
                <w:rStyle w:val="Hyperlink"/>
                <w:rFonts w:ascii="Simplified Arabic" w:hAnsi="Simplified Arabic" w:cs="Simplified Arabic"/>
                <w:noProof/>
                <w:webHidden/>
                <w:color w:val="auto"/>
                <w:lang w:val="fr-FR" w:eastAsia="zh-CN"/>
              </w:rPr>
              <w:tab/>
            </w:r>
            <w:r w:rsidR="00B772AE" w:rsidRPr="00397621">
              <w:rPr>
                <w:rStyle w:val="Hyperlink"/>
                <w:rFonts w:ascii="Simplified Arabic" w:hAnsi="Simplified Arabic" w:cs="Simplified Arabic"/>
                <w:noProof/>
                <w:webHidden/>
                <w:color w:val="auto"/>
                <w:lang w:val="fr-FR" w:eastAsia="zh-CN"/>
              </w:rPr>
              <w:fldChar w:fldCharType="begin"/>
            </w:r>
            <w:r w:rsidR="00B772AE" w:rsidRPr="00397621">
              <w:rPr>
                <w:rStyle w:val="Hyperlink"/>
                <w:rFonts w:ascii="Simplified Arabic" w:hAnsi="Simplified Arabic" w:cs="Simplified Arabic"/>
                <w:noProof/>
                <w:webHidden/>
                <w:color w:val="auto"/>
                <w:lang w:val="fr-FR" w:eastAsia="zh-CN"/>
              </w:rPr>
              <w:instrText xml:space="preserve"> PAGEREF _Toc161873886 \h </w:instrText>
            </w:r>
            <w:r w:rsidR="00B772AE" w:rsidRPr="00397621">
              <w:rPr>
                <w:rStyle w:val="Hyperlink"/>
                <w:rFonts w:ascii="Simplified Arabic" w:hAnsi="Simplified Arabic" w:cs="Simplified Arabic"/>
                <w:noProof/>
                <w:webHidden/>
                <w:color w:val="auto"/>
                <w:lang w:val="fr-FR" w:eastAsia="zh-CN"/>
              </w:rPr>
            </w:r>
            <w:r w:rsidR="00B772AE" w:rsidRPr="00397621">
              <w:rPr>
                <w:rStyle w:val="Hyperlink"/>
                <w:rFonts w:ascii="Simplified Arabic" w:hAnsi="Simplified Arabic" w:cs="Simplified Arabic"/>
                <w:noProof/>
                <w:webHidden/>
                <w:color w:val="auto"/>
                <w:lang w:val="fr-FR" w:eastAsia="zh-CN"/>
              </w:rPr>
              <w:fldChar w:fldCharType="separate"/>
            </w:r>
            <w:r w:rsidR="00214D3F">
              <w:rPr>
                <w:rStyle w:val="Hyperlink"/>
                <w:rFonts w:ascii="Simplified Arabic" w:hAnsi="Simplified Arabic" w:cs="Simplified Arabic"/>
                <w:noProof/>
                <w:webHidden/>
                <w:color w:val="auto"/>
                <w:rtl/>
                <w:lang w:val="fr-FR" w:eastAsia="zh-CN"/>
              </w:rPr>
              <w:t>10</w:t>
            </w:r>
            <w:r w:rsidR="00B772AE" w:rsidRPr="00397621">
              <w:rPr>
                <w:rStyle w:val="Hyperlink"/>
                <w:rFonts w:ascii="Simplified Arabic" w:hAnsi="Simplified Arabic" w:cs="Simplified Arabic"/>
                <w:noProof/>
                <w:webHidden/>
                <w:color w:val="auto"/>
                <w:lang w:val="fr-FR" w:eastAsia="zh-CN"/>
              </w:rPr>
              <w:fldChar w:fldCharType="end"/>
            </w:r>
          </w:hyperlink>
        </w:p>
        <w:p w14:paraId="6AA47752" w14:textId="7C328C53" w:rsidR="00B772AE" w:rsidRPr="00397621" w:rsidRDefault="00000000" w:rsidP="00380557">
          <w:pPr>
            <w:pStyle w:val="TOC1"/>
            <w:tabs>
              <w:tab w:val="clear" w:pos="624"/>
              <w:tab w:val="clear" w:pos="1247"/>
              <w:tab w:val="clear" w:pos="1814"/>
              <w:tab w:val="clear" w:pos="2381"/>
              <w:tab w:val="clear" w:pos="2948"/>
              <w:tab w:val="clear" w:pos="3515"/>
              <w:tab w:val="clear" w:pos="4082"/>
              <w:tab w:val="clear" w:pos="9486"/>
              <w:tab w:val="left" w:leader="dot" w:pos="9214"/>
            </w:tabs>
            <w:bidi/>
            <w:spacing w:after="44" w:line="300" w:lineRule="exact"/>
            <w:ind w:left="1134" w:firstLine="0"/>
            <w:jc w:val="both"/>
            <w:rPr>
              <w:rStyle w:val="Hyperlink"/>
              <w:rFonts w:eastAsiaTheme="majorEastAsia"/>
              <w:b/>
              <w:noProof/>
              <w:color w:val="auto"/>
              <w:rtl/>
              <w:lang w:val="fr-FR" w:eastAsia="zh-CN"/>
            </w:rPr>
          </w:pPr>
          <w:hyperlink w:anchor="_Toc161873887" w:history="1">
            <w:r w:rsidR="00B772AE" w:rsidRPr="00397621">
              <w:rPr>
                <w:rStyle w:val="Hyperlink"/>
                <w:rFonts w:ascii="Simplified Arabic" w:eastAsiaTheme="majorEastAsia" w:hAnsi="Simplified Arabic" w:cs="Simplified Arabic" w:hint="cs"/>
                <w:b/>
                <w:noProof/>
                <w:color w:val="auto"/>
                <w:rtl/>
                <w:lang w:val="fr-FR" w:eastAsia="zh-CN"/>
              </w:rPr>
              <w:t>الجزء الثاني</w:t>
            </w:r>
            <w:r w:rsidR="00B772AE" w:rsidRPr="00397621">
              <w:rPr>
                <w:rStyle w:val="Hyperlink"/>
                <w:rFonts w:eastAsiaTheme="majorEastAsia"/>
                <w:b/>
                <w:noProof/>
                <w:webHidden/>
                <w:color w:val="auto"/>
                <w:lang w:val="fr-FR" w:eastAsia="zh-CN"/>
              </w:rPr>
              <w:tab/>
            </w:r>
            <w:r w:rsidR="00B772AE" w:rsidRPr="00397621">
              <w:rPr>
                <w:rStyle w:val="Hyperlink"/>
                <w:rFonts w:eastAsiaTheme="majorEastAsia"/>
                <w:b/>
                <w:noProof/>
                <w:webHidden/>
                <w:color w:val="auto"/>
                <w:lang w:val="fr-FR" w:eastAsia="zh-CN"/>
              </w:rPr>
              <w:fldChar w:fldCharType="begin"/>
            </w:r>
            <w:r w:rsidR="00B772AE" w:rsidRPr="00397621">
              <w:rPr>
                <w:rStyle w:val="Hyperlink"/>
                <w:rFonts w:eastAsiaTheme="majorEastAsia"/>
                <w:b/>
                <w:noProof/>
                <w:webHidden/>
                <w:color w:val="auto"/>
                <w:lang w:val="fr-FR" w:eastAsia="zh-CN"/>
              </w:rPr>
              <w:instrText xml:space="preserve"> PAGEREF _Toc161873887 \h </w:instrText>
            </w:r>
            <w:r w:rsidR="00B772AE" w:rsidRPr="00397621">
              <w:rPr>
                <w:rStyle w:val="Hyperlink"/>
                <w:rFonts w:eastAsiaTheme="majorEastAsia"/>
                <w:b/>
                <w:noProof/>
                <w:webHidden/>
                <w:color w:val="auto"/>
                <w:lang w:val="fr-FR" w:eastAsia="zh-CN"/>
              </w:rPr>
            </w:r>
            <w:r w:rsidR="00B772AE" w:rsidRPr="00397621">
              <w:rPr>
                <w:rStyle w:val="Hyperlink"/>
                <w:rFonts w:eastAsiaTheme="majorEastAsia"/>
                <w:b/>
                <w:noProof/>
                <w:webHidden/>
                <w:color w:val="auto"/>
                <w:lang w:val="fr-FR" w:eastAsia="zh-CN"/>
              </w:rPr>
              <w:fldChar w:fldCharType="separate"/>
            </w:r>
            <w:r w:rsidR="00214D3F">
              <w:rPr>
                <w:rStyle w:val="Hyperlink"/>
                <w:rFonts w:eastAsiaTheme="majorEastAsia"/>
                <w:b/>
                <w:noProof/>
                <w:webHidden/>
                <w:color w:val="auto"/>
                <w:rtl/>
                <w:lang w:val="fr-FR" w:eastAsia="zh-CN"/>
              </w:rPr>
              <w:t>14</w:t>
            </w:r>
            <w:r w:rsidR="00B772AE" w:rsidRPr="00397621">
              <w:rPr>
                <w:rStyle w:val="Hyperlink"/>
                <w:rFonts w:eastAsiaTheme="majorEastAsia"/>
                <w:b/>
                <w:noProof/>
                <w:webHidden/>
                <w:color w:val="auto"/>
                <w:lang w:val="fr-FR" w:eastAsia="zh-CN"/>
              </w:rPr>
              <w:fldChar w:fldCharType="end"/>
            </w:r>
          </w:hyperlink>
        </w:p>
        <w:p w14:paraId="42827CE6" w14:textId="03998A16"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888" w:history="1">
            <w:r w:rsidR="00B772AE" w:rsidRPr="00397621">
              <w:rPr>
                <w:rStyle w:val="Hyperlink"/>
                <w:rFonts w:ascii="Simplified Arabic" w:hAnsi="Simplified Arabic" w:cs="Simplified Arabic" w:hint="cs"/>
                <w:noProof/>
                <w:color w:val="auto"/>
                <w:rtl/>
                <w:lang w:val="fr-FR" w:eastAsia="zh-CN"/>
              </w:rPr>
              <w:t>1-</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بوليمرات بلاستيكية أولية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_Toc161873888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14</w:t>
            </w:r>
            <w:r w:rsidR="00B772AE" w:rsidRPr="00397621">
              <w:rPr>
                <w:rStyle w:val="Hyperlink"/>
                <w:noProof/>
                <w:webHidden/>
                <w:color w:val="auto"/>
                <w:lang w:val="fr-FR" w:eastAsia="zh-CN"/>
              </w:rPr>
              <w:fldChar w:fldCharType="end"/>
            </w:r>
          </w:hyperlink>
        </w:p>
        <w:p w14:paraId="22FE63EA" w14:textId="71D385CF"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889" w:history="1">
            <w:r w:rsidR="00B772AE" w:rsidRPr="00397621">
              <w:rPr>
                <w:rStyle w:val="Hyperlink"/>
                <w:rFonts w:ascii="Simplified Arabic" w:hAnsi="Simplified Arabic" w:cs="Simplified Arabic" w:hint="cs"/>
                <w:noProof/>
                <w:color w:val="auto"/>
                <w:rtl/>
                <w:lang w:val="fr-FR" w:eastAsia="zh-CN"/>
              </w:rPr>
              <w:t>2-</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المواد الكيميائية والبوليمرات المثيرة للقلق</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_Toc161873889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15</w:t>
            </w:r>
            <w:r w:rsidR="00B772AE" w:rsidRPr="00397621">
              <w:rPr>
                <w:rStyle w:val="Hyperlink"/>
                <w:noProof/>
                <w:webHidden/>
                <w:color w:val="auto"/>
                <w:lang w:val="fr-FR" w:eastAsia="zh-CN"/>
              </w:rPr>
              <w:fldChar w:fldCharType="end"/>
            </w:r>
          </w:hyperlink>
        </w:p>
        <w:p w14:paraId="144BD21D" w14:textId="455BE7C1" w:rsidR="00B772AE" w:rsidRPr="00397621" w:rsidRDefault="00000000" w:rsidP="00FA3396">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right="62" w:hanging="709"/>
            <w:jc w:val="lowKashida"/>
            <w:rPr>
              <w:rStyle w:val="Hyperlink"/>
              <w:noProof/>
              <w:color w:val="auto"/>
              <w:rtl/>
              <w:lang w:val="fr-FR" w:eastAsia="zh-CN"/>
            </w:rPr>
          </w:pPr>
          <w:hyperlink w:anchor="_Toc161873890" w:history="1">
            <w:r w:rsidR="00B772AE" w:rsidRPr="00397621">
              <w:rPr>
                <w:rStyle w:val="Hyperlink"/>
                <w:rFonts w:ascii="Simplified Arabic" w:hAnsi="Simplified Arabic" w:cs="Simplified Arabic" w:hint="cs"/>
                <w:noProof/>
                <w:color w:val="auto"/>
                <w:rtl/>
                <w:lang w:val="fr-FR" w:eastAsia="zh-CN"/>
              </w:rPr>
              <w:t>3-</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المنتجات البلاستيكية الإشكالية والتي يمكن تجنبها، بما في ذلك المنتجات البلاستيكية قصيرة العمر وذات الاستخدام الواحد والجسيمات البلاستيكية الدقيقة المضافة عن قصد</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_Toc161873890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19</w:t>
            </w:r>
            <w:r w:rsidR="00B772AE" w:rsidRPr="00397621">
              <w:rPr>
                <w:rStyle w:val="Hyperlink"/>
                <w:noProof/>
                <w:webHidden/>
                <w:color w:val="auto"/>
                <w:lang w:val="fr-FR" w:eastAsia="zh-CN"/>
              </w:rPr>
              <w:fldChar w:fldCharType="end"/>
            </w:r>
          </w:hyperlink>
        </w:p>
        <w:p w14:paraId="3BC86EAA" w14:textId="55606607" w:rsidR="00B772AE" w:rsidRPr="00397621" w:rsidRDefault="00000000" w:rsidP="00FA3396">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3261" w:right="62" w:hanging="709"/>
            <w:jc w:val="lowKashida"/>
            <w:rPr>
              <w:rStyle w:val="Hyperlink"/>
              <w:noProof/>
              <w:color w:val="auto"/>
              <w:rtl/>
              <w:lang w:val="fr-FR" w:eastAsia="zh-CN"/>
            </w:rPr>
          </w:pPr>
          <w:hyperlink w:anchor="_Toc161873891" w:history="1">
            <w:r w:rsidR="00B772AE" w:rsidRPr="00397621">
              <w:rPr>
                <w:rStyle w:val="Hyperlink"/>
                <w:rFonts w:ascii="Simplified Arabic" w:hAnsi="Simplified Arabic" w:cs="Simplified Arabic" w:hint="cs"/>
                <w:noProof/>
                <w:color w:val="auto"/>
                <w:rtl/>
                <w:lang w:val="fr-FR" w:eastAsia="zh-CN"/>
              </w:rPr>
              <w:t>أ-</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المنتجات البلاستيكية الإشكالية</w:t>
            </w:r>
            <w:r w:rsidR="00B772AE" w:rsidRPr="004726EF">
              <w:rPr>
                <w:rStyle w:val="Hyperlink"/>
                <w:rFonts w:ascii="Simplified Arabic" w:hAnsi="Simplified Arabic" w:cs="Simplified Arabic" w:hint="cs"/>
                <w:noProof/>
                <w:color w:val="auto"/>
                <w:rtl/>
                <w:lang w:val="fr-FR" w:eastAsia="zh-CN"/>
              </w:rPr>
              <w:t>**</w:t>
            </w:r>
            <w:r w:rsidR="00B772AE" w:rsidRPr="00397621">
              <w:rPr>
                <w:rStyle w:val="Hyperlink"/>
                <w:rFonts w:ascii="Simplified Arabic" w:hAnsi="Simplified Arabic" w:cs="Simplified Arabic" w:hint="cs"/>
                <w:noProof/>
                <w:color w:val="auto"/>
                <w:rtl/>
                <w:lang w:val="fr-FR" w:eastAsia="zh-CN"/>
              </w:rPr>
              <w:t xml:space="preserve"> و[المنتجات البلاستيكية] التي يمكن تجنبها [ومجموعات هذه المنتجات]</w:t>
            </w:r>
            <w:r w:rsidR="00B772AE" w:rsidRPr="004726EF">
              <w:rPr>
                <w:rStyle w:val="Hyperlink"/>
                <w:rFonts w:ascii="Simplified Arabic" w:hAnsi="Simplified Arabic" w:cs="Simplified Arabic" w:hint="cs"/>
                <w:noProof/>
                <w:color w:val="auto"/>
                <w:rtl/>
                <w:lang w:val="fr-FR" w:eastAsia="zh-CN"/>
              </w:rPr>
              <w:t>**</w:t>
            </w:r>
            <w:r w:rsidR="00B772AE" w:rsidRPr="00397621">
              <w:rPr>
                <w:rStyle w:val="Hyperlink"/>
                <w:rFonts w:ascii="Simplified Arabic" w:hAnsi="Simplified Arabic" w:cs="Simplified Arabic" w:hint="cs"/>
                <w:noProof/>
                <w:color w:val="auto"/>
                <w:rtl/>
                <w:lang w:val="fr-FR" w:eastAsia="zh-CN"/>
              </w:rPr>
              <w:t>، بما في ذلك المنتجات البلاستيكية قصيرة العمر وذات الاستخدام الواحد</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_Toc161873891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19</w:t>
            </w:r>
            <w:r w:rsidR="00B772AE" w:rsidRPr="00397621">
              <w:rPr>
                <w:rStyle w:val="Hyperlink"/>
                <w:noProof/>
                <w:webHidden/>
                <w:color w:val="auto"/>
                <w:lang w:val="fr-FR" w:eastAsia="zh-CN"/>
              </w:rPr>
              <w:fldChar w:fldCharType="end"/>
            </w:r>
          </w:hyperlink>
        </w:p>
        <w:p w14:paraId="134A3837" w14:textId="4C0DF380"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3261" w:hanging="709"/>
            <w:jc w:val="both"/>
            <w:rPr>
              <w:rStyle w:val="Hyperlink"/>
              <w:rFonts w:ascii="Simplified Arabic" w:hAnsi="Simplified Arabic" w:cs="Simplified Arabic"/>
              <w:noProof/>
              <w:color w:val="auto"/>
              <w:rtl/>
              <w:lang w:val="fr-FR" w:eastAsia="zh-CN"/>
            </w:rPr>
          </w:pPr>
          <w:hyperlink w:anchor="_Toc161873892" w:history="1">
            <w:r w:rsidR="00B772AE" w:rsidRPr="00397621">
              <w:rPr>
                <w:rStyle w:val="Hyperlink"/>
                <w:rFonts w:ascii="Simplified Arabic" w:hAnsi="Simplified Arabic" w:cs="Simplified Arabic" w:hint="cs"/>
                <w:noProof/>
                <w:color w:val="auto"/>
                <w:rtl/>
                <w:lang w:val="fr-FR" w:eastAsia="zh-CN"/>
              </w:rPr>
              <w:t>ب-</w:t>
            </w:r>
            <w:r w:rsidR="00B772AE" w:rsidRPr="00397621">
              <w:rPr>
                <w:rStyle w:val="Hyperlink"/>
                <w:rFonts w:ascii="Simplified Arabic" w:hAnsi="Simplified Arabic" w:cs="Simplified Arabic"/>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[المنتجات المحتوية على] الجسيمات البلاستيكية الدقيقة المضافة عن قصد</w:t>
            </w:r>
            <w:r w:rsidR="00B772AE" w:rsidRPr="00397621">
              <w:rPr>
                <w:rStyle w:val="Hyperlink"/>
                <w:rFonts w:ascii="Simplified Arabic" w:hAnsi="Simplified Arabic" w:cs="Simplified Arabic"/>
                <w:noProof/>
                <w:webHidden/>
                <w:color w:val="auto"/>
                <w:lang w:val="fr-FR" w:eastAsia="zh-CN"/>
              </w:rPr>
              <w:tab/>
            </w:r>
            <w:r w:rsidR="00B772AE" w:rsidRPr="00397621">
              <w:rPr>
                <w:rStyle w:val="Hyperlink"/>
                <w:rFonts w:ascii="Simplified Arabic" w:hAnsi="Simplified Arabic" w:cs="Simplified Arabic"/>
                <w:noProof/>
                <w:webHidden/>
                <w:color w:val="auto"/>
                <w:lang w:val="fr-FR" w:eastAsia="zh-CN"/>
              </w:rPr>
              <w:fldChar w:fldCharType="begin"/>
            </w:r>
            <w:r w:rsidR="00B772AE" w:rsidRPr="00397621">
              <w:rPr>
                <w:rStyle w:val="Hyperlink"/>
                <w:rFonts w:ascii="Simplified Arabic" w:hAnsi="Simplified Arabic" w:cs="Simplified Arabic"/>
                <w:noProof/>
                <w:webHidden/>
                <w:color w:val="auto"/>
                <w:lang w:val="fr-FR" w:eastAsia="zh-CN"/>
              </w:rPr>
              <w:instrText xml:space="preserve"> PAGEREF _Toc161873892 \h </w:instrText>
            </w:r>
            <w:r w:rsidR="00B772AE" w:rsidRPr="00397621">
              <w:rPr>
                <w:rStyle w:val="Hyperlink"/>
                <w:rFonts w:ascii="Simplified Arabic" w:hAnsi="Simplified Arabic" w:cs="Simplified Arabic"/>
                <w:noProof/>
                <w:webHidden/>
                <w:color w:val="auto"/>
                <w:lang w:val="fr-FR" w:eastAsia="zh-CN"/>
              </w:rPr>
            </w:r>
            <w:r w:rsidR="00B772AE" w:rsidRPr="00397621">
              <w:rPr>
                <w:rStyle w:val="Hyperlink"/>
                <w:rFonts w:ascii="Simplified Arabic" w:hAnsi="Simplified Arabic" w:cs="Simplified Arabic"/>
                <w:noProof/>
                <w:webHidden/>
                <w:color w:val="auto"/>
                <w:lang w:val="fr-FR" w:eastAsia="zh-CN"/>
              </w:rPr>
              <w:fldChar w:fldCharType="separate"/>
            </w:r>
            <w:r w:rsidR="00214D3F">
              <w:rPr>
                <w:rStyle w:val="Hyperlink"/>
                <w:rFonts w:ascii="Simplified Arabic" w:hAnsi="Simplified Arabic" w:cs="Simplified Arabic"/>
                <w:noProof/>
                <w:webHidden/>
                <w:color w:val="auto"/>
                <w:rtl/>
                <w:lang w:val="fr-FR" w:eastAsia="zh-CN"/>
              </w:rPr>
              <w:t>21</w:t>
            </w:r>
            <w:r w:rsidR="00B772AE" w:rsidRPr="00397621">
              <w:rPr>
                <w:rStyle w:val="Hyperlink"/>
                <w:rFonts w:ascii="Simplified Arabic" w:hAnsi="Simplified Arabic" w:cs="Simplified Arabic"/>
                <w:noProof/>
                <w:webHidden/>
                <w:color w:val="auto"/>
                <w:lang w:val="fr-FR" w:eastAsia="zh-CN"/>
              </w:rPr>
              <w:fldChar w:fldCharType="end"/>
            </w:r>
          </w:hyperlink>
        </w:p>
        <w:p w14:paraId="215B6242" w14:textId="06281B37"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893" w:history="1">
            <w:r w:rsidR="00B772AE" w:rsidRPr="00397621">
              <w:rPr>
                <w:rStyle w:val="Hyperlink"/>
                <w:rFonts w:ascii="Simplified Arabic" w:hAnsi="Simplified Arabic" w:cs="Simplified Arabic" w:hint="cs"/>
                <w:noProof/>
                <w:color w:val="auto"/>
                <w:rtl/>
                <w:lang w:val="fr-FR" w:eastAsia="zh-CN"/>
              </w:rPr>
              <w:t xml:space="preserve">3 </w:t>
            </w:r>
            <w:r w:rsidR="00B772AE" w:rsidRPr="00397621">
              <w:rPr>
                <w:rStyle w:val="Hyperlink"/>
                <w:rFonts w:ascii="Simplified Arabic" w:hAnsi="Simplified Arabic" w:cs="Simplified Arabic" w:hint="cs"/>
                <w:i/>
                <w:iCs/>
                <w:noProof/>
                <w:color w:val="auto"/>
                <w:rtl/>
                <w:lang w:val="fr-FR" w:eastAsia="zh-CN"/>
              </w:rPr>
              <w:t>مكرراً-</w:t>
            </w:r>
            <w:r w:rsidR="00B772AE" w:rsidRPr="00397621">
              <w:rPr>
                <w:rStyle w:val="Hyperlink"/>
                <w:rFonts w:ascii="Simplified Arabic" w:hAnsi="Simplified Arabic" w:cs="Simplified Arabic" w:hint="cs"/>
                <w:noProof/>
                <w:color w:val="auto"/>
                <w:rtl/>
                <w:lang w:val="fr-FR" w:eastAsia="zh-CN"/>
              </w:rPr>
              <w:t xml:space="preserve"> الجسيمات البلاستيكية الدقيقة والنانوية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_Toc161873893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22</w:t>
            </w:r>
            <w:r w:rsidR="00B772AE" w:rsidRPr="00397621">
              <w:rPr>
                <w:rStyle w:val="Hyperlink"/>
                <w:noProof/>
                <w:webHidden/>
                <w:color w:val="auto"/>
                <w:lang w:val="fr-FR" w:eastAsia="zh-CN"/>
              </w:rPr>
              <w:fldChar w:fldCharType="end"/>
            </w:r>
          </w:hyperlink>
        </w:p>
        <w:p w14:paraId="49D5545E" w14:textId="225F6C06"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894" w:history="1">
            <w:r w:rsidR="00B772AE" w:rsidRPr="00397621">
              <w:rPr>
                <w:rStyle w:val="Hyperlink"/>
                <w:rFonts w:ascii="Simplified Arabic" w:hAnsi="Simplified Arabic" w:cs="Simplified Arabic" w:hint="cs"/>
                <w:noProof/>
                <w:color w:val="auto"/>
                <w:rtl/>
                <w:lang w:val="fr-FR" w:eastAsia="zh-CN"/>
              </w:rPr>
              <w:t>4-</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الإعفاءات التي تتاح لطرف من الأطراف</w:t>
            </w:r>
            <w:r w:rsidR="00B772AE" w:rsidRPr="00397621">
              <w:rPr>
                <w:rStyle w:val="Hyperlink"/>
                <w:rFonts w:ascii="Simplified Arabic" w:hAnsi="Simplified Arabic" w:cs="Simplified Arabic" w:hint="cs"/>
                <w:noProof/>
                <w:color w:val="auto"/>
                <w:lang w:val="fr-FR" w:eastAsia="zh-CN"/>
              </w:rPr>
              <w:t xml:space="preserve"> </w:t>
            </w:r>
            <w:r w:rsidR="00B772AE" w:rsidRPr="00397621">
              <w:rPr>
                <w:rStyle w:val="Hyperlink"/>
                <w:rFonts w:ascii="Simplified Arabic" w:hAnsi="Simplified Arabic" w:cs="Simplified Arabic" w:hint="cs"/>
                <w:noProof/>
                <w:color w:val="auto"/>
                <w:rtl/>
                <w:lang w:val="fr-FR" w:eastAsia="zh-CN"/>
              </w:rPr>
              <w:t>عند الطلب</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_Toc161873894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22</w:t>
            </w:r>
            <w:r w:rsidR="00B772AE" w:rsidRPr="00397621">
              <w:rPr>
                <w:rStyle w:val="Hyperlink"/>
                <w:noProof/>
                <w:webHidden/>
                <w:color w:val="auto"/>
                <w:lang w:val="fr-FR" w:eastAsia="zh-CN"/>
              </w:rPr>
              <w:fldChar w:fldCharType="end"/>
            </w:r>
          </w:hyperlink>
        </w:p>
        <w:p w14:paraId="1812848D" w14:textId="7C2029E6"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895" w:history="1">
            <w:r w:rsidR="00B772AE" w:rsidRPr="00397621">
              <w:rPr>
                <w:rStyle w:val="Hyperlink"/>
                <w:rFonts w:ascii="Simplified Arabic" w:hAnsi="Simplified Arabic" w:cs="Simplified Arabic" w:hint="cs"/>
                <w:noProof/>
                <w:color w:val="auto"/>
                <w:rtl/>
                <w:lang w:val="fr-FR" w:eastAsia="zh-CN"/>
              </w:rPr>
              <w:t xml:space="preserve">4 </w:t>
            </w:r>
            <w:r w:rsidR="00B772AE" w:rsidRPr="00397621">
              <w:rPr>
                <w:rStyle w:val="Hyperlink"/>
                <w:rFonts w:ascii="Simplified Arabic" w:hAnsi="Simplified Arabic" w:cs="Simplified Arabic" w:hint="cs"/>
                <w:i/>
                <w:iCs/>
                <w:noProof/>
                <w:color w:val="auto"/>
                <w:rtl/>
                <w:lang w:val="fr-FR" w:eastAsia="zh-CN"/>
              </w:rPr>
              <w:t>مكرراً-</w:t>
            </w:r>
            <w:r w:rsidR="00B772AE" w:rsidRPr="00397621">
              <w:rPr>
                <w:rStyle w:val="Hyperlink"/>
                <w:rFonts w:ascii="Simplified Arabic" w:hAnsi="Simplified Arabic" w:cs="Simplified Arabic" w:hint="cs"/>
                <w:noProof/>
                <w:color w:val="auto"/>
                <w:rtl/>
                <w:lang w:val="fr-FR" w:eastAsia="zh-CN"/>
              </w:rPr>
              <w:t xml:space="preserve"> برامج العمل المخصصة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_Toc161873895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23</w:t>
            </w:r>
            <w:r w:rsidR="00B772AE" w:rsidRPr="00397621">
              <w:rPr>
                <w:rStyle w:val="Hyperlink"/>
                <w:noProof/>
                <w:webHidden/>
                <w:color w:val="auto"/>
                <w:lang w:val="fr-FR" w:eastAsia="zh-CN"/>
              </w:rPr>
              <w:fldChar w:fldCharType="end"/>
            </w:r>
          </w:hyperlink>
        </w:p>
        <w:p w14:paraId="1973C601" w14:textId="5351FC4E"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896" w:history="1">
            <w:r w:rsidR="00B772AE" w:rsidRPr="00397621">
              <w:rPr>
                <w:rStyle w:val="Hyperlink"/>
                <w:rFonts w:ascii="Simplified Arabic" w:hAnsi="Simplified Arabic" w:cs="Simplified Arabic" w:hint="cs"/>
                <w:noProof/>
                <w:color w:val="auto"/>
                <w:rtl/>
                <w:lang w:val="fr-FR" w:eastAsia="zh-CN"/>
              </w:rPr>
              <w:t>5-</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تصميم المنتج وتكوينه وأداؤه</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_Toc161873896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24</w:t>
            </w:r>
            <w:r w:rsidR="00B772AE" w:rsidRPr="00397621">
              <w:rPr>
                <w:rStyle w:val="Hyperlink"/>
                <w:noProof/>
                <w:webHidden/>
                <w:color w:val="auto"/>
                <w:lang w:val="fr-FR" w:eastAsia="zh-CN"/>
              </w:rPr>
              <w:fldChar w:fldCharType="end"/>
            </w:r>
          </w:hyperlink>
        </w:p>
        <w:p w14:paraId="097FD15C" w14:textId="11822461"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3261" w:hanging="709"/>
            <w:jc w:val="both"/>
            <w:rPr>
              <w:rStyle w:val="Hyperlink"/>
              <w:noProof/>
              <w:color w:val="auto"/>
              <w:rtl/>
              <w:lang w:val="fr-FR" w:eastAsia="zh-CN"/>
            </w:rPr>
          </w:pPr>
          <w:hyperlink w:anchor="_Toc161873897" w:history="1">
            <w:r w:rsidR="00B772AE" w:rsidRPr="00397621">
              <w:rPr>
                <w:rStyle w:val="Hyperlink"/>
                <w:rFonts w:ascii="Simplified Arabic" w:hAnsi="Simplified Arabic" w:cs="Simplified Arabic" w:hint="cs"/>
                <w:noProof/>
                <w:color w:val="auto"/>
                <w:rtl/>
                <w:lang w:val="fr-FR" w:eastAsia="zh-CN"/>
              </w:rPr>
              <w:t>أ-</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[[تصميم و] أداء المنتج]</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_Toc161873897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24</w:t>
            </w:r>
            <w:r w:rsidR="00B772AE" w:rsidRPr="00397621">
              <w:rPr>
                <w:rStyle w:val="Hyperlink"/>
                <w:noProof/>
                <w:webHidden/>
                <w:color w:val="auto"/>
                <w:lang w:val="fr-FR" w:eastAsia="zh-CN"/>
              </w:rPr>
              <w:fldChar w:fldCharType="end"/>
            </w:r>
          </w:hyperlink>
        </w:p>
        <w:p w14:paraId="078F645B" w14:textId="3101B3C5" w:rsidR="00B772AE" w:rsidRPr="00397621" w:rsidRDefault="00000000" w:rsidP="00FA3396">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3261" w:right="62" w:hanging="709"/>
            <w:jc w:val="lowKashida"/>
            <w:rPr>
              <w:rStyle w:val="Hyperlink"/>
              <w:noProof/>
              <w:color w:val="auto"/>
              <w:rtl/>
              <w:lang w:val="fr-FR" w:eastAsia="zh-CN"/>
            </w:rPr>
          </w:pPr>
          <w:hyperlink w:anchor="_Toc161873898" w:history="1">
            <w:r w:rsidR="00B772AE" w:rsidRPr="00397621">
              <w:rPr>
                <w:rStyle w:val="Hyperlink"/>
                <w:rFonts w:ascii="Simplified Arabic" w:hAnsi="Simplified Arabic" w:cs="Simplified Arabic" w:hint="cs"/>
                <w:noProof/>
                <w:color w:val="auto"/>
                <w:rtl/>
                <w:lang w:val="fr-FR" w:eastAsia="zh-CN"/>
              </w:rPr>
              <w:t>ب-</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[[خفض، و]</w:t>
            </w:r>
            <w:r w:rsidR="00B772AE" w:rsidRPr="004726EF">
              <w:rPr>
                <w:rStyle w:val="Hyperlink"/>
                <w:rFonts w:ascii="Simplified Arabic" w:hAnsi="Simplified Arabic" w:cs="Simplified Arabic" w:hint="cs"/>
                <w:noProof/>
                <w:color w:val="auto"/>
                <w:rtl/>
                <w:lang w:val="fr-FR" w:eastAsia="zh-CN"/>
              </w:rPr>
              <w:t>**</w:t>
            </w:r>
            <w:r w:rsidR="00B772AE" w:rsidRPr="00397621">
              <w:rPr>
                <w:rStyle w:val="Hyperlink"/>
                <w:rFonts w:ascii="Simplified Arabic" w:hAnsi="Simplified Arabic" w:cs="Simplified Arabic" w:hint="cs"/>
                <w:noProof/>
                <w:color w:val="auto"/>
                <w:rtl/>
                <w:lang w:val="fr-FR" w:eastAsia="zh-CN"/>
              </w:rPr>
              <w:t xml:space="preserve"> [إعادة استخدام و]، [إعادة تدوير، و] إعادة تعبئة وإصلاح المواد البلاستيكية و] [الأخذ بالنهُج الدائرية إزاء] المنتجات البلاستيكية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_Toc161873898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26</w:t>
            </w:r>
            <w:r w:rsidR="00B772AE" w:rsidRPr="00397621">
              <w:rPr>
                <w:rStyle w:val="Hyperlink"/>
                <w:noProof/>
                <w:webHidden/>
                <w:color w:val="auto"/>
                <w:lang w:val="fr-FR" w:eastAsia="zh-CN"/>
              </w:rPr>
              <w:fldChar w:fldCharType="end"/>
            </w:r>
          </w:hyperlink>
        </w:p>
        <w:p w14:paraId="2309B7CC" w14:textId="0C84B08B"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3261" w:hanging="709"/>
            <w:jc w:val="both"/>
            <w:rPr>
              <w:rStyle w:val="Hyperlink"/>
              <w:noProof/>
              <w:color w:val="auto"/>
              <w:rtl/>
              <w:lang w:val="fr-FR" w:eastAsia="zh-CN"/>
            </w:rPr>
          </w:pPr>
          <w:hyperlink w:anchor="_Toc161873899" w:history="1">
            <w:r w:rsidR="00B772AE" w:rsidRPr="00397621">
              <w:rPr>
                <w:rStyle w:val="Hyperlink"/>
                <w:rFonts w:ascii="Simplified Arabic" w:hAnsi="Simplified Arabic" w:cs="Simplified Arabic" w:hint="cs"/>
                <w:noProof/>
                <w:color w:val="auto"/>
                <w:rtl/>
                <w:lang w:val="fr-FR" w:eastAsia="zh-CN"/>
              </w:rPr>
              <w:t>ج-</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استخدام المحتويات البلاستيكية المعاد تدويرها</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_Toc161873899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28</w:t>
            </w:r>
            <w:r w:rsidR="00B772AE" w:rsidRPr="00397621">
              <w:rPr>
                <w:rStyle w:val="Hyperlink"/>
                <w:noProof/>
                <w:webHidden/>
                <w:color w:val="auto"/>
                <w:lang w:val="fr-FR" w:eastAsia="zh-CN"/>
              </w:rPr>
              <w:fldChar w:fldCharType="end"/>
            </w:r>
          </w:hyperlink>
        </w:p>
        <w:p w14:paraId="46DCE48D" w14:textId="09FE6357"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3261" w:hanging="709"/>
            <w:jc w:val="both"/>
            <w:rPr>
              <w:rStyle w:val="Hyperlink"/>
              <w:noProof/>
              <w:color w:val="auto"/>
              <w:rtl/>
              <w:lang w:val="fr-FR" w:eastAsia="zh-CN"/>
            </w:rPr>
          </w:pPr>
          <w:hyperlink w:anchor="_Toc161873900" w:history="1">
            <w:r w:rsidR="00B772AE" w:rsidRPr="00397621">
              <w:rPr>
                <w:rStyle w:val="Hyperlink"/>
                <w:rFonts w:ascii="Simplified Arabic" w:hAnsi="Simplified Arabic" w:cs="Simplified Arabic" w:hint="cs"/>
                <w:noProof/>
                <w:color w:val="auto"/>
                <w:rtl/>
                <w:lang w:val="fr-FR" w:eastAsia="zh-CN"/>
              </w:rPr>
              <w:t>د-</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البلاستيك البديل والمنتجات البلاستيكية البديلة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_Toc161873900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29</w:t>
            </w:r>
            <w:r w:rsidR="00B772AE" w:rsidRPr="00397621">
              <w:rPr>
                <w:rStyle w:val="Hyperlink"/>
                <w:noProof/>
                <w:webHidden/>
                <w:color w:val="auto"/>
                <w:lang w:val="fr-FR" w:eastAsia="zh-CN"/>
              </w:rPr>
              <w:fldChar w:fldCharType="end"/>
            </w:r>
          </w:hyperlink>
        </w:p>
        <w:p w14:paraId="2338CE17" w14:textId="4B1F11BB"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01" w:history="1">
            <w:r w:rsidR="00B772AE" w:rsidRPr="00397621">
              <w:rPr>
                <w:rStyle w:val="Hyperlink"/>
                <w:rFonts w:ascii="Simplified Arabic" w:hAnsi="Simplified Arabic" w:cs="Simplified Arabic" w:hint="cs"/>
                <w:noProof/>
                <w:color w:val="auto"/>
                <w:rtl/>
                <w:lang w:val="fr-FR" w:eastAsia="zh-CN"/>
              </w:rPr>
              <w:t>6-</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البدائل غير البلاستيكية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_Toc161873901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31</w:t>
            </w:r>
            <w:r w:rsidR="00B772AE" w:rsidRPr="00397621">
              <w:rPr>
                <w:rStyle w:val="Hyperlink"/>
                <w:noProof/>
                <w:webHidden/>
                <w:color w:val="auto"/>
                <w:lang w:val="fr-FR" w:eastAsia="zh-CN"/>
              </w:rPr>
              <w:fldChar w:fldCharType="end"/>
            </w:r>
          </w:hyperlink>
        </w:p>
        <w:p w14:paraId="55470C2A" w14:textId="24485704"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02" w:history="1">
            <w:r w:rsidR="00B772AE" w:rsidRPr="00397621">
              <w:rPr>
                <w:rStyle w:val="Hyperlink"/>
                <w:rFonts w:ascii="Simplified Arabic" w:hAnsi="Simplified Arabic" w:cs="Simplified Arabic" w:hint="cs"/>
                <w:noProof/>
                <w:color w:val="auto"/>
                <w:rtl/>
                <w:lang w:val="fr-FR" w:eastAsia="zh-CN"/>
              </w:rPr>
              <w:t>7-</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المسؤولية الممتدَّة للمنتِج</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_Toc161873902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32</w:t>
            </w:r>
            <w:r w:rsidR="00B772AE" w:rsidRPr="00397621">
              <w:rPr>
                <w:rStyle w:val="Hyperlink"/>
                <w:noProof/>
                <w:webHidden/>
                <w:color w:val="auto"/>
                <w:lang w:val="fr-FR" w:eastAsia="zh-CN"/>
              </w:rPr>
              <w:fldChar w:fldCharType="end"/>
            </w:r>
          </w:hyperlink>
        </w:p>
        <w:p w14:paraId="21AA8FDC" w14:textId="3B288687"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03" w:history="1">
            <w:r w:rsidR="00B772AE" w:rsidRPr="00397621">
              <w:rPr>
                <w:rStyle w:val="Hyperlink"/>
                <w:rFonts w:ascii="Simplified Arabic" w:hAnsi="Simplified Arabic" w:cs="Simplified Arabic" w:hint="cs"/>
                <w:noProof/>
                <w:color w:val="auto"/>
                <w:rtl/>
                <w:lang w:val="fr-FR" w:eastAsia="zh-CN"/>
              </w:rPr>
              <w:t>8-</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انبعاثات وإطلاقات البلاستيك طوال دورة حياته</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_Toc161873903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34</w:t>
            </w:r>
            <w:r w:rsidR="00B772AE" w:rsidRPr="00397621">
              <w:rPr>
                <w:rStyle w:val="Hyperlink"/>
                <w:noProof/>
                <w:webHidden/>
                <w:color w:val="auto"/>
                <w:lang w:val="fr-FR" w:eastAsia="zh-CN"/>
              </w:rPr>
              <w:fldChar w:fldCharType="end"/>
            </w:r>
          </w:hyperlink>
        </w:p>
        <w:p w14:paraId="275DB447" w14:textId="346366DF"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04" w:history="1">
            <w:r w:rsidR="00B772AE" w:rsidRPr="00397621">
              <w:rPr>
                <w:rStyle w:val="Hyperlink"/>
                <w:rFonts w:ascii="Simplified Arabic" w:hAnsi="Simplified Arabic" w:cs="Simplified Arabic" w:hint="cs"/>
                <w:noProof/>
                <w:color w:val="auto"/>
                <w:rtl/>
                <w:lang w:val="fr-FR" w:eastAsia="zh-CN"/>
              </w:rPr>
              <w:t>9-</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إدارة النفايات</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_Toc161873904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38</w:t>
            </w:r>
            <w:r w:rsidR="00B772AE" w:rsidRPr="00397621">
              <w:rPr>
                <w:rStyle w:val="Hyperlink"/>
                <w:noProof/>
                <w:webHidden/>
                <w:color w:val="auto"/>
                <w:lang w:val="fr-FR" w:eastAsia="zh-CN"/>
              </w:rPr>
              <w:fldChar w:fldCharType="end"/>
            </w:r>
          </w:hyperlink>
        </w:p>
        <w:p w14:paraId="50D9DAF6" w14:textId="78561C63"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3261" w:hanging="709"/>
            <w:jc w:val="both"/>
            <w:rPr>
              <w:rStyle w:val="Hyperlink"/>
              <w:noProof/>
              <w:color w:val="auto"/>
              <w:rtl/>
              <w:lang w:val="fr-FR" w:eastAsia="zh-CN"/>
            </w:rPr>
          </w:pPr>
          <w:hyperlink w:anchor="_Toc161873905" w:history="1">
            <w:r w:rsidR="00B772AE" w:rsidRPr="00397621">
              <w:rPr>
                <w:rStyle w:val="Hyperlink"/>
                <w:rFonts w:ascii="Simplified Arabic" w:hAnsi="Simplified Arabic" w:cs="Simplified Arabic" w:hint="cs"/>
                <w:noProof/>
                <w:color w:val="auto"/>
                <w:rtl/>
                <w:lang w:val="fr-FR" w:eastAsia="zh-CN"/>
              </w:rPr>
              <w:t>أ-</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 xml:space="preserve">[إدارة النفايات </w:t>
            </w:r>
            <w:r w:rsidR="00B772AE" w:rsidRPr="00397621">
              <w:rPr>
                <w:rStyle w:val="Hyperlink"/>
                <w:rFonts w:ascii="Simplified Arabic" w:hAnsi="Simplified Arabic" w:cs="Simplified Arabic" w:hint="cs"/>
                <w:noProof/>
                <w:color w:val="auto"/>
                <w:lang w:val="fr-FR" w:eastAsia="zh-CN"/>
              </w:rPr>
              <w:t>]</w:t>
            </w:r>
            <w:r w:rsidR="00B772AE" w:rsidRPr="00397621">
              <w:rPr>
                <w:rStyle w:val="Hyperlink"/>
                <w:rFonts w:ascii="Simplified Arabic" w:hAnsi="Simplified Arabic" w:cs="Simplified Arabic" w:hint="cs"/>
                <w:noProof/>
                <w:color w:val="auto"/>
                <w:rtl/>
                <w:lang w:val="fr-FR" w:eastAsia="zh-CN"/>
              </w:rPr>
              <w:t>البلاستيكية]]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_Toc161873905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38</w:t>
            </w:r>
            <w:r w:rsidR="00B772AE" w:rsidRPr="00397621">
              <w:rPr>
                <w:rStyle w:val="Hyperlink"/>
                <w:noProof/>
                <w:webHidden/>
                <w:color w:val="auto"/>
                <w:lang w:val="fr-FR" w:eastAsia="zh-CN"/>
              </w:rPr>
              <w:fldChar w:fldCharType="end"/>
            </w:r>
          </w:hyperlink>
        </w:p>
        <w:p w14:paraId="50B20108" w14:textId="09E28A6F"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3261" w:hanging="709"/>
            <w:jc w:val="both"/>
            <w:rPr>
              <w:rStyle w:val="Hyperlink"/>
              <w:noProof/>
              <w:color w:val="auto"/>
              <w:rtl/>
              <w:lang w:val="fr-FR" w:eastAsia="zh-CN"/>
            </w:rPr>
          </w:pPr>
          <w:hyperlink w:anchor="_Toc161873906" w:history="1">
            <w:r w:rsidR="00B772AE" w:rsidRPr="00397621">
              <w:rPr>
                <w:rStyle w:val="Hyperlink"/>
                <w:rFonts w:ascii="Simplified Arabic" w:hAnsi="Simplified Arabic" w:cs="Simplified Arabic" w:hint="cs"/>
                <w:noProof/>
                <w:color w:val="auto"/>
                <w:rtl/>
                <w:lang w:val="fr-FR" w:eastAsia="zh-CN"/>
              </w:rPr>
              <w:t>ب-</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[معدات الصيد]</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_Toc161873906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41</w:t>
            </w:r>
            <w:r w:rsidR="00B772AE" w:rsidRPr="00397621">
              <w:rPr>
                <w:rStyle w:val="Hyperlink"/>
                <w:noProof/>
                <w:webHidden/>
                <w:color w:val="auto"/>
                <w:lang w:val="fr-FR" w:eastAsia="zh-CN"/>
              </w:rPr>
              <w:fldChar w:fldCharType="end"/>
            </w:r>
          </w:hyperlink>
        </w:p>
        <w:p w14:paraId="57DE7ECD" w14:textId="4B6AC007"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07" w:history="1">
            <w:r w:rsidR="00B772AE" w:rsidRPr="00397621">
              <w:rPr>
                <w:rStyle w:val="Hyperlink"/>
                <w:rFonts w:ascii="Simplified Arabic" w:hAnsi="Simplified Arabic" w:cs="Simplified Arabic" w:hint="cs"/>
                <w:noProof/>
                <w:color w:val="auto"/>
                <w:rtl/>
                <w:lang w:val="fr-FR" w:eastAsia="zh-CN"/>
              </w:rPr>
              <w:t>10-</w:t>
            </w:r>
            <w:r w:rsidR="00B772AE" w:rsidRPr="00397621">
              <w:rPr>
                <w:rStyle w:val="Hyperlink"/>
                <w:noProof/>
                <w:color w:val="auto"/>
                <w:lang w:val="fr-FR" w:eastAsia="zh-CN"/>
              </w:rPr>
              <w:tab/>
            </w:r>
            <w:r w:rsidR="00B772AE" w:rsidRPr="006830A6">
              <w:rPr>
                <w:rStyle w:val="Hyperlink"/>
                <w:rFonts w:ascii="Simplified Arabic" w:hAnsi="Simplified Arabic" w:cs="Simplified Arabic" w:hint="cs"/>
                <w:noProof/>
                <w:color w:val="auto"/>
                <w:w w:val="95"/>
                <w:rtl/>
                <w:lang w:val="fr-FR" w:eastAsia="zh-CN"/>
              </w:rPr>
              <w:t>[التدابير المرتبطة بــ]</w:t>
            </w:r>
            <w:r w:rsidR="00B772AE" w:rsidRPr="006830A6">
              <w:rPr>
                <w:rStyle w:val="Hyperlink"/>
                <w:rFonts w:ascii="Simplified Arabic" w:hAnsi="Simplified Arabic" w:cs="Simplified Arabic" w:hint="cs"/>
                <w:noProof/>
                <w:color w:val="auto"/>
                <w:w w:val="95"/>
                <w:lang w:val="fr-FR" w:eastAsia="zh-CN"/>
              </w:rPr>
              <w:t xml:space="preserve"> </w:t>
            </w:r>
            <w:r w:rsidR="00B772AE" w:rsidRPr="006830A6">
              <w:rPr>
                <w:rStyle w:val="Hyperlink"/>
                <w:rFonts w:ascii="Simplified Arabic" w:hAnsi="Simplified Arabic" w:cs="Simplified Arabic" w:hint="cs"/>
                <w:noProof/>
                <w:color w:val="auto"/>
                <w:w w:val="95"/>
                <w:rtl/>
                <w:lang w:val="fr-FR" w:eastAsia="zh-CN"/>
              </w:rPr>
              <w:t>التجارة [في المواد الكيميائية [والبوليمرات] والمنتجات المدرجة، وفي النفايات البلاستيكية]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_Toc161873907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43</w:t>
            </w:r>
            <w:r w:rsidR="00B772AE" w:rsidRPr="00397621">
              <w:rPr>
                <w:rStyle w:val="Hyperlink"/>
                <w:noProof/>
                <w:webHidden/>
                <w:color w:val="auto"/>
                <w:lang w:val="fr-FR" w:eastAsia="zh-CN"/>
              </w:rPr>
              <w:fldChar w:fldCharType="end"/>
            </w:r>
          </w:hyperlink>
        </w:p>
        <w:p w14:paraId="0DB351B9" w14:textId="46C5A4CC"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3261" w:hanging="709"/>
            <w:jc w:val="both"/>
            <w:rPr>
              <w:rStyle w:val="Hyperlink"/>
              <w:noProof/>
              <w:color w:val="auto"/>
              <w:rtl/>
              <w:lang w:val="fr-FR" w:eastAsia="zh-CN"/>
            </w:rPr>
          </w:pPr>
          <w:hyperlink w:anchor="_Toc161873908" w:history="1">
            <w:r w:rsidR="00B772AE" w:rsidRPr="00397621">
              <w:rPr>
                <w:rStyle w:val="Hyperlink"/>
                <w:rFonts w:ascii="Simplified Arabic" w:hAnsi="Simplified Arabic" w:cs="Simplified Arabic" w:hint="cs"/>
                <w:noProof/>
                <w:color w:val="auto"/>
                <w:rtl/>
                <w:lang w:val="fr-FR" w:eastAsia="zh-CN"/>
              </w:rPr>
              <w:t>أ-</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التجارة في المواد الكيميائية والبوليمرات والمنتجات المدرجة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_Toc161873908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43</w:t>
            </w:r>
            <w:r w:rsidR="00B772AE" w:rsidRPr="00397621">
              <w:rPr>
                <w:rStyle w:val="Hyperlink"/>
                <w:noProof/>
                <w:webHidden/>
                <w:color w:val="auto"/>
                <w:lang w:val="fr-FR" w:eastAsia="zh-CN"/>
              </w:rPr>
              <w:fldChar w:fldCharType="end"/>
            </w:r>
          </w:hyperlink>
        </w:p>
        <w:p w14:paraId="3352D21E" w14:textId="44C16BF0"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3261" w:hanging="709"/>
            <w:jc w:val="both"/>
            <w:rPr>
              <w:rStyle w:val="Hyperlink"/>
              <w:noProof/>
              <w:color w:val="auto"/>
              <w:rtl/>
              <w:lang w:val="fr-FR" w:eastAsia="zh-CN"/>
            </w:rPr>
          </w:pPr>
          <w:hyperlink w:anchor="_Toc161873909" w:history="1">
            <w:r w:rsidR="00B772AE" w:rsidRPr="00397621">
              <w:rPr>
                <w:rStyle w:val="Hyperlink"/>
                <w:rFonts w:ascii="Simplified Arabic" w:hAnsi="Simplified Arabic" w:cs="Simplified Arabic" w:hint="cs"/>
                <w:noProof/>
                <w:color w:val="auto"/>
                <w:rtl/>
                <w:lang w:val="fr-FR" w:eastAsia="zh-CN"/>
              </w:rPr>
              <w:t>ب-</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نقل النفايات البلاستيكية [غير الخطرة] عبر الحدود</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_Toc161873909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44</w:t>
            </w:r>
            <w:r w:rsidR="00B772AE" w:rsidRPr="00397621">
              <w:rPr>
                <w:rStyle w:val="Hyperlink"/>
                <w:noProof/>
                <w:webHidden/>
                <w:color w:val="auto"/>
                <w:lang w:val="fr-FR" w:eastAsia="zh-CN"/>
              </w:rPr>
              <w:fldChar w:fldCharType="end"/>
            </w:r>
          </w:hyperlink>
        </w:p>
        <w:p w14:paraId="0B538D50" w14:textId="58CE2127"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10" w:history="1">
            <w:r w:rsidR="00B772AE" w:rsidRPr="00397621">
              <w:rPr>
                <w:rStyle w:val="Hyperlink"/>
                <w:rFonts w:ascii="Simplified Arabic" w:hAnsi="Simplified Arabic" w:cs="Simplified Arabic" w:hint="cs"/>
                <w:noProof/>
                <w:color w:val="auto"/>
                <w:rtl/>
                <w:lang w:val="fr-FR" w:eastAsia="zh-CN"/>
              </w:rPr>
              <w:t>11-</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التلوث الحالي بالمواد البلاستيكية، بما في ذلك في البيئة البحرية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_Toc161873910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46</w:t>
            </w:r>
            <w:r w:rsidR="00B772AE" w:rsidRPr="00397621">
              <w:rPr>
                <w:rStyle w:val="Hyperlink"/>
                <w:noProof/>
                <w:webHidden/>
                <w:color w:val="auto"/>
                <w:lang w:val="fr-FR" w:eastAsia="zh-CN"/>
              </w:rPr>
              <w:fldChar w:fldCharType="end"/>
            </w:r>
          </w:hyperlink>
        </w:p>
        <w:p w14:paraId="1F60E352" w14:textId="3F44C837"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11" w:history="1">
            <w:r w:rsidR="00B772AE" w:rsidRPr="00397621">
              <w:rPr>
                <w:rStyle w:val="Hyperlink"/>
                <w:rFonts w:ascii="Simplified Arabic" w:hAnsi="Simplified Arabic" w:cs="Simplified Arabic" w:hint="cs"/>
                <w:noProof/>
                <w:color w:val="auto"/>
                <w:rtl/>
                <w:lang w:val="fr-FR" w:eastAsia="zh-CN"/>
              </w:rPr>
              <w:t>12-</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الانتقال العادل</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_Toc161873911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48</w:t>
            </w:r>
            <w:r w:rsidR="00B772AE" w:rsidRPr="00397621">
              <w:rPr>
                <w:rStyle w:val="Hyperlink"/>
                <w:noProof/>
                <w:webHidden/>
                <w:color w:val="auto"/>
                <w:lang w:val="fr-FR" w:eastAsia="zh-CN"/>
              </w:rPr>
              <w:fldChar w:fldCharType="end"/>
            </w:r>
          </w:hyperlink>
        </w:p>
        <w:p w14:paraId="62FD8F89" w14:textId="41FF54E8"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12" w:history="1">
            <w:r w:rsidR="00B772AE" w:rsidRPr="00397621">
              <w:rPr>
                <w:rStyle w:val="Hyperlink"/>
                <w:rFonts w:ascii="Simplified Arabic" w:hAnsi="Simplified Arabic" w:cs="Simplified Arabic" w:hint="cs"/>
                <w:noProof/>
                <w:color w:val="auto"/>
                <w:rtl/>
                <w:lang w:val="fr-FR" w:eastAsia="zh-CN"/>
              </w:rPr>
              <w:t>13-</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الشفافية والتتبع والرصد ووضع العلامات</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_Toc161873912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50</w:t>
            </w:r>
            <w:r w:rsidR="00B772AE" w:rsidRPr="00397621">
              <w:rPr>
                <w:rStyle w:val="Hyperlink"/>
                <w:noProof/>
                <w:webHidden/>
                <w:color w:val="auto"/>
                <w:lang w:val="fr-FR" w:eastAsia="zh-CN"/>
              </w:rPr>
              <w:fldChar w:fldCharType="end"/>
            </w:r>
          </w:hyperlink>
        </w:p>
        <w:p w14:paraId="3478774D" w14:textId="0B5A506B"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13" w:history="1">
            <w:r w:rsidR="00B772AE" w:rsidRPr="00397621">
              <w:rPr>
                <w:rStyle w:val="Hyperlink"/>
                <w:rFonts w:ascii="Simplified Arabic" w:hAnsi="Simplified Arabic" w:cs="Simplified Arabic" w:hint="cs"/>
                <w:noProof/>
                <w:color w:val="auto"/>
                <w:rtl/>
                <w:lang w:val="fr-FR" w:eastAsia="zh-CN"/>
              </w:rPr>
              <w:t xml:space="preserve">13 </w:t>
            </w:r>
            <w:r w:rsidR="00B772AE" w:rsidRPr="001E4EED">
              <w:rPr>
                <w:rStyle w:val="Hyperlink"/>
                <w:rFonts w:ascii="Simplified Arabic" w:hAnsi="Simplified Arabic" w:cs="Simplified Arabic" w:hint="cs"/>
                <w:i/>
                <w:iCs/>
                <w:noProof/>
                <w:color w:val="auto"/>
                <w:w w:val="90"/>
                <w:rtl/>
                <w:lang w:val="fr-FR" w:eastAsia="zh-CN"/>
              </w:rPr>
              <w:t>مكرراً-</w:t>
            </w:r>
            <w:r w:rsidR="001E4EED">
              <w:rPr>
                <w:rStyle w:val="Hyperlink"/>
                <w:rFonts w:ascii="Simplified Arabic" w:hAnsi="Simplified Arabic" w:cs="Simplified Arabic"/>
                <w:noProof/>
                <w:color w:val="auto"/>
                <w:rtl/>
                <w:lang w:val="fr-FR" w:eastAsia="zh-CN"/>
              </w:rPr>
              <w:tab/>
            </w:r>
            <w:r w:rsidR="00B772AE" w:rsidRPr="00397621">
              <w:rPr>
                <w:rStyle w:val="Hyperlink"/>
                <w:rFonts w:ascii="Simplified Arabic" w:hAnsi="Simplified Arabic" w:cs="Simplified Arabic" w:hint="cs"/>
                <w:noProof/>
                <w:color w:val="auto"/>
                <w:rtl/>
                <w:lang w:val="fr-FR" w:eastAsia="zh-CN"/>
              </w:rPr>
              <w:t>حكم شامل فيما يتعلق بالجزء الثاني</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_Toc161873913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51</w:t>
            </w:r>
            <w:r w:rsidR="00B772AE" w:rsidRPr="00397621">
              <w:rPr>
                <w:rStyle w:val="Hyperlink"/>
                <w:noProof/>
                <w:webHidden/>
                <w:color w:val="auto"/>
                <w:lang w:val="fr-FR" w:eastAsia="zh-CN"/>
              </w:rPr>
              <w:fldChar w:fldCharType="end"/>
            </w:r>
          </w:hyperlink>
        </w:p>
        <w:p w14:paraId="0C859A78" w14:textId="02A71EC3" w:rsidR="00B772AE" w:rsidRPr="00397621" w:rsidRDefault="00000000" w:rsidP="00380557">
          <w:pPr>
            <w:pStyle w:val="TOC1"/>
            <w:tabs>
              <w:tab w:val="clear" w:pos="624"/>
              <w:tab w:val="clear" w:pos="1247"/>
              <w:tab w:val="clear" w:pos="1814"/>
              <w:tab w:val="clear" w:pos="2381"/>
              <w:tab w:val="clear" w:pos="2948"/>
              <w:tab w:val="clear" w:pos="3515"/>
              <w:tab w:val="clear" w:pos="4082"/>
              <w:tab w:val="clear" w:pos="9486"/>
              <w:tab w:val="left" w:leader="dot" w:pos="9214"/>
            </w:tabs>
            <w:bidi/>
            <w:spacing w:after="44" w:line="300" w:lineRule="exact"/>
            <w:ind w:left="1134" w:firstLine="0"/>
            <w:jc w:val="both"/>
            <w:rPr>
              <w:rStyle w:val="Hyperlink"/>
              <w:rFonts w:eastAsiaTheme="majorEastAsia"/>
              <w:b/>
              <w:noProof/>
              <w:color w:val="auto"/>
              <w:rtl/>
              <w:lang w:val="fr-FR" w:eastAsia="zh-CN"/>
            </w:rPr>
          </w:pPr>
          <w:hyperlink w:anchor="_Toc161873914" w:history="1">
            <w:r w:rsidR="00B772AE" w:rsidRPr="00397621">
              <w:rPr>
                <w:rStyle w:val="Hyperlink"/>
                <w:rFonts w:ascii="Simplified Arabic" w:eastAsiaTheme="majorEastAsia" w:hAnsi="Simplified Arabic" w:cs="Simplified Arabic" w:hint="cs"/>
                <w:b/>
                <w:noProof/>
                <w:color w:val="auto"/>
                <w:rtl/>
                <w:lang w:val="fr-FR" w:eastAsia="zh-CN"/>
              </w:rPr>
              <w:t>الجزء الثالث</w:t>
            </w:r>
            <w:r w:rsidR="00B772AE" w:rsidRPr="00397621">
              <w:rPr>
                <w:rStyle w:val="Hyperlink"/>
                <w:rFonts w:eastAsiaTheme="majorEastAsia"/>
                <w:b/>
                <w:noProof/>
                <w:webHidden/>
                <w:color w:val="auto"/>
                <w:lang w:val="fr-FR" w:eastAsia="zh-CN"/>
              </w:rPr>
              <w:tab/>
            </w:r>
            <w:r w:rsidR="00B772AE" w:rsidRPr="00397621">
              <w:rPr>
                <w:rStyle w:val="Hyperlink"/>
                <w:rFonts w:eastAsiaTheme="majorEastAsia"/>
                <w:b/>
                <w:noProof/>
                <w:webHidden/>
                <w:color w:val="auto"/>
                <w:lang w:val="fr-FR" w:eastAsia="zh-CN"/>
              </w:rPr>
              <w:fldChar w:fldCharType="begin"/>
            </w:r>
            <w:r w:rsidR="00B772AE" w:rsidRPr="00397621">
              <w:rPr>
                <w:rStyle w:val="Hyperlink"/>
                <w:rFonts w:eastAsiaTheme="majorEastAsia"/>
                <w:b/>
                <w:noProof/>
                <w:webHidden/>
                <w:color w:val="auto"/>
                <w:lang w:val="fr-FR" w:eastAsia="zh-CN"/>
              </w:rPr>
              <w:instrText xml:space="preserve"> PAGEREF _Toc161873914 \h </w:instrText>
            </w:r>
            <w:r w:rsidR="00B772AE" w:rsidRPr="00397621">
              <w:rPr>
                <w:rStyle w:val="Hyperlink"/>
                <w:rFonts w:eastAsiaTheme="majorEastAsia"/>
                <w:b/>
                <w:noProof/>
                <w:webHidden/>
                <w:color w:val="auto"/>
                <w:lang w:val="fr-FR" w:eastAsia="zh-CN"/>
              </w:rPr>
            </w:r>
            <w:r w:rsidR="00B772AE" w:rsidRPr="00397621">
              <w:rPr>
                <w:rStyle w:val="Hyperlink"/>
                <w:rFonts w:eastAsiaTheme="majorEastAsia"/>
                <w:b/>
                <w:noProof/>
                <w:webHidden/>
                <w:color w:val="auto"/>
                <w:lang w:val="fr-FR" w:eastAsia="zh-CN"/>
              </w:rPr>
              <w:fldChar w:fldCharType="separate"/>
            </w:r>
            <w:r w:rsidR="00214D3F">
              <w:rPr>
                <w:rStyle w:val="Hyperlink"/>
                <w:rFonts w:eastAsiaTheme="majorEastAsia"/>
                <w:b/>
                <w:noProof/>
                <w:webHidden/>
                <w:color w:val="auto"/>
                <w:rtl/>
                <w:lang w:val="fr-FR" w:eastAsia="zh-CN"/>
              </w:rPr>
              <w:t>52</w:t>
            </w:r>
            <w:r w:rsidR="00B772AE" w:rsidRPr="00397621">
              <w:rPr>
                <w:rStyle w:val="Hyperlink"/>
                <w:rFonts w:eastAsiaTheme="majorEastAsia"/>
                <w:b/>
                <w:noProof/>
                <w:webHidden/>
                <w:color w:val="auto"/>
                <w:lang w:val="fr-FR" w:eastAsia="zh-CN"/>
              </w:rPr>
              <w:fldChar w:fldCharType="end"/>
            </w:r>
          </w:hyperlink>
        </w:p>
        <w:p w14:paraId="7C83AABB" w14:textId="0B02FBBE"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15" w:history="1">
            <w:r w:rsidR="00B772AE" w:rsidRPr="00397621">
              <w:rPr>
                <w:rStyle w:val="Hyperlink"/>
                <w:rFonts w:ascii="Simplified Arabic" w:hAnsi="Simplified Arabic" w:cs="Simplified Arabic" w:hint="cs"/>
                <w:noProof/>
                <w:color w:val="auto"/>
                <w:rtl/>
                <w:lang w:val="fr-FR" w:eastAsia="zh-CN"/>
              </w:rPr>
              <w:t>1-</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التمويل [الآلية [والموارد]]</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_Toc161873915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52</w:t>
            </w:r>
            <w:r w:rsidR="00B772AE" w:rsidRPr="00397621">
              <w:rPr>
                <w:rStyle w:val="Hyperlink"/>
                <w:noProof/>
                <w:webHidden/>
                <w:color w:val="auto"/>
                <w:lang w:val="fr-FR" w:eastAsia="zh-CN"/>
              </w:rPr>
              <w:fldChar w:fldCharType="end"/>
            </w:r>
          </w:hyperlink>
        </w:p>
        <w:p w14:paraId="6239D087" w14:textId="32153CC1"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16" w:history="1">
            <w:r w:rsidR="00B772AE" w:rsidRPr="00397621">
              <w:rPr>
                <w:rStyle w:val="Hyperlink"/>
                <w:rFonts w:ascii="Simplified Arabic" w:hAnsi="Simplified Arabic" w:cs="Simplified Arabic" w:hint="cs"/>
                <w:noProof/>
                <w:color w:val="auto"/>
                <w:rtl/>
                <w:lang w:val="fr-FR" w:eastAsia="zh-CN"/>
              </w:rPr>
              <w:t>2-</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بناء القدرات والمساعدة التقنية ونقل التكنولوجيا</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_Toc161873916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59</w:t>
            </w:r>
            <w:r w:rsidR="00B772AE" w:rsidRPr="00397621">
              <w:rPr>
                <w:rStyle w:val="Hyperlink"/>
                <w:noProof/>
                <w:webHidden/>
                <w:color w:val="auto"/>
                <w:lang w:val="fr-FR" w:eastAsia="zh-CN"/>
              </w:rPr>
              <w:fldChar w:fldCharType="end"/>
            </w:r>
          </w:hyperlink>
        </w:p>
        <w:p w14:paraId="5F01A9FA" w14:textId="6C5E1FCF"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17" w:history="1">
            <w:r w:rsidR="00B772AE" w:rsidRPr="00397621">
              <w:rPr>
                <w:rStyle w:val="Hyperlink"/>
                <w:rFonts w:ascii="Simplified Arabic" w:hAnsi="Simplified Arabic" w:cs="Simplified Arabic" w:hint="cs"/>
                <w:noProof/>
                <w:color w:val="auto"/>
                <w:rtl/>
                <w:lang w:val="fr-FR" w:eastAsia="zh-CN"/>
              </w:rPr>
              <w:t>[3-]</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[نقل] التكنولوجيا</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_Toc161873917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60</w:t>
            </w:r>
            <w:r w:rsidR="00B772AE" w:rsidRPr="00397621">
              <w:rPr>
                <w:rStyle w:val="Hyperlink"/>
                <w:noProof/>
                <w:webHidden/>
                <w:color w:val="auto"/>
                <w:lang w:val="fr-FR" w:eastAsia="zh-CN"/>
              </w:rPr>
              <w:fldChar w:fldCharType="end"/>
            </w:r>
          </w:hyperlink>
        </w:p>
        <w:p w14:paraId="5DE2BAFA" w14:textId="32741946" w:rsidR="00B772AE" w:rsidRPr="00397621" w:rsidRDefault="00000000" w:rsidP="00380557">
          <w:pPr>
            <w:pStyle w:val="TOC1"/>
            <w:tabs>
              <w:tab w:val="clear" w:pos="624"/>
              <w:tab w:val="clear" w:pos="1247"/>
              <w:tab w:val="clear" w:pos="1814"/>
              <w:tab w:val="clear" w:pos="2381"/>
              <w:tab w:val="clear" w:pos="2948"/>
              <w:tab w:val="clear" w:pos="3515"/>
              <w:tab w:val="clear" w:pos="4082"/>
              <w:tab w:val="clear" w:pos="9486"/>
              <w:tab w:val="left" w:leader="dot" w:pos="9214"/>
            </w:tabs>
            <w:bidi/>
            <w:spacing w:after="44" w:line="300" w:lineRule="exact"/>
            <w:ind w:left="1134" w:firstLine="0"/>
            <w:jc w:val="both"/>
            <w:rPr>
              <w:rStyle w:val="Hyperlink"/>
              <w:rFonts w:eastAsiaTheme="majorEastAsia"/>
              <w:b/>
              <w:noProof/>
              <w:color w:val="auto"/>
              <w:rtl/>
              <w:lang w:val="fr-FR" w:eastAsia="zh-CN"/>
            </w:rPr>
          </w:pPr>
          <w:hyperlink w:anchor="_Toc161873918" w:history="1">
            <w:r w:rsidR="00B772AE" w:rsidRPr="00397621">
              <w:rPr>
                <w:rStyle w:val="Hyperlink"/>
                <w:rFonts w:ascii="Simplified Arabic" w:eastAsiaTheme="majorEastAsia" w:hAnsi="Simplified Arabic" w:cs="Simplified Arabic" w:hint="cs"/>
                <w:b/>
                <w:noProof/>
                <w:color w:val="auto"/>
                <w:rtl/>
                <w:lang w:val="fr-FR" w:eastAsia="zh-CN"/>
              </w:rPr>
              <w:t>الجزء الرابع</w:t>
            </w:r>
            <w:r w:rsidR="00B772AE" w:rsidRPr="00397621">
              <w:rPr>
                <w:rStyle w:val="Hyperlink"/>
                <w:rFonts w:eastAsiaTheme="majorEastAsia"/>
                <w:b/>
                <w:noProof/>
                <w:webHidden/>
                <w:color w:val="auto"/>
                <w:lang w:val="fr-FR" w:eastAsia="zh-CN"/>
              </w:rPr>
              <w:tab/>
            </w:r>
            <w:r w:rsidR="00B772AE" w:rsidRPr="00397621">
              <w:rPr>
                <w:rStyle w:val="Hyperlink"/>
                <w:rFonts w:eastAsiaTheme="majorEastAsia"/>
                <w:b/>
                <w:noProof/>
                <w:webHidden/>
                <w:color w:val="auto"/>
                <w:lang w:val="fr-FR" w:eastAsia="zh-CN"/>
              </w:rPr>
              <w:fldChar w:fldCharType="begin"/>
            </w:r>
            <w:r w:rsidR="00B772AE" w:rsidRPr="00397621">
              <w:rPr>
                <w:rStyle w:val="Hyperlink"/>
                <w:rFonts w:eastAsiaTheme="majorEastAsia"/>
                <w:b/>
                <w:noProof/>
                <w:webHidden/>
                <w:color w:val="auto"/>
                <w:lang w:val="fr-FR" w:eastAsia="zh-CN"/>
              </w:rPr>
              <w:instrText xml:space="preserve"> PAGEREF _Toc161873918 \h </w:instrText>
            </w:r>
            <w:r w:rsidR="00B772AE" w:rsidRPr="00397621">
              <w:rPr>
                <w:rStyle w:val="Hyperlink"/>
                <w:rFonts w:eastAsiaTheme="majorEastAsia"/>
                <w:b/>
                <w:noProof/>
                <w:webHidden/>
                <w:color w:val="auto"/>
                <w:lang w:val="fr-FR" w:eastAsia="zh-CN"/>
              </w:rPr>
            </w:r>
            <w:r w:rsidR="00B772AE" w:rsidRPr="00397621">
              <w:rPr>
                <w:rStyle w:val="Hyperlink"/>
                <w:rFonts w:eastAsiaTheme="majorEastAsia"/>
                <w:b/>
                <w:noProof/>
                <w:webHidden/>
                <w:color w:val="auto"/>
                <w:lang w:val="fr-FR" w:eastAsia="zh-CN"/>
              </w:rPr>
              <w:fldChar w:fldCharType="separate"/>
            </w:r>
            <w:r w:rsidR="00214D3F">
              <w:rPr>
                <w:rStyle w:val="Hyperlink"/>
                <w:rFonts w:eastAsiaTheme="majorEastAsia"/>
                <w:b/>
                <w:noProof/>
                <w:webHidden/>
                <w:color w:val="auto"/>
                <w:rtl/>
                <w:lang w:val="fr-FR" w:eastAsia="zh-CN"/>
              </w:rPr>
              <w:t>62</w:t>
            </w:r>
            <w:r w:rsidR="00B772AE" w:rsidRPr="00397621">
              <w:rPr>
                <w:rStyle w:val="Hyperlink"/>
                <w:rFonts w:eastAsiaTheme="majorEastAsia"/>
                <w:b/>
                <w:noProof/>
                <w:webHidden/>
                <w:color w:val="auto"/>
                <w:lang w:val="fr-FR" w:eastAsia="zh-CN"/>
              </w:rPr>
              <w:fldChar w:fldCharType="end"/>
            </w:r>
          </w:hyperlink>
        </w:p>
        <w:p w14:paraId="5E2BFCE2" w14:textId="64DBDBF1"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19" w:history="1">
            <w:r w:rsidR="00B772AE" w:rsidRPr="00397621">
              <w:rPr>
                <w:rStyle w:val="Hyperlink"/>
                <w:rFonts w:ascii="Simplified Arabic" w:hAnsi="Simplified Arabic" w:cs="Simplified Arabic" w:hint="cs"/>
                <w:noProof/>
                <w:color w:val="auto"/>
                <w:rtl/>
                <w:lang w:val="fr-FR" w:eastAsia="zh-CN"/>
              </w:rPr>
              <w:t>1-</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خطط [العمل] [التنفيذ] الوطنية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_Toc161873919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62</w:t>
            </w:r>
            <w:r w:rsidR="00B772AE" w:rsidRPr="00397621">
              <w:rPr>
                <w:rStyle w:val="Hyperlink"/>
                <w:noProof/>
                <w:webHidden/>
                <w:color w:val="auto"/>
                <w:lang w:val="fr-FR" w:eastAsia="zh-CN"/>
              </w:rPr>
              <w:fldChar w:fldCharType="end"/>
            </w:r>
          </w:hyperlink>
        </w:p>
        <w:p w14:paraId="589151CD" w14:textId="2ACB8EBD"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20" w:history="1">
            <w:r w:rsidR="00B772AE" w:rsidRPr="00397621">
              <w:rPr>
                <w:rStyle w:val="Hyperlink"/>
                <w:rFonts w:ascii="Simplified Arabic" w:hAnsi="Simplified Arabic" w:cs="Simplified Arabic" w:hint="cs"/>
                <w:noProof/>
                <w:color w:val="auto"/>
                <w:rtl/>
                <w:lang w:val="fr-FR" w:eastAsia="zh-CN"/>
              </w:rPr>
              <w:t>2-</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التنفيذ والامتثال</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_Toc161873920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65</w:t>
            </w:r>
            <w:r w:rsidR="00B772AE" w:rsidRPr="00397621">
              <w:rPr>
                <w:rStyle w:val="Hyperlink"/>
                <w:noProof/>
                <w:webHidden/>
                <w:color w:val="auto"/>
                <w:lang w:val="fr-FR" w:eastAsia="zh-CN"/>
              </w:rPr>
              <w:fldChar w:fldCharType="end"/>
            </w:r>
          </w:hyperlink>
        </w:p>
        <w:p w14:paraId="59FC0E4C" w14:textId="65C4A285"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21" w:history="1">
            <w:r w:rsidR="00B772AE" w:rsidRPr="00397621">
              <w:rPr>
                <w:rStyle w:val="Hyperlink"/>
                <w:rFonts w:ascii="Simplified Arabic" w:hAnsi="Simplified Arabic" w:cs="Simplified Arabic" w:hint="cs"/>
                <w:noProof/>
                <w:color w:val="auto"/>
                <w:rtl/>
                <w:lang w:val="fr-FR" w:eastAsia="zh-CN"/>
              </w:rPr>
              <w:t>3-</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الإبلاغ عن التقدم المحرز [في التنفيذ]</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_Toc161873921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67</w:t>
            </w:r>
            <w:r w:rsidR="00B772AE" w:rsidRPr="00397621">
              <w:rPr>
                <w:rStyle w:val="Hyperlink"/>
                <w:noProof/>
                <w:webHidden/>
                <w:color w:val="auto"/>
                <w:lang w:val="fr-FR" w:eastAsia="zh-CN"/>
              </w:rPr>
              <w:fldChar w:fldCharType="end"/>
            </w:r>
          </w:hyperlink>
        </w:p>
        <w:p w14:paraId="35BD57DF" w14:textId="478E48D6"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22" w:history="1">
            <w:r w:rsidR="00B772AE" w:rsidRPr="00397621">
              <w:rPr>
                <w:rStyle w:val="Hyperlink"/>
                <w:rFonts w:ascii="Simplified Arabic" w:hAnsi="Simplified Arabic" w:cs="Simplified Arabic" w:hint="cs"/>
                <w:noProof/>
                <w:color w:val="auto"/>
                <w:rtl/>
                <w:lang w:val="fr-FR" w:eastAsia="zh-CN"/>
              </w:rPr>
              <w:t>4-</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 xml:space="preserve">التقييم الدوري ورصد التقدم المحرز في تنفيذ </w:t>
            </w:r>
            <w:r w:rsidR="00B772AE" w:rsidRPr="004726EF">
              <w:rPr>
                <w:rStyle w:val="Hyperlink"/>
                <w:rFonts w:ascii="Simplified Arabic" w:hAnsi="Simplified Arabic" w:cs="Simplified Arabic" w:hint="cs"/>
                <w:iCs/>
                <w:noProof/>
                <w:color w:val="auto"/>
                <w:rtl/>
                <w:lang w:val="fr-FR" w:eastAsia="zh-CN"/>
              </w:rPr>
              <w:t>الصك</w:t>
            </w:r>
            <w:r w:rsidR="00B772AE" w:rsidRPr="004726EF">
              <w:rPr>
                <w:rStyle w:val="Hyperlink"/>
                <w:rFonts w:ascii="Simplified Arabic" w:hAnsi="Simplified Arabic" w:cs="Simplified Arabic" w:hint="cs"/>
                <w:noProof/>
                <w:color w:val="auto"/>
                <w:rtl/>
                <w:lang w:val="fr-FR" w:eastAsia="zh-CN"/>
              </w:rPr>
              <w:t>*</w:t>
            </w:r>
            <w:r w:rsidR="00B772AE" w:rsidRPr="00397621">
              <w:rPr>
                <w:rStyle w:val="Hyperlink"/>
                <w:rFonts w:ascii="Simplified Arabic" w:hAnsi="Simplified Arabic" w:cs="Simplified Arabic" w:hint="cs"/>
                <w:noProof/>
                <w:color w:val="auto"/>
                <w:rtl/>
                <w:lang w:val="fr-FR" w:eastAsia="zh-CN"/>
              </w:rPr>
              <w:t xml:space="preserve"> [وتقدير الفعالية]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_Toc161873922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69</w:t>
            </w:r>
            <w:r w:rsidR="00B772AE" w:rsidRPr="00397621">
              <w:rPr>
                <w:rStyle w:val="Hyperlink"/>
                <w:noProof/>
                <w:webHidden/>
                <w:color w:val="auto"/>
                <w:lang w:val="fr-FR" w:eastAsia="zh-CN"/>
              </w:rPr>
              <w:fldChar w:fldCharType="end"/>
            </w:r>
          </w:hyperlink>
        </w:p>
        <w:p w14:paraId="3BE0CCD2" w14:textId="18C77AB3" w:rsidR="00B772AE" w:rsidRPr="001E4EED"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3261" w:hanging="709"/>
            <w:jc w:val="both"/>
            <w:rPr>
              <w:rStyle w:val="Hyperlink"/>
              <w:noProof/>
              <w:color w:val="auto"/>
              <w:rtl/>
              <w:lang w:val="fr-FR" w:eastAsia="zh-CN"/>
            </w:rPr>
          </w:pPr>
          <w:hyperlink w:anchor="_Toc161873923" w:history="1">
            <w:r w:rsidR="00B772AE" w:rsidRPr="00397621">
              <w:rPr>
                <w:rStyle w:val="Hyperlink"/>
                <w:rFonts w:ascii="Simplified Arabic" w:hAnsi="Simplified Arabic" w:cs="Simplified Arabic" w:hint="cs"/>
                <w:noProof/>
                <w:color w:val="auto"/>
                <w:rtl/>
                <w:lang w:val="fr-FR" w:eastAsia="zh-CN"/>
              </w:rPr>
              <w:t>أ-</w:t>
            </w:r>
            <w:r w:rsidR="00B772AE" w:rsidRPr="001E4EED">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[التقييم والرصد</w:t>
            </w:r>
            <w:r w:rsidR="00B772AE" w:rsidRPr="001E4EED">
              <w:rPr>
                <w:rStyle w:val="Hyperlink"/>
                <w:noProof/>
                <w:webHidden/>
                <w:color w:val="auto"/>
                <w:lang w:val="fr-FR" w:eastAsia="zh-CN"/>
              </w:rPr>
              <w:tab/>
            </w:r>
            <w:r w:rsidR="00B772AE" w:rsidRPr="001E4EED">
              <w:rPr>
                <w:rStyle w:val="Hyperlink"/>
                <w:noProof/>
                <w:webHidden/>
                <w:color w:val="auto"/>
                <w:lang w:val="fr-FR" w:eastAsia="zh-CN"/>
              </w:rPr>
              <w:fldChar w:fldCharType="begin"/>
            </w:r>
            <w:r w:rsidR="00B772AE" w:rsidRPr="001E4EED">
              <w:rPr>
                <w:rStyle w:val="Hyperlink"/>
                <w:noProof/>
                <w:webHidden/>
                <w:color w:val="auto"/>
                <w:lang w:val="fr-FR" w:eastAsia="zh-CN"/>
              </w:rPr>
              <w:instrText xml:space="preserve"> PAGEREF _Toc161873923 \h </w:instrText>
            </w:r>
            <w:r w:rsidR="00B772AE" w:rsidRPr="001E4EED">
              <w:rPr>
                <w:rStyle w:val="Hyperlink"/>
                <w:noProof/>
                <w:webHidden/>
                <w:color w:val="auto"/>
                <w:lang w:val="fr-FR" w:eastAsia="zh-CN"/>
              </w:rPr>
            </w:r>
            <w:r w:rsidR="00B772AE" w:rsidRPr="001E4EED">
              <w:rPr>
                <w:rStyle w:val="Hyperlink"/>
                <w:noProof/>
                <w:webHidden/>
                <w:color w:val="auto"/>
                <w:lang w:val="fr-FR" w:eastAsia="zh-CN"/>
              </w:rPr>
              <w:fldChar w:fldCharType="separate"/>
            </w:r>
            <w:r w:rsidR="00214D3F">
              <w:rPr>
                <w:rStyle w:val="Hyperlink"/>
                <w:noProof/>
                <w:webHidden/>
                <w:color w:val="auto"/>
                <w:rtl/>
                <w:lang w:val="fr-FR" w:eastAsia="zh-CN"/>
              </w:rPr>
              <w:t>69</w:t>
            </w:r>
            <w:r w:rsidR="00B772AE" w:rsidRPr="001E4EED">
              <w:rPr>
                <w:rStyle w:val="Hyperlink"/>
                <w:noProof/>
                <w:webHidden/>
                <w:color w:val="auto"/>
                <w:lang w:val="fr-FR" w:eastAsia="zh-CN"/>
              </w:rPr>
              <w:fldChar w:fldCharType="end"/>
            </w:r>
          </w:hyperlink>
        </w:p>
        <w:p w14:paraId="3A1E60B7" w14:textId="15C5E1E7" w:rsidR="00B772AE" w:rsidRPr="001E4EED"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3261" w:hanging="709"/>
            <w:jc w:val="both"/>
            <w:rPr>
              <w:rStyle w:val="Hyperlink"/>
              <w:noProof/>
              <w:color w:val="auto"/>
              <w:rtl/>
              <w:lang w:val="fr-FR" w:eastAsia="zh-CN"/>
            </w:rPr>
          </w:pPr>
          <w:hyperlink w:anchor="_Toc161873924" w:history="1">
            <w:r w:rsidR="00B772AE" w:rsidRPr="00397621">
              <w:rPr>
                <w:rStyle w:val="Hyperlink"/>
                <w:rFonts w:ascii="Simplified Arabic" w:hAnsi="Simplified Arabic" w:cs="Simplified Arabic" w:hint="cs"/>
                <w:noProof/>
                <w:color w:val="auto"/>
                <w:rtl/>
                <w:lang w:val="fr-FR" w:eastAsia="zh-CN"/>
              </w:rPr>
              <w:t>ب–]</w:t>
            </w:r>
            <w:r w:rsidR="00B772AE" w:rsidRPr="001E4EED">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الفعالية [تقدير الفعالية] [تقييم التقدم المحرز]</w:t>
            </w:r>
            <w:r w:rsidR="00B772AE" w:rsidRPr="001E4EED">
              <w:rPr>
                <w:rStyle w:val="Hyperlink"/>
                <w:noProof/>
                <w:webHidden/>
                <w:color w:val="auto"/>
                <w:lang w:val="fr-FR" w:eastAsia="zh-CN"/>
              </w:rPr>
              <w:tab/>
            </w:r>
            <w:r w:rsidR="00B772AE" w:rsidRPr="001E4EED">
              <w:rPr>
                <w:rStyle w:val="Hyperlink"/>
                <w:noProof/>
                <w:webHidden/>
                <w:color w:val="auto"/>
                <w:lang w:val="fr-FR" w:eastAsia="zh-CN"/>
              </w:rPr>
              <w:fldChar w:fldCharType="begin"/>
            </w:r>
            <w:r w:rsidR="00B772AE" w:rsidRPr="001E4EED">
              <w:rPr>
                <w:rStyle w:val="Hyperlink"/>
                <w:noProof/>
                <w:webHidden/>
                <w:color w:val="auto"/>
                <w:lang w:val="fr-FR" w:eastAsia="zh-CN"/>
              </w:rPr>
              <w:instrText xml:space="preserve"> PAGEREF _Toc161873924 \h </w:instrText>
            </w:r>
            <w:r w:rsidR="00B772AE" w:rsidRPr="001E4EED">
              <w:rPr>
                <w:rStyle w:val="Hyperlink"/>
                <w:noProof/>
                <w:webHidden/>
                <w:color w:val="auto"/>
                <w:lang w:val="fr-FR" w:eastAsia="zh-CN"/>
              </w:rPr>
            </w:r>
            <w:r w:rsidR="00B772AE" w:rsidRPr="001E4EED">
              <w:rPr>
                <w:rStyle w:val="Hyperlink"/>
                <w:noProof/>
                <w:webHidden/>
                <w:color w:val="auto"/>
                <w:lang w:val="fr-FR" w:eastAsia="zh-CN"/>
              </w:rPr>
              <w:fldChar w:fldCharType="separate"/>
            </w:r>
            <w:r w:rsidR="00214D3F">
              <w:rPr>
                <w:rStyle w:val="Hyperlink"/>
                <w:noProof/>
                <w:webHidden/>
                <w:color w:val="auto"/>
                <w:rtl/>
                <w:lang w:val="fr-FR" w:eastAsia="zh-CN"/>
              </w:rPr>
              <w:t>70</w:t>
            </w:r>
            <w:r w:rsidR="00B772AE" w:rsidRPr="001E4EED">
              <w:rPr>
                <w:rStyle w:val="Hyperlink"/>
                <w:noProof/>
                <w:webHidden/>
                <w:color w:val="auto"/>
                <w:lang w:val="fr-FR" w:eastAsia="zh-CN"/>
              </w:rPr>
              <w:fldChar w:fldCharType="end"/>
            </w:r>
          </w:hyperlink>
        </w:p>
        <w:p w14:paraId="3A7130CF" w14:textId="0E8B18DA" w:rsidR="00B772AE" w:rsidRPr="001E4EED" w:rsidRDefault="00000000" w:rsidP="00FA3396">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3261" w:right="62" w:hanging="709"/>
            <w:jc w:val="lowKashida"/>
            <w:rPr>
              <w:rStyle w:val="Hyperlink"/>
              <w:noProof/>
              <w:color w:val="auto"/>
              <w:rtl/>
              <w:lang w:val="fr-FR" w:eastAsia="zh-CN"/>
            </w:rPr>
          </w:pPr>
          <w:hyperlink w:anchor="_Toc161873925" w:history="1">
            <w:r w:rsidR="00B772AE" w:rsidRPr="00397621">
              <w:rPr>
                <w:rStyle w:val="Hyperlink"/>
                <w:rFonts w:ascii="Simplified Arabic" w:hAnsi="Simplified Arabic" w:cs="Simplified Arabic" w:hint="cs"/>
                <w:noProof/>
                <w:color w:val="auto"/>
                <w:rtl/>
                <w:lang w:val="fr-FR" w:eastAsia="zh-CN"/>
              </w:rPr>
              <w:t>[</w:t>
            </w:r>
            <w:r w:rsidR="00B772AE" w:rsidRPr="001E4EED">
              <w:rPr>
                <w:rStyle w:val="Hyperlink"/>
                <w:rFonts w:ascii="Simplified Arabic" w:hAnsi="Simplified Arabic" w:cs="Simplified Arabic" w:hint="cs"/>
                <w:noProof/>
                <w:color w:val="auto"/>
                <w:w w:val="95"/>
                <w:rtl/>
                <w:lang w:val="fr-FR" w:eastAsia="zh-CN"/>
              </w:rPr>
              <w:t>ب] [ج-]</w:t>
            </w:r>
            <w:r w:rsidR="00B772AE" w:rsidRPr="001E4EED">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استعراض المواد الكيميائية [والبوليمرات] [الخطرة] المثيرة للقلق، والجسيمات البلاستيكية الدقيقة والمنتجات الإشكالية والتي يمكن تجنبها [، والبدائل غير البلاستيكية]</w:t>
            </w:r>
            <w:r w:rsidR="00B772AE" w:rsidRPr="001E4EED">
              <w:rPr>
                <w:rStyle w:val="Hyperlink"/>
                <w:noProof/>
                <w:webHidden/>
                <w:color w:val="auto"/>
                <w:lang w:val="fr-FR" w:eastAsia="zh-CN"/>
              </w:rPr>
              <w:tab/>
            </w:r>
            <w:r w:rsidR="00B772AE" w:rsidRPr="001E4EED">
              <w:rPr>
                <w:rStyle w:val="Hyperlink"/>
                <w:noProof/>
                <w:webHidden/>
                <w:color w:val="auto"/>
                <w:lang w:val="fr-FR" w:eastAsia="zh-CN"/>
              </w:rPr>
              <w:fldChar w:fldCharType="begin"/>
            </w:r>
            <w:r w:rsidR="00B772AE" w:rsidRPr="001E4EED">
              <w:rPr>
                <w:rStyle w:val="Hyperlink"/>
                <w:noProof/>
                <w:webHidden/>
                <w:color w:val="auto"/>
                <w:lang w:val="fr-FR" w:eastAsia="zh-CN"/>
              </w:rPr>
              <w:instrText xml:space="preserve"> PAGEREF _Toc161873925 \h </w:instrText>
            </w:r>
            <w:r w:rsidR="00B772AE" w:rsidRPr="001E4EED">
              <w:rPr>
                <w:rStyle w:val="Hyperlink"/>
                <w:noProof/>
                <w:webHidden/>
                <w:color w:val="auto"/>
                <w:lang w:val="fr-FR" w:eastAsia="zh-CN"/>
              </w:rPr>
            </w:r>
            <w:r w:rsidR="00B772AE" w:rsidRPr="001E4EED">
              <w:rPr>
                <w:rStyle w:val="Hyperlink"/>
                <w:noProof/>
                <w:webHidden/>
                <w:color w:val="auto"/>
                <w:lang w:val="fr-FR" w:eastAsia="zh-CN"/>
              </w:rPr>
              <w:fldChar w:fldCharType="separate"/>
            </w:r>
            <w:r w:rsidR="00214D3F">
              <w:rPr>
                <w:rStyle w:val="Hyperlink"/>
                <w:noProof/>
                <w:webHidden/>
                <w:color w:val="auto"/>
                <w:rtl/>
                <w:lang w:val="fr-FR" w:eastAsia="zh-CN"/>
              </w:rPr>
              <w:t>71</w:t>
            </w:r>
            <w:r w:rsidR="00B772AE" w:rsidRPr="001E4EED">
              <w:rPr>
                <w:rStyle w:val="Hyperlink"/>
                <w:noProof/>
                <w:webHidden/>
                <w:color w:val="auto"/>
                <w:lang w:val="fr-FR" w:eastAsia="zh-CN"/>
              </w:rPr>
              <w:fldChar w:fldCharType="end"/>
            </w:r>
          </w:hyperlink>
        </w:p>
        <w:p w14:paraId="236A575B" w14:textId="3AA054DD"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26" w:history="1">
            <w:r w:rsidR="00B772AE" w:rsidRPr="00397621">
              <w:rPr>
                <w:rStyle w:val="Hyperlink"/>
                <w:rFonts w:ascii="Simplified Arabic" w:hAnsi="Simplified Arabic" w:cs="Simplified Arabic" w:hint="cs"/>
                <w:noProof/>
                <w:color w:val="auto"/>
                <w:rtl/>
                <w:lang w:val="fr-FR" w:eastAsia="zh-CN"/>
              </w:rPr>
              <w:t>5-</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التعاون الدولي</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_Toc161873926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72</w:t>
            </w:r>
            <w:r w:rsidR="00B772AE" w:rsidRPr="00397621">
              <w:rPr>
                <w:rStyle w:val="Hyperlink"/>
                <w:noProof/>
                <w:webHidden/>
                <w:color w:val="auto"/>
                <w:lang w:val="fr-FR" w:eastAsia="zh-CN"/>
              </w:rPr>
              <w:fldChar w:fldCharType="end"/>
            </w:r>
          </w:hyperlink>
        </w:p>
        <w:p w14:paraId="41A615F3" w14:textId="5EFC2EFC"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27" w:history="1">
            <w:r w:rsidR="00B772AE" w:rsidRPr="00397621">
              <w:rPr>
                <w:rStyle w:val="Hyperlink"/>
                <w:rFonts w:ascii="Simplified Arabic" w:hAnsi="Simplified Arabic" w:cs="Simplified Arabic" w:hint="cs"/>
                <w:noProof/>
                <w:color w:val="auto"/>
                <w:rtl/>
                <w:lang w:val="fr-FR" w:eastAsia="zh-CN"/>
              </w:rPr>
              <w:t>6-</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تبادل المعلومات</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_Toc161873927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73</w:t>
            </w:r>
            <w:r w:rsidR="00B772AE" w:rsidRPr="00397621">
              <w:rPr>
                <w:rStyle w:val="Hyperlink"/>
                <w:noProof/>
                <w:webHidden/>
                <w:color w:val="auto"/>
                <w:lang w:val="fr-FR" w:eastAsia="zh-CN"/>
              </w:rPr>
              <w:fldChar w:fldCharType="end"/>
            </w:r>
          </w:hyperlink>
        </w:p>
        <w:p w14:paraId="1BA4E797" w14:textId="17DEDF4E"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28" w:history="1">
            <w:r w:rsidR="00B772AE" w:rsidRPr="00397621">
              <w:rPr>
                <w:rStyle w:val="Hyperlink"/>
                <w:rFonts w:ascii="Simplified Arabic" w:hAnsi="Simplified Arabic" w:cs="Simplified Arabic" w:hint="cs"/>
                <w:noProof/>
                <w:color w:val="auto"/>
                <w:rtl/>
                <w:lang w:val="fr-FR" w:eastAsia="zh-CN"/>
              </w:rPr>
              <w:t>7-</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زيادة الوعي والتثقيف والبحث [والتطوير]</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_Toc161873928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74</w:t>
            </w:r>
            <w:r w:rsidR="00B772AE" w:rsidRPr="00397621">
              <w:rPr>
                <w:rStyle w:val="Hyperlink"/>
                <w:noProof/>
                <w:webHidden/>
                <w:color w:val="auto"/>
                <w:lang w:val="fr-FR" w:eastAsia="zh-CN"/>
              </w:rPr>
              <w:fldChar w:fldCharType="end"/>
            </w:r>
          </w:hyperlink>
        </w:p>
        <w:p w14:paraId="20555D4E" w14:textId="3F36DEBF"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29" w:history="1">
            <w:r w:rsidR="00B772AE" w:rsidRPr="00397621">
              <w:rPr>
                <w:rStyle w:val="Hyperlink"/>
                <w:rFonts w:ascii="Simplified Arabic" w:hAnsi="Simplified Arabic" w:cs="Simplified Arabic" w:hint="cs"/>
                <w:noProof/>
                <w:color w:val="auto"/>
                <w:rtl/>
                <w:lang w:val="fr-FR" w:eastAsia="zh-CN"/>
              </w:rPr>
              <w:t>8-</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إشراك [الشركاء و] أصحاب المصلحة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_Toc161873929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77</w:t>
            </w:r>
            <w:r w:rsidR="00B772AE" w:rsidRPr="00397621">
              <w:rPr>
                <w:rStyle w:val="Hyperlink"/>
                <w:noProof/>
                <w:webHidden/>
                <w:color w:val="auto"/>
                <w:lang w:val="fr-FR" w:eastAsia="zh-CN"/>
              </w:rPr>
              <w:fldChar w:fldCharType="end"/>
            </w:r>
          </w:hyperlink>
        </w:p>
        <w:p w14:paraId="05E93DD3" w14:textId="674A836A"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30" w:history="1">
            <w:r w:rsidR="00B772AE" w:rsidRPr="00397621">
              <w:rPr>
                <w:rStyle w:val="Hyperlink"/>
                <w:rFonts w:ascii="Simplified Arabic" w:hAnsi="Simplified Arabic" w:cs="Simplified Arabic" w:hint="cs"/>
                <w:noProof/>
                <w:color w:val="auto"/>
                <w:rtl/>
                <w:lang w:val="fr-FR" w:eastAsia="zh-CN"/>
              </w:rPr>
              <w:t xml:space="preserve">8 </w:t>
            </w:r>
            <w:r w:rsidR="00B772AE" w:rsidRPr="00397621">
              <w:rPr>
                <w:rStyle w:val="Hyperlink"/>
                <w:rFonts w:ascii="Simplified Arabic" w:hAnsi="Simplified Arabic" w:cs="Simplified Arabic" w:hint="cs"/>
                <w:i/>
                <w:iCs/>
                <w:noProof/>
                <w:color w:val="auto"/>
                <w:rtl/>
                <w:lang w:val="fr-FR" w:eastAsia="zh-CN"/>
              </w:rPr>
              <w:t>مكرراً-</w:t>
            </w:r>
            <w:r w:rsidR="001E4EED">
              <w:rPr>
                <w:rStyle w:val="Hyperlink"/>
                <w:rFonts w:ascii="Simplified Arabic" w:hAnsi="Simplified Arabic" w:cs="Simplified Arabic"/>
                <w:noProof/>
                <w:color w:val="auto"/>
                <w:rtl/>
                <w:lang w:val="fr-FR" w:eastAsia="zh-CN"/>
              </w:rPr>
              <w:tab/>
            </w:r>
            <w:r w:rsidR="00B772AE" w:rsidRPr="00397621">
              <w:rPr>
                <w:rStyle w:val="Hyperlink"/>
                <w:rFonts w:ascii="Simplified Arabic" w:hAnsi="Simplified Arabic" w:cs="Simplified Arabic" w:hint="cs"/>
                <w:noProof/>
                <w:color w:val="auto"/>
                <w:rtl/>
                <w:lang w:val="fr-FR" w:eastAsia="zh-CN"/>
              </w:rPr>
              <w:t>الجوانب الصحية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_Toc161873930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77</w:t>
            </w:r>
            <w:r w:rsidR="00B772AE" w:rsidRPr="00397621">
              <w:rPr>
                <w:rStyle w:val="Hyperlink"/>
                <w:noProof/>
                <w:webHidden/>
                <w:color w:val="auto"/>
                <w:lang w:val="fr-FR" w:eastAsia="zh-CN"/>
              </w:rPr>
              <w:fldChar w:fldCharType="end"/>
            </w:r>
          </w:hyperlink>
        </w:p>
        <w:p w14:paraId="5FF57BE0" w14:textId="11FACB63" w:rsidR="00B772AE" w:rsidRPr="00397621" w:rsidRDefault="00000000" w:rsidP="00380557">
          <w:pPr>
            <w:pStyle w:val="TOC1"/>
            <w:tabs>
              <w:tab w:val="clear" w:pos="624"/>
              <w:tab w:val="clear" w:pos="1247"/>
              <w:tab w:val="clear" w:pos="1814"/>
              <w:tab w:val="clear" w:pos="2381"/>
              <w:tab w:val="clear" w:pos="2948"/>
              <w:tab w:val="clear" w:pos="3515"/>
              <w:tab w:val="clear" w:pos="4082"/>
              <w:tab w:val="clear" w:pos="9486"/>
              <w:tab w:val="left" w:leader="dot" w:pos="9214"/>
            </w:tabs>
            <w:bidi/>
            <w:spacing w:after="44" w:line="300" w:lineRule="exact"/>
            <w:ind w:left="1134" w:firstLine="0"/>
            <w:jc w:val="both"/>
            <w:rPr>
              <w:rStyle w:val="Hyperlink"/>
              <w:rFonts w:eastAsiaTheme="majorEastAsia"/>
              <w:b/>
              <w:noProof/>
              <w:color w:val="auto"/>
              <w:rtl/>
              <w:lang w:val="fr-FR" w:eastAsia="zh-CN"/>
            </w:rPr>
          </w:pPr>
          <w:hyperlink w:anchor="_Toc161873931" w:history="1">
            <w:r w:rsidR="00B772AE" w:rsidRPr="00397621">
              <w:rPr>
                <w:rStyle w:val="Hyperlink"/>
                <w:rFonts w:ascii="Simplified Arabic" w:eastAsiaTheme="majorEastAsia" w:hAnsi="Simplified Arabic" w:cs="Simplified Arabic" w:hint="cs"/>
                <w:b/>
                <w:noProof/>
                <w:color w:val="auto"/>
                <w:rtl/>
                <w:lang w:val="fr-FR" w:eastAsia="zh-CN"/>
              </w:rPr>
              <w:t>الجزء الخامس</w:t>
            </w:r>
            <w:r w:rsidR="00B772AE" w:rsidRPr="00397621">
              <w:rPr>
                <w:rStyle w:val="Hyperlink"/>
                <w:rFonts w:eastAsiaTheme="majorEastAsia"/>
                <w:b/>
                <w:noProof/>
                <w:webHidden/>
                <w:color w:val="auto"/>
                <w:lang w:val="fr-FR" w:eastAsia="zh-CN"/>
              </w:rPr>
              <w:tab/>
            </w:r>
            <w:r w:rsidR="00B772AE" w:rsidRPr="00397621">
              <w:rPr>
                <w:rStyle w:val="Hyperlink"/>
                <w:rFonts w:eastAsiaTheme="majorEastAsia"/>
                <w:b/>
                <w:noProof/>
                <w:webHidden/>
                <w:color w:val="auto"/>
                <w:lang w:val="fr-FR" w:eastAsia="zh-CN"/>
              </w:rPr>
              <w:fldChar w:fldCharType="begin"/>
            </w:r>
            <w:r w:rsidR="00B772AE" w:rsidRPr="00397621">
              <w:rPr>
                <w:rStyle w:val="Hyperlink"/>
                <w:rFonts w:eastAsiaTheme="majorEastAsia"/>
                <w:b/>
                <w:noProof/>
                <w:webHidden/>
                <w:color w:val="auto"/>
                <w:lang w:val="fr-FR" w:eastAsia="zh-CN"/>
              </w:rPr>
              <w:instrText xml:space="preserve"> PAGEREF _Toc161873931 \h </w:instrText>
            </w:r>
            <w:r w:rsidR="00B772AE" w:rsidRPr="00397621">
              <w:rPr>
                <w:rStyle w:val="Hyperlink"/>
                <w:rFonts w:eastAsiaTheme="majorEastAsia"/>
                <w:b/>
                <w:noProof/>
                <w:webHidden/>
                <w:color w:val="auto"/>
                <w:lang w:val="fr-FR" w:eastAsia="zh-CN"/>
              </w:rPr>
            </w:r>
            <w:r w:rsidR="00B772AE" w:rsidRPr="00397621">
              <w:rPr>
                <w:rStyle w:val="Hyperlink"/>
                <w:rFonts w:eastAsiaTheme="majorEastAsia"/>
                <w:b/>
                <w:noProof/>
                <w:webHidden/>
                <w:color w:val="auto"/>
                <w:lang w:val="fr-FR" w:eastAsia="zh-CN"/>
              </w:rPr>
              <w:fldChar w:fldCharType="separate"/>
            </w:r>
            <w:r w:rsidR="00214D3F">
              <w:rPr>
                <w:rStyle w:val="Hyperlink"/>
                <w:rFonts w:eastAsiaTheme="majorEastAsia"/>
                <w:b/>
                <w:noProof/>
                <w:webHidden/>
                <w:color w:val="auto"/>
                <w:rtl/>
                <w:lang w:val="fr-FR" w:eastAsia="zh-CN"/>
              </w:rPr>
              <w:t>79</w:t>
            </w:r>
            <w:r w:rsidR="00B772AE" w:rsidRPr="00397621">
              <w:rPr>
                <w:rStyle w:val="Hyperlink"/>
                <w:rFonts w:eastAsiaTheme="majorEastAsia"/>
                <w:b/>
                <w:noProof/>
                <w:webHidden/>
                <w:color w:val="auto"/>
                <w:lang w:val="fr-FR" w:eastAsia="zh-CN"/>
              </w:rPr>
              <w:fldChar w:fldCharType="end"/>
            </w:r>
          </w:hyperlink>
        </w:p>
        <w:p w14:paraId="679E315D" w14:textId="45202A04"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32" w:history="1">
            <w:r w:rsidR="00B772AE" w:rsidRPr="00397621">
              <w:rPr>
                <w:rStyle w:val="Hyperlink"/>
                <w:rFonts w:ascii="Simplified Arabic" w:hAnsi="Simplified Arabic" w:cs="Simplified Arabic" w:hint="cs"/>
                <w:noProof/>
                <w:color w:val="auto"/>
                <w:rtl/>
                <w:lang w:val="fr-FR" w:eastAsia="zh-CN"/>
              </w:rPr>
              <w:t>1-</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مجلس الإدارة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_Toc161873932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79</w:t>
            </w:r>
            <w:r w:rsidR="00B772AE" w:rsidRPr="00397621">
              <w:rPr>
                <w:rStyle w:val="Hyperlink"/>
                <w:noProof/>
                <w:webHidden/>
                <w:color w:val="auto"/>
                <w:lang w:val="fr-FR" w:eastAsia="zh-CN"/>
              </w:rPr>
              <w:fldChar w:fldCharType="end"/>
            </w:r>
          </w:hyperlink>
        </w:p>
        <w:p w14:paraId="3AD8B9B1" w14:textId="49ABCBC7"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33" w:history="1">
            <w:r w:rsidR="00B772AE" w:rsidRPr="00397621">
              <w:rPr>
                <w:rStyle w:val="Hyperlink"/>
                <w:rFonts w:ascii="Simplified Arabic" w:hAnsi="Simplified Arabic" w:cs="Simplified Arabic" w:hint="cs"/>
                <w:noProof/>
                <w:color w:val="auto"/>
                <w:rtl/>
                <w:lang w:val="fr-FR" w:eastAsia="zh-CN"/>
              </w:rPr>
              <w:t>2-</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الهيئات الفرعية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_Toc161873933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80</w:t>
            </w:r>
            <w:r w:rsidR="00B772AE" w:rsidRPr="00397621">
              <w:rPr>
                <w:rStyle w:val="Hyperlink"/>
                <w:noProof/>
                <w:webHidden/>
                <w:color w:val="auto"/>
                <w:lang w:val="fr-FR" w:eastAsia="zh-CN"/>
              </w:rPr>
              <w:fldChar w:fldCharType="end"/>
            </w:r>
          </w:hyperlink>
        </w:p>
        <w:p w14:paraId="27588D46" w14:textId="740C244B" w:rsidR="00B772AE" w:rsidRPr="00397621" w:rsidRDefault="00000000" w:rsidP="00380557">
          <w:pPr>
            <w:pStyle w:val="TOC2"/>
            <w:tabs>
              <w:tab w:val="clear" w:pos="624"/>
              <w:tab w:val="clear" w:pos="1247"/>
              <w:tab w:val="clear" w:pos="1814"/>
              <w:tab w:val="clear" w:pos="2381"/>
              <w:tab w:val="clear" w:pos="2948"/>
              <w:tab w:val="clear" w:pos="3515"/>
              <w:tab w:val="clear" w:pos="4082"/>
              <w:tab w:val="clear" w:pos="9486"/>
              <w:tab w:val="left" w:pos="2552"/>
              <w:tab w:val="left" w:leader="dot" w:pos="9214"/>
            </w:tabs>
            <w:bidi/>
            <w:spacing w:after="44" w:line="300" w:lineRule="exact"/>
            <w:ind w:left="2552" w:hanging="709"/>
            <w:jc w:val="both"/>
            <w:rPr>
              <w:rStyle w:val="Hyperlink"/>
              <w:noProof/>
              <w:color w:val="auto"/>
              <w:rtl/>
              <w:lang w:val="fr-FR" w:eastAsia="zh-CN"/>
            </w:rPr>
          </w:pPr>
          <w:hyperlink w:anchor="_Toc161873934" w:history="1">
            <w:r w:rsidR="00B772AE" w:rsidRPr="00397621">
              <w:rPr>
                <w:rStyle w:val="Hyperlink"/>
                <w:rFonts w:ascii="Simplified Arabic" w:hAnsi="Simplified Arabic" w:cs="Simplified Arabic" w:hint="cs"/>
                <w:noProof/>
                <w:color w:val="auto"/>
                <w:rtl/>
                <w:lang w:val="fr-FR" w:eastAsia="zh-CN"/>
              </w:rPr>
              <w:t>3-</w:t>
            </w:r>
            <w:r w:rsidR="00B772AE" w:rsidRPr="00397621">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الأمانة</w:t>
            </w:r>
            <w:r w:rsidR="00B772AE" w:rsidRPr="00397621">
              <w:rPr>
                <w:rStyle w:val="Hyperlink"/>
                <w:noProof/>
                <w:webHidden/>
                <w:color w:val="auto"/>
                <w:lang w:val="fr-FR" w:eastAsia="zh-CN"/>
              </w:rPr>
              <w:tab/>
            </w:r>
            <w:r w:rsidR="00B772AE" w:rsidRPr="00397621">
              <w:rPr>
                <w:rStyle w:val="Hyperlink"/>
                <w:noProof/>
                <w:webHidden/>
                <w:color w:val="auto"/>
                <w:lang w:val="fr-FR" w:eastAsia="zh-CN"/>
              </w:rPr>
              <w:fldChar w:fldCharType="begin"/>
            </w:r>
            <w:r w:rsidR="00B772AE" w:rsidRPr="00397621">
              <w:rPr>
                <w:rStyle w:val="Hyperlink"/>
                <w:noProof/>
                <w:webHidden/>
                <w:color w:val="auto"/>
                <w:lang w:val="fr-FR" w:eastAsia="zh-CN"/>
              </w:rPr>
              <w:instrText xml:space="preserve"> PAGEREF _Toc161873934 \h </w:instrText>
            </w:r>
            <w:r w:rsidR="00B772AE" w:rsidRPr="00397621">
              <w:rPr>
                <w:rStyle w:val="Hyperlink"/>
                <w:noProof/>
                <w:webHidden/>
                <w:color w:val="auto"/>
                <w:lang w:val="fr-FR" w:eastAsia="zh-CN"/>
              </w:rPr>
            </w:r>
            <w:r w:rsidR="00B772AE" w:rsidRPr="00397621">
              <w:rPr>
                <w:rStyle w:val="Hyperlink"/>
                <w:noProof/>
                <w:webHidden/>
                <w:color w:val="auto"/>
                <w:lang w:val="fr-FR" w:eastAsia="zh-CN"/>
              </w:rPr>
              <w:fldChar w:fldCharType="separate"/>
            </w:r>
            <w:r w:rsidR="00214D3F">
              <w:rPr>
                <w:rStyle w:val="Hyperlink"/>
                <w:noProof/>
                <w:webHidden/>
                <w:color w:val="auto"/>
                <w:rtl/>
                <w:lang w:val="fr-FR" w:eastAsia="zh-CN"/>
              </w:rPr>
              <w:t>80</w:t>
            </w:r>
            <w:r w:rsidR="00B772AE" w:rsidRPr="00397621">
              <w:rPr>
                <w:rStyle w:val="Hyperlink"/>
                <w:noProof/>
                <w:webHidden/>
                <w:color w:val="auto"/>
                <w:lang w:val="fr-FR" w:eastAsia="zh-CN"/>
              </w:rPr>
              <w:fldChar w:fldCharType="end"/>
            </w:r>
          </w:hyperlink>
        </w:p>
        <w:p w14:paraId="0B308555" w14:textId="7919DCEC" w:rsidR="00B772AE" w:rsidRPr="00397621" w:rsidRDefault="00000000" w:rsidP="00380557">
          <w:pPr>
            <w:pStyle w:val="TOC1"/>
            <w:tabs>
              <w:tab w:val="clear" w:pos="624"/>
              <w:tab w:val="clear" w:pos="1247"/>
              <w:tab w:val="clear" w:pos="1814"/>
              <w:tab w:val="clear" w:pos="2381"/>
              <w:tab w:val="clear" w:pos="2948"/>
              <w:tab w:val="clear" w:pos="3515"/>
              <w:tab w:val="clear" w:pos="4082"/>
              <w:tab w:val="clear" w:pos="9486"/>
              <w:tab w:val="left" w:leader="dot" w:pos="9214"/>
            </w:tabs>
            <w:bidi/>
            <w:spacing w:after="44" w:line="300" w:lineRule="exact"/>
            <w:ind w:left="1134" w:firstLine="0"/>
            <w:jc w:val="both"/>
            <w:rPr>
              <w:rStyle w:val="Hyperlink"/>
              <w:rFonts w:eastAsiaTheme="majorEastAsia"/>
              <w:b/>
              <w:noProof/>
              <w:color w:val="auto"/>
              <w:rtl/>
              <w:lang w:val="fr-FR" w:eastAsia="zh-CN"/>
            </w:rPr>
          </w:pPr>
          <w:hyperlink w:anchor="_Toc161873935" w:history="1">
            <w:r w:rsidR="00B772AE" w:rsidRPr="00397621">
              <w:rPr>
                <w:rStyle w:val="Hyperlink"/>
                <w:rFonts w:ascii="Simplified Arabic" w:eastAsiaTheme="majorEastAsia" w:hAnsi="Simplified Arabic" w:cs="Simplified Arabic" w:hint="cs"/>
                <w:b/>
                <w:noProof/>
                <w:color w:val="auto"/>
                <w:rtl/>
                <w:lang w:val="fr-FR" w:eastAsia="zh-CN"/>
              </w:rPr>
              <w:t>الجزء السادس</w:t>
            </w:r>
            <w:r w:rsidR="00B772AE" w:rsidRPr="00397621">
              <w:rPr>
                <w:rStyle w:val="Hyperlink"/>
                <w:rFonts w:eastAsiaTheme="majorEastAsia"/>
                <w:b/>
                <w:noProof/>
                <w:webHidden/>
                <w:color w:val="auto"/>
                <w:lang w:val="fr-FR" w:eastAsia="zh-CN"/>
              </w:rPr>
              <w:tab/>
            </w:r>
            <w:r w:rsidR="00B772AE" w:rsidRPr="00397621">
              <w:rPr>
                <w:rStyle w:val="Hyperlink"/>
                <w:rFonts w:eastAsiaTheme="majorEastAsia"/>
                <w:b/>
                <w:noProof/>
                <w:webHidden/>
                <w:color w:val="auto"/>
                <w:lang w:val="fr-FR" w:eastAsia="zh-CN"/>
              </w:rPr>
              <w:fldChar w:fldCharType="begin"/>
            </w:r>
            <w:r w:rsidR="00B772AE" w:rsidRPr="00397621">
              <w:rPr>
                <w:rStyle w:val="Hyperlink"/>
                <w:rFonts w:eastAsiaTheme="majorEastAsia"/>
                <w:b/>
                <w:noProof/>
                <w:webHidden/>
                <w:color w:val="auto"/>
                <w:lang w:val="fr-FR" w:eastAsia="zh-CN"/>
              </w:rPr>
              <w:instrText xml:space="preserve"> PAGEREF _Toc161873935 \h </w:instrText>
            </w:r>
            <w:r w:rsidR="00B772AE" w:rsidRPr="00397621">
              <w:rPr>
                <w:rStyle w:val="Hyperlink"/>
                <w:rFonts w:eastAsiaTheme="majorEastAsia"/>
                <w:b/>
                <w:noProof/>
                <w:webHidden/>
                <w:color w:val="auto"/>
                <w:lang w:val="fr-FR" w:eastAsia="zh-CN"/>
              </w:rPr>
            </w:r>
            <w:r w:rsidR="00B772AE" w:rsidRPr="00397621">
              <w:rPr>
                <w:rStyle w:val="Hyperlink"/>
                <w:rFonts w:eastAsiaTheme="majorEastAsia"/>
                <w:b/>
                <w:noProof/>
                <w:webHidden/>
                <w:color w:val="auto"/>
                <w:lang w:val="fr-FR" w:eastAsia="zh-CN"/>
              </w:rPr>
              <w:fldChar w:fldCharType="separate"/>
            </w:r>
            <w:r w:rsidR="00214D3F">
              <w:rPr>
                <w:rStyle w:val="Hyperlink"/>
                <w:rFonts w:eastAsiaTheme="majorEastAsia"/>
                <w:b/>
                <w:noProof/>
                <w:webHidden/>
                <w:color w:val="auto"/>
                <w:rtl/>
                <w:lang w:val="fr-FR" w:eastAsia="zh-CN"/>
              </w:rPr>
              <w:t>82</w:t>
            </w:r>
            <w:r w:rsidR="00B772AE" w:rsidRPr="00397621">
              <w:rPr>
                <w:rStyle w:val="Hyperlink"/>
                <w:rFonts w:eastAsiaTheme="majorEastAsia"/>
                <w:b/>
                <w:noProof/>
                <w:webHidden/>
                <w:color w:val="auto"/>
                <w:lang w:val="fr-FR" w:eastAsia="zh-CN"/>
              </w:rPr>
              <w:fldChar w:fldCharType="end"/>
            </w:r>
          </w:hyperlink>
        </w:p>
        <w:p w14:paraId="5F77CB9E" w14:textId="78D1BECC" w:rsidR="00B772AE" w:rsidRPr="00397621" w:rsidRDefault="00000000" w:rsidP="00380557">
          <w:pPr>
            <w:pStyle w:val="TOC1"/>
            <w:tabs>
              <w:tab w:val="clear" w:pos="624"/>
              <w:tab w:val="clear" w:pos="1247"/>
              <w:tab w:val="clear" w:pos="1814"/>
              <w:tab w:val="clear" w:pos="2381"/>
              <w:tab w:val="clear" w:pos="2948"/>
              <w:tab w:val="clear" w:pos="3515"/>
              <w:tab w:val="clear" w:pos="4082"/>
              <w:tab w:val="clear" w:pos="9486"/>
              <w:tab w:val="left" w:leader="dot" w:pos="9214"/>
            </w:tabs>
            <w:bidi/>
            <w:spacing w:before="180" w:after="44" w:line="300" w:lineRule="exact"/>
            <w:ind w:left="1134" w:firstLine="0"/>
            <w:jc w:val="both"/>
            <w:rPr>
              <w:rStyle w:val="Hyperlink"/>
              <w:rFonts w:eastAsiaTheme="majorEastAsia"/>
              <w:b/>
              <w:noProof/>
              <w:color w:val="auto"/>
              <w:rtl/>
              <w:lang w:val="fr-FR" w:eastAsia="zh-CN"/>
            </w:rPr>
          </w:pPr>
          <w:hyperlink w:anchor="_Toc161873936" w:history="1">
            <w:r w:rsidR="00B772AE" w:rsidRPr="00397621">
              <w:rPr>
                <w:rStyle w:val="Hyperlink"/>
                <w:rFonts w:ascii="Simplified Arabic" w:eastAsiaTheme="majorEastAsia" w:hAnsi="Simplified Arabic" w:cs="Simplified Arabic" w:hint="cs"/>
                <w:b/>
                <w:noProof/>
                <w:color w:val="auto"/>
                <w:rtl/>
                <w:lang w:val="fr-FR" w:eastAsia="zh-CN"/>
              </w:rPr>
              <w:t>المرفقات المحتملة للصكّ</w:t>
            </w:r>
            <w:r w:rsidR="00B772AE" w:rsidRPr="00397621">
              <w:rPr>
                <w:rStyle w:val="Hyperlink"/>
                <w:rFonts w:eastAsiaTheme="majorEastAsia"/>
                <w:b/>
                <w:noProof/>
                <w:webHidden/>
                <w:color w:val="auto"/>
                <w:lang w:val="fr-FR" w:eastAsia="zh-CN"/>
              </w:rPr>
              <w:tab/>
            </w:r>
            <w:r w:rsidR="00B772AE" w:rsidRPr="00397621">
              <w:rPr>
                <w:rStyle w:val="Hyperlink"/>
                <w:rFonts w:eastAsiaTheme="majorEastAsia"/>
                <w:b/>
                <w:noProof/>
                <w:webHidden/>
                <w:color w:val="auto"/>
                <w:lang w:val="fr-FR" w:eastAsia="zh-CN"/>
              </w:rPr>
              <w:fldChar w:fldCharType="begin"/>
            </w:r>
            <w:r w:rsidR="00B772AE" w:rsidRPr="00397621">
              <w:rPr>
                <w:rStyle w:val="Hyperlink"/>
                <w:rFonts w:eastAsiaTheme="majorEastAsia"/>
                <w:b/>
                <w:noProof/>
                <w:webHidden/>
                <w:color w:val="auto"/>
                <w:lang w:val="fr-FR" w:eastAsia="zh-CN"/>
              </w:rPr>
              <w:instrText xml:space="preserve"> PAGEREF _Toc161873936 \h </w:instrText>
            </w:r>
            <w:r w:rsidR="00B772AE" w:rsidRPr="00397621">
              <w:rPr>
                <w:rStyle w:val="Hyperlink"/>
                <w:rFonts w:eastAsiaTheme="majorEastAsia"/>
                <w:b/>
                <w:noProof/>
                <w:webHidden/>
                <w:color w:val="auto"/>
                <w:lang w:val="fr-FR" w:eastAsia="zh-CN"/>
              </w:rPr>
            </w:r>
            <w:r w:rsidR="00B772AE" w:rsidRPr="00397621">
              <w:rPr>
                <w:rStyle w:val="Hyperlink"/>
                <w:rFonts w:eastAsiaTheme="majorEastAsia"/>
                <w:b/>
                <w:noProof/>
                <w:webHidden/>
                <w:color w:val="auto"/>
                <w:lang w:val="fr-FR" w:eastAsia="zh-CN"/>
              </w:rPr>
              <w:fldChar w:fldCharType="separate"/>
            </w:r>
            <w:r w:rsidR="00214D3F">
              <w:rPr>
                <w:rStyle w:val="Hyperlink"/>
                <w:rFonts w:eastAsiaTheme="majorEastAsia"/>
                <w:b/>
                <w:noProof/>
                <w:webHidden/>
                <w:color w:val="auto"/>
                <w:rtl/>
                <w:lang w:val="fr-FR" w:eastAsia="zh-CN"/>
              </w:rPr>
              <w:t>82</w:t>
            </w:r>
            <w:r w:rsidR="00B772AE" w:rsidRPr="00397621">
              <w:rPr>
                <w:rStyle w:val="Hyperlink"/>
                <w:rFonts w:eastAsiaTheme="majorEastAsia"/>
                <w:b/>
                <w:noProof/>
                <w:webHidden/>
                <w:color w:val="auto"/>
                <w:lang w:val="fr-FR" w:eastAsia="zh-CN"/>
              </w:rPr>
              <w:fldChar w:fldCharType="end"/>
            </w:r>
          </w:hyperlink>
        </w:p>
        <w:p w14:paraId="11CB6004" w14:textId="69E902AB" w:rsidR="00B772AE" w:rsidRPr="00A06218" w:rsidRDefault="00000000" w:rsidP="00380557">
          <w:pPr>
            <w:pStyle w:val="TOC2"/>
            <w:tabs>
              <w:tab w:val="clear" w:pos="624"/>
              <w:tab w:val="clear" w:pos="1247"/>
              <w:tab w:val="clear" w:pos="1814"/>
              <w:tab w:val="clear" w:pos="2381"/>
              <w:tab w:val="clear" w:pos="2948"/>
              <w:tab w:val="clear" w:pos="3515"/>
              <w:tab w:val="clear" w:pos="4082"/>
              <w:tab w:val="clear" w:pos="9486"/>
              <w:tab w:val="left" w:pos="2976"/>
              <w:tab w:val="left" w:leader="dot" w:pos="9214"/>
            </w:tabs>
            <w:bidi/>
            <w:spacing w:after="44" w:line="300" w:lineRule="exact"/>
            <w:ind w:left="2976" w:hanging="1133"/>
            <w:jc w:val="both"/>
            <w:rPr>
              <w:rStyle w:val="Hyperlink"/>
              <w:rFonts w:ascii="Simplified Arabic" w:hAnsi="Simplified Arabic" w:cs="Simplified Arabic"/>
              <w:noProof/>
              <w:color w:val="auto"/>
              <w:rtl/>
              <w:lang w:val="fr-FR" w:eastAsia="zh-CN"/>
            </w:rPr>
          </w:pPr>
          <w:hyperlink w:anchor="_Toc161873937" w:history="1">
            <w:r w:rsidR="00B772AE" w:rsidRPr="00397621">
              <w:rPr>
                <w:rStyle w:val="Hyperlink"/>
                <w:rFonts w:ascii="Simplified Arabic" w:hAnsi="Simplified Arabic" w:cs="Simplified Arabic" w:hint="cs"/>
                <w:noProof/>
                <w:color w:val="auto"/>
                <w:rtl/>
                <w:lang w:val="fr-FR" w:eastAsia="zh-CN"/>
              </w:rPr>
              <w:t>المرفق ألف-</w:t>
            </w:r>
            <w:r w:rsidR="00B772AE" w:rsidRPr="00A06218">
              <w:rPr>
                <w:rStyle w:val="Hyperlink"/>
                <w:rFonts w:ascii="Simplified Arabic" w:hAnsi="Simplified Arabic" w:cs="Simplified Arabic"/>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البوليمرات البلاستيكية الأولية والمواد الكيميائية والبوليمرات المثيرة للقلق</w:t>
            </w:r>
            <w:r w:rsidR="00B772AE" w:rsidRPr="00A06218">
              <w:rPr>
                <w:rStyle w:val="Hyperlink"/>
                <w:rFonts w:ascii="Simplified Arabic" w:hAnsi="Simplified Arabic" w:cs="Simplified Arabic"/>
                <w:noProof/>
                <w:webHidden/>
                <w:color w:val="auto"/>
                <w:lang w:val="fr-FR" w:eastAsia="zh-CN"/>
              </w:rPr>
              <w:tab/>
            </w:r>
            <w:r w:rsidR="00B772AE" w:rsidRPr="00A06218">
              <w:rPr>
                <w:rStyle w:val="Hyperlink"/>
                <w:rFonts w:ascii="Simplified Arabic" w:hAnsi="Simplified Arabic" w:cs="Simplified Arabic"/>
                <w:noProof/>
                <w:webHidden/>
                <w:color w:val="auto"/>
                <w:lang w:val="fr-FR" w:eastAsia="zh-CN"/>
              </w:rPr>
              <w:fldChar w:fldCharType="begin"/>
            </w:r>
            <w:r w:rsidR="00B772AE" w:rsidRPr="00A06218">
              <w:rPr>
                <w:rStyle w:val="Hyperlink"/>
                <w:rFonts w:ascii="Simplified Arabic" w:hAnsi="Simplified Arabic" w:cs="Simplified Arabic"/>
                <w:noProof/>
                <w:webHidden/>
                <w:color w:val="auto"/>
                <w:lang w:val="fr-FR" w:eastAsia="zh-CN"/>
              </w:rPr>
              <w:instrText xml:space="preserve"> PAGEREF _Toc161873937 \h </w:instrText>
            </w:r>
            <w:r w:rsidR="00B772AE" w:rsidRPr="00A06218">
              <w:rPr>
                <w:rStyle w:val="Hyperlink"/>
                <w:rFonts w:ascii="Simplified Arabic" w:hAnsi="Simplified Arabic" w:cs="Simplified Arabic"/>
                <w:noProof/>
                <w:webHidden/>
                <w:color w:val="auto"/>
                <w:lang w:val="fr-FR" w:eastAsia="zh-CN"/>
              </w:rPr>
            </w:r>
            <w:r w:rsidR="00B772AE" w:rsidRPr="00A06218">
              <w:rPr>
                <w:rStyle w:val="Hyperlink"/>
                <w:rFonts w:ascii="Simplified Arabic" w:hAnsi="Simplified Arabic" w:cs="Simplified Arabic"/>
                <w:noProof/>
                <w:webHidden/>
                <w:color w:val="auto"/>
                <w:lang w:val="fr-FR" w:eastAsia="zh-CN"/>
              </w:rPr>
              <w:fldChar w:fldCharType="separate"/>
            </w:r>
            <w:r w:rsidR="00214D3F">
              <w:rPr>
                <w:rStyle w:val="Hyperlink"/>
                <w:rFonts w:ascii="Simplified Arabic" w:hAnsi="Simplified Arabic" w:cs="Simplified Arabic"/>
                <w:noProof/>
                <w:webHidden/>
                <w:color w:val="auto"/>
                <w:rtl/>
                <w:lang w:val="fr-FR" w:eastAsia="zh-CN"/>
              </w:rPr>
              <w:t>82</w:t>
            </w:r>
            <w:r w:rsidR="00B772AE" w:rsidRPr="00A06218">
              <w:rPr>
                <w:rStyle w:val="Hyperlink"/>
                <w:rFonts w:ascii="Simplified Arabic" w:hAnsi="Simplified Arabic" w:cs="Simplified Arabic"/>
                <w:noProof/>
                <w:webHidden/>
                <w:color w:val="auto"/>
                <w:lang w:val="fr-FR" w:eastAsia="zh-CN"/>
              </w:rPr>
              <w:fldChar w:fldCharType="end"/>
            </w:r>
          </w:hyperlink>
        </w:p>
        <w:p w14:paraId="422F3758" w14:textId="5EC4258A" w:rsidR="00B772AE" w:rsidRPr="00A06218" w:rsidRDefault="00000000" w:rsidP="00380557">
          <w:pPr>
            <w:pStyle w:val="TOC2"/>
            <w:tabs>
              <w:tab w:val="clear" w:pos="624"/>
              <w:tab w:val="clear" w:pos="1247"/>
              <w:tab w:val="clear" w:pos="1814"/>
              <w:tab w:val="clear" w:pos="2381"/>
              <w:tab w:val="clear" w:pos="2948"/>
              <w:tab w:val="clear" w:pos="3515"/>
              <w:tab w:val="clear" w:pos="4082"/>
              <w:tab w:val="clear" w:pos="9486"/>
              <w:tab w:val="left" w:pos="2976"/>
              <w:tab w:val="left" w:leader="dot" w:pos="9214"/>
            </w:tabs>
            <w:bidi/>
            <w:spacing w:after="44" w:line="300" w:lineRule="exact"/>
            <w:ind w:left="2977" w:right="62" w:hanging="1134"/>
            <w:jc w:val="both"/>
            <w:rPr>
              <w:rStyle w:val="Hyperlink"/>
              <w:rFonts w:ascii="Simplified Arabic" w:hAnsi="Simplified Arabic" w:cs="Simplified Arabic"/>
              <w:noProof/>
              <w:color w:val="auto"/>
              <w:rtl/>
              <w:lang w:val="fr-FR" w:eastAsia="zh-CN"/>
            </w:rPr>
          </w:pPr>
          <w:hyperlink w:anchor="_Toc161873938" w:history="1">
            <w:r w:rsidR="00B772AE" w:rsidRPr="00397621">
              <w:rPr>
                <w:rStyle w:val="Hyperlink"/>
                <w:rFonts w:ascii="Simplified Arabic" w:hAnsi="Simplified Arabic" w:cs="Simplified Arabic" w:hint="cs"/>
                <w:noProof/>
                <w:color w:val="auto"/>
                <w:rtl/>
                <w:lang w:val="fr-FR" w:eastAsia="zh-CN"/>
              </w:rPr>
              <w:t>المرفق باء-</w:t>
            </w:r>
            <w:r w:rsidR="00B772AE" w:rsidRPr="00A06218">
              <w:rPr>
                <w:rStyle w:val="Hyperlink"/>
                <w:rFonts w:ascii="Simplified Arabic" w:hAnsi="Simplified Arabic" w:cs="Simplified Arabic"/>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المنتجات البلاستيكية الإشكالية والتي يمكن تجنبها، بما في ذلك المنتجات البلاستيكية قصيرة العمر وذات الاستخدام الواحد والجسيمات البلاستيكية الدقيقة المضافة عن قصد</w:t>
            </w:r>
            <w:r w:rsidR="00B772AE" w:rsidRPr="00A06218">
              <w:rPr>
                <w:rStyle w:val="Hyperlink"/>
                <w:rFonts w:ascii="Simplified Arabic" w:hAnsi="Simplified Arabic" w:cs="Simplified Arabic"/>
                <w:noProof/>
                <w:webHidden/>
                <w:color w:val="auto"/>
                <w:lang w:val="fr-FR" w:eastAsia="zh-CN"/>
              </w:rPr>
              <w:tab/>
            </w:r>
            <w:r w:rsidR="00B772AE" w:rsidRPr="00A06218">
              <w:rPr>
                <w:rStyle w:val="Hyperlink"/>
                <w:rFonts w:ascii="Simplified Arabic" w:hAnsi="Simplified Arabic" w:cs="Simplified Arabic"/>
                <w:noProof/>
                <w:webHidden/>
                <w:color w:val="auto"/>
                <w:lang w:val="fr-FR" w:eastAsia="zh-CN"/>
              </w:rPr>
              <w:fldChar w:fldCharType="begin"/>
            </w:r>
            <w:r w:rsidR="00B772AE" w:rsidRPr="00A06218">
              <w:rPr>
                <w:rStyle w:val="Hyperlink"/>
                <w:rFonts w:ascii="Simplified Arabic" w:hAnsi="Simplified Arabic" w:cs="Simplified Arabic"/>
                <w:noProof/>
                <w:webHidden/>
                <w:color w:val="auto"/>
                <w:lang w:val="fr-FR" w:eastAsia="zh-CN"/>
              </w:rPr>
              <w:instrText xml:space="preserve"> PAGEREF _Toc161873938 \h </w:instrText>
            </w:r>
            <w:r w:rsidR="00B772AE" w:rsidRPr="00A06218">
              <w:rPr>
                <w:rStyle w:val="Hyperlink"/>
                <w:rFonts w:ascii="Simplified Arabic" w:hAnsi="Simplified Arabic" w:cs="Simplified Arabic"/>
                <w:noProof/>
                <w:webHidden/>
                <w:color w:val="auto"/>
                <w:lang w:val="fr-FR" w:eastAsia="zh-CN"/>
              </w:rPr>
            </w:r>
            <w:r w:rsidR="00B772AE" w:rsidRPr="00A06218">
              <w:rPr>
                <w:rStyle w:val="Hyperlink"/>
                <w:rFonts w:ascii="Simplified Arabic" w:hAnsi="Simplified Arabic" w:cs="Simplified Arabic"/>
                <w:noProof/>
                <w:webHidden/>
                <w:color w:val="auto"/>
                <w:lang w:val="fr-FR" w:eastAsia="zh-CN"/>
              </w:rPr>
              <w:fldChar w:fldCharType="separate"/>
            </w:r>
            <w:r w:rsidR="00214D3F">
              <w:rPr>
                <w:rStyle w:val="Hyperlink"/>
                <w:rFonts w:ascii="Simplified Arabic" w:hAnsi="Simplified Arabic" w:cs="Simplified Arabic"/>
                <w:noProof/>
                <w:webHidden/>
                <w:color w:val="auto"/>
                <w:rtl/>
                <w:lang w:val="fr-FR" w:eastAsia="zh-CN"/>
              </w:rPr>
              <w:t>83</w:t>
            </w:r>
            <w:r w:rsidR="00B772AE" w:rsidRPr="00A06218">
              <w:rPr>
                <w:rStyle w:val="Hyperlink"/>
                <w:rFonts w:ascii="Simplified Arabic" w:hAnsi="Simplified Arabic" w:cs="Simplified Arabic"/>
                <w:noProof/>
                <w:webHidden/>
                <w:color w:val="auto"/>
                <w:lang w:val="fr-FR" w:eastAsia="zh-CN"/>
              </w:rPr>
              <w:fldChar w:fldCharType="end"/>
            </w:r>
          </w:hyperlink>
        </w:p>
        <w:p w14:paraId="286B0629" w14:textId="46C9EB71" w:rsidR="00B772AE" w:rsidRPr="00A06218" w:rsidRDefault="00000000" w:rsidP="00380557">
          <w:pPr>
            <w:pStyle w:val="TOC2"/>
            <w:tabs>
              <w:tab w:val="clear" w:pos="624"/>
              <w:tab w:val="clear" w:pos="1247"/>
              <w:tab w:val="clear" w:pos="1814"/>
              <w:tab w:val="clear" w:pos="2381"/>
              <w:tab w:val="clear" w:pos="2948"/>
              <w:tab w:val="clear" w:pos="3515"/>
              <w:tab w:val="clear" w:pos="4082"/>
              <w:tab w:val="clear" w:pos="9486"/>
              <w:tab w:val="left" w:pos="2976"/>
              <w:tab w:val="left" w:leader="dot" w:pos="9214"/>
            </w:tabs>
            <w:bidi/>
            <w:spacing w:after="44" w:line="300" w:lineRule="exact"/>
            <w:ind w:left="2976" w:hanging="1133"/>
            <w:jc w:val="both"/>
            <w:rPr>
              <w:rStyle w:val="Hyperlink"/>
              <w:rFonts w:ascii="Simplified Arabic" w:hAnsi="Simplified Arabic" w:cs="Simplified Arabic"/>
              <w:noProof/>
              <w:color w:val="auto"/>
              <w:rtl/>
              <w:lang w:val="fr-FR" w:eastAsia="zh-CN"/>
            </w:rPr>
          </w:pPr>
          <w:hyperlink w:anchor="_Toc161873939" w:history="1">
            <w:r w:rsidR="00B772AE" w:rsidRPr="00397621">
              <w:rPr>
                <w:rStyle w:val="Hyperlink"/>
                <w:rFonts w:ascii="Simplified Arabic" w:hAnsi="Simplified Arabic" w:cs="Simplified Arabic" w:hint="cs"/>
                <w:noProof/>
                <w:color w:val="auto"/>
                <w:rtl/>
                <w:lang w:val="fr-FR" w:eastAsia="zh-CN"/>
              </w:rPr>
              <w:t>المرفق جيم-</w:t>
            </w:r>
            <w:r w:rsidR="00B772AE" w:rsidRPr="00A06218">
              <w:rPr>
                <w:rStyle w:val="Hyperlink"/>
                <w:rFonts w:ascii="Simplified Arabic" w:hAnsi="Simplified Arabic" w:cs="Simplified Arabic"/>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تصميم المنتج وتكوينه وأداؤه</w:t>
            </w:r>
            <w:r w:rsidR="00B772AE" w:rsidRPr="00A06218">
              <w:rPr>
                <w:rStyle w:val="Hyperlink"/>
                <w:rFonts w:ascii="Simplified Arabic" w:hAnsi="Simplified Arabic" w:cs="Simplified Arabic"/>
                <w:noProof/>
                <w:webHidden/>
                <w:color w:val="auto"/>
                <w:lang w:val="fr-FR" w:eastAsia="zh-CN"/>
              </w:rPr>
              <w:tab/>
            </w:r>
            <w:r w:rsidR="00B772AE" w:rsidRPr="00A06218">
              <w:rPr>
                <w:rStyle w:val="Hyperlink"/>
                <w:rFonts w:ascii="Simplified Arabic" w:hAnsi="Simplified Arabic" w:cs="Simplified Arabic"/>
                <w:noProof/>
                <w:webHidden/>
                <w:color w:val="auto"/>
                <w:lang w:val="fr-FR" w:eastAsia="zh-CN"/>
              </w:rPr>
              <w:fldChar w:fldCharType="begin"/>
            </w:r>
            <w:r w:rsidR="00B772AE" w:rsidRPr="00A06218">
              <w:rPr>
                <w:rStyle w:val="Hyperlink"/>
                <w:rFonts w:ascii="Simplified Arabic" w:hAnsi="Simplified Arabic" w:cs="Simplified Arabic"/>
                <w:noProof/>
                <w:webHidden/>
                <w:color w:val="auto"/>
                <w:lang w:val="fr-FR" w:eastAsia="zh-CN"/>
              </w:rPr>
              <w:instrText xml:space="preserve"> PAGEREF _Toc161873939 \h </w:instrText>
            </w:r>
            <w:r w:rsidR="00B772AE" w:rsidRPr="00A06218">
              <w:rPr>
                <w:rStyle w:val="Hyperlink"/>
                <w:rFonts w:ascii="Simplified Arabic" w:hAnsi="Simplified Arabic" w:cs="Simplified Arabic"/>
                <w:noProof/>
                <w:webHidden/>
                <w:color w:val="auto"/>
                <w:lang w:val="fr-FR" w:eastAsia="zh-CN"/>
              </w:rPr>
            </w:r>
            <w:r w:rsidR="00B772AE" w:rsidRPr="00A06218">
              <w:rPr>
                <w:rStyle w:val="Hyperlink"/>
                <w:rFonts w:ascii="Simplified Arabic" w:hAnsi="Simplified Arabic" w:cs="Simplified Arabic"/>
                <w:noProof/>
                <w:webHidden/>
                <w:color w:val="auto"/>
                <w:lang w:val="fr-FR" w:eastAsia="zh-CN"/>
              </w:rPr>
              <w:fldChar w:fldCharType="separate"/>
            </w:r>
            <w:r w:rsidR="00214D3F">
              <w:rPr>
                <w:rStyle w:val="Hyperlink"/>
                <w:rFonts w:ascii="Simplified Arabic" w:hAnsi="Simplified Arabic" w:cs="Simplified Arabic"/>
                <w:noProof/>
                <w:webHidden/>
                <w:color w:val="auto"/>
                <w:rtl/>
                <w:lang w:val="fr-FR" w:eastAsia="zh-CN"/>
              </w:rPr>
              <w:t>83</w:t>
            </w:r>
            <w:r w:rsidR="00B772AE" w:rsidRPr="00A06218">
              <w:rPr>
                <w:rStyle w:val="Hyperlink"/>
                <w:rFonts w:ascii="Simplified Arabic" w:hAnsi="Simplified Arabic" w:cs="Simplified Arabic"/>
                <w:noProof/>
                <w:webHidden/>
                <w:color w:val="auto"/>
                <w:lang w:val="fr-FR" w:eastAsia="zh-CN"/>
              </w:rPr>
              <w:fldChar w:fldCharType="end"/>
            </w:r>
          </w:hyperlink>
        </w:p>
        <w:p w14:paraId="2CD8088B" w14:textId="5DECB9A9" w:rsidR="00B772AE" w:rsidRPr="00A06218" w:rsidRDefault="00000000" w:rsidP="00380557">
          <w:pPr>
            <w:pStyle w:val="TOC2"/>
            <w:tabs>
              <w:tab w:val="clear" w:pos="624"/>
              <w:tab w:val="clear" w:pos="1247"/>
              <w:tab w:val="clear" w:pos="1814"/>
              <w:tab w:val="clear" w:pos="2381"/>
              <w:tab w:val="clear" w:pos="2948"/>
              <w:tab w:val="clear" w:pos="3515"/>
              <w:tab w:val="clear" w:pos="4082"/>
              <w:tab w:val="clear" w:pos="9486"/>
              <w:tab w:val="left" w:pos="2976"/>
              <w:tab w:val="left" w:leader="dot" w:pos="9214"/>
            </w:tabs>
            <w:bidi/>
            <w:spacing w:after="44" w:line="300" w:lineRule="exact"/>
            <w:ind w:left="2976" w:hanging="1133"/>
            <w:jc w:val="both"/>
            <w:rPr>
              <w:rStyle w:val="Hyperlink"/>
              <w:rFonts w:ascii="Simplified Arabic" w:hAnsi="Simplified Arabic" w:cs="Simplified Arabic"/>
              <w:noProof/>
              <w:color w:val="auto"/>
              <w:rtl/>
              <w:lang w:val="fr-FR" w:eastAsia="zh-CN"/>
            </w:rPr>
          </w:pPr>
          <w:hyperlink w:anchor="_Toc161873940" w:history="1">
            <w:r w:rsidR="00B772AE" w:rsidRPr="00397621">
              <w:rPr>
                <w:rStyle w:val="Hyperlink"/>
                <w:rFonts w:ascii="Simplified Arabic" w:hAnsi="Simplified Arabic" w:cs="Simplified Arabic" w:hint="cs"/>
                <w:noProof/>
                <w:color w:val="auto"/>
                <w:rtl/>
                <w:lang w:val="fr-FR" w:eastAsia="zh-CN"/>
              </w:rPr>
              <w:t>المرفق دال-</w:t>
            </w:r>
            <w:r w:rsidR="00B772AE" w:rsidRPr="00A06218">
              <w:rPr>
                <w:rStyle w:val="Hyperlink"/>
                <w:rFonts w:ascii="Simplified Arabic" w:hAnsi="Simplified Arabic" w:cs="Simplified Arabic"/>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طرائق إنشاء وتشغيل نظم المسؤولية الممتدة للمنتج استناداً إلى المبادئ المشتركة</w:t>
            </w:r>
            <w:r w:rsidR="00B772AE" w:rsidRPr="00A06218">
              <w:rPr>
                <w:rStyle w:val="Hyperlink"/>
                <w:rFonts w:ascii="Simplified Arabic" w:hAnsi="Simplified Arabic" w:cs="Simplified Arabic"/>
                <w:noProof/>
                <w:webHidden/>
                <w:color w:val="auto"/>
                <w:lang w:val="fr-FR" w:eastAsia="zh-CN"/>
              </w:rPr>
              <w:tab/>
            </w:r>
            <w:r w:rsidR="00B772AE" w:rsidRPr="00A06218">
              <w:rPr>
                <w:rStyle w:val="Hyperlink"/>
                <w:rFonts w:ascii="Simplified Arabic" w:hAnsi="Simplified Arabic" w:cs="Simplified Arabic"/>
                <w:noProof/>
                <w:webHidden/>
                <w:color w:val="auto"/>
                <w:lang w:val="fr-FR" w:eastAsia="zh-CN"/>
              </w:rPr>
              <w:fldChar w:fldCharType="begin"/>
            </w:r>
            <w:r w:rsidR="00B772AE" w:rsidRPr="00A06218">
              <w:rPr>
                <w:rStyle w:val="Hyperlink"/>
                <w:rFonts w:ascii="Simplified Arabic" w:hAnsi="Simplified Arabic" w:cs="Simplified Arabic"/>
                <w:noProof/>
                <w:webHidden/>
                <w:color w:val="auto"/>
                <w:lang w:val="fr-FR" w:eastAsia="zh-CN"/>
              </w:rPr>
              <w:instrText xml:space="preserve"> PAGEREF _Toc161873940 \h </w:instrText>
            </w:r>
            <w:r w:rsidR="00B772AE" w:rsidRPr="00A06218">
              <w:rPr>
                <w:rStyle w:val="Hyperlink"/>
                <w:rFonts w:ascii="Simplified Arabic" w:hAnsi="Simplified Arabic" w:cs="Simplified Arabic"/>
                <w:noProof/>
                <w:webHidden/>
                <w:color w:val="auto"/>
                <w:lang w:val="fr-FR" w:eastAsia="zh-CN"/>
              </w:rPr>
            </w:r>
            <w:r w:rsidR="00B772AE" w:rsidRPr="00A06218">
              <w:rPr>
                <w:rStyle w:val="Hyperlink"/>
                <w:rFonts w:ascii="Simplified Arabic" w:hAnsi="Simplified Arabic" w:cs="Simplified Arabic"/>
                <w:noProof/>
                <w:webHidden/>
                <w:color w:val="auto"/>
                <w:lang w:val="fr-FR" w:eastAsia="zh-CN"/>
              </w:rPr>
              <w:fldChar w:fldCharType="separate"/>
            </w:r>
            <w:r w:rsidR="00214D3F">
              <w:rPr>
                <w:rStyle w:val="Hyperlink"/>
                <w:rFonts w:ascii="Simplified Arabic" w:hAnsi="Simplified Arabic" w:cs="Simplified Arabic"/>
                <w:noProof/>
                <w:webHidden/>
                <w:color w:val="auto"/>
                <w:rtl/>
                <w:lang w:val="fr-FR" w:eastAsia="zh-CN"/>
              </w:rPr>
              <w:t>84</w:t>
            </w:r>
            <w:r w:rsidR="00B772AE" w:rsidRPr="00A06218">
              <w:rPr>
                <w:rStyle w:val="Hyperlink"/>
                <w:rFonts w:ascii="Simplified Arabic" w:hAnsi="Simplified Arabic" w:cs="Simplified Arabic"/>
                <w:noProof/>
                <w:webHidden/>
                <w:color w:val="auto"/>
                <w:lang w:val="fr-FR" w:eastAsia="zh-CN"/>
              </w:rPr>
              <w:fldChar w:fldCharType="end"/>
            </w:r>
          </w:hyperlink>
        </w:p>
        <w:p w14:paraId="76CC986E" w14:textId="2FEBA8C0" w:rsidR="00B772AE" w:rsidRPr="00A06218" w:rsidRDefault="00000000" w:rsidP="00380557">
          <w:pPr>
            <w:pStyle w:val="TOC2"/>
            <w:tabs>
              <w:tab w:val="clear" w:pos="624"/>
              <w:tab w:val="clear" w:pos="1247"/>
              <w:tab w:val="clear" w:pos="1814"/>
              <w:tab w:val="clear" w:pos="2381"/>
              <w:tab w:val="clear" w:pos="2948"/>
              <w:tab w:val="clear" w:pos="3515"/>
              <w:tab w:val="clear" w:pos="4082"/>
              <w:tab w:val="clear" w:pos="9486"/>
              <w:tab w:val="left" w:pos="2976"/>
              <w:tab w:val="left" w:leader="dot" w:pos="9214"/>
            </w:tabs>
            <w:bidi/>
            <w:spacing w:after="44" w:line="300" w:lineRule="exact"/>
            <w:ind w:left="2976" w:hanging="1133"/>
            <w:jc w:val="both"/>
            <w:rPr>
              <w:rStyle w:val="Hyperlink"/>
              <w:rFonts w:ascii="Simplified Arabic" w:hAnsi="Simplified Arabic" w:cs="Simplified Arabic"/>
              <w:noProof/>
              <w:color w:val="auto"/>
              <w:rtl/>
              <w:lang w:val="fr-FR" w:eastAsia="zh-CN"/>
            </w:rPr>
          </w:pPr>
          <w:hyperlink w:anchor="_Toc161873941" w:history="1">
            <w:r w:rsidR="00B772AE" w:rsidRPr="00397621">
              <w:rPr>
                <w:rStyle w:val="Hyperlink"/>
                <w:rFonts w:ascii="Simplified Arabic" w:hAnsi="Simplified Arabic" w:cs="Simplified Arabic" w:hint="cs"/>
                <w:noProof/>
                <w:color w:val="auto"/>
                <w:rtl/>
                <w:lang w:val="fr-FR" w:eastAsia="zh-CN"/>
              </w:rPr>
              <w:t>المرفق هاء-</w:t>
            </w:r>
            <w:r w:rsidR="00B772AE" w:rsidRPr="00A06218">
              <w:rPr>
                <w:rStyle w:val="Hyperlink"/>
                <w:rFonts w:ascii="Simplified Arabic" w:hAnsi="Simplified Arabic" w:cs="Simplified Arabic"/>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انبعاثات البلاستيك وإطلاقاته خلال دورة حياته</w:t>
            </w:r>
            <w:r w:rsidR="00B772AE" w:rsidRPr="00A06218">
              <w:rPr>
                <w:rStyle w:val="Hyperlink"/>
                <w:rFonts w:ascii="Simplified Arabic" w:hAnsi="Simplified Arabic" w:cs="Simplified Arabic"/>
                <w:noProof/>
                <w:webHidden/>
                <w:color w:val="auto"/>
                <w:lang w:val="fr-FR" w:eastAsia="zh-CN"/>
              </w:rPr>
              <w:tab/>
            </w:r>
            <w:r w:rsidR="00B772AE" w:rsidRPr="00A06218">
              <w:rPr>
                <w:rStyle w:val="Hyperlink"/>
                <w:rFonts w:ascii="Simplified Arabic" w:hAnsi="Simplified Arabic" w:cs="Simplified Arabic"/>
                <w:noProof/>
                <w:webHidden/>
                <w:color w:val="auto"/>
                <w:lang w:val="fr-FR" w:eastAsia="zh-CN"/>
              </w:rPr>
              <w:fldChar w:fldCharType="begin"/>
            </w:r>
            <w:r w:rsidR="00B772AE" w:rsidRPr="00A06218">
              <w:rPr>
                <w:rStyle w:val="Hyperlink"/>
                <w:rFonts w:ascii="Simplified Arabic" w:hAnsi="Simplified Arabic" w:cs="Simplified Arabic"/>
                <w:noProof/>
                <w:webHidden/>
                <w:color w:val="auto"/>
                <w:lang w:val="fr-FR" w:eastAsia="zh-CN"/>
              </w:rPr>
              <w:instrText xml:space="preserve"> PAGEREF _Toc161873941 \h </w:instrText>
            </w:r>
            <w:r w:rsidR="00B772AE" w:rsidRPr="00A06218">
              <w:rPr>
                <w:rStyle w:val="Hyperlink"/>
                <w:rFonts w:ascii="Simplified Arabic" w:hAnsi="Simplified Arabic" w:cs="Simplified Arabic"/>
                <w:noProof/>
                <w:webHidden/>
                <w:color w:val="auto"/>
                <w:lang w:val="fr-FR" w:eastAsia="zh-CN"/>
              </w:rPr>
            </w:r>
            <w:r w:rsidR="00B772AE" w:rsidRPr="00A06218">
              <w:rPr>
                <w:rStyle w:val="Hyperlink"/>
                <w:rFonts w:ascii="Simplified Arabic" w:hAnsi="Simplified Arabic" w:cs="Simplified Arabic"/>
                <w:noProof/>
                <w:webHidden/>
                <w:color w:val="auto"/>
                <w:lang w:val="fr-FR" w:eastAsia="zh-CN"/>
              </w:rPr>
              <w:fldChar w:fldCharType="separate"/>
            </w:r>
            <w:r w:rsidR="00214D3F">
              <w:rPr>
                <w:rStyle w:val="Hyperlink"/>
                <w:rFonts w:ascii="Simplified Arabic" w:hAnsi="Simplified Arabic" w:cs="Simplified Arabic"/>
                <w:noProof/>
                <w:webHidden/>
                <w:color w:val="auto"/>
                <w:rtl/>
                <w:lang w:val="fr-FR" w:eastAsia="zh-CN"/>
              </w:rPr>
              <w:t>84</w:t>
            </w:r>
            <w:r w:rsidR="00B772AE" w:rsidRPr="00A06218">
              <w:rPr>
                <w:rStyle w:val="Hyperlink"/>
                <w:rFonts w:ascii="Simplified Arabic" w:hAnsi="Simplified Arabic" w:cs="Simplified Arabic"/>
                <w:noProof/>
                <w:webHidden/>
                <w:color w:val="auto"/>
                <w:lang w:val="fr-FR" w:eastAsia="zh-CN"/>
              </w:rPr>
              <w:fldChar w:fldCharType="end"/>
            </w:r>
          </w:hyperlink>
        </w:p>
        <w:p w14:paraId="2200AF4C" w14:textId="18D44A13" w:rsidR="00B772AE" w:rsidRPr="00A06218" w:rsidRDefault="00000000" w:rsidP="00380557">
          <w:pPr>
            <w:pStyle w:val="TOC2"/>
            <w:tabs>
              <w:tab w:val="clear" w:pos="624"/>
              <w:tab w:val="clear" w:pos="1247"/>
              <w:tab w:val="clear" w:pos="1814"/>
              <w:tab w:val="clear" w:pos="2381"/>
              <w:tab w:val="clear" w:pos="2948"/>
              <w:tab w:val="clear" w:pos="3515"/>
              <w:tab w:val="clear" w:pos="4082"/>
              <w:tab w:val="clear" w:pos="9486"/>
              <w:tab w:val="left" w:pos="2976"/>
              <w:tab w:val="left" w:leader="dot" w:pos="9214"/>
            </w:tabs>
            <w:bidi/>
            <w:spacing w:after="44" w:line="300" w:lineRule="exact"/>
            <w:ind w:left="2976" w:hanging="1133"/>
            <w:jc w:val="both"/>
            <w:rPr>
              <w:rStyle w:val="Hyperlink"/>
              <w:rFonts w:ascii="Simplified Arabic" w:hAnsi="Simplified Arabic" w:cs="Simplified Arabic"/>
              <w:noProof/>
              <w:color w:val="auto"/>
              <w:rtl/>
              <w:lang w:val="fr-FR" w:eastAsia="zh-CN"/>
            </w:rPr>
          </w:pPr>
          <w:hyperlink w:anchor="_Toc161873942" w:history="1">
            <w:r w:rsidR="00B772AE" w:rsidRPr="00397621">
              <w:rPr>
                <w:rStyle w:val="Hyperlink"/>
                <w:rFonts w:ascii="Simplified Arabic" w:hAnsi="Simplified Arabic" w:cs="Simplified Arabic" w:hint="cs"/>
                <w:noProof/>
                <w:color w:val="auto"/>
                <w:rtl/>
                <w:lang w:val="fr-FR" w:eastAsia="zh-CN"/>
              </w:rPr>
              <w:t>المرفق واو-</w:t>
            </w:r>
            <w:r w:rsidR="00B772AE" w:rsidRPr="00A06218">
              <w:rPr>
                <w:rStyle w:val="Hyperlink"/>
                <w:rFonts w:ascii="Simplified Arabic" w:hAnsi="Simplified Arabic" w:cs="Simplified Arabic"/>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إدارة النفايات</w:t>
            </w:r>
            <w:r w:rsidR="00B772AE" w:rsidRPr="00A06218">
              <w:rPr>
                <w:rStyle w:val="Hyperlink"/>
                <w:rFonts w:ascii="Simplified Arabic" w:hAnsi="Simplified Arabic" w:cs="Simplified Arabic"/>
                <w:noProof/>
                <w:webHidden/>
                <w:color w:val="auto"/>
                <w:lang w:val="fr-FR" w:eastAsia="zh-CN"/>
              </w:rPr>
              <w:tab/>
            </w:r>
            <w:r w:rsidR="00B772AE" w:rsidRPr="00A06218">
              <w:rPr>
                <w:rStyle w:val="Hyperlink"/>
                <w:rFonts w:ascii="Simplified Arabic" w:hAnsi="Simplified Arabic" w:cs="Simplified Arabic"/>
                <w:noProof/>
                <w:webHidden/>
                <w:color w:val="auto"/>
                <w:lang w:val="fr-FR" w:eastAsia="zh-CN"/>
              </w:rPr>
              <w:fldChar w:fldCharType="begin"/>
            </w:r>
            <w:r w:rsidR="00B772AE" w:rsidRPr="00A06218">
              <w:rPr>
                <w:rStyle w:val="Hyperlink"/>
                <w:rFonts w:ascii="Simplified Arabic" w:hAnsi="Simplified Arabic" w:cs="Simplified Arabic"/>
                <w:noProof/>
                <w:webHidden/>
                <w:color w:val="auto"/>
                <w:lang w:val="fr-FR" w:eastAsia="zh-CN"/>
              </w:rPr>
              <w:instrText xml:space="preserve"> PAGEREF _Toc161873942 \h </w:instrText>
            </w:r>
            <w:r w:rsidR="00B772AE" w:rsidRPr="00A06218">
              <w:rPr>
                <w:rStyle w:val="Hyperlink"/>
                <w:rFonts w:ascii="Simplified Arabic" w:hAnsi="Simplified Arabic" w:cs="Simplified Arabic"/>
                <w:noProof/>
                <w:webHidden/>
                <w:color w:val="auto"/>
                <w:lang w:val="fr-FR" w:eastAsia="zh-CN"/>
              </w:rPr>
            </w:r>
            <w:r w:rsidR="00B772AE" w:rsidRPr="00A06218">
              <w:rPr>
                <w:rStyle w:val="Hyperlink"/>
                <w:rFonts w:ascii="Simplified Arabic" w:hAnsi="Simplified Arabic" w:cs="Simplified Arabic"/>
                <w:noProof/>
                <w:webHidden/>
                <w:color w:val="auto"/>
                <w:lang w:val="fr-FR" w:eastAsia="zh-CN"/>
              </w:rPr>
              <w:fldChar w:fldCharType="separate"/>
            </w:r>
            <w:r w:rsidR="00214D3F">
              <w:rPr>
                <w:rStyle w:val="Hyperlink"/>
                <w:rFonts w:ascii="Simplified Arabic" w:hAnsi="Simplified Arabic" w:cs="Simplified Arabic"/>
                <w:noProof/>
                <w:webHidden/>
                <w:color w:val="auto"/>
                <w:rtl/>
                <w:lang w:val="fr-FR" w:eastAsia="zh-CN"/>
              </w:rPr>
              <w:t>84</w:t>
            </w:r>
            <w:r w:rsidR="00B772AE" w:rsidRPr="00A06218">
              <w:rPr>
                <w:rStyle w:val="Hyperlink"/>
                <w:rFonts w:ascii="Simplified Arabic" w:hAnsi="Simplified Arabic" w:cs="Simplified Arabic"/>
                <w:noProof/>
                <w:webHidden/>
                <w:color w:val="auto"/>
                <w:lang w:val="fr-FR" w:eastAsia="zh-CN"/>
              </w:rPr>
              <w:fldChar w:fldCharType="end"/>
            </w:r>
          </w:hyperlink>
        </w:p>
        <w:p w14:paraId="0F51A97D" w14:textId="3034F5C1" w:rsidR="00B772AE" w:rsidRPr="00A06218" w:rsidRDefault="00000000" w:rsidP="00380557">
          <w:pPr>
            <w:pStyle w:val="TOC2"/>
            <w:tabs>
              <w:tab w:val="clear" w:pos="624"/>
              <w:tab w:val="clear" w:pos="1247"/>
              <w:tab w:val="clear" w:pos="1814"/>
              <w:tab w:val="clear" w:pos="2381"/>
              <w:tab w:val="clear" w:pos="2948"/>
              <w:tab w:val="clear" w:pos="3515"/>
              <w:tab w:val="clear" w:pos="4082"/>
              <w:tab w:val="clear" w:pos="9486"/>
              <w:tab w:val="left" w:pos="2976"/>
              <w:tab w:val="left" w:leader="dot" w:pos="9214"/>
            </w:tabs>
            <w:bidi/>
            <w:spacing w:after="44" w:line="300" w:lineRule="exact"/>
            <w:ind w:left="2976" w:hanging="1133"/>
            <w:jc w:val="both"/>
            <w:rPr>
              <w:rStyle w:val="Hyperlink"/>
              <w:rFonts w:ascii="Simplified Arabic" w:hAnsi="Simplified Arabic" w:cs="Simplified Arabic"/>
              <w:noProof/>
              <w:color w:val="auto"/>
              <w:rtl/>
              <w:lang w:val="fr-FR" w:eastAsia="zh-CN"/>
            </w:rPr>
          </w:pPr>
          <w:hyperlink w:anchor="_Toc161873943" w:history="1">
            <w:r w:rsidR="00B772AE" w:rsidRPr="00397621">
              <w:rPr>
                <w:rStyle w:val="Hyperlink"/>
                <w:rFonts w:ascii="Simplified Arabic" w:hAnsi="Simplified Arabic" w:cs="Simplified Arabic" w:hint="cs"/>
                <w:noProof/>
                <w:color w:val="auto"/>
                <w:rtl/>
                <w:lang w:val="fr-FR" w:eastAsia="zh-CN"/>
              </w:rPr>
              <w:t>المرفق زاي-</w:t>
            </w:r>
            <w:r w:rsidR="00B772AE" w:rsidRPr="00A06218">
              <w:rPr>
                <w:rStyle w:val="Hyperlink"/>
                <w:rFonts w:ascii="Simplified Arabic" w:hAnsi="Simplified Arabic" w:cs="Simplified Arabic"/>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شكل الخطط الوطنية</w:t>
            </w:r>
            <w:r w:rsidR="00B772AE" w:rsidRPr="00A06218">
              <w:rPr>
                <w:rStyle w:val="Hyperlink"/>
                <w:rFonts w:ascii="Simplified Arabic" w:hAnsi="Simplified Arabic" w:cs="Simplified Arabic"/>
                <w:noProof/>
                <w:webHidden/>
                <w:color w:val="auto"/>
                <w:lang w:val="fr-FR" w:eastAsia="zh-CN"/>
              </w:rPr>
              <w:tab/>
            </w:r>
            <w:r w:rsidR="00B772AE" w:rsidRPr="00A06218">
              <w:rPr>
                <w:rStyle w:val="Hyperlink"/>
                <w:rFonts w:ascii="Simplified Arabic" w:hAnsi="Simplified Arabic" w:cs="Simplified Arabic"/>
                <w:noProof/>
                <w:webHidden/>
                <w:color w:val="auto"/>
                <w:lang w:val="fr-FR" w:eastAsia="zh-CN"/>
              </w:rPr>
              <w:fldChar w:fldCharType="begin"/>
            </w:r>
            <w:r w:rsidR="00B772AE" w:rsidRPr="00A06218">
              <w:rPr>
                <w:rStyle w:val="Hyperlink"/>
                <w:rFonts w:ascii="Simplified Arabic" w:hAnsi="Simplified Arabic" w:cs="Simplified Arabic"/>
                <w:noProof/>
                <w:webHidden/>
                <w:color w:val="auto"/>
                <w:lang w:val="fr-FR" w:eastAsia="zh-CN"/>
              </w:rPr>
              <w:instrText xml:space="preserve"> PAGEREF _Toc161873943 \h </w:instrText>
            </w:r>
            <w:r w:rsidR="00B772AE" w:rsidRPr="00A06218">
              <w:rPr>
                <w:rStyle w:val="Hyperlink"/>
                <w:rFonts w:ascii="Simplified Arabic" w:hAnsi="Simplified Arabic" w:cs="Simplified Arabic"/>
                <w:noProof/>
                <w:webHidden/>
                <w:color w:val="auto"/>
                <w:lang w:val="fr-FR" w:eastAsia="zh-CN"/>
              </w:rPr>
            </w:r>
            <w:r w:rsidR="00B772AE" w:rsidRPr="00A06218">
              <w:rPr>
                <w:rStyle w:val="Hyperlink"/>
                <w:rFonts w:ascii="Simplified Arabic" w:hAnsi="Simplified Arabic" w:cs="Simplified Arabic"/>
                <w:noProof/>
                <w:webHidden/>
                <w:color w:val="auto"/>
                <w:lang w:val="fr-FR" w:eastAsia="zh-CN"/>
              </w:rPr>
              <w:fldChar w:fldCharType="separate"/>
            </w:r>
            <w:r w:rsidR="00214D3F">
              <w:rPr>
                <w:rStyle w:val="Hyperlink"/>
                <w:rFonts w:ascii="Simplified Arabic" w:hAnsi="Simplified Arabic" w:cs="Simplified Arabic"/>
                <w:noProof/>
                <w:webHidden/>
                <w:color w:val="auto"/>
                <w:rtl/>
                <w:lang w:val="fr-FR" w:eastAsia="zh-CN"/>
              </w:rPr>
              <w:t>85</w:t>
            </w:r>
            <w:r w:rsidR="00B772AE" w:rsidRPr="00A06218">
              <w:rPr>
                <w:rStyle w:val="Hyperlink"/>
                <w:rFonts w:ascii="Simplified Arabic" w:hAnsi="Simplified Arabic" w:cs="Simplified Arabic"/>
                <w:noProof/>
                <w:webHidden/>
                <w:color w:val="auto"/>
                <w:lang w:val="fr-FR" w:eastAsia="zh-CN"/>
              </w:rPr>
              <w:fldChar w:fldCharType="end"/>
            </w:r>
          </w:hyperlink>
        </w:p>
        <w:p w14:paraId="4ADFE0B3" w14:textId="66C9F613" w:rsidR="00B772AE" w:rsidRPr="00A06218" w:rsidRDefault="00000000" w:rsidP="00380557">
          <w:pPr>
            <w:pStyle w:val="TOC2"/>
            <w:tabs>
              <w:tab w:val="clear" w:pos="624"/>
              <w:tab w:val="clear" w:pos="1247"/>
              <w:tab w:val="clear" w:pos="1814"/>
              <w:tab w:val="clear" w:pos="2381"/>
              <w:tab w:val="clear" w:pos="2948"/>
              <w:tab w:val="clear" w:pos="3515"/>
              <w:tab w:val="clear" w:pos="4082"/>
              <w:tab w:val="clear" w:pos="9486"/>
              <w:tab w:val="left" w:pos="2976"/>
              <w:tab w:val="left" w:leader="dot" w:pos="9214"/>
            </w:tabs>
            <w:bidi/>
            <w:spacing w:after="44" w:line="300" w:lineRule="exact"/>
            <w:ind w:left="2976" w:hanging="1133"/>
            <w:jc w:val="both"/>
            <w:rPr>
              <w:rStyle w:val="Hyperlink"/>
              <w:noProof/>
              <w:color w:val="auto"/>
              <w:rtl/>
              <w:lang w:val="fr-FR" w:eastAsia="zh-CN"/>
            </w:rPr>
          </w:pPr>
          <w:hyperlink w:anchor="_Toc161873944" w:history="1">
            <w:r w:rsidR="00B772AE" w:rsidRPr="00397621">
              <w:rPr>
                <w:rStyle w:val="Hyperlink"/>
                <w:rFonts w:ascii="Simplified Arabic" w:hAnsi="Simplified Arabic" w:cs="Simplified Arabic" w:hint="cs"/>
                <w:noProof/>
                <w:color w:val="auto"/>
                <w:rtl/>
                <w:lang w:val="fr-FR" w:eastAsia="zh-CN"/>
              </w:rPr>
              <w:t xml:space="preserve">المرفق </w:t>
            </w:r>
            <w:r w:rsidR="00505C0F" w:rsidRPr="00A06218">
              <w:rPr>
                <w:rStyle w:val="Hyperlink"/>
                <w:rFonts w:asciiTheme="majorBidi" w:hAnsiTheme="majorBidi" w:cstheme="majorBidi"/>
                <w:noProof/>
                <w:color w:val="auto"/>
                <w:sz w:val="18"/>
                <w:szCs w:val="18"/>
                <w:rtl/>
                <w:lang w:val="fr-FR" w:eastAsia="zh-CN"/>
              </w:rPr>
              <w:t>[</w:t>
            </w:r>
            <w:r w:rsidR="00505C0F">
              <w:rPr>
                <w:rStyle w:val="Hyperlink"/>
                <w:rFonts w:asciiTheme="majorBidi" w:hAnsiTheme="majorBidi" w:cstheme="majorBidi"/>
                <w:noProof/>
                <w:color w:val="auto"/>
                <w:sz w:val="18"/>
                <w:szCs w:val="18"/>
                <w:lang w:val="fr-FR" w:eastAsia="zh-CN"/>
              </w:rPr>
              <w:t>X</w:t>
            </w:r>
            <w:r w:rsidR="00505C0F" w:rsidRPr="00A06218">
              <w:rPr>
                <w:rStyle w:val="Hyperlink"/>
                <w:rFonts w:asciiTheme="majorBidi" w:hAnsiTheme="majorBidi" w:cstheme="majorBidi"/>
                <w:noProof/>
                <w:color w:val="auto"/>
                <w:sz w:val="18"/>
                <w:szCs w:val="18"/>
                <w:rtl/>
                <w:lang w:val="fr-FR" w:eastAsia="zh-CN"/>
              </w:rPr>
              <w:t>]</w:t>
            </w:r>
            <w:r w:rsidR="00505C0F" w:rsidRPr="00397621">
              <w:rPr>
                <w:rStyle w:val="Hyperlink"/>
                <w:rFonts w:ascii="Simplified Arabic" w:hAnsi="Simplified Arabic" w:cs="Simplified Arabic" w:hint="cs"/>
                <w:noProof/>
                <w:color w:val="auto"/>
                <w:rtl/>
                <w:lang w:val="fr-FR" w:eastAsia="zh-CN"/>
              </w:rPr>
              <w:t>-</w:t>
            </w:r>
            <w:r w:rsidR="00B772AE" w:rsidRPr="00A06218">
              <w:rPr>
                <w:rStyle w:val="Hyperlink"/>
                <w:noProof/>
                <w:color w:val="auto"/>
                <w:lang w:val="fr-FR" w:eastAsia="zh-CN"/>
              </w:rPr>
              <w:tab/>
            </w:r>
            <w:r w:rsidR="00B772AE" w:rsidRPr="00397621">
              <w:rPr>
                <w:rStyle w:val="Hyperlink"/>
                <w:rFonts w:ascii="Simplified Arabic" w:hAnsi="Simplified Arabic" w:cs="Simplified Arabic" w:hint="cs"/>
                <w:noProof/>
                <w:color w:val="auto"/>
                <w:rtl/>
                <w:lang w:val="fr-FR" w:eastAsia="zh-CN"/>
              </w:rPr>
              <w:t>التدابير الفعالة في كل مرحلة من مراحل دورة حياة البلاستيك</w:t>
            </w:r>
            <w:r w:rsidR="00B772AE" w:rsidRPr="00A06218">
              <w:rPr>
                <w:rStyle w:val="Hyperlink"/>
                <w:noProof/>
                <w:webHidden/>
                <w:color w:val="auto"/>
                <w:lang w:val="fr-FR" w:eastAsia="zh-CN"/>
              </w:rPr>
              <w:tab/>
            </w:r>
            <w:r w:rsidR="00B772AE" w:rsidRPr="00A06218">
              <w:rPr>
                <w:rStyle w:val="Hyperlink"/>
                <w:noProof/>
                <w:webHidden/>
                <w:color w:val="auto"/>
                <w:lang w:val="fr-FR" w:eastAsia="zh-CN"/>
              </w:rPr>
              <w:fldChar w:fldCharType="begin"/>
            </w:r>
            <w:r w:rsidR="00B772AE" w:rsidRPr="00A06218">
              <w:rPr>
                <w:rStyle w:val="Hyperlink"/>
                <w:noProof/>
                <w:webHidden/>
                <w:color w:val="auto"/>
                <w:lang w:val="fr-FR" w:eastAsia="zh-CN"/>
              </w:rPr>
              <w:instrText xml:space="preserve"> PAGEREF _Toc161873944 \h </w:instrText>
            </w:r>
            <w:r w:rsidR="00B772AE" w:rsidRPr="00A06218">
              <w:rPr>
                <w:rStyle w:val="Hyperlink"/>
                <w:noProof/>
                <w:webHidden/>
                <w:color w:val="auto"/>
                <w:lang w:val="fr-FR" w:eastAsia="zh-CN"/>
              </w:rPr>
            </w:r>
            <w:r w:rsidR="00B772AE" w:rsidRPr="00A06218">
              <w:rPr>
                <w:rStyle w:val="Hyperlink"/>
                <w:noProof/>
                <w:webHidden/>
                <w:color w:val="auto"/>
                <w:lang w:val="fr-FR" w:eastAsia="zh-CN"/>
              </w:rPr>
              <w:fldChar w:fldCharType="separate"/>
            </w:r>
            <w:r w:rsidR="00214D3F">
              <w:rPr>
                <w:rStyle w:val="Hyperlink"/>
                <w:noProof/>
                <w:webHidden/>
                <w:color w:val="auto"/>
                <w:rtl/>
                <w:lang w:val="fr-FR" w:eastAsia="zh-CN"/>
              </w:rPr>
              <w:t>85</w:t>
            </w:r>
            <w:r w:rsidR="00B772AE" w:rsidRPr="00A06218">
              <w:rPr>
                <w:rStyle w:val="Hyperlink"/>
                <w:noProof/>
                <w:webHidden/>
                <w:color w:val="auto"/>
                <w:lang w:val="fr-FR" w:eastAsia="zh-CN"/>
              </w:rPr>
              <w:fldChar w:fldCharType="end"/>
            </w:r>
          </w:hyperlink>
        </w:p>
        <w:p w14:paraId="54F00B40" w14:textId="294FFD4B" w:rsidR="00B772AE" w:rsidRPr="00B772AE" w:rsidRDefault="00B772AE" w:rsidP="00380557">
          <w:pPr>
            <w:bidi/>
            <w:spacing w:after="44" w:line="300" w:lineRule="exact"/>
            <w:ind w:left="1134"/>
            <w:jc w:val="both"/>
            <w:rPr>
              <w:rFonts w:ascii="Simplified Arabic" w:hAnsi="Simplified Arabic" w:cs="Simplified Arabic"/>
              <w:sz w:val="22"/>
              <w:szCs w:val="22"/>
            </w:rPr>
          </w:pPr>
          <w:r w:rsidRPr="00397621">
            <w:rPr>
              <w:rFonts w:ascii="Simplified Arabic" w:hAnsi="Simplified Arabic" w:cs="Simplified Arabic" w:hint="cs"/>
              <w:noProof/>
            </w:rPr>
            <w:fldChar w:fldCharType="end"/>
          </w:r>
        </w:p>
      </w:sdtContent>
    </w:sdt>
    <w:p w14:paraId="29F93EFE" w14:textId="72449101" w:rsidR="00FF05B8" w:rsidRPr="000C19A9" w:rsidRDefault="00FF05B8" w:rsidP="009D4595">
      <w:pPr>
        <w:bidi/>
        <w:spacing w:after="120" w:line="360" w:lineRule="exact"/>
        <w:ind w:left="1134"/>
        <w:jc w:val="both"/>
        <w:rPr>
          <w:rFonts w:ascii="Simplified Arabic" w:hAnsi="Simplified Arabic" w:cs="Simplified Arabic"/>
          <w:sz w:val="24"/>
          <w:szCs w:val="24"/>
          <w:lang w:val="fr-FR" w:eastAsia="zh-CN"/>
        </w:rPr>
      </w:pPr>
      <w:r w:rsidRPr="000C19A9">
        <w:rPr>
          <w:rFonts w:ascii="Simplified Arabic" w:hAnsi="Simplified Arabic" w:cs="Simplified Arabic" w:hint="cs"/>
          <w:sz w:val="24"/>
          <w:szCs w:val="24"/>
          <w:lang w:val="fr-FR" w:eastAsia="zh-CN"/>
        </w:rPr>
        <w:br w:type="page"/>
      </w:r>
    </w:p>
    <w:p w14:paraId="59F24FE4" w14:textId="77777777" w:rsidR="00FF05B8" w:rsidRPr="009541BF" w:rsidRDefault="00FF05B8" w:rsidP="00591B91">
      <w:pPr>
        <w:bidi/>
        <w:spacing w:after="120" w:line="376" w:lineRule="exact"/>
        <w:ind w:left="567"/>
        <w:jc w:val="both"/>
        <w:outlineLvl w:val="0"/>
        <w:rPr>
          <w:rFonts w:ascii="Simplified Arabic" w:eastAsiaTheme="minorEastAsia" w:hAnsi="Simplified Arabic" w:cs="Simplified Arabic"/>
          <w:b/>
          <w:bCs/>
          <w:sz w:val="26"/>
          <w:szCs w:val="26"/>
          <w:rtl/>
          <w:lang w:val="fr-FR" w:eastAsia="zh-CN"/>
        </w:rPr>
      </w:pPr>
      <w:bookmarkStart w:id="10" w:name="_Toc161873881"/>
      <w:r w:rsidRPr="009541BF">
        <w:rPr>
          <w:rFonts w:ascii="Simplified Arabic" w:eastAsiaTheme="minorEastAsia" w:hAnsi="Simplified Arabic" w:cs="Simplified Arabic" w:hint="cs"/>
          <w:b/>
          <w:bCs/>
          <w:sz w:val="26"/>
          <w:szCs w:val="26"/>
          <w:rtl/>
          <w:lang w:val="fr-FR" w:eastAsia="zh-CN"/>
        </w:rPr>
        <w:lastRenderedPageBreak/>
        <w:t>الجزء الأول</w:t>
      </w:r>
      <w:bookmarkEnd w:id="10"/>
    </w:p>
    <w:p w14:paraId="3FEFD1D1" w14:textId="518C479E" w:rsidR="00FF05B8" w:rsidRPr="009541BF" w:rsidRDefault="009541BF" w:rsidP="00591B91">
      <w:pPr>
        <w:bidi/>
        <w:spacing w:after="120" w:line="376" w:lineRule="exact"/>
        <w:ind w:left="1134" w:hanging="567"/>
        <w:jc w:val="both"/>
        <w:outlineLvl w:val="1"/>
        <w:rPr>
          <w:rFonts w:ascii="Simplified Arabic" w:eastAsiaTheme="minorEastAsia" w:hAnsi="Simplified Arabic" w:cs="Simplified Arabic"/>
          <w:b/>
          <w:bCs/>
          <w:sz w:val="24"/>
          <w:szCs w:val="24"/>
          <w:rtl/>
          <w:lang w:val="fr-FR" w:eastAsia="zh-CN"/>
        </w:rPr>
      </w:pPr>
      <w:bookmarkStart w:id="11" w:name="_Toc161873882"/>
      <w:r w:rsidRPr="009541BF">
        <w:rPr>
          <w:rFonts w:ascii="Simplified Arabic" w:eastAsiaTheme="minorEastAsia" w:hAnsi="Simplified Arabic" w:cs="Simplified Arabic" w:hint="cs"/>
          <w:b/>
          <w:bCs/>
          <w:sz w:val="24"/>
          <w:szCs w:val="24"/>
          <w:rtl/>
          <w:lang w:val="fr-FR" w:eastAsia="zh-CN"/>
        </w:rPr>
        <w:t>1-</w:t>
      </w:r>
      <w:r w:rsidRPr="009541BF">
        <w:rPr>
          <w:rFonts w:ascii="Simplified Arabic" w:eastAsiaTheme="minorEastAsia" w:hAnsi="Simplified Arabic" w:cs="Simplified Arabic"/>
          <w:b/>
          <w:bCs/>
          <w:sz w:val="24"/>
          <w:szCs w:val="24"/>
          <w:rtl/>
          <w:lang w:val="fr-FR" w:eastAsia="zh-CN"/>
        </w:rPr>
        <w:tab/>
      </w:r>
      <w:r w:rsidR="00FF05B8" w:rsidRPr="009541BF">
        <w:rPr>
          <w:rFonts w:ascii="Simplified Arabic" w:eastAsiaTheme="minorEastAsia" w:hAnsi="Simplified Arabic" w:cs="Simplified Arabic" w:hint="cs"/>
          <w:b/>
          <w:bCs/>
          <w:sz w:val="24"/>
          <w:szCs w:val="24"/>
          <w:rtl/>
          <w:lang w:val="fr-FR" w:eastAsia="zh-CN"/>
        </w:rPr>
        <w:t>ديباجة</w:t>
      </w:r>
      <w:r w:rsidR="00FF05B8" w:rsidRPr="009541BF">
        <w:rPr>
          <w:rFonts w:ascii="Simplified Arabic" w:eastAsiaTheme="minorEastAsia" w:hAnsi="Simplified Arabic" w:cs="Simplified Arabic" w:hint="cs"/>
          <w:b/>
          <w:bCs/>
          <w:sz w:val="24"/>
          <w:szCs w:val="24"/>
          <w:vertAlign w:val="superscript"/>
          <w:rtl/>
          <w:lang w:val="fr-FR" w:eastAsia="zh-CN"/>
        </w:rPr>
        <w:t>(</w:t>
      </w:r>
      <w:r w:rsidR="00FF05B8" w:rsidRPr="009541BF">
        <w:rPr>
          <w:rFonts w:ascii="Simplified Arabic" w:eastAsiaTheme="minorEastAsia" w:hAnsi="Simplified Arabic" w:cs="Simplified Arabic" w:hint="cs"/>
          <w:b/>
          <w:bCs/>
          <w:sz w:val="24"/>
          <w:szCs w:val="24"/>
          <w:vertAlign w:val="superscript"/>
          <w:rtl/>
          <w:lang w:val="fr-FR" w:eastAsia="zh-CN"/>
        </w:rPr>
        <w:footnoteReference w:id="7"/>
      </w:r>
      <w:r w:rsidR="00FF05B8" w:rsidRPr="009541BF">
        <w:rPr>
          <w:rFonts w:ascii="Simplified Arabic" w:eastAsiaTheme="minorEastAsia" w:hAnsi="Simplified Arabic" w:cs="Simplified Arabic" w:hint="cs"/>
          <w:b/>
          <w:bCs/>
          <w:sz w:val="24"/>
          <w:szCs w:val="24"/>
          <w:vertAlign w:val="superscript"/>
          <w:rtl/>
          <w:lang w:val="fr-FR" w:eastAsia="zh-CN"/>
        </w:rPr>
        <w:t>)</w:t>
      </w:r>
      <w:bookmarkEnd w:id="11"/>
    </w:p>
    <w:p w14:paraId="6E511FA8" w14:textId="0A93E220"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 xml:space="preserve">[إن الأطراف في هذا </w:t>
      </w:r>
      <w:r w:rsidRPr="004726EF">
        <w:rPr>
          <w:rFonts w:ascii="Simplified Arabic" w:eastAsiaTheme="minorEastAsia" w:hAnsi="Simplified Arabic" w:cs="Simplified Arabic" w:hint="cs"/>
          <w:i/>
          <w:iCs/>
          <w:sz w:val="24"/>
          <w:szCs w:val="24"/>
          <w:rtl/>
          <w:lang w:val="fr-FR" w:eastAsia="zh-CN"/>
        </w:rPr>
        <w:t>الصك</w:t>
      </w:r>
      <w:r w:rsidR="00DE55E3" w:rsidRPr="001F5308">
        <w:rPr>
          <w:rFonts w:asciiTheme="majorBidi" w:eastAsiaTheme="minorEastAsia" w:hAnsiTheme="majorBidi" w:cs="Simplified Arabic"/>
          <w:sz w:val="28"/>
          <w:szCs w:val="28"/>
          <w:rtl/>
          <w:lang w:val="fr-FR" w:eastAsia="zh-CN"/>
        </w:rPr>
        <w:t>*</w:t>
      </w:r>
      <w:r w:rsidRPr="000C19A9">
        <w:rPr>
          <w:rFonts w:ascii="Simplified Arabic" w:eastAsiaTheme="minorEastAsia" w:hAnsi="Simplified Arabic" w:cs="Simplified Arabic" w:hint="cs"/>
          <w:sz w:val="24"/>
          <w:szCs w:val="24"/>
          <w:rtl/>
          <w:lang w:val="fr-FR" w:eastAsia="zh-CN"/>
        </w:rPr>
        <w:t>،</w:t>
      </w:r>
    </w:p>
    <w:p w14:paraId="39385CFA"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 xml:space="preserve">إذ تلاحظ مع القلق </w:t>
      </w:r>
      <w:r w:rsidRPr="000C19A9">
        <w:rPr>
          <w:rFonts w:ascii="Simplified Arabic" w:eastAsiaTheme="minorEastAsia" w:hAnsi="Simplified Arabic" w:cs="Simplified Arabic" w:hint="cs"/>
          <w:sz w:val="24"/>
          <w:szCs w:val="24"/>
          <w:rtl/>
          <w:lang w:val="fr-FR" w:eastAsia="zh-CN"/>
        </w:rPr>
        <w:t>أن المستويات العالية والمتزايدة بصورة سريعة للتلوث بالمواد البلاستيكية تمثل مشكلة بيئية خطيرة على نطاق عالمي، تؤثر سلباً على الأبعاد البيئية والاجتماعية والاقتصادية للتنمية المستدامة،</w:t>
      </w:r>
    </w:p>
    <w:p w14:paraId="4253C0DB"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وإذ تسلّم</w:t>
      </w:r>
      <w:r w:rsidRPr="000C19A9">
        <w:rPr>
          <w:rFonts w:ascii="Simplified Arabic" w:eastAsiaTheme="minorEastAsia" w:hAnsi="Simplified Arabic" w:cs="Simplified Arabic" w:hint="cs"/>
          <w:sz w:val="24"/>
          <w:szCs w:val="24"/>
          <w:rtl/>
          <w:lang w:val="fr-FR" w:eastAsia="zh-CN"/>
        </w:rPr>
        <w:t xml:space="preserve"> بأن التلوث بالمواد البلاستيكية يشمل الجسيمات البلاستيكية الدقيقة،</w:t>
      </w:r>
    </w:p>
    <w:p w14:paraId="221A69D4"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وإذ تلاحظ مع القلق</w:t>
      </w:r>
      <w:r w:rsidRPr="000C19A9">
        <w:rPr>
          <w:rFonts w:ascii="Simplified Arabic" w:eastAsiaTheme="minorEastAsia" w:hAnsi="Simplified Arabic" w:cs="Simplified Arabic" w:hint="cs"/>
          <w:sz w:val="24"/>
          <w:szCs w:val="24"/>
          <w:rtl/>
          <w:lang w:val="fr-FR" w:eastAsia="zh-CN"/>
        </w:rPr>
        <w:t xml:space="preserve"> التأثير المحدد للتلوث بالمواد البلاستيكية على البيئة البحرية،</w:t>
      </w:r>
    </w:p>
    <w:p w14:paraId="6A5A9C71"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وإذ تلاحظ</w:t>
      </w:r>
      <w:r w:rsidRPr="000C19A9">
        <w:rPr>
          <w:rFonts w:ascii="Simplified Arabic" w:eastAsiaTheme="minorEastAsia" w:hAnsi="Simplified Arabic" w:cs="Simplified Arabic" w:hint="cs"/>
          <w:sz w:val="24"/>
          <w:szCs w:val="24"/>
          <w:rtl/>
          <w:lang w:val="fr-FR" w:eastAsia="zh-CN"/>
        </w:rPr>
        <w:t xml:space="preserve"> أن التلوث بالمواد البلاستيكية، في البيئة البحرية والبيئات الأخرى، قد يتسم بطابع عابر للحدود ويلزم تتبعه، إلى جانب آثاره، من خلال نهج دورة الحياة الكاملة، مع مراعاة الظروف والقدرات الوطنية،</w:t>
      </w:r>
    </w:p>
    <w:p w14:paraId="31307E42"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وإذ تسلّم</w:t>
      </w:r>
      <w:r w:rsidRPr="000C19A9">
        <w:rPr>
          <w:rFonts w:ascii="Simplified Arabic" w:eastAsiaTheme="minorEastAsia" w:hAnsi="Simplified Arabic" w:cs="Simplified Arabic" w:hint="cs"/>
          <w:sz w:val="24"/>
          <w:szCs w:val="24"/>
          <w:rtl/>
          <w:lang w:val="fr-FR" w:eastAsia="zh-CN"/>
        </w:rPr>
        <w:t xml:space="preserve"> بالظروف الخاصة التي تعيشها الدول الجزرية الصغيرة النامية،</w:t>
      </w:r>
    </w:p>
    <w:p w14:paraId="2C687056"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وإذ تؤكد من جديد</w:t>
      </w:r>
      <w:r w:rsidRPr="000C19A9">
        <w:rPr>
          <w:rFonts w:ascii="Simplified Arabic" w:eastAsiaTheme="minorEastAsia" w:hAnsi="Simplified Arabic" w:cs="Simplified Arabic" w:hint="cs"/>
          <w:sz w:val="24"/>
          <w:szCs w:val="24"/>
          <w:rtl/>
          <w:lang w:val="fr-FR" w:eastAsia="zh-CN"/>
        </w:rPr>
        <w:t xml:space="preserve"> قرار الجمعية العامة 70/1 المؤرخ 25 أيلول/سبتمبر 2015، الذي اعتمدت بموجبه الجمعية العامة خطة التنمية المستدامة لعام 2030،</w:t>
      </w:r>
    </w:p>
    <w:p w14:paraId="3DAA5C39"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وإذ تؤكد من جديد أيضاً</w:t>
      </w:r>
      <w:r w:rsidRPr="000C19A9">
        <w:rPr>
          <w:rFonts w:ascii="Simplified Arabic" w:eastAsiaTheme="minorEastAsia" w:hAnsi="Simplified Arabic" w:cs="Simplified Arabic" w:hint="cs"/>
          <w:sz w:val="24"/>
          <w:szCs w:val="24"/>
          <w:rtl/>
          <w:lang w:val="fr-FR" w:eastAsia="zh-CN"/>
        </w:rPr>
        <w:t xml:space="preserve"> مبادئ إعلان ريو بشأن البيئة والتنمية، المعتمد في ريو دي جانيرو، البرازيل، في عام 1992،</w:t>
      </w:r>
    </w:p>
    <w:p w14:paraId="4BA0CD66"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وإذ تشير</w:t>
      </w:r>
      <w:r w:rsidRPr="000C19A9">
        <w:rPr>
          <w:rFonts w:ascii="Simplified Arabic" w:eastAsiaTheme="minorEastAsia" w:hAnsi="Simplified Arabic" w:cs="Simplified Arabic" w:hint="cs"/>
          <w:sz w:val="24"/>
          <w:szCs w:val="24"/>
          <w:rtl/>
          <w:lang w:val="fr-FR" w:eastAsia="zh-CN"/>
        </w:rPr>
        <w:t xml:space="preserve"> إلى قرار الجمعية العامة 76/300 المؤرخ 28 تموز/يوليه 2022 الذي اعترف بالحق في بيئة نظيفة وصحية ومستدامة باعتباره حقاً من حقوق الإنسان،</w:t>
      </w:r>
    </w:p>
    <w:p w14:paraId="72F4A1F6"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وإذ تشير</w:t>
      </w:r>
      <w:r w:rsidRPr="000C19A9">
        <w:rPr>
          <w:rFonts w:ascii="Simplified Arabic" w:eastAsiaTheme="minorEastAsia" w:hAnsi="Simplified Arabic" w:cs="Simplified Arabic" w:hint="cs"/>
          <w:sz w:val="24"/>
          <w:szCs w:val="24"/>
          <w:rtl/>
          <w:lang w:val="fr-FR" w:eastAsia="zh-CN"/>
        </w:rPr>
        <w:t xml:space="preserve"> إلى إعلان الأمم المتحدة بشأن حقوق الشعوب الأصلية،</w:t>
      </w:r>
    </w:p>
    <w:p w14:paraId="2DF64764"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وإذ تشير</w:t>
      </w:r>
      <w:r w:rsidRPr="000C19A9">
        <w:rPr>
          <w:rFonts w:ascii="Simplified Arabic" w:eastAsiaTheme="minorEastAsia" w:hAnsi="Simplified Arabic" w:cs="Simplified Arabic" w:hint="cs"/>
          <w:sz w:val="24"/>
          <w:szCs w:val="24"/>
          <w:rtl/>
          <w:lang w:val="fr-FR" w:eastAsia="zh-CN"/>
        </w:rPr>
        <w:t xml:space="preserve"> إلى خطة عمل أديس أبابا الصادرة عن المؤتمر الدولي الثالث لتمويل التنمية،</w:t>
      </w:r>
    </w:p>
    <w:p w14:paraId="5C1D85E4" w14:textId="74CA5DCE"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 xml:space="preserve">وإذ </w:t>
      </w:r>
      <w:r w:rsidR="00A80942">
        <w:rPr>
          <w:rFonts w:ascii="Simplified Arabic" w:eastAsiaTheme="minorEastAsia" w:hAnsi="Simplified Arabic" w:cs="Simplified Arabic" w:hint="cs"/>
          <w:i/>
          <w:iCs/>
          <w:sz w:val="24"/>
          <w:szCs w:val="24"/>
          <w:rtl/>
          <w:lang w:val="fr-FR" w:eastAsia="zh-CN"/>
        </w:rPr>
        <w:t>تشدد</w:t>
      </w:r>
      <w:r w:rsidRPr="000C19A9">
        <w:rPr>
          <w:rFonts w:ascii="Simplified Arabic" w:eastAsiaTheme="minorEastAsia" w:hAnsi="Simplified Arabic" w:cs="Simplified Arabic" w:hint="cs"/>
          <w:sz w:val="24"/>
          <w:szCs w:val="24"/>
          <w:rtl/>
          <w:lang w:val="fr-FR" w:eastAsia="zh-CN"/>
        </w:rPr>
        <w:t xml:space="preserve"> على الحاجة الملحة إلى تعزيز التفاعل بين العلوم والسياسات على جميع المستويات، وتحسين فهم الأثر العالمي للتلوث بالمواد البلاستيكية على البيئة، وتعزيز العمل الفعال والتدريجي على المستويات المحلي والإقليمي والعالمي، مع الاعتراف بالدور الهام الذي تؤديه المواد البلاستيكية في المجتمع،</w:t>
      </w:r>
    </w:p>
    <w:p w14:paraId="73A66F5D"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وإذ تشير</w:t>
      </w:r>
      <w:r w:rsidRPr="000C19A9">
        <w:rPr>
          <w:rFonts w:ascii="Simplified Arabic" w:eastAsiaTheme="minorEastAsia" w:hAnsi="Simplified Arabic" w:cs="Simplified Arabic" w:hint="cs"/>
          <w:sz w:val="24"/>
          <w:szCs w:val="24"/>
          <w:rtl/>
          <w:lang w:val="fr-FR" w:eastAsia="zh-CN"/>
        </w:rPr>
        <w:t xml:space="preserve"> إلى قرارات جمعية الأمم المتحدة للبيئة 1/6، و2/11، و3/7، و4/6، و4/7، و4/</w:t>
      </w:r>
      <w:r w:rsidRPr="000C19A9">
        <w:rPr>
          <w:rFonts w:ascii="Simplified Arabic" w:eastAsiaTheme="minorEastAsia" w:hAnsi="Simplified Arabic" w:cs="Simplified Arabic" w:hint="cs"/>
          <w:sz w:val="24"/>
          <w:szCs w:val="24"/>
          <w:lang w:val="fr-FR" w:eastAsia="zh-CN"/>
        </w:rPr>
        <w:t>91</w:t>
      </w:r>
      <w:r w:rsidRPr="000C19A9">
        <w:rPr>
          <w:rFonts w:ascii="Simplified Arabic" w:eastAsiaTheme="minorEastAsia" w:hAnsi="Simplified Arabic" w:cs="Simplified Arabic" w:hint="cs"/>
          <w:sz w:val="24"/>
          <w:szCs w:val="24"/>
          <w:rtl/>
          <w:lang w:val="fr-FR" w:eastAsia="zh-CN"/>
        </w:rPr>
        <w:t>، وإذ تؤكد الحاجة الملحة إلى تعزيز التنسيق والتعاون والحوكمة على المستوى العالمي لاتخاذ إجراءات فورية صوب القضاء على التلوث بالمواد البلاستيكية في البيئة البحرية والبيئات الأخرى على المدى الطويل، وإلى تجنب أن يُلحق التلوث بالمواد البلاستيكية الضرر بالنظم الإيكولوجية والأنشطة البشرية التي تعتمد عليها،</w:t>
      </w:r>
    </w:p>
    <w:p w14:paraId="530B466F"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830A6">
        <w:rPr>
          <w:rFonts w:ascii="Simplified Arabic" w:eastAsiaTheme="minorEastAsia" w:hAnsi="Simplified Arabic" w:cs="Simplified Arabic" w:hint="cs"/>
          <w:i/>
          <w:iCs/>
          <w:sz w:val="24"/>
          <w:szCs w:val="24"/>
          <w:rtl/>
          <w:lang w:val="fr-FR" w:eastAsia="zh-CN"/>
        </w:rPr>
        <w:t xml:space="preserve">وإذ </w:t>
      </w:r>
      <w:r w:rsidRPr="006D7BE3">
        <w:rPr>
          <w:rFonts w:ascii="Simplified Arabic" w:eastAsiaTheme="minorEastAsia" w:hAnsi="Simplified Arabic" w:cs="Simplified Arabic" w:hint="cs"/>
          <w:i/>
          <w:iCs/>
          <w:sz w:val="24"/>
          <w:szCs w:val="24"/>
          <w:rtl/>
          <w:lang w:val="fr-FR" w:eastAsia="zh-CN"/>
        </w:rPr>
        <w:t>تسلم</w:t>
      </w:r>
      <w:r w:rsidRPr="000C19A9">
        <w:rPr>
          <w:rFonts w:ascii="Simplified Arabic" w:eastAsiaTheme="minorEastAsia" w:hAnsi="Simplified Arabic" w:cs="Simplified Arabic" w:hint="cs"/>
          <w:sz w:val="24"/>
          <w:szCs w:val="24"/>
          <w:rtl/>
          <w:lang w:val="fr-FR" w:eastAsia="zh-CN"/>
        </w:rPr>
        <w:t xml:space="preserve"> بالمجموعة الواسعة من النُهج والبدائل المستدامة والتكنولوجيات المتاحة لمعالجة دورة الحياة الكاملة للمواد البلاستيكية، وتواصل إلقاء الضوء على ضرورة تعزيز التعاون الدولي من أجل تيسير الوصول إلى التكنولوجيا، وبناء القدرات، والتعاون العلمي والتقني، وإذ تشدد على عدم وجود نهج واحد،</w:t>
      </w:r>
    </w:p>
    <w:p w14:paraId="7299EFB5"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lastRenderedPageBreak/>
        <w:t>وإذ تؤكد</w:t>
      </w:r>
      <w:r w:rsidRPr="000C19A9">
        <w:rPr>
          <w:rFonts w:ascii="Simplified Arabic" w:eastAsiaTheme="minorEastAsia" w:hAnsi="Simplified Arabic" w:cs="Simplified Arabic" w:hint="cs"/>
          <w:sz w:val="24"/>
          <w:szCs w:val="24"/>
          <w:rtl/>
          <w:lang w:val="fr-FR" w:eastAsia="zh-CN"/>
        </w:rPr>
        <w:t xml:space="preserve"> أهمية تعزيز التصميم المستدام للمنتجات والمواد بحيث يمكن إعادة استخدامها أو إعادة تصنيعها أو إعادة تدويرها وبالتالي تُحفظ في الاقتصاد لأطول فترة ممكنة، مع الموارد التي أُنتجت منها، وتقليل إنتاج النفايات إلى أدنى حد، وهو ما يمكن أن يُسهم بشكل كبير في الإنتاج والاستهلاك المستدامين للمواد البلاستيكية،</w:t>
      </w:r>
    </w:p>
    <w:p w14:paraId="168DD55D"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وإذ ترحب</w:t>
      </w:r>
      <w:r w:rsidRPr="000C19A9">
        <w:rPr>
          <w:rFonts w:ascii="Simplified Arabic" w:eastAsiaTheme="minorEastAsia" w:hAnsi="Simplified Arabic" w:cs="Simplified Arabic" w:hint="cs"/>
          <w:sz w:val="24"/>
          <w:szCs w:val="24"/>
          <w:rtl/>
          <w:lang w:val="fr-FR" w:eastAsia="zh-CN"/>
        </w:rPr>
        <w:t xml:space="preserve"> بالجهود التي تبذلها الحكومات والمنظمات الدولية، ولا سيما من خلال خطط العمل والمبادرات والصكوك الوطنية والإقليمية والدولية، بما في ذلك الاتفاقات المتعددة الأطراف ذات الصلة، وإذ تسلّم بالحاجة إلى اتخاذ إجراءات متمّمة ورؤية عالمية متسقة ومنسقة طويلة الأجل،</w:t>
      </w:r>
    </w:p>
    <w:p w14:paraId="5A3F05C2"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830A6">
        <w:rPr>
          <w:rFonts w:ascii="Simplified Arabic" w:eastAsiaTheme="minorEastAsia" w:hAnsi="Simplified Arabic" w:cs="Simplified Arabic" w:hint="cs"/>
          <w:i/>
          <w:iCs/>
          <w:sz w:val="24"/>
          <w:szCs w:val="24"/>
          <w:rtl/>
          <w:lang w:val="fr-FR" w:eastAsia="zh-CN"/>
        </w:rPr>
        <w:t>وإذ تؤكد</w:t>
      </w:r>
      <w:r w:rsidRPr="000C19A9">
        <w:rPr>
          <w:rFonts w:ascii="Simplified Arabic" w:eastAsiaTheme="minorEastAsia" w:hAnsi="Simplified Arabic" w:cs="Simplified Arabic" w:hint="cs"/>
          <w:sz w:val="24"/>
          <w:szCs w:val="24"/>
          <w:rtl/>
          <w:lang w:val="fr-FR" w:eastAsia="zh-CN"/>
        </w:rPr>
        <w:t xml:space="preserve"> من جديد أهمية التعاون والتنسيق والتكامل بين الاتفاقيات والصكوك الإقليمية والدولية ذات الصلة، مع إيلاء الاحترام الواجب لولاية كل منها، لمنع التلوث بالمواد البلاستيكية ومخاطره ذات الصلة على صحة الإنسان والتأثيرات المعاكسة على رفاه الإنسان والبيئة، بما في ذلك الاتفاقية الدولية لمنع التلوث الناجم عن السفن لعام 1973، في صيغتها المعدلة ببروتوكول عام 1978 المتعلق بها وبالصيغة المعدلة الأخرى ببروتوكول عام 1997؛ واتفاقية بازل بشأن التحكم في نقل النفايات الخطرة والتخلص منها عبر الحدود؛ واتفاقية روتردام المتعلقة بتطبيق إجراء الموافقة المسبقة عن علم على مواد كيميائية ومبيدات آفات معينة خطرة متداولة في التجارة الدولية؛ واتفاقية ستوكهولم بشأن الملوثات العضوية الثابتة؛ واتفاقية الأمم المتحدة لقانون البحار؛ واتفاقية منع التلوث البحري الناجم عن رمي النفايات ومواد أخرى في البحر لعام 1972 وبروتوكولها؛ والنهج الاستراتيجي للإدارة الدولية للمواد الكيميائية؛ واتفاقية الأمم المتحدة الإطارية بشأن تغير المناخ؛ واتفاقية التنوع البيولوجي؛ وغير ذلك من المنظمات الدولية، والصكوك والبرامج الإقليمية، وإذ تقرُّ بالجهود التي تقودها المنظمات غير الحكومية والقطاع الخاص،</w:t>
      </w:r>
    </w:p>
    <w:p w14:paraId="3ECCCD6D"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وإذ تسلّم</w:t>
      </w:r>
      <w:r w:rsidRPr="000C19A9">
        <w:rPr>
          <w:rFonts w:ascii="Simplified Arabic" w:eastAsiaTheme="minorEastAsia" w:hAnsi="Simplified Arabic" w:cs="Simplified Arabic" w:hint="cs"/>
          <w:sz w:val="24"/>
          <w:szCs w:val="24"/>
          <w:rtl/>
          <w:lang w:val="fr-FR" w:eastAsia="zh-CN"/>
        </w:rPr>
        <w:t xml:space="preserve"> بأن كل بلد هو أفضل من يفهم ظروفه الوطنية، بما في ذلك أنشطة أصحاب المصلحة فيه، فيما يتعلق بالتصدي للتلوث بالمواد البلاستيكية، بما في ذلك البيئة البحرية،</w:t>
      </w:r>
    </w:p>
    <w:p w14:paraId="51F1A24B"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وإذ تسلّم</w:t>
      </w:r>
      <w:r w:rsidRPr="000C19A9">
        <w:rPr>
          <w:rFonts w:ascii="Simplified Arabic" w:eastAsiaTheme="minorEastAsia" w:hAnsi="Simplified Arabic" w:cs="Simplified Arabic" w:hint="cs"/>
          <w:sz w:val="24"/>
          <w:szCs w:val="24"/>
          <w:rtl/>
          <w:lang w:val="fr-FR" w:eastAsia="zh-CN"/>
        </w:rPr>
        <w:t xml:space="preserve"> بأهمية أفضل العلوم المتاحة والمعارف التقليدية ومعارف الشعوب الأصلية ونظم المعرفة المحلية،</w:t>
      </w:r>
    </w:p>
    <w:p w14:paraId="3DEBECF7"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وإذ تأخذ في الاعتبار</w:t>
      </w:r>
      <w:r w:rsidRPr="000C19A9">
        <w:rPr>
          <w:rFonts w:ascii="Simplified Arabic" w:eastAsiaTheme="minorEastAsia" w:hAnsi="Simplified Arabic" w:cs="Simplified Arabic" w:hint="cs"/>
          <w:sz w:val="24"/>
          <w:szCs w:val="24"/>
          <w:rtl/>
          <w:lang w:val="fr-FR" w:eastAsia="zh-CN"/>
        </w:rPr>
        <w:t xml:space="preserve"> ضرورات الانتقال العادل للقوى العاملة،</w:t>
      </w:r>
    </w:p>
    <w:p w14:paraId="1EEE91C7"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وإذ تسلّم أيضاً</w:t>
      </w:r>
      <w:r w:rsidRPr="000C19A9">
        <w:rPr>
          <w:rFonts w:ascii="Simplified Arabic" w:eastAsiaTheme="minorEastAsia" w:hAnsi="Simplified Arabic" w:cs="Simplified Arabic" w:hint="cs"/>
          <w:sz w:val="24"/>
          <w:szCs w:val="24"/>
          <w:rtl/>
          <w:lang w:val="fr-FR" w:eastAsia="zh-CN"/>
        </w:rPr>
        <w:t xml:space="preserve"> بالمساهمة الكبيرة التي يقدمها جامعو النفايات وغيرهم من العاملين في البيئات غير الرسمية والتعاونية في جمع المواد البلاستيكية وفرزها وإعادة تدويرها في بلدان عديدة،</w:t>
      </w:r>
    </w:p>
    <w:p w14:paraId="415B5529"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وإذ تضع في اعتبارها</w:t>
      </w:r>
      <w:r w:rsidRPr="000C19A9">
        <w:rPr>
          <w:rFonts w:ascii="Simplified Arabic" w:eastAsiaTheme="minorEastAsia" w:hAnsi="Simplified Arabic" w:cs="Simplified Arabic" w:hint="cs"/>
          <w:sz w:val="24"/>
          <w:szCs w:val="24"/>
          <w:rtl/>
          <w:lang w:val="fr-FR" w:eastAsia="zh-CN"/>
        </w:rPr>
        <w:t xml:space="preserve"> الحاجة إلى حشد وسائل تنفيذ جديدة وإضافية، وخاصة بالنسبة للبلدان النامية، من أجل مكافحة التلوث بالمواد البلاستيكية،</w:t>
      </w:r>
    </w:p>
    <w:p w14:paraId="67DEE5E0" w14:textId="77777777" w:rsidR="00FF05B8" w:rsidRPr="000C19A9" w:rsidRDefault="00FF05B8" w:rsidP="00FA3396">
      <w:pPr>
        <w:bidi/>
        <w:spacing w:after="120" w:line="376" w:lineRule="exact"/>
        <w:ind w:left="1134" w:firstLine="709"/>
        <w:jc w:val="lowKashida"/>
        <w:rPr>
          <w:rFonts w:ascii="Simplified Arabic" w:eastAsiaTheme="minorEastAsia" w:hAnsi="Simplified Arabic" w:cs="Simplified Arabic"/>
          <w:sz w:val="24"/>
          <w:szCs w:val="24"/>
          <w:rtl/>
          <w:lang w:val="fr-FR" w:eastAsia="zh-CN"/>
        </w:rPr>
      </w:pPr>
      <w:r w:rsidRPr="006D7BE3">
        <w:rPr>
          <w:rFonts w:ascii="Simplified Arabic" w:eastAsiaTheme="minorEastAsia" w:hAnsi="Simplified Arabic" w:cs="Simplified Arabic" w:hint="cs"/>
          <w:i/>
          <w:iCs/>
          <w:sz w:val="24"/>
          <w:szCs w:val="24"/>
          <w:rtl/>
          <w:lang w:val="fr-FR" w:eastAsia="zh-CN"/>
        </w:rPr>
        <w:t>وإذ تشير</w:t>
      </w:r>
      <w:r w:rsidRPr="000C19A9">
        <w:rPr>
          <w:rFonts w:ascii="Simplified Arabic" w:eastAsiaTheme="minorEastAsia" w:hAnsi="Simplified Arabic" w:cs="Simplified Arabic" w:hint="cs"/>
          <w:sz w:val="24"/>
          <w:szCs w:val="24"/>
          <w:rtl/>
          <w:lang w:val="fr-FR" w:eastAsia="zh-CN"/>
        </w:rPr>
        <w:t xml:space="preserve"> إلى قرار جمعية الأمم المتحدة للبيئة 5/14 المؤرخ 2 آذار/مارس 2022 الذي يطلب إلى المديرة التنفيذية لبرنامج الأمم المتحدة للبيئة أن تعقد لجنة تفاوض حكومية دولية لوضع صك دولي ملزم قانوناً بشأن التلوث بالمواد البلاستيكية، بما في ذلك في البيئة البحرية، استناداً إلى نهج شامل يتناول دورة الحياة الكاملة للمواد البلاستيكية،</w:t>
      </w:r>
    </w:p>
    <w:p w14:paraId="6D25B65D" w14:textId="77777777" w:rsidR="00FF05B8" w:rsidRPr="000C19A9" w:rsidRDefault="00FF05B8" w:rsidP="00591B91">
      <w:pPr>
        <w:bidi/>
        <w:spacing w:after="120" w:line="376" w:lineRule="exact"/>
        <w:ind w:left="1134" w:firstLine="709"/>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قد اتفقت على ما يلي:]</w:t>
      </w:r>
    </w:p>
    <w:p w14:paraId="42B82AF9" w14:textId="020E0E9B" w:rsidR="00FF05B8" w:rsidRPr="000C19A9" w:rsidRDefault="00FF05B8" w:rsidP="00591B91">
      <w:pPr>
        <w:bidi/>
        <w:spacing w:after="120" w:line="376" w:lineRule="exact"/>
        <w:ind w:left="1134" w:hanging="567"/>
        <w:jc w:val="both"/>
        <w:outlineLvl w:val="1"/>
        <w:rPr>
          <w:rFonts w:ascii="Simplified Arabic" w:eastAsiaTheme="minorEastAsia" w:hAnsi="Simplified Arabic" w:cs="Simplified Arabic"/>
          <w:b/>
          <w:bCs/>
          <w:sz w:val="24"/>
          <w:szCs w:val="24"/>
          <w:rtl/>
          <w:lang w:val="fr-FR" w:eastAsia="zh-CN"/>
        </w:rPr>
      </w:pPr>
      <w:bookmarkStart w:id="12" w:name="_Toc161873883"/>
      <w:r w:rsidRPr="000C19A9">
        <w:rPr>
          <w:rFonts w:ascii="Simplified Arabic" w:eastAsiaTheme="minorEastAsia" w:hAnsi="Simplified Arabic" w:cs="Simplified Arabic" w:hint="cs"/>
          <w:b/>
          <w:bCs/>
          <w:sz w:val="24"/>
          <w:szCs w:val="24"/>
          <w:rtl/>
          <w:lang w:val="fr-FR" w:eastAsia="zh-CN"/>
        </w:rPr>
        <w:t>2-</w:t>
      </w:r>
      <w:r w:rsidRPr="000C19A9">
        <w:rPr>
          <w:rFonts w:ascii="Simplified Arabic" w:eastAsiaTheme="minorEastAsia" w:hAnsi="Simplified Arabic" w:cs="Simplified Arabic" w:hint="cs"/>
          <w:b/>
          <w:bCs/>
          <w:sz w:val="24"/>
          <w:szCs w:val="24"/>
          <w:lang w:val="fr-FR" w:eastAsia="zh-CN"/>
        </w:rPr>
        <w:tab/>
      </w:r>
      <w:r w:rsidRPr="000C19A9">
        <w:rPr>
          <w:rFonts w:ascii="Simplified Arabic" w:eastAsiaTheme="minorEastAsia" w:hAnsi="Simplified Arabic" w:cs="Simplified Arabic" w:hint="cs"/>
          <w:b/>
          <w:bCs/>
          <w:sz w:val="24"/>
          <w:szCs w:val="24"/>
          <w:rtl/>
          <w:lang w:val="fr-FR" w:eastAsia="zh-CN"/>
        </w:rPr>
        <w:t>الهدف</w:t>
      </w:r>
      <w:bookmarkEnd w:id="12"/>
    </w:p>
    <w:p w14:paraId="2E557750" w14:textId="77777777" w:rsidR="00FF05B8" w:rsidRPr="000C19A9" w:rsidRDefault="00FF05B8" w:rsidP="00591B91">
      <w:pPr>
        <w:bidi/>
        <w:spacing w:after="120" w:line="376"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1</w:t>
      </w:r>
    </w:p>
    <w:p w14:paraId="1FCEFE46" w14:textId="35350E7F" w:rsidR="00FF05B8" w:rsidRPr="00EE5016" w:rsidRDefault="00FF05B8" w:rsidP="00591B91">
      <w:pPr>
        <w:pStyle w:val="ListParagraph"/>
        <w:numPr>
          <w:ilvl w:val="1"/>
          <w:numId w:val="140"/>
        </w:numPr>
        <w:tabs>
          <w:tab w:val="left" w:pos="1843"/>
        </w:tabs>
        <w:bidi/>
        <w:spacing w:after="120" w:line="376" w:lineRule="exact"/>
        <w:ind w:left="1134" w:firstLine="0"/>
        <w:contextualSpacing w:val="0"/>
        <w:jc w:val="both"/>
        <w:rPr>
          <w:rFonts w:ascii="Simplified Arabic" w:eastAsiaTheme="minorEastAsia" w:hAnsi="Simplified Arabic" w:cs="Simplified Arabic"/>
          <w:sz w:val="24"/>
          <w:szCs w:val="24"/>
          <w:rtl/>
          <w:lang w:val="fr-FR" w:eastAsia="zh-CN"/>
        </w:rPr>
      </w:pPr>
      <w:r w:rsidRPr="00EE5016">
        <w:rPr>
          <w:rFonts w:ascii="Simplified Arabic" w:eastAsiaTheme="minorEastAsia" w:hAnsi="Simplified Arabic" w:cs="Simplified Arabic" w:hint="cs"/>
          <w:sz w:val="24"/>
          <w:szCs w:val="24"/>
          <w:rtl/>
          <w:lang w:val="fr-FR" w:eastAsia="zh-CN"/>
        </w:rPr>
        <w:t xml:space="preserve">الهدف من هذا </w:t>
      </w:r>
      <w:r w:rsidRPr="004726EF">
        <w:rPr>
          <w:rFonts w:ascii="Simplified Arabic" w:eastAsiaTheme="minorEastAsia" w:hAnsi="Simplified Arabic" w:cs="Simplified Arabic" w:hint="cs"/>
          <w:i/>
          <w:iCs/>
          <w:sz w:val="24"/>
          <w:szCs w:val="24"/>
          <w:rtl/>
          <w:lang w:val="fr-FR" w:eastAsia="zh-CN"/>
        </w:rPr>
        <w:t>الصك</w:t>
      </w:r>
      <w:r w:rsidRPr="004726EF">
        <w:rPr>
          <w:rFonts w:ascii="Simplified Arabic" w:eastAsiaTheme="minorEastAsia" w:hAnsi="Simplified Arabic" w:cs="Simplified Arabic" w:hint="cs"/>
          <w:sz w:val="24"/>
          <w:szCs w:val="24"/>
          <w:rtl/>
          <w:lang w:val="fr-FR" w:eastAsia="zh-CN"/>
        </w:rPr>
        <w:t>*</w:t>
      </w:r>
      <w:r w:rsidRPr="00EE5016">
        <w:rPr>
          <w:rFonts w:ascii="Simplified Arabic" w:eastAsiaTheme="minorEastAsia" w:hAnsi="Simplified Arabic" w:cs="Simplified Arabic" w:hint="cs"/>
          <w:sz w:val="24"/>
          <w:szCs w:val="24"/>
          <w:rtl/>
          <w:lang w:val="fr-FR" w:eastAsia="zh-CN"/>
        </w:rPr>
        <w:t xml:space="preserve"> هو إنهاء التلوث بالمواد البلاستيكية، بما في ذلك التلوث في البيئة البحرية [والنظم الإيكولوجية المائية والبرية الأخرى]، [استناداً إلى نهج شامل يتناول دورة الحياة الكاملة للبلاستيك] [من خلال الوقاية، </w:t>
      </w:r>
      <w:r w:rsidRPr="00EE5016">
        <w:rPr>
          <w:rFonts w:ascii="Simplified Arabic" w:eastAsiaTheme="minorEastAsia" w:hAnsi="Simplified Arabic" w:cs="Simplified Arabic" w:hint="cs"/>
          <w:sz w:val="24"/>
          <w:szCs w:val="24"/>
          <w:rtl/>
          <w:lang w:val="fr-FR" w:eastAsia="zh-CN"/>
        </w:rPr>
        <w:lastRenderedPageBreak/>
        <w:t>والتخفيض التدريجي والقضاء على التلوث [الإضافي] بالمواد البلاستيكية</w:t>
      </w:r>
      <w:r w:rsidRPr="004726EF">
        <w:rPr>
          <w:rFonts w:ascii="Simplified Arabic" w:eastAsiaTheme="minorEastAsia" w:hAnsi="Simplified Arabic" w:cs="Simplified Arabic" w:hint="cs"/>
          <w:sz w:val="24"/>
          <w:szCs w:val="24"/>
          <w:rtl/>
          <w:lang w:val="fr-FR" w:eastAsia="zh-CN"/>
        </w:rPr>
        <w:t>**</w:t>
      </w:r>
      <w:r w:rsidRPr="00F902EC">
        <w:rPr>
          <w:rFonts w:ascii="Simplified Arabic" w:eastAsiaTheme="minorEastAsia" w:hAnsi="Simplified Arabic" w:cs="Simplified Arabic" w:hint="cs"/>
          <w:sz w:val="24"/>
          <w:szCs w:val="24"/>
          <w:vertAlign w:val="superscript"/>
          <w:rtl/>
          <w:lang w:val="fr-FR" w:eastAsia="zh-CN"/>
        </w:rPr>
        <w:t>(</w:t>
      </w:r>
      <w:r w:rsidRPr="004224A3">
        <w:rPr>
          <w:rFonts w:ascii="Simplified Arabic" w:eastAsiaTheme="minorEastAsia" w:hAnsi="Simplified Arabic" w:cs="Simplified Arabic" w:hint="cs"/>
          <w:sz w:val="24"/>
          <w:szCs w:val="24"/>
          <w:vertAlign w:val="superscript"/>
          <w:rtl/>
          <w:lang w:val="fr-FR" w:eastAsia="zh-CN"/>
        </w:rPr>
        <w:footnoteReference w:id="8"/>
      </w:r>
      <w:r w:rsidRPr="00F902EC">
        <w:rPr>
          <w:rFonts w:ascii="Simplified Arabic" w:eastAsiaTheme="minorEastAsia" w:hAnsi="Simplified Arabic" w:cs="Simplified Arabic" w:hint="cs"/>
          <w:sz w:val="24"/>
          <w:szCs w:val="24"/>
          <w:vertAlign w:val="superscript"/>
          <w:rtl/>
          <w:lang w:val="fr-FR" w:eastAsia="zh-CN"/>
        </w:rPr>
        <w:t>)</w:t>
      </w:r>
      <w:r w:rsidRPr="00EE5016">
        <w:rPr>
          <w:rFonts w:ascii="Simplified Arabic" w:eastAsiaTheme="minorEastAsia" w:hAnsi="Simplified Arabic" w:cs="Simplified Arabic" w:hint="cs"/>
          <w:sz w:val="24"/>
          <w:szCs w:val="24"/>
          <w:rtl/>
          <w:lang w:val="fr-FR" w:eastAsia="zh-CN"/>
        </w:rPr>
        <w:t>] [بحلول عام 2040] [وتعزيز الجهود بعد ذلك]، [تحقيقاً] لحماية صحة الإنسان والبيئة [من آثاره الضارة] [وتحقيقاً للتنمية المستدامة].</w:t>
      </w:r>
    </w:p>
    <w:p w14:paraId="62FD7E79" w14:textId="77777777" w:rsidR="00FF05B8" w:rsidRPr="000C19A9" w:rsidRDefault="00FF05B8" w:rsidP="00380557">
      <w:pPr>
        <w:bidi/>
        <w:spacing w:after="114"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2</w:t>
      </w:r>
    </w:p>
    <w:p w14:paraId="31E9C6E4" w14:textId="4E532BD9" w:rsidR="00FF05B8" w:rsidRPr="00145F34" w:rsidRDefault="00FF05B8" w:rsidP="00380557">
      <w:pPr>
        <w:pStyle w:val="ListParagraph"/>
        <w:numPr>
          <w:ilvl w:val="1"/>
          <w:numId w:val="140"/>
        </w:numPr>
        <w:tabs>
          <w:tab w:val="left" w:pos="1843"/>
        </w:tabs>
        <w:bidi/>
        <w:spacing w:after="114"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145F34">
        <w:rPr>
          <w:rFonts w:ascii="Simplified Arabic" w:eastAsiaTheme="minorEastAsia" w:hAnsi="Simplified Arabic" w:cs="Simplified Arabic" w:hint="cs"/>
          <w:sz w:val="24"/>
          <w:szCs w:val="24"/>
          <w:rtl/>
          <w:lang w:val="fr-FR" w:eastAsia="zh-CN"/>
        </w:rPr>
        <w:t xml:space="preserve">الهدف من هذا </w:t>
      </w:r>
      <w:r w:rsidRPr="004726EF">
        <w:rPr>
          <w:rFonts w:ascii="Simplified Arabic" w:eastAsiaTheme="minorEastAsia" w:hAnsi="Simplified Arabic" w:cs="Simplified Arabic" w:hint="cs"/>
          <w:iCs/>
          <w:sz w:val="24"/>
          <w:szCs w:val="24"/>
          <w:rtl/>
          <w:lang w:val="fr-FR" w:eastAsia="zh-CN"/>
        </w:rPr>
        <w:t>الصك</w:t>
      </w:r>
      <w:r w:rsidRPr="004726EF">
        <w:rPr>
          <w:rFonts w:ascii="Simplified Arabic" w:eastAsiaTheme="minorEastAsia" w:hAnsi="Simplified Arabic" w:cs="Simplified Arabic" w:hint="cs"/>
          <w:sz w:val="24"/>
          <w:szCs w:val="24"/>
          <w:rtl/>
          <w:lang w:val="fr-FR" w:eastAsia="zh-CN"/>
        </w:rPr>
        <w:t>*</w:t>
      </w:r>
      <w:r w:rsidRPr="00145F34">
        <w:rPr>
          <w:rFonts w:ascii="Simplified Arabic" w:eastAsiaTheme="minorEastAsia" w:hAnsi="Simplified Arabic" w:cs="Simplified Arabic" w:hint="cs"/>
          <w:sz w:val="24"/>
          <w:szCs w:val="24"/>
          <w:rtl/>
          <w:lang w:val="fr-FR" w:eastAsia="zh-CN"/>
        </w:rPr>
        <w:t xml:space="preserve"> هو حماية صحة الإنسان والبيئة من [الآثار الضارة التي يحدثها] التلوث بالمواد البلاستيكية، بما في ذلك</w:t>
      </w:r>
      <w:r w:rsidR="00CA402F">
        <w:rPr>
          <w:rFonts w:ascii="Simplified Arabic" w:eastAsiaTheme="minorEastAsia" w:hAnsi="Simplified Arabic" w:cs="Simplified Arabic" w:hint="cs"/>
          <w:sz w:val="24"/>
          <w:szCs w:val="24"/>
          <w:rtl/>
          <w:lang w:val="fr-FR" w:eastAsia="zh-CN"/>
        </w:rPr>
        <w:t xml:space="preserve"> </w:t>
      </w:r>
      <w:r w:rsidRPr="00145F34">
        <w:rPr>
          <w:rFonts w:ascii="Simplified Arabic" w:eastAsiaTheme="minorEastAsia" w:hAnsi="Simplified Arabic" w:cs="Simplified Arabic" w:hint="cs"/>
          <w:sz w:val="24"/>
          <w:szCs w:val="24"/>
          <w:rtl/>
          <w:lang w:val="fr-FR" w:eastAsia="zh-CN"/>
        </w:rPr>
        <w:t xml:space="preserve">التلوث في البيئة البحرية [والنظم الإيكولوجية المائية والبرية الأخرى]، [عن طريق إنهاء التلوث بالمواد البلاستيكية بناء على نهج شامل يتناول دورة الحياة الكاملة للبلاستيك] [من خلال [إدارة] الوقاية من </w:t>
      </w:r>
      <w:r w:rsidR="006D7BE3">
        <w:rPr>
          <w:rFonts w:ascii="Simplified Arabic" w:eastAsiaTheme="minorEastAsia" w:hAnsi="Simplified Arabic" w:cs="Simplified Arabic" w:hint="cs"/>
          <w:sz w:val="24"/>
          <w:szCs w:val="24"/>
          <w:rtl/>
          <w:lang w:val="fr-FR" w:eastAsia="zh-CN"/>
        </w:rPr>
        <w:t>التلوث</w:t>
      </w:r>
      <w:r w:rsidRPr="00145F34">
        <w:rPr>
          <w:rFonts w:ascii="Simplified Arabic" w:eastAsiaTheme="minorEastAsia" w:hAnsi="Simplified Arabic" w:cs="Simplified Arabic" w:hint="cs"/>
          <w:sz w:val="24"/>
          <w:szCs w:val="24"/>
          <w:lang w:val="fr-FR" w:eastAsia="zh-CN"/>
        </w:rPr>
        <w:t xml:space="preserve"> </w:t>
      </w:r>
      <w:r w:rsidRPr="00145F34">
        <w:rPr>
          <w:rFonts w:ascii="Simplified Arabic" w:eastAsiaTheme="minorEastAsia" w:hAnsi="Simplified Arabic" w:cs="Simplified Arabic" w:hint="cs"/>
          <w:sz w:val="24"/>
          <w:szCs w:val="24"/>
          <w:rtl/>
          <w:lang w:val="fr-FR" w:eastAsia="zh-CN"/>
        </w:rPr>
        <w:t>[الإضافي]</w:t>
      </w:r>
      <w:r w:rsidRPr="004726EF">
        <w:rPr>
          <w:rFonts w:ascii="Simplified Arabic" w:eastAsiaTheme="minorEastAsia" w:hAnsi="Simplified Arabic" w:cs="Simplified Arabic" w:hint="cs"/>
          <w:sz w:val="24"/>
          <w:szCs w:val="24"/>
          <w:rtl/>
          <w:lang w:val="fr-FR" w:eastAsia="zh-CN"/>
        </w:rPr>
        <w:t>**</w:t>
      </w:r>
      <w:r w:rsidR="00C32076" w:rsidRPr="00C32076">
        <w:rPr>
          <w:rtl/>
        </w:rPr>
        <w:t xml:space="preserve"> </w:t>
      </w:r>
      <w:r w:rsidR="00C32076" w:rsidRPr="00C32076">
        <w:rPr>
          <w:rFonts w:ascii="Simplified Arabic" w:eastAsiaTheme="minorEastAsia" w:hAnsi="Simplified Arabic" w:cs="Simplified Arabic"/>
          <w:sz w:val="24"/>
          <w:szCs w:val="24"/>
          <w:rtl/>
          <w:lang w:val="fr-FR" w:eastAsia="zh-CN"/>
        </w:rPr>
        <w:t>بالمواد البلاستيكية وتقليله التدريجي والقضاء عليه</w:t>
      </w:r>
      <w:r w:rsidRPr="00145F34">
        <w:rPr>
          <w:rFonts w:ascii="Simplified Arabic" w:eastAsiaTheme="minorEastAsia" w:hAnsi="Simplified Arabic" w:cs="Simplified Arabic" w:hint="cs"/>
          <w:sz w:val="24"/>
          <w:szCs w:val="24"/>
          <w:rtl/>
          <w:lang w:val="fr-FR" w:eastAsia="zh-CN"/>
        </w:rPr>
        <w:t>] [واستخدام البلاستيك والنفايات البلاستيكية] [وفقًا للأولويات الوطنية] [بحلول عام 2040] [وتعزيز الجهود بعد ذلك]، [وتحقيق التنمية المستدامة] [، والقضاء على الفقر والانتقال العادل،] [مع مراعاة مبدأ المسؤوليات المشتركة وإن كانت متباينة وقدرات كل طرف] [وكذلك تقديم الدعم المالي والتقني].</w:t>
      </w:r>
    </w:p>
    <w:p w14:paraId="707FF7FC" w14:textId="3B8C862B" w:rsidR="00FF05B8" w:rsidRPr="009541BF" w:rsidRDefault="00FF05B8" w:rsidP="00380557">
      <w:pPr>
        <w:bidi/>
        <w:spacing w:after="114" w:line="360" w:lineRule="exact"/>
        <w:ind w:left="1134" w:hanging="567"/>
        <w:jc w:val="both"/>
        <w:outlineLvl w:val="1"/>
        <w:rPr>
          <w:rFonts w:ascii="Simplified Arabic" w:eastAsiaTheme="minorEastAsia" w:hAnsi="Simplified Arabic" w:cs="Simplified Arabic"/>
          <w:b/>
          <w:bCs/>
          <w:sz w:val="24"/>
          <w:szCs w:val="24"/>
          <w:rtl/>
          <w:lang w:val="fr-FR" w:eastAsia="zh-CN"/>
        </w:rPr>
      </w:pPr>
      <w:bookmarkStart w:id="13" w:name="_Toc161873884"/>
      <w:r w:rsidRPr="000C19A9">
        <w:rPr>
          <w:rFonts w:ascii="Simplified Arabic" w:eastAsiaTheme="minorEastAsia" w:hAnsi="Simplified Arabic" w:cs="Simplified Arabic" w:hint="cs"/>
          <w:b/>
          <w:bCs/>
          <w:sz w:val="24"/>
          <w:szCs w:val="24"/>
          <w:rtl/>
          <w:lang w:val="fr-FR" w:eastAsia="zh-CN"/>
        </w:rPr>
        <w:t>3-</w:t>
      </w:r>
      <w:r w:rsidRPr="000C19A9">
        <w:rPr>
          <w:rFonts w:ascii="Simplified Arabic" w:eastAsiaTheme="minorEastAsia" w:hAnsi="Simplified Arabic" w:cs="Simplified Arabic" w:hint="cs"/>
          <w:b/>
          <w:bCs/>
          <w:sz w:val="24"/>
          <w:szCs w:val="24"/>
          <w:rtl/>
          <w:lang w:val="fr-FR" w:eastAsia="zh-CN"/>
        </w:rPr>
        <w:tab/>
        <w:t>التعاريف</w:t>
      </w:r>
      <w:r w:rsidRPr="003472E5">
        <w:rPr>
          <w:rFonts w:ascii="Simplified Arabic" w:eastAsiaTheme="minorEastAsia" w:hAnsi="Simplified Arabic" w:cs="Simplified Arabic" w:hint="cs"/>
          <w:bCs/>
          <w:sz w:val="24"/>
          <w:szCs w:val="24"/>
          <w:vertAlign w:val="superscript"/>
          <w:rtl/>
          <w:lang w:val="fr-FR" w:eastAsia="zh-CN"/>
        </w:rPr>
        <w:t>(</w:t>
      </w:r>
      <w:r w:rsidRPr="003472E5">
        <w:rPr>
          <w:rFonts w:ascii="Simplified Arabic" w:eastAsiaTheme="minorEastAsia" w:hAnsi="Simplified Arabic" w:cs="Simplified Arabic" w:hint="cs"/>
          <w:bCs/>
          <w:sz w:val="24"/>
          <w:szCs w:val="24"/>
          <w:vertAlign w:val="superscript"/>
          <w:rtl/>
          <w:lang w:val="fr-FR" w:eastAsia="zh-CN"/>
        </w:rPr>
        <w:footnoteReference w:id="9"/>
      </w:r>
      <w:r w:rsidRPr="003472E5">
        <w:rPr>
          <w:rFonts w:ascii="Simplified Arabic" w:eastAsiaTheme="minorEastAsia" w:hAnsi="Simplified Arabic" w:cs="Simplified Arabic" w:hint="cs"/>
          <w:bCs/>
          <w:sz w:val="24"/>
          <w:szCs w:val="24"/>
          <w:vertAlign w:val="superscript"/>
          <w:rtl/>
          <w:lang w:val="fr-FR" w:eastAsia="zh-CN"/>
        </w:rPr>
        <w:t>)</w:t>
      </w:r>
      <w:bookmarkEnd w:id="13"/>
    </w:p>
    <w:p w14:paraId="7859729C" w14:textId="77777777" w:rsidR="00FF05B8" w:rsidRPr="000C19A9" w:rsidRDefault="00FF05B8" w:rsidP="00380557">
      <w:pPr>
        <w:bidi/>
        <w:spacing w:after="114"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صفر</w:t>
      </w:r>
    </w:p>
    <w:p w14:paraId="1A8EB273" w14:textId="77777777" w:rsidR="00FF05B8" w:rsidRPr="000C19A9" w:rsidRDefault="00FF05B8" w:rsidP="00380557">
      <w:pPr>
        <w:bidi/>
        <w:spacing w:after="114" w:line="360" w:lineRule="exact"/>
        <w:ind w:left="1134"/>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لا يوجد حكم مستقل</w:t>
      </w:r>
      <w:r w:rsidRPr="000C19A9">
        <w:rPr>
          <w:rFonts w:ascii="Simplified Arabic" w:eastAsiaTheme="minorEastAsia" w:hAnsi="Simplified Arabic" w:cs="Simplified Arabic" w:hint="cs"/>
          <w:i/>
          <w:iCs/>
          <w:sz w:val="24"/>
          <w:szCs w:val="24"/>
          <w:lang w:val="fr-FR" w:eastAsia="zh-CN"/>
        </w:rPr>
        <w:t>.</w:t>
      </w:r>
    </w:p>
    <w:p w14:paraId="6F60AF48" w14:textId="77777777" w:rsidR="00FF05B8" w:rsidRPr="000C19A9" w:rsidRDefault="00FF05B8" w:rsidP="00380557">
      <w:pPr>
        <w:bidi/>
        <w:spacing w:after="114"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1</w:t>
      </w:r>
    </w:p>
    <w:p w14:paraId="6B313E43" w14:textId="4A84C155" w:rsidR="00FF05B8" w:rsidRPr="00145F34" w:rsidRDefault="00FF05B8" w:rsidP="00380557">
      <w:pPr>
        <w:pStyle w:val="ListParagraph"/>
        <w:numPr>
          <w:ilvl w:val="1"/>
          <w:numId w:val="134"/>
        </w:numPr>
        <w:tabs>
          <w:tab w:val="left" w:pos="1843"/>
        </w:tabs>
        <w:bidi/>
        <w:spacing w:after="114"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145F34">
        <w:rPr>
          <w:rFonts w:ascii="Simplified Arabic" w:eastAsiaTheme="minorEastAsia" w:hAnsi="Simplified Arabic" w:cs="Simplified Arabic" w:hint="cs"/>
          <w:sz w:val="24"/>
          <w:szCs w:val="24"/>
          <w:rtl/>
          <w:lang w:val="fr-FR" w:eastAsia="zh-CN"/>
        </w:rPr>
        <w:t>لأغراض هذا الصك</w:t>
      </w:r>
      <w:r w:rsidRPr="00145F34">
        <w:rPr>
          <w:rFonts w:ascii="Simplified Arabic" w:eastAsiaTheme="minorEastAsia" w:hAnsi="Simplified Arabic" w:cs="Simplified Arabic" w:hint="cs"/>
          <w:sz w:val="24"/>
          <w:szCs w:val="24"/>
          <w:lang w:val="fr-FR" w:eastAsia="zh-CN"/>
        </w:rPr>
        <w:t>:</w:t>
      </w:r>
    </w:p>
    <w:p w14:paraId="5B2E79C3" w14:textId="32D23373" w:rsidR="00FF05B8" w:rsidRPr="00145F34" w:rsidRDefault="00FF05B8" w:rsidP="00380557">
      <w:pPr>
        <w:pStyle w:val="ListParagraph"/>
        <w:numPr>
          <w:ilvl w:val="2"/>
          <w:numId w:val="142"/>
        </w:numPr>
        <w:tabs>
          <w:tab w:val="left" w:pos="709"/>
        </w:tabs>
        <w:bidi/>
        <w:spacing w:after="114"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145F34">
        <w:rPr>
          <w:rFonts w:ascii="Simplified Arabic" w:eastAsiaTheme="minorEastAsia" w:hAnsi="Simplified Arabic" w:cs="Simplified Arabic" w:hint="cs"/>
          <w:sz w:val="24"/>
          <w:szCs w:val="24"/>
          <w:rtl/>
          <w:lang w:val="fr-FR" w:eastAsia="zh-CN"/>
        </w:rPr>
        <w:t>[</w:t>
      </w:r>
      <w:r w:rsidR="00270742">
        <w:rPr>
          <w:rFonts w:ascii="Simplified Arabic" w:eastAsiaTheme="minorEastAsia" w:hAnsi="Simplified Arabic" w:cs="Simplified Arabic" w:hint="cs"/>
          <w:sz w:val="24"/>
          <w:szCs w:val="24"/>
          <w:rtl/>
          <w:lang w:val="fr-FR" w:eastAsia="zh-CN"/>
        </w:rPr>
        <w:t>”</w:t>
      </w:r>
      <w:r w:rsidRPr="00145F34">
        <w:rPr>
          <w:rFonts w:ascii="Simplified Arabic" w:eastAsiaTheme="minorEastAsia" w:hAnsi="Simplified Arabic" w:cs="Simplified Arabic" w:hint="cs"/>
          <w:sz w:val="24"/>
          <w:szCs w:val="24"/>
          <w:rtl/>
          <w:lang w:val="fr-FR" w:eastAsia="zh-CN"/>
        </w:rPr>
        <w:t>المصطلح</w:t>
      </w:r>
      <w:r w:rsidR="00270742">
        <w:rPr>
          <w:rFonts w:ascii="Simplified Arabic" w:eastAsiaTheme="minorEastAsia" w:hAnsi="Simplified Arabic" w:cs="Simplified Arabic" w:hint="cs"/>
          <w:sz w:val="24"/>
          <w:szCs w:val="24"/>
          <w:rtl/>
          <w:lang w:val="fr-FR" w:eastAsia="zh-CN"/>
        </w:rPr>
        <w:t>“</w:t>
      </w:r>
      <w:r w:rsidRPr="00145F34">
        <w:rPr>
          <w:rFonts w:ascii="Simplified Arabic" w:eastAsiaTheme="minorEastAsia" w:hAnsi="Simplified Arabic" w:cs="Simplified Arabic" w:hint="cs"/>
          <w:sz w:val="24"/>
          <w:szCs w:val="24"/>
          <w:rtl/>
          <w:lang w:val="fr-FR" w:eastAsia="zh-CN"/>
        </w:rPr>
        <w:t>] يعني</w:t>
      </w:r>
      <w:r w:rsidR="00CA402F">
        <w:rPr>
          <w:rFonts w:ascii="Simplified Arabic" w:eastAsiaTheme="minorEastAsia" w:hAnsi="Simplified Arabic" w:cs="Simplified Arabic" w:hint="cs"/>
          <w:sz w:val="24"/>
          <w:szCs w:val="24"/>
          <w:rtl/>
          <w:lang w:val="fr-FR" w:eastAsia="zh-CN"/>
        </w:rPr>
        <w:t xml:space="preserve"> </w:t>
      </w:r>
      <w:r w:rsidR="00857937">
        <w:rPr>
          <w:rFonts w:ascii="Simplified Arabic" w:eastAsiaTheme="minorEastAsia" w:hAnsi="Simplified Arabic" w:cs="Simplified Arabic" w:hint="cs"/>
          <w:sz w:val="24"/>
          <w:szCs w:val="24"/>
          <w:rtl/>
          <w:lang w:val="fr-FR" w:eastAsia="zh-CN"/>
        </w:rPr>
        <w:t>[</w:t>
      </w:r>
      <w:r w:rsidRPr="00145F34">
        <w:rPr>
          <w:rFonts w:ascii="Simplified Arabic" w:eastAsiaTheme="minorEastAsia" w:hAnsi="Simplified Arabic" w:cs="Simplified Arabic" w:hint="cs"/>
          <w:sz w:val="24"/>
          <w:szCs w:val="24"/>
          <w:rtl/>
          <w:lang w:val="fr-FR" w:eastAsia="zh-CN"/>
        </w:rPr>
        <w:t>]</w:t>
      </w:r>
    </w:p>
    <w:p w14:paraId="7D489103" w14:textId="0D96C575" w:rsidR="009A51B1" w:rsidRDefault="00FF05B8" w:rsidP="00380557">
      <w:pPr>
        <w:pStyle w:val="ListParagraph"/>
        <w:numPr>
          <w:ilvl w:val="2"/>
          <w:numId w:val="142"/>
        </w:numPr>
        <w:tabs>
          <w:tab w:val="left" w:pos="709"/>
        </w:tabs>
        <w:bidi/>
        <w:spacing w:after="114" w:line="360" w:lineRule="exact"/>
        <w:ind w:left="2552" w:hanging="709"/>
        <w:contextualSpacing w:val="0"/>
        <w:jc w:val="both"/>
        <w:rPr>
          <w:rFonts w:ascii="Simplified Arabic" w:eastAsiaTheme="minorEastAsia" w:hAnsi="Simplified Arabic" w:cs="Simplified Arabic"/>
          <w:sz w:val="24"/>
          <w:szCs w:val="24"/>
          <w:lang w:val="fr-FR" w:eastAsia="zh-CN"/>
        </w:rPr>
      </w:pPr>
      <w:r w:rsidRPr="00145F34">
        <w:rPr>
          <w:rFonts w:ascii="Simplified Arabic" w:eastAsiaTheme="minorEastAsia" w:hAnsi="Simplified Arabic" w:cs="Simplified Arabic" w:hint="cs"/>
          <w:sz w:val="24"/>
          <w:szCs w:val="24"/>
          <w:rtl/>
          <w:lang w:val="fr-FR" w:eastAsia="zh-CN"/>
        </w:rPr>
        <w:t>[</w:t>
      </w:r>
      <w:r w:rsidR="00270742">
        <w:rPr>
          <w:rFonts w:ascii="Simplified Arabic" w:eastAsiaTheme="minorEastAsia" w:hAnsi="Simplified Arabic" w:cs="Simplified Arabic" w:hint="cs"/>
          <w:sz w:val="24"/>
          <w:szCs w:val="24"/>
          <w:rtl/>
          <w:lang w:val="fr-FR" w:eastAsia="zh-CN"/>
        </w:rPr>
        <w:t>”</w:t>
      </w:r>
      <w:r w:rsidRPr="00145F34">
        <w:rPr>
          <w:rFonts w:ascii="Simplified Arabic" w:eastAsiaTheme="minorEastAsia" w:hAnsi="Simplified Arabic" w:cs="Simplified Arabic" w:hint="cs"/>
          <w:sz w:val="24"/>
          <w:szCs w:val="24"/>
          <w:rtl/>
          <w:lang w:val="fr-FR" w:eastAsia="zh-CN"/>
        </w:rPr>
        <w:t>المصطلح</w:t>
      </w:r>
      <w:r w:rsidR="00270742">
        <w:rPr>
          <w:rFonts w:ascii="Simplified Arabic" w:eastAsiaTheme="minorEastAsia" w:hAnsi="Simplified Arabic" w:cs="Simplified Arabic" w:hint="cs"/>
          <w:sz w:val="24"/>
          <w:szCs w:val="24"/>
          <w:rtl/>
          <w:lang w:val="fr-FR" w:eastAsia="zh-CN"/>
        </w:rPr>
        <w:t>“</w:t>
      </w:r>
      <w:r w:rsidRPr="00145F34">
        <w:rPr>
          <w:rFonts w:ascii="Simplified Arabic" w:eastAsiaTheme="minorEastAsia" w:hAnsi="Simplified Arabic" w:cs="Simplified Arabic" w:hint="cs"/>
          <w:sz w:val="24"/>
          <w:szCs w:val="24"/>
          <w:rtl/>
          <w:lang w:val="fr-FR" w:eastAsia="zh-CN"/>
        </w:rPr>
        <w:t>] يعني</w:t>
      </w:r>
      <w:r w:rsidR="00CA402F">
        <w:rPr>
          <w:rFonts w:ascii="Simplified Arabic" w:eastAsiaTheme="minorEastAsia" w:hAnsi="Simplified Arabic" w:cs="Simplified Arabic" w:hint="cs"/>
          <w:sz w:val="24"/>
          <w:szCs w:val="24"/>
          <w:rtl/>
          <w:lang w:val="fr-FR" w:eastAsia="zh-CN"/>
        </w:rPr>
        <w:t xml:space="preserve"> </w:t>
      </w:r>
      <w:r w:rsidR="00857937">
        <w:rPr>
          <w:rFonts w:ascii="Simplified Arabic" w:eastAsiaTheme="minorEastAsia" w:hAnsi="Simplified Arabic" w:cs="Simplified Arabic" w:hint="cs"/>
          <w:sz w:val="24"/>
          <w:szCs w:val="24"/>
          <w:rtl/>
          <w:lang w:val="fr-FR" w:eastAsia="zh-CN"/>
        </w:rPr>
        <w:t>[</w:t>
      </w:r>
      <w:r w:rsidRPr="00145F34">
        <w:rPr>
          <w:rFonts w:ascii="Simplified Arabic" w:eastAsiaTheme="minorEastAsia" w:hAnsi="Simplified Arabic" w:cs="Simplified Arabic" w:hint="cs"/>
          <w:sz w:val="24"/>
          <w:szCs w:val="24"/>
          <w:rtl/>
          <w:lang w:val="fr-FR" w:eastAsia="zh-CN"/>
        </w:rPr>
        <w:t>]</w:t>
      </w:r>
    </w:p>
    <w:p w14:paraId="0DF6F04A" w14:textId="6731D152" w:rsidR="009A51B1" w:rsidRDefault="00FF05B8" w:rsidP="00380557">
      <w:pPr>
        <w:pStyle w:val="ListParagraph"/>
        <w:numPr>
          <w:ilvl w:val="2"/>
          <w:numId w:val="142"/>
        </w:numPr>
        <w:tabs>
          <w:tab w:val="left" w:pos="709"/>
        </w:tabs>
        <w:bidi/>
        <w:spacing w:after="114" w:line="360" w:lineRule="exact"/>
        <w:ind w:left="2552" w:hanging="709"/>
        <w:contextualSpacing w:val="0"/>
        <w:jc w:val="both"/>
        <w:rPr>
          <w:rFonts w:ascii="Simplified Arabic" w:eastAsiaTheme="minorEastAsia" w:hAnsi="Simplified Arabic" w:cs="Simplified Arabic"/>
          <w:sz w:val="24"/>
          <w:szCs w:val="24"/>
          <w:lang w:val="fr-FR" w:eastAsia="zh-CN"/>
        </w:rPr>
      </w:pPr>
      <w:r w:rsidRPr="00145F34">
        <w:rPr>
          <w:rFonts w:ascii="Simplified Arabic" w:eastAsiaTheme="minorEastAsia" w:hAnsi="Simplified Arabic" w:cs="Simplified Arabic" w:hint="cs"/>
          <w:sz w:val="24"/>
          <w:szCs w:val="24"/>
          <w:rtl/>
          <w:lang w:val="fr-FR" w:eastAsia="zh-CN"/>
        </w:rPr>
        <w:t>[</w:t>
      </w:r>
      <w:r w:rsidR="00270742">
        <w:rPr>
          <w:rFonts w:ascii="Simplified Arabic" w:eastAsiaTheme="minorEastAsia" w:hAnsi="Simplified Arabic" w:cs="Simplified Arabic" w:hint="cs"/>
          <w:sz w:val="24"/>
          <w:szCs w:val="24"/>
          <w:rtl/>
          <w:lang w:val="fr-FR" w:eastAsia="zh-CN"/>
        </w:rPr>
        <w:t>”</w:t>
      </w:r>
      <w:r w:rsidRPr="00145F34">
        <w:rPr>
          <w:rFonts w:ascii="Simplified Arabic" w:eastAsiaTheme="minorEastAsia" w:hAnsi="Simplified Arabic" w:cs="Simplified Arabic" w:hint="cs"/>
          <w:sz w:val="24"/>
          <w:szCs w:val="24"/>
          <w:rtl/>
          <w:lang w:val="fr-FR" w:eastAsia="zh-CN"/>
        </w:rPr>
        <w:t>المصطلح</w:t>
      </w:r>
      <w:r w:rsidR="00270742">
        <w:rPr>
          <w:rFonts w:ascii="Simplified Arabic" w:eastAsiaTheme="minorEastAsia" w:hAnsi="Simplified Arabic" w:cs="Simplified Arabic" w:hint="cs"/>
          <w:sz w:val="24"/>
          <w:szCs w:val="24"/>
          <w:rtl/>
          <w:lang w:val="fr-FR" w:eastAsia="zh-CN"/>
        </w:rPr>
        <w:t>“</w:t>
      </w:r>
      <w:r w:rsidRPr="00145F34">
        <w:rPr>
          <w:rFonts w:ascii="Simplified Arabic" w:eastAsiaTheme="minorEastAsia" w:hAnsi="Simplified Arabic" w:cs="Simplified Arabic" w:hint="cs"/>
          <w:sz w:val="24"/>
          <w:szCs w:val="24"/>
          <w:rtl/>
          <w:lang w:val="fr-FR" w:eastAsia="zh-CN"/>
        </w:rPr>
        <w:t>] يعني</w:t>
      </w:r>
      <w:r w:rsidR="00CA402F">
        <w:rPr>
          <w:rFonts w:ascii="Simplified Arabic" w:eastAsiaTheme="minorEastAsia" w:hAnsi="Simplified Arabic" w:cs="Simplified Arabic" w:hint="cs"/>
          <w:sz w:val="24"/>
          <w:szCs w:val="24"/>
          <w:rtl/>
          <w:lang w:val="fr-FR" w:eastAsia="zh-CN"/>
        </w:rPr>
        <w:t xml:space="preserve"> </w:t>
      </w:r>
      <w:r w:rsidR="00857937">
        <w:rPr>
          <w:rFonts w:ascii="Simplified Arabic" w:eastAsiaTheme="minorEastAsia" w:hAnsi="Simplified Arabic" w:cs="Simplified Arabic" w:hint="cs"/>
          <w:sz w:val="24"/>
          <w:szCs w:val="24"/>
          <w:rtl/>
          <w:lang w:val="fr-FR" w:eastAsia="zh-CN"/>
        </w:rPr>
        <w:t>[</w:t>
      </w:r>
      <w:r w:rsidRPr="00145F34">
        <w:rPr>
          <w:rFonts w:ascii="Simplified Arabic" w:eastAsiaTheme="minorEastAsia" w:hAnsi="Simplified Arabic" w:cs="Simplified Arabic" w:hint="cs"/>
          <w:sz w:val="24"/>
          <w:szCs w:val="24"/>
          <w:rtl/>
          <w:lang w:val="fr-FR" w:eastAsia="zh-CN"/>
        </w:rPr>
        <w:t>]</w:t>
      </w:r>
    </w:p>
    <w:p w14:paraId="10493D81" w14:textId="63F01F8A" w:rsidR="00FF05B8" w:rsidRPr="009541BF" w:rsidRDefault="00FF05B8" w:rsidP="00380557">
      <w:pPr>
        <w:bidi/>
        <w:spacing w:after="114" w:line="360" w:lineRule="exact"/>
        <w:ind w:left="1134" w:hanging="567"/>
        <w:jc w:val="both"/>
        <w:outlineLvl w:val="1"/>
        <w:rPr>
          <w:rFonts w:ascii="Simplified Arabic" w:eastAsiaTheme="minorEastAsia" w:hAnsi="Simplified Arabic" w:cs="Simplified Arabic"/>
          <w:b/>
          <w:bCs/>
          <w:sz w:val="24"/>
          <w:szCs w:val="24"/>
          <w:rtl/>
          <w:lang w:val="fr-FR" w:eastAsia="zh-CN"/>
        </w:rPr>
      </w:pPr>
      <w:bookmarkStart w:id="14" w:name="_Toc161873885"/>
      <w:r w:rsidRPr="000C19A9">
        <w:rPr>
          <w:rFonts w:ascii="Simplified Arabic" w:eastAsiaTheme="minorEastAsia" w:hAnsi="Simplified Arabic" w:cs="Simplified Arabic" w:hint="cs"/>
          <w:b/>
          <w:bCs/>
          <w:sz w:val="24"/>
          <w:szCs w:val="24"/>
          <w:rtl/>
          <w:lang w:val="fr-FR" w:eastAsia="zh-CN"/>
        </w:rPr>
        <w:t>4-</w:t>
      </w:r>
      <w:r w:rsidRPr="000C19A9">
        <w:rPr>
          <w:rFonts w:ascii="Simplified Arabic" w:eastAsiaTheme="minorEastAsia" w:hAnsi="Simplified Arabic" w:cs="Simplified Arabic" w:hint="cs"/>
          <w:b/>
          <w:bCs/>
          <w:sz w:val="24"/>
          <w:szCs w:val="24"/>
          <w:rtl/>
          <w:lang w:val="fr-FR" w:eastAsia="zh-CN"/>
        </w:rPr>
        <w:tab/>
        <w:t>المبادئ</w:t>
      </w:r>
      <w:r w:rsidRPr="003472E5">
        <w:rPr>
          <w:rFonts w:ascii="Simplified Arabic" w:eastAsiaTheme="minorEastAsia" w:hAnsi="Simplified Arabic" w:cs="Simplified Arabic" w:hint="cs"/>
          <w:bCs/>
          <w:sz w:val="24"/>
          <w:szCs w:val="24"/>
          <w:vertAlign w:val="superscript"/>
          <w:rtl/>
          <w:lang w:val="fr-FR" w:eastAsia="zh-CN"/>
        </w:rPr>
        <w:t>(</w:t>
      </w:r>
      <w:r w:rsidRPr="003472E5">
        <w:rPr>
          <w:rFonts w:ascii="Simplified Arabic" w:eastAsiaTheme="minorEastAsia" w:hAnsi="Simplified Arabic" w:cs="Simplified Arabic" w:hint="cs"/>
          <w:bCs/>
          <w:sz w:val="24"/>
          <w:szCs w:val="24"/>
          <w:vertAlign w:val="superscript"/>
          <w:rtl/>
          <w:lang w:val="fr-FR" w:eastAsia="zh-CN"/>
        </w:rPr>
        <w:footnoteReference w:id="10"/>
      </w:r>
      <w:r w:rsidRPr="003472E5">
        <w:rPr>
          <w:rFonts w:ascii="Simplified Arabic" w:eastAsiaTheme="minorEastAsia" w:hAnsi="Simplified Arabic" w:cs="Simplified Arabic" w:hint="cs"/>
          <w:bCs/>
          <w:sz w:val="24"/>
          <w:szCs w:val="24"/>
          <w:vertAlign w:val="superscript"/>
          <w:rtl/>
          <w:lang w:val="fr-FR" w:eastAsia="zh-CN"/>
        </w:rPr>
        <w:t>)</w:t>
      </w:r>
      <w:bookmarkEnd w:id="14"/>
    </w:p>
    <w:p w14:paraId="64C929C5" w14:textId="77777777" w:rsidR="00FF05B8" w:rsidRPr="000C19A9" w:rsidRDefault="00FF05B8" w:rsidP="00380557">
      <w:pPr>
        <w:bidi/>
        <w:spacing w:after="114"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صفر</w:t>
      </w:r>
    </w:p>
    <w:p w14:paraId="14545558" w14:textId="77777777" w:rsidR="00FF05B8" w:rsidRPr="000C19A9" w:rsidRDefault="00FF05B8" w:rsidP="00380557">
      <w:pPr>
        <w:bidi/>
        <w:spacing w:after="114" w:line="360" w:lineRule="exact"/>
        <w:ind w:left="1134"/>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لا يوجد حكم مستقل</w:t>
      </w:r>
      <w:r w:rsidRPr="000C19A9">
        <w:rPr>
          <w:rFonts w:ascii="Simplified Arabic" w:eastAsiaTheme="minorEastAsia" w:hAnsi="Simplified Arabic" w:cs="Simplified Arabic" w:hint="cs"/>
          <w:i/>
          <w:iCs/>
          <w:sz w:val="24"/>
          <w:szCs w:val="24"/>
          <w:lang w:val="fr-FR" w:eastAsia="zh-CN"/>
        </w:rPr>
        <w:t>.</w:t>
      </w:r>
    </w:p>
    <w:p w14:paraId="0D7B034B" w14:textId="60445A26" w:rsidR="00081AE5" w:rsidRDefault="00081AE5">
      <w:pPr>
        <w:rPr>
          <w:rFonts w:ascii="Simplified Arabic" w:eastAsiaTheme="minorEastAsia" w:hAnsi="Simplified Arabic" w:cs="Simplified Arabic"/>
          <w:b/>
          <w:bCs/>
          <w:sz w:val="24"/>
          <w:szCs w:val="24"/>
          <w:u w:val="single"/>
          <w:rtl/>
          <w:lang w:val="fr-FR" w:eastAsia="zh-CN"/>
        </w:rPr>
      </w:pPr>
      <w:r>
        <w:rPr>
          <w:rFonts w:ascii="Simplified Arabic" w:eastAsiaTheme="minorEastAsia" w:hAnsi="Simplified Arabic" w:cs="Simplified Arabic"/>
          <w:b/>
          <w:bCs/>
          <w:sz w:val="24"/>
          <w:szCs w:val="24"/>
          <w:u w:val="single"/>
          <w:lang w:val="fr-FR" w:eastAsia="zh-CN"/>
        </w:rPr>
        <w:br w:type="page"/>
      </w:r>
    </w:p>
    <w:p w14:paraId="025ABE3B" w14:textId="7FAC3BB1"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lastRenderedPageBreak/>
        <w:t>الخيار 1</w:t>
      </w:r>
    </w:p>
    <w:p w14:paraId="6E4085D1" w14:textId="0F39588A" w:rsidR="00FF05B8" w:rsidRPr="00BF4332" w:rsidRDefault="00FF05B8" w:rsidP="00BF4332">
      <w:pPr>
        <w:pStyle w:val="ListParagraph"/>
        <w:numPr>
          <w:ilvl w:val="0"/>
          <w:numId w:val="143"/>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 xml:space="preserve">تسترشد الأطراف، في إجراءاتها الرامية إلى تحقيق الهدف من </w:t>
      </w:r>
      <w:r w:rsidRPr="004726EF">
        <w:rPr>
          <w:rFonts w:ascii="Simplified Arabic" w:eastAsiaTheme="minorEastAsia" w:hAnsi="Simplified Arabic" w:cs="Simplified Arabic" w:hint="cs"/>
          <w:i/>
          <w:iCs/>
          <w:sz w:val="24"/>
          <w:szCs w:val="24"/>
          <w:rtl/>
          <w:lang w:val="fr-FR" w:eastAsia="zh-CN"/>
        </w:rPr>
        <w:t>الصك</w:t>
      </w:r>
      <w:r w:rsidRPr="004726EF">
        <w:rPr>
          <w:rFonts w:ascii="Simplified Arabic" w:eastAsiaTheme="minorEastAsia" w:hAnsi="Simplified Arabic" w:cs="Simplified Arabic" w:hint="cs"/>
          <w:sz w:val="24"/>
          <w:szCs w:val="24"/>
          <w:rtl/>
          <w:lang w:val="fr-FR" w:eastAsia="zh-CN"/>
        </w:rPr>
        <w:t>*</w:t>
      </w:r>
      <w:r w:rsidRPr="00BF4332">
        <w:rPr>
          <w:rFonts w:ascii="Simplified Arabic" w:eastAsiaTheme="minorEastAsia" w:hAnsi="Simplified Arabic" w:cs="Simplified Arabic" w:hint="cs"/>
          <w:sz w:val="24"/>
          <w:szCs w:val="24"/>
          <w:rtl/>
          <w:lang w:val="fr-FR" w:eastAsia="zh-CN"/>
        </w:rPr>
        <w:t xml:space="preserve"> وتنفيذ أحكامه، بأمور منها ما يلي:</w:t>
      </w:r>
    </w:p>
    <w:p w14:paraId="3C5A9F76" w14:textId="7140F5F3"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[المبادئ المنصوص عليها في إعلان ريو بشأن البيئة والتنمية (مبادئ ريو)، على النحو المشار إليه في قرار جمعية الأمم المتحدة للبيئة 5/14، بشكل عام أو فيما يتعلق بمبادئ محددة]</w:t>
      </w:r>
    </w:p>
    <w:p w14:paraId="7BA43812" w14:textId="51EF0240"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[المسؤوليات المشتركة وإن كانت متباينة]</w:t>
      </w:r>
    </w:p>
    <w:p w14:paraId="6608124F" w14:textId="03DDD26D"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[مبدأ الملوث يدفع]</w:t>
      </w:r>
    </w:p>
    <w:p w14:paraId="5EB33FA2" w14:textId="111A3453"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[النهج التحوطي]</w:t>
      </w:r>
    </w:p>
    <w:p w14:paraId="1D9D0903" w14:textId="66DA71C4"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[مبدأ الوقاية]</w:t>
      </w:r>
    </w:p>
    <w:p w14:paraId="2C6F85CB" w14:textId="63A889E4"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[احترام السيادة على استخدام الموارد الطبيعية]</w:t>
      </w:r>
    </w:p>
    <w:p w14:paraId="4D6C7E15" w14:textId="4EAD9AF7"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[الانتقال العادل]</w:t>
      </w:r>
    </w:p>
    <w:p w14:paraId="562DD474" w14:textId="4B768A9D"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[حماية المجتمعات الضعيفة]</w:t>
      </w:r>
    </w:p>
    <w:p w14:paraId="373C4467" w14:textId="3E625C2A"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[المسؤولية المشتركة]</w:t>
      </w:r>
    </w:p>
    <w:p w14:paraId="1E18EA3A" w14:textId="6DCEC492"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[الإنصاف بين الأجيال]</w:t>
      </w:r>
    </w:p>
    <w:p w14:paraId="3CDE7F7F" w14:textId="3D2F81CE"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[عدم النكوص]</w:t>
      </w:r>
    </w:p>
    <w:p w14:paraId="3ECE0F77" w14:textId="753D53FD"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[نهج النظم الإيكولوجية]</w:t>
      </w:r>
    </w:p>
    <w:p w14:paraId="02342A64" w14:textId="61A9EEBC"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[المسؤولية الممتدَّة للمنتِج]</w:t>
      </w:r>
    </w:p>
    <w:p w14:paraId="264AEFDC" w14:textId="501C8526"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[الشفافية]</w:t>
      </w:r>
    </w:p>
    <w:p w14:paraId="23E080E0" w14:textId="1CCB775F"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[الشمول]</w:t>
      </w:r>
    </w:p>
    <w:p w14:paraId="76BCD375" w14:textId="0DD82C9B"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[النهج المنطلق من القاعدة]</w:t>
      </w:r>
    </w:p>
    <w:p w14:paraId="450937A6" w14:textId="27417309"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[المنظور الجنساني]</w:t>
      </w:r>
    </w:p>
    <w:p w14:paraId="0DA8B6CC" w14:textId="793AF733"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[المبادئ العامة المتعلقة بالتلوث البحري]</w:t>
      </w:r>
    </w:p>
    <w:p w14:paraId="1C795B45" w14:textId="16828053"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[الاقتصاد الدائري]</w:t>
      </w:r>
    </w:p>
    <w:p w14:paraId="76AF3184" w14:textId="3A3DC44D"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[عدم التمييز]</w:t>
      </w:r>
    </w:p>
    <w:p w14:paraId="3A0B91C9" w14:textId="2BD6CA88"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[أفضل العلوم المتاحة]</w:t>
      </w:r>
    </w:p>
    <w:p w14:paraId="68E4972C" w14:textId="694AD201"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[المعارف المحلية ومعارف الشعوب الأصلية]</w:t>
      </w:r>
    </w:p>
    <w:p w14:paraId="248853F2" w14:textId="0A9F212D"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[الوصول إلى المعلومات والشفافية]</w:t>
      </w:r>
    </w:p>
    <w:p w14:paraId="1D09200A" w14:textId="6F28A69C"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[الإنصاف]</w:t>
      </w:r>
    </w:p>
    <w:p w14:paraId="021EF129" w14:textId="1ACB1904"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[التنمية المستدامة]</w:t>
      </w:r>
    </w:p>
    <w:p w14:paraId="781656FB" w14:textId="076B6538"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[ينبغي ألا تشكل التدابير المتخذة لمعالجة التلوث بالمواد البلاستيكية وسيلة للتمييز التعسفي أو غير المبرر أو قيداً مقنَّعاً على التجارة الدولية]</w:t>
      </w:r>
    </w:p>
    <w:p w14:paraId="0C13D805" w14:textId="0FE2086E"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lastRenderedPageBreak/>
        <w:t>[تعزيز التعاون على الصعيدين الإقليمي والدولي]</w:t>
      </w:r>
    </w:p>
    <w:p w14:paraId="7052F388" w14:textId="244C2647"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[العناصر الثلاثة لإدارة النفايات (الحد من النفايات وإعادة استخدامها وإعادة تدويرها)]</w:t>
      </w:r>
    </w:p>
    <w:p w14:paraId="39559FB1" w14:textId="08DB4F69"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[مبدأ سيادة الدول]</w:t>
      </w:r>
    </w:p>
    <w:p w14:paraId="24DC29BC" w14:textId="5335CD95"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[الحق في اختيار مزيج من السياسات]</w:t>
      </w:r>
    </w:p>
    <w:p w14:paraId="2D39E25F" w14:textId="47C65F30" w:rsidR="00FF05B8" w:rsidRPr="00BF4332" w:rsidRDefault="00FF05B8" w:rsidP="00BF4332">
      <w:pPr>
        <w:pStyle w:val="ListParagraph"/>
        <w:numPr>
          <w:ilvl w:val="0"/>
          <w:numId w:val="14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BF4332">
        <w:rPr>
          <w:rFonts w:ascii="Simplified Arabic" w:eastAsiaTheme="minorEastAsia" w:hAnsi="Simplified Arabic" w:cs="Simplified Arabic" w:hint="cs"/>
          <w:sz w:val="24"/>
          <w:szCs w:val="24"/>
          <w:rtl/>
          <w:lang w:val="fr-FR" w:eastAsia="zh-CN"/>
        </w:rPr>
        <w:t>[تفادي إيجاد مشاكل تنموية وبيئية جديدة]</w:t>
      </w:r>
    </w:p>
    <w:p w14:paraId="20AE1E85" w14:textId="1B9A69D8" w:rsidR="00FF05B8" w:rsidRPr="009541BF" w:rsidRDefault="00FF05B8" w:rsidP="006C1B82">
      <w:pPr>
        <w:bidi/>
        <w:spacing w:after="120" w:line="360" w:lineRule="exact"/>
        <w:ind w:left="1134" w:hanging="567"/>
        <w:jc w:val="both"/>
        <w:outlineLvl w:val="1"/>
        <w:rPr>
          <w:rFonts w:ascii="Simplified Arabic" w:eastAsiaTheme="minorEastAsia" w:hAnsi="Simplified Arabic" w:cs="Simplified Arabic"/>
          <w:b/>
          <w:bCs/>
          <w:sz w:val="24"/>
          <w:szCs w:val="24"/>
          <w:rtl/>
          <w:lang w:val="fr-FR" w:eastAsia="zh-CN"/>
        </w:rPr>
      </w:pPr>
      <w:bookmarkStart w:id="15" w:name="_Toc161873886"/>
      <w:r w:rsidRPr="000C19A9">
        <w:rPr>
          <w:rFonts w:ascii="Simplified Arabic" w:eastAsiaTheme="minorEastAsia" w:hAnsi="Simplified Arabic" w:cs="Simplified Arabic" w:hint="cs"/>
          <w:b/>
          <w:bCs/>
          <w:sz w:val="24"/>
          <w:szCs w:val="24"/>
          <w:rtl/>
          <w:lang w:val="fr-FR" w:eastAsia="zh-CN"/>
        </w:rPr>
        <w:t>5-</w:t>
      </w:r>
      <w:r w:rsidRPr="000C19A9">
        <w:rPr>
          <w:rFonts w:ascii="Simplified Arabic" w:eastAsiaTheme="minorEastAsia" w:hAnsi="Simplified Arabic" w:cs="Simplified Arabic" w:hint="cs"/>
          <w:b/>
          <w:bCs/>
          <w:sz w:val="24"/>
          <w:szCs w:val="24"/>
          <w:rtl/>
          <w:lang w:val="fr-FR" w:eastAsia="zh-CN"/>
        </w:rPr>
        <w:tab/>
        <w:t>النطاق</w:t>
      </w:r>
      <w:r w:rsidRPr="003472E5">
        <w:rPr>
          <w:rFonts w:ascii="Simplified Arabic" w:eastAsiaTheme="minorEastAsia" w:hAnsi="Simplified Arabic" w:cs="Simplified Arabic" w:hint="cs"/>
          <w:bCs/>
          <w:sz w:val="24"/>
          <w:szCs w:val="24"/>
          <w:vertAlign w:val="superscript"/>
          <w:rtl/>
          <w:lang w:val="fr-FR" w:eastAsia="zh-CN"/>
        </w:rPr>
        <w:t>(</w:t>
      </w:r>
      <w:r w:rsidRPr="003472E5">
        <w:rPr>
          <w:rFonts w:ascii="Simplified Arabic" w:eastAsiaTheme="minorEastAsia" w:hAnsi="Simplified Arabic" w:cs="Simplified Arabic" w:hint="cs"/>
          <w:bCs/>
          <w:sz w:val="24"/>
          <w:szCs w:val="24"/>
          <w:vertAlign w:val="superscript"/>
          <w:rtl/>
          <w:lang w:val="fr-FR" w:eastAsia="zh-CN"/>
        </w:rPr>
        <w:footnoteReference w:id="11"/>
      </w:r>
      <w:r w:rsidRPr="003472E5">
        <w:rPr>
          <w:rFonts w:ascii="Simplified Arabic" w:eastAsiaTheme="minorEastAsia" w:hAnsi="Simplified Arabic" w:cs="Simplified Arabic" w:hint="cs"/>
          <w:bCs/>
          <w:sz w:val="24"/>
          <w:szCs w:val="24"/>
          <w:vertAlign w:val="superscript"/>
          <w:rtl/>
          <w:lang w:val="fr-FR" w:eastAsia="zh-CN"/>
        </w:rPr>
        <w:t>)</w:t>
      </w:r>
      <w:bookmarkEnd w:id="15"/>
    </w:p>
    <w:p w14:paraId="52D59D25"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صفر</w:t>
      </w:r>
    </w:p>
    <w:p w14:paraId="67FA838F"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لا</w:t>
      </w:r>
      <w:r w:rsidRPr="000C19A9">
        <w:rPr>
          <w:rFonts w:ascii="Simplified Arabic" w:eastAsiaTheme="minorEastAsia" w:hAnsi="Simplified Arabic" w:cs="Simplified Arabic" w:hint="cs"/>
          <w:sz w:val="24"/>
          <w:szCs w:val="24"/>
          <w:rtl/>
          <w:lang w:val="fr-FR" w:eastAsia="zh-CN"/>
        </w:rPr>
        <w:t xml:space="preserve"> </w:t>
      </w:r>
      <w:r w:rsidRPr="000C19A9">
        <w:rPr>
          <w:rFonts w:ascii="Simplified Arabic" w:eastAsiaTheme="minorEastAsia" w:hAnsi="Simplified Arabic" w:cs="Simplified Arabic" w:hint="cs"/>
          <w:i/>
          <w:iCs/>
          <w:sz w:val="24"/>
          <w:szCs w:val="24"/>
          <w:rtl/>
          <w:lang w:val="fr-FR" w:eastAsia="zh-CN"/>
        </w:rPr>
        <w:t>يوجد حكم مستقل</w:t>
      </w:r>
      <w:r w:rsidRPr="000C19A9">
        <w:rPr>
          <w:rFonts w:ascii="Simplified Arabic" w:eastAsiaTheme="minorEastAsia" w:hAnsi="Simplified Arabic" w:cs="Simplified Arabic" w:hint="cs"/>
          <w:sz w:val="24"/>
          <w:szCs w:val="24"/>
          <w:lang w:val="fr-FR" w:eastAsia="zh-CN"/>
        </w:rPr>
        <w:t>.</w:t>
      </w:r>
    </w:p>
    <w:p w14:paraId="1095ED1A"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1</w:t>
      </w:r>
    </w:p>
    <w:p w14:paraId="62B5C45A"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ينبغي أن يعكس النطاق بوضوح أحكام القرار 5/14 الصادر عن جمعية الأمم المتحدة للبيئة (سواء المادية أو الإقليمية)، الرامية لإنهاء التلوث بالمواد البلاستيكية على مدى دورة الحياة الكاملة لجميع المواد البلاستيكية ومعالجة آثاره على صحة الإنسان والبيئة، بما في ذلك البيئة البحرية. وضماناً لاستمرار الصك، لا يجوز إدراج حكم محدد بفترة زمنية في النطاق، ولكن يمكن دمجه في أحكام أخرى من الصك حيثما ينطبق ذلك</w:t>
      </w:r>
      <w:r w:rsidRPr="000C19A9">
        <w:rPr>
          <w:rFonts w:ascii="Simplified Arabic" w:eastAsiaTheme="minorEastAsia" w:hAnsi="Simplified Arabic" w:cs="Simplified Arabic" w:hint="cs"/>
          <w:sz w:val="24"/>
          <w:szCs w:val="24"/>
          <w:lang w:val="fr-FR" w:eastAsia="zh-CN"/>
        </w:rPr>
        <w:t>.</w:t>
      </w:r>
    </w:p>
    <w:p w14:paraId="723A9C97"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2</w:t>
      </w:r>
    </w:p>
    <w:p w14:paraId="4D963C46"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 xml:space="preserve">يتناول هذا </w:t>
      </w:r>
      <w:r w:rsidRPr="004726EF">
        <w:rPr>
          <w:rFonts w:ascii="Simplified Arabic" w:eastAsiaTheme="minorEastAsia" w:hAnsi="Simplified Arabic" w:cs="Simplified Arabic" w:hint="cs"/>
          <w:i/>
          <w:iCs/>
          <w:sz w:val="24"/>
          <w:szCs w:val="24"/>
          <w:rtl/>
          <w:lang w:val="fr-FR" w:eastAsia="zh-CN"/>
        </w:rPr>
        <w:t>الصك</w:t>
      </w:r>
      <w:r w:rsidRPr="004726EF">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دورة الحياة الكاملة للمواد البلاستيكية، بناءً على لوائح تنظيمية شاملة وتدابير تعاونية قائمة على تسلسل هرمي يجمع بين التجنب، والخفض، وإعادة الاستخدام، وإعادة التدوير، والإزالة</w:t>
      </w:r>
      <w:r w:rsidRPr="000C19A9">
        <w:rPr>
          <w:rFonts w:ascii="Simplified Arabic" w:eastAsiaTheme="minorEastAsia" w:hAnsi="Simplified Arabic" w:cs="Simplified Arabic" w:hint="cs"/>
          <w:sz w:val="24"/>
          <w:szCs w:val="24"/>
          <w:lang w:val="fr-FR" w:eastAsia="zh-CN"/>
        </w:rPr>
        <w:t>.</w:t>
      </w:r>
    </w:p>
    <w:p w14:paraId="1793272B"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3</w:t>
      </w:r>
    </w:p>
    <w:p w14:paraId="03525904" w14:textId="77777777" w:rsidR="00FF05B8" w:rsidRPr="000C19A9" w:rsidRDefault="00FF05B8" w:rsidP="007F3A53">
      <w:pPr>
        <w:bidi/>
        <w:spacing w:after="120" w:line="360" w:lineRule="exact"/>
        <w:ind w:left="1134"/>
        <w:jc w:val="lowKashida"/>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 xml:space="preserve">ينطبق </w:t>
      </w:r>
      <w:r w:rsidRPr="004726EF">
        <w:rPr>
          <w:rFonts w:ascii="Simplified Arabic" w:eastAsiaTheme="minorEastAsia" w:hAnsi="Simplified Arabic" w:cs="Simplified Arabic" w:hint="cs"/>
          <w:i/>
          <w:iCs/>
          <w:sz w:val="24"/>
          <w:szCs w:val="24"/>
          <w:rtl/>
          <w:lang w:val="fr-FR" w:eastAsia="zh-CN"/>
        </w:rPr>
        <w:t>الصك</w:t>
      </w:r>
      <w:r w:rsidRPr="004726EF">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على التلوث بالمواد البلاستيكية، بما في ذلك في البيئة البحرية، طوال دورة الحياة الكاملة بدءاً من تصميم المنتجات البلاستيكية وحتى الإدارة السليمة بيئياً للنفايات البلاستيكية. ولا ينطبق </w:t>
      </w:r>
      <w:r w:rsidRPr="004726EF">
        <w:rPr>
          <w:rFonts w:ascii="Simplified Arabic" w:eastAsiaTheme="minorEastAsia" w:hAnsi="Simplified Arabic" w:cs="Simplified Arabic" w:hint="cs"/>
          <w:i/>
          <w:iCs/>
          <w:sz w:val="24"/>
          <w:szCs w:val="24"/>
          <w:rtl/>
          <w:lang w:val="fr-FR" w:eastAsia="zh-CN"/>
        </w:rPr>
        <w:t>الصك</w:t>
      </w:r>
      <w:r w:rsidRPr="004726EF">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على الاستخدامات التالية</w:t>
      </w:r>
      <w:r w:rsidRPr="000C19A9">
        <w:rPr>
          <w:rFonts w:ascii="Simplified Arabic" w:eastAsiaTheme="minorEastAsia" w:hAnsi="Simplified Arabic" w:cs="Simplified Arabic" w:hint="cs"/>
          <w:sz w:val="24"/>
          <w:szCs w:val="24"/>
          <w:lang w:val="fr-FR" w:eastAsia="zh-CN"/>
        </w:rPr>
        <w:t>:</w:t>
      </w:r>
    </w:p>
    <w:p w14:paraId="092DB15E" w14:textId="6C8730E5" w:rsidR="00FF05B8" w:rsidRPr="004A7573" w:rsidRDefault="00FF05B8" w:rsidP="004A7573">
      <w:pPr>
        <w:pStyle w:val="ListParagraph"/>
        <w:numPr>
          <w:ilvl w:val="0"/>
          <w:numId w:val="146"/>
        </w:numPr>
        <w:tabs>
          <w:tab w:val="left" w:pos="709"/>
        </w:tabs>
        <w:bidi/>
        <w:spacing w:after="120" w:line="360" w:lineRule="exact"/>
        <w:ind w:left="1843" w:hanging="709"/>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الاستخدام الطبي والصحي؛</w:t>
      </w:r>
    </w:p>
    <w:p w14:paraId="38FA1E7F" w14:textId="6A28C387" w:rsidR="00FF05B8" w:rsidRPr="004A7573" w:rsidRDefault="00FF05B8" w:rsidP="004A7573">
      <w:pPr>
        <w:pStyle w:val="ListParagraph"/>
        <w:numPr>
          <w:ilvl w:val="0"/>
          <w:numId w:val="146"/>
        </w:numPr>
        <w:tabs>
          <w:tab w:val="left" w:pos="709"/>
        </w:tabs>
        <w:bidi/>
        <w:spacing w:after="120" w:line="360" w:lineRule="exact"/>
        <w:ind w:left="1843" w:hanging="709"/>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الاستجابة في حالات الطوارئ لحوادث الصحة العامة والكوارث الطبيعية، وما إلى ذلك؛</w:t>
      </w:r>
    </w:p>
    <w:p w14:paraId="6E70B335" w14:textId="003E49CD" w:rsidR="00FF05B8" w:rsidRPr="004A7573" w:rsidRDefault="00FF05B8" w:rsidP="004A7573">
      <w:pPr>
        <w:pStyle w:val="ListParagraph"/>
        <w:numPr>
          <w:ilvl w:val="0"/>
          <w:numId w:val="146"/>
        </w:numPr>
        <w:tabs>
          <w:tab w:val="left" w:pos="709"/>
        </w:tabs>
        <w:bidi/>
        <w:spacing w:after="120" w:line="360" w:lineRule="exact"/>
        <w:ind w:left="1843" w:hanging="709"/>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البحوث العلمية والتجريبية</w:t>
      </w:r>
      <w:r w:rsidRPr="004A7573">
        <w:rPr>
          <w:rFonts w:ascii="Simplified Arabic" w:eastAsiaTheme="minorEastAsia" w:hAnsi="Simplified Arabic" w:cs="Simplified Arabic" w:hint="cs"/>
          <w:sz w:val="24"/>
          <w:szCs w:val="24"/>
          <w:lang w:val="fr-FR" w:eastAsia="zh-CN"/>
        </w:rPr>
        <w:t>.</w:t>
      </w:r>
    </w:p>
    <w:p w14:paraId="7497FB4D"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4</w:t>
      </w:r>
    </w:p>
    <w:p w14:paraId="0590AD57"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ينبغي أن يمثل القرار 5/14 الأساس لنطاق الصك. ونحن نؤكد على التركيز على الأخذ بنهج شامل يتناول دورة الحياة الكاملة للمواد البلاستيكية</w:t>
      </w:r>
      <w:r w:rsidRPr="000C19A9">
        <w:rPr>
          <w:rFonts w:ascii="Simplified Arabic" w:eastAsiaTheme="minorEastAsia" w:hAnsi="Simplified Arabic" w:cs="Simplified Arabic" w:hint="cs"/>
          <w:sz w:val="24"/>
          <w:szCs w:val="24"/>
          <w:lang w:val="fr-FR" w:eastAsia="zh-CN"/>
        </w:rPr>
        <w:t>.</w:t>
      </w:r>
    </w:p>
    <w:p w14:paraId="1A569988"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5</w:t>
      </w:r>
    </w:p>
    <w:p w14:paraId="074CAF5B"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 xml:space="preserve">يغطي هذا </w:t>
      </w:r>
      <w:r w:rsidRPr="004726EF">
        <w:rPr>
          <w:rFonts w:ascii="Simplified Arabic" w:eastAsiaTheme="minorEastAsia" w:hAnsi="Simplified Arabic" w:cs="Simplified Arabic" w:hint="cs"/>
          <w:i/>
          <w:iCs/>
          <w:sz w:val="24"/>
          <w:szCs w:val="24"/>
          <w:rtl/>
          <w:lang w:val="fr-FR" w:eastAsia="zh-CN"/>
        </w:rPr>
        <w:t>الصك</w:t>
      </w:r>
      <w:r w:rsidRPr="004726EF">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الملزم قانوناً دورة الحياة الكاملة للمواد البلاستيكية، بدءاً من الاستخراج وحتى الإنتاج والتصميم والاستخدام والاستهلاك والتخلص والمعالجة، وهو يتناول جميع مصادر التلوث بالمواد البلاستيكية. ويغطي المواد </w:t>
      </w:r>
      <w:r w:rsidRPr="000C19A9">
        <w:rPr>
          <w:rFonts w:ascii="Simplified Arabic" w:eastAsiaTheme="minorEastAsia" w:hAnsi="Simplified Arabic" w:cs="Simplified Arabic" w:hint="cs"/>
          <w:sz w:val="24"/>
          <w:szCs w:val="24"/>
          <w:rtl/>
          <w:lang w:val="fr-FR" w:eastAsia="zh-CN"/>
        </w:rPr>
        <w:lastRenderedPageBreak/>
        <w:t>والمنتجات البلاستيكية، بالإضافة إلى المواد الكيميائية ذات الصلة بالبلاستيك والجسيمات البلاستيكية الدقيقة. وهو يسلّم بمخاطر التلوث بالمواد البلاستيكية على صحة الإنسان والبيئة وبتأثيره على تغير المناخ والتنوع البيولوجي</w:t>
      </w:r>
      <w:r w:rsidRPr="000C19A9">
        <w:rPr>
          <w:rFonts w:ascii="Simplified Arabic" w:eastAsiaTheme="minorEastAsia" w:hAnsi="Simplified Arabic" w:cs="Simplified Arabic" w:hint="cs"/>
          <w:sz w:val="24"/>
          <w:szCs w:val="24"/>
          <w:lang w:val="fr-FR" w:eastAsia="zh-CN"/>
        </w:rPr>
        <w:t>.</w:t>
      </w:r>
    </w:p>
    <w:p w14:paraId="23EFEB56"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6</w:t>
      </w:r>
    </w:p>
    <w:p w14:paraId="4623FB56"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إنتاج المواد البلاستيكية واستهلاكها ومعالجتها والتخلص النهائي منها من خلال نهج الاقتصاد الدائري، مع إيلاء الأولوية لتصميم المنتجات وإدارة النفايات على نحو سليم من الوجهة البيئية. ويُقترح إنشاء أداة لتعزيز أفضل الممارسات في إدارة دورة الحياة الكاملة للأنواع المختلفة من المواد البلاستيكية وتقييمها، ويشمل ذلك وضع التدابير اللازمة لمعالجة الطلب على تلك المواد وإنتاجها على المستوى التجاري. ويعزز هذا الخيار أهمية النظر في تحديد مواعيد نهائية تتفق مع الواقع الوطني للدول الأطراف من خلال خططها التنفيذية التي تحدد المسارات الممكن اتخاذها وفقاً للإطار القانوني والظروف (التقنية والاقتصادية والاجتماعية والثقافية والجغرافية) وغيرها من الجوانب المهمة، من أجل الحد بشكل عقلاني من التلوث بالمواد البلاستيكية</w:t>
      </w:r>
      <w:r w:rsidRPr="000C19A9">
        <w:rPr>
          <w:rFonts w:ascii="Simplified Arabic" w:eastAsiaTheme="minorEastAsia" w:hAnsi="Simplified Arabic" w:cs="Simplified Arabic" w:hint="cs"/>
          <w:sz w:val="24"/>
          <w:szCs w:val="24"/>
          <w:lang w:val="fr-FR" w:eastAsia="zh-CN"/>
        </w:rPr>
        <w:t>.</w:t>
      </w:r>
    </w:p>
    <w:p w14:paraId="6D6DFBD0"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7</w:t>
      </w:r>
    </w:p>
    <w:p w14:paraId="4D7B61BE" w14:textId="77777777" w:rsidR="00145F34"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 xml:space="preserve">يتمثل نطاق </w:t>
      </w:r>
      <w:r w:rsidRPr="004726EF">
        <w:rPr>
          <w:rFonts w:ascii="Simplified Arabic" w:eastAsiaTheme="minorEastAsia" w:hAnsi="Simplified Arabic" w:cs="Simplified Arabic" w:hint="cs"/>
          <w:i/>
          <w:iCs/>
          <w:sz w:val="24"/>
          <w:szCs w:val="24"/>
          <w:rtl/>
          <w:lang w:val="fr-FR" w:eastAsia="zh-CN"/>
        </w:rPr>
        <w:t>الصك</w:t>
      </w:r>
      <w:r w:rsidRPr="004726EF">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في إنهاء التلوث بالمواد البلاستيكية من خلال الأخذ بنهج دورة الحياة الكاملة، مع مراعاة الظروف والقدرات الوطنية من خلال خطط عمل محددة على الصعيد الوطني تعكس النهج القطرية، مع ضمان المرونة الكافية في الوقت ذاته لاستيعاب القدرات والظروف المختلفة للبلدان النامية وخاصة أقل البلدان نمواً، مع الحفاظ على استمرار الفعالية في معالجة التلوث بالمواد البلاستيكية</w:t>
      </w:r>
      <w:r w:rsidRPr="000C19A9">
        <w:rPr>
          <w:rFonts w:ascii="Simplified Arabic" w:eastAsiaTheme="minorEastAsia" w:hAnsi="Simplified Arabic" w:cs="Simplified Arabic" w:hint="cs"/>
          <w:sz w:val="24"/>
          <w:szCs w:val="24"/>
          <w:lang w:val="fr-FR" w:eastAsia="zh-CN"/>
        </w:rPr>
        <w:t>.</w:t>
      </w:r>
    </w:p>
    <w:p w14:paraId="261F2A7C" w14:textId="5057A5AB"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8</w:t>
      </w:r>
    </w:p>
    <w:p w14:paraId="14AD928B"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ينبغي أن يكون قرار جمعية البيئة 5/14 أساساً لنطاق الصك المقترح. ويلزم تحديد النطاق بطريقة موضوعية وواضحة حتى لا يترك مجالاً للتأويل، لأن ذلك قد يؤثر على تنفيذ الصك.</w:t>
      </w:r>
    </w:p>
    <w:p w14:paraId="61DB9A83"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9</w:t>
      </w:r>
    </w:p>
    <w:p w14:paraId="40C38063" w14:textId="6DE8E80F"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 xml:space="preserve">يمكن أن يكون النطاق الذي تم تحديده بالفعل في قرار جمعية الأمم المتحدة للبيئة رقم 5/14 هو المبدأ التوجيهي الذي نتبعه خلال عملية التفاوض. وينبغي أن نتبع نهجاً يتوخى الحذر من الدخول في نقاش حول تعريف </w:t>
      </w:r>
      <w:r w:rsidR="00270742">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دورة الحياة الكاملة للمواد البلاستيكية</w:t>
      </w:r>
      <w:r w:rsidR="00270742">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في هذا الوقت حيث لا يمكن تعريف دورة الحياة الكاملة للمواد البلاستيكية بشكل واضح إلا بعد الاتفاق على الالتزامات الأساسية لهذه المعاهدة. وبالإضافة إلى ذلك، فإن المداولات المتعلقة بدورة الحياة الكاملة للمواد البلاستيكية يمكن أن تتطور بشكل أكثر إيجابية إذا ما نوقشت في إطار الالتزامات الأساسية وذلك بمراعاة وجهات النظر المختلفة سواء التي تبديها الدول الأعضاء أو يعرب عنها المراقبون، وكذلك مع النظر بمزيد من الشمول في الأدلة العلمية المتاحة. وينبغي لنا أن نمتنع عن تعجل الدخول في نقاش يمكن تجنبه ومن شأنه أن يؤخر المناقشة الموضوعية لهذا الصك</w:t>
      </w:r>
      <w:r w:rsidRPr="000C19A9">
        <w:rPr>
          <w:rFonts w:ascii="Simplified Arabic" w:eastAsiaTheme="minorEastAsia" w:hAnsi="Simplified Arabic" w:cs="Simplified Arabic" w:hint="cs"/>
          <w:sz w:val="24"/>
          <w:szCs w:val="24"/>
          <w:lang w:val="fr-FR" w:eastAsia="zh-CN"/>
        </w:rPr>
        <w:t>.</w:t>
      </w:r>
    </w:p>
    <w:p w14:paraId="272125EA"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10</w:t>
      </w:r>
    </w:p>
    <w:p w14:paraId="3DB85494"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يتماشى نطاق الصك المقبل بشكل صارم مع الولاية المحددة في المادة 3 من قرار جمعية الأمم المتحدة للبيئة رقم 5/14، الفقرتان 3 (ب) و3 (ج)، التي تشير إلى أن الصك يجب أن يتضمن ما يلي</w:t>
      </w:r>
      <w:r w:rsidRPr="000C19A9">
        <w:rPr>
          <w:rFonts w:ascii="Simplified Arabic" w:eastAsiaTheme="minorEastAsia" w:hAnsi="Simplified Arabic" w:cs="Simplified Arabic" w:hint="cs"/>
          <w:sz w:val="24"/>
          <w:szCs w:val="24"/>
          <w:lang w:val="fr-FR" w:eastAsia="zh-CN"/>
        </w:rPr>
        <w:t>:</w:t>
      </w:r>
    </w:p>
    <w:p w14:paraId="6391920C" w14:textId="3184541E" w:rsidR="00FF05B8" w:rsidRPr="004A7573" w:rsidRDefault="00FF05B8" w:rsidP="004A7573">
      <w:pPr>
        <w:pStyle w:val="ListParagraph"/>
        <w:numPr>
          <w:ilvl w:val="0"/>
          <w:numId w:val="149"/>
        </w:numPr>
        <w:tabs>
          <w:tab w:val="left" w:pos="709"/>
        </w:tabs>
        <w:bidi/>
        <w:spacing w:after="120" w:line="360" w:lineRule="exact"/>
        <w:ind w:left="1843" w:hanging="709"/>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تعزيز الإنتاج والاستهلاك المستدامين للمواد البلاستيكية، باستخدام أفضل التكنولوجيات المتاحة، وتصميم المنتجات والإدارة بطريقة السليمة بيئياً للنفايات، بطرق من بينها توخي الكفاءة في استخدام الموارد واتباع نُهج الاقتصاد الدائري؛</w:t>
      </w:r>
    </w:p>
    <w:p w14:paraId="629CBFDB" w14:textId="4EEFC9DD" w:rsidR="00FF05B8" w:rsidRPr="004A7573" w:rsidRDefault="00FF05B8" w:rsidP="004A7573">
      <w:pPr>
        <w:pStyle w:val="ListParagraph"/>
        <w:numPr>
          <w:ilvl w:val="0"/>
          <w:numId w:val="149"/>
        </w:numPr>
        <w:tabs>
          <w:tab w:val="left" w:pos="709"/>
        </w:tabs>
        <w:bidi/>
        <w:spacing w:after="120" w:line="360" w:lineRule="exact"/>
        <w:ind w:left="1843" w:hanging="709"/>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 xml:space="preserve">تعزيز التدابير التعاونية الوطنية والدولية من أجل تقليل التلوث بالمواد البلاستيكية في البيئة البحرية، بما في ذلك التلوث بالمواد البلاستيكية الموجود بالفعل. فتطبيق النظم الفعالة لإعادة التدوير وتعزيز الاقتصاد، </w:t>
      </w:r>
      <w:r w:rsidRPr="004A7573">
        <w:rPr>
          <w:rFonts w:ascii="Simplified Arabic" w:eastAsiaTheme="minorEastAsia" w:hAnsi="Simplified Arabic" w:cs="Simplified Arabic" w:hint="cs"/>
          <w:sz w:val="24"/>
          <w:szCs w:val="24"/>
          <w:rtl/>
          <w:lang w:val="fr-FR" w:eastAsia="zh-CN"/>
        </w:rPr>
        <w:lastRenderedPageBreak/>
        <w:t>التي يتم فيها تقليل النفايات البلاستيكية وإعادة استخدامها وإعادة توظيفها، يمكن أن يقلل بشكل كبير من التأثير البيئي للمواد البلاستيكية؛</w:t>
      </w:r>
    </w:p>
    <w:p w14:paraId="32792B2C" w14:textId="2FEBF11B" w:rsidR="00FF05B8" w:rsidRPr="004A7573" w:rsidRDefault="00FF05B8" w:rsidP="00966C7D">
      <w:pPr>
        <w:pStyle w:val="ListParagraph"/>
        <w:numPr>
          <w:ilvl w:val="0"/>
          <w:numId w:val="149"/>
        </w:numPr>
        <w:tabs>
          <w:tab w:val="left" w:pos="709"/>
        </w:tabs>
        <w:bidi/>
        <w:spacing w:after="120" w:line="360" w:lineRule="exact"/>
        <w:ind w:left="1843" w:hanging="709"/>
        <w:contextualSpacing w:val="0"/>
        <w:jc w:val="lowKashida"/>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 xml:space="preserve">يتمثل جوهر أزمة التلوث بالمواد البلاستيكية في </w:t>
      </w:r>
      <w:r w:rsidR="00356F02">
        <w:rPr>
          <w:rFonts w:ascii="Simplified Arabic" w:eastAsiaTheme="minorEastAsia" w:hAnsi="Simplified Arabic" w:cs="Simplified Arabic" w:hint="cs"/>
          <w:sz w:val="24"/>
          <w:szCs w:val="24"/>
          <w:rtl/>
          <w:lang w:val="fr-FR" w:eastAsia="zh-CN"/>
        </w:rPr>
        <w:t>”</w:t>
      </w:r>
      <w:r w:rsidRPr="004A7573">
        <w:rPr>
          <w:rFonts w:ascii="Simplified Arabic" w:eastAsiaTheme="minorEastAsia" w:hAnsi="Simplified Arabic" w:cs="Simplified Arabic" w:hint="cs"/>
          <w:sz w:val="24"/>
          <w:szCs w:val="24"/>
          <w:rtl/>
          <w:lang w:val="fr-FR" w:eastAsia="zh-CN"/>
        </w:rPr>
        <w:t>الاقتصاد البلاستيكي الخطي الذي يفتقر إلى كفاءة استخدام الموارد، ويقوم على نموذج الاستخراج-الإنتاج</w:t>
      </w:r>
      <w:r w:rsidR="00F92F1B">
        <w:rPr>
          <w:rFonts w:ascii="Simplified Arabic" w:eastAsiaTheme="minorEastAsia" w:hAnsi="Simplified Arabic" w:cs="Simplified Arabic" w:hint="cs"/>
          <w:sz w:val="24"/>
          <w:szCs w:val="24"/>
          <w:rtl/>
          <w:lang w:val="fr-FR" w:eastAsia="zh-CN"/>
        </w:rPr>
        <w:t>-</w:t>
      </w:r>
      <w:r w:rsidRPr="004A7573">
        <w:rPr>
          <w:rFonts w:ascii="Simplified Arabic" w:eastAsiaTheme="minorEastAsia" w:hAnsi="Simplified Arabic" w:cs="Simplified Arabic" w:hint="cs"/>
          <w:sz w:val="24"/>
          <w:szCs w:val="24"/>
          <w:rtl/>
          <w:lang w:val="fr-FR" w:eastAsia="zh-CN"/>
        </w:rPr>
        <w:t>الإهدار</w:t>
      </w:r>
      <w:r w:rsidR="00270742">
        <w:rPr>
          <w:rFonts w:ascii="Simplified Arabic" w:eastAsiaTheme="minorEastAsia" w:hAnsi="Simplified Arabic" w:cs="Simplified Arabic" w:hint="cs"/>
          <w:sz w:val="24"/>
          <w:szCs w:val="24"/>
          <w:rtl/>
          <w:lang w:val="fr-FR" w:eastAsia="zh-CN"/>
        </w:rPr>
        <w:t>“</w:t>
      </w:r>
      <w:r w:rsidRPr="004A7573">
        <w:rPr>
          <w:rFonts w:ascii="Simplified Arabic" w:eastAsiaTheme="minorEastAsia" w:hAnsi="Simplified Arabic" w:cs="Simplified Arabic" w:hint="cs"/>
          <w:sz w:val="24"/>
          <w:szCs w:val="24"/>
          <w:rtl/>
          <w:lang w:val="fr-FR" w:eastAsia="zh-CN"/>
        </w:rPr>
        <w:t>، والذي ينبغي استبداله باقتصاد رشيد وصديق للبيئة؛</w:t>
      </w:r>
    </w:p>
    <w:p w14:paraId="6D79FF10" w14:textId="7027822A" w:rsidR="00FF05B8" w:rsidRPr="004A7573" w:rsidRDefault="00FF05B8" w:rsidP="004A7573">
      <w:pPr>
        <w:pStyle w:val="ListParagraph"/>
        <w:numPr>
          <w:ilvl w:val="0"/>
          <w:numId w:val="149"/>
        </w:numPr>
        <w:tabs>
          <w:tab w:val="left" w:pos="709"/>
        </w:tabs>
        <w:bidi/>
        <w:spacing w:after="120" w:line="360" w:lineRule="exact"/>
        <w:ind w:left="1843" w:hanging="709"/>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علاوة على ذلك، ينبغي أن يركز نطاق الصك المقبل على تطوير بدائل مستدامة والترويج لها كي تحل محل المواد المضافة الخطرة؛</w:t>
      </w:r>
    </w:p>
    <w:p w14:paraId="7C3AFEF9" w14:textId="37B1F745" w:rsidR="00FF05B8" w:rsidRPr="004A7573" w:rsidRDefault="00FF05B8" w:rsidP="004A7573">
      <w:pPr>
        <w:pStyle w:val="ListParagraph"/>
        <w:numPr>
          <w:ilvl w:val="0"/>
          <w:numId w:val="149"/>
        </w:numPr>
        <w:tabs>
          <w:tab w:val="left" w:pos="709"/>
        </w:tabs>
        <w:bidi/>
        <w:spacing w:after="120" w:line="360" w:lineRule="exact"/>
        <w:ind w:left="1843" w:hanging="709"/>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ينبغي أن يستبعد نطاق الصك مراحل استخراج ومعالجة المواد الخام الأولية وكذلك المراحل المتعلقة بإنتاج البوليمر الخام، حيث لا ينتج أي تلوث بالمواد البلاستيكية في مراحل الإنتاج هذه ويمكن استخدام المواد الخام لإنتاج منتجات أخرى غير بلاستيكية؛</w:t>
      </w:r>
    </w:p>
    <w:p w14:paraId="7E548187" w14:textId="417A433B" w:rsidR="00FF05B8" w:rsidRPr="004A7573" w:rsidRDefault="00FF05B8" w:rsidP="004A7573">
      <w:pPr>
        <w:pStyle w:val="ListParagraph"/>
        <w:numPr>
          <w:ilvl w:val="0"/>
          <w:numId w:val="149"/>
        </w:numPr>
        <w:tabs>
          <w:tab w:val="left" w:pos="709"/>
        </w:tabs>
        <w:bidi/>
        <w:spacing w:after="120" w:line="360" w:lineRule="exact"/>
        <w:ind w:left="1843" w:hanging="709"/>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ينبغي وضع قيود على التطبيقات البلاستيكية غير الضرورية والمثيرة للمشاكل، لزيادة كفاءة تقنيات إعادة التدوير وجعلها أكثر سلامة من الوجهة البيئية، ولكي يصبح البلاستيك القابل للتحلل بديلاً مناسباً لتطبيقات الاستخدام الأحادي للمواد البلاستيكية العادية</w:t>
      </w:r>
      <w:r w:rsidRPr="004A7573">
        <w:rPr>
          <w:rFonts w:ascii="Simplified Arabic" w:eastAsiaTheme="minorEastAsia" w:hAnsi="Simplified Arabic" w:cs="Simplified Arabic" w:hint="cs"/>
          <w:sz w:val="24"/>
          <w:szCs w:val="24"/>
          <w:lang w:val="fr-FR" w:eastAsia="zh-CN"/>
        </w:rPr>
        <w:t>.</w:t>
      </w:r>
    </w:p>
    <w:p w14:paraId="0AFA079D"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11</w:t>
      </w:r>
    </w:p>
    <w:p w14:paraId="3502D758"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إن تقرير الرئيس شامل بما فيه الكفاية ويمكن استخدامه لوضع نطاق أكثر إيجازاً ووضوحاً. وتشمل بعض المجالات التي يتعين إيلاؤها الأولوية ما يلي</w:t>
      </w:r>
      <w:r w:rsidRPr="000C19A9">
        <w:rPr>
          <w:rFonts w:ascii="Simplified Arabic" w:eastAsiaTheme="minorEastAsia" w:hAnsi="Simplified Arabic" w:cs="Simplified Arabic" w:hint="cs"/>
          <w:sz w:val="24"/>
          <w:szCs w:val="24"/>
          <w:lang w:val="fr-FR" w:eastAsia="zh-CN"/>
        </w:rPr>
        <w:t>:</w:t>
      </w:r>
    </w:p>
    <w:p w14:paraId="490C257B" w14:textId="1EC7915B" w:rsidR="00FF05B8" w:rsidRPr="004A7573" w:rsidRDefault="00FF05B8" w:rsidP="004A7573">
      <w:pPr>
        <w:pStyle w:val="ListParagraph"/>
        <w:numPr>
          <w:ilvl w:val="0"/>
          <w:numId w:val="151"/>
        </w:numPr>
        <w:tabs>
          <w:tab w:val="left" w:pos="709"/>
        </w:tabs>
        <w:bidi/>
        <w:spacing w:after="120" w:line="360" w:lineRule="exact"/>
        <w:ind w:left="1843" w:hanging="709"/>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بيان أحكام قرار جمعية الأمم المتحدة للبيئة 5/14 بوضوح؛</w:t>
      </w:r>
    </w:p>
    <w:p w14:paraId="7206C9B4" w14:textId="7BC2D5B9" w:rsidR="00FF05B8" w:rsidRPr="004A7573" w:rsidRDefault="00FF05B8" w:rsidP="004A7573">
      <w:pPr>
        <w:pStyle w:val="ListParagraph"/>
        <w:numPr>
          <w:ilvl w:val="0"/>
          <w:numId w:val="151"/>
        </w:numPr>
        <w:tabs>
          <w:tab w:val="left" w:pos="709"/>
        </w:tabs>
        <w:bidi/>
        <w:spacing w:after="120" w:line="360" w:lineRule="exact"/>
        <w:ind w:left="1843" w:hanging="709"/>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التأكيد على اتباع نهج شامل يتناول دورة الحياة الكاملة للمواد البلاستيكية؛</w:t>
      </w:r>
    </w:p>
    <w:p w14:paraId="0974FF6C" w14:textId="4F97A181" w:rsidR="00FF05B8" w:rsidRPr="004A7573" w:rsidRDefault="00FF05B8" w:rsidP="004A7573">
      <w:pPr>
        <w:pStyle w:val="ListParagraph"/>
        <w:numPr>
          <w:ilvl w:val="0"/>
          <w:numId w:val="151"/>
        </w:numPr>
        <w:tabs>
          <w:tab w:val="left" w:pos="709"/>
        </w:tabs>
        <w:bidi/>
        <w:spacing w:after="120" w:line="360" w:lineRule="exact"/>
        <w:ind w:left="1843" w:hanging="709"/>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معالجة جميع مصادر التلوث بالمواد البلاستيكية وتسربها، بما يشمل التلوث القديم بالمواد البلاستيكية؛</w:t>
      </w:r>
    </w:p>
    <w:p w14:paraId="68777D9E" w14:textId="5F6475A7" w:rsidR="00FF05B8" w:rsidRPr="004A7573" w:rsidRDefault="00FF05B8" w:rsidP="004A7573">
      <w:pPr>
        <w:pStyle w:val="ListParagraph"/>
        <w:numPr>
          <w:ilvl w:val="0"/>
          <w:numId w:val="151"/>
        </w:numPr>
        <w:tabs>
          <w:tab w:val="left" w:pos="709"/>
        </w:tabs>
        <w:bidi/>
        <w:spacing w:after="120" w:line="360" w:lineRule="exact"/>
        <w:ind w:left="1843" w:hanging="709"/>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إعطاء الأولوية للإنتاج والاستهلاك المستدامين للمواد البلاستيكية، بما في ذلك العمل بالإدارة السليمة بيئياً وتوخي الكفاءة في استخدام الموارد والأخذ بالاقتصاد الدائري؛</w:t>
      </w:r>
    </w:p>
    <w:p w14:paraId="4B1AF6C2" w14:textId="2E3EA603" w:rsidR="00FF05B8" w:rsidRPr="004A7573" w:rsidRDefault="00FF05B8" w:rsidP="004A7573">
      <w:pPr>
        <w:pStyle w:val="ListParagraph"/>
        <w:numPr>
          <w:ilvl w:val="0"/>
          <w:numId w:val="151"/>
        </w:numPr>
        <w:tabs>
          <w:tab w:val="left" w:pos="709"/>
        </w:tabs>
        <w:bidi/>
        <w:spacing w:after="120" w:line="360" w:lineRule="exact"/>
        <w:ind w:left="1843" w:hanging="709"/>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معالجة آثار البلاستيك على صحة الإنسان والبيئة؛</w:t>
      </w:r>
    </w:p>
    <w:p w14:paraId="64793A94" w14:textId="3F844E2D" w:rsidR="00FF05B8" w:rsidRPr="004A7573" w:rsidRDefault="00FF05B8" w:rsidP="004A7573">
      <w:pPr>
        <w:pStyle w:val="ListParagraph"/>
        <w:numPr>
          <w:ilvl w:val="0"/>
          <w:numId w:val="151"/>
        </w:numPr>
        <w:tabs>
          <w:tab w:val="left" w:pos="709"/>
        </w:tabs>
        <w:bidi/>
        <w:spacing w:after="120" w:line="360" w:lineRule="exact"/>
        <w:ind w:left="1843" w:hanging="709"/>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القضاء على الفئات البلاستيكية الإشكالية والضارة والعالية الخطورة</w:t>
      </w:r>
      <w:r w:rsidRPr="004A7573">
        <w:rPr>
          <w:rFonts w:ascii="Simplified Arabic" w:eastAsiaTheme="minorEastAsia" w:hAnsi="Simplified Arabic" w:cs="Simplified Arabic" w:hint="cs"/>
          <w:sz w:val="24"/>
          <w:szCs w:val="24"/>
          <w:lang w:val="fr-FR" w:eastAsia="zh-CN"/>
        </w:rPr>
        <w:t>.</w:t>
      </w:r>
    </w:p>
    <w:p w14:paraId="19C93242"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12</w:t>
      </w:r>
    </w:p>
    <w:p w14:paraId="5699D66E"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يحتوي قرار جمعية الأمم المتحدة للبيئة 5/14 على العناصر اللازمة للنطاق، الذي يستند إلى نهج شامل يتناول دورة حياة البلاستيك الكاملة، بما في ذلك البلاستيك القديم، من أجل حماية البيئة وصحة الإنسان</w:t>
      </w:r>
      <w:r w:rsidRPr="000C19A9">
        <w:rPr>
          <w:rFonts w:ascii="Simplified Arabic" w:eastAsiaTheme="minorEastAsia" w:hAnsi="Simplified Arabic" w:cs="Simplified Arabic" w:hint="cs"/>
          <w:sz w:val="24"/>
          <w:szCs w:val="24"/>
          <w:lang w:val="fr-FR" w:eastAsia="zh-CN"/>
        </w:rPr>
        <w:t>.</w:t>
      </w:r>
    </w:p>
    <w:p w14:paraId="66C42C99"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13</w:t>
      </w:r>
    </w:p>
    <w:p w14:paraId="0EEFE657"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ينطبق الصك المقبل على التلوث بالمواد البلاستيكية، بما في ذلك التلوث في البيئة البحرية، طوال دورة الحياة الكاملة بدءاً من تصميم المنتجات البلاستيكية وحتى الإدارة السليمة بيئياً للنفايات البلاستيكية. ولا ينطبق الصك المقبل على المواد التالية</w:t>
      </w:r>
      <w:r w:rsidRPr="000C19A9">
        <w:rPr>
          <w:rFonts w:ascii="Simplified Arabic" w:eastAsiaTheme="minorEastAsia" w:hAnsi="Simplified Arabic" w:cs="Simplified Arabic" w:hint="cs"/>
          <w:sz w:val="24"/>
          <w:szCs w:val="24"/>
          <w:lang w:val="fr-FR" w:eastAsia="zh-CN"/>
        </w:rPr>
        <w:t>:</w:t>
      </w:r>
    </w:p>
    <w:p w14:paraId="24645BA4" w14:textId="4DD43250" w:rsidR="00FF05B8" w:rsidRPr="004A7573" w:rsidRDefault="00FF05B8" w:rsidP="004A7573">
      <w:pPr>
        <w:pStyle w:val="ListParagraph"/>
        <w:numPr>
          <w:ilvl w:val="0"/>
          <w:numId w:val="153"/>
        </w:numPr>
        <w:tabs>
          <w:tab w:val="left" w:pos="709"/>
        </w:tabs>
        <w:bidi/>
        <w:spacing w:after="120" w:line="360" w:lineRule="exact"/>
        <w:ind w:left="1843" w:hanging="709"/>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المواد الخام مثل الهيدروكربونات ومشتقاتها؛</w:t>
      </w:r>
    </w:p>
    <w:p w14:paraId="391C79B8" w14:textId="4D627D0B" w:rsidR="00FF05B8" w:rsidRPr="004A7573" w:rsidRDefault="00FF05B8" w:rsidP="004A7573">
      <w:pPr>
        <w:pStyle w:val="ListParagraph"/>
        <w:numPr>
          <w:ilvl w:val="0"/>
          <w:numId w:val="153"/>
        </w:numPr>
        <w:tabs>
          <w:tab w:val="left" w:pos="709"/>
        </w:tabs>
        <w:bidi/>
        <w:spacing w:after="120" w:line="360" w:lineRule="exact"/>
        <w:ind w:left="1843" w:hanging="709"/>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المنتجات الوسيطة، مثل البوليمرات البكر، التي يتعيَّن إخضاعها لمزيد من المعالجة لخدمة الاستخدامات النهائية، وأي مواد ذات استخدام مزدوج</w:t>
      </w:r>
      <w:r w:rsidRPr="004A7573">
        <w:rPr>
          <w:rFonts w:ascii="Simplified Arabic" w:eastAsiaTheme="minorEastAsia" w:hAnsi="Simplified Arabic" w:cs="Simplified Arabic" w:hint="cs"/>
          <w:sz w:val="24"/>
          <w:szCs w:val="24"/>
          <w:lang w:val="fr-FR" w:eastAsia="zh-CN"/>
        </w:rPr>
        <w:t>.</w:t>
      </w:r>
    </w:p>
    <w:p w14:paraId="14766B34"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lastRenderedPageBreak/>
        <w:t>الخيار 14</w:t>
      </w:r>
    </w:p>
    <w:p w14:paraId="1DFB57D3" w14:textId="141BEF4D"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 xml:space="preserve">يبدو أن هناك تقارباً في الآراء حول فكرة أن قرار جمعية الأمم المتحدة للبيئة 5/14 ينبغي أن يوفر الأساس للنطاق. فهو ينص على أهمية </w:t>
      </w:r>
      <w:r w:rsidR="00270742">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القضاء على المدى الطويل على التلوث بالمواد البلاستيكية</w:t>
      </w:r>
      <w:r w:rsidR="00270742">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بغية </w:t>
      </w:r>
      <w:r w:rsidR="00270742">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تجنب أن يُلحق التلوث بالمواد البلاستيكية الضرر بالنظم الإيكولوجية والأنشطة البشرية التي تعتمد عليها</w:t>
      </w:r>
      <w:r w:rsidR="004F4B66">
        <w:rPr>
          <w:rFonts w:ascii="Simplified Arabic" w:eastAsiaTheme="minorEastAsia" w:hAnsi="Simplified Arabic" w:cs="Simplified Arabic" w:hint="cs"/>
          <w:sz w:val="24"/>
          <w:szCs w:val="24"/>
          <w:rtl/>
          <w:lang w:val="fr-FR" w:eastAsia="zh-CN"/>
        </w:rPr>
        <w:t>“</w:t>
      </w:r>
      <w:r w:rsidR="004F4B66" w:rsidRPr="000C19A9">
        <w:rPr>
          <w:rFonts w:ascii="Simplified Arabic" w:eastAsiaTheme="minorEastAsia" w:hAnsi="Simplified Arabic" w:cs="Simplified Arabic" w:hint="cs"/>
          <w:sz w:val="24"/>
          <w:szCs w:val="24"/>
          <w:rtl/>
          <w:lang w:val="fr-FR" w:eastAsia="zh-CN"/>
        </w:rPr>
        <w:t xml:space="preserve"> </w:t>
      </w:r>
      <w:r w:rsidRPr="000C19A9">
        <w:rPr>
          <w:rFonts w:ascii="Simplified Arabic" w:eastAsiaTheme="minorEastAsia" w:hAnsi="Simplified Arabic" w:cs="Simplified Arabic" w:hint="cs"/>
          <w:sz w:val="24"/>
          <w:szCs w:val="24"/>
          <w:rtl/>
          <w:lang w:val="fr-FR" w:eastAsia="zh-CN"/>
        </w:rPr>
        <w:t xml:space="preserve">من خلال </w:t>
      </w:r>
      <w:r w:rsidR="00270742">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نهج شامل يتناول دورة العمر الكاملة للمواد البلاستيكية</w:t>
      </w:r>
      <w:r w:rsidR="00270742">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ومن ثم، ينبغي أن يشمل النطاق إعادة التدوير، التي سيكون من الأفضل تفصيلها في الأحكام التنفيذية التي نوقشت في إطار فريق الاتصال 1 من خلال توفير المبادئ التوجيهية والضمانات، التي تعتبر عنصراً حاسماً في نهج دورة الحياة الكاملة. وينبغي أن يشمل النطاق أيضاً مصادر التلوث البحري الأوسع نطاقاً انعكاساً للولاية المنصوص عليها في قرار جمعية الأمم المتحدة للبيئة 5/14 التي تقضي بأن يشمل النطاق التلوث بالمواد البلاستيكية في البيئة البحرية. أما في الأحكام التنفيذية، فينبغي أن ينعكس ذلك في الإشارة على نطاق أوسع إلى المصادر البحرية بخلاف معدات الصيد. وعلى غرار اتفاقية بازل، فإن النطاق يمكن أن يتخذ شكلاً يتداخل مع التعريفات.</w:t>
      </w:r>
    </w:p>
    <w:p w14:paraId="4E64FA64"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15</w:t>
      </w:r>
    </w:p>
    <w:p w14:paraId="12E6A5C6"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فيما يتعلق بنطاق الصك، نكرر آراء الدول الأعضاء الأخرى بأنه ينبغي أن يتماشى مع قرار جمعية الأمم المتحدة للبيئة 5/14 وأن يركز على التلوث بالمواد البلاستيكية.</w:t>
      </w:r>
    </w:p>
    <w:p w14:paraId="35724F6F"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16</w:t>
      </w:r>
    </w:p>
    <w:p w14:paraId="7D5E1922" w14:textId="2855DBA0" w:rsidR="00FF05B8" w:rsidRPr="004A7573" w:rsidRDefault="00FF05B8" w:rsidP="004A7573">
      <w:pPr>
        <w:pStyle w:val="ListParagraph"/>
        <w:numPr>
          <w:ilvl w:val="0"/>
          <w:numId w:val="154"/>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4A7573">
        <w:rPr>
          <w:rFonts w:ascii="Simplified Arabic" w:eastAsiaTheme="minorEastAsia" w:hAnsi="Simplified Arabic" w:cs="Simplified Arabic" w:hint="cs"/>
          <w:sz w:val="24"/>
          <w:szCs w:val="24"/>
          <w:rtl/>
          <w:lang w:val="fr-FR" w:eastAsia="zh-CN"/>
        </w:rPr>
        <w:t xml:space="preserve">يُدرج ضمن الملوثات البلاستيكية لأغراض هذا </w:t>
      </w:r>
      <w:r w:rsidRPr="004726EF">
        <w:rPr>
          <w:rFonts w:ascii="Simplified Arabic" w:eastAsiaTheme="minorEastAsia" w:hAnsi="Simplified Arabic" w:cs="Simplified Arabic" w:hint="cs"/>
          <w:i/>
          <w:iCs/>
          <w:sz w:val="24"/>
          <w:szCs w:val="24"/>
          <w:rtl/>
          <w:lang w:val="fr-FR" w:eastAsia="zh-CN"/>
        </w:rPr>
        <w:t>الصك</w:t>
      </w:r>
      <w:r w:rsidRPr="004726EF">
        <w:rPr>
          <w:rFonts w:ascii="Simplified Arabic" w:eastAsiaTheme="minorEastAsia" w:hAnsi="Simplified Arabic" w:cs="Simplified Arabic" w:hint="cs"/>
          <w:sz w:val="24"/>
          <w:szCs w:val="24"/>
          <w:rtl/>
          <w:lang w:val="fr-FR" w:eastAsia="zh-CN"/>
        </w:rPr>
        <w:t>*</w:t>
      </w:r>
      <w:r w:rsidRPr="004A7573">
        <w:rPr>
          <w:rFonts w:ascii="Simplified Arabic" w:eastAsiaTheme="minorEastAsia" w:hAnsi="Simplified Arabic" w:cs="Simplified Arabic" w:hint="cs"/>
          <w:sz w:val="24"/>
          <w:szCs w:val="24"/>
          <w:rtl/>
          <w:lang w:val="fr-FR" w:eastAsia="zh-CN"/>
        </w:rPr>
        <w:t xml:space="preserve"> ما يلي</w:t>
      </w:r>
      <w:r w:rsidRPr="004A7573">
        <w:rPr>
          <w:rFonts w:ascii="Simplified Arabic" w:eastAsiaTheme="minorEastAsia" w:hAnsi="Simplified Arabic" w:cs="Simplified Arabic" w:hint="cs"/>
          <w:sz w:val="24"/>
          <w:szCs w:val="24"/>
          <w:lang w:val="fr-FR" w:eastAsia="zh-CN"/>
        </w:rPr>
        <w:t>:</w:t>
      </w:r>
    </w:p>
    <w:p w14:paraId="1DF715F4" w14:textId="2F37C470" w:rsidR="00FF05B8" w:rsidRPr="00CB5595" w:rsidRDefault="00FF05B8" w:rsidP="00380557">
      <w:pPr>
        <w:pStyle w:val="ListParagraph"/>
        <w:numPr>
          <w:ilvl w:val="0"/>
          <w:numId w:val="15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rPr>
      </w:pPr>
      <w:r w:rsidRPr="00CB5595">
        <w:rPr>
          <w:rFonts w:ascii="Simplified Arabic" w:eastAsiaTheme="minorEastAsia" w:hAnsi="Simplified Arabic" w:cs="Simplified Arabic" w:hint="cs"/>
          <w:sz w:val="24"/>
          <w:szCs w:val="24"/>
          <w:rtl/>
        </w:rPr>
        <w:t>أي حالات تلوث تنتج أو تنشأ عن جميع مراحل كامل دورة حياة المواد البلاستيكية أو تنطلق منها على النحو المبين في المرفق [ألف، وباء، و...]، باستثناء أي حالات تلوث ناجمة عن ملوثات ثانوية؛</w:t>
      </w:r>
    </w:p>
    <w:p w14:paraId="2B11FAFF" w14:textId="60CF875B" w:rsidR="00FF05B8" w:rsidRPr="00CB5595" w:rsidRDefault="00FF05B8" w:rsidP="00CB5595">
      <w:pPr>
        <w:pStyle w:val="ListParagraph"/>
        <w:numPr>
          <w:ilvl w:val="0"/>
          <w:numId w:val="15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rPr>
      </w:pPr>
      <w:r w:rsidRPr="00CB5595">
        <w:rPr>
          <w:rFonts w:ascii="Simplified Arabic" w:eastAsiaTheme="minorEastAsia" w:hAnsi="Simplified Arabic" w:cs="Simplified Arabic" w:hint="cs"/>
          <w:sz w:val="24"/>
          <w:szCs w:val="24"/>
          <w:rtl/>
        </w:rPr>
        <w:t>أي تسربات غير مقصودة لا تغطيها الفقرة (أ) ولكن يحتمل أن تنطلق من الأنشطة البشرية، ولا سيما بعد استهلاك المواد البلاستيكية على النحو المبين في المرفق [..]؛</w:t>
      </w:r>
    </w:p>
    <w:p w14:paraId="6BD6DBCE" w14:textId="468F6EEE" w:rsidR="00FF05B8" w:rsidRPr="00CB5595" w:rsidRDefault="00FF05B8" w:rsidP="00CB5595">
      <w:pPr>
        <w:pStyle w:val="ListParagraph"/>
        <w:numPr>
          <w:ilvl w:val="0"/>
          <w:numId w:val="15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rPr>
      </w:pPr>
      <w:r w:rsidRPr="00CB5595">
        <w:rPr>
          <w:rFonts w:ascii="Simplified Arabic" w:eastAsiaTheme="minorEastAsia" w:hAnsi="Simplified Arabic" w:cs="Simplified Arabic" w:hint="cs"/>
          <w:sz w:val="24"/>
          <w:szCs w:val="24"/>
          <w:rtl/>
        </w:rPr>
        <w:t>الجسيمات البلاستيكية الدقيقة، بما في ذلك المواد البلاستيكية النانوية التي تضاف عمداً إلى أي منتجات من بينها مستحضرات التجميل على النحو المبين في الجزء الأول من المرفق [..]، وتحدث نتيجة للتحلل غير المقصود للنفايات البلاستيكية والمنتجات البلاستيكية والمواد البلاستيكية على النحو المبين في الجزء الثاني من المرفق [..]؛</w:t>
      </w:r>
    </w:p>
    <w:p w14:paraId="2CBB5F81" w14:textId="04D7118E" w:rsidR="00FF05B8" w:rsidRPr="00CB5595" w:rsidRDefault="00FF05B8" w:rsidP="00CB5595">
      <w:pPr>
        <w:pStyle w:val="ListParagraph"/>
        <w:numPr>
          <w:ilvl w:val="0"/>
          <w:numId w:val="155"/>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rPr>
      </w:pPr>
      <w:r w:rsidRPr="00CB5595">
        <w:rPr>
          <w:rFonts w:ascii="Simplified Arabic" w:eastAsiaTheme="minorEastAsia" w:hAnsi="Simplified Arabic" w:cs="Simplified Arabic" w:hint="cs"/>
          <w:sz w:val="24"/>
          <w:szCs w:val="24"/>
          <w:rtl/>
        </w:rPr>
        <w:t>أي مواد كيميائية خطرة مثيرة للقلق، لا تغطيها الاتفاقات البيئية القائمة المتعددة الأطراف، وتنبعث أو تُطلق من كل مرحلة من [كامل] دورة الحياة الكاملة للمواد البلاستيكية على النحو المبين في المرفق [..]؛</w:t>
      </w:r>
    </w:p>
    <w:p w14:paraId="2B4BA078" w14:textId="662B584C" w:rsidR="00FF05B8" w:rsidRPr="000C19A9" w:rsidRDefault="00FF05B8" w:rsidP="00CB5595">
      <w:pPr>
        <w:pStyle w:val="ListParagraph"/>
        <w:numPr>
          <w:ilvl w:val="0"/>
          <w:numId w:val="154"/>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 xml:space="preserve">تُدرَج جميع المراحل من المهد إلى المهد للمنتجات المصنوعة من [التي مصدرها] أي مواد بلاستيكية، بما في ذلك البوليمر البلاستيكي، باعتبارها </w:t>
      </w:r>
      <w:r w:rsidR="00270742">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[كامل] دورة الحياة الكاملة للمواد البلاستيكية</w:t>
      </w:r>
      <w:r w:rsidR="00270742">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لأغراض هذا </w:t>
      </w:r>
      <w:r w:rsidRPr="004726EF">
        <w:rPr>
          <w:rFonts w:ascii="Simplified Arabic" w:eastAsiaTheme="minorEastAsia" w:hAnsi="Simplified Arabic" w:cs="Simplified Arabic" w:hint="cs"/>
          <w:iCs/>
          <w:sz w:val="24"/>
          <w:szCs w:val="24"/>
          <w:rtl/>
          <w:lang w:val="fr-FR" w:eastAsia="zh-CN"/>
        </w:rPr>
        <w:t>الصك</w:t>
      </w:r>
      <w:r w:rsidRPr="004726EF">
        <w:rPr>
          <w:rFonts w:ascii="Simplified Arabic" w:eastAsiaTheme="minorEastAsia" w:hAnsi="Simplified Arabic" w:cs="Simplified Arabic" w:hint="cs"/>
          <w:sz w:val="24"/>
          <w:szCs w:val="24"/>
          <w:rtl/>
          <w:lang w:val="fr-FR" w:eastAsia="zh-CN"/>
        </w:rPr>
        <w:t>*</w:t>
      </w:r>
      <w:r w:rsidR="007F3A53">
        <w:rPr>
          <w:rFonts w:ascii="Simplified Arabic" w:eastAsiaTheme="minorEastAsia" w:hAnsi="Simplified Arabic" w:cs="Simplified Arabic" w:hint="cs"/>
          <w:sz w:val="24"/>
          <w:szCs w:val="24"/>
          <w:rtl/>
          <w:lang w:val="fr-FR" w:eastAsia="zh-CN"/>
        </w:rPr>
        <w:t>.</w:t>
      </w:r>
    </w:p>
    <w:p w14:paraId="0F57F5D0"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rtl/>
          <w:lang w:val="fr-FR" w:eastAsia="zh-CN"/>
        </w:rPr>
      </w:pPr>
      <w:r w:rsidRPr="000C19A9">
        <w:rPr>
          <w:rFonts w:ascii="Simplified Arabic" w:eastAsiaTheme="minorEastAsia" w:hAnsi="Simplified Arabic" w:cs="Simplified Arabic" w:hint="cs"/>
          <w:b/>
          <w:bCs/>
          <w:sz w:val="24"/>
          <w:szCs w:val="24"/>
          <w:rtl/>
          <w:lang w:val="fr-FR" w:eastAsia="zh-CN"/>
        </w:rPr>
        <w:t>تحدد مادة هذا الموضع فيما بعد</w:t>
      </w:r>
    </w:p>
    <w:p w14:paraId="3C7DD45A" w14:textId="36E29420" w:rsidR="00FF05B8" w:rsidRPr="000C19A9" w:rsidRDefault="00FF05B8" w:rsidP="000C19A9">
      <w:pPr>
        <w:bidi/>
        <w:spacing w:after="120" w:line="360" w:lineRule="exact"/>
        <w:ind w:left="1134"/>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[مساحة تُملأ لاحقاً عند النظر في الإعفاءات أو الاستثناءات المتعلقة بالأمن القومي وبعض مسائل الصحة العامة.]</w:t>
      </w:r>
    </w:p>
    <w:p w14:paraId="4248457B" w14:textId="77777777" w:rsidR="00FF05B8" w:rsidRPr="000C19A9" w:rsidRDefault="00FF05B8" w:rsidP="000C19A9">
      <w:pPr>
        <w:numPr>
          <w:ilvl w:val="0"/>
          <w:numId w:val="71"/>
        </w:numPr>
        <w:bidi/>
        <w:spacing w:after="120" w:line="360" w:lineRule="exact"/>
        <w:ind w:left="1134" w:firstLine="0"/>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i/>
          <w:iCs/>
          <w:sz w:val="24"/>
          <w:szCs w:val="24"/>
          <w:rtl/>
          <w:lang w:val="fr-FR" w:eastAsia="zh-CN"/>
        </w:rPr>
        <w:br w:type="page"/>
      </w:r>
    </w:p>
    <w:p w14:paraId="699E4FC8" w14:textId="77777777" w:rsidR="00FF05B8" w:rsidRPr="009541BF" w:rsidRDefault="00FF05B8" w:rsidP="006C1B82">
      <w:pPr>
        <w:bidi/>
        <w:spacing w:after="240" w:line="360" w:lineRule="exact"/>
        <w:ind w:left="567"/>
        <w:jc w:val="both"/>
        <w:outlineLvl w:val="0"/>
        <w:rPr>
          <w:rFonts w:ascii="Simplified Arabic" w:eastAsiaTheme="minorEastAsia" w:hAnsi="Simplified Arabic" w:cs="Simplified Arabic"/>
          <w:b/>
          <w:bCs/>
          <w:sz w:val="26"/>
          <w:szCs w:val="26"/>
          <w:rtl/>
          <w:lang w:val="fr-FR" w:eastAsia="zh-CN"/>
        </w:rPr>
      </w:pPr>
      <w:bookmarkStart w:id="16" w:name="_Toc161873887"/>
      <w:r w:rsidRPr="009541BF">
        <w:rPr>
          <w:rFonts w:ascii="Simplified Arabic" w:eastAsiaTheme="minorEastAsia" w:hAnsi="Simplified Arabic" w:cs="Simplified Arabic" w:hint="cs"/>
          <w:b/>
          <w:bCs/>
          <w:sz w:val="26"/>
          <w:szCs w:val="26"/>
          <w:rtl/>
          <w:lang w:val="fr-FR" w:eastAsia="zh-CN"/>
        </w:rPr>
        <w:lastRenderedPageBreak/>
        <w:t>الجزء الثاني</w:t>
      </w:r>
      <w:bookmarkEnd w:id="16"/>
    </w:p>
    <w:p w14:paraId="79678C29" w14:textId="115FF07F" w:rsidR="00FF05B8" w:rsidRPr="009541BF" w:rsidRDefault="00FF05B8" w:rsidP="00D130CB">
      <w:pPr>
        <w:bidi/>
        <w:spacing w:after="120" w:line="360" w:lineRule="exact"/>
        <w:ind w:left="1134" w:hanging="567"/>
        <w:jc w:val="both"/>
        <w:outlineLvl w:val="1"/>
        <w:rPr>
          <w:rFonts w:ascii="Simplified Arabic" w:eastAsiaTheme="minorEastAsia" w:hAnsi="Simplified Arabic" w:cs="Simplified Arabic"/>
          <w:b/>
          <w:bCs/>
          <w:sz w:val="24"/>
          <w:szCs w:val="24"/>
          <w:rtl/>
          <w:lang w:val="fr-FR" w:eastAsia="zh-CN"/>
        </w:rPr>
      </w:pPr>
      <w:bookmarkStart w:id="17" w:name="_Toc161873888"/>
      <w:r w:rsidRPr="009541BF">
        <w:rPr>
          <w:rFonts w:ascii="Simplified Arabic" w:eastAsiaTheme="minorEastAsia" w:hAnsi="Simplified Arabic" w:cs="Simplified Arabic" w:hint="cs"/>
          <w:b/>
          <w:bCs/>
          <w:sz w:val="24"/>
          <w:szCs w:val="24"/>
          <w:rtl/>
          <w:lang w:val="fr-FR" w:eastAsia="zh-CN"/>
        </w:rPr>
        <w:t>1-</w:t>
      </w:r>
      <w:r w:rsidRPr="009541BF">
        <w:rPr>
          <w:rFonts w:ascii="Simplified Arabic" w:eastAsiaTheme="minorEastAsia" w:hAnsi="Simplified Arabic" w:cs="Simplified Arabic" w:hint="cs"/>
          <w:b/>
          <w:bCs/>
          <w:sz w:val="24"/>
          <w:szCs w:val="24"/>
          <w:rtl/>
          <w:lang w:val="fr-FR" w:eastAsia="zh-CN"/>
        </w:rPr>
        <w:tab/>
      </w:r>
      <w:r w:rsidRPr="000C19A9">
        <w:rPr>
          <w:rFonts w:ascii="Simplified Arabic" w:eastAsiaTheme="minorEastAsia" w:hAnsi="Simplified Arabic" w:cs="Simplified Arabic" w:hint="cs"/>
          <w:b/>
          <w:bCs/>
          <w:sz w:val="24"/>
          <w:szCs w:val="24"/>
          <w:rtl/>
          <w:lang w:val="fr-FR" w:eastAsia="zh-CN"/>
        </w:rPr>
        <w:t>بوليمرات بلاستيكية أولية</w:t>
      </w:r>
      <w:bookmarkEnd w:id="17"/>
    </w:p>
    <w:p w14:paraId="1478FF4D" w14:textId="2EEBF51E"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عنوان </w:t>
      </w:r>
      <w:r w:rsidRPr="00EA0035">
        <w:rPr>
          <w:rFonts w:ascii="Simplified Arabic" w:eastAsiaTheme="minorEastAsia" w:hAnsi="Simplified Arabic" w:cs="Simplified Arabic" w:hint="cs"/>
          <w:b/>
          <w:bCs/>
          <w:i/>
          <w:iCs/>
          <w:sz w:val="24"/>
          <w:szCs w:val="24"/>
          <w:rtl/>
          <w:lang w:val="fr-FR" w:eastAsia="zh-CN"/>
        </w:rPr>
        <w:t>بديل</w:t>
      </w:r>
      <w:r w:rsidRPr="005353AE">
        <w:rPr>
          <w:rFonts w:ascii="Simplified Arabic" w:eastAsiaTheme="minorEastAsia" w:hAnsi="Simplified Arabic" w:cs="Simplified Arabic" w:hint="cs"/>
          <w:b/>
          <w:bCs/>
          <w:i/>
          <w:iCs/>
          <w:sz w:val="24"/>
          <w:szCs w:val="24"/>
          <w:rtl/>
          <w:lang w:val="fr-FR" w:eastAsia="zh-CN"/>
        </w:rPr>
        <w:t>:</w:t>
      </w:r>
      <w:r w:rsidRPr="000C19A9">
        <w:rPr>
          <w:rFonts w:ascii="Simplified Arabic" w:eastAsiaTheme="minorEastAsia" w:hAnsi="Simplified Arabic" w:cs="Simplified Arabic" w:hint="cs"/>
          <w:b/>
          <w:bCs/>
          <w:sz w:val="24"/>
          <w:szCs w:val="24"/>
          <w:rtl/>
          <w:lang w:val="fr-FR" w:eastAsia="zh-CN"/>
        </w:rPr>
        <w:t xml:space="preserve"> بوليمرات بلاستيكية</w:t>
      </w:r>
    </w:p>
    <w:p w14:paraId="00E6F0F0" w14:textId="77777777" w:rsidR="00FF05B8" w:rsidRPr="000C19A9" w:rsidRDefault="00FF05B8" w:rsidP="000C19A9">
      <w:pPr>
        <w:bidi/>
        <w:spacing w:after="120" w:line="360" w:lineRule="exact"/>
        <w:ind w:left="1134"/>
        <w:jc w:val="both"/>
        <w:rPr>
          <w:rFonts w:ascii="Simplified Arabic" w:hAnsi="Simplified Arabic" w:cs="Simplified Arabic"/>
          <w:b/>
          <w:bCs/>
          <w:sz w:val="24"/>
          <w:szCs w:val="24"/>
          <w:u w:val="single"/>
          <w:rtl/>
          <w:lang w:val="fr-FR" w:eastAsia="zh-CN"/>
        </w:rPr>
      </w:pPr>
      <w:r w:rsidRPr="000C19A9">
        <w:rPr>
          <w:rFonts w:ascii="Simplified Arabic" w:hAnsi="Simplified Arabic" w:cs="Simplified Arabic" w:hint="cs"/>
          <w:b/>
          <w:bCs/>
          <w:sz w:val="24"/>
          <w:szCs w:val="24"/>
          <w:u w:val="single"/>
          <w:rtl/>
          <w:lang w:val="fr-FR" w:eastAsia="zh-CN"/>
        </w:rPr>
        <w:t>الخيار صفر</w:t>
      </w:r>
    </w:p>
    <w:p w14:paraId="36B5D100" w14:textId="2D275073" w:rsidR="00FF05B8" w:rsidRPr="000C19A9" w:rsidRDefault="00FF05B8" w:rsidP="000C19A9">
      <w:pPr>
        <w:bidi/>
        <w:spacing w:after="120" w:line="360" w:lineRule="exact"/>
        <w:ind w:left="1134"/>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لا يوجد نص</w:t>
      </w:r>
      <w:r w:rsidRPr="000C19A9">
        <w:rPr>
          <w:rFonts w:ascii="Simplified Arabic" w:eastAsiaTheme="minorEastAsia" w:hAnsi="Simplified Arabic" w:cs="Simplified Arabic" w:hint="cs"/>
          <w:i/>
          <w:iCs/>
          <w:sz w:val="24"/>
          <w:szCs w:val="24"/>
          <w:lang w:val="fr-FR" w:eastAsia="zh-CN"/>
        </w:rPr>
        <w:t>.</w:t>
      </w:r>
    </w:p>
    <w:p w14:paraId="781FAE1C" w14:textId="77777777" w:rsidR="00FF05B8" w:rsidRPr="000C19A9" w:rsidRDefault="00FF05B8" w:rsidP="000C19A9">
      <w:pPr>
        <w:bidi/>
        <w:spacing w:after="120" w:line="360" w:lineRule="exact"/>
        <w:ind w:left="1134"/>
        <w:jc w:val="both"/>
        <w:rPr>
          <w:rFonts w:ascii="Simplified Arabic" w:hAnsi="Simplified Arabic" w:cs="Simplified Arabic"/>
          <w:b/>
          <w:bCs/>
          <w:sz w:val="24"/>
          <w:szCs w:val="24"/>
          <w:u w:val="single"/>
          <w:rtl/>
          <w:lang w:val="fr-FR" w:eastAsia="zh-CN"/>
        </w:rPr>
      </w:pPr>
      <w:r w:rsidRPr="000C19A9">
        <w:rPr>
          <w:rFonts w:ascii="Simplified Arabic" w:hAnsi="Simplified Arabic" w:cs="Simplified Arabic" w:hint="cs"/>
          <w:b/>
          <w:bCs/>
          <w:sz w:val="24"/>
          <w:szCs w:val="24"/>
          <w:u w:val="single"/>
          <w:rtl/>
          <w:lang w:val="fr-FR" w:eastAsia="zh-CN"/>
        </w:rPr>
        <w:t>الخيار 1</w:t>
      </w:r>
    </w:p>
    <w:p w14:paraId="72676DEB" w14:textId="5A00C939" w:rsidR="00FF05B8" w:rsidRPr="00380557" w:rsidRDefault="00FF05B8" w:rsidP="00380557">
      <w:pPr>
        <w:pStyle w:val="ListParagraph"/>
        <w:numPr>
          <w:ilvl w:val="0"/>
          <w:numId w:val="157"/>
        </w:numPr>
        <w:tabs>
          <w:tab w:val="left" w:pos="1843"/>
        </w:tabs>
        <w:bidi/>
        <w:spacing w:after="120" w:line="360" w:lineRule="exact"/>
        <w:ind w:left="1134" w:firstLine="0"/>
        <w:contextualSpacing w:val="0"/>
        <w:jc w:val="both"/>
        <w:rPr>
          <w:rFonts w:ascii="Simplified Arabic" w:hAnsi="Simplified Arabic" w:cs="Simplified Arabic"/>
          <w:sz w:val="24"/>
          <w:szCs w:val="24"/>
          <w:rtl/>
          <w:lang w:val="fr-FR" w:eastAsia="zh-CN"/>
        </w:rPr>
      </w:pPr>
      <w:r w:rsidRPr="00380557">
        <w:rPr>
          <w:rFonts w:ascii="Simplified Arabic" w:eastAsiaTheme="minorEastAsia" w:hAnsi="Simplified Arabic" w:cs="Simplified Arabic" w:hint="cs"/>
          <w:sz w:val="24"/>
          <w:szCs w:val="24"/>
          <w:rtl/>
          <w:lang w:val="fr-FR" w:eastAsia="zh-CN"/>
        </w:rPr>
        <w:t>تقوم الأطراف، [مع مراعاة قدرات كل منها وظروفها الوطنية،]</w:t>
      </w:r>
      <w:r w:rsidRPr="004726EF">
        <w:rPr>
          <w:rFonts w:ascii="Simplified Arabic" w:eastAsiaTheme="minorEastAsia" w:hAnsi="Simplified Arabic" w:cs="Simplified Arabic" w:hint="cs"/>
          <w:sz w:val="24"/>
          <w:szCs w:val="24"/>
          <w:rtl/>
          <w:lang w:val="fr-FR" w:eastAsia="zh-CN"/>
        </w:rPr>
        <w:t>**</w:t>
      </w:r>
      <w:r w:rsidRPr="00380557">
        <w:rPr>
          <w:rFonts w:ascii="Simplified Arabic" w:eastAsiaTheme="minorEastAsia" w:hAnsi="Simplified Arabic" w:cs="Simplified Arabic" w:hint="cs"/>
          <w:sz w:val="24"/>
          <w:szCs w:val="24"/>
          <w:rtl/>
          <w:lang w:val="fr-FR" w:eastAsia="zh-CN"/>
        </w:rPr>
        <w:t xml:space="preserve"> باتخاذ التدابير اللازمة لمنع وتخفيف الآثار الضارة المحتملة على صحة الإنسان [و] [أو] البيئة من إنتاج البوليمرات البلاستيكية الأولية [والبلاستيك الثانوي]، بما في ذلك موادها الأولية وسلائفها [لإدارة إنتاج واستهلاك المواد البلاستيكية من خلال تصميم المنتجات والإدارة السليمة بيئياً للنفايات، بطرق منها كفاءة استخدام الموارد والأخذ بنُهج الاقتصاد الدائري].</w:t>
      </w:r>
    </w:p>
    <w:p w14:paraId="04F0B30E" w14:textId="76401273"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w:t>
      </w:r>
      <w:r w:rsidR="00380557">
        <w:rPr>
          <w:rFonts w:ascii="Simplified Arabic" w:eastAsiaTheme="minorEastAsia" w:hAnsi="Simplified Arabic" w:cs="Simplified Arabic" w:hint="cs"/>
          <w:b/>
          <w:bCs/>
          <w:i/>
          <w:iCs/>
          <w:sz w:val="24"/>
          <w:szCs w:val="24"/>
          <w:rtl/>
          <w:lang w:val="fr-FR" w:eastAsia="zh-CN"/>
        </w:rPr>
        <w:t>1</w:t>
      </w:r>
      <w:r w:rsidRPr="000C19A9">
        <w:rPr>
          <w:rFonts w:ascii="Simplified Arabic" w:eastAsiaTheme="minorEastAsia" w:hAnsi="Simplified Arabic" w:cs="Simplified Arabic" w:hint="cs"/>
          <w:b/>
          <w:bCs/>
          <w:i/>
          <w:iCs/>
          <w:sz w:val="24"/>
          <w:szCs w:val="24"/>
          <w:rtl/>
          <w:lang w:val="fr-FR" w:eastAsia="zh-CN"/>
        </w:rPr>
        <w:t xml:space="preserve"> بديلة</w:t>
      </w:r>
      <w:r w:rsidR="00F92F1B">
        <w:rPr>
          <w:rFonts w:ascii="Simplified Arabic" w:eastAsiaTheme="minorEastAsia" w:hAnsi="Simplified Arabic" w:cs="Simplified Arabic" w:hint="cs"/>
          <w:b/>
          <w:bCs/>
          <w:i/>
          <w:iCs/>
          <w:sz w:val="24"/>
          <w:szCs w:val="24"/>
          <w:rtl/>
          <w:lang w:val="fr-FR" w:eastAsia="zh-CN"/>
        </w:rPr>
        <w:t>-</w:t>
      </w:r>
      <w:r w:rsidRPr="000C19A9">
        <w:rPr>
          <w:rFonts w:ascii="Simplified Arabic" w:eastAsiaTheme="minorEastAsia" w:hAnsi="Simplified Arabic" w:cs="Simplified Arabic" w:hint="cs"/>
          <w:b/>
          <w:bCs/>
          <w:i/>
          <w:iCs/>
          <w:sz w:val="24"/>
          <w:szCs w:val="24"/>
          <w:rtl/>
          <w:lang w:val="fr-FR" w:eastAsia="zh-CN"/>
        </w:rPr>
        <w:t xml:space="preserve"> </w:t>
      </w:r>
      <w:r w:rsidRPr="000C19A9">
        <w:rPr>
          <w:rFonts w:ascii="Simplified Arabic" w:eastAsiaTheme="minorEastAsia" w:hAnsi="Simplified Arabic" w:cs="Simplified Arabic" w:hint="cs"/>
          <w:i/>
          <w:iCs/>
          <w:sz w:val="24"/>
          <w:szCs w:val="24"/>
          <w:rtl/>
          <w:lang w:val="fr-FR" w:eastAsia="zh-CN"/>
        </w:rPr>
        <w:t>لا يوجد نص</w:t>
      </w:r>
      <w:r w:rsidRPr="000C19A9">
        <w:rPr>
          <w:rFonts w:ascii="Simplified Arabic" w:eastAsiaTheme="minorEastAsia" w:hAnsi="Simplified Arabic" w:cs="Simplified Arabic" w:hint="cs"/>
          <w:sz w:val="24"/>
          <w:szCs w:val="24"/>
          <w:lang w:val="fr-FR" w:eastAsia="zh-CN"/>
        </w:rPr>
        <w:t>.</w:t>
      </w:r>
    </w:p>
    <w:p w14:paraId="2111DC1B" w14:textId="77777777" w:rsidR="00FF05B8" w:rsidRPr="000C19A9" w:rsidRDefault="00FF05B8" w:rsidP="007F3A53">
      <w:pPr>
        <w:bidi/>
        <w:spacing w:after="120" w:line="360" w:lineRule="exact"/>
        <w:ind w:left="1843"/>
        <w:jc w:val="both"/>
        <w:rPr>
          <w:rFonts w:ascii="Simplified Arabic" w:hAnsi="Simplified Arabic" w:cs="Simplified Arabic"/>
          <w:b/>
          <w:bCs/>
          <w:sz w:val="24"/>
          <w:szCs w:val="24"/>
          <w:u w:val="single"/>
          <w:rtl/>
          <w:lang w:val="fr-FR" w:eastAsia="zh-CN"/>
        </w:rPr>
      </w:pPr>
      <w:r w:rsidRPr="000C19A9">
        <w:rPr>
          <w:rFonts w:ascii="Simplified Arabic" w:hAnsi="Simplified Arabic" w:cs="Simplified Arabic" w:hint="cs"/>
          <w:b/>
          <w:bCs/>
          <w:sz w:val="24"/>
          <w:szCs w:val="24"/>
          <w:u w:val="single"/>
          <w:rtl/>
          <w:lang w:val="fr-FR" w:eastAsia="zh-CN"/>
        </w:rPr>
        <w:t>الخيار الفرعي صفر</w:t>
      </w:r>
      <w:r w:rsidRPr="004726EF">
        <w:rPr>
          <w:rFonts w:ascii="Simplified Arabic" w:hAnsi="Simplified Arabic" w:cs="Simplified Arabic" w:hint="cs"/>
          <w:b/>
          <w:sz w:val="24"/>
          <w:szCs w:val="24"/>
          <w:u w:val="single"/>
          <w:rtl/>
          <w:lang w:val="fr-FR" w:eastAsia="zh-CN"/>
        </w:rPr>
        <w:t>**</w:t>
      </w:r>
    </w:p>
    <w:p w14:paraId="4535BE3E" w14:textId="70CF6873" w:rsidR="00FF05B8" w:rsidRPr="000C19A9" w:rsidRDefault="00FF05B8" w:rsidP="000C19A9">
      <w:pPr>
        <w:bidi/>
        <w:spacing w:after="120" w:line="360" w:lineRule="exact"/>
        <w:ind w:left="1134"/>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لا يوجد نص في إطار الخيار الفرعي</w:t>
      </w:r>
      <w:r w:rsidRPr="000C19A9">
        <w:rPr>
          <w:rFonts w:ascii="Simplified Arabic" w:eastAsiaTheme="minorEastAsia" w:hAnsi="Simplified Arabic" w:cs="Simplified Arabic" w:hint="cs"/>
          <w:i/>
          <w:iCs/>
          <w:sz w:val="24"/>
          <w:szCs w:val="24"/>
          <w:lang w:val="fr-FR" w:eastAsia="zh-CN"/>
        </w:rPr>
        <w:t>.</w:t>
      </w:r>
    </w:p>
    <w:p w14:paraId="39D02079" w14:textId="77777777" w:rsidR="00FF05B8" w:rsidRPr="000C19A9" w:rsidRDefault="00FF05B8" w:rsidP="007F3A53">
      <w:pPr>
        <w:bidi/>
        <w:spacing w:after="120" w:line="360" w:lineRule="exact"/>
        <w:ind w:left="1843"/>
        <w:jc w:val="both"/>
        <w:rPr>
          <w:rFonts w:ascii="Simplified Arabic" w:hAnsi="Simplified Arabic" w:cs="Simplified Arabic"/>
          <w:b/>
          <w:bCs/>
          <w:sz w:val="24"/>
          <w:szCs w:val="24"/>
          <w:u w:val="single"/>
          <w:rtl/>
          <w:lang w:val="fr-FR" w:eastAsia="zh-CN"/>
        </w:rPr>
      </w:pPr>
      <w:r w:rsidRPr="000C19A9">
        <w:rPr>
          <w:rFonts w:ascii="Simplified Arabic" w:hAnsi="Simplified Arabic" w:cs="Simplified Arabic" w:hint="cs"/>
          <w:b/>
          <w:bCs/>
          <w:sz w:val="24"/>
          <w:szCs w:val="24"/>
          <w:u w:val="single"/>
          <w:rtl/>
          <w:lang w:val="fr-FR" w:eastAsia="zh-CN"/>
        </w:rPr>
        <w:t>الخيار الفرعي 1</w:t>
      </w:r>
    </w:p>
    <w:p w14:paraId="5234BCED" w14:textId="3DE4D57B" w:rsidR="009A51B1" w:rsidRPr="00380557" w:rsidRDefault="00FF05B8" w:rsidP="00380557">
      <w:pPr>
        <w:pStyle w:val="ListParagraph"/>
        <w:numPr>
          <w:ilvl w:val="0"/>
          <w:numId w:val="157"/>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380557">
        <w:rPr>
          <w:rFonts w:ascii="Simplified Arabic" w:eastAsiaTheme="minorEastAsia" w:hAnsi="Simplified Arabic" w:cs="Simplified Arabic" w:hint="cs"/>
          <w:sz w:val="24"/>
          <w:szCs w:val="24"/>
          <w:rtl/>
          <w:lang w:val="fr-FR" w:eastAsia="zh-CN"/>
        </w:rPr>
        <w:t>يمتنع كل طرف عن السماح لمستوى إنتاجه وتوريده للبوليمرات البلاستيكية الأولية بتجاوز هدف التخفيض المحدد في الجزء الأول من المرفق ألف.</w:t>
      </w:r>
    </w:p>
    <w:p w14:paraId="6AFD28BE" w14:textId="0409B136" w:rsidR="009A51B1"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2 بديل 1</w:t>
      </w:r>
      <w:r w:rsidR="00F92F1B">
        <w:rPr>
          <w:rFonts w:ascii="Simplified Arabic"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تتعاون الأطراف، تحقيقاً للهدف العالمي المحدَّد في الجزء الأول من المرفق ألف، على إدارة إنتاج البوليمرات البلاستيكية الأولية وتوريدها على الصعيد العالمي، وتخفيضهما، حيثما يكون ذلك ممكناً ومناسباً، أو تحقيق الحدّ الأمثل لهما.</w:t>
      </w:r>
    </w:p>
    <w:p w14:paraId="2BA45CA7" w14:textId="4C40BF71" w:rsidR="00FF05B8" w:rsidRPr="000C19A9" w:rsidRDefault="00FF05B8" w:rsidP="007F3A53">
      <w:pPr>
        <w:bidi/>
        <w:spacing w:after="120" w:line="360" w:lineRule="exact"/>
        <w:ind w:left="1843"/>
        <w:jc w:val="both"/>
        <w:rPr>
          <w:rFonts w:ascii="Simplified Arabic" w:hAnsi="Simplified Arabic" w:cs="Simplified Arabic"/>
          <w:b/>
          <w:bCs/>
          <w:sz w:val="24"/>
          <w:szCs w:val="24"/>
          <w:u w:val="single"/>
          <w:rtl/>
          <w:lang w:val="fr-FR" w:eastAsia="zh-CN"/>
        </w:rPr>
      </w:pPr>
      <w:r w:rsidRPr="000C19A9">
        <w:rPr>
          <w:rFonts w:ascii="Simplified Arabic" w:hAnsi="Simplified Arabic" w:cs="Simplified Arabic" w:hint="cs"/>
          <w:b/>
          <w:bCs/>
          <w:sz w:val="24"/>
          <w:szCs w:val="24"/>
          <w:u w:val="single"/>
          <w:rtl/>
          <w:lang w:val="fr-FR" w:eastAsia="zh-CN"/>
        </w:rPr>
        <w:t>الخيار الفرعي 2</w:t>
      </w:r>
    </w:p>
    <w:p w14:paraId="5B834E74" w14:textId="01C87257" w:rsidR="00FF05B8" w:rsidRPr="007F3A53" w:rsidRDefault="00FF05B8" w:rsidP="007F3A53">
      <w:pPr>
        <w:pStyle w:val="ListParagraph"/>
        <w:numPr>
          <w:ilvl w:val="0"/>
          <w:numId w:val="158"/>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7F3A53">
        <w:rPr>
          <w:rFonts w:ascii="Simplified Arabic" w:eastAsiaTheme="minorEastAsia" w:hAnsi="Simplified Arabic" w:cs="Simplified Arabic" w:hint="cs"/>
          <w:sz w:val="24"/>
          <w:szCs w:val="24"/>
          <w:rtl/>
          <w:lang w:val="fr-FR" w:eastAsia="zh-CN"/>
        </w:rPr>
        <w:t>تقوم الأطراف [استناداً إلى أدلة علمية] بــ [إدارة و] [اتخاذ تدابير من أجل] التقليل [بمستوى مستدام متفق عليه] من [الطلب على] [الإنتاج والتوريد العالمي لـ] البوليمرات البلاستيكية الأولية [التي [تثير القلق فيما يخص] [تشكل خطراً على] صحة الإنسان والبيئة] تحقيقا للهدف العالمي المبين في الجزء الأول من المرفق ألف [</w:t>
      </w:r>
      <w:r w:rsidRPr="007F3A53">
        <w:rPr>
          <w:rFonts w:ascii="Simplified Arabic" w:eastAsiaTheme="minorEastAsia" w:hAnsi="Simplified Arabic" w:cs="Simplified Arabic" w:hint="cs"/>
          <w:sz w:val="24"/>
          <w:szCs w:val="24"/>
          <w:lang w:val="fr-FR" w:eastAsia="zh-CN"/>
        </w:rPr>
        <w:t>-</w:t>
      </w:r>
      <w:r w:rsidRPr="007F3A53">
        <w:rPr>
          <w:rFonts w:ascii="Simplified Arabic" w:eastAsiaTheme="minorEastAsia" w:hAnsi="Simplified Arabic" w:cs="Simplified Arabic" w:hint="cs"/>
          <w:sz w:val="24"/>
          <w:szCs w:val="24"/>
          <w:rtl/>
          <w:lang w:val="fr-FR" w:eastAsia="zh-CN"/>
        </w:rPr>
        <w:t>4].</w:t>
      </w:r>
    </w:p>
    <w:p w14:paraId="5765A589" w14:textId="2F45A848" w:rsidR="00FF05B8" w:rsidRPr="00143763" w:rsidRDefault="00FF05B8" w:rsidP="00143763">
      <w:pPr>
        <w:pStyle w:val="ListParagraph"/>
        <w:numPr>
          <w:ilvl w:val="0"/>
          <w:numId w:val="158"/>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143763">
        <w:rPr>
          <w:rFonts w:ascii="Simplified Arabic" w:eastAsiaTheme="minorEastAsia" w:hAnsi="Simplified Arabic" w:cs="Simplified Arabic" w:hint="cs"/>
          <w:sz w:val="24"/>
          <w:szCs w:val="24"/>
          <w:rtl/>
          <w:lang w:val="fr-FR" w:eastAsia="zh-CN"/>
        </w:rPr>
        <w:t xml:space="preserve">[يقوم كل طرف] [تقوم الأطراف] من أجل تحقيق الهدف المشار إليه في الفقرة 2، بوضع أهداف محددة وطنياً [لخفض مستوى إنتاجه] [لخفض مستوى إنتاجها] </w:t>
      </w:r>
      <w:r w:rsidRPr="004726EF">
        <w:rPr>
          <w:rFonts w:ascii="Simplified Arabic" w:eastAsiaTheme="minorEastAsia" w:hAnsi="Simplified Arabic" w:cs="Simplified Arabic" w:hint="cs"/>
          <w:sz w:val="24"/>
          <w:szCs w:val="24"/>
          <w:rtl/>
          <w:lang w:val="fr-FR" w:eastAsia="zh-CN"/>
        </w:rPr>
        <w:t>**</w:t>
      </w:r>
      <w:r w:rsidRPr="00143763">
        <w:rPr>
          <w:rFonts w:ascii="Simplified Arabic" w:eastAsiaTheme="minorEastAsia" w:hAnsi="Simplified Arabic" w:cs="Simplified Arabic" w:hint="cs"/>
          <w:sz w:val="24"/>
          <w:szCs w:val="24"/>
          <w:rtl/>
          <w:lang w:val="fr-FR" w:eastAsia="zh-CN"/>
        </w:rPr>
        <w:t xml:space="preserve"> واتخاذ التدابير اللازمة لتحقيق تلك الأهداف</w:t>
      </w:r>
      <w:r w:rsidRPr="00143763">
        <w:rPr>
          <w:rFonts w:ascii="Simplified Arabic" w:eastAsiaTheme="minorEastAsia" w:hAnsi="Simplified Arabic" w:cs="Simplified Arabic" w:hint="cs"/>
          <w:sz w:val="24"/>
          <w:szCs w:val="24"/>
          <w:lang w:val="fr-FR" w:eastAsia="zh-CN"/>
        </w:rPr>
        <w:t>.</w:t>
      </w:r>
    </w:p>
    <w:p w14:paraId="718C5A19" w14:textId="21629A70" w:rsidR="00FF05B8" w:rsidRPr="000C19A9" w:rsidRDefault="00FF05B8" w:rsidP="000C19A9">
      <w:pPr>
        <w:bidi/>
        <w:spacing w:after="120" w:line="360" w:lineRule="exact"/>
        <w:ind w:left="1134"/>
        <w:jc w:val="both"/>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w:t>
      </w:r>
      <w:r w:rsidRPr="000C19A9">
        <w:rPr>
          <w:rFonts w:ascii="Simplified Arabic" w:hAnsi="Simplified Arabic" w:cs="Simplified Arabic" w:hint="cs"/>
          <w:b/>
          <w:bCs/>
          <w:i/>
          <w:iCs/>
          <w:sz w:val="24"/>
          <w:szCs w:val="24"/>
          <w:lang w:val="fr-FR" w:eastAsia="zh-CN"/>
        </w:rPr>
        <w:t>3</w:t>
      </w:r>
      <w:r w:rsidRPr="000C19A9">
        <w:rPr>
          <w:rFonts w:ascii="Simplified Arabic" w:hAnsi="Simplified Arabic" w:cs="Simplified Arabic" w:hint="cs"/>
          <w:b/>
          <w:bCs/>
          <w:i/>
          <w:iCs/>
          <w:sz w:val="24"/>
          <w:szCs w:val="24"/>
          <w:rtl/>
          <w:lang w:val="fr-FR" w:eastAsia="zh-CN"/>
        </w:rPr>
        <w:t xml:space="preserve"> مكرراً</w:t>
      </w:r>
      <w:r w:rsidR="00F92F1B">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تُشجَّع الأطراف على تقييد تطبيقات كل نوع من أنواع البوليمرات البلاستيكية على النحو الموصى به في المرفق [...] ما لم يكن من الممكن إدارة النفايات البلاستيكية الناشئة عن هذه التطبيقات بطريقة سليمة بيئياً في حدود الموجود منها حالياً والقدرة على الأخذ بخيارات أو بدائل لإدارة النفايات</w:t>
      </w:r>
      <w:r w:rsidRPr="000C19A9">
        <w:rPr>
          <w:rFonts w:ascii="Simplified Arabic" w:hAnsi="Simplified Arabic" w:cs="Simplified Arabic" w:hint="cs"/>
          <w:sz w:val="24"/>
          <w:szCs w:val="24"/>
          <w:lang w:val="fr-FR" w:eastAsia="zh-CN"/>
        </w:rPr>
        <w:t>.</w:t>
      </w:r>
    </w:p>
    <w:p w14:paraId="30696F6A" w14:textId="3D091609" w:rsidR="00FF05B8" w:rsidRPr="000C19A9" w:rsidRDefault="00FF05B8" w:rsidP="000C19A9">
      <w:pPr>
        <w:bidi/>
        <w:spacing w:after="120" w:line="360" w:lineRule="exact"/>
        <w:ind w:left="1134"/>
        <w:jc w:val="both"/>
        <w:rPr>
          <w:rFonts w:ascii="Simplified Arabic" w:hAnsi="Simplified Arabic" w:cs="Simplified Arabic"/>
          <w:sz w:val="24"/>
          <w:szCs w:val="24"/>
          <w:lang w:val="fr-FR" w:eastAsia="zh-CN"/>
        </w:rPr>
      </w:pPr>
      <w:r w:rsidRPr="000C19A9">
        <w:rPr>
          <w:rFonts w:ascii="Simplified Arabic" w:hAnsi="Simplified Arabic" w:cs="Simplified Arabic" w:hint="cs"/>
          <w:b/>
          <w:bCs/>
          <w:i/>
          <w:iCs/>
          <w:sz w:val="24"/>
          <w:szCs w:val="24"/>
          <w:rtl/>
          <w:lang w:val="fr-FR" w:eastAsia="zh-CN"/>
        </w:rPr>
        <w:t xml:space="preserve">فقرة المنطوق </w:t>
      </w:r>
      <w:r w:rsidRPr="000C19A9">
        <w:rPr>
          <w:rFonts w:ascii="Simplified Arabic" w:hAnsi="Simplified Arabic" w:cs="Simplified Arabic" w:hint="cs"/>
          <w:b/>
          <w:bCs/>
          <w:i/>
          <w:iCs/>
          <w:sz w:val="24"/>
          <w:szCs w:val="24"/>
          <w:lang w:val="fr-FR" w:eastAsia="zh-CN"/>
        </w:rPr>
        <w:t>3</w:t>
      </w:r>
      <w:r w:rsidRPr="000C19A9">
        <w:rPr>
          <w:rFonts w:ascii="Simplified Arabic" w:hAnsi="Simplified Arabic" w:cs="Simplified Arabic" w:hint="cs"/>
          <w:b/>
          <w:bCs/>
          <w:i/>
          <w:iCs/>
          <w:sz w:val="24"/>
          <w:szCs w:val="24"/>
          <w:rtl/>
          <w:lang w:val="fr-FR" w:eastAsia="zh-CN"/>
        </w:rPr>
        <w:t xml:space="preserve"> مكرراً</w:t>
      </w:r>
      <w:r w:rsidRPr="000C19A9">
        <w:rPr>
          <w:rFonts w:ascii="Simplified Arabic" w:hAnsi="Simplified Arabic" w:cs="Simplified Arabic" w:hint="cs"/>
          <w:b/>
          <w:bCs/>
          <w:i/>
          <w:iCs/>
          <w:sz w:val="24"/>
          <w:szCs w:val="24"/>
          <w:lang w:val="fr-FR" w:eastAsia="zh-CN"/>
        </w:rPr>
        <w:t xml:space="preserve"> </w:t>
      </w:r>
      <w:r w:rsidRPr="000C19A9">
        <w:rPr>
          <w:rFonts w:ascii="Simplified Arabic" w:hAnsi="Simplified Arabic" w:cs="Simplified Arabic" w:hint="cs"/>
          <w:b/>
          <w:bCs/>
          <w:i/>
          <w:iCs/>
          <w:sz w:val="24"/>
          <w:szCs w:val="24"/>
          <w:rtl/>
          <w:lang w:val="fr-FR" w:eastAsia="zh-CN"/>
        </w:rPr>
        <w:t>ثانياً</w:t>
      </w:r>
      <w:r w:rsidR="00F92F1B">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تشجَّع الأطراف أيضاً على اتخاذ أي تدابير ضرورية لزيادة إنتاج المواد البلاستيكية الثانوية [والبوليمرات الدائرية] وتوريدها واستخدامها والطلب عليها.</w:t>
      </w:r>
    </w:p>
    <w:p w14:paraId="57E3F293" w14:textId="27622888" w:rsidR="00FF05B8" w:rsidRPr="005D2E45" w:rsidRDefault="00FF05B8" w:rsidP="005D2E45">
      <w:pPr>
        <w:pStyle w:val="ListParagraph"/>
        <w:numPr>
          <w:ilvl w:val="0"/>
          <w:numId w:val="158"/>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5D2E45">
        <w:rPr>
          <w:rFonts w:ascii="Simplified Arabic" w:eastAsiaTheme="minorEastAsia" w:hAnsi="Simplified Arabic" w:cs="Simplified Arabic" w:hint="cs"/>
          <w:sz w:val="24"/>
          <w:szCs w:val="24"/>
          <w:rtl/>
          <w:lang w:val="fr-FR" w:eastAsia="zh-CN"/>
        </w:rPr>
        <w:t>[يدرج كل طرف] [تدرج الأطراف] التدابير المتخذة لتنفيذ هذا الحكم في خططها [خطط كل منها]</w:t>
      </w:r>
      <w:r w:rsidRPr="004726EF">
        <w:rPr>
          <w:rFonts w:ascii="Simplified Arabic" w:eastAsiaTheme="minorEastAsia" w:hAnsi="Simplified Arabic" w:cs="Simplified Arabic" w:hint="cs"/>
          <w:sz w:val="24"/>
          <w:szCs w:val="24"/>
          <w:rtl/>
          <w:lang w:val="fr-FR" w:eastAsia="zh-CN"/>
        </w:rPr>
        <w:t>**</w:t>
      </w:r>
      <w:r w:rsidRPr="005D2E45">
        <w:rPr>
          <w:rFonts w:ascii="Simplified Arabic" w:eastAsiaTheme="minorEastAsia" w:hAnsi="Simplified Arabic" w:cs="Simplified Arabic" w:hint="cs"/>
          <w:sz w:val="24"/>
          <w:szCs w:val="24"/>
          <w:rtl/>
          <w:lang w:val="fr-FR" w:eastAsia="zh-CN"/>
        </w:rPr>
        <w:t xml:space="preserve"> الوطنية المبلغ بها عملاً بـ [</w:t>
      </w:r>
      <w:r w:rsidRPr="001A5FFE">
        <w:rPr>
          <w:rFonts w:ascii="Simplified Arabic" w:eastAsiaTheme="minorEastAsia" w:hAnsi="Simplified Arabic" w:cs="Simplified Arabic" w:hint="cs"/>
          <w:i/>
          <w:iCs/>
          <w:sz w:val="24"/>
          <w:szCs w:val="24"/>
          <w:rtl/>
          <w:lang w:val="fr-FR" w:eastAsia="zh-CN"/>
        </w:rPr>
        <w:t>الجزء الرابع-</w:t>
      </w:r>
      <w:r w:rsidR="001A5FFE" w:rsidRPr="001A5FFE">
        <w:rPr>
          <w:rFonts w:ascii="Simplified Arabic" w:eastAsiaTheme="minorEastAsia" w:hAnsi="Simplified Arabic" w:cs="Simplified Arabic" w:hint="cs"/>
          <w:i/>
          <w:iCs/>
          <w:sz w:val="24"/>
          <w:szCs w:val="24"/>
          <w:rtl/>
          <w:lang w:val="fr-FR" w:eastAsia="zh-CN"/>
        </w:rPr>
        <w:t xml:space="preserve">1 </w:t>
      </w:r>
      <w:r w:rsidRPr="001A5FFE">
        <w:rPr>
          <w:rFonts w:ascii="Simplified Arabic" w:eastAsiaTheme="minorEastAsia" w:hAnsi="Simplified Arabic" w:cs="Simplified Arabic" w:hint="cs"/>
          <w:i/>
          <w:iCs/>
          <w:sz w:val="24"/>
          <w:szCs w:val="24"/>
          <w:rtl/>
          <w:lang w:val="fr-FR" w:eastAsia="zh-CN"/>
        </w:rPr>
        <w:t>بشأن الخطط الوطنية</w:t>
      </w:r>
      <w:r w:rsidRPr="005D2E45">
        <w:rPr>
          <w:rFonts w:ascii="Simplified Arabic" w:eastAsiaTheme="minorEastAsia" w:hAnsi="Simplified Arabic" w:cs="Simplified Arabic" w:hint="cs"/>
          <w:sz w:val="24"/>
          <w:szCs w:val="24"/>
          <w:rtl/>
          <w:lang w:val="fr-FR" w:eastAsia="zh-CN"/>
        </w:rPr>
        <w:t xml:space="preserve">]، ويشمل ذلك المستوى المقصود للتوريد المحلي للبوليمرات البلاستيكية الأولية [والمواد البلاستيكية الثانوية]، بما في ذلك، حسب الاقتضاء، الإنتاج المحلي، معبراً </w:t>
      </w:r>
      <w:r w:rsidRPr="005D2E45">
        <w:rPr>
          <w:rFonts w:ascii="Simplified Arabic" w:eastAsiaTheme="minorEastAsia" w:hAnsi="Simplified Arabic" w:cs="Simplified Arabic" w:hint="cs"/>
          <w:sz w:val="24"/>
          <w:szCs w:val="24"/>
          <w:rtl/>
          <w:lang w:val="fr-FR" w:eastAsia="zh-CN"/>
        </w:rPr>
        <w:lastRenderedPageBreak/>
        <w:t xml:space="preserve">عنه بالنسبة المئوية مقارنة بخط الأساس المحدد في الجزء الأول من المرفق ألف، لكل فترة إبلاغ محددة في </w:t>
      </w:r>
      <w:r w:rsidR="00857937">
        <w:rPr>
          <w:rFonts w:ascii="Simplified Arabic" w:eastAsiaTheme="minorEastAsia" w:hAnsi="Simplified Arabic" w:cs="Simplified Arabic" w:hint="cs"/>
          <w:sz w:val="24"/>
          <w:szCs w:val="24"/>
          <w:rtl/>
          <w:lang w:val="fr-FR" w:eastAsia="zh-CN"/>
        </w:rPr>
        <w:t>[</w:t>
      </w:r>
      <w:r w:rsidRPr="00F67B12">
        <w:rPr>
          <w:rFonts w:ascii="Simplified Arabic" w:eastAsiaTheme="minorEastAsia" w:hAnsi="Simplified Arabic" w:cs="Simplified Arabic" w:hint="cs"/>
          <w:i/>
          <w:iCs/>
          <w:sz w:val="24"/>
          <w:szCs w:val="24"/>
          <w:rtl/>
          <w:lang w:val="fr-FR" w:eastAsia="zh-CN"/>
        </w:rPr>
        <w:t>الجزء الرابع-3 بشأن الإبلاغ عن التقدم المحرز</w:t>
      </w:r>
      <w:r w:rsidRPr="005D2E45">
        <w:rPr>
          <w:rFonts w:ascii="Simplified Arabic" w:eastAsiaTheme="minorEastAsia" w:hAnsi="Simplified Arabic" w:cs="Simplified Arabic" w:hint="cs"/>
          <w:sz w:val="24"/>
          <w:szCs w:val="24"/>
          <w:rtl/>
          <w:lang w:val="fr-FR" w:eastAsia="zh-CN"/>
        </w:rPr>
        <w:t>].</w:t>
      </w:r>
    </w:p>
    <w:p w14:paraId="5EDDCCAA" w14:textId="77777777" w:rsidR="00FF05B8" w:rsidRPr="000C19A9" w:rsidRDefault="00FF05B8" w:rsidP="005D2E45">
      <w:pPr>
        <w:bidi/>
        <w:spacing w:after="120" w:line="360" w:lineRule="exact"/>
        <w:ind w:left="1843"/>
        <w:jc w:val="both"/>
        <w:rPr>
          <w:rFonts w:ascii="Simplified Arabic" w:hAnsi="Simplified Arabic" w:cs="Simplified Arabic"/>
          <w:b/>
          <w:bCs/>
          <w:sz w:val="24"/>
          <w:szCs w:val="24"/>
          <w:u w:val="single"/>
          <w:rtl/>
          <w:lang w:val="fr-FR" w:eastAsia="zh-CN"/>
        </w:rPr>
      </w:pPr>
      <w:r w:rsidRPr="000C19A9">
        <w:rPr>
          <w:rFonts w:ascii="Simplified Arabic" w:hAnsi="Simplified Arabic" w:cs="Simplified Arabic" w:hint="cs"/>
          <w:b/>
          <w:bCs/>
          <w:sz w:val="24"/>
          <w:szCs w:val="24"/>
          <w:u w:val="single"/>
          <w:rtl/>
          <w:lang w:val="fr-FR" w:eastAsia="zh-CN"/>
        </w:rPr>
        <w:t>الخيار الفرعي 3</w:t>
      </w:r>
    </w:p>
    <w:p w14:paraId="5B91F77B" w14:textId="7C4923B9" w:rsidR="009A51B1" w:rsidRPr="005D2E45" w:rsidRDefault="00FF05B8" w:rsidP="005D2E45">
      <w:pPr>
        <w:pStyle w:val="ListParagraph"/>
        <w:numPr>
          <w:ilvl w:val="0"/>
          <w:numId w:val="161"/>
        </w:numPr>
        <w:tabs>
          <w:tab w:val="left" w:pos="1843"/>
        </w:tabs>
        <w:bidi/>
        <w:spacing w:after="120" w:line="360" w:lineRule="exact"/>
        <w:ind w:left="1134" w:firstLine="0"/>
        <w:contextualSpacing w:val="0"/>
        <w:jc w:val="both"/>
        <w:rPr>
          <w:rFonts w:ascii="Simplified Arabic" w:hAnsi="Simplified Arabic" w:cs="Simplified Arabic"/>
          <w:sz w:val="24"/>
          <w:szCs w:val="24"/>
          <w:rtl/>
          <w:lang w:val="fr-FR" w:eastAsia="zh-CN"/>
        </w:rPr>
      </w:pPr>
      <w:r w:rsidRPr="005D2E45">
        <w:rPr>
          <w:rFonts w:ascii="Simplified Arabic" w:hAnsi="Simplified Arabic" w:cs="Simplified Arabic" w:hint="cs"/>
          <w:sz w:val="24"/>
          <w:szCs w:val="24"/>
          <w:rtl/>
          <w:lang w:val="fr-FR" w:eastAsia="zh-CN"/>
        </w:rPr>
        <w:t>[تحدد] [تتخذ] الأطراف [وفقاً للظروف والقدرات الوطنية واستناداً إلى مبادئ الاقتصاد الدائري] التدابير اللازمة لإدارة [وتقليل] [وتحسين] [الإنتاج والتوريد العالمي للبوليمرات] [استخدام البوليمرات] البلاستيكية الأولية المشار إليها في الفقرة 1</w:t>
      </w:r>
      <w:r w:rsidRPr="005D2E45">
        <w:rPr>
          <w:rFonts w:ascii="Simplified Arabic" w:hAnsi="Simplified Arabic" w:cs="Simplified Arabic" w:hint="cs"/>
          <w:sz w:val="24"/>
          <w:szCs w:val="24"/>
          <w:lang w:val="fr-FR" w:eastAsia="zh-CN"/>
        </w:rPr>
        <w:t>.</w:t>
      </w:r>
    </w:p>
    <w:p w14:paraId="1981C27B" w14:textId="1D31AC45" w:rsidR="00FF05B8" w:rsidRPr="005D2E45" w:rsidRDefault="00FF05B8" w:rsidP="005D2E45">
      <w:pPr>
        <w:pStyle w:val="ListParagraph"/>
        <w:numPr>
          <w:ilvl w:val="0"/>
          <w:numId w:val="161"/>
        </w:numPr>
        <w:tabs>
          <w:tab w:val="left" w:pos="1843"/>
        </w:tabs>
        <w:bidi/>
        <w:spacing w:after="120" w:line="360" w:lineRule="exact"/>
        <w:ind w:left="1134" w:firstLine="0"/>
        <w:contextualSpacing w:val="0"/>
        <w:jc w:val="both"/>
        <w:rPr>
          <w:rFonts w:ascii="Simplified Arabic" w:hAnsi="Simplified Arabic" w:cs="Simplified Arabic"/>
          <w:sz w:val="24"/>
          <w:szCs w:val="24"/>
          <w:rtl/>
          <w:lang w:val="fr-FR" w:eastAsia="zh-CN"/>
        </w:rPr>
      </w:pPr>
      <w:r w:rsidRPr="005D2E45">
        <w:rPr>
          <w:rFonts w:ascii="Simplified Arabic" w:hAnsi="Simplified Arabic" w:cs="Simplified Arabic" w:hint="cs"/>
          <w:sz w:val="24"/>
          <w:szCs w:val="24"/>
          <w:rtl/>
          <w:lang w:val="fr-FR" w:eastAsia="zh-CN"/>
        </w:rPr>
        <w:t>تُدرج التدابير المتخذة لتنفيذ هذا الحكم في الخطط الوطنية المبلغ بها عملاً بـ [</w:t>
      </w:r>
      <w:r w:rsidRPr="00E77AAA">
        <w:rPr>
          <w:rFonts w:ascii="Simplified Arabic" w:hAnsi="Simplified Arabic" w:cs="Simplified Arabic" w:hint="cs"/>
          <w:i/>
          <w:iCs/>
          <w:sz w:val="24"/>
          <w:szCs w:val="24"/>
          <w:rtl/>
          <w:lang w:val="fr-FR" w:eastAsia="zh-CN"/>
        </w:rPr>
        <w:t>الجزء الرابع-1 بشأن الخطط الوطنية</w:t>
      </w:r>
      <w:r w:rsidRPr="005D2E45">
        <w:rPr>
          <w:rFonts w:ascii="Simplified Arabic" w:hAnsi="Simplified Arabic" w:cs="Simplified Arabic" w:hint="cs"/>
          <w:sz w:val="24"/>
          <w:szCs w:val="24"/>
          <w:rtl/>
          <w:lang w:val="fr-FR" w:eastAsia="zh-CN"/>
        </w:rPr>
        <w:t>] على أن تتضمن [المستوى] [المقصود]</w:t>
      </w:r>
      <w:r w:rsidRPr="004726EF">
        <w:rPr>
          <w:rFonts w:ascii="Simplified Arabic" w:hAnsi="Simplified Arabic" w:cs="Simplified Arabic" w:hint="cs"/>
          <w:sz w:val="24"/>
          <w:szCs w:val="24"/>
          <w:rtl/>
          <w:lang w:val="fr-FR" w:eastAsia="zh-CN"/>
        </w:rPr>
        <w:t>**</w:t>
      </w:r>
      <w:r w:rsidRPr="005D2E45">
        <w:rPr>
          <w:rFonts w:ascii="Simplified Arabic" w:hAnsi="Simplified Arabic" w:cs="Simplified Arabic" w:hint="cs"/>
          <w:sz w:val="24"/>
          <w:szCs w:val="24"/>
          <w:rtl/>
          <w:lang w:val="fr-FR" w:eastAsia="zh-CN"/>
        </w:rPr>
        <w:t xml:space="preserve"> [على صعيد السياسات] للتوريد المحلي بما في ذلك، حسب الاقتضاء، الإنتاج المحلي والتدابير المتخذة لإدارته وتقليله.</w:t>
      </w:r>
    </w:p>
    <w:p w14:paraId="220E97AA" w14:textId="77777777" w:rsidR="00FF05B8" w:rsidRPr="000C19A9" w:rsidRDefault="00FF05B8" w:rsidP="000C19A9">
      <w:pPr>
        <w:bidi/>
        <w:spacing w:after="120" w:line="360" w:lineRule="exact"/>
        <w:ind w:left="1134"/>
        <w:jc w:val="both"/>
        <w:rPr>
          <w:rFonts w:ascii="Simplified Arabic" w:hAnsi="Simplified Arabic" w:cs="Simplified Arabic"/>
          <w:b/>
          <w:bCs/>
          <w:sz w:val="24"/>
          <w:szCs w:val="24"/>
          <w:u w:val="single"/>
          <w:rtl/>
          <w:lang w:val="fr-FR" w:eastAsia="zh-CN"/>
        </w:rPr>
      </w:pPr>
      <w:r w:rsidRPr="000C19A9">
        <w:rPr>
          <w:rFonts w:ascii="Simplified Arabic" w:hAnsi="Simplified Arabic" w:cs="Simplified Arabic" w:hint="cs"/>
          <w:b/>
          <w:bCs/>
          <w:sz w:val="24"/>
          <w:szCs w:val="24"/>
          <w:u w:val="single"/>
          <w:rtl/>
          <w:lang w:val="fr-FR" w:eastAsia="zh-CN"/>
        </w:rPr>
        <w:t>أحكام مشتركة للخيارات الفرعية من صفر إلى 3 أعلاه</w:t>
      </w:r>
    </w:p>
    <w:p w14:paraId="24DD2A54" w14:textId="77777777" w:rsidR="00FF05B8" w:rsidRPr="000C19A9" w:rsidRDefault="00FF05B8" w:rsidP="000C19A9">
      <w:pPr>
        <w:bidi/>
        <w:spacing w:after="120" w:line="360" w:lineRule="exact"/>
        <w:ind w:left="1134"/>
        <w:jc w:val="both"/>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lang w:val="fr-FR" w:eastAsia="zh-CN"/>
        </w:rPr>
        <w:t>1</w:t>
      </w:r>
      <w:r w:rsidRPr="000C19A9">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lang w:val="fr-FR" w:eastAsia="zh-CN"/>
        </w:rPr>
        <w:t>3</w:t>
      </w:r>
      <w:r w:rsidRPr="000C19A9">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lang w:val="fr-FR" w:eastAsia="zh-CN"/>
        </w:rPr>
        <w:t>5</w:t>
      </w:r>
      <w:r w:rsidRPr="000C19A9">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lang w:val="fr-FR" w:eastAsia="zh-CN"/>
        </w:rPr>
        <w:t>4</w:t>
      </w:r>
      <w:r w:rsidRPr="000C19A9">
        <w:rPr>
          <w:rFonts w:ascii="Simplified Arabic" w:hAnsi="Simplified Arabic" w:cs="Simplified Arabic" w:hint="cs"/>
          <w:sz w:val="24"/>
          <w:szCs w:val="24"/>
          <w:rtl/>
          <w:lang w:val="fr-FR" w:eastAsia="zh-CN"/>
        </w:rPr>
        <w:t>]. [ينبغي أن] يتخذ كل طرف[، استناداً إلى الأدلة العلمية]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[أي] تدابير [مناسبة] [فعالة] لتقليل الطلب على البوليمرات البلاستيكية الأولية [، بما في ذلك] [التي تشكل خطراً واضحاً يثير القلق على صحة الإنسان أو البيئة وتعزيز الإنتاج والاستهلاك المستدامين للبلاستيك طوال دورة حياته]</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وعلى إنتاجها [، مع التشجيع على زيادة الطلب على المواد البلاستيكية الثانوية وإنتاجها،] [وقد تشمل هذه التدابير ما يلي][:</w:t>
      </w:r>
    </w:p>
    <w:p w14:paraId="53AD9CA0" w14:textId="5B5F1F76" w:rsidR="00FF05B8" w:rsidRPr="005D2E45" w:rsidRDefault="00FF05B8" w:rsidP="005D2E45">
      <w:pPr>
        <w:pStyle w:val="ListParagraph"/>
        <w:numPr>
          <w:ilvl w:val="0"/>
          <w:numId w:val="162"/>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5D2E45">
        <w:rPr>
          <w:rFonts w:ascii="Simplified Arabic" w:hAnsi="Simplified Arabic" w:cs="Simplified Arabic" w:hint="cs"/>
          <w:sz w:val="24"/>
          <w:szCs w:val="24"/>
          <w:rtl/>
          <w:lang w:val="fr-FR" w:eastAsia="zh-CN"/>
        </w:rPr>
        <w:t>التدابير القائمة على السوق والأسعار؛</w:t>
      </w:r>
    </w:p>
    <w:p w14:paraId="465E843C" w14:textId="1A9E5C33" w:rsidR="00FF05B8" w:rsidRPr="005D2E45" w:rsidRDefault="00FF05B8" w:rsidP="005D2E45">
      <w:pPr>
        <w:pStyle w:val="ListParagraph"/>
        <w:numPr>
          <w:ilvl w:val="0"/>
          <w:numId w:val="162"/>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5D2E45">
        <w:rPr>
          <w:rFonts w:ascii="Simplified Arabic" w:hAnsi="Simplified Arabic" w:cs="Simplified Arabic" w:hint="cs"/>
          <w:sz w:val="24"/>
          <w:szCs w:val="24"/>
          <w:rtl/>
          <w:lang w:val="fr-FR" w:eastAsia="zh-CN"/>
        </w:rPr>
        <w:t>إلغاء الإعانات والحوافز المالية الأخرى لإنتاج البوليمرات البلاستيكية الأولية؛ و[زيادة الإعانات وأي حوافز أخرى لإنتاج المواد البلاستيكية الثانوية؛ و]</w:t>
      </w:r>
    </w:p>
    <w:p w14:paraId="3303D108" w14:textId="604FCA27" w:rsidR="00FF05B8" w:rsidRPr="005D2E45" w:rsidRDefault="00FF05B8" w:rsidP="005D2E45">
      <w:pPr>
        <w:pStyle w:val="ListParagraph"/>
        <w:numPr>
          <w:ilvl w:val="0"/>
          <w:numId w:val="162"/>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5D2E45">
        <w:rPr>
          <w:rFonts w:ascii="Simplified Arabic" w:hAnsi="Simplified Arabic" w:cs="Simplified Arabic" w:hint="cs"/>
          <w:sz w:val="24"/>
          <w:szCs w:val="24"/>
          <w:rtl/>
          <w:lang w:val="fr-FR" w:eastAsia="zh-CN"/>
        </w:rPr>
        <w:t>وضع المتطلبات التنظيمية، حسب الاقتضاء، لمنتجي البوليمرات البلاستيكية الأولية [والثانوية].</w:t>
      </w:r>
    </w:p>
    <w:p w14:paraId="3476F494" w14:textId="0712F436" w:rsidR="00FF05B8" w:rsidRPr="000C19A9" w:rsidRDefault="00FF05B8" w:rsidP="000C19A9">
      <w:pPr>
        <w:bidi/>
        <w:spacing w:after="120" w:line="360" w:lineRule="exact"/>
        <w:ind w:left="1134"/>
        <w:jc w:val="both"/>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[ويدرج ذلك في الخطة الوطنية المبلغ بها عملاً بـ [</w:t>
      </w:r>
      <w:r w:rsidRPr="00272A30">
        <w:rPr>
          <w:rFonts w:ascii="Simplified Arabic" w:hAnsi="Simplified Arabic" w:cs="Simplified Arabic" w:hint="cs"/>
          <w:i/>
          <w:iCs/>
          <w:sz w:val="24"/>
          <w:szCs w:val="24"/>
          <w:rtl/>
          <w:lang w:val="fr-FR" w:eastAsia="zh-CN"/>
        </w:rPr>
        <w:t>الجزء الرابع-1 بشأن الخطط الوطنية</w:t>
      </w:r>
      <w:r w:rsidRPr="000C19A9">
        <w:rPr>
          <w:rFonts w:ascii="Simplified Arabic" w:hAnsi="Simplified Arabic" w:cs="Simplified Arabic" w:hint="cs"/>
          <w:sz w:val="24"/>
          <w:szCs w:val="24"/>
          <w:rtl/>
          <w:lang w:val="fr-FR" w:eastAsia="zh-CN"/>
        </w:rPr>
        <w:t>]]</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w:t>
      </w:r>
    </w:p>
    <w:p w14:paraId="52918EFB" w14:textId="3F2B29DE" w:rsidR="00FF05B8" w:rsidRPr="000C19A9" w:rsidRDefault="00FF05B8" w:rsidP="000C19A9">
      <w:pPr>
        <w:bidi/>
        <w:spacing w:after="120" w:line="360" w:lineRule="exact"/>
        <w:ind w:left="1134"/>
        <w:jc w:val="both"/>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lang w:val="fr-FR" w:eastAsia="zh-CN"/>
        </w:rPr>
        <w:t>4</w:t>
      </w:r>
      <w:r w:rsidRPr="000C19A9">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lang w:val="fr-FR" w:eastAsia="zh-CN"/>
        </w:rPr>
        <w:t>6</w:t>
      </w:r>
      <w:r w:rsidRPr="000C19A9">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lang w:val="fr-FR" w:eastAsia="zh-CN"/>
        </w:rPr>
        <w:t>5</w:t>
      </w:r>
      <w:r w:rsidRPr="000C19A9">
        <w:rPr>
          <w:rFonts w:ascii="Simplified Arabic" w:hAnsi="Simplified Arabic" w:cs="Simplified Arabic" w:hint="cs"/>
          <w:sz w:val="24"/>
          <w:szCs w:val="24"/>
          <w:rtl/>
          <w:lang w:val="fr-FR" w:eastAsia="zh-CN"/>
        </w:rPr>
        <w:t>]. تقوم الأطراف بإجراء تقييم فني يتضمن احتياجات كل بلد، مع مراعاة مدى توفر المواد البديلة في كل بلد وتأثيرها على الجوانب الاقتصادية والبيئية والاجتماعية. ولا تنطبق هذه التدابير إذا ثبت علمياً أنه لا توجد بدائل قابلة للتطبيق يمكن أن تعرّض صحة الناس للخطر]</w:t>
      </w:r>
      <w:r w:rsidRPr="004726EF">
        <w:rPr>
          <w:rFonts w:ascii="Simplified Arabic" w:hAnsi="Simplified Arabic" w:cs="Simplified Arabic" w:hint="cs"/>
          <w:sz w:val="24"/>
          <w:szCs w:val="24"/>
          <w:rtl/>
          <w:lang w:val="fr-FR" w:eastAsia="zh-CN"/>
        </w:rPr>
        <w:t>**</w:t>
      </w:r>
      <w:r w:rsidR="005D2E45">
        <w:rPr>
          <w:rFonts w:ascii="Simplified Arabic" w:hAnsi="Simplified Arabic" w:cs="Simplified Arabic" w:hint="cs"/>
          <w:sz w:val="24"/>
          <w:szCs w:val="24"/>
          <w:rtl/>
          <w:lang w:val="fr-FR" w:eastAsia="zh-CN"/>
        </w:rPr>
        <w:t>.</w:t>
      </w:r>
    </w:p>
    <w:p w14:paraId="35271C62" w14:textId="77777777" w:rsidR="00FF05B8" w:rsidRPr="000C19A9" w:rsidRDefault="00FF05B8" w:rsidP="000C19A9">
      <w:pPr>
        <w:bidi/>
        <w:spacing w:after="120" w:line="360" w:lineRule="exact"/>
        <w:ind w:left="1134"/>
        <w:jc w:val="both"/>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lang w:val="fr-FR" w:eastAsia="zh-CN"/>
        </w:rPr>
        <w:t>2</w:t>
      </w:r>
      <w:r w:rsidRPr="000C19A9">
        <w:rPr>
          <w:rFonts w:ascii="Simplified Arabic" w:hAnsi="Simplified Arabic" w:cs="Simplified Arabic" w:hint="cs"/>
          <w:sz w:val="24"/>
          <w:szCs w:val="24"/>
          <w:rtl/>
          <w:lang w:val="fr-FR" w:eastAsia="zh-CN"/>
        </w:rPr>
        <w:t>]</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lang w:val="fr-FR" w:eastAsia="zh-CN"/>
        </w:rPr>
        <w:t>5</w:t>
      </w:r>
      <w:r w:rsidRPr="000C19A9">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lang w:val="fr-FR" w:eastAsia="zh-CN"/>
        </w:rPr>
        <w:t>7</w:t>
      </w:r>
      <w:r w:rsidRPr="000C19A9">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lang w:val="fr-FR" w:eastAsia="zh-CN"/>
        </w:rPr>
        <w:t>6</w:t>
      </w:r>
      <w:r w:rsidRPr="000C19A9">
        <w:rPr>
          <w:rFonts w:ascii="Simplified Arabic" w:hAnsi="Simplified Arabic" w:cs="Simplified Arabic" w:hint="cs"/>
          <w:sz w:val="24"/>
          <w:szCs w:val="24"/>
          <w:rtl/>
          <w:lang w:val="fr-FR" w:eastAsia="zh-CN"/>
        </w:rPr>
        <w:t>]. يقوم كل طرف بوضع سياسات أو مبادئ توجيهية للمشتريات العامة قائمة على العلم وتقييم المخاطر من أجل الحد من النفايات والآثار البيئية الضارة المتعلقة بالمنتجات البلاستيكية المشتراة، بما في ذلك المتطلبات المتعلقة بشراء العناصر المنتجة بمواد مستعادة</w:t>
      </w:r>
      <w:r w:rsidRPr="000C19A9">
        <w:rPr>
          <w:rFonts w:ascii="Simplified Arabic" w:hAnsi="Simplified Arabic" w:cs="Simplified Arabic" w:hint="cs"/>
          <w:sz w:val="24"/>
          <w:szCs w:val="24"/>
          <w:lang w:val="fr-FR" w:eastAsia="zh-CN"/>
        </w:rPr>
        <w:t>.</w:t>
      </w:r>
    </w:p>
    <w:p w14:paraId="3878B657" w14:textId="59DB918E" w:rsidR="00FF05B8" w:rsidRPr="008D3F20" w:rsidRDefault="00FF05B8" w:rsidP="00D130CB">
      <w:pPr>
        <w:bidi/>
        <w:spacing w:after="120" w:line="360" w:lineRule="exact"/>
        <w:ind w:left="1134" w:hanging="567"/>
        <w:jc w:val="both"/>
        <w:outlineLvl w:val="1"/>
        <w:rPr>
          <w:rFonts w:ascii="Simplified Arabic" w:eastAsiaTheme="minorEastAsia" w:hAnsi="Simplified Arabic" w:cs="Simplified Arabic"/>
          <w:b/>
          <w:bCs/>
          <w:sz w:val="24"/>
          <w:szCs w:val="24"/>
          <w:rtl/>
          <w:lang w:val="fr-FR" w:eastAsia="zh-CN"/>
        </w:rPr>
      </w:pPr>
      <w:bookmarkStart w:id="18" w:name="_Toc161314273"/>
      <w:bookmarkStart w:id="19" w:name="_Toc161873889"/>
      <w:r w:rsidRPr="008D3F20">
        <w:rPr>
          <w:rFonts w:ascii="Simplified Arabic" w:eastAsiaTheme="minorEastAsia" w:hAnsi="Simplified Arabic" w:cs="Simplified Arabic" w:hint="cs"/>
          <w:b/>
          <w:bCs/>
          <w:sz w:val="24"/>
          <w:szCs w:val="24"/>
          <w:rtl/>
          <w:lang w:val="fr-FR" w:eastAsia="zh-CN"/>
        </w:rPr>
        <w:t>2-</w:t>
      </w:r>
      <w:r w:rsidRPr="008D3F20">
        <w:rPr>
          <w:rFonts w:ascii="Simplified Arabic" w:eastAsiaTheme="minorEastAsia" w:hAnsi="Simplified Arabic" w:cs="Simplified Arabic" w:hint="cs"/>
          <w:b/>
          <w:bCs/>
          <w:sz w:val="24"/>
          <w:szCs w:val="24"/>
          <w:rtl/>
          <w:lang w:val="fr-FR" w:eastAsia="zh-CN"/>
        </w:rPr>
        <w:tab/>
        <w:t>المواد الكيميائية والبوليمرات المثيرة للقلق</w:t>
      </w:r>
      <w:bookmarkEnd w:id="18"/>
      <w:bookmarkEnd w:id="19"/>
    </w:p>
    <w:p w14:paraId="09F8002D" w14:textId="4472569B" w:rsidR="00FF05B8" w:rsidRPr="000C19A9" w:rsidRDefault="00FF05B8" w:rsidP="000C19A9">
      <w:pPr>
        <w:bidi/>
        <w:spacing w:after="120" w:line="360" w:lineRule="exact"/>
        <w:ind w:left="1134"/>
        <w:jc w:val="both"/>
        <w:rPr>
          <w:rFonts w:ascii="Simplified Arabic" w:eastAsiaTheme="minorEastAsia" w:hAnsi="Simplified Arabic" w:cs="Simplified Arabic"/>
          <w:b/>
          <w:bCs/>
          <w:i/>
          <w:iCs/>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عنوان </w:t>
      </w:r>
      <w:r w:rsidRPr="005353AE">
        <w:rPr>
          <w:rFonts w:ascii="Simplified Arabic" w:eastAsiaTheme="minorEastAsia" w:hAnsi="Simplified Arabic" w:cs="Simplified Arabic" w:hint="cs"/>
          <w:b/>
          <w:bCs/>
          <w:i/>
          <w:iCs/>
          <w:sz w:val="24"/>
          <w:szCs w:val="24"/>
          <w:rtl/>
          <w:lang w:val="fr-FR" w:eastAsia="zh-CN"/>
        </w:rPr>
        <w:t>بديل:</w:t>
      </w:r>
      <w:r w:rsidRPr="000C19A9">
        <w:rPr>
          <w:rFonts w:ascii="Simplified Arabic" w:eastAsiaTheme="minorEastAsia" w:hAnsi="Simplified Arabic" w:cs="Simplified Arabic" w:hint="cs"/>
          <w:b/>
          <w:bCs/>
          <w:sz w:val="24"/>
          <w:szCs w:val="24"/>
          <w:rtl/>
          <w:lang w:val="fr-FR" w:eastAsia="zh-CN"/>
        </w:rPr>
        <w:t xml:space="preserve"> المواد الكيميائية الخطرة المثيرة للقلق</w:t>
      </w:r>
    </w:p>
    <w:p w14:paraId="0A2B664A" w14:textId="77777777" w:rsidR="00FF05B8" w:rsidRPr="000C19A9" w:rsidRDefault="00FF05B8" w:rsidP="000C19A9">
      <w:pPr>
        <w:bidi/>
        <w:spacing w:after="120" w:line="360" w:lineRule="exact"/>
        <w:ind w:left="1134"/>
        <w:jc w:val="both"/>
        <w:rPr>
          <w:rFonts w:ascii="Simplified Arabic" w:hAnsi="Simplified Arabic" w:cs="Simplified Arabic"/>
          <w:b/>
          <w:bCs/>
          <w:sz w:val="24"/>
          <w:szCs w:val="24"/>
          <w:u w:val="single"/>
          <w:rtl/>
          <w:lang w:val="fr-FR" w:eastAsia="zh-CN"/>
        </w:rPr>
      </w:pPr>
      <w:r w:rsidRPr="000C19A9">
        <w:rPr>
          <w:rFonts w:ascii="Simplified Arabic" w:hAnsi="Simplified Arabic" w:cs="Simplified Arabic" w:hint="cs"/>
          <w:b/>
          <w:bCs/>
          <w:sz w:val="24"/>
          <w:szCs w:val="24"/>
          <w:u w:val="single"/>
          <w:rtl/>
          <w:lang w:val="fr-FR" w:eastAsia="zh-CN"/>
        </w:rPr>
        <w:t>الخيار صفر</w:t>
      </w:r>
    </w:p>
    <w:p w14:paraId="3DFFD13E" w14:textId="77777777" w:rsidR="00FF05B8" w:rsidRPr="000C19A9" w:rsidRDefault="00FF05B8" w:rsidP="000C19A9">
      <w:pPr>
        <w:bidi/>
        <w:spacing w:after="120" w:line="360" w:lineRule="exact"/>
        <w:ind w:left="1134"/>
        <w:jc w:val="both"/>
        <w:rPr>
          <w:rFonts w:ascii="Simplified Arabic" w:hAnsi="Simplified Arabic" w:cs="Simplified Arabic"/>
          <w:i/>
          <w:iCs/>
          <w:sz w:val="24"/>
          <w:szCs w:val="24"/>
          <w:rtl/>
          <w:lang w:val="fr-FR" w:eastAsia="zh-CN"/>
        </w:rPr>
      </w:pPr>
      <w:r w:rsidRPr="000C19A9">
        <w:rPr>
          <w:rFonts w:ascii="Simplified Arabic" w:hAnsi="Simplified Arabic" w:cs="Simplified Arabic" w:hint="cs"/>
          <w:i/>
          <w:iCs/>
          <w:sz w:val="24"/>
          <w:szCs w:val="24"/>
          <w:rtl/>
          <w:lang w:val="fr-FR" w:eastAsia="zh-CN"/>
        </w:rPr>
        <w:t>لا يوجد نص</w:t>
      </w:r>
      <w:r w:rsidRPr="000C19A9">
        <w:rPr>
          <w:rFonts w:ascii="Simplified Arabic" w:hAnsi="Simplified Arabic" w:cs="Simplified Arabic" w:hint="cs"/>
          <w:i/>
          <w:iCs/>
          <w:sz w:val="24"/>
          <w:szCs w:val="24"/>
          <w:lang w:val="fr-FR" w:eastAsia="zh-CN"/>
        </w:rPr>
        <w:t>.</w:t>
      </w:r>
    </w:p>
    <w:p w14:paraId="1A0AFF62" w14:textId="77777777" w:rsidR="00FF05B8" w:rsidRPr="000C19A9" w:rsidRDefault="00FF05B8" w:rsidP="000C19A9">
      <w:pPr>
        <w:bidi/>
        <w:spacing w:after="120" w:line="360" w:lineRule="exact"/>
        <w:ind w:left="1134"/>
        <w:jc w:val="both"/>
        <w:rPr>
          <w:rFonts w:ascii="Simplified Arabic" w:hAnsi="Simplified Arabic" w:cs="Simplified Arabic"/>
          <w:b/>
          <w:bCs/>
          <w:sz w:val="24"/>
          <w:szCs w:val="24"/>
          <w:u w:val="single"/>
          <w:rtl/>
          <w:lang w:val="fr-FR" w:eastAsia="zh-CN"/>
        </w:rPr>
      </w:pPr>
      <w:r w:rsidRPr="000C19A9">
        <w:rPr>
          <w:rFonts w:ascii="Simplified Arabic" w:hAnsi="Simplified Arabic" w:cs="Simplified Arabic" w:hint="cs"/>
          <w:b/>
          <w:bCs/>
          <w:sz w:val="24"/>
          <w:szCs w:val="24"/>
          <w:u w:val="single"/>
          <w:rtl/>
          <w:lang w:val="fr-FR" w:eastAsia="zh-CN"/>
        </w:rPr>
        <w:t xml:space="preserve">الخيار </w:t>
      </w:r>
      <w:r w:rsidRPr="000C19A9">
        <w:rPr>
          <w:rFonts w:ascii="Simplified Arabic" w:hAnsi="Simplified Arabic" w:cs="Simplified Arabic" w:hint="cs"/>
          <w:b/>
          <w:bCs/>
          <w:sz w:val="24"/>
          <w:szCs w:val="24"/>
          <w:u w:val="single"/>
          <w:lang w:val="fr-FR" w:eastAsia="zh-CN"/>
        </w:rPr>
        <w:t>1</w:t>
      </w:r>
    </w:p>
    <w:p w14:paraId="32F40D7F" w14:textId="712A92A2" w:rsidR="00FF05B8" w:rsidRPr="005D2E45" w:rsidRDefault="00FF05B8" w:rsidP="00505C0F">
      <w:pPr>
        <w:pStyle w:val="ListParagraph"/>
        <w:numPr>
          <w:ilvl w:val="0"/>
          <w:numId w:val="164"/>
        </w:numPr>
        <w:tabs>
          <w:tab w:val="left" w:pos="1843"/>
        </w:tabs>
        <w:bidi/>
        <w:spacing w:after="120" w:line="360" w:lineRule="exact"/>
        <w:ind w:left="1134" w:firstLine="0"/>
        <w:contextualSpacing w:val="0"/>
        <w:jc w:val="lowKashida"/>
        <w:rPr>
          <w:rFonts w:ascii="Simplified Arabic" w:hAnsi="Simplified Arabic" w:cs="Simplified Arabic"/>
          <w:sz w:val="24"/>
          <w:szCs w:val="24"/>
          <w:rtl/>
          <w:lang w:val="fr-FR" w:eastAsia="zh-CN"/>
        </w:rPr>
      </w:pPr>
      <w:r w:rsidRPr="005D2E45">
        <w:rPr>
          <w:rFonts w:ascii="Simplified Arabic" w:hAnsi="Simplified Arabic" w:cs="Simplified Arabic" w:hint="cs"/>
          <w:sz w:val="24"/>
          <w:szCs w:val="24"/>
          <w:rtl/>
          <w:lang w:val="fr-FR" w:eastAsia="zh-CN"/>
        </w:rPr>
        <w:t xml:space="preserve">يتخذ كل طرف التدابير اللازمة [للقيام، حسب الاقتضاء، بحظر أو تنظيم] [لمنع والقضاء [تدريجياً] على،] استخدام [أو وجود] المواد الكيميائية ومجموعات المواد الكيميائية والبوليمرات المدرجة في الجزء الثاني من </w:t>
      </w:r>
      <w:r w:rsidR="00505C0F" w:rsidRPr="005D2E45">
        <w:rPr>
          <w:rFonts w:ascii="Simplified Arabic" w:hAnsi="Simplified Arabic" w:cs="Simplified Arabic" w:hint="cs"/>
          <w:sz w:val="24"/>
          <w:szCs w:val="24"/>
          <w:rtl/>
          <w:lang w:val="fr-FR" w:eastAsia="zh-CN"/>
        </w:rPr>
        <w:t>المرفق</w:t>
      </w:r>
      <w:r w:rsidR="00505C0F">
        <w:rPr>
          <w:rFonts w:ascii="Simplified Arabic" w:hAnsi="Simplified Arabic" w:cs="Simplified Arabic" w:hint="eastAsia"/>
          <w:sz w:val="24"/>
          <w:szCs w:val="24"/>
          <w:rtl/>
          <w:lang w:val="fr-FR" w:eastAsia="zh-CN"/>
        </w:rPr>
        <w:t> </w:t>
      </w:r>
      <w:r w:rsidRPr="005D2E45">
        <w:rPr>
          <w:rFonts w:ascii="Simplified Arabic" w:hAnsi="Simplified Arabic" w:cs="Simplified Arabic" w:hint="cs"/>
          <w:sz w:val="24"/>
          <w:szCs w:val="24"/>
          <w:rtl/>
          <w:lang w:val="fr-FR" w:eastAsia="zh-CN"/>
        </w:rPr>
        <w:t xml:space="preserve">ألف [في إنتاج البوليمرات البلاستيكية والبلاستيك والمنتجات البلاستيكية، باستثناء ما هو منصوص عليه </w:t>
      </w:r>
      <w:r w:rsidRPr="005D2E45">
        <w:rPr>
          <w:rFonts w:ascii="Simplified Arabic" w:hAnsi="Simplified Arabic" w:cs="Simplified Arabic" w:hint="cs"/>
          <w:sz w:val="24"/>
          <w:szCs w:val="24"/>
          <w:rtl/>
          <w:lang w:val="fr-FR" w:eastAsia="zh-CN"/>
        </w:rPr>
        <w:lastRenderedPageBreak/>
        <w:t xml:space="preserve">في ذلك المرفق] [، وذلك في موعد أقصاه التواريخ المنصوص عليها في الجزء الثاني من المرفق ألف.] [وتدرج التدابير المتخذة لتنفيذ هذا الحكم في الخطة الوطنية المُبلغ بها عملاً بـ </w:t>
      </w:r>
      <w:r w:rsidR="00857937">
        <w:rPr>
          <w:rFonts w:ascii="Simplified Arabic" w:hAnsi="Simplified Arabic" w:cs="Simplified Arabic" w:hint="cs"/>
          <w:sz w:val="24"/>
          <w:szCs w:val="24"/>
          <w:rtl/>
          <w:lang w:val="fr-FR" w:eastAsia="zh-CN"/>
        </w:rPr>
        <w:t>[</w:t>
      </w:r>
      <w:r w:rsidRPr="005D2E45">
        <w:rPr>
          <w:rFonts w:ascii="Simplified Arabic" w:hAnsi="Simplified Arabic" w:cs="Simplified Arabic" w:hint="cs"/>
          <w:i/>
          <w:iCs/>
          <w:sz w:val="24"/>
          <w:szCs w:val="24"/>
          <w:rtl/>
          <w:lang w:val="fr-FR" w:eastAsia="zh-CN"/>
        </w:rPr>
        <w:t>الجزء الرابع-1 بشأن الخطط الوطنية</w:t>
      </w:r>
      <w:r w:rsidRPr="005D2E45">
        <w:rPr>
          <w:rFonts w:ascii="Simplified Arabic" w:hAnsi="Simplified Arabic" w:cs="Simplified Arabic" w:hint="cs"/>
          <w:sz w:val="24"/>
          <w:szCs w:val="24"/>
          <w:rtl/>
          <w:lang w:val="fr-FR" w:eastAsia="zh-CN"/>
        </w:rPr>
        <w:t>].</w:t>
      </w:r>
    </w:p>
    <w:p w14:paraId="57B69222" w14:textId="56C0CB72" w:rsidR="00FF05B8" w:rsidRPr="005D2E45" w:rsidRDefault="00FF05B8" w:rsidP="005D2E45">
      <w:pPr>
        <w:pStyle w:val="ListParagraph"/>
        <w:numPr>
          <w:ilvl w:val="0"/>
          <w:numId w:val="164"/>
        </w:numPr>
        <w:tabs>
          <w:tab w:val="left" w:pos="1843"/>
        </w:tabs>
        <w:bidi/>
        <w:spacing w:after="120" w:line="360" w:lineRule="exact"/>
        <w:ind w:left="1134" w:firstLine="0"/>
        <w:contextualSpacing w:val="0"/>
        <w:jc w:val="both"/>
        <w:rPr>
          <w:rFonts w:ascii="Simplified Arabic" w:hAnsi="Simplified Arabic" w:cs="Simplified Arabic"/>
          <w:sz w:val="24"/>
          <w:szCs w:val="24"/>
          <w:rtl/>
          <w:lang w:val="fr-FR" w:eastAsia="zh-CN"/>
        </w:rPr>
      </w:pPr>
      <w:r w:rsidRPr="005D2E45">
        <w:rPr>
          <w:rFonts w:ascii="Simplified Arabic" w:hAnsi="Simplified Arabic" w:cs="Simplified Arabic" w:hint="cs"/>
          <w:sz w:val="24"/>
          <w:szCs w:val="24"/>
          <w:rtl/>
          <w:lang w:val="fr-FR" w:eastAsia="zh-CN"/>
        </w:rPr>
        <w:t>يتخذ كل طرف التدابير اللازمة للقيام، في موعد أقصاه التواريخ المنصوص عليها في الجزء الثاني من المرفق ألف، بمنع والقضاء [تدريجياً] على إنتاج أو بيع أو توزيع أو استيراد أو تصدير البوليمرات البلاستيكية والبلاستيك والمنتجات البلاستيكية التي تحتوي على مادة كيميائية أو مجموعة مواد كيميائية أو على بوليمر، المدرجة في الجزء الثاني من المرفق ألف، باستثناء ما هو منصوص عليه في ذلك المرفق.</w:t>
      </w:r>
    </w:p>
    <w:p w14:paraId="121109C1" w14:textId="68F9957C" w:rsidR="00FF05B8" w:rsidRPr="000C19A9" w:rsidRDefault="00FF05B8" w:rsidP="000C19A9">
      <w:pPr>
        <w:bidi/>
        <w:spacing w:after="120" w:line="360" w:lineRule="exact"/>
        <w:ind w:left="1134"/>
        <w:jc w:val="both"/>
        <w:rPr>
          <w:rFonts w:ascii="Simplified Arabic" w:hAnsi="Simplified Arabic" w:cs="Simplified Arabic"/>
          <w:b/>
          <w:bCs/>
          <w:sz w:val="24"/>
          <w:szCs w:val="24"/>
          <w:u w:val="single"/>
          <w:lang w:val="en-US" w:eastAsia="zh-CN"/>
        </w:rPr>
      </w:pPr>
      <w:r w:rsidRPr="000C19A9">
        <w:rPr>
          <w:rFonts w:ascii="Simplified Arabic" w:hAnsi="Simplified Arabic" w:cs="Simplified Arabic" w:hint="cs"/>
          <w:b/>
          <w:bCs/>
          <w:sz w:val="24"/>
          <w:szCs w:val="24"/>
          <w:u w:val="single"/>
          <w:rtl/>
          <w:lang w:val="fr-FR" w:eastAsia="zh-CN"/>
        </w:rPr>
        <w:t xml:space="preserve">الخيار </w:t>
      </w:r>
      <w:r w:rsidR="005D2E45">
        <w:rPr>
          <w:rFonts w:ascii="Simplified Arabic" w:hAnsi="Simplified Arabic" w:cs="Simplified Arabic" w:hint="cs"/>
          <w:b/>
          <w:bCs/>
          <w:sz w:val="24"/>
          <w:szCs w:val="24"/>
          <w:u w:val="single"/>
          <w:rtl/>
          <w:lang w:val="fr-FR" w:eastAsia="zh-CN"/>
        </w:rPr>
        <w:t>2</w:t>
      </w:r>
    </w:p>
    <w:p w14:paraId="32AFFE11" w14:textId="3C4B1FF8" w:rsidR="00FF05B8" w:rsidRPr="005D2E45" w:rsidRDefault="00FF05B8" w:rsidP="002F711F">
      <w:pPr>
        <w:pStyle w:val="ListParagraph"/>
        <w:numPr>
          <w:ilvl w:val="1"/>
          <w:numId w:val="166"/>
        </w:numPr>
        <w:tabs>
          <w:tab w:val="left" w:pos="1843"/>
        </w:tabs>
        <w:bidi/>
        <w:spacing w:after="120" w:line="360" w:lineRule="exact"/>
        <w:ind w:left="1134" w:firstLine="0"/>
        <w:contextualSpacing w:val="0"/>
        <w:jc w:val="lowKashida"/>
        <w:rPr>
          <w:rFonts w:ascii="Simplified Arabic" w:eastAsiaTheme="minorEastAsia" w:hAnsi="Simplified Arabic" w:cs="Simplified Arabic"/>
          <w:sz w:val="24"/>
          <w:szCs w:val="24"/>
          <w:rtl/>
          <w:lang w:val="fr-FR" w:eastAsia="zh-CN"/>
        </w:rPr>
      </w:pPr>
      <w:r w:rsidRPr="005D2E45">
        <w:rPr>
          <w:rFonts w:ascii="Simplified Arabic" w:eastAsiaTheme="minorEastAsia" w:hAnsi="Simplified Arabic" w:cs="Simplified Arabic" w:hint="cs"/>
          <w:sz w:val="24"/>
          <w:szCs w:val="24"/>
          <w:rtl/>
          <w:lang w:val="fr-FR" w:eastAsia="zh-CN"/>
        </w:rPr>
        <w:t>تتخذ الأطراف التدابير اللازمة، بما في ذلك التدابير المشار إليها في الفقرة 2، للتقليل والتخلص حسب الاقتضاء، [في موعد أقصاه التواريخ المنصوص عليها في الجزء الثاني من المرفق ألف]، من [استخدام ووجود] المواد الكيميائية [الخطرة]، ومجموعات المواد الكيميائية [والبوليمرات] [الخطرة] [أحد استخدامات البلاستيك] التي تنطوي على احتمال حدوث آثار ضارة على صحة الإنسان أو البيئة في أي مرحلة من مراحل دورة حياة البلاستيك، أو ذات الخصائص التي قد تعيق إدارتها الآمنة والسليمة بيئياً، بما في ذلك قابليتها لإعادة الاستخدام والإصلاح وإعادة التدوير والتخلص منها، [في] [إنتاج و/أو بيع و/أو توزيع واستيراد و/أو تصدير] [البوليمرات البلاستيكية] [، و] البلاستيك والمنتجات البلاستيكية</w:t>
      </w:r>
      <w:r w:rsidR="00484983">
        <w:rPr>
          <w:rFonts w:ascii="Simplified Arabic" w:eastAsiaTheme="minorEastAsia" w:hAnsi="Simplified Arabic" w:cs="Simplified Arabic" w:hint="cs"/>
          <w:sz w:val="24"/>
          <w:szCs w:val="24"/>
          <w:rtl/>
          <w:lang w:val="fr-FR" w:eastAsia="zh-CN"/>
        </w:rPr>
        <w:t>.</w:t>
      </w:r>
    </w:p>
    <w:p w14:paraId="24B29A8F" w14:textId="6C7FFED2" w:rsidR="00FF05B8" w:rsidRPr="005D2E45" w:rsidRDefault="00FF05B8" w:rsidP="002F711F">
      <w:pPr>
        <w:pStyle w:val="ListParagraph"/>
        <w:numPr>
          <w:ilvl w:val="1"/>
          <w:numId w:val="166"/>
        </w:numPr>
        <w:tabs>
          <w:tab w:val="left" w:pos="1843"/>
        </w:tabs>
        <w:bidi/>
        <w:spacing w:after="120" w:line="360" w:lineRule="exact"/>
        <w:ind w:left="1134" w:firstLine="0"/>
        <w:contextualSpacing w:val="0"/>
        <w:jc w:val="lowKashida"/>
        <w:rPr>
          <w:rFonts w:ascii="Simplified Arabic" w:eastAsiaTheme="minorEastAsia" w:hAnsi="Simplified Arabic" w:cs="Simplified Arabic"/>
          <w:sz w:val="24"/>
          <w:szCs w:val="24"/>
          <w:rtl/>
          <w:lang w:val="fr-FR" w:eastAsia="zh-CN"/>
        </w:rPr>
      </w:pPr>
      <w:r w:rsidRPr="005D2E45">
        <w:rPr>
          <w:rFonts w:ascii="Simplified Arabic" w:eastAsiaTheme="minorEastAsia" w:hAnsi="Simplified Arabic" w:cs="Simplified Arabic" w:hint="cs"/>
          <w:sz w:val="24"/>
          <w:szCs w:val="24"/>
          <w:rtl/>
          <w:lang w:val="fr-FR" w:eastAsia="zh-CN"/>
        </w:rPr>
        <w:t>[يتخذ كل طرف التدابير اللازمة للقيام، حسب الاقتضاء، [في موعد أقصاه التواريخ المنصوص عليها في الجزء الثاني من المرفق ألف] بمنع أو تنظيم مسألة استخدام ووجود المواد الكيميائية [الخطرة]، ومجموعات المواد الكيميائية [والبوليمرات] [الخطرة] المحددة في الجزء الثاني من المرفق ألف [وأي ملوثات عضوية ثابتة مدرجة] [في المرفق ألف] [في المرفقات ألف وباء وجيم من اتفاقية استكهولم بشأن الملوثات العضوية الثابتة]، في البوليمرات البلاستيكية والمواد البلاستيكية [بما في ذلك المنتجات البلاستيكية] والمنتجات البلاستيكية. وتدرج التدابير المتخذة لتنفيذ هذا الحكم في الخطة الوطنية المُبلغ بها عملاً بــ [</w:t>
      </w:r>
      <w:r w:rsidRPr="005D2E45">
        <w:rPr>
          <w:rFonts w:ascii="Simplified Arabic" w:eastAsiaTheme="minorEastAsia" w:hAnsi="Simplified Arabic" w:cs="Simplified Arabic" w:hint="cs"/>
          <w:i/>
          <w:iCs/>
          <w:sz w:val="24"/>
          <w:szCs w:val="24"/>
          <w:rtl/>
          <w:lang w:val="fr-FR" w:eastAsia="zh-CN"/>
        </w:rPr>
        <w:t>الجزء الرابع-1 بشأن الخطط الوطنية</w:t>
      </w:r>
      <w:r w:rsidRPr="005D2E45">
        <w:rPr>
          <w:rFonts w:ascii="Simplified Arabic" w:eastAsiaTheme="minorEastAsia" w:hAnsi="Simplified Arabic" w:cs="Simplified Arabic" w:hint="cs"/>
          <w:sz w:val="24"/>
          <w:szCs w:val="24"/>
          <w:rtl/>
          <w:lang w:val="fr-FR" w:eastAsia="zh-CN"/>
        </w:rPr>
        <w:t>].]</w:t>
      </w:r>
    </w:p>
    <w:p w14:paraId="72E02541"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أحكام مشتركة للخيارين 1 و2 أعلاه</w:t>
      </w:r>
    </w:p>
    <w:p w14:paraId="1C022F7E" w14:textId="21DF490B"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[[3][2]</w:t>
      </w:r>
      <w:r w:rsidR="001C7E19">
        <w:rPr>
          <w:rFonts w:ascii="Simplified Arabic" w:eastAsiaTheme="minorEastAsia" w:hAnsi="Simplified Arabic" w:cs="Simplified Arabic"/>
          <w:sz w:val="24"/>
          <w:szCs w:val="24"/>
          <w:rtl/>
          <w:lang w:val="fr-FR" w:eastAsia="zh-CN"/>
        </w:rPr>
        <w:tab/>
      </w:r>
      <w:r w:rsidRPr="000C19A9">
        <w:rPr>
          <w:rFonts w:ascii="Simplified Arabic" w:eastAsiaTheme="minorEastAsia" w:hAnsi="Simplified Arabic" w:cs="Simplified Arabic" w:hint="cs"/>
          <w:sz w:val="24"/>
          <w:szCs w:val="24"/>
          <w:rtl/>
          <w:lang w:val="fr-FR" w:eastAsia="zh-CN"/>
        </w:rPr>
        <w:t>حيثما يُسمح بإنتاج أو استخدام مادة كيميائية [خطرة]، أو مجموعة من المواد الكيميائية [أو البوليمرات] [الخطرة] الخاضعة للتنظيم والمدرجة في الجزء الثاني من المرفق ألف، يقوم كل طرف لديه مثل هذا الإنتاج أو الاستخدام [، مع مراعاة سياقه الاجتماعي والاقتصادي والظروف الوطنية،] بما يلي:]</w:t>
      </w:r>
    </w:p>
    <w:p w14:paraId="1AE4B870" w14:textId="3F455005" w:rsidR="00FF05B8" w:rsidRPr="001C7E19" w:rsidRDefault="00FF05B8" w:rsidP="001C7E19">
      <w:pPr>
        <w:pStyle w:val="ListParagraph"/>
        <w:numPr>
          <w:ilvl w:val="0"/>
          <w:numId w:val="167"/>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1C7E19">
        <w:rPr>
          <w:rFonts w:ascii="Simplified Arabic" w:eastAsiaTheme="minorEastAsia" w:hAnsi="Simplified Arabic" w:cs="Simplified Arabic" w:hint="cs"/>
          <w:sz w:val="24"/>
          <w:szCs w:val="24"/>
          <w:rtl/>
          <w:lang w:val="fr-FR" w:eastAsia="zh-CN"/>
        </w:rPr>
        <w:t>اتخاذ التدابير المناسبة لضمان أن يتم أي [إنتاج] أو استخدام من هذا القبيل بطريقة تمنع وتقلل من التعرض البشري أو الإطلاق في البيئة [طوال دورة حياة المادة الكيميائية [الخطرة المعنية] أو [البوليمر [البلاستيكي]] أو [المواد البلاستيكية، بما في ذلك] المنتج [البلاستيكي] [المعني]] وتعزز الإدارة الآمنة والسليمة بيئياً، بما يشمل إعادة التدوير والتخلص من البوليمرات والمواد البلاستيكية والمنتجات البلاستيكية التي تحتوي عليها؛</w:t>
      </w:r>
    </w:p>
    <w:p w14:paraId="538454FD" w14:textId="3A79611B" w:rsidR="00FF05B8" w:rsidRPr="001C7E19" w:rsidRDefault="00FF05B8" w:rsidP="001C7E19">
      <w:pPr>
        <w:pStyle w:val="ListParagraph"/>
        <w:numPr>
          <w:ilvl w:val="0"/>
          <w:numId w:val="167"/>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bookmarkStart w:id="20" w:name="_Toc142065531"/>
      <w:bookmarkStart w:id="21" w:name="_Toc143356359"/>
      <w:r w:rsidRPr="001C7E19">
        <w:rPr>
          <w:rFonts w:ascii="Simplified Arabic" w:eastAsiaTheme="minorEastAsia" w:hAnsi="Simplified Arabic" w:cs="Simplified Arabic" w:hint="cs"/>
          <w:sz w:val="24"/>
          <w:szCs w:val="24"/>
          <w:rtl/>
          <w:lang w:val="fr-FR" w:eastAsia="zh-CN"/>
        </w:rPr>
        <w:t>[اتخاذ التدابير المناسبة لضمان استخدام جميع هذه المواد الكيميائية [الخطرة]، ومجموعات المواد الكيميائية [الخطرة] [فضلاً عن</w:t>
      </w:r>
      <w:r w:rsidRPr="001C7E19">
        <w:rPr>
          <w:rFonts w:ascii="Simplified Arabic" w:eastAsiaTheme="minorEastAsia" w:hAnsi="Simplified Arabic" w:cs="Simplified Arabic" w:hint="cs"/>
          <w:sz w:val="24"/>
          <w:szCs w:val="24"/>
          <w:lang w:val="fr-FR" w:eastAsia="zh-CN"/>
        </w:rPr>
        <w:t xml:space="preserve"> </w:t>
      </w:r>
      <w:r w:rsidRPr="001C7E19">
        <w:rPr>
          <w:rFonts w:ascii="Simplified Arabic" w:eastAsiaTheme="minorEastAsia" w:hAnsi="Simplified Arabic" w:cs="Simplified Arabic" w:hint="cs"/>
          <w:sz w:val="24"/>
          <w:szCs w:val="24"/>
          <w:rtl/>
          <w:lang w:val="fr-FR" w:eastAsia="zh-CN"/>
        </w:rPr>
        <w:t>البوليمرات [البلاستيك</w:t>
      </w:r>
      <w:r w:rsidR="00D13ED7">
        <w:rPr>
          <w:rFonts w:ascii="Simplified Arabic" w:eastAsiaTheme="minorEastAsia" w:hAnsi="Simplified Arabic" w:cs="Simplified Arabic" w:hint="cs"/>
          <w:sz w:val="24"/>
          <w:szCs w:val="24"/>
          <w:rtl/>
          <w:lang w:val="fr-FR" w:eastAsia="zh-CN"/>
        </w:rPr>
        <w:t>ية</w:t>
      </w:r>
      <w:r w:rsidRPr="001C7E19">
        <w:rPr>
          <w:rFonts w:ascii="Simplified Arabic" w:eastAsiaTheme="minorEastAsia" w:hAnsi="Simplified Arabic" w:cs="Simplified Arabic" w:hint="cs"/>
          <w:sz w:val="24"/>
          <w:szCs w:val="24"/>
          <w:rtl/>
          <w:lang w:val="fr-FR" w:eastAsia="zh-CN"/>
        </w:rPr>
        <w:t>]،] و[المواد البلاستيكية، بما في ذلك] المنتجات [البلاستيكية] التي تحتوي عليها، بطريقة تتفق مع الجزء الثاني من (المرفق ألف) وإدارتها بطريقة آمنة وسليمة بيئياً طوال دورة حياتها، تحقيقاً لأمور من بينها [تحقيقاً لأمور من بينها قابليتها لإعادة الاستخدام والإصلاح وإعادة التدوير و] التخلص النهائي منها؛]</w:t>
      </w:r>
    </w:p>
    <w:p w14:paraId="0DCA8A58" w14:textId="2E3A911C" w:rsidR="009A51B1" w:rsidRPr="001C7E19" w:rsidRDefault="00FF05B8" w:rsidP="001C7E19">
      <w:pPr>
        <w:pStyle w:val="ListParagraph"/>
        <w:numPr>
          <w:ilvl w:val="0"/>
          <w:numId w:val="167"/>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1C7E19">
        <w:rPr>
          <w:rFonts w:ascii="Simplified Arabic" w:eastAsiaTheme="minorEastAsia" w:hAnsi="Simplified Arabic" w:cs="Simplified Arabic" w:hint="cs"/>
          <w:sz w:val="24"/>
          <w:szCs w:val="24"/>
          <w:rtl/>
          <w:lang w:val="fr-FR" w:eastAsia="zh-CN"/>
        </w:rPr>
        <w:t xml:space="preserve">مطالبة منتجي ومستوردي هذه المواد الكيميائية [الخطرة] ومجموعات المواد الكيميائية [الخطرة] [[وكذلك] البوليمرات [البلاستيكية]] و[المواد البلاستيكية، بما في ذلك] المنتجات [البلاستيكية] التي تحتوي عليها بأن يقدموا إلى السلطات الحكومية، [بالإضافة إلى المعلومات المطلوبة </w:t>
      </w:r>
      <w:r w:rsidRPr="001C7E19">
        <w:rPr>
          <w:rFonts w:ascii="Simplified Arabic" w:eastAsiaTheme="minorEastAsia" w:hAnsi="Simplified Arabic" w:cs="Simplified Arabic" w:hint="cs"/>
          <w:sz w:val="24"/>
          <w:szCs w:val="24"/>
          <w:rtl/>
          <w:lang w:val="fr-FR" w:eastAsia="zh-CN"/>
        </w:rPr>
        <w:lastRenderedPageBreak/>
        <w:t xml:space="preserve">بموجب] </w:t>
      </w:r>
      <w:r w:rsidR="00857937">
        <w:rPr>
          <w:rFonts w:ascii="Simplified Arabic" w:eastAsiaTheme="minorEastAsia" w:hAnsi="Simplified Arabic" w:cs="Simplified Arabic" w:hint="cs"/>
          <w:sz w:val="24"/>
          <w:szCs w:val="24"/>
          <w:rtl/>
          <w:lang w:val="fr-FR" w:eastAsia="zh-CN"/>
        </w:rPr>
        <w:t>[</w:t>
      </w:r>
      <w:r w:rsidRPr="001C7E19">
        <w:rPr>
          <w:rFonts w:ascii="Simplified Arabic" w:eastAsiaTheme="minorEastAsia" w:hAnsi="Simplified Arabic" w:cs="Simplified Arabic" w:hint="cs"/>
          <w:i/>
          <w:iCs/>
          <w:sz w:val="24"/>
          <w:szCs w:val="24"/>
          <w:rtl/>
          <w:lang w:val="fr-FR" w:eastAsia="zh-CN"/>
        </w:rPr>
        <w:t>الجزء الثاني-14 بشأن الشفافية والتتبع والرصد ووضع العلامات</w:t>
      </w:r>
      <w:r w:rsidRPr="001C7E19">
        <w:rPr>
          <w:rFonts w:ascii="Simplified Arabic" w:eastAsiaTheme="minorEastAsia" w:hAnsi="Simplified Arabic" w:cs="Simplified Arabic" w:hint="cs"/>
          <w:sz w:val="24"/>
          <w:szCs w:val="24"/>
          <w:rtl/>
          <w:lang w:val="fr-FR" w:eastAsia="zh-CN"/>
        </w:rPr>
        <w:t>]، معلومات كاملة عن المخاطر التي تهدد صحة الإنسان أو البيئة، المرتبطة بالمادة الكيميائية [، أو البوليمرات [البلاستيكية]] أو [المواد البلاستيكية بما في ذلك] المنتجات [البلاستيكية]، ذات الصلة، والآثار المتصلة باستخدامها الآمن وقابليتها لإعادة التدوير والتخلص منها [، بناءً على المتطلبات المنسقة الواردة في الجزء الثاني من المرفق ألف]؛</w:t>
      </w:r>
    </w:p>
    <w:p w14:paraId="753A30A5" w14:textId="5FEA516C" w:rsidR="00FF05B8" w:rsidRPr="001C7E19" w:rsidRDefault="00FF05B8" w:rsidP="001C7E19">
      <w:pPr>
        <w:pStyle w:val="ListParagraph"/>
        <w:numPr>
          <w:ilvl w:val="0"/>
          <w:numId w:val="167"/>
        </w:numPr>
        <w:tabs>
          <w:tab w:val="left" w:pos="709"/>
        </w:tabs>
        <w:bidi/>
        <w:spacing w:after="120"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1C7E19">
        <w:rPr>
          <w:rFonts w:ascii="Simplified Arabic" w:eastAsiaTheme="minorEastAsia" w:hAnsi="Simplified Arabic" w:cs="Simplified Arabic" w:hint="cs"/>
          <w:sz w:val="24"/>
          <w:szCs w:val="24"/>
          <w:rtl/>
          <w:lang w:val="fr-FR" w:eastAsia="zh-CN"/>
        </w:rPr>
        <w:t>مطالبة منتجي ومستوردي المواد الكيميائية [، أو البوليمرات [البلاستيكية]] أو [المواد البلاستيكية بما في ذلك] المنتجات [البلاستيكية] ذات الصلة بأن يقوموا بتمييزها وتوسيمها بشكل مناسب [بناءً على المتطلبات المنسقة الواردة في الجزء الثاني من المرفق ألف]، للسماح باستخدامها ومناولتها بشكل آمن وسليم بيئياً [طوال دورة حياتها]، بما يشمل [قابليتها لإعادة الاستخدام والإصلاح وإعادة التدوير و] التخلص النهائي منها.</w:t>
      </w:r>
    </w:p>
    <w:p w14:paraId="546922A6" w14:textId="2E4182F1"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lang w:val="fr-FR" w:eastAsia="zh-CN"/>
        </w:rPr>
        <w:t>4</w:t>
      </w:r>
      <w:r w:rsidRPr="000C19A9">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lang w:val="fr-FR" w:eastAsia="zh-CN"/>
        </w:rPr>
        <w:t>3</w:t>
      </w:r>
      <w:r w:rsidRPr="000C19A9">
        <w:rPr>
          <w:rFonts w:ascii="Simplified Arabic" w:eastAsiaTheme="minorEastAsia" w:hAnsi="Simplified Arabic" w:cs="Simplified Arabic" w:hint="cs"/>
          <w:sz w:val="24"/>
          <w:szCs w:val="24"/>
          <w:rtl/>
          <w:lang w:val="fr-FR" w:eastAsia="zh-CN"/>
        </w:rPr>
        <w:t>]</w:t>
      </w:r>
      <w:r w:rsidR="001C7E19">
        <w:rPr>
          <w:rFonts w:ascii="Simplified Arabic" w:eastAsiaTheme="minorEastAsia" w:hAnsi="Simplified Arabic" w:cs="Simplified Arabic"/>
          <w:sz w:val="24"/>
          <w:szCs w:val="24"/>
          <w:rtl/>
          <w:lang w:val="fr-FR" w:eastAsia="zh-CN"/>
        </w:rPr>
        <w:tab/>
      </w:r>
      <w:r w:rsidRPr="000C19A9">
        <w:rPr>
          <w:rFonts w:ascii="Simplified Arabic" w:eastAsiaTheme="minorEastAsia" w:hAnsi="Simplified Arabic" w:cs="Simplified Arabic" w:hint="cs"/>
          <w:sz w:val="24"/>
          <w:szCs w:val="24"/>
          <w:rtl/>
          <w:lang w:val="fr-FR" w:eastAsia="zh-CN"/>
        </w:rPr>
        <w:t>يشجَّع كل طرف على أن يدرج في تقاريره المقدمة عملاً بـ [</w:t>
      </w:r>
      <w:r w:rsidRPr="000C19A9">
        <w:rPr>
          <w:rFonts w:ascii="Simplified Arabic" w:eastAsiaTheme="minorEastAsia" w:hAnsi="Simplified Arabic" w:cs="Simplified Arabic" w:hint="cs"/>
          <w:i/>
          <w:iCs/>
          <w:sz w:val="24"/>
          <w:szCs w:val="24"/>
          <w:rtl/>
          <w:lang w:val="fr-FR" w:eastAsia="zh-CN"/>
        </w:rPr>
        <w:t>الجزء الرابع-3 بشأن الإبلاغ عن التقدم</w:t>
      </w:r>
      <w:r w:rsidRPr="000C19A9">
        <w:rPr>
          <w:rFonts w:ascii="Simplified Arabic" w:eastAsiaTheme="minorEastAsia" w:hAnsi="Simplified Arabic" w:cs="Simplified Arabic" w:hint="cs"/>
          <w:sz w:val="24"/>
          <w:szCs w:val="24"/>
          <w:rtl/>
          <w:lang w:val="fr-FR" w:eastAsia="zh-CN"/>
        </w:rPr>
        <w:t>] أي تدابير اتخذها لمنع أو تقييد استخدام المواد الكيميائية [الخطرة]، ومجموعات المواد الكيميائية [الخطرة] [والبوليمرات] [غير المدرجة في الجزء الثاني من المرفق ألف]، التي يحتمل أن تكون لها آثار ضارة على صحة الإنسان أو البيئة في أي مرحلة من مراحل دورة حياة المنتج، أو تسبب إعاقة الإدارة [الآمنة و] السليمة بيئياً، بما يشمل قابلية المنتج النهائي لإعادة التدوير والتخلص منه، في [المواد البلاستيكية] [البوليمرات البلاستيكية] و[المواد البلاستيكية بما في ذلك] المنتجات البلاستيكية.</w:t>
      </w:r>
    </w:p>
    <w:p w14:paraId="60632C1E" w14:textId="77777777" w:rsidR="00FF05B8" w:rsidRPr="00F01980" w:rsidRDefault="00FF05B8" w:rsidP="000C19A9">
      <w:pPr>
        <w:bidi/>
        <w:spacing w:after="120" w:line="360" w:lineRule="exact"/>
        <w:ind w:left="1134"/>
        <w:jc w:val="both"/>
        <w:rPr>
          <w:rFonts w:ascii="Simplified Arabic" w:hAnsi="Simplified Arabic" w:cs="Simplified Arabic"/>
          <w:b/>
          <w:bCs/>
          <w:sz w:val="24"/>
          <w:szCs w:val="24"/>
          <w:u w:val="single"/>
          <w:rtl/>
          <w:lang w:val="fr-FR" w:eastAsia="zh-CN"/>
        </w:rPr>
      </w:pPr>
      <w:r w:rsidRPr="000C19A9">
        <w:rPr>
          <w:rFonts w:ascii="Simplified Arabic" w:hAnsi="Simplified Arabic" w:cs="Simplified Arabic" w:hint="cs"/>
          <w:b/>
          <w:bCs/>
          <w:sz w:val="24"/>
          <w:szCs w:val="24"/>
          <w:u w:val="single"/>
          <w:rtl/>
          <w:lang w:val="fr-FR" w:eastAsia="zh-CN"/>
        </w:rPr>
        <w:t>الخيار 3</w:t>
      </w:r>
    </w:p>
    <w:p w14:paraId="57A077BA" w14:textId="2D0D1C6C" w:rsidR="00FF05B8" w:rsidRPr="0014505E" w:rsidRDefault="00FF05B8" w:rsidP="0014505E">
      <w:pPr>
        <w:pStyle w:val="ListParagraph"/>
        <w:numPr>
          <w:ilvl w:val="1"/>
          <w:numId w:val="169"/>
        </w:numPr>
        <w:tabs>
          <w:tab w:val="left" w:pos="1843"/>
        </w:tabs>
        <w:bidi/>
        <w:spacing w:after="120" w:line="360" w:lineRule="exact"/>
        <w:ind w:left="1134" w:firstLine="0"/>
        <w:contextualSpacing w:val="0"/>
        <w:jc w:val="lowKashida"/>
        <w:rPr>
          <w:rFonts w:ascii="Simplified Arabic" w:eastAsiaTheme="minorEastAsia" w:hAnsi="Simplified Arabic" w:cs="Simplified Arabic"/>
          <w:w w:val="104"/>
          <w:sz w:val="24"/>
          <w:szCs w:val="24"/>
          <w:rtl/>
          <w:lang w:val="fr-FR" w:eastAsia="zh-CN"/>
        </w:rPr>
      </w:pPr>
      <w:r w:rsidRPr="0014505E">
        <w:rPr>
          <w:rFonts w:ascii="Simplified Arabic" w:eastAsiaTheme="minorEastAsia" w:hAnsi="Simplified Arabic" w:cs="Simplified Arabic" w:hint="cs"/>
          <w:w w:val="104"/>
          <w:sz w:val="24"/>
          <w:szCs w:val="24"/>
          <w:rtl/>
          <w:lang w:val="fr-FR" w:eastAsia="zh-CN"/>
        </w:rPr>
        <w:t>يتخذ كل طرف [، وفقاً لظروفه وقدراته الوطنية ورهناً بخطة عمله الوطنية،] التدابير اللازمة [لإدارة] [</w:t>
      </w:r>
      <w:r w:rsidR="00857937" w:rsidRPr="0014505E">
        <w:rPr>
          <w:rFonts w:ascii="Simplified Arabic" w:eastAsiaTheme="minorEastAsia" w:hAnsi="Simplified Arabic" w:cs="Simplified Arabic" w:hint="cs"/>
          <w:w w:val="104"/>
          <w:sz w:val="24"/>
          <w:szCs w:val="24"/>
          <w:rtl/>
          <w:lang w:val="fr-FR" w:eastAsia="zh-CN"/>
        </w:rPr>
        <w:t>[</w:t>
      </w:r>
      <w:r w:rsidRPr="0014505E">
        <w:rPr>
          <w:rFonts w:ascii="Simplified Arabic" w:eastAsiaTheme="minorEastAsia" w:hAnsi="Simplified Arabic" w:cs="Simplified Arabic" w:hint="cs"/>
          <w:w w:val="104"/>
          <w:sz w:val="24"/>
          <w:szCs w:val="24"/>
          <w:rtl/>
          <w:lang w:val="fr-FR" w:eastAsia="zh-CN"/>
        </w:rPr>
        <w:t xml:space="preserve">لمنع أو] لتنظيم] وجود واستخدام [مخاطر] المواد الكيميائية [، ومجموعات المواد الكيميائية] [والبوليمرات] التي يحتمل أن تحدث آثاراً ضارة على صحة الإنسان أو البيئة [، استناداً إلى معايير علمية متفق عليها، بعد عملية شفافة وشاملة يقررها </w:t>
      </w:r>
      <w:r w:rsidRPr="0014505E">
        <w:rPr>
          <w:rFonts w:ascii="Simplified Arabic" w:eastAsiaTheme="minorEastAsia" w:hAnsi="Simplified Arabic" w:cs="Simplified Arabic" w:hint="cs"/>
          <w:i/>
          <w:iCs/>
          <w:w w:val="104"/>
          <w:sz w:val="24"/>
          <w:szCs w:val="24"/>
          <w:rtl/>
          <w:lang w:val="fr-FR" w:eastAsia="zh-CN"/>
        </w:rPr>
        <w:t>مجلس الإدارة</w:t>
      </w:r>
      <w:r w:rsidRPr="0014505E">
        <w:rPr>
          <w:rFonts w:ascii="Simplified Arabic" w:eastAsiaTheme="minorEastAsia" w:hAnsi="Simplified Arabic" w:cs="Simplified Arabic" w:hint="cs"/>
          <w:w w:val="104"/>
          <w:sz w:val="24"/>
          <w:szCs w:val="24"/>
          <w:rtl/>
          <w:lang w:val="fr-FR" w:eastAsia="zh-CN"/>
        </w:rPr>
        <w:t>*]]**، أو التي تكون لها خصائص قد تعيق إدارتها الآمنة والسليمة بيئياً [، بما في ذلك قابليتها لإعادة الاستخدام والإصلاح، وإعادة التدوير والتخلص منها، استناداً إلى المعايير الواردة في المرفق ألف]، في البلاستيك والمنتجات البلاستيكية، [في إنتاج المنتجات البلاستيكية] [[طوال] [في أي مرحلة من مراحل] دورة حياة المنتج [شريطة أن تكون الخيارات والبدائل متاحة، ويسهل الحصول عليها، وميسورة التكلفة، وصديقة للبيئة]. وتُدرَج التدابير المتخذة لتنفيذ هذا الحكم في الخطة الوطنية المُبلغ بها بموجب [</w:t>
      </w:r>
      <w:r w:rsidRPr="0014505E">
        <w:rPr>
          <w:rFonts w:ascii="Simplified Arabic" w:eastAsiaTheme="minorEastAsia" w:hAnsi="Simplified Arabic" w:cs="Simplified Arabic" w:hint="cs"/>
          <w:i/>
          <w:iCs/>
          <w:w w:val="104"/>
          <w:sz w:val="24"/>
          <w:szCs w:val="24"/>
          <w:rtl/>
          <w:lang w:val="fr-FR" w:eastAsia="zh-CN"/>
        </w:rPr>
        <w:t>الجزء الرابع-1 بشأن الخطط الوطنية</w:t>
      </w:r>
      <w:r w:rsidRPr="0014505E">
        <w:rPr>
          <w:rFonts w:ascii="Simplified Arabic" w:eastAsiaTheme="minorEastAsia" w:hAnsi="Simplified Arabic" w:cs="Simplified Arabic" w:hint="cs"/>
          <w:w w:val="104"/>
          <w:sz w:val="24"/>
          <w:szCs w:val="24"/>
          <w:rtl/>
          <w:lang w:val="fr-FR" w:eastAsia="zh-CN"/>
        </w:rPr>
        <w:t>].</w:t>
      </w:r>
    </w:p>
    <w:p w14:paraId="421E0BF0" w14:textId="458D8422"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فقرة المنطوق 1</w:t>
      </w:r>
      <w:r w:rsidRPr="000C19A9">
        <w:rPr>
          <w:rFonts w:ascii="Simplified Arabic" w:eastAsiaTheme="minorEastAsia" w:hAnsi="Simplified Arabic" w:cs="Simplified Arabic" w:hint="cs"/>
          <w:sz w:val="24"/>
          <w:szCs w:val="24"/>
          <w:rtl/>
          <w:lang w:val="fr-FR" w:eastAsia="zh-CN"/>
        </w:rPr>
        <w:t xml:space="preserve"> </w:t>
      </w:r>
      <w:r w:rsidRPr="000C19A9">
        <w:rPr>
          <w:rFonts w:ascii="Simplified Arabic" w:eastAsiaTheme="minorEastAsia" w:hAnsi="Simplified Arabic" w:cs="Simplified Arabic" w:hint="cs"/>
          <w:b/>
          <w:bCs/>
          <w:i/>
          <w:iCs/>
          <w:sz w:val="24"/>
          <w:szCs w:val="24"/>
          <w:rtl/>
          <w:lang w:val="fr-FR" w:eastAsia="zh-CN"/>
        </w:rPr>
        <w:t>بديلة</w:t>
      </w:r>
      <w:r w:rsidR="00F92F1B">
        <w:rPr>
          <w:rFonts w:ascii="Simplified Arabic" w:eastAsiaTheme="minorEastAsia" w:hAnsi="Simplified Arabic" w:cs="Simplified Arabic" w:hint="cs"/>
          <w:b/>
          <w:bCs/>
          <w:i/>
          <w:i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يقوم كل طرف، بما يتفق مع أطره وعملياته التنظيمية، واستناداً إلى الأدلة العلمية، باتخاذ التدابير المناسبة لتحديد ومراقبة المواد الكيميائية ومجموعات المواد الكيميائية والبوليمرات التي تمثل خطراً بيناً على صحة الإنسان أو البيئة في أي مرحلة دورة حياة المنتج، بما يشمل النظر في المخاطر ذات الصلة بإدارتها السليمة بيئياً وقابليتها لإعادة الاستخدام وإعادة التدوير</w:t>
      </w:r>
      <w:r w:rsidRPr="000C19A9">
        <w:rPr>
          <w:rFonts w:ascii="Simplified Arabic" w:eastAsiaTheme="minorEastAsia" w:hAnsi="Simplified Arabic" w:cs="Simplified Arabic" w:hint="cs"/>
          <w:sz w:val="24"/>
          <w:szCs w:val="24"/>
          <w:lang w:val="fr-FR" w:eastAsia="zh-CN"/>
        </w:rPr>
        <w:t>.</w:t>
      </w:r>
    </w:p>
    <w:p w14:paraId="15BCC936" w14:textId="2D26F6B3"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فقرة المنطوق 1</w:t>
      </w:r>
      <w:r w:rsidRPr="000C19A9">
        <w:rPr>
          <w:rFonts w:ascii="Simplified Arabic" w:eastAsiaTheme="minorEastAsia" w:hAnsi="Simplified Arabic" w:cs="Simplified Arabic" w:hint="cs"/>
          <w:sz w:val="24"/>
          <w:szCs w:val="24"/>
          <w:rtl/>
          <w:lang w:val="fr-FR" w:eastAsia="zh-CN"/>
        </w:rPr>
        <w:t xml:space="preserve"> </w:t>
      </w:r>
      <w:r w:rsidRPr="000C19A9">
        <w:rPr>
          <w:rFonts w:ascii="Simplified Arabic" w:eastAsiaTheme="minorEastAsia" w:hAnsi="Simplified Arabic" w:cs="Simplified Arabic" w:hint="cs"/>
          <w:b/>
          <w:bCs/>
          <w:i/>
          <w:iCs/>
          <w:sz w:val="24"/>
          <w:szCs w:val="24"/>
          <w:rtl/>
          <w:lang w:val="fr-FR" w:eastAsia="zh-CN"/>
        </w:rPr>
        <w:t>بديلة</w:t>
      </w:r>
      <w:r w:rsidRPr="000C19A9">
        <w:rPr>
          <w:rFonts w:ascii="Simplified Arabic" w:eastAsiaTheme="minorEastAsia" w:hAnsi="Simplified Arabic" w:cs="Simplified Arabic" w:hint="cs"/>
          <w:sz w:val="24"/>
          <w:szCs w:val="24"/>
          <w:rtl/>
          <w:lang w:val="fr-FR" w:eastAsia="zh-CN"/>
        </w:rPr>
        <w:t xml:space="preserve"> </w:t>
      </w:r>
      <w:r w:rsidRPr="000C19A9">
        <w:rPr>
          <w:rFonts w:ascii="Simplified Arabic" w:eastAsiaTheme="minorEastAsia" w:hAnsi="Simplified Arabic" w:cs="Simplified Arabic" w:hint="cs"/>
          <w:b/>
          <w:bCs/>
          <w:i/>
          <w:iCs/>
          <w:sz w:val="24"/>
          <w:szCs w:val="24"/>
          <w:rtl/>
          <w:lang w:val="fr-FR" w:eastAsia="zh-CN"/>
        </w:rPr>
        <w:t>مكرراً</w:t>
      </w:r>
      <w:r w:rsidR="00F92F1B">
        <w:rPr>
          <w:rFonts w:ascii="Simplified Arabic" w:eastAsiaTheme="minorEastAsia" w:hAnsi="Simplified Arabic" w:cs="Simplified Arabic" w:hint="cs"/>
          <w:b/>
          <w:bCs/>
          <w:i/>
          <w:i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يتخذ كل طرف تدابير تتسق مع أطره وعملياته التنظيمية وتستند إلى الأدلة العلمية، للقيام، حسب الاقتضاء، بتحديد أولويات البوليمرات والمواد الكيميائية المستخدمة في إنتاج البلاستيك التي قد تشكل خطراً يثير القلق على صحة الإنسان أو البيئة وتقييمها.</w:t>
      </w:r>
    </w:p>
    <w:p w14:paraId="067FD9FD"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فقرة المنطوق 1</w:t>
      </w:r>
      <w:r w:rsidRPr="000C19A9">
        <w:rPr>
          <w:rFonts w:ascii="Simplified Arabic" w:eastAsiaTheme="minorEastAsia" w:hAnsi="Simplified Arabic" w:cs="Simplified Arabic" w:hint="cs"/>
          <w:sz w:val="24"/>
          <w:szCs w:val="24"/>
          <w:rtl/>
          <w:lang w:val="fr-FR" w:eastAsia="zh-CN"/>
        </w:rPr>
        <w:t xml:space="preserve"> </w:t>
      </w:r>
      <w:r w:rsidRPr="000C19A9">
        <w:rPr>
          <w:rFonts w:ascii="Simplified Arabic" w:eastAsiaTheme="minorEastAsia" w:hAnsi="Simplified Arabic" w:cs="Simplified Arabic" w:hint="cs"/>
          <w:b/>
          <w:bCs/>
          <w:i/>
          <w:iCs/>
          <w:sz w:val="24"/>
          <w:szCs w:val="24"/>
          <w:rtl/>
          <w:lang w:val="fr-FR" w:eastAsia="zh-CN"/>
        </w:rPr>
        <w:t>بديلة</w:t>
      </w:r>
      <w:r w:rsidRPr="000C19A9">
        <w:rPr>
          <w:rFonts w:ascii="Simplified Arabic" w:eastAsiaTheme="minorEastAsia" w:hAnsi="Simplified Arabic" w:cs="Simplified Arabic" w:hint="cs"/>
          <w:sz w:val="24"/>
          <w:szCs w:val="24"/>
          <w:rtl/>
          <w:lang w:val="fr-FR" w:eastAsia="zh-CN"/>
        </w:rPr>
        <w:t xml:space="preserve"> </w:t>
      </w:r>
      <w:r w:rsidRPr="000C19A9">
        <w:rPr>
          <w:rFonts w:ascii="Simplified Arabic" w:eastAsiaTheme="minorEastAsia" w:hAnsi="Simplified Arabic" w:cs="Simplified Arabic" w:hint="cs"/>
          <w:b/>
          <w:bCs/>
          <w:i/>
          <w:iCs/>
          <w:sz w:val="24"/>
          <w:szCs w:val="24"/>
          <w:rtl/>
          <w:lang w:val="fr-FR" w:eastAsia="zh-CN"/>
        </w:rPr>
        <w:t>مكرراً</w:t>
      </w:r>
      <w:r w:rsidRPr="000C19A9">
        <w:rPr>
          <w:rFonts w:ascii="Simplified Arabic" w:eastAsiaTheme="minorEastAsia" w:hAnsi="Simplified Arabic" w:cs="Simplified Arabic" w:hint="cs"/>
          <w:b/>
          <w:bCs/>
          <w:i/>
          <w:iCs/>
          <w:sz w:val="24"/>
          <w:szCs w:val="24"/>
          <w:lang w:val="fr-FR" w:eastAsia="zh-CN"/>
        </w:rPr>
        <w:t xml:space="preserve"> </w:t>
      </w:r>
      <w:r w:rsidRPr="000C19A9">
        <w:rPr>
          <w:rFonts w:ascii="Simplified Arabic" w:eastAsiaTheme="minorEastAsia" w:hAnsi="Simplified Arabic" w:cs="Simplified Arabic" w:hint="cs"/>
          <w:b/>
          <w:bCs/>
          <w:i/>
          <w:iCs/>
          <w:sz w:val="24"/>
          <w:szCs w:val="24"/>
          <w:rtl/>
          <w:lang w:val="fr-FR" w:eastAsia="zh-CN"/>
        </w:rPr>
        <w:t>ثانياً-</w:t>
      </w:r>
      <w:r w:rsidRPr="000C19A9">
        <w:rPr>
          <w:rFonts w:ascii="Simplified Arabic" w:eastAsiaTheme="minorEastAsia" w:hAnsi="Simplified Arabic" w:cs="Simplified Arabic" w:hint="cs"/>
          <w:sz w:val="24"/>
          <w:szCs w:val="24"/>
          <w:rtl/>
          <w:lang w:val="fr-FR" w:eastAsia="zh-CN"/>
        </w:rPr>
        <w:t xml:space="preserve"> يتخذ كل طرف تدابير تتسق مع أطره وعملياته التنظيمية، وتستند إلى الأدلة العلمية، لاختبار المواد الكيميائية المستخدمة أو المزمع استخدامها في إنتاج البلاستيك التي قد تشكل خطراً يثير القلق على صحة الإنسان أو البيئة</w:t>
      </w:r>
      <w:r w:rsidRPr="000C19A9">
        <w:rPr>
          <w:rFonts w:ascii="Simplified Arabic" w:eastAsiaTheme="minorEastAsia" w:hAnsi="Simplified Arabic" w:cs="Simplified Arabic" w:hint="cs"/>
          <w:sz w:val="24"/>
          <w:szCs w:val="24"/>
          <w:lang w:val="fr-FR" w:eastAsia="zh-CN"/>
        </w:rPr>
        <w:t>.</w:t>
      </w:r>
    </w:p>
    <w:p w14:paraId="71DA6951" w14:textId="29E51EF2"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lastRenderedPageBreak/>
        <w:t xml:space="preserve">فقرة المنطوق </w:t>
      </w:r>
      <w:r w:rsidR="00380F7D">
        <w:rPr>
          <w:rFonts w:ascii="Simplified Arabic" w:eastAsiaTheme="minorEastAsia" w:hAnsi="Simplified Arabic" w:cs="Simplified Arabic" w:hint="cs"/>
          <w:b/>
          <w:bCs/>
          <w:i/>
          <w:iCs/>
          <w:sz w:val="24"/>
          <w:szCs w:val="24"/>
          <w:rtl/>
          <w:lang w:val="fr-FR" w:eastAsia="zh-CN"/>
        </w:rPr>
        <w:t>1</w:t>
      </w:r>
      <w:r w:rsidR="00380F7D" w:rsidRPr="000C19A9">
        <w:rPr>
          <w:rFonts w:ascii="Simplified Arabic" w:eastAsiaTheme="minorEastAsia" w:hAnsi="Simplified Arabic" w:cs="Simplified Arabic" w:hint="cs"/>
          <w:b/>
          <w:bCs/>
          <w:i/>
          <w:iCs/>
          <w:sz w:val="24"/>
          <w:szCs w:val="24"/>
          <w:rtl/>
          <w:lang w:val="fr-FR" w:eastAsia="zh-CN"/>
        </w:rPr>
        <w:t xml:space="preserve"> </w:t>
      </w:r>
      <w:r w:rsidRPr="000C19A9">
        <w:rPr>
          <w:rFonts w:ascii="Simplified Arabic" w:eastAsiaTheme="minorEastAsia" w:hAnsi="Simplified Arabic" w:cs="Simplified Arabic" w:hint="cs"/>
          <w:b/>
          <w:bCs/>
          <w:i/>
          <w:iCs/>
          <w:sz w:val="24"/>
          <w:szCs w:val="24"/>
          <w:rtl/>
          <w:lang w:val="fr-FR" w:eastAsia="zh-CN"/>
        </w:rPr>
        <w:t>مكرراً</w:t>
      </w:r>
      <w:r w:rsidR="00F92F1B">
        <w:rPr>
          <w:rFonts w:ascii="Simplified Arabic" w:eastAsiaTheme="minorEastAsia" w:hAnsi="Simplified Arabic" w:cs="Simplified Arabic" w:hint="cs"/>
          <w:b/>
          <w:bCs/>
          <w:i/>
          <w:i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تُحظر بموجب الاتفاقية ذات الصلة المتعلقة بالمواد الكيمائية أي مواد كيميائية جديدة مثيرة للقلق تم تحديدها بموجب الفقرة 1 أعلاه</w:t>
      </w:r>
      <w:r w:rsidRPr="000C19A9">
        <w:rPr>
          <w:rFonts w:ascii="Simplified Arabic" w:eastAsiaTheme="minorEastAsia" w:hAnsi="Simplified Arabic" w:cs="Simplified Arabic" w:hint="cs"/>
          <w:sz w:val="24"/>
          <w:szCs w:val="24"/>
          <w:lang w:val="fr-FR" w:eastAsia="zh-CN"/>
        </w:rPr>
        <w:t>.</w:t>
      </w:r>
    </w:p>
    <w:p w14:paraId="63074149" w14:textId="2AE9149B"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فقرة المنطوق 1 مكرراً</w:t>
      </w:r>
      <w:r w:rsidRPr="000C19A9">
        <w:rPr>
          <w:rFonts w:ascii="Simplified Arabic" w:eastAsiaTheme="minorEastAsia" w:hAnsi="Simplified Arabic" w:cs="Simplified Arabic" w:hint="cs"/>
          <w:b/>
          <w:bCs/>
          <w:i/>
          <w:iCs/>
          <w:sz w:val="24"/>
          <w:szCs w:val="24"/>
          <w:lang w:val="fr-FR" w:eastAsia="zh-CN"/>
        </w:rPr>
        <w:t xml:space="preserve"> </w:t>
      </w:r>
      <w:r w:rsidRPr="000C19A9">
        <w:rPr>
          <w:rFonts w:ascii="Simplified Arabic" w:eastAsiaTheme="minorEastAsia" w:hAnsi="Simplified Arabic" w:cs="Simplified Arabic" w:hint="cs"/>
          <w:b/>
          <w:bCs/>
          <w:i/>
          <w:iCs/>
          <w:sz w:val="24"/>
          <w:szCs w:val="24"/>
          <w:rtl/>
          <w:lang w:val="fr-FR" w:eastAsia="zh-CN"/>
        </w:rPr>
        <w:t>ثانيا</w:t>
      </w:r>
      <w:r w:rsidR="00711D0C">
        <w:rPr>
          <w:rFonts w:ascii="Simplified Arabic" w:eastAsiaTheme="minorEastAsia" w:hAnsi="Simplified Arabic" w:cs="Simplified Arabic" w:hint="cs"/>
          <w:b/>
          <w:bCs/>
          <w:i/>
          <w:iCs/>
          <w:sz w:val="24"/>
          <w:szCs w:val="24"/>
          <w:rtl/>
          <w:lang w:val="fr-FR" w:eastAsia="zh-CN"/>
        </w:rPr>
        <w:t>ً</w:t>
      </w:r>
      <w:r w:rsidR="00F92F1B">
        <w:rPr>
          <w:rFonts w:ascii="Simplified Arabic" w:eastAsiaTheme="minorEastAsia" w:hAnsi="Simplified Arabic" w:cs="Simplified Arabic" w:hint="cs"/>
          <w:b/>
          <w:bCs/>
          <w:i/>
          <w:iCs/>
          <w:sz w:val="24"/>
          <w:szCs w:val="24"/>
          <w:rtl/>
          <w:lang w:val="fr-FR" w:eastAsia="zh-CN"/>
        </w:rPr>
        <w:t>-</w:t>
      </w:r>
      <w:r w:rsidRPr="000C19A9">
        <w:rPr>
          <w:rFonts w:ascii="Simplified Arabic" w:eastAsiaTheme="minorEastAsia" w:hAnsi="Simplified Arabic" w:cs="Simplified Arabic" w:hint="cs"/>
          <w:b/>
          <w:bCs/>
          <w:i/>
          <w:iCs/>
          <w:sz w:val="24"/>
          <w:szCs w:val="24"/>
          <w:rtl/>
          <w:lang w:val="fr-FR" w:eastAsia="zh-CN"/>
        </w:rPr>
        <w:t xml:space="preserve"> </w:t>
      </w:r>
      <w:r w:rsidRPr="000C19A9">
        <w:rPr>
          <w:rFonts w:ascii="Simplified Arabic" w:eastAsiaTheme="minorEastAsia" w:hAnsi="Simplified Arabic" w:cs="Simplified Arabic" w:hint="cs"/>
          <w:sz w:val="24"/>
          <w:szCs w:val="24"/>
          <w:rtl/>
          <w:lang w:val="fr-FR" w:eastAsia="zh-CN"/>
        </w:rPr>
        <w:t xml:space="preserve">يُجرىَ لكل بلد تقييم لتكلفة الامتثال فيما يتعلق بتدابير المراقبة، ويتاح التمويل من خلال الصندوق المخصص وفقًا للإجراء الذي يقرره </w:t>
      </w:r>
      <w:r w:rsidRPr="000C19A9">
        <w:rPr>
          <w:rFonts w:ascii="Simplified Arabic" w:eastAsiaTheme="minorEastAsia" w:hAnsi="Simplified Arabic" w:cs="Simplified Arabic" w:hint="cs"/>
          <w:i/>
          <w:iCs/>
          <w:sz w:val="24"/>
          <w:szCs w:val="24"/>
          <w:rtl/>
          <w:lang w:val="fr-FR" w:eastAsia="zh-CN"/>
        </w:rPr>
        <w:t>مجلس الإدارة</w:t>
      </w:r>
      <w:r w:rsidRPr="004726EF">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للتمكين من الامتثال فيما يتعلق بتدابير المراقبة</w:t>
      </w:r>
      <w:r w:rsidRPr="000C19A9">
        <w:rPr>
          <w:rFonts w:ascii="Simplified Arabic" w:eastAsiaTheme="minorEastAsia" w:hAnsi="Simplified Arabic" w:cs="Simplified Arabic" w:hint="cs"/>
          <w:sz w:val="24"/>
          <w:szCs w:val="24"/>
          <w:lang w:val="fr-FR" w:eastAsia="zh-CN"/>
        </w:rPr>
        <w:t>.</w:t>
      </w:r>
    </w:p>
    <w:p w14:paraId="286066E9" w14:textId="59643BF6"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4</w:t>
      </w:r>
      <w:r w:rsidR="00F92F1B">
        <w:rPr>
          <w:rFonts w:ascii="Simplified Arabic" w:eastAsiaTheme="minorEastAsia" w:hAnsi="Simplified Arabic" w:cs="Simplified Arabic" w:hint="cs"/>
          <w:b/>
          <w:bCs/>
          <w:sz w:val="24"/>
          <w:szCs w:val="24"/>
          <w:u w:val="single"/>
          <w:rtl/>
          <w:lang w:val="fr-FR" w:eastAsia="zh-CN"/>
        </w:rPr>
        <w:t>-</w:t>
      </w:r>
      <w:r w:rsidRPr="000C19A9">
        <w:rPr>
          <w:rFonts w:ascii="Simplified Arabic" w:eastAsiaTheme="minorEastAsia" w:hAnsi="Simplified Arabic" w:cs="Simplified Arabic" w:hint="cs"/>
          <w:b/>
          <w:bCs/>
          <w:sz w:val="24"/>
          <w:szCs w:val="24"/>
          <w:u w:val="single"/>
          <w:rtl/>
          <w:lang w:val="fr-FR" w:eastAsia="zh-CN"/>
        </w:rPr>
        <w:t xml:space="preserve"> يستعاض عن الجزء الثاني، الفرعين 2 و3، بالنص التالي</w:t>
      </w:r>
      <w:r w:rsidRPr="000C19A9">
        <w:rPr>
          <w:rFonts w:ascii="Simplified Arabic" w:eastAsiaTheme="minorEastAsia" w:hAnsi="Simplified Arabic" w:cs="Simplified Arabic" w:hint="cs"/>
          <w:b/>
          <w:bCs/>
          <w:sz w:val="24"/>
          <w:szCs w:val="24"/>
          <w:u w:val="single"/>
          <w:lang w:val="fr-FR" w:eastAsia="zh-CN"/>
        </w:rPr>
        <w:t>:</w:t>
      </w:r>
    </w:p>
    <w:p w14:paraId="1558C6DF"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i/>
          <w:iCs/>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عنوان </w:t>
      </w:r>
      <w:r w:rsidRPr="00EA0035">
        <w:rPr>
          <w:rFonts w:ascii="Simplified Arabic" w:eastAsiaTheme="minorEastAsia" w:hAnsi="Simplified Arabic" w:cs="Simplified Arabic" w:hint="cs"/>
          <w:b/>
          <w:bCs/>
          <w:i/>
          <w:iCs/>
          <w:sz w:val="24"/>
          <w:szCs w:val="24"/>
          <w:rtl/>
          <w:lang w:val="fr-FR" w:eastAsia="zh-CN"/>
        </w:rPr>
        <w:t>بديل</w:t>
      </w:r>
      <w:r w:rsidRPr="005353AE">
        <w:rPr>
          <w:rFonts w:ascii="Simplified Arabic" w:eastAsiaTheme="minorEastAsia" w:hAnsi="Simplified Arabic" w:cs="Simplified Arabic" w:hint="cs"/>
          <w:b/>
          <w:bCs/>
          <w:i/>
          <w:iCs/>
          <w:sz w:val="24"/>
          <w:szCs w:val="24"/>
          <w:rtl/>
          <w:lang w:val="fr-FR" w:eastAsia="zh-CN"/>
        </w:rPr>
        <w:t>:</w:t>
      </w:r>
      <w:r w:rsidRPr="000C19A9">
        <w:rPr>
          <w:rFonts w:ascii="Simplified Arabic" w:eastAsiaTheme="minorEastAsia" w:hAnsi="Simplified Arabic" w:cs="Simplified Arabic" w:hint="cs"/>
          <w:b/>
          <w:bCs/>
          <w:sz w:val="24"/>
          <w:szCs w:val="24"/>
          <w:rtl/>
          <w:lang w:val="fr-FR" w:eastAsia="zh-CN"/>
        </w:rPr>
        <w:t xml:space="preserve"> مراقبة المواد الكيميائية والبوليمرات والمنتجات البلاستيكية الخطرة </w:t>
      </w:r>
      <w:r w:rsidRPr="000C19A9">
        <w:rPr>
          <w:rFonts w:ascii="Simplified Arabic" w:eastAsiaTheme="minorEastAsia" w:hAnsi="Simplified Arabic" w:cs="Simplified Arabic" w:hint="cs"/>
          <w:b/>
          <w:bCs/>
          <w:sz w:val="24"/>
          <w:szCs w:val="24"/>
          <w:rtl/>
          <w:lang w:val="fr-FR" w:eastAsia="zh-CN" w:bidi="ar-EG"/>
        </w:rPr>
        <w:t>الإشكالية</w:t>
      </w:r>
      <w:r w:rsidRPr="000C19A9">
        <w:rPr>
          <w:rFonts w:ascii="Simplified Arabic" w:eastAsiaTheme="minorEastAsia" w:hAnsi="Simplified Arabic" w:cs="Simplified Arabic" w:hint="cs"/>
          <w:b/>
          <w:bCs/>
          <w:sz w:val="24"/>
          <w:szCs w:val="24"/>
          <w:rtl/>
          <w:lang w:val="fr-FR" w:eastAsia="zh-CN"/>
        </w:rPr>
        <w:t xml:space="preserve"> التي يمكن تجنبها، بما في ذلك المواد البلاستيكية ذات الاستخدام الواحد والجسيمات البلاستيكية الدقيقة المضافة عن قصد</w:t>
      </w:r>
    </w:p>
    <w:p w14:paraId="09D224C5" w14:textId="0A35C708" w:rsidR="00FF05B8" w:rsidRPr="00711D0C" w:rsidRDefault="00FF05B8" w:rsidP="00711D0C">
      <w:pPr>
        <w:pStyle w:val="ListParagraph"/>
        <w:numPr>
          <w:ilvl w:val="1"/>
          <w:numId w:val="171"/>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711D0C">
        <w:rPr>
          <w:rFonts w:ascii="Simplified Arabic" w:eastAsiaTheme="minorEastAsia" w:hAnsi="Simplified Arabic" w:cs="Simplified Arabic" w:hint="cs"/>
          <w:sz w:val="24"/>
          <w:szCs w:val="24"/>
          <w:rtl/>
          <w:lang w:val="fr-FR" w:eastAsia="zh-CN"/>
        </w:rPr>
        <w:t>يقوم كل طرف، في موعد لا يتجاوز المواعيد المعنية المنصوص عليها في المرفق، بالقضاء على، أو منع، إنتاج أو بيع أو استخدام أو توزيع أو استيراد أو تصدير المواد الكيميائية أو البوليمرات المستخدمة في إنتاج البلاستيك أو المنتجات البلاستيكية التي تشكل خطراً على صحة الإنسان أو البيئة في أي مرحلة من مراحل دورة حياة البلاستيك، المحددة والمدرجة في [</w:t>
      </w:r>
      <w:r w:rsidRPr="00711D0C">
        <w:rPr>
          <w:rFonts w:ascii="Simplified Arabic" w:eastAsiaTheme="minorEastAsia" w:hAnsi="Simplified Arabic" w:cs="Simplified Arabic" w:hint="cs"/>
          <w:i/>
          <w:iCs/>
          <w:sz w:val="24"/>
          <w:szCs w:val="24"/>
          <w:rtl/>
          <w:lang w:val="fr-FR" w:eastAsia="zh-CN"/>
        </w:rPr>
        <w:t>المرفق</w:t>
      </w:r>
      <w:r w:rsidRPr="00711D0C">
        <w:rPr>
          <w:rFonts w:ascii="Simplified Arabic" w:eastAsiaTheme="minorEastAsia" w:hAnsi="Simplified Arabic" w:cs="Simplified Arabic" w:hint="cs"/>
          <w:sz w:val="24"/>
          <w:szCs w:val="24"/>
          <w:rtl/>
          <w:lang w:val="fr-FR" w:eastAsia="zh-CN"/>
        </w:rPr>
        <w:t>]</w:t>
      </w:r>
      <w:r w:rsidRPr="00711D0C">
        <w:rPr>
          <w:rFonts w:ascii="Simplified Arabic" w:eastAsiaTheme="minorEastAsia" w:hAnsi="Simplified Arabic" w:cs="Simplified Arabic" w:hint="cs"/>
          <w:sz w:val="24"/>
          <w:szCs w:val="24"/>
          <w:lang w:val="fr-FR" w:eastAsia="zh-CN"/>
        </w:rPr>
        <w:t>.</w:t>
      </w:r>
    </w:p>
    <w:p w14:paraId="5DD93F2E" w14:textId="1537359E" w:rsidR="00FF05B8" w:rsidRPr="00711D0C" w:rsidRDefault="00FF05B8" w:rsidP="00711D0C">
      <w:pPr>
        <w:pStyle w:val="ListParagraph"/>
        <w:numPr>
          <w:ilvl w:val="1"/>
          <w:numId w:val="171"/>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711D0C">
        <w:rPr>
          <w:rFonts w:ascii="Simplified Arabic" w:eastAsiaTheme="minorEastAsia" w:hAnsi="Simplified Arabic" w:cs="Simplified Arabic" w:hint="cs"/>
          <w:sz w:val="24"/>
          <w:szCs w:val="24"/>
          <w:rtl/>
          <w:lang w:val="fr-FR" w:eastAsia="zh-CN"/>
        </w:rPr>
        <w:t xml:space="preserve">يتخذ كل طرف تدابير، حسب الاقتضاء، لمنع إنتاج أو بيع أو استخدام أو توزيع أو استيراد أو تصدير المواد الكيميائية أو البوليمرات المستخدمة في إنتاج البلاستيك أو المنتجات البلاستيكية الإشكالية لأنها تساهم بشكل غير متناسب في التلوث البلاستيكي، خاصة في البيئة البحرية، أو لها خصائص قد تعيق إدارتها الآمنة والسليمة بيئياً، بما في ذلك قابليتها لإعادة الاستخدام والإصلاح وإعادة التدوير والتخلص منها، على النحو المحدد والمدرج في </w:t>
      </w:r>
      <w:r w:rsidR="00857937" w:rsidRPr="00711D0C">
        <w:rPr>
          <w:rFonts w:ascii="Simplified Arabic" w:eastAsiaTheme="minorEastAsia" w:hAnsi="Simplified Arabic" w:cs="Simplified Arabic" w:hint="cs"/>
          <w:sz w:val="24"/>
          <w:szCs w:val="24"/>
          <w:rtl/>
          <w:lang w:val="fr-FR" w:eastAsia="zh-CN"/>
        </w:rPr>
        <w:t>[</w:t>
      </w:r>
      <w:r w:rsidRPr="00711D0C">
        <w:rPr>
          <w:rFonts w:ascii="Simplified Arabic" w:eastAsiaTheme="minorEastAsia" w:hAnsi="Simplified Arabic" w:cs="Simplified Arabic" w:hint="cs"/>
          <w:i/>
          <w:iCs/>
          <w:sz w:val="24"/>
          <w:szCs w:val="24"/>
          <w:rtl/>
          <w:lang w:val="fr-FR" w:eastAsia="zh-CN"/>
        </w:rPr>
        <w:t>المرفق</w:t>
      </w:r>
      <w:r w:rsidRPr="00711D0C">
        <w:rPr>
          <w:rFonts w:ascii="Simplified Arabic" w:eastAsiaTheme="minorEastAsia" w:hAnsi="Simplified Arabic" w:cs="Simplified Arabic" w:hint="cs"/>
          <w:sz w:val="24"/>
          <w:szCs w:val="24"/>
          <w:rtl/>
          <w:lang w:val="fr-FR" w:eastAsia="zh-CN"/>
        </w:rPr>
        <w:t>]، أو للتخلص تدريجياً من تلك الأمور أو تنظيمها، باستثناء الحالات التي يكون فيها للطرف المعني إعفاء مسجل للمنتج ذي الصلة (للمنتجات ذات الصلة) بموجب [</w:t>
      </w:r>
      <w:r w:rsidRPr="00711D0C">
        <w:rPr>
          <w:rFonts w:ascii="Simplified Arabic" w:eastAsiaTheme="minorEastAsia" w:hAnsi="Simplified Arabic" w:cs="Simplified Arabic" w:hint="cs"/>
          <w:i/>
          <w:iCs/>
          <w:sz w:val="24"/>
          <w:szCs w:val="24"/>
          <w:rtl/>
          <w:lang w:val="fr-FR" w:eastAsia="zh-CN"/>
        </w:rPr>
        <w:t>المرفق</w:t>
      </w:r>
      <w:r w:rsidRPr="00711D0C">
        <w:rPr>
          <w:rFonts w:ascii="Simplified Arabic" w:eastAsiaTheme="minorEastAsia" w:hAnsi="Simplified Arabic" w:cs="Simplified Arabic" w:hint="cs"/>
          <w:sz w:val="24"/>
          <w:szCs w:val="24"/>
          <w:rtl/>
          <w:lang w:val="fr-FR" w:eastAsia="zh-CN"/>
        </w:rPr>
        <w:t>].</w:t>
      </w:r>
    </w:p>
    <w:p w14:paraId="7259A897" w14:textId="02CFB611" w:rsidR="00FF05B8" w:rsidRPr="00711D0C" w:rsidRDefault="00FF05B8" w:rsidP="00711D0C">
      <w:pPr>
        <w:pStyle w:val="ListParagraph"/>
        <w:numPr>
          <w:ilvl w:val="1"/>
          <w:numId w:val="171"/>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711D0C">
        <w:rPr>
          <w:rFonts w:ascii="Simplified Arabic" w:eastAsiaTheme="minorEastAsia" w:hAnsi="Simplified Arabic" w:cs="Simplified Arabic" w:hint="cs"/>
          <w:sz w:val="24"/>
          <w:szCs w:val="24"/>
          <w:rtl/>
          <w:lang w:val="fr-FR" w:eastAsia="zh-CN"/>
        </w:rPr>
        <w:t>يتخذ كل طرف تدابير، حسب الاقتضاء، لمنع إنتاج أو بيع أو استخدام أو توزيع أو استيراد أو تصدير المواد الكيميائية أو البوليمرات التي يمكن تجنبها لإمكان الاستعاضة عنها بسهولة ببدائل أكثر استدامة، على النحو المحدد والمدرج في [</w:t>
      </w:r>
      <w:r w:rsidRPr="00711D0C">
        <w:rPr>
          <w:rFonts w:ascii="Simplified Arabic" w:eastAsiaTheme="minorEastAsia" w:hAnsi="Simplified Arabic" w:cs="Simplified Arabic" w:hint="cs"/>
          <w:i/>
          <w:iCs/>
          <w:sz w:val="24"/>
          <w:szCs w:val="24"/>
          <w:rtl/>
          <w:lang w:val="fr-FR" w:eastAsia="zh-CN"/>
        </w:rPr>
        <w:t>المرفق</w:t>
      </w:r>
      <w:r w:rsidRPr="00711D0C">
        <w:rPr>
          <w:rFonts w:ascii="Simplified Arabic" w:eastAsiaTheme="minorEastAsia" w:hAnsi="Simplified Arabic" w:cs="Simplified Arabic" w:hint="cs"/>
          <w:sz w:val="24"/>
          <w:szCs w:val="24"/>
          <w:rtl/>
          <w:lang w:val="fr-FR" w:eastAsia="zh-CN"/>
        </w:rPr>
        <w:t>]، المستخدمة في إنتاج البلاستيك أو المنتجات البلاستيكية، أو للتخلص تدريجياً من تلك المواد أو تنظيمها، باستثناء الحالات التي يكون فيها للطرف المعني إعفاء مسجل للمنتج ذي الصلة (للمنتجات ذات الصلة) بموجب [</w:t>
      </w:r>
      <w:r w:rsidRPr="00711D0C">
        <w:rPr>
          <w:rFonts w:ascii="Simplified Arabic" w:eastAsiaTheme="minorEastAsia" w:hAnsi="Simplified Arabic" w:cs="Simplified Arabic" w:hint="cs"/>
          <w:i/>
          <w:iCs/>
          <w:sz w:val="24"/>
          <w:szCs w:val="24"/>
          <w:rtl/>
          <w:lang w:val="fr-FR" w:eastAsia="zh-CN"/>
        </w:rPr>
        <w:t>المرفق</w:t>
      </w:r>
      <w:r w:rsidRPr="00711D0C">
        <w:rPr>
          <w:rFonts w:ascii="Simplified Arabic" w:eastAsiaTheme="minorEastAsia" w:hAnsi="Simplified Arabic" w:cs="Simplified Arabic" w:hint="cs"/>
          <w:sz w:val="24"/>
          <w:szCs w:val="24"/>
          <w:rtl/>
          <w:lang w:val="fr-FR" w:eastAsia="zh-CN"/>
        </w:rPr>
        <w:t>].</w:t>
      </w:r>
    </w:p>
    <w:p w14:paraId="74A5A3BC" w14:textId="444786E6" w:rsidR="00FF05B8" w:rsidRPr="00711D0C" w:rsidRDefault="00FF05B8" w:rsidP="00711D0C">
      <w:pPr>
        <w:pStyle w:val="ListParagraph"/>
        <w:numPr>
          <w:ilvl w:val="1"/>
          <w:numId w:val="171"/>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711D0C">
        <w:rPr>
          <w:rFonts w:ascii="Simplified Arabic" w:eastAsiaTheme="minorEastAsia" w:hAnsi="Simplified Arabic" w:cs="Simplified Arabic" w:hint="cs"/>
          <w:sz w:val="24"/>
          <w:szCs w:val="24"/>
          <w:rtl/>
          <w:lang w:val="fr-FR" w:eastAsia="zh-CN"/>
        </w:rPr>
        <w:t>يقوم كل طرف بالقضاء على إنتاج أو بيع أو استخدام أو توزيع أو استيراد أو تصدير المنتجات البلاستيكية التي تحتوي على جسيمات بلاستيكية دقيقة مضافة عن قصد، أو بمنع تلك الأمور، على النحو المحدد في [</w:t>
      </w:r>
      <w:r w:rsidRPr="0016627D">
        <w:rPr>
          <w:rFonts w:ascii="Simplified Arabic" w:eastAsiaTheme="minorEastAsia" w:hAnsi="Simplified Arabic" w:cs="Simplified Arabic" w:hint="cs"/>
          <w:i/>
          <w:iCs/>
          <w:sz w:val="24"/>
          <w:szCs w:val="24"/>
          <w:rtl/>
          <w:lang w:val="fr-FR" w:eastAsia="zh-CN"/>
        </w:rPr>
        <w:t>المرفق</w:t>
      </w:r>
      <w:r w:rsidRPr="00711D0C">
        <w:rPr>
          <w:rFonts w:ascii="Simplified Arabic" w:eastAsiaTheme="minorEastAsia" w:hAnsi="Simplified Arabic" w:cs="Simplified Arabic" w:hint="cs"/>
          <w:sz w:val="24"/>
          <w:szCs w:val="24"/>
          <w:rtl/>
          <w:lang w:val="fr-FR" w:eastAsia="zh-CN"/>
        </w:rPr>
        <w:t>]، باستثناء الحالات التي يحدَّد فيها استثناء في الجزء الرابع من المرفق باء</w:t>
      </w:r>
      <w:r w:rsidRPr="00711D0C">
        <w:rPr>
          <w:rFonts w:ascii="Simplified Arabic" w:eastAsiaTheme="minorEastAsia" w:hAnsi="Simplified Arabic" w:cs="Simplified Arabic" w:hint="cs"/>
          <w:sz w:val="24"/>
          <w:szCs w:val="24"/>
          <w:lang w:val="fr-FR" w:eastAsia="zh-CN"/>
        </w:rPr>
        <w:t>.</w:t>
      </w:r>
    </w:p>
    <w:p w14:paraId="1E420B07" w14:textId="6321F765" w:rsidR="009A51B1" w:rsidRPr="00711D0C" w:rsidRDefault="00FF05B8" w:rsidP="00711D0C">
      <w:pPr>
        <w:pStyle w:val="ListParagraph"/>
        <w:numPr>
          <w:ilvl w:val="1"/>
          <w:numId w:val="171"/>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lang w:val="fr-FR" w:eastAsia="zh-CN"/>
        </w:rPr>
      </w:pPr>
      <w:r w:rsidRPr="00711D0C">
        <w:rPr>
          <w:rFonts w:ascii="Simplified Arabic" w:eastAsiaTheme="minorEastAsia" w:hAnsi="Simplified Arabic" w:cs="Simplified Arabic" w:hint="cs"/>
          <w:sz w:val="24"/>
          <w:szCs w:val="24"/>
          <w:rtl/>
          <w:lang w:val="fr-FR" w:eastAsia="zh-CN"/>
        </w:rPr>
        <w:t>توصي أفرقة العلوم والتكنولوجيا والاقتصاد</w:t>
      </w:r>
      <w:r w:rsidRPr="00711D0C">
        <w:rPr>
          <w:rFonts w:ascii="Simplified Arabic" w:eastAsiaTheme="minorEastAsia" w:hAnsi="Simplified Arabic" w:cs="Simplified Arabic" w:hint="cs"/>
          <w:sz w:val="24"/>
          <w:szCs w:val="24"/>
          <w:lang w:val="fr-FR" w:eastAsia="zh-CN"/>
        </w:rPr>
        <w:t xml:space="preserve"> </w:t>
      </w:r>
      <w:r w:rsidRPr="00711D0C">
        <w:rPr>
          <w:rFonts w:ascii="Simplified Arabic" w:eastAsiaTheme="minorEastAsia" w:hAnsi="Simplified Arabic" w:cs="Simplified Arabic" w:hint="cs"/>
          <w:sz w:val="24"/>
          <w:szCs w:val="24"/>
          <w:rtl/>
          <w:lang w:val="fr-FR" w:eastAsia="zh-CN"/>
        </w:rPr>
        <w:t>مؤتمر الأطراف بحلول اجتماعه الأول بقائمة تحدد خصائص المواد الكيميائية أو البوليمرات أو المنتجات البلاستيكية الخطرة الإشكالية التي يمكن تجنبها المشار إليها في الفقرات من 1 إلى 4 أعلاه. ولدى إعداد هذه التوصيات، تأخذ تلك الأفرقة في الاعتبار التقييمات العلمية والاجتماعية-الاقتصادية والاجتماعية-الثقافية السليمة ومدى توافر بدائل آمنة ويسهل الحصول عليها</w:t>
      </w:r>
      <w:r w:rsidRPr="00711D0C" w:rsidDel="00BE2566">
        <w:rPr>
          <w:rFonts w:ascii="Simplified Arabic" w:eastAsiaTheme="minorEastAsia" w:hAnsi="Simplified Arabic" w:cs="Simplified Arabic" w:hint="cs"/>
          <w:sz w:val="24"/>
          <w:szCs w:val="24"/>
          <w:rtl/>
          <w:lang w:val="fr-FR" w:eastAsia="zh-CN"/>
        </w:rPr>
        <w:t xml:space="preserve"> </w:t>
      </w:r>
      <w:r w:rsidRPr="00711D0C">
        <w:rPr>
          <w:rFonts w:ascii="Simplified Arabic" w:eastAsiaTheme="minorEastAsia" w:hAnsi="Simplified Arabic" w:cs="Simplified Arabic" w:hint="cs"/>
          <w:sz w:val="24"/>
          <w:szCs w:val="24"/>
          <w:rtl/>
          <w:lang w:val="fr-FR" w:eastAsia="zh-CN"/>
        </w:rPr>
        <w:t>وفعالة ومجدية اقتصادياً وصديقة للبيئة ومستدامة، بما في ذلك البدائل القائمة على معارف الشعوب الأصلية والمجتمعات المحلية وممارساتها.</w:t>
      </w:r>
    </w:p>
    <w:p w14:paraId="297BC474" w14:textId="35A41CFF" w:rsidR="00145F34" w:rsidRPr="00380F7D" w:rsidRDefault="00FF05B8" w:rsidP="00380F7D">
      <w:pPr>
        <w:pStyle w:val="ListParagraph"/>
        <w:numPr>
          <w:ilvl w:val="1"/>
          <w:numId w:val="171"/>
        </w:numPr>
        <w:tabs>
          <w:tab w:val="left" w:pos="1843"/>
        </w:tabs>
        <w:bidi/>
        <w:spacing w:after="120" w:line="360" w:lineRule="exact"/>
        <w:ind w:left="1134" w:firstLine="0"/>
        <w:contextualSpacing w:val="0"/>
        <w:jc w:val="lowKashida"/>
        <w:rPr>
          <w:rFonts w:ascii="Simplified Arabic" w:eastAsiaTheme="minorEastAsia" w:hAnsi="Simplified Arabic" w:cs="Simplified Arabic"/>
          <w:w w:val="104"/>
          <w:sz w:val="24"/>
          <w:szCs w:val="24"/>
          <w:rtl/>
          <w:lang w:val="fr-FR" w:eastAsia="zh-CN"/>
        </w:rPr>
      </w:pPr>
      <w:r w:rsidRPr="00380F7D">
        <w:rPr>
          <w:rFonts w:ascii="Simplified Arabic" w:eastAsiaTheme="minorEastAsia" w:hAnsi="Simplified Arabic" w:cs="Simplified Arabic" w:hint="cs"/>
          <w:w w:val="104"/>
          <w:sz w:val="24"/>
          <w:szCs w:val="24"/>
          <w:rtl/>
          <w:lang w:val="fr-FR" w:eastAsia="zh-CN"/>
        </w:rPr>
        <w:t>توصي أفرقة العلوم والتكنولوجيا والاقتصاد</w:t>
      </w:r>
      <w:r w:rsidRPr="00380F7D">
        <w:rPr>
          <w:rFonts w:ascii="Simplified Arabic" w:eastAsiaTheme="minorEastAsia" w:hAnsi="Simplified Arabic" w:cs="Simplified Arabic" w:hint="cs"/>
          <w:w w:val="104"/>
          <w:sz w:val="24"/>
          <w:szCs w:val="24"/>
          <w:lang w:val="fr-FR" w:eastAsia="zh-CN"/>
        </w:rPr>
        <w:t xml:space="preserve"> </w:t>
      </w:r>
      <w:r w:rsidRPr="00380F7D">
        <w:rPr>
          <w:rFonts w:ascii="Simplified Arabic" w:eastAsiaTheme="minorEastAsia" w:hAnsi="Simplified Arabic" w:cs="Simplified Arabic" w:hint="cs"/>
          <w:i/>
          <w:iCs/>
          <w:w w:val="104"/>
          <w:sz w:val="24"/>
          <w:szCs w:val="24"/>
          <w:rtl/>
          <w:lang w:val="fr-FR" w:eastAsia="zh-CN"/>
        </w:rPr>
        <w:t>مجلس الإدارة</w:t>
      </w:r>
      <w:r w:rsidRPr="00380F7D">
        <w:rPr>
          <w:rFonts w:ascii="Simplified Arabic" w:eastAsiaTheme="minorEastAsia" w:hAnsi="Simplified Arabic" w:cs="Simplified Arabic" w:hint="cs"/>
          <w:w w:val="104"/>
          <w:sz w:val="24"/>
          <w:szCs w:val="24"/>
          <w:rtl/>
          <w:lang w:val="fr-FR" w:eastAsia="zh-CN"/>
        </w:rPr>
        <w:t>* في كل دورة، بالمواد الكيميائية أو البوليمرات أو المنتجات البلاستيكية والأهداف والجداول الزمنية المرتبطة بها في المرفقات المدرجة في الفقرات من 1 إلى 4 أعلاه</w:t>
      </w:r>
      <w:r w:rsidRPr="00380F7D">
        <w:rPr>
          <w:rFonts w:ascii="Simplified Arabic" w:eastAsiaTheme="minorEastAsia" w:hAnsi="Simplified Arabic" w:cs="Simplified Arabic" w:hint="cs"/>
          <w:w w:val="104"/>
          <w:sz w:val="24"/>
          <w:szCs w:val="24"/>
          <w:lang w:val="fr-FR" w:eastAsia="zh-CN"/>
        </w:rPr>
        <w:t>.</w:t>
      </w:r>
    </w:p>
    <w:p w14:paraId="2BA30BA3" w14:textId="7D05554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5</w:t>
      </w:r>
      <w:r w:rsidR="00F92F1B">
        <w:rPr>
          <w:rFonts w:ascii="Simplified Arabic" w:eastAsiaTheme="minorEastAsia" w:hAnsi="Simplified Arabic" w:cs="Simplified Arabic" w:hint="cs"/>
          <w:b/>
          <w:bCs/>
          <w:sz w:val="24"/>
          <w:szCs w:val="24"/>
          <w:u w:val="single"/>
          <w:rtl/>
          <w:lang w:val="fr-FR" w:eastAsia="zh-CN"/>
        </w:rPr>
        <w:t>-</w:t>
      </w:r>
      <w:r w:rsidRPr="000C19A9">
        <w:rPr>
          <w:rFonts w:ascii="Simplified Arabic" w:eastAsiaTheme="minorEastAsia" w:hAnsi="Simplified Arabic" w:cs="Simplified Arabic" w:hint="cs"/>
          <w:b/>
          <w:bCs/>
          <w:sz w:val="24"/>
          <w:szCs w:val="24"/>
          <w:u w:val="single"/>
          <w:rtl/>
          <w:lang w:val="fr-FR" w:eastAsia="zh-CN"/>
        </w:rPr>
        <w:t xml:space="preserve"> يستعاض عن الجزء الثاني، الفرعين 2 و3، بالنص التالي</w:t>
      </w:r>
      <w:r w:rsidRPr="000C19A9">
        <w:rPr>
          <w:rFonts w:ascii="Simplified Arabic" w:eastAsiaTheme="minorEastAsia" w:hAnsi="Simplified Arabic" w:cs="Simplified Arabic" w:hint="cs"/>
          <w:b/>
          <w:bCs/>
          <w:sz w:val="24"/>
          <w:szCs w:val="24"/>
          <w:u w:val="single"/>
          <w:lang w:val="fr-FR" w:eastAsia="zh-CN"/>
        </w:rPr>
        <w:t>:</w:t>
      </w:r>
    </w:p>
    <w:p w14:paraId="29023DBD" w14:textId="6CF3AA5D" w:rsidR="00FF05B8" w:rsidRPr="00711D0C" w:rsidRDefault="00FF05B8" w:rsidP="00711D0C">
      <w:pPr>
        <w:pStyle w:val="ListParagraph"/>
        <w:numPr>
          <w:ilvl w:val="1"/>
          <w:numId w:val="173"/>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711D0C">
        <w:rPr>
          <w:rFonts w:ascii="Simplified Arabic" w:eastAsiaTheme="minorEastAsia" w:hAnsi="Simplified Arabic" w:cs="Simplified Arabic" w:hint="cs"/>
          <w:sz w:val="24"/>
          <w:szCs w:val="24"/>
          <w:rtl/>
          <w:lang w:val="fr-FR" w:eastAsia="zh-CN"/>
        </w:rPr>
        <w:t xml:space="preserve">تبت الأطراف في إطار </w:t>
      </w:r>
      <w:r w:rsidRPr="00711D0C">
        <w:rPr>
          <w:rFonts w:ascii="Simplified Arabic" w:eastAsiaTheme="minorEastAsia" w:hAnsi="Simplified Arabic" w:cs="Simplified Arabic" w:hint="cs"/>
          <w:i/>
          <w:iCs/>
          <w:sz w:val="24"/>
          <w:szCs w:val="24"/>
          <w:rtl/>
          <w:lang w:val="fr-FR" w:eastAsia="zh-CN"/>
        </w:rPr>
        <w:t>مجلس الإدارة</w:t>
      </w:r>
      <w:r w:rsidRPr="00711D0C">
        <w:rPr>
          <w:rFonts w:ascii="Simplified Arabic" w:eastAsiaTheme="minorEastAsia" w:hAnsi="Simplified Arabic" w:cs="Simplified Arabic" w:hint="cs"/>
          <w:sz w:val="24"/>
          <w:szCs w:val="24"/>
          <w:rtl/>
          <w:lang w:val="fr-FR" w:eastAsia="zh-CN"/>
        </w:rPr>
        <w:t>*، واستناداً إلى المعايير المحددة في المرفق ألف،</w:t>
      </w:r>
      <w:r w:rsidR="00CA402F">
        <w:rPr>
          <w:rFonts w:ascii="Simplified Arabic" w:eastAsiaTheme="minorEastAsia" w:hAnsi="Simplified Arabic" w:cs="Simplified Arabic" w:hint="cs"/>
          <w:sz w:val="24"/>
          <w:szCs w:val="24"/>
          <w:rtl/>
          <w:lang w:val="fr-FR" w:eastAsia="zh-CN"/>
        </w:rPr>
        <w:t xml:space="preserve"> </w:t>
      </w:r>
      <w:r w:rsidRPr="00711D0C">
        <w:rPr>
          <w:rFonts w:ascii="Simplified Arabic" w:eastAsiaTheme="minorEastAsia" w:hAnsi="Simplified Arabic" w:cs="Simplified Arabic" w:hint="cs"/>
          <w:sz w:val="24"/>
          <w:szCs w:val="24"/>
          <w:rtl/>
          <w:lang w:val="fr-FR" w:eastAsia="zh-CN"/>
        </w:rPr>
        <w:t xml:space="preserve">في المواد الكيميائية المثيرة للقلق المستخدمة في صناعة المواد البلاستيكية، والتي ينبغي تنظيمها بموجب اتفاقية استكهولم أو </w:t>
      </w:r>
      <w:r w:rsidRPr="00711D0C">
        <w:rPr>
          <w:rFonts w:ascii="Simplified Arabic" w:eastAsiaTheme="minorEastAsia" w:hAnsi="Simplified Arabic" w:cs="Simplified Arabic" w:hint="cs"/>
          <w:sz w:val="24"/>
          <w:szCs w:val="24"/>
          <w:rtl/>
          <w:lang w:val="fr-FR" w:eastAsia="zh-CN"/>
        </w:rPr>
        <w:lastRenderedPageBreak/>
        <w:t xml:space="preserve">روتردام، وفقاً لأهدافها. ويمكن تكرار عملية البت في هذه الأمور في أي وقت عندما يكون ذلك ضرورياً ويقرره </w:t>
      </w:r>
      <w:r w:rsidRPr="00711D0C">
        <w:rPr>
          <w:rFonts w:ascii="Simplified Arabic" w:eastAsiaTheme="minorEastAsia" w:hAnsi="Simplified Arabic" w:cs="Simplified Arabic" w:hint="cs"/>
          <w:i/>
          <w:iCs/>
          <w:sz w:val="24"/>
          <w:szCs w:val="24"/>
          <w:rtl/>
          <w:lang w:val="fr-FR" w:eastAsia="zh-CN"/>
        </w:rPr>
        <w:t>مجلس الإدارة</w:t>
      </w:r>
      <w:r w:rsidRPr="00711D0C">
        <w:rPr>
          <w:rFonts w:ascii="Simplified Arabic" w:eastAsiaTheme="minorEastAsia" w:hAnsi="Simplified Arabic" w:cs="Simplified Arabic" w:hint="cs"/>
          <w:sz w:val="24"/>
          <w:szCs w:val="24"/>
          <w:rtl/>
          <w:lang w:val="fr-FR" w:eastAsia="zh-CN"/>
        </w:rPr>
        <w:t>*</w:t>
      </w:r>
      <w:r w:rsidRPr="00711D0C">
        <w:rPr>
          <w:rFonts w:ascii="Simplified Arabic" w:eastAsiaTheme="minorEastAsia" w:hAnsi="Simplified Arabic" w:cs="Simplified Arabic" w:hint="cs"/>
          <w:sz w:val="24"/>
          <w:szCs w:val="24"/>
          <w:lang w:val="fr-FR" w:eastAsia="zh-CN"/>
        </w:rPr>
        <w:t>.</w:t>
      </w:r>
    </w:p>
    <w:p w14:paraId="5607471D" w14:textId="6E874B06" w:rsidR="00FF05B8" w:rsidRPr="00711D0C" w:rsidRDefault="00FF05B8" w:rsidP="00711D0C">
      <w:pPr>
        <w:pStyle w:val="ListParagraph"/>
        <w:numPr>
          <w:ilvl w:val="1"/>
          <w:numId w:val="173"/>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711D0C">
        <w:rPr>
          <w:rFonts w:ascii="Simplified Arabic" w:eastAsiaTheme="minorEastAsia" w:hAnsi="Simplified Arabic" w:cs="Simplified Arabic" w:hint="cs"/>
          <w:sz w:val="24"/>
          <w:szCs w:val="24"/>
          <w:rtl/>
          <w:lang w:val="fr-FR" w:eastAsia="zh-CN"/>
        </w:rPr>
        <w:t>تشجَّع الأطراف على اتخاذ تدابير لتنظيم البوليمرات ذات الآثار الضارة المحتملة على صحة الإنسان أو البيئة، استناداً إلى المعايير الواردة في المرفق ألف، التي تتضمن الاستخدامات القائمة على أفضل الأدلة العلمية</w:t>
      </w:r>
      <w:r w:rsidRPr="00711D0C">
        <w:rPr>
          <w:rFonts w:ascii="Simplified Arabic" w:eastAsiaTheme="minorEastAsia" w:hAnsi="Simplified Arabic" w:cs="Simplified Arabic" w:hint="cs"/>
          <w:sz w:val="24"/>
          <w:szCs w:val="24"/>
          <w:lang w:val="fr-FR" w:eastAsia="zh-CN"/>
        </w:rPr>
        <w:t>.</w:t>
      </w:r>
    </w:p>
    <w:p w14:paraId="703FFA00" w14:textId="0694653E" w:rsidR="00FF05B8" w:rsidRPr="00711D0C" w:rsidRDefault="00FF05B8" w:rsidP="00711D0C">
      <w:pPr>
        <w:pStyle w:val="ListParagraph"/>
        <w:numPr>
          <w:ilvl w:val="1"/>
          <w:numId w:val="173"/>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711D0C">
        <w:rPr>
          <w:rFonts w:ascii="Simplified Arabic" w:eastAsiaTheme="minorEastAsia" w:hAnsi="Simplified Arabic" w:cs="Simplified Arabic" w:hint="cs"/>
          <w:sz w:val="24"/>
          <w:szCs w:val="24"/>
          <w:rtl/>
          <w:lang w:val="fr-FR" w:eastAsia="zh-CN"/>
        </w:rPr>
        <w:t>تُشجَّع الأطراف على اتخاذ تدابير للحد تدريجياً من استخدام المنتجات البلاستيكية الإشكالية التي يمكن تجنبها، والتي تحدد على أساس البارامترات ذات الصلة، وعلى أساس توافر بدائل مستدامة وسهولة الحصول عليها والقدرة على تحمل تكاليفها، ولا سيما بالنسبة للبلدان النامية، مع مراعاة ظروفها وقدراتها الوطنية</w:t>
      </w:r>
      <w:r w:rsidRPr="00711D0C">
        <w:rPr>
          <w:rFonts w:ascii="Simplified Arabic" w:eastAsiaTheme="minorEastAsia" w:hAnsi="Simplified Arabic" w:cs="Simplified Arabic" w:hint="cs"/>
          <w:sz w:val="24"/>
          <w:szCs w:val="24"/>
          <w:lang w:val="fr-FR" w:eastAsia="zh-CN"/>
        </w:rPr>
        <w:t>.</w:t>
      </w:r>
    </w:p>
    <w:p w14:paraId="33520B4F" w14:textId="04BDA6F9" w:rsidR="009A51B1" w:rsidRPr="00711D0C" w:rsidRDefault="00FF05B8" w:rsidP="00711D0C">
      <w:pPr>
        <w:pStyle w:val="ListParagraph"/>
        <w:numPr>
          <w:ilvl w:val="1"/>
          <w:numId w:val="173"/>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711D0C">
        <w:rPr>
          <w:rFonts w:ascii="Simplified Arabic" w:eastAsiaTheme="minorEastAsia" w:hAnsi="Simplified Arabic" w:cs="Simplified Arabic" w:hint="cs"/>
          <w:sz w:val="24"/>
          <w:szCs w:val="24"/>
          <w:rtl/>
          <w:lang w:val="fr-FR" w:eastAsia="zh-CN"/>
        </w:rPr>
        <w:t>يتخذ كل طرف التدابير اللازمة لتنظيم استخدام المنتجات البلاستيكية التي تحتوي على جسيمات بلاستيكية دقيقة مضافة عن قصد، باستثناء الحالات التي يحدَّد فيها استثناء في الجزء الرابع من المرفق باء.</w:t>
      </w:r>
    </w:p>
    <w:p w14:paraId="4718F539" w14:textId="0A909529" w:rsidR="00FF05B8" w:rsidRPr="008D3F20" w:rsidRDefault="00FF05B8" w:rsidP="00285D60">
      <w:pPr>
        <w:bidi/>
        <w:spacing w:after="120" w:line="360" w:lineRule="exact"/>
        <w:ind w:left="1134" w:hanging="567"/>
        <w:jc w:val="lowKashida"/>
        <w:textDirection w:val="tbRlV"/>
        <w:outlineLvl w:val="1"/>
        <w:rPr>
          <w:rFonts w:ascii="Simplified Arabic" w:eastAsiaTheme="minorEastAsia" w:hAnsi="Simplified Arabic" w:cs="Simplified Arabic"/>
          <w:b/>
          <w:bCs/>
          <w:sz w:val="24"/>
          <w:szCs w:val="24"/>
          <w:lang w:val="fr-FR" w:eastAsia="zh-CN"/>
        </w:rPr>
      </w:pPr>
      <w:bookmarkStart w:id="22" w:name="_Toc161314274"/>
      <w:bookmarkStart w:id="23" w:name="_Toc161873890"/>
      <w:bookmarkEnd w:id="20"/>
      <w:bookmarkEnd w:id="21"/>
      <w:r w:rsidRPr="008D3F20">
        <w:rPr>
          <w:rFonts w:ascii="Simplified Arabic" w:eastAsiaTheme="minorEastAsia" w:hAnsi="Simplified Arabic" w:cs="Simplified Arabic" w:hint="cs"/>
          <w:b/>
          <w:bCs/>
          <w:sz w:val="24"/>
          <w:szCs w:val="24"/>
          <w:rtl/>
          <w:lang w:val="fr-FR" w:eastAsia="zh-CN"/>
        </w:rPr>
        <w:t>3-</w:t>
      </w:r>
      <w:r w:rsidRPr="008D3F20">
        <w:rPr>
          <w:rFonts w:ascii="Simplified Arabic" w:eastAsiaTheme="minorEastAsia" w:hAnsi="Simplified Arabic" w:cs="Simplified Arabic" w:hint="cs"/>
          <w:b/>
          <w:bCs/>
          <w:sz w:val="24"/>
          <w:szCs w:val="24"/>
          <w:rtl/>
          <w:lang w:val="fr-FR" w:eastAsia="zh-CN"/>
        </w:rPr>
        <w:tab/>
        <w:t>المنتجات البلاستيكية الإشكالية والتي يمكن تجنبها، بما في ذلك المنتجات</w:t>
      </w:r>
      <w:r w:rsidR="006C1B82">
        <w:rPr>
          <w:rFonts w:ascii="Simplified Arabic" w:eastAsiaTheme="minorEastAsia" w:hAnsi="Simplified Arabic" w:cs="Simplified Arabic" w:hint="cs"/>
          <w:b/>
          <w:bCs/>
          <w:sz w:val="24"/>
          <w:szCs w:val="24"/>
          <w:rtl/>
          <w:lang w:val="fr-FR" w:eastAsia="zh-CN"/>
        </w:rPr>
        <w:t xml:space="preserve"> </w:t>
      </w:r>
      <w:r w:rsidRPr="008D3F20">
        <w:rPr>
          <w:rFonts w:ascii="Simplified Arabic" w:eastAsiaTheme="minorEastAsia" w:hAnsi="Simplified Arabic" w:cs="Simplified Arabic" w:hint="cs"/>
          <w:b/>
          <w:bCs/>
          <w:sz w:val="24"/>
          <w:szCs w:val="24"/>
          <w:rtl/>
          <w:lang w:val="fr-FR" w:eastAsia="zh-CN"/>
        </w:rPr>
        <w:t>البلاستيكية قصيرة العمر وذات الاستخدام الواحد والجسيمات البلاستيكية الدقيقة</w:t>
      </w:r>
      <w:r w:rsidR="006C1B82">
        <w:rPr>
          <w:rFonts w:ascii="Simplified Arabic" w:eastAsiaTheme="minorEastAsia" w:hAnsi="Simplified Arabic" w:cs="Simplified Arabic" w:hint="cs"/>
          <w:b/>
          <w:bCs/>
          <w:sz w:val="24"/>
          <w:szCs w:val="24"/>
          <w:rtl/>
          <w:lang w:val="fr-FR" w:eastAsia="zh-CN"/>
        </w:rPr>
        <w:t xml:space="preserve"> </w:t>
      </w:r>
      <w:r w:rsidRPr="008D3F20">
        <w:rPr>
          <w:rFonts w:ascii="Simplified Arabic" w:eastAsiaTheme="minorEastAsia" w:hAnsi="Simplified Arabic" w:cs="Simplified Arabic" w:hint="cs"/>
          <w:b/>
          <w:bCs/>
          <w:sz w:val="24"/>
          <w:szCs w:val="24"/>
          <w:rtl/>
          <w:lang w:val="fr-FR" w:eastAsia="zh-CN"/>
        </w:rPr>
        <w:t>المضافة عن قصد</w:t>
      </w:r>
      <w:bookmarkStart w:id="24" w:name="_Toc155361424"/>
      <w:bookmarkEnd w:id="22"/>
      <w:bookmarkEnd w:id="23"/>
      <w:bookmarkEnd w:id="24"/>
    </w:p>
    <w:p w14:paraId="2384585C" w14:textId="2DBB073D" w:rsidR="00FF05B8" w:rsidRPr="000C19A9" w:rsidRDefault="00FF05B8" w:rsidP="000C19A9">
      <w:pPr>
        <w:bidi/>
        <w:spacing w:after="120" w:line="360" w:lineRule="exact"/>
        <w:ind w:left="1134"/>
        <w:jc w:val="both"/>
        <w:textDirection w:val="tbRlV"/>
        <w:rPr>
          <w:rFonts w:ascii="Simplified Arabic" w:hAnsi="Simplified Arabic" w:cs="Simplified Arabic"/>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عنوان </w:t>
      </w:r>
      <w:r w:rsidRPr="00EA0035">
        <w:rPr>
          <w:rFonts w:ascii="Simplified Arabic" w:hAnsi="Simplified Arabic" w:cs="Simplified Arabic" w:hint="cs"/>
          <w:b/>
          <w:bCs/>
          <w:i/>
          <w:iCs/>
          <w:sz w:val="24"/>
          <w:szCs w:val="24"/>
          <w:rtl/>
          <w:lang w:val="fr-FR" w:eastAsia="zh-CN"/>
        </w:rPr>
        <w:t>بديل</w:t>
      </w:r>
      <w:r w:rsidR="0016627D" w:rsidRPr="005353AE">
        <w:rPr>
          <w:rFonts w:ascii="Simplified Arabic" w:hAnsi="Simplified Arabic" w:cs="Simplified Arabic" w:hint="cs"/>
          <w:i/>
          <w:iCs/>
          <w:sz w:val="24"/>
          <w:szCs w:val="24"/>
          <w:rtl/>
          <w:lang w:val="fr-FR" w:eastAsia="zh-CN"/>
        </w:rPr>
        <w:t>:</w:t>
      </w:r>
      <w:r w:rsidR="0016627D">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b/>
          <w:bCs/>
          <w:sz w:val="24"/>
          <w:szCs w:val="24"/>
          <w:rtl/>
          <w:lang w:val="fr-FR" w:eastAsia="zh-CN"/>
        </w:rPr>
        <w:t>المنتجات البلاستيكية الإشكالية والمنتجات البلاستيكية التي يمكن تجنبها ومجموعات</w:t>
      </w:r>
      <w:r w:rsidR="00285D60">
        <w:rPr>
          <w:rFonts w:ascii="Simplified Arabic" w:hAnsi="Simplified Arabic" w:cs="Simplified Arabic" w:hint="cs"/>
          <w:b/>
          <w:bCs/>
          <w:sz w:val="24"/>
          <w:szCs w:val="24"/>
          <w:rtl/>
          <w:lang w:val="fr-FR" w:eastAsia="zh-CN"/>
        </w:rPr>
        <w:t xml:space="preserve"> </w:t>
      </w:r>
      <w:r w:rsidRPr="000C19A9">
        <w:rPr>
          <w:rFonts w:ascii="Simplified Arabic" w:hAnsi="Simplified Arabic" w:cs="Simplified Arabic" w:hint="cs"/>
          <w:b/>
          <w:bCs/>
          <w:sz w:val="24"/>
          <w:szCs w:val="24"/>
          <w:rtl/>
          <w:lang w:val="fr-FR" w:eastAsia="zh-CN"/>
        </w:rPr>
        <w:t>هذه المنتجات، [بما في ذلك المنتجات البلاستيكية قصيرة العمر وذات الاستخدام الواحد] و[المنتجات</w:t>
      </w:r>
      <w:r w:rsidR="00285D60">
        <w:rPr>
          <w:rFonts w:ascii="Simplified Arabic" w:hAnsi="Simplified Arabic" w:cs="Simplified Arabic" w:hint="cs"/>
          <w:b/>
          <w:bCs/>
          <w:sz w:val="24"/>
          <w:szCs w:val="24"/>
          <w:rtl/>
          <w:lang w:val="fr-FR" w:eastAsia="zh-CN"/>
        </w:rPr>
        <w:t xml:space="preserve"> </w:t>
      </w:r>
      <w:r w:rsidRPr="000C19A9">
        <w:rPr>
          <w:rFonts w:ascii="Simplified Arabic" w:hAnsi="Simplified Arabic" w:cs="Simplified Arabic" w:hint="cs"/>
          <w:b/>
          <w:bCs/>
          <w:sz w:val="24"/>
          <w:szCs w:val="24"/>
          <w:rtl/>
          <w:lang w:val="fr-FR" w:eastAsia="zh-CN"/>
        </w:rPr>
        <w:t>المحتوية على] جسيمات بلاستيكية دقيقة مضافة عن قصد</w:t>
      </w:r>
    </w:p>
    <w:p w14:paraId="273E944B" w14:textId="5B217CF9" w:rsidR="00FF05B8" w:rsidRPr="008D3F20" w:rsidRDefault="00FF05B8" w:rsidP="00E15DC3">
      <w:pPr>
        <w:bidi/>
        <w:spacing w:after="120" w:line="360" w:lineRule="exact"/>
        <w:ind w:left="1134" w:hanging="567"/>
        <w:jc w:val="both"/>
        <w:textDirection w:val="tbRlV"/>
        <w:outlineLvl w:val="2"/>
        <w:rPr>
          <w:rFonts w:ascii="Simplified Arabic" w:eastAsiaTheme="minorEastAsia" w:hAnsi="Simplified Arabic" w:cs="Simplified Arabic"/>
          <w:b/>
          <w:bCs/>
          <w:sz w:val="24"/>
          <w:szCs w:val="24"/>
          <w:lang w:val="fr-FR" w:eastAsia="zh-CN"/>
        </w:rPr>
      </w:pPr>
      <w:bookmarkStart w:id="25" w:name="_Toc144397827"/>
      <w:bookmarkStart w:id="26" w:name="_Toc155361425"/>
      <w:bookmarkStart w:id="27" w:name="_Toc161873891"/>
      <w:r w:rsidRPr="000C19A9">
        <w:rPr>
          <w:rFonts w:ascii="Simplified Arabic" w:eastAsiaTheme="minorEastAsia" w:hAnsi="Simplified Arabic" w:cs="Simplified Arabic" w:hint="cs"/>
          <w:b/>
          <w:bCs/>
          <w:sz w:val="24"/>
          <w:szCs w:val="24"/>
          <w:rtl/>
          <w:lang w:val="fr-FR" w:eastAsia="zh-CN"/>
        </w:rPr>
        <w:t>أ-</w:t>
      </w:r>
      <w:r w:rsidRPr="008D3F20">
        <w:rPr>
          <w:rFonts w:ascii="Simplified Arabic" w:eastAsiaTheme="minorEastAsia" w:hAnsi="Simplified Arabic" w:cs="Simplified Arabic" w:hint="cs"/>
          <w:b/>
          <w:bCs/>
          <w:sz w:val="24"/>
          <w:szCs w:val="24"/>
          <w:rtl/>
          <w:lang w:val="fr-FR" w:eastAsia="zh-CN"/>
        </w:rPr>
        <w:tab/>
        <w:t>المنتجات البلاستيكية الإشكالية</w:t>
      </w:r>
      <w:r w:rsidRPr="004726EF">
        <w:rPr>
          <w:rFonts w:ascii="Simplified Arabic" w:eastAsiaTheme="minorEastAsia" w:hAnsi="Simplified Arabic" w:cs="Simplified Arabic" w:hint="cs"/>
          <w:b/>
          <w:sz w:val="24"/>
          <w:szCs w:val="24"/>
          <w:rtl/>
          <w:lang w:val="fr-FR" w:eastAsia="zh-CN"/>
        </w:rPr>
        <w:t>**</w:t>
      </w:r>
      <w:r w:rsidRPr="008D3F20">
        <w:rPr>
          <w:rFonts w:ascii="Simplified Arabic" w:eastAsiaTheme="minorEastAsia" w:hAnsi="Simplified Arabic" w:cs="Simplified Arabic" w:hint="cs"/>
          <w:b/>
          <w:bCs/>
          <w:sz w:val="24"/>
          <w:szCs w:val="24"/>
          <w:rtl/>
          <w:lang w:val="fr-FR" w:eastAsia="zh-CN"/>
        </w:rPr>
        <w:t xml:space="preserve"> و[المنتجات البلاستيكية] التي يمكن تجنبها [ومجموعات هذه المنتجات]</w:t>
      </w:r>
      <w:r w:rsidRPr="004726EF">
        <w:rPr>
          <w:rFonts w:ascii="Simplified Arabic" w:eastAsiaTheme="minorEastAsia" w:hAnsi="Simplified Arabic" w:cs="Simplified Arabic" w:hint="cs"/>
          <w:b/>
          <w:sz w:val="24"/>
          <w:szCs w:val="24"/>
          <w:rtl/>
          <w:lang w:val="fr-FR" w:eastAsia="zh-CN"/>
        </w:rPr>
        <w:t>**</w:t>
      </w:r>
      <w:r w:rsidRPr="008D3F20">
        <w:rPr>
          <w:rFonts w:ascii="Simplified Arabic" w:eastAsiaTheme="minorEastAsia" w:hAnsi="Simplified Arabic" w:cs="Simplified Arabic" w:hint="cs"/>
          <w:b/>
          <w:bCs/>
          <w:sz w:val="24"/>
          <w:szCs w:val="24"/>
          <w:rtl/>
          <w:lang w:val="fr-FR" w:eastAsia="zh-CN"/>
        </w:rPr>
        <w:t>، بما في ذلك المنتجات البلاستيكية قصيرة العمر وذات الاستخدام الواحد</w:t>
      </w:r>
      <w:bookmarkEnd w:id="25"/>
      <w:bookmarkEnd w:id="26"/>
      <w:bookmarkEnd w:id="27"/>
    </w:p>
    <w:p w14:paraId="26CBD70A" w14:textId="77777777" w:rsidR="00FF05B8" w:rsidRPr="000C19A9" w:rsidRDefault="00FF05B8" w:rsidP="000C19A9">
      <w:pPr>
        <w:bidi/>
        <w:spacing w:after="120" w:line="360" w:lineRule="exact"/>
        <w:ind w:left="1134"/>
        <w:jc w:val="both"/>
        <w:textDirection w:val="tbRlV"/>
        <w:rPr>
          <w:rFonts w:ascii="Simplified Arabic" w:hAnsi="Simplified Arabic" w:cs="Simplified Arabic"/>
          <w:bCs/>
          <w:color w:val="000000" w:themeColor="text1"/>
          <w:sz w:val="24"/>
          <w:szCs w:val="24"/>
          <w:lang w:val="ar-SA" w:eastAsia="zh-TW" w:bidi="en-GB"/>
        </w:rPr>
      </w:pPr>
      <w:r w:rsidRPr="000C19A9">
        <w:rPr>
          <w:rFonts w:ascii="Simplified Arabic" w:hAnsi="Simplified Arabic" w:cs="Simplified Arabic" w:hint="cs"/>
          <w:b/>
          <w:bCs/>
          <w:sz w:val="24"/>
          <w:szCs w:val="24"/>
          <w:u w:val="single"/>
          <w:rtl/>
          <w:lang w:val="fr-FR" w:eastAsia="zh-CN"/>
        </w:rPr>
        <w:t>الخيار صفر</w:t>
      </w:r>
    </w:p>
    <w:p w14:paraId="750573A5" w14:textId="77777777" w:rsidR="00FF05B8" w:rsidRPr="000C19A9" w:rsidRDefault="00FF05B8" w:rsidP="000C19A9">
      <w:pPr>
        <w:bidi/>
        <w:spacing w:after="120" w:line="360" w:lineRule="exact"/>
        <w:ind w:left="1134"/>
        <w:jc w:val="both"/>
        <w:textDirection w:val="tbRlV"/>
        <w:rPr>
          <w:rFonts w:ascii="Simplified Arabic" w:hAnsi="Simplified Arabic" w:cs="Simplified Arabic"/>
          <w:bCs/>
          <w:i/>
          <w:iCs/>
          <w:color w:val="000000" w:themeColor="text1"/>
          <w:sz w:val="24"/>
          <w:szCs w:val="24"/>
          <w:lang w:val="ar-SA" w:eastAsia="zh-TW" w:bidi="en-GB"/>
        </w:rPr>
      </w:pPr>
      <w:r w:rsidRPr="000C19A9">
        <w:rPr>
          <w:rFonts w:ascii="Simplified Arabic" w:hAnsi="Simplified Arabic" w:cs="Simplified Arabic" w:hint="cs"/>
          <w:i/>
          <w:iCs/>
          <w:sz w:val="24"/>
          <w:szCs w:val="24"/>
          <w:rtl/>
          <w:lang w:val="fr-FR" w:eastAsia="zh-CN"/>
        </w:rPr>
        <w:t>لا يوجد حكم في هذا الشأن.</w:t>
      </w:r>
    </w:p>
    <w:p w14:paraId="6D32790D"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p w14:paraId="445AC828" w14:textId="34307A05" w:rsidR="00FF05B8" w:rsidRPr="00285D60" w:rsidRDefault="00FF05B8" w:rsidP="00285D60">
      <w:pPr>
        <w:pStyle w:val="ListParagraph"/>
        <w:numPr>
          <w:ilvl w:val="1"/>
          <w:numId w:val="175"/>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285D60">
        <w:rPr>
          <w:rFonts w:ascii="Simplified Arabic" w:hAnsi="Simplified Arabic" w:cs="Simplified Arabic" w:hint="cs"/>
          <w:sz w:val="24"/>
          <w:szCs w:val="24"/>
          <w:rtl/>
          <w:lang w:val="fr-FR" w:eastAsia="zh-CN"/>
        </w:rPr>
        <w:t xml:space="preserve">يقوم كل طرف [بمنع] [بخفض] إنتاج [الــ] منتجات [الــ] بلاستيكية أو بيعها أو توزيعها أو استيرادها أو تصديرها [، بما في ذلك المنتجات البلاستيكية قصيرة العمر وذات الاستخدام الواحد،] المدرجة في الجزء الثاني [الثالث] من المرفق باء [بعد التواريخ المحددة لتلك المنتجات، و] المحددة على أساس المعايير [وفي غضون الإطار الزمني المبين في نفس المرفق] [شريطة توافر خيارات أو بدائل يمكن الحصول عليها وميسورة التكلفة وصديقة للبيئة] [مبينة في الجزء الأول من] المرفق [باء]، باستثناء الحالات التي يكون فيها للطرف المعني إعفاء مسجل للمنتج (للمنتجات) ذات الصلة بموجب الجزء الثاني من المرفق باء عملاً بـ </w:t>
      </w:r>
      <w:r w:rsidR="00857937" w:rsidRPr="00285D60">
        <w:rPr>
          <w:rFonts w:ascii="Simplified Arabic" w:hAnsi="Simplified Arabic" w:cs="Simplified Arabic" w:hint="cs"/>
          <w:sz w:val="24"/>
          <w:szCs w:val="24"/>
          <w:rtl/>
          <w:lang w:val="fr-FR" w:eastAsia="zh-CN"/>
        </w:rPr>
        <w:t>[</w:t>
      </w:r>
      <w:r w:rsidRPr="00285D60">
        <w:rPr>
          <w:rFonts w:ascii="Simplified Arabic" w:hAnsi="Simplified Arabic" w:cs="Simplified Arabic" w:hint="cs"/>
          <w:i/>
          <w:iCs/>
          <w:sz w:val="24"/>
          <w:szCs w:val="24"/>
          <w:rtl/>
          <w:lang w:val="fr-FR" w:eastAsia="zh-CN"/>
        </w:rPr>
        <w:t>الجزء الثاني</w:t>
      </w:r>
      <w:r w:rsidR="00F92F1B" w:rsidRPr="00285D60">
        <w:rPr>
          <w:rFonts w:ascii="Simplified Arabic" w:hAnsi="Simplified Arabic" w:cs="Simplified Arabic" w:hint="cs"/>
          <w:i/>
          <w:iCs/>
          <w:sz w:val="24"/>
          <w:szCs w:val="24"/>
          <w:rtl/>
          <w:lang w:val="fr-FR" w:eastAsia="zh-CN"/>
        </w:rPr>
        <w:t>-</w:t>
      </w:r>
      <w:r w:rsidRPr="00285D60">
        <w:rPr>
          <w:rFonts w:ascii="Simplified Arabic" w:hAnsi="Simplified Arabic" w:cs="Simplified Arabic" w:hint="cs"/>
          <w:i/>
          <w:iCs/>
          <w:sz w:val="24"/>
          <w:szCs w:val="24"/>
          <w:rtl/>
          <w:lang w:val="fr-FR" w:eastAsia="zh-CN"/>
        </w:rPr>
        <w:t>4 بشأن الإعفاءات المتاحة للطرف عند الطلب</w:t>
      </w:r>
      <w:r w:rsidRPr="00285D60">
        <w:rPr>
          <w:rFonts w:ascii="Simplified Arabic" w:hAnsi="Simplified Arabic" w:cs="Simplified Arabic" w:hint="cs"/>
          <w:sz w:val="24"/>
          <w:szCs w:val="24"/>
          <w:rtl/>
          <w:lang w:val="fr-FR" w:eastAsia="zh-CN"/>
        </w:rPr>
        <w:t>]. [ولا يحدّ هذا الحكم من قدرات الأطراف على سن الحظر أو اعتماد معايير أكثر طموحاً بالإضافة إلى المعايير الواردة في الجزء الأول من المرفق باء.]</w:t>
      </w:r>
    </w:p>
    <w:p w14:paraId="69BD77AD" w14:textId="59490D5E"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shd w:val="clear" w:color="auto" w:fill="FFFFFF"/>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1 </w:t>
      </w:r>
      <w:r w:rsidR="00F06018">
        <w:rPr>
          <w:rFonts w:ascii="Simplified Arabic" w:hAnsi="Simplified Arabic" w:cs="Simplified Arabic" w:hint="cs"/>
          <w:b/>
          <w:bCs/>
          <w:i/>
          <w:iCs/>
          <w:sz w:val="24"/>
          <w:szCs w:val="24"/>
          <w:rtl/>
          <w:lang w:val="fr-FR" w:eastAsia="zh-CN"/>
        </w:rPr>
        <w:t>بديل 1-</w:t>
      </w:r>
      <w:r w:rsidR="00D067DD">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2C171D19" w14:textId="6CA33C72" w:rsidR="009A51B1"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1 </w:t>
      </w:r>
      <w:r w:rsidR="00F06018">
        <w:rPr>
          <w:rFonts w:ascii="Simplified Arabic" w:hAnsi="Simplified Arabic" w:cs="Simplified Arabic" w:hint="cs"/>
          <w:b/>
          <w:bCs/>
          <w:i/>
          <w:iCs/>
          <w:sz w:val="24"/>
          <w:szCs w:val="24"/>
          <w:rtl/>
          <w:lang w:val="fr-FR" w:eastAsia="zh-CN"/>
        </w:rPr>
        <w:t>بديل 2-</w:t>
      </w:r>
      <w:r w:rsidRPr="000C19A9">
        <w:rPr>
          <w:rFonts w:ascii="Simplified Arabic" w:hAnsi="Simplified Arabic" w:cs="Simplified Arabic" w:hint="cs"/>
          <w:sz w:val="24"/>
          <w:szCs w:val="24"/>
          <w:rtl/>
          <w:lang w:val="fr-FR" w:eastAsia="zh-CN"/>
        </w:rPr>
        <w:t xml:space="preserve"> يقوم كل طرف باتخاذ التدابير اللازمة لتنظيم وخفض ومنع إنتاج المنتجات البلاستيكية، بما في ذلك المنتجات البلاستيكية قصيرة العمر وذات الاستخدام الواحد، المدرجة في الجزء الثاني من المرفق باء، أو بيعها أو توزيعها أو استيرادها أو تصديرها بعد التواريخ المحددة لتلك المنتجات، والمحددة على أساس المعايير المنصوص عليها في الجزء الأول من المرفق باء، باستثناء الحالات التي يكون فيها لدى الطرف المعني إعفاء مسجل للمنتج (للمنتجات) ذات الصلة بموجب الجزء الثاني من المرفق باء عملاً بـ </w:t>
      </w:r>
      <w:r w:rsidR="00857937">
        <w:rPr>
          <w:rFonts w:ascii="Simplified Arabic" w:hAnsi="Simplified Arabic" w:cs="Simplified Arabic" w:hint="cs"/>
          <w:sz w:val="24"/>
          <w:szCs w:val="24"/>
          <w:rtl/>
          <w:lang w:val="fr-FR" w:eastAsia="zh-CN"/>
        </w:rPr>
        <w:t>[</w:t>
      </w:r>
      <w:r w:rsidRPr="000C19A9">
        <w:rPr>
          <w:rFonts w:ascii="Simplified Arabic" w:hAnsi="Simplified Arabic" w:cs="Simplified Arabic" w:hint="cs"/>
          <w:i/>
          <w:iCs/>
          <w:sz w:val="24"/>
          <w:szCs w:val="24"/>
          <w:rtl/>
          <w:lang w:val="fr-FR" w:eastAsia="zh-CN"/>
        </w:rPr>
        <w:t>الجزء الثاني</w:t>
      </w:r>
      <w:r w:rsidR="00F92F1B">
        <w:rPr>
          <w:rFonts w:ascii="Simplified Arabic" w:hAnsi="Simplified Arabic" w:cs="Simplified Arabic" w:hint="cs"/>
          <w:i/>
          <w:iCs/>
          <w:sz w:val="24"/>
          <w:szCs w:val="24"/>
          <w:rtl/>
          <w:lang w:val="fr-FR" w:eastAsia="zh-CN"/>
        </w:rPr>
        <w:t>-</w:t>
      </w:r>
      <w:r w:rsidRPr="000C19A9">
        <w:rPr>
          <w:rFonts w:ascii="Simplified Arabic" w:hAnsi="Simplified Arabic" w:cs="Simplified Arabic" w:hint="cs"/>
          <w:i/>
          <w:iCs/>
          <w:sz w:val="24"/>
          <w:szCs w:val="24"/>
          <w:rtl/>
          <w:lang w:val="fr-FR" w:eastAsia="zh-CN"/>
        </w:rPr>
        <w:t>4 بشأن الإعفاءات المتاحة للطرف عند الطلب</w:t>
      </w:r>
      <w:r w:rsidRPr="000C19A9">
        <w:rPr>
          <w:rFonts w:ascii="Simplified Arabic" w:hAnsi="Simplified Arabic" w:cs="Simplified Arabic" w:hint="cs"/>
          <w:sz w:val="24"/>
          <w:szCs w:val="24"/>
          <w:rtl/>
          <w:lang w:val="fr-FR" w:eastAsia="zh-CN"/>
        </w:rPr>
        <w:t>].</w:t>
      </w:r>
    </w:p>
    <w:p w14:paraId="6D5D7F25" w14:textId="235DB555" w:rsidR="00FF05B8" w:rsidRPr="00285D60" w:rsidRDefault="00FF05B8" w:rsidP="00324A95">
      <w:pPr>
        <w:pStyle w:val="ListParagraph"/>
        <w:numPr>
          <w:ilvl w:val="1"/>
          <w:numId w:val="175"/>
        </w:numPr>
        <w:tabs>
          <w:tab w:val="left" w:pos="1843"/>
        </w:tabs>
        <w:bidi/>
        <w:spacing w:after="120" w:line="360" w:lineRule="exact"/>
        <w:ind w:left="1134" w:firstLine="0"/>
        <w:contextualSpacing w:val="0"/>
        <w:jc w:val="lowKashida"/>
        <w:textDirection w:val="tbRlV"/>
        <w:rPr>
          <w:rFonts w:ascii="Simplified Arabic" w:hAnsi="Simplified Arabic" w:cs="Simplified Arabic"/>
          <w:sz w:val="24"/>
          <w:szCs w:val="24"/>
          <w:lang w:val="fr-FR" w:eastAsia="zh-CN"/>
        </w:rPr>
      </w:pPr>
      <w:r w:rsidRPr="00285D60">
        <w:rPr>
          <w:rFonts w:ascii="Simplified Arabic" w:hAnsi="Simplified Arabic" w:cs="Simplified Arabic" w:hint="cs"/>
          <w:sz w:val="24"/>
          <w:szCs w:val="24"/>
          <w:rtl/>
          <w:lang w:val="fr-FR" w:eastAsia="zh-CN"/>
        </w:rPr>
        <w:lastRenderedPageBreak/>
        <w:t xml:space="preserve">يقوم كل طرف [بخفض] [تقييد] إنتاج [الـ]منتجات [الـ]بلاستيكية [الـ]مدرجة في الجزء الثالث من </w:t>
      </w:r>
      <w:r w:rsidR="00324A95" w:rsidRPr="00285D60">
        <w:rPr>
          <w:rFonts w:ascii="Simplified Arabic" w:hAnsi="Simplified Arabic" w:cs="Simplified Arabic" w:hint="cs"/>
          <w:sz w:val="24"/>
          <w:szCs w:val="24"/>
          <w:rtl/>
          <w:lang w:val="fr-FR" w:eastAsia="zh-CN"/>
        </w:rPr>
        <w:t>المرفق</w:t>
      </w:r>
      <w:r w:rsidR="00324A95">
        <w:rPr>
          <w:rFonts w:ascii="Simplified Arabic" w:hAnsi="Simplified Arabic" w:cs="Simplified Arabic" w:hint="eastAsia"/>
          <w:sz w:val="24"/>
          <w:szCs w:val="24"/>
          <w:rtl/>
          <w:lang w:val="fr-FR" w:eastAsia="zh-CN"/>
        </w:rPr>
        <w:t> </w:t>
      </w:r>
      <w:r w:rsidRPr="00285D60">
        <w:rPr>
          <w:rFonts w:ascii="Simplified Arabic" w:hAnsi="Simplified Arabic" w:cs="Simplified Arabic" w:hint="cs"/>
          <w:sz w:val="24"/>
          <w:szCs w:val="24"/>
          <w:rtl/>
          <w:lang w:val="fr-FR" w:eastAsia="zh-CN"/>
        </w:rPr>
        <w:t>باء المحددة استناداً إلى المعايير وضمن الإطار الزمني المحدد في المرفق نفسه، أو بيعها أو توزيعها أو استيرادها أو تصديرها.</w:t>
      </w:r>
    </w:p>
    <w:p w14:paraId="36E39DF0" w14:textId="06751531"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sz w:val="24"/>
          <w:szCs w:val="24"/>
          <w:u w:val="single"/>
          <w:rtl/>
          <w:lang w:val="fr-FR" w:eastAsia="zh-CN"/>
        </w:rPr>
        <w:t>الخيار</w:t>
      </w:r>
      <w:r w:rsidR="002848A1">
        <w:rPr>
          <w:rFonts w:ascii="Simplified Arabic" w:hAnsi="Simplified Arabic" w:cs="Simplified Arabic" w:hint="cs"/>
          <w:b/>
          <w:bCs/>
          <w:sz w:val="24"/>
          <w:szCs w:val="24"/>
          <w:u w:val="single"/>
          <w:rtl/>
          <w:lang w:val="fr-FR" w:eastAsia="zh-CN"/>
        </w:rPr>
        <w:t xml:space="preserve"> </w:t>
      </w:r>
      <w:r w:rsidRPr="000C19A9">
        <w:rPr>
          <w:rFonts w:ascii="Simplified Arabic" w:hAnsi="Simplified Arabic" w:cs="Simplified Arabic" w:hint="cs"/>
          <w:b/>
          <w:bCs/>
          <w:sz w:val="24"/>
          <w:szCs w:val="24"/>
          <w:u w:val="single"/>
          <w:rtl/>
          <w:lang w:val="fr-FR" w:eastAsia="zh-CN"/>
        </w:rPr>
        <w:t>2</w:t>
      </w:r>
    </w:p>
    <w:p w14:paraId="3342E6DD" w14:textId="52404D7C" w:rsidR="009A51B1" w:rsidRPr="00E32D0E" w:rsidRDefault="00FF05B8" w:rsidP="00285D60">
      <w:pPr>
        <w:pStyle w:val="ListParagraph"/>
        <w:numPr>
          <w:ilvl w:val="1"/>
          <w:numId w:val="177"/>
        </w:numPr>
        <w:tabs>
          <w:tab w:val="left" w:pos="1843"/>
        </w:tabs>
        <w:bidi/>
        <w:spacing w:after="120" w:line="360" w:lineRule="exact"/>
        <w:ind w:left="1134" w:firstLine="0"/>
        <w:contextualSpacing w:val="0"/>
        <w:jc w:val="both"/>
        <w:textDirection w:val="tbRlV"/>
        <w:rPr>
          <w:rFonts w:ascii="Simplified Arabic" w:hAnsi="Simplified Arabic" w:cs="Simplified Arabic"/>
          <w:w w:val="101"/>
          <w:sz w:val="24"/>
          <w:szCs w:val="24"/>
          <w:rtl/>
          <w:lang w:val="fr-FR" w:eastAsia="zh-CN"/>
        </w:rPr>
      </w:pPr>
      <w:r w:rsidRPr="00E32D0E">
        <w:rPr>
          <w:rFonts w:ascii="Simplified Arabic" w:hAnsi="Simplified Arabic" w:cs="Simplified Arabic" w:hint="cs"/>
          <w:w w:val="101"/>
          <w:sz w:val="24"/>
          <w:szCs w:val="24"/>
          <w:rtl/>
          <w:lang w:val="fr-FR" w:eastAsia="zh-CN"/>
        </w:rPr>
        <w:t>[ينبغي أن] يتخذ كل طرف التدابير [اللازمة] [، بما يتسق مع القوانين الوطنية،] [لتنظيم] [و] [لـ] [خفض و] [، حسب الاقتضاء،] [استخدام المنتجات البلاستيكية الإشكالية والتي يمكن تجنبها، بما في ذلك المنتجات البلاستيكية قصيرة العمر وذات الاستخدام الواحد في أراضيه.] [منع إنتاج أو بيع أو توزيع [[أو] استيراد أو تصدير] المنتجات البلاستيكية الإشكالية والتي يمكن تجنبها، بما في ذلك المنتجات البلاستيكية [قصيرة العمر] والمنتجات البلاستيكية ذات الاستخدام الواحد [التي تنطوي على مخاطر عالية للتسرب البيئي]، المحددة استناداً إلى</w:t>
      </w:r>
      <w:r w:rsidR="00CA402F" w:rsidRPr="00E32D0E">
        <w:rPr>
          <w:rFonts w:ascii="Simplified Arabic" w:hAnsi="Simplified Arabic" w:cs="Simplified Arabic" w:hint="cs"/>
          <w:w w:val="101"/>
          <w:sz w:val="24"/>
          <w:szCs w:val="24"/>
          <w:rtl/>
          <w:lang w:val="fr-FR" w:eastAsia="zh-CN"/>
        </w:rPr>
        <w:t xml:space="preserve"> </w:t>
      </w:r>
      <w:r w:rsidRPr="00E32D0E">
        <w:rPr>
          <w:rFonts w:ascii="Simplified Arabic" w:hAnsi="Simplified Arabic" w:cs="Simplified Arabic" w:hint="cs"/>
          <w:w w:val="101"/>
          <w:sz w:val="24"/>
          <w:szCs w:val="24"/>
          <w:rtl/>
          <w:lang w:val="fr-FR" w:eastAsia="zh-CN"/>
        </w:rPr>
        <w:t xml:space="preserve">[[المعايير الوطنية استرشاداً بــ] المعايير الواردة في الجزء الأول من المرفق باء] [الموضوعة من قبل </w:t>
      </w:r>
      <w:r w:rsidRPr="00E32D0E">
        <w:rPr>
          <w:rFonts w:ascii="Simplified Arabic" w:hAnsi="Simplified Arabic" w:cs="Simplified Arabic" w:hint="cs"/>
          <w:i/>
          <w:iCs/>
          <w:w w:val="101"/>
          <w:sz w:val="24"/>
          <w:szCs w:val="24"/>
          <w:rtl/>
          <w:lang w:val="fr-FR" w:eastAsia="zh-CN"/>
        </w:rPr>
        <w:t>مجلس الإدارة</w:t>
      </w:r>
      <w:r w:rsidRPr="00E32D0E">
        <w:rPr>
          <w:rFonts w:ascii="Simplified Arabic" w:hAnsi="Simplified Arabic" w:cs="Simplified Arabic" w:hint="cs"/>
          <w:w w:val="101"/>
          <w:sz w:val="24"/>
          <w:szCs w:val="24"/>
          <w:rtl/>
          <w:lang w:val="fr-FR" w:eastAsia="zh-CN"/>
        </w:rPr>
        <w:t xml:space="preserve">* بعد إنفاذ </w:t>
      </w:r>
      <w:r w:rsidRPr="00E32D0E">
        <w:rPr>
          <w:rFonts w:ascii="Simplified Arabic" w:hAnsi="Simplified Arabic" w:cs="Simplified Arabic" w:hint="cs"/>
          <w:i/>
          <w:iCs/>
          <w:w w:val="101"/>
          <w:sz w:val="24"/>
          <w:szCs w:val="24"/>
          <w:rtl/>
          <w:lang w:val="fr-FR" w:eastAsia="zh-CN"/>
        </w:rPr>
        <w:t>الصك</w:t>
      </w:r>
      <w:r w:rsidRPr="00E32D0E">
        <w:rPr>
          <w:rFonts w:ascii="Simplified Arabic" w:hAnsi="Simplified Arabic" w:cs="Simplified Arabic" w:hint="cs"/>
          <w:w w:val="101"/>
          <w:sz w:val="24"/>
          <w:szCs w:val="24"/>
          <w:rtl/>
          <w:lang w:val="fr-FR" w:eastAsia="zh-CN"/>
        </w:rPr>
        <w:t xml:space="preserve">*] [مع مراعاة الجدوى التقنية للمواد البلاستيكية والمنتجات البلاستيكية البديلة وإمكانية الحصول عليها، والآثار الاجتماعية والاقتصادية]. وتُدرج التدابير المتخذة لتنفيذ هذا الحكم، بما في ذلك الأطر الزمنية المناسبة المحددة وطنياً للتخفيض والتخلص التدريجي [حسب الاقتضاء]، في الخطة الوطنية المُبلغ بها عملاً بـ </w:t>
      </w:r>
      <w:r w:rsidR="00857937" w:rsidRPr="00E32D0E">
        <w:rPr>
          <w:rFonts w:ascii="Simplified Arabic" w:hAnsi="Simplified Arabic" w:cs="Simplified Arabic" w:hint="cs"/>
          <w:w w:val="101"/>
          <w:sz w:val="24"/>
          <w:szCs w:val="24"/>
          <w:rtl/>
          <w:lang w:val="fr-FR" w:eastAsia="zh-CN"/>
        </w:rPr>
        <w:t>[</w:t>
      </w:r>
      <w:r w:rsidRPr="00E32D0E">
        <w:rPr>
          <w:rFonts w:ascii="Simplified Arabic" w:hAnsi="Simplified Arabic" w:cs="Simplified Arabic" w:hint="cs"/>
          <w:i/>
          <w:iCs/>
          <w:w w:val="101"/>
          <w:sz w:val="24"/>
          <w:szCs w:val="24"/>
          <w:rtl/>
          <w:lang w:val="fr-FR" w:eastAsia="zh-CN"/>
        </w:rPr>
        <w:t>الجزء الرابع</w:t>
      </w:r>
      <w:r w:rsidR="00F92F1B" w:rsidRPr="00E32D0E">
        <w:rPr>
          <w:rFonts w:ascii="Simplified Arabic" w:hAnsi="Simplified Arabic" w:cs="Simplified Arabic" w:hint="cs"/>
          <w:i/>
          <w:iCs/>
          <w:w w:val="101"/>
          <w:sz w:val="24"/>
          <w:szCs w:val="24"/>
          <w:rtl/>
          <w:lang w:val="fr-FR" w:eastAsia="zh-CN"/>
        </w:rPr>
        <w:t>-</w:t>
      </w:r>
      <w:r w:rsidRPr="00E32D0E">
        <w:rPr>
          <w:rFonts w:ascii="Simplified Arabic" w:hAnsi="Simplified Arabic" w:cs="Simplified Arabic" w:hint="cs"/>
          <w:i/>
          <w:iCs/>
          <w:w w:val="101"/>
          <w:sz w:val="24"/>
          <w:szCs w:val="24"/>
          <w:rtl/>
          <w:lang w:val="fr-FR" w:eastAsia="zh-CN"/>
        </w:rPr>
        <w:t>1 بشأن الخطط الوطنية</w:t>
      </w:r>
      <w:r w:rsidRPr="00E32D0E">
        <w:rPr>
          <w:rFonts w:ascii="Simplified Arabic" w:hAnsi="Simplified Arabic" w:cs="Simplified Arabic" w:hint="cs"/>
          <w:w w:val="101"/>
          <w:sz w:val="24"/>
          <w:szCs w:val="24"/>
          <w:rtl/>
          <w:lang w:val="fr-FR" w:eastAsia="zh-CN"/>
        </w:rPr>
        <w:t>]. [ولا يحد هذا الحكم من قدرة الأطراف على سن الحظر أو اعتماد معايير أكثر طموحاً بالإضافة إلى المعايير الواردة في الجزء الأول من المرفق باء.]]</w:t>
      </w:r>
    </w:p>
    <w:p w14:paraId="7D4D3FCE" w14:textId="286B5D5A"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1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وينبغي لكل طرف أن يحدد على المستوى الوطني قائمة بالمنتجات البلاستيكية الإشكالية والتي يمكن تجنبها.</w:t>
      </w:r>
    </w:p>
    <w:p w14:paraId="0848A990" w14:textId="565F793E" w:rsidR="009A51B1"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1 بديل 1</w:t>
      </w:r>
      <w:r w:rsidR="0016627D">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4AB28AC7" w14:textId="3786C74B" w:rsidR="009A51B1" w:rsidRDefault="00FF05B8" w:rsidP="000C19A9">
      <w:pPr>
        <w:bidi/>
        <w:spacing w:after="120" w:line="360" w:lineRule="exact"/>
        <w:ind w:left="1134"/>
        <w:jc w:val="both"/>
        <w:textDirection w:val="tbRlV"/>
        <w:rPr>
          <w:rFonts w:ascii="Simplified Arabic" w:hAnsi="Simplified Arabic" w:cs="Simplified Arabic"/>
          <w:b/>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1 </w:t>
      </w:r>
      <w:r w:rsidR="00F06018">
        <w:rPr>
          <w:rFonts w:ascii="Simplified Arabic" w:hAnsi="Simplified Arabic" w:cs="Simplified Arabic" w:hint="cs"/>
          <w:b/>
          <w:bCs/>
          <w:i/>
          <w:iCs/>
          <w:sz w:val="24"/>
          <w:szCs w:val="24"/>
          <w:rtl/>
          <w:lang w:val="fr-FR" w:eastAsia="zh-CN"/>
        </w:rPr>
        <w:t>بديل 2-</w:t>
      </w:r>
      <w:r w:rsidRPr="000C19A9">
        <w:rPr>
          <w:rFonts w:ascii="Simplified Arabic" w:hAnsi="Simplified Arabic" w:cs="Simplified Arabic" w:hint="cs"/>
          <w:bCs/>
          <w:sz w:val="24"/>
          <w:szCs w:val="24"/>
          <w:rtl/>
          <w:lang w:val="fr-FR" w:eastAsia="zh-CN"/>
        </w:rPr>
        <w:t xml:space="preserve"> </w:t>
      </w:r>
      <w:r w:rsidRPr="000C19A9">
        <w:rPr>
          <w:rFonts w:ascii="Simplified Arabic" w:hAnsi="Simplified Arabic" w:cs="Simplified Arabic" w:hint="cs"/>
          <w:b/>
          <w:sz w:val="24"/>
          <w:szCs w:val="24"/>
          <w:rtl/>
          <w:lang w:val="fr-FR" w:eastAsia="zh-CN"/>
        </w:rPr>
        <w:t>ينبغي لكل طرف، رهناً بخطة عمله الوطنية واستناداً إلى الظروف والقدرات الوطنية، أن يتخذ التدابير اللازمة لتنظيم إنتاج المنتجات البلاستيكية الإشكالية والتي يمكن تجنبها وبيع تلك المنتجات وتوزيعها، بما في ذلك المنتجات البلاستيكية قصيرة العمر وذات الاستخدام الواحد، المحددة استناداً إلى المعايير القائمة على العلم [مع اتباع نهج قائم على التطبيق]. وتُدرج التدابير المتخذة لتنفيذ هذا الحكم في الخطة الوطنية المُبلغ بها عملاً بـ [</w:t>
      </w:r>
      <w:r w:rsidRPr="000C19A9">
        <w:rPr>
          <w:rFonts w:ascii="Simplified Arabic" w:hAnsi="Simplified Arabic" w:cs="Simplified Arabic" w:hint="cs"/>
          <w:b/>
          <w:i/>
          <w:iCs/>
          <w:sz w:val="24"/>
          <w:szCs w:val="24"/>
          <w:rtl/>
          <w:lang w:val="fr-FR" w:eastAsia="zh-CN"/>
        </w:rPr>
        <w:t>الجزء الرابع</w:t>
      </w:r>
      <w:r w:rsidR="00F92F1B">
        <w:rPr>
          <w:rFonts w:ascii="Simplified Arabic" w:hAnsi="Simplified Arabic" w:cs="Simplified Arabic" w:hint="cs"/>
          <w:b/>
          <w:i/>
          <w:iCs/>
          <w:sz w:val="24"/>
          <w:szCs w:val="24"/>
          <w:rtl/>
          <w:lang w:val="fr-FR" w:eastAsia="zh-CN"/>
        </w:rPr>
        <w:t>-</w:t>
      </w:r>
      <w:r w:rsidRPr="000C19A9">
        <w:rPr>
          <w:rFonts w:ascii="Simplified Arabic" w:hAnsi="Simplified Arabic" w:cs="Simplified Arabic" w:hint="cs"/>
          <w:b/>
          <w:i/>
          <w:iCs/>
          <w:sz w:val="24"/>
          <w:szCs w:val="24"/>
          <w:rtl/>
          <w:lang w:val="fr-FR" w:eastAsia="zh-CN"/>
        </w:rPr>
        <w:t>1 بشأن الخطط الوطنية</w:t>
      </w:r>
      <w:r w:rsidRPr="000C19A9">
        <w:rPr>
          <w:rFonts w:ascii="Simplified Arabic" w:hAnsi="Simplified Arabic" w:cs="Simplified Arabic" w:hint="cs"/>
          <w:b/>
          <w:sz w:val="24"/>
          <w:szCs w:val="24"/>
          <w:rtl/>
          <w:lang w:val="fr-FR" w:eastAsia="zh-CN"/>
        </w:rPr>
        <w:t>].</w:t>
      </w:r>
    </w:p>
    <w:p w14:paraId="3BD17886" w14:textId="415786E6" w:rsidR="009A51B1" w:rsidRDefault="00FF05B8" w:rsidP="000C19A9">
      <w:pPr>
        <w:bidi/>
        <w:spacing w:after="120" w:line="360" w:lineRule="exact"/>
        <w:ind w:left="1134"/>
        <w:jc w:val="both"/>
        <w:textDirection w:val="tbRlV"/>
        <w:rPr>
          <w:rFonts w:ascii="Simplified Arabic" w:hAnsi="Simplified Arabic" w:cs="Simplified Arabic"/>
          <w:b/>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1 مكرراً </w:t>
      </w:r>
      <w:r w:rsidR="00F06018">
        <w:rPr>
          <w:rFonts w:ascii="Simplified Arabic" w:hAnsi="Simplified Arabic" w:cs="Simplified Arabic" w:hint="cs"/>
          <w:b/>
          <w:bCs/>
          <w:i/>
          <w:iCs/>
          <w:sz w:val="24"/>
          <w:szCs w:val="24"/>
          <w:rtl/>
          <w:lang w:val="fr-FR" w:eastAsia="zh-CN"/>
        </w:rPr>
        <w:t>بديل 2-</w:t>
      </w:r>
      <w:r w:rsidRPr="000C19A9">
        <w:rPr>
          <w:rFonts w:ascii="Simplified Arabic" w:hAnsi="Simplified Arabic" w:cs="Simplified Arabic" w:hint="cs"/>
          <w:bCs/>
          <w:sz w:val="24"/>
          <w:szCs w:val="24"/>
          <w:rtl/>
          <w:lang w:val="fr-FR" w:eastAsia="zh-CN"/>
        </w:rPr>
        <w:t xml:space="preserve"> و</w:t>
      </w:r>
      <w:r w:rsidRPr="000C19A9">
        <w:rPr>
          <w:rFonts w:ascii="Simplified Arabic" w:hAnsi="Simplified Arabic" w:cs="Simplified Arabic" w:hint="cs"/>
          <w:b/>
          <w:sz w:val="24"/>
          <w:szCs w:val="24"/>
          <w:rtl/>
          <w:lang w:val="fr-FR" w:eastAsia="zh-CN"/>
        </w:rPr>
        <w:t>يضع مجلس الإدارة</w:t>
      </w:r>
      <w:r w:rsidRPr="004726EF">
        <w:rPr>
          <w:rFonts w:ascii="Simplified Arabic" w:hAnsi="Simplified Arabic" w:cs="Simplified Arabic" w:hint="cs"/>
          <w:b/>
          <w:sz w:val="24"/>
          <w:szCs w:val="24"/>
          <w:rtl/>
          <w:lang w:val="fr-FR" w:eastAsia="zh-CN"/>
        </w:rPr>
        <w:t>*</w:t>
      </w:r>
      <w:r w:rsidRPr="000C19A9">
        <w:rPr>
          <w:rFonts w:ascii="Simplified Arabic" w:hAnsi="Simplified Arabic" w:cs="Simplified Arabic" w:hint="cs"/>
          <w:b/>
          <w:sz w:val="24"/>
          <w:szCs w:val="24"/>
          <w:rtl/>
          <w:lang w:val="fr-FR" w:eastAsia="zh-CN"/>
        </w:rPr>
        <w:t> توجيهات بشأن تنظيم المواد البلاستيكية الإشكالية والتي يمكن تجنبها استناداً إلى المعايير العلمية ويأخذ في الاعتبار مدى توافر البدائل المستدامة وإمكانية الحصول عليها والقدرة على تحمل تكاليفها.</w:t>
      </w:r>
    </w:p>
    <w:p w14:paraId="7D15FE05" w14:textId="55276D9D" w:rsidR="009A51B1" w:rsidRDefault="00FF05B8" w:rsidP="000C19A9">
      <w:pPr>
        <w:bidi/>
        <w:spacing w:after="120" w:line="360" w:lineRule="exact"/>
        <w:ind w:left="1134"/>
        <w:jc w:val="both"/>
        <w:textDirection w:val="tbRlV"/>
        <w:rPr>
          <w:rFonts w:ascii="Simplified Arabic" w:hAnsi="Simplified Arabic" w:cs="Simplified Arabic"/>
          <w:bCs/>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1 مكرراً ثانياً </w:t>
      </w:r>
      <w:r w:rsidR="00F06018">
        <w:rPr>
          <w:rFonts w:ascii="Simplified Arabic" w:hAnsi="Simplified Arabic" w:cs="Simplified Arabic" w:hint="cs"/>
          <w:b/>
          <w:bCs/>
          <w:i/>
          <w:iCs/>
          <w:sz w:val="24"/>
          <w:szCs w:val="24"/>
          <w:rtl/>
          <w:lang w:val="fr-FR" w:eastAsia="zh-CN"/>
        </w:rPr>
        <w:t>بديل 2-</w:t>
      </w:r>
      <w:r w:rsidRPr="000C19A9">
        <w:rPr>
          <w:rFonts w:ascii="Simplified Arabic" w:hAnsi="Simplified Arabic" w:cs="Simplified Arabic" w:hint="cs"/>
          <w:bCs/>
          <w:sz w:val="24"/>
          <w:szCs w:val="24"/>
          <w:rtl/>
          <w:lang w:val="fr-FR" w:eastAsia="zh-CN"/>
        </w:rPr>
        <w:t xml:space="preserve"> </w:t>
      </w:r>
      <w:r w:rsidRPr="000C19A9">
        <w:rPr>
          <w:rFonts w:ascii="Simplified Arabic" w:hAnsi="Simplified Arabic" w:cs="Simplified Arabic" w:hint="cs"/>
          <w:b/>
          <w:sz w:val="24"/>
          <w:szCs w:val="24"/>
          <w:rtl/>
          <w:lang w:val="fr-FR" w:eastAsia="zh-CN"/>
        </w:rPr>
        <w:t>ولأغراض التنفيذ، يجب على الأطراف أن تشجع على تطوير بدائل آمنة وفعالة من حيث التكلفة، ويجب تبادل هذه المعارف والتكنولوجيات بحرية بين جميع الأطراف.</w:t>
      </w:r>
    </w:p>
    <w:p w14:paraId="7DA71A4A" w14:textId="5898DB73"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1 مكرراً ثالثاً </w:t>
      </w:r>
      <w:r w:rsidR="00F06018">
        <w:rPr>
          <w:rFonts w:ascii="Simplified Arabic" w:hAnsi="Simplified Arabic" w:cs="Simplified Arabic" w:hint="cs"/>
          <w:b/>
          <w:bCs/>
          <w:i/>
          <w:iCs/>
          <w:sz w:val="24"/>
          <w:szCs w:val="24"/>
          <w:rtl/>
          <w:lang w:val="fr-FR" w:eastAsia="zh-CN"/>
        </w:rPr>
        <w:t>بديل 2-</w:t>
      </w:r>
      <w:r w:rsidRPr="000C19A9">
        <w:rPr>
          <w:rFonts w:ascii="Simplified Arabic" w:hAnsi="Simplified Arabic" w:cs="Simplified Arabic" w:hint="cs"/>
          <w:sz w:val="24"/>
          <w:szCs w:val="24"/>
          <w:rtl/>
          <w:lang w:val="fr-FR" w:eastAsia="zh-CN"/>
        </w:rPr>
        <w:t xml:space="preserve"> ويُجرى تقييم لتكلفة امتثال تدابير الرقابة بالنسبة لكل بلد، ويتاح التمويل من خلال الصندوق المخصص وفقاً لإجراء يقرره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للتمكين من امتثال تدابير الرقابة.</w:t>
      </w:r>
    </w:p>
    <w:p w14:paraId="0EA87CCD"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3</w:t>
      </w:r>
    </w:p>
    <w:p w14:paraId="7022AADE" w14:textId="2BE93CA5" w:rsidR="009A51B1" w:rsidRPr="00285D60" w:rsidRDefault="00FF05B8" w:rsidP="00285D60">
      <w:pPr>
        <w:pStyle w:val="ListParagraph"/>
        <w:numPr>
          <w:ilvl w:val="1"/>
          <w:numId w:val="179"/>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285D60">
        <w:rPr>
          <w:rFonts w:ascii="Simplified Arabic" w:hAnsi="Simplified Arabic" w:cs="Simplified Arabic" w:hint="cs"/>
          <w:sz w:val="24"/>
          <w:szCs w:val="24"/>
          <w:rtl/>
          <w:lang w:val="fr-FR" w:eastAsia="zh-CN"/>
        </w:rPr>
        <w:t>تشجَّع الأطراف على اتخاذ تدابير للحد تدريجياً من استخدام المنتجات البلاستيكية الإشكالية والتي يمكن تجنبها، المحددة على أساس البارامترات ذات الصلة، واستناداً إلى توافر البدائل المستدامة وإمكانية الحصول عليها والقدرة على تحمل تكاليفها، ولا سيما بالنسبة للبلدان النامية، مع مراعاة ظروفها وقدرتها الوطنية.</w:t>
      </w:r>
    </w:p>
    <w:p w14:paraId="5AD4F545" w14:textId="77777777" w:rsidR="00285D60" w:rsidRDefault="00285D60">
      <w:pPr>
        <w:rPr>
          <w:rFonts w:ascii="Simplified Arabic" w:eastAsiaTheme="minorEastAsia" w:hAnsi="Simplified Arabic" w:cs="Simplified Arabic"/>
          <w:b/>
          <w:bCs/>
          <w:sz w:val="24"/>
          <w:szCs w:val="24"/>
          <w:rtl/>
          <w:lang w:val="fr-FR" w:eastAsia="zh-CN"/>
        </w:rPr>
      </w:pPr>
      <w:bookmarkStart w:id="28" w:name="_Toc161314275"/>
      <w:bookmarkStart w:id="29" w:name="_Toc155361426"/>
      <w:bookmarkStart w:id="30" w:name="_Toc161873892"/>
      <w:r>
        <w:rPr>
          <w:rFonts w:ascii="Simplified Arabic" w:eastAsiaTheme="minorEastAsia" w:hAnsi="Simplified Arabic" w:cs="Simplified Arabic"/>
          <w:b/>
          <w:bCs/>
          <w:sz w:val="24"/>
          <w:szCs w:val="24"/>
          <w:rtl/>
          <w:lang w:val="fr-FR" w:eastAsia="zh-CN"/>
        </w:rPr>
        <w:br w:type="page"/>
      </w:r>
    </w:p>
    <w:p w14:paraId="55AE76F3" w14:textId="48009EB2" w:rsidR="00FF05B8" w:rsidRPr="008D3F20" w:rsidRDefault="00FF05B8" w:rsidP="00E15DC3">
      <w:pPr>
        <w:bidi/>
        <w:spacing w:after="120" w:line="360" w:lineRule="exact"/>
        <w:ind w:left="1134" w:hanging="567"/>
        <w:jc w:val="both"/>
        <w:textDirection w:val="tbRlV"/>
        <w:outlineLvl w:val="2"/>
        <w:rPr>
          <w:rFonts w:ascii="Simplified Arabic" w:eastAsiaTheme="minorEastAsia" w:hAnsi="Simplified Arabic" w:cs="Simplified Arabic"/>
          <w:b/>
          <w:bCs/>
          <w:sz w:val="24"/>
          <w:szCs w:val="24"/>
          <w:lang w:val="fr-FR" w:eastAsia="zh-CN"/>
        </w:rPr>
      </w:pPr>
      <w:r w:rsidRPr="000C19A9">
        <w:rPr>
          <w:rFonts w:ascii="Simplified Arabic" w:eastAsiaTheme="minorEastAsia" w:hAnsi="Simplified Arabic" w:cs="Simplified Arabic" w:hint="cs"/>
          <w:b/>
          <w:bCs/>
          <w:sz w:val="24"/>
          <w:szCs w:val="24"/>
          <w:rtl/>
          <w:lang w:val="fr-FR" w:eastAsia="zh-CN"/>
        </w:rPr>
        <w:lastRenderedPageBreak/>
        <w:t>ب-</w:t>
      </w:r>
      <w:r w:rsidRPr="008D3F20">
        <w:rPr>
          <w:rFonts w:ascii="Simplified Arabic" w:eastAsiaTheme="minorEastAsia" w:hAnsi="Simplified Arabic" w:cs="Simplified Arabic" w:hint="cs"/>
          <w:b/>
          <w:bCs/>
          <w:sz w:val="24"/>
          <w:szCs w:val="24"/>
          <w:rtl/>
          <w:lang w:val="fr-FR" w:eastAsia="zh-CN"/>
        </w:rPr>
        <w:tab/>
        <w:t>[المنتجات المحتوية على] الجسيمات البلاستيكية الدقيقة المضافة عن قصد</w:t>
      </w:r>
      <w:bookmarkStart w:id="31" w:name="_Toc143356360"/>
      <w:bookmarkStart w:id="32" w:name="_Toc144397828"/>
      <w:bookmarkEnd w:id="28"/>
      <w:bookmarkEnd w:id="29"/>
      <w:bookmarkEnd w:id="30"/>
      <w:bookmarkEnd w:id="31"/>
      <w:bookmarkEnd w:id="32"/>
    </w:p>
    <w:p w14:paraId="211621D2" w14:textId="77777777"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صفر</w:t>
      </w:r>
    </w:p>
    <w:p w14:paraId="691C2B16" w14:textId="77777777" w:rsidR="00FF05B8" w:rsidRPr="000C19A9" w:rsidRDefault="00FF05B8" w:rsidP="000C19A9">
      <w:pPr>
        <w:bidi/>
        <w:spacing w:after="120" w:line="360" w:lineRule="exact"/>
        <w:ind w:left="1134"/>
        <w:jc w:val="both"/>
        <w:textDirection w:val="tbRlV"/>
        <w:rPr>
          <w:rFonts w:ascii="Simplified Arabic" w:hAnsi="Simplified Arabic" w:cs="Simplified Arabic"/>
          <w:i/>
          <w:iCs/>
          <w:sz w:val="24"/>
          <w:szCs w:val="24"/>
          <w:lang w:val="ar-SA" w:eastAsia="zh-TW" w:bidi="en-GB"/>
        </w:rPr>
      </w:pPr>
      <w:r w:rsidRPr="000C19A9">
        <w:rPr>
          <w:rFonts w:ascii="Simplified Arabic" w:hAnsi="Simplified Arabic" w:cs="Simplified Arabic" w:hint="cs"/>
          <w:i/>
          <w:iCs/>
          <w:sz w:val="24"/>
          <w:szCs w:val="24"/>
          <w:rtl/>
          <w:lang w:val="fr-FR" w:eastAsia="zh-CN"/>
        </w:rPr>
        <w:t>لا يوجد حكم في هذا الشأن.</w:t>
      </w:r>
    </w:p>
    <w:p w14:paraId="78ADD4DD"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p w14:paraId="3FCC1560" w14:textId="41AB5585" w:rsidR="00FF05B8" w:rsidRPr="00285D60" w:rsidRDefault="00FF05B8" w:rsidP="00285D60">
      <w:pPr>
        <w:pStyle w:val="ListParagraph"/>
        <w:numPr>
          <w:ilvl w:val="1"/>
          <w:numId w:val="181"/>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285D60">
        <w:rPr>
          <w:rFonts w:ascii="Simplified Arabic" w:hAnsi="Simplified Arabic" w:cs="Simplified Arabic" w:hint="cs"/>
          <w:sz w:val="24"/>
          <w:szCs w:val="24"/>
          <w:rtl/>
          <w:lang w:val="fr-FR" w:eastAsia="zh-CN"/>
        </w:rPr>
        <w:t>يقوم كل طرف [بمنع إنتاج المواد البلاستيكية و] المنتجات المحتوية على جسيمات بلاستيكية دقيقة مضافة عن قصد، باستثناء الحالات التي يحدد فيها استثناء في الجزء الرابع من المرفق باء، [أو استخدامها في التصنيع أو بيعها أو توزيعها أو استيرادها أو تصديرها و] [يتخذ التدابير اللازمة لتنظيم استخدام المنتجات البلاستيكية]. [ويشجع كل طرف على اتخاذ أي تدابير ضرورية لمنع تسرب الجسيمات البلاستيكية الدقيقة المطلقة عن غير قصد إلى البيئة.]</w:t>
      </w:r>
    </w:p>
    <w:p w14:paraId="135CDDB8" w14:textId="66E682A5"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shd w:val="clear" w:color="auto" w:fill="FFFFFF"/>
          <w:lang w:val="ar-SA" w:eastAsia="zh-TW" w:bidi="en-GB"/>
        </w:rPr>
      </w:pPr>
      <w:r w:rsidRPr="000C19A9">
        <w:rPr>
          <w:rFonts w:ascii="Simplified Arabic" w:hAnsi="Simplified Arabic" w:cs="Simplified Arabic" w:hint="cs"/>
          <w:b/>
          <w:bCs/>
          <w:i/>
          <w:iCs/>
          <w:sz w:val="24"/>
          <w:szCs w:val="24"/>
          <w:rtl/>
          <w:lang w:val="fr-FR" w:eastAsia="zh-CN"/>
        </w:rPr>
        <w:t>فقرة المنطوق 1 بديلة</w:t>
      </w:r>
      <w:r w:rsidR="00D02BF5">
        <w:rPr>
          <w:rFonts w:ascii="Simplified Arabic" w:hAnsi="Simplified Arabic" w:cs="Simplified Arabic" w:hint="cs"/>
          <w:sz w:val="24"/>
          <w:szCs w:val="24"/>
          <w:rtl/>
          <w:lang w:val="fr-FR" w:eastAsia="zh-CN"/>
        </w:rPr>
        <w:t>-</w:t>
      </w:r>
      <w:r w:rsidR="00CA402F">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6CB28726"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2</w:t>
      </w:r>
    </w:p>
    <w:p w14:paraId="17F7BC8F" w14:textId="6F15E4A5" w:rsidR="00FF05B8" w:rsidRPr="00285D60" w:rsidRDefault="00FF05B8" w:rsidP="00285D60">
      <w:pPr>
        <w:pStyle w:val="ListParagraph"/>
        <w:numPr>
          <w:ilvl w:val="1"/>
          <w:numId w:val="183"/>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285D60">
        <w:rPr>
          <w:rFonts w:ascii="Simplified Arabic" w:hAnsi="Simplified Arabic" w:cs="Simplified Arabic" w:hint="cs"/>
          <w:sz w:val="24"/>
          <w:szCs w:val="24"/>
          <w:rtl/>
          <w:lang w:val="fr-FR" w:eastAsia="zh-CN"/>
        </w:rPr>
        <w:t>يحدد كل طرف [المواد البلاستيكية و] المنتجات المحتوية على جسيمات بلاستيكية دقيقة مضافة عن قصد [وفقاً للمعايير] [استناداً إلى العناصر] الواردة في الجزء الخامس من المرفق باء، ويتخذ التدابير اللازمة لإدارة، [وحيثما ينطبق ذلك] تقييد، وعند الاقتضاء، منع إنتاجها أو استخدامها في التصنيع أو بيعها أو توزيعها [[أو] استيرادها أو تصديرها] . [، مع مراعاة الجدوى التقنية للمواد البلاستيكية والمنتجات البلاستيكية البديلة ومدى توافرها وإمكانية الحصول عليها، والآثار الاجتماعية والاقتصادية] [مع اتباع نهج قائم على التطبيق.]</w:t>
      </w:r>
    </w:p>
    <w:p w14:paraId="16098841" w14:textId="1E452D04" w:rsidR="00FF05B8" w:rsidRPr="00DC049C" w:rsidRDefault="00FF05B8" w:rsidP="00DC049C">
      <w:pPr>
        <w:bidi/>
        <w:spacing w:after="120" w:line="360" w:lineRule="exact"/>
        <w:ind w:left="1134"/>
        <w:jc w:val="lowKashida"/>
        <w:textDirection w:val="tbRlV"/>
        <w:rPr>
          <w:rFonts w:ascii="Simplified Arabic" w:hAnsi="Simplified Arabic" w:cs="Simplified Arabic"/>
          <w:bCs/>
          <w:color w:val="000000" w:themeColor="text1"/>
          <w:w w:val="104"/>
          <w:sz w:val="24"/>
          <w:szCs w:val="24"/>
          <w:shd w:val="clear" w:color="auto" w:fill="FFFFFF"/>
          <w:lang w:val="ar-SA" w:eastAsia="zh-TW" w:bidi="en-GB"/>
        </w:rPr>
      </w:pPr>
      <w:r w:rsidRPr="00DC049C">
        <w:rPr>
          <w:rFonts w:ascii="Simplified Arabic" w:hAnsi="Simplified Arabic" w:cs="Simplified Arabic" w:hint="cs"/>
          <w:b/>
          <w:bCs/>
          <w:i/>
          <w:iCs/>
          <w:w w:val="104"/>
          <w:sz w:val="24"/>
          <w:szCs w:val="24"/>
          <w:rtl/>
          <w:lang w:val="fr-FR" w:eastAsia="zh-CN"/>
        </w:rPr>
        <w:t>فقرة المنطوق 1 بديلة</w:t>
      </w:r>
      <w:r w:rsidR="00F92F1B" w:rsidRPr="00DC049C">
        <w:rPr>
          <w:rFonts w:ascii="Simplified Arabic" w:hAnsi="Simplified Arabic" w:cs="Simplified Arabic" w:hint="cs"/>
          <w:b/>
          <w:bCs/>
          <w:i/>
          <w:iCs/>
          <w:w w:val="104"/>
          <w:sz w:val="24"/>
          <w:szCs w:val="24"/>
          <w:rtl/>
          <w:lang w:val="fr-FR" w:eastAsia="zh-CN"/>
        </w:rPr>
        <w:t>-</w:t>
      </w:r>
      <w:r w:rsidRPr="00DC049C">
        <w:rPr>
          <w:rFonts w:ascii="Simplified Arabic" w:hAnsi="Simplified Arabic" w:cs="Simplified Arabic" w:hint="cs"/>
          <w:w w:val="104"/>
          <w:sz w:val="24"/>
          <w:szCs w:val="24"/>
          <w:rtl/>
          <w:lang w:val="fr-FR" w:eastAsia="zh-CN"/>
        </w:rPr>
        <w:t xml:space="preserve"> يتخذ كل طرف تدابير، حسب الاقتضاء وبما يتسق مع قوانينه الوطنية، لمراقبة استخدام أو تصنيع المنتجات التي تحتوي على جسيمات بلاستيكية دقيقة مضافة عن قصد. ويمكن أن تشمل هذه التدابير قيام الطرف باتخاذ إجراءات للتصدي لإنتاجها أو استخدامها في التصنيع أو بيعها أو توزيعها أو استيرادها أو تصديرها.</w:t>
      </w:r>
    </w:p>
    <w:p w14:paraId="06BCD1FA" w14:textId="342ED400" w:rsidR="00FF05B8" w:rsidRPr="000C19A9" w:rsidRDefault="00FF05B8" w:rsidP="000C19A9">
      <w:pPr>
        <w:bidi/>
        <w:spacing w:after="120" w:line="360" w:lineRule="exact"/>
        <w:ind w:left="1134"/>
        <w:jc w:val="both"/>
        <w:textDirection w:val="tbRlV"/>
        <w:rPr>
          <w:rFonts w:ascii="Simplified Arabic" w:eastAsia="MS Goth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1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وتُدرج التدابير المتخذة لتنفيذ هذا الحكم في الخطة الوطنية المُبلغ بها عملاً بـ </w:t>
      </w:r>
      <w:r w:rsidR="00857937">
        <w:rPr>
          <w:rFonts w:ascii="Simplified Arabic" w:hAnsi="Simplified Arabic" w:cs="Simplified Arabic" w:hint="cs"/>
          <w:sz w:val="24"/>
          <w:szCs w:val="24"/>
          <w:rtl/>
          <w:lang w:val="fr-FR" w:eastAsia="zh-CN"/>
        </w:rPr>
        <w:t>[</w:t>
      </w:r>
      <w:r w:rsidRPr="000C19A9">
        <w:rPr>
          <w:rFonts w:ascii="Simplified Arabic" w:hAnsi="Simplified Arabic" w:cs="Simplified Arabic" w:hint="cs"/>
          <w:i/>
          <w:iCs/>
          <w:sz w:val="24"/>
          <w:szCs w:val="24"/>
          <w:rtl/>
          <w:lang w:val="fr-FR" w:eastAsia="zh-CN"/>
        </w:rPr>
        <w:t>الجزء الرابع</w:t>
      </w:r>
      <w:r w:rsidR="00F92F1B">
        <w:rPr>
          <w:rFonts w:ascii="Simplified Arabic" w:hAnsi="Simplified Arabic" w:cs="Simplified Arabic" w:hint="cs"/>
          <w:i/>
          <w:iCs/>
          <w:sz w:val="24"/>
          <w:szCs w:val="24"/>
          <w:rtl/>
          <w:lang w:val="fr-FR" w:eastAsia="zh-CN"/>
        </w:rPr>
        <w:t>-</w:t>
      </w:r>
      <w:r w:rsidRPr="000C19A9">
        <w:rPr>
          <w:rFonts w:ascii="Simplified Arabic" w:hAnsi="Simplified Arabic" w:cs="Simplified Arabic" w:hint="cs"/>
          <w:i/>
          <w:iCs/>
          <w:sz w:val="24"/>
          <w:szCs w:val="24"/>
          <w:rtl/>
          <w:lang w:val="fr-FR" w:eastAsia="zh-CN"/>
        </w:rPr>
        <w:t>1 بشأن الخطط الوطنية</w:t>
      </w:r>
      <w:r w:rsidRPr="000C19A9">
        <w:rPr>
          <w:rFonts w:ascii="Simplified Arabic" w:hAnsi="Simplified Arabic" w:cs="Simplified Arabic" w:hint="cs"/>
          <w:sz w:val="24"/>
          <w:szCs w:val="24"/>
          <w:rtl/>
          <w:lang w:val="fr-FR" w:eastAsia="zh-CN"/>
        </w:rPr>
        <w:t>].</w:t>
      </w:r>
    </w:p>
    <w:p w14:paraId="14D00551" w14:textId="6A853766" w:rsidR="00FF05B8" w:rsidRPr="00285D60" w:rsidRDefault="00FF05B8" w:rsidP="00285D60">
      <w:pPr>
        <w:pStyle w:val="ListParagraph"/>
        <w:numPr>
          <w:ilvl w:val="0"/>
          <w:numId w:val="185"/>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285D60">
        <w:rPr>
          <w:rFonts w:ascii="Simplified Arabic" w:hAnsi="Simplified Arabic" w:cs="Simplified Arabic" w:hint="cs"/>
          <w:sz w:val="24"/>
          <w:szCs w:val="24"/>
          <w:rtl/>
          <w:lang w:val="fr-FR" w:eastAsia="zh-CN"/>
        </w:rPr>
        <w:t xml:space="preserve">يتبادل كل طرف [في حدود لوائحه الخاصة] المعلومات عن التدابير المتخذة عملاً بالفقرة 1 من خلال السجل الإلكتروني المنشأ بموجب </w:t>
      </w:r>
      <w:r w:rsidR="00857937" w:rsidRPr="00285D60">
        <w:rPr>
          <w:rFonts w:ascii="Simplified Arabic" w:hAnsi="Simplified Arabic" w:cs="Simplified Arabic" w:hint="cs"/>
          <w:sz w:val="24"/>
          <w:szCs w:val="24"/>
          <w:rtl/>
          <w:lang w:val="fr-FR" w:eastAsia="zh-CN"/>
        </w:rPr>
        <w:t>[</w:t>
      </w:r>
      <w:r w:rsidRPr="00285D60">
        <w:rPr>
          <w:rFonts w:ascii="Simplified Arabic" w:hAnsi="Simplified Arabic" w:cs="Simplified Arabic" w:hint="cs"/>
          <w:i/>
          <w:iCs/>
          <w:sz w:val="24"/>
          <w:szCs w:val="24"/>
          <w:rtl/>
          <w:lang w:val="fr-FR" w:eastAsia="zh-CN"/>
        </w:rPr>
        <w:t>الجزء الرابع</w:t>
      </w:r>
      <w:r w:rsidR="00F92F1B" w:rsidRPr="00285D60">
        <w:rPr>
          <w:rFonts w:ascii="Simplified Arabic" w:hAnsi="Simplified Arabic" w:cs="Simplified Arabic" w:hint="cs"/>
          <w:i/>
          <w:iCs/>
          <w:sz w:val="24"/>
          <w:szCs w:val="24"/>
          <w:rtl/>
          <w:lang w:val="fr-FR" w:eastAsia="zh-CN"/>
        </w:rPr>
        <w:t>-</w:t>
      </w:r>
      <w:r w:rsidRPr="00285D60">
        <w:rPr>
          <w:rFonts w:ascii="Simplified Arabic" w:hAnsi="Simplified Arabic" w:cs="Simplified Arabic" w:hint="cs"/>
          <w:i/>
          <w:iCs/>
          <w:sz w:val="24"/>
          <w:szCs w:val="24"/>
          <w:rtl/>
          <w:lang w:val="fr-FR" w:eastAsia="zh-CN"/>
        </w:rPr>
        <w:t>6 بشأن تبادل المعلومات</w:t>
      </w:r>
      <w:r w:rsidRPr="00285D60">
        <w:rPr>
          <w:rFonts w:ascii="Simplified Arabic" w:hAnsi="Simplified Arabic" w:cs="Simplified Arabic" w:hint="cs"/>
          <w:sz w:val="24"/>
          <w:szCs w:val="24"/>
          <w:rtl/>
          <w:lang w:val="fr-FR" w:eastAsia="zh-CN"/>
        </w:rPr>
        <w:t>] بهدف تعزيز الشفافية.</w:t>
      </w:r>
    </w:p>
    <w:p w14:paraId="0B68AF53" w14:textId="67BEAED5" w:rsidR="00FF05B8" w:rsidRPr="000C19A9" w:rsidRDefault="00FF05B8" w:rsidP="000C19A9">
      <w:pPr>
        <w:bidi/>
        <w:spacing w:after="120" w:line="360" w:lineRule="exact"/>
        <w:ind w:left="1134"/>
        <w:jc w:val="both"/>
        <w:textDirection w:val="tbRlV"/>
        <w:rPr>
          <w:rFonts w:ascii="Simplified Arabic" w:hAnsi="Simplified Arabic" w:cs="Simplified Arabic"/>
          <w:i/>
          <w:iCs/>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2 بديلة</w:t>
      </w:r>
      <w:r w:rsidR="00D02BF5">
        <w:rPr>
          <w:rFonts w:ascii="Simplified Arabic" w:hAnsi="Simplified Arabic" w:cs="Simplified Arabic" w:hint="cs"/>
          <w:b/>
          <w:bCs/>
          <w:i/>
          <w:iCs/>
          <w:sz w:val="24"/>
          <w:szCs w:val="24"/>
          <w:rtl/>
          <w:lang w:val="fr-FR" w:eastAsia="zh-CN"/>
        </w:rPr>
        <w:t>-</w:t>
      </w:r>
      <w:r w:rsidR="00CA402F">
        <w:rPr>
          <w:rFonts w:ascii="Simplified Arabic" w:hAnsi="Simplified Arabic" w:cs="Simplified Arabic" w:hint="cs"/>
          <w:b/>
          <w:bCs/>
          <w:i/>
          <w:i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51B3CC2E" w14:textId="2A2F04C5" w:rsidR="009A51B1"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2 بديل 2</w:t>
      </w:r>
      <w:r w:rsidR="00D02BF5">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يقوم كل طرف، رهناً بخطة عمله الوطنية، بتحديد المواد البلاستيكية والمنتجات التي تحتوي على جسيمات بلاستيكية دقيقة مضافة عن قصد وفقاً للمعايير الموضوعة علمياً، ويتخذ التدابير اللازمة لتنظيم إنتاجها وبيعها واستخدامها.</w:t>
      </w:r>
    </w:p>
    <w:p w14:paraId="79208FAF" w14:textId="27E4CD05" w:rsidR="009A51B1"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2 مكرراً بديل 2</w:t>
      </w:r>
      <w:r w:rsidR="00D02BF5">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يتبادل كل طرف المعلومات عن التدابير المتخذة عملاً بالفقرة [1] من خلال السجل الإلكتروني المنشأ بموجب [</w:t>
      </w:r>
      <w:r w:rsidRPr="000C19A9">
        <w:rPr>
          <w:rFonts w:ascii="Simplified Arabic" w:hAnsi="Simplified Arabic" w:cs="Simplified Arabic" w:hint="cs"/>
          <w:i/>
          <w:iCs/>
          <w:sz w:val="24"/>
          <w:szCs w:val="24"/>
          <w:rtl/>
          <w:lang w:val="fr-FR" w:eastAsia="zh-CN"/>
        </w:rPr>
        <w:t>الجزء الرابع</w:t>
      </w:r>
      <w:r w:rsidR="00F92F1B">
        <w:rPr>
          <w:rFonts w:ascii="Simplified Arabic" w:hAnsi="Simplified Arabic" w:cs="Simplified Arabic" w:hint="cs"/>
          <w:i/>
          <w:iCs/>
          <w:sz w:val="24"/>
          <w:szCs w:val="24"/>
          <w:rtl/>
          <w:lang w:val="fr-FR" w:eastAsia="zh-CN"/>
        </w:rPr>
        <w:t>-</w:t>
      </w:r>
      <w:r w:rsidRPr="000C19A9">
        <w:rPr>
          <w:rFonts w:ascii="Simplified Arabic" w:hAnsi="Simplified Arabic" w:cs="Simplified Arabic" w:hint="cs"/>
          <w:i/>
          <w:iCs/>
          <w:sz w:val="24"/>
          <w:szCs w:val="24"/>
          <w:rtl/>
          <w:lang w:val="fr-FR" w:eastAsia="zh-CN"/>
        </w:rPr>
        <w:t>6 بشأن تبادل المعلومات</w:t>
      </w:r>
      <w:r w:rsidRPr="000C19A9">
        <w:rPr>
          <w:rFonts w:ascii="Simplified Arabic" w:hAnsi="Simplified Arabic" w:cs="Simplified Arabic" w:hint="cs"/>
          <w:sz w:val="24"/>
          <w:szCs w:val="24"/>
          <w:rtl/>
          <w:lang w:val="fr-FR" w:eastAsia="zh-CN"/>
        </w:rPr>
        <w:t>] بهدف تعزيز الشفافية.</w:t>
      </w:r>
    </w:p>
    <w:p w14:paraId="504CFF2F" w14:textId="580D9607"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2 مكرراً ثانياً بديل 2</w:t>
      </w:r>
      <w:r w:rsidR="00D02BF5">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يُجرى تقييم لتكلفة امتثال تدابير الرقابة بالنسبة لكل بلد، ويتاح التمويل من خلال الصندوق المخصص وفقاً لإجراء يقرره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للتمكين من امتثال تدابير الرقابة.</w:t>
      </w:r>
    </w:p>
    <w:p w14:paraId="31CDF5CA" w14:textId="77777777" w:rsidR="00285D60" w:rsidRPr="00872ADC" w:rsidRDefault="00285D60">
      <w:pPr>
        <w:rPr>
          <w:rFonts w:ascii="Simplified Arabic" w:hAnsi="Simplified Arabic" w:cs="Simplified Arabic"/>
          <w:b/>
          <w:bCs/>
          <w:sz w:val="24"/>
          <w:szCs w:val="24"/>
          <w:rtl/>
          <w:lang w:val="fr-FR" w:eastAsia="zh-CN"/>
        </w:rPr>
      </w:pPr>
      <w:r w:rsidRPr="00872ADC">
        <w:rPr>
          <w:rFonts w:ascii="Simplified Arabic" w:hAnsi="Simplified Arabic" w:cs="Simplified Arabic"/>
          <w:b/>
          <w:bCs/>
          <w:sz w:val="24"/>
          <w:szCs w:val="24"/>
          <w:rtl/>
          <w:lang w:val="fr-FR" w:eastAsia="zh-CN"/>
        </w:rPr>
        <w:br w:type="page"/>
      </w:r>
    </w:p>
    <w:p w14:paraId="34E69CE5" w14:textId="13B56AC6" w:rsidR="00FF05B8" w:rsidRPr="000C19A9" w:rsidRDefault="00FF05B8" w:rsidP="000C19A9">
      <w:pPr>
        <w:bidi/>
        <w:spacing w:after="120" w:line="360" w:lineRule="exact"/>
        <w:ind w:left="1134"/>
        <w:jc w:val="both"/>
        <w:textDirection w:val="tbRlV"/>
        <w:rPr>
          <w:rFonts w:ascii="Simplified Arabic" w:hAnsi="Simplified Arabic" w:cs="Simplified Arabic"/>
          <w:b/>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lastRenderedPageBreak/>
        <w:t>الخيار 3</w:t>
      </w:r>
    </w:p>
    <w:p w14:paraId="1C6BC96D" w14:textId="4BE8F2BD" w:rsidR="009A51B1" w:rsidRPr="00285D60" w:rsidRDefault="00FF05B8" w:rsidP="00285D60">
      <w:pPr>
        <w:pStyle w:val="ListParagraph"/>
        <w:numPr>
          <w:ilvl w:val="1"/>
          <w:numId w:val="187"/>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285D60">
        <w:rPr>
          <w:rFonts w:ascii="Simplified Arabic" w:hAnsi="Simplified Arabic" w:cs="Simplified Arabic" w:hint="cs"/>
          <w:sz w:val="24"/>
          <w:szCs w:val="24"/>
          <w:rtl/>
          <w:lang w:val="fr-FR" w:eastAsia="zh-CN"/>
        </w:rPr>
        <w:t>ينبغي للأطراف أن تتخذ تدابير فعالة لتحديد السلع والمنتجات التي تحتوي على جسيمات بلاستيكية دقيقة مضافة عن قصد، للوقوف على مخاطر ابتلاعها وتلويثها للبيئة وآثارها الضارة على جسم الإنسان، يعقبها تخفيض تدريجي في استخدامها في حالة عدم القضاء على المخاطر وتوافر بدائل أكثر أماناً وبأسعار معقولة،</w:t>
      </w:r>
      <w:r w:rsidR="00CA402F">
        <w:rPr>
          <w:rFonts w:ascii="Simplified Arabic" w:hAnsi="Simplified Arabic" w:cs="Simplified Arabic" w:hint="cs"/>
          <w:sz w:val="24"/>
          <w:szCs w:val="24"/>
          <w:rtl/>
          <w:lang w:val="fr-FR" w:eastAsia="zh-CN"/>
        </w:rPr>
        <w:t xml:space="preserve"> </w:t>
      </w:r>
      <w:r w:rsidRPr="00285D60">
        <w:rPr>
          <w:rFonts w:ascii="Simplified Arabic" w:hAnsi="Simplified Arabic" w:cs="Simplified Arabic" w:hint="cs"/>
          <w:sz w:val="24"/>
          <w:szCs w:val="24"/>
          <w:rtl/>
          <w:lang w:val="fr-FR" w:eastAsia="zh-CN"/>
        </w:rPr>
        <w:t>وكذلك لتيسير الانتقال إلى هذه البدائل وإمكانية الحصول عليها.</w:t>
      </w:r>
    </w:p>
    <w:p w14:paraId="221C9C5D" w14:textId="6C9E4D4C" w:rsidR="009A51B1" w:rsidRDefault="00FF05B8" w:rsidP="000C19A9">
      <w:pPr>
        <w:bidi/>
        <w:spacing w:after="120" w:line="360" w:lineRule="exact"/>
        <w:ind w:left="1134"/>
        <w:jc w:val="both"/>
        <w:textDirection w:val="tbRlV"/>
        <w:rPr>
          <w:rFonts w:ascii="Simplified Arabic" w:hAnsi="Simplified Arabic" w:cs="Simplified Arabic"/>
          <w:bCs/>
          <w:sz w:val="24"/>
          <w:szCs w:val="24"/>
          <w:rtl/>
          <w:lang w:val="fr-FR" w:eastAsia="zh-CN"/>
        </w:rPr>
      </w:pPr>
      <w:r w:rsidRPr="000C19A9">
        <w:rPr>
          <w:rFonts w:ascii="Simplified Arabic" w:hAnsi="Simplified Arabic" w:cs="Simplified Arabic" w:hint="cs"/>
          <w:b/>
          <w:bCs/>
          <w:sz w:val="24"/>
          <w:szCs w:val="24"/>
          <w:u w:val="single"/>
          <w:rtl/>
          <w:lang w:val="fr-FR" w:eastAsia="zh-CN"/>
        </w:rPr>
        <w:t>الخيار</w:t>
      </w:r>
      <w:r w:rsidR="00B605D8">
        <w:rPr>
          <w:rFonts w:ascii="Simplified Arabic" w:hAnsi="Simplified Arabic" w:cs="Simplified Arabic" w:hint="cs"/>
          <w:b/>
          <w:bCs/>
          <w:sz w:val="24"/>
          <w:szCs w:val="24"/>
          <w:u w:val="single"/>
          <w:rtl/>
          <w:lang w:val="fr-FR" w:eastAsia="zh-CN"/>
        </w:rPr>
        <w:t xml:space="preserve"> </w:t>
      </w:r>
      <w:r w:rsidRPr="000C19A9">
        <w:rPr>
          <w:rFonts w:ascii="Simplified Arabic" w:hAnsi="Simplified Arabic" w:cs="Simplified Arabic" w:hint="cs"/>
          <w:b/>
          <w:bCs/>
          <w:sz w:val="24"/>
          <w:szCs w:val="24"/>
          <w:u w:val="single"/>
          <w:rtl/>
          <w:lang w:val="fr-FR" w:eastAsia="zh-CN"/>
        </w:rPr>
        <w:t>4</w:t>
      </w:r>
    </w:p>
    <w:p w14:paraId="38D9D27D" w14:textId="5B57F10E" w:rsidR="009A51B1" w:rsidRPr="00285D60" w:rsidRDefault="00FF05B8" w:rsidP="00285D60">
      <w:pPr>
        <w:pStyle w:val="ListParagraph"/>
        <w:numPr>
          <w:ilvl w:val="1"/>
          <w:numId w:val="189"/>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285D60">
        <w:rPr>
          <w:rFonts w:ascii="Simplified Arabic" w:hAnsi="Simplified Arabic" w:cs="Simplified Arabic" w:hint="cs"/>
          <w:sz w:val="24"/>
          <w:szCs w:val="24"/>
          <w:rtl/>
          <w:lang w:val="fr-FR" w:eastAsia="zh-CN"/>
        </w:rPr>
        <w:t>يتخذ كل طرف التدابير اللازمة لتنظيم استخدام المنتجات البلاستيكية التي تحتوي على جسيمات بلاستيكية دقيقة مضافة عن قصد، باستثناء الحالات التي يحدَّد فيها استثناء في الجزء الرابع من المرفق باء.</w:t>
      </w:r>
    </w:p>
    <w:p w14:paraId="3363FA0F" w14:textId="3EA77254" w:rsidR="00FF05B8" w:rsidRPr="000C19A9" w:rsidRDefault="00FF05B8" w:rsidP="000C19A9">
      <w:pPr>
        <w:bidi/>
        <w:spacing w:after="120" w:line="360" w:lineRule="exact"/>
        <w:ind w:left="1134"/>
        <w:jc w:val="both"/>
        <w:textDirection w:val="tbRlV"/>
        <w:rPr>
          <w:rFonts w:ascii="Simplified Arabic" w:hAnsi="Simplified Arabic" w:cs="Simplified Arabic"/>
          <w:b/>
          <w:color w:val="000000" w:themeColor="text1"/>
          <w:sz w:val="24"/>
          <w:szCs w:val="24"/>
          <w:u w:val="single"/>
          <w:shd w:val="clear" w:color="auto" w:fill="FFFFFF"/>
          <w:lang w:val="ar-SA" w:eastAsia="zh-TW" w:bidi="en-GB"/>
        </w:rPr>
      </w:pPr>
      <w:r w:rsidRPr="000C19A9">
        <w:rPr>
          <w:rFonts w:ascii="Simplified Arabic" w:hAnsi="Simplified Arabic" w:cs="Simplified Arabic" w:hint="cs"/>
          <w:b/>
          <w:bCs/>
          <w:sz w:val="24"/>
          <w:szCs w:val="24"/>
          <w:u w:val="single"/>
          <w:rtl/>
          <w:lang w:val="fr-FR" w:eastAsia="zh-CN"/>
        </w:rPr>
        <w:t>الخيار 5</w:t>
      </w:r>
    </w:p>
    <w:p w14:paraId="1D7CCE71" w14:textId="77777777" w:rsidR="00FF05B8" w:rsidRPr="000C19A9" w:rsidRDefault="00FF05B8" w:rsidP="000C19A9">
      <w:pPr>
        <w:bidi/>
        <w:spacing w:after="120" w:line="360" w:lineRule="exact"/>
        <w:ind w:left="1134"/>
        <w:jc w:val="both"/>
        <w:textDirection w:val="tbRlV"/>
        <w:rPr>
          <w:rFonts w:ascii="Simplified Arabic" w:hAnsi="Simplified Arabic" w:cs="Simplified Arabic"/>
          <w:i/>
          <w:iCs/>
          <w:sz w:val="24"/>
          <w:szCs w:val="24"/>
          <w:lang w:val="ar-SA" w:eastAsia="zh-TW" w:bidi="en-GB"/>
        </w:rPr>
      </w:pPr>
      <w:r w:rsidRPr="000C19A9">
        <w:rPr>
          <w:rFonts w:ascii="Simplified Arabic" w:hAnsi="Simplified Arabic" w:cs="Simplified Arabic" w:hint="cs"/>
          <w:i/>
          <w:iCs/>
          <w:sz w:val="24"/>
          <w:szCs w:val="24"/>
          <w:rtl/>
          <w:lang w:val="fr-FR" w:eastAsia="zh-CN"/>
        </w:rPr>
        <w:t>الدمج مع الجزء الثاني-8 بشأن الإطلاقات غير المقصودة للجسيمات البلاستيكية الدقيقة.</w:t>
      </w:r>
    </w:p>
    <w:p w14:paraId="58089958" w14:textId="340D9D8E" w:rsidR="00FF05B8" w:rsidRPr="008D3F20" w:rsidRDefault="00FF05B8" w:rsidP="00DC049C">
      <w:pPr>
        <w:bidi/>
        <w:spacing w:before="240" w:after="120" w:line="360" w:lineRule="exact"/>
        <w:ind w:left="1843" w:hanging="709"/>
        <w:jc w:val="both"/>
        <w:textDirection w:val="tbRlV"/>
        <w:outlineLvl w:val="1"/>
        <w:rPr>
          <w:rFonts w:ascii="Simplified Arabic" w:eastAsiaTheme="minorEastAsia" w:hAnsi="Simplified Arabic" w:cs="Simplified Arabic"/>
          <w:b/>
          <w:bCs/>
          <w:sz w:val="24"/>
          <w:szCs w:val="24"/>
          <w:lang w:val="fr-FR" w:eastAsia="zh-CN"/>
        </w:rPr>
      </w:pPr>
      <w:bookmarkStart w:id="33" w:name="_Toc155361427"/>
      <w:bookmarkStart w:id="34" w:name="_Toc161314276"/>
      <w:bookmarkStart w:id="35" w:name="_Toc161873893"/>
      <w:r w:rsidRPr="00D130CB">
        <w:rPr>
          <w:rFonts w:ascii="Simplified Arabic" w:eastAsiaTheme="minorEastAsia" w:hAnsi="Simplified Arabic" w:cs="Simplified Arabic" w:hint="cs"/>
          <w:b/>
          <w:bCs/>
          <w:i/>
          <w:iCs/>
          <w:sz w:val="24"/>
          <w:szCs w:val="24"/>
          <w:rtl/>
          <w:lang w:val="fr-FR" w:eastAsia="zh-CN"/>
        </w:rPr>
        <w:t xml:space="preserve">3 مكرراً- </w:t>
      </w:r>
      <w:r w:rsidRPr="008D3F20">
        <w:rPr>
          <w:rFonts w:ascii="Simplified Arabic" w:eastAsiaTheme="minorEastAsia" w:hAnsi="Simplified Arabic" w:cs="Simplified Arabic" w:hint="cs"/>
          <w:b/>
          <w:bCs/>
          <w:sz w:val="24"/>
          <w:szCs w:val="24"/>
          <w:rtl/>
          <w:lang w:val="fr-FR" w:eastAsia="zh-CN"/>
        </w:rPr>
        <w:t>الجسيمات البلاستيكية الدقيقة والنانوية</w:t>
      </w:r>
      <w:bookmarkEnd w:id="33"/>
      <w:bookmarkEnd w:id="34"/>
      <w:bookmarkEnd w:id="35"/>
    </w:p>
    <w:p w14:paraId="5CEFAC12"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p w14:paraId="71A905FA" w14:textId="77777777" w:rsidR="00FF05B8" w:rsidRPr="000C19A9" w:rsidRDefault="00FF05B8" w:rsidP="000C19A9">
      <w:pPr>
        <w:bidi/>
        <w:spacing w:after="120" w:line="360" w:lineRule="exact"/>
        <w:ind w:left="1134"/>
        <w:jc w:val="both"/>
        <w:textDirection w:val="tbRlV"/>
        <w:rPr>
          <w:rFonts w:ascii="Simplified Arabic" w:hAnsi="Simplified Arabic" w:cs="Simplified Arabic"/>
          <w:i/>
          <w:iCs/>
          <w:sz w:val="24"/>
          <w:szCs w:val="24"/>
          <w:lang w:val="ar-SA" w:eastAsia="zh-TW" w:bidi="en-GB"/>
        </w:rPr>
      </w:pPr>
      <w:r w:rsidRPr="000C19A9">
        <w:rPr>
          <w:rFonts w:ascii="Simplified Arabic" w:hAnsi="Simplified Arabic" w:cs="Simplified Arabic" w:hint="cs"/>
          <w:i/>
          <w:iCs/>
          <w:sz w:val="24"/>
          <w:szCs w:val="24"/>
          <w:rtl/>
          <w:lang w:val="fr-FR" w:eastAsia="zh-CN"/>
        </w:rPr>
        <w:t>مساحة تملأ لاحقاً انتظاراً لنص إضافي.</w:t>
      </w:r>
    </w:p>
    <w:p w14:paraId="7C57470C" w14:textId="4BABC02E" w:rsidR="00FF05B8" w:rsidRPr="008D3F20" w:rsidRDefault="008D3F20" w:rsidP="00E15DC3">
      <w:pPr>
        <w:bidi/>
        <w:spacing w:after="120" w:line="360" w:lineRule="exact"/>
        <w:ind w:left="1134" w:hanging="567"/>
        <w:jc w:val="both"/>
        <w:textDirection w:val="tbRlV"/>
        <w:outlineLvl w:val="1"/>
        <w:rPr>
          <w:rFonts w:ascii="Simplified Arabic" w:eastAsiaTheme="minorEastAsia" w:hAnsi="Simplified Arabic" w:cs="Simplified Arabic"/>
          <w:b/>
          <w:bCs/>
          <w:sz w:val="24"/>
          <w:szCs w:val="24"/>
          <w:lang w:val="fr-FR" w:eastAsia="zh-CN"/>
        </w:rPr>
      </w:pPr>
      <w:bookmarkStart w:id="36" w:name="_Toc161314277"/>
      <w:bookmarkStart w:id="37" w:name="_Toc161873894"/>
      <w:bookmarkStart w:id="38" w:name="_Toc155361430"/>
      <w:r w:rsidRPr="008D3F20">
        <w:rPr>
          <w:rFonts w:ascii="Simplified Arabic" w:eastAsiaTheme="minorEastAsia" w:hAnsi="Simplified Arabic" w:cs="Simplified Arabic" w:hint="cs"/>
          <w:b/>
          <w:bCs/>
          <w:sz w:val="24"/>
          <w:szCs w:val="24"/>
          <w:rtl/>
          <w:lang w:val="fr-FR" w:eastAsia="zh-CN"/>
        </w:rPr>
        <w:t>4</w:t>
      </w:r>
      <w:r w:rsidR="00FF05B8" w:rsidRPr="008D3F20">
        <w:rPr>
          <w:rFonts w:ascii="Simplified Arabic" w:eastAsiaTheme="minorEastAsia" w:hAnsi="Simplified Arabic" w:cs="Simplified Arabic" w:hint="cs"/>
          <w:b/>
          <w:bCs/>
          <w:sz w:val="24"/>
          <w:szCs w:val="24"/>
          <w:rtl/>
          <w:lang w:val="fr-FR" w:eastAsia="zh-CN"/>
        </w:rPr>
        <w:t>-</w:t>
      </w:r>
      <w:r w:rsidR="00FF05B8" w:rsidRPr="008D3F20">
        <w:rPr>
          <w:rFonts w:ascii="Simplified Arabic" w:eastAsiaTheme="minorEastAsia" w:hAnsi="Simplified Arabic" w:cs="Simplified Arabic" w:hint="cs"/>
          <w:b/>
          <w:bCs/>
          <w:sz w:val="24"/>
          <w:szCs w:val="24"/>
          <w:rtl/>
          <w:lang w:val="fr-FR" w:eastAsia="zh-CN"/>
        </w:rPr>
        <w:tab/>
        <w:t>الإعفاءات التي تتاح لطرف من الأطراف</w:t>
      </w:r>
      <w:r w:rsidR="00FF05B8" w:rsidRPr="008D3F20">
        <w:rPr>
          <w:rFonts w:ascii="Simplified Arabic" w:eastAsiaTheme="minorEastAsia" w:hAnsi="Simplified Arabic" w:cs="Simplified Arabic" w:hint="cs"/>
          <w:b/>
          <w:bCs/>
          <w:sz w:val="24"/>
          <w:szCs w:val="24"/>
          <w:lang w:val="fr-FR" w:eastAsia="zh-CN"/>
        </w:rPr>
        <w:t xml:space="preserve"> </w:t>
      </w:r>
      <w:r w:rsidR="00FF05B8" w:rsidRPr="008D3F20">
        <w:rPr>
          <w:rFonts w:ascii="Simplified Arabic" w:eastAsiaTheme="minorEastAsia" w:hAnsi="Simplified Arabic" w:cs="Simplified Arabic" w:hint="cs"/>
          <w:b/>
          <w:bCs/>
          <w:sz w:val="24"/>
          <w:szCs w:val="24"/>
          <w:rtl/>
          <w:lang w:val="fr-FR" w:eastAsia="zh-CN"/>
        </w:rPr>
        <w:t>عند الطلب</w:t>
      </w:r>
      <w:bookmarkStart w:id="39" w:name="_Toc155774807"/>
      <w:bookmarkStart w:id="40" w:name="_Toc155361428"/>
      <w:bookmarkEnd w:id="36"/>
      <w:bookmarkEnd w:id="37"/>
      <w:bookmarkEnd w:id="39"/>
      <w:bookmarkEnd w:id="40"/>
    </w:p>
    <w:p w14:paraId="4519BECE" w14:textId="77777777" w:rsidR="009A51B1" w:rsidRDefault="00FF05B8" w:rsidP="000C19A9">
      <w:pPr>
        <w:bidi/>
        <w:spacing w:after="120" w:line="360" w:lineRule="exact"/>
        <w:ind w:left="1134"/>
        <w:jc w:val="both"/>
        <w:textDirection w:val="tbRlV"/>
        <w:rPr>
          <w:rFonts w:ascii="Simplified Arabic" w:hAnsi="Simplified Arabic" w:cs="Simplified Arabic"/>
          <w:bCs/>
          <w:sz w:val="24"/>
          <w:szCs w:val="24"/>
          <w:rtl/>
          <w:lang w:val="fr-FR" w:eastAsia="zh-CN"/>
        </w:rPr>
      </w:pPr>
      <w:r w:rsidRPr="000C19A9">
        <w:rPr>
          <w:rFonts w:ascii="Simplified Arabic" w:hAnsi="Simplified Arabic" w:cs="Simplified Arabic" w:hint="cs"/>
          <w:b/>
          <w:bCs/>
          <w:sz w:val="24"/>
          <w:szCs w:val="24"/>
          <w:u w:val="single"/>
          <w:rtl/>
          <w:lang w:val="fr-FR" w:eastAsia="zh-CN"/>
        </w:rPr>
        <w:t>الخيار صفر</w:t>
      </w:r>
    </w:p>
    <w:p w14:paraId="2774E6D3" w14:textId="176CD450" w:rsidR="00FF05B8" w:rsidRPr="000C19A9" w:rsidRDefault="00FF05B8" w:rsidP="000C19A9">
      <w:pPr>
        <w:bidi/>
        <w:spacing w:after="120" w:line="360" w:lineRule="exact"/>
        <w:ind w:left="1134"/>
        <w:jc w:val="both"/>
        <w:textDirection w:val="tbRlV"/>
        <w:rPr>
          <w:rFonts w:ascii="Simplified Arabic" w:hAnsi="Simplified Arabic" w:cs="Simplified Arabic"/>
          <w:i/>
          <w:iCs/>
          <w:sz w:val="24"/>
          <w:szCs w:val="24"/>
          <w:lang w:val="ar-SA" w:eastAsia="zh-TW" w:bidi="en-GB"/>
        </w:rPr>
      </w:pPr>
      <w:r w:rsidRPr="000C19A9">
        <w:rPr>
          <w:rFonts w:ascii="Simplified Arabic" w:hAnsi="Simplified Arabic" w:cs="Simplified Arabic" w:hint="cs"/>
          <w:i/>
          <w:iCs/>
          <w:sz w:val="24"/>
          <w:szCs w:val="24"/>
          <w:rtl/>
          <w:lang w:val="fr-FR" w:eastAsia="zh-CN"/>
        </w:rPr>
        <w:t>لا يوجد حكم في هذا الشأن.</w:t>
      </w:r>
    </w:p>
    <w:p w14:paraId="4AC7F4BC"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p w14:paraId="7404A018" w14:textId="18582B11" w:rsidR="00FF05B8" w:rsidRPr="00285D60" w:rsidRDefault="00FF05B8" w:rsidP="00285D60">
      <w:pPr>
        <w:pStyle w:val="ListParagraph"/>
        <w:numPr>
          <w:ilvl w:val="1"/>
          <w:numId w:val="191"/>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285D60">
        <w:rPr>
          <w:rFonts w:ascii="Simplified Arabic" w:hAnsi="Simplified Arabic" w:cs="Simplified Arabic" w:hint="cs"/>
          <w:sz w:val="24"/>
          <w:szCs w:val="24"/>
          <w:rtl/>
          <w:lang w:val="fr-FR" w:eastAsia="zh-CN"/>
        </w:rPr>
        <w:t>يجوز لأي طرف أن يسجل، وفقاً لأحكام [الجزء الثاني</w:t>
      </w:r>
      <w:r w:rsidR="00D61D2C">
        <w:rPr>
          <w:rFonts w:ascii="Simplified Arabic" w:hAnsi="Simplified Arabic" w:cs="Simplified Arabic" w:hint="cs"/>
          <w:sz w:val="24"/>
          <w:szCs w:val="24"/>
          <w:rtl/>
          <w:lang w:val="fr-FR" w:eastAsia="zh-CN"/>
        </w:rPr>
        <w:t>-</w:t>
      </w:r>
      <w:r w:rsidRPr="00285D60">
        <w:rPr>
          <w:rFonts w:ascii="Simplified Arabic" w:hAnsi="Simplified Arabic" w:cs="Simplified Arabic" w:hint="cs"/>
          <w:sz w:val="24"/>
          <w:szCs w:val="24"/>
          <w:rtl/>
          <w:lang w:val="fr-FR" w:eastAsia="zh-CN"/>
        </w:rPr>
        <w:t>1، والجزء الثاني</w:t>
      </w:r>
      <w:r w:rsidR="00D61D2C">
        <w:rPr>
          <w:rFonts w:ascii="Simplified Arabic" w:hAnsi="Simplified Arabic" w:cs="Simplified Arabic" w:hint="cs"/>
          <w:sz w:val="24"/>
          <w:szCs w:val="24"/>
          <w:rtl/>
          <w:lang w:val="fr-FR" w:eastAsia="zh-CN"/>
        </w:rPr>
        <w:t>-</w:t>
      </w:r>
      <w:r w:rsidRPr="00285D60">
        <w:rPr>
          <w:rFonts w:ascii="Simplified Arabic" w:hAnsi="Simplified Arabic" w:cs="Simplified Arabic" w:hint="cs"/>
          <w:sz w:val="24"/>
          <w:szCs w:val="24"/>
          <w:rtl/>
          <w:lang w:val="fr-FR" w:eastAsia="zh-CN"/>
        </w:rPr>
        <w:t>2] و</w:t>
      </w:r>
      <w:r w:rsidR="00857937" w:rsidRPr="00285D60">
        <w:rPr>
          <w:rFonts w:ascii="Simplified Arabic" w:hAnsi="Simplified Arabic" w:cs="Simplified Arabic" w:hint="cs"/>
          <w:sz w:val="24"/>
          <w:szCs w:val="24"/>
          <w:rtl/>
          <w:lang w:val="fr-FR" w:eastAsia="zh-CN"/>
        </w:rPr>
        <w:t>[</w:t>
      </w:r>
      <w:r w:rsidRPr="00285D60">
        <w:rPr>
          <w:rFonts w:ascii="Simplified Arabic" w:hAnsi="Simplified Arabic" w:cs="Simplified Arabic" w:hint="cs"/>
          <w:i/>
          <w:iCs/>
          <w:sz w:val="24"/>
          <w:szCs w:val="24"/>
          <w:rtl/>
          <w:lang w:val="fr-FR" w:eastAsia="zh-CN"/>
        </w:rPr>
        <w:t>الجزء الثاني</w:t>
      </w:r>
      <w:r w:rsidR="00D61D2C">
        <w:rPr>
          <w:rFonts w:ascii="Simplified Arabic" w:hAnsi="Simplified Arabic" w:cs="Simplified Arabic" w:hint="cs"/>
          <w:i/>
          <w:iCs/>
          <w:sz w:val="24"/>
          <w:szCs w:val="24"/>
          <w:rtl/>
          <w:lang w:val="fr-FR" w:eastAsia="zh-CN"/>
        </w:rPr>
        <w:t>-</w:t>
      </w:r>
      <w:r w:rsidRPr="00285D60">
        <w:rPr>
          <w:rFonts w:ascii="Simplified Arabic" w:hAnsi="Simplified Arabic" w:cs="Simplified Arabic" w:hint="cs"/>
          <w:i/>
          <w:iCs/>
          <w:sz w:val="24"/>
          <w:szCs w:val="24"/>
          <w:rtl/>
          <w:lang w:val="fr-FR" w:eastAsia="zh-CN"/>
        </w:rPr>
        <w:t xml:space="preserve">3 </w:t>
      </w:r>
      <w:r w:rsidR="00857937" w:rsidRPr="00285D60">
        <w:rPr>
          <w:rFonts w:ascii="Simplified Arabic" w:hAnsi="Simplified Arabic" w:cs="Simplified Arabic" w:hint="cs"/>
          <w:sz w:val="24"/>
          <w:szCs w:val="24"/>
          <w:rtl/>
          <w:lang w:val="fr-FR" w:eastAsia="zh-CN"/>
        </w:rPr>
        <w:t>[</w:t>
      </w:r>
      <w:r w:rsidRPr="00285D60">
        <w:rPr>
          <w:rFonts w:ascii="Simplified Arabic" w:hAnsi="Simplified Arabic" w:cs="Simplified Arabic" w:hint="cs"/>
          <w:i/>
          <w:iCs/>
          <w:sz w:val="24"/>
          <w:szCs w:val="24"/>
          <w:rtl/>
          <w:lang w:val="fr-FR" w:eastAsia="zh-CN"/>
        </w:rPr>
        <w:t>بشأن المنتجات البلاستيكية الإشكالية التي يمكن تجنبها، بما في ذلك المنتجات البلاستيكية القصيرة العمر وذات الاستخدام الواحد والجسيمات البلاستيكية الدقيقة المضافة عن قصد، الخيار 1</w:t>
      </w:r>
      <w:r w:rsidRPr="00285D60">
        <w:rPr>
          <w:rFonts w:ascii="Simplified Arabic" w:hAnsi="Simplified Arabic" w:cs="Simplified Arabic" w:hint="cs"/>
          <w:sz w:val="24"/>
          <w:szCs w:val="24"/>
          <w:rtl/>
          <w:lang w:val="fr-FR" w:eastAsia="zh-CN"/>
        </w:rPr>
        <w:t>]] إعفاء</w:t>
      </w:r>
      <w:r w:rsidRPr="00F902EC">
        <w:rPr>
          <w:rFonts w:ascii="Simplified Arabic" w:hAnsi="Simplified Arabic" w:cs="Simplified Arabic" w:hint="cs"/>
          <w:sz w:val="24"/>
          <w:szCs w:val="24"/>
          <w:vertAlign w:val="superscript"/>
          <w:rtl/>
          <w:lang w:val="fr-FR" w:eastAsia="zh-CN"/>
        </w:rPr>
        <w:t>(</w:t>
      </w:r>
      <w:r w:rsidRPr="004224A3">
        <w:rPr>
          <w:rFonts w:ascii="Simplified Arabic" w:hAnsi="Simplified Arabic" w:cs="Simplified Arabic" w:hint="cs"/>
          <w:sz w:val="24"/>
          <w:szCs w:val="24"/>
          <w:vertAlign w:val="superscript"/>
          <w:rtl/>
          <w:lang w:val="fr-FR" w:eastAsia="zh-CN"/>
        </w:rPr>
        <w:footnoteReference w:id="12"/>
      </w:r>
      <w:r w:rsidRPr="00F902EC">
        <w:rPr>
          <w:rFonts w:ascii="Simplified Arabic" w:hAnsi="Simplified Arabic" w:cs="Simplified Arabic" w:hint="cs"/>
          <w:sz w:val="24"/>
          <w:szCs w:val="24"/>
          <w:vertAlign w:val="superscript"/>
          <w:rtl/>
          <w:lang w:val="fr-FR" w:eastAsia="zh-CN"/>
        </w:rPr>
        <w:t>)</w:t>
      </w:r>
      <w:r w:rsidRPr="00285D60">
        <w:rPr>
          <w:rFonts w:ascii="Simplified Arabic" w:hAnsi="Simplified Arabic" w:cs="Simplified Arabic" w:hint="cs"/>
          <w:sz w:val="24"/>
          <w:szCs w:val="24"/>
          <w:rtl/>
          <w:lang w:val="fr-FR" w:eastAsia="zh-CN"/>
        </w:rPr>
        <w:t xml:space="preserve"> من تواريخ التخلص التدريجي المدرجة في الجزء الثاني في المرفق باء لمنتجات محددة، يشار إليه فيما يلي باسم </w:t>
      </w:r>
      <w:r w:rsidR="004F4B66">
        <w:rPr>
          <w:rFonts w:ascii="Simplified Arabic" w:hAnsi="Simplified Arabic" w:cs="Simplified Arabic" w:hint="cs"/>
          <w:sz w:val="24"/>
          <w:szCs w:val="24"/>
          <w:rtl/>
          <w:lang w:val="fr-FR" w:eastAsia="zh-CN"/>
        </w:rPr>
        <w:t>”</w:t>
      </w:r>
      <w:r w:rsidR="004F4B66" w:rsidRPr="00285D60">
        <w:rPr>
          <w:rFonts w:ascii="Simplified Arabic" w:hAnsi="Simplified Arabic" w:cs="Simplified Arabic" w:hint="cs"/>
          <w:sz w:val="24"/>
          <w:szCs w:val="24"/>
          <w:rtl/>
          <w:lang w:val="fr-FR" w:eastAsia="zh-CN"/>
        </w:rPr>
        <w:t>الإعفاء</w:t>
      </w:r>
      <w:r w:rsidR="00270742" w:rsidRPr="00285D60">
        <w:rPr>
          <w:rFonts w:ascii="Simplified Arabic" w:eastAsiaTheme="minorEastAsia" w:hAnsi="Simplified Arabic" w:cs="Simplified Arabic" w:hint="cs"/>
          <w:sz w:val="24"/>
          <w:szCs w:val="24"/>
          <w:rtl/>
          <w:lang w:val="fr-FR" w:eastAsia="zh-CN"/>
        </w:rPr>
        <w:t>“</w:t>
      </w:r>
      <w:r w:rsidRPr="00285D60">
        <w:rPr>
          <w:rFonts w:ascii="Simplified Arabic" w:hAnsi="Simplified Arabic" w:cs="Simplified Arabic" w:hint="cs"/>
          <w:sz w:val="24"/>
          <w:szCs w:val="24"/>
          <w:rtl/>
          <w:lang w:val="fr-FR" w:eastAsia="zh-CN"/>
        </w:rPr>
        <w:t xml:space="preserve">، وفقاً للإجراء </w:t>
      </w:r>
      <w:r w:rsidR="00857937" w:rsidRPr="00285D60">
        <w:rPr>
          <w:rFonts w:ascii="Simplified Arabic" w:hAnsi="Simplified Arabic" w:cs="Simplified Arabic" w:hint="cs"/>
          <w:sz w:val="24"/>
          <w:szCs w:val="24"/>
          <w:rtl/>
          <w:lang w:val="fr-FR" w:eastAsia="zh-CN"/>
        </w:rPr>
        <w:t>[</w:t>
      </w:r>
      <w:r w:rsidRPr="00285D60">
        <w:rPr>
          <w:rFonts w:ascii="Simplified Arabic" w:hAnsi="Simplified Arabic" w:cs="Simplified Arabic" w:hint="cs"/>
          <w:sz w:val="24"/>
          <w:szCs w:val="24"/>
          <w:rtl/>
          <w:lang w:val="fr-FR" w:eastAsia="zh-CN"/>
        </w:rPr>
        <w:t>المنصوص عليه في ...].</w:t>
      </w:r>
    </w:p>
    <w:p w14:paraId="707EA3B7" w14:textId="356D3A93"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1 مكرراً-</w:t>
      </w:r>
      <w:r w:rsidRPr="000C19A9">
        <w:rPr>
          <w:rFonts w:ascii="Simplified Arabic" w:hAnsi="Simplified Arabic" w:cs="Simplified Arabic" w:hint="cs"/>
          <w:sz w:val="24"/>
          <w:szCs w:val="24"/>
          <w:rtl/>
          <w:lang w:val="fr-FR" w:eastAsia="zh-CN"/>
        </w:rPr>
        <w:t xml:space="preserve"> ويتضمن السجل الخاص بأي إعفاءات وأي تمديدات للإعفاء المعني اسم الطرف الذي ينطبق عليه الإعفاء ومدة الإعفاء. ويداوم </w:t>
      </w:r>
      <w:r w:rsidR="00857937">
        <w:rPr>
          <w:rFonts w:ascii="Simplified Arabic" w:hAnsi="Simplified Arabic" w:cs="Simplified Arabic" w:hint="cs"/>
          <w:sz w:val="24"/>
          <w:szCs w:val="24"/>
          <w:rtl/>
          <w:lang w:val="fr-FR" w:eastAsia="zh-CN"/>
        </w:rPr>
        <w:t>[</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على تحديث السجل الذي يكون متاحاً للجمهور.</w:t>
      </w:r>
    </w:p>
    <w:p w14:paraId="455B8C01" w14:textId="7335812B" w:rsidR="00FF05B8" w:rsidRPr="00285D60" w:rsidRDefault="00FF05B8" w:rsidP="00C751D2">
      <w:pPr>
        <w:pStyle w:val="ListParagraph"/>
        <w:numPr>
          <w:ilvl w:val="0"/>
          <w:numId w:val="193"/>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285D60">
        <w:rPr>
          <w:rFonts w:ascii="Simplified Arabic" w:hAnsi="Simplified Arabic" w:cs="Simplified Arabic" w:hint="cs"/>
          <w:sz w:val="24"/>
          <w:szCs w:val="24"/>
          <w:rtl/>
          <w:lang w:val="fr-FR" w:eastAsia="zh-CN"/>
        </w:rPr>
        <w:t>[تنتهي جميع الإعفاءات المشار إليها في الفقرة 1 بعد [5] سنوات من تواريخ التخلص التدريجي ذات الصلة المدرجة في الجزء الثاني من المرفق [ألف و] باء، ما لم يحدد الطرف</w:t>
      </w:r>
      <w:r w:rsidRPr="00285D60">
        <w:rPr>
          <w:rFonts w:ascii="Simplified Arabic" w:hAnsi="Simplified Arabic" w:cs="Simplified Arabic" w:hint="cs"/>
          <w:sz w:val="24"/>
          <w:szCs w:val="24"/>
          <w:rtl/>
          <w:lang w:val="fr-FR" w:eastAsia="zh-CN" w:bidi="ar-EG"/>
        </w:rPr>
        <w:t xml:space="preserve"> المعني</w:t>
      </w:r>
      <w:r w:rsidRPr="00285D60">
        <w:rPr>
          <w:rFonts w:ascii="Simplified Arabic" w:hAnsi="Simplified Arabic" w:cs="Simplified Arabic" w:hint="cs"/>
          <w:sz w:val="24"/>
          <w:szCs w:val="24"/>
          <w:rtl/>
          <w:lang w:val="fr-FR" w:eastAsia="zh-CN"/>
        </w:rPr>
        <w:t>، عند تسجيل الإعفاء، فترة أقصر</w:t>
      </w:r>
      <w:r w:rsidRPr="00285D60" w:rsidDel="00381821">
        <w:rPr>
          <w:rFonts w:ascii="Simplified Arabic" w:hAnsi="Simplified Arabic" w:cs="Simplified Arabic" w:hint="cs"/>
          <w:sz w:val="24"/>
          <w:szCs w:val="24"/>
          <w:rtl/>
          <w:lang w:val="fr-FR" w:eastAsia="zh-CN"/>
        </w:rPr>
        <w:t xml:space="preserve"> </w:t>
      </w:r>
      <w:r w:rsidRPr="00285D60">
        <w:rPr>
          <w:rFonts w:ascii="Simplified Arabic" w:hAnsi="Simplified Arabic" w:cs="Simplified Arabic" w:hint="cs"/>
          <w:sz w:val="24"/>
          <w:szCs w:val="24"/>
          <w:rtl/>
          <w:lang w:val="fr-FR" w:eastAsia="zh-CN"/>
        </w:rPr>
        <w:t>لانتهائه، وفي هذه الحالة ينطبق تاريخ انتهاء الصلاحية الذي يحدده الطرف.]</w:t>
      </w:r>
    </w:p>
    <w:p w14:paraId="6416EB30" w14:textId="6969DF09" w:rsidR="00FF05B8" w:rsidRPr="00285D60" w:rsidRDefault="00FF05B8" w:rsidP="00C751D2">
      <w:pPr>
        <w:pStyle w:val="ListParagraph"/>
        <w:numPr>
          <w:ilvl w:val="0"/>
          <w:numId w:val="193"/>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285D60">
        <w:rPr>
          <w:rFonts w:ascii="Simplified Arabic" w:hAnsi="Simplified Arabic" w:cs="Simplified Arabic" w:hint="cs"/>
          <w:sz w:val="24"/>
          <w:szCs w:val="24"/>
          <w:rtl/>
          <w:lang w:val="fr-FR" w:eastAsia="zh-CN"/>
        </w:rPr>
        <w:t>يجوز لـ</w:t>
      </w:r>
      <w:r w:rsidRPr="00285D60">
        <w:rPr>
          <w:rFonts w:ascii="Simplified Arabic" w:hAnsi="Simplified Arabic" w:cs="Simplified Arabic" w:hint="cs"/>
          <w:i/>
          <w:iCs/>
          <w:sz w:val="24"/>
          <w:szCs w:val="24"/>
          <w:rtl/>
          <w:lang w:val="fr-FR" w:eastAsia="zh-CN"/>
        </w:rPr>
        <w:t>مجلس الإدارة</w:t>
      </w:r>
      <w:r w:rsidRPr="00285D60">
        <w:rPr>
          <w:rFonts w:ascii="Simplified Arabic" w:hAnsi="Simplified Arabic" w:cs="Simplified Arabic" w:hint="cs"/>
          <w:i/>
          <w:sz w:val="24"/>
          <w:szCs w:val="24"/>
          <w:rtl/>
          <w:lang w:val="fr-FR" w:eastAsia="zh-CN"/>
        </w:rPr>
        <w:t>*</w:t>
      </w:r>
      <w:r w:rsidR="00C724BE">
        <w:rPr>
          <w:rFonts w:ascii="Simplified Arabic" w:hAnsi="Simplified Arabic" w:cs="Simplified Arabic" w:hint="cs"/>
          <w:i/>
          <w:sz w:val="24"/>
          <w:szCs w:val="24"/>
          <w:rtl/>
          <w:lang w:val="fr-FR" w:eastAsia="zh-CN"/>
        </w:rPr>
        <w:t>،</w:t>
      </w:r>
      <w:r w:rsidRPr="00285D60">
        <w:rPr>
          <w:rFonts w:ascii="Simplified Arabic" w:hAnsi="Simplified Arabic" w:cs="Simplified Arabic" w:hint="cs"/>
          <w:sz w:val="24"/>
          <w:szCs w:val="24"/>
          <w:rtl/>
          <w:lang w:val="fr-FR" w:eastAsia="zh-CN"/>
        </w:rPr>
        <w:t xml:space="preserve"> [[مع تقديم الأطراف</w:t>
      </w:r>
      <w:r w:rsidRPr="00285D60" w:rsidDel="00221E4E">
        <w:rPr>
          <w:rFonts w:ascii="Simplified Arabic" w:hAnsi="Simplified Arabic" w:cs="Simplified Arabic" w:hint="cs"/>
          <w:sz w:val="24"/>
          <w:szCs w:val="24"/>
          <w:rtl/>
          <w:lang w:val="fr-FR" w:eastAsia="zh-CN"/>
        </w:rPr>
        <w:t xml:space="preserve"> </w:t>
      </w:r>
      <w:r w:rsidRPr="00285D60">
        <w:rPr>
          <w:rFonts w:ascii="Simplified Arabic" w:hAnsi="Simplified Arabic" w:cs="Simplified Arabic" w:hint="cs"/>
          <w:sz w:val="24"/>
          <w:szCs w:val="24"/>
          <w:rtl/>
          <w:lang w:val="fr-FR" w:eastAsia="zh-CN"/>
        </w:rPr>
        <w:t>للمبررات المناسبة وخطة العمل اللازمة لفترة الإعفاء،] أن يقرر تمديد الإعفاء لفترة يطلبها الطرف المعني على ألا تتجاوز [</w:t>
      </w:r>
      <w:r w:rsidR="00766037" w:rsidRPr="0011416F">
        <w:rPr>
          <w:rFonts w:ascii="Simplified Arabic" w:hAnsi="Simplified Arabic" w:cs="Simplified Arabic" w:hint="cs"/>
          <w:sz w:val="24"/>
          <w:szCs w:val="24"/>
          <w:rtl/>
          <w:lang w:val="fr-FR" w:eastAsia="zh-CN"/>
        </w:rPr>
        <w:t>×</w:t>
      </w:r>
      <w:r w:rsidRPr="00285D60">
        <w:rPr>
          <w:rFonts w:ascii="Simplified Arabic" w:hAnsi="Simplified Arabic" w:cs="Simplified Arabic" w:hint="cs"/>
          <w:sz w:val="24"/>
          <w:szCs w:val="24"/>
          <w:rtl/>
          <w:lang w:val="fr-FR" w:eastAsia="zh-CN"/>
        </w:rPr>
        <w:t>] سنة، وفقاً للإجراء [المنصوص عليه في ...]</w:t>
      </w:r>
      <w:r w:rsidRPr="00F902EC">
        <w:rPr>
          <w:rFonts w:ascii="Simplified Arabic" w:hAnsi="Simplified Arabic" w:cs="Simplified Arabic" w:hint="cs"/>
          <w:sz w:val="24"/>
          <w:szCs w:val="24"/>
          <w:vertAlign w:val="superscript"/>
          <w:rtl/>
          <w:lang w:val="fr-FR" w:eastAsia="zh-CN"/>
        </w:rPr>
        <w:t>(</w:t>
      </w:r>
      <w:r w:rsidRPr="004224A3">
        <w:rPr>
          <w:rFonts w:ascii="Simplified Arabic" w:hAnsi="Simplified Arabic" w:cs="Simplified Arabic" w:hint="cs"/>
          <w:sz w:val="24"/>
          <w:szCs w:val="24"/>
          <w:vertAlign w:val="superscript"/>
          <w:rtl/>
          <w:lang w:val="fr-FR" w:eastAsia="zh-CN"/>
        </w:rPr>
        <w:footnoteReference w:id="13"/>
      </w:r>
      <w:r w:rsidRPr="00F902EC">
        <w:rPr>
          <w:rFonts w:ascii="Simplified Arabic" w:hAnsi="Simplified Arabic" w:cs="Simplified Arabic" w:hint="cs"/>
          <w:sz w:val="24"/>
          <w:szCs w:val="24"/>
          <w:vertAlign w:val="superscript"/>
          <w:rtl/>
          <w:lang w:val="fr-FR" w:eastAsia="zh-CN"/>
        </w:rPr>
        <w:t>)</w:t>
      </w:r>
      <w:r w:rsidRPr="00285D60">
        <w:rPr>
          <w:rFonts w:ascii="Simplified Arabic" w:hAnsi="Simplified Arabic" w:cs="Simplified Arabic" w:hint="cs"/>
          <w:sz w:val="24"/>
          <w:szCs w:val="24"/>
          <w:rtl/>
          <w:lang w:val="fr-FR" w:eastAsia="zh-CN"/>
        </w:rPr>
        <w:t xml:space="preserve">. </w:t>
      </w:r>
      <w:r w:rsidRPr="00285D60">
        <w:rPr>
          <w:rFonts w:ascii="Simplified Arabic" w:hAnsi="Simplified Arabic" w:cs="Simplified Arabic" w:hint="cs"/>
          <w:sz w:val="24"/>
          <w:szCs w:val="24"/>
          <w:rtl/>
          <w:lang w:val="fr-FR" w:eastAsia="zh-CN"/>
        </w:rPr>
        <w:lastRenderedPageBreak/>
        <w:t xml:space="preserve">[وقد يحتاج البلد الذي سيتقدم بطلب للحصول على الإعفاء إلى تقديم مبرراته مع خطة العمل لتلك الفترة المحددة.] ولا يجوز تمديد الإعفاء إلا [مرتين] مرة لكل قيد لتاريخ التخلص التدريجي.] [وفي حالة عدم امتثال أي طرف بعد الإعفاء [الثاني]، يخضع الطرف المعني لتقييم وفقاً للإجراء المنصوص عليه في [...]]. </w:t>
      </w:r>
      <w:r w:rsidRPr="00285D60">
        <w:rPr>
          <w:rFonts w:ascii="Simplified Arabic" w:hAnsi="Simplified Arabic" w:cs="Simplified Arabic" w:hint="cs"/>
          <w:i/>
          <w:iCs/>
          <w:sz w:val="24"/>
          <w:szCs w:val="24"/>
          <w:rtl/>
          <w:lang w:val="fr-FR" w:eastAsia="zh-CN"/>
        </w:rPr>
        <w:t>-</w:t>
      </w:r>
      <w:r w:rsidR="00CA402F">
        <w:rPr>
          <w:rFonts w:ascii="Simplified Arabic" w:hAnsi="Simplified Arabic" w:cs="Simplified Arabic" w:hint="cs"/>
          <w:i/>
          <w:iCs/>
          <w:sz w:val="24"/>
          <w:szCs w:val="24"/>
          <w:rtl/>
          <w:lang w:val="fr-FR" w:eastAsia="zh-CN"/>
        </w:rPr>
        <w:t xml:space="preserve"> </w:t>
      </w:r>
      <w:r w:rsidRPr="00285D60">
        <w:rPr>
          <w:rFonts w:ascii="Simplified Arabic" w:hAnsi="Simplified Arabic" w:cs="Simplified Arabic" w:hint="cs"/>
          <w:i/>
          <w:iCs/>
          <w:sz w:val="24"/>
          <w:szCs w:val="24"/>
          <w:rtl/>
          <w:lang w:val="fr-FR" w:eastAsia="zh-CN"/>
        </w:rPr>
        <w:t>آلية عدم الامتثال المقرر أن تخضع لمزيد من التطوير</w:t>
      </w:r>
      <w:r w:rsidRPr="00285D60">
        <w:rPr>
          <w:rFonts w:ascii="Simplified Arabic" w:hAnsi="Simplified Arabic" w:cs="Simplified Arabic" w:hint="cs"/>
          <w:sz w:val="24"/>
          <w:szCs w:val="24"/>
          <w:rtl/>
          <w:lang w:val="fr-FR" w:eastAsia="zh-CN"/>
        </w:rPr>
        <w:t>.]</w:t>
      </w:r>
    </w:p>
    <w:p w14:paraId="5E496EB2" w14:textId="5255E10B" w:rsidR="00FF05B8" w:rsidRPr="00285D60" w:rsidRDefault="00FF05B8" w:rsidP="00C751D2">
      <w:pPr>
        <w:pStyle w:val="ListParagraph"/>
        <w:numPr>
          <w:ilvl w:val="0"/>
          <w:numId w:val="193"/>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285D60">
        <w:rPr>
          <w:rFonts w:ascii="Simplified Arabic" w:hAnsi="Simplified Arabic" w:cs="Simplified Arabic" w:hint="cs"/>
          <w:sz w:val="24"/>
          <w:szCs w:val="24"/>
          <w:rtl/>
          <w:lang w:val="fr-FR" w:eastAsia="zh-CN"/>
        </w:rPr>
        <w:t>[لا يجوز أن يكون لدى أي طرف إعفاء ساري المفعول في أي وقت بعد مرور [3] سنوات من تاريخ التخلص التدريجي لمـُنتَج بلاستيكي مُدرَج في الجزء الثاني من المرفق باء.]</w:t>
      </w:r>
    </w:p>
    <w:p w14:paraId="42288FD6" w14:textId="655CBEB4"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4 </w:t>
      </w:r>
      <w:r w:rsidR="0036656A">
        <w:rPr>
          <w:rFonts w:ascii="Simplified Arabic" w:hAnsi="Simplified Arabic" w:cs="Simplified Arabic" w:hint="cs"/>
          <w:b/>
          <w:bCs/>
          <w:i/>
          <w:iCs/>
          <w:sz w:val="24"/>
          <w:szCs w:val="24"/>
          <w:rtl/>
          <w:lang w:val="fr-FR" w:eastAsia="zh-CN"/>
        </w:rPr>
        <w:t>مكرراً 1-</w:t>
      </w:r>
      <w:r w:rsidRPr="000C19A9">
        <w:rPr>
          <w:rFonts w:ascii="Simplified Arabic" w:hAnsi="Simplified Arabic" w:cs="Simplified Arabic" w:hint="cs"/>
          <w:sz w:val="24"/>
          <w:szCs w:val="24"/>
          <w:rtl/>
          <w:lang w:val="fr-FR" w:eastAsia="zh-CN"/>
        </w:rPr>
        <w:t xml:space="preserve"> يجوز للدول الجزرية الصغيرة النامية، والدول الأخرى التي تعتمد على البوليمرات أو المنتجات البلاستيكية المستوردة، أن تسجل تمديدات للإعفاءات دون موافقة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إلى أن يحين الوقت الذي تتوفر فيه إمدادات كافية من البوليمرات والمنتجات البلاستيكية للطرف المعني بتكاليف مساوية للمستويات السارية في ذلك الوقت.</w:t>
      </w:r>
    </w:p>
    <w:p w14:paraId="2922D12C" w14:textId="120869B4" w:rsidR="00FF05B8" w:rsidRPr="00DC049C" w:rsidRDefault="00FF05B8" w:rsidP="00DC049C">
      <w:pPr>
        <w:bidi/>
        <w:spacing w:after="120" w:line="360" w:lineRule="exact"/>
        <w:ind w:left="1134"/>
        <w:jc w:val="lowKashida"/>
        <w:textDirection w:val="tbRlV"/>
        <w:rPr>
          <w:rFonts w:ascii="Simplified Arabic" w:hAnsi="Simplified Arabic" w:cs="Simplified Arabic"/>
          <w:color w:val="000000" w:themeColor="text1"/>
          <w:w w:val="104"/>
          <w:sz w:val="24"/>
          <w:szCs w:val="24"/>
          <w:lang w:val="ar-SA" w:eastAsia="zh-TW" w:bidi="en-GB"/>
        </w:rPr>
      </w:pPr>
      <w:r w:rsidRPr="00DC049C">
        <w:rPr>
          <w:rFonts w:ascii="Simplified Arabic" w:hAnsi="Simplified Arabic" w:cs="Simplified Arabic" w:hint="cs"/>
          <w:b/>
          <w:bCs/>
          <w:i/>
          <w:iCs/>
          <w:w w:val="104"/>
          <w:sz w:val="24"/>
          <w:szCs w:val="24"/>
          <w:rtl/>
          <w:lang w:val="fr-FR" w:eastAsia="zh-CN"/>
        </w:rPr>
        <w:t xml:space="preserve">فقرة المنطوق 4 </w:t>
      </w:r>
      <w:r w:rsidR="0036656A" w:rsidRPr="00DC049C">
        <w:rPr>
          <w:rFonts w:ascii="Simplified Arabic" w:hAnsi="Simplified Arabic" w:cs="Simplified Arabic" w:hint="cs"/>
          <w:b/>
          <w:bCs/>
          <w:i/>
          <w:iCs/>
          <w:w w:val="104"/>
          <w:sz w:val="24"/>
          <w:szCs w:val="24"/>
          <w:rtl/>
          <w:lang w:val="fr-FR" w:eastAsia="zh-CN"/>
        </w:rPr>
        <w:t>مكرراً 2-</w:t>
      </w:r>
      <w:r w:rsidRPr="00DC049C">
        <w:rPr>
          <w:rFonts w:ascii="Simplified Arabic" w:hAnsi="Simplified Arabic" w:cs="Simplified Arabic" w:hint="cs"/>
          <w:w w:val="104"/>
          <w:sz w:val="24"/>
          <w:szCs w:val="24"/>
          <w:rtl/>
          <w:lang w:val="fr-FR" w:eastAsia="zh-CN"/>
        </w:rPr>
        <w:t xml:space="preserve"> يجب أن تخضع مسألة وضوح الإجراءات المتعلقة بمنح الإعفاءات والآثار المترتبة على عدم الامتثال لمزيد من المناقشة وأن تحدد تلك الإجراءات بوضوح في إطار هذا الحكم. ويجوز منح الإعفاء من قِبل </w:t>
      </w:r>
      <w:r w:rsidRPr="00DC049C">
        <w:rPr>
          <w:rFonts w:ascii="Simplified Arabic" w:hAnsi="Simplified Arabic" w:cs="Simplified Arabic" w:hint="cs"/>
          <w:i/>
          <w:iCs/>
          <w:w w:val="104"/>
          <w:sz w:val="24"/>
          <w:szCs w:val="24"/>
          <w:rtl/>
          <w:lang w:val="fr-FR" w:eastAsia="zh-CN"/>
        </w:rPr>
        <w:t>مجلس الإدارة</w:t>
      </w:r>
      <w:r w:rsidRPr="00DC049C">
        <w:rPr>
          <w:rFonts w:ascii="Simplified Arabic" w:hAnsi="Simplified Arabic" w:cs="Simplified Arabic" w:hint="cs"/>
          <w:w w:val="104"/>
          <w:sz w:val="24"/>
          <w:szCs w:val="24"/>
          <w:rtl/>
          <w:lang w:val="fr-FR" w:eastAsia="zh-CN"/>
        </w:rPr>
        <w:t xml:space="preserve">*. ويجب أن تتسم الإجراءات والقرارات التي يتخذها </w:t>
      </w:r>
      <w:r w:rsidRPr="00DC049C">
        <w:rPr>
          <w:rFonts w:ascii="Simplified Arabic" w:hAnsi="Simplified Arabic" w:cs="Simplified Arabic" w:hint="cs"/>
          <w:i/>
          <w:iCs/>
          <w:w w:val="104"/>
          <w:sz w:val="24"/>
          <w:szCs w:val="24"/>
          <w:rtl/>
          <w:lang w:val="fr-FR" w:eastAsia="zh-CN"/>
        </w:rPr>
        <w:t>مجلس الإدارة</w:t>
      </w:r>
      <w:r w:rsidRPr="00DC049C">
        <w:rPr>
          <w:rFonts w:ascii="Simplified Arabic" w:hAnsi="Simplified Arabic" w:cs="Simplified Arabic" w:hint="cs"/>
          <w:w w:val="104"/>
          <w:sz w:val="24"/>
          <w:szCs w:val="24"/>
          <w:rtl/>
          <w:lang w:val="fr-FR" w:eastAsia="zh-CN"/>
        </w:rPr>
        <w:t>* من خلال هيئة للتحقق والمصادقة بالشفافية وعدم التحيز وأن تكون مدعومة بالأدلة العلمية، على أن تراعى فيها الظروف الفريدة للبلد المعني.</w:t>
      </w:r>
    </w:p>
    <w:p w14:paraId="37BF42F3" w14:textId="0CD20365" w:rsidR="00FF05B8" w:rsidRPr="008D3F20" w:rsidRDefault="00FF05B8" w:rsidP="008D3F20">
      <w:pPr>
        <w:bidi/>
        <w:spacing w:after="120" w:line="360" w:lineRule="exact"/>
        <w:ind w:left="1843" w:hanging="709"/>
        <w:jc w:val="both"/>
        <w:textDirection w:val="tbRlV"/>
        <w:outlineLvl w:val="1"/>
        <w:rPr>
          <w:rFonts w:ascii="Simplified Arabic" w:eastAsiaTheme="minorEastAsia" w:hAnsi="Simplified Arabic" w:cs="Simplified Arabic"/>
          <w:b/>
          <w:bCs/>
          <w:sz w:val="24"/>
          <w:szCs w:val="24"/>
          <w:lang w:val="fr-FR" w:eastAsia="zh-CN"/>
        </w:rPr>
      </w:pPr>
      <w:bookmarkStart w:id="41" w:name="_Toc155361429"/>
      <w:bookmarkStart w:id="42" w:name="_Toc161314278"/>
      <w:bookmarkStart w:id="43" w:name="_Toc161873895"/>
      <w:r w:rsidRPr="008D3F20">
        <w:rPr>
          <w:rFonts w:ascii="Simplified Arabic" w:eastAsiaTheme="minorEastAsia" w:hAnsi="Simplified Arabic" w:cs="Simplified Arabic" w:hint="cs"/>
          <w:b/>
          <w:bCs/>
          <w:i/>
          <w:iCs/>
          <w:sz w:val="24"/>
          <w:szCs w:val="24"/>
          <w:rtl/>
          <w:lang w:val="fr-FR" w:eastAsia="zh-CN"/>
        </w:rPr>
        <w:t xml:space="preserve">4 مكرراً- </w:t>
      </w:r>
      <w:r w:rsidRPr="008D3F20">
        <w:rPr>
          <w:rFonts w:ascii="Simplified Arabic" w:eastAsiaTheme="minorEastAsia" w:hAnsi="Simplified Arabic" w:cs="Simplified Arabic" w:hint="cs"/>
          <w:b/>
          <w:bCs/>
          <w:sz w:val="24"/>
          <w:szCs w:val="24"/>
          <w:rtl/>
          <w:lang w:val="fr-FR" w:eastAsia="zh-CN"/>
        </w:rPr>
        <w:t>برامج العمل المخصصة</w:t>
      </w:r>
      <w:bookmarkStart w:id="44" w:name="_Toc155774808"/>
      <w:bookmarkEnd w:id="41"/>
      <w:bookmarkEnd w:id="42"/>
      <w:bookmarkEnd w:id="43"/>
      <w:bookmarkEnd w:id="44"/>
    </w:p>
    <w:p w14:paraId="3F78466F" w14:textId="0C7ABAAF" w:rsidR="00FF05B8" w:rsidRPr="000C19A9" w:rsidRDefault="00FF05B8" w:rsidP="000C19A9">
      <w:pPr>
        <w:bidi/>
        <w:spacing w:after="120"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w:t>
      </w:r>
      <w:r w:rsidR="001519B9">
        <w:rPr>
          <w:rFonts w:ascii="Simplified Arabic" w:hAnsi="Simplified Arabic" w:cs="Simplified Arabic" w:hint="cs"/>
          <w:b/>
          <w:bCs/>
          <w:sz w:val="24"/>
          <w:szCs w:val="24"/>
          <w:u w:val="single"/>
          <w:rtl/>
          <w:lang w:val="fr-FR" w:eastAsia="zh-CN"/>
        </w:rPr>
        <w:t xml:space="preserve"> </w:t>
      </w:r>
      <w:r w:rsidRPr="000C19A9">
        <w:rPr>
          <w:rFonts w:ascii="Simplified Arabic" w:hAnsi="Simplified Arabic" w:cs="Simplified Arabic" w:hint="cs"/>
          <w:b/>
          <w:bCs/>
          <w:sz w:val="24"/>
          <w:szCs w:val="24"/>
          <w:u w:val="single"/>
          <w:rtl/>
          <w:lang w:val="fr-FR" w:eastAsia="zh-CN"/>
        </w:rPr>
        <w:t>1</w:t>
      </w:r>
    </w:p>
    <w:p w14:paraId="79F1DA3E" w14:textId="49387EE5" w:rsidR="009A51B1" w:rsidRPr="005717BF" w:rsidRDefault="00FF05B8" w:rsidP="005717BF">
      <w:pPr>
        <w:pStyle w:val="ListParagraph"/>
        <w:numPr>
          <w:ilvl w:val="1"/>
          <w:numId w:val="195"/>
        </w:numPr>
        <w:tabs>
          <w:tab w:val="left" w:pos="1843"/>
        </w:tabs>
        <w:bidi/>
        <w:spacing w:after="120" w:line="360" w:lineRule="exact"/>
        <w:ind w:left="1134" w:firstLine="0"/>
        <w:contextualSpacing w:val="0"/>
        <w:jc w:val="lowKashida"/>
        <w:textDirection w:val="tbRlV"/>
        <w:rPr>
          <w:rFonts w:ascii="Simplified Arabic" w:hAnsi="Simplified Arabic" w:cs="Simplified Arabic"/>
          <w:w w:val="107"/>
          <w:sz w:val="24"/>
          <w:szCs w:val="24"/>
          <w:rtl/>
          <w:lang w:val="fr-FR" w:eastAsia="zh-CN"/>
        </w:rPr>
      </w:pPr>
      <w:r w:rsidRPr="005717BF">
        <w:rPr>
          <w:rFonts w:ascii="Simplified Arabic" w:hAnsi="Simplified Arabic" w:cs="Simplified Arabic" w:hint="cs"/>
          <w:w w:val="107"/>
          <w:sz w:val="24"/>
          <w:szCs w:val="24"/>
          <w:rtl/>
          <w:lang w:val="fr-FR" w:eastAsia="zh-CN"/>
        </w:rPr>
        <w:t xml:space="preserve">توضع بموجب هذا برامج عمل مخصصة لدعم تنفيذ </w:t>
      </w:r>
      <w:r w:rsidRPr="005717BF">
        <w:rPr>
          <w:rFonts w:ascii="Simplified Arabic" w:hAnsi="Simplified Arabic" w:cs="Simplified Arabic" w:hint="cs"/>
          <w:i/>
          <w:iCs/>
          <w:w w:val="107"/>
          <w:sz w:val="24"/>
          <w:szCs w:val="24"/>
          <w:rtl/>
          <w:lang w:val="fr-FR" w:eastAsia="zh-CN"/>
        </w:rPr>
        <w:t>الصك</w:t>
      </w:r>
      <w:r w:rsidRPr="005717BF">
        <w:rPr>
          <w:rFonts w:ascii="Simplified Arabic" w:hAnsi="Simplified Arabic" w:cs="Simplified Arabic" w:hint="cs"/>
          <w:w w:val="107"/>
          <w:sz w:val="24"/>
          <w:szCs w:val="24"/>
          <w:rtl/>
          <w:lang w:val="fr-FR" w:eastAsia="zh-CN"/>
        </w:rPr>
        <w:t>* بالنسبة للقطاعات و/أو مجموعات المنتجات التالية</w:t>
      </w:r>
      <w:r w:rsidRPr="005717BF">
        <w:rPr>
          <w:rFonts w:ascii="Simplified Arabic" w:hAnsi="Simplified Arabic" w:cs="Simplified Arabic" w:hint="cs"/>
          <w:w w:val="107"/>
          <w:sz w:val="24"/>
          <w:szCs w:val="24"/>
          <w:lang w:val="fr-FR" w:eastAsia="zh-CN"/>
        </w:rPr>
        <w:t>:</w:t>
      </w:r>
    </w:p>
    <w:p w14:paraId="3003624B" w14:textId="5774B1A4" w:rsidR="00FF05B8" w:rsidRPr="00C751D2" w:rsidRDefault="00FF05B8" w:rsidP="00C751D2">
      <w:pPr>
        <w:pStyle w:val="ListParagraph"/>
        <w:numPr>
          <w:ilvl w:val="0"/>
          <w:numId w:val="198"/>
        </w:numPr>
        <w:tabs>
          <w:tab w:val="left" w:pos="709"/>
        </w:tabs>
        <w:bidi/>
        <w:spacing w:after="120" w:line="360" w:lineRule="exact"/>
        <w:ind w:left="2552" w:hanging="709"/>
        <w:contextualSpacing w:val="0"/>
        <w:jc w:val="both"/>
        <w:rPr>
          <w:rFonts w:ascii="Simplified Arabic" w:hAnsi="Simplified Arabic" w:cs="Simplified Arabic"/>
          <w:sz w:val="24"/>
          <w:szCs w:val="24"/>
          <w:lang w:val="ar-SA" w:eastAsia="zh-TW" w:bidi="en-GB"/>
        </w:rPr>
      </w:pPr>
      <w:r w:rsidRPr="00C751D2">
        <w:rPr>
          <w:rFonts w:ascii="Simplified Arabic" w:hAnsi="Simplified Arabic" w:cs="Simplified Arabic" w:hint="cs"/>
          <w:sz w:val="24"/>
          <w:szCs w:val="24"/>
          <w:rtl/>
          <w:lang w:val="fr-FR" w:eastAsia="zh-CN"/>
        </w:rPr>
        <w:t>التغليف؛</w:t>
      </w:r>
    </w:p>
    <w:p w14:paraId="34477AFE" w14:textId="4C5CD176" w:rsidR="009A51B1" w:rsidRPr="00C751D2" w:rsidRDefault="00FF05B8" w:rsidP="00C751D2">
      <w:pPr>
        <w:pStyle w:val="ListParagraph"/>
        <w:numPr>
          <w:ilvl w:val="0"/>
          <w:numId w:val="198"/>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C751D2">
        <w:rPr>
          <w:rFonts w:ascii="Simplified Arabic" w:hAnsi="Simplified Arabic" w:cs="Simplified Arabic" w:hint="cs"/>
          <w:sz w:val="24"/>
          <w:szCs w:val="24"/>
          <w:rtl/>
          <w:lang w:val="fr-FR" w:eastAsia="zh-CN"/>
        </w:rPr>
        <w:t>مصائد الأسماك وتربية الأحياء المائية؛</w:t>
      </w:r>
    </w:p>
    <w:p w14:paraId="5E1908C6" w14:textId="67ECC9D5" w:rsidR="009A51B1" w:rsidRPr="00C751D2" w:rsidRDefault="00FF05B8" w:rsidP="00C751D2">
      <w:pPr>
        <w:pStyle w:val="ListParagraph"/>
        <w:numPr>
          <w:ilvl w:val="0"/>
          <w:numId w:val="198"/>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C751D2">
        <w:rPr>
          <w:rFonts w:ascii="Simplified Arabic" w:hAnsi="Simplified Arabic" w:cs="Simplified Arabic" w:hint="cs"/>
          <w:sz w:val="24"/>
          <w:szCs w:val="24"/>
          <w:rtl/>
          <w:lang w:val="fr-FR" w:eastAsia="zh-CN"/>
        </w:rPr>
        <w:t>الزراعة؛</w:t>
      </w:r>
    </w:p>
    <w:p w14:paraId="1DDB90E3" w14:textId="11AA8209" w:rsidR="009A51B1" w:rsidRPr="00C751D2" w:rsidRDefault="00FF05B8" w:rsidP="00C751D2">
      <w:pPr>
        <w:pStyle w:val="ListParagraph"/>
        <w:numPr>
          <w:ilvl w:val="0"/>
          <w:numId w:val="198"/>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C751D2">
        <w:rPr>
          <w:rFonts w:ascii="Simplified Arabic" w:hAnsi="Simplified Arabic" w:cs="Simplified Arabic" w:hint="cs"/>
          <w:sz w:val="24"/>
          <w:szCs w:val="24"/>
          <w:rtl/>
          <w:lang w:val="fr-FR" w:eastAsia="zh-CN"/>
        </w:rPr>
        <w:t>المنسوجات.</w:t>
      </w:r>
    </w:p>
    <w:p w14:paraId="680CC2EF" w14:textId="7F90E4CE" w:rsidR="009A51B1" w:rsidRPr="00C751D2" w:rsidRDefault="00FF05B8" w:rsidP="00C751D2">
      <w:pPr>
        <w:pStyle w:val="ListParagraph"/>
        <w:numPr>
          <w:ilvl w:val="0"/>
          <w:numId w:val="200"/>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C751D2">
        <w:rPr>
          <w:rFonts w:ascii="Simplified Arabic" w:hAnsi="Simplified Arabic" w:cs="Simplified Arabic" w:hint="cs"/>
          <w:sz w:val="24"/>
          <w:szCs w:val="24"/>
          <w:rtl/>
          <w:lang w:val="fr-FR" w:eastAsia="zh-CN"/>
        </w:rPr>
        <w:t xml:space="preserve">يعتمد </w:t>
      </w:r>
      <w:r w:rsidRPr="00C751D2">
        <w:rPr>
          <w:rFonts w:ascii="Simplified Arabic" w:hAnsi="Simplified Arabic" w:cs="Simplified Arabic" w:hint="cs"/>
          <w:i/>
          <w:iCs/>
          <w:sz w:val="24"/>
          <w:szCs w:val="24"/>
          <w:rtl/>
          <w:lang w:val="fr-FR" w:eastAsia="zh-CN"/>
        </w:rPr>
        <w:t>مجلس الإدارة</w:t>
      </w:r>
      <w:r w:rsidRPr="00C751D2">
        <w:rPr>
          <w:rFonts w:ascii="Simplified Arabic" w:hAnsi="Simplified Arabic" w:cs="Simplified Arabic" w:hint="cs"/>
          <w:sz w:val="24"/>
          <w:szCs w:val="24"/>
          <w:rtl/>
          <w:lang w:val="fr-FR" w:eastAsia="zh-CN"/>
        </w:rPr>
        <w:t>* في دورته الأولى الترتيبات والاختصاصات اللازمة لتشغيل برامج العمل المخصصة، ويستعرضها دورياً بعد ذلك. ويجري في إطار برامج العمل المخصصة ما يلي</w:t>
      </w:r>
      <w:r w:rsidRPr="00C751D2">
        <w:rPr>
          <w:rFonts w:ascii="Simplified Arabic" w:hAnsi="Simplified Arabic" w:cs="Simplified Arabic" w:hint="cs"/>
          <w:sz w:val="24"/>
          <w:szCs w:val="24"/>
          <w:lang w:val="fr-FR" w:eastAsia="zh-CN"/>
        </w:rPr>
        <w:t>:</w:t>
      </w:r>
    </w:p>
    <w:p w14:paraId="13077009" w14:textId="30BABEB7" w:rsidR="009A51B1" w:rsidRDefault="00FF05B8" w:rsidP="006162E6">
      <w:pPr>
        <w:pStyle w:val="ListParagraph"/>
        <w:numPr>
          <w:ilvl w:val="0"/>
          <w:numId w:val="201"/>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 xml:space="preserve">إعداد توصيات </w:t>
      </w:r>
      <w:r w:rsidRPr="00E36BCC">
        <w:rPr>
          <w:rFonts w:ascii="Simplified Arabic" w:hAnsi="Simplified Arabic" w:cs="Simplified Arabic" w:hint="cs"/>
          <w:i/>
          <w:iCs/>
          <w:sz w:val="24"/>
          <w:szCs w:val="24"/>
          <w:rtl/>
          <w:lang w:val="fr-FR" w:eastAsia="zh-CN"/>
        </w:rPr>
        <w:t>لمجلس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للنظر فيها، بشأن جملة أمور منها الأهداف والمعايير والتدابير والمبادئ التوجيهية، من أجل دعم التنفيذ ومواصلة تطوير الأحكام ذات الصلة في </w:t>
      </w:r>
      <w:r w:rsidRPr="005717B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w:t>
      </w:r>
    </w:p>
    <w:p w14:paraId="02B28726" w14:textId="6B8EE87D" w:rsidR="009A51B1" w:rsidRDefault="00FF05B8" w:rsidP="006162E6">
      <w:pPr>
        <w:pStyle w:val="ListParagraph"/>
        <w:numPr>
          <w:ilvl w:val="0"/>
          <w:numId w:val="201"/>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التعاون والتنسيق مع المنظمات والكيانات الحكومية الدولية، حسب الاقتضاء، والتواصل مع أصحاب المصلحة المعنيين من خلال برنامج عمل لأنشطة أصحاب المصلحة المتعددين؛</w:t>
      </w:r>
    </w:p>
    <w:p w14:paraId="4E757AB0" w14:textId="60708922" w:rsidR="00735607" w:rsidRDefault="00FF05B8" w:rsidP="006162E6">
      <w:pPr>
        <w:pStyle w:val="ListParagraph"/>
        <w:numPr>
          <w:ilvl w:val="0"/>
          <w:numId w:val="201"/>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 xml:space="preserve">تقديم التقارير بانتظام إلى </w:t>
      </w:r>
      <w:r w:rsidRPr="00C751D2">
        <w:rPr>
          <w:rFonts w:ascii="Simplified Arabic" w:hAnsi="Simplified Arabic" w:cs="Simplified Arabic" w:hint="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بشأن جميع جوانب أعمال هذه البرامج.</w:t>
      </w:r>
    </w:p>
    <w:p w14:paraId="260CA485" w14:textId="09B27B11" w:rsidR="00735607" w:rsidRPr="006162E6" w:rsidRDefault="00FF05B8" w:rsidP="006162E6">
      <w:pPr>
        <w:pStyle w:val="ListParagraph"/>
        <w:numPr>
          <w:ilvl w:val="0"/>
          <w:numId w:val="203"/>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6162E6">
        <w:rPr>
          <w:rFonts w:ascii="Simplified Arabic" w:hAnsi="Simplified Arabic" w:cs="Simplified Arabic" w:hint="cs"/>
          <w:sz w:val="24"/>
          <w:szCs w:val="24"/>
          <w:rtl/>
          <w:lang w:val="fr-FR" w:eastAsia="zh-CN"/>
        </w:rPr>
        <w:t xml:space="preserve">يستعرض </w:t>
      </w:r>
      <w:r w:rsidRPr="006162E6">
        <w:rPr>
          <w:rFonts w:ascii="Simplified Arabic" w:hAnsi="Simplified Arabic" w:cs="Simplified Arabic" w:hint="cs"/>
          <w:i/>
          <w:iCs/>
          <w:sz w:val="24"/>
          <w:szCs w:val="24"/>
          <w:rtl/>
          <w:lang w:val="fr-FR" w:eastAsia="zh-CN"/>
        </w:rPr>
        <w:t>مجلس الإدارة</w:t>
      </w:r>
      <w:r w:rsidRPr="006162E6">
        <w:rPr>
          <w:rFonts w:ascii="Simplified Arabic" w:hAnsi="Simplified Arabic" w:cs="Simplified Arabic" w:hint="cs"/>
          <w:sz w:val="24"/>
          <w:szCs w:val="24"/>
          <w:rtl/>
          <w:lang w:val="fr-FR" w:eastAsia="zh-CN"/>
        </w:rPr>
        <w:t>* بانتظام تنفيذ برامج العمل المخصصة وفعاليتها، ويتخذ الإجراءات المناسبة بناء على هذا الاستعراض.</w:t>
      </w:r>
    </w:p>
    <w:p w14:paraId="43A8C369" w14:textId="0BD0CF94" w:rsidR="00145F34" w:rsidRPr="006162E6" w:rsidRDefault="00FF05B8" w:rsidP="006162E6">
      <w:pPr>
        <w:pStyle w:val="ListParagraph"/>
        <w:numPr>
          <w:ilvl w:val="0"/>
          <w:numId w:val="203"/>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6162E6">
        <w:rPr>
          <w:rFonts w:ascii="Simplified Arabic" w:hAnsi="Simplified Arabic" w:cs="Simplified Arabic" w:hint="cs"/>
          <w:sz w:val="24"/>
          <w:szCs w:val="24"/>
          <w:rtl/>
          <w:lang w:val="fr-FR" w:eastAsia="zh-CN"/>
        </w:rPr>
        <w:t>يستحدث </w:t>
      </w:r>
      <w:r w:rsidRPr="006162E6">
        <w:rPr>
          <w:rFonts w:ascii="Simplified Arabic" w:hAnsi="Simplified Arabic" w:cs="Simplified Arabic" w:hint="cs"/>
          <w:i/>
          <w:iCs/>
          <w:sz w:val="24"/>
          <w:szCs w:val="24"/>
          <w:rtl/>
          <w:lang w:val="fr-FR" w:eastAsia="zh-CN"/>
        </w:rPr>
        <w:t>مجلس الإدارة</w:t>
      </w:r>
      <w:r w:rsidRPr="006162E6">
        <w:rPr>
          <w:rFonts w:ascii="Simplified Arabic" w:hAnsi="Simplified Arabic" w:cs="Simplified Arabic" w:hint="cs"/>
          <w:sz w:val="24"/>
          <w:szCs w:val="24"/>
          <w:rtl/>
          <w:lang w:val="fr-FR" w:eastAsia="zh-CN"/>
        </w:rPr>
        <w:t xml:space="preserve">* برامج عمل إضافية مخصصة، حسب الاقتضاء، لدعم تنفيذ </w:t>
      </w:r>
      <w:r w:rsidRPr="006162E6">
        <w:rPr>
          <w:rFonts w:ascii="Simplified Arabic" w:hAnsi="Simplified Arabic" w:cs="Simplified Arabic" w:hint="cs"/>
          <w:i/>
          <w:iCs/>
          <w:sz w:val="24"/>
          <w:szCs w:val="24"/>
          <w:rtl/>
          <w:lang w:val="fr-FR" w:eastAsia="zh-CN"/>
        </w:rPr>
        <w:t>الصك</w:t>
      </w:r>
      <w:r w:rsidRPr="006162E6">
        <w:rPr>
          <w:rFonts w:ascii="Simplified Arabic" w:hAnsi="Simplified Arabic" w:cs="Simplified Arabic" w:hint="cs"/>
          <w:sz w:val="24"/>
          <w:szCs w:val="24"/>
          <w:rtl/>
          <w:lang w:val="fr-FR" w:eastAsia="zh-CN"/>
        </w:rPr>
        <w:t>*.</w:t>
      </w:r>
    </w:p>
    <w:p w14:paraId="6E5F5EA9" w14:textId="77777777" w:rsidR="006162E6" w:rsidRDefault="006162E6">
      <w:pPr>
        <w:rPr>
          <w:rFonts w:ascii="Simplified Arabic" w:eastAsiaTheme="minorEastAsia" w:hAnsi="Simplified Arabic" w:cs="Simplified Arabic"/>
          <w:b/>
          <w:bCs/>
          <w:sz w:val="24"/>
          <w:szCs w:val="24"/>
          <w:rtl/>
          <w:lang w:val="fr-FR" w:eastAsia="zh-CN"/>
        </w:rPr>
      </w:pPr>
      <w:bookmarkStart w:id="45" w:name="_Toc161314279"/>
      <w:bookmarkStart w:id="46" w:name="_Toc161873896"/>
      <w:r>
        <w:rPr>
          <w:rFonts w:ascii="Simplified Arabic" w:eastAsiaTheme="minorEastAsia" w:hAnsi="Simplified Arabic" w:cs="Simplified Arabic"/>
          <w:b/>
          <w:bCs/>
          <w:sz w:val="24"/>
          <w:szCs w:val="24"/>
          <w:rtl/>
          <w:lang w:val="fr-FR" w:eastAsia="zh-CN"/>
        </w:rPr>
        <w:br w:type="page"/>
      </w:r>
    </w:p>
    <w:p w14:paraId="3EAADE53" w14:textId="0C1DCD73" w:rsidR="00FF05B8" w:rsidRPr="008D3F20" w:rsidRDefault="00FF05B8" w:rsidP="00937568">
      <w:pPr>
        <w:bidi/>
        <w:spacing w:after="120" w:line="360" w:lineRule="exact"/>
        <w:ind w:left="1134" w:hanging="567"/>
        <w:jc w:val="both"/>
        <w:textDirection w:val="tbRlV"/>
        <w:outlineLvl w:val="1"/>
        <w:rPr>
          <w:rFonts w:ascii="Simplified Arabic" w:eastAsiaTheme="minorEastAsia" w:hAnsi="Simplified Arabic" w:cs="Simplified Arabic"/>
          <w:b/>
          <w:bCs/>
          <w:sz w:val="24"/>
          <w:szCs w:val="24"/>
          <w:lang w:val="fr-FR" w:eastAsia="zh-CN"/>
        </w:rPr>
      </w:pPr>
      <w:r w:rsidRPr="008D3F20">
        <w:rPr>
          <w:rFonts w:ascii="Simplified Arabic" w:eastAsiaTheme="minorEastAsia" w:hAnsi="Simplified Arabic" w:cs="Simplified Arabic" w:hint="cs"/>
          <w:b/>
          <w:bCs/>
          <w:sz w:val="24"/>
          <w:szCs w:val="24"/>
          <w:rtl/>
          <w:lang w:val="fr-FR" w:eastAsia="zh-CN"/>
        </w:rPr>
        <w:lastRenderedPageBreak/>
        <w:t>5-</w:t>
      </w:r>
      <w:r w:rsidRPr="008D3F20">
        <w:rPr>
          <w:rFonts w:ascii="Simplified Arabic" w:eastAsiaTheme="minorEastAsia" w:hAnsi="Simplified Arabic" w:cs="Simplified Arabic" w:hint="cs"/>
          <w:b/>
          <w:bCs/>
          <w:sz w:val="24"/>
          <w:szCs w:val="24"/>
          <w:rtl/>
          <w:lang w:val="fr-FR" w:eastAsia="zh-CN"/>
        </w:rPr>
        <w:tab/>
        <w:t>تصميم المنتج وتكوينه وأداؤه</w:t>
      </w:r>
      <w:bookmarkEnd w:id="38"/>
      <w:bookmarkEnd w:id="45"/>
      <w:bookmarkEnd w:id="46"/>
    </w:p>
    <w:p w14:paraId="3C1FD9BD" w14:textId="14EF503B" w:rsidR="00FF05B8" w:rsidRPr="008D3F20" w:rsidRDefault="00FF05B8" w:rsidP="00937568">
      <w:pPr>
        <w:bidi/>
        <w:spacing w:after="120" w:line="360" w:lineRule="exact"/>
        <w:ind w:left="1134" w:hanging="567"/>
        <w:jc w:val="both"/>
        <w:textDirection w:val="tbRlV"/>
        <w:outlineLvl w:val="2"/>
        <w:rPr>
          <w:rFonts w:ascii="Simplified Arabic" w:eastAsiaTheme="minorEastAsia" w:hAnsi="Simplified Arabic" w:cs="Simplified Arabic"/>
          <w:b/>
          <w:bCs/>
          <w:sz w:val="24"/>
          <w:szCs w:val="24"/>
          <w:lang w:val="fr-FR" w:eastAsia="zh-CN"/>
        </w:rPr>
      </w:pPr>
      <w:bookmarkStart w:id="47" w:name="_Toc155361431"/>
      <w:bookmarkStart w:id="48" w:name="_Toc161314280"/>
      <w:bookmarkStart w:id="49" w:name="_Toc161873897"/>
      <w:r w:rsidRPr="000C19A9">
        <w:rPr>
          <w:rFonts w:ascii="Simplified Arabic" w:eastAsiaTheme="minorEastAsia" w:hAnsi="Simplified Arabic" w:cs="Simplified Arabic" w:hint="cs"/>
          <w:b/>
          <w:bCs/>
          <w:sz w:val="24"/>
          <w:szCs w:val="24"/>
          <w:rtl/>
          <w:lang w:val="fr-FR" w:eastAsia="zh-CN"/>
        </w:rPr>
        <w:t>أ-</w:t>
      </w:r>
      <w:r w:rsidRPr="008D3F20">
        <w:rPr>
          <w:rFonts w:ascii="Simplified Arabic" w:eastAsiaTheme="minorEastAsia" w:hAnsi="Simplified Arabic" w:cs="Simplified Arabic" w:hint="cs"/>
          <w:b/>
          <w:bCs/>
          <w:sz w:val="24"/>
          <w:szCs w:val="24"/>
          <w:rtl/>
          <w:lang w:val="fr-FR" w:eastAsia="zh-CN"/>
        </w:rPr>
        <w:tab/>
        <w:t>[[تصميم و] أداء المنتج]</w:t>
      </w:r>
      <w:bookmarkEnd w:id="47"/>
      <w:bookmarkEnd w:id="48"/>
      <w:bookmarkEnd w:id="49"/>
    </w:p>
    <w:p w14:paraId="2CF0FB5B"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صفر</w:t>
      </w:r>
    </w:p>
    <w:p w14:paraId="33E7A7C7" w14:textId="77777777" w:rsidR="00FF05B8" w:rsidRPr="000C19A9" w:rsidRDefault="00FF05B8" w:rsidP="000C19A9">
      <w:pPr>
        <w:bidi/>
        <w:spacing w:after="120" w:line="360" w:lineRule="exact"/>
        <w:ind w:left="1134"/>
        <w:jc w:val="both"/>
        <w:textDirection w:val="tbRlV"/>
        <w:rPr>
          <w:rFonts w:ascii="Simplified Arabic" w:hAnsi="Simplified Arabic" w:cs="Simplified Arabic"/>
          <w:i/>
          <w:iCs/>
          <w:sz w:val="24"/>
          <w:szCs w:val="24"/>
          <w:lang w:val="ar-SA" w:eastAsia="zh-TW" w:bidi="en-GB"/>
        </w:rPr>
      </w:pPr>
      <w:r w:rsidRPr="000C19A9">
        <w:rPr>
          <w:rFonts w:ascii="Simplified Arabic" w:hAnsi="Simplified Arabic" w:cs="Simplified Arabic" w:hint="cs"/>
          <w:i/>
          <w:iCs/>
          <w:sz w:val="24"/>
          <w:szCs w:val="24"/>
          <w:rtl/>
          <w:lang w:val="fr-FR" w:eastAsia="zh-CN"/>
        </w:rPr>
        <w:t>لا يوجد نص.</w:t>
      </w:r>
    </w:p>
    <w:p w14:paraId="591C4F57" w14:textId="55A7914B"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w:t>
      </w:r>
      <w:r w:rsidR="00FA3396">
        <w:rPr>
          <w:rFonts w:ascii="Simplified Arabic" w:hAnsi="Simplified Arabic" w:cs="Simplified Arabic" w:hint="cs"/>
          <w:b/>
          <w:bCs/>
          <w:sz w:val="24"/>
          <w:szCs w:val="24"/>
          <w:u w:val="single"/>
          <w:rtl/>
          <w:lang w:val="fr-FR" w:eastAsia="zh-CN"/>
        </w:rPr>
        <w:t xml:space="preserve"> </w:t>
      </w:r>
      <w:r w:rsidRPr="000C19A9">
        <w:rPr>
          <w:rFonts w:ascii="Simplified Arabic" w:hAnsi="Simplified Arabic" w:cs="Simplified Arabic" w:hint="cs"/>
          <w:b/>
          <w:bCs/>
          <w:sz w:val="24"/>
          <w:szCs w:val="24"/>
          <w:u w:val="single"/>
          <w:rtl/>
          <w:lang w:val="fr-FR" w:eastAsia="zh-CN"/>
        </w:rPr>
        <w:t>1</w:t>
      </w:r>
    </w:p>
    <w:p w14:paraId="2E1C927A" w14:textId="56CBD646" w:rsidR="00FF05B8" w:rsidRPr="006162E6" w:rsidRDefault="00FF05B8" w:rsidP="006162E6">
      <w:pPr>
        <w:pStyle w:val="ListParagraph"/>
        <w:numPr>
          <w:ilvl w:val="1"/>
          <w:numId w:val="205"/>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6162E6">
        <w:rPr>
          <w:rFonts w:ascii="Simplified Arabic" w:hAnsi="Simplified Arabic" w:cs="Simplified Arabic" w:hint="cs"/>
          <w:sz w:val="24"/>
          <w:szCs w:val="24"/>
          <w:rtl/>
          <w:lang w:val="fr-FR" w:eastAsia="zh-CN"/>
        </w:rPr>
        <w:t>[يقوم كل طرف بـ] [يشجَّع كل طرف على] اتخاذ التدابير</w:t>
      </w:r>
      <w:r w:rsidR="00CA402F">
        <w:rPr>
          <w:rFonts w:ascii="Simplified Arabic" w:hAnsi="Simplified Arabic" w:cs="Simplified Arabic" w:hint="cs"/>
          <w:sz w:val="24"/>
          <w:szCs w:val="24"/>
          <w:rtl/>
          <w:lang w:val="fr-FR" w:eastAsia="zh-CN"/>
        </w:rPr>
        <w:t xml:space="preserve"> </w:t>
      </w:r>
      <w:r w:rsidRPr="006162E6">
        <w:rPr>
          <w:rFonts w:ascii="Simplified Arabic" w:hAnsi="Simplified Arabic" w:cs="Simplified Arabic" w:hint="cs"/>
          <w:sz w:val="24"/>
          <w:szCs w:val="24"/>
          <w:rtl/>
          <w:lang w:val="fr-FR" w:eastAsia="zh-CN"/>
        </w:rPr>
        <w:t>[حسب الاقتضاء، ووفقاً للأولويات الوطنية،] [، بما في ذلك التدابير المشار إليها في الفقرتين 2 و3،] [رهناً بخطته الوطنية واستناداً إلى الظروف والقدرات الوطنية] [والنتائج العلمية المتاحة،] من أجل [تعزيز أداء المنتج لـ] تحسين [تصميم] [دائرية] المنتجات البلاستيكية، بما في ذلك التعبئة والتغليف، وتحسين تكوين [المواد البلاستيكية و] المنتجات البلاستيكية، [وفقاً للقدرة الوطنية للبلدان النامية والموارد المتاحة] بهدف:</w:t>
      </w:r>
    </w:p>
    <w:p w14:paraId="192C0BF1" w14:textId="2F0CC1C9" w:rsidR="00FF05B8" w:rsidRPr="006162E6" w:rsidRDefault="00FF05B8" w:rsidP="006162E6">
      <w:pPr>
        <w:pStyle w:val="ListParagraph"/>
        <w:numPr>
          <w:ilvl w:val="0"/>
          <w:numId w:val="206"/>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lang w:val="fr-FR" w:eastAsia="zh-CN"/>
        </w:rPr>
      </w:pPr>
      <w:r w:rsidRPr="000C19A9">
        <w:rPr>
          <w:rFonts w:ascii="Simplified Arabic" w:hAnsi="Simplified Arabic" w:cs="Simplified Arabic" w:hint="cs"/>
          <w:sz w:val="24"/>
          <w:szCs w:val="24"/>
          <w:rtl/>
          <w:lang w:val="fr-FR" w:eastAsia="zh-CN"/>
        </w:rPr>
        <w:t>[خفض الطلب على البوليمرات البلاستيكية الأولية والمواد البلاستيكية والمنتجات البلاستيكية [والمواد الكيميائية المرتبطة بها] [واستخدامها] [وينبغي أن يتبعه دائماً إتاحة مواد بديلة من أجل البدائل البلاستيكية و/أو غير البلاستيكية تكون ميسورة التكلفة]] [تحسين الاقتصاد الدائري للمنتجات البلاستيكية والتقليل إلى أدنى حد من إطلاقات النفايات البلاستيكية، بما في ذلك نفايات الجسيمات البلاستيكية الدقيقة]؛</w:t>
      </w:r>
    </w:p>
    <w:p w14:paraId="49D2EA2D" w14:textId="3E8556E0" w:rsidR="00FF05B8" w:rsidRPr="000C19A9" w:rsidRDefault="00FF05B8" w:rsidP="006162E6">
      <w:pPr>
        <w:tabs>
          <w:tab w:val="left" w:pos="709"/>
        </w:tabs>
        <w:bidi/>
        <w:spacing w:after="120" w:line="360" w:lineRule="exact"/>
        <w:ind w:left="2552" w:hanging="709"/>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w:t>
      </w:r>
      <w:r w:rsidR="00123C1D">
        <w:rPr>
          <w:rFonts w:ascii="Simplified Arabic" w:hAnsi="Simplified Arabic" w:cs="Simplified Arabic" w:hint="cs"/>
          <w:sz w:val="24"/>
          <w:szCs w:val="24"/>
          <w:rtl/>
          <w:lang w:val="fr-FR" w:eastAsia="zh-CN"/>
        </w:rPr>
        <w:t>ب-</w:t>
      </w:r>
      <w:r w:rsidR="00867D40">
        <w:rPr>
          <w:rFonts w:ascii="Simplified Arabic" w:hAnsi="Simplified Arabic" w:cs="Simplified Arabic" w:hint="cs"/>
          <w:sz w:val="24"/>
          <w:szCs w:val="24"/>
          <w:rtl/>
          <w:lang w:val="fr-FR" w:eastAsia="zh-CN"/>
        </w:rPr>
        <w:tab/>
      </w:r>
      <w:r w:rsidRPr="000C19A9">
        <w:rPr>
          <w:rFonts w:ascii="Simplified Arabic" w:hAnsi="Simplified Arabic" w:cs="Simplified Arabic" w:hint="cs"/>
          <w:sz w:val="24"/>
          <w:szCs w:val="24"/>
          <w:rtl/>
          <w:lang w:val="fr-FR" w:eastAsia="zh-CN"/>
        </w:rPr>
        <w:t>زيادة [أمان،] المواد البلاستيكية والمنتجات البلاستيكية، ومتانتها، وقابليتها لإعادة الاستخدام، وإعادة التعبئة، والإصلاح [في الممارسة العملية] وقابليتها للتجديد، حسب الاقتضاء [، وإمكانية إعادة توظيفها، وإعادة تدويرها [على نطاق واسع وفي الممارسة العملية] والتخلص منها بطريقة آمنة وسليمة بيئياً عند تحولها إلى نفايات؛]</w:t>
      </w:r>
    </w:p>
    <w:p w14:paraId="3B6EA115" w14:textId="399E260C" w:rsidR="00FF05B8" w:rsidRPr="000C19A9" w:rsidRDefault="00FF05B8" w:rsidP="006162E6">
      <w:pPr>
        <w:tabs>
          <w:tab w:val="left" w:pos="709"/>
        </w:tabs>
        <w:bidi/>
        <w:spacing w:after="120" w:line="360" w:lineRule="exact"/>
        <w:ind w:left="2552" w:hanging="709"/>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w:t>
      </w:r>
      <w:r w:rsidR="00961AA0">
        <w:rPr>
          <w:rFonts w:ascii="Simplified Arabic" w:hAnsi="Simplified Arabic" w:cs="Simplified Arabic" w:hint="cs"/>
          <w:sz w:val="24"/>
          <w:szCs w:val="24"/>
          <w:rtl/>
          <w:lang w:val="fr-FR" w:eastAsia="zh-CN"/>
        </w:rPr>
        <w:t>ج-</w:t>
      </w:r>
      <w:r w:rsidR="00867D40">
        <w:rPr>
          <w:rFonts w:ascii="Simplified Arabic" w:hAnsi="Simplified Arabic" w:cs="Simplified Arabic" w:hint="cs"/>
          <w:sz w:val="24"/>
          <w:szCs w:val="24"/>
          <w:rtl/>
          <w:lang w:val="fr-FR" w:eastAsia="zh-CN"/>
        </w:rPr>
        <w:tab/>
      </w:r>
      <w:r w:rsidRPr="000C19A9">
        <w:rPr>
          <w:rFonts w:ascii="Simplified Arabic" w:hAnsi="Simplified Arabic" w:cs="Simplified Arabic" w:hint="cs"/>
          <w:sz w:val="24"/>
          <w:szCs w:val="24"/>
          <w:rtl/>
          <w:lang w:val="fr-FR" w:eastAsia="zh-CN"/>
        </w:rPr>
        <w:t>التقليل إلى أدنى حد من الإطلاقات و[الانبعاثات] [التسربات] من المواد البلاستيكية والمنتجات البلاستيكية، المشتملة [قصداً على] الجسيمات البلاستيكية الدقيقة</w:t>
      </w:r>
      <w:r w:rsidR="00CA402F">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[والآثار البيئية والآثار المترتبة على السلامة الناجمة عنها] [مع مراعاة الجدوى التقنية وإمكانية الحصول على بدائل محتملة للجسيمات البلاستيكية الدقيقة وآثارها الاجتماعية والاقتصادية المحتملة ؛]]</w:t>
      </w:r>
    </w:p>
    <w:p w14:paraId="1E266937" w14:textId="1C4173BF" w:rsidR="00FF05B8" w:rsidRPr="000C19A9" w:rsidRDefault="00857937"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Pr>
          <w:rFonts w:ascii="Simplified Arabic" w:hAnsi="Simplified Arabic" w:cs="Simplified Arabic" w:hint="cs"/>
          <w:b/>
          <w:bCs/>
          <w:sz w:val="24"/>
          <w:szCs w:val="24"/>
          <w:rtl/>
          <w:lang w:val="fr-FR" w:eastAsia="zh-CN"/>
        </w:rPr>
        <w:t>[</w:t>
      </w:r>
      <w:r w:rsidR="00FF05B8" w:rsidRPr="000C19A9">
        <w:rPr>
          <w:rFonts w:ascii="Simplified Arabic" w:hAnsi="Simplified Arabic" w:cs="Simplified Arabic" w:hint="cs"/>
          <w:b/>
          <w:bCs/>
          <w:i/>
          <w:iCs/>
          <w:sz w:val="24"/>
          <w:szCs w:val="24"/>
          <w:rtl/>
          <w:lang w:val="fr-FR" w:eastAsia="zh-CN"/>
        </w:rPr>
        <w:t xml:space="preserve">فقرة المنطوق 1-ج </w:t>
      </w:r>
      <w:r w:rsidR="00D02BF5">
        <w:rPr>
          <w:rFonts w:ascii="Simplified Arabic" w:hAnsi="Simplified Arabic" w:cs="Simplified Arabic" w:hint="cs"/>
          <w:b/>
          <w:bCs/>
          <w:i/>
          <w:iCs/>
          <w:sz w:val="24"/>
          <w:szCs w:val="24"/>
          <w:rtl/>
          <w:lang w:val="fr-FR" w:eastAsia="zh-CN"/>
        </w:rPr>
        <w:t>بديلة-</w:t>
      </w:r>
      <w:r w:rsidR="00FF05B8" w:rsidRPr="000C19A9">
        <w:rPr>
          <w:rFonts w:ascii="Simplified Arabic" w:hAnsi="Simplified Arabic" w:cs="Simplified Arabic" w:hint="cs"/>
          <w:sz w:val="24"/>
          <w:szCs w:val="24"/>
          <w:rtl/>
          <w:lang w:val="fr-FR" w:eastAsia="zh-CN"/>
        </w:rPr>
        <w:t xml:space="preserve"> التقليل إلى أدنى حد من الآثار البيئية والآثار المتعلقة بالسلامة للمواد البلاستيكية والمنتجات البلاستيكية، بما في ذلك الجسيمات البلاستيكية الدقيقة المضافة عن قصد.]</w:t>
      </w:r>
    </w:p>
    <w:p w14:paraId="429F1A81" w14:textId="0F67C67F" w:rsidR="00FF05B8" w:rsidRPr="000C19A9" w:rsidRDefault="00857937"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Pr>
          <w:rFonts w:ascii="Simplified Arabic" w:hAnsi="Simplified Arabic" w:cs="Simplified Arabic" w:hint="cs"/>
          <w:sz w:val="24"/>
          <w:szCs w:val="24"/>
          <w:rtl/>
          <w:lang w:val="fr-FR" w:eastAsia="zh-CN"/>
        </w:rPr>
        <w:t>[</w:t>
      </w:r>
      <w:r w:rsidR="00FF05B8" w:rsidRPr="000C19A9">
        <w:rPr>
          <w:rFonts w:ascii="Simplified Arabic" w:hAnsi="Simplified Arabic" w:cs="Simplified Arabic" w:hint="cs"/>
          <w:b/>
          <w:bCs/>
          <w:i/>
          <w:iCs/>
          <w:sz w:val="24"/>
          <w:szCs w:val="24"/>
          <w:rtl/>
          <w:lang w:val="fr-FR" w:eastAsia="zh-CN"/>
        </w:rPr>
        <w:t>فقرة المنطوق 1</w:t>
      </w:r>
      <w:r w:rsidR="00F92F1B">
        <w:rPr>
          <w:rFonts w:ascii="Simplified Arabic" w:hAnsi="Simplified Arabic" w:cs="Simplified Arabic" w:hint="cs"/>
          <w:b/>
          <w:bCs/>
          <w:i/>
          <w:iCs/>
          <w:sz w:val="24"/>
          <w:szCs w:val="24"/>
          <w:rtl/>
          <w:lang w:val="fr-FR" w:eastAsia="zh-CN"/>
        </w:rPr>
        <w:t>-</w:t>
      </w:r>
      <w:r w:rsidR="00FF05B8" w:rsidRPr="000C19A9">
        <w:rPr>
          <w:rFonts w:ascii="Simplified Arabic" w:hAnsi="Simplified Arabic" w:cs="Simplified Arabic" w:hint="cs"/>
          <w:b/>
          <w:bCs/>
          <w:i/>
          <w:iCs/>
          <w:sz w:val="24"/>
          <w:szCs w:val="24"/>
          <w:rtl/>
          <w:lang w:val="fr-FR" w:eastAsia="zh-CN"/>
        </w:rPr>
        <w:t>ج</w:t>
      </w:r>
      <w:r w:rsidR="00F92F1B">
        <w:rPr>
          <w:rFonts w:ascii="Simplified Arabic" w:hAnsi="Simplified Arabic" w:cs="Simplified Arabic" w:hint="cs"/>
          <w:b/>
          <w:bCs/>
          <w:i/>
          <w:iCs/>
          <w:sz w:val="24"/>
          <w:szCs w:val="24"/>
          <w:rtl/>
          <w:lang w:val="fr-FR" w:eastAsia="zh-CN"/>
        </w:rPr>
        <w:t>-</w:t>
      </w:r>
      <w:r w:rsidR="00FF05B8" w:rsidRPr="000C19A9">
        <w:rPr>
          <w:rFonts w:ascii="Simplified Arabic" w:hAnsi="Simplified Arabic" w:cs="Simplified Arabic" w:hint="cs"/>
          <w:b/>
          <w:bCs/>
          <w:i/>
          <w:iCs/>
          <w:sz w:val="24"/>
          <w:szCs w:val="24"/>
          <w:rtl/>
          <w:lang w:val="fr-FR" w:eastAsia="zh-CN"/>
        </w:rPr>
        <w:t>مكرراً</w:t>
      </w:r>
      <w:r w:rsidR="00F92F1B">
        <w:rPr>
          <w:rFonts w:ascii="Simplified Arabic" w:hAnsi="Simplified Arabic" w:cs="Simplified Arabic" w:hint="cs"/>
          <w:b/>
          <w:bCs/>
          <w:i/>
          <w:iCs/>
          <w:sz w:val="24"/>
          <w:szCs w:val="24"/>
          <w:rtl/>
          <w:lang w:val="fr-FR" w:eastAsia="zh-CN"/>
        </w:rPr>
        <w:t>-</w:t>
      </w:r>
      <w:r w:rsidR="00FF05B8" w:rsidRPr="000C19A9">
        <w:rPr>
          <w:rFonts w:ascii="Simplified Arabic" w:hAnsi="Simplified Arabic" w:cs="Simplified Arabic" w:hint="cs"/>
          <w:sz w:val="24"/>
          <w:szCs w:val="24"/>
          <w:rtl/>
          <w:lang w:val="fr-FR" w:eastAsia="zh-CN"/>
        </w:rPr>
        <w:t xml:space="preserve"> وتحسين القدرة على إعادة تخصيص المواد البلاستيكية والمنتجات البلاستيكية وإعادة تدويرها والتخلص منها بطريقة سليمة بيئياً عند تحولها إلى نفايات؛]</w:t>
      </w:r>
    </w:p>
    <w:p w14:paraId="6CC89131" w14:textId="1B36B035" w:rsidR="00FF05B8" w:rsidRPr="00591B91" w:rsidRDefault="00857937" w:rsidP="000C19A9">
      <w:pPr>
        <w:bidi/>
        <w:spacing w:after="120" w:line="360" w:lineRule="exact"/>
        <w:ind w:left="1134"/>
        <w:jc w:val="both"/>
        <w:textDirection w:val="tbRlV"/>
        <w:rPr>
          <w:rFonts w:ascii="Simplified Arabic" w:hAnsi="Simplified Arabic" w:cs="Simplified Arabic"/>
          <w:sz w:val="24"/>
          <w:szCs w:val="24"/>
          <w:lang w:val="ar-SA" w:eastAsia="zh-TW" w:bidi="en-GB"/>
        </w:rPr>
      </w:pPr>
      <w:r w:rsidRPr="00591B91">
        <w:rPr>
          <w:rFonts w:ascii="Simplified Arabic" w:hAnsi="Simplified Arabic" w:cs="Simplified Arabic" w:hint="cs"/>
          <w:sz w:val="24"/>
          <w:szCs w:val="24"/>
          <w:rtl/>
          <w:lang w:val="fr-FR" w:eastAsia="zh-CN"/>
        </w:rPr>
        <w:t>[</w:t>
      </w:r>
      <w:r w:rsidR="00FF05B8" w:rsidRPr="00591B91">
        <w:rPr>
          <w:rFonts w:ascii="Simplified Arabic" w:hAnsi="Simplified Arabic" w:cs="Simplified Arabic" w:hint="cs"/>
          <w:b/>
          <w:bCs/>
          <w:i/>
          <w:iCs/>
          <w:sz w:val="24"/>
          <w:szCs w:val="24"/>
          <w:rtl/>
          <w:lang w:val="fr-FR" w:eastAsia="zh-CN"/>
        </w:rPr>
        <w:t>فقرة المنطوق 1</w:t>
      </w:r>
      <w:r w:rsidR="00F92F1B" w:rsidRPr="00591B91">
        <w:rPr>
          <w:rFonts w:ascii="Simplified Arabic" w:hAnsi="Simplified Arabic" w:cs="Simplified Arabic" w:hint="cs"/>
          <w:b/>
          <w:bCs/>
          <w:i/>
          <w:iCs/>
          <w:sz w:val="24"/>
          <w:szCs w:val="24"/>
          <w:rtl/>
          <w:lang w:val="fr-FR" w:eastAsia="zh-CN"/>
        </w:rPr>
        <w:t>-</w:t>
      </w:r>
      <w:r w:rsidR="00FF05B8" w:rsidRPr="00591B91">
        <w:rPr>
          <w:rFonts w:ascii="Simplified Arabic" w:hAnsi="Simplified Arabic" w:cs="Simplified Arabic" w:hint="cs"/>
          <w:b/>
          <w:bCs/>
          <w:i/>
          <w:iCs/>
          <w:sz w:val="24"/>
          <w:szCs w:val="24"/>
          <w:rtl/>
          <w:lang w:val="fr-FR" w:eastAsia="zh-CN"/>
        </w:rPr>
        <w:t>ج-مكرراً ثانياً</w:t>
      </w:r>
      <w:r w:rsidR="00F92F1B" w:rsidRPr="00591B91">
        <w:rPr>
          <w:rFonts w:ascii="Simplified Arabic" w:hAnsi="Simplified Arabic" w:cs="Simplified Arabic" w:hint="cs"/>
          <w:b/>
          <w:bCs/>
          <w:i/>
          <w:iCs/>
          <w:sz w:val="24"/>
          <w:szCs w:val="24"/>
          <w:rtl/>
          <w:lang w:val="fr-FR" w:eastAsia="zh-CN"/>
        </w:rPr>
        <w:t>-</w:t>
      </w:r>
      <w:r w:rsidR="00FF05B8" w:rsidRPr="00591B91">
        <w:rPr>
          <w:rFonts w:ascii="Simplified Arabic" w:hAnsi="Simplified Arabic" w:cs="Simplified Arabic" w:hint="cs"/>
          <w:b/>
          <w:bCs/>
          <w:i/>
          <w:iCs/>
          <w:sz w:val="24"/>
          <w:szCs w:val="24"/>
          <w:rtl/>
          <w:lang w:val="fr-FR" w:eastAsia="zh-CN"/>
        </w:rPr>
        <w:t xml:space="preserve"> </w:t>
      </w:r>
      <w:r w:rsidR="00FF05B8" w:rsidRPr="00591B91">
        <w:rPr>
          <w:rFonts w:ascii="Simplified Arabic" w:hAnsi="Simplified Arabic" w:cs="Simplified Arabic" w:hint="cs"/>
          <w:sz w:val="24"/>
          <w:szCs w:val="24"/>
          <w:rtl/>
          <w:lang w:val="fr-FR" w:eastAsia="zh-CN"/>
        </w:rPr>
        <w:t>مع</w:t>
      </w:r>
      <w:r w:rsidR="00FF05B8" w:rsidRPr="00591B91">
        <w:rPr>
          <w:rFonts w:ascii="Simplified Arabic" w:hAnsi="Simplified Arabic" w:cs="Simplified Arabic" w:hint="cs"/>
          <w:b/>
          <w:bCs/>
          <w:i/>
          <w:iCs/>
          <w:sz w:val="24"/>
          <w:szCs w:val="24"/>
          <w:rtl/>
          <w:lang w:val="fr-FR" w:eastAsia="zh-CN"/>
        </w:rPr>
        <w:t xml:space="preserve"> </w:t>
      </w:r>
      <w:r w:rsidR="00FF05B8" w:rsidRPr="00591B91">
        <w:rPr>
          <w:rFonts w:ascii="Simplified Arabic" w:hAnsi="Simplified Arabic" w:cs="Simplified Arabic" w:hint="cs"/>
          <w:sz w:val="24"/>
          <w:szCs w:val="24"/>
          <w:rtl/>
          <w:lang w:val="fr-FR" w:eastAsia="zh-CN"/>
        </w:rPr>
        <w:t>مراعاة المعايير والمبادئ التوجيهية الدولية ذات الصلة، بما في ذلك أي معايير ومبادئ توجيهية ذات صلة خاصة بقطاع أو منتج، وضمان الامتثال للمتطلبات القطاعية. ويجوز أن تُدرَج التدابير المعتمدة عملاً بهذا الحكم في الخطة الوطنية المُبلغ بها.]]</w:t>
      </w:r>
    </w:p>
    <w:p w14:paraId="6576E5D5" w14:textId="77777777" w:rsidR="00FF05B8" w:rsidRPr="000C19A9" w:rsidRDefault="00FF05B8" w:rsidP="006162E6">
      <w:pPr>
        <w:bidi/>
        <w:spacing w:after="120" w:line="360" w:lineRule="exact"/>
        <w:ind w:left="1843"/>
        <w:jc w:val="both"/>
        <w:textDirection w:val="tbRlV"/>
        <w:rPr>
          <w:rFonts w:ascii="Simplified Arabic" w:hAnsi="Simplified Arabic" w:cs="Simplified Arabic"/>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الفرعي 1</w:t>
      </w:r>
    </w:p>
    <w:p w14:paraId="1D5BFEE9" w14:textId="682EA8F9" w:rsidR="00FF05B8" w:rsidRPr="006162E6" w:rsidRDefault="00FF05B8" w:rsidP="006162E6">
      <w:pPr>
        <w:pStyle w:val="ListParagraph"/>
        <w:numPr>
          <w:ilvl w:val="0"/>
          <w:numId w:val="208"/>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6162E6">
        <w:rPr>
          <w:rFonts w:ascii="Simplified Arabic" w:hAnsi="Simplified Arabic" w:cs="Simplified Arabic" w:hint="cs"/>
          <w:sz w:val="24"/>
          <w:szCs w:val="24"/>
          <w:rtl/>
          <w:lang w:val="fr-FR" w:eastAsia="zh-CN"/>
        </w:rPr>
        <w:t xml:space="preserve">يشترط كل طرف امتثال المواد البلاستيكية والمنتجات البلاستيكية المنتجة داخل أراضيه وتلك المتاحة في أسواقه للحد الأدنى من معايير التصميم والأداء [والعناصر الأخرى ذات الصلة الواردة في الجزء الأول من المرفق جيم]، بما في ذلك، عند الاقتضاء، المعايير والعناصر الخاصة بقطاع أو منتج محدد، ضمن الإطار الزمني المحدد </w:t>
      </w:r>
      <w:r w:rsidRPr="006162E6">
        <w:rPr>
          <w:rFonts w:ascii="Simplified Arabic" w:hAnsi="Simplified Arabic" w:cs="Simplified Arabic" w:hint="cs"/>
          <w:sz w:val="24"/>
          <w:szCs w:val="24"/>
          <w:rtl/>
          <w:lang w:val="fr-FR" w:eastAsia="zh-CN"/>
        </w:rPr>
        <w:lastRenderedPageBreak/>
        <w:t>في ذلك المرفق. [وينبغي تنسيق المعايير مع التمييز بين التصميم لأغراض الحد من المنتجات والتغليف والتعبئة البلاستيكية وإعادة استخدامها وإعادة تدويرها.]</w:t>
      </w:r>
    </w:p>
    <w:p w14:paraId="6D4F0503" w14:textId="481B0C14" w:rsidR="00FF05B8" w:rsidRPr="006162E6" w:rsidRDefault="00FF05B8" w:rsidP="006162E6">
      <w:pPr>
        <w:pStyle w:val="ListParagraph"/>
        <w:numPr>
          <w:ilvl w:val="0"/>
          <w:numId w:val="208"/>
        </w:numPr>
        <w:tabs>
          <w:tab w:val="left" w:pos="1843"/>
        </w:tabs>
        <w:bidi/>
        <w:spacing w:after="120" w:line="360" w:lineRule="exact"/>
        <w:ind w:left="1134" w:firstLine="0"/>
        <w:contextualSpacing w:val="0"/>
        <w:jc w:val="both"/>
        <w:textDirection w:val="tbRlV"/>
        <w:rPr>
          <w:rFonts w:ascii="Simplified Arabic" w:hAnsi="Simplified Arabic" w:cs="Simplified Arabic"/>
          <w:b/>
          <w:color w:val="000000" w:themeColor="text1"/>
          <w:sz w:val="24"/>
          <w:szCs w:val="24"/>
          <w:lang w:val="ar-SA" w:eastAsia="zh-TW" w:bidi="en-GB"/>
        </w:rPr>
      </w:pPr>
      <w:r w:rsidRPr="006162E6">
        <w:rPr>
          <w:rFonts w:ascii="Simplified Arabic" w:hAnsi="Simplified Arabic" w:cs="Simplified Arabic" w:hint="cs"/>
          <w:b/>
          <w:sz w:val="24"/>
          <w:szCs w:val="24"/>
          <w:rtl/>
          <w:lang w:val="fr-FR" w:eastAsia="zh-CN"/>
        </w:rPr>
        <w:t>يضع [كل طرف] [</w:t>
      </w:r>
      <w:r w:rsidRPr="006162E6">
        <w:rPr>
          <w:rFonts w:ascii="Simplified Arabic" w:hAnsi="Simplified Arabic" w:cs="Simplified Arabic" w:hint="cs"/>
          <w:b/>
          <w:i/>
          <w:iCs/>
          <w:sz w:val="24"/>
          <w:szCs w:val="24"/>
          <w:rtl/>
          <w:lang w:val="fr-FR" w:eastAsia="zh-CN"/>
        </w:rPr>
        <w:t>مجلس الإدارة</w:t>
      </w:r>
      <w:r w:rsidRPr="006162E6">
        <w:rPr>
          <w:rFonts w:ascii="Simplified Arabic" w:hAnsi="Simplified Arabic" w:cs="Simplified Arabic" w:hint="cs"/>
          <w:b/>
          <w:sz w:val="24"/>
          <w:szCs w:val="24"/>
          <w:rtl/>
          <w:lang w:val="fr-FR" w:eastAsia="zh-CN"/>
        </w:rPr>
        <w:t>*] ويحافظ على إجراءات التصديق ومتطلبات وضع العلامات على المواد البلاستيكية والمنتجات البلاستيكية [المنتجة داخل أراضيه وتلك المتاحة في أسواقه،] استناداً إلى [التوصيات الصادرة عن أفرقة العلوم والتكنولوجيا والاقتصاد، و] معايير التصميم والأداء والعناصر الأخرى ذات الصلة الواردة في الجزء الأول من المرفق جيم، بما في ذلك، عند الاقتضاء، المعايير والعناصر الخاصة بقطاع أو منتج محدد، ويشترط وضع علامات مناسبة على المواد البلاستيكية والمنتجات البلاستيكية وفقاً لهذه المعايير والعناصر.</w:t>
      </w:r>
    </w:p>
    <w:p w14:paraId="0B80322A" w14:textId="77777777" w:rsidR="00FF05B8" w:rsidRPr="000C19A9" w:rsidRDefault="00FF05B8" w:rsidP="006162E6">
      <w:pPr>
        <w:bidi/>
        <w:spacing w:after="120" w:line="360" w:lineRule="exact"/>
        <w:ind w:left="1843"/>
        <w:jc w:val="both"/>
        <w:textDirection w:val="tbRlV"/>
        <w:rPr>
          <w:rFonts w:ascii="Simplified Arabic" w:hAnsi="Simplified Arabic" w:cs="Simplified Arabic"/>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الفرعي 2</w:t>
      </w:r>
    </w:p>
    <w:p w14:paraId="5011224A" w14:textId="19D25AAA" w:rsidR="00FF05B8" w:rsidRPr="006162E6" w:rsidRDefault="00FF05B8" w:rsidP="006162E6">
      <w:pPr>
        <w:pStyle w:val="ListParagraph"/>
        <w:numPr>
          <w:ilvl w:val="0"/>
          <w:numId w:val="210"/>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u w:val="single"/>
          <w:lang w:val="ar-SA" w:eastAsia="zh-TW" w:bidi="en-GB"/>
        </w:rPr>
      </w:pPr>
      <w:r w:rsidRPr="006162E6">
        <w:rPr>
          <w:rFonts w:ascii="Simplified Arabic" w:hAnsi="Simplified Arabic" w:cs="Simplified Arabic" w:hint="cs"/>
          <w:sz w:val="24"/>
          <w:szCs w:val="24"/>
          <w:rtl/>
          <w:lang w:val="fr-FR" w:eastAsia="zh-CN"/>
        </w:rPr>
        <w:t xml:space="preserve">[ينبغي أن] يعتمد كل طرف معايير التصميم والأداء و[المخططات التنظيمية] [للمنتج المستدام]** </w:t>
      </w:r>
      <w:r w:rsidRPr="006162E6">
        <w:rPr>
          <w:rFonts w:ascii="Simplified Arabic" w:hAnsi="Simplified Arabic" w:cs="Simplified Arabic" w:hint="cs"/>
          <w:color w:val="000000" w:themeColor="text1"/>
          <w:sz w:val="24"/>
          <w:szCs w:val="24"/>
          <w:rtl/>
          <w:lang w:val="fr-FR" w:eastAsia="zh-CN"/>
        </w:rPr>
        <w:t xml:space="preserve">[يتخذ كل طرف [أي] </w:t>
      </w:r>
      <w:r w:rsidRPr="006162E6">
        <w:rPr>
          <w:rFonts w:ascii="Simplified Arabic" w:hAnsi="Simplified Arabic" w:cs="Simplified Arabic" w:hint="cs"/>
          <w:sz w:val="24"/>
          <w:szCs w:val="24"/>
          <w:rtl/>
          <w:lang w:val="fr-FR" w:eastAsia="zh-CN"/>
        </w:rPr>
        <w:t>** [الــ] تدابير [الــ] ضرورية] لما يلي:</w:t>
      </w:r>
    </w:p>
    <w:p w14:paraId="64D54368" w14:textId="382C05F8" w:rsidR="00735607" w:rsidRDefault="00FF05B8" w:rsidP="006162E6">
      <w:pPr>
        <w:pStyle w:val="ListParagraph"/>
        <w:numPr>
          <w:ilvl w:val="0"/>
          <w:numId w:val="211"/>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الحد من استخدام المواد البلاستيكية على امتداد سلسلة القيمة، بما في ذلك في تغليف المنتجات؛</w:t>
      </w:r>
    </w:p>
    <w:p w14:paraId="352A5D5C" w14:textId="553AA4DF" w:rsidR="00735607" w:rsidRDefault="00FF05B8" w:rsidP="006162E6">
      <w:pPr>
        <w:pStyle w:val="ListParagraph"/>
        <w:numPr>
          <w:ilvl w:val="0"/>
          <w:numId w:val="211"/>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زيادة أمان المواد البلاستيكية والمنتجات البلاستيكية، ومتانتها، وقابليتها لإعادة الاستخدام، و[إعادة التدوير] وإعادة التعبئة، والإصلاح والتجديد، حسب الاقتضاء، وإمكانية [إعادة استخدامها] وإعادة توظيفها وإعادة تدويرها والتخلص منها بطريقة آمنة وسليمة بيئياً عند تحوُّلها إلى نفايات؛</w:t>
      </w:r>
    </w:p>
    <w:p w14:paraId="15A6F5D6" w14:textId="54980DDE"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 xml:space="preserve">[وفقاً للعناصر الواردة في الجزء الأول من المرفق جيم،] ومع مراعاة المعايير والمبادئ التوجيهية الدولية ذات الصلة، بما في ذلك أي معايير ومبادئ توجيهية ذات صلة خاصة بقطاع أو منتج محدد. وتُدرج التدابير المعتمدة عملاً بهذا الحكم في الخطة الوطنية المُبلغ. بها عملاً بـ </w:t>
      </w:r>
      <w:r w:rsidR="00857937">
        <w:rPr>
          <w:rFonts w:ascii="Simplified Arabic" w:hAnsi="Simplified Arabic" w:cs="Simplified Arabic" w:hint="cs"/>
          <w:sz w:val="24"/>
          <w:szCs w:val="24"/>
          <w:rtl/>
          <w:lang w:val="fr-FR" w:eastAsia="zh-CN"/>
        </w:rPr>
        <w:t>[</w:t>
      </w:r>
      <w:r w:rsidRPr="000C19A9">
        <w:rPr>
          <w:rFonts w:ascii="Simplified Arabic" w:hAnsi="Simplified Arabic" w:cs="Simplified Arabic" w:hint="cs"/>
          <w:i/>
          <w:iCs/>
          <w:sz w:val="24"/>
          <w:szCs w:val="24"/>
          <w:rtl/>
          <w:lang w:val="fr-FR" w:eastAsia="zh-CN"/>
        </w:rPr>
        <w:t>الجزء الرابع</w:t>
      </w:r>
      <w:r w:rsidR="00D61D2C">
        <w:rPr>
          <w:rFonts w:ascii="Simplified Arabic" w:hAnsi="Simplified Arabic" w:cs="Simplified Arabic" w:hint="cs"/>
          <w:i/>
          <w:iCs/>
          <w:sz w:val="24"/>
          <w:szCs w:val="24"/>
          <w:rtl/>
          <w:lang w:val="fr-FR" w:eastAsia="zh-CN"/>
        </w:rPr>
        <w:t>-</w:t>
      </w:r>
      <w:r w:rsidRPr="000C19A9">
        <w:rPr>
          <w:rFonts w:ascii="Simplified Arabic" w:hAnsi="Simplified Arabic" w:cs="Simplified Arabic" w:hint="cs"/>
          <w:i/>
          <w:iCs/>
          <w:sz w:val="24"/>
          <w:szCs w:val="24"/>
          <w:rtl/>
          <w:lang w:val="fr-FR" w:eastAsia="zh-CN"/>
        </w:rPr>
        <w:t>1 بشأن الخطط الوطنية</w:t>
      </w:r>
      <w:r w:rsidRPr="000C19A9">
        <w:rPr>
          <w:rFonts w:ascii="Simplified Arabic" w:hAnsi="Simplified Arabic" w:cs="Simplified Arabic" w:hint="cs"/>
          <w:sz w:val="24"/>
          <w:szCs w:val="24"/>
          <w:rtl/>
          <w:lang w:val="fr-FR" w:eastAsia="zh-CN"/>
        </w:rPr>
        <w:t>] [وينبغي تنسيق المعايير للتمييز بين تصميم [وأداء] [المنتجات المستدامة] بغرض الحد من المنتجات والتغليف والتعبئة البلاستيكية وإعادة استخدامها وإعادة تدويرها].</w:t>
      </w:r>
    </w:p>
    <w:p w14:paraId="4131DA73" w14:textId="77777777" w:rsidR="00FF05B8" w:rsidRPr="00AC7D9B" w:rsidRDefault="00FF05B8" w:rsidP="000C19A9">
      <w:pPr>
        <w:bidi/>
        <w:spacing w:after="120" w:line="360" w:lineRule="exact"/>
        <w:ind w:left="1134"/>
        <w:jc w:val="both"/>
        <w:textDirection w:val="tbRlV"/>
        <w:rPr>
          <w:rFonts w:ascii="Simplified Arabic" w:hAnsi="Simplified Arabic" w:cs="Simplified Arabic"/>
          <w:color w:val="000000" w:themeColor="text1"/>
          <w:w w:val="97"/>
          <w:sz w:val="24"/>
          <w:szCs w:val="24"/>
          <w:lang w:val="ar-SA" w:eastAsia="zh-TW" w:bidi="en-GB"/>
        </w:rPr>
      </w:pPr>
      <w:r w:rsidRPr="00AC7D9B">
        <w:rPr>
          <w:rFonts w:ascii="Simplified Arabic" w:hAnsi="Simplified Arabic" w:cs="Simplified Arabic" w:hint="cs"/>
          <w:b/>
          <w:bCs/>
          <w:i/>
          <w:iCs/>
          <w:w w:val="97"/>
          <w:sz w:val="24"/>
          <w:szCs w:val="24"/>
          <w:rtl/>
          <w:lang w:val="fr-FR" w:eastAsia="zh-CN"/>
        </w:rPr>
        <w:t>فقرة المنطوق 2 بديلة-</w:t>
      </w:r>
      <w:r w:rsidRPr="00AC7D9B">
        <w:rPr>
          <w:rFonts w:ascii="Simplified Arabic" w:hAnsi="Simplified Arabic" w:cs="Simplified Arabic" w:hint="cs"/>
          <w:w w:val="97"/>
          <w:sz w:val="24"/>
          <w:szCs w:val="24"/>
          <w:rtl/>
          <w:lang w:val="fr-FR" w:eastAsia="zh-CN"/>
        </w:rPr>
        <w:t xml:space="preserve"> ينظر كل طرف في إدراج الإجراءات التالية كجزء من تدابيره المنصوص عليها في الفقرة 1:</w:t>
      </w:r>
    </w:p>
    <w:p w14:paraId="30964119" w14:textId="1662A078" w:rsidR="00FF05B8" w:rsidRPr="00AC7D9B" w:rsidRDefault="00FF05B8" w:rsidP="00AC7D9B">
      <w:pPr>
        <w:pStyle w:val="ListParagraph"/>
        <w:numPr>
          <w:ilvl w:val="0"/>
          <w:numId w:val="212"/>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lang w:val="fr-FR" w:eastAsia="zh-CN"/>
        </w:rPr>
      </w:pPr>
      <w:r w:rsidRPr="000C19A9">
        <w:rPr>
          <w:rFonts w:ascii="Simplified Arabic" w:hAnsi="Simplified Arabic" w:cs="Simplified Arabic" w:hint="cs"/>
          <w:sz w:val="24"/>
          <w:szCs w:val="24"/>
          <w:rtl/>
          <w:lang w:val="fr-FR" w:eastAsia="zh-CN"/>
        </w:rPr>
        <w:t>اعتماد سياسات أو مبادئ توجيهية للمشتريات العامة للمنتجات البلاستيكية من أجل تعزيز دائرية تلك المنتجات؛</w:t>
      </w:r>
    </w:p>
    <w:p w14:paraId="0F4C3553" w14:textId="01AFD00C" w:rsidR="00FF05B8" w:rsidRPr="00AC7D9B" w:rsidRDefault="00FF05B8" w:rsidP="00AC7D9B">
      <w:pPr>
        <w:pStyle w:val="ListParagraph"/>
        <w:numPr>
          <w:ilvl w:val="0"/>
          <w:numId w:val="212"/>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lang w:val="fr-FR" w:eastAsia="zh-CN"/>
        </w:rPr>
      </w:pPr>
      <w:r w:rsidRPr="000C19A9">
        <w:rPr>
          <w:rFonts w:ascii="Simplified Arabic" w:hAnsi="Simplified Arabic" w:cs="Simplified Arabic" w:hint="cs"/>
          <w:sz w:val="24"/>
          <w:szCs w:val="24"/>
          <w:rtl/>
          <w:lang w:val="fr-FR" w:eastAsia="zh-CN"/>
        </w:rPr>
        <w:t>تعزيز استخدام معايير الأداء البيئي للمنتجات البلاستيكية؛</w:t>
      </w:r>
    </w:p>
    <w:p w14:paraId="79A67170" w14:textId="6A60624E" w:rsidR="00FF05B8" w:rsidRPr="00AC7D9B" w:rsidRDefault="00FF05B8" w:rsidP="00AC7D9B">
      <w:pPr>
        <w:pStyle w:val="ListParagraph"/>
        <w:numPr>
          <w:ilvl w:val="0"/>
          <w:numId w:val="212"/>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lang w:val="fr-FR" w:eastAsia="zh-CN"/>
        </w:rPr>
      </w:pPr>
      <w:r w:rsidRPr="00AC7D9B">
        <w:rPr>
          <w:rFonts w:ascii="Simplified Arabic" w:hAnsi="Simplified Arabic" w:cs="Simplified Arabic" w:hint="cs"/>
          <w:sz w:val="24"/>
          <w:szCs w:val="24"/>
          <w:rtl/>
          <w:lang w:val="fr-FR" w:eastAsia="zh-CN"/>
        </w:rPr>
        <w:t>دعم الجهود الرامية إلى إنشاء أو تعزيز مخططات الاعتماد الطوعي للمنتجات أو التغليف والتعبئة المفضلة بيئياً لتشجيع الخيارات المستدامة؛</w:t>
      </w:r>
    </w:p>
    <w:p w14:paraId="4D91F2A7" w14:textId="4EE40A3F" w:rsidR="00735607" w:rsidRPr="00AC7D9B" w:rsidRDefault="00FF05B8" w:rsidP="00AC7D9B">
      <w:pPr>
        <w:pStyle w:val="ListParagraph"/>
        <w:numPr>
          <w:ilvl w:val="0"/>
          <w:numId w:val="212"/>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rtl/>
          <w:lang w:val="fr-FR" w:eastAsia="zh-CN"/>
        </w:rPr>
      </w:pPr>
      <w:r w:rsidRPr="00AC7D9B">
        <w:rPr>
          <w:rFonts w:ascii="Simplified Arabic" w:hAnsi="Simplified Arabic" w:cs="Simplified Arabic" w:hint="cs"/>
          <w:sz w:val="24"/>
          <w:szCs w:val="24"/>
          <w:rtl/>
          <w:lang w:val="fr-FR" w:eastAsia="zh-CN"/>
        </w:rPr>
        <w:t>ينبغي للأطراف أن تأخذ في الاعتبار المعايير والمبادئ التوجيهية الدولية ذات الصلة، بما في ذلك أي معايير ومبادئ توجيهية ذات صلة خاصة بقطاع أو منتج محدد.</w:t>
      </w:r>
    </w:p>
    <w:p w14:paraId="13EC27AA" w14:textId="1CCAE10A" w:rsidR="00FF05B8" w:rsidRPr="00AC7D9B" w:rsidRDefault="00FF05B8" w:rsidP="00AC7D9B">
      <w:pPr>
        <w:pStyle w:val="ListParagraph"/>
        <w:numPr>
          <w:ilvl w:val="0"/>
          <w:numId w:val="214"/>
        </w:numPr>
        <w:tabs>
          <w:tab w:val="left" w:pos="1843"/>
        </w:tabs>
        <w:bidi/>
        <w:spacing w:after="120" w:line="360" w:lineRule="exact"/>
        <w:ind w:left="1843" w:hanging="709"/>
        <w:contextualSpacing w:val="0"/>
        <w:jc w:val="both"/>
        <w:textDirection w:val="tbRlV"/>
        <w:rPr>
          <w:rFonts w:ascii="Simplified Arabic" w:hAnsi="Simplified Arabic" w:cs="Simplified Arabic"/>
          <w:color w:val="000000" w:themeColor="text1"/>
          <w:sz w:val="24"/>
          <w:szCs w:val="24"/>
          <w:lang w:val="ar-SA" w:eastAsia="zh-TW" w:bidi="en-GB"/>
        </w:rPr>
      </w:pPr>
      <w:r w:rsidRPr="00AC7D9B">
        <w:rPr>
          <w:rFonts w:ascii="Simplified Arabic" w:hAnsi="Simplified Arabic" w:cs="Simplified Arabic" w:hint="cs"/>
          <w:sz w:val="24"/>
          <w:szCs w:val="24"/>
          <w:rtl/>
          <w:lang w:val="fr-FR" w:eastAsia="zh-CN"/>
        </w:rPr>
        <w:t>ينبغي لكل طرف أن يضع، وفقاً للعناصر الواردة في الجزء الأول من المرفق جيم، [قدر الإمكان]، إجراءات ومتطلبات الشفافية ووضع العلامات والاعتماد للمواد البلاستيكية والمنتجات البلاستيكية التي تتوافق مع معايير التصميم والأداء المحدَّدة عملاً بالفقرة 1 [، مع مراعاة المعلومات التجارية السرية].</w:t>
      </w:r>
    </w:p>
    <w:p w14:paraId="65BA6D4A" w14:textId="26539A9D"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3 </w:t>
      </w:r>
      <w:r w:rsidR="00D02BF5">
        <w:rPr>
          <w:rFonts w:ascii="Simplified Arabic" w:hAnsi="Simplified Arabic" w:cs="Simplified Arabic" w:hint="cs"/>
          <w:b/>
          <w:bCs/>
          <w:i/>
          <w:iCs/>
          <w:sz w:val="24"/>
          <w:szCs w:val="24"/>
          <w:rtl/>
          <w:lang w:val="fr-FR" w:eastAsia="zh-CN"/>
        </w:rPr>
        <w:t>بديلة-</w:t>
      </w:r>
      <w:r w:rsidR="00CA402F">
        <w:rPr>
          <w:rFonts w:ascii="Simplified Arabic" w:hAnsi="Simplified Arabic" w:cs="Simplified Arabic" w:hint="cs"/>
          <w:i/>
          <w:i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3BFF8EA1"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حكم مشترك بين الخيارين الفرعيين 1 و2 أعلاه</w:t>
      </w:r>
    </w:p>
    <w:p w14:paraId="560F9772" w14:textId="239369EE" w:rsidR="00FF05B8" w:rsidRPr="00AC7D9B" w:rsidRDefault="00FF05B8" w:rsidP="009353A8">
      <w:pPr>
        <w:pStyle w:val="ListParagraph"/>
        <w:numPr>
          <w:ilvl w:val="0"/>
          <w:numId w:val="216"/>
        </w:numPr>
        <w:tabs>
          <w:tab w:val="left" w:pos="1843"/>
        </w:tabs>
        <w:bidi/>
        <w:spacing w:after="120" w:line="360" w:lineRule="exact"/>
        <w:ind w:left="1134" w:firstLine="0"/>
        <w:contextualSpacing w:val="0"/>
        <w:jc w:val="lowKashida"/>
        <w:textDirection w:val="tbRlV"/>
        <w:rPr>
          <w:rFonts w:ascii="Simplified Arabic" w:hAnsi="Simplified Arabic" w:cs="Simplified Arabic"/>
          <w:b/>
          <w:sz w:val="24"/>
          <w:szCs w:val="24"/>
          <w:lang w:val="fr-FR" w:eastAsia="zh-CN"/>
        </w:rPr>
      </w:pPr>
      <w:r w:rsidRPr="00AC7D9B">
        <w:rPr>
          <w:rFonts w:ascii="Simplified Arabic" w:hAnsi="Simplified Arabic" w:cs="Simplified Arabic" w:hint="cs"/>
          <w:b/>
          <w:sz w:val="24"/>
          <w:szCs w:val="24"/>
          <w:rtl/>
          <w:lang w:val="fr-FR" w:eastAsia="zh-CN"/>
        </w:rPr>
        <w:t xml:space="preserve">[تشجع الأطراف على العمل] [تعمل الأطراف] مع المنظمات [الوطنية و] الدولية ذات الصلة من أجل وضع معايير ومبادئ توجيهية [على الصعيد المتعدد الأطراف]، بما في ذلك على أساس قطاعي حسب الاقتضاء، من أجل [الحد من استخدام المواد البلاستيكية في المنتجات على امتداد سلسلة القيمة، بما في ذلك في </w:t>
      </w:r>
      <w:r w:rsidRPr="00AC7D9B">
        <w:rPr>
          <w:rFonts w:ascii="Simplified Arabic" w:hAnsi="Simplified Arabic" w:cs="Simplified Arabic" w:hint="cs"/>
          <w:b/>
          <w:sz w:val="24"/>
          <w:szCs w:val="24"/>
          <w:rtl/>
          <w:lang w:val="fr-FR" w:eastAsia="zh-CN"/>
        </w:rPr>
        <w:lastRenderedPageBreak/>
        <w:t>تعبئة وتغليف المنتجات، و] [تحسين و] النهوض بتصميم المنتجات البلاستيكية لزيادة [أمانها،] ومتانتها، وقابليتها لإعادة الاستخدام، [وقابليتها لإعادة التعبئة،] [و] قابليتها للإصلاح [قابليتها لإعادة التدوير في الممارسة العملية</w:t>
      </w:r>
      <w:r w:rsidR="00857937" w:rsidRPr="00AC7D9B">
        <w:rPr>
          <w:rFonts w:ascii="Simplified Arabic" w:hAnsi="Simplified Arabic" w:cs="Simplified Arabic" w:hint="cs"/>
          <w:b/>
          <w:sz w:val="24"/>
          <w:szCs w:val="24"/>
          <w:rtl/>
          <w:lang w:val="fr-FR" w:eastAsia="zh-CN"/>
        </w:rPr>
        <w:t>]</w:t>
      </w:r>
      <w:r w:rsidRPr="00AC7D9B">
        <w:rPr>
          <w:rFonts w:ascii="Simplified Arabic" w:hAnsi="Simplified Arabic" w:cs="Simplified Arabic" w:hint="cs"/>
          <w:b/>
          <w:sz w:val="24"/>
          <w:szCs w:val="24"/>
          <w:rtl/>
          <w:lang w:val="fr-FR" w:eastAsia="zh-CN"/>
        </w:rPr>
        <w:t>** [وقابليتها للتجديد] [و] إمكانية [إعادة استخدامها] وإعادة توظيفها وإعادة تدويرها والتخلص منها بطريقة [آمنة و] سليمة بيئياً عند تحولها إلى نفايات [؛ وتقليل الآثار البيئية للمواد البلاستيكية والمنتجات البلاستيكية وآثارها المتعلقة بالأمان] [، وضمان الامتثال للمتطلبات القطاعية].</w:t>
      </w:r>
    </w:p>
    <w:p w14:paraId="2F31CBE7" w14:textId="77777777" w:rsidR="00FF05B8" w:rsidRPr="00D10CD8" w:rsidRDefault="00FF05B8" w:rsidP="00290DC6">
      <w:pPr>
        <w:bidi/>
        <w:spacing w:after="120" w:line="360" w:lineRule="exact"/>
        <w:ind w:left="1134"/>
        <w:jc w:val="both"/>
        <w:textDirection w:val="tbRlV"/>
        <w:rPr>
          <w:rFonts w:ascii="Simplified Arabic" w:eastAsiaTheme="minorEastAsia" w:hAnsi="Simplified Arabic" w:cs="Simplified Arabic"/>
          <w:b/>
          <w:bCs/>
          <w:sz w:val="24"/>
          <w:szCs w:val="24"/>
          <w:u w:val="single"/>
          <w:lang w:val="fr-FR" w:eastAsia="zh-CN"/>
        </w:rPr>
      </w:pPr>
      <w:r w:rsidRPr="00D10CD8">
        <w:rPr>
          <w:rFonts w:ascii="Simplified Arabic" w:eastAsiaTheme="minorEastAsia" w:hAnsi="Simplified Arabic" w:cs="Simplified Arabic" w:hint="cs"/>
          <w:b/>
          <w:bCs/>
          <w:sz w:val="24"/>
          <w:szCs w:val="24"/>
          <w:u w:val="single"/>
          <w:rtl/>
          <w:lang w:val="fr-FR" w:eastAsia="zh-CN"/>
        </w:rPr>
        <w:t>الخيار الفرعي 3</w:t>
      </w:r>
    </w:p>
    <w:p w14:paraId="4D102723" w14:textId="129082A0" w:rsidR="00735607" w:rsidRPr="00AC7D9B" w:rsidRDefault="00FF05B8" w:rsidP="00AC7D9B">
      <w:pPr>
        <w:pStyle w:val="ListParagraph"/>
        <w:numPr>
          <w:ilvl w:val="0"/>
          <w:numId w:val="218"/>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AC7D9B">
        <w:rPr>
          <w:rFonts w:ascii="Simplified Arabic" w:hAnsi="Simplified Arabic" w:cs="Simplified Arabic" w:hint="cs"/>
          <w:sz w:val="24"/>
          <w:szCs w:val="24"/>
          <w:rtl/>
          <w:lang w:val="fr-FR" w:eastAsia="zh-CN"/>
        </w:rPr>
        <w:t>يشجَّع كل طرف على اتخاذ التدابير، حسب الاقتضاء، ووفقاً للأولويات الوطنية، لتعزيز تصميم المنتجات البلاستيكية، بما في ذلك التغليف، وتحسين تكوين المنتجات البلاستيكية، بهدف</w:t>
      </w:r>
      <w:r w:rsidRPr="00AC7D9B">
        <w:rPr>
          <w:rFonts w:ascii="Simplified Arabic" w:hAnsi="Simplified Arabic" w:cs="Simplified Arabic" w:hint="cs"/>
          <w:sz w:val="24"/>
          <w:szCs w:val="24"/>
          <w:lang w:val="fr-FR" w:eastAsia="zh-CN"/>
        </w:rPr>
        <w:t>:</w:t>
      </w:r>
    </w:p>
    <w:p w14:paraId="49A77EBE" w14:textId="351E3B1A" w:rsidR="00735607" w:rsidRDefault="00FF05B8" w:rsidP="00AC7D9B">
      <w:pPr>
        <w:pStyle w:val="ListParagraph"/>
        <w:numPr>
          <w:ilvl w:val="0"/>
          <w:numId w:val="219"/>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زيادة أمان المنتجات البلاستيكية، وقابليتها لإعادة التوجيه لأغراض أخرى ومتانتها وقابليتها لإعادة الاستخدام وقابليتها للإصلاح، حسب الاقتضاء، وإمكانية إعادة توظيفها وإعادة تدويرها والتخلص منها بطريقة آمنة وسليمة بيئياً عند تحوُّلها إلى نفايات؛</w:t>
      </w:r>
    </w:p>
    <w:p w14:paraId="4B1EF5E4" w14:textId="2698E7F6" w:rsidR="00735607" w:rsidRDefault="00FF05B8" w:rsidP="00AC7D9B">
      <w:pPr>
        <w:pStyle w:val="ListParagraph"/>
        <w:numPr>
          <w:ilvl w:val="0"/>
          <w:numId w:val="219"/>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التقليل إلى أدنى حد من الإطلاقات والتسرب من المنتجات البلاستيكية، بما في ذلك الجسيمات البلاستيكية الدقيقة؛</w:t>
      </w:r>
    </w:p>
    <w:p w14:paraId="1564556B" w14:textId="77777777"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مع مراعاة المعايير والمبادئ التوجيهية الدولية ذات الصلة، بما في ذلك أي معايير ومبادئ توجيهية ذات صلة خاصة بقطاع أو منتج محدَّد، وضمان الامتثال للمتطلبات القطاعية. ويجوز أن تُدرَج التدابير المعتمدة عملاً بهذا الحكم في الخطة الوطنية المُبلغ عنها.</w:t>
      </w:r>
    </w:p>
    <w:p w14:paraId="04A0927D" w14:textId="77777777" w:rsidR="00735607" w:rsidRDefault="00FF05B8" w:rsidP="000C19A9">
      <w:pPr>
        <w:bidi/>
        <w:spacing w:after="120" w:line="360" w:lineRule="exact"/>
        <w:ind w:left="1134"/>
        <w:jc w:val="both"/>
        <w:textDirection w:val="tbRlV"/>
        <w:rPr>
          <w:rFonts w:ascii="Simplified Arabic" w:hAnsi="Simplified Arabic" w:cs="Simplified Arabic"/>
          <w:bCs/>
          <w:sz w:val="24"/>
          <w:szCs w:val="24"/>
          <w:rtl/>
          <w:lang w:val="fr-FR" w:eastAsia="zh-CN"/>
        </w:rPr>
      </w:pPr>
      <w:r w:rsidRPr="000C19A9">
        <w:rPr>
          <w:rFonts w:ascii="Simplified Arabic" w:hAnsi="Simplified Arabic" w:cs="Simplified Arabic" w:hint="cs"/>
          <w:b/>
          <w:bCs/>
          <w:sz w:val="24"/>
          <w:szCs w:val="24"/>
          <w:u w:val="single"/>
          <w:rtl/>
          <w:lang w:val="fr-FR" w:eastAsia="zh-CN"/>
        </w:rPr>
        <w:t>الخيار 2</w:t>
      </w:r>
    </w:p>
    <w:p w14:paraId="2F921BFE" w14:textId="4C0FD555" w:rsidR="00FF05B8" w:rsidRPr="00AC7D9B" w:rsidRDefault="00FF05B8" w:rsidP="00AC7D9B">
      <w:pPr>
        <w:pStyle w:val="ListParagraph"/>
        <w:numPr>
          <w:ilvl w:val="1"/>
          <w:numId w:val="221"/>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AC7D9B">
        <w:rPr>
          <w:rFonts w:ascii="Simplified Arabic" w:hAnsi="Simplified Arabic" w:cs="Simplified Arabic" w:hint="cs"/>
          <w:sz w:val="24"/>
          <w:szCs w:val="24"/>
          <w:rtl/>
          <w:lang w:val="fr-FR" w:eastAsia="zh-CN"/>
        </w:rPr>
        <w:t>يتخذ كل طرف، رهناً بخطته الوطنية واستناداً إلى الظروف والقدرات الوطنية، تدابير، بما في ذلك التدابير المشار إليها في الفقرتين 2 و3، لتعزيز تصميم المنتجات البلاستيكية، بما في ذلك التغليف، وتحسين تكوين المواد البلاستيكية والمنتجات البلاستيكية.</w:t>
      </w:r>
    </w:p>
    <w:p w14:paraId="39B3C631" w14:textId="4DD450F1" w:rsidR="00735607" w:rsidRPr="00AC7D9B" w:rsidRDefault="00FF05B8" w:rsidP="00AC7D9B">
      <w:pPr>
        <w:pStyle w:val="ListParagraph"/>
        <w:numPr>
          <w:ilvl w:val="1"/>
          <w:numId w:val="221"/>
        </w:numPr>
        <w:tabs>
          <w:tab w:val="left" w:pos="1843"/>
        </w:tabs>
        <w:bidi/>
        <w:spacing w:after="120" w:line="360" w:lineRule="exact"/>
        <w:ind w:left="1134" w:firstLine="0"/>
        <w:contextualSpacing w:val="0"/>
        <w:jc w:val="both"/>
        <w:textDirection w:val="tbRlV"/>
        <w:rPr>
          <w:rFonts w:ascii="Simplified Arabic" w:hAnsi="Simplified Arabic" w:cs="Simplified Arabic"/>
          <w:b/>
          <w:sz w:val="24"/>
          <w:szCs w:val="24"/>
          <w:rtl/>
          <w:lang w:val="fr-FR" w:eastAsia="zh-CN"/>
        </w:rPr>
      </w:pPr>
      <w:r w:rsidRPr="00AC7D9B">
        <w:rPr>
          <w:rFonts w:ascii="Simplified Arabic" w:hAnsi="Simplified Arabic" w:cs="Simplified Arabic" w:hint="cs"/>
          <w:b/>
          <w:sz w:val="24"/>
          <w:szCs w:val="24"/>
          <w:rtl/>
          <w:lang w:val="fr-FR" w:eastAsia="zh-CN"/>
        </w:rPr>
        <w:t xml:space="preserve">ينبغي لكل طرف، رهناً بخطته الوطنية واستناداً إلى الظروف والقدرات الوطنية، أن يتخذ تدابير من أجل: زيادة أمان المواد البلاستيكية والمنتجات البلاستيكية ومتانتها وقابليتها لإعادة الاستعمال وإعادة التعبئة والإصلاح والتجديد وإعادة التدوير، حسب الاقتضاء، مع مراعاة المعايير الدولية ذات الصلة، بما في ذلك أي معايير ومبادئ توجيهية ذات صلة خاصة بقطاع أو منتج محدَّد. وتُدرَج التدابير المتخذة لتنفيذ هذا الحكم في الخطة الوطنية المُبلغ عنها عملاً بـ </w:t>
      </w:r>
      <w:r w:rsidR="00857937" w:rsidRPr="00AC7D9B">
        <w:rPr>
          <w:rFonts w:ascii="Simplified Arabic" w:hAnsi="Simplified Arabic" w:cs="Simplified Arabic" w:hint="cs"/>
          <w:b/>
          <w:sz w:val="24"/>
          <w:szCs w:val="24"/>
          <w:rtl/>
          <w:lang w:val="fr-FR" w:eastAsia="zh-CN"/>
        </w:rPr>
        <w:t>[</w:t>
      </w:r>
      <w:r w:rsidRPr="00AC7D9B">
        <w:rPr>
          <w:rFonts w:ascii="Simplified Arabic" w:hAnsi="Simplified Arabic" w:cs="Simplified Arabic" w:hint="cs"/>
          <w:b/>
          <w:i/>
          <w:iCs/>
          <w:sz w:val="24"/>
          <w:szCs w:val="24"/>
          <w:rtl/>
          <w:lang w:val="fr-FR" w:eastAsia="zh-CN"/>
        </w:rPr>
        <w:t>الجزء الرابع</w:t>
      </w:r>
      <w:r w:rsidR="00D61D2C">
        <w:rPr>
          <w:rFonts w:ascii="Simplified Arabic" w:hAnsi="Simplified Arabic" w:cs="Simplified Arabic" w:hint="cs"/>
          <w:b/>
          <w:i/>
          <w:iCs/>
          <w:sz w:val="24"/>
          <w:szCs w:val="24"/>
          <w:rtl/>
          <w:lang w:val="fr-FR" w:eastAsia="zh-CN"/>
        </w:rPr>
        <w:t>-</w:t>
      </w:r>
      <w:r w:rsidRPr="00AC7D9B">
        <w:rPr>
          <w:rFonts w:ascii="Simplified Arabic" w:hAnsi="Simplified Arabic" w:cs="Simplified Arabic" w:hint="cs"/>
          <w:b/>
          <w:i/>
          <w:iCs/>
          <w:sz w:val="24"/>
          <w:szCs w:val="24"/>
          <w:rtl/>
          <w:lang w:val="fr-FR" w:eastAsia="zh-CN"/>
        </w:rPr>
        <w:t>1 بشأن الخطط الوطنية</w:t>
      </w:r>
      <w:r w:rsidRPr="00AC7D9B">
        <w:rPr>
          <w:rFonts w:ascii="Simplified Arabic" w:hAnsi="Simplified Arabic" w:cs="Simplified Arabic" w:hint="cs"/>
          <w:b/>
          <w:sz w:val="24"/>
          <w:szCs w:val="24"/>
          <w:rtl/>
          <w:lang w:val="fr-FR" w:eastAsia="zh-CN"/>
        </w:rPr>
        <w:t>].</w:t>
      </w:r>
    </w:p>
    <w:p w14:paraId="31E7AA52" w14:textId="0F023129" w:rsidR="00735607" w:rsidRPr="00AC7D9B" w:rsidRDefault="00FF05B8" w:rsidP="00AC7D9B">
      <w:pPr>
        <w:pStyle w:val="ListParagraph"/>
        <w:numPr>
          <w:ilvl w:val="1"/>
          <w:numId w:val="221"/>
        </w:numPr>
        <w:tabs>
          <w:tab w:val="left" w:pos="1843"/>
        </w:tabs>
        <w:bidi/>
        <w:spacing w:after="120" w:line="360" w:lineRule="exact"/>
        <w:ind w:left="1134" w:firstLine="0"/>
        <w:contextualSpacing w:val="0"/>
        <w:jc w:val="both"/>
        <w:textDirection w:val="tbRlV"/>
        <w:rPr>
          <w:rFonts w:ascii="Simplified Arabic" w:hAnsi="Simplified Arabic" w:cs="Simplified Arabic"/>
          <w:b/>
          <w:sz w:val="24"/>
          <w:szCs w:val="24"/>
          <w:rtl/>
          <w:lang w:val="fr-FR" w:eastAsia="zh-CN"/>
        </w:rPr>
      </w:pPr>
      <w:r w:rsidRPr="00AC7D9B">
        <w:rPr>
          <w:rFonts w:ascii="Simplified Arabic" w:hAnsi="Simplified Arabic" w:cs="Simplified Arabic" w:hint="cs"/>
          <w:b/>
          <w:sz w:val="24"/>
          <w:szCs w:val="24"/>
          <w:rtl/>
          <w:lang w:val="fr-FR" w:eastAsia="zh-CN"/>
        </w:rPr>
        <w:t>ينبغي لكل طرف، رهناً بخطته الوطنية واستناداً إلى الظروف والقدرات الوطنية، أن يتخذ تدابير بشأن المواد البلاستيكية والمنتجات البلاستيكية تتفق مع الفقرة 1.</w:t>
      </w:r>
    </w:p>
    <w:p w14:paraId="38F340E0" w14:textId="6BA4D466" w:rsidR="00FF05B8" w:rsidRPr="00AC7D9B" w:rsidRDefault="00FF05B8" w:rsidP="00AC7D9B">
      <w:pPr>
        <w:pStyle w:val="ListParagraph"/>
        <w:numPr>
          <w:ilvl w:val="1"/>
          <w:numId w:val="221"/>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en-US" w:eastAsia="zh-TW" w:bidi="en-GB"/>
        </w:rPr>
      </w:pPr>
      <w:r w:rsidRPr="00AC7D9B">
        <w:rPr>
          <w:rFonts w:ascii="Simplified Arabic" w:hAnsi="Simplified Arabic" w:cs="Simplified Arabic" w:hint="cs"/>
          <w:sz w:val="24"/>
          <w:szCs w:val="24"/>
          <w:rtl/>
          <w:lang w:val="fr-FR" w:eastAsia="zh-CN"/>
        </w:rPr>
        <w:t>يُجرى تقييم لحاجة كل بلد إلى الموارد المالية وتعبئتها ونقل التكنولوجيا من أجل الوفاء بالالتزامات الوطنية بموجب هذا الحكم.</w:t>
      </w:r>
    </w:p>
    <w:p w14:paraId="3A2FF68F" w14:textId="77777777" w:rsidR="00735607" w:rsidRDefault="00FF05B8" w:rsidP="00937568">
      <w:pPr>
        <w:bidi/>
        <w:spacing w:after="120" w:line="360" w:lineRule="exact"/>
        <w:ind w:left="1134" w:hanging="567"/>
        <w:jc w:val="both"/>
        <w:textDirection w:val="tbRlV"/>
        <w:outlineLvl w:val="2"/>
        <w:rPr>
          <w:rFonts w:ascii="Simplified Arabic" w:eastAsiaTheme="minorEastAsia" w:hAnsi="Simplified Arabic" w:cs="Simplified Arabic"/>
          <w:b/>
          <w:bCs/>
          <w:sz w:val="24"/>
          <w:szCs w:val="24"/>
          <w:rtl/>
          <w:lang w:val="fr-FR" w:eastAsia="zh-CN"/>
        </w:rPr>
      </w:pPr>
      <w:bookmarkStart w:id="50" w:name="_Toc161314281"/>
      <w:bookmarkStart w:id="51" w:name="_Toc144397832"/>
      <w:bookmarkStart w:id="52" w:name="_Toc155361432"/>
      <w:bookmarkStart w:id="53" w:name="_Toc161873898"/>
      <w:r w:rsidRPr="000C19A9">
        <w:rPr>
          <w:rFonts w:ascii="Simplified Arabic" w:eastAsiaTheme="minorEastAsia" w:hAnsi="Simplified Arabic" w:cs="Simplified Arabic" w:hint="cs"/>
          <w:b/>
          <w:bCs/>
          <w:sz w:val="24"/>
          <w:szCs w:val="24"/>
          <w:rtl/>
          <w:lang w:val="fr-FR" w:eastAsia="zh-CN"/>
        </w:rPr>
        <w:t>ب-</w:t>
      </w:r>
      <w:r w:rsidRPr="003F7B6F">
        <w:rPr>
          <w:rFonts w:ascii="Simplified Arabic" w:eastAsiaTheme="minorEastAsia" w:hAnsi="Simplified Arabic" w:cs="Simplified Arabic" w:hint="cs"/>
          <w:b/>
          <w:bCs/>
          <w:sz w:val="24"/>
          <w:szCs w:val="24"/>
          <w:rtl/>
          <w:lang w:val="fr-FR" w:eastAsia="zh-CN"/>
        </w:rPr>
        <w:tab/>
        <w:t>[[خفض، و]</w:t>
      </w:r>
      <w:r w:rsidRPr="004726EF">
        <w:rPr>
          <w:rFonts w:ascii="Simplified Arabic" w:eastAsiaTheme="minorEastAsia" w:hAnsi="Simplified Arabic" w:cs="Simplified Arabic" w:hint="cs"/>
          <w:b/>
          <w:sz w:val="24"/>
          <w:szCs w:val="24"/>
          <w:rtl/>
          <w:lang w:val="fr-FR" w:eastAsia="zh-CN"/>
        </w:rPr>
        <w:t>**</w:t>
      </w:r>
      <w:r w:rsidRPr="003F7B6F">
        <w:rPr>
          <w:rFonts w:ascii="Simplified Arabic" w:eastAsiaTheme="minorEastAsia" w:hAnsi="Simplified Arabic" w:cs="Simplified Arabic" w:hint="cs"/>
          <w:b/>
          <w:bCs/>
          <w:sz w:val="24"/>
          <w:szCs w:val="24"/>
          <w:rtl/>
          <w:lang w:val="fr-FR" w:eastAsia="zh-CN"/>
        </w:rPr>
        <w:t xml:space="preserve"> [إعادة استخدام و]، [إعادة تدوير، و] إعادة تعبئة وإصلاح المواد البلاستيكية و] [الأخذ بالنهُج الدائرية إزاء] المنتجات البلاستيكية</w:t>
      </w:r>
      <w:bookmarkEnd w:id="50"/>
      <w:bookmarkEnd w:id="51"/>
      <w:bookmarkEnd w:id="52"/>
      <w:bookmarkEnd w:id="53"/>
    </w:p>
    <w:p w14:paraId="69484EB9" w14:textId="1F7DDA64" w:rsidR="00FF05B8" w:rsidRPr="000C19A9" w:rsidRDefault="00FF05B8" w:rsidP="000C19A9">
      <w:pPr>
        <w:bidi/>
        <w:spacing w:after="12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p w14:paraId="1601012D" w14:textId="42974665" w:rsidR="00FF05B8" w:rsidRPr="00AC7D9B" w:rsidRDefault="00FF05B8" w:rsidP="00AC7D9B">
      <w:pPr>
        <w:pStyle w:val="ListParagraph"/>
        <w:numPr>
          <w:ilvl w:val="1"/>
          <w:numId w:val="223"/>
        </w:numPr>
        <w:tabs>
          <w:tab w:val="left" w:pos="1843"/>
        </w:tabs>
        <w:bidi/>
        <w:spacing w:after="120" w:line="360" w:lineRule="exact"/>
        <w:ind w:left="1134" w:firstLine="0"/>
        <w:contextualSpacing w:val="0"/>
        <w:jc w:val="both"/>
        <w:textDirection w:val="tbRlV"/>
        <w:rPr>
          <w:rFonts w:ascii="Simplified Arabic" w:hAnsi="Simplified Arabic" w:cs="Simplified Arabic"/>
          <w:bCs/>
          <w:color w:val="000000" w:themeColor="text1"/>
          <w:sz w:val="24"/>
          <w:szCs w:val="24"/>
          <w:lang w:val="ar-SA" w:eastAsia="zh-TW" w:bidi="en-GB"/>
        </w:rPr>
      </w:pPr>
      <w:r w:rsidRPr="00AC7D9B">
        <w:rPr>
          <w:rFonts w:ascii="Simplified Arabic" w:hAnsi="Simplified Arabic" w:cs="Simplified Arabic" w:hint="cs"/>
          <w:sz w:val="24"/>
          <w:szCs w:val="24"/>
          <w:rtl/>
          <w:lang w:val="fr-FR" w:eastAsia="zh-CN"/>
        </w:rPr>
        <w:t xml:space="preserve">يتخذ كل طرف، استناداً إلى التوجيهات التي يعتمدها </w:t>
      </w:r>
      <w:r w:rsidRPr="00AC7D9B">
        <w:rPr>
          <w:rFonts w:ascii="Simplified Arabic" w:hAnsi="Simplified Arabic" w:cs="Simplified Arabic" w:hint="cs"/>
          <w:i/>
          <w:iCs/>
          <w:sz w:val="24"/>
          <w:szCs w:val="24"/>
          <w:rtl/>
          <w:lang w:val="fr-FR" w:eastAsia="zh-CN"/>
        </w:rPr>
        <w:t>مجلس الإدارة</w:t>
      </w:r>
      <w:r w:rsidRPr="00AC7D9B">
        <w:rPr>
          <w:rFonts w:ascii="Simplified Arabic" w:hAnsi="Simplified Arabic" w:cs="Simplified Arabic" w:hint="cs"/>
          <w:sz w:val="24"/>
          <w:szCs w:val="24"/>
          <w:rtl/>
          <w:lang w:val="fr-FR" w:eastAsia="zh-CN"/>
        </w:rPr>
        <w:t xml:space="preserve">* في دورته الأولى، تدابير فعالة لتشجيع [خفض،] المواد البلاستيكية والمنتجات البلاستيكية المنتجة داخل أراضيه والمتاحة في أسواقه، وإعادة استخدامها، [وإعادة تدويرها، و] إعادة تعبئتها وإصلاحها وإعادة توظيفها وتجديدها، حسب الاقتضاء، ولا سيما من </w:t>
      </w:r>
      <w:r w:rsidRPr="00AC7D9B">
        <w:rPr>
          <w:rFonts w:ascii="Simplified Arabic" w:hAnsi="Simplified Arabic" w:cs="Simplified Arabic" w:hint="cs"/>
          <w:sz w:val="24"/>
          <w:szCs w:val="24"/>
          <w:rtl/>
          <w:lang w:val="fr-FR" w:eastAsia="zh-CN"/>
        </w:rPr>
        <w:lastRenderedPageBreak/>
        <w:t xml:space="preserve">خلال تنفيذ نظم إعادة الاستخدام، [وإعادة التدوير،] وإعادة التعبئة والإصلاح. [ويصدر </w:t>
      </w:r>
      <w:r w:rsidRPr="00AC7D9B">
        <w:rPr>
          <w:rFonts w:ascii="Simplified Arabic" w:hAnsi="Simplified Arabic" w:cs="Simplified Arabic" w:hint="cs"/>
          <w:i/>
          <w:iCs/>
          <w:sz w:val="24"/>
          <w:szCs w:val="24"/>
          <w:rtl/>
          <w:lang w:val="fr-FR" w:eastAsia="zh-CN"/>
        </w:rPr>
        <w:t>مجلس الإدارة</w:t>
      </w:r>
      <w:r w:rsidRPr="00AC7D9B">
        <w:rPr>
          <w:rFonts w:ascii="Simplified Arabic" w:hAnsi="Simplified Arabic" w:cs="Simplified Arabic" w:hint="cs"/>
          <w:sz w:val="24"/>
          <w:szCs w:val="24"/>
          <w:rtl/>
          <w:lang w:val="fr-FR" w:eastAsia="zh-CN"/>
        </w:rPr>
        <w:t>* معايير منسقة لإعادة استخدام المنتجات وإعادة تدويرها وإصلاحها وتجديدها.]</w:t>
      </w:r>
    </w:p>
    <w:p w14:paraId="3F96D963" w14:textId="593BAEBA" w:rsidR="00FF05B8" w:rsidRPr="00AC7D9B" w:rsidRDefault="00FF05B8" w:rsidP="00AC7D9B">
      <w:pPr>
        <w:pStyle w:val="ListParagraph"/>
        <w:numPr>
          <w:ilvl w:val="1"/>
          <w:numId w:val="223"/>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lang w:val="ar-SA" w:eastAsia="zh-TW" w:bidi="en-GB"/>
        </w:rPr>
      </w:pPr>
      <w:r w:rsidRPr="00AC7D9B">
        <w:rPr>
          <w:rFonts w:ascii="Simplified Arabic" w:hAnsi="Simplified Arabic" w:cs="Simplified Arabic" w:hint="cs"/>
          <w:sz w:val="24"/>
          <w:szCs w:val="24"/>
          <w:rtl/>
          <w:lang w:val="fr-FR" w:eastAsia="zh-CN"/>
        </w:rPr>
        <w:t>يتخذ كل طرف التدابير اللازمة [، التي تغطي مراحل التوزيع والمبيعات والاستهلاك،] لتحقيق الحد الأدنى من [لأهداف المتعلقة بإعادة التدوير، وحسب الاقتضاء،] الأهداف المتعلقة بــ [التخفيض، و] إعادة الاستخدام وإعادة التعبئة والإصلاح الواردة في الجزء الثاني من المرفق جيم في غضون الإطار الزمني المحدد في ذلك المرفق، وذلك بالنسبة للمواد البلاستيكية والمنتجات البلاستيكية المنتجة داخل أراضيه وتلك المتاحة في أسواقه.</w:t>
      </w:r>
    </w:p>
    <w:p w14:paraId="191E9418"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2</w:t>
      </w:r>
    </w:p>
    <w:p w14:paraId="30048155" w14:textId="1A61A247" w:rsidR="00735607" w:rsidRPr="00AC7D9B" w:rsidRDefault="00FF05B8" w:rsidP="00AC7D9B">
      <w:pPr>
        <w:pStyle w:val="ListParagraph"/>
        <w:numPr>
          <w:ilvl w:val="1"/>
          <w:numId w:val="225"/>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AC7D9B">
        <w:rPr>
          <w:rFonts w:ascii="Simplified Arabic" w:hAnsi="Simplified Arabic" w:cs="Simplified Arabic" w:hint="cs"/>
          <w:sz w:val="24"/>
          <w:szCs w:val="24"/>
          <w:rtl/>
          <w:lang w:val="fr-FR" w:eastAsia="zh-CN"/>
        </w:rPr>
        <w:t xml:space="preserve">يتخذ كل طرف [، استناداً إلى التوجيهات التي يقدمها </w:t>
      </w:r>
      <w:r w:rsidRPr="00AC7D9B">
        <w:rPr>
          <w:rFonts w:ascii="Simplified Arabic" w:hAnsi="Simplified Arabic" w:cs="Simplified Arabic" w:hint="cs"/>
          <w:i/>
          <w:iCs/>
          <w:sz w:val="24"/>
          <w:szCs w:val="24"/>
          <w:rtl/>
          <w:lang w:val="fr-FR" w:eastAsia="zh-CN"/>
        </w:rPr>
        <w:t>مجلس الإدارة</w:t>
      </w:r>
      <w:r w:rsidRPr="00AC7D9B">
        <w:rPr>
          <w:rFonts w:ascii="Simplified Arabic" w:hAnsi="Simplified Arabic" w:cs="Simplified Arabic" w:hint="cs"/>
          <w:sz w:val="24"/>
          <w:szCs w:val="24"/>
          <w:rtl/>
          <w:lang w:val="fr-FR" w:eastAsia="zh-CN"/>
        </w:rPr>
        <w:t>* في موعد أقصاه دورته [الثانية] [الأولى]،] تدابير [فعالة] [تغطي مراحل التوزيع والمبيعات والاستهلاك] من أجل [تعزيز] [التمكين من] [خفض، و] إعادة استخدام، [وإعادة تدوير،] [المواد البلاستيكية و] المنتجات البلاستيكية [المنتجة داخل أراضيه وتلك المتاحة في أسواقه، وإعادة تعبئتها، وإصلاحها، وإعادة توظيفها وتجديدها،</w:t>
      </w:r>
      <w:r w:rsidR="00CA402F">
        <w:rPr>
          <w:rFonts w:ascii="Simplified Arabic" w:hAnsi="Simplified Arabic" w:cs="Simplified Arabic" w:hint="cs"/>
          <w:sz w:val="24"/>
          <w:szCs w:val="24"/>
          <w:rtl/>
          <w:lang w:val="fr-FR" w:eastAsia="zh-CN"/>
        </w:rPr>
        <w:t xml:space="preserve"> </w:t>
      </w:r>
      <w:r w:rsidRPr="00AC7D9B">
        <w:rPr>
          <w:rFonts w:ascii="Simplified Arabic" w:hAnsi="Simplified Arabic" w:cs="Simplified Arabic" w:hint="cs"/>
          <w:sz w:val="24"/>
          <w:szCs w:val="24"/>
          <w:rtl/>
          <w:lang w:val="fr-FR" w:eastAsia="zh-CN"/>
        </w:rPr>
        <w:t>حسب الاقتضاء،</w:t>
      </w:r>
      <w:r w:rsidR="00CA402F">
        <w:rPr>
          <w:rFonts w:ascii="Simplified Arabic" w:hAnsi="Simplified Arabic" w:cs="Simplified Arabic" w:hint="cs"/>
          <w:sz w:val="24"/>
          <w:szCs w:val="24"/>
          <w:rtl/>
          <w:lang w:val="fr-FR" w:eastAsia="zh-CN"/>
        </w:rPr>
        <w:t xml:space="preserve"> </w:t>
      </w:r>
      <w:r w:rsidRPr="00AC7D9B">
        <w:rPr>
          <w:rFonts w:ascii="Simplified Arabic" w:hAnsi="Simplified Arabic" w:cs="Simplified Arabic" w:hint="cs"/>
          <w:sz w:val="24"/>
          <w:szCs w:val="24"/>
          <w:rtl/>
          <w:lang w:val="fr-FR" w:eastAsia="zh-CN"/>
        </w:rPr>
        <w:t>ولا سيما من خلال تنفيذ نظم إعادة الاستخدام [[و] إعادة التدوير] وإعادة التعبئة والإصلاح] [، وفقاً للظروف والقدرات الوطنية؛ فضلاً عن إمكانية الحصول على التكنولوجيات ومدى توافر الموارد المالية من البلدان النامية].</w:t>
      </w:r>
    </w:p>
    <w:p w14:paraId="12A54A50" w14:textId="3A50187E" w:rsidR="00FF05B8" w:rsidRPr="00AC7D9B" w:rsidRDefault="00FF05B8" w:rsidP="00AC7D9B">
      <w:pPr>
        <w:pStyle w:val="ListParagraph"/>
        <w:numPr>
          <w:ilvl w:val="1"/>
          <w:numId w:val="225"/>
        </w:numPr>
        <w:tabs>
          <w:tab w:val="left" w:pos="1843"/>
        </w:tabs>
        <w:bidi/>
        <w:spacing w:after="120" w:line="360" w:lineRule="exact"/>
        <w:ind w:left="1134" w:firstLine="0"/>
        <w:contextualSpacing w:val="0"/>
        <w:jc w:val="both"/>
        <w:textDirection w:val="tbRlV"/>
        <w:rPr>
          <w:rFonts w:ascii="Simplified Arabic" w:hAnsi="Simplified Arabic" w:cs="Simplified Arabic"/>
          <w:bCs/>
          <w:color w:val="000000" w:themeColor="text1"/>
          <w:sz w:val="24"/>
          <w:szCs w:val="24"/>
          <w:lang w:val="ar-SA" w:eastAsia="zh-TW" w:bidi="en-GB"/>
        </w:rPr>
      </w:pPr>
      <w:r w:rsidRPr="00AC7D9B">
        <w:rPr>
          <w:rFonts w:ascii="Simplified Arabic" w:hAnsi="Simplified Arabic" w:cs="Simplified Arabic" w:hint="cs"/>
          <w:sz w:val="24"/>
          <w:szCs w:val="24"/>
          <w:rtl/>
          <w:lang w:val="fr-FR" w:eastAsia="zh-CN"/>
        </w:rPr>
        <w:t>[ينبغي أن] يعتمد كل طرف [، حسب الاقتضاء،] أهدافاً [محددة وطنياً] [محددة زمنياً] في [تنفيذ] [دعم] هذا(هذه) [الهدف] [المادة] [، بما يعكس الظروف والقدرات الوطنية.]</w:t>
      </w:r>
    </w:p>
    <w:p w14:paraId="020E9318" w14:textId="77777777" w:rsidR="00735607" w:rsidRDefault="00FF05B8" w:rsidP="000C19A9">
      <w:pPr>
        <w:bidi/>
        <w:spacing w:after="120" w:line="360" w:lineRule="exact"/>
        <w:ind w:left="1134"/>
        <w:jc w:val="both"/>
        <w:textDirection w:val="tbRlV"/>
        <w:rPr>
          <w:rFonts w:ascii="Simplified Arabic" w:hAnsi="Simplified Arabic" w:cs="Simplified Arabic"/>
          <w:bCs/>
          <w:sz w:val="24"/>
          <w:szCs w:val="24"/>
          <w:rtl/>
          <w:lang w:val="fr-FR" w:eastAsia="zh-CN"/>
        </w:rPr>
      </w:pPr>
      <w:r w:rsidRPr="000C19A9">
        <w:rPr>
          <w:rFonts w:ascii="Simplified Arabic" w:hAnsi="Simplified Arabic" w:cs="Simplified Arabic" w:hint="cs"/>
          <w:b/>
          <w:bCs/>
          <w:sz w:val="24"/>
          <w:szCs w:val="24"/>
          <w:u w:val="single"/>
          <w:rtl/>
          <w:lang w:val="fr-FR" w:eastAsia="zh-CN"/>
        </w:rPr>
        <w:t>الخيار 3</w:t>
      </w:r>
    </w:p>
    <w:p w14:paraId="02993C28" w14:textId="417F5409" w:rsidR="00FF05B8" w:rsidRPr="00AC7D9B" w:rsidRDefault="00FF05B8" w:rsidP="00AC7D9B">
      <w:pPr>
        <w:pStyle w:val="ListParagraph"/>
        <w:numPr>
          <w:ilvl w:val="1"/>
          <w:numId w:val="227"/>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shd w:val="clear" w:color="auto" w:fill="FFFFFF"/>
          <w:lang w:val="ar-SA" w:eastAsia="zh-TW" w:bidi="en-GB"/>
        </w:rPr>
      </w:pPr>
      <w:r w:rsidRPr="00AC7D9B">
        <w:rPr>
          <w:rFonts w:ascii="Simplified Arabic" w:hAnsi="Simplified Arabic" w:cs="Simplified Arabic" w:hint="cs"/>
          <w:sz w:val="24"/>
          <w:szCs w:val="24"/>
          <w:rtl/>
          <w:lang w:val="fr-FR" w:eastAsia="zh-CN"/>
        </w:rPr>
        <w:t xml:space="preserve">يتخذ كل طرف، استناداً إلى التوجيهات التي يقدمها </w:t>
      </w:r>
      <w:r w:rsidRPr="00AC7D9B">
        <w:rPr>
          <w:rFonts w:ascii="Simplified Arabic" w:hAnsi="Simplified Arabic" w:cs="Simplified Arabic" w:hint="cs"/>
          <w:i/>
          <w:iCs/>
          <w:sz w:val="24"/>
          <w:szCs w:val="24"/>
          <w:rtl/>
          <w:lang w:val="fr-FR" w:eastAsia="zh-CN"/>
        </w:rPr>
        <w:t>مجلس الإدارة</w:t>
      </w:r>
      <w:r w:rsidRPr="00AC7D9B">
        <w:rPr>
          <w:rFonts w:ascii="Simplified Arabic" w:hAnsi="Simplified Arabic" w:cs="Simplified Arabic" w:hint="cs"/>
          <w:sz w:val="24"/>
          <w:szCs w:val="24"/>
          <w:rtl/>
          <w:lang w:val="fr-FR" w:eastAsia="zh-CN"/>
        </w:rPr>
        <w:t>* في موعد أقصاه دورته الثالثة، تدابير فعالة لتعزيز الأخذ بالنُهج الدائرية حسب الاقتضاء وفي مراعاةٍ للظروف والقدرات الوطنية، والمنتجات البلاستيكية المنتجة داخل أراضيه والمنتجات البلاستيكية التي يجري إدخالها إلى أسواقه، ولا سيما من خلال تنفيذ النهج الدائرية.</w:t>
      </w:r>
    </w:p>
    <w:p w14:paraId="67716026" w14:textId="48F2E6BC" w:rsidR="00735607" w:rsidRPr="00AC7D9B" w:rsidRDefault="00FF05B8" w:rsidP="00AC7D9B">
      <w:pPr>
        <w:pStyle w:val="ListParagraph"/>
        <w:numPr>
          <w:ilvl w:val="1"/>
          <w:numId w:val="227"/>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AC7D9B">
        <w:rPr>
          <w:rFonts w:ascii="Simplified Arabic" w:hAnsi="Simplified Arabic" w:cs="Simplified Arabic" w:hint="cs"/>
          <w:sz w:val="24"/>
          <w:szCs w:val="24"/>
          <w:rtl/>
          <w:lang w:val="fr-FR" w:eastAsia="zh-CN"/>
        </w:rPr>
        <w:t>تشجَّع الأطراف على اعتماد أهداف محددة زمنياً لدعم هذا الهدف.</w:t>
      </w:r>
    </w:p>
    <w:p w14:paraId="27447FE0" w14:textId="042DADCE" w:rsidR="00FF05B8" w:rsidRPr="000C19A9" w:rsidRDefault="00FF05B8" w:rsidP="000C19A9">
      <w:pPr>
        <w:bidi/>
        <w:spacing w:after="12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حكم مشترك بين الخيارات من 1 إلى 3 أعلاه</w:t>
      </w:r>
    </w:p>
    <w:p w14:paraId="09EA87A0" w14:textId="346308F9" w:rsidR="00FF05B8" w:rsidRPr="000C19A9" w:rsidRDefault="00FF05B8" w:rsidP="00C546C9">
      <w:pPr>
        <w:tabs>
          <w:tab w:val="left" w:pos="1843"/>
        </w:tabs>
        <w:bidi/>
        <w:spacing w:after="12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sz w:val="24"/>
          <w:szCs w:val="24"/>
          <w:rtl/>
          <w:lang w:val="fr-FR" w:eastAsia="zh-CN"/>
        </w:rPr>
        <w:t>[3</w:t>
      </w:r>
      <w:r w:rsidR="00F92F1B">
        <w:rPr>
          <w:rFonts w:ascii="Simplified Arabic" w:hAnsi="Simplified Arabic" w:cs="Simplified Arabic" w:hint="cs"/>
          <w:b/>
          <w:sz w:val="24"/>
          <w:szCs w:val="24"/>
          <w:rtl/>
          <w:lang w:val="fr-FR" w:eastAsia="zh-CN"/>
        </w:rPr>
        <w:t>-</w:t>
      </w:r>
      <w:r w:rsidRPr="000C19A9">
        <w:rPr>
          <w:rFonts w:ascii="Simplified Arabic" w:hAnsi="Simplified Arabic" w:cs="Simplified Arabic" w:hint="cs"/>
          <w:b/>
          <w:sz w:val="24"/>
          <w:szCs w:val="24"/>
          <w:rtl/>
          <w:lang w:val="fr-FR" w:eastAsia="zh-CN"/>
        </w:rPr>
        <w:tab/>
        <w:t>التدابير المتخذة لتنفيذ أحكام هذه المادة [قد تشمل استخدام الأدوات التنظيمية والاقتصادية، أو المشتريات العامة، أو تحفيز التغييرات في سلسلة التوريد عن طريق الاستثمار في النظام والبنية التحتية المتعلقين بإعادة الاستخدام وإعادة التدوير وإعادة التعبئة والإصلاح، وفي سلوك المستهلكين من خلال توعية المستهلكين بشأن الاستهلاك المستدام] [يجوز أن] تُدرَج في الخطة الوطنية المُبلغ بها [عملاً بـ [</w:t>
      </w:r>
      <w:r w:rsidRPr="000C19A9">
        <w:rPr>
          <w:rFonts w:ascii="Simplified Arabic" w:hAnsi="Simplified Arabic" w:cs="Simplified Arabic" w:hint="cs"/>
          <w:b/>
          <w:i/>
          <w:iCs/>
          <w:sz w:val="24"/>
          <w:szCs w:val="24"/>
          <w:rtl/>
          <w:lang w:val="fr-FR" w:eastAsia="zh-CN"/>
        </w:rPr>
        <w:t>الجزء الرابع-1 بشأن خطة [خطط] [العمل] الوطنية</w:t>
      </w:r>
      <w:r w:rsidRPr="000C19A9">
        <w:rPr>
          <w:rFonts w:ascii="Simplified Arabic" w:hAnsi="Simplified Arabic" w:cs="Simplified Arabic" w:hint="cs"/>
          <w:b/>
          <w:sz w:val="24"/>
          <w:szCs w:val="24"/>
          <w:rtl/>
          <w:lang w:val="fr-FR" w:eastAsia="zh-CN"/>
        </w:rPr>
        <w:t>]]].</w:t>
      </w:r>
    </w:p>
    <w:p w14:paraId="3F425943" w14:textId="77777777" w:rsidR="00735607" w:rsidRDefault="00FF05B8" w:rsidP="000C19A9">
      <w:pPr>
        <w:bidi/>
        <w:spacing w:after="120" w:line="360" w:lineRule="exact"/>
        <w:ind w:left="1134"/>
        <w:jc w:val="both"/>
        <w:textDirection w:val="tbRlV"/>
        <w:rPr>
          <w:rFonts w:ascii="Simplified Arabic" w:hAnsi="Simplified Arabic" w:cs="Simplified Arabic"/>
          <w:bCs/>
          <w:sz w:val="24"/>
          <w:szCs w:val="24"/>
          <w:rtl/>
          <w:lang w:val="fr-FR" w:eastAsia="zh-CN"/>
        </w:rPr>
      </w:pPr>
      <w:r w:rsidRPr="000C19A9">
        <w:rPr>
          <w:rFonts w:ascii="Simplified Arabic" w:hAnsi="Simplified Arabic" w:cs="Simplified Arabic" w:hint="cs"/>
          <w:b/>
          <w:bCs/>
          <w:sz w:val="24"/>
          <w:szCs w:val="24"/>
          <w:u w:val="single"/>
          <w:rtl/>
          <w:lang w:val="fr-FR" w:eastAsia="zh-CN"/>
        </w:rPr>
        <w:t>الخيار 4</w:t>
      </w:r>
    </w:p>
    <w:p w14:paraId="673CFD8B" w14:textId="68F0BAD5" w:rsidR="00735607" w:rsidRPr="00510926" w:rsidRDefault="00FF05B8" w:rsidP="00510926">
      <w:pPr>
        <w:pStyle w:val="ListParagraph"/>
        <w:numPr>
          <w:ilvl w:val="1"/>
          <w:numId w:val="229"/>
        </w:numPr>
        <w:tabs>
          <w:tab w:val="left" w:pos="1843"/>
        </w:tabs>
        <w:bidi/>
        <w:spacing w:after="120" w:line="360" w:lineRule="exact"/>
        <w:ind w:left="1134" w:firstLine="0"/>
        <w:contextualSpacing w:val="0"/>
        <w:jc w:val="lowKashida"/>
        <w:textDirection w:val="tbRlV"/>
        <w:rPr>
          <w:rFonts w:ascii="Simplified Arabic" w:hAnsi="Simplified Arabic" w:cs="Simplified Arabic"/>
          <w:w w:val="104"/>
          <w:sz w:val="24"/>
          <w:szCs w:val="24"/>
          <w:rtl/>
          <w:lang w:val="fr-FR" w:eastAsia="zh-CN"/>
        </w:rPr>
      </w:pPr>
      <w:r w:rsidRPr="00510926">
        <w:rPr>
          <w:rFonts w:ascii="Simplified Arabic" w:hAnsi="Simplified Arabic" w:cs="Simplified Arabic" w:hint="cs"/>
          <w:w w:val="104"/>
          <w:sz w:val="24"/>
          <w:szCs w:val="24"/>
          <w:rtl/>
          <w:lang w:val="fr-FR" w:eastAsia="zh-CN"/>
        </w:rPr>
        <w:t>يتخذ كل طرف، رهناً بخطته الوطنية واستناداً إلى الظروف والقدرات الوطنية، تدابير فعالة لتشجيع إعادة استخدام المواد البلاستيكية والمنتجات البلاستيكية المنتجة داخل أراضيه وتلك المتاحة في أسواقه، وإعادة تعبئتها وإصلاحها وإعادة توظيفها وتجديدها، حسب الاقتضاء، ولا سيما من خلال تنفيذ نظم إعادة الاستخدام وإعادة التعبئة والإصلاح.</w:t>
      </w:r>
    </w:p>
    <w:p w14:paraId="51AFAF11" w14:textId="20D65F4E" w:rsidR="00735607" w:rsidRPr="00C546C9" w:rsidRDefault="00FF05B8" w:rsidP="00C546C9">
      <w:pPr>
        <w:pStyle w:val="ListParagraph"/>
        <w:numPr>
          <w:ilvl w:val="1"/>
          <w:numId w:val="229"/>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C546C9">
        <w:rPr>
          <w:rFonts w:ascii="Simplified Arabic" w:hAnsi="Simplified Arabic" w:cs="Simplified Arabic" w:hint="cs"/>
          <w:sz w:val="24"/>
          <w:szCs w:val="24"/>
          <w:rtl/>
          <w:lang w:val="fr-FR" w:eastAsia="zh-CN"/>
        </w:rPr>
        <w:t>وينبغي لكل طرف، رهناً بخطته الوطنية واستناداً إلى الظروف والقدرات الوطنية، أن يتخذ التدابير التي يراها مناسبة لدعم هذا الهدف.</w:t>
      </w:r>
    </w:p>
    <w:p w14:paraId="5B208221" w14:textId="11DD89D7" w:rsidR="00FF05B8" w:rsidRPr="00C546C9" w:rsidRDefault="00FF05B8" w:rsidP="00C546C9">
      <w:pPr>
        <w:pStyle w:val="ListParagraph"/>
        <w:numPr>
          <w:ilvl w:val="1"/>
          <w:numId w:val="229"/>
        </w:numPr>
        <w:tabs>
          <w:tab w:val="left" w:pos="1843"/>
        </w:tabs>
        <w:bidi/>
        <w:spacing w:after="120" w:line="360" w:lineRule="exact"/>
        <w:ind w:left="1134" w:firstLine="0"/>
        <w:contextualSpacing w:val="0"/>
        <w:jc w:val="both"/>
        <w:textDirection w:val="tbRlV"/>
        <w:rPr>
          <w:rFonts w:ascii="Simplified Arabic" w:hAnsi="Simplified Arabic" w:cs="Simplified Arabic"/>
          <w:bCs/>
          <w:color w:val="000000" w:themeColor="text1"/>
          <w:sz w:val="24"/>
          <w:szCs w:val="24"/>
          <w:lang w:val="ar-SA" w:eastAsia="zh-TW" w:bidi="en-GB"/>
        </w:rPr>
      </w:pPr>
      <w:r w:rsidRPr="00C546C9">
        <w:rPr>
          <w:rFonts w:ascii="Simplified Arabic" w:hAnsi="Simplified Arabic" w:cs="Simplified Arabic" w:hint="cs"/>
          <w:sz w:val="24"/>
          <w:szCs w:val="24"/>
          <w:rtl/>
          <w:lang w:val="fr-FR" w:eastAsia="zh-CN"/>
        </w:rPr>
        <w:t>يُجرى تقييم لحاجة كل بلد إلى الموارد المالية ونقل التكنولوجيا وتعبئتها من أجل الوفاء بالالتزامات الوطنية بموجب هذا الحكم.</w:t>
      </w:r>
    </w:p>
    <w:p w14:paraId="1F37F3C9" w14:textId="2AB0429F" w:rsidR="00735607" w:rsidRDefault="00FF05B8" w:rsidP="000C19A9">
      <w:pPr>
        <w:bidi/>
        <w:spacing w:after="120" w:line="360" w:lineRule="exact"/>
        <w:ind w:left="1134"/>
        <w:jc w:val="both"/>
        <w:textDirection w:val="tbRlV"/>
        <w:rPr>
          <w:rFonts w:ascii="Simplified Arabic" w:hAnsi="Simplified Arabic" w:cs="Simplified Arabic"/>
          <w:bCs/>
          <w:sz w:val="24"/>
          <w:szCs w:val="24"/>
          <w:rtl/>
          <w:lang w:val="fr-FR" w:eastAsia="zh-CN"/>
        </w:rPr>
      </w:pPr>
      <w:r w:rsidRPr="000C19A9">
        <w:rPr>
          <w:rFonts w:ascii="Simplified Arabic" w:hAnsi="Simplified Arabic" w:cs="Simplified Arabic" w:hint="cs"/>
          <w:b/>
          <w:bCs/>
          <w:sz w:val="24"/>
          <w:szCs w:val="24"/>
          <w:u w:val="single"/>
          <w:rtl/>
          <w:lang w:val="fr-FR" w:eastAsia="zh-CN"/>
        </w:rPr>
        <w:lastRenderedPageBreak/>
        <w:t>الخيار</w:t>
      </w:r>
      <w:r w:rsidR="0026741C">
        <w:rPr>
          <w:rFonts w:ascii="Simplified Arabic" w:hAnsi="Simplified Arabic" w:cs="Simplified Arabic" w:hint="cs"/>
          <w:b/>
          <w:bCs/>
          <w:sz w:val="24"/>
          <w:szCs w:val="24"/>
          <w:u w:val="single"/>
          <w:rtl/>
          <w:lang w:val="fr-FR" w:eastAsia="zh-CN"/>
        </w:rPr>
        <w:t xml:space="preserve"> </w:t>
      </w:r>
      <w:r w:rsidRPr="000C19A9">
        <w:rPr>
          <w:rFonts w:ascii="Simplified Arabic" w:hAnsi="Simplified Arabic" w:cs="Simplified Arabic" w:hint="cs"/>
          <w:b/>
          <w:bCs/>
          <w:sz w:val="24"/>
          <w:szCs w:val="24"/>
          <w:u w:val="single"/>
          <w:rtl/>
          <w:lang w:val="fr-FR" w:eastAsia="zh-CN"/>
        </w:rPr>
        <w:t>5</w:t>
      </w:r>
    </w:p>
    <w:p w14:paraId="1EBB6DE6" w14:textId="4949DBD8" w:rsidR="00FF05B8" w:rsidRPr="00510926" w:rsidRDefault="00FF05B8" w:rsidP="00510926">
      <w:pPr>
        <w:pStyle w:val="ListParagraph"/>
        <w:numPr>
          <w:ilvl w:val="1"/>
          <w:numId w:val="231"/>
        </w:numPr>
        <w:tabs>
          <w:tab w:val="left" w:pos="1843"/>
        </w:tabs>
        <w:bidi/>
        <w:spacing w:after="120" w:line="360" w:lineRule="exact"/>
        <w:ind w:left="1134" w:firstLine="0"/>
        <w:contextualSpacing w:val="0"/>
        <w:jc w:val="lowKashida"/>
        <w:textDirection w:val="tbRlV"/>
        <w:rPr>
          <w:rFonts w:ascii="Simplified Arabic" w:hAnsi="Simplified Arabic" w:cs="Simplified Arabic"/>
          <w:color w:val="000000" w:themeColor="text1"/>
          <w:w w:val="104"/>
          <w:sz w:val="24"/>
          <w:szCs w:val="24"/>
          <w:shd w:val="clear" w:color="auto" w:fill="FFFFFF"/>
          <w:lang w:val="ar-SA" w:eastAsia="zh-TW" w:bidi="en-GB"/>
        </w:rPr>
      </w:pPr>
      <w:r w:rsidRPr="00510926">
        <w:rPr>
          <w:rFonts w:ascii="Simplified Arabic" w:hAnsi="Simplified Arabic" w:cs="Simplified Arabic" w:hint="cs"/>
          <w:w w:val="104"/>
          <w:sz w:val="24"/>
          <w:szCs w:val="24"/>
          <w:rtl/>
          <w:lang w:val="fr-FR" w:eastAsia="zh-CN"/>
        </w:rPr>
        <w:t>يتخذ كل طرف تدابير فعالة ومفيدة بيئياً لضمان الحد من استخدام المواد البلاستيكية والمنتجات البلاستيكية من خلال إعادة استخدام تلك المنتجات المنتجة أو المستخدمة داخل أراضيه والمتاحة في أسواقه، حسب الاقتضاء، وإعادة تعبئتها وإصلاحها وإعادة توظيفها وتجديدها، ولا سيما من خلال تنفيذ نظم إعادة الاستخدام وإعادة التعبئة والإصلاح.</w:t>
      </w:r>
    </w:p>
    <w:p w14:paraId="750099DB" w14:textId="6373D4A5" w:rsidR="00735607" w:rsidRPr="00C546C9" w:rsidRDefault="00FF05B8" w:rsidP="00C546C9">
      <w:pPr>
        <w:pStyle w:val="ListParagraph"/>
        <w:numPr>
          <w:ilvl w:val="1"/>
          <w:numId w:val="231"/>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C546C9">
        <w:rPr>
          <w:rFonts w:ascii="Simplified Arabic" w:hAnsi="Simplified Arabic" w:cs="Simplified Arabic" w:hint="cs"/>
          <w:sz w:val="24"/>
          <w:szCs w:val="24"/>
          <w:rtl/>
          <w:lang w:val="fr-FR" w:eastAsia="zh-CN"/>
        </w:rPr>
        <w:t>يعمل كل طرف من خلال اتخاذ التدابير اللازمة، بما في ذلك التدابير المشار إليها في الفقرة 1، على تحقيق الحد الأدنى من الأهداف المتعلقة بالتخفيض وإعادة الاستخدام وإعادة التعبئة والإصلاح الواردة في الجزء الثاني من المرفق جيم في غضون الإطار الزمني المحدد في ذلك المرفق، بالنسبة للمواد البلاستيكية والمنتجات البلاستيكية المنتجة أو المستخدمة داخل أراضيه وتلك المتاحة في أسواقه. وينبغي أن يستند ذلك، عند الاقتضاء، إلى نهج قطاعي.</w:t>
      </w:r>
    </w:p>
    <w:p w14:paraId="5008EF02" w14:textId="17E81E4F" w:rsidR="00FF05B8" w:rsidRPr="00C546C9" w:rsidRDefault="00FF05B8" w:rsidP="00C546C9">
      <w:pPr>
        <w:pStyle w:val="ListParagraph"/>
        <w:numPr>
          <w:ilvl w:val="1"/>
          <w:numId w:val="231"/>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shd w:val="clear" w:color="auto" w:fill="FFFFFF"/>
          <w:lang w:val="ar-SA" w:eastAsia="zh-TW" w:bidi="en-GB"/>
        </w:rPr>
      </w:pPr>
      <w:r w:rsidRPr="00C546C9">
        <w:rPr>
          <w:rFonts w:ascii="Simplified Arabic" w:hAnsi="Simplified Arabic" w:cs="Simplified Arabic" w:hint="cs"/>
          <w:sz w:val="24"/>
          <w:szCs w:val="24"/>
          <w:rtl/>
          <w:lang w:val="fr-FR" w:eastAsia="zh-CN"/>
        </w:rPr>
        <w:t>تشجَّع الأطراف على العمل مع المنظمات الدولية ذات الصلة على الصعيد المتعدد الأطراف من أجل وضع معايير ومبادئ توجيهية لنظم إعادة الاستخدام وإعادة التعبئة.</w:t>
      </w:r>
    </w:p>
    <w:p w14:paraId="3AE0B401" w14:textId="73337D39" w:rsidR="00735607" w:rsidRPr="00C546C9" w:rsidRDefault="00FF05B8" w:rsidP="00C546C9">
      <w:pPr>
        <w:pStyle w:val="ListParagraph"/>
        <w:numPr>
          <w:ilvl w:val="1"/>
          <w:numId w:val="231"/>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C546C9">
        <w:rPr>
          <w:rFonts w:ascii="Simplified Arabic" w:hAnsi="Simplified Arabic" w:cs="Simplified Arabic" w:hint="cs"/>
          <w:sz w:val="24"/>
          <w:szCs w:val="24"/>
          <w:rtl/>
          <w:lang w:val="fr-FR" w:eastAsia="zh-CN"/>
        </w:rPr>
        <w:t>يجوز أن تشمل التدابير المتخذة لتنفيذ هذا الحكم استخدام الأدوات التنظيمية والاقتصادية، والمشتريات العامة، ووضع مخططات المسؤولية الممتدة للمنتج، على النحو المبين في الجزء السابع، أو تحفيز التغييرات في سلسلة التوريد وفي سلوك المستهلك، وتُدرَج هذه التدابير في الخطة الوطنية المُبلغ بها عملاً بـ [</w:t>
      </w:r>
      <w:r w:rsidRPr="00C546C9">
        <w:rPr>
          <w:rFonts w:ascii="Simplified Arabic" w:hAnsi="Simplified Arabic" w:cs="Simplified Arabic" w:hint="cs"/>
          <w:i/>
          <w:iCs/>
          <w:sz w:val="24"/>
          <w:szCs w:val="24"/>
          <w:rtl/>
          <w:lang w:val="fr-FR" w:eastAsia="zh-CN"/>
        </w:rPr>
        <w:t>الجزء الرابع</w:t>
      </w:r>
      <w:r w:rsidR="00D61D2C">
        <w:rPr>
          <w:rFonts w:ascii="Simplified Arabic" w:hAnsi="Simplified Arabic" w:cs="Simplified Arabic" w:hint="cs"/>
          <w:i/>
          <w:iCs/>
          <w:sz w:val="24"/>
          <w:szCs w:val="24"/>
          <w:rtl/>
          <w:lang w:val="fr-FR" w:eastAsia="zh-CN"/>
        </w:rPr>
        <w:t>-</w:t>
      </w:r>
      <w:r w:rsidRPr="00C546C9">
        <w:rPr>
          <w:rFonts w:ascii="Simplified Arabic" w:hAnsi="Simplified Arabic" w:cs="Simplified Arabic" w:hint="cs"/>
          <w:i/>
          <w:iCs/>
          <w:sz w:val="24"/>
          <w:szCs w:val="24"/>
          <w:rtl/>
          <w:lang w:val="fr-FR" w:eastAsia="zh-CN"/>
        </w:rPr>
        <w:t>1 بشأن الخطط الوطنية</w:t>
      </w:r>
      <w:r w:rsidRPr="00C546C9">
        <w:rPr>
          <w:rFonts w:ascii="Simplified Arabic" w:hAnsi="Simplified Arabic" w:cs="Simplified Arabic" w:hint="cs"/>
          <w:sz w:val="24"/>
          <w:szCs w:val="24"/>
          <w:rtl/>
          <w:lang w:val="fr-FR" w:eastAsia="zh-CN"/>
        </w:rPr>
        <w:t>].</w:t>
      </w:r>
    </w:p>
    <w:p w14:paraId="233D7EC3" w14:textId="331B56E1" w:rsidR="00FF05B8" w:rsidRPr="003F7B6F" w:rsidRDefault="00FF05B8" w:rsidP="00937568">
      <w:pPr>
        <w:bidi/>
        <w:spacing w:after="120" w:line="360" w:lineRule="exact"/>
        <w:ind w:left="1134" w:hanging="567"/>
        <w:jc w:val="both"/>
        <w:textDirection w:val="tbRlV"/>
        <w:outlineLvl w:val="2"/>
        <w:rPr>
          <w:rFonts w:ascii="Simplified Arabic" w:eastAsiaTheme="minorEastAsia" w:hAnsi="Simplified Arabic" w:cs="Simplified Arabic"/>
          <w:b/>
          <w:bCs/>
          <w:sz w:val="24"/>
          <w:szCs w:val="24"/>
          <w:lang w:val="fr-FR" w:eastAsia="zh-CN"/>
        </w:rPr>
      </w:pPr>
      <w:bookmarkStart w:id="54" w:name="_Toc155361433"/>
      <w:bookmarkStart w:id="55" w:name="_Toc161314282"/>
      <w:bookmarkStart w:id="56" w:name="_Toc161873899"/>
      <w:r w:rsidRPr="003F7B6F">
        <w:rPr>
          <w:rFonts w:ascii="Simplified Arabic" w:eastAsiaTheme="minorEastAsia" w:hAnsi="Simplified Arabic" w:cs="Simplified Arabic" w:hint="cs"/>
          <w:b/>
          <w:bCs/>
          <w:sz w:val="24"/>
          <w:szCs w:val="24"/>
          <w:rtl/>
          <w:lang w:val="fr-FR" w:eastAsia="zh-CN"/>
        </w:rPr>
        <w:t>ج-</w:t>
      </w:r>
      <w:r w:rsidRPr="003F7B6F">
        <w:rPr>
          <w:rFonts w:ascii="Simplified Arabic" w:eastAsiaTheme="minorEastAsia" w:hAnsi="Simplified Arabic" w:cs="Simplified Arabic" w:hint="cs"/>
          <w:b/>
          <w:bCs/>
          <w:sz w:val="24"/>
          <w:szCs w:val="24"/>
          <w:rtl/>
          <w:lang w:val="fr-FR" w:eastAsia="zh-CN"/>
        </w:rPr>
        <w:tab/>
        <w:t>استخدام المحتويات البلاستيكية المعاد تدويرها</w:t>
      </w:r>
      <w:bookmarkEnd w:id="54"/>
      <w:bookmarkEnd w:id="55"/>
      <w:bookmarkEnd w:id="56"/>
    </w:p>
    <w:p w14:paraId="0934D28A" w14:textId="77777777"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p w14:paraId="4A7DBE7D" w14:textId="35564590" w:rsidR="00FF05B8" w:rsidRPr="00C546C9" w:rsidRDefault="00FF05B8" w:rsidP="00C546C9">
      <w:pPr>
        <w:pStyle w:val="ListParagraph"/>
        <w:numPr>
          <w:ilvl w:val="1"/>
          <w:numId w:val="233"/>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lang w:val="ar-SA" w:eastAsia="zh-TW" w:bidi="en-GB"/>
        </w:rPr>
      </w:pPr>
      <w:r w:rsidRPr="00C546C9">
        <w:rPr>
          <w:rFonts w:ascii="Simplified Arabic" w:hAnsi="Simplified Arabic" w:cs="Simplified Arabic" w:hint="cs"/>
          <w:sz w:val="24"/>
          <w:szCs w:val="24"/>
          <w:rtl/>
          <w:lang w:val="fr-FR" w:eastAsia="zh-CN"/>
        </w:rPr>
        <w:t>يشترط كل طرف أن تحتوي المواد البلاستيكية والمنتجات البلاستيكية المنتجة داخل أراضيه وتلك المتاحة في أسواقه على حد أدنى من النسب المئوية للبلاستيك المأمون والسليم بيئياً المعاد تدويره بعد الاستهلاك، على النحو المبين في [الجزء الثالث من المرفق جيم]، ضمن الإطار الزمني المحدد في ذلك المرفق.</w:t>
      </w:r>
    </w:p>
    <w:p w14:paraId="5501B0C1"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2</w:t>
      </w:r>
    </w:p>
    <w:p w14:paraId="3CE6B2CE" w14:textId="07430306" w:rsidR="00FF05B8" w:rsidRPr="00C546C9" w:rsidRDefault="00FF05B8" w:rsidP="00C546C9">
      <w:pPr>
        <w:pStyle w:val="ListParagraph"/>
        <w:numPr>
          <w:ilvl w:val="1"/>
          <w:numId w:val="235"/>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C546C9">
        <w:rPr>
          <w:rFonts w:ascii="Simplified Arabic" w:hAnsi="Simplified Arabic" w:cs="Simplified Arabic" w:hint="cs"/>
          <w:sz w:val="24"/>
          <w:szCs w:val="24"/>
          <w:rtl/>
          <w:lang w:val="fr-FR" w:eastAsia="zh-CN"/>
        </w:rPr>
        <w:t xml:space="preserve">[ينبغي أن] يتخذ كل طرف [رهناً بخطته الوطنية واستناداً إلى الظروف والقدرات الوطنية،] [وفقاً لخطة عمله الوطنية] التدابير [المحددة وطنياً] [الضرورية] [فيما يتعلق بالمواد البلاستيكية [المناسبة] و] [يروّج فيما يتعلق بـ] المنتجات البلاستيكية المنتجة داخل أراضيه وتلك المتاحة في أسواقه] </w:t>
      </w:r>
      <w:r w:rsidR="00857937" w:rsidRPr="00C546C9">
        <w:rPr>
          <w:rFonts w:ascii="Simplified Arabic" w:hAnsi="Simplified Arabic" w:cs="Simplified Arabic" w:hint="cs"/>
          <w:sz w:val="24"/>
          <w:szCs w:val="24"/>
          <w:rtl/>
          <w:lang w:val="fr-FR" w:eastAsia="zh-CN"/>
        </w:rPr>
        <w:t>[</w:t>
      </w:r>
      <w:r w:rsidRPr="00C546C9">
        <w:rPr>
          <w:rFonts w:ascii="Simplified Arabic" w:hAnsi="Simplified Arabic" w:cs="Simplified Arabic" w:hint="cs"/>
          <w:sz w:val="24"/>
          <w:szCs w:val="24"/>
          <w:rtl/>
          <w:lang w:val="fr-FR" w:eastAsia="zh-CN"/>
        </w:rPr>
        <w:t>لزيادة حصة البلاستيك الثانوي المستخدم في المنتجات البلاستيكية] [[بغية] تحقيق حد أدنى لنسبه المئوية] [واعتماد أهداف محددة زمنياً]] [لتشجيع إعادة التدوير** واعتماد أهداف محددة زمنياً بشأن استخدام] المحتويات البلاستيكية المعاد تدويرها بعد الاستهلاك الآمنة و[السليمة بيئياً]، [عندما يكون ذلك ممكناً من الناحية التكنولوجية و] استناداً إلى العناصر الواردة في [الجزء الثالث من المرفق جيم]. [وتُدرَج التدابير المتخذة لتنفيذ هذا الحكم في الخطة الوطنية الُمبلغ بها عملاً بـ [</w:t>
      </w:r>
      <w:r w:rsidRPr="00C546C9">
        <w:rPr>
          <w:rFonts w:ascii="Simplified Arabic" w:hAnsi="Simplified Arabic" w:cs="Simplified Arabic" w:hint="cs"/>
          <w:i/>
          <w:iCs/>
          <w:sz w:val="24"/>
          <w:szCs w:val="24"/>
          <w:rtl/>
          <w:lang w:val="fr-FR" w:eastAsia="zh-CN"/>
        </w:rPr>
        <w:t>الجزء الرابع</w:t>
      </w:r>
      <w:r w:rsidR="00F92F1B" w:rsidRPr="00C546C9">
        <w:rPr>
          <w:rFonts w:ascii="Simplified Arabic" w:hAnsi="Simplified Arabic" w:cs="Simplified Arabic" w:hint="cs"/>
          <w:i/>
          <w:iCs/>
          <w:sz w:val="24"/>
          <w:szCs w:val="24"/>
          <w:rtl/>
          <w:lang w:val="fr-FR" w:eastAsia="zh-CN"/>
        </w:rPr>
        <w:t>-</w:t>
      </w:r>
      <w:r w:rsidRPr="00C546C9">
        <w:rPr>
          <w:rFonts w:ascii="Simplified Arabic" w:hAnsi="Simplified Arabic" w:cs="Simplified Arabic" w:hint="cs"/>
          <w:i/>
          <w:iCs/>
          <w:sz w:val="24"/>
          <w:szCs w:val="24"/>
          <w:rtl/>
          <w:lang w:val="fr-FR" w:eastAsia="zh-CN"/>
        </w:rPr>
        <w:t>1 بشأن الخطط الوطنية</w:t>
      </w:r>
      <w:r w:rsidRPr="00C546C9">
        <w:rPr>
          <w:rFonts w:ascii="Simplified Arabic" w:hAnsi="Simplified Arabic" w:cs="Simplified Arabic" w:hint="cs"/>
          <w:sz w:val="24"/>
          <w:szCs w:val="24"/>
          <w:rtl/>
          <w:lang w:val="fr-FR" w:eastAsia="zh-CN"/>
        </w:rPr>
        <w:t>]] [بما يتفق مع القوانين الوطنية المتعلقة بالمحتويات البلاستيكية المعاد تدويرها بعد الاستهلاك].</w:t>
      </w:r>
    </w:p>
    <w:p w14:paraId="796668BE" w14:textId="77777777" w:rsidR="00FF05B8" w:rsidRPr="000C19A9" w:rsidRDefault="00FF05B8" w:rsidP="00D51650">
      <w:pPr>
        <w:bidi/>
        <w:spacing w:after="120" w:line="360" w:lineRule="exact"/>
        <w:ind w:left="1134"/>
        <w:jc w:val="lowKashida"/>
        <w:textDirection w:val="tbRlV"/>
        <w:rPr>
          <w:rFonts w:ascii="Simplified Arabic" w:hAnsi="Simplified Arabic" w:cs="Simplified Arabic"/>
          <w:i/>
          <w:iCs/>
          <w:color w:val="000000" w:themeColor="text1"/>
          <w:sz w:val="24"/>
          <w:szCs w:val="24"/>
          <w:lang w:val="ar-SA" w:eastAsia="zh-TW" w:bidi="en-GB"/>
        </w:rPr>
      </w:pPr>
      <w:r w:rsidRPr="000C19A9">
        <w:rPr>
          <w:rFonts w:ascii="Simplified Arabic" w:hAnsi="Simplified Arabic" w:cs="Simplified Arabic" w:hint="cs"/>
          <w:i/>
          <w:iCs/>
          <w:sz w:val="24"/>
          <w:szCs w:val="24"/>
          <w:rtl/>
          <w:lang w:val="fr-FR" w:eastAsia="zh-CN"/>
        </w:rPr>
        <w:t>[</w:t>
      </w:r>
      <w:r w:rsidRPr="000C19A9">
        <w:rPr>
          <w:rFonts w:ascii="Simplified Arabic" w:hAnsi="Simplified Arabic" w:cs="Simplified Arabic" w:hint="cs"/>
          <w:i/>
          <w:iCs/>
          <w:sz w:val="24"/>
          <w:szCs w:val="24"/>
          <w:u w:val="single"/>
          <w:rtl/>
          <w:lang w:val="fr-FR" w:eastAsia="zh-CN"/>
        </w:rPr>
        <w:t>ملاحظة</w:t>
      </w:r>
      <w:r w:rsidRPr="000C19A9">
        <w:rPr>
          <w:rFonts w:ascii="Simplified Arabic" w:hAnsi="Simplified Arabic" w:cs="Simplified Arabic" w:hint="cs"/>
          <w:i/>
          <w:iCs/>
          <w:sz w:val="24"/>
          <w:szCs w:val="24"/>
          <w:rtl/>
          <w:lang w:val="fr-FR" w:eastAsia="zh-CN"/>
        </w:rPr>
        <w:t>: يُقصد بأهداف الحد الأدنى من المحتوى البلاستيكي المعاد تدويره في تطبيقات وفئات منتجات محددة، تهيئة الظروف التمكينية المناسبة للقطاعات لتحقيق هذا الهدف، وخاصة بالنسبة للتطبيقات المتعلقة بالأغذية.</w:t>
      </w:r>
      <w:r w:rsidRPr="000C19A9">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ويراعى أن جميع [العناصر الواردة في الجزء الثالث من المرفق جيم] من شأنها أن تساعد كل طرف على أن يكون قادراً على تحديد متطلباته أو أهدافه الخاصة بالمحتويات البلاستيكية القابلة لإعادة التدوير في بعض منتجاته ذات الأولوية.]</w:t>
      </w:r>
    </w:p>
    <w:p w14:paraId="68CD2E0B" w14:textId="63154ED9" w:rsidR="00FF05B8" w:rsidRPr="000C19A9" w:rsidRDefault="00857937"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Pr>
          <w:rFonts w:ascii="Simplified Arabic" w:hAnsi="Simplified Arabic" w:cs="Simplified Arabic" w:hint="cs"/>
          <w:sz w:val="24"/>
          <w:szCs w:val="24"/>
          <w:rtl/>
          <w:lang w:val="fr-FR" w:eastAsia="zh-CN"/>
        </w:rPr>
        <w:lastRenderedPageBreak/>
        <w:t>[</w:t>
      </w:r>
      <w:r w:rsidR="00FF05B8" w:rsidRPr="000C19A9">
        <w:rPr>
          <w:rFonts w:ascii="Simplified Arabic" w:hAnsi="Simplified Arabic" w:cs="Simplified Arabic" w:hint="cs"/>
          <w:b/>
          <w:bCs/>
          <w:i/>
          <w:iCs/>
          <w:sz w:val="24"/>
          <w:szCs w:val="24"/>
          <w:rtl/>
          <w:lang w:val="fr-FR" w:eastAsia="zh-CN"/>
        </w:rPr>
        <w:t xml:space="preserve">فقرة المنطوق 1 </w:t>
      </w:r>
      <w:r w:rsidR="00D02BF5">
        <w:rPr>
          <w:rFonts w:ascii="Simplified Arabic" w:hAnsi="Simplified Arabic" w:cs="Simplified Arabic" w:hint="cs"/>
          <w:b/>
          <w:bCs/>
          <w:i/>
          <w:iCs/>
          <w:sz w:val="24"/>
          <w:szCs w:val="24"/>
          <w:rtl/>
          <w:lang w:val="fr-FR" w:eastAsia="zh-CN"/>
        </w:rPr>
        <w:t>مكرراً-</w:t>
      </w:r>
      <w:r w:rsidR="00FF05B8" w:rsidRPr="000C19A9">
        <w:rPr>
          <w:rFonts w:ascii="Simplified Arabic" w:hAnsi="Simplified Arabic" w:cs="Simplified Arabic" w:hint="cs"/>
          <w:sz w:val="24"/>
          <w:szCs w:val="24"/>
          <w:rtl/>
          <w:lang w:val="fr-FR" w:eastAsia="zh-CN"/>
        </w:rPr>
        <w:t xml:space="preserve"> ويُجرى تقييم لحاجة كل بلد إلى الموارد المالية وتعبئتها ونقل التكنولوجيا من أجل الوفاء بالالتزامات الوطنية بموجب هذا الحكم.]</w:t>
      </w:r>
    </w:p>
    <w:p w14:paraId="226C40ED"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3</w:t>
      </w:r>
    </w:p>
    <w:p w14:paraId="2E039146" w14:textId="14F95CBF" w:rsidR="00FF05B8" w:rsidRPr="00C546C9" w:rsidRDefault="00FF05B8" w:rsidP="00C546C9">
      <w:pPr>
        <w:pStyle w:val="ListParagraph"/>
        <w:numPr>
          <w:ilvl w:val="1"/>
          <w:numId w:val="237"/>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C546C9">
        <w:rPr>
          <w:rFonts w:ascii="Simplified Arabic" w:hAnsi="Simplified Arabic" w:cs="Simplified Arabic" w:hint="cs"/>
          <w:sz w:val="24"/>
          <w:szCs w:val="24"/>
          <w:rtl/>
          <w:lang w:val="fr-FR" w:eastAsia="zh-CN"/>
        </w:rPr>
        <w:t xml:space="preserve">يوفر </w:t>
      </w:r>
      <w:r w:rsidRPr="00C546C9">
        <w:rPr>
          <w:rFonts w:ascii="Simplified Arabic" w:hAnsi="Simplified Arabic" w:cs="Simplified Arabic" w:hint="cs"/>
          <w:i/>
          <w:iCs/>
          <w:sz w:val="24"/>
          <w:szCs w:val="24"/>
          <w:rtl/>
          <w:lang w:val="fr-FR" w:eastAsia="zh-CN"/>
        </w:rPr>
        <w:t>مجلس الإدارة</w:t>
      </w:r>
      <w:r w:rsidRPr="00C546C9">
        <w:rPr>
          <w:rFonts w:ascii="Simplified Arabic" w:hAnsi="Simplified Arabic" w:cs="Simplified Arabic" w:hint="cs"/>
          <w:sz w:val="24"/>
          <w:szCs w:val="24"/>
          <w:rtl/>
          <w:lang w:val="fr-FR" w:eastAsia="zh-CN"/>
        </w:rPr>
        <w:t>* في المرفق إطاراً زمنياً لتحويل جميع المواد البلاستيكية الموجودة في السوق بحيث تكون قابلة لإعادة التدوير وقد يستلزم ذلك حداً أدنى يتزايد تدريجياً للنسبة المئوية من المواد المعاد تدويرها بعد الاستهلاك الآمنة والسليمة بيئياً. [وينبغي تنسيق معايير البلاستيك المعاد تدويره على مستوى العالم.]</w:t>
      </w:r>
    </w:p>
    <w:p w14:paraId="47CB9450" w14:textId="77777777" w:rsidR="00735607" w:rsidRDefault="00FF05B8" w:rsidP="000C19A9">
      <w:pPr>
        <w:bidi/>
        <w:spacing w:after="120" w:line="360" w:lineRule="exact"/>
        <w:ind w:left="1134"/>
        <w:jc w:val="both"/>
        <w:textDirection w:val="tbRlV"/>
        <w:rPr>
          <w:rFonts w:ascii="Simplified Arabic" w:hAnsi="Simplified Arabic" w:cs="Simplified Arabic"/>
          <w:bCs/>
          <w:sz w:val="24"/>
          <w:szCs w:val="24"/>
          <w:rtl/>
          <w:lang w:val="fr-FR" w:eastAsia="zh-CN"/>
        </w:rPr>
      </w:pPr>
      <w:r w:rsidRPr="000C19A9">
        <w:rPr>
          <w:rFonts w:ascii="Simplified Arabic" w:hAnsi="Simplified Arabic" w:cs="Simplified Arabic" w:hint="cs"/>
          <w:b/>
          <w:bCs/>
          <w:sz w:val="24"/>
          <w:szCs w:val="24"/>
          <w:u w:val="single"/>
          <w:rtl/>
          <w:lang w:val="fr-FR" w:eastAsia="zh-CN"/>
        </w:rPr>
        <w:t>الخيار 4</w:t>
      </w:r>
    </w:p>
    <w:p w14:paraId="5BD9D6CA" w14:textId="7F0695B0" w:rsidR="00FF05B8" w:rsidRPr="00C546C9" w:rsidRDefault="00FF05B8" w:rsidP="00C546C9">
      <w:pPr>
        <w:pStyle w:val="ListParagraph"/>
        <w:numPr>
          <w:ilvl w:val="1"/>
          <w:numId w:val="239"/>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C546C9">
        <w:rPr>
          <w:rFonts w:ascii="Simplified Arabic" w:hAnsi="Simplified Arabic" w:cs="Simplified Arabic" w:hint="cs"/>
          <w:sz w:val="24"/>
          <w:szCs w:val="24"/>
          <w:rtl/>
          <w:lang w:val="fr-FR" w:eastAsia="zh-CN"/>
        </w:rPr>
        <w:t>ينبغي لكل طرف أن يتخذ التدابير اللازمة لتحقيق المنتجات البلاستيكية المنتجة داخل أراضيه والمنتجات التي يتم إدخالها إلى أسواقه حداً أدنى للنسب المئوية من المحتويات البلاستيكية المعاد تدويرها بعد الاستهلاك الآمنة والسليمة بيئياً، حسب الاقتضاء، مع مراعاة الظروف والقدرات الوطنية. ويجوز أن تُدرَج التدابير المتخذة لتنفيذ هذا الحكم في الخطة الوطنية المُبلغ عنها عملاً بـ [</w:t>
      </w:r>
      <w:r w:rsidRPr="00C546C9">
        <w:rPr>
          <w:rFonts w:ascii="Simplified Arabic" w:hAnsi="Simplified Arabic" w:cs="Simplified Arabic" w:hint="cs"/>
          <w:i/>
          <w:iCs/>
          <w:sz w:val="24"/>
          <w:szCs w:val="24"/>
          <w:rtl/>
          <w:lang w:val="fr-FR" w:eastAsia="zh-CN"/>
        </w:rPr>
        <w:t>الجزء الرابع</w:t>
      </w:r>
      <w:r w:rsidR="00D61D2C">
        <w:rPr>
          <w:rFonts w:ascii="Simplified Arabic" w:hAnsi="Simplified Arabic" w:cs="Simplified Arabic" w:hint="cs"/>
          <w:i/>
          <w:iCs/>
          <w:sz w:val="24"/>
          <w:szCs w:val="24"/>
          <w:rtl/>
          <w:lang w:val="fr-FR" w:eastAsia="zh-CN"/>
        </w:rPr>
        <w:t>-</w:t>
      </w:r>
      <w:r w:rsidRPr="00C546C9">
        <w:rPr>
          <w:rFonts w:ascii="Simplified Arabic" w:hAnsi="Simplified Arabic" w:cs="Simplified Arabic" w:hint="cs"/>
          <w:i/>
          <w:iCs/>
          <w:sz w:val="24"/>
          <w:szCs w:val="24"/>
          <w:rtl/>
          <w:lang w:val="fr-FR" w:eastAsia="zh-CN"/>
        </w:rPr>
        <w:t>1 بشأن الخطط الوطنية</w:t>
      </w:r>
      <w:r w:rsidRPr="00C546C9">
        <w:rPr>
          <w:rFonts w:ascii="Simplified Arabic" w:hAnsi="Simplified Arabic" w:cs="Simplified Arabic" w:hint="cs"/>
          <w:sz w:val="24"/>
          <w:szCs w:val="24"/>
          <w:rtl/>
          <w:lang w:val="fr-FR" w:eastAsia="zh-CN"/>
        </w:rPr>
        <w:t>].</w:t>
      </w:r>
    </w:p>
    <w:p w14:paraId="4F11DF05"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حكم مشترك بين الخيارات من 1 إلى 4 أعلاه</w:t>
      </w:r>
    </w:p>
    <w:p w14:paraId="7BA5A246" w14:textId="3D4A1C7F" w:rsidR="00FF05B8" w:rsidRPr="000C19A9" w:rsidRDefault="00FF05B8" w:rsidP="00C546C9">
      <w:pPr>
        <w:tabs>
          <w:tab w:val="left" w:pos="1843"/>
        </w:tabs>
        <w:bidi/>
        <w:spacing w:after="120" w:line="360" w:lineRule="exact"/>
        <w:ind w:left="1134"/>
        <w:jc w:val="both"/>
        <w:textDirection w:val="tbRlV"/>
        <w:rPr>
          <w:rFonts w:ascii="Simplified Arabic" w:hAnsi="Simplified Arabic" w:cs="Simplified Arabic"/>
          <w:bCs/>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[2</w:t>
      </w:r>
      <w:r w:rsidR="00F92F1B">
        <w:rPr>
          <w:rFonts w:ascii="Simplified Arabic" w:hAnsi="Simplified Arabic" w:cs="Simplified Arabic" w:hint="cs"/>
          <w:sz w:val="24"/>
          <w:szCs w:val="24"/>
          <w:rtl/>
          <w:lang w:val="fr-FR" w:eastAsia="zh-CN"/>
        </w:rPr>
        <w:t>-</w:t>
      </w:r>
      <w:r w:rsidR="00C913C6">
        <w:rPr>
          <w:rFonts w:ascii="Simplified Arabic" w:hAnsi="Simplified Arabic" w:cs="Simplified Arabic" w:hint="cs"/>
          <w:sz w:val="24"/>
          <w:szCs w:val="24"/>
          <w:rtl/>
          <w:lang w:val="fr-FR" w:eastAsia="zh-CN"/>
        </w:rPr>
        <w:tab/>
      </w:r>
      <w:r w:rsidRPr="000C19A9">
        <w:rPr>
          <w:rFonts w:ascii="Simplified Arabic" w:hAnsi="Simplified Arabic" w:cs="Simplified Arabic" w:hint="cs"/>
          <w:sz w:val="24"/>
          <w:szCs w:val="24"/>
          <w:rtl/>
          <w:lang w:val="fr-FR" w:eastAsia="zh-CN"/>
        </w:rPr>
        <w:t>[ينبغي أن] [يشجَّع، استناداً إلى الظروف الوطنية، على أن] يتخذ كل طرف تدابير، حيثما [يقتضي الأمر] [أمكن]،</w:t>
      </w:r>
      <w:r w:rsidR="00CA402F">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[لضمان [الاستعاضة عن] [استكمال] [البلاستيك الأولي] [المواد البلاستيكية المستخدمة] في المنتجات بمحتوى بلاستيكي معاد تدويره آمن وسليم بيئياً [، حسب الاقتضاء] [، رهناً بتوافر الحلول التكنولوجية ووسائل التنفيذ للبلدان النامية]] [، حسب الاقتضاء لتعزيز تصميم وتكوين وأداء المنتجات التي تتيح الحد الأقصى من محتوى البلاستيك المعاد تدويره في أكبر عدد ممكن من التطبيقات بقصد الاستعاضة عن البلاستيك الأوَّلي في المنتجات، مع معالجة أي مخاوف تتعلق بالسلامة فيما يتصل بالمحتوى البلاستيكي المعاد تدويره]. ويجوز أن تشمل التدابير المتخذة لتنفيذ [هذا] [الحكم] [أحكام هذه المادة] استخدام [الأدوات التنظيمية [والاقتصادية]] [، والمشتريات العامة، [ووضع مخططات للمسؤولية الممتدة للمنتج، على النحو المبين في الجزء السابع] أو تحفيز التغييرات في سلسلة التوريد [من خلال الاستثمار في النظام والبنية التحتية لإعادة التدوير،]] وفي سلوك المستهلك [[، من بين تدابير أخرى،] [من خلال إذكاء وعي المستهلكين بالاستهلاك المستدام. [و] [يجوز أن] تُدرَج التدابير المتخذة لتنفيذ هذا الحكم في الخطة الوطنية المُبلغ بها] [عملاً بـ [</w:t>
      </w:r>
      <w:r w:rsidRPr="000C19A9">
        <w:rPr>
          <w:rFonts w:ascii="Simplified Arabic" w:hAnsi="Simplified Arabic" w:cs="Simplified Arabic" w:hint="cs"/>
          <w:i/>
          <w:iCs/>
          <w:sz w:val="24"/>
          <w:szCs w:val="24"/>
          <w:rtl/>
          <w:lang w:val="fr-FR" w:eastAsia="zh-CN"/>
        </w:rPr>
        <w:t>الجزء الرابع</w:t>
      </w:r>
      <w:r w:rsidR="00D61D2C">
        <w:rPr>
          <w:rFonts w:ascii="Simplified Arabic" w:hAnsi="Simplified Arabic" w:cs="Simplified Arabic" w:hint="cs"/>
          <w:i/>
          <w:iCs/>
          <w:sz w:val="24"/>
          <w:szCs w:val="24"/>
          <w:rtl/>
          <w:lang w:val="fr-FR" w:eastAsia="zh-CN"/>
        </w:rPr>
        <w:t>-</w:t>
      </w:r>
      <w:r w:rsidRPr="000C19A9">
        <w:rPr>
          <w:rFonts w:ascii="Simplified Arabic" w:hAnsi="Simplified Arabic" w:cs="Simplified Arabic" w:hint="cs"/>
          <w:i/>
          <w:iCs/>
          <w:sz w:val="24"/>
          <w:szCs w:val="24"/>
          <w:rtl/>
          <w:lang w:val="fr-FR" w:eastAsia="zh-CN"/>
        </w:rPr>
        <w:t>1 بشأن الخطط الوطنية</w:t>
      </w:r>
      <w:r w:rsidRPr="000C19A9">
        <w:rPr>
          <w:rFonts w:ascii="Simplified Arabic" w:hAnsi="Simplified Arabic" w:cs="Simplified Arabic" w:hint="cs"/>
          <w:sz w:val="24"/>
          <w:szCs w:val="24"/>
          <w:rtl/>
          <w:lang w:val="fr-FR" w:eastAsia="zh-CN"/>
        </w:rPr>
        <w:t>]] [، وفقًا للظروف الوطنية].]</w:t>
      </w:r>
    </w:p>
    <w:p w14:paraId="1C4F4102" w14:textId="11CDF0FC" w:rsidR="00FF05B8" w:rsidRPr="003F7B6F" w:rsidRDefault="00FF05B8" w:rsidP="00937568">
      <w:pPr>
        <w:bidi/>
        <w:spacing w:after="120" w:line="360" w:lineRule="exact"/>
        <w:ind w:left="1134" w:hanging="567"/>
        <w:jc w:val="both"/>
        <w:textDirection w:val="tbRlV"/>
        <w:outlineLvl w:val="2"/>
        <w:rPr>
          <w:rFonts w:ascii="Simplified Arabic" w:eastAsiaTheme="minorEastAsia" w:hAnsi="Simplified Arabic" w:cs="Simplified Arabic"/>
          <w:b/>
          <w:bCs/>
          <w:sz w:val="24"/>
          <w:szCs w:val="24"/>
          <w:lang w:val="fr-FR" w:eastAsia="zh-CN"/>
        </w:rPr>
      </w:pPr>
      <w:bookmarkStart w:id="57" w:name="_Toc161314283"/>
      <w:bookmarkStart w:id="58" w:name="_Toc143356365"/>
      <w:bookmarkStart w:id="59" w:name="_Toc144397834"/>
      <w:bookmarkStart w:id="60" w:name="_Toc155361434"/>
      <w:bookmarkStart w:id="61" w:name="_Toc161873900"/>
      <w:r w:rsidRPr="003F7B6F">
        <w:rPr>
          <w:rFonts w:ascii="Simplified Arabic" w:eastAsiaTheme="minorEastAsia" w:hAnsi="Simplified Arabic" w:cs="Simplified Arabic" w:hint="cs"/>
          <w:b/>
          <w:bCs/>
          <w:sz w:val="24"/>
          <w:szCs w:val="24"/>
          <w:rtl/>
          <w:lang w:val="fr-FR" w:eastAsia="zh-CN"/>
        </w:rPr>
        <w:t>د-</w:t>
      </w:r>
      <w:r w:rsidRPr="003F7B6F">
        <w:rPr>
          <w:rFonts w:ascii="Simplified Arabic" w:eastAsiaTheme="minorEastAsia" w:hAnsi="Simplified Arabic" w:cs="Simplified Arabic" w:hint="cs"/>
          <w:b/>
          <w:bCs/>
          <w:sz w:val="24"/>
          <w:szCs w:val="24"/>
          <w:rtl/>
          <w:lang w:val="fr-FR" w:eastAsia="zh-CN"/>
        </w:rPr>
        <w:tab/>
        <w:t>البلاستيك البديل والمنتجات البلاستيكية البديلة</w:t>
      </w:r>
      <w:bookmarkEnd w:id="57"/>
      <w:bookmarkEnd w:id="58"/>
      <w:bookmarkEnd w:id="59"/>
      <w:bookmarkEnd w:id="60"/>
      <w:bookmarkEnd w:id="61"/>
    </w:p>
    <w:p w14:paraId="277D9AA8"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صفر</w:t>
      </w:r>
    </w:p>
    <w:p w14:paraId="18A2E9F6" w14:textId="77777777" w:rsidR="00FF05B8" w:rsidRPr="000C19A9" w:rsidRDefault="00FF05B8" w:rsidP="000C19A9">
      <w:pPr>
        <w:bidi/>
        <w:spacing w:after="120" w:line="360" w:lineRule="exact"/>
        <w:ind w:left="1134"/>
        <w:jc w:val="both"/>
        <w:textDirection w:val="tbRlV"/>
        <w:rPr>
          <w:rFonts w:ascii="Simplified Arabic" w:hAnsi="Simplified Arabic" w:cs="Simplified Arabic"/>
          <w:i/>
          <w:iCs/>
          <w:color w:val="000000" w:themeColor="text1"/>
          <w:sz w:val="24"/>
          <w:szCs w:val="24"/>
          <w:lang w:val="ar-SA" w:eastAsia="zh-TW" w:bidi="en-GB"/>
        </w:rPr>
      </w:pPr>
      <w:r w:rsidRPr="000C19A9">
        <w:rPr>
          <w:rFonts w:ascii="Simplified Arabic" w:hAnsi="Simplified Arabic" w:cs="Simplified Arabic" w:hint="cs"/>
          <w:i/>
          <w:iCs/>
          <w:sz w:val="24"/>
          <w:szCs w:val="24"/>
          <w:rtl/>
          <w:lang w:val="fr-FR" w:eastAsia="zh-CN"/>
        </w:rPr>
        <w:t>لا يوجد نص.</w:t>
      </w:r>
    </w:p>
    <w:p w14:paraId="3CF64E6B"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p w14:paraId="502B46B9" w14:textId="23C4F6BA" w:rsidR="00FF05B8" w:rsidRPr="00C546C9" w:rsidRDefault="00FF05B8" w:rsidP="00C546C9">
      <w:pPr>
        <w:pStyle w:val="ListParagraph"/>
        <w:numPr>
          <w:ilvl w:val="1"/>
          <w:numId w:val="241"/>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C546C9">
        <w:rPr>
          <w:rFonts w:ascii="Simplified Arabic" w:hAnsi="Simplified Arabic" w:cs="Simplified Arabic" w:hint="cs"/>
          <w:sz w:val="24"/>
          <w:szCs w:val="24"/>
          <w:rtl/>
          <w:lang w:val="fr-FR" w:eastAsia="zh-CN"/>
        </w:rPr>
        <w:t>[تكفل الأطراف أن تكون [</w:t>
      </w:r>
      <w:r w:rsidR="00270742" w:rsidRPr="00C546C9">
        <w:rPr>
          <w:rFonts w:ascii="Simplified Arabic" w:eastAsiaTheme="minorEastAsia" w:hAnsi="Simplified Arabic" w:cs="Simplified Arabic" w:hint="cs"/>
          <w:sz w:val="24"/>
          <w:szCs w:val="24"/>
          <w:rtl/>
          <w:lang w:val="fr-FR" w:eastAsia="zh-CN"/>
        </w:rPr>
        <w:t>”</w:t>
      </w:r>
      <w:r w:rsidRPr="00C546C9">
        <w:rPr>
          <w:rFonts w:ascii="Simplified Arabic" w:hAnsi="Simplified Arabic" w:cs="Simplified Arabic" w:hint="cs"/>
          <w:sz w:val="24"/>
          <w:szCs w:val="24"/>
          <w:rtl/>
          <w:lang w:val="fr-FR" w:eastAsia="zh-CN"/>
        </w:rPr>
        <w:t>] المواد البلاستيكية والمنتجات البلاستيكية البديلة [</w:t>
      </w:r>
      <w:r w:rsidR="00270742" w:rsidRPr="00C546C9">
        <w:rPr>
          <w:rFonts w:ascii="Simplified Arabic" w:eastAsiaTheme="minorEastAsia" w:hAnsi="Simplified Arabic" w:cs="Simplified Arabic" w:hint="cs"/>
          <w:sz w:val="24"/>
          <w:szCs w:val="24"/>
          <w:rtl/>
          <w:lang w:val="fr-FR" w:eastAsia="zh-CN"/>
        </w:rPr>
        <w:t>“</w:t>
      </w:r>
      <w:r w:rsidRPr="00C546C9">
        <w:rPr>
          <w:rFonts w:ascii="Simplified Arabic" w:hAnsi="Simplified Arabic" w:cs="Simplified Arabic" w:hint="cs"/>
          <w:sz w:val="24"/>
          <w:szCs w:val="24"/>
          <w:rtl/>
          <w:lang w:val="fr-FR" w:eastAsia="zh-CN"/>
        </w:rPr>
        <w:t xml:space="preserve">] آمنة [أكثر أماناً] وسليمة بيئياً ومستدامة، [، وفقاً للمعايير التي يقررها </w:t>
      </w:r>
      <w:r w:rsidRPr="00C546C9">
        <w:rPr>
          <w:rFonts w:ascii="Simplified Arabic" w:hAnsi="Simplified Arabic" w:cs="Simplified Arabic" w:hint="cs"/>
          <w:i/>
          <w:iCs/>
          <w:sz w:val="24"/>
          <w:szCs w:val="24"/>
          <w:rtl/>
          <w:lang w:val="fr-FR" w:eastAsia="zh-CN"/>
        </w:rPr>
        <w:t>مجلس الإدارة</w:t>
      </w:r>
      <w:r w:rsidRPr="00C546C9">
        <w:rPr>
          <w:rFonts w:ascii="Simplified Arabic" w:hAnsi="Simplified Arabic" w:cs="Simplified Arabic" w:hint="cs"/>
          <w:sz w:val="24"/>
          <w:szCs w:val="24"/>
          <w:rtl/>
          <w:lang w:val="fr-FR" w:eastAsia="zh-CN"/>
        </w:rPr>
        <w:t>*، استناداً إلى التوصيات المقدمة من أفرقة العلوم والتكنولوجيا والاقتصاد] [مقارنة بالمنتج البلاستيكي] مع مراعاة جوانبها [السلبية] الممكنة من حيث [الحد من النفايات وإعادة استخدامها، فضلاً عن أي] آثار بيئية، [مناخية،] اقتصادية واجتماعية [وثقافية] وعلى صحة الإنسان [، بما في ذلك الأمن الغذائي [والمائي]]** [وفقاً للمعايير المبيَّنة في الجزء الرابع من المرفق جيم] [فضلاً عن الظروف والقدرات الوطنية].</w:t>
      </w:r>
    </w:p>
    <w:p w14:paraId="2744F79B" w14:textId="46C0D01B" w:rsidR="00FF05B8" w:rsidRPr="000C19A9" w:rsidRDefault="00FF05B8" w:rsidP="000C19A9">
      <w:pPr>
        <w:bidi/>
        <w:spacing w:after="120" w:line="360" w:lineRule="exact"/>
        <w:ind w:left="1134"/>
        <w:jc w:val="both"/>
        <w:textDirection w:val="tbRlV"/>
        <w:rPr>
          <w:rFonts w:ascii="Simplified Arabic" w:hAnsi="Simplified Arabic" w:cs="Simplified Arabic"/>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1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تكفل الأطراف، لدى تنفيذ الحكم المذكور أعلاه، أن تكون المواد البلاستيكية والمنتجات البلاستيكية البديلة آمنة وسليمة بيئياً ومستدامة، وتأخذ في الاعتبار احتمال أن تحدث آثاراً بيئية واقتصادية واجتماعية وآثاراً متعلقة بصحة الإنسان، بما في ذلك الأمن الغذائي.</w:t>
      </w:r>
    </w:p>
    <w:p w14:paraId="1BDBCB54"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lastRenderedPageBreak/>
        <w:t>الخيار 2</w:t>
      </w:r>
    </w:p>
    <w:p w14:paraId="5A141D12" w14:textId="4E02D04F" w:rsidR="00FF05B8" w:rsidRPr="000C19A9" w:rsidRDefault="00FF05B8" w:rsidP="00C546C9">
      <w:pPr>
        <w:tabs>
          <w:tab w:val="left" w:pos="1843"/>
        </w:tabs>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[1</w:t>
      </w:r>
      <w:r w:rsidR="00F92F1B">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ab/>
        <w:t>ينبغي للأطراف [رهناً بخطتها الوطنية واستناداً إلى الظروف والقدرات الوطنية،]</w:t>
      </w:r>
      <w:r w:rsidR="00CA402F">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 xml:space="preserve">أن تشجع على تطوير واستخدام مواد بلاستيكية ومنتجات بلاستيكية بديلة آمنة [وسليمة بيئياً] ومستدامة [[، بما في ذلك من خلال] </w:t>
      </w:r>
      <w:r w:rsidR="00857937">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ويجوز أن تشمل التدابير المتخذة لتنفيذ هذا الحكم استخدام] [تدابير] تنظيمية وأداة [أدوات] اقتصادية]] [، وفقاً للوائح الوطنية].]</w:t>
      </w:r>
    </w:p>
    <w:p w14:paraId="50AC2749" w14:textId="37F2FA3F"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1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نقترح حكماً إضافياً يدعو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إلى اعتماد مجموعة شاملة من المعايير التي تشمل الأمان والسلامة البيئية والاستدامة لهذه المواد البلاستيكية والمنتجات البلاستيكية البديلة.</w:t>
      </w:r>
    </w:p>
    <w:p w14:paraId="776BFD00" w14:textId="668AC5F6" w:rsidR="00FF05B8" w:rsidRPr="000C19A9" w:rsidRDefault="00FF05B8" w:rsidP="00C546C9">
      <w:pPr>
        <w:tabs>
          <w:tab w:val="left" w:pos="1843"/>
        </w:tabs>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[2</w:t>
      </w:r>
      <w:r w:rsidR="00F92F1B">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ab/>
        <w:t xml:space="preserve">[ينبغي أن] [تسعى] الأطراف، لدى تنفيذ الحكم المذكور أعلاه، </w:t>
      </w:r>
      <w:r w:rsidR="00857937">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إلى] كفالة أن تكون المواد البلاستيكية والمنتجات البلاستيكية البديلة آمنة [وسليمة بيئياً] ومستدامة، [استناداً إلى تقييمات دورة الحياة]، [مع مراعاة] [مع إدراج] احتمال إحداثها آثاراً بيئية واقتصادية واجتماعية وعلى صحة الإنسان [، بما في ذلك الأمن الغذائي].]</w:t>
      </w:r>
    </w:p>
    <w:p w14:paraId="04D5CEE8" w14:textId="15C30598"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w:t>
      </w:r>
      <w:r w:rsidR="005F2094">
        <w:rPr>
          <w:rFonts w:ascii="Simplified Arabic" w:eastAsiaTheme="minorEastAsia" w:hAnsi="Simplified Arabic" w:cs="Simplified Arabic" w:hint="cs"/>
          <w:b/>
          <w:bCs/>
          <w:i/>
          <w:iCs/>
          <w:sz w:val="24"/>
          <w:szCs w:val="24"/>
          <w:rtl/>
          <w:lang w:val="fr-FR" w:eastAsia="zh-CN"/>
        </w:rPr>
        <w:t>2</w:t>
      </w:r>
      <w:r w:rsidR="005F2094" w:rsidRPr="000C19A9">
        <w:rPr>
          <w:rFonts w:ascii="Simplified Arabic" w:eastAsiaTheme="minorEastAsia" w:hAnsi="Simplified Arabic" w:cs="Simplified Arabic" w:hint="cs"/>
          <w:b/>
          <w:bCs/>
          <w:i/>
          <w:iCs/>
          <w:sz w:val="24"/>
          <w:szCs w:val="24"/>
          <w:rtl/>
          <w:lang w:val="fr-FR" w:eastAsia="zh-CN"/>
        </w:rPr>
        <w:t xml:space="preserve"> </w:t>
      </w:r>
      <w:r w:rsidR="00D02BF5">
        <w:rPr>
          <w:rFonts w:ascii="Simplified Arabic" w:eastAsiaTheme="minorEastAsia" w:hAnsi="Simplified Arabic" w:cs="Simplified Arabic" w:hint="cs"/>
          <w:b/>
          <w:bCs/>
          <w:i/>
          <w:iCs/>
          <w:sz w:val="24"/>
          <w:szCs w:val="24"/>
          <w:rtl/>
          <w:lang w:val="fr-FR" w:eastAsia="zh-CN"/>
        </w:rPr>
        <w:t>مكرراً-</w:t>
      </w:r>
      <w:r w:rsidRPr="000C19A9">
        <w:rPr>
          <w:rFonts w:ascii="Simplified Arabic" w:eastAsiaTheme="minorEastAsia" w:hAnsi="Simplified Arabic" w:cs="Simplified Arabic" w:hint="cs"/>
          <w:sz w:val="24"/>
          <w:szCs w:val="24"/>
          <w:rtl/>
          <w:lang w:val="fr-FR" w:eastAsia="zh-CN"/>
        </w:rPr>
        <w:t xml:space="preserve"> يُجرى تقييم لحاجة كل بلد إلى الموارد المالية فضلاً عن تعبئة تلك الموارد ونقل التكنولوجيا من أجل الوفاء بالالتزامات الوطنية بموجب هذا الحكم</w:t>
      </w:r>
      <w:r w:rsidRPr="000C19A9">
        <w:rPr>
          <w:rFonts w:ascii="Simplified Arabic" w:eastAsiaTheme="minorEastAsia" w:hAnsi="Simplified Arabic" w:cs="Simplified Arabic" w:hint="cs"/>
          <w:sz w:val="24"/>
          <w:szCs w:val="24"/>
          <w:lang w:val="fr-FR" w:eastAsia="zh-CN"/>
        </w:rPr>
        <w:t>.</w:t>
      </w:r>
    </w:p>
    <w:p w14:paraId="196F4EF5" w14:textId="549DD76E"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w:t>
      </w:r>
      <w:r w:rsidRPr="000C19A9">
        <w:rPr>
          <w:rFonts w:ascii="Simplified Arabic" w:eastAsiaTheme="minorEastAsia" w:hAnsi="Simplified Arabic" w:cs="Simplified Arabic" w:hint="cs"/>
          <w:b/>
          <w:bCs/>
          <w:i/>
          <w:iCs/>
          <w:sz w:val="24"/>
          <w:szCs w:val="24"/>
          <w:lang w:val="fr-FR" w:eastAsia="zh-CN"/>
        </w:rPr>
        <w:t>2</w:t>
      </w:r>
      <w:r w:rsidRPr="000C19A9">
        <w:rPr>
          <w:rFonts w:ascii="Simplified Arabic" w:eastAsiaTheme="minorEastAsia" w:hAnsi="Simplified Arabic" w:cs="Simplified Arabic" w:hint="cs"/>
          <w:b/>
          <w:bCs/>
          <w:i/>
          <w:iCs/>
          <w:sz w:val="24"/>
          <w:szCs w:val="24"/>
          <w:rtl/>
          <w:lang w:val="fr-FR" w:eastAsia="zh-CN"/>
        </w:rPr>
        <w:t xml:space="preserve"> مكرراً</w:t>
      </w:r>
      <w:r w:rsidRPr="000C19A9">
        <w:rPr>
          <w:rFonts w:ascii="Simplified Arabic" w:eastAsiaTheme="minorEastAsia" w:hAnsi="Simplified Arabic" w:cs="Simplified Arabic" w:hint="cs"/>
          <w:b/>
          <w:bCs/>
          <w:i/>
          <w:iCs/>
          <w:sz w:val="24"/>
          <w:szCs w:val="24"/>
          <w:lang w:val="fr-FR" w:eastAsia="zh-CN"/>
        </w:rPr>
        <w:t xml:space="preserve"> </w:t>
      </w:r>
      <w:r w:rsidR="00D02BF5">
        <w:rPr>
          <w:rFonts w:ascii="Simplified Arabic" w:eastAsiaTheme="minorEastAsia" w:hAnsi="Simplified Arabic" w:cs="Simplified Arabic" w:hint="cs"/>
          <w:b/>
          <w:bCs/>
          <w:i/>
          <w:iCs/>
          <w:sz w:val="24"/>
          <w:szCs w:val="24"/>
          <w:rtl/>
          <w:lang w:val="fr-FR" w:eastAsia="zh-CN"/>
        </w:rPr>
        <w:t>ثانياً-</w:t>
      </w:r>
      <w:r w:rsidRPr="000C19A9">
        <w:rPr>
          <w:rFonts w:ascii="Simplified Arabic" w:eastAsiaTheme="minorEastAsia" w:hAnsi="Simplified Arabic" w:cs="Simplified Arabic" w:hint="cs"/>
          <w:i/>
          <w:iCs/>
          <w:sz w:val="24"/>
          <w:szCs w:val="24"/>
          <w:lang w:val="fr-FR" w:eastAsia="zh-CN"/>
        </w:rPr>
        <w:t xml:space="preserve"> </w:t>
      </w:r>
      <w:r w:rsidRPr="000C19A9">
        <w:rPr>
          <w:rFonts w:ascii="Simplified Arabic" w:eastAsiaTheme="minorEastAsia" w:hAnsi="Simplified Arabic" w:cs="Simplified Arabic" w:hint="cs"/>
          <w:i/>
          <w:iCs/>
          <w:sz w:val="24"/>
          <w:szCs w:val="24"/>
          <w:rtl/>
          <w:lang w:val="fr-FR" w:eastAsia="zh-CN"/>
        </w:rPr>
        <w:t>ارجع إلى بناء القدرات ونقل التكنولوجيا، فيما يتعلق بالابتكار والمنتجات البديلة</w:t>
      </w:r>
      <w:r w:rsidRPr="000C19A9">
        <w:rPr>
          <w:rFonts w:ascii="Simplified Arabic" w:eastAsiaTheme="minorEastAsia" w:hAnsi="Simplified Arabic" w:cs="Simplified Arabic" w:hint="cs"/>
          <w:i/>
          <w:iCs/>
          <w:sz w:val="24"/>
          <w:szCs w:val="24"/>
          <w:lang w:val="fr-FR" w:eastAsia="zh-CN"/>
        </w:rPr>
        <w:t>.</w:t>
      </w:r>
    </w:p>
    <w:p w14:paraId="5E34DB14" w14:textId="51BC0802" w:rsidR="00FF05B8" w:rsidRPr="00ED1722" w:rsidRDefault="00FF05B8" w:rsidP="00ED1722">
      <w:pPr>
        <w:tabs>
          <w:tab w:val="left" w:pos="1843"/>
        </w:tabs>
        <w:bidi/>
        <w:spacing w:after="120" w:line="360" w:lineRule="exact"/>
        <w:ind w:left="1134"/>
        <w:jc w:val="lowKashida"/>
        <w:rPr>
          <w:rFonts w:ascii="Simplified Arabic" w:eastAsiaTheme="minorEastAsia" w:hAnsi="Simplified Arabic" w:cs="Simplified Arabic"/>
          <w:w w:val="107"/>
          <w:sz w:val="24"/>
          <w:szCs w:val="24"/>
          <w:rtl/>
          <w:lang w:val="fr-FR" w:eastAsia="zh-CN"/>
        </w:rPr>
      </w:pPr>
      <w:r w:rsidRPr="00ED1722">
        <w:rPr>
          <w:rFonts w:ascii="Simplified Arabic" w:eastAsiaTheme="minorEastAsia" w:hAnsi="Simplified Arabic" w:cs="Simplified Arabic" w:hint="cs"/>
          <w:w w:val="107"/>
          <w:sz w:val="24"/>
          <w:szCs w:val="24"/>
          <w:rtl/>
          <w:lang w:val="fr-FR" w:eastAsia="zh-CN"/>
        </w:rPr>
        <w:t>[</w:t>
      </w:r>
      <w:r w:rsidRPr="00ED1722">
        <w:rPr>
          <w:rFonts w:ascii="Simplified Arabic" w:eastAsiaTheme="minorEastAsia" w:hAnsi="Simplified Arabic" w:cs="Simplified Arabic" w:hint="cs"/>
          <w:w w:val="107"/>
          <w:sz w:val="24"/>
          <w:szCs w:val="24"/>
          <w:lang w:val="fr-FR" w:eastAsia="zh-CN"/>
        </w:rPr>
        <w:t>3</w:t>
      </w:r>
      <w:r w:rsidR="00F92F1B" w:rsidRPr="00ED1722">
        <w:rPr>
          <w:rFonts w:ascii="Simplified Arabic" w:eastAsiaTheme="minorEastAsia" w:hAnsi="Simplified Arabic" w:cs="Simplified Arabic" w:hint="cs"/>
          <w:w w:val="107"/>
          <w:sz w:val="24"/>
          <w:szCs w:val="24"/>
          <w:rtl/>
          <w:lang w:val="fr-FR" w:eastAsia="zh-CN"/>
        </w:rPr>
        <w:t>-</w:t>
      </w:r>
      <w:r w:rsidR="000F74C7" w:rsidRPr="00ED1722">
        <w:rPr>
          <w:rFonts w:ascii="Simplified Arabic" w:eastAsiaTheme="minorEastAsia" w:hAnsi="Simplified Arabic" w:cs="Simplified Arabic" w:hint="cs"/>
          <w:w w:val="107"/>
          <w:sz w:val="24"/>
          <w:szCs w:val="24"/>
          <w:rtl/>
          <w:lang w:val="fr-FR" w:eastAsia="zh-CN"/>
        </w:rPr>
        <w:tab/>
      </w:r>
      <w:r w:rsidRPr="00ED1722">
        <w:rPr>
          <w:rFonts w:ascii="Simplified Arabic" w:eastAsiaTheme="minorEastAsia" w:hAnsi="Simplified Arabic" w:cs="Simplified Arabic" w:hint="cs"/>
          <w:w w:val="107"/>
          <w:sz w:val="24"/>
          <w:szCs w:val="24"/>
          <w:rtl/>
          <w:lang w:val="fr-FR" w:eastAsia="zh-CN"/>
        </w:rPr>
        <w:t xml:space="preserve">تُدرَج التدابير المتخذة لتنفيذ هذا الحكم في الخطة الوطنية المُبلغ بها بموجب </w:t>
      </w:r>
      <w:r w:rsidR="00857937" w:rsidRPr="00ED1722">
        <w:rPr>
          <w:rFonts w:ascii="Simplified Arabic" w:eastAsiaTheme="minorEastAsia" w:hAnsi="Simplified Arabic" w:cs="Simplified Arabic" w:hint="cs"/>
          <w:w w:val="107"/>
          <w:sz w:val="24"/>
          <w:szCs w:val="24"/>
          <w:rtl/>
          <w:lang w:val="fr-FR" w:eastAsia="zh-CN"/>
        </w:rPr>
        <w:t>[</w:t>
      </w:r>
      <w:r w:rsidRPr="00ED1722">
        <w:rPr>
          <w:rFonts w:ascii="Simplified Arabic" w:eastAsiaTheme="minorEastAsia" w:hAnsi="Simplified Arabic" w:cs="Simplified Arabic" w:hint="cs"/>
          <w:i/>
          <w:iCs/>
          <w:w w:val="107"/>
          <w:sz w:val="24"/>
          <w:szCs w:val="24"/>
          <w:rtl/>
          <w:lang w:val="fr-FR" w:eastAsia="zh-CN"/>
        </w:rPr>
        <w:t>الجزء الرابع-1 بشأن الخطط الوطنية</w:t>
      </w:r>
      <w:r w:rsidRPr="00ED1722">
        <w:rPr>
          <w:rFonts w:ascii="Simplified Arabic" w:eastAsiaTheme="minorEastAsia" w:hAnsi="Simplified Arabic" w:cs="Simplified Arabic" w:hint="cs"/>
          <w:w w:val="107"/>
          <w:sz w:val="24"/>
          <w:szCs w:val="24"/>
          <w:rtl/>
          <w:lang w:val="fr-FR" w:eastAsia="zh-CN"/>
        </w:rPr>
        <w:t>].]</w:t>
      </w:r>
    </w:p>
    <w:p w14:paraId="2CC57272"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 xml:space="preserve">الخيار </w:t>
      </w:r>
      <w:r w:rsidRPr="000C19A9">
        <w:rPr>
          <w:rFonts w:ascii="Simplified Arabic" w:eastAsiaTheme="minorEastAsia" w:hAnsi="Simplified Arabic" w:cs="Simplified Arabic" w:hint="cs"/>
          <w:b/>
          <w:bCs/>
          <w:sz w:val="24"/>
          <w:szCs w:val="24"/>
          <w:u w:val="single"/>
          <w:lang w:val="fr-FR" w:eastAsia="zh-CN"/>
        </w:rPr>
        <w:t>3</w:t>
      </w:r>
    </w:p>
    <w:p w14:paraId="2DC453A3" w14:textId="19168374" w:rsidR="00FF05B8" w:rsidRPr="00C546C9" w:rsidRDefault="00FF05B8" w:rsidP="00DB7AC8">
      <w:pPr>
        <w:pStyle w:val="ListParagraph"/>
        <w:numPr>
          <w:ilvl w:val="1"/>
          <w:numId w:val="243"/>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C546C9">
        <w:rPr>
          <w:rFonts w:ascii="Simplified Arabic" w:eastAsiaTheme="minorEastAsia" w:hAnsi="Simplified Arabic" w:cs="Simplified Arabic" w:hint="cs"/>
          <w:sz w:val="24"/>
          <w:szCs w:val="24"/>
          <w:rtl/>
          <w:lang w:val="fr-FR" w:eastAsia="zh-CN"/>
        </w:rPr>
        <w:t xml:space="preserve">ينطبق هذا </w:t>
      </w:r>
      <w:r w:rsidRPr="00C546C9">
        <w:rPr>
          <w:rFonts w:ascii="Simplified Arabic" w:eastAsiaTheme="minorEastAsia" w:hAnsi="Simplified Arabic" w:cs="Simplified Arabic" w:hint="cs"/>
          <w:i/>
          <w:iCs/>
          <w:sz w:val="24"/>
          <w:szCs w:val="24"/>
          <w:rtl/>
          <w:lang w:val="fr-FR" w:eastAsia="zh-CN"/>
        </w:rPr>
        <w:t>الصك</w:t>
      </w:r>
      <w:r w:rsidRPr="00C546C9">
        <w:rPr>
          <w:rFonts w:ascii="Simplified Arabic" w:eastAsiaTheme="minorEastAsia" w:hAnsi="Simplified Arabic" w:cs="Simplified Arabic" w:hint="cs"/>
          <w:sz w:val="24"/>
          <w:szCs w:val="24"/>
          <w:rtl/>
          <w:lang w:val="fr-FR" w:eastAsia="zh-CN"/>
        </w:rPr>
        <w:t>* على المواد البلاستيكية والمنتجات البلاستيكية البديلة التي تشمل البلاستيك الحيوي والقابل للتحلل الحيوي والقابل للتحويل إلى سماد</w:t>
      </w:r>
      <w:r w:rsidRPr="00C546C9">
        <w:rPr>
          <w:rFonts w:ascii="Simplified Arabic" w:eastAsiaTheme="minorEastAsia" w:hAnsi="Simplified Arabic" w:cs="Simplified Arabic" w:hint="cs"/>
          <w:sz w:val="24"/>
          <w:szCs w:val="24"/>
          <w:lang w:val="fr-FR" w:eastAsia="zh-CN"/>
        </w:rPr>
        <w:t>.</w:t>
      </w:r>
    </w:p>
    <w:p w14:paraId="5FC94DFC" w14:textId="4FF51228" w:rsidR="00FF05B8" w:rsidRPr="00C546C9" w:rsidRDefault="00FF05B8" w:rsidP="00DB7AC8">
      <w:pPr>
        <w:pStyle w:val="ListParagraph"/>
        <w:numPr>
          <w:ilvl w:val="1"/>
          <w:numId w:val="243"/>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bookmarkStart w:id="62" w:name="_Toc143356377"/>
      <w:bookmarkStart w:id="63" w:name="_Toc144397845"/>
      <w:bookmarkStart w:id="64" w:name="_Toc155361445"/>
      <w:r w:rsidRPr="00C546C9">
        <w:rPr>
          <w:rFonts w:ascii="Simplified Arabic" w:eastAsiaTheme="minorEastAsia" w:hAnsi="Simplified Arabic" w:cs="Simplified Arabic" w:hint="cs"/>
          <w:sz w:val="24"/>
          <w:szCs w:val="24"/>
          <w:rtl/>
          <w:lang w:val="fr-FR" w:eastAsia="zh-CN"/>
        </w:rPr>
        <w:t>تسترشد الأطراف بالتسلسل الهرمي للنفايات وتكفل أن يسود الحد من استخدام جميع المواد البلاستيكية ومنع النفايات البلاستيكية، بما في ذلك النفايات الناتجة عن المواد الأولية غير الأحفورية، عند النظر في تطوير واستخدام المواد البلاستيكية والمنتجات البلاستيكية البديلة</w:t>
      </w:r>
      <w:r w:rsidRPr="00C546C9">
        <w:rPr>
          <w:rFonts w:ascii="Simplified Arabic" w:eastAsiaTheme="minorEastAsia" w:hAnsi="Simplified Arabic" w:cs="Simplified Arabic" w:hint="cs"/>
          <w:sz w:val="24"/>
          <w:szCs w:val="24"/>
          <w:lang w:val="fr-FR" w:eastAsia="zh-CN"/>
        </w:rPr>
        <w:t>.</w:t>
      </w:r>
    </w:p>
    <w:p w14:paraId="48C1981C" w14:textId="4843D383" w:rsidR="00FF05B8" w:rsidRPr="00C546C9" w:rsidRDefault="00FF05B8" w:rsidP="00DB7AC8">
      <w:pPr>
        <w:pStyle w:val="ListParagraph"/>
        <w:numPr>
          <w:ilvl w:val="1"/>
          <w:numId w:val="243"/>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C546C9">
        <w:rPr>
          <w:rFonts w:ascii="Simplified Arabic" w:eastAsiaTheme="minorEastAsia" w:hAnsi="Simplified Arabic" w:cs="Simplified Arabic" w:hint="cs"/>
          <w:sz w:val="24"/>
          <w:szCs w:val="24"/>
          <w:rtl/>
          <w:lang w:val="fr-FR" w:eastAsia="zh-CN"/>
        </w:rPr>
        <w:t>يضمن كل طرف أن تكون المواد البلاستيكية والمنتجات البلاستيكية البديلة آمنة وسليمة بيئياً ومستدامة، استناداً إلى الحد الأدنى من معايير التصميم والأداء والعناصر الأخرى ذات الصلة الواردة في الجزء الأول من المرفق جيم، بما في ذلك معايير الاستدامة المتميزة لما يلي: (1) المواد البلاستيكية الحيوية، (2) المواد البلاستيكية القابلة للتحلل الحيوي و(3) المواد البلاستيكية القابلة للتحويل إلى سماد. وتستند هذه المعايير إلى تحليل لدورة الحياة الكاملة وتأخذ في الاعتبار احتمال إحداثها لآثار بيئية واقتصادية واجتماعية وآثار على صحة الإنسان، بما في ذلك الأمن الغذائي</w:t>
      </w:r>
      <w:r w:rsidRPr="00C546C9">
        <w:rPr>
          <w:rFonts w:ascii="Simplified Arabic" w:eastAsiaTheme="minorEastAsia" w:hAnsi="Simplified Arabic" w:cs="Simplified Arabic" w:hint="cs"/>
          <w:sz w:val="24"/>
          <w:szCs w:val="24"/>
          <w:lang w:val="fr-FR" w:eastAsia="zh-CN"/>
        </w:rPr>
        <w:t>.</w:t>
      </w:r>
    </w:p>
    <w:p w14:paraId="45F542AA" w14:textId="794DC291"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فقرة المنطوق</w:t>
      </w:r>
      <w:r w:rsidRPr="000C19A9">
        <w:rPr>
          <w:rFonts w:ascii="Simplified Arabic" w:eastAsiaTheme="minorEastAsia" w:hAnsi="Simplified Arabic" w:cs="Simplified Arabic" w:hint="cs"/>
          <w:b/>
          <w:bCs/>
          <w:i/>
          <w:iCs/>
          <w:sz w:val="24"/>
          <w:szCs w:val="24"/>
          <w:lang w:val="fr-FR" w:eastAsia="zh-CN"/>
        </w:rPr>
        <w:t xml:space="preserve"> 3 </w:t>
      </w:r>
      <w:r w:rsidR="00D02BF5">
        <w:rPr>
          <w:rFonts w:ascii="Simplified Arabic" w:eastAsiaTheme="minorEastAsia" w:hAnsi="Simplified Arabic" w:cs="Simplified Arabic" w:hint="cs"/>
          <w:b/>
          <w:bCs/>
          <w:i/>
          <w:iCs/>
          <w:sz w:val="24"/>
          <w:szCs w:val="24"/>
          <w:rtl/>
          <w:lang w:val="fr-FR" w:eastAsia="zh-CN"/>
        </w:rPr>
        <w:t>مكرراً-</w:t>
      </w:r>
      <w:r w:rsidRPr="000C19A9">
        <w:rPr>
          <w:rFonts w:ascii="Simplified Arabic" w:eastAsiaTheme="minorEastAsia" w:hAnsi="Simplified Arabic" w:cs="Simplified Arabic" w:hint="cs"/>
          <w:sz w:val="24"/>
          <w:szCs w:val="24"/>
          <w:rtl/>
          <w:lang w:val="fr-FR" w:eastAsia="zh-CN"/>
        </w:rPr>
        <w:t xml:space="preserve"> ينبغي أن يراعى في المعايير التي سيجري وضعها أيضاً تجنب الاستبدال غير المرغوب فيه والاستعاضة عن مشكلة بمشكلة أخرى</w:t>
      </w:r>
      <w:r w:rsidRPr="000C19A9">
        <w:rPr>
          <w:rFonts w:ascii="Simplified Arabic" w:eastAsiaTheme="minorEastAsia" w:hAnsi="Simplified Arabic" w:cs="Simplified Arabic" w:hint="cs"/>
          <w:sz w:val="24"/>
          <w:szCs w:val="24"/>
          <w:lang w:val="fr-FR" w:eastAsia="zh-CN"/>
        </w:rPr>
        <w:t>.</w:t>
      </w:r>
    </w:p>
    <w:p w14:paraId="6D0B3B16" w14:textId="1AF948EE" w:rsidR="00FF05B8" w:rsidRPr="00DB7AC8" w:rsidRDefault="00FF05B8" w:rsidP="00DB7AC8">
      <w:pPr>
        <w:pStyle w:val="ListParagraph"/>
        <w:numPr>
          <w:ilvl w:val="0"/>
          <w:numId w:val="246"/>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DB7AC8">
        <w:rPr>
          <w:rFonts w:ascii="Simplified Arabic" w:eastAsiaTheme="minorEastAsia" w:hAnsi="Simplified Arabic" w:cs="Simplified Arabic" w:hint="cs"/>
          <w:sz w:val="24"/>
          <w:szCs w:val="24"/>
          <w:rtl/>
          <w:lang w:val="fr-FR" w:eastAsia="zh-CN"/>
        </w:rPr>
        <w:t>يجوز للأطراف أن تنظر في الاستعانة بالأدوات الاقتصادية لتحفيز استخدام المواد البلاستيكية والمنتجات البلاستيكية البديلة</w:t>
      </w:r>
      <w:r w:rsidRPr="00DB7AC8">
        <w:rPr>
          <w:rFonts w:ascii="Simplified Arabic" w:eastAsiaTheme="minorEastAsia" w:hAnsi="Simplified Arabic" w:cs="Simplified Arabic" w:hint="cs"/>
          <w:sz w:val="24"/>
          <w:szCs w:val="24"/>
          <w:lang w:val="fr-FR" w:eastAsia="zh-CN"/>
        </w:rPr>
        <w:t>.</w:t>
      </w:r>
    </w:p>
    <w:p w14:paraId="62E6B832" w14:textId="2E9455BC" w:rsidR="00FF05B8" w:rsidRPr="00DB7AC8" w:rsidRDefault="00FF05B8" w:rsidP="00DB7AC8">
      <w:pPr>
        <w:pStyle w:val="ListParagraph"/>
        <w:numPr>
          <w:ilvl w:val="0"/>
          <w:numId w:val="246"/>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DB7AC8">
        <w:rPr>
          <w:rFonts w:ascii="Simplified Arabic" w:eastAsiaTheme="minorEastAsia" w:hAnsi="Simplified Arabic" w:cs="Simplified Arabic" w:hint="cs"/>
          <w:sz w:val="24"/>
          <w:szCs w:val="24"/>
          <w:rtl/>
          <w:lang w:val="fr-FR" w:eastAsia="zh-CN"/>
        </w:rPr>
        <w:t xml:space="preserve">يتخذ كل طرف التدابير اللازمة لكفالة إثبات صحة الادعاءات البيئية بشأن المواد البلاستيكية (1) الحيوية، (2) والقابلة للتحلل الحيوي، (3) والقابلة للتحويل إلى سماد. وقد تتضمن هذه التدابير متطلبات خاصة بوضع العلامات، يتعيَّن الامتثال لها، على النحو المبين في </w:t>
      </w:r>
      <w:r w:rsidR="00857937" w:rsidRPr="00DB7AC8">
        <w:rPr>
          <w:rFonts w:ascii="Simplified Arabic" w:eastAsiaTheme="minorEastAsia" w:hAnsi="Simplified Arabic" w:cs="Simplified Arabic" w:hint="cs"/>
          <w:sz w:val="24"/>
          <w:szCs w:val="24"/>
          <w:rtl/>
          <w:lang w:val="fr-FR" w:eastAsia="zh-CN"/>
        </w:rPr>
        <w:t>[</w:t>
      </w:r>
      <w:r w:rsidRPr="00DB7AC8">
        <w:rPr>
          <w:rFonts w:ascii="Simplified Arabic" w:eastAsiaTheme="minorEastAsia" w:hAnsi="Simplified Arabic" w:cs="Simplified Arabic" w:hint="cs"/>
          <w:i/>
          <w:iCs/>
          <w:sz w:val="24"/>
          <w:szCs w:val="24"/>
          <w:rtl/>
          <w:lang w:val="fr-FR" w:eastAsia="zh-CN"/>
        </w:rPr>
        <w:t>الجزء الثاني-13</w:t>
      </w:r>
      <w:r w:rsidRPr="00DB7AC8">
        <w:rPr>
          <w:rFonts w:ascii="Simplified Arabic" w:eastAsiaTheme="minorEastAsia" w:hAnsi="Simplified Arabic" w:cs="Simplified Arabic" w:hint="cs"/>
          <w:sz w:val="24"/>
          <w:szCs w:val="24"/>
          <w:rtl/>
          <w:lang w:val="fr-FR" w:eastAsia="zh-CN"/>
        </w:rPr>
        <w:t>]</w:t>
      </w:r>
      <w:r w:rsidRPr="00DB7AC8">
        <w:rPr>
          <w:rFonts w:ascii="Simplified Arabic" w:eastAsiaTheme="minorEastAsia" w:hAnsi="Simplified Arabic" w:cs="Simplified Arabic" w:hint="cs"/>
          <w:sz w:val="24"/>
          <w:szCs w:val="24"/>
          <w:lang w:val="fr-FR" w:eastAsia="zh-CN"/>
        </w:rPr>
        <w:t>.</w:t>
      </w:r>
    </w:p>
    <w:p w14:paraId="48354415" w14:textId="1F9175CF" w:rsidR="00FF05B8" w:rsidRPr="00DB7AC8" w:rsidRDefault="00FF05B8" w:rsidP="009353A8">
      <w:pPr>
        <w:pStyle w:val="ListParagraph"/>
        <w:numPr>
          <w:ilvl w:val="0"/>
          <w:numId w:val="246"/>
        </w:numPr>
        <w:tabs>
          <w:tab w:val="left" w:pos="1843"/>
        </w:tabs>
        <w:bidi/>
        <w:spacing w:after="120" w:line="360" w:lineRule="exact"/>
        <w:ind w:left="1134" w:firstLine="0"/>
        <w:contextualSpacing w:val="0"/>
        <w:jc w:val="lowKashida"/>
        <w:rPr>
          <w:rFonts w:ascii="Simplified Arabic" w:eastAsiaTheme="minorEastAsia" w:hAnsi="Simplified Arabic" w:cs="Simplified Arabic"/>
          <w:sz w:val="24"/>
          <w:szCs w:val="24"/>
          <w:rtl/>
          <w:lang w:val="fr-FR" w:eastAsia="zh-CN"/>
        </w:rPr>
      </w:pPr>
      <w:r w:rsidRPr="00DB7AC8">
        <w:rPr>
          <w:rFonts w:ascii="Simplified Arabic" w:eastAsiaTheme="minorEastAsia" w:hAnsi="Simplified Arabic" w:cs="Simplified Arabic" w:hint="cs"/>
          <w:sz w:val="24"/>
          <w:szCs w:val="24"/>
          <w:rtl/>
          <w:lang w:val="fr-FR" w:eastAsia="zh-CN"/>
        </w:rPr>
        <w:lastRenderedPageBreak/>
        <w:t>تشجَّع الأطراف على العمل مع المنظمات الدولية ذات الصلة من أجل وضع معايير ومبادئ توجيهية على الصعيد المتعدد الأطراف لكفالة أن تكون المواد البلاستيكية (1) الحيوية، (2) القابلة للتحلل الحيوي، (3</w:t>
      </w:r>
      <w:r w:rsidR="009353A8" w:rsidRPr="00DB7AC8">
        <w:rPr>
          <w:rFonts w:ascii="Simplified Arabic" w:eastAsiaTheme="minorEastAsia" w:hAnsi="Simplified Arabic" w:cs="Simplified Arabic" w:hint="cs"/>
          <w:sz w:val="24"/>
          <w:szCs w:val="24"/>
          <w:rtl/>
          <w:lang w:val="fr-FR" w:eastAsia="zh-CN"/>
        </w:rPr>
        <w:t>)</w:t>
      </w:r>
      <w:r w:rsidR="009353A8">
        <w:rPr>
          <w:rFonts w:ascii="Simplified Arabic" w:eastAsiaTheme="minorEastAsia" w:hAnsi="Simplified Arabic" w:cs="Simplified Arabic" w:hint="eastAsia"/>
          <w:sz w:val="24"/>
          <w:szCs w:val="24"/>
          <w:rtl/>
          <w:lang w:val="fr-FR" w:eastAsia="zh-CN"/>
        </w:rPr>
        <w:t> </w:t>
      </w:r>
      <w:r w:rsidRPr="00DB7AC8">
        <w:rPr>
          <w:rFonts w:ascii="Simplified Arabic" w:eastAsiaTheme="minorEastAsia" w:hAnsi="Simplified Arabic" w:cs="Simplified Arabic" w:hint="cs"/>
          <w:sz w:val="24"/>
          <w:szCs w:val="24"/>
          <w:rtl/>
          <w:lang w:val="fr-FR" w:eastAsia="zh-CN"/>
        </w:rPr>
        <w:t>والقابلة للتحويل إلى سماد آمنة وسليمة بيئياً ومستدامة</w:t>
      </w:r>
      <w:r w:rsidRPr="00DB7AC8">
        <w:rPr>
          <w:rFonts w:ascii="Simplified Arabic" w:eastAsiaTheme="minorEastAsia" w:hAnsi="Simplified Arabic" w:cs="Simplified Arabic" w:hint="cs"/>
          <w:sz w:val="24"/>
          <w:szCs w:val="24"/>
          <w:lang w:val="fr-FR" w:eastAsia="zh-CN"/>
        </w:rPr>
        <w:t>.</w:t>
      </w:r>
    </w:p>
    <w:p w14:paraId="3E81C560"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 xml:space="preserve">الخيار </w:t>
      </w:r>
      <w:r w:rsidRPr="000C19A9">
        <w:rPr>
          <w:rFonts w:ascii="Simplified Arabic" w:eastAsiaTheme="minorEastAsia" w:hAnsi="Simplified Arabic" w:cs="Simplified Arabic" w:hint="cs"/>
          <w:b/>
          <w:bCs/>
          <w:sz w:val="24"/>
          <w:szCs w:val="24"/>
          <w:u w:val="single"/>
          <w:lang w:val="fr-FR" w:eastAsia="zh-CN"/>
        </w:rPr>
        <w:t>4</w:t>
      </w:r>
    </w:p>
    <w:p w14:paraId="137DD55C" w14:textId="6A5BB902" w:rsidR="00FF05B8" w:rsidRPr="000C19A9" w:rsidRDefault="00FF05B8" w:rsidP="000C19A9">
      <w:pPr>
        <w:bidi/>
        <w:spacing w:after="120" w:line="360" w:lineRule="exact"/>
        <w:ind w:left="1134"/>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الدمج مع</w:t>
      </w:r>
      <w:r w:rsidRPr="000C19A9">
        <w:rPr>
          <w:rFonts w:ascii="Simplified Arabic" w:eastAsiaTheme="minorEastAsia" w:hAnsi="Simplified Arabic" w:cs="Simplified Arabic" w:hint="cs"/>
          <w:i/>
          <w:iCs/>
          <w:sz w:val="24"/>
          <w:szCs w:val="24"/>
          <w:lang w:val="fr-FR" w:eastAsia="zh-CN"/>
        </w:rPr>
        <w:t xml:space="preserve"> </w:t>
      </w:r>
      <w:r w:rsidRPr="000C19A9">
        <w:rPr>
          <w:rFonts w:ascii="Simplified Arabic" w:eastAsiaTheme="minorEastAsia" w:hAnsi="Simplified Arabic" w:cs="Simplified Arabic" w:hint="cs"/>
          <w:i/>
          <w:iCs/>
          <w:sz w:val="24"/>
          <w:szCs w:val="24"/>
          <w:rtl/>
          <w:lang w:val="fr-FR" w:eastAsia="zh-CN"/>
        </w:rPr>
        <w:t>الجزء الثاني-</w:t>
      </w:r>
      <w:r w:rsidRPr="000C19A9">
        <w:rPr>
          <w:rFonts w:ascii="Simplified Arabic" w:eastAsiaTheme="minorEastAsia" w:hAnsi="Simplified Arabic" w:cs="Simplified Arabic" w:hint="cs"/>
          <w:i/>
          <w:iCs/>
          <w:sz w:val="24"/>
          <w:szCs w:val="24"/>
          <w:lang w:val="fr-FR" w:eastAsia="zh-CN"/>
        </w:rPr>
        <w:t>6</w:t>
      </w:r>
      <w:r w:rsidRPr="000C19A9">
        <w:rPr>
          <w:rFonts w:ascii="Simplified Arabic" w:eastAsiaTheme="minorEastAsia" w:hAnsi="Simplified Arabic" w:cs="Simplified Arabic" w:hint="cs"/>
          <w:i/>
          <w:iCs/>
          <w:sz w:val="24"/>
          <w:szCs w:val="24"/>
          <w:rtl/>
          <w:lang w:val="fr-FR" w:eastAsia="zh-CN"/>
        </w:rPr>
        <w:t xml:space="preserve"> (</w:t>
      </w:r>
      <w:r w:rsidR="00270742" w:rsidRPr="005C15A0">
        <w:rPr>
          <w:rFonts w:ascii="Simplified Arabic" w:eastAsiaTheme="minorEastAsia" w:hAnsi="Simplified Arabic" w:cs="Simplified Arabic" w:hint="cs"/>
          <w:i/>
          <w:iCs/>
          <w:sz w:val="24"/>
          <w:szCs w:val="24"/>
          <w:rtl/>
          <w:lang w:val="fr-FR" w:eastAsia="zh-CN"/>
        </w:rPr>
        <w:t>”</w:t>
      </w:r>
      <w:r w:rsidRPr="000C19A9">
        <w:rPr>
          <w:rFonts w:ascii="Simplified Arabic" w:eastAsiaTheme="minorEastAsia" w:hAnsi="Simplified Arabic" w:cs="Simplified Arabic" w:hint="cs"/>
          <w:i/>
          <w:iCs/>
          <w:sz w:val="24"/>
          <w:szCs w:val="24"/>
          <w:rtl/>
          <w:lang w:val="fr-FR" w:eastAsia="zh-CN"/>
        </w:rPr>
        <w:t>البدائل غير البلاستيكية</w:t>
      </w:r>
      <w:r w:rsidR="00270742" w:rsidRPr="005C15A0">
        <w:rPr>
          <w:rFonts w:ascii="Simplified Arabic" w:eastAsiaTheme="minorEastAsia" w:hAnsi="Simplified Arabic" w:cs="Simplified Arabic" w:hint="cs"/>
          <w:i/>
          <w:iCs/>
          <w:sz w:val="24"/>
          <w:szCs w:val="24"/>
          <w:rtl/>
          <w:lang w:val="fr-FR" w:eastAsia="zh-CN"/>
        </w:rPr>
        <w:t>“</w:t>
      </w:r>
      <w:r w:rsidRPr="000C19A9">
        <w:rPr>
          <w:rFonts w:ascii="Simplified Arabic" w:eastAsiaTheme="minorEastAsia" w:hAnsi="Simplified Arabic" w:cs="Simplified Arabic" w:hint="cs"/>
          <w:i/>
          <w:iCs/>
          <w:sz w:val="24"/>
          <w:szCs w:val="24"/>
          <w:rtl/>
          <w:lang w:val="fr-FR" w:eastAsia="zh-CN"/>
        </w:rPr>
        <w:t>).</w:t>
      </w:r>
    </w:p>
    <w:p w14:paraId="5D6EE9F6" w14:textId="24A2A633" w:rsidR="00FF05B8" w:rsidRPr="000C19A9" w:rsidRDefault="00FF05B8" w:rsidP="00937568">
      <w:pPr>
        <w:bidi/>
        <w:spacing w:after="120" w:line="360" w:lineRule="exact"/>
        <w:ind w:left="1134" w:hanging="567"/>
        <w:jc w:val="both"/>
        <w:outlineLvl w:val="1"/>
        <w:rPr>
          <w:rFonts w:ascii="Simplified Arabic" w:eastAsiaTheme="minorEastAsia" w:hAnsi="Simplified Arabic" w:cs="Simplified Arabic"/>
          <w:b/>
          <w:bCs/>
          <w:sz w:val="24"/>
          <w:szCs w:val="24"/>
          <w:rtl/>
          <w:lang w:val="fr-FR" w:eastAsia="zh-CN"/>
        </w:rPr>
      </w:pPr>
      <w:bookmarkStart w:id="65" w:name="_Toc161873901"/>
      <w:r w:rsidRPr="000C19A9">
        <w:rPr>
          <w:rFonts w:ascii="Simplified Arabic" w:eastAsiaTheme="minorEastAsia" w:hAnsi="Simplified Arabic" w:cs="Simplified Arabic" w:hint="cs"/>
          <w:b/>
          <w:bCs/>
          <w:sz w:val="24"/>
          <w:szCs w:val="24"/>
          <w:rtl/>
          <w:lang w:val="fr-FR" w:eastAsia="zh-CN"/>
        </w:rPr>
        <w:t>6-</w:t>
      </w:r>
      <w:r w:rsidRPr="000C19A9">
        <w:rPr>
          <w:rFonts w:ascii="Simplified Arabic" w:eastAsiaTheme="minorEastAsia" w:hAnsi="Simplified Arabic" w:cs="Simplified Arabic" w:hint="cs"/>
          <w:b/>
          <w:bCs/>
          <w:sz w:val="24"/>
          <w:szCs w:val="24"/>
          <w:rtl/>
          <w:lang w:val="fr-FR" w:eastAsia="zh-CN"/>
        </w:rPr>
        <w:tab/>
        <w:t>البدائل غير البلاستيكية</w:t>
      </w:r>
      <w:bookmarkEnd w:id="65"/>
    </w:p>
    <w:p w14:paraId="03125D69"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صفر</w:t>
      </w:r>
    </w:p>
    <w:p w14:paraId="69684578" w14:textId="77777777" w:rsidR="00145F34" w:rsidRDefault="00FF05B8" w:rsidP="000C19A9">
      <w:pPr>
        <w:bidi/>
        <w:spacing w:after="120" w:line="360" w:lineRule="exact"/>
        <w:ind w:left="1134"/>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لا يوجد حكم في هذا الشأن</w:t>
      </w:r>
      <w:r w:rsidRPr="000C19A9">
        <w:rPr>
          <w:rFonts w:ascii="Simplified Arabic" w:eastAsiaTheme="minorEastAsia" w:hAnsi="Simplified Arabic" w:cs="Simplified Arabic" w:hint="cs"/>
          <w:i/>
          <w:iCs/>
          <w:sz w:val="24"/>
          <w:szCs w:val="24"/>
          <w:lang w:val="fr-FR" w:eastAsia="zh-CN"/>
        </w:rPr>
        <w:t>.</w:t>
      </w:r>
    </w:p>
    <w:p w14:paraId="0C0AD72C" w14:textId="1161A0F3"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 xml:space="preserve">الخيار </w:t>
      </w:r>
      <w:r w:rsidRPr="000C19A9">
        <w:rPr>
          <w:rFonts w:ascii="Simplified Arabic" w:eastAsiaTheme="minorEastAsia" w:hAnsi="Simplified Arabic" w:cs="Simplified Arabic" w:hint="cs"/>
          <w:b/>
          <w:bCs/>
          <w:sz w:val="24"/>
          <w:szCs w:val="24"/>
          <w:u w:val="single"/>
          <w:lang w:val="fr-FR" w:eastAsia="zh-CN"/>
        </w:rPr>
        <w:t>1</w:t>
      </w:r>
    </w:p>
    <w:p w14:paraId="16ED6929" w14:textId="2A9F9A02" w:rsidR="00FF05B8" w:rsidRPr="00862377" w:rsidRDefault="00FF05B8" w:rsidP="00862377">
      <w:pPr>
        <w:pStyle w:val="ListParagraph"/>
        <w:numPr>
          <w:ilvl w:val="1"/>
          <w:numId w:val="248"/>
        </w:numPr>
        <w:tabs>
          <w:tab w:val="left" w:pos="1843"/>
        </w:tabs>
        <w:bidi/>
        <w:spacing w:after="120" w:line="360" w:lineRule="exact"/>
        <w:ind w:left="1134" w:firstLine="0"/>
        <w:contextualSpacing w:val="0"/>
        <w:jc w:val="lowKashida"/>
        <w:rPr>
          <w:rFonts w:ascii="Simplified Arabic" w:eastAsiaTheme="minorEastAsia" w:hAnsi="Simplified Arabic" w:cs="Simplified Arabic"/>
          <w:w w:val="104"/>
          <w:sz w:val="24"/>
          <w:szCs w:val="24"/>
          <w:rtl/>
          <w:lang w:val="fr-FR" w:eastAsia="zh-CN"/>
        </w:rPr>
      </w:pPr>
      <w:r w:rsidRPr="00862377">
        <w:rPr>
          <w:rFonts w:ascii="Simplified Arabic" w:eastAsiaTheme="minorEastAsia" w:hAnsi="Simplified Arabic" w:cs="Simplified Arabic" w:hint="cs"/>
          <w:w w:val="104"/>
          <w:sz w:val="24"/>
          <w:szCs w:val="24"/>
          <w:rtl/>
          <w:lang w:val="fr-FR" w:eastAsia="zh-CN"/>
        </w:rPr>
        <w:t>يتخذ كل طرف، [رهناً بخطته الوطنية واستناداً إلى الظروف والقدرات الوطنية،] تدابير لتعزيز الابتكار [، بما في ذلك من خلال آلية التعاون المشار إليها في [</w:t>
      </w:r>
      <w:r w:rsidRPr="00862377">
        <w:rPr>
          <w:rFonts w:ascii="Simplified Arabic" w:eastAsiaTheme="minorEastAsia" w:hAnsi="Simplified Arabic" w:cs="Simplified Arabic" w:hint="cs"/>
          <w:i/>
          <w:iCs/>
          <w:w w:val="104"/>
          <w:sz w:val="24"/>
          <w:szCs w:val="24"/>
          <w:rtl/>
          <w:lang w:val="fr-FR" w:eastAsia="zh-CN"/>
        </w:rPr>
        <w:t>الجزء الثالث</w:t>
      </w:r>
      <w:r w:rsidR="00510926" w:rsidRPr="00862377">
        <w:rPr>
          <w:rFonts w:ascii="Simplified Arabic" w:eastAsiaTheme="minorEastAsia" w:hAnsi="Simplified Arabic" w:cs="Simplified Arabic" w:hint="cs"/>
          <w:i/>
          <w:iCs/>
          <w:w w:val="104"/>
          <w:sz w:val="24"/>
          <w:szCs w:val="24"/>
          <w:rtl/>
          <w:lang w:val="fr-FR" w:eastAsia="zh-CN"/>
        </w:rPr>
        <w:t>-</w:t>
      </w:r>
      <w:r w:rsidRPr="00862377">
        <w:rPr>
          <w:rFonts w:ascii="Simplified Arabic" w:eastAsiaTheme="minorEastAsia" w:hAnsi="Simplified Arabic" w:cs="Simplified Arabic" w:hint="cs"/>
          <w:i/>
          <w:iCs/>
          <w:w w:val="104"/>
          <w:sz w:val="24"/>
          <w:szCs w:val="24"/>
          <w:rtl/>
          <w:lang w:val="fr-FR" w:eastAsia="zh-CN"/>
        </w:rPr>
        <w:t xml:space="preserve"> ...</w:t>
      </w:r>
      <w:r w:rsidRPr="00862377">
        <w:rPr>
          <w:rFonts w:ascii="Simplified Arabic" w:eastAsiaTheme="minorEastAsia" w:hAnsi="Simplified Arabic" w:cs="Simplified Arabic" w:hint="cs"/>
          <w:w w:val="104"/>
          <w:sz w:val="24"/>
          <w:szCs w:val="24"/>
          <w:rtl/>
          <w:lang w:val="fr-FR" w:eastAsia="zh-CN"/>
        </w:rPr>
        <w:t>]] وتحفيز وتعزيز [الأبحاث،] تطوير واستخدام البدائل غير البلاستيكية الآمنة والسليمة بيئياً والمستدامة، بما في ذلك المنتجات والتكنولوجيات والخدمات، مع مراعاة ما تنطوي عليه من إمكانية [الحد من النفايات وإعادة استخدامها، فضلاً عن] إحداث آثار بيئية واقتصادية واجتماعية [وثقافية] وآثار على صحة الإنسان [، استناداً إلى تقييمات دورة الحياة] [وكذلك إمكانية حصول البلدان النامية على نقل التكنولوجيات والموارد المالية اللازمة].</w:t>
      </w:r>
    </w:p>
    <w:p w14:paraId="2CE809E3" w14:textId="19D39F7F" w:rsidR="00FF05B8" w:rsidRPr="005A072B" w:rsidRDefault="00FF05B8" w:rsidP="005A072B">
      <w:pPr>
        <w:pStyle w:val="ListParagraph"/>
        <w:numPr>
          <w:ilvl w:val="1"/>
          <w:numId w:val="248"/>
        </w:numPr>
        <w:tabs>
          <w:tab w:val="left" w:pos="1843"/>
        </w:tabs>
        <w:bidi/>
        <w:spacing w:after="120" w:line="360" w:lineRule="exact"/>
        <w:ind w:left="1134" w:firstLine="0"/>
        <w:contextualSpacing w:val="0"/>
        <w:jc w:val="lowKashida"/>
        <w:rPr>
          <w:rFonts w:ascii="Simplified Arabic" w:eastAsiaTheme="minorEastAsia" w:hAnsi="Simplified Arabic" w:cs="Simplified Arabic"/>
          <w:w w:val="107"/>
          <w:sz w:val="24"/>
          <w:szCs w:val="24"/>
          <w:rtl/>
          <w:lang w:val="fr-FR" w:eastAsia="zh-CN"/>
        </w:rPr>
      </w:pPr>
      <w:r w:rsidRPr="005A072B">
        <w:rPr>
          <w:rFonts w:ascii="Simplified Arabic" w:eastAsiaTheme="minorEastAsia" w:hAnsi="Simplified Arabic" w:cs="Simplified Arabic" w:hint="cs"/>
          <w:w w:val="107"/>
          <w:sz w:val="24"/>
          <w:szCs w:val="24"/>
          <w:rtl/>
          <w:lang w:val="fr-FR" w:eastAsia="zh-CN"/>
        </w:rPr>
        <w:t>[تُشجع] [تكفل] الأطراف [على] استخدام الأدوات التنظيمية والاقتصادية والمشتريات العامة والحوافز</w:t>
      </w:r>
      <w:r w:rsidRPr="005A072B">
        <w:rPr>
          <w:rFonts w:ascii="Simplified Arabic" w:eastAsiaTheme="minorEastAsia" w:hAnsi="Simplified Arabic" w:cs="Simplified Arabic" w:hint="cs"/>
          <w:w w:val="107"/>
          <w:sz w:val="24"/>
          <w:szCs w:val="24"/>
          <w:vertAlign w:val="superscript"/>
          <w:rtl/>
          <w:lang w:val="fr-FR" w:eastAsia="zh-CN"/>
        </w:rPr>
        <w:t>(</w:t>
      </w:r>
      <w:r w:rsidRPr="005A072B">
        <w:rPr>
          <w:rFonts w:ascii="Simplified Arabic" w:eastAsiaTheme="minorEastAsia" w:hAnsi="Simplified Arabic" w:cs="Simplified Arabic" w:hint="cs"/>
          <w:w w:val="107"/>
          <w:sz w:val="24"/>
          <w:szCs w:val="24"/>
          <w:vertAlign w:val="superscript"/>
          <w:rtl/>
          <w:lang w:val="fr-FR" w:eastAsia="zh-CN"/>
        </w:rPr>
        <w:footnoteReference w:id="14"/>
      </w:r>
      <w:r w:rsidRPr="005A072B">
        <w:rPr>
          <w:rFonts w:ascii="Simplified Arabic" w:eastAsiaTheme="minorEastAsia" w:hAnsi="Simplified Arabic" w:cs="Simplified Arabic" w:hint="cs"/>
          <w:w w:val="107"/>
          <w:sz w:val="24"/>
          <w:szCs w:val="24"/>
          <w:vertAlign w:val="superscript"/>
          <w:rtl/>
          <w:lang w:val="fr-FR" w:eastAsia="zh-CN"/>
        </w:rPr>
        <w:t>)</w:t>
      </w:r>
      <w:r w:rsidRPr="005A072B">
        <w:rPr>
          <w:rFonts w:ascii="Simplified Arabic" w:eastAsiaTheme="minorEastAsia" w:hAnsi="Simplified Arabic" w:cs="Simplified Arabic" w:hint="cs"/>
          <w:w w:val="107"/>
          <w:sz w:val="24"/>
          <w:szCs w:val="24"/>
          <w:rtl/>
          <w:lang w:val="fr-FR" w:eastAsia="zh-CN"/>
        </w:rPr>
        <w:t xml:space="preserve"> لتعزيز تطوير واستخدام البدائل غير البلاستيكية الآمنة والسليمة بيئياً والمستدامة [، مع مراعاة الظروف والقدرات الوطنية].</w:t>
      </w:r>
    </w:p>
    <w:p w14:paraId="5CD00196" w14:textId="70397BF6" w:rsidR="00FF05B8" w:rsidRPr="005A072B" w:rsidRDefault="00FF05B8" w:rsidP="005A072B">
      <w:pPr>
        <w:bidi/>
        <w:spacing w:after="120" w:line="360" w:lineRule="exact"/>
        <w:ind w:left="1134"/>
        <w:jc w:val="lowKashida"/>
        <w:rPr>
          <w:rFonts w:ascii="Simplified Arabic" w:eastAsiaTheme="minorEastAsia" w:hAnsi="Simplified Arabic" w:cs="Simplified Arabic"/>
          <w:w w:val="107"/>
          <w:sz w:val="24"/>
          <w:szCs w:val="24"/>
          <w:rtl/>
          <w:lang w:val="fr-FR" w:eastAsia="zh-CN"/>
        </w:rPr>
      </w:pPr>
      <w:r w:rsidRPr="005A072B">
        <w:rPr>
          <w:rFonts w:ascii="Simplified Arabic" w:eastAsiaTheme="minorEastAsia" w:hAnsi="Simplified Arabic" w:cs="Simplified Arabic" w:hint="cs"/>
          <w:b/>
          <w:bCs/>
          <w:i/>
          <w:iCs/>
          <w:w w:val="107"/>
          <w:sz w:val="24"/>
          <w:szCs w:val="24"/>
          <w:rtl/>
          <w:lang w:val="fr-FR" w:eastAsia="zh-CN"/>
        </w:rPr>
        <w:t>فقرة المنطوق 2 مكرراً</w:t>
      </w:r>
      <w:r w:rsidRPr="005A072B">
        <w:rPr>
          <w:rFonts w:ascii="Simplified Arabic" w:eastAsiaTheme="minorEastAsia" w:hAnsi="Simplified Arabic" w:cs="Simplified Arabic" w:hint="cs"/>
          <w:i/>
          <w:iCs/>
          <w:w w:val="107"/>
          <w:sz w:val="24"/>
          <w:szCs w:val="24"/>
          <w:rtl/>
          <w:lang w:val="fr-FR" w:eastAsia="zh-CN"/>
        </w:rPr>
        <w:t xml:space="preserve"> </w:t>
      </w:r>
      <w:r w:rsidRPr="005A072B">
        <w:rPr>
          <w:rFonts w:ascii="Simplified Arabic" w:eastAsiaTheme="minorEastAsia" w:hAnsi="Simplified Arabic" w:cs="Simplified Arabic" w:hint="cs"/>
          <w:b/>
          <w:bCs/>
          <w:i/>
          <w:iCs/>
          <w:w w:val="107"/>
          <w:sz w:val="24"/>
          <w:szCs w:val="24"/>
          <w:rtl/>
          <w:lang w:val="fr-FR" w:eastAsia="zh-CN"/>
        </w:rPr>
        <w:t>1</w:t>
      </w:r>
      <w:r w:rsidR="00F92F1B" w:rsidRPr="005A072B">
        <w:rPr>
          <w:rFonts w:ascii="Simplified Arabic" w:eastAsiaTheme="minorEastAsia" w:hAnsi="Simplified Arabic" w:cs="Simplified Arabic" w:hint="cs"/>
          <w:w w:val="107"/>
          <w:sz w:val="24"/>
          <w:szCs w:val="24"/>
          <w:rtl/>
          <w:lang w:val="fr-FR" w:eastAsia="zh-CN"/>
        </w:rPr>
        <w:t>-</w:t>
      </w:r>
      <w:r w:rsidRPr="005A072B">
        <w:rPr>
          <w:rFonts w:ascii="Simplified Arabic" w:eastAsiaTheme="minorEastAsia" w:hAnsi="Simplified Arabic" w:cs="Simplified Arabic" w:hint="cs"/>
          <w:w w:val="107"/>
          <w:sz w:val="24"/>
          <w:szCs w:val="24"/>
          <w:rtl/>
          <w:lang w:val="fr-FR" w:eastAsia="zh-CN"/>
        </w:rPr>
        <w:t xml:space="preserve"> تكفل الآلية المالية التي ينشئها </w:t>
      </w:r>
      <w:r w:rsidRPr="005A072B">
        <w:rPr>
          <w:rFonts w:ascii="Simplified Arabic" w:eastAsiaTheme="minorEastAsia" w:hAnsi="Simplified Arabic" w:cs="Simplified Arabic" w:hint="cs"/>
          <w:i/>
          <w:iCs/>
          <w:w w:val="107"/>
          <w:sz w:val="24"/>
          <w:szCs w:val="24"/>
          <w:rtl/>
          <w:lang w:val="fr-FR" w:eastAsia="zh-CN"/>
        </w:rPr>
        <w:t>مجلس الإدارة</w:t>
      </w:r>
      <w:r w:rsidRPr="005A072B">
        <w:rPr>
          <w:rFonts w:ascii="Simplified Arabic" w:eastAsiaTheme="minorEastAsia" w:hAnsi="Simplified Arabic" w:cs="Simplified Arabic" w:hint="cs"/>
          <w:w w:val="107"/>
          <w:sz w:val="24"/>
          <w:szCs w:val="24"/>
          <w:rtl/>
          <w:lang w:val="fr-FR" w:eastAsia="zh-CN"/>
        </w:rPr>
        <w:t>* نقل التكنولوجيا إلى البلدان النامية الأطراف، من أجل تيسير اعتماد بوليمرات غير بلاستيكية آمنة وسليمة بيئياً ومستدامة واستخدامها على نطاق واسع</w:t>
      </w:r>
      <w:r w:rsidRPr="005A072B">
        <w:rPr>
          <w:rFonts w:ascii="Simplified Arabic" w:eastAsiaTheme="minorEastAsia" w:hAnsi="Simplified Arabic" w:cs="Simplified Arabic" w:hint="cs"/>
          <w:w w:val="107"/>
          <w:sz w:val="24"/>
          <w:szCs w:val="24"/>
          <w:lang w:val="fr-FR" w:eastAsia="zh-CN"/>
        </w:rPr>
        <w:t>.</w:t>
      </w:r>
    </w:p>
    <w:p w14:paraId="32D9B335" w14:textId="435C8DC7"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فقرة المنطوق 2 مكرراً 2</w:t>
      </w:r>
      <w:r w:rsidR="005A072B">
        <w:rPr>
          <w:rFonts w:ascii="Simplified Arabic" w:eastAsiaTheme="minorEastAsia" w:hAnsi="Simplified Arabic" w:cs="Simplified Arabic" w:hint="cs"/>
          <w:sz w:val="24"/>
          <w:szCs w:val="24"/>
          <w:rtl/>
          <w:lang w:val="fr-FR" w:eastAsia="zh-CN"/>
        </w:rPr>
        <w:t>-</w:t>
      </w:r>
      <w:r w:rsidR="005A072B" w:rsidRPr="000C19A9">
        <w:rPr>
          <w:rFonts w:ascii="Simplified Arabic" w:eastAsiaTheme="minorEastAsia" w:hAnsi="Simplified Arabic" w:cs="Simplified Arabic" w:hint="cs"/>
          <w:sz w:val="24"/>
          <w:szCs w:val="24"/>
          <w:rtl/>
          <w:lang w:val="fr-FR" w:eastAsia="zh-CN"/>
        </w:rPr>
        <w:t xml:space="preserve"> </w:t>
      </w:r>
      <w:r w:rsidRPr="000C19A9">
        <w:rPr>
          <w:rFonts w:ascii="Simplified Arabic" w:eastAsiaTheme="minorEastAsia" w:hAnsi="Simplified Arabic" w:cs="Simplified Arabic" w:hint="cs"/>
          <w:sz w:val="24"/>
          <w:szCs w:val="24"/>
          <w:rtl/>
          <w:lang w:val="fr-FR" w:eastAsia="zh-CN"/>
        </w:rPr>
        <w:t>يستلزم هذا الحكم اعتماد مجموعة شاملة من المعايير تشمل السلامة، والجدوى البيئية، والاستدامة للبدائل غير البلاستيكية. ومن شأن هذه المعايير أن تتضمن تقييماً شاملاً لدورة الحياة، مما يضمن إجراء تقييم شامل للتأثير البيئي طوال دورة حياة المنتج بأكملها</w:t>
      </w:r>
      <w:r w:rsidRPr="000C19A9">
        <w:rPr>
          <w:rFonts w:ascii="Simplified Arabic" w:eastAsiaTheme="minorEastAsia" w:hAnsi="Simplified Arabic" w:cs="Simplified Arabic" w:hint="cs"/>
          <w:sz w:val="24"/>
          <w:szCs w:val="24"/>
          <w:lang w:val="fr-FR" w:eastAsia="zh-CN"/>
        </w:rPr>
        <w:t>.</w:t>
      </w:r>
    </w:p>
    <w:p w14:paraId="64BCB851" w14:textId="21549F76"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فقرة المنطوق 2 مكرراً 3</w:t>
      </w:r>
      <w:r w:rsidR="005A072B">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تُدرَج التدابير المتخذة لتنفيذ هذا الحكم في الخطة الوطنية المُبلغ بها عملاً بـ </w:t>
      </w:r>
      <w:r w:rsidR="00857937">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i/>
          <w:iCs/>
          <w:sz w:val="24"/>
          <w:szCs w:val="24"/>
          <w:rtl/>
          <w:lang w:val="fr-FR" w:eastAsia="zh-CN"/>
        </w:rPr>
        <w:t>الجزء الرابع</w:t>
      </w:r>
      <w:r w:rsidR="00A9065D">
        <w:rPr>
          <w:rFonts w:ascii="Simplified Arabic" w:eastAsiaTheme="minorEastAsia" w:hAnsi="Simplified Arabic" w:cs="Simplified Arabic" w:hint="cs"/>
          <w:i/>
          <w:iCs/>
          <w:sz w:val="24"/>
          <w:szCs w:val="24"/>
          <w:rtl/>
          <w:lang w:val="fr-FR" w:eastAsia="zh-CN"/>
        </w:rPr>
        <w:t>-</w:t>
      </w:r>
      <w:r w:rsidRPr="000C19A9">
        <w:rPr>
          <w:rFonts w:ascii="Simplified Arabic" w:eastAsiaTheme="minorEastAsia" w:hAnsi="Simplified Arabic" w:cs="Simplified Arabic" w:hint="cs"/>
          <w:i/>
          <w:iCs/>
          <w:sz w:val="24"/>
          <w:szCs w:val="24"/>
          <w:rtl/>
          <w:lang w:val="fr-FR" w:eastAsia="zh-CN"/>
        </w:rPr>
        <w:t>1 بشأن الخطط الوطنية</w:t>
      </w:r>
      <w:r w:rsidRPr="000C19A9">
        <w:rPr>
          <w:rFonts w:ascii="Simplified Arabic" w:eastAsiaTheme="minorEastAsia" w:hAnsi="Simplified Arabic" w:cs="Simplified Arabic" w:hint="cs"/>
          <w:sz w:val="24"/>
          <w:szCs w:val="24"/>
          <w:rtl/>
          <w:lang w:val="fr-FR" w:eastAsia="zh-CN"/>
        </w:rPr>
        <w:t>].</w:t>
      </w:r>
    </w:p>
    <w:p w14:paraId="36F7E0E1" w14:textId="1AB63433"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فقرة المنطوق 2 مكرراً 4</w:t>
      </w:r>
      <w:r w:rsidR="005A072B">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تشجَّع الأطراف على استخدام أفضل ما هو متاح من العلوم والمعارف التقليدية ومعارف الشعوب الأصلية ونظم المعرفة المحلية [في تطوير بدائل غير بلاستيكية آمنة وسليمة بيئياً ومستدامة].</w:t>
      </w:r>
    </w:p>
    <w:p w14:paraId="5E7AEF54" w14:textId="0492F2BF"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w:t>
      </w:r>
      <w:r w:rsidRPr="000C19A9">
        <w:rPr>
          <w:rFonts w:ascii="Simplified Arabic" w:eastAsiaTheme="minorEastAsia" w:hAnsi="Simplified Arabic" w:cs="Simplified Arabic" w:hint="cs"/>
          <w:b/>
          <w:bCs/>
          <w:i/>
          <w:iCs/>
          <w:sz w:val="24"/>
          <w:szCs w:val="24"/>
          <w:lang w:val="fr-FR" w:eastAsia="zh-CN"/>
        </w:rPr>
        <w:t>2</w:t>
      </w:r>
      <w:r w:rsidRPr="000C19A9">
        <w:rPr>
          <w:rFonts w:ascii="Simplified Arabic" w:eastAsiaTheme="minorEastAsia" w:hAnsi="Simplified Arabic" w:cs="Simplified Arabic" w:hint="cs"/>
          <w:b/>
          <w:bCs/>
          <w:i/>
          <w:iCs/>
          <w:sz w:val="24"/>
          <w:szCs w:val="24"/>
          <w:rtl/>
          <w:lang w:val="fr-FR" w:eastAsia="zh-CN"/>
        </w:rPr>
        <w:t xml:space="preserve"> مكرراً ثانياً</w:t>
      </w:r>
      <w:r w:rsidR="005A072B">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تُشجَّع الأطراف على إنشاء عملية لتقييم سلامة البدائل المحتملة للمواد البلاستيكية واستدامتها ومدى ملاءمتها كبدائل، مع مراعاة آثارها المحتملة على صحة الإنسان والبيئة، والتسلسل الهرمي للنفايات، ونُهج </w:t>
      </w:r>
      <w:r w:rsidR="00270742">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التخفيض وإعادة الاستخدام وإعادة التدوير</w:t>
      </w:r>
      <w:r w:rsidR="00270742">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w:t>
      </w:r>
    </w:p>
    <w:p w14:paraId="7EBD8B0B" w14:textId="77777777" w:rsidR="00900350" w:rsidRPr="00AD6761" w:rsidRDefault="00900350">
      <w:pPr>
        <w:rPr>
          <w:rFonts w:ascii="Simplified Arabic" w:eastAsiaTheme="minorEastAsia" w:hAnsi="Simplified Arabic" w:cs="Simplified Arabic"/>
          <w:b/>
          <w:bCs/>
          <w:sz w:val="24"/>
          <w:szCs w:val="24"/>
          <w:rtl/>
          <w:lang w:val="fr-FR" w:eastAsia="zh-CN"/>
        </w:rPr>
      </w:pPr>
      <w:r w:rsidRPr="00AD6761">
        <w:rPr>
          <w:rFonts w:ascii="Simplified Arabic" w:eastAsiaTheme="minorEastAsia" w:hAnsi="Simplified Arabic" w:cs="Simplified Arabic"/>
          <w:b/>
          <w:bCs/>
          <w:sz w:val="24"/>
          <w:szCs w:val="24"/>
          <w:rtl/>
          <w:lang w:val="fr-FR" w:eastAsia="zh-CN"/>
        </w:rPr>
        <w:br w:type="page"/>
      </w:r>
    </w:p>
    <w:p w14:paraId="2D3C5052" w14:textId="47E386F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lastRenderedPageBreak/>
        <w:t xml:space="preserve">الخيار </w:t>
      </w:r>
      <w:r w:rsidRPr="000C19A9">
        <w:rPr>
          <w:rFonts w:ascii="Simplified Arabic" w:eastAsiaTheme="minorEastAsia" w:hAnsi="Simplified Arabic" w:cs="Simplified Arabic" w:hint="cs"/>
          <w:b/>
          <w:bCs/>
          <w:sz w:val="24"/>
          <w:szCs w:val="24"/>
          <w:u w:val="single"/>
          <w:lang w:val="fr-FR" w:eastAsia="zh-CN"/>
        </w:rPr>
        <w:t>2</w:t>
      </w:r>
    </w:p>
    <w:p w14:paraId="7DE2155B" w14:textId="50C5CE0A" w:rsidR="00FF05B8" w:rsidRPr="00900350" w:rsidRDefault="00FF05B8" w:rsidP="00900350">
      <w:pPr>
        <w:pStyle w:val="ListParagraph"/>
        <w:numPr>
          <w:ilvl w:val="1"/>
          <w:numId w:val="250"/>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900350">
        <w:rPr>
          <w:rFonts w:ascii="Simplified Arabic" w:eastAsiaTheme="minorEastAsia" w:hAnsi="Simplified Arabic" w:cs="Simplified Arabic" w:hint="cs"/>
          <w:sz w:val="24"/>
          <w:szCs w:val="24"/>
          <w:rtl/>
          <w:lang w:val="fr-FR" w:eastAsia="zh-CN"/>
        </w:rPr>
        <w:t>تسعى الأطراف إلى ضمان أن تكون البدائل والمنتجات والتكنولوجيات والخدمات غير البلاستيكية آمنة وسليمة بيئياً ومستدامة، مع مراعاة احتمال إحداثها للآثار البيئية والاقتصادية والاجتماعية وآثارها على صحة الإنسان، بما في ذلك الأمن الغذائي، طوال دورة حياتها</w:t>
      </w:r>
      <w:r w:rsidRPr="00900350">
        <w:rPr>
          <w:rFonts w:ascii="Simplified Arabic" w:eastAsiaTheme="minorEastAsia" w:hAnsi="Simplified Arabic" w:cs="Simplified Arabic" w:hint="cs"/>
          <w:sz w:val="24"/>
          <w:szCs w:val="24"/>
          <w:lang w:val="fr-FR" w:eastAsia="zh-CN"/>
        </w:rPr>
        <w:t>.</w:t>
      </w:r>
    </w:p>
    <w:p w14:paraId="655A2D68" w14:textId="5AB708A7" w:rsidR="00FF05B8" w:rsidRPr="00900350" w:rsidRDefault="00FF05B8" w:rsidP="00900350">
      <w:pPr>
        <w:pStyle w:val="ListParagraph"/>
        <w:numPr>
          <w:ilvl w:val="1"/>
          <w:numId w:val="250"/>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900350">
        <w:rPr>
          <w:rFonts w:ascii="Simplified Arabic" w:eastAsiaTheme="minorEastAsia" w:hAnsi="Simplified Arabic" w:cs="Simplified Arabic" w:hint="cs"/>
          <w:sz w:val="24"/>
          <w:szCs w:val="24"/>
          <w:rtl/>
          <w:lang w:val="fr-FR" w:eastAsia="zh-CN"/>
        </w:rPr>
        <w:t>يتخذ كل طرف تدابير لتعزيز الابتكار وتحفيز وتعزيز التطوير والاستخدام على نطاق واسع للبدائل غير البلاستيكية الآمنة والسليمة بيئياً والمستدامة، بما في ذلك المنتجات والتكنولوجيات والخدمات، مع مراعاة إمكاناتها لإحداث آثار على الصعيد البيئي والاقتصادي والثقافي وعلى صحة الإنسان، طوال دورة حياتها</w:t>
      </w:r>
      <w:r w:rsidRPr="00900350">
        <w:rPr>
          <w:rFonts w:ascii="Simplified Arabic" w:eastAsiaTheme="minorEastAsia" w:hAnsi="Simplified Arabic" w:cs="Simplified Arabic" w:hint="cs"/>
          <w:sz w:val="24"/>
          <w:szCs w:val="24"/>
          <w:lang w:val="fr-FR" w:eastAsia="zh-CN"/>
        </w:rPr>
        <w:t>.</w:t>
      </w:r>
    </w:p>
    <w:p w14:paraId="4F8CD79B" w14:textId="67E86F0D" w:rsidR="00FF05B8" w:rsidRPr="00900350" w:rsidRDefault="00FF05B8" w:rsidP="00900350">
      <w:pPr>
        <w:pStyle w:val="ListParagraph"/>
        <w:numPr>
          <w:ilvl w:val="1"/>
          <w:numId w:val="250"/>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900350">
        <w:rPr>
          <w:rFonts w:ascii="Simplified Arabic" w:eastAsiaTheme="minorEastAsia" w:hAnsi="Simplified Arabic" w:cs="Simplified Arabic" w:hint="cs"/>
          <w:sz w:val="24"/>
          <w:szCs w:val="24"/>
          <w:rtl/>
          <w:lang w:val="fr-FR" w:eastAsia="zh-CN"/>
        </w:rPr>
        <w:t>تشجَّع الأطراف على استخدام الأدوات التنظيمية والاقتصادية والمشتريات العامة والحوافز لتعزيز تطوير واستخدام بدائل ومنتجات وتكنولوجيات وخدمات غير بلاستيكية آمنة وسليمة ومستدامة بيئياً</w:t>
      </w:r>
      <w:r w:rsidRPr="00900350">
        <w:rPr>
          <w:rFonts w:ascii="Simplified Arabic" w:eastAsiaTheme="minorEastAsia" w:hAnsi="Simplified Arabic" w:cs="Simplified Arabic" w:hint="cs"/>
          <w:sz w:val="24"/>
          <w:szCs w:val="24"/>
          <w:lang w:val="fr-FR" w:eastAsia="zh-CN"/>
        </w:rPr>
        <w:t>.</w:t>
      </w:r>
    </w:p>
    <w:p w14:paraId="69383391"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 xml:space="preserve">الخيار </w:t>
      </w:r>
      <w:r w:rsidRPr="000C19A9">
        <w:rPr>
          <w:rFonts w:ascii="Simplified Arabic" w:eastAsiaTheme="minorEastAsia" w:hAnsi="Simplified Arabic" w:cs="Simplified Arabic" w:hint="cs"/>
          <w:b/>
          <w:bCs/>
          <w:sz w:val="24"/>
          <w:szCs w:val="24"/>
          <w:u w:val="single"/>
          <w:lang w:val="fr-FR" w:eastAsia="zh-CN"/>
        </w:rPr>
        <w:t>3</w:t>
      </w:r>
    </w:p>
    <w:p w14:paraId="2C1F2ED9" w14:textId="50F21DED" w:rsidR="00FF05B8" w:rsidRPr="00900350" w:rsidRDefault="00FF05B8" w:rsidP="00900350">
      <w:pPr>
        <w:pStyle w:val="ListParagraph"/>
        <w:numPr>
          <w:ilvl w:val="1"/>
          <w:numId w:val="252"/>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900350">
        <w:rPr>
          <w:rFonts w:ascii="Simplified Arabic" w:eastAsiaTheme="minorEastAsia" w:hAnsi="Simplified Arabic" w:cs="Simplified Arabic" w:hint="cs"/>
          <w:sz w:val="24"/>
          <w:szCs w:val="24"/>
          <w:rtl/>
          <w:lang w:val="fr-FR" w:eastAsia="zh-CN"/>
        </w:rPr>
        <w:t>يتخذ كل طرف تدابير لتعزيز الابتكار والبحوث، وتحفيز وتعزيز تطوير واستخدام البدائل غير البلاستيكية الآمنة والمستدامة على نطاق واسع، مع مراعاة تأثيرها المحتمل على النظم البيئية والاقتصادية والاجتماعية وصحة الإنسان، والنظر في العواقب والمقايضات غير المقصودة المحتملة</w:t>
      </w:r>
      <w:r w:rsidRPr="00900350">
        <w:rPr>
          <w:rFonts w:ascii="Simplified Arabic" w:eastAsiaTheme="minorEastAsia" w:hAnsi="Simplified Arabic" w:cs="Simplified Arabic" w:hint="cs"/>
          <w:sz w:val="24"/>
          <w:szCs w:val="24"/>
          <w:lang w:val="fr-FR" w:eastAsia="zh-CN"/>
        </w:rPr>
        <w:t>.</w:t>
      </w:r>
    </w:p>
    <w:p w14:paraId="43550742" w14:textId="32B85C2A" w:rsidR="00FF05B8" w:rsidRPr="00900350" w:rsidRDefault="00FF05B8" w:rsidP="00900350">
      <w:pPr>
        <w:pStyle w:val="ListParagraph"/>
        <w:numPr>
          <w:ilvl w:val="1"/>
          <w:numId w:val="252"/>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900350">
        <w:rPr>
          <w:rFonts w:ascii="Simplified Arabic" w:eastAsiaTheme="minorEastAsia" w:hAnsi="Simplified Arabic" w:cs="Simplified Arabic" w:hint="cs"/>
          <w:sz w:val="24"/>
          <w:szCs w:val="24"/>
          <w:rtl/>
          <w:lang w:val="fr-FR" w:eastAsia="zh-CN"/>
        </w:rPr>
        <w:t>يتخذ كل طرف تدابير لتقييم تطوير واستخدام البدائل غير البلاستيكية الآمنة والمستدامة، مع مراعاة الاعتبارات الموضحة في الفقرة 1</w:t>
      </w:r>
      <w:r w:rsidRPr="00900350">
        <w:rPr>
          <w:rFonts w:ascii="Simplified Arabic" w:eastAsiaTheme="minorEastAsia" w:hAnsi="Simplified Arabic" w:cs="Simplified Arabic" w:hint="cs"/>
          <w:sz w:val="24"/>
          <w:szCs w:val="24"/>
          <w:lang w:val="fr-FR" w:eastAsia="zh-CN"/>
        </w:rPr>
        <w:t>.</w:t>
      </w:r>
    </w:p>
    <w:p w14:paraId="3004534F" w14:textId="2BB28F05" w:rsidR="00FF05B8" w:rsidRPr="00900350" w:rsidRDefault="00FF05B8" w:rsidP="00900350">
      <w:pPr>
        <w:pStyle w:val="ListParagraph"/>
        <w:numPr>
          <w:ilvl w:val="1"/>
          <w:numId w:val="252"/>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900350">
        <w:rPr>
          <w:rFonts w:ascii="Simplified Arabic" w:eastAsiaTheme="minorEastAsia" w:hAnsi="Simplified Arabic" w:cs="Simplified Arabic" w:hint="cs"/>
          <w:sz w:val="24"/>
          <w:szCs w:val="24"/>
          <w:rtl/>
          <w:lang w:val="fr-FR" w:eastAsia="zh-CN"/>
        </w:rPr>
        <w:t>يقوم كل طرف بتعزيز الجهود الرامية إلى إنشاء أو تعزيز خطط الاعتماد الطوعية للمنتجات المستدامة أو التغليف المستدام من أجل تشجيع بدائل مستدامة، ذات آثار شاملة أفضل في المجالات المذكورة في الفقرة 1</w:t>
      </w:r>
      <w:r w:rsidRPr="00900350">
        <w:rPr>
          <w:rFonts w:ascii="Simplified Arabic" w:eastAsiaTheme="minorEastAsia" w:hAnsi="Simplified Arabic" w:cs="Simplified Arabic" w:hint="cs"/>
          <w:sz w:val="24"/>
          <w:szCs w:val="24"/>
          <w:lang w:val="fr-FR" w:eastAsia="zh-CN"/>
        </w:rPr>
        <w:t>.</w:t>
      </w:r>
    </w:p>
    <w:p w14:paraId="30FCB97E" w14:textId="07A15A04" w:rsidR="00FF05B8" w:rsidRPr="00C8244C" w:rsidRDefault="00FF05B8" w:rsidP="00C8244C">
      <w:pPr>
        <w:pStyle w:val="ListParagraph"/>
        <w:numPr>
          <w:ilvl w:val="1"/>
          <w:numId w:val="252"/>
        </w:numPr>
        <w:tabs>
          <w:tab w:val="left" w:pos="1843"/>
        </w:tabs>
        <w:bidi/>
        <w:spacing w:after="120" w:line="360" w:lineRule="exact"/>
        <w:ind w:left="1134" w:firstLine="0"/>
        <w:contextualSpacing w:val="0"/>
        <w:jc w:val="lowKashida"/>
        <w:rPr>
          <w:rFonts w:ascii="Simplified Arabic" w:eastAsiaTheme="minorEastAsia" w:hAnsi="Simplified Arabic" w:cs="Simplified Arabic"/>
          <w:w w:val="107"/>
          <w:sz w:val="24"/>
          <w:szCs w:val="24"/>
          <w:rtl/>
          <w:lang w:val="fr-FR" w:eastAsia="zh-CN"/>
        </w:rPr>
      </w:pPr>
      <w:r w:rsidRPr="00C8244C">
        <w:rPr>
          <w:rFonts w:ascii="Simplified Arabic" w:eastAsiaTheme="minorEastAsia" w:hAnsi="Simplified Arabic" w:cs="Simplified Arabic" w:hint="cs"/>
          <w:w w:val="107"/>
          <w:sz w:val="24"/>
          <w:szCs w:val="24"/>
          <w:rtl/>
          <w:lang w:val="fr-FR" w:eastAsia="zh-CN"/>
        </w:rPr>
        <w:t>تشجَّع الأطراف على استخدام الأدوات التنظيمية والاقتصادية والمشتريات العامة والحوافز لتعزيز تطوير واستخدام البدائل غير البلاستيكية الآمنة والسليمة بيئياً والمستدامة، مع مراعاة الاعتبارات الموضحة في الفقرة 1 أعلاه</w:t>
      </w:r>
      <w:r w:rsidRPr="00C8244C">
        <w:rPr>
          <w:rFonts w:ascii="Simplified Arabic" w:eastAsiaTheme="minorEastAsia" w:hAnsi="Simplified Arabic" w:cs="Simplified Arabic" w:hint="cs"/>
          <w:w w:val="107"/>
          <w:sz w:val="24"/>
          <w:szCs w:val="24"/>
          <w:lang w:val="fr-FR" w:eastAsia="zh-CN"/>
        </w:rPr>
        <w:t>.</w:t>
      </w:r>
    </w:p>
    <w:p w14:paraId="6A64EEA9"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 xml:space="preserve">الخيار </w:t>
      </w:r>
      <w:r w:rsidRPr="000C19A9">
        <w:rPr>
          <w:rFonts w:ascii="Simplified Arabic" w:eastAsiaTheme="minorEastAsia" w:hAnsi="Simplified Arabic" w:cs="Simplified Arabic" w:hint="cs"/>
          <w:b/>
          <w:bCs/>
          <w:sz w:val="24"/>
          <w:szCs w:val="24"/>
          <w:u w:val="single"/>
          <w:lang w:val="fr-FR" w:eastAsia="zh-CN"/>
        </w:rPr>
        <w:t>4</w:t>
      </w:r>
    </w:p>
    <w:p w14:paraId="3D24CC12" w14:textId="114036EC" w:rsidR="00FF05B8" w:rsidRPr="00900350" w:rsidRDefault="00FF05B8" w:rsidP="00900350">
      <w:pPr>
        <w:pStyle w:val="ListParagraph"/>
        <w:numPr>
          <w:ilvl w:val="1"/>
          <w:numId w:val="254"/>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900350">
        <w:rPr>
          <w:rFonts w:ascii="Simplified Arabic" w:eastAsiaTheme="minorEastAsia" w:hAnsi="Simplified Arabic" w:cs="Simplified Arabic" w:hint="cs"/>
          <w:sz w:val="24"/>
          <w:szCs w:val="24"/>
          <w:rtl/>
          <w:lang w:val="fr-FR" w:eastAsia="zh-CN"/>
        </w:rPr>
        <w:t>ينبغي للأطراف أن تعزز البحوث والابتكار بشأن البدائل غير البلاستيكية الآمنة والسليمة بيئياً والمستدامة، وعليها أن تضمن أن يسود تطبيق التسلسل الهرمي للنفايات وتحليل دورة الحياة المقارن في استخدام البدائل غير البلاستيكية والترويج لها</w:t>
      </w:r>
      <w:r w:rsidRPr="00900350">
        <w:rPr>
          <w:rFonts w:ascii="Simplified Arabic" w:eastAsiaTheme="minorEastAsia" w:hAnsi="Simplified Arabic" w:cs="Simplified Arabic" w:hint="cs"/>
          <w:sz w:val="24"/>
          <w:szCs w:val="24"/>
          <w:lang w:val="fr-FR" w:eastAsia="zh-CN"/>
        </w:rPr>
        <w:t>.</w:t>
      </w:r>
    </w:p>
    <w:p w14:paraId="47B59FFC"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 xml:space="preserve">الخيار </w:t>
      </w:r>
      <w:r w:rsidRPr="000C19A9">
        <w:rPr>
          <w:rFonts w:ascii="Simplified Arabic" w:eastAsiaTheme="minorEastAsia" w:hAnsi="Simplified Arabic" w:cs="Simplified Arabic" w:hint="cs"/>
          <w:b/>
          <w:bCs/>
          <w:sz w:val="24"/>
          <w:szCs w:val="24"/>
          <w:u w:val="single"/>
          <w:lang w:val="fr-FR" w:eastAsia="zh-CN"/>
        </w:rPr>
        <w:t>5</w:t>
      </w:r>
    </w:p>
    <w:p w14:paraId="1DC77166" w14:textId="2BF9B693" w:rsidR="00FF05B8" w:rsidRPr="00900350" w:rsidRDefault="00FF05B8" w:rsidP="00900350">
      <w:pPr>
        <w:pStyle w:val="ListParagraph"/>
        <w:numPr>
          <w:ilvl w:val="1"/>
          <w:numId w:val="256"/>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900350">
        <w:rPr>
          <w:rFonts w:ascii="Simplified Arabic" w:eastAsiaTheme="minorEastAsia" w:hAnsi="Simplified Arabic" w:cs="Simplified Arabic" w:hint="cs"/>
          <w:sz w:val="24"/>
          <w:szCs w:val="24"/>
          <w:rtl/>
          <w:lang w:val="fr-FR" w:eastAsia="zh-CN"/>
        </w:rPr>
        <w:t>تضمن الأطراف أن تكون البدائل غير البلاستيكية آمنة وسليمة بيئياً ومستدامة، مع مراعاة إمكانية إحداثها للآثار البيئية والاقتصادية والاجتماعية وعلى صحة الإنسان، بما في ذلك الأمن الغذائي والمائي، وفقدان الأراضي. وتستند في ذلك إلى تحليل دورة الحياة الكاملة</w:t>
      </w:r>
      <w:r w:rsidRPr="00900350">
        <w:rPr>
          <w:rFonts w:ascii="Simplified Arabic" w:eastAsiaTheme="minorEastAsia" w:hAnsi="Simplified Arabic" w:cs="Simplified Arabic" w:hint="cs"/>
          <w:sz w:val="24"/>
          <w:szCs w:val="24"/>
          <w:lang w:val="fr-FR" w:eastAsia="zh-CN"/>
        </w:rPr>
        <w:t>.</w:t>
      </w:r>
    </w:p>
    <w:p w14:paraId="07560A49"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 xml:space="preserve">الخيار </w:t>
      </w:r>
      <w:r w:rsidRPr="000C19A9">
        <w:rPr>
          <w:rFonts w:ascii="Simplified Arabic" w:eastAsiaTheme="minorEastAsia" w:hAnsi="Simplified Arabic" w:cs="Simplified Arabic" w:hint="cs"/>
          <w:b/>
          <w:bCs/>
          <w:sz w:val="24"/>
          <w:szCs w:val="24"/>
          <w:u w:val="single"/>
          <w:lang w:val="fr-FR" w:eastAsia="zh-CN"/>
        </w:rPr>
        <w:t>6</w:t>
      </w:r>
    </w:p>
    <w:p w14:paraId="0AD536CA"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الدمج في الجزء</w:t>
      </w:r>
      <w:r w:rsidRPr="000C19A9">
        <w:rPr>
          <w:rFonts w:ascii="Simplified Arabic" w:eastAsiaTheme="minorEastAsia" w:hAnsi="Simplified Arabic" w:cs="Simplified Arabic" w:hint="cs"/>
          <w:i/>
          <w:iCs/>
          <w:sz w:val="24"/>
          <w:szCs w:val="24"/>
          <w:lang w:val="fr-FR" w:eastAsia="zh-CN"/>
        </w:rPr>
        <w:t xml:space="preserve"> </w:t>
      </w:r>
      <w:r w:rsidRPr="000C19A9">
        <w:rPr>
          <w:rFonts w:ascii="Simplified Arabic" w:eastAsiaTheme="minorEastAsia" w:hAnsi="Simplified Arabic" w:cs="Simplified Arabic" w:hint="cs"/>
          <w:i/>
          <w:iCs/>
          <w:sz w:val="24"/>
          <w:szCs w:val="24"/>
          <w:rtl/>
          <w:lang w:val="fr-FR" w:eastAsia="zh-CN"/>
        </w:rPr>
        <w:t>الثاني-</w:t>
      </w:r>
      <w:r w:rsidRPr="000C19A9">
        <w:rPr>
          <w:rFonts w:ascii="Simplified Arabic" w:eastAsiaTheme="minorEastAsia" w:hAnsi="Simplified Arabic" w:cs="Simplified Arabic" w:hint="cs"/>
          <w:i/>
          <w:iCs/>
          <w:sz w:val="24"/>
          <w:szCs w:val="24"/>
          <w:lang w:val="fr-FR" w:eastAsia="zh-CN"/>
        </w:rPr>
        <w:t>5</w:t>
      </w:r>
      <w:r w:rsidRPr="000C19A9">
        <w:rPr>
          <w:rFonts w:ascii="Simplified Arabic" w:eastAsiaTheme="minorEastAsia" w:hAnsi="Simplified Arabic" w:cs="Simplified Arabic" w:hint="cs"/>
          <w:i/>
          <w:iCs/>
          <w:sz w:val="24"/>
          <w:szCs w:val="24"/>
          <w:rtl/>
          <w:lang w:val="fr-FR" w:eastAsia="zh-CN"/>
        </w:rPr>
        <w:t>:</w:t>
      </w:r>
      <w:r w:rsidRPr="000C19A9">
        <w:rPr>
          <w:rFonts w:ascii="Simplified Arabic" w:eastAsiaTheme="minorEastAsia" w:hAnsi="Simplified Arabic" w:cs="Simplified Arabic" w:hint="cs"/>
          <w:i/>
          <w:iCs/>
          <w:sz w:val="24"/>
          <w:szCs w:val="24"/>
          <w:lang w:val="fr-FR" w:eastAsia="zh-CN"/>
        </w:rPr>
        <w:t xml:space="preserve"> </w:t>
      </w:r>
      <w:r w:rsidRPr="000C19A9">
        <w:rPr>
          <w:rFonts w:ascii="Simplified Arabic" w:eastAsiaTheme="minorEastAsia" w:hAnsi="Simplified Arabic" w:cs="Simplified Arabic" w:hint="cs"/>
          <w:i/>
          <w:iCs/>
          <w:sz w:val="24"/>
          <w:szCs w:val="24"/>
          <w:rtl/>
          <w:lang w:val="fr-FR" w:eastAsia="zh-CN"/>
        </w:rPr>
        <w:t>تصميم المنتج وتكوينه وأداؤه</w:t>
      </w:r>
      <w:r w:rsidRPr="000C19A9">
        <w:rPr>
          <w:rFonts w:ascii="Simplified Arabic" w:eastAsiaTheme="minorEastAsia" w:hAnsi="Simplified Arabic" w:cs="Simplified Arabic" w:hint="cs"/>
          <w:i/>
          <w:iCs/>
          <w:sz w:val="24"/>
          <w:szCs w:val="24"/>
          <w:lang w:val="fr-FR" w:eastAsia="zh-CN"/>
        </w:rPr>
        <w:t>.</w:t>
      </w:r>
    </w:p>
    <w:p w14:paraId="30A39390" w14:textId="7C5F6637" w:rsidR="00FF05B8" w:rsidRPr="000C19A9" w:rsidRDefault="00FF05B8" w:rsidP="00937568">
      <w:pPr>
        <w:bidi/>
        <w:spacing w:after="120" w:line="360" w:lineRule="exact"/>
        <w:ind w:left="1134" w:hanging="567"/>
        <w:jc w:val="both"/>
        <w:outlineLvl w:val="1"/>
        <w:rPr>
          <w:rFonts w:ascii="Simplified Arabic" w:eastAsiaTheme="minorEastAsia" w:hAnsi="Simplified Arabic" w:cs="Simplified Arabic"/>
          <w:b/>
          <w:bCs/>
          <w:sz w:val="24"/>
          <w:szCs w:val="24"/>
          <w:rtl/>
          <w:lang w:val="fr-FR" w:eastAsia="zh-CN"/>
        </w:rPr>
      </w:pPr>
      <w:bookmarkStart w:id="66" w:name="_Toc161873902"/>
      <w:r w:rsidRPr="000C19A9">
        <w:rPr>
          <w:rFonts w:ascii="Simplified Arabic" w:eastAsiaTheme="minorEastAsia" w:hAnsi="Simplified Arabic" w:cs="Simplified Arabic" w:hint="cs"/>
          <w:b/>
          <w:bCs/>
          <w:sz w:val="24"/>
          <w:szCs w:val="24"/>
          <w:rtl/>
          <w:lang w:val="fr-FR" w:eastAsia="zh-CN"/>
        </w:rPr>
        <w:t>7-</w:t>
      </w:r>
      <w:r w:rsidRPr="000C19A9">
        <w:rPr>
          <w:rFonts w:ascii="Simplified Arabic" w:eastAsiaTheme="minorEastAsia" w:hAnsi="Simplified Arabic" w:cs="Simplified Arabic" w:hint="cs"/>
          <w:b/>
          <w:bCs/>
          <w:sz w:val="24"/>
          <w:szCs w:val="24"/>
          <w:rtl/>
          <w:lang w:val="fr-FR" w:eastAsia="zh-CN"/>
        </w:rPr>
        <w:tab/>
        <w:t>المسؤولية الممتدَّة للمنتِج</w:t>
      </w:r>
      <w:bookmarkEnd w:id="66"/>
    </w:p>
    <w:p w14:paraId="0E60CD4A"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صفر</w:t>
      </w:r>
    </w:p>
    <w:p w14:paraId="32B0386C"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لا يوجد حكم في هذا الشأن</w:t>
      </w:r>
      <w:r w:rsidRPr="000C19A9">
        <w:rPr>
          <w:rFonts w:ascii="Simplified Arabic" w:eastAsiaTheme="minorEastAsia" w:hAnsi="Simplified Arabic" w:cs="Simplified Arabic" w:hint="cs"/>
          <w:i/>
          <w:iCs/>
          <w:sz w:val="24"/>
          <w:szCs w:val="24"/>
          <w:lang w:val="fr-FR" w:eastAsia="zh-CN"/>
        </w:rPr>
        <w:t>.</w:t>
      </w:r>
    </w:p>
    <w:p w14:paraId="075FAA30" w14:textId="77777777" w:rsidR="00900350" w:rsidRPr="00AD6761" w:rsidRDefault="00900350">
      <w:pPr>
        <w:rPr>
          <w:rFonts w:ascii="Simplified Arabic" w:eastAsiaTheme="minorEastAsia" w:hAnsi="Simplified Arabic" w:cs="Simplified Arabic"/>
          <w:b/>
          <w:bCs/>
          <w:sz w:val="24"/>
          <w:szCs w:val="24"/>
          <w:rtl/>
          <w:lang w:val="fr-FR" w:eastAsia="zh-CN"/>
        </w:rPr>
      </w:pPr>
      <w:r w:rsidRPr="00AD6761">
        <w:rPr>
          <w:rFonts w:ascii="Simplified Arabic" w:eastAsiaTheme="minorEastAsia" w:hAnsi="Simplified Arabic" w:cs="Simplified Arabic"/>
          <w:b/>
          <w:bCs/>
          <w:sz w:val="24"/>
          <w:szCs w:val="24"/>
          <w:rtl/>
          <w:lang w:val="fr-FR" w:eastAsia="zh-CN"/>
        </w:rPr>
        <w:br w:type="page"/>
      </w:r>
    </w:p>
    <w:p w14:paraId="2D7144FA" w14:textId="1A63F2A0"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lastRenderedPageBreak/>
        <w:t xml:space="preserve">الخيار </w:t>
      </w:r>
      <w:r w:rsidRPr="000C19A9">
        <w:rPr>
          <w:rFonts w:ascii="Simplified Arabic" w:eastAsiaTheme="minorEastAsia" w:hAnsi="Simplified Arabic" w:cs="Simplified Arabic" w:hint="cs"/>
          <w:b/>
          <w:bCs/>
          <w:sz w:val="24"/>
          <w:szCs w:val="24"/>
          <w:u w:val="single"/>
          <w:lang w:val="fr-FR" w:eastAsia="zh-CN"/>
        </w:rPr>
        <w:t>1</w:t>
      </w:r>
    </w:p>
    <w:p w14:paraId="6D6FF812" w14:textId="4CD1E7BD" w:rsidR="00FF05B8" w:rsidRPr="00900350" w:rsidRDefault="00FF05B8" w:rsidP="00900350">
      <w:pPr>
        <w:pStyle w:val="ListParagraph"/>
        <w:numPr>
          <w:ilvl w:val="1"/>
          <w:numId w:val="258"/>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900350">
        <w:rPr>
          <w:rFonts w:ascii="Simplified Arabic" w:eastAsiaTheme="minorEastAsia" w:hAnsi="Simplified Arabic" w:cs="Simplified Arabic" w:hint="cs"/>
          <w:sz w:val="24"/>
          <w:szCs w:val="24"/>
          <w:rtl/>
          <w:lang w:val="fr-FR" w:eastAsia="zh-CN"/>
        </w:rPr>
        <w:t>[ينشئ كل طرف] [وينظم] [ويشغل] [نظاماً] [مخططاً] [وطنياً] [إلزامياً] للمسؤولية الممتدَّة للمنتج، [بالاستناد إلى أمور منها الطرائق [تغطية المنتجات] الواردة في المرفق دال]، [مع التزام المرونة في نطاق تطبيق [النظام] [المخطط] [الوطني] للمسؤولية الممتدَّة للمنتج،] [ومع مراعاة الظروف والقدرات الوطنية] [[بما في ذلك، عن الاقتضاء،] على أساس قطاعي [أو متعلق بالمنتج]،] من أجل تحفيز [تقليل البلاستيك، وإعادة استخدامه،] وزيادة قابلية إعادة التدوير، وتشجيع [إعادة التدوير عالية الجودة و]** زيادة معدلات إعادة التدوير، وتحسين مساءلة المنتجين والمستوردين عن الإدارة الآمنة والسليمة بيئياً للمواد البلاستيكية [وعن رمي النفايات،] والمنتجات البلاستيكية طوال دورة حياتها [وعبر سلاسل التوريد الدولية].</w:t>
      </w:r>
    </w:p>
    <w:p w14:paraId="7B8CAECA" w14:textId="1FB9EE6C" w:rsidR="00FF05B8" w:rsidRPr="00C8244C" w:rsidRDefault="00FF05B8" w:rsidP="00C8244C">
      <w:pPr>
        <w:pStyle w:val="ListParagraph"/>
        <w:numPr>
          <w:ilvl w:val="1"/>
          <w:numId w:val="258"/>
        </w:numPr>
        <w:tabs>
          <w:tab w:val="left" w:pos="1843"/>
        </w:tabs>
        <w:bidi/>
        <w:spacing w:after="120" w:line="360" w:lineRule="exact"/>
        <w:ind w:left="1134" w:firstLine="0"/>
        <w:contextualSpacing w:val="0"/>
        <w:jc w:val="lowKashida"/>
        <w:rPr>
          <w:rFonts w:ascii="Simplified Arabic" w:eastAsiaTheme="minorEastAsia" w:hAnsi="Simplified Arabic" w:cs="Simplified Arabic"/>
          <w:w w:val="104"/>
          <w:sz w:val="24"/>
          <w:szCs w:val="24"/>
          <w:rtl/>
          <w:lang w:val="fr-FR" w:eastAsia="zh-CN"/>
        </w:rPr>
      </w:pPr>
      <w:r w:rsidRPr="00C8244C">
        <w:rPr>
          <w:rFonts w:ascii="Simplified Arabic" w:eastAsiaTheme="minorEastAsia" w:hAnsi="Simplified Arabic" w:cs="Simplified Arabic" w:hint="cs"/>
          <w:w w:val="104"/>
          <w:sz w:val="24"/>
          <w:szCs w:val="24"/>
          <w:rtl/>
          <w:lang w:val="fr-FR" w:eastAsia="zh-CN"/>
        </w:rPr>
        <w:t xml:space="preserve">[تأخذ الأطراف في الاعتبار، لدى تنفيذ هذا الحكم، الكيفية التي ستسهم بها التدابير المتخذة في تحقيق الانتقال العادل.] [يعتمد </w:t>
      </w:r>
      <w:r w:rsidRPr="00C8244C">
        <w:rPr>
          <w:rFonts w:ascii="Simplified Arabic" w:eastAsiaTheme="minorEastAsia" w:hAnsi="Simplified Arabic" w:cs="Simplified Arabic" w:hint="cs"/>
          <w:i/>
          <w:iCs/>
          <w:w w:val="104"/>
          <w:sz w:val="24"/>
          <w:szCs w:val="24"/>
          <w:rtl/>
          <w:lang w:val="fr-FR" w:eastAsia="zh-CN"/>
        </w:rPr>
        <w:t>مجلس الإدارة</w:t>
      </w:r>
      <w:r w:rsidRPr="00C8244C">
        <w:rPr>
          <w:rFonts w:ascii="Simplified Arabic" w:eastAsiaTheme="minorEastAsia" w:hAnsi="Simplified Arabic" w:cs="Simplified Arabic" w:hint="cs"/>
          <w:w w:val="104"/>
          <w:sz w:val="24"/>
          <w:szCs w:val="24"/>
          <w:rtl/>
          <w:lang w:val="fr-FR" w:eastAsia="zh-CN"/>
        </w:rPr>
        <w:t>*، في دورته الأولى، طرائق للاسترشاد بها في إنشاء [نظم] [مخططات] وطنية للمسؤولية الممتدة للمنتج وتحديد سماتها الأساسية، ولدعم تنسيقها، مع مراعاة الكيفية التي ستساهم بها التدابير المتخذة في تحقيق الانتقال العادل.]</w:t>
      </w:r>
      <w:r w:rsidR="00CA402F" w:rsidRPr="00C8244C">
        <w:rPr>
          <w:rFonts w:ascii="Simplified Arabic" w:eastAsiaTheme="minorEastAsia" w:hAnsi="Simplified Arabic" w:cs="Simplified Arabic" w:hint="cs"/>
          <w:w w:val="104"/>
          <w:sz w:val="24"/>
          <w:szCs w:val="24"/>
          <w:rtl/>
          <w:lang w:val="fr-FR" w:eastAsia="zh-CN"/>
        </w:rPr>
        <w:t xml:space="preserve"> </w:t>
      </w:r>
      <w:r w:rsidRPr="00C8244C">
        <w:rPr>
          <w:rFonts w:ascii="Simplified Arabic" w:eastAsiaTheme="minorEastAsia" w:hAnsi="Simplified Arabic" w:cs="Simplified Arabic" w:hint="cs"/>
          <w:w w:val="104"/>
          <w:sz w:val="24"/>
          <w:szCs w:val="24"/>
          <w:rtl/>
          <w:lang w:val="fr-FR" w:eastAsia="zh-CN"/>
        </w:rPr>
        <w:t xml:space="preserve">وتُدرَج هذه التدابير في الخطة الوطنية المُبلغ بها عملاً بـ </w:t>
      </w:r>
      <w:r w:rsidR="00857937" w:rsidRPr="00C8244C">
        <w:rPr>
          <w:rFonts w:ascii="Simplified Arabic" w:eastAsiaTheme="minorEastAsia" w:hAnsi="Simplified Arabic" w:cs="Simplified Arabic" w:hint="cs"/>
          <w:w w:val="104"/>
          <w:sz w:val="24"/>
          <w:szCs w:val="24"/>
          <w:rtl/>
          <w:lang w:val="fr-FR" w:eastAsia="zh-CN"/>
        </w:rPr>
        <w:t>[</w:t>
      </w:r>
      <w:r w:rsidRPr="00C8244C">
        <w:rPr>
          <w:rFonts w:ascii="Simplified Arabic" w:eastAsiaTheme="minorEastAsia" w:hAnsi="Simplified Arabic" w:cs="Simplified Arabic" w:hint="cs"/>
          <w:i/>
          <w:iCs/>
          <w:w w:val="104"/>
          <w:sz w:val="24"/>
          <w:szCs w:val="24"/>
          <w:rtl/>
          <w:lang w:val="fr-FR" w:eastAsia="zh-CN"/>
        </w:rPr>
        <w:t>الجزء الرابع-1 بشأن الخطط الوطنية</w:t>
      </w:r>
      <w:r w:rsidRPr="00C8244C">
        <w:rPr>
          <w:rFonts w:ascii="Simplified Arabic" w:eastAsiaTheme="minorEastAsia" w:hAnsi="Simplified Arabic" w:cs="Simplified Arabic" w:hint="cs"/>
          <w:w w:val="104"/>
          <w:sz w:val="24"/>
          <w:szCs w:val="24"/>
          <w:rtl/>
          <w:lang w:val="fr-FR" w:eastAsia="zh-CN"/>
        </w:rPr>
        <w:t>].</w:t>
      </w:r>
    </w:p>
    <w:p w14:paraId="5F1A7D15"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 xml:space="preserve">الخيار </w:t>
      </w:r>
      <w:r w:rsidRPr="000C19A9">
        <w:rPr>
          <w:rFonts w:ascii="Simplified Arabic" w:eastAsiaTheme="minorEastAsia" w:hAnsi="Simplified Arabic" w:cs="Simplified Arabic" w:hint="cs"/>
          <w:b/>
          <w:bCs/>
          <w:sz w:val="24"/>
          <w:szCs w:val="24"/>
          <w:u w:val="single"/>
          <w:lang w:val="fr-FR" w:eastAsia="zh-CN"/>
        </w:rPr>
        <w:t>2</w:t>
      </w:r>
    </w:p>
    <w:p w14:paraId="163D78A8" w14:textId="3A6C52EC" w:rsidR="00FF05B8" w:rsidRPr="00900350" w:rsidRDefault="00FF05B8" w:rsidP="00900350">
      <w:pPr>
        <w:pStyle w:val="ListParagraph"/>
        <w:numPr>
          <w:ilvl w:val="1"/>
          <w:numId w:val="260"/>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900350">
        <w:rPr>
          <w:rFonts w:ascii="Simplified Arabic" w:eastAsiaTheme="minorEastAsia" w:hAnsi="Simplified Arabic" w:cs="Simplified Arabic" w:hint="cs"/>
          <w:sz w:val="24"/>
          <w:szCs w:val="24"/>
          <w:rtl/>
          <w:lang w:val="fr-FR" w:eastAsia="zh-CN"/>
        </w:rPr>
        <w:t>[تشجَّع] [الأطراف التي ليس لديها بعد] [يشجَّع كل طرف [وفقاً لظروفه المحددة] على إنشاء و[تشغيل] [تنفيذ]]</w:t>
      </w:r>
      <w:r w:rsidRPr="00900350">
        <w:rPr>
          <w:rFonts w:ascii="Simplified Arabic" w:eastAsiaTheme="minorEastAsia" w:hAnsi="Simplified Arabic" w:cs="Simplified Arabic" w:hint="cs"/>
          <w:sz w:val="24"/>
          <w:szCs w:val="24"/>
          <w:lang w:val="fr-FR" w:eastAsia="zh-CN"/>
        </w:rPr>
        <w:t xml:space="preserve"> </w:t>
      </w:r>
      <w:r w:rsidRPr="00900350">
        <w:rPr>
          <w:rFonts w:ascii="Simplified Arabic" w:eastAsiaTheme="minorEastAsia" w:hAnsi="Simplified Arabic" w:cs="Simplified Arabic" w:hint="cs"/>
          <w:sz w:val="24"/>
          <w:szCs w:val="24"/>
          <w:rtl/>
          <w:lang w:val="fr-FR" w:eastAsia="zh-CN"/>
        </w:rPr>
        <w:t>[نظم] [مخططات] [وطنية] للمسؤولية الممتدة للمنتج، [[نظم] [مخططات] (للمسؤولية الممتدة للمنتج)، [أو أي نظم أو آليات تخدم نفس الغرض من [نظم] [مخططات] المسؤولية الممتدة للمنتج،] [وتكون هي الأكثر ملاءمة لمنطقة أو بلد معين، مع مراعاة حالة السوق والقدرات والظروف الوطنية،] [على النظر في إنشاء وتشغيل [نظم] [مخططات] [وطنية] للمسؤولية الممتدَّة للمنتج عن الأداء المالي و/أو غير المالي حسب الاقتضاء واستناداَ إلى ظروفها وقدراتها الوطنية،] [وفقًا لخططها الوطنية واستناداً إلى الظروف والقدرات الوطنية،] [في حدود ولايته القضائية] بما في ذلك [، عند الاقتضاء، على أساس قطاعي،] [النظم، وفقاً للتشريعات الوطنية ومع مراعاة الطرائق الواردة في المرفق دال، حسب الاقتضاء،] لتحفيز [الانتقال العادل مع إيلاء اهتمام خاص لجامعي النفايات</w:t>
      </w:r>
      <w:r w:rsidR="00857937" w:rsidRPr="00900350">
        <w:rPr>
          <w:rFonts w:ascii="Simplified Arabic" w:eastAsiaTheme="minorEastAsia" w:hAnsi="Simplified Arabic" w:cs="Simplified Arabic" w:hint="cs"/>
          <w:sz w:val="24"/>
          <w:szCs w:val="24"/>
          <w:rtl/>
          <w:lang w:val="fr-FR" w:eastAsia="zh-CN"/>
        </w:rPr>
        <w:t>]</w:t>
      </w:r>
      <w:r w:rsidRPr="00900350">
        <w:rPr>
          <w:rFonts w:ascii="Simplified Arabic" w:eastAsiaTheme="minorEastAsia" w:hAnsi="Simplified Arabic" w:cs="Simplified Arabic" w:hint="cs"/>
          <w:sz w:val="24"/>
          <w:szCs w:val="24"/>
          <w:rtl/>
          <w:lang w:val="fr-FR" w:eastAsia="zh-CN"/>
        </w:rPr>
        <w:t xml:space="preserve"> وزيادة [إعادة الاستخدام] وقابلية إعادة التدوير، والتشجيع على رفع معدلات إعادة التدوير، وتعزيز مساءلة المنتجين [والمستوردين] عن الإدارة [الآمنة و] السليمة بيئياً، للمواد البلاستيكية والمنتجات البلاستيكية طوال دورة حياتها وعلى امتداد سلاسل التوريد الدولية] [وزيادة الوعي العام.].</w:t>
      </w:r>
    </w:p>
    <w:p w14:paraId="4F4A7955" w14:textId="6D163143" w:rsidR="00FF05B8" w:rsidRPr="00900350" w:rsidRDefault="00FF05B8" w:rsidP="00900350">
      <w:pPr>
        <w:pStyle w:val="ListParagraph"/>
        <w:numPr>
          <w:ilvl w:val="1"/>
          <w:numId w:val="260"/>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900350">
        <w:rPr>
          <w:rFonts w:ascii="Simplified Arabic" w:eastAsiaTheme="minorEastAsia" w:hAnsi="Simplified Arabic" w:cs="Simplified Arabic" w:hint="cs"/>
          <w:sz w:val="24"/>
          <w:szCs w:val="24"/>
          <w:rtl/>
          <w:lang w:val="fr-FR" w:eastAsia="zh-CN"/>
        </w:rPr>
        <w:t xml:space="preserve">[يعتمد] [يضع] </w:t>
      </w:r>
      <w:r w:rsidRPr="00900350">
        <w:rPr>
          <w:rFonts w:ascii="Simplified Arabic" w:eastAsiaTheme="minorEastAsia" w:hAnsi="Simplified Arabic" w:cs="Simplified Arabic" w:hint="cs"/>
          <w:i/>
          <w:iCs/>
          <w:sz w:val="24"/>
          <w:szCs w:val="24"/>
          <w:rtl/>
          <w:lang w:val="fr-FR" w:eastAsia="zh-CN"/>
        </w:rPr>
        <w:t>مجلس الإدارة</w:t>
      </w:r>
      <w:r w:rsidRPr="00900350">
        <w:rPr>
          <w:rFonts w:ascii="Simplified Arabic" w:eastAsiaTheme="minorEastAsia" w:hAnsi="Simplified Arabic" w:cs="Simplified Arabic" w:hint="cs"/>
          <w:sz w:val="24"/>
          <w:szCs w:val="24"/>
          <w:rtl/>
          <w:lang w:val="fr-FR" w:eastAsia="zh-CN"/>
        </w:rPr>
        <w:t>* [، في دورته الأولى،] [[طرائق] [توجيهات] [مبادئ توجيهية] [قابلة للتنفيذ] [على النحو المبين في المرفق دال] [ليُسترشد بها في إقامة] [لأغراض تصميم وتنفيذ] [نظم] [مخططات]</w:t>
      </w:r>
      <w:r w:rsidRPr="00900350">
        <w:rPr>
          <w:rFonts w:ascii="Simplified Arabic" w:eastAsiaTheme="minorEastAsia" w:hAnsi="Simplified Arabic" w:cs="Simplified Arabic" w:hint="cs"/>
          <w:sz w:val="24"/>
          <w:szCs w:val="24"/>
          <w:lang w:val="fr-FR" w:eastAsia="zh-CN"/>
        </w:rPr>
        <w:t xml:space="preserve"> </w:t>
      </w:r>
      <w:r w:rsidRPr="00900350">
        <w:rPr>
          <w:rFonts w:ascii="Simplified Arabic" w:eastAsiaTheme="minorEastAsia" w:hAnsi="Simplified Arabic" w:cs="Simplified Arabic" w:hint="cs"/>
          <w:sz w:val="24"/>
          <w:szCs w:val="24"/>
          <w:rtl/>
          <w:lang w:val="fr-FR" w:eastAsia="zh-CN"/>
        </w:rPr>
        <w:t>[وطنية] للمسؤولية الممتدة للمنتج [أو أي نظم أو آليات تؤدي نفس الغرض من نظم المسؤولية الممتدة للمنتج،] و[تحديد] [تعريف] سماتها الأساسية، ولـ [تشجيع] [دعم] [مواءمتها] [تنسيقها]،] مع مراعاة [الهدف المتمثل في] [الكيفية التي يمكن بها لنظم</w:t>
      </w:r>
      <w:r w:rsidRPr="00900350">
        <w:rPr>
          <w:rFonts w:ascii="Simplified Arabic" w:eastAsiaTheme="minorEastAsia" w:hAnsi="Simplified Arabic" w:cs="Simplified Arabic" w:hint="cs"/>
          <w:sz w:val="24"/>
          <w:szCs w:val="24"/>
          <w:lang w:val="fr-FR" w:eastAsia="zh-CN"/>
        </w:rPr>
        <w:t xml:space="preserve"> </w:t>
      </w:r>
      <w:r w:rsidRPr="00900350">
        <w:rPr>
          <w:rFonts w:ascii="Simplified Arabic" w:eastAsiaTheme="minorEastAsia" w:hAnsi="Simplified Arabic" w:cs="Simplified Arabic" w:hint="cs"/>
          <w:sz w:val="24"/>
          <w:szCs w:val="24"/>
          <w:rtl/>
          <w:lang w:val="fr-FR" w:eastAsia="zh-CN"/>
        </w:rPr>
        <w:t>المسؤولية الممتدة للمنتج</w:t>
      </w:r>
      <w:r w:rsidRPr="00900350">
        <w:rPr>
          <w:rFonts w:ascii="Simplified Arabic" w:eastAsiaTheme="minorEastAsia" w:hAnsi="Simplified Arabic" w:cs="Simplified Arabic" w:hint="cs"/>
          <w:sz w:val="24"/>
          <w:szCs w:val="24"/>
          <w:lang w:val="fr-FR" w:eastAsia="zh-CN"/>
        </w:rPr>
        <w:t xml:space="preserve"> </w:t>
      </w:r>
      <w:r w:rsidRPr="00900350">
        <w:rPr>
          <w:rFonts w:ascii="Simplified Arabic" w:eastAsiaTheme="minorEastAsia" w:hAnsi="Simplified Arabic" w:cs="Simplified Arabic" w:hint="cs"/>
          <w:sz w:val="24"/>
          <w:szCs w:val="24"/>
          <w:rtl/>
          <w:lang w:val="fr-FR" w:eastAsia="zh-CN"/>
        </w:rPr>
        <w:t>أن تدعم] [ضمان] الانتقال العادل</w:t>
      </w:r>
      <w:r w:rsidRPr="00900350">
        <w:rPr>
          <w:rFonts w:ascii="Simplified Arabic" w:eastAsiaTheme="minorEastAsia" w:hAnsi="Simplified Arabic" w:cs="Simplified Arabic" w:hint="cs"/>
          <w:sz w:val="24"/>
          <w:szCs w:val="24"/>
          <w:lang w:val="fr-FR" w:eastAsia="zh-CN"/>
        </w:rPr>
        <w:t>.</w:t>
      </w:r>
    </w:p>
    <w:p w14:paraId="771D8379" w14:textId="210C17A5"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w:t>
      </w:r>
      <w:r w:rsidRPr="000C19A9">
        <w:rPr>
          <w:rFonts w:ascii="Simplified Arabic" w:eastAsiaTheme="minorEastAsia" w:hAnsi="Simplified Arabic" w:cs="Simplified Arabic" w:hint="cs"/>
          <w:b/>
          <w:bCs/>
          <w:i/>
          <w:iCs/>
          <w:sz w:val="24"/>
          <w:szCs w:val="24"/>
          <w:lang w:val="fr-FR" w:eastAsia="zh-CN"/>
        </w:rPr>
        <w:t>2</w:t>
      </w:r>
      <w:r w:rsidRPr="000C19A9">
        <w:rPr>
          <w:rFonts w:ascii="Simplified Arabic" w:eastAsiaTheme="minorEastAsia" w:hAnsi="Simplified Arabic" w:cs="Simplified Arabic" w:hint="cs"/>
          <w:b/>
          <w:bCs/>
          <w:i/>
          <w:iCs/>
          <w:sz w:val="24"/>
          <w:szCs w:val="24"/>
          <w:rtl/>
          <w:lang w:val="fr-FR" w:eastAsia="zh-CN"/>
        </w:rPr>
        <w:t xml:space="preserve"> مكرراً</w:t>
      </w:r>
      <w:r w:rsidR="00C8244C">
        <w:rPr>
          <w:rFonts w:ascii="Simplified Arabic" w:eastAsiaTheme="minorEastAsia" w:hAnsi="Simplified Arabic" w:cs="Simplified Arabic" w:hint="cs"/>
          <w:b/>
          <w:bCs/>
          <w:i/>
          <w:i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[تأخذ الأطراف في الاعتبار، لدى تنفيذ هذا الحكم، كيف ستسهم التدابير المتخذة في تحقيق الانتقال العادل.] وتُدرَج التدابير المعتمدة عملاً بهذا الحكم في الخطة الوطنية المُبلغ بها عملاً بـ </w:t>
      </w:r>
      <w:r w:rsidR="00857937">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i/>
          <w:iCs/>
          <w:sz w:val="24"/>
          <w:szCs w:val="24"/>
          <w:rtl/>
          <w:lang w:val="fr-FR" w:eastAsia="zh-CN"/>
        </w:rPr>
        <w:t>الجزء الرابع-1 بشأن الخطط الوطنية</w:t>
      </w:r>
      <w:r w:rsidRPr="000C19A9">
        <w:rPr>
          <w:rFonts w:ascii="Simplified Arabic" w:eastAsiaTheme="minorEastAsia" w:hAnsi="Simplified Arabic" w:cs="Simplified Arabic" w:hint="cs"/>
          <w:sz w:val="24"/>
          <w:szCs w:val="24"/>
          <w:rtl/>
          <w:lang w:val="fr-FR" w:eastAsia="zh-CN"/>
        </w:rPr>
        <w:t>].</w:t>
      </w:r>
    </w:p>
    <w:p w14:paraId="4249B1BE"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 xml:space="preserve">الخيار </w:t>
      </w:r>
      <w:r w:rsidRPr="000C19A9">
        <w:rPr>
          <w:rFonts w:ascii="Simplified Arabic" w:eastAsiaTheme="minorEastAsia" w:hAnsi="Simplified Arabic" w:cs="Simplified Arabic" w:hint="cs"/>
          <w:b/>
          <w:bCs/>
          <w:sz w:val="24"/>
          <w:szCs w:val="24"/>
          <w:u w:val="single"/>
          <w:lang w:val="fr-FR" w:eastAsia="zh-CN"/>
        </w:rPr>
        <w:t>3</w:t>
      </w:r>
    </w:p>
    <w:p w14:paraId="2034985F" w14:textId="0467F7ED" w:rsidR="00FF05B8" w:rsidRPr="00900350" w:rsidRDefault="00FF05B8" w:rsidP="00900350">
      <w:pPr>
        <w:pStyle w:val="ListParagraph"/>
        <w:numPr>
          <w:ilvl w:val="1"/>
          <w:numId w:val="262"/>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900350">
        <w:rPr>
          <w:rFonts w:ascii="Simplified Arabic" w:eastAsiaTheme="minorEastAsia" w:hAnsi="Simplified Arabic" w:cs="Simplified Arabic" w:hint="cs"/>
          <w:sz w:val="24"/>
          <w:szCs w:val="24"/>
          <w:rtl/>
          <w:lang w:val="fr-FR" w:eastAsia="zh-CN"/>
        </w:rPr>
        <w:t xml:space="preserve">تكفل الأطراف أن يكون جميع منتجي البلاستيك العاملين في نطاق ولايتها القضائية جزءاً من المخططات الإلزامية للمسؤولية الممتدَّة للمنتج، وتقوم الشركات متعددة الجنسيات التي تُدخل منتجات بلاستيكية خاصةً في </w:t>
      </w:r>
      <w:r w:rsidRPr="00900350">
        <w:rPr>
          <w:rFonts w:ascii="Simplified Arabic" w:eastAsiaTheme="minorEastAsia" w:hAnsi="Simplified Arabic" w:cs="Simplified Arabic" w:hint="cs"/>
          <w:sz w:val="24"/>
          <w:szCs w:val="24"/>
          <w:rtl/>
          <w:lang w:val="fr-FR" w:eastAsia="zh-CN"/>
        </w:rPr>
        <w:lastRenderedPageBreak/>
        <w:t>البلدان النامية من خلال الامتياز أو الشركات التابعة أو الوكلاء أو أي ترتيبات أخرى، بتقليل بصمة التلوث بالمواد البلاستيكية الذي تسببه من خلال مخططات المسؤولية الممتدة للمنتج.</w:t>
      </w:r>
    </w:p>
    <w:p w14:paraId="1CC63FE4" w14:textId="7A6E5300" w:rsidR="00FF05B8" w:rsidRPr="00900350" w:rsidRDefault="00FF05B8" w:rsidP="00900350">
      <w:pPr>
        <w:pStyle w:val="ListParagraph"/>
        <w:numPr>
          <w:ilvl w:val="1"/>
          <w:numId w:val="262"/>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900350">
        <w:rPr>
          <w:rFonts w:ascii="Simplified Arabic" w:eastAsiaTheme="minorEastAsia" w:hAnsi="Simplified Arabic" w:cs="Simplified Arabic" w:hint="cs"/>
          <w:sz w:val="24"/>
          <w:szCs w:val="24"/>
          <w:rtl/>
          <w:lang w:val="fr-FR" w:eastAsia="zh-CN"/>
        </w:rPr>
        <w:t>تكفل الأطراف وجود آليات للتتبُّع والمساءلة تتسم بالكفاءة والفعالية في مخططات</w:t>
      </w:r>
      <w:r w:rsidRPr="00900350">
        <w:rPr>
          <w:rFonts w:ascii="Simplified Arabic" w:eastAsiaTheme="minorEastAsia" w:hAnsi="Simplified Arabic" w:cs="Simplified Arabic" w:hint="cs"/>
          <w:sz w:val="24"/>
          <w:szCs w:val="24"/>
          <w:lang w:val="fr-FR" w:eastAsia="zh-CN"/>
        </w:rPr>
        <w:t xml:space="preserve"> </w:t>
      </w:r>
      <w:r w:rsidRPr="00900350">
        <w:rPr>
          <w:rFonts w:ascii="Simplified Arabic" w:eastAsiaTheme="minorEastAsia" w:hAnsi="Simplified Arabic" w:cs="Simplified Arabic" w:hint="cs"/>
          <w:sz w:val="24"/>
          <w:szCs w:val="24"/>
          <w:rtl/>
          <w:lang w:val="fr-FR" w:eastAsia="zh-CN"/>
        </w:rPr>
        <w:t>المسؤولية الممتدَّة للمنتج</w:t>
      </w:r>
      <w:r w:rsidRPr="00900350">
        <w:rPr>
          <w:rFonts w:ascii="Simplified Arabic" w:eastAsiaTheme="minorEastAsia" w:hAnsi="Simplified Arabic" w:cs="Simplified Arabic" w:hint="cs"/>
          <w:sz w:val="24"/>
          <w:szCs w:val="24"/>
          <w:lang w:val="fr-FR" w:eastAsia="zh-CN"/>
        </w:rPr>
        <w:t>.</w:t>
      </w:r>
    </w:p>
    <w:p w14:paraId="20568725" w14:textId="206BD064" w:rsidR="00145F34" w:rsidRPr="00900350" w:rsidRDefault="00FF05B8" w:rsidP="00900350">
      <w:pPr>
        <w:pStyle w:val="ListParagraph"/>
        <w:numPr>
          <w:ilvl w:val="1"/>
          <w:numId w:val="262"/>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900350">
        <w:rPr>
          <w:rFonts w:ascii="Simplified Arabic" w:eastAsiaTheme="minorEastAsia" w:hAnsi="Simplified Arabic" w:cs="Simplified Arabic" w:hint="cs"/>
          <w:sz w:val="24"/>
          <w:szCs w:val="24"/>
          <w:rtl/>
          <w:lang w:val="fr-FR" w:eastAsia="zh-CN"/>
        </w:rPr>
        <w:t>يمكن للأطراف أن تنظر في التعاون على المستوى الإقليمي والعالمي في تنفيذ مخططات المسؤولية الممتدة للمنتج.</w:t>
      </w:r>
    </w:p>
    <w:p w14:paraId="22E89C3A" w14:textId="419C32D2"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 xml:space="preserve">الخيار </w:t>
      </w:r>
      <w:r w:rsidRPr="000C19A9">
        <w:rPr>
          <w:rFonts w:ascii="Simplified Arabic" w:eastAsiaTheme="minorEastAsia" w:hAnsi="Simplified Arabic" w:cs="Simplified Arabic" w:hint="cs"/>
          <w:b/>
          <w:bCs/>
          <w:sz w:val="24"/>
          <w:szCs w:val="24"/>
          <w:u w:val="single"/>
          <w:lang w:val="fr-FR" w:eastAsia="zh-CN"/>
        </w:rPr>
        <w:t>4</w:t>
      </w:r>
    </w:p>
    <w:p w14:paraId="50BE1DF5" w14:textId="7D30E053" w:rsidR="00FF05B8" w:rsidRPr="00900350" w:rsidRDefault="00FF05B8" w:rsidP="00900350">
      <w:pPr>
        <w:pStyle w:val="ListParagraph"/>
        <w:numPr>
          <w:ilvl w:val="1"/>
          <w:numId w:val="264"/>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900350">
        <w:rPr>
          <w:rFonts w:ascii="Simplified Arabic" w:eastAsiaTheme="minorEastAsia" w:hAnsi="Simplified Arabic" w:cs="Simplified Arabic" w:hint="cs"/>
          <w:sz w:val="24"/>
          <w:szCs w:val="24"/>
          <w:rtl/>
          <w:lang w:val="fr-FR" w:eastAsia="zh-CN"/>
        </w:rPr>
        <w:t>تشجَّع الأطراف على النظر في إنشاء وتشغيل نظم للمسؤولية المالية و/أو غير المالية الممتدَّة للمنتج حسب الاقتضاء واستناداً إلى الظروف والقدرات الوطنية، لأغراض منها، عند الاقتضاء، تحفيز المزيد من قابلية إعادة التدوير، ودعم زيادة معدلات إعادة التدوير، وتعزيز مساءلة المنتجين والمستوردين عن الإدارة الآمنة والسليمة بيئياً للمنتجات البلاستيكية وزيادة الوعي العام</w:t>
      </w:r>
      <w:r w:rsidRPr="00900350">
        <w:rPr>
          <w:rFonts w:ascii="Simplified Arabic" w:eastAsiaTheme="minorEastAsia" w:hAnsi="Simplified Arabic" w:cs="Simplified Arabic" w:hint="cs"/>
          <w:sz w:val="24"/>
          <w:szCs w:val="24"/>
          <w:lang w:val="fr-FR" w:eastAsia="zh-CN"/>
        </w:rPr>
        <w:t>.</w:t>
      </w:r>
    </w:p>
    <w:p w14:paraId="28902562" w14:textId="44AE8312" w:rsidR="00FF05B8" w:rsidRPr="003F7B6F" w:rsidRDefault="00FF05B8" w:rsidP="00937568">
      <w:pPr>
        <w:bidi/>
        <w:spacing w:after="120" w:line="360" w:lineRule="exact"/>
        <w:ind w:left="1134" w:hanging="567"/>
        <w:jc w:val="both"/>
        <w:outlineLvl w:val="1"/>
        <w:rPr>
          <w:rFonts w:ascii="Simplified Arabic" w:eastAsiaTheme="minorEastAsia" w:hAnsi="Simplified Arabic" w:cs="Simplified Arabic"/>
          <w:b/>
          <w:bCs/>
          <w:sz w:val="24"/>
          <w:szCs w:val="24"/>
          <w:rtl/>
          <w:lang w:val="fr-FR" w:eastAsia="zh-CN"/>
        </w:rPr>
      </w:pPr>
      <w:bookmarkStart w:id="67" w:name="_Toc161873903"/>
      <w:r w:rsidRPr="000C19A9">
        <w:rPr>
          <w:rFonts w:ascii="Simplified Arabic" w:eastAsiaTheme="minorEastAsia" w:hAnsi="Simplified Arabic" w:cs="Simplified Arabic" w:hint="cs"/>
          <w:b/>
          <w:bCs/>
          <w:sz w:val="24"/>
          <w:szCs w:val="24"/>
          <w:rtl/>
          <w:lang w:val="fr-FR" w:eastAsia="zh-CN"/>
        </w:rPr>
        <w:t>8-</w:t>
      </w:r>
      <w:r w:rsidRPr="000C19A9">
        <w:rPr>
          <w:rFonts w:ascii="Simplified Arabic" w:eastAsiaTheme="minorEastAsia" w:hAnsi="Simplified Arabic" w:cs="Simplified Arabic" w:hint="cs"/>
          <w:b/>
          <w:bCs/>
          <w:sz w:val="24"/>
          <w:szCs w:val="24"/>
          <w:rtl/>
          <w:lang w:val="fr-FR" w:eastAsia="zh-CN"/>
        </w:rPr>
        <w:tab/>
        <w:t>انبعاثات وإطلاقات البلاستيك طوال دورة حياته</w:t>
      </w:r>
      <w:bookmarkEnd w:id="67"/>
    </w:p>
    <w:p w14:paraId="3CF6F13A" w14:textId="77777777" w:rsidR="00FF05B8" w:rsidRPr="000C19A9" w:rsidRDefault="00FF05B8" w:rsidP="00427B67">
      <w:pPr>
        <w:bidi/>
        <w:spacing w:after="120" w:line="360" w:lineRule="exact"/>
        <w:ind w:left="1134"/>
        <w:jc w:val="lowKashida"/>
        <w:rPr>
          <w:rFonts w:ascii="Simplified Arabic" w:eastAsiaTheme="minorEastAsia" w:hAnsi="Simplified Arabic" w:cs="Simplified Arabic"/>
          <w:b/>
          <w:bCs/>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عنوان </w:t>
      </w:r>
      <w:r w:rsidRPr="00EA0035">
        <w:rPr>
          <w:rFonts w:ascii="Simplified Arabic" w:eastAsiaTheme="minorEastAsia" w:hAnsi="Simplified Arabic" w:cs="Simplified Arabic" w:hint="cs"/>
          <w:b/>
          <w:bCs/>
          <w:i/>
          <w:iCs/>
          <w:sz w:val="24"/>
          <w:szCs w:val="24"/>
          <w:rtl/>
          <w:lang w:val="fr-FR" w:eastAsia="zh-CN"/>
        </w:rPr>
        <w:t>بديل</w:t>
      </w:r>
      <w:r w:rsidRPr="005353AE">
        <w:rPr>
          <w:rFonts w:ascii="Simplified Arabic" w:eastAsiaTheme="minorEastAsia" w:hAnsi="Simplified Arabic" w:cs="Simplified Arabic" w:hint="cs"/>
          <w:b/>
          <w:bCs/>
          <w:i/>
          <w:iCs/>
          <w:sz w:val="24"/>
          <w:szCs w:val="24"/>
          <w:rtl/>
          <w:lang w:val="fr-FR" w:eastAsia="zh-CN"/>
        </w:rPr>
        <w:t>:</w:t>
      </w:r>
      <w:r w:rsidRPr="000C19A9">
        <w:rPr>
          <w:rFonts w:ascii="Simplified Arabic" w:eastAsiaTheme="minorEastAsia" w:hAnsi="Simplified Arabic" w:cs="Simplified Arabic" w:hint="cs"/>
          <w:b/>
          <w:bCs/>
          <w:sz w:val="24"/>
          <w:szCs w:val="24"/>
          <w:rtl/>
          <w:lang w:val="fr-FR" w:eastAsia="zh-CN"/>
        </w:rPr>
        <w:t xml:space="preserve"> [انبعاثات و] [تسرب و] إطلاقات [منتجات ونفايات منتجات] البلاستيك [النفايات والجسيمات البلاستيكية الدقيقة] [طوال [كامل] [دورة حياة (ــه] [المواد البلاستيكية]]</w:t>
      </w:r>
    </w:p>
    <w:p w14:paraId="689102A1"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 xml:space="preserve">الخيار </w:t>
      </w:r>
      <w:r w:rsidRPr="000C19A9">
        <w:rPr>
          <w:rFonts w:ascii="Simplified Arabic" w:eastAsiaTheme="minorEastAsia" w:hAnsi="Simplified Arabic" w:cs="Simplified Arabic" w:hint="cs"/>
          <w:b/>
          <w:bCs/>
          <w:sz w:val="24"/>
          <w:szCs w:val="24"/>
          <w:u w:val="single"/>
          <w:lang w:val="fr-FR" w:eastAsia="zh-CN"/>
        </w:rPr>
        <w:t>1</w:t>
      </w:r>
    </w:p>
    <w:p w14:paraId="1E1EBC0C" w14:textId="2040C2E0" w:rsidR="00FF05B8" w:rsidRPr="00900350" w:rsidRDefault="00FF05B8" w:rsidP="00900350">
      <w:pPr>
        <w:pStyle w:val="ListParagraph"/>
        <w:numPr>
          <w:ilvl w:val="1"/>
          <w:numId w:val="266"/>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900350">
        <w:rPr>
          <w:rFonts w:ascii="Simplified Arabic" w:eastAsiaTheme="minorEastAsia" w:hAnsi="Simplified Arabic" w:cs="Simplified Arabic" w:hint="cs"/>
          <w:sz w:val="24"/>
          <w:szCs w:val="24"/>
          <w:rtl/>
          <w:lang w:val="fr-FR" w:eastAsia="zh-CN"/>
        </w:rPr>
        <w:t xml:space="preserve">يقوم كل طرف [، استناداً إلى دراسات تُجرى للدراسات الأولية ودراسات الضعف وتقييم مستويات تلوث النظم الإيكولوجية،] [باتخاذ تدابير لـ] [منع الانبعاثات و[حيثما أمكن] القضاء عليها و] [لحماية صحة الإنسان والبيئة] [باتخاذ تدابير لمراقبة] إطلاقات [البوليمرات البلاستيكية،] [الملوثات الكيميائية] المواد البلاستيكية، بما في ذلك الجسيمات البلاستيكية الدقيقة، والمنتجات البلاستيكية [طوال دورة حياتها]، [بما في ذلك الناجمة عن الاستخراج والإنتاج،] إلى البيئة من </w:t>
      </w:r>
      <w:r w:rsidR="00857937" w:rsidRPr="00900350">
        <w:rPr>
          <w:rFonts w:ascii="Simplified Arabic" w:eastAsiaTheme="minorEastAsia" w:hAnsi="Simplified Arabic" w:cs="Simplified Arabic" w:hint="cs"/>
          <w:sz w:val="24"/>
          <w:szCs w:val="24"/>
          <w:rtl/>
          <w:lang w:val="fr-FR" w:eastAsia="zh-CN"/>
        </w:rPr>
        <w:t>[</w:t>
      </w:r>
      <w:r w:rsidRPr="00900350">
        <w:rPr>
          <w:rFonts w:ascii="Simplified Arabic" w:eastAsiaTheme="minorEastAsia" w:hAnsi="Simplified Arabic" w:cs="Simplified Arabic" w:hint="cs"/>
          <w:sz w:val="24"/>
          <w:szCs w:val="24"/>
          <w:rtl/>
          <w:lang w:val="fr-FR" w:eastAsia="zh-CN"/>
        </w:rPr>
        <w:t xml:space="preserve">من مختلف] المصادر [التي ينبغي تحديدها على المستوى الوطني] [المحددة في </w:t>
      </w:r>
      <w:r w:rsidR="0039794F" w:rsidRPr="00900350">
        <w:rPr>
          <w:rFonts w:ascii="Simplified Arabic" w:eastAsiaTheme="minorEastAsia" w:hAnsi="Simplified Arabic" w:cs="Simplified Arabic" w:hint="cs"/>
          <w:sz w:val="24"/>
          <w:szCs w:val="24"/>
          <w:rtl/>
          <w:lang w:val="fr-FR" w:eastAsia="zh-CN"/>
        </w:rPr>
        <w:t>المرفق</w:t>
      </w:r>
      <w:r w:rsidR="0039794F">
        <w:rPr>
          <w:rFonts w:ascii="Simplified Arabic" w:eastAsiaTheme="minorEastAsia" w:hAnsi="Simplified Arabic" w:cs="Simplified Arabic" w:hint="eastAsia"/>
          <w:sz w:val="24"/>
          <w:szCs w:val="24"/>
          <w:rtl/>
          <w:lang w:val="fr-FR" w:eastAsia="zh-CN"/>
        </w:rPr>
        <w:t> </w:t>
      </w:r>
      <w:r w:rsidRPr="00900350">
        <w:rPr>
          <w:rFonts w:ascii="Simplified Arabic" w:eastAsiaTheme="minorEastAsia" w:hAnsi="Simplified Arabic" w:cs="Simplified Arabic" w:hint="cs"/>
          <w:sz w:val="24"/>
          <w:szCs w:val="24"/>
          <w:rtl/>
          <w:lang w:val="fr-FR" w:eastAsia="zh-CN"/>
        </w:rPr>
        <w:t xml:space="preserve">هاء] [، مع تقييم اتجاهات الانبعاثات والإطلاقات، ومراعاة الجدوى التقنية وإمكانية الحصول على المواد البلاستيكية والمنتجات البلاستيكية البديلة، والآثار الاجتماعية والاقتصادية] </w:t>
      </w:r>
      <w:r w:rsidR="00857937" w:rsidRPr="00900350">
        <w:rPr>
          <w:rFonts w:ascii="Simplified Arabic" w:eastAsiaTheme="minorEastAsia" w:hAnsi="Simplified Arabic" w:cs="Simplified Arabic" w:hint="cs"/>
          <w:sz w:val="24"/>
          <w:szCs w:val="24"/>
          <w:rtl/>
          <w:lang w:val="fr-FR" w:eastAsia="zh-CN"/>
        </w:rPr>
        <w:t>[</w:t>
      </w:r>
      <w:r w:rsidRPr="00900350">
        <w:rPr>
          <w:rFonts w:ascii="Simplified Arabic" w:eastAsiaTheme="minorEastAsia" w:hAnsi="Simplified Arabic" w:cs="Simplified Arabic" w:hint="cs"/>
          <w:sz w:val="24"/>
          <w:szCs w:val="24"/>
          <w:rtl/>
          <w:lang w:val="fr-FR" w:eastAsia="zh-CN"/>
        </w:rPr>
        <w:t>وفقاً للظروف والقدرات الوطنية للبلدان النامية] [بحلول التواريخ المحددة فيه]. وينبغي أن تشمل الانبعاثات والإطلاقات المشمولة بهذا الحكم ما يلي</w:t>
      </w:r>
      <w:r w:rsidRPr="00900350">
        <w:rPr>
          <w:rFonts w:ascii="Simplified Arabic" w:eastAsiaTheme="minorEastAsia" w:hAnsi="Simplified Arabic" w:cs="Simplified Arabic" w:hint="cs"/>
          <w:sz w:val="24"/>
          <w:szCs w:val="24"/>
          <w:lang w:val="fr-FR" w:eastAsia="zh-CN"/>
        </w:rPr>
        <w:t>:</w:t>
      </w:r>
    </w:p>
    <w:p w14:paraId="1C20DEDF" w14:textId="3C7C5070" w:rsidR="00FF05B8" w:rsidRPr="000C19A9" w:rsidRDefault="00A70A1C" w:rsidP="00900350">
      <w:pPr>
        <w:tabs>
          <w:tab w:val="left" w:pos="709"/>
        </w:tabs>
        <w:bidi/>
        <w:spacing w:after="120" w:line="360" w:lineRule="exact"/>
        <w:ind w:left="2552" w:hanging="709"/>
        <w:jc w:val="both"/>
        <w:rPr>
          <w:rFonts w:ascii="Simplified Arabic" w:eastAsiaTheme="minorEastAsia" w:hAnsi="Simplified Arabic" w:cs="Simplified Arabic"/>
          <w:sz w:val="24"/>
          <w:szCs w:val="24"/>
          <w:rtl/>
          <w:lang w:val="fr-FR" w:eastAsia="zh-CN"/>
        </w:rPr>
      </w:pPr>
      <w:r>
        <w:rPr>
          <w:rFonts w:ascii="Simplified Arabic" w:eastAsiaTheme="minorEastAsia" w:hAnsi="Simplified Arabic" w:cs="Simplified Arabic" w:hint="cs"/>
          <w:sz w:val="24"/>
          <w:szCs w:val="24"/>
          <w:rtl/>
          <w:lang w:val="fr-FR" w:eastAsia="zh-CN"/>
        </w:rPr>
        <w:t>أ-</w:t>
      </w:r>
      <w:r w:rsidR="00C913C6">
        <w:rPr>
          <w:rFonts w:ascii="Simplified Arabic" w:eastAsiaTheme="minorEastAsia" w:hAnsi="Simplified Arabic" w:cs="Simplified Arabic" w:hint="cs"/>
          <w:sz w:val="24"/>
          <w:szCs w:val="24"/>
          <w:rtl/>
          <w:lang w:val="fr-FR" w:eastAsia="zh-CN"/>
        </w:rPr>
        <w:tab/>
      </w:r>
      <w:r w:rsidR="00FF05B8" w:rsidRPr="000C19A9">
        <w:rPr>
          <w:rFonts w:ascii="Simplified Arabic" w:eastAsiaTheme="minorEastAsia" w:hAnsi="Simplified Arabic" w:cs="Simplified Arabic" w:hint="cs"/>
          <w:sz w:val="24"/>
          <w:szCs w:val="24"/>
          <w:rtl/>
          <w:lang w:val="fr-FR" w:eastAsia="zh-CN"/>
        </w:rPr>
        <w:t>[انبعاثات] [إطلاقات] [أي تلوث بلاستيكي] [من مواد خطرة]، بما في ذلك الجسيمات البلاستيكية الدقيقة، في الهواء [وفي أماكن العمل على امتداد سلسلة قيمة البلاستيك]؛</w:t>
      </w:r>
    </w:p>
    <w:p w14:paraId="3412C191" w14:textId="4F62394D" w:rsidR="00FF05B8" w:rsidRPr="000C19A9" w:rsidRDefault="00FF05B8" w:rsidP="00900350">
      <w:pPr>
        <w:tabs>
          <w:tab w:val="left" w:pos="709"/>
        </w:tabs>
        <w:bidi/>
        <w:spacing w:after="120" w:line="360" w:lineRule="exact"/>
        <w:ind w:left="2552" w:hanging="709"/>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[ب-</w:t>
      </w:r>
      <w:r w:rsidR="00C913C6">
        <w:rPr>
          <w:rFonts w:ascii="Simplified Arabic" w:eastAsiaTheme="minorEastAsia" w:hAnsi="Simplified Arabic" w:cs="Simplified Arabic" w:hint="cs"/>
          <w:sz w:val="24"/>
          <w:szCs w:val="24"/>
          <w:rtl/>
          <w:lang w:val="fr-FR" w:eastAsia="zh-CN"/>
        </w:rPr>
        <w:tab/>
      </w:r>
      <w:r w:rsidRPr="000C19A9">
        <w:rPr>
          <w:rFonts w:ascii="Simplified Arabic" w:eastAsiaTheme="minorEastAsia" w:hAnsi="Simplified Arabic" w:cs="Simplified Arabic" w:hint="cs"/>
          <w:sz w:val="24"/>
          <w:szCs w:val="24"/>
          <w:rtl/>
          <w:lang w:val="fr-FR" w:eastAsia="zh-CN"/>
        </w:rPr>
        <w:t>الإطلاقات في التربة والمياه من إنتاج ونقل واستخدام المواد الكيميائية [والبوليمرات] المثيرة للقلق، والمواد البلاستيكية والمنتجات البلاستيكية [المدرجة في الجزء الثاني من المرفق ألف]؛ و]</w:t>
      </w:r>
    </w:p>
    <w:p w14:paraId="4E98A620" w14:textId="5692C290" w:rsidR="00FF05B8" w:rsidRPr="000C19A9" w:rsidRDefault="00FF05B8" w:rsidP="00900350">
      <w:pPr>
        <w:bidi/>
        <w:spacing w:after="120" w:line="360" w:lineRule="exact"/>
        <w:ind w:left="1843"/>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w:t>
      </w:r>
      <w:r w:rsidRPr="000C19A9">
        <w:rPr>
          <w:rFonts w:ascii="Simplified Arabic" w:eastAsiaTheme="minorEastAsia" w:hAnsi="Simplified Arabic" w:cs="Simplified Arabic" w:hint="cs"/>
          <w:b/>
          <w:bCs/>
          <w:i/>
          <w:iCs/>
          <w:sz w:val="24"/>
          <w:szCs w:val="24"/>
          <w:lang w:val="fr-FR" w:eastAsia="zh-CN"/>
        </w:rPr>
        <w:t>1</w:t>
      </w:r>
      <w:r w:rsidR="004D3F9A">
        <w:rPr>
          <w:rFonts w:ascii="Simplified Arabic" w:eastAsiaTheme="minorEastAsia" w:hAnsi="Simplified Arabic" w:cs="Simplified Arabic" w:hint="cs"/>
          <w:b/>
          <w:bCs/>
          <w:i/>
          <w:iCs/>
          <w:sz w:val="24"/>
          <w:szCs w:val="24"/>
          <w:rtl/>
          <w:lang w:val="fr-FR" w:eastAsia="zh-CN"/>
        </w:rPr>
        <w:t xml:space="preserve"> </w:t>
      </w:r>
      <w:r w:rsidRPr="000C19A9">
        <w:rPr>
          <w:rFonts w:ascii="Simplified Arabic" w:eastAsiaTheme="minorEastAsia" w:hAnsi="Simplified Arabic" w:cs="Simplified Arabic" w:hint="cs"/>
          <w:b/>
          <w:bCs/>
          <w:i/>
          <w:iCs/>
          <w:sz w:val="24"/>
          <w:szCs w:val="24"/>
          <w:rtl/>
          <w:lang w:val="fr-FR" w:eastAsia="zh-CN"/>
        </w:rPr>
        <w:t>ب</w:t>
      </w:r>
      <w:r w:rsidRPr="000C19A9">
        <w:rPr>
          <w:rFonts w:ascii="Simplified Arabic" w:eastAsiaTheme="minorEastAsia" w:hAnsi="Simplified Arabic" w:cs="Simplified Arabic" w:hint="cs"/>
          <w:b/>
          <w:bCs/>
          <w:i/>
          <w:iCs/>
          <w:sz w:val="24"/>
          <w:szCs w:val="24"/>
          <w:lang w:val="fr-FR" w:eastAsia="zh-CN"/>
        </w:rPr>
        <w:t xml:space="preserve"> </w:t>
      </w:r>
      <w:r w:rsidR="00D02BF5">
        <w:rPr>
          <w:rFonts w:ascii="Simplified Arabic" w:eastAsiaTheme="minorEastAsia" w:hAnsi="Simplified Arabic" w:cs="Simplified Arabic" w:hint="cs"/>
          <w:b/>
          <w:bCs/>
          <w:i/>
          <w:iCs/>
          <w:sz w:val="24"/>
          <w:szCs w:val="24"/>
          <w:rtl/>
          <w:lang w:val="fr-FR" w:eastAsia="zh-CN"/>
        </w:rPr>
        <w:t>مكرراً-</w:t>
      </w:r>
      <w:r w:rsidRPr="000C19A9">
        <w:rPr>
          <w:rFonts w:ascii="Simplified Arabic" w:eastAsiaTheme="minorEastAsia" w:hAnsi="Simplified Arabic" w:cs="Simplified Arabic" w:hint="cs"/>
          <w:sz w:val="24"/>
          <w:szCs w:val="24"/>
          <w:rtl/>
          <w:lang w:val="fr-FR" w:eastAsia="zh-CN"/>
        </w:rPr>
        <w:t xml:space="preserve"> انسكابات المواد الكيميائية وغيرها من حالات التعرض للمواد السامة في أثناء استخراج وإنتاج المواد البلاستيكية، وكذلك في أثناء إنتاج المواد الكيميائية المستخدمة في البلاستيك؛</w:t>
      </w:r>
    </w:p>
    <w:p w14:paraId="5129FA48" w14:textId="53F501B8" w:rsidR="00FF05B8" w:rsidRPr="000C19A9" w:rsidRDefault="00FF05B8" w:rsidP="00900350">
      <w:pPr>
        <w:bidi/>
        <w:spacing w:after="120" w:line="360" w:lineRule="exact"/>
        <w:ind w:left="1843"/>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w:t>
      </w:r>
      <w:r w:rsidRPr="000C19A9">
        <w:rPr>
          <w:rFonts w:ascii="Simplified Arabic" w:eastAsiaTheme="minorEastAsia" w:hAnsi="Simplified Arabic" w:cs="Simplified Arabic" w:hint="cs"/>
          <w:b/>
          <w:bCs/>
          <w:i/>
          <w:iCs/>
          <w:sz w:val="24"/>
          <w:szCs w:val="24"/>
          <w:lang w:val="fr-FR" w:eastAsia="zh-CN"/>
        </w:rPr>
        <w:t>1</w:t>
      </w:r>
      <w:r w:rsidR="004D3F9A">
        <w:rPr>
          <w:rFonts w:ascii="Simplified Arabic" w:eastAsiaTheme="minorEastAsia" w:hAnsi="Simplified Arabic" w:cs="Simplified Arabic" w:hint="cs"/>
          <w:b/>
          <w:bCs/>
          <w:i/>
          <w:iCs/>
          <w:sz w:val="24"/>
          <w:szCs w:val="24"/>
          <w:rtl/>
          <w:lang w:val="fr-FR" w:eastAsia="zh-CN"/>
        </w:rPr>
        <w:t xml:space="preserve"> </w:t>
      </w:r>
      <w:r w:rsidRPr="000C19A9">
        <w:rPr>
          <w:rFonts w:ascii="Simplified Arabic" w:eastAsiaTheme="minorEastAsia" w:hAnsi="Simplified Arabic" w:cs="Simplified Arabic" w:hint="cs"/>
          <w:b/>
          <w:bCs/>
          <w:i/>
          <w:iCs/>
          <w:sz w:val="24"/>
          <w:szCs w:val="24"/>
          <w:rtl/>
          <w:lang w:val="fr-FR" w:eastAsia="zh-CN"/>
        </w:rPr>
        <w:t>ب</w:t>
      </w:r>
      <w:r w:rsidRPr="000C19A9">
        <w:rPr>
          <w:rFonts w:ascii="Simplified Arabic" w:eastAsiaTheme="minorEastAsia" w:hAnsi="Simplified Arabic" w:cs="Simplified Arabic" w:hint="cs"/>
          <w:b/>
          <w:bCs/>
          <w:i/>
          <w:iCs/>
          <w:sz w:val="24"/>
          <w:szCs w:val="24"/>
          <w:lang w:val="fr-FR" w:eastAsia="zh-CN"/>
        </w:rPr>
        <w:t xml:space="preserve"> </w:t>
      </w:r>
      <w:r w:rsidRPr="000C19A9">
        <w:rPr>
          <w:rFonts w:ascii="Simplified Arabic" w:eastAsiaTheme="minorEastAsia" w:hAnsi="Simplified Arabic" w:cs="Simplified Arabic" w:hint="cs"/>
          <w:b/>
          <w:bCs/>
          <w:i/>
          <w:iCs/>
          <w:sz w:val="24"/>
          <w:szCs w:val="24"/>
          <w:rtl/>
          <w:lang w:val="fr-FR" w:eastAsia="zh-CN"/>
        </w:rPr>
        <w:t xml:space="preserve">مكرراً </w:t>
      </w:r>
      <w:r w:rsidR="00D02BF5">
        <w:rPr>
          <w:rFonts w:ascii="Simplified Arabic" w:eastAsiaTheme="minorEastAsia" w:hAnsi="Simplified Arabic" w:cs="Simplified Arabic" w:hint="cs"/>
          <w:b/>
          <w:bCs/>
          <w:i/>
          <w:iCs/>
          <w:sz w:val="24"/>
          <w:szCs w:val="24"/>
          <w:rtl/>
          <w:lang w:val="fr-FR" w:eastAsia="zh-CN"/>
        </w:rPr>
        <w:t>ثانياً-</w:t>
      </w:r>
      <w:r w:rsidRPr="000C19A9">
        <w:rPr>
          <w:rFonts w:ascii="Simplified Arabic" w:eastAsiaTheme="minorEastAsia" w:hAnsi="Simplified Arabic" w:cs="Simplified Arabic" w:hint="cs"/>
          <w:sz w:val="24"/>
          <w:szCs w:val="24"/>
          <w:rtl/>
          <w:lang w:val="fr-FR" w:eastAsia="zh-CN"/>
        </w:rPr>
        <w:t xml:space="preserve"> التقليل إلى أدنى حد من إنتاج الجسيمات البلاستيكية الدقيقة وتوليد المواد الكيميائية الخطرة في أثناء مرحلتي الاستخدام والنفايات</w:t>
      </w:r>
      <w:r w:rsidRPr="000C19A9">
        <w:rPr>
          <w:rFonts w:ascii="Simplified Arabic" w:eastAsiaTheme="minorEastAsia" w:hAnsi="Simplified Arabic" w:cs="Simplified Arabic" w:hint="cs"/>
          <w:sz w:val="24"/>
          <w:szCs w:val="24"/>
          <w:lang w:val="fr-FR" w:eastAsia="zh-CN"/>
        </w:rPr>
        <w:t>.</w:t>
      </w:r>
    </w:p>
    <w:p w14:paraId="52738222" w14:textId="3368F8E7" w:rsidR="00FF05B8" w:rsidRPr="000C19A9" w:rsidRDefault="00FF05B8" w:rsidP="00900350">
      <w:pPr>
        <w:bidi/>
        <w:spacing w:after="120" w:line="360" w:lineRule="exact"/>
        <w:ind w:left="1843"/>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w:t>
      </w:r>
      <w:r w:rsidRPr="000C19A9">
        <w:rPr>
          <w:rFonts w:ascii="Simplified Arabic" w:eastAsiaTheme="minorEastAsia" w:hAnsi="Simplified Arabic" w:cs="Simplified Arabic" w:hint="cs"/>
          <w:b/>
          <w:bCs/>
          <w:i/>
          <w:iCs/>
          <w:sz w:val="24"/>
          <w:szCs w:val="24"/>
          <w:lang w:val="fr-FR" w:eastAsia="zh-CN"/>
        </w:rPr>
        <w:t>1</w:t>
      </w:r>
      <w:r w:rsidR="004D3F9A">
        <w:rPr>
          <w:rFonts w:ascii="Simplified Arabic" w:eastAsiaTheme="minorEastAsia" w:hAnsi="Simplified Arabic" w:cs="Simplified Arabic" w:hint="cs"/>
          <w:b/>
          <w:bCs/>
          <w:i/>
          <w:iCs/>
          <w:sz w:val="24"/>
          <w:szCs w:val="24"/>
          <w:rtl/>
          <w:lang w:val="fr-FR" w:eastAsia="zh-CN"/>
        </w:rPr>
        <w:t xml:space="preserve"> </w:t>
      </w:r>
      <w:r w:rsidRPr="000C19A9">
        <w:rPr>
          <w:rFonts w:ascii="Simplified Arabic" w:eastAsiaTheme="minorEastAsia" w:hAnsi="Simplified Arabic" w:cs="Simplified Arabic" w:hint="cs"/>
          <w:b/>
          <w:bCs/>
          <w:i/>
          <w:iCs/>
          <w:sz w:val="24"/>
          <w:szCs w:val="24"/>
          <w:rtl/>
          <w:lang w:val="fr-FR" w:eastAsia="zh-CN"/>
        </w:rPr>
        <w:t xml:space="preserve">ب </w:t>
      </w:r>
      <w:r w:rsidR="00D02BF5">
        <w:rPr>
          <w:rFonts w:ascii="Simplified Arabic" w:eastAsiaTheme="minorEastAsia" w:hAnsi="Simplified Arabic" w:cs="Simplified Arabic" w:hint="cs"/>
          <w:b/>
          <w:bCs/>
          <w:i/>
          <w:iCs/>
          <w:sz w:val="24"/>
          <w:szCs w:val="24"/>
          <w:rtl/>
          <w:lang w:val="fr-FR" w:eastAsia="zh-CN"/>
        </w:rPr>
        <w:t>بديلة-</w:t>
      </w:r>
      <w:r w:rsidRPr="000C19A9">
        <w:rPr>
          <w:rFonts w:ascii="Simplified Arabic" w:eastAsiaTheme="minorEastAsia" w:hAnsi="Simplified Arabic" w:cs="Simplified Arabic" w:hint="cs"/>
          <w:sz w:val="24"/>
          <w:szCs w:val="24"/>
          <w:rtl/>
          <w:lang w:val="fr-FR" w:eastAsia="zh-CN"/>
        </w:rPr>
        <w:t xml:space="preserve"> </w:t>
      </w:r>
      <w:r w:rsidRPr="000C19A9">
        <w:rPr>
          <w:rFonts w:ascii="Simplified Arabic" w:eastAsiaTheme="minorEastAsia" w:hAnsi="Simplified Arabic" w:cs="Simplified Arabic" w:hint="cs"/>
          <w:i/>
          <w:iCs/>
          <w:sz w:val="24"/>
          <w:szCs w:val="24"/>
          <w:rtl/>
          <w:lang w:val="fr-FR" w:eastAsia="zh-CN"/>
        </w:rPr>
        <w:t>دمج ب و ج</w:t>
      </w:r>
      <w:r w:rsidRPr="000C19A9">
        <w:rPr>
          <w:rFonts w:ascii="Simplified Arabic" w:eastAsiaTheme="minorEastAsia" w:hAnsi="Simplified Arabic" w:cs="Simplified Arabic" w:hint="cs"/>
          <w:i/>
          <w:iCs/>
          <w:sz w:val="24"/>
          <w:szCs w:val="24"/>
          <w:lang w:val="fr-FR" w:eastAsia="zh-CN"/>
        </w:rPr>
        <w:t>.</w:t>
      </w:r>
    </w:p>
    <w:p w14:paraId="3454345C" w14:textId="77777777" w:rsidR="00FF05B8" w:rsidRPr="000C19A9" w:rsidRDefault="00FF05B8" w:rsidP="00900350">
      <w:pPr>
        <w:bidi/>
        <w:spacing w:after="120" w:line="360" w:lineRule="exact"/>
        <w:ind w:left="1843"/>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[[ب][ج]. إطلاقات [المواد الكيميائية و[المونومرات و] البوليمرات المثيرة للقلق،] [من أي تلوث بلاستيكي] [المواد البلاستيكية والمنتجات البلاستيكية] [المدرجة في الجزء الثاني من المرفق ألف]، بما في ذلك الجسيمات البلاستيكية الدقيقة، إلى الهواء والتربة والمياه، [بما في ذلك البيئة البحرية] والنظم الإيكولوجية.]</w:t>
      </w:r>
    </w:p>
    <w:p w14:paraId="1D697761" w14:textId="0A29B776"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lastRenderedPageBreak/>
        <w:t xml:space="preserve">فقرة المنطوق </w:t>
      </w:r>
      <w:r w:rsidRPr="000C19A9">
        <w:rPr>
          <w:rFonts w:ascii="Simplified Arabic" w:eastAsiaTheme="minorEastAsia" w:hAnsi="Simplified Arabic" w:cs="Simplified Arabic" w:hint="cs"/>
          <w:b/>
          <w:bCs/>
          <w:i/>
          <w:iCs/>
          <w:sz w:val="24"/>
          <w:szCs w:val="24"/>
          <w:lang w:val="fr-FR" w:eastAsia="zh-CN"/>
        </w:rPr>
        <w:t>1</w:t>
      </w:r>
      <w:r w:rsidRPr="000C19A9">
        <w:rPr>
          <w:rFonts w:ascii="Simplified Arabic" w:eastAsiaTheme="minorEastAsia" w:hAnsi="Simplified Arabic" w:cs="Simplified Arabic" w:hint="cs"/>
          <w:b/>
          <w:bCs/>
          <w:i/>
          <w:iCs/>
          <w:sz w:val="24"/>
          <w:szCs w:val="24"/>
          <w:rtl/>
          <w:lang w:val="fr-FR" w:eastAsia="zh-CN"/>
        </w:rPr>
        <w:t xml:space="preserve"> </w:t>
      </w:r>
      <w:r w:rsidR="00F06018">
        <w:rPr>
          <w:rFonts w:ascii="Simplified Arabic" w:eastAsiaTheme="minorEastAsia" w:hAnsi="Simplified Arabic" w:cs="Simplified Arabic" w:hint="cs"/>
          <w:b/>
          <w:bCs/>
          <w:i/>
          <w:iCs/>
          <w:sz w:val="24"/>
          <w:szCs w:val="24"/>
          <w:rtl/>
          <w:lang w:val="fr-FR" w:eastAsia="zh-CN"/>
        </w:rPr>
        <w:t>بديل 1-</w:t>
      </w:r>
      <w:r w:rsidRPr="000C19A9">
        <w:rPr>
          <w:rFonts w:ascii="Simplified Arabic" w:eastAsiaTheme="minorEastAsia" w:hAnsi="Simplified Arabic" w:cs="Simplified Arabic" w:hint="cs"/>
          <w:sz w:val="24"/>
          <w:szCs w:val="24"/>
          <w:rtl/>
          <w:lang w:val="fr-FR" w:eastAsia="zh-CN"/>
        </w:rPr>
        <w:t xml:space="preserve"> يتخذ كل طرف تدابير لمنع أو تقليل إطلاق البوليمرات البلاستيكية والمواد البلاستيكية والمنتجات البلاستيكية في البيئة طوال دورة حياتها، بهدف القضاء عليها</w:t>
      </w:r>
      <w:r w:rsidRPr="000C19A9">
        <w:rPr>
          <w:rFonts w:ascii="Simplified Arabic" w:eastAsiaTheme="minorEastAsia" w:hAnsi="Simplified Arabic" w:cs="Simplified Arabic" w:hint="cs"/>
          <w:sz w:val="24"/>
          <w:szCs w:val="24"/>
          <w:lang w:val="fr-FR" w:eastAsia="zh-CN"/>
        </w:rPr>
        <w:t>.</w:t>
      </w:r>
    </w:p>
    <w:p w14:paraId="7215826D" w14:textId="45B73975"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فقرة المنطوق</w:t>
      </w:r>
      <w:r w:rsidR="00575BF6">
        <w:rPr>
          <w:rFonts w:ascii="Simplified Arabic" w:eastAsiaTheme="minorEastAsia" w:hAnsi="Simplified Arabic" w:cs="Simplified Arabic" w:hint="cs"/>
          <w:b/>
          <w:bCs/>
          <w:i/>
          <w:iCs/>
          <w:sz w:val="24"/>
          <w:szCs w:val="24"/>
          <w:rtl/>
          <w:lang w:val="fr-FR" w:eastAsia="zh-CN"/>
        </w:rPr>
        <w:t xml:space="preserve"> 1 </w:t>
      </w:r>
      <w:r w:rsidR="00D02BF5">
        <w:rPr>
          <w:rFonts w:ascii="Simplified Arabic" w:eastAsiaTheme="minorEastAsia" w:hAnsi="Simplified Arabic" w:cs="Simplified Arabic" w:hint="cs"/>
          <w:b/>
          <w:bCs/>
          <w:i/>
          <w:iCs/>
          <w:sz w:val="24"/>
          <w:szCs w:val="24"/>
          <w:rtl/>
          <w:lang w:val="fr-FR" w:eastAsia="zh-CN"/>
        </w:rPr>
        <w:t>مكرراً-</w:t>
      </w:r>
      <w:r w:rsidRPr="000C19A9">
        <w:rPr>
          <w:rFonts w:ascii="Simplified Arabic" w:eastAsiaTheme="minorEastAsia" w:hAnsi="Simplified Arabic" w:cs="Simplified Arabic" w:hint="cs"/>
          <w:sz w:val="24"/>
          <w:szCs w:val="24"/>
          <w:rtl/>
          <w:lang w:val="fr-FR" w:eastAsia="zh-CN"/>
        </w:rPr>
        <w:t xml:space="preserve"> وتشجَّع الأطراف على وضع النظم المناسبة للتنظيم البيئي وإنشاء أنظمة لمراقبة التأثير البيئي المسموح به في حالة عدم وجودها</w:t>
      </w:r>
      <w:r w:rsidRPr="000C19A9">
        <w:rPr>
          <w:rFonts w:ascii="Simplified Arabic" w:eastAsiaTheme="minorEastAsia" w:hAnsi="Simplified Arabic" w:cs="Simplified Arabic" w:hint="cs"/>
          <w:sz w:val="24"/>
          <w:szCs w:val="24"/>
          <w:lang w:val="fr-FR" w:eastAsia="zh-CN"/>
        </w:rPr>
        <w:t>.</w:t>
      </w:r>
    </w:p>
    <w:p w14:paraId="3E3986A9" w14:textId="094ABF7B"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w:t>
      </w:r>
      <w:r w:rsidRPr="000C19A9">
        <w:rPr>
          <w:rFonts w:ascii="Simplified Arabic" w:eastAsiaTheme="minorEastAsia" w:hAnsi="Simplified Arabic" w:cs="Simplified Arabic" w:hint="cs"/>
          <w:b/>
          <w:bCs/>
          <w:i/>
          <w:iCs/>
          <w:sz w:val="24"/>
          <w:szCs w:val="24"/>
          <w:lang w:val="fr-FR" w:eastAsia="zh-CN"/>
        </w:rPr>
        <w:t>1</w:t>
      </w:r>
      <w:r w:rsidRPr="000C19A9">
        <w:rPr>
          <w:rFonts w:ascii="Simplified Arabic" w:eastAsiaTheme="minorEastAsia" w:hAnsi="Simplified Arabic" w:cs="Simplified Arabic" w:hint="cs"/>
          <w:b/>
          <w:bCs/>
          <w:i/>
          <w:iCs/>
          <w:sz w:val="24"/>
          <w:szCs w:val="24"/>
          <w:rtl/>
          <w:lang w:val="fr-FR" w:eastAsia="zh-CN"/>
        </w:rPr>
        <w:t xml:space="preserve"> مكرراً </w:t>
      </w:r>
      <w:r w:rsidR="00D02BF5">
        <w:rPr>
          <w:rFonts w:ascii="Simplified Arabic" w:eastAsiaTheme="minorEastAsia" w:hAnsi="Simplified Arabic" w:cs="Simplified Arabic" w:hint="cs"/>
          <w:b/>
          <w:bCs/>
          <w:i/>
          <w:iCs/>
          <w:sz w:val="24"/>
          <w:szCs w:val="24"/>
          <w:rtl/>
          <w:lang w:val="fr-FR" w:eastAsia="zh-CN"/>
        </w:rPr>
        <w:t>ثانياً-</w:t>
      </w:r>
      <w:r w:rsidRPr="000C19A9">
        <w:rPr>
          <w:rFonts w:ascii="Simplified Arabic" w:eastAsiaTheme="minorEastAsia" w:hAnsi="Simplified Arabic" w:cs="Simplified Arabic" w:hint="cs"/>
          <w:sz w:val="24"/>
          <w:szCs w:val="24"/>
          <w:rtl/>
          <w:lang w:val="fr-FR" w:eastAsia="zh-CN"/>
        </w:rPr>
        <w:t xml:space="preserve"> ينبغي لكل طرف أن يسعى، حسب الاقتضاء، إلى اعتماد قوانين أو لوائح أو سياسات وطنية والحفاظ عليها، داخل ولايته القضائية الوطنية، للتصدي للآثار الضارة على البيئة أو المخاطر المحتملة على صحة الإنسان المرتبطة بالتلوث البلاستيكي أو الناجمة عنه، مع مراعاة أي آثار غير متناسبة على الأشخاص الذين يعيشون في أوضاع هشة. وينبغي لكل طرف أن يسعى إلى تنفيذ وإنفاذ القوانين أو اللوائح أو السياسات الوطنية التي يعتمدها أو يحافظ عليها وفقاً لهذا الحكم</w:t>
      </w:r>
      <w:r w:rsidRPr="000C19A9">
        <w:rPr>
          <w:rFonts w:ascii="Simplified Arabic" w:eastAsiaTheme="minorEastAsia" w:hAnsi="Simplified Arabic" w:cs="Simplified Arabic" w:hint="cs"/>
          <w:sz w:val="24"/>
          <w:szCs w:val="24"/>
          <w:lang w:val="fr-FR" w:eastAsia="zh-CN"/>
        </w:rPr>
        <w:t>.</w:t>
      </w:r>
    </w:p>
    <w:p w14:paraId="3FEFCCFF" w14:textId="5A1454B0" w:rsidR="00FF05B8" w:rsidRPr="00BD1139" w:rsidRDefault="00FF05B8" w:rsidP="0039794F">
      <w:pPr>
        <w:pStyle w:val="ListParagraph"/>
        <w:numPr>
          <w:ilvl w:val="0"/>
          <w:numId w:val="268"/>
        </w:numPr>
        <w:tabs>
          <w:tab w:val="left" w:pos="1843"/>
        </w:tabs>
        <w:bidi/>
        <w:spacing w:after="120" w:line="360" w:lineRule="exact"/>
        <w:ind w:left="1134" w:firstLine="0"/>
        <w:contextualSpacing w:val="0"/>
        <w:jc w:val="lowKashida"/>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يقوم كل طرف [باتخاذ [أي] تدابير [ضرورية] [فعالة] من أجل] [يُشجع كل طرف على] منع [انبعاثات و] إطلاقات [الكريات والرقائق والمساحيق البلاستيكية] [التلوث بالمواد البلاستيكية] [أو خفضها، بهدف الإزالة] [وحيثما [أمكن] [كان مجدياً]،] [إزالتها] من الإنتاج والتخزين والمناولة والنقل، مع مراعاة، حسب الاقتضاء، ما يتصل بذلك من [أحكام وتوجيهات متفق عليها في] [الجهود المضطلع بها ضمن] إطار المنظمات الدولية مثل المنظمة البحرية الدولية</w:t>
      </w:r>
      <w:r w:rsidRPr="00BD1139">
        <w:rPr>
          <w:rFonts w:ascii="Simplified Arabic" w:eastAsiaTheme="minorEastAsia" w:hAnsi="Simplified Arabic" w:cs="Simplified Arabic" w:hint="cs"/>
          <w:sz w:val="24"/>
          <w:szCs w:val="24"/>
          <w:lang w:val="fr-FR" w:eastAsia="zh-CN"/>
        </w:rPr>
        <w:t>.</w:t>
      </w:r>
    </w:p>
    <w:p w14:paraId="6D98370A" w14:textId="49CE718F"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w:t>
      </w:r>
      <w:r w:rsidRPr="000C19A9">
        <w:rPr>
          <w:rFonts w:ascii="Simplified Arabic" w:eastAsiaTheme="minorEastAsia" w:hAnsi="Simplified Arabic" w:cs="Simplified Arabic" w:hint="cs"/>
          <w:b/>
          <w:bCs/>
          <w:i/>
          <w:iCs/>
          <w:sz w:val="24"/>
          <w:szCs w:val="24"/>
          <w:lang w:val="fr-FR" w:eastAsia="zh-CN"/>
        </w:rPr>
        <w:t>2</w:t>
      </w:r>
      <w:r w:rsidRPr="000C19A9">
        <w:rPr>
          <w:rFonts w:ascii="Simplified Arabic" w:eastAsiaTheme="minorEastAsia" w:hAnsi="Simplified Arabic" w:cs="Simplified Arabic" w:hint="cs"/>
          <w:b/>
          <w:bCs/>
          <w:i/>
          <w:iCs/>
          <w:sz w:val="24"/>
          <w:szCs w:val="24"/>
          <w:rtl/>
          <w:lang w:val="fr-FR" w:eastAsia="zh-CN"/>
        </w:rPr>
        <w:t xml:space="preserve"> </w:t>
      </w:r>
      <w:r w:rsidR="00F06018">
        <w:rPr>
          <w:rFonts w:ascii="Simplified Arabic" w:eastAsiaTheme="minorEastAsia" w:hAnsi="Simplified Arabic" w:cs="Simplified Arabic" w:hint="cs"/>
          <w:b/>
          <w:bCs/>
          <w:i/>
          <w:iCs/>
          <w:sz w:val="24"/>
          <w:szCs w:val="24"/>
          <w:rtl/>
          <w:lang w:val="fr-FR" w:eastAsia="zh-CN"/>
        </w:rPr>
        <w:t>بديل 1-</w:t>
      </w:r>
      <w:r w:rsidRPr="000C19A9">
        <w:rPr>
          <w:rFonts w:ascii="Simplified Arabic" w:eastAsiaTheme="minorEastAsia" w:hAnsi="Simplified Arabic" w:cs="Simplified Arabic" w:hint="cs"/>
          <w:sz w:val="24"/>
          <w:szCs w:val="24"/>
          <w:rtl/>
          <w:lang w:val="fr-FR" w:eastAsia="zh-CN"/>
        </w:rPr>
        <w:t xml:space="preserve"> </w:t>
      </w:r>
      <w:r w:rsidRPr="000C19A9">
        <w:rPr>
          <w:rFonts w:ascii="Simplified Arabic" w:eastAsiaTheme="minorEastAsia" w:hAnsi="Simplified Arabic" w:cs="Simplified Arabic" w:hint="cs"/>
          <w:i/>
          <w:iCs/>
          <w:sz w:val="24"/>
          <w:szCs w:val="24"/>
          <w:rtl/>
          <w:lang w:val="fr-FR" w:eastAsia="zh-CN"/>
        </w:rPr>
        <w:t>لا يوجد نص</w:t>
      </w:r>
      <w:r w:rsidRPr="000C19A9">
        <w:rPr>
          <w:rFonts w:ascii="Simplified Arabic" w:eastAsiaTheme="minorEastAsia" w:hAnsi="Simplified Arabic" w:cs="Simplified Arabic" w:hint="cs"/>
          <w:sz w:val="24"/>
          <w:szCs w:val="24"/>
          <w:lang w:val="fr-FR" w:eastAsia="zh-CN"/>
        </w:rPr>
        <w:t>.</w:t>
      </w:r>
    </w:p>
    <w:p w14:paraId="038463C3" w14:textId="4989A782"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w:t>
      </w:r>
      <w:r w:rsidRPr="000C19A9">
        <w:rPr>
          <w:rFonts w:ascii="Simplified Arabic" w:eastAsiaTheme="minorEastAsia" w:hAnsi="Simplified Arabic" w:cs="Simplified Arabic" w:hint="cs"/>
          <w:b/>
          <w:bCs/>
          <w:i/>
          <w:iCs/>
          <w:sz w:val="24"/>
          <w:szCs w:val="24"/>
          <w:lang w:val="fr-FR" w:eastAsia="zh-CN"/>
        </w:rPr>
        <w:t>2</w:t>
      </w:r>
      <w:r w:rsidRPr="000C19A9">
        <w:rPr>
          <w:rFonts w:ascii="Simplified Arabic" w:eastAsiaTheme="minorEastAsia" w:hAnsi="Simplified Arabic" w:cs="Simplified Arabic" w:hint="cs"/>
          <w:b/>
          <w:bCs/>
          <w:i/>
          <w:iCs/>
          <w:sz w:val="24"/>
          <w:szCs w:val="24"/>
          <w:rtl/>
          <w:lang w:val="fr-FR" w:eastAsia="zh-CN"/>
        </w:rPr>
        <w:t xml:space="preserve"> </w:t>
      </w:r>
      <w:r w:rsidR="00F06018">
        <w:rPr>
          <w:rFonts w:ascii="Simplified Arabic" w:eastAsiaTheme="minorEastAsia" w:hAnsi="Simplified Arabic" w:cs="Simplified Arabic" w:hint="cs"/>
          <w:b/>
          <w:bCs/>
          <w:i/>
          <w:iCs/>
          <w:sz w:val="24"/>
          <w:szCs w:val="24"/>
          <w:rtl/>
          <w:lang w:val="fr-FR" w:eastAsia="zh-CN"/>
        </w:rPr>
        <w:t>بديل 2-</w:t>
      </w:r>
      <w:r w:rsidRPr="000C19A9">
        <w:rPr>
          <w:rFonts w:ascii="Simplified Arabic" w:eastAsiaTheme="minorEastAsia" w:hAnsi="Simplified Arabic" w:cs="Simplified Arabic" w:hint="cs"/>
          <w:sz w:val="24"/>
          <w:szCs w:val="24"/>
          <w:lang w:val="fr-FR" w:eastAsia="zh-CN"/>
        </w:rPr>
        <w:t xml:space="preserve"> </w:t>
      </w:r>
      <w:r w:rsidRPr="000C19A9">
        <w:rPr>
          <w:rFonts w:ascii="Simplified Arabic" w:eastAsiaTheme="minorEastAsia" w:hAnsi="Simplified Arabic" w:cs="Simplified Arabic" w:hint="cs"/>
          <w:i/>
          <w:iCs/>
          <w:sz w:val="24"/>
          <w:szCs w:val="24"/>
          <w:rtl/>
          <w:lang w:val="fr-FR" w:eastAsia="zh-CN"/>
        </w:rPr>
        <w:t>يُنقل النص إلى المرفق باء.</w:t>
      </w:r>
    </w:p>
    <w:p w14:paraId="08F3DD53" w14:textId="5C0B6A9D"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w:t>
      </w:r>
      <w:r w:rsidRPr="000C19A9">
        <w:rPr>
          <w:rFonts w:ascii="Simplified Arabic" w:eastAsiaTheme="minorEastAsia" w:hAnsi="Simplified Arabic" w:cs="Simplified Arabic" w:hint="cs"/>
          <w:b/>
          <w:bCs/>
          <w:i/>
          <w:iCs/>
          <w:sz w:val="24"/>
          <w:szCs w:val="24"/>
          <w:lang w:val="fr-FR" w:eastAsia="zh-CN"/>
        </w:rPr>
        <w:t>2</w:t>
      </w:r>
      <w:r w:rsidR="00591B91">
        <w:rPr>
          <w:rFonts w:ascii="Simplified Arabic" w:eastAsiaTheme="minorEastAsia" w:hAnsi="Simplified Arabic" w:cs="Simplified Arabic" w:hint="cs"/>
          <w:b/>
          <w:bCs/>
          <w:i/>
          <w:iCs/>
          <w:sz w:val="24"/>
          <w:szCs w:val="24"/>
          <w:rtl/>
          <w:lang w:val="fr-FR" w:eastAsia="zh-CN"/>
        </w:rPr>
        <w:t xml:space="preserve"> </w:t>
      </w:r>
      <w:r w:rsidR="00D02BF5">
        <w:rPr>
          <w:rFonts w:ascii="Simplified Arabic" w:eastAsiaTheme="minorEastAsia" w:hAnsi="Simplified Arabic" w:cs="Simplified Arabic" w:hint="cs"/>
          <w:b/>
          <w:bCs/>
          <w:i/>
          <w:iCs/>
          <w:sz w:val="24"/>
          <w:szCs w:val="24"/>
          <w:rtl/>
          <w:lang w:val="fr-FR" w:eastAsia="zh-CN"/>
        </w:rPr>
        <w:t>مكرراً-</w:t>
      </w:r>
      <w:r w:rsidRPr="000C19A9">
        <w:rPr>
          <w:rFonts w:ascii="Simplified Arabic" w:eastAsiaTheme="minorEastAsia" w:hAnsi="Simplified Arabic" w:cs="Simplified Arabic" w:hint="cs"/>
          <w:sz w:val="24"/>
          <w:szCs w:val="24"/>
          <w:rtl/>
          <w:lang w:val="fr-FR" w:eastAsia="zh-CN"/>
        </w:rPr>
        <w:t xml:space="preserve"> وفيما يتعلق بالحكم الوارد في الجزء</w:t>
      </w:r>
      <w:r w:rsidRPr="000C19A9">
        <w:rPr>
          <w:rFonts w:ascii="Simplified Arabic" w:eastAsiaTheme="minorEastAsia" w:hAnsi="Simplified Arabic" w:cs="Simplified Arabic" w:hint="cs"/>
          <w:sz w:val="24"/>
          <w:szCs w:val="24"/>
          <w:lang w:val="fr-FR" w:eastAsia="zh-CN"/>
        </w:rPr>
        <w:t xml:space="preserve"> </w:t>
      </w:r>
      <w:r w:rsidRPr="000C19A9">
        <w:rPr>
          <w:rFonts w:ascii="Simplified Arabic" w:eastAsiaTheme="minorEastAsia" w:hAnsi="Simplified Arabic" w:cs="Simplified Arabic" w:hint="cs"/>
          <w:sz w:val="24"/>
          <w:szCs w:val="24"/>
          <w:rtl/>
          <w:lang w:val="fr-FR" w:eastAsia="zh-CN"/>
        </w:rPr>
        <w:t>الثاني-</w:t>
      </w:r>
      <w:r w:rsidRPr="000C19A9">
        <w:rPr>
          <w:rFonts w:ascii="Simplified Arabic" w:eastAsiaTheme="minorEastAsia" w:hAnsi="Simplified Arabic" w:cs="Simplified Arabic" w:hint="cs"/>
          <w:sz w:val="24"/>
          <w:szCs w:val="24"/>
          <w:lang w:val="fr-FR" w:eastAsia="zh-CN"/>
        </w:rPr>
        <w:t>8</w:t>
      </w:r>
      <w:r w:rsidRPr="000C19A9">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lang w:val="fr-FR" w:eastAsia="zh-CN"/>
        </w:rPr>
        <w:t>2</w:t>
      </w:r>
      <w:r w:rsidRPr="000C19A9">
        <w:rPr>
          <w:rFonts w:ascii="Simplified Arabic" w:eastAsiaTheme="minorEastAsia" w:hAnsi="Simplified Arabic" w:cs="Simplified Arabic" w:hint="cs"/>
          <w:sz w:val="24"/>
          <w:szCs w:val="24"/>
          <w:rtl/>
          <w:lang w:val="fr-FR" w:eastAsia="zh-CN"/>
        </w:rPr>
        <w:t xml:space="preserve"> والإشارة إلى المنظمة البحرية الدولية ومن ثم الإشارة إلى اتفاقية ماربول، ينبغي إيلاء الاعتبار الواجب للأحكام المنصوص عليها في الاتفاقات الأخرى مثل اتفاقيات كارتاخينا ولندن واتفاقية حماية البيئة البحرية لشمال شرق المحيط الأطلسي</w:t>
      </w:r>
      <w:r w:rsidRPr="000C19A9">
        <w:rPr>
          <w:rFonts w:ascii="Simplified Arabic" w:eastAsiaTheme="minorEastAsia" w:hAnsi="Simplified Arabic" w:cs="Simplified Arabic" w:hint="cs"/>
          <w:sz w:val="24"/>
          <w:szCs w:val="24"/>
          <w:lang w:val="fr-FR" w:eastAsia="zh-CN"/>
        </w:rPr>
        <w:t>.</w:t>
      </w:r>
    </w:p>
    <w:p w14:paraId="0E7E7672" w14:textId="24D8FA96"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w:t>
      </w:r>
      <w:r w:rsidRPr="000C19A9">
        <w:rPr>
          <w:rFonts w:ascii="Simplified Arabic" w:eastAsiaTheme="minorEastAsia" w:hAnsi="Simplified Arabic" w:cs="Simplified Arabic" w:hint="cs"/>
          <w:b/>
          <w:bCs/>
          <w:i/>
          <w:iCs/>
          <w:sz w:val="24"/>
          <w:szCs w:val="24"/>
          <w:lang w:val="fr-FR" w:eastAsia="zh-CN"/>
        </w:rPr>
        <w:t>2</w:t>
      </w:r>
      <w:r w:rsidR="00591B91">
        <w:rPr>
          <w:rFonts w:ascii="Simplified Arabic" w:eastAsiaTheme="minorEastAsia" w:hAnsi="Simplified Arabic" w:cs="Simplified Arabic" w:hint="cs"/>
          <w:b/>
          <w:bCs/>
          <w:i/>
          <w:iCs/>
          <w:sz w:val="24"/>
          <w:szCs w:val="24"/>
          <w:rtl/>
          <w:lang w:val="fr-FR" w:eastAsia="zh-CN"/>
        </w:rPr>
        <w:t xml:space="preserve"> </w:t>
      </w:r>
      <w:r w:rsidRPr="000C19A9">
        <w:rPr>
          <w:rFonts w:ascii="Simplified Arabic" w:eastAsiaTheme="minorEastAsia" w:hAnsi="Simplified Arabic" w:cs="Simplified Arabic" w:hint="cs"/>
          <w:b/>
          <w:bCs/>
          <w:i/>
          <w:iCs/>
          <w:sz w:val="24"/>
          <w:szCs w:val="24"/>
          <w:rtl/>
          <w:lang w:val="fr-FR" w:eastAsia="zh-CN"/>
        </w:rPr>
        <w:t xml:space="preserve">مكرراً </w:t>
      </w:r>
      <w:r w:rsidR="00D02BF5">
        <w:rPr>
          <w:rFonts w:ascii="Simplified Arabic" w:eastAsiaTheme="minorEastAsia" w:hAnsi="Simplified Arabic" w:cs="Simplified Arabic" w:hint="cs"/>
          <w:b/>
          <w:bCs/>
          <w:i/>
          <w:iCs/>
          <w:sz w:val="24"/>
          <w:szCs w:val="24"/>
          <w:rtl/>
          <w:lang w:val="fr-FR" w:eastAsia="zh-CN"/>
        </w:rPr>
        <w:t>ثانياً-</w:t>
      </w:r>
      <w:r w:rsidRPr="000C19A9">
        <w:rPr>
          <w:rFonts w:ascii="Simplified Arabic" w:eastAsiaTheme="minorEastAsia" w:hAnsi="Simplified Arabic" w:cs="Simplified Arabic" w:hint="cs"/>
          <w:sz w:val="24"/>
          <w:szCs w:val="24"/>
          <w:rtl/>
          <w:lang w:val="fr-FR" w:eastAsia="zh-CN"/>
        </w:rPr>
        <w:t xml:space="preserve"> يتخذ كل طرف إجراءات لمنع التخلي عن معدات الصيد المصنوعة من البلاستيك أو فقدانها أو التخلص منها بطريقة أخرى في البيئة البحرية، مع مراعاة القواعد والمعايير المتفق عليها والممارسات والإجراءات الموصى بها دولياً، حسب الاقتضاء</w:t>
      </w:r>
      <w:r w:rsidRPr="000C19A9">
        <w:rPr>
          <w:rFonts w:ascii="Simplified Arabic" w:eastAsiaTheme="minorEastAsia" w:hAnsi="Simplified Arabic" w:cs="Simplified Arabic" w:hint="cs"/>
          <w:sz w:val="24"/>
          <w:szCs w:val="24"/>
          <w:lang w:val="fr-FR" w:eastAsia="zh-CN"/>
        </w:rPr>
        <w:t>.</w:t>
      </w:r>
    </w:p>
    <w:p w14:paraId="2492BD38" w14:textId="673AD32C" w:rsidR="00FF05B8" w:rsidRPr="005402EF" w:rsidRDefault="00FF05B8" w:rsidP="005402EF">
      <w:pPr>
        <w:pStyle w:val="ListParagraph"/>
        <w:numPr>
          <w:ilvl w:val="0"/>
          <w:numId w:val="270"/>
        </w:numPr>
        <w:tabs>
          <w:tab w:val="left" w:pos="1843"/>
        </w:tabs>
        <w:bidi/>
        <w:spacing w:after="120" w:line="360" w:lineRule="exact"/>
        <w:ind w:left="1134" w:firstLine="0"/>
        <w:contextualSpacing w:val="0"/>
        <w:jc w:val="lowKashida"/>
        <w:rPr>
          <w:rFonts w:ascii="Simplified Arabic" w:eastAsiaTheme="minorEastAsia" w:hAnsi="Simplified Arabic" w:cs="Simplified Arabic"/>
          <w:w w:val="107"/>
          <w:sz w:val="24"/>
          <w:szCs w:val="24"/>
          <w:rtl/>
          <w:lang w:val="fr-FR" w:eastAsia="zh-CN"/>
        </w:rPr>
      </w:pPr>
      <w:r w:rsidRPr="005402EF">
        <w:rPr>
          <w:rFonts w:ascii="Simplified Arabic" w:eastAsiaTheme="minorEastAsia" w:hAnsi="Simplified Arabic" w:cs="Simplified Arabic" w:hint="cs"/>
          <w:w w:val="107"/>
          <w:sz w:val="24"/>
          <w:szCs w:val="24"/>
          <w:rtl/>
          <w:lang w:val="fr-FR" w:eastAsia="zh-CN"/>
        </w:rPr>
        <w:t xml:space="preserve">[يُشجع على أن] تُدرَج التدابير المتخذة لتنفيذ أحكام هذه المادة في الخطة الوطنية [المُبلغ بها عملاً بـ </w:t>
      </w:r>
      <w:r w:rsidR="00857937" w:rsidRPr="005402EF">
        <w:rPr>
          <w:rFonts w:ascii="Simplified Arabic" w:eastAsiaTheme="minorEastAsia" w:hAnsi="Simplified Arabic" w:cs="Simplified Arabic" w:hint="cs"/>
          <w:w w:val="107"/>
          <w:sz w:val="24"/>
          <w:szCs w:val="24"/>
          <w:rtl/>
          <w:lang w:val="fr-FR" w:eastAsia="zh-CN"/>
        </w:rPr>
        <w:t>[</w:t>
      </w:r>
      <w:r w:rsidRPr="005402EF">
        <w:rPr>
          <w:rFonts w:ascii="Simplified Arabic" w:eastAsiaTheme="minorEastAsia" w:hAnsi="Simplified Arabic" w:cs="Simplified Arabic" w:hint="cs"/>
          <w:i/>
          <w:iCs/>
          <w:w w:val="107"/>
          <w:sz w:val="24"/>
          <w:szCs w:val="24"/>
          <w:rtl/>
          <w:lang w:val="fr-FR" w:eastAsia="zh-CN"/>
        </w:rPr>
        <w:t>الجزء الرابع-1 بشأن الخطط الوطنية</w:t>
      </w:r>
      <w:r w:rsidRPr="005402EF">
        <w:rPr>
          <w:rFonts w:ascii="Simplified Arabic" w:eastAsiaTheme="minorEastAsia" w:hAnsi="Simplified Arabic" w:cs="Simplified Arabic" w:hint="cs"/>
          <w:w w:val="107"/>
          <w:sz w:val="24"/>
          <w:szCs w:val="24"/>
          <w:rtl/>
          <w:lang w:val="fr-FR" w:eastAsia="zh-CN"/>
        </w:rPr>
        <w:t>] [، وأن تراعى في وسائل التنفيذ اللازمة الظروف الخاصة للدول الجزرية الصغيرة النامية]].</w:t>
      </w:r>
    </w:p>
    <w:p w14:paraId="2C71E3F6" w14:textId="1E914FB3" w:rsidR="00FF05B8" w:rsidRPr="000C19A9" w:rsidRDefault="00FF05B8" w:rsidP="000C19A9">
      <w:pPr>
        <w:bidi/>
        <w:spacing w:after="120" w:line="360" w:lineRule="exact"/>
        <w:ind w:left="1134"/>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b/>
          <w:bCs/>
          <w:i/>
          <w:iCs/>
          <w:color w:val="333333"/>
          <w:sz w:val="24"/>
          <w:szCs w:val="24"/>
          <w:rtl/>
          <w:lang w:val="fr-FR" w:eastAsia="zh-CN"/>
        </w:rPr>
        <w:t xml:space="preserve">فقرة المنطوق 3 </w:t>
      </w:r>
      <w:r w:rsidR="00D02BF5">
        <w:rPr>
          <w:rFonts w:ascii="Simplified Arabic" w:eastAsiaTheme="minorEastAsia" w:hAnsi="Simplified Arabic" w:cs="Simplified Arabic" w:hint="cs"/>
          <w:b/>
          <w:bCs/>
          <w:i/>
          <w:iCs/>
          <w:color w:val="333333"/>
          <w:sz w:val="24"/>
          <w:szCs w:val="24"/>
          <w:rtl/>
          <w:lang w:val="fr-FR" w:eastAsia="zh-CN"/>
        </w:rPr>
        <w:t>بديلة-</w:t>
      </w:r>
      <w:r w:rsidRPr="000C19A9">
        <w:rPr>
          <w:rFonts w:ascii="Simplified Arabic" w:eastAsiaTheme="minorEastAsia" w:hAnsi="Simplified Arabic" w:cs="Simplified Arabic" w:hint="cs"/>
          <w:i/>
          <w:iCs/>
          <w:sz w:val="24"/>
          <w:szCs w:val="24"/>
          <w:rtl/>
          <w:lang w:val="fr-FR" w:eastAsia="zh-CN"/>
        </w:rPr>
        <w:t xml:space="preserve"> </w:t>
      </w:r>
      <w:r w:rsidRPr="00E82D74">
        <w:rPr>
          <w:rFonts w:ascii="Simplified Arabic" w:eastAsiaTheme="minorEastAsia" w:hAnsi="Simplified Arabic" w:cs="Simplified Arabic" w:hint="cs"/>
          <w:sz w:val="24"/>
          <w:szCs w:val="24"/>
          <w:rtl/>
          <w:lang w:val="fr-FR" w:eastAsia="zh-CN"/>
        </w:rPr>
        <w:t>لا يوجد نص</w:t>
      </w:r>
      <w:r w:rsidRPr="00E82D74">
        <w:rPr>
          <w:rFonts w:ascii="Simplified Arabic" w:eastAsiaTheme="minorEastAsia" w:hAnsi="Simplified Arabic" w:cs="Simplified Arabic" w:hint="cs"/>
          <w:sz w:val="24"/>
          <w:szCs w:val="24"/>
          <w:lang w:val="fr-FR" w:eastAsia="zh-CN"/>
        </w:rPr>
        <w:t>.</w:t>
      </w:r>
    </w:p>
    <w:p w14:paraId="28432D4F" w14:textId="076CCE08" w:rsidR="00FF05B8" w:rsidRPr="00BD1139" w:rsidRDefault="00FF05B8" w:rsidP="00BD1139">
      <w:pPr>
        <w:pStyle w:val="ListParagraph"/>
        <w:numPr>
          <w:ilvl w:val="0"/>
          <w:numId w:val="272"/>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 xml:space="preserve">[يجوز أن] يعتمد </w:t>
      </w:r>
      <w:r w:rsidRPr="00BD1139">
        <w:rPr>
          <w:rFonts w:ascii="Simplified Arabic" w:eastAsiaTheme="minorEastAsia" w:hAnsi="Simplified Arabic" w:cs="Simplified Arabic" w:hint="cs"/>
          <w:i/>
          <w:iCs/>
          <w:sz w:val="24"/>
          <w:szCs w:val="24"/>
          <w:rtl/>
          <w:lang w:val="fr-FR" w:eastAsia="zh-CN"/>
        </w:rPr>
        <w:t>مجلس الإدارة</w:t>
      </w:r>
      <w:r w:rsidRPr="00BD1139">
        <w:rPr>
          <w:rFonts w:ascii="Simplified Arabic" w:eastAsiaTheme="minorEastAsia" w:hAnsi="Simplified Arabic" w:cs="Simplified Arabic" w:hint="cs"/>
          <w:sz w:val="24"/>
          <w:szCs w:val="24"/>
          <w:rtl/>
          <w:lang w:val="fr-FR" w:eastAsia="zh-CN"/>
        </w:rPr>
        <w:t>* [، في دورته الأولى، [مبادئ توجيهية] [إرشادات]، بما في ذلك، عند الاقتضاء، مبادئ توجيهية قطاعية، لتيسير تنفيذ [الالتزامات المنصوص عليها في الفقرة 1 [و2]] [هذه المادة]، بما في ذلك [معايير الانبعاثات والنفايات السائلة،] [بشأن] أفضل التقنيات المتاحة الخاصة بالقطاعات وأفضل الممارسات البيئية لمنع الانبعاثات والإطلاقات [البلاستيكية في البيئة] [، وأفضل التقنيات المتاحة وأفضل الممارسات البيئية لاحتجاز التلوث البلاستيكي وإزالته، بما في ذلك الجسيمات البلاستيكية الدقيقة، من مسطحات المياه العذبة، والبيئة البحرية و[أي] نظم إيكولوجية [أخرى].] [وتنسَّق المبادئ التوجيهية مع الهيئات الأخرى ذات الصلة.]</w:t>
      </w:r>
    </w:p>
    <w:p w14:paraId="342DFA7B" w14:textId="14FA39BF" w:rsidR="00FF05B8" w:rsidRPr="00BD1139" w:rsidRDefault="00FF05B8" w:rsidP="00BD1139">
      <w:pPr>
        <w:pStyle w:val="ListParagraph"/>
        <w:numPr>
          <w:ilvl w:val="0"/>
          <w:numId w:val="272"/>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 xml:space="preserve">تُشجَّع الأطراف على تعزيز الابتكار العلمي والتقني [، بما في ذلك من خلال </w:t>
      </w:r>
      <w:r w:rsidRPr="00BD1139">
        <w:rPr>
          <w:rFonts w:ascii="Simplified Arabic" w:eastAsiaTheme="minorEastAsia" w:hAnsi="Simplified Arabic" w:cs="Simplified Arabic" w:hint="cs"/>
          <w:i/>
          <w:iCs/>
          <w:sz w:val="24"/>
          <w:szCs w:val="24"/>
          <w:rtl/>
          <w:lang w:val="fr-FR" w:eastAsia="zh-CN"/>
        </w:rPr>
        <w:t>آلية التعاون</w:t>
      </w:r>
      <w:r w:rsidRPr="00BD1139">
        <w:rPr>
          <w:rFonts w:ascii="Simplified Arabic" w:eastAsiaTheme="minorEastAsia" w:hAnsi="Simplified Arabic" w:cs="Simplified Arabic" w:hint="cs"/>
          <w:sz w:val="24"/>
          <w:szCs w:val="24"/>
          <w:rtl/>
          <w:lang w:val="fr-FR" w:eastAsia="zh-CN"/>
        </w:rPr>
        <w:t xml:space="preserve">* المشار إليها في </w:t>
      </w:r>
      <w:r w:rsidR="00857937" w:rsidRPr="00BD1139">
        <w:rPr>
          <w:rFonts w:ascii="Simplified Arabic" w:eastAsiaTheme="minorEastAsia" w:hAnsi="Simplified Arabic" w:cs="Simplified Arabic" w:hint="cs"/>
          <w:sz w:val="24"/>
          <w:szCs w:val="24"/>
          <w:rtl/>
          <w:lang w:val="fr-FR" w:eastAsia="zh-CN"/>
        </w:rPr>
        <w:t>[</w:t>
      </w:r>
      <w:r w:rsidRPr="00BD1139">
        <w:rPr>
          <w:rFonts w:ascii="Simplified Arabic" w:eastAsiaTheme="minorEastAsia" w:hAnsi="Simplified Arabic" w:cs="Simplified Arabic" w:hint="cs"/>
          <w:i/>
          <w:iCs/>
          <w:sz w:val="24"/>
          <w:szCs w:val="24"/>
          <w:rtl/>
          <w:lang w:val="fr-FR" w:eastAsia="zh-CN"/>
        </w:rPr>
        <w:t>الجزء الثالث، ويحدد رقم المادة فيما بعد</w:t>
      </w:r>
      <w:r w:rsidRPr="00BD1139">
        <w:rPr>
          <w:rFonts w:ascii="Simplified Arabic" w:eastAsiaTheme="minorEastAsia" w:hAnsi="Simplified Arabic" w:cs="Simplified Arabic" w:hint="cs"/>
          <w:sz w:val="24"/>
          <w:szCs w:val="24"/>
          <w:rtl/>
          <w:lang w:val="fr-FR" w:eastAsia="zh-CN"/>
        </w:rPr>
        <w:t>]،]</w:t>
      </w:r>
      <w:r w:rsidR="00575BF6">
        <w:rPr>
          <w:rFonts w:ascii="Simplified Arabic" w:eastAsiaTheme="minorEastAsia" w:hAnsi="Simplified Arabic" w:cs="Simplified Arabic" w:hint="cs"/>
          <w:sz w:val="24"/>
          <w:szCs w:val="24"/>
          <w:rtl/>
          <w:lang w:val="fr-FR" w:eastAsia="zh-CN"/>
        </w:rPr>
        <w:t xml:space="preserve"> </w:t>
      </w:r>
      <w:r w:rsidRPr="00BD1139">
        <w:rPr>
          <w:rFonts w:ascii="Simplified Arabic" w:eastAsiaTheme="minorEastAsia" w:hAnsi="Simplified Arabic" w:cs="Simplified Arabic" w:hint="cs"/>
          <w:sz w:val="24"/>
          <w:szCs w:val="24"/>
          <w:rtl/>
          <w:lang w:val="fr-FR" w:eastAsia="zh-CN"/>
        </w:rPr>
        <w:t xml:space="preserve">لمنع واحتجاز [أي] إطلاقات [من] [البلاستيك </w:t>
      </w:r>
      <w:r w:rsidR="00857937" w:rsidRPr="00BD1139">
        <w:rPr>
          <w:rFonts w:ascii="Simplified Arabic" w:eastAsiaTheme="minorEastAsia" w:hAnsi="Simplified Arabic" w:cs="Simplified Arabic" w:hint="cs"/>
          <w:sz w:val="24"/>
          <w:szCs w:val="24"/>
          <w:rtl/>
          <w:lang w:val="fr-FR" w:eastAsia="zh-CN"/>
        </w:rPr>
        <w:t>[</w:t>
      </w:r>
      <w:r w:rsidRPr="00BD1139">
        <w:rPr>
          <w:rFonts w:ascii="Simplified Arabic" w:eastAsiaTheme="minorEastAsia" w:hAnsi="Simplified Arabic" w:cs="Simplified Arabic" w:hint="cs"/>
          <w:sz w:val="24"/>
          <w:szCs w:val="24"/>
          <w:rtl/>
          <w:lang w:val="fr-FR" w:eastAsia="zh-CN"/>
        </w:rPr>
        <w:t xml:space="preserve">و][،] المنتجات البلاستيكية [وبدائلها]] [التلوث بالمواد البلاستيكية]، بما في ذلك الجسيمات البلاستيكية الدقيقة، في البيئة [البحرية] </w:t>
      </w:r>
      <w:r w:rsidRPr="00BD1139">
        <w:rPr>
          <w:rFonts w:ascii="Simplified Arabic" w:eastAsiaTheme="minorEastAsia" w:hAnsi="Simplified Arabic" w:cs="Simplified Arabic" w:hint="cs"/>
          <w:sz w:val="24"/>
          <w:szCs w:val="24"/>
          <w:rtl/>
          <w:lang w:val="fr-FR" w:eastAsia="zh-CN"/>
        </w:rPr>
        <w:lastRenderedPageBreak/>
        <w:t>[وغيرها] [بما في ذلك في البيئة البحرية]] [، ولا سيما من خلال تعزيز التعاون بين الأعضاء، والالتزام بـتبادل المعرفة ونقل التكنولوجيا، على أساس من حسن النية والتفاهم المشترك، من البلدان المتقدمة إلى البلدان النامية</w:t>
      </w:r>
      <w:r w:rsidRPr="00BD1139">
        <w:rPr>
          <w:rFonts w:ascii="Simplified Arabic" w:eastAsiaTheme="minorEastAsia" w:hAnsi="Simplified Arabic" w:cs="Simplified Arabic" w:hint="cs"/>
          <w:sz w:val="24"/>
          <w:szCs w:val="24"/>
          <w:lang w:val="fr-FR" w:eastAsia="zh-CN"/>
        </w:rPr>
        <w:t>.</w:t>
      </w:r>
    </w:p>
    <w:p w14:paraId="3AACBABC" w14:textId="0E9862A5" w:rsidR="00735607"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w:t>
      </w:r>
      <w:r w:rsidRPr="000C19A9">
        <w:rPr>
          <w:rFonts w:ascii="Simplified Arabic" w:eastAsiaTheme="minorEastAsia" w:hAnsi="Simplified Arabic" w:cs="Simplified Arabic" w:hint="cs"/>
          <w:b/>
          <w:bCs/>
          <w:i/>
          <w:iCs/>
          <w:sz w:val="24"/>
          <w:szCs w:val="24"/>
          <w:lang w:val="fr-FR" w:eastAsia="zh-CN"/>
        </w:rPr>
        <w:t>5</w:t>
      </w:r>
      <w:r w:rsidRPr="000C19A9">
        <w:rPr>
          <w:rFonts w:ascii="Simplified Arabic" w:eastAsiaTheme="minorEastAsia" w:hAnsi="Simplified Arabic" w:cs="Simplified Arabic" w:hint="cs"/>
          <w:b/>
          <w:bCs/>
          <w:i/>
          <w:iCs/>
          <w:sz w:val="24"/>
          <w:szCs w:val="24"/>
          <w:rtl/>
          <w:lang w:val="fr-FR" w:eastAsia="zh-CN"/>
        </w:rPr>
        <w:t xml:space="preserve"> </w:t>
      </w:r>
      <w:r w:rsidR="00D02BF5">
        <w:rPr>
          <w:rFonts w:ascii="Simplified Arabic" w:eastAsiaTheme="minorEastAsia" w:hAnsi="Simplified Arabic" w:cs="Simplified Arabic" w:hint="cs"/>
          <w:b/>
          <w:bCs/>
          <w:i/>
          <w:iCs/>
          <w:sz w:val="24"/>
          <w:szCs w:val="24"/>
          <w:rtl/>
          <w:lang w:val="fr-FR" w:eastAsia="zh-CN"/>
        </w:rPr>
        <w:t>بديلة-</w:t>
      </w:r>
      <w:r w:rsidRPr="000C19A9">
        <w:rPr>
          <w:rFonts w:ascii="Simplified Arabic" w:eastAsiaTheme="minorEastAsia" w:hAnsi="Simplified Arabic" w:cs="Simplified Arabic" w:hint="cs"/>
          <w:sz w:val="24"/>
          <w:szCs w:val="24"/>
          <w:rtl/>
          <w:lang w:val="fr-FR" w:eastAsia="zh-CN"/>
        </w:rPr>
        <w:t xml:space="preserve"> يشجع كل طرف الابتكار العلمي والتقني لمنع إطلاق البلاستيك في الممرات المائية والبيئة البحرية إلى البلدان النامية.]</w:t>
      </w:r>
    </w:p>
    <w:p w14:paraId="05B1C835" w14:textId="68059EDF"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en-US" w:eastAsia="zh-CN"/>
        </w:rPr>
      </w:pPr>
      <w:r w:rsidRPr="000C19A9">
        <w:rPr>
          <w:rFonts w:ascii="Simplified Arabic" w:eastAsiaTheme="minorEastAsia" w:hAnsi="Simplified Arabic" w:cs="Simplified Arabic" w:hint="cs"/>
          <w:b/>
          <w:bCs/>
          <w:sz w:val="24"/>
          <w:szCs w:val="24"/>
          <w:u w:val="single"/>
          <w:rtl/>
          <w:lang w:val="fr-FR" w:eastAsia="zh-CN"/>
        </w:rPr>
        <w:t xml:space="preserve">الخيار </w:t>
      </w:r>
      <w:r w:rsidRPr="000C19A9">
        <w:rPr>
          <w:rFonts w:ascii="Simplified Arabic" w:eastAsiaTheme="minorEastAsia" w:hAnsi="Simplified Arabic" w:cs="Simplified Arabic" w:hint="cs"/>
          <w:b/>
          <w:bCs/>
          <w:sz w:val="24"/>
          <w:szCs w:val="24"/>
          <w:u w:val="single"/>
          <w:lang w:val="fr-FR" w:eastAsia="zh-CN"/>
        </w:rPr>
        <w:t>2</w:t>
      </w:r>
    </w:p>
    <w:p w14:paraId="105A428B" w14:textId="022FB4A6" w:rsidR="00FF05B8" w:rsidRPr="00BD1139" w:rsidRDefault="00FF05B8" w:rsidP="00BD1139">
      <w:pPr>
        <w:pStyle w:val="ListParagraph"/>
        <w:numPr>
          <w:ilvl w:val="1"/>
          <w:numId w:val="274"/>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يقوم كل طرف بمنع انبعاثات وإطلاقات البوليمرات البلاستيكية والمواد البلاستيكية إلى البيئة من المصادر المحددة في المرفق هاء، بما في ذلك الجسيمات البلاستيكية الدقيقة والمنتجات البلاستيكية طوال دورة حياتها، والقضاء عليها بحلول التواريخ المحددة في المرفق. وينبغي أن تشمل الانبعاثات والإطلاقات المشمولة بهذا الحكم ما يلي</w:t>
      </w:r>
      <w:r w:rsidRPr="00BD1139">
        <w:rPr>
          <w:rFonts w:ascii="Simplified Arabic" w:eastAsiaTheme="minorEastAsia" w:hAnsi="Simplified Arabic" w:cs="Simplified Arabic" w:hint="cs"/>
          <w:sz w:val="24"/>
          <w:szCs w:val="24"/>
          <w:lang w:val="fr-FR" w:eastAsia="zh-CN"/>
        </w:rPr>
        <w:t>:</w:t>
      </w:r>
    </w:p>
    <w:p w14:paraId="71B78531" w14:textId="1F3B6E4F" w:rsidR="00FF05B8" w:rsidRPr="00BD1139" w:rsidRDefault="00FF05B8" w:rsidP="00BD1139">
      <w:pPr>
        <w:pStyle w:val="ListParagraph"/>
        <w:numPr>
          <w:ilvl w:val="0"/>
          <w:numId w:val="275"/>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BD1139">
        <w:rPr>
          <w:rFonts w:ascii="Simplified Arabic" w:hAnsi="Simplified Arabic" w:cs="Simplified Arabic" w:hint="cs"/>
          <w:sz w:val="24"/>
          <w:szCs w:val="24"/>
          <w:rtl/>
          <w:lang w:val="fr-FR" w:eastAsia="zh-CN"/>
        </w:rPr>
        <w:t>انبعاثات المواد الخطرة، بما في ذلك الجسيمات البلاستيكية الدقيقة، في الهواء؛</w:t>
      </w:r>
    </w:p>
    <w:p w14:paraId="6E7F54DB" w14:textId="27012C99" w:rsidR="00735607" w:rsidRPr="00BD1139" w:rsidRDefault="00FF05B8" w:rsidP="00BD1139">
      <w:pPr>
        <w:pStyle w:val="ListParagraph"/>
        <w:numPr>
          <w:ilvl w:val="0"/>
          <w:numId w:val="275"/>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BD1139">
        <w:rPr>
          <w:rFonts w:ascii="Simplified Arabic" w:hAnsi="Simplified Arabic" w:cs="Simplified Arabic" w:hint="cs"/>
          <w:sz w:val="24"/>
          <w:szCs w:val="24"/>
          <w:rtl/>
          <w:lang w:val="fr-FR" w:eastAsia="zh-CN"/>
        </w:rPr>
        <w:t>الإطلاقات في التربة والمياه الناجمة عن إنتاج ونقل واستخدام المواد الكيميائية والبوليمرات موضع القلق، والبلاستيك والمنتجات البلاستيكية؛</w:t>
      </w:r>
    </w:p>
    <w:p w14:paraId="757937C0" w14:textId="2F4B4C92" w:rsidR="00FF05B8" w:rsidRPr="00BD1139" w:rsidRDefault="00FF05B8" w:rsidP="005402EF">
      <w:pPr>
        <w:pStyle w:val="ListParagraph"/>
        <w:numPr>
          <w:ilvl w:val="0"/>
          <w:numId w:val="275"/>
        </w:numPr>
        <w:tabs>
          <w:tab w:val="left" w:pos="709"/>
        </w:tabs>
        <w:bidi/>
        <w:spacing w:after="120" w:line="360" w:lineRule="exact"/>
        <w:ind w:left="2552" w:hanging="709"/>
        <w:contextualSpacing w:val="0"/>
        <w:jc w:val="lowKashida"/>
        <w:rPr>
          <w:rFonts w:ascii="Simplified Arabic" w:hAnsi="Simplified Arabic" w:cs="Simplified Arabic"/>
          <w:sz w:val="24"/>
          <w:szCs w:val="24"/>
          <w:rtl/>
          <w:lang w:val="fr-FR" w:eastAsia="zh-CN"/>
        </w:rPr>
      </w:pPr>
      <w:r w:rsidRPr="00BD1139">
        <w:rPr>
          <w:rFonts w:ascii="Simplified Arabic" w:hAnsi="Simplified Arabic" w:cs="Simplified Arabic" w:hint="cs"/>
          <w:sz w:val="24"/>
          <w:szCs w:val="24"/>
          <w:rtl/>
          <w:lang w:val="fr-FR" w:eastAsia="zh-CN"/>
        </w:rPr>
        <w:t>إطلاقات المواد الكيميائية والبوليمرات المثيرة للقلق، والبلاستيك والمنتجات البلاستيكية، بما في ذلك الجسيمات البلاستيكية الدقيقة، في الهواء والتربة والمياه، [بما في ذلك البيئة البحرية] والنظم الإيكولوجية</w:t>
      </w:r>
      <w:r w:rsidRPr="00BD1139">
        <w:rPr>
          <w:rFonts w:ascii="Simplified Arabic" w:hAnsi="Simplified Arabic" w:cs="Simplified Arabic" w:hint="cs"/>
          <w:sz w:val="24"/>
          <w:szCs w:val="24"/>
          <w:lang w:val="fr-FR" w:eastAsia="zh-CN"/>
        </w:rPr>
        <w:t>.</w:t>
      </w:r>
    </w:p>
    <w:p w14:paraId="465CA60E" w14:textId="11209BFF" w:rsidR="00FF05B8" w:rsidRPr="00BD1139" w:rsidRDefault="00FF05B8" w:rsidP="00BD1139">
      <w:pPr>
        <w:pStyle w:val="ListParagraph"/>
        <w:numPr>
          <w:ilvl w:val="0"/>
          <w:numId w:val="277"/>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يقوم كل طرف بمنع انبعاثات وإطلاقات الكريات والرقائق والمساحيق البلاستيكية من سلسلة التوريد الكاملة، بما في ذلك الإنتاج والتخزين والمناولة والنقل، والقضاء عليها مع مراعاة الأحكام والإرشادات ذات الصلة المتفق عليها في إطار المنظمات الدولية من قبيل المنظمة البحرية الدولية، حسب الاقتضاء.</w:t>
      </w:r>
    </w:p>
    <w:p w14:paraId="6B5B30BD" w14:textId="4A41592E" w:rsidR="00FF05B8" w:rsidRPr="00BD1139" w:rsidRDefault="00FF05B8" w:rsidP="00BD1139">
      <w:pPr>
        <w:pStyle w:val="ListParagraph"/>
        <w:numPr>
          <w:ilvl w:val="0"/>
          <w:numId w:val="277"/>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يتعاون كل طرف ويتخذ تدابير فعالة طوال دورة حياة معدات الصيد وتربية الأحياء المائية لمنع معدات الصيد وتربية الأحياء المائية المتروكة أو المفقودة أو التي تم التخلص منها بأي شكل آخر، والحد منها والقضاء عليها، وتعزيز الدائرية، مع مراعاة القواعد والمعايير المتفق عليها دولياً والممارسات والإجراءات الموصى بها. وعلى وجه الخصوص، تتخذ الأطراف التدابير اللازمة لتحقيق ما يلي</w:t>
      </w:r>
      <w:r w:rsidRPr="00BD1139">
        <w:rPr>
          <w:rFonts w:ascii="Simplified Arabic" w:eastAsiaTheme="minorEastAsia" w:hAnsi="Simplified Arabic" w:cs="Simplified Arabic" w:hint="cs"/>
          <w:sz w:val="24"/>
          <w:szCs w:val="24"/>
          <w:lang w:val="fr-FR" w:eastAsia="zh-CN"/>
        </w:rPr>
        <w:t>:</w:t>
      </w:r>
    </w:p>
    <w:p w14:paraId="2469B1B5" w14:textId="246D6CFC" w:rsidR="00FF05B8" w:rsidRPr="00BD1139" w:rsidRDefault="00FF05B8" w:rsidP="00BD1139">
      <w:pPr>
        <w:pStyle w:val="ListParagraph"/>
        <w:numPr>
          <w:ilvl w:val="0"/>
          <w:numId w:val="278"/>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BD1139">
        <w:rPr>
          <w:rFonts w:ascii="Simplified Arabic" w:hAnsi="Simplified Arabic" w:cs="Simplified Arabic" w:hint="cs"/>
          <w:sz w:val="24"/>
          <w:szCs w:val="24"/>
          <w:rtl/>
          <w:lang w:val="fr-FR" w:eastAsia="zh-CN"/>
        </w:rPr>
        <w:t>تعزيز تصميم معدات الصيد وتربية الأحياء المائية، بهدف زيادة المتانة وقابلية إعادة الاستخدام والإصلاح والتجديد وإمكانية إعادة توظيفها وإعادة تدويرها والتخلص منها بطريقة آمنة وسليمة بيئياً عند نهاية عمرها، وتقليل الإطلاقات والانبعاثات الصادرة عن معدات صيد الأسماك وتربية الأحياء المائية أو منها، بما في ذلك الجسيمات البلاستيكية الدقيقة، إلى البيئة، إلى أدنى حد؛</w:t>
      </w:r>
    </w:p>
    <w:p w14:paraId="05D327BA" w14:textId="50F9C010" w:rsidR="00FF05B8" w:rsidRPr="00BD1139" w:rsidRDefault="00FF05B8" w:rsidP="00BD1139">
      <w:pPr>
        <w:pStyle w:val="ListParagraph"/>
        <w:numPr>
          <w:ilvl w:val="0"/>
          <w:numId w:val="278"/>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BD1139">
        <w:rPr>
          <w:rFonts w:ascii="Simplified Arabic" w:hAnsi="Simplified Arabic" w:cs="Simplified Arabic" w:hint="cs"/>
          <w:sz w:val="24"/>
          <w:szCs w:val="24"/>
          <w:rtl/>
          <w:lang w:val="fr-FR" w:eastAsia="zh-CN"/>
        </w:rPr>
        <w:t>تنفيذ التوسيم الفعال للمعدات واشتراط الإبلاغ عن المعدات المفقودة، مع مراعاة اللوائح الإقليمية والدولية الأخرى ذات الصلة، بما في ذلك المرفق الخامس من اتفاقية ماربول؛</w:t>
      </w:r>
    </w:p>
    <w:p w14:paraId="357BDAE7" w14:textId="49905A2D" w:rsidR="00735607" w:rsidRPr="00BD1139" w:rsidRDefault="00FF05B8" w:rsidP="00BD1139">
      <w:pPr>
        <w:pStyle w:val="ListParagraph"/>
        <w:numPr>
          <w:ilvl w:val="0"/>
          <w:numId w:val="278"/>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BD1139">
        <w:rPr>
          <w:rFonts w:ascii="Simplified Arabic" w:hAnsi="Simplified Arabic" w:cs="Simplified Arabic" w:hint="cs"/>
          <w:sz w:val="24"/>
          <w:szCs w:val="24"/>
          <w:rtl/>
          <w:lang w:val="fr-FR" w:eastAsia="zh-CN"/>
        </w:rPr>
        <w:t>تيسير جمع المعدات وإدارتها بشكل سليم بيئياً، بما في ذلك إعادة استخدام المعدات وإصلاحها وإعادة تدويرها؛</w:t>
      </w:r>
    </w:p>
    <w:p w14:paraId="0DEAC745" w14:textId="00FF9876" w:rsidR="00FF05B8" w:rsidRPr="00BD1139" w:rsidRDefault="00FF05B8" w:rsidP="00BD1139">
      <w:pPr>
        <w:pStyle w:val="ListParagraph"/>
        <w:numPr>
          <w:ilvl w:val="0"/>
          <w:numId w:val="278"/>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BD1139">
        <w:rPr>
          <w:rFonts w:ascii="Simplified Arabic" w:hAnsi="Simplified Arabic" w:cs="Simplified Arabic" w:hint="cs"/>
          <w:sz w:val="24"/>
          <w:szCs w:val="24"/>
          <w:rtl/>
          <w:lang w:val="fr-FR" w:eastAsia="zh-CN"/>
        </w:rPr>
        <w:t>تعزيز وتسهيل التدريب والتثقيف والتوعية</w:t>
      </w:r>
      <w:r w:rsidRPr="00BD1139">
        <w:rPr>
          <w:rFonts w:ascii="Simplified Arabic" w:hAnsi="Simplified Arabic" w:cs="Simplified Arabic" w:hint="cs"/>
          <w:sz w:val="24"/>
          <w:szCs w:val="24"/>
          <w:lang w:val="fr-FR" w:eastAsia="zh-CN"/>
        </w:rPr>
        <w:t>.</w:t>
      </w:r>
    </w:p>
    <w:p w14:paraId="02EB4908" w14:textId="02A1C193" w:rsidR="00FF05B8" w:rsidRPr="00BD1139" w:rsidRDefault="00FF05B8" w:rsidP="00BD1139">
      <w:pPr>
        <w:pStyle w:val="ListParagraph"/>
        <w:numPr>
          <w:ilvl w:val="0"/>
          <w:numId w:val="280"/>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 xml:space="preserve">تُدرَج التدابير المتخذة لتنفيذ أحكام هذه المادة في الخطة الوطنية المُبلغ بها عملاً بـ </w:t>
      </w:r>
      <w:r w:rsidR="00857937" w:rsidRPr="00BD1139">
        <w:rPr>
          <w:rFonts w:ascii="Simplified Arabic" w:eastAsiaTheme="minorEastAsia" w:hAnsi="Simplified Arabic" w:cs="Simplified Arabic" w:hint="cs"/>
          <w:sz w:val="24"/>
          <w:szCs w:val="24"/>
          <w:rtl/>
          <w:lang w:val="fr-FR" w:eastAsia="zh-CN"/>
        </w:rPr>
        <w:t>[</w:t>
      </w:r>
      <w:r w:rsidRPr="00BD1139">
        <w:rPr>
          <w:rFonts w:ascii="Simplified Arabic" w:eastAsiaTheme="minorEastAsia" w:hAnsi="Simplified Arabic" w:cs="Simplified Arabic" w:hint="cs"/>
          <w:i/>
          <w:iCs/>
          <w:sz w:val="24"/>
          <w:szCs w:val="24"/>
          <w:rtl/>
          <w:lang w:val="fr-FR" w:eastAsia="zh-CN"/>
        </w:rPr>
        <w:t>الجزء الرابع</w:t>
      </w:r>
      <w:r w:rsidR="00D61D2C">
        <w:rPr>
          <w:rFonts w:ascii="Simplified Arabic" w:eastAsiaTheme="minorEastAsia" w:hAnsi="Simplified Arabic" w:cs="Simplified Arabic" w:hint="cs"/>
          <w:i/>
          <w:iCs/>
          <w:sz w:val="24"/>
          <w:szCs w:val="24"/>
          <w:rtl/>
          <w:lang w:val="fr-FR" w:eastAsia="zh-CN"/>
        </w:rPr>
        <w:t>-</w:t>
      </w:r>
      <w:r w:rsidRPr="00BD1139">
        <w:rPr>
          <w:rFonts w:ascii="Simplified Arabic" w:eastAsiaTheme="minorEastAsia" w:hAnsi="Simplified Arabic" w:cs="Simplified Arabic" w:hint="cs"/>
          <w:i/>
          <w:iCs/>
          <w:sz w:val="24"/>
          <w:szCs w:val="24"/>
          <w:rtl/>
          <w:lang w:val="fr-FR" w:eastAsia="zh-CN"/>
        </w:rPr>
        <w:t>1 بشأن</w:t>
      </w:r>
      <w:r w:rsidRPr="00BD1139">
        <w:rPr>
          <w:rFonts w:ascii="Simplified Arabic" w:eastAsiaTheme="minorEastAsia" w:hAnsi="Simplified Arabic" w:cs="Simplified Arabic" w:hint="cs"/>
          <w:sz w:val="24"/>
          <w:szCs w:val="24"/>
          <w:rtl/>
          <w:lang w:val="fr-FR" w:eastAsia="zh-CN"/>
        </w:rPr>
        <w:t xml:space="preserve"> </w:t>
      </w:r>
      <w:r w:rsidRPr="00BD1139">
        <w:rPr>
          <w:rFonts w:ascii="Simplified Arabic" w:eastAsiaTheme="minorEastAsia" w:hAnsi="Simplified Arabic" w:cs="Simplified Arabic" w:hint="cs"/>
          <w:i/>
          <w:iCs/>
          <w:sz w:val="24"/>
          <w:szCs w:val="24"/>
          <w:rtl/>
          <w:lang w:val="fr-FR" w:eastAsia="zh-CN"/>
        </w:rPr>
        <w:t>الخطط الوطنية</w:t>
      </w:r>
      <w:r w:rsidRPr="00BD1139">
        <w:rPr>
          <w:rFonts w:ascii="Simplified Arabic" w:eastAsiaTheme="minorEastAsia" w:hAnsi="Simplified Arabic" w:cs="Simplified Arabic" w:hint="cs"/>
          <w:sz w:val="24"/>
          <w:szCs w:val="24"/>
          <w:rtl/>
          <w:lang w:val="fr-FR" w:eastAsia="zh-CN"/>
        </w:rPr>
        <w:t>] [مع مراعاة الظروف الخاصة للدول الجزرية الصغيرة النامية في وسائل التنفيذ اللازمة].</w:t>
      </w:r>
    </w:p>
    <w:p w14:paraId="175D7CC5" w14:textId="168EA4C8" w:rsidR="00FF05B8" w:rsidRPr="00BD1139" w:rsidRDefault="00FF05B8" w:rsidP="00BD1139">
      <w:pPr>
        <w:pStyle w:val="ListParagraph"/>
        <w:numPr>
          <w:ilvl w:val="0"/>
          <w:numId w:val="280"/>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 xml:space="preserve">يعتمد </w:t>
      </w:r>
      <w:r w:rsidRPr="00BD1139">
        <w:rPr>
          <w:rFonts w:ascii="Simplified Arabic" w:eastAsiaTheme="minorEastAsia" w:hAnsi="Simplified Arabic" w:cs="Simplified Arabic" w:hint="cs"/>
          <w:i/>
          <w:iCs/>
          <w:sz w:val="24"/>
          <w:szCs w:val="24"/>
          <w:rtl/>
          <w:lang w:val="fr-FR" w:eastAsia="zh-CN"/>
        </w:rPr>
        <w:t>مجلس الإدارة</w:t>
      </w:r>
      <w:r w:rsidRPr="00BD1139">
        <w:rPr>
          <w:rFonts w:ascii="Simplified Arabic" w:eastAsiaTheme="minorEastAsia" w:hAnsi="Simplified Arabic" w:cs="Simplified Arabic" w:hint="cs"/>
          <w:sz w:val="24"/>
          <w:szCs w:val="24"/>
          <w:rtl/>
          <w:lang w:val="fr-FR" w:eastAsia="zh-CN"/>
        </w:rPr>
        <w:t xml:space="preserve">*، في دورته الأولى، مبادئ توجيهية، بما في ذلك مبادئ توجيهية قطاعية، عند الاقتضاء، لتيسير تنفيذ الالتزامات المنصوص عليها في الفقرات 1 و2 و3، بما في ذلك معايير الانبعاثات والنفايات </w:t>
      </w:r>
      <w:r w:rsidRPr="00BD1139">
        <w:rPr>
          <w:rFonts w:ascii="Simplified Arabic" w:eastAsiaTheme="minorEastAsia" w:hAnsi="Simplified Arabic" w:cs="Simplified Arabic" w:hint="cs"/>
          <w:sz w:val="24"/>
          <w:szCs w:val="24"/>
          <w:rtl/>
          <w:lang w:val="fr-FR" w:eastAsia="zh-CN"/>
        </w:rPr>
        <w:lastRenderedPageBreak/>
        <w:t>السائلة، وأفضل التقنيات المتاحة وأفضل الممارسات البيئية الخاصة بكل قطاع فيما يتعلق بمنع الانبعاثات والإطلاقات [وأفضل التقنيات المتاحة وأفضل الممارسات البيئية لاحتجاز وإزالة التلوث بالمواد البلاستيكية، بما في ذلك الجسيمات البلاستيكية الدقيقة، من المياه العذبة والبيئة البحرية والنظم الإيكولوجية].</w:t>
      </w:r>
    </w:p>
    <w:p w14:paraId="78884245" w14:textId="501D9054" w:rsidR="00FF05B8" w:rsidRPr="00BD1139" w:rsidRDefault="00FF05B8" w:rsidP="00BD1139">
      <w:pPr>
        <w:pStyle w:val="ListParagraph"/>
        <w:numPr>
          <w:ilvl w:val="0"/>
          <w:numId w:val="280"/>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تشجَّع الأطراف على تعزيز الابتكار العلمي والتقني لمنع واحتجاز إطلاقات المواد البلاستيكية والمنتجات البلاستيكية، بما في ذلك الجسيمات البلاستيكية الدقيقة، في البيئة [البحرية].</w:t>
      </w:r>
    </w:p>
    <w:p w14:paraId="1E634475"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 xml:space="preserve">الخيار </w:t>
      </w:r>
      <w:r w:rsidRPr="000C19A9">
        <w:rPr>
          <w:rFonts w:ascii="Simplified Arabic" w:eastAsiaTheme="minorEastAsia" w:hAnsi="Simplified Arabic" w:cs="Simplified Arabic" w:hint="cs"/>
          <w:b/>
          <w:bCs/>
          <w:sz w:val="24"/>
          <w:szCs w:val="24"/>
          <w:u w:val="single"/>
          <w:lang w:val="fr-FR" w:eastAsia="zh-CN"/>
        </w:rPr>
        <w:t>3</w:t>
      </w:r>
    </w:p>
    <w:p w14:paraId="61460BDA" w14:textId="739AC5A9" w:rsidR="00FF05B8" w:rsidRPr="00BD1139" w:rsidRDefault="00FF05B8" w:rsidP="00BD1139">
      <w:pPr>
        <w:pStyle w:val="ListParagraph"/>
        <w:numPr>
          <w:ilvl w:val="1"/>
          <w:numId w:val="282"/>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ينبغي لكل طرف، رهناً بخطته الوطنية ووفقاً للظروف والقدرات الوطنية واللوائح البيئية الوطنية ذات الصلة، أن يتخذ التدابير اللازمة لتنظيم انبعاثات وإطلاقات المواد البلاستيكية، بما في ذلك الجسيمات البلاستيكية الدقيقة، طوال دورة حياتها، في البيئة</w:t>
      </w:r>
      <w:r w:rsidRPr="00BD1139">
        <w:rPr>
          <w:rFonts w:ascii="Simplified Arabic" w:eastAsiaTheme="minorEastAsia" w:hAnsi="Simplified Arabic" w:cs="Simplified Arabic" w:hint="cs"/>
          <w:sz w:val="24"/>
          <w:szCs w:val="24"/>
          <w:lang w:val="fr-FR" w:eastAsia="zh-CN"/>
        </w:rPr>
        <w:t>.</w:t>
      </w:r>
    </w:p>
    <w:p w14:paraId="574191BF" w14:textId="6206F9D5" w:rsidR="00FF05B8" w:rsidRPr="00BD1139" w:rsidRDefault="00FF05B8" w:rsidP="00BD1139">
      <w:pPr>
        <w:pStyle w:val="ListParagraph"/>
        <w:numPr>
          <w:ilvl w:val="1"/>
          <w:numId w:val="282"/>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ينبغي لكل طرف، رهناً بخطته الوطنية ووفقاً لظروفه وقدراته الوطنية واللوائح البيئية الوطنية ذات الصلة، أن يتخذ التدابير اللازمة لتنظيم وخفض انبعاثات الكريات والرقائق والمساحيق البلاستيكية وإطلاقاتها من الإنتاج والتخزين والمناولة والنقل، مع مراعاة الأحكام والتوجيهات ذات الصلة المتفق عليها في إطار المنظمات الدولية ذات الصلة، حسب الاقتضاء.</w:t>
      </w:r>
    </w:p>
    <w:p w14:paraId="09812747" w14:textId="3613B9E1" w:rsidR="00FF05B8" w:rsidRPr="00BD1139" w:rsidRDefault="00FF05B8" w:rsidP="00BD1139">
      <w:pPr>
        <w:pStyle w:val="ListParagraph"/>
        <w:numPr>
          <w:ilvl w:val="1"/>
          <w:numId w:val="282"/>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 xml:space="preserve">تُدرَج التدابير المتخذة لتنفيذ أحكام هذه المادة في الخطة الوطنية المُبلغ بها عملاً بـ </w:t>
      </w:r>
      <w:r w:rsidR="00857937" w:rsidRPr="00BD1139">
        <w:rPr>
          <w:rFonts w:ascii="Simplified Arabic" w:eastAsiaTheme="minorEastAsia" w:hAnsi="Simplified Arabic" w:cs="Simplified Arabic" w:hint="cs"/>
          <w:sz w:val="24"/>
          <w:szCs w:val="24"/>
          <w:rtl/>
          <w:lang w:val="fr-FR" w:eastAsia="zh-CN"/>
        </w:rPr>
        <w:t>[</w:t>
      </w:r>
      <w:r w:rsidRPr="00BD1139">
        <w:rPr>
          <w:rFonts w:ascii="Simplified Arabic" w:eastAsiaTheme="minorEastAsia" w:hAnsi="Simplified Arabic" w:cs="Simplified Arabic" w:hint="cs"/>
          <w:i/>
          <w:iCs/>
          <w:sz w:val="24"/>
          <w:szCs w:val="24"/>
          <w:rtl/>
          <w:lang w:val="fr-FR" w:eastAsia="zh-CN"/>
        </w:rPr>
        <w:t>الجزء الرابع-1 بشأن الخطط الوطنية</w:t>
      </w:r>
      <w:r w:rsidRPr="00BD1139">
        <w:rPr>
          <w:rFonts w:ascii="Simplified Arabic" w:eastAsiaTheme="minorEastAsia" w:hAnsi="Simplified Arabic" w:cs="Simplified Arabic" w:hint="cs"/>
          <w:sz w:val="24"/>
          <w:szCs w:val="24"/>
          <w:rtl/>
          <w:lang w:val="fr-FR" w:eastAsia="zh-CN"/>
        </w:rPr>
        <w:t>].</w:t>
      </w:r>
    </w:p>
    <w:p w14:paraId="3ACC8EEF" w14:textId="4ED3C00F" w:rsidR="00FF05B8" w:rsidRPr="00BD1139" w:rsidRDefault="00FF05B8" w:rsidP="00BD1139">
      <w:pPr>
        <w:pStyle w:val="ListParagraph"/>
        <w:numPr>
          <w:ilvl w:val="1"/>
          <w:numId w:val="282"/>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 xml:space="preserve">يعتمد </w:t>
      </w:r>
      <w:r w:rsidRPr="00BD1139">
        <w:rPr>
          <w:rFonts w:ascii="Simplified Arabic" w:eastAsiaTheme="minorEastAsia" w:hAnsi="Simplified Arabic" w:cs="Simplified Arabic" w:hint="cs"/>
          <w:i/>
          <w:iCs/>
          <w:sz w:val="24"/>
          <w:szCs w:val="24"/>
          <w:rtl/>
          <w:lang w:val="fr-FR" w:eastAsia="zh-CN"/>
        </w:rPr>
        <w:t>مجلس الإدارة</w:t>
      </w:r>
      <w:r w:rsidRPr="00BD1139">
        <w:rPr>
          <w:rFonts w:ascii="Simplified Arabic" w:eastAsiaTheme="minorEastAsia" w:hAnsi="Simplified Arabic" w:cs="Simplified Arabic" w:hint="cs"/>
          <w:sz w:val="24"/>
          <w:szCs w:val="24"/>
          <w:rtl/>
          <w:lang w:val="fr-FR" w:eastAsia="zh-CN"/>
        </w:rPr>
        <w:t>*، في دورته الأولى، مبادئ توجيهية لتيسير تنفيذ الالتزامات المنصوص عليها في الفقرة 1 بناءً على أفضل التقنيات المتاحة وأفضل الممارسات البيئية لاحتجاز التلوث البلاستيكي وإزالته، بما في ذلك الجسيمات البلاستيكية الدقيقة، من مسطحات المياه العذبة والبيئة البحرية والنظم الإيكولوجية</w:t>
      </w:r>
      <w:r w:rsidRPr="00BD1139">
        <w:rPr>
          <w:rFonts w:ascii="Simplified Arabic" w:eastAsiaTheme="minorEastAsia" w:hAnsi="Simplified Arabic" w:cs="Simplified Arabic" w:hint="cs"/>
          <w:sz w:val="24"/>
          <w:szCs w:val="24"/>
          <w:lang w:val="fr-FR" w:eastAsia="zh-CN"/>
        </w:rPr>
        <w:t>.</w:t>
      </w:r>
    </w:p>
    <w:p w14:paraId="54942CE2" w14:textId="00FC88A3" w:rsidR="00FF05B8" w:rsidRPr="00BD1139" w:rsidRDefault="00FF05B8" w:rsidP="00BD1139">
      <w:pPr>
        <w:pStyle w:val="ListParagraph"/>
        <w:numPr>
          <w:ilvl w:val="1"/>
          <w:numId w:val="282"/>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تشجَّع الأطراف على تعزيز الابتكار العلمي والتقني لمنع واحتجاز إطلاقات البلاستيك والمنتجات البلاستيكية، بما في ذلك الجسيمات البلاستيكية الدقيقة، في البيئة البحرية</w:t>
      </w:r>
      <w:r w:rsidRPr="00BD1139">
        <w:rPr>
          <w:rFonts w:ascii="Simplified Arabic" w:eastAsiaTheme="minorEastAsia" w:hAnsi="Simplified Arabic" w:cs="Simplified Arabic" w:hint="cs"/>
          <w:sz w:val="24"/>
          <w:szCs w:val="24"/>
          <w:lang w:val="fr-FR" w:eastAsia="zh-CN"/>
        </w:rPr>
        <w:t>.</w:t>
      </w:r>
    </w:p>
    <w:p w14:paraId="538AAD92" w14:textId="30529BA0" w:rsidR="00FF05B8" w:rsidRPr="00BD1139" w:rsidRDefault="00FF05B8" w:rsidP="00BD1139">
      <w:pPr>
        <w:pStyle w:val="ListParagraph"/>
        <w:numPr>
          <w:ilvl w:val="1"/>
          <w:numId w:val="282"/>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يُجرى تقييم للحاجة إلى الموارد المالية وتعبئتها ونقل التكنولوجيا بالنسبة لكل بلد من أجل الوفاء بالالتزامات الوطنية بموجب هذا الحكم.</w:t>
      </w:r>
    </w:p>
    <w:p w14:paraId="0A31A138"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 xml:space="preserve">الخيار </w:t>
      </w:r>
      <w:r w:rsidRPr="000C19A9">
        <w:rPr>
          <w:rFonts w:ascii="Simplified Arabic" w:eastAsiaTheme="minorEastAsia" w:hAnsi="Simplified Arabic" w:cs="Simplified Arabic" w:hint="cs"/>
          <w:b/>
          <w:bCs/>
          <w:sz w:val="24"/>
          <w:szCs w:val="24"/>
          <w:u w:val="single"/>
          <w:lang w:val="fr-FR" w:eastAsia="zh-CN"/>
        </w:rPr>
        <w:t>4</w:t>
      </w:r>
    </w:p>
    <w:p w14:paraId="2D029964" w14:textId="777915EA" w:rsidR="00FF05B8" w:rsidRPr="00C913C6" w:rsidRDefault="00FF05B8" w:rsidP="00BD1139">
      <w:pPr>
        <w:pStyle w:val="ListParagraph"/>
        <w:numPr>
          <w:ilvl w:val="0"/>
          <w:numId w:val="138"/>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C913C6">
        <w:rPr>
          <w:rFonts w:ascii="Simplified Arabic" w:eastAsiaTheme="minorEastAsia" w:hAnsi="Simplified Arabic" w:cs="Simplified Arabic" w:hint="cs"/>
          <w:sz w:val="24"/>
          <w:szCs w:val="24"/>
          <w:rtl/>
          <w:lang w:val="fr-FR" w:eastAsia="zh-CN"/>
        </w:rPr>
        <w:t>يقوم كل طرف بمنع ومراقبة انبعاثات وإطلاقات النفايات البلاستيكية والجسيمات البلاستيكية الدقيقة إلى البيئة من المصادر المحددة في المرفق هاء. وينبغي أن تشمل الانبعاثات والإطلاقات المشمولة بهذا الحكم ما يلي</w:t>
      </w:r>
      <w:r w:rsidRPr="00C913C6">
        <w:rPr>
          <w:rFonts w:ascii="Simplified Arabic" w:eastAsiaTheme="minorEastAsia" w:hAnsi="Simplified Arabic" w:cs="Simplified Arabic" w:hint="cs"/>
          <w:sz w:val="24"/>
          <w:szCs w:val="24"/>
          <w:lang w:val="fr-FR" w:eastAsia="zh-CN"/>
        </w:rPr>
        <w:t>:</w:t>
      </w:r>
    </w:p>
    <w:p w14:paraId="57C36612" w14:textId="0F4CA7A8" w:rsidR="00FF05B8" w:rsidRPr="00BD1139" w:rsidRDefault="00FF05B8" w:rsidP="00BD1139">
      <w:pPr>
        <w:pStyle w:val="ListParagraph"/>
        <w:numPr>
          <w:ilvl w:val="0"/>
          <w:numId w:val="283"/>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BD1139">
        <w:rPr>
          <w:rFonts w:ascii="Simplified Arabic" w:hAnsi="Simplified Arabic" w:cs="Simplified Arabic" w:hint="cs"/>
          <w:sz w:val="24"/>
          <w:szCs w:val="24"/>
          <w:rtl/>
          <w:lang w:val="fr-FR" w:eastAsia="zh-CN"/>
        </w:rPr>
        <w:t>انبعاثات وإطلاقات الجسيمات البلاستيكية الدقيقة في الهواء والماء خلال إنتاج البلاستيك وإعادة تدوير النفايات البلاستيكية؛</w:t>
      </w:r>
    </w:p>
    <w:p w14:paraId="19F1F848" w14:textId="2E183D77" w:rsidR="00735607" w:rsidRPr="00BD1139" w:rsidRDefault="00FF05B8" w:rsidP="00BD1139">
      <w:pPr>
        <w:pStyle w:val="ListParagraph"/>
        <w:numPr>
          <w:ilvl w:val="0"/>
          <w:numId w:val="283"/>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BD1139">
        <w:rPr>
          <w:rFonts w:ascii="Simplified Arabic" w:hAnsi="Simplified Arabic" w:cs="Simplified Arabic" w:hint="cs"/>
          <w:sz w:val="24"/>
          <w:szCs w:val="24"/>
          <w:rtl/>
          <w:lang w:val="fr-FR" w:eastAsia="zh-CN"/>
        </w:rPr>
        <w:t>تسرب نفايات المنتجات البلاستيكية إلى الأرض والمسطحات المائية؛</w:t>
      </w:r>
    </w:p>
    <w:p w14:paraId="05C35013" w14:textId="5DBB7D28" w:rsidR="00FF05B8" w:rsidRPr="00BD1139" w:rsidRDefault="00FF05B8" w:rsidP="00BD1139">
      <w:pPr>
        <w:pStyle w:val="ListParagraph"/>
        <w:numPr>
          <w:ilvl w:val="0"/>
          <w:numId w:val="283"/>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BD1139">
        <w:rPr>
          <w:rFonts w:ascii="Simplified Arabic" w:hAnsi="Simplified Arabic" w:cs="Simplified Arabic" w:hint="cs"/>
          <w:sz w:val="24"/>
          <w:szCs w:val="24"/>
          <w:rtl/>
          <w:lang w:val="fr-FR" w:eastAsia="zh-CN"/>
        </w:rPr>
        <w:t>إطلاقات الجسيمات البلاستيكية الدقيقة إلى الماء في أثناء استخدام المنتجات التي تحتوي على جسيمات بلاستيكية دقيقة مضافة عن قصد</w:t>
      </w:r>
      <w:r w:rsidRPr="00BD1139">
        <w:rPr>
          <w:rFonts w:ascii="Simplified Arabic" w:hAnsi="Simplified Arabic" w:cs="Simplified Arabic" w:hint="cs"/>
          <w:sz w:val="24"/>
          <w:szCs w:val="24"/>
          <w:lang w:val="fr-FR" w:eastAsia="zh-CN"/>
        </w:rPr>
        <w:t>.</w:t>
      </w:r>
    </w:p>
    <w:p w14:paraId="30E39DBA" w14:textId="3A215FF2" w:rsidR="00FF05B8" w:rsidRPr="00BD1139" w:rsidRDefault="00FF05B8" w:rsidP="00050F24">
      <w:pPr>
        <w:pStyle w:val="ListParagraph"/>
        <w:numPr>
          <w:ilvl w:val="0"/>
          <w:numId w:val="285"/>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يقوم كل طرف بمنع</w:t>
      </w:r>
      <w:r w:rsidRPr="00BD1139">
        <w:rPr>
          <w:rFonts w:ascii="Simplified Arabic" w:eastAsiaTheme="minorEastAsia" w:hAnsi="Simplified Arabic" w:cs="Simplified Arabic" w:hint="cs"/>
          <w:sz w:val="24"/>
          <w:szCs w:val="24"/>
          <w:lang w:val="fr-FR" w:eastAsia="zh-CN"/>
        </w:rPr>
        <w:t xml:space="preserve"> </w:t>
      </w:r>
      <w:r w:rsidRPr="00BD1139">
        <w:rPr>
          <w:rFonts w:ascii="Simplified Arabic" w:eastAsiaTheme="minorEastAsia" w:hAnsi="Simplified Arabic" w:cs="Simplified Arabic" w:hint="cs"/>
          <w:sz w:val="24"/>
          <w:szCs w:val="24"/>
          <w:rtl/>
          <w:lang w:val="fr-FR" w:eastAsia="zh-CN"/>
        </w:rPr>
        <w:t>ومراقبة انبعاثات الكريات والرقائق والمساحيق البلاستيكية وإطلاقاتها من الإنتاج والتخزين والمناولة والنقل</w:t>
      </w:r>
      <w:r w:rsidRPr="00BD1139">
        <w:rPr>
          <w:rFonts w:ascii="Simplified Arabic" w:eastAsiaTheme="minorEastAsia" w:hAnsi="Simplified Arabic" w:cs="Simplified Arabic" w:hint="cs"/>
          <w:sz w:val="24"/>
          <w:szCs w:val="24"/>
          <w:lang w:val="fr-FR" w:eastAsia="zh-CN"/>
        </w:rPr>
        <w:t>.</w:t>
      </w:r>
    </w:p>
    <w:p w14:paraId="2726C496" w14:textId="4D17CFC5" w:rsidR="00FF05B8" w:rsidRPr="00BD1139" w:rsidRDefault="00FF05B8" w:rsidP="00050F24">
      <w:pPr>
        <w:pStyle w:val="ListParagraph"/>
        <w:numPr>
          <w:ilvl w:val="0"/>
          <w:numId w:val="285"/>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 xml:space="preserve">تُدرَج التدابير المتخذة لتنفيذ أحكام هذه المادة في الخطة الوطنية المُبلغ بها عملاً بـ </w:t>
      </w:r>
      <w:r w:rsidR="00857937" w:rsidRPr="00BD1139">
        <w:rPr>
          <w:rFonts w:ascii="Simplified Arabic" w:eastAsiaTheme="minorEastAsia" w:hAnsi="Simplified Arabic" w:cs="Simplified Arabic" w:hint="cs"/>
          <w:sz w:val="24"/>
          <w:szCs w:val="24"/>
          <w:rtl/>
          <w:lang w:val="fr-FR" w:eastAsia="zh-CN"/>
        </w:rPr>
        <w:t>[</w:t>
      </w:r>
      <w:r w:rsidRPr="00BD1139">
        <w:rPr>
          <w:rFonts w:ascii="Simplified Arabic" w:eastAsiaTheme="minorEastAsia" w:hAnsi="Simplified Arabic" w:cs="Simplified Arabic" w:hint="cs"/>
          <w:i/>
          <w:iCs/>
          <w:sz w:val="24"/>
          <w:szCs w:val="24"/>
          <w:rtl/>
          <w:lang w:val="fr-FR" w:eastAsia="zh-CN"/>
        </w:rPr>
        <w:t>الجزء الرابع</w:t>
      </w:r>
      <w:r w:rsidR="0096466A">
        <w:rPr>
          <w:rFonts w:ascii="Simplified Arabic" w:eastAsiaTheme="minorEastAsia" w:hAnsi="Simplified Arabic" w:cs="Simplified Arabic" w:hint="cs"/>
          <w:i/>
          <w:iCs/>
          <w:sz w:val="24"/>
          <w:szCs w:val="24"/>
          <w:rtl/>
          <w:lang w:val="fr-FR" w:eastAsia="zh-CN"/>
        </w:rPr>
        <w:t>-</w:t>
      </w:r>
      <w:r w:rsidRPr="00BD1139">
        <w:rPr>
          <w:rFonts w:ascii="Simplified Arabic" w:eastAsiaTheme="minorEastAsia" w:hAnsi="Simplified Arabic" w:cs="Simplified Arabic" w:hint="cs"/>
          <w:i/>
          <w:iCs/>
          <w:sz w:val="24"/>
          <w:szCs w:val="24"/>
          <w:rtl/>
          <w:lang w:val="fr-FR" w:eastAsia="zh-CN"/>
        </w:rPr>
        <w:t>1 بشأن الخطط الوطنية</w:t>
      </w:r>
      <w:r w:rsidRPr="00BD1139">
        <w:rPr>
          <w:rFonts w:ascii="Simplified Arabic" w:eastAsiaTheme="minorEastAsia" w:hAnsi="Simplified Arabic" w:cs="Simplified Arabic" w:hint="cs"/>
          <w:sz w:val="24"/>
          <w:szCs w:val="24"/>
          <w:rtl/>
          <w:lang w:val="fr-FR" w:eastAsia="zh-CN"/>
        </w:rPr>
        <w:t>].</w:t>
      </w:r>
    </w:p>
    <w:p w14:paraId="15506412" w14:textId="238BAB27" w:rsidR="00FF05B8" w:rsidRPr="00BD1139" w:rsidRDefault="00FF05B8" w:rsidP="00050F24">
      <w:pPr>
        <w:pStyle w:val="ListParagraph"/>
        <w:numPr>
          <w:ilvl w:val="0"/>
          <w:numId w:val="285"/>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lastRenderedPageBreak/>
        <w:t xml:space="preserve">يعتمد </w:t>
      </w:r>
      <w:r w:rsidRPr="00BD1139">
        <w:rPr>
          <w:rFonts w:ascii="Simplified Arabic" w:eastAsiaTheme="minorEastAsia" w:hAnsi="Simplified Arabic" w:cs="Simplified Arabic" w:hint="cs"/>
          <w:i/>
          <w:iCs/>
          <w:sz w:val="24"/>
          <w:szCs w:val="24"/>
          <w:rtl/>
          <w:lang w:val="fr-FR" w:eastAsia="zh-CN"/>
        </w:rPr>
        <w:t>مجلس الإدارة</w:t>
      </w:r>
      <w:r w:rsidRPr="00BD1139">
        <w:rPr>
          <w:rFonts w:ascii="Simplified Arabic" w:eastAsiaTheme="minorEastAsia" w:hAnsi="Simplified Arabic" w:cs="Simplified Arabic" w:hint="cs"/>
          <w:sz w:val="24"/>
          <w:szCs w:val="24"/>
          <w:rtl/>
          <w:lang w:val="fr-FR" w:eastAsia="zh-CN"/>
        </w:rPr>
        <w:t>*، في دورته الأولى، مبادئ توجيهية، بما في ذلك، عند الاقتضاء، مبادئ توجيهية قطاعية، لتيسير تنفيذ الالتزامات المنصوص عليها في الفقرة 1، بما في ذلك معايير الانبعاثات والنفايات السائلة، وأفضل التقنيات المتاحة الخاصة بقطاعات محددة، وأفضل الممارسات البيئية المتعلقة بمنع ومراقبة الانبعاثات والإطلاقات، وأفضل التقنيات المتاحة وأفضل الممارسات البيئية لاحتجاز النفايات البلاستيكية، بما في ذلك الجسيمات البلاستيكية الدقيقة، وإزالتها من مسطحات المياه العذبة والبيئة البحرية والنظم الإيكولوجية</w:t>
      </w:r>
      <w:r w:rsidRPr="00BD1139">
        <w:rPr>
          <w:rFonts w:ascii="Simplified Arabic" w:eastAsiaTheme="minorEastAsia" w:hAnsi="Simplified Arabic" w:cs="Simplified Arabic" w:hint="cs"/>
          <w:sz w:val="24"/>
          <w:szCs w:val="24"/>
          <w:lang w:val="fr-FR" w:eastAsia="zh-CN"/>
        </w:rPr>
        <w:t>.</w:t>
      </w:r>
    </w:p>
    <w:p w14:paraId="481BB525" w14:textId="12585E4F" w:rsidR="00FF05B8" w:rsidRPr="00BD1139" w:rsidRDefault="00FF05B8" w:rsidP="00050F24">
      <w:pPr>
        <w:pStyle w:val="ListParagraph"/>
        <w:numPr>
          <w:ilvl w:val="0"/>
          <w:numId w:val="285"/>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D1139">
        <w:rPr>
          <w:rFonts w:ascii="Simplified Arabic" w:eastAsiaTheme="minorEastAsia" w:hAnsi="Simplified Arabic" w:cs="Simplified Arabic" w:hint="cs"/>
          <w:sz w:val="24"/>
          <w:szCs w:val="24"/>
          <w:rtl/>
          <w:lang w:val="fr-FR" w:eastAsia="zh-CN"/>
        </w:rPr>
        <w:t>تشجَّع</w:t>
      </w:r>
      <w:r w:rsidRPr="00BD1139">
        <w:rPr>
          <w:rFonts w:ascii="Simplified Arabic" w:eastAsiaTheme="minorEastAsia" w:hAnsi="Simplified Arabic" w:cs="Simplified Arabic" w:hint="cs"/>
          <w:sz w:val="24"/>
          <w:szCs w:val="24"/>
          <w:lang w:val="fr-FR" w:eastAsia="zh-CN"/>
        </w:rPr>
        <w:t xml:space="preserve"> </w:t>
      </w:r>
      <w:r w:rsidRPr="00BD1139">
        <w:rPr>
          <w:rFonts w:ascii="Simplified Arabic" w:eastAsiaTheme="minorEastAsia" w:hAnsi="Simplified Arabic" w:cs="Simplified Arabic" w:hint="cs"/>
          <w:sz w:val="24"/>
          <w:szCs w:val="24"/>
          <w:rtl/>
          <w:lang w:val="fr-FR" w:eastAsia="zh-CN"/>
        </w:rPr>
        <w:t>الأطراف على تعزيز الابتكار العلمي والتقني لمنع إطلاقات النفايات البلاستيكية والجسيمات البلاستيكية الدقيقة في البيئة بما في ذلك البيئة البحرية</w:t>
      </w:r>
      <w:r w:rsidRPr="00BD1139">
        <w:rPr>
          <w:rFonts w:ascii="Simplified Arabic" w:eastAsiaTheme="minorEastAsia" w:hAnsi="Simplified Arabic" w:cs="Simplified Arabic" w:hint="cs"/>
          <w:sz w:val="24"/>
          <w:szCs w:val="24"/>
          <w:lang w:val="fr-FR" w:eastAsia="zh-CN"/>
        </w:rPr>
        <w:t>.</w:t>
      </w:r>
    </w:p>
    <w:p w14:paraId="6A012587" w14:textId="77777777"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5</w:t>
      </w:r>
      <w:r w:rsidRPr="004726EF">
        <w:rPr>
          <w:rFonts w:ascii="Simplified Arabic" w:eastAsiaTheme="minorEastAsia" w:hAnsi="Simplified Arabic" w:cs="Simplified Arabic" w:hint="cs"/>
          <w:sz w:val="24"/>
          <w:szCs w:val="24"/>
          <w:rtl/>
          <w:lang w:val="fr-FR" w:eastAsia="zh-CN"/>
        </w:rPr>
        <w:t>**</w:t>
      </w:r>
    </w:p>
    <w:p w14:paraId="4909AB1F" w14:textId="5B1DF9A1" w:rsidR="00FF05B8" w:rsidRPr="00050F24" w:rsidRDefault="00FF05B8" w:rsidP="00050F24">
      <w:pPr>
        <w:pStyle w:val="ListParagraph"/>
        <w:numPr>
          <w:ilvl w:val="1"/>
          <w:numId w:val="287"/>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50F24">
        <w:rPr>
          <w:rFonts w:ascii="Simplified Arabic" w:eastAsiaTheme="minorEastAsia" w:hAnsi="Simplified Arabic" w:cs="Simplified Arabic" w:hint="cs"/>
          <w:sz w:val="24"/>
          <w:szCs w:val="24"/>
          <w:rtl/>
          <w:lang w:val="fr-FR" w:eastAsia="zh-CN"/>
        </w:rPr>
        <w:t>ينبغي أن يقوم كل طرف بإدارة وإزالة تسربات المنتجات البلاستيكية ونفايات المنتجات وإطلاقاتها، بما في ذلك نفايات الجسيمات البلاستيكية الدقيقة، إلى البيئة</w:t>
      </w:r>
      <w:r w:rsidRPr="00050F24">
        <w:rPr>
          <w:rFonts w:ascii="Simplified Arabic" w:eastAsiaTheme="minorEastAsia" w:hAnsi="Simplified Arabic" w:cs="Simplified Arabic" w:hint="cs"/>
          <w:sz w:val="24"/>
          <w:szCs w:val="24"/>
          <w:lang w:val="fr-FR" w:eastAsia="zh-CN"/>
        </w:rPr>
        <w:t>.</w:t>
      </w:r>
    </w:p>
    <w:p w14:paraId="12F6A080" w14:textId="2D09DAB5" w:rsidR="00FF05B8" w:rsidRPr="00050F24" w:rsidRDefault="00FF05B8" w:rsidP="00050F24">
      <w:pPr>
        <w:pStyle w:val="ListParagraph"/>
        <w:numPr>
          <w:ilvl w:val="1"/>
          <w:numId w:val="287"/>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50F24">
        <w:rPr>
          <w:rFonts w:ascii="Simplified Arabic" w:eastAsiaTheme="minorEastAsia" w:hAnsi="Simplified Arabic" w:cs="Simplified Arabic" w:hint="cs"/>
          <w:sz w:val="24"/>
          <w:szCs w:val="24"/>
          <w:rtl/>
          <w:lang w:val="fr-FR" w:eastAsia="zh-CN"/>
        </w:rPr>
        <w:t>ينبغي أن يشمل التسرب والإطلاقات المشمولة بهذا الحكم ما يلي</w:t>
      </w:r>
      <w:r w:rsidRPr="00050F24">
        <w:rPr>
          <w:rFonts w:ascii="Simplified Arabic" w:eastAsiaTheme="minorEastAsia" w:hAnsi="Simplified Arabic" w:cs="Simplified Arabic" w:hint="cs"/>
          <w:sz w:val="24"/>
          <w:szCs w:val="24"/>
          <w:lang w:val="fr-FR" w:eastAsia="zh-CN"/>
        </w:rPr>
        <w:t>:</w:t>
      </w:r>
    </w:p>
    <w:p w14:paraId="1A7818FB" w14:textId="2D93B008" w:rsidR="00FF05B8" w:rsidRPr="005402EF" w:rsidRDefault="00FF05B8" w:rsidP="005402EF">
      <w:pPr>
        <w:pStyle w:val="ListParagraph"/>
        <w:numPr>
          <w:ilvl w:val="0"/>
          <w:numId w:val="288"/>
        </w:numPr>
        <w:tabs>
          <w:tab w:val="left" w:pos="709"/>
        </w:tabs>
        <w:bidi/>
        <w:spacing w:after="120" w:line="360" w:lineRule="exact"/>
        <w:ind w:left="2552" w:hanging="709"/>
        <w:contextualSpacing w:val="0"/>
        <w:jc w:val="lowKashida"/>
        <w:rPr>
          <w:rFonts w:ascii="Simplified Arabic" w:hAnsi="Simplified Arabic" w:cs="Simplified Arabic"/>
          <w:w w:val="107"/>
          <w:sz w:val="24"/>
          <w:szCs w:val="24"/>
          <w:rtl/>
          <w:lang w:val="fr-FR" w:eastAsia="zh-CN"/>
        </w:rPr>
      </w:pPr>
      <w:r w:rsidRPr="005402EF">
        <w:rPr>
          <w:rFonts w:ascii="Simplified Arabic" w:hAnsi="Simplified Arabic" w:cs="Simplified Arabic" w:hint="cs"/>
          <w:w w:val="107"/>
          <w:sz w:val="24"/>
          <w:szCs w:val="24"/>
          <w:rtl/>
          <w:lang w:val="fr-FR" w:eastAsia="zh-CN"/>
        </w:rPr>
        <w:t>تسرب/إطلاق المواد الخطرة، بما في ذلك نفايات الجسيمات البلاستيكية الدقيقة إلى جميع البيئات؛</w:t>
      </w:r>
    </w:p>
    <w:p w14:paraId="0C631DCB" w14:textId="58F52716" w:rsidR="00FF05B8" w:rsidRPr="00050F24" w:rsidRDefault="00FF05B8" w:rsidP="00050F24">
      <w:pPr>
        <w:pStyle w:val="ListParagraph"/>
        <w:numPr>
          <w:ilvl w:val="0"/>
          <w:numId w:val="288"/>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050F24">
        <w:rPr>
          <w:rFonts w:ascii="Simplified Arabic" w:hAnsi="Simplified Arabic" w:cs="Simplified Arabic" w:hint="cs"/>
          <w:sz w:val="24"/>
          <w:szCs w:val="24"/>
          <w:rtl/>
          <w:lang w:val="fr-FR" w:eastAsia="zh-CN"/>
        </w:rPr>
        <w:t>الإطلاقات إلى جميع البيئات من إنتاج ونقل واستخدام المنتجات البلاستيكية والمواد الكيميائية المثيرة للقلق وفقاً للقائمة المتفق عليها للمواد الكيميائية والبوليمرات المثيرة للقلق المستمدة من الاتفاقات البيئية المتعددة الأطراف الأخرى</w:t>
      </w:r>
      <w:r w:rsidRPr="00050F24">
        <w:rPr>
          <w:rFonts w:ascii="Simplified Arabic" w:hAnsi="Simplified Arabic" w:cs="Simplified Arabic" w:hint="cs"/>
          <w:sz w:val="24"/>
          <w:szCs w:val="24"/>
          <w:lang w:val="fr-FR" w:eastAsia="zh-CN"/>
        </w:rPr>
        <w:t>.</w:t>
      </w:r>
    </w:p>
    <w:p w14:paraId="517AA899" w14:textId="22A8D578" w:rsidR="00FF05B8" w:rsidRPr="003F7B6F" w:rsidRDefault="00FF05B8" w:rsidP="00155515">
      <w:pPr>
        <w:bidi/>
        <w:spacing w:after="110" w:line="360" w:lineRule="exact"/>
        <w:ind w:left="1134" w:hanging="567"/>
        <w:jc w:val="both"/>
        <w:outlineLvl w:val="1"/>
        <w:rPr>
          <w:rFonts w:ascii="Simplified Arabic" w:eastAsiaTheme="minorEastAsia" w:hAnsi="Simplified Arabic" w:cs="Simplified Arabic"/>
          <w:b/>
          <w:bCs/>
          <w:sz w:val="24"/>
          <w:szCs w:val="24"/>
          <w:rtl/>
          <w:lang w:val="fr-FR" w:eastAsia="zh-CN"/>
        </w:rPr>
      </w:pPr>
      <w:bookmarkStart w:id="68" w:name="_Toc161873904"/>
      <w:r w:rsidRPr="003F7B6F">
        <w:rPr>
          <w:rFonts w:ascii="Simplified Arabic" w:eastAsiaTheme="minorEastAsia" w:hAnsi="Simplified Arabic" w:cs="Simplified Arabic" w:hint="cs"/>
          <w:b/>
          <w:bCs/>
          <w:sz w:val="24"/>
          <w:szCs w:val="24"/>
          <w:rtl/>
          <w:lang w:val="fr-FR" w:eastAsia="zh-CN"/>
        </w:rPr>
        <w:t>9</w:t>
      </w:r>
      <w:r w:rsidRPr="000C19A9">
        <w:rPr>
          <w:rFonts w:ascii="Simplified Arabic" w:eastAsiaTheme="minorEastAsia" w:hAnsi="Simplified Arabic" w:cs="Simplified Arabic" w:hint="cs"/>
          <w:b/>
          <w:bCs/>
          <w:sz w:val="24"/>
          <w:szCs w:val="24"/>
          <w:rtl/>
          <w:lang w:val="fr-FR" w:eastAsia="zh-CN"/>
        </w:rPr>
        <w:t>-</w:t>
      </w:r>
      <w:r w:rsidRPr="000C19A9">
        <w:rPr>
          <w:rFonts w:ascii="Simplified Arabic" w:eastAsiaTheme="minorEastAsia" w:hAnsi="Simplified Arabic" w:cs="Simplified Arabic" w:hint="cs"/>
          <w:b/>
          <w:bCs/>
          <w:sz w:val="24"/>
          <w:szCs w:val="24"/>
          <w:rtl/>
          <w:lang w:val="fr-FR" w:eastAsia="zh-CN"/>
        </w:rPr>
        <w:tab/>
        <w:t>إدارة النفايات</w:t>
      </w:r>
      <w:bookmarkEnd w:id="68"/>
    </w:p>
    <w:p w14:paraId="69A2C3BB" w14:textId="53C0B170" w:rsidR="00FF05B8" w:rsidRPr="000C19A9" w:rsidRDefault="00FF05B8" w:rsidP="00155515">
      <w:pPr>
        <w:bidi/>
        <w:spacing w:after="110" w:line="360" w:lineRule="exact"/>
        <w:ind w:left="1134" w:hanging="567"/>
        <w:jc w:val="both"/>
        <w:outlineLvl w:val="2"/>
        <w:rPr>
          <w:rFonts w:ascii="Simplified Arabic" w:eastAsiaTheme="minorEastAsia" w:hAnsi="Simplified Arabic" w:cs="Simplified Arabic"/>
          <w:b/>
          <w:bCs/>
          <w:sz w:val="24"/>
          <w:szCs w:val="24"/>
          <w:rtl/>
          <w:lang w:val="fr-FR" w:eastAsia="zh-CN"/>
        </w:rPr>
      </w:pPr>
      <w:bookmarkStart w:id="69" w:name="_Toc161873905"/>
      <w:r w:rsidRPr="000C19A9">
        <w:rPr>
          <w:rFonts w:ascii="Simplified Arabic" w:eastAsiaTheme="minorEastAsia" w:hAnsi="Simplified Arabic" w:cs="Simplified Arabic" w:hint="cs"/>
          <w:b/>
          <w:bCs/>
          <w:sz w:val="24"/>
          <w:szCs w:val="24"/>
          <w:rtl/>
          <w:lang w:val="fr-FR" w:eastAsia="zh-CN"/>
        </w:rPr>
        <w:t>أ-</w:t>
      </w:r>
      <w:r w:rsidRPr="000C19A9">
        <w:rPr>
          <w:rFonts w:ascii="Simplified Arabic" w:eastAsiaTheme="minorEastAsia" w:hAnsi="Simplified Arabic" w:cs="Simplified Arabic" w:hint="cs"/>
          <w:b/>
          <w:bCs/>
          <w:sz w:val="24"/>
          <w:szCs w:val="24"/>
          <w:rtl/>
          <w:lang w:val="fr-FR" w:eastAsia="zh-CN"/>
        </w:rPr>
        <w:tab/>
        <w:t>[إدارة النفايات</w:t>
      </w:r>
      <w:r w:rsidR="003F7B6F">
        <w:rPr>
          <w:rFonts w:ascii="Simplified Arabic" w:eastAsiaTheme="minorEastAsia" w:hAnsi="Simplified Arabic" w:cs="Simplified Arabic" w:hint="cs"/>
          <w:b/>
          <w:bCs/>
          <w:sz w:val="24"/>
          <w:szCs w:val="24"/>
          <w:rtl/>
          <w:lang w:val="fr-FR" w:eastAsia="zh-CN"/>
        </w:rPr>
        <w:t xml:space="preserve"> </w:t>
      </w:r>
      <w:r w:rsidRPr="000C19A9">
        <w:rPr>
          <w:rFonts w:ascii="Simplified Arabic" w:eastAsiaTheme="minorEastAsia" w:hAnsi="Simplified Arabic" w:cs="Simplified Arabic" w:hint="cs"/>
          <w:b/>
          <w:bCs/>
          <w:sz w:val="24"/>
          <w:szCs w:val="24"/>
          <w:lang w:val="fr-FR" w:eastAsia="zh-CN"/>
        </w:rPr>
        <w:t>]</w:t>
      </w:r>
      <w:r w:rsidRPr="000C19A9">
        <w:rPr>
          <w:rFonts w:ascii="Simplified Arabic" w:eastAsiaTheme="minorEastAsia" w:hAnsi="Simplified Arabic" w:cs="Simplified Arabic" w:hint="cs"/>
          <w:b/>
          <w:bCs/>
          <w:sz w:val="24"/>
          <w:szCs w:val="24"/>
          <w:rtl/>
          <w:lang w:val="fr-FR" w:eastAsia="zh-CN"/>
        </w:rPr>
        <w:t>البلاستيكية]]</w:t>
      </w:r>
      <w:bookmarkEnd w:id="69"/>
    </w:p>
    <w:p w14:paraId="243BC815" w14:textId="77777777" w:rsidR="00FF05B8" w:rsidRPr="000C19A9" w:rsidRDefault="00FF05B8" w:rsidP="00155515">
      <w:pPr>
        <w:bidi/>
        <w:spacing w:after="11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1</w:t>
      </w:r>
    </w:p>
    <w:p w14:paraId="24779DBB" w14:textId="3034F5E2" w:rsidR="00FF05B8" w:rsidRPr="00050F24" w:rsidRDefault="00FF05B8" w:rsidP="00155515">
      <w:pPr>
        <w:pStyle w:val="ListParagraph"/>
        <w:numPr>
          <w:ilvl w:val="1"/>
          <w:numId w:val="290"/>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50F24">
        <w:rPr>
          <w:rFonts w:ascii="Simplified Arabic" w:eastAsiaTheme="minorEastAsia" w:hAnsi="Simplified Arabic" w:cs="Simplified Arabic" w:hint="cs"/>
          <w:sz w:val="24"/>
          <w:szCs w:val="24"/>
          <w:rtl/>
          <w:lang w:val="fr-FR" w:eastAsia="zh-CN"/>
        </w:rPr>
        <w:t xml:space="preserve">يتخذ كل طرف تدابير فعالة لضمان [قيام المنتجين بإدارة] [إدارة] النفايات البلاستيكية بطريقة [آمنة و] سليمة بيئياً [طوال [مراحلها المختلفة] [دورة حياتها]، [بما في ذلك] المناولة، [والجمع،] [والفرز،] والنقل والتخزين وإعادة التدوير [المعالجة] [، وعمليات الاسترداد الأخرى بما في ذلك استرداد الطاقة] والتخلص النهائي] [،] [مع مراعاة [مع الاعتراف بأن] التسلسل الهرمي للنفايات] [يثبت حدوث فائدة بيئية واجتماعية أكبر عندما تولى الأولوية للإجراءات في أعلى التسلسل الهرمي.] [[،] والظروف الخاصة للدول الجزرية الصغيرة النامية.] [يتخذ كل طرف تدابير فعالة بشأن الإدارة الآمنة والسليمة بيئياً للنفايات في مراحلها المختلفة، بما في ذلك المناولة والجمع والنقل والتخزين وإعادة التدوير والتخلص النهائي من النفايات البلاستيكية. وتُدرَج التدابير المتخذة لتنفيذ هذا الحكم في الخطة الوطنية المُبلغ بها عملاً بـ </w:t>
      </w:r>
      <w:r w:rsidR="00857937" w:rsidRPr="00050F24">
        <w:rPr>
          <w:rFonts w:ascii="Simplified Arabic" w:eastAsiaTheme="minorEastAsia" w:hAnsi="Simplified Arabic" w:cs="Simplified Arabic" w:hint="cs"/>
          <w:sz w:val="24"/>
          <w:szCs w:val="24"/>
          <w:rtl/>
          <w:lang w:val="fr-FR" w:eastAsia="zh-CN"/>
        </w:rPr>
        <w:t>[</w:t>
      </w:r>
      <w:r w:rsidRPr="00050F24">
        <w:rPr>
          <w:rFonts w:ascii="Simplified Arabic" w:eastAsiaTheme="minorEastAsia" w:hAnsi="Simplified Arabic" w:cs="Simplified Arabic" w:hint="cs"/>
          <w:i/>
          <w:iCs/>
          <w:sz w:val="24"/>
          <w:szCs w:val="24"/>
          <w:rtl/>
          <w:lang w:val="fr-FR" w:eastAsia="zh-CN"/>
        </w:rPr>
        <w:t>الجزء الرابع-1 بشأن الخطط الوطنية</w:t>
      </w:r>
      <w:r w:rsidRPr="00050F24">
        <w:rPr>
          <w:rFonts w:ascii="Simplified Arabic" w:eastAsiaTheme="minorEastAsia" w:hAnsi="Simplified Arabic" w:cs="Simplified Arabic" w:hint="cs"/>
          <w:sz w:val="24"/>
          <w:szCs w:val="24"/>
          <w:rtl/>
          <w:lang w:val="fr-FR" w:eastAsia="zh-CN"/>
        </w:rPr>
        <w:t>]، بهدف تحقيق الأهداف المحددة وطنياً و[الحد الأدنى من المتطلبات الموضوعة استناداً إلى المؤشرات المنسقة الواردة في [الجزء الثاني من المرفق واو]]].</w:t>
      </w:r>
    </w:p>
    <w:p w14:paraId="1BEAC915" w14:textId="77C65C71" w:rsidR="00FF05B8" w:rsidRPr="00050F24" w:rsidRDefault="00FF05B8" w:rsidP="00155515">
      <w:pPr>
        <w:pStyle w:val="ListParagraph"/>
        <w:numPr>
          <w:ilvl w:val="1"/>
          <w:numId w:val="290"/>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50F24">
        <w:rPr>
          <w:rFonts w:ascii="Simplified Arabic" w:eastAsiaTheme="minorEastAsia" w:hAnsi="Simplified Arabic" w:cs="Simplified Arabic" w:hint="cs"/>
          <w:sz w:val="24"/>
          <w:szCs w:val="24"/>
          <w:rtl/>
          <w:lang w:val="fr-FR" w:eastAsia="zh-CN"/>
        </w:rPr>
        <w:t xml:space="preserve">يفي كل طرف، [بما في ذلك]** عند الاقتضاء من خلال نهج قطاعي، بالمتطلبات المتعلقة بـ [الحد الأدنى] [الآمن و] السليم بيئياً [لإدارة النفايات البلاستيكية، بما في ذلك من خلال] معدلات [الجمع، و] إعادة التدوير والتخلص[، الواردة في الجزء الأول من المرفق واو،] [مع مراعاة] [مع احترام] [التسلسل الهرمي للنفايات وغيره من] الأحكام ذات الصلة [، و] [ومع مراعاة] الإرشادات والمبادئ التوجيهية الواردة [في] [وفقاً للترتيبات ذات الصلة بموجب] الاتفاقات الدولية الأخرى ، [بما في ذلك الاتفاقات التي وُضعت بموجب] [في جملة أمور] اتفاقية بازل بشأن التحكم في نقل النفايات الخطرة والتخلص منها عبر الحدود [، وحسب الاقتضاء] [، اتفاقية لندن بشأن منع التلوث البحري الناجم عن رمي النفايات ومواد أخرى وبروتوكولها المتعلق بالاتفاقية الدولية لمنع التلوث من السفن] </w:t>
      </w:r>
      <w:r w:rsidRPr="00050F24">
        <w:rPr>
          <w:rFonts w:ascii="Simplified Arabic" w:eastAsiaTheme="minorEastAsia" w:hAnsi="Simplified Arabic" w:cs="Simplified Arabic" w:hint="cs"/>
          <w:sz w:val="24"/>
          <w:szCs w:val="24"/>
          <w:rtl/>
          <w:lang w:val="fr-FR" w:eastAsia="zh-CN"/>
        </w:rPr>
        <w:lastRenderedPageBreak/>
        <w:t>[الاتفاقية الدولية لمنع التلوث من السفن (ماربول) المرفق الخامس للمنظمة البحرية الدولية واتفاقية باماكو بشأن النفايات الخطرة].</w:t>
      </w:r>
    </w:p>
    <w:p w14:paraId="1930DC4F" w14:textId="16075536" w:rsidR="00FF05B8" w:rsidRPr="00050F24" w:rsidRDefault="00FF05B8" w:rsidP="00155515">
      <w:pPr>
        <w:pStyle w:val="ListParagraph"/>
        <w:numPr>
          <w:ilvl w:val="1"/>
          <w:numId w:val="290"/>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50F24">
        <w:rPr>
          <w:rFonts w:ascii="Simplified Arabic" w:eastAsiaTheme="minorEastAsia" w:hAnsi="Simplified Arabic" w:cs="Simplified Arabic" w:hint="cs"/>
          <w:sz w:val="24"/>
          <w:szCs w:val="24"/>
          <w:rtl/>
          <w:lang w:val="fr-FR" w:eastAsia="zh-CN"/>
        </w:rPr>
        <w:t xml:space="preserve">[يجوز أن] يعتمد </w:t>
      </w:r>
      <w:r w:rsidRPr="00050F24">
        <w:rPr>
          <w:rFonts w:ascii="Simplified Arabic" w:eastAsiaTheme="minorEastAsia" w:hAnsi="Simplified Arabic" w:cs="Simplified Arabic" w:hint="cs"/>
          <w:i/>
          <w:iCs/>
          <w:sz w:val="24"/>
          <w:szCs w:val="24"/>
          <w:rtl/>
          <w:lang w:val="fr-FR" w:eastAsia="zh-CN"/>
        </w:rPr>
        <w:t>مجلس الإدارة</w:t>
      </w:r>
      <w:r w:rsidRPr="00050F24">
        <w:rPr>
          <w:rFonts w:ascii="Simplified Arabic" w:eastAsiaTheme="minorEastAsia" w:hAnsi="Simplified Arabic" w:cs="Simplified Arabic" w:hint="cs"/>
          <w:sz w:val="24"/>
          <w:szCs w:val="24"/>
          <w:rtl/>
          <w:lang w:val="fr-FR" w:eastAsia="zh-CN"/>
        </w:rPr>
        <w:t>* [عند الاقتضاء] متطلبات وإرشادات [بشأن أفضل الممارسات] ومبادئ توجيهية لتنفيذ الأحكام الواردة في الفقرة 2، بالإضافة إلى الإرشادات والمبادئ التوجيهية ذات الصلة الموضوعة بموجب أحكام الاتفاقات الدولية الأخرى المذكورة أعلاه أو استكمالاً لها.</w:t>
      </w:r>
    </w:p>
    <w:p w14:paraId="02808697" w14:textId="77777777" w:rsidR="00FF05B8" w:rsidRPr="000C19A9" w:rsidRDefault="00FF05B8" w:rsidP="00155515">
      <w:pPr>
        <w:bidi/>
        <w:spacing w:after="11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2</w:t>
      </w:r>
    </w:p>
    <w:p w14:paraId="17B7F1B3" w14:textId="7428B197" w:rsidR="00FF05B8" w:rsidRPr="00050F24" w:rsidRDefault="00FF05B8" w:rsidP="00155515">
      <w:pPr>
        <w:pStyle w:val="ListParagraph"/>
        <w:numPr>
          <w:ilvl w:val="1"/>
          <w:numId w:val="292"/>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50F24">
        <w:rPr>
          <w:rFonts w:ascii="Simplified Arabic" w:eastAsiaTheme="minorEastAsia" w:hAnsi="Simplified Arabic" w:cs="Simplified Arabic" w:hint="cs"/>
          <w:sz w:val="24"/>
          <w:szCs w:val="24"/>
          <w:rtl/>
          <w:lang w:val="fr-FR" w:eastAsia="zh-CN"/>
        </w:rPr>
        <w:t>يتخذ كل طرف تدابير [فعالة] بشأن [لضمان] الإدارة [الآمنة و] السليمة بيئياًً [للنفايات] [للنفايات البلاستيكية] [[في] [مراحلها المختلفة،]] بما في ذلك المناولة، [الفرز] والجمع والنقل والتخزين وإعادة التدوير و[الاسترداد] والتخلص النهائي من النفايات البلاستيكية. و[يُشجَّع على أن] تُدرَج التدابير المتخذة لتنفيذ هذا الحكم في الخطة الوطنية المُبلغ بها عملاً بـ [</w:t>
      </w:r>
      <w:r w:rsidRPr="00050F24">
        <w:rPr>
          <w:rFonts w:ascii="Simplified Arabic" w:eastAsiaTheme="minorEastAsia" w:hAnsi="Simplified Arabic" w:cs="Simplified Arabic" w:hint="cs"/>
          <w:i/>
          <w:iCs/>
          <w:sz w:val="24"/>
          <w:szCs w:val="24"/>
          <w:rtl/>
          <w:lang w:val="fr-FR" w:eastAsia="zh-CN"/>
        </w:rPr>
        <w:t>الجزء الرابع-1 بشأن الخطط الوطنية</w:t>
      </w:r>
      <w:r w:rsidRPr="00050F24">
        <w:rPr>
          <w:rFonts w:ascii="Simplified Arabic" w:eastAsiaTheme="minorEastAsia" w:hAnsi="Simplified Arabic" w:cs="Simplified Arabic" w:hint="cs"/>
          <w:sz w:val="24"/>
          <w:szCs w:val="24"/>
          <w:rtl/>
          <w:lang w:val="fr-FR" w:eastAsia="zh-CN"/>
        </w:rPr>
        <w:t>]، [بهدف تحقيق] [من أجل تحقيق] الأهداف المحددة [والمتطلبات الدنيا الموضوعة] وطنياً [.] [استناداً إلى [المؤشرات] [العناصر] المنسقة المبينة في الجزء الثاني من المرفق واو.]</w:t>
      </w:r>
    </w:p>
    <w:p w14:paraId="06C02544" w14:textId="1FA1ACF3" w:rsidR="00FF05B8" w:rsidRPr="000C19A9" w:rsidRDefault="00FF05B8" w:rsidP="00155515">
      <w:pPr>
        <w:bidi/>
        <w:spacing w:after="11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w:t>
      </w:r>
      <w:r w:rsidRPr="000C19A9">
        <w:rPr>
          <w:rFonts w:ascii="Simplified Arabic" w:eastAsiaTheme="minorEastAsia" w:hAnsi="Simplified Arabic" w:cs="Simplified Arabic" w:hint="cs"/>
          <w:b/>
          <w:bCs/>
          <w:i/>
          <w:iCs/>
          <w:sz w:val="24"/>
          <w:szCs w:val="24"/>
          <w:lang w:val="fr-FR" w:eastAsia="zh-CN"/>
        </w:rPr>
        <w:t>1</w:t>
      </w:r>
      <w:r w:rsidRPr="000C19A9">
        <w:rPr>
          <w:rFonts w:ascii="Simplified Arabic" w:eastAsiaTheme="minorEastAsia" w:hAnsi="Simplified Arabic" w:cs="Simplified Arabic" w:hint="cs"/>
          <w:b/>
          <w:bCs/>
          <w:i/>
          <w:iCs/>
          <w:sz w:val="24"/>
          <w:szCs w:val="24"/>
          <w:rtl/>
          <w:lang w:val="fr-FR" w:eastAsia="zh-CN"/>
        </w:rPr>
        <w:t xml:space="preserve"> </w:t>
      </w:r>
      <w:r w:rsidR="00D02BF5">
        <w:rPr>
          <w:rFonts w:ascii="Simplified Arabic" w:eastAsiaTheme="minorEastAsia" w:hAnsi="Simplified Arabic" w:cs="Simplified Arabic" w:hint="cs"/>
          <w:b/>
          <w:bCs/>
          <w:i/>
          <w:iCs/>
          <w:sz w:val="24"/>
          <w:szCs w:val="24"/>
          <w:rtl/>
          <w:lang w:val="fr-FR" w:eastAsia="zh-CN"/>
        </w:rPr>
        <w:t>مكرراً-</w:t>
      </w:r>
      <w:r w:rsidRPr="000C19A9">
        <w:rPr>
          <w:rFonts w:ascii="Simplified Arabic" w:eastAsiaTheme="minorEastAsia" w:hAnsi="Simplified Arabic" w:cs="Simplified Arabic" w:hint="cs"/>
          <w:sz w:val="24"/>
          <w:szCs w:val="24"/>
          <w:rtl/>
          <w:lang w:val="fr-FR" w:eastAsia="zh-CN"/>
        </w:rPr>
        <w:t xml:space="preserve"> لتنفيذ الالتزام عملاً بالفقرة 1، يولي كل طرف الأولوية/الاعتبار الواجب لإقامة نظام اجتماعي أساسي فعال على المستوى المحلي لمناولة النفايات البلاستيكية وفرزها وجمعها ونقلها وتخزينها وإعادة تدويرها ومعالجتها، وهو أمر لا غنى عنه لإدارة النفايات بطريقة آمنة وسليمة بيئياً وتحقيق الانتقال العادل</w:t>
      </w:r>
      <w:r w:rsidRPr="000C19A9">
        <w:rPr>
          <w:rFonts w:ascii="Simplified Arabic" w:eastAsiaTheme="minorEastAsia" w:hAnsi="Simplified Arabic" w:cs="Simplified Arabic" w:hint="cs"/>
          <w:sz w:val="24"/>
          <w:szCs w:val="24"/>
          <w:lang w:val="fr-FR" w:eastAsia="zh-CN"/>
        </w:rPr>
        <w:t>.</w:t>
      </w:r>
    </w:p>
    <w:p w14:paraId="146265E4" w14:textId="17F45C54" w:rsidR="00FF05B8" w:rsidRPr="00050F24" w:rsidRDefault="00FF05B8" w:rsidP="00155515">
      <w:pPr>
        <w:pStyle w:val="ListParagraph"/>
        <w:numPr>
          <w:ilvl w:val="0"/>
          <w:numId w:val="295"/>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50F24">
        <w:rPr>
          <w:rFonts w:ascii="Simplified Arabic" w:eastAsiaTheme="minorEastAsia" w:hAnsi="Simplified Arabic" w:cs="Simplified Arabic" w:hint="cs"/>
          <w:sz w:val="24"/>
          <w:szCs w:val="24"/>
          <w:rtl/>
          <w:lang w:val="fr-FR" w:eastAsia="zh-CN"/>
        </w:rPr>
        <w:t xml:space="preserve">[يجوز أن] يعتمد </w:t>
      </w:r>
      <w:r w:rsidRPr="00050F24">
        <w:rPr>
          <w:rFonts w:ascii="Simplified Arabic" w:eastAsiaTheme="minorEastAsia" w:hAnsi="Simplified Arabic" w:cs="Simplified Arabic" w:hint="cs"/>
          <w:i/>
          <w:iCs/>
          <w:sz w:val="24"/>
          <w:szCs w:val="24"/>
          <w:rtl/>
          <w:lang w:val="fr-FR" w:eastAsia="zh-CN"/>
        </w:rPr>
        <w:t>مجلس الإدارة</w:t>
      </w:r>
      <w:r w:rsidRPr="00050F24">
        <w:rPr>
          <w:rFonts w:ascii="Simplified Arabic" w:eastAsiaTheme="minorEastAsia" w:hAnsi="Simplified Arabic" w:cs="Simplified Arabic" w:hint="cs"/>
          <w:sz w:val="24"/>
          <w:szCs w:val="24"/>
          <w:rtl/>
          <w:lang w:val="fr-FR" w:eastAsia="zh-CN"/>
        </w:rPr>
        <w:t>* [، عند الاقتضاء] [في دورته الأولى،] [متطلبات وإرشادات بشأن أفضل الممارسات ومبادئ توجيهية] [ويقوم بعد ذلك، حسب الاقتضاء، بتحديث] مبادئ توجيهية بشأن الإدارة [الآمنة و] السليمة بيئياً للنفايات البلاستيكية، مع مراعاة التسلسل الهرمي للنفايات وغير ذلك من المبادئ التوجيهية والإرشادات الدولية ذات الصلة [.] [، التي تم وضعها بموجب اتفاقية بازل بشأن التحكم في نقل النفايات الخطرة والتخلص منها عبر الحدود والاتفاقات الدولية الأخرى.] [، حسب الاقتضاء، فضلاً عن ضرورة تحقيق الانتقال العادل، بما في ذلك لجامعي النفايات.]</w:t>
      </w:r>
    </w:p>
    <w:p w14:paraId="1DEB9A8C" w14:textId="77777777" w:rsidR="00FF05B8" w:rsidRPr="000C19A9" w:rsidRDefault="00FF05B8" w:rsidP="00155515">
      <w:pPr>
        <w:bidi/>
        <w:spacing w:after="11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3</w:t>
      </w:r>
    </w:p>
    <w:p w14:paraId="7294A19B" w14:textId="517DFB08" w:rsidR="00FF05B8" w:rsidRPr="00050F24" w:rsidRDefault="00FF05B8" w:rsidP="00155515">
      <w:pPr>
        <w:pStyle w:val="ListParagraph"/>
        <w:numPr>
          <w:ilvl w:val="1"/>
          <w:numId w:val="297"/>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50F24">
        <w:rPr>
          <w:rFonts w:ascii="Simplified Arabic" w:eastAsiaTheme="minorEastAsia" w:hAnsi="Simplified Arabic" w:cs="Simplified Arabic" w:hint="cs"/>
          <w:sz w:val="24"/>
          <w:szCs w:val="24"/>
          <w:rtl/>
          <w:lang w:val="fr-FR" w:eastAsia="zh-CN"/>
        </w:rPr>
        <w:t>ينبغي لكل طرف أن يتخذ تدابير فعالة للوفاء بأفضل الممارسات المتاحة، تحقيقاً للحد الأدنى الآمن والسليم بيئياً للجمع وإعادة التدوير والتخلص، مع مراعاة المبادئ التوجيهية ذات الصلة، والبنية التحتية المتاحة لإدارة النفايات، والأولويات الوطنية</w:t>
      </w:r>
      <w:r w:rsidRPr="00050F24">
        <w:rPr>
          <w:rFonts w:ascii="Simplified Arabic" w:eastAsiaTheme="minorEastAsia" w:hAnsi="Simplified Arabic" w:cs="Simplified Arabic" w:hint="cs"/>
          <w:sz w:val="24"/>
          <w:szCs w:val="24"/>
          <w:lang w:val="fr-FR" w:eastAsia="zh-CN"/>
        </w:rPr>
        <w:t>.</w:t>
      </w:r>
    </w:p>
    <w:p w14:paraId="4B08B2B7" w14:textId="2DBA81B8" w:rsidR="00FF05B8" w:rsidRPr="00050F24" w:rsidRDefault="00FF05B8" w:rsidP="00155515">
      <w:pPr>
        <w:pStyle w:val="ListParagraph"/>
        <w:numPr>
          <w:ilvl w:val="1"/>
          <w:numId w:val="297"/>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50F24">
        <w:rPr>
          <w:rFonts w:ascii="Simplified Arabic" w:eastAsiaTheme="minorEastAsia" w:hAnsi="Simplified Arabic" w:cs="Simplified Arabic" w:hint="cs"/>
          <w:sz w:val="24"/>
          <w:szCs w:val="24"/>
          <w:rtl/>
          <w:lang w:val="fr-FR" w:eastAsia="zh-CN"/>
        </w:rPr>
        <w:t xml:space="preserve">يستخدم </w:t>
      </w:r>
      <w:r w:rsidRPr="00050F24">
        <w:rPr>
          <w:rFonts w:ascii="Simplified Arabic" w:eastAsiaTheme="minorEastAsia" w:hAnsi="Simplified Arabic" w:cs="Simplified Arabic" w:hint="cs"/>
          <w:i/>
          <w:iCs/>
          <w:sz w:val="24"/>
          <w:szCs w:val="24"/>
          <w:rtl/>
          <w:lang w:val="fr-FR" w:eastAsia="zh-CN"/>
        </w:rPr>
        <w:t>مجلس الإدارة</w:t>
      </w:r>
      <w:r w:rsidRPr="00050F24">
        <w:rPr>
          <w:rFonts w:ascii="Simplified Arabic" w:eastAsiaTheme="minorEastAsia" w:hAnsi="Simplified Arabic" w:cs="Simplified Arabic" w:hint="cs"/>
          <w:sz w:val="24"/>
          <w:szCs w:val="24"/>
          <w:rtl/>
          <w:lang w:val="fr-FR" w:eastAsia="zh-CN"/>
        </w:rPr>
        <w:t>*، عند الضرورة، المبادئ التوجيهية التقنية المتعلقة بالإدارة السليمة بيئياً للنفايات البلاستيكية التي جرى تحديثها مؤخراً واعتمدتها الأطراف في مؤتمر الأطراف السادس عشر لاتفاقية بازل بشأن التحكم في نقل النفايات الخطرة والتخلص منها عبر الحدود، تجنباً لازدواجية العمل والجهود</w:t>
      </w:r>
      <w:r w:rsidRPr="00050F24">
        <w:rPr>
          <w:rFonts w:ascii="Simplified Arabic" w:eastAsiaTheme="minorEastAsia" w:hAnsi="Simplified Arabic" w:cs="Simplified Arabic" w:hint="cs"/>
          <w:sz w:val="24"/>
          <w:szCs w:val="24"/>
          <w:lang w:val="fr-FR" w:eastAsia="zh-CN"/>
        </w:rPr>
        <w:t>.</w:t>
      </w:r>
    </w:p>
    <w:p w14:paraId="27BCF69E" w14:textId="77777777" w:rsidR="00FF05B8" w:rsidRPr="000C19A9" w:rsidRDefault="00FF05B8" w:rsidP="00155515">
      <w:pPr>
        <w:bidi/>
        <w:spacing w:after="11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الأحكام المشتركة للخيارات أعلاه</w:t>
      </w:r>
    </w:p>
    <w:p w14:paraId="174DC09A" w14:textId="058F04A8" w:rsidR="00FF05B8" w:rsidRPr="000C19A9" w:rsidRDefault="00FF05B8" w:rsidP="00155515">
      <w:pPr>
        <w:bidi/>
        <w:spacing w:after="11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[[4][3]</w:t>
      </w:r>
      <w:r w:rsidR="00DE1516">
        <w:rPr>
          <w:rFonts w:ascii="Simplified Arabic" w:eastAsiaTheme="minorEastAsia" w:hAnsi="Simplified Arabic" w:cs="Simplified Arabic"/>
          <w:sz w:val="24"/>
          <w:szCs w:val="24"/>
          <w:rtl/>
          <w:lang w:val="fr-FR" w:eastAsia="zh-CN"/>
        </w:rPr>
        <w:tab/>
      </w:r>
      <w:r w:rsidRPr="000C19A9">
        <w:rPr>
          <w:rFonts w:ascii="Simplified Arabic" w:eastAsiaTheme="minorEastAsia" w:hAnsi="Simplified Arabic" w:cs="Simplified Arabic" w:hint="cs"/>
          <w:sz w:val="24"/>
          <w:szCs w:val="24"/>
          <w:rtl/>
          <w:lang w:val="fr-FR" w:eastAsia="zh-CN"/>
        </w:rPr>
        <w:t>يقوم كل طرف [بمنع ممارسات إدارة النفايات [المدرجة في الجزء الثالث من المرفق واو] التي قد تؤدي إلى انبعاثات وإطلاقات المواد الخطرة، [استناداً إلى أدلة علمية قوية،] وتنظيم الممارسات الأخرى المسموح بها لإدارة النفايات التي قد تؤدي إلى انبعاثات وإطلاقات المواد الخطرة [المدرجة في الجزء الرابع من المرفق واو.] [باتخاذ تدابير لمنع إلقاء النفايات البلاستيكية وحرقها في العراء.]</w:t>
      </w:r>
    </w:p>
    <w:p w14:paraId="7D855488" w14:textId="35A7B6B0" w:rsidR="00735607" w:rsidRDefault="00FF05B8" w:rsidP="00155515">
      <w:pPr>
        <w:bidi/>
        <w:spacing w:after="11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[5][4]</w:t>
      </w:r>
      <w:r w:rsidR="00DE1516">
        <w:rPr>
          <w:rFonts w:ascii="Simplified Arabic" w:eastAsiaTheme="minorEastAsia" w:hAnsi="Simplified Arabic" w:cs="Simplified Arabic"/>
          <w:sz w:val="24"/>
          <w:szCs w:val="24"/>
          <w:rtl/>
          <w:lang w:val="fr-FR" w:eastAsia="zh-CN"/>
        </w:rPr>
        <w:tab/>
      </w:r>
      <w:r w:rsidRPr="000C19A9">
        <w:rPr>
          <w:rFonts w:ascii="Simplified Arabic" w:eastAsiaTheme="minorEastAsia" w:hAnsi="Simplified Arabic" w:cs="Simplified Arabic" w:hint="cs"/>
          <w:sz w:val="24"/>
          <w:szCs w:val="24"/>
          <w:rtl/>
          <w:lang w:val="fr-FR" w:eastAsia="zh-CN"/>
        </w:rPr>
        <w:t>يتخذ كل طرف التدابير [الضرورية] لمنع [إلقاء النفايات في العراء، وإغراقها في المحيطات،] بعثرة القمامة على الأرض [وحرق [النفايات البلاستيكية]</w:t>
      </w:r>
      <w:r w:rsidR="00575BF6">
        <w:rPr>
          <w:rFonts w:ascii="Simplified Arabic" w:eastAsiaTheme="minorEastAsia" w:hAnsi="Simplified Arabic" w:cs="Simplified Arabic" w:hint="cs"/>
          <w:sz w:val="24"/>
          <w:szCs w:val="24"/>
          <w:rtl/>
          <w:lang w:val="fr-FR" w:eastAsia="zh-CN"/>
        </w:rPr>
        <w:t xml:space="preserve"> </w:t>
      </w:r>
      <w:r w:rsidRPr="000C19A9">
        <w:rPr>
          <w:rFonts w:ascii="Simplified Arabic" w:eastAsiaTheme="minorEastAsia" w:hAnsi="Simplified Arabic" w:cs="Simplified Arabic" w:hint="cs"/>
          <w:sz w:val="24"/>
          <w:szCs w:val="24"/>
          <w:rtl/>
          <w:lang w:val="fr-FR" w:eastAsia="zh-CN"/>
        </w:rPr>
        <w:t>في العراء].</w:t>
      </w:r>
    </w:p>
    <w:p w14:paraId="393E4E3C" w14:textId="5464CB9B" w:rsidR="00FF05B8" w:rsidRPr="000C19A9" w:rsidRDefault="00FF05B8" w:rsidP="00155515">
      <w:pPr>
        <w:bidi/>
        <w:spacing w:after="11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lastRenderedPageBreak/>
        <w:t>[6][5]</w:t>
      </w:r>
      <w:r w:rsidR="00DE1516">
        <w:rPr>
          <w:rFonts w:ascii="Simplified Arabic" w:eastAsiaTheme="minorEastAsia" w:hAnsi="Simplified Arabic" w:cs="Simplified Arabic"/>
          <w:sz w:val="24"/>
          <w:szCs w:val="24"/>
          <w:rtl/>
          <w:lang w:val="fr-FR" w:eastAsia="zh-CN"/>
        </w:rPr>
        <w:tab/>
      </w:r>
      <w:r w:rsidRPr="000C19A9">
        <w:rPr>
          <w:rFonts w:ascii="Simplified Arabic" w:eastAsiaTheme="minorEastAsia" w:hAnsi="Simplified Arabic" w:cs="Simplified Arabic" w:hint="cs"/>
          <w:sz w:val="24"/>
          <w:szCs w:val="24"/>
          <w:rtl/>
          <w:lang w:val="fr-FR" w:eastAsia="zh-CN"/>
        </w:rPr>
        <w:t>[يُوصى بـ] [يُشجع [يقوم] [كل] [الأطراف] [طرف] [على] [بـ] [اتخاذ تدابير إضافية [، وفقاً لقدراتها الوطنية،] [فيما يتعلق بإدارة النفايات، مع دعم البلدان النامية الأطراف من خلال التعاون الدولي، ولا سيما آلية التعاون المشار إليها في [</w:t>
      </w:r>
      <w:r w:rsidRPr="000C19A9">
        <w:rPr>
          <w:rFonts w:ascii="Simplified Arabic" w:eastAsiaTheme="minorEastAsia" w:hAnsi="Simplified Arabic" w:cs="Simplified Arabic" w:hint="cs"/>
          <w:i/>
          <w:iCs/>
          <w:sz w:val="24"/>
          <w:szCs w:val="24"/>
          <w:rtl/>
          <w:lang w:val="fr-FR" w:eastAsia="zh-CN"/>
        </w:rPr>
        <w:t>الجزء الثالث، رقم المادة لم يحدَّد بعد</w:t>
      </w:r>
      <w:r w:rsidRPr="000C19A9">
        <w:rPr>
          <w:rFonts w:ascii="Simplified Arabic" w:eastAsiaTheme="minorEastAsia" w:hAnsi="Simplified Arabic" w:cs="Simplified Arabic" w:hint="cs"/>
          <w:sz w:val="24"/>
          <w:szCs w:val="24"/>
          <w:rtl/>
          <w:lang w:val="fr-FR" w:eastAsia="zh-CN"/>
        </w:rPr>
        <w:t>]، الأمر الذي قد يشمل، في جملة أمور]:] [اعتماد نُهج اقتصادية شاملة مثل إنشاء وتشغيل مخطط للمسؤولية الممتدة للمنتج، بما في ذلك، عند الاقتضاء، على أساس قطاعي، لتحفيز زيادة قابلية إعادة التدوير، والتشجيع على زيادة معدلات إعادة التدوير، وتعزيز مساءلة المنتجين والمستوردين عن الإدارة السليمة بيئًياً، للبلاستيك والمنتجات البلاستيكية طوال دورة حياتها.]</w:t>
      </w:r>
    </w:p>
    <w:p w14:paraId="264C2AA4" w14:textId="2A83D760" w:rsidR="00FF05B8" w:rsidRPr="000C19A9" w:rsidRDefault="00FF05B8" w:rsidP="00155515">
      <w:pPr>
        <w:tabs>
          <w:tab w:val="left" w:pos="709"/>
        </w:tabs>
        <w:bidi/>
        <w:spacing w:after="110" w:line="360" w:lineRule="exact"/>
        <w:ind w:left="1843"/>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w:t>
      </w:r>
      <w:r w:rsidR="00A70A1C">
        <w:rPr>
          <w:rFonts w:ascii="Simplified Arabic" w:eastAsiaTheme="minorEastAsia" w:hAnsi="Simplified Arabic" w:cs="Simplified Arabic" w:hint="cs"/>
          <w:sz w:val="24"/>
          <w:szCs w:val="24"/>
          <w:rtl/>
          <w:lang w:val="fr-FR" w:eastAsia="zh-CN"/>
        </w:rPr>
        <w:t>أ-</w:t>
      </w:r>
      <w:r w:rsidR="00867D40">
        <w:rPr>
          <w:rFonts w:ascii="Simplified Arabic" w:eastAsiaTheme="minorEastAsia" w:hAnsi="Simplified Arabic" w:cs="Simplified Arabic" w:hint="cs"/>
          <w:sz w:val="24"/>
          <w:szCs w:val="24"/>
          <w:rtl/>
          <w:lang w:val="fr-FR" w:eastAsia="zh-CN"/>
        </w:rPr>
        <w:tab/>
      </w:r>
      <w:r w:rsidR="00050F24">
        <w:rPr>
          <w:rFonts w:ascii="Simplified Arabic" w:eastAsiaTheme="minorEastAsia" w:hAnsi="Simplified Arabic" w:cs="Simplified Arabic"/>
          <w:sz w:val="24"/>
          <w:szCs w:val="24"/>
          <w:lang w:val="fr-FR" w:eastAsia="zh-CN"/>
        </w:rPr>
        <w:tab/>
      </w:r>
      <w:r w:rsidRPr="000C19A9">
        <w:rPr>
          <w:rFonts w:ascii="Simplified Arabic" w:eastAsiaTheme="minorEastAsia" w:hAnsi="Simplified Arabic" w:cs="Simplified Arabic" w:hint="cs"/>
          <w:sz w:val="24"/>
          <w:szCs w:val="24"/>
          <w:rtl/>
          <w:lang w:val="fr-FR" w:eastAsia="zh-CN"/>
        </w:rPr>
        <w:t>[الاستثمار في] [تشجيع الاستثمار وتعبئة الموارد من جميع المصادر لـ] النظم والبنية التحتية لإدارة النفايات، بطرق منها تقديم الدعم المالي والتقني للحكومات دون الوطنية، الذي يمكّن من الإدارة السليمة بيئياً للنفايات البلاستيكية [ويعزز القدرة على إدارة النفايات]؛]</w:t>
      </w:r>
    </w:p>
    <w:p w14:paraId="14E451D5" w14:textId="77777777" w:rsidR="00735607" w:rsidRDefault="00FF05B8" w:rsidP="00155515">
      <w:pPr>
        <w:tabs>
          <w:tab w:val="left" w:pos="709"/>
        </w:tabs>
        <w:bidi/>
        <w:spacing w:after="110" w:line="360" w:lineRule="exact"/>
        <w:ind w:left="1843"/>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w:t>
      </w:r>
      <w:r w:rsidR="00123C1D">
        <w:rPr>
          <w:rFonts w:ascii="Simplified Arabic" w:eastAsiaTheme="minorEastAsia" w:hAnsi="Simplified Arabic" w:cs="Simplified Arabic" w:hint="cs"/>
          <w:sz w:val="24"/>
          <w:szCs w:val="24"/>
          <w:rtl/>
          <w:lang w:val="fr-FR" w:eastAsia="zh-CN"/>
        </w:rPr>
        <w:t>ب-</w:t>
      </w:r>
      <w:r w:rsidR="00867D40">
        <w:rPr>
          <w:rFonts w:ascii="Simplified Arabic" w:eastAsiaTheme="minorEastAsia" w:hAnsi="Simplified Arabic" w:cs="Simplified Arabic" w:hint="cs"/>
          <w:sz w:val="24"/>
          <w:szCs w:val="24"/>
          <w:rtl/>
          <w:lang w:val="fr-FR" w:eastAsia="zh-CN"/>
        </w:rPr>
        <w:tab/>
      </w:r>
      <w:r w:rsidRPr="000C19A9">
        <w:rPr>
          <w:rFonts w:ascii="Simplified Arabic" w:eastAsiaTheme="minorEastAsia" w:hAnsi="Simplified Arabic" w:cs="Simplified Arabic" w:hint="cs"/>
          <w:sz w:val="24"/>
          <w:szCs w:val="24"/>
          <w:rtl/>
          <w:lang w:val="fr-FR" w:eastAsia="zh-CN"/>
        </w:rPr>
        <w:t>تعزيز الاستثمار وتعبئة الموارد من جميع المصادر لتغطية الفجوات التمويلية لنظم إدارة النفايات والبنية التحتية التي تمكّن من الإدارة السليمة بيئياً للنفايات البلاستيكية وتعزّز القدرة على إدارة النفايات، في ضوء مستويات توليد النفايات الحالية والمتوقعة؛]</w:t>
      </w:r>
    </w:p>
    <w:p w14:paraId="25F22D3B" w14:textId="7F08EFCC" w:rsidR="00FF05B8" w:rsidRPr="000C19A9" w:rsidRDefault="00FF05B8" w:rsidP="00155515">
      <w:pPr>
        <w:tabs>
          <w:tab w:val="left" w:pos="709"/>
        </w:tabs>
        <w:bidi/>
        <w:spacing w:after="110" w:line="360" w:lineRule="exact"/>
        <w:ind w:left="1843"/>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w:t>
      </w:r>
      <w:r w:rsidR="00961AA0">
        <w:rPr>
          <w:rFonts w:ascii="Simplified Arabic" w:eastAsiaTheme="minorEastAsia" w:hAnsi="Simplified Arabic" w:cs="Simplified Arabic" w:hint="cs"/>
          <w:sz w:val="24"/>
          <w:szCs w:val="24"/>
          <w:rtl/>
          <w:lang w:val="fr-FR" w:eastAsia="zh-CN"/>
        </w:rPr>
        <w:t>ج-</w:t>
      </w:r>
      <w:r w:rsidR="00867D40">
        <w:rPr>
          <w:rFonts w:ascii="Simplified Arabic" w:eastAsiaTheme="minorEastAsia" w:hAnsi="Simplified Arabic" w:cs="Simplified Arabic" w:hint="cs"/>
          <w:sz w:val="24"/>
          <w:szCs w:val="24"/>
          <w:rtl/>
          <w:lang w:val="fr-FR" w:eastAsia="zh-CN"/>
        </w:rPr>
        <w:tab/>
      </w:r>
      <w:r w:rsidRPr="000C19A9">
        <w:rPr>
          <w:rFonts w:ascii="Simplified Arabic" w:eastAsiaTheme="minorEastAsia" w:hAnsi="Simplified Arabic" w:cs="Simplified Arabic" w:hint="cs"/>
          <w:sz w:val="24"/>
          <w:szCs w:val="24"/>
          <w:rtl/>
          <w:lang w:val="fr-FR" w:eastAsia="zh-CN"/>
        </w:rPr>
        <w:t>تحفيز التغييرات السلوكية على امتداد سلسلة القيمة [؛] و[زيادة وعي [المستهلكين] [عامة الجمهور] [بشأن الاستهلاك المستدام] [بشأن منع النفايات البلاستيكية والتقليل منها إلى أدنى حدّ] [وإنتاجها، وكذلك بالأدوار الحاسمة لجميع أصحاب المصلحة في الحد من إلقاء القمامة [النفايات] البلاستيكية ودعم إعادة التدوير] [، مع مراعاة التسلسل الهرمي للنفايات].]</w:t>
      </w:r>
    </w:p>
    <w:p w14:paraId="56BDEFAC" w14:textId="5CA5AB35" w:rsidR="00FF05B8" w:rsidRPr="000C19A9" w:rsidRDefault="00FF05B8" w:rsidP="00155515">
      <w:pPr>
        <w:bidi/>
        <w:spacing w:after="110" w:line="360" w:lineRule="exact"/>
        <w:ind w:left="1843"/>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فقرة المنطوق [6][5]</w:t>
      </w:r>
      <w:r w:rsidRPr="000C19A9">
        <w:rPr>
          <w:rFonts w:ascii="Simplified Arabic" w:eastAsiaTheme="minorEastAsia" w:hAnsi="Simplified Arabic" w:cs="Simplified Arabic" w:hint="cs"/>
          <w:sz w:val="24"/>
          <w:szCs w:val="24"/>
          <w:rtl/>
          <w:lang w:val="fr-FR" w:eastAsia="zh-CN"/>
        </w:rPr>
        <w:t xml:space="preserve"> </w:t>
      </w:r>
      <w:r w:rsidRPr="000C19A9">
        <w:rPr>
          <w:rFonts w:ascii="Simplified Arabic" w:eastAsiaTheme="minorEastAsia" w:hAnsi="Simplified Arabic" w:cs="Simplified Arabic" w:hint="cs"/>
          <w:b/>
          <w:bCs/>
          <w:i/>
          <w:iCs/>
          <w:sz w:val="24"/>
          <w:szCs w:val="24"/>
          <w:rtl/>
          <w:lang w:val="fr-FR" w:eastAsia="zh-CN"/>
        </w:rPr>
        <w:t xml:space="preserve">ج </w:t>
      </w:r>
      <w:r w:rsidR="00D02BF5">
        <w:rPr>
          <w:rFonts w:ascii="Simplified Arabic" w:eastAsiaTheme="minorEastAsia" w:hAnsi="Simplified Arabic" w:cs="Simplified Arabic" w:hint="cs"/>
          <w:b/>
          <w:bCs/>
          <w:i/>
          <w:iCs/>
          <w:sz w:val="24"/>
          <w:szCs w:val="24"/>
          <w:rtl/>
          <w:lang w:val="fr-FR" w:eastAsia="zh-CN"/>
        </w:rPr>
        <w:t>مكرراً-</w:t>
      </w:r>
      <w:r w:rsidRPr="000C19A9">
        <w:rPr>
          <w:rFonts w:ascii="Simplified Arabic" w:eastAsiaTheme="minorEastAsia" w:hAnsi="Simplified Arabic" w:cs="Simplified Arabic" w:hint="cs"/>
          <w:sz w:val="24"/>
          <w:szCs w:val="24"/>
          <w:rtl/>
          <w:lang w:val="fr-FR" w:eastAsia="zh-CN"/>
        </w:rPr>
        <w:t xml:space="preserve"> تطوير و/أو تحديد و/أو تعزيز أسواق المواد البلاستيكية الثانوية.</w:t>
      </w:r>
    </w:p>
    <w:p w14:paraId="4FA07F03" w14:textId="1FD7BD2A" w:rsidR="00FF05B8" w:rsidRPr="000C19A9" w:rsidRDefault="00FF05B8" w:rsidP="00155515">
      <w:pPr>
        <w:bidi/>
        <w:spacing w:after="11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[7][6</w:t>
      </w:r>
      <w:r w:rsidRPr="000C19A9">
        <w:rPr>
          <w:rFonts w:ascii="Simplified Arabic" w:eastAsiaTheme="minorEastAsia" w:hAnsi="Simplified Arabic" w:cs="Simplified Arabic" w:hint="cs"/>
          <w:sz w:val="24"/>
          <w:szCs w:val="24"/>
          <w:rtl/>
          <w:lang w:val="fr-FR" w:eastAsia="zh-CN" w:bidi="ar-EG"/>
        </w:rPr>
        <w:t>]</w:t>
      </w:r>
      <w:r w:rsidR="000740F0">
        <w:rPr>
          <w:rFonts w:ascii="Simplified Arabic" w:eastAsiaTheme="minorEastAsia" w:hAnsi="Simplified Arabic" w:cs="Simplified Arabic"/>
          <w:sz w:val="24"/>
          <w:szCs w:val="24"/>
          <w:rtl/>
          <w:lang w:val="fr-FR" w:eastAsia="zh-CN" w:bidi="ar-EG"/>
        </w:rPr>
        <w:tab/>
      </w:r>
      <w:r w:rsidRPr="000C19A9">
        <w:rPr>
          <w:rFonts w:ascii="Simplified Arabic" w:eastAsiaTheme="minorEastAsia" w:hAnsi="Simplified Arabic" w:cs="Simplified Arabic" w:hint="cs"/>
          <w:sz w:val="24"/>
          <w:szCs w:val="24"/>
          <w:rtl/>
          <w:lang w:val="fr-FR" w:eastAsia="zh-CN" w:bidi="ar-EG"/>
        </w:rPr>
        <w:t>تُدرَج</w:t>
      </w:r>
      <w:r w:rsidRPr="000C19A9">
        <w:rPr>
          <w:rFonts w:ascii="Simplified Arabic" w:eastAsiaTheme="minorEastAsia" w:hAnsi="Simplified Arabic" w:cs="Simplified Arabic" w:hint="cs"/>
          <w:sz w:val="24"/>
          <w:szCs w:val="24"/>
          <w:rtl/>
          <w:lang w:val="fr-FR" w:eastAsia="zh-CN"/>
        </w:rPr>
        <w:t xml:space="preserve"> التدابير المتخذة لتنفيذ أحكام هذه المادة في الخطة الوطنية [المُبلغ بها عملاً بـ </w:t>
      </w:r>
      <w:r w:rsidR="00857937">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i/>
          <w:iCs/>
          <w:sz w:val="24"/>
          <w:szCs w:val="24"/>
          <w:rtl/>
          <w:lang w:val="fr-FR" w:eastAsia="zh-CN"/>
        </w:rPr>
        <w:t>الجزء الرابع-1 بشأن الخطط الوطنية</w:t>
      </w:r>
      <w:r w:rsidRPr="000C19A9">
        <w:rPr>
          <w:rFonts w:ascii="Simplified Arabic" w:eastAsiaTheme="minorEastAsia" w:hAnsi="Simplified Arabic" w:cs="Simplified Arabic" w:hint="cs"/>
          <w:sz w:val="24"/>
          <w:szCs w:val="24"/>
          <w:rtl/>
          <w:lang w:val="fr-FR" w:eastAsia="zh-CN"/>
        </w:rPr>
        <w:t xml:space="preserve">]]. </w:t>
      </w:r>
      <w:r w:rsidRPr="000C19A9">
        <w:rPr>
          <w:rFonts w:ascii="Simplified Arabic" w:eastAsiaTheme="minorEastAsia" w:hAnsi="Simplified Arabic" w:cs="Simplified Arabic" w:hint="cs"/>
          <w:color w:val="333333"/>
          <w:sz w:val="24"/>
          <w:szCs w:val="24"/>
          <w:shd w:val="clear" w:color="auto" w:fill="FFFFFF"/>
          <w:rtl/>
          <w:lang w:val="fr-FR" w:eastAsia="zh-CN"/>
        </w:rPr>
        <w:t>[</w:t>
      </w:r>
      <w:r w:rsidRPr="000C19A9">
        <w:rPr>
          <w:rFonts w:ascii="Simplified Arabic" w:eastAsiaTheme="minorEastAsia" w:hAnsi="Simplified Arabic" w:cs="Simplified Arabic" w:hint="cs"/>
          <w:sz w:val="24"/>
          <w:szCs w:val="24"/>
          <w:rtl/>
          <w:lang w:val="fr-FR" w:eastAsia="zh-CN"/>
        </w:rPr>
        <w:t>ويشجَّع الأطراف، حسب الاقتضاء، على التعاون دولياً أو إقليمياً من أجل تنفيذ أحكام هذه المادة.]</w:t>
      </w:r>
    </w:p>
    <w:p w14:paraId="03237CFD" w14:textId="77777777" w:rsidR="00735607" w:rsidRDefault="00FF05B8" w:rsidP="00155515">
      <w:pPr>
        <w:bidi/>
        <w:spacing w:after="110" w:line="360" w:lineRule="exact"/>
        <w:ind w:left="1134"/>
        <w:jc w:val="both"/>
        <w:rPr>
          <w:rFonts w:ascii="Simplified Arabic" w:eastAsiaTheme="minorEastAsia" w:hAnsi="Simplified Arabic" w:cs="Simplified Arabic"/>
          <w:b/>
          <w:bCs/>
          <w:sz w:val="24"/>
          <w:szCs w:val="24"/>
          <w:u w:val="single"/>
          <w:lang w:val="fr-FR" w:eastAsia="zh-CN"/>
        </w:rPr>
      </w:pPr>
      <w:r w:rsidRPr="00E82D74">
        <w:rPr>
          <w:rFonts w:ascii="Simplified Arabic" w:eastAsiaTheme="minorEastAsia" w:hAnsi="Simplified Arabic" w:cs="Simplified Arabic" w:hint="cs"/>
          <w:b/>
          <w:bCs/>
          <w:i/>
          <w:iCs/>
          <w:sz w:val="24"/>
          <w:szCs w:val="24"/>
          <w:u w:val="single"/>
          <w:rtl/>
          <w:lang w:val="fr-FR" w:eastAsia="zh-CN"/>
        </w:rPr>
        <w:t>بدائل</w:t>
      </w:r>
      <w:r w:rsidRPr="000C19A9">
        <w:rPr>
          <w:rFonts w:ascii="Simplified Arabic" w:eastAsiaTheme="minorEastAsia" w:hAnsi="Simplified Arabic" w:cs="Simplified Arabic" w:hint="cs"/>
          <w:b/>
          <w:bCs/>
          <w:sz w:val="24"/>
          <w:szCs w:val="24"/>
          <w:u w:val="single"/>
          <w:rtl/>
          <w:lang w:val="fr-FR" w:eastAsia="zh-CN"/>
        </w:rPr>
        <w:t xml:space="preserve"> للأحكام المشتركة للخيارات أعلاه</w:t>
      </w:r>
    </w:p>
    <w:p w14:paraId="2CC8E6FD" w14:textId="68F3BD70" w:rsidR="00FF05B8" w:rsidRPr="00050F24" w:rsidRDefault="00FF05B8" w:rsidP="00155515">
      <w:pPr>
        <w:pStyle w:val="ListParagraph"/>
        <w:numPr>
          <w:ilvl w:val="0"/>
          <w:numId w:val="299"/>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50F24">
        <w:rPr>
          <w:rFonts w:ascii="Simplified Arabic" w:eastAsiaTheme="minorEastAsia" w:hAnsi="Simplified Arabic" w:cs="Simplified Arabic" w:hint="cs"/>
          <w:sz w:val="24"/>
          <w:szCs w:val="24"/>
          <w:rtl/>
          <w:lang w:val="fr-FR" w:eastAsia="zh-CN"/>
        </w:rPr>
        <w:t>يشجَّع كل طرف على اعتماد ممارسات سليمة بيئياً لإدارة النفايات</w:t>
      </w:r>
      <w:r w:rsidRPr="00050F24">
        <w:rPr>
          <w:rFonts w:ascii="Simplified Arabic" w:eastAsiaTheme="minorEastAsia" w:hAnsi="Simplified Arabic" w:cs="Simplified Arabic" w:hint="cs"/>
          <w:sz w:val="24"/>
          <w:szCs w:val="24"/>
          <w:lang w:val="fr-FR" w:eastAsia="zh-CN"/>
        </w:rPr>
        <w:t>.</w:t>
      </w:r>
    </w:p>
    <w:p w14:paraId="325233DB" w14:textId="38FC615A" w:rsidR="00FF05B8" w:rsidRPr="00050F24" w:rsidRDefault="00FF05B8" w:rsidP="00155515">
      <w:pPr>
        <w:pStyle w:val="ListParagraph"/>
        <w:numPr>
          <w:ilvl w:val="0"/>
          <w:numId w:val="299"/>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en-US" w:eastAsia="zh-CN"/>
        </w:rPr>
      </w:pPr>
      <w:r w:rsidRPr="00050F24">
        <w:rPr>
          <w:rFonts w:ascii="Simplified Arabic" w:eastAsiaTheme="minorEastAsia" w:hAnsi="Simplified Arabic" w:cs="Simplified Arabic" w:hint="cs"/>
          <w:sz w:val="24"/>
          <w:szCs w:val="24"/>
          <w:rtl/>
          <w:lang w:val="fr-FR" w:eastAsia="zh-CN"/>
        </w:rPr>
        <w:t>يتخذ كل طرف التدابير اللازمة لمنع إلقاء النفايات في العراء، وإغراق النفايات الخطرة في المحيطات، وبعثرة القمامة على الأرض والحرق في العراء.</w:t>
      </w:r>
    </w:p>
    <w:p w14:paraId="169C1807" w14:textId="05AD57CC" w:rsidR="00FF05B8" w:rsidRPr="00050F24" w:rsidRDefault="00FF05B8" w:rsidP="00155515">
      <w:pPr>
        <w:pStyle w:val="ListParagraph"/>
        <w:numPr>
          <w:ilvl w:val="0"/>
          <w:numId w:val="299"/>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50F24">
        <w:rPr>
          <w:rFonts w:ascii="Simplified Arabic" w:eastAsiaTheme="minorEastAsia" w:hAnsi="Simplified Arabic" w:cs="Simplified Arabic" w:hint="cs"/>
          <w:sz w:val="24"/>
          <w:szCs w:val="24"/>
          <w:rtl/>
          <w:lang w:val="fr-FR" w:eastAsia="zh-CN"/>
        </w:rPr>
        <w:t>تشجَّع الأطراف على اتخاذ تدابير إضافية من أجل</w:t>
      </w:r>
      <w:r w:rsidRPr="00050F24">
        <w:rPr>
          <w:rFonts w:ascii="Simplified Arabic" w:eastAsiaTheme="minorEastAsia" w:hAnsi="Simplified Arabic" w:cs="Simplified Arabic" w:hint="cs"/>
          <w:sz w:val="24"/>
          <w:szCs w:val="24"/>
          <w:lang w:val="fr-FR" w:eastAsia="zh-CN"/>
        </w:rPr>
        <w:t>:</w:t>
      </w:r>
    </w:p>
    <w:p w14:paraId="7D52723F" w14:textId="261DE4D3" w:rsidR="00FF05B8" w:rsidRPr="00050F24" w:rsidRDefault="00FF05B8" w:rsidP="00155515">
      <w:pPr>
        <w:pStyle w:val="ListParagraph"/>
        <w:numPr>
          <w:ilvl w:val="0"/>
          <w:numId w:val="300"/>
        </w:numPr>
        <w:tabs>
          <w:tab w:val="left" w:pos="709"/>
        </w:tabs>
        <w:bidi/>
        <w:spacing w:after="110" w:line="360" w:lineRule="exact"/>
        <w:ind w:left="2552" w:hanging="709"/>
        <w:contextualSpacing w:val="0"/>
        <w:jc w:val="both"/>
        <w:rPr>
          <w:rFonts w:ascii="Simplified Arabic" w:hAnsi="Simplified Arabic" w:cs="Simplified Arabic"/>
          <w:sz w:val="24"/>
          <w:szCs w:val="24"/>
          <w:rtl/>
          <w:lang w:val="fr-FR" w:eastAsia="zh-CN"/>
        </w:rPr>
      </w:pPr>
      <w:r w:rsidRPr="00050F24">
        <w:rPr>
          <w:rFonts w:ascii="Simplified Arabic" w:hAnsi="Simplified Arabic" w:cs="Simplified Arabic" w:hint="cs"/>
          <w:sz w:val="24"/>
          <w:szCs w:val="24"/>
          <w:rtl/>
          <w:lang w:val="fr-FR" w:eastAsia="zh-CN"/>
        </w:rPr>
        <w:t>تعزيز الاستثمار في النظم والبنى التحتية لإدارة النفايات التي تمكّن من الإدارة السليمة بيئياً للنفايات البلاستيكية؛</w:t>
      </w:r>
    </w:p>
    <w:p w14:paraId="5EF5D372" w14:textId="1B3FF803" w:rsidR="00FF05B8" w:rsidRPr="00050F24" w:rsidRDefault="00FF05B8" w:rsidP="00155515">
      <w:pPr>
        <w:pStyle w:val="ListParagraph"/>
        <w:numPr>
          <w:ilvl w:val="0"/>
          <w:numId w:val="300"/>
        </w:numPr>
        <w:tabs>
          <w:tab w:val="left" w:pos="709"/>
        </w:tabs>
        <w:bidi/>
        <w:spacing w:after="110" w:line="360" w:lineRule="exact"/>
        <w:ind w:left="2552" w:hanging="709"/>
        <w:contextualSpacing w:val="0"/>
        <w:jc w:val="both"/>
        <w:rPr>
          <w:rFonts w:ascii="Simplified Arabic" w:hAnsi="Simplified Arabic" w:cs="Simplified Arabic"/>
          <w:sz w:val="24"/>
          <w:szCs w:val="24"/>
          <w:rtl/>
          <w:lang w:val="fr-FR" w:eastAsia="zh-CN"/>
        </w:rPr>
      </w:pPr>
      <w:r w:rsidRPr="00050F24">
        <w:rPr>
          <w:rFonts w:ascii="Simplified Arabic" w:hAnsi="Simplified Arabic" w:cs="Simplified Arabic" w:hint="cs"/>
          <w:sz w:val="24"/>
          <w:szCs w:val="24"/>
          <w:rtl/>
          <w:lang w:val="fr-FR" w:eastAsia="zh-CN"/>
        </w:rPr>
        <w:t>تشجيع التغييرات السلوكية وزيادة وعي المستهلكين</w:t>
      </w:r>
      <w:r w:rsidRPr="00050F24">
        <w:rPr>
          <w:rFonts w:ascii="Simplified Arabic" w:hAnsi="Simplified Arabic" w:cs="Simplified Arabic" w:hint="cs"/>
          <w:sz w:val="24"/>
          <w:szCs w:val="24"/>
          <w:lang w:val="fr-FR" w:eastAsia="zh-CN"/>
        </w:rPr>
        <w:t>.</w:t>
      </w:r>
    </w:p>
    <w:p w14:paraId="17BDA04C" w14:textId="6D44160F" w:rsidR="00FF05B8" w:rsidRPr="00050F24" w:rsidRDefault="00FF05B8" w:rsidP="00155515">
      <w:pPr>
        <w:pStyle w:val="ListParagraph"/>
        <w:numPr>
          <w:ilvl w:val="0"/>
          <w:numId w:val="302"/>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50F24">
        <w:rPr>
          <w:rFonts w:ascii="Simplified Arabic" w:eastAsiaTheme="minorEastAsia" w:hAnsi="Simplified Arabic" w:cs="Simplified Arabic" w:hint="cs"/>
          <w:sz w:val="24"/>
          <w:szCs w:val="24"/>
          <w:rtl/>
          <w:lang w:val="fr-FR" w:eastAsia="zh-CN"/>
        </w:rPr>
        <w:t>يمكن أن تُدرَج التدابير المتخذة لتنفيذ أحكام هذه المادة في الخطة الوطنية المُبلغ بها.</w:t>
      </w:r>
    </w:p>
    <w:p w14:paraId="60BB3BF4" w14:textId="1983D65C" w:rsidR="00FF05B8" w:rsidRPr="000C19A9" w:rsidRDefault="00FF05B8" w:rsidP="00155515">
      <w:pPr>
        <w:bidi/>
        <w:spacing w:after="11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 xml:space="preserve">الخيار </w:t>
      </w:r>
      <w:r w:rsidR="003F7B6F">
        <w:rPr>
          <w:rFonts w:ascii="Simplified Arabic" w:eastAsiaTheme="minorEastAsia" w:hAnsi="Simplified Arabic" w:cs="Simplified Arabic" w:hint="cs"/>
          <w:b/>
          <w:bCs/>
          <w:sz w:val="24"/>
          <w:szCs w:val="24"/>
          <w:u w:val="single"/>
          <w:rtl/>
          <w:lang w:val="fr-FR" w:eastAsia="zh-CN"/>
        </w:rPr>
        <w:t>4</w:t>
      </w:r>
    </w:p>
    <w:p w14:paraId="09F7F043" w14:textId="2E89CF13" w:rsidR="00FF05B8" w:rsidRPr="00B621C6" w:rsidRDefault="00FF05B8" w:rsidP="00155515">
      <w:pPr>
        <w:pStyle w:val="ListParagraph"/>
        <w:numPr>
          <w:ilvl w:val="1"/>
          <w:numId w:val="304"/>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621C6">
        <w:rPr>
          <w:rFonts w:ascii="Simplified Arabic" w:eastAsiaTheme="minorEastAsia" w:hAnsi="Simplified Arabic" w:cs="Simplified Arabic" w:hint="cs"/>
          <w:sz w:val="24"/>
          <w:szCs w:val="24"/>
          <w:rtl/>
          <w:lang w:val="fr-FR" w:eastAsia="zh-CN"/>
        </w:rPr>
        <w:t xml:space="preserve">يتخذ كل طرف، وفقاً لخططه الوطنية واستناداً إلى الظروف والقدرات الوطنية واللوائح الوطنية ذات الصلة، تدابير بشأن الإدارة الآمنة والسليمة بيئياً للنفايات. وتُدرَج التدابير المتخذة لتنفيذ هذا الحكم في الخطة الوطنية المُبلغ بها عملاً بـ </w:t>
      </w:r>
      <w:r w:rsidR="00857937" w:rsidRPr="00B621C6">
        <w:rPr>
          <w:rFonts w:ascii="Simplified Arabic" w:eastAsiaTheme="minorEastAsia" w:hAnsi="Simplified Arabic" w:cs="Simplified Arabic" w:hint="cs"/>
          <w:sz w:val="24"/>
          <w:szCs w:val="24"/>
          <w:rtl/>
          <w:lang w:val="fr-FR" w:eastAsia="zh-CN"/>
        </w:rPr>
        <w:t>[</w:t>
      </w:r>
      <w:r w:rsidRPr="00B621C6">
        <w:rPr>
          <w:rFonts w:ascii="Simplified Arabic" w:eastAsiaTheme="minorEastAsia" w:hAnsi="Simplified Arabic" w:cs="Simplified Arabic" w:hint="cs"/>
          <w:i/>
          <w:iCs/>
          <w:sz w:val="24"/>
          <w:szCs w:val="24"/>
          <w:rtl/>
          <w:lang w:val="fr-FR" w:eastAsia="zh-CN"/>
        </w:rPr>
        <w:t>الجزء الرابع-1 بشأن الخطط الوطنية</w:t>
      </w:r>
      <w:r w:rsidRPr="00B621C6">
        <w:rPr>
          <w:rFonts w:ascii="Simplified Arabic" w:eastAsiaTheme="minorEastAsia" w:hAnsi="Simplified Arabic" w:cs="Simplified Arabic" w:hint="cs"/>
          <w:sz w:val="24"/>
          <w:szCs w:val="24"/>
          <w:rtl/>
          <w:lang w:val="fr-FR" w:eastAsia="zh-CN"/>
        </w:rPr>
        <w:t>].</w:t>
      </w:r>
    </w:p>
    <w:p w14:paraId="07C8EE0B" w14:textId="29DD47DE" w:rsidR="00FF05B8" w:rsidRPr="00A13BAD" w:rsidRDefault="00FF05B8" w:rsidP="00A13BAD">
      <w:pPr>
        <w:pStyle w:val="ListParagraph"/>
        <w:numPr>
          <w:ilvl w:val="1"/>
          <w:numId w:val="304"/>
        </w:numPr>
        <w:tabs>
          <w:tab w:val="left" w:pos="1843"/>
        </w:tabs>
        <w:bidi/>
        <w:spacing w:after="110" w:line="360" w:lineRule="exact"/>
        <w:ind w:left="1134" w:firstLine="0"/>
        <w:contextualSpacing w:val="0"/>
        <w:jc w:val="lowKashida"/>
        <w:rPr>
          <w:rFonts w:ascii="Simplified Arabic" w:eastAsiaTheme="minorEastAsia" w:hAnsi="Simplified Arabic" w:cs="Simplified Arabic"/>
          <w:w w:val="104"/>
          <w:sz w:val="24"/>
          <w:szCs w:val="24"/>
          <w:rtl/>
          <w:lang w:val="fr-FR" w:eastAsia="zh-CN"/>
        </w:rPr>
      </w:pPr>
      <w:r w:rsidRPr="00A13BAD">
        <w:rPr>
          <w:rFonts w:ascii="Simplified Arabic" w:eastAsiaTheme="minorEastAsia" w:hAnsi="Simplified Arabic" w:cs="Simplified Arabic" w:hint="cs"/>
          <w:w w:val="104"/>
          <w:sz w:val="24"/>
          <w:szCs w:val="24"/>
          <w:rtl/>
          <w:lang w:val="fr-FR" w:eastAsia="zh-CN"/>
        </w:rPr>
        <w:t xml:space="preserve">يعتمد </w:t>
      </w:r>
      <w:r w:rsidRPr="00A13BAD">
        <w:rPr>
          <w:rFonts w:ascii="Simplified Arabic" w:eastAsiaTheme="minorEastAsia" w:hAnsi="Simplified Arabic" w:cs="Simplified Arabic" w:hint="cs"/>
          <w:i/>
          <w:iCs/>
          <w:w w:val="104"/>
          <w:sz w:val="24"/>
          <w:szCs w:val="24"/>
          <w:rtl/>
          <w:lang w:val="fr-FR" w:eastAsia="zh-CN"/>
        </w:rPr>
        <w:t>مجلس الإدارة</w:t>
      </w:r>
      <w:r w:rsidRPr="00A13BAD">
        <w:rPr>
          <w:rFonts w:ascii="Simplified Arabic" w:eastAsiaTheme="minorEastAsia" w:hAnsi="Simplified Arabic" w:cs="Simplified Arabic" w:hint="cs"/>
          <w:w w:val="104"/>
          <w:sz w:val="24"/>
          <w:szCs w:val="24"/>
          <w:rtl/>
          <w:lang w:val="fr-FR" w:eastAsia="zh-CN"/>
        </w:rPr>
        <w:t xml:space="preserve">* في دورته الأولى مبادئ توجيهية بشأن الإدارة الآمنة والسليمة بيئياً للنفايات البلاستيكية، ثم يقوم بعد ذلك حسب الحاجة بتحديثها، مع مراعاة المبادئ التوجيهية والإرشادات الدولية </w:t>
      </w:r>
      <w:r w:rsidRPr="00A13BAD">
        <w:rPr>
          <w:rFonts w:ascii="Simplified Arabic" w:eastAsiaTheme="minorEastAsia" w:hAnsi="Simplified Arabic" w:cs="Simplified Arabic" w:hint="cs"/>
          <w:w w:val="104"/>
          <w:sz w:val="24"/>
          <w:szCs w:val="24"/>
          <w:rtl/>
          <w:lang w:val="fr-FR" w:eastAsia="zh-CN"/>
        </w:rPr>
        <w:lastRenderedPageBreak/>
        <w:t>الأخرى ذات الصلة. ويلزم إنشاء آلية لتقييم متطلبات البنية التحتية والموارد المالية اللازمة للإدارة الآمنة والسليمة بيئياً للنفايات البلاستيكية</w:t>
      </w:r>
      <w:r w:rsidRPr="00A13BAD">
        <w:rPr>
          <w:rFonts w:ascii="Simplified Arabic" w:eastAsiaTheme="minorEastAsia" w:hAnsi="Simplified Arabic" w:cs="Simplified Arabic" w:hint="cs"/>
          <w:w w:val="104"/>
          <w:sz w:val="24"/>
          <w:szCs w:val="24"/>
          <w:lang w:val="fr-FR" w:eastAsia="zh-CN"/>
        </w:rPr>
        <w:t>.</w:t>
      </w:r>
    </w:p>
    <w:p w14:paraId="4260DC36" w14:textId="149DE488" w:rsidR="00FF05B8" w:rsidRPr="00766037" w:rsidRDefault="00FF05B8" w:rsidP="00766037">
      <w:pPr>
        <w:pStyle w:val="ListParagraph"/>
        <w:numPr>
          <w:ilvl w:val="1"/>
          <w:numId w:val="304"/>
        </w:numPr>
        <w:tabs>
          <w:tab w:val="left" w:pos="1843"/>
        </w:tabs>
        <w:bidi/>
        <w:spacing w:after="110" w:line="360" w:lineRule="exact"/>
        <w:ind w:left="1134" w:firstLine="0"/>
        <w:contextualSpacing w:val="0"/>
        <w:jc w:val="lowKashida"/>
        <w:rPr>
          <w:rFonts w:ascii="Simplified Arabic" w:eastAsiaTheme="minorEastAsia" w:hAnsi="Simplified Arabic" w:cs="Simplified Arabic"/>
          <w:w w:val="107"/>
          <w:sz w:val="24"/>
          <w:szCs w:val="24"/>
          <w:rtl/>
          <w:lang w:val="fr-FR" w:eastAsia="zh-CN"/>
        </w:rPr>
      </w:pPr>
      <w:r w:rsidRPr="00766037">
        <w:rPr>
          <w:rFonts w:ascii="Simplified Arabic" w:eastAsiaTheme="minorEastAsia" w:hAnsi="Simplified Arabic" w:cs="Simplified Arabic" w:hint="cs"/>
          <w:w w:val="107"/>
          <w:sz w:val="24"/>
          <w:szCs w:val="24"/>
          <w:rtl/>
          <w:lang w:val="fr-FR" w:eastAsia="zh-CN"/>
        </w:rPr>
        <w:t>يجوز للأطراف، وفقاً لخطتها الوطنية واستناداً إلى الظروف والقدرات الوطنية، اتخاذ تدابير إضافية من أجل</w:t>
      </w:r>
      <w:r w:rsidRPr="00766037">
        <w:rPr>
          <w:rFonts w:ascii="Simplified Arabic" w:eastAsiaTheme="minorEastAsia" w:hAnsi="Simplified Arabic" w:cs="Simplified Arabic" w:hint="cs"/>
          <w:w w:val="107"/>
          <w:sz w:val="24"/>
          <w:szCs w:val="24"/>
          <w:lang w:val="fr-FR" w:eastAsia="zh-CN"/>
        </w:rPr>
        <w:t>:</w:t>
      </w:r>
    </w:p>
    <w:p w14:paraId="18ECD0A5" w14:textId="211C2E1D" w:rsidR="00FF05B8" w:rsidRPr="00222A9D" w:rsidRDefault="00FF05B8" w:rsidP="00222A9D">
      <w:pPr>
        <w:pStyle w:val="ListParagraph"/>
        <w:numPr>
          <w:ilvl w:val="0"/>
          <w:numId w:val="305"/>
        </w:numPr>
        <w:tabs>
          <w:tab w:val="left" w:pos="709"/>
        </w:tabs>
        <w:bidi/>
        <w:spacing w:after="110" w:line="360" w:lineRule="exact"/>
        <w:ind w:left="2552" w:hanging="709"/>
        <w:contextualSpacing w:val="0"/>
        <w:jc w:val="lowKashida"/>
        <w:rPr>
          <w:rFonts w:ascii="Simplified Arabic" w:hAnsi="Simplified Arabic" w:cs="Simplified Arabic"/>
          <w:w w:val="104"/>
          <w:sz w:val="24"/>
          <w:szCs w:val="24"/>
          <w:rtl/>
          <w:lang w:val="fr-FR" w:eastAsia="zh-CN"/>
        </w:rPr>
      </w:pPr>
      <w:r w:rsidRPr="00222A9D">
        <w:rPr>
          <w:rFonts w:ascii="Simplified Arabic" w:hAnsi="Simplified Arabic" w:cs="Simplified Arabic" w:hint="cs"/>
          <w:w w:val="104"/>
          <w:sz w:val="24"/>
          <w:szCs w:val="24"/>
          <w:rtl/>
          <w:lang w:val="fr-FR" w:eastAsia="zh-CN"/>
        </w:rPr>
        <w:t>الاستثمار في النظم والبنية التحتية لإدارة النفايات التي تمكّن من الإدارة السليمة بيئياً للنفايات البلاستيكية؛</w:t>
      </w:r>
    </w:p>
    <w:p w14:paraId="2D7FC947" w14:textId="734E4582" w:rsidR="00735607" w:rsidRPr="00B621C6" w:rsidRDefault="00FF05B8" w:rsidP="00155515">
      <w:pPr>
        <w:pStyle w:val="ListParagraph"/>
        <w:numPr>
          <w:ilvl w:val="0"/>
          <w:numId w:val="305"/>
        </w:numPr>
        <w:tabs>
          <w:tab w:val="left" w:pos="709"/>
        </w:tabs>
        <w:bidi/>
        <w:spacing w:after="110" w:line="360" w:lineRule="exact"/>
        <w:ind w:left="2552" w:hanging="709"/>
        <w:contextualSpacing w:val="0"/>
        <w:jc w:val="both"/>
        <w:rPr>
          <w:rFonts w:ascii="Simplified Arabic" w:hAnsi="Simplified Arabic" w:cs="Simplified Arabic"/>
          <w:sz w:val="24"/>
          <w:szCs w:val="24"/>
          <w:rtl/>
          <w:lang w:val="fr-FR" w:eastAsia="zh-CN"/>
        </w:rPr>
      </w:pPr>
      <w:r w:rsidRPr="00B621C6">
        <w:rPr>
          <w:rFonts w:ascii="Simplified Arabic" w:hAnsi="Simplified Arabic" w:cs="Simplified Arabic" w:hint="cs"/>
          <w:sz w:val="24"/>
          <w:szCs w:val="24"/>
          <w:rtl/>
          <w:lang w:val="fr-FR" w:eastAsia="zh-CN"/>
        </w:rPr>
        <w:t>تشجيع الاستثمار وتعبئة الموارد من جميع المصادر لتغطية الفجوات التمويلية لنظم إدارة النفايات والبنية التحتية التي تمكّن من الإدارة السليمة بيئياً للنفايات البلاستيكية وتعزيز القدرة على إدارة النفايات، في ضوء مستويات توليد النفايات الحالية والمتوقعة؛</w:t>
      </w:r>
    </w:p>
    <w:p w14:paraId="21901370" w14:textId="10848A64" w:rsidR="00FF05B8" w:rsidRPr="00B621C6" w:rsidRDefault="00FF05B8" w:rsidP="00155515">
      <w:pPr>
        <w:pStyle w:val="ListParagraph"/>
        <w:numPr>
          <w:ilvl w:val="0"/>
          <w:numId w:val="305"/>
        </w:numPr>
        <w:tabs>
          <w:tab w:val="left" w:pos="709"/>
        </w:tabs>
        <w:bidi/>
        <w:spacing w:after="110" w:line="360" w:lineRule="exact"/>
        <w:ind w:left="2552" w:hanging="709"/>
        <w:contextualSpacing w:val="0"/>
        <w:jc w:val="both"/>
        <w:rPr>
          <w:rFonts w:ascii="Simplified Arabic" w:hAnsi="Simplified Arabic" w:cs="Simplified Arabic"/>
          <w:sz w:val="24"/>
          <w:szCs w:val="24"/>
          <w:rtl/>
          <w:lang w:val="fr-FR" w:eastAsia="zh-CN"/>
        </w:rPr>
      </w:pPr>
      <w:r w:rsidRPr="00B621C6">
        <w:rPr>
          <w:rFonts w:ascii="Simplified Arabic" w:hAnsi="Simplified Arabic" w:cs="Simplified Arabic" w:hint="cs"/>
          <w:sz w:val="24"/>
          <w:szCs w:val="24"/>
          <w:rtl/>
          <w:lang w:val="fr-FR" w:eastAsia="zh-CN"/>
        </w:rPr>
        <w:t>تحفيز التغييرات السلوكية على امتداد سلسلة القيمة وزيادة وعي المستهلكين بالاستهلاك المستدام</w:t>
      </w:r>
      <w:r w:rsidRPr="00B621C6">
        <w:rPr>
          <w:rFonts w:ascii="Simplified Arabic" w:hAnsi="Simplified Arabic" w:cs="Simplified Arabic" w:hint="cs"/>
          <w:sz w:val="24"/>
          <w:szCs w:val="24"/>
          <w:lang w:val="fr-FR" w:eastAsia="zh-CN"/>
        </w:rPr>
        <w:t>.</w:t>
      </w:r>
    </w:p>
    <w:p w14:paraId="2F466437" w14:textId="72363E5E" w:rsidR="00FF05B8" w:rsidRPr="00B621C6" w:rsidRDefault="00FF05B8" w:rsidP="00155515">
      <w:pPr>
        <w:pStyle w:val="ListParagraph"/>
        <w:numPr>
          <w:ilvl w:val="0"/>
          <w:numId w:val="308"/>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621C6">
        <w:rPr>
          <w:rFonts w:ascii="Simplified Arabic" w:eastAsiaTheme="minorEastAsia" w:hAnsi="Simplified Arabic" w:cs="Simplified Arabic" w:hint="cs"/>
          <w:sz w:val="24"/>
          <w:szCs w:val="24"/>
          <w:rtl/>
          <w:lang w:val="fr-FR" w:eastAsia="zh-CN"/>
        </w:rPr>
        <w:t xml:space="preserve">تُدرَج التدابير المتخذة لتنفيذ أحكام هذه المادة في الخطة الوطنية المُبلغ بها عملاً بــ </w:t>
      </w:r>
      <w:r w:rsidR="00857937" w:rsidRPr="00B621C6">
        <w:rPr>
          <w:rFonts w:ascii="Simplified Arabic" w:eastAsiaTheme="minorEastAsia" w:hAnsi="Simplified Arabic" w:cs="Simplified Arabic" w:hint="cs"/>
          <w:sz w:val="24"/>
          <w:szCs w:val="24"/>
          <w:rtl/>
          <w:lang w:val="fr-FR" w:eastAsia="zh-CN"/>
        </w:rPr>
        <w:t>[</w:t>
      </w:r>
      <w:r w:rsidRPr="00B621C6">
        <w:rPr>
          <w:rFonts w:ascii="Simplified Arabic" w:eastAsiaTheme="minorEastAsia" w:hAnsi="Simplified Arabic" w:cs="Simplified Arabic" w:hint="cs"/>
          <w:i/>
          <w:iCs/>
          <w:sz w:val="24"/>
          <w:szCs w:val="24"/>
          <w:rtl/>
          <w:lang w:val="fr-FR" w:eastAsia="zh-CN"/>
        </w:rPr>
        <w:t>الجزء الرابع</w:t>
      </w:r>
      <w:r w:rsidR="008F146F">
        <w:rPr>
          <w:rFonts w:ascii="Simplified Arabic" w:eastAsiaTheme="minorEastAsia" w:hAnsi="Simplified Arabic" w:cs="Simplified Arabic" w:hint="cs"/>
          <w:i/>
          <w:iCs/>
          <w:sz w:val="24"/>
          <w:szCs w:val="24"/>
          <w:rtl/>
          <w:lang w:val="fr-FR" w:eastAsia="zh-CN"/>
        </w:rPr>
        <w:t>-</w:t>
      </w:r>
      <w:r w:rsidRPr="00B621C6">
        <w:rPr>
          <w:rFonts w:ascii="Simplified Arabic" w:eastAsiaTheme="minorEastAsia" w:hAnsi="Simplified Arabic" w:cs="Simplified Arabic" w:hint="cs"/>
          <w:i/>
          <w:iCs/>
          <w:sz w:val="24"/>
          <w:szCs w:val="24"/>
          <w:rtl/>
          <w:lang w:val="fr-FR" w:eastAsia="zh-CN"/>
        </w:rPr>
        <w:t>1 بشأن الخطط الوطنية</w:t>
      </w:r>
      <w:r w:rsidRPr="00B621C6">
        <w:rPr>
          <w:rFonts w:ascii="Simplified Arabic" w:eastAsiaTheme="minorEastAsia" w:hAnsi="Simplified Arabic" w:cs="Simplified Arabic" w:hint="cs"/>
          <w:sz w:val="24"/>
          <w:szCs w:val="24"/>
          <w:rtl/>
          <w:lang w:val="fr-FR" w:eastAsia="zh-CN"/>
        </w:rPr>
        <w:t>].</w:t>
      </w:r>
    </w:p>
    <w:p w14:paraId="3A7F521F" w14:textId="69166277" w:rsidR="00FF05B8" w:rsidRPr="000C19A9" w:rsidRDefault="00FF05B8" w:rsidP="00155515">
      <w:pPr>
        <w:bidi/>
        <w:spacing w:after="110" w:line="360" w:lineRule="exact"/>
        <w:ind w:left="1134" w:hanging="567"/>
        <w:jc w:val="both"/>
        <w:outlineLvl w:val="2"/>
        <w:rPr>
          <w:rFonts w:ascii="Simplified Arabic" w:eastAsiaTheme="minorEastAsia" w:hAnsi="Simplified Arabic" w:cs="Simplified Arabic"/>
          <w:b/>
          <w:bCs/>
          <w:sz w:val="24"/>
          <w:szCs w:val="24"/>
          <w:rtl/>
          <w:lang w:val="fr-FR" w:eastAsia="zh-CN"/>
        </w:rPr>
      </w:pPr>
      <w:bookmarkStart w:id="70" w:name="_Toc161873906"/>
      <w:r w:rsidRPr="000C19A9">
        <w:rPr>
          <w:rFonts w:ascii="Simplified Arabic" w:eastAsiaTheme="minorEastAsia" w:hAnsi="Simplified Arabic" w:cs="Simplified Arabic" w:hint="cs"/>
          <w:b/>
          <w:bCs/>
          <w:sz w:val="24"/>
          <w:szCs w:val="24"/>
          <w:rtl/>
          <w:lang w:val="fr-FR" w:eastAsia="zh-CN"/>
        </w:rPr>
        <w:t>ب-</w:t>
      </w:r>
      <w:r w:rsidRPr="000C19A9">
        <w:rPr>
          <w:rFonts w:ascii="Simplified Arabic" w:eastAsiaTheme="minorEastAsia" w:hAnsi="Simplified Arabic" w:cs="Simplified Arabic" w:hint="cs"/>
          <w:b/>
          <w:bCs/>
          <w:sz w:val="24"/>
          <w:szCs w:val="24"/>
          <w:rtl/>
          <w:lang w:val="fr-FR" w:eastAsia="zh-CN"/>
        </w:rPr>
        <w:tab/>
        <w:t>[معدات الصيد]</w:t>
      </w:r>
      <w:bookmarkEnd w:id="70"/>
    </w:p>
    <w:p w14:paraId="417E3552" w14:textId="77777777" w:rsidR="00FF05B8" w:rsidRPr="000C19A9" w:rsidRDefault="00FF05B8" w:rsidP="00155515">
      <w:pPr>
        <w:bidi/>
        <w:spacing w:after="110" w:line="360" w:lineRule="exact"/>
        <w:ind w:left="1134"/>
        <w:jc w:val="both"/>
        <w:rPr>
          <w:rFonts w:ascii="Simplified Arabic" w:eastAsiaTheme="minorEastAsia" w:hAnsi="Simplified Arabic" w:cs="Simplified Arabic"/>
          <w:b/>
          <w:bCs/>
          <w:sz w:val="24"/>
          <w:szCs w:val="24"/>
          <w:u w:val="single"/>
          <w:lang w:val="en-US" w:eastAsia="zh-CN"/>
        </w:rPr>
      </w:pPr>
      <w:r w:rsidRPr="000C19A9">
        <w:rPr>
          <w:rFonts w:ascii="Simplified Arabic" w:eastAsiaTheme="minorEastAsia" w:hAnsi="Simplified Arabic" w:cs="Simplified Arabic" w:hint="cs"/>
          <w:b/>
          <w:bCs/>
          <w:sz w:val="24"/>
          <w:szCs w:val="24"/>
          <w:u w:val="single"/>
          <w:rtl/>
          <w:lang w:val="fr-FR" w:eastAsia="zh-CN"/>
        </w:rPr>
        <w:t>الخيار صفر</w:t>
      </w:r>
    </w:p>
    <w:p w14:paraId="21D05E43" w14:textId="77777777" w:rsidR="00FF05B8" w:rsidRPr="000C19A9" w:rsidRDefault="00FF05B8" w:rsidP="00155515">
      <w:pPr>
        <w:bidi/>
        <w:spacing w:after="110" w:line="360" w:lineRule="exact"/>
        <w:ind w:left="1134"/>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لا يوجد حكم في هذا الشأن</w:t>
      </w:r>
      <w:r w:rsidRPr="000C19A9">
        <w:rPr>
          <w:rFonts w:ascii="Simplified Arabic" w:eastAsiaTheme="minorEastAsia" w:hAnsi="Simplified Arabic" w:cs="Simplified Arabic" w:hint="cs"/>
          <w:i/>
          <w:iCs/>
          <w:sz w:val="24"/>
          <w:szCs w:val="24"/>
          <w:lang w:val="fr-FR" w:eastAsia="zh-CN"/>
        </w:rPr>
        <w:t>.</w:t>
      </w:r>
    </w:p>
    <w:p w14:paraId="51BCF127" w14:textId="77777777" w:rsidR="00FF05B8" w:rsidRPr="000C19A9" w:rsidRDefault="00FF05B8" w:rsidP="00155515">
      <w:pPr>
        <w:bidi/>
        <w:spacing w:after="110" w:line="360" w:lineRule="exact"/>
        <w:ind w:left="1134"/>
        <w:jc w:val="both"/>
        <w:rPr>
          <w:rFonts w:ascii="Simplified Arabic" w:eastAsiaTheme="minorEastAsia" w:hAnsi="Simplified Arabic" w:cs="Simplified Arabic"/>
          <w:b/>
          <w:bCs/>
          <w:sz w:val="24"/>
          <w:szCs w:val="24"/>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1</w:t>
      </w:r>
    </w:p>
    <w:p w14:paraId="587C4394" w14:textId="1E67B59D" w:rsidR="00FF05B8" w:rsidRPr="00B621C6" w:rsidRDefault="00FF05B8" w:rsidP="00155515">
      <w:pPr>
        <w:pStyle w:val="ListParagraph"/>
        <w:numPr>
          <w:ilvl w:val="1"/>
          <w:numId w:val="310"/>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621C6">
        <w:rPr>
          <w:rFonts w:ascii="Simplified Arabic" w:eastAsiaTheme="minorEastAsia" w:hAnsi="Simplified Arabic" w:cs="Simplified Arabic" w:hint="cs"/>
          <w:sz w:val="24"/>
          <w:szCs w:val="24"/>
          <w:rtl/>
          <w:lang w:val="fr-FR" w:eastAsia="zh-CN"/>
        </w:rPr>
        <w:t>[</w:t>
      </w:r>
      <w:r w:rsidRPr="00B621C6">
        <w:rPr>
          <w:rFonts w:ascii="Simplified Arabic" w:eastAsiaTheme="minorEastAsia" w:hAnsi="Simplified Arabic" w:cs="Simplified Arabic" w:hint="cs"/>
          <w:sz w:val="24"/>
          <w:szCs w:val="24"/>
          <w:rtl/>
          <w:lang w:val="fr-FR" w:eastAsia="zh-CN" w:bidi="ar-EG"/>
        </w:rPr>
        <w:t>يقوم]</w:t>
      </w:r>
      <w:r w:rsidRPr="00B621C6">
        <w:rPr>
          <w:rFonts w:ascii="Simplified Arabic" w:eastAsiaTheme="minorEastAsia" w:hAnsi="Simplified Arabic" w:cs="Simplified Arabic" w:hint="cs"/>
          <w:sz w:val="24"/>
          <w:szCs w:val="24"/>
          <w:rtl/>
          <w:lang w:val="fr-FR" w:eastAsia="zh-CN"/>
        </w:rPr>
        <w:t xml:space="preserve"> كل طرف [بالتعاون] [يشجَّع كل طرف على] [، رهناً بخطته الوطنية واستناداً إلى الظروف والقدرات الوطنية،] [، بما في ذلك من خلال آلية التعاون المشار إليها في </w:t>
      </w:r>
      <w:r w:rsidR="00857937" w:rsidRPr="00B621C6">
        <w:rPr>
          <w:rFonts w:ascii="Simplified Arabic" w:eastAsiaTheme="minorEastAsia" w:hAnsi="Simplified Arabic" w:cs="Simplified Arabic" w:hint="cs"/>
          <w:sz w:val="24"/>
          <w:szCs w:val="24"/>
          <w:rtl/>
          <w:lang w:val="fr-FR" w:eastAsia="zh-CN"/>
        </w:rPr>
        <w:t>[</w:t>
      </w:r>
      <w:r w:rsidRPr="00B621C6">
        <w:rPr>
          <w:rFonts w:ascii="Simplified Arabic" w:eastAsiaTheme="minorEastAsia" w:hAnsi="Simplified Arabic" w:cs="Simplified Arabic" w:hint="cs"/>
          <w:i/>
          <w:iCs/>
          <w:sz w:val="24"/>
          <w:szCs w:val="24"/>
          <w:rtl/>
          <w:lang w:val="fr-FR" w:eastAsia="zh-CN"/>
        </w:rPr>
        <w:t>الجزء الثالث، رقم المادة لم يُحدد بعد</w:t>
      </w:r>
      <w:r w:rsidRPr="00B621C6">
        <w:rPr>
          <w:rFonts w:ascii="Simplified Arabic" w:eastAsiaTheme="minorEastAsia" w:hAnsi="Simplified Arabic" w:cs="Simplified Arabic" w:hint="cs"/>
          <w:sz w:val="24"/>
          <w:szCs w:val="24"/>
          <w:rtl/>
          <w:lang w:val="fr-FR" w:eastAsia="zh-CN"/>
        </w:rPr>
        <w:t xml:space="preserve">]،] [و] اتخاذ [أي] [تدابير] [إجراءات] [فعالة] [، بما في ذلك المتطلبات [المناسبة] [في التصميم،] لوضع علامات، [التتبع] [التعقب] [، والاسترجاع] [و] [،] الإبلاغ [والاسترداد]،] من أجل [منع معدات الصيد [المحتوية على البلاستيك] المتروكة أو المفقودة أو المهملة بأي شكل آخر، والحد منها والقضاء عليها، مع مراعاة القواعد والمعايير والممارسات والإجراءات المتفق عليها والموصى بها دولياً.] [تعزيز جمع معدات الصيد المنتهية الصلاحية، بما في ذلك أي معدات مستردَّة، والتخلص منها أو إعادة تدويرها بالطرق السليمة بيئياً.] [وتُدرَج التدابير المتخذة لتنفيذ هذا الحكم في الخطة الوطنية [المُبلغ بها عملاً بـ </w:t>
      </w:r>
      <w:r w:rsidR="00857937" w:rsidRPr="00B621C6">
        <w:rPr>
          <w:rFonts w:ascii="Simplified Arabic" w:eastAsiaTheme="minorEastAsia" w:hAnsi="Simplified Arabic" w:cs="Simplified Arabic" w:hint="cs"/>
          <w:sz w:val="24"/>
          <w:szCs w:val="24"/>
          <w:rtl/>
          <w:lang w:val="fr-FR" w:eastAsia="zh-CN"/>
        </w:rPr>
        <w:t>[</w:t>
      </w:r>
      <w:r w:rsidRPr="00B621C6">
        <w:rPr>
          <w:rFonts w:ascii="Simplified Arabic" w:eastAsiaTheme="minorEastAsia" w:hAnsi="Simplified Arabic" w:cs="Simplified Arabic" w:hint="cs"/>
          <w:i/>
          <w:iCs/>
          <w:sz w:val="24"/>
          <w:szCs w:val="24"/>
          <w:rtl/>
          <w:lang w:val="fr-FR" w:eastAsia="zh-CN"/>
        </w:rPr>
        <w:t>الجزء الرابع</w:t>
      </w:r>
      <w:r w:rsidR="00D61D2C">
        <w:rPr>
          <w:rFonts w:ascii="Simplified Arabic" w:eastAsiaTheme="minorEastAsia" w:hAnsi="Simplified Arabic" w:cs="Simplified Arabic" w:hint="cs"/>
          <w:i/>
          <w:iCs/>
          <w:sz w:val="24"/>
          <w:szCs w:val="24"/>
          <w:rtl/>
          <w:lang w:val="fr-FR" w:eastAsia="zh-CN"/>
        </w:rPr>
        <w:t>-</w:t>
      </w:r>
      <w:r w:rsidRPr="00B621C6">
        <w:rPr>
          <w:rFonts w:ascii="Simplified Arabic" w:eastAsiaTheme="minorEastAsia" w:hAnsi="Simplified Arabic" w:cs="Simplified Arabic" w:hint="cs"/>
          <w:i/>
          <w:iCs/>
          <w:sz w:val="24"/>
          <w:szCs w:val="24"/>
          <w:rtl/>
          <w:lang w:val="fr-FR" w:eastAsia="zh-CN"/>
        </w:rPr>
        <w:t>1 بشأن الخطط الوطنية</w:t>
      </w:r>
      <w:r w:rsidRPr="00B621C6">
        <w:rPr>
          <w:rFonts w:ascii="Simplified Arabic" w:eastAsiaTheme="minorEastAsia" w:hAnsi="Simplified Arabic" w:cs="Simplified Arabic" w:hint="cs"/>
          <w:sz w:val="24"/>
          <w:szCs w:val="24"/>
          <w:rtl/>
          <w:lang w:val="fr-FR" w:eastAsia="zh-CN"/>
        </w:rPr>
        <w:t>]].]</w:t>
      </w:r>
    </w:p>
    <w:p w14:paraId="32395983" w14:textId="65719601" w:rsidR="00FF05B8" w:rsidRPr="000C19A9" w:rsidRDefault="00FF05B8" w:rsidP="00155515">
      <w:pPr>
        <w:bidi/>
        <w:spacing w:after="11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1 </w:t>
      </w:r>
      <w:r w:rsidR="0036656A">
        <w:rPr>
          <w:rFonts w:ascii="Simplified Arabic" w:eastAsiaTheme="minorEastAsia" w:hAnsi="Simplified Arabic" w:cs="Simplified Arabic" w:hint="cs"/>
          <w:b/>
          <w:bCs/>
          <w:i/>
          <w:iCs/>
          <w:sz w:val="24"/>
          <w:szCs w:val="24"/>
          <w:rtl/>
          <w:lang w:val="fr-FR" w:eastAsia="zh-CN"/>
        </w:rPr>
        <w:t>مكرراً 1-</w:t>
      </w:r>
      <w:r w:rsidRPr="000C19A9">
        <w:rPr>
          <w:rFonts w:ascii="Simplified Arabic" w:eastAsiaTheme="minorEastAsia" w:hAnsi="Simplified Arabic" w:cs="Simplified Arabic" w:hint="cs"/>
          <w:sz w:val="24"/>
          <w:szCs w:val="24"/>
          <w:rtl/>
          <w:lang w:val="fr-FR" w:eastAsia="zh-CN"/>
        </w:rPr>
        <w:t xml:space="preserve"> يتخذ كل طرف تدابير فعالة لجمع نفايات معدات الصيد وإدارتها بطريقة سليمة بيئياً.</w:t>
      </w:r>
    </w:p>
    <w:p w14:paraId="5D2BBAC6" w14:textId="425AA625" w:rsidR="00FF05B8" w:rsidRPr="000C19A9" w:rsidRDefault="00FF05B8" w:rsidP="00155515">
      <w:pPr>
        <w:bidi/>
        <w:spacing w:after="11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1 </w:t>
      </w:r>
      <w:r w:rsidR="0036656A">
        <w:rPr>
          <w:rFonts w:ascii="Simplified Arabic" w:eastAsiaTheme="minorEastAsia" w:hAnsi="Simplified Arabic" w:cs="Simplified Arabic" w:hint="cs"/>
          <w:b/>
          <w:bCs/>
          <w:i/>
          <w:iCs/>
          <w:sz w:val="24"/>
          <w:szCs w:val="24"/>
          <w:rtl/>
          <w:lang w:val="fr-FR" w:eastAsia="zh-CN"/>
        </w:rPr>
        <w:t>مكرراً 2-</w:t>
      </w:r>
      <w:r w:rsidRPr="000C19A9">
        <w:rPr>
          <w:rFonts w:ascii="Simplified Arabic" w:eastAsiaTheme="minorEastAsia" w:hAnsi="Simplified Arabic" w:cs="Simplified Arabic" w:hint="cs"/>
          <w:sz w:val="24"/>
          <w:szCs w:val="24"/>
          <w:rtl/>
          <w:lang w:val="fr-FR" w:eastAsia="zh-CN"/>
        </w:rPr>
        <w:t xml:space="preserve"> ينبغي للأطراف أن تتخذ الإجراءات اللازمة لتشجيع الاستثمار وتعبئة الموارد وتسهيل تبادل المعارف لتعزيز قابلية أدوات الصيد المنتهية الصلاحية والمستردَّة لإعادة التدوير وزيادة معدات إعادة تدويرها.</w:t>
      </w:r>
    </w:p>
    <w:p w14:paraId="71A92301" w14:textId="0A76E5ED" w:rsidR="00FF05B8" w:rsidRPr="000C19A9" w:rsidRDefault="00FF05B8" w:rsidP="00155515">
      <w:pPr>
        <w:bidi/>
        <w:spacing w:after="11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1 مكرراً </w:t>
      </w:r>
      <w:r w:rsidR="00D02BF5">
        <w:rPr>
          <w:rFonts w:ascii="Simplified Arabic" w:eastAsiaTheme="minorEastAsia" w:hAnsi="Simplified Arabic" w:cs="Simplified Arabic" w:hint="cs"/>
          <w:b/>
          <w:bCs/>
          <w:i/>
          <w:iCs/>
          <w:sz w:val="24"/>
          <w:szCs w:val="24"/>
          <w:rtl/>
          <w:lang w:val="fr-FR" w:eastAsia="zh-CN"/>
        </w:rPr>
        <w:t>ثانياً-</w:t>
      </w:r>
      <w:r w:rsidRPr="000C19A9">
        <w:rPr>
          <w:rFonts w:ascii="Simplified Arabic" w:eastAsiaTheme="minorEastAsia" w:hAnsi="Simplified Arabic" w:cs="Simplified Arabic" w:hint="cs"/>
          <w:sz w:val="24"/>
          <w:szCs w:val="24"/>
          <w:rtl/>
          <w:lang w:val="fr-FR" w:eastAsia="zh-CN"/>
        </w:rPr>
        <w:t xml:space="preserve"> ينبغي لكل طرف أن يتخذ الإجراءات اللازمة من أجل</w:t>
      </w:r>
      <w:r w:rsidRPr="000C19A9">
        <w:rPr>
          <w:rFonts w:ascii="Simplified Arabic" w:eastAsiaTheme="minorEastAsia" w:hAnsi="Simplified Arabic" w:cs="Simplified Arabic" w:hint="cs"/>
          <w:sz w:val="24"/>
          <w:szCs w:val="24"/>
          <w:lang w:val="fr-FR" w:eastAsia="zh-CN"/>
        </w:rPr>
        <w:t>:</w:t>
      </w:r>
    </w:p>
    <w:p w14:paraId="75C72420" w14:textId="68D61E82" w:rsidR="00735607" w:rsidRPr="00B621C6" w:rsidRDefault="00FF05B8" w:rsidP="00155515">
      <w:pPr>
        <w:pStyle w:val="ListParagraph"/>
        <w:numPr>
          <w:ilvl w:val="0"/>
          <w:numId w:val="311"/>
        </w:numPr>
        <w:tabs>
          <w:tab w:val="left" w:pos="709"/>
        </w:tabs>
        <w:bidi/>
        <w:spacing w:after="110" w:line="360" w:lineRule="exact"/>
        <w:ind w:left="2552" w:hanging="709"/>
        <w:contextualSpacing w:val="0"/>
        <w:jc w:val="both"/>
        <w:rPr>
          <w:rFonts w:ascii="Simplified Arabic" w:hAnsi="Simplified Arabic" w:cs="Simplified Arabic"/>
          <w:sz w:val="24"/>
          <w:szCs w:val="24"/>
          <w:rtl/>
          <w:lang w:val="fr-FR" w:eastAsia="zh-CN"/>
        </w:rPr>
      </w:pPr>
      <w:r w:rsidRPr="00B621C6">
        <w:rPr>
          <w:rFonts w:ascii="Simplified Arabic" w:hAnsi="Simplified Arabic" w:cs="Simplified Arabic" w:hint="cs"/>
          <w:sz w:val="24"/>
          <w:szCs w:val="24"/>
          <w:rtl/>
          <w:lang w:val="fr-FR" w:eastAsia="zh-CN"/>
        </w:rPr>
        <w:t>تعزيز التثقيف وزيادة الوعي لدى صناعات الصيد وممارسيه بشأن أفضل الممارسات والأساليب للحد من خطر فقدان معدات الصيد والمواد البلاستيكية الأخرى في أثناء عمليات الصيد، وللتخلص السليم بيئياً من معدات الصيد المنتهية الصلاحية؛</w:t>
      </w:r>
    </w:p>
    <w:p w14:paraId="1C61B327" w14:textId="1E0DB34A" w:rsidR="00FF05B8" w:rsidRPr="00B621C6" w:rsidRDefault="00FF05B8" w:rsidP="00155515">
      <w:pPr>
        <w:pStyle w:val="ListParagraph"/>
        <w:numPr>
          <w:ilvl w:val="0"/>
          <w:numId w:val="311"/>
        </w:numPr>
        <w:tabs>
          <w:tab w:val="left" w:pos="709"/>
        </w:tabs>
        <w:bidi/>
        <w:spacing w:after="110" w:line="360" w:lineRule="exact"/>
        <w:ind w:left="2552" w:hanging="709"/>
        <w:contextualSpacing w:val="0"/>
        <w:jc w:val="both"/>
        <w:rPr>
          <w:rFonts w:ascii="Simplified Arabic" w:hAnsi="Simplified Arabic" w:cs="Simplified Arabic"/>
          <w:sz w:val="24"/>
          <w:szCs w:val="24"/>
          <w:rtl/>
          <w:lang w:val="fr-FR" w:eastAsia="zh-CN"/>
        </w:rPr>
      </w:pPr>
      <w:r w:rsidRPr="00B621C6">
        <w:rPr>
          <w:rFonts w:ascii="Simplified Arabic" w:hAnsi="Simplified Arabic" w:cs="Simplified Arabic" w:hint="cs"/>
          <w:sz w:val="24"/>
          <w:szCs w:val="24"/>
          <w:rtl/>
          <w:lang w:val="fr-FR" w:eastAsia="zh-CN"/>
        </w:rPr>
        <w:t>تعزيز التعاون بين الأطراف وقطاعات الصناعة ذات الصلة وأصحاب المصلحة المعنيين، بما في ذلك مصايد الأسماك، ومرافق استقبال الموانئ، وإدارة النفايات، وإعادة التدوير</w:t>
      </w:r>
      <w:r w:rsidRPr="00B621C6">
        <w:rPr>
          <w:rFonts w:ascii="Simplified Arabic" w:hAnsi="Simplified Arabic" w:cs="Simplified Arabic" w:hint="cs"/>
          <w:sz w:val="24"/>
          <w:szCs w:val="24"/>
          <w:lang w:val="fr-FR" w:eastAsia="zh-CN"/>
        </w:rPr>
        <w:t>.</w:t>
      </w:r>
    </w:p>
    <w:p w14:paraId="6B2298DD" w14:textId="2B968D68" w:rsidR="00FF05B8" w:rsidRPr="00B621C6" w:rsidRDefault="00FF05B8" w:rsidP="00155515">
      <w:pPr>
        <w:pStyle w:val="ListParagraph"/>
        <w:numPr>
          <w:ilvl w:val="0"/>
          <w:numId w:val="313"/>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621C6">
        <w:rPr>
          <w:rFonts w:ascii="Simplified Arabic" w:eastAsiaTheme="minorEastAsia" w:hAnsi="Simplified Arabic" w:cs="Simplified Arabic" w:hint="cs"/>
          <w:sz w:val="24"/>
          <w:szCs w:val="24"/>
          <w:rtl/>
          <w:lang w:val="fr-FR" w:eastAsia="zh-CN"/>
        </w:rPr>
        <w:t xml:space="preserve">[تقوم الأطراف بـ] [تُشجع الأطراف على] تعزيز [التآزر والتكامل مع المبادرات والمنظمات ذات الصلة في إجراءات كل منها الرامية إلى [التخلص الآمن من] [منع التلوث البلاستيكي الناجم عن] معدات الصيد] [التعاون </w:t>
      </w:r>
      <w:r w:rsidRPr="00B621C6">
        <w:rPr>
          <w:rFonts w:ascii="Simplified Arabic" w:eastAsiaTheme="minorEastAsia" w:hAnsi="Simplified Arabic" w:cs="Simplified Arabic" w:hint="cs"/>
          <w:sz w:val="24"/>
          <w:szCs w:val="24"/>
          <w:rtl/>
          <w:lang w:val="fr-FR" w:eastAsia="zh-CN"/>
        </w:rPr>
        <w:lastRenderedPageBreak/>
        <w:t>والتنسيق وتبادل المعلومات، بما في ذلك تبادل أفضل الممارسات، حسب الاقتضاء، بشأن تعزيز جمع معدات الصيد والتخلص منها وإعادة تدويرها بطريقة سليمة بيئياً، بسبل منها الاشتراك مع المبادرات والمنظمات ذات الصلة].</w:t>
      </w:r>
    </w:p>
    <w:p w14:paraId="294F3662" w14:textId="06C2454A" w:rsidR="00FF05B8" w:rsidRPr="00222A9D" w:rsidRDefault="00FF05B8" w:rsidP="00222A9D">
      <w:pPr>
        <w:bidi/>
        <w:spacing w:after="110" w:line="360" w:lineRule="exact"/>
        <w:ind w:left="1134"/>
        <w:jc w:val="lowKashida"/>
        <w:rPr>
          <w:rFonts w:ascii="Simplified Arabic" w:eastAsiaTheme="minorEastAsia" w:hAnsi="Simplified Arabic" w:cs="Simplified Arabic"/>
          <w:w w:val="104"/>
          <w:sz w:val="24"/>
          <w:szCs w:val="24"/>
          <w:rtl/>
          <w:lang w:val="fr-FR" w:eastAsia="zh-CN"/>
        </w:rPr>
      </w:pPr>
      <w:r w:rsidRPr="00222A9D">
        <w:rPr>
          <w:rFonts w:ascii="Simplified Arabic" w:eastAsiaTheme="minorEastAsia" w:hAnsi="Simplified Arabic" w:cs="Simplified Arabic" w:hint="cs"/>
          <w:b/>
          <w:bCs/>
          <w:i/>
          <w:iCs/>
          <w:w w:val="104"/>
          <w:sz w:val="24"/>
          <w:szCs w:val="24"/>
          <w:rtl/>
          <w:lang w:val="fr-FR" w:eastAsia="zh-CN"/>
        </w:rPr>
        <w:t xml:space="preserve">فقرة المنطوق 2 </w:t>
      </w:r>
      <w:r w:rsidR="0036656A" w:rsidRPr="00222A9D">
        <w:rPr>
          <w:rFonts w:ascii="Simplified Arabic" w:eastAsiaTheme="minorEastAsia" w:hAnsi="Simplified Arabic" w:cs="Simplified Arabic" w:hint="cs"/>
          <w:b/>
          <w:bCs/>
          <w:i/>
          <w:iCs/>
          <w:w w:val="104"/>
          <w:sz w:val="24"/>
          <w:szCs w:val="24"/>
          <w:rtl/>
          <w:lang w:val="fr-FR" w:eastAsia="zh-CN"/>
        </w:rPr>
        <w:t>مكرراً 1-</w:t>
      </w:r>
      <w:r w:rsidR="00575BF6" w:rsidRPr="00222A9D">
        <w:rPr>
          <w:rFonts w:ascii="Simplified Arabic" w:eastAsiaTheme="minorEastAsia" w:hAnsi="Simplified Arabic" w:cs="Simplified Arabic" w:hint="cs"/>
          <w:w w:val="104"/>
          <w:sz w:val="24"/>
          <w:szCs w:val="24"/>
          <w:rtl/>
          <w:lang w:val="fr-FR" w:eastAsia="zh-CN"/>
        </w:rPr>
        <w:t xml:space="preserve"> </w:t>
      </w:r>
      <w:r w:rsidRPr="00222A9D">
        <w:rPr>
          <w:rFonts w:ascii="Simplified Arabic" w:eastAsiaTheme="minorEastAsia" w:hAnsi="Simplified Arabic" w:cs="Simplified Arabic" w:hint="cs"/>
          <w:w w:val="104"/>
          <w:sz w:val="24"/>
          <w:szCs w:val="24"/>
          <w:rtl/>
          <w:lang w:val="fr-FR" w:eastAsia="zh-CN"/>
        </w:rPr>
        <w:t xml:space="preserve">تُدرَج التدابير المتخذة لتنفيذ أحكام هذه المادة في الخطة الوطنية المُبلغ بها عملاً بــ </w:t>
      </w:r>
      <w:r w:rsidR="00857937" w:rsidRPr="00222A9D">
        <w:rPr>
          <w:rFonts w:ascii="Simplified Arabic" w:eastAsiaTheme="minorEastAsia" w:hAnsi="Simplified Arabic" w:cs="Simplified Arabic" w:hint="cs"/>
          <w:w w:val="104"/>
          <w:sz w:val="24"/>
          <w:szCs w:val="24"/>
          <w:rtl/>
          <w:lang w:val="fr-FR" w:eastAsia="zh-CN"/>
        </w:rPr>
        <w:t>[</w:t>
      </w:r>
      <w:r w:rsidRPr="00222A9D">
        <w:rPr>
          <w:rFonts w:ascii="Simplified Arabic" w:eastAsiaTheme="minorEastAsia" w:hAnsi="Simplified Arabic" w:cs="Simplified Arabic" w:hint="cs"/>
          <w:i/>
          <w:iCs/>
          <w:w w:val="104"/>
          <w:sz w:val="24"/>
          <w:szCs w:val="24"/>
          <w:rtl/>
          <w:lang w:val="fr-FR" w:eastAsia="zh-CN"/>
        </w:rPr>
        <w:t>الجزء الرابع-1 بشأن الخطط الوطنية</w:t>
      </w:r>
      <w:r w:rsidRPr="00222A9D">
        <w:rPr>
          <w:rFonts w:ascii="Simplified Arabic" w:eastAsiaTheme="minorEastAsia" w:hAnsi="Simplified Arabic" w:cs="Simplified Arabic" w:hint="cs"/>
          <w:w w:val="104"/>
          <w:sz w:val="24"/>
          <w:szCs w:val="24"/>
          <w:rtl/>
          <w:lang w:val="fr-FR" w:eastAsia="zh-CN"/>
        </w:rPr>
        <w:t>].</w:t>
      </w:r>
    </w:p>
    <w:p w14:paraId="5EE6129C" w14:textId="21EBC05C" w:rsidR="00FF05B8" w:rsidRPr="000C19A9" w:rsidRDefault="00FF05B8" w:rsidP="00155515">
      <w:pPr>
        <w:bidi/>
        <w:spacing w:after="11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2 </w:t>
      </w:r>
      <w:r w:rsidR="0036656A">
        <w:rPr>
          <w:rFonts w:ascii="Simplified Arabic" w:eastAsiaTheme="minorEastAsia" w:hAnsi="Simplified Arabic" w:cs="Simplified Arabic" w:hint="cs"/>
          <w:b/>
          <w:bCs/>
          <w:i/>
          <w:iCs/>
          <w:sz w:val="24"/>
          <w:szCs w:val="24"/>
          <w:rtl/>
          <w:lang w:val="fr-FR" w:eastAsia="zh-CN"/>
        </w:rPr>
        <w:t>مكرراً 2-</w:t>
      </w:r>
      <w:r w:rsidR="00575BF6">
        <w:rPr>
          <w:rFonts w:ascii="Simplified Arabic" w:eastAsiaTheme="minorEastAsia" w:hAnsi="Simplified Arabic" w:cs="Simplified Arabic" w:hint="cs"/>
          <w:sz w:val="24"/>
          <w:szCs w:val="24"/>
          <w:rtl/>
          <w:lang w:val="fr-FR" w:eastAsia="zh-CN"/>
        </w:rPr>
        <w:t xml:space="preserve"> </w:t>
      </w:r>
      <w:r w:rsidRPr="000C19A9">
        <w:rPr>
          <w:rFonts w:ascii="Simplified Arabic" w:eastAsiaTheme="minorEastAsia" w:hAnsi="Simplified Arabic" w:cs="Simplified Arabic" w:hint="cs"/>
          <w:sz w:val="24"/>
          <w:szCs w:val="24"/>
          <w:rtl/>
          <w:lang w:val="fr-FR" w:eastAsia="zh-CN"/>
        </w:rPr>
        <w:t>يُجرى تقييم لحاجة كل بلد إلى الموارد المالية وكذلك تعبئتها وإلى نقل التكنولوجيا من أجل الوفاء بالالتزامات بموجب هذا الحكم.</w:t>
      </w:r>
    </w:p>
    <w:p w14:paraId="3B64CFAD" w14:textId="547A5B8E" w:rsidR="00FF05B8" w:rsidRPr="000C19A9" w:rsidRDefault="00FF05B8" w:rsidP="00155515">
      <w:pPr>
        <w:bidi/>
        <w:spacing w:after="11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2</w:t>
      </w:r>
      <w:r w:rsidR="008F146F">
        <w:rPr>
          <w:rFonts w:ascii="Simplified Arabic" w:eastAsiaTheme="minorEastAsia" w:hAnsi="Simplified Arabic" w:cs="Simplified Arabic" w:hint="cs"/>
          <w:b/>
          <w:bCs/>
          <w:sz w:val="24"/>
          <w:szCs w:val="24"/>
          <w:u w:val="single"/>
          <w:rtl/>
          <w:lang w:val="fr-FR" w:eastAsia="zh-CN"/>
        </w:rPr>
        <w:t>-</w:t>
      </w:r>
      <w:r w:rsidRPr="000C19A9">
        <w:rPr>
          <w:rFonts w:ascii="Simplified Arabic" w:eastAsiaTheme="minorEastAsia" w:hAnsi="Simplified Arabic" w:cs="Simplified Arabic" w:hint="cs"/>
          <w:b/>
          <w:bCs/>
          <w:sz w:val="24"/>
          <w:szCs w:val="24"/>
          <w:u w:val="single"/>
          <w:rtl/>
          <w:lang w:val="fr-FR" w:eastAsia="zh-CN"/>
        </w:rPr>
        <w:t xml:space="preserve"> اقتراح موضع بديل ليصبح الفرع 8 </w:t>
      </w:r>
      <w:r w:rsidRPr="008F146F">
        <w:rPr>
          <w:rFonts w:ascii="Simplified Arabic" w:eastAsiaTheme="minorEastAsia" w:hAnsi="Simplified Arabic" w:cs="Simplified Arabic" w:hint="cs"/>
          <w:b/>
          <w:bCs/>
          <w:i/>
          <w:iCs/>
          <w:sz w:val="24"/>
          <w:szCs w:val="24"/>
          <w:u w:val="single"/>
          <w:rtl/>
          <w:lang w:val="fr-FR" w:eastAsia="zh-CN"/>
        </w:rPr>
        <w:t>مكرراً</w:t>
      </w:r>
      <w:r w:rsidRPr="000C19A9">
        <w:rPr>
          <w:rFonts w:ascii="Simplified Arabic" w:eastAsiaTheme="minorEastAsia" w:hAnsi="Simplified Arabic" w:cs="Simplified Arabic" w:hint="cs"/>
          <w:b/>
          <w:bCs/>
          <w:sz w:val="24"/>
          <w:szCs w:val="24"/>
          <w:u w:val="single"/>
          <w:rtl/>
          <w:lang w:val="fr-FR" w:eastAsia="zh-CN"/>
        </w:rPr>
        <w:t xml:space="preserve"> بدلاً من 9 ب</w:t>
      </w:r>
    </w:p>
    <w:p w14:paraId="257FF3FE" w14:textId="337D77DF" w:rsidR="00FF05B8" w:rsidRPr="00B621C6" w:rsidRDefault="00FF05B8" w:rsidP="00155515">
      <w:pPr>
        <w:pStyle w:val="ListParagraph"/>
        <w:numPr>
          <w:ilvl w:val="1"/>
          <w:numId w:val="315"/>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B621C6">
        <w:rPr>
          <w:rFonts w:ascii="Simplified Arabic" w:eastAsiaTheme="minorEastAsia" w:hAnsi="Simplified Arabic" w:cs="Simplified Arabic" w:hint="cs"/>
          <w:sz w:val="24"/>
          <w:szCs w:val="24"/>
          <w:rtl/>
          <w:lang w:val="fr-FR" w:eastAsia="zh-CN"/>
        </w:rPr>
        <w:t>ينبغي أن يشتمل هذا الالتزام على فقرات/أحكام فرعية تقتضي من الأطراف اتخاذ تدابير لما يلي:</w:t>
      </w:r>
    </w:p>
    <w:p w14:paraId="38C03070" w14:textId="41ACE8B4" w:rsidR="00FF05B8" w:rsidRPr="0083520F" w:rsidRDefault="00FF05B8" w:rsidP="00155515">
      <w:pPr>
        <w:pStyle w:val="ListParagraph"/>
        <w:numPr>
          <w:ilvl w:val="0"/>
          <w:numId w:val="316"/>
        </w:numPr>
        <w:tabs>
          <w:tab w:val="left" w:pos="709"/>
        </w:tabs>
        <w:bidi/>
        <w:spacing w:after="110" w:line="360" w:lineRule="exact"/>
        <w:ind w:left="2552" w:hanging="709"/>
        <w:contextualSpacing w:val="0"/>
        <w:jc w:val="both"/>
        <w:rPr>
          <w:rFonts w:ascii="Simplified Arabic" w:hAnsi="Simplified Arabic" w:cs="Simplified Arabic"/>
          <w:sz w:val="24"/>
          <w:szCs w:val="24"/>
          <w:rtl/>
          <w:lang w:val="fr-FR" w:eastAsia="zh-CN"/>
        </w:rPr>
      </w:pPr>
      <w:r w:rsidRPr="0083520F">
        <w:rPr>
          <w:rFonts w:ascii="Simplified Arabic" w:hAnsi="Simplified Arabic" w:cs="Simplified Arabic" w:hint="cs"/>
          <w:sz w:val="24"/>
          <w:szCs w:val="24"/>
          <w:rtl/>
          <w:lang w:val="fr-FR" w:eastAsia="zh-CN"/>
        </w:rPr>
        <w:t>تعزيز تصميم معدات الصيد وتربية الأحياء المائية، بهدف زيادة متانتها وقابليتها لإعادة الاستخدام والإصلاح والتجديد وإمكانية إعادة توظيفها وإعادة تدويرها والتخلص منها بطريقة آمنة وسليمة بيئياً عند انتهاء صلاحيتها، والتقليل إلى أدنى حد من الإطلاقات والانبعاثات الصادرة من معدات صيد الأسماك وتربية الأحياء المائية أو الناجمة عنها، بما في ذلك الجسيمات البلاستيكية الدقيقة، إلى البيئة؛</w:t>
      </w:r>
    </w:p>
    <w:p w14:paraId="400F185F" w14:textId="318ABC0B" w:rsidR="00FF05B8" w:rsidRPr="0083520F" w:rsidRDefault="00FF05B8" w:rsidP="00155515">
      <w:pPr>
        <w:pStyle w:val="ListParagraph"/>
        <w:numPr>
          <w:ilvl w:val="0"/>
          <w:numId w:val="316"/>
        </w:numPr>
        <w:tabs>
          <w:tab w:val="left" w:pos="709"/>
        </w:tabs>
        <w:bidi/>
        <w:spacing w:after="110" w:line="360" w:lineRule="exact"/>
        <w:ind w:left="2552" w:hanging="709"/>
        <w:contextualSpacing w:val="0"/>
        <w:jc w:val="both"/>
        <w:rPr>
          <w:rFonts w:ascii="Simplified Arabic" w:hAnsi="Simplified Arabic" w:cs="Simplified Arabic"/>
          <w:sz w:val="24"/>
          <w:szCs w:val="24"/>
          <w:rtl/>
          <w:lang w:val="fr-FR" w:eastAsia="zh-CN"/>
        </w:rPr>
      </w:pPr>
      <w:r w:rsidRPr="0083520F">
        <w:rPr>
          <w:rFonts w:ascii="Simplified Arabic" w:hAnsi="Simplified Arabic" w:cs="Simplified Arabic" w:hint="cs"/>
          <w:sz w:val="24"/>
          <w:szCs w:val="24"/>
          <w:rtl/>
          <w:lang w:val="fr-FR" w:eastAsia="zh-CN"/>
        </w:rPr>
        <w:t>تنفيذ الوسم الفعال للمعدات واشتراط الإبلاغ عن المعدات المفقودة، وفقاً للوائح الإقليمية والدولية الأخرى ذات الصلة، بما في ذلك المرفق الخامس من اتفاقية ماربول؛</w:t>
      </w:r>
    </w:p>
    <w:p w14:paraId="6E93B6CB" w14:textId="6F8DA8A9" w:rsidR="00735607" w:rsidRPr="0083520F" w:rsidRDefault="00FF05B8" w:rsidP="00155515">
      <w:pPr>
        <w:pStyle w:val="ListParagraph"/>
        <w:numPr>
          <w:ilvl w:val="0"/>
          <w:numId w:val="316"/>
        </w:numPr>
        <w:tabs>
          <w:tab w:val="left" w:pos="709"/>
        </w:tabs>
        <w:bidi/>
        <w:spacing w:after="110" w:line="360" w:lineRule="exact"/>
        <w:ind w:left="2552" w:hanging="709"/>
        <w:contextualSpacing w:val="0"/>
        <w:jc w:val="both"/>
        <w:rPr>
          <w:rFonts w:ascii="Simplified Arabic" w:hAnsi="Simplified Arabic" w:cs="Simplified Arabic"/>
          <w:sz w:val="24"/>
          <w:szCs w:val="24"/>
          <w:rtl/>
          <w:lang w:val="fr-FR" w:eastAsia="zh-CN"/>
        </w:rPr>
      </w:pPr>
      <w:r w:rsidRPr="0083520F">
        <w:rPr>
          <w:rFonts w:ascii="Simplified Arabic" w:hAnsi="Simplified Arabic" w:cs="Simplified Arabic" w:hint="cs"/>
          <w:sz w:val="24"/>
          <w:szCs w:val="24"/>
          <w:rtl/>
          <w:lang w:val="fr-FR" w:eastAsia="zh-CN"/>
        </w:rPr>
        <w:t>تحسين إدارة المعدات في نهاية صلاحيتها، بما في ذلك إعادة استخدام المعدات وإصلاحها وإعادة تدويرها؛</w:t>
      </w:r>
    </w:p>
    <w:p w14:paraId="51850757" w14:textId="707953D7" w:rsidR="00FF05B8" w:rsidRPr="0083520F" w:rsidRDefault="00FF05B8" w:rsidP="00155515">
      <w:pPr>
        <w:pStyle w:val="ListParagraph"/>
        <w:numPr>
          <w:ilvl w:val="0"/>
          <w:numId w:val="316"/>
        </w:numPr>
        <w:tabs>
          <w:tab w:val="left" w:pos="709"/>
        </w:tabs>
        <w:bidi/>
        <w:spacing w:after="110" w:line="360" w:lineRule="exact"/>
        <w:ind w:left="2552" w:hanging="709"/>
        <w:contextualSpacing w:val="0"/>
        <w:jc w:val="both"/>
        <w:rPr>
          <w:rFonts w:ascii="Simplified Arabic" w:hAnsi="Simplified Arabic" w:cs="Simplified Arabic"/>
          <w:sz w:val="24"/>
          <w:szCs w:val="24"/>
          <w:rtl/>
          <w:lang w:val="fr-FR" w:eastAsia="zh-CN"/>
        </w:rPr>
      </w:pPr>
      <w:r w:rsidRPr="0083520F">
        <w:rPr>
          <w:rFonts w:ascii="Simplified Arabic" w:hAnsi="Simplified Arabic" w:cs="Simplified Arabic" w:hint="cs"/>
          <w:sz w:val="24"/>
          <w:szCs w:val="24"/>
          <w:rtl/>
          <w:lang w:val="fr-FR" w:eastAsia="zh-CN"/>
        </w:rPr>
        <w:t>تعزيز وتسهيل التدريب والتثقيف والتوعية</w:t>
      </w:r>
      <w:r w:rsidRPr="0083520F">
        <w:rPr>
          <w:rFonts w:ascii="Simplified Arabic" w:hAnsi="Simplified Arabic" w:cs="Simplified Arabic" w:hint="cs"/>
          <w:sz w:val="24"/>
          <w:szCs w:val="24"/>
          <w:lang w:val="fr-FR" w:eastAsia="zh-CN"/>
        </w:rPr>
        <w:t>.</w:t>
      </w:r>
    </w:p>
    <w:p w14:paraId="7777800D" w14:textId="1F375E61" w:rsidR="00FF05B8" w:rsidRPr="00DE75C5" w:rsidRDefault="00FF05B8" w:rsidP="00222A9D">
      <w:pPr>
        <w:pStyle w:val="ListParagraph"/>
        <w:numPr>
          <w:ilvl w:val="0"/>
          <w:numId w:val="318"/>
        </w:numPr>
        <w:tabs>
          <w:tab w:val="left" w:pos="1843"/>
        </w:tabs>
        <w:bidi/>
        <w:spacing w:after="110" w:line="360" w:lineRule="exact"/>
        <w:ind w:left="1134" w:firstLine="0"/>
        <w:contextualSpacing w:val="0"/>
        <w:jc w:val="lowKashida"/>
        <w:rPr>
          <w:rFonts w:ascii="Simplified Arabic" w:eastAsiaTheme="minorEastAsia" w:hAnsi="Simplified Arabic" w:cs="Simplified Arabic"/>
          <w:sz w:val="24"/>
          <w:szCs w:val="24"/>
          <w:rtl/>
          <w:lang w:val="fr-FR" w:eastAsia="zh-CN"/>
        </w:rPr>
      </w:pPr>
      <w:r w:rsidRPr="00DE75C5">
        <w:rPr>
          <w:rFonts w:ascii="Simplified Arabic" w:eastAsiaTheme="minorEastAsia" w:hAnsi="Simplified Arabic" w:cs="Simplified Arabic" w:hint="cs"/>
          <w:sz w:val="24"/>
          <w:szCs w:val="24"/>
          <w:rtl/>
          <w:lang w:val="fr-FR" w:eastAsia="zh-CN"/>
        </w:rPr>
        <w:t>تُ</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درَج ال</w:t>
      </w:r>
      <w:r w:rsidR="00DE75C5">
        <w:rPr>
          <w:rFonts w:ascii="Simplified Arabic" w:eastAsiaTheme="minorEastAsia" w:hAnsi="Simplified Arabic" w:cs="Simplified Arabic" w:hint="cs"/>
          <w:sz w:val="24"/>
          <w:szCs w:val="24"/>
          <w:rtl/>
          <w:lang w:val="fr-FR" w:eastAsia="zh-CN"/>
        </w:rPr>
        <w:t>ــ</w:t>
      </w:r>
      <w:r w:rsidRPr="00DE75C5">
        <w:rPr>
          <w:rFonts w:ascii="Simplified Arabic" w:eastAsiaTheme="minorEastAsia" w:hAnsi="Simplified Arabic" w:cs="Simplified Arabic" w:hint="cs"/>
          <w:sz w:val="24"/>
          <w:szCs w:val="24"/>
          <w:rtl/>
          <w:lang w:val="fr-FR" w:eastAsia="zh-CN"/>
        </w:rPr>
        <w:t>ت</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داب</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ي</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ر ال</w:t>
      </w:r>
      <w:r w:rsidR="00DE75C5">
        <w:rPr>
          <w:rFonts w:ascii="Simplified Arabic" w:eastAsiaTheme="minorEastAsia" w:hAnsi="Simplified Arabic" w:cs="Simplified Arabic" w:hint="cs"/>
          <w:sz w:val="24"/>
          <w:szCs w:val="24"/>
          <w:rtl/>
          <w:lang w:val="fr-FR" w:eastAsia="zh-CN"/>
        </w:rPr>
        <w:t>ــ</w:t>
      </w:r>
      <w:r w:rsidRPr="00DE75C5">
        <w:rPr>
          <w:rFonts w:ascii="Simplified Arabic" w:eastAsiaTheme="minorEastAsia" w:hAnsi="Simplified Arabic" w:cs="Simplified Arabic" w:hint="cs"/>
          <w:sz w:val="24"/>
          <w:szCs w:val="24"/>
          <w:rtl/>
          <w:lang w:val="fr-FR" w:eastAsia="zh-CN"/>
        </w:rPr>
        <w:t>م</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ت</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خ</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ذة ل</w:t>
      </w:r>
      <w:r w:rsidR="00DE75C5">
        <w:rPr>
          <w:rFonts w:ascii="Simplified Arabic" w:eastAsiaTheme="minorEastAsia" w:hAnsi="Simplified Arabic" w:cs="Simplified Arabic" w:hint="cs"/>
          <w:sz w:val="24"/>
          <w:szCs w:val="24"/>
          <w:rtl/>
          <w:lang w:val="fr-FR" w:eastAsia="zh-CN"/>
        </w:rPr>
        <w:t>ــ</w:t>
      </w:r>
      <w:r w:rsidRPr="00DE75C5">
        <w:rPr>
          <w:rFonts w:ascii="Simplified Arabic" w:eastAsiaTheme="minorEastAsia" w:hAnsi="Simplified Arabic" w:cs="Simplified Arabic" w:hint="cs"/>
          <w:sz w:val="24"/>
          <w:szCs w:val="24"/>
          <w:rtl/>
          <w:lang w:val="fr-FR" w:eastAsia="zh-CN"/>
        </w:rPr>
        <w:t>ت</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ن</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ف</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ي</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ذ هذا ال</w:t>
      </w:r>
      <w:r w:rsidR="00DE75C5">
        <w:rPr>
          <w:rFonts w:ascii="Simplified Arabic" w:eastAsiaTheme="minorEastAsia" w:hAnsi="Simplified Arabic" w:cs="Simplified Arabic" w:hint="cs"/>
          <w:sz w:val="24"/>
          <w:szCs w:val="24"/>
          <w:rtl/>
          <w:lang w:val="fr-FR" w:eastAsia="zh-CN"/>
        </w:rPr>
        <w:t>ــ</w:t>
      </w:r>
      <w:r w:rsidRPr="00DE75C5">
        <w:rPr>
          <w:rFonts w:ascii="Simplified Arabic" w:eastAsiaTheme="minorEastAsia" w:hAnsi="Simplified Arabic" w:cs="Simplified Arabic" w:hint="cs"/>
          <w:sz w:val="24"/>
          <w:szCs w:val="24"/>
          <w:rtl/>
          <w:lang w:val="fr-FR" w:eastAsia="zh-CN"/>
        </w:rPr>
        <w:t>ح</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ك</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م في ال</w:t>
      </w:r>
      <w:r w:rsidR="00DE75C5">
        <w:rPr>
          <w:rFonts w:ascii="Simplified Arabic" w:eastAsiaTheme="minorEastAsia" w:hAnsi="Simplified Arabic" w:cs="Simplified Arabic" w:hint="cs"/>
          <w:sz w:val="24"/>
          <w:szCs w:val="24"/>
          <w:rtl/>
          <w:lang w:val="fr-FR" w:eastAsia="zh-CN"/>
        </w:rPr>
        <w:t>ــ</w:t>
      </w:r>
      <w:r w:rsidRPr="00DE75C5">
        <w:rPr>
          <w:rFonts w:ascii="Simplified Arabic" w:eastAsiaTheme="minorEastAsia" w:hAnsi="Simplified Arabic" w:cs="Simplified Arabic" w:hint="cs"/>
          <w:sz w:val="24"/>
          <w:szCs w:val="24"/>
          <w:rtl/>
          <w:lang w:val="fr-FR" w:eastAsia="zh-CN"/>
        </w:rPr>
        <w:t>خ</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ط</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ة ال</w:t>
      </w:r>
      <w:r w:rsidR="00DE75C5">
        <w:rPr>
          <w:rFonts w:ascii="Simplified Arabic" w:eastAsiaTheme="minorEastAsia" w:hAnsi="Simplified Arabic" w:cs="Simplified Arabic" w:hint="cs"/>
          <w:sz w:val="24"/>
          <w:szCs w:val="24"/>
          <w:rtl/>
          <w:lang w:val="fr-FR" w:eastAsia="zh-CN"/>
        </w:rPr>
        <w:t>ــ</w:t>
      </w:r>
      <w:r w:rsidRPr="00DE75C5">
        <w:rPr>
          <w:rFonts w:ascii="Simplified Arabic" w:eastAsiaTheme="minorEastAsia" w:hAnsi="Simplified Arabic" w:cs="Simplified Arabic" w:hint="cs"/>
          <w:sz w:val="24"/>
          <w:szCs w:val="24"/>
          <w:rtl/>
          <w:lang w:val="fr-FR" w:eastAsia="zh-CN"/>
        </w:rPr>
        <w:t>وط</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ن</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ي</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ة ال</w:t>
      </w:r>
      <w:r w:rsidR="00DE75C5">
        <w:rPr>
          <w:rFonts w:ascii="Simplified Arabic" w:eastAsiaTheme="minorEastAsia" w:hAnsi="Simplified Arabic" w:cs="Simplified Arabic" w:hint="cs"/>
          <w:sz w:val="24"/>
          <w:szCs w:val="24"/>
          <w:rtl/>
          <w:lang w:val="fr-FR" w:eastAsia="zh-CN"/>
        </w:rPr>
        <w:t>ــ</w:t>
      </w:r>
      <w:r w:rsidRPr="00DE75C5">
        <w:rPr>
          <w:rFonts w:ascii="Simplified Arabic" w:eastAsiaTheme="minorEastAsia" w:hAnsi="Simplified Arabic" w:cs="Simplified Arabic" w:hint="cs"/>
          <w:sz w:val="24"/>
          <w:szCs w:val="24"/>
          <w:rtl/>
          <w:lang w:val="fr-FR" w:eastAsia="zh-CN"/>
        </w:rPr>
        <w:t>مُ</w:t>
      </w:r>
      <w:r w:rsidR="00DE75C5">
        <w:rPr>
          <w:rFonts w:ascii="Simplified Arabic" w:eastAsiaTheme="minorEastAsia" w:hAnsi="Simplified Arabic" w:cs="Simplified Arabic" w:hint="cs"/>
          <w:sz w:val="24"/>
          <w:szCs w:val="24"/>
          <w:rtl/>
          <w:lang w:val="fr-FR" w:eastAsia="zh-CN"/>
        </w:rPr>
        <w:t>ــــ</w:t>
      </w:r>
      <w:r w:rsidRPr="00DE75C5">
        <w:rPr>
          <w:rFonts w:ascii="Simplified Arabic" w:eastAsiaTheme="minorEastAsia" w:hAnsi="Simplified Arabic" w:cs="Simplified Arabic" w:hint="cs"/>
          <w:sz w:val="24"/>
          <w:szCs w:val="24"/>
          <w:rtl/>
          <w:lang w:val="fr-FR" w:eastAsia="zh-CN"/>
        </w:rPr>
        <w:t xml:space="preserve">بلغ بها عملاً بــ </w:t>
      </w:r>
      <w:r w:rsidR="00857937" w:rsidRPr="00DE75C5">
        <w:rPr>
          <w:rFonts w:ascii="Simplified Arabic" w:eastAsiaTheme="minorEastAsia" w:hAnsi="Simplified Arabic" w:cs="Simplified Arabic" w:hint="cs"/>
          <w:sz w:val="24"/>
          <w:szCs w:val="24"/>
          <w:rtl/>
          <w:lang w:val="fr-FR" w:eastAsia="zh-CN"/>
        </w:rPr>
        <w:t>[</w:t>
      </w:r>
      <w:r w:rsidRPr="00DE75C5">
        <w:rPr>
          <w:rFonts w:ascii="Simplified Arabic" w:eastAsiaTheme="minorEastAsia" w:hAnsi="Simplified Arabic" w:cs="Simplified Arabic" w:hint="cs"/>
          <w:i/>
          <w:iCs/>
          <w:sz w:val="24"/>
          <w:szCs w:val="24"/>
          <w:rtl/>
          <w:lang w:val="fr-FR" w:eastAsia="zh-CN"/>
        </w:rPr>
        <w:t>الجزء الرابع-1 بشأن الخطط الوطنية</w:t>
      </w:r>
      <w:r w:rsidRPr="00DE75C5">
        <w:rPr>
          <w:rFonts w:ascii="Simplified Arabic" w:eastAsiaTheme="minorEastAsia" w:hAnsi="Simplified Arabic" w:cs="Simplified Arabic" w:hint="cs"/>
          <w:sz w:val="24"/>
          <w:szCs w:val="24"/>
          <w:rtl/>
          <w:lang w:val="fr-FR" w:eastAsia="zh-CN"/>
        </w:rPr>
        <w:t>].</w:t>
      </w:r>
    </w:p>
    <w:p w14:paraId="3E785EB2" w14:textId="77777777" w:rsidR="00FF05B8" w:rsidRPr="000C19A9" w:rsidRDefault="00FF05B8" w:rsidP="00155515">
      <w:pPr>
        <w:bidi/>
        <w:spacing w:after="11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إدراج التزام على الأطراف بتعزيز التآزر والتكامل مع المبادرات والمنظمات والسلطات الإقليمية والدولية ذات الصلة في إجراءات كل منها الرامية إلى منع التلوث بالمواد البلاستيكية الناتج عن التخلص الآمن من معدات الصيد وتربية الأحياء المائية في مصايد الأسماك</w:t>
      </w:r>
      <w:r w:rsidRPr="000C19A9">
        <w:rPr>
          <w:rFonts w:ascii="Simplified Arabic" w:eastAsiaTheme="minorEastAsia" w:hAnsi="Simplified Arabic" w:cs="Simplified Arabic" w:hint="cs"/>
          <w:sz w:val="24"/>
          <w:szCs w:val="24"/>
          <w:lang w:val="fr-FR" w:eastAsia="zh-CN"/>
        </w:rPr>
        <w:t>.</w:t>
      </w:r>
    </w:p>
    <w:p w14:paraId="15873D26" w14:textId="722319D2" w:rsidR="00735607" w:rsidRDefault="00FF05B8" w:rsidP="00155515">
      <w:pPr>
        <w:bidi/>
        <w:spacing w:after="11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 xml:space="preserve">علاوة على ذلك، فإن معالجة معدات الصيد المتروكة والمفقودة والمهملة أمر مهم لحماية البيئة البحرية، وينبغي أن ينص الحكم </w:t>
      </w:r>
      <w:r w:rsidR="00857937">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i/>
          <w:iCs/>
          <w:sz w:val="24"/>
          <w:szCs w:val="24"/>
          <w:rtl/>
          <w:lang w:val="fr-FR" w:eastAsia="zh-CN"/>
        </w:rPr>
        <w:t>الوارد في الجزء الثاني-11</w:t>
      </w:r>
      <w:r w:rsidRPr="000C19A9">
        <w:rPr>
          <w:rFonts w:ascii="Simplified Arabic" w:eastAsiaTheme="minorEastAsia" w:hAnsi="Simplified Arabic" w:cs="Simplified Arabic" w:hint="cs"/>
          <w:sz w:val="24"/>
          <w:szCs w:val="24"/>
          <w:rtl/>
          <w:lang w:val="fr-FR" w:eastAsia="zh-CN"/>
        </w:rPr>
        <w:t>] بشأن التلوث الحالي بالمواد البلاستيكية، بما في ذلك التلوث الموجود في البيئة البحرية، على التزام الأطراف باتخاذ تدابير لمعالجة معدات الصيد المتروكة والمفقودة والمهملة، بطريقة سليمة بيئياً ووفقاً لتقييمات الأثر الاجتماعي والاقتصادي والبيئي العلمية والمستندة إلى الأدلة، وذلك باستخدام أفضل التقنيات والممارسات البيئية المتاحة تجنباً لتفاقم الضرر البيئي</w:t>
      </w:r>
      <w:r w:rsidRPr="000C19A9">
        <w:rPr>
          <w:rFonts w:ascii="Simplified Arabic" w:eastAsiaTheme="minorEastAsia" w:hAnsi="Simplified Arabic" w:cs="Simplified Arabic" w:hint="cs"/>
          <w:sz w:val="24"/>
          <w:szCs w:val="24"/>
          <w:lang w:val="fr-FR" w:eastAsia="zh-CN"/>
        </w:rPr>
        <w:t>.</w:t>
      </w:r>
    </w:p>
    <w:p w14:paraId="60D1F359" w14:textId="33D88C33" w:rsidR="00FF05B8" w:rsidRPr="000C19A9" w:rsidRDefault="00FF05B8" w:rsidP="00155515">
      <w:pPr>
        <w:bidi/>
        <w:spacing w:after="11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3</w:t>
      </w:r>
    </w:p>
    <w:p w14:paraId="7171755F" w14:textId="77777777" w:rsidR="00FF05B8" w:rsidRPr="000C19A9" w:rsidRDefault="00FF05B8" w:rsidP="00155515">
      <w:pPr>
        <w:bidi/>
        <w:spacing w:after="11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موضع بديل مقترح: كعنصر جديد 4 مكرراً بدلاً من 9 ب</w:t>
      </w:r>
      <w:r w:rsidRPr="000C19A9">
        <w:rPr>
          <w:rFonts w:ascii="Simplified Arabic" w:eastAsiaTheme="minorEastAsia" w:hAnsi="Simplified Arabic" w:cs="Simplified Arabic" w:hint="cs"/>
          <w:sz w:val="24"/>
          <w:szCs w:val="24"/>
          <w:lang w:val="fr-FR" w:eastAsia="zh-CN"/>
        </w:rPr>
        <w:t>.</w:t>
      </w:r>
    </w:p>
    <w:p w14:paraId="28B0A7C3" w14:textId="77777777" w:rsidR="00FF05B8" w:rsidRPr="000C19A9" w:rsidRDefault="00FF05B8" w:rsidP="00155515">
      <w:pPr>
        <w:bidi/>
        <w:spacing w:after="11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4</w:t>
      </w:r>
    </w:p>
    <w:p w14:paraId="1C20AD32" w14:textId="42D1F308" w:rsidR="00FF05B8" w:rsidRPr="000C19A9" w:rsidRDefault="00FF05B8" w:rsidP="00155515">
      <w:pPr>
        <w:bidi/>
        <w:spacing w:after="110" w:line="360" w:lineRule="exact"/>
        <w:ind w:left="1134"/>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موضع بديل مقترح: في إطار العنصر 11 بدلاً من 9</w:t>
      </w:r>
      <w:r w:rsidR="00001E58">
        <w:rPr>
          <w:rFonts w:ascii="Simplified Arabic" w:eastAsiaTheme="minorEastAsia" w:hAnsi="Simplified Arabic" w:cs="Simplified Arabic" w:hint="cs"/>
          <w:i/>
          <w:iCs/>
          <w:sz w:val="24"/>
          <w:szCs w:val="24"/>
          <w:rtl/>
          <w:lang w:val="fr-FR" w:eastAsia="zh-CN"/>
        </w:rPr>
        <w:t xml:space="preserve"> </w:t>
      </w:r>
      <w:r w:rsidRPr="000C19A9">
        <w:rPr>
          <w:rFonts w:ascii="Simplified Arabic" w:eastAsiaTheme="minorEastAsia" w:hAnsi="Simplified Arabic" w:cs="Simplified Arabic" w:hint="cs"/>
          <w:i/>
          <w:iCs/>
          <w:sz w:val="24"/>
          <w:szCs w:val="24"/>
          <w:rtl/>
          <w:lang w:val="fr-FR" w:eastAsia="zh-CN"/>
        </w:rPr>
        <w:t>ب</w:t>
      </w:r>
      <w:r w:rsidRPr="000C19A9">
        <w:rPr>
          <w:rFonts w:ascii="Simplified Arabic" w:eastAsiaTheme="minorEastAsia" w:hAnsi="Simplified Arabic" w:cs="Simplified Arabic" w:hint="cs"/>
          <w:i/>
          <w:iCs/>
          <w:sz w:val="24"/>
          <w:szCs w:val="24"/>
          <w:lang w:val="fr-FR" w:eastAsia="zh-CN"/>
        </w:rPr>
        <w:t>.</w:t>
      </w:r>
    </w:p>
    <w:p w14:paraId="2CA12A56" w14:textId="77777777" w:rsidR="00FF05B8" w:rsidRPr="000C19A9" w:rsidRDefault="00FF05B8" w:rsidP="00155515">
      <w:pPr>
        <w:bidi/>
        <w:spacing w:after="11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5</w:t>
      </w:r>
    </w:p>
    <w:p w14:paraId="3DE1F08C" w14:textId="3138454E" w:rsidR="00FF05B8" w:rsidRPr="0083520F" w:rsidRDefault="00FF05B8" w:rsidP="00155515">
      <w:pPr>
        <w:pStyle w:val="ListParagraph"/>
        <w:numPr>
          <w:ilvl w:val="1"/>
          <w:numId w:val="320"/>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83520F">
        <w:rPr>
          <w:rFonts w:ascii="Simplified Arabic" w:eastAsiaTheme="minorEastAsia" w:hAnsi="Simplified Arabic" w:cs="Simplified Arabic" w:hint="cs"/>
          <w:sz w:val="24"/>
          <w:szCs w:val="24"/>
          <w:rtl/>
          <w:lang w:val="fr-FR" w:eastAsia="zh-CN"/>
        </w:rPr>
        <w:t>ينبغي لكل طرف، على أساس ظروفه وقدراته الوطنية، أن يتعاون في اتخاذ تدابير فعالة، حسب الاقتضاء، لمعالجة معدات الصيد</w:t>
      </w:r>
      <w:r w:rsidRPr="0083520F">
        <w:rPr>
          <w:rFonts w:ascii="Simplified Arabic" w:eastAsiaTheme="minorEastAsia" w:hAnsi="Simplified Arabic" w:cs="Simplified Arabic" w:hint="cs"/>
          <w:sz w:val="24"/>
          <w:szCs w:val="24"/>
          <w:lang w:val="fr-FR" w:eastAsia="zh-CN"/>
        </w:rPr>
        <w:t>.</w:t>
      </w:r>
    </w:p>
    <w:p w14:paraId="1FD5F364" w14:textId="2BCA31C6" w:rsidR="00FF05B8" w:rsidRPr="0083520F" w:rsidRDefault="00FF05B8" w:rsidP="00155515">
      <w:pPr>
        <w:pStyle w:val="ListParagraph"/>
        <w:numPr>
          <w:ilvl w:val="1"/>
          <w:numId w:val="320"/>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83520F">
        <w:rPr>
          <w:rFonts w:ascii="Simplified Arabic" w:eastAsiaTheme="minorEastAsia" w:hAnsi="Simplified Arabic" w:cs="Simplified Arabic" w:hint="cs"/>
          <w:sz w:val="24"/>
          <w:szCs w:val="24"/>
          <w:rtl/>
          <w:lang w:val="fr-FR" w:eastAsia="zh-CN"/>
        </w:rPr>
        <w:lastRenderedPageBreak/>
        <w:t>تعمل الأطراف على تعزيز التآزر والتكامل مع المبادرات والمنظمات ذات الصلة في إجراءات كل منها الرامية إلى التخلص الآمن من معدات الصيد</w:t>
      </w:r>
      <w:r w:rsidRPr="0083520F">
        <w:rPr>
          <w:rFonts w:ascii="Simplified Arabic" w:eastAsiaTheme="minorEastAsia" w:hAnsi="Simplified Arabic" w:cs="Simplified Arabic" w:hint="cs"/>
          <w:sz w:val="24"/>
          <w:szCs w:val="24"/>
          <w:lang w:val="fr-FR" w:eastAsia="zh-CN"/>
        </w:rPr>
        <w:t>.</w:t>
      </w:r>
    </w:p>
    <w:p w14:paraId="6DE71692" w14:textId="6AD70C9F" w:rsidR="00FF05B8" w:rsidRPr="000C19A9" w:rsidRDefault="00FF05B8" w:rsidP="00155515">
      <w:pPr>
        <w:bidi/>
        <w:spacing w:after="110" w:line="360" w:lineRule="exact"/>
        <w:ind w:left="1134" w:hanging="567"/>
        <w:jc w:val="both"/>
        <w:outlineLvl w:val="1"/>
        <w:rPr>
          <w:rFonts w:ascii="Simplified Arabic" w:eastAsiaTheme="minorEastAsia" w:hAnsi="Simplified Arabic" w:cs="Simplified Arabic"/>
          <w:b/>
          <w:bCs/>
          <w:sz w:val="24"/>
          <w:szCs w:val="24"/>
          <w:rtl/>
          <w:lang w:val="fr-FR" w:eastAsia="zh-CN"/>
        </w:rPr>
      </w:pPr>
      <w:bookmarkStart w:id="71" w:name="_Toc161873907"/>
      <w:r w:rsidRPr="000C19A9">
        <w:rPr>
          <w:rFonts w:ascii="Simplified Arabic" w:eastAsiaTheme="minorEastAsia" w:hAnsi="Simplified Arabic" w:cs="Simplified Arabic" w:hint="cs"/>
          <w:b/>
          <w:bCs/>
          <w:sz w:val="24"/>
          <w:szCs w:val="24"/>
          <w:rtl/>
          <w:lang w:val="fr-FR" w:eastAsia="zh-CN"/>
        </w:rPr>
        <w:t>10-</w:t>
      </w:r>
      <w:r w:rsidRPr="000C19A9">
        <w:rPr>
          <w:rFonts w:ascii="Simplified Arabic" w:eastAsiaTheme="minorEastAsia" w:hAnsi="Simplified Arabic" w:cs="Simplified Arabic" w:hint="cs"/>
          <w:b/>
          <w:bCs/>
          <w:sz w:val="24"/>
          <w:szCs w:val="24"/>
          <w:rtl/>
          <w:lang w:val="fr-FR" w:eastAsia="zh-CN"/>
        </w:rPr>
        <w:tab/>
        <w:t>[التدابير المرتبطة بــ]</w:t>
      </w:r>
      <w:r w:rsidRPr="000C19A9">
        <w:rPr>
          <w:rFonts w:ascii="Simplified Arabic" w:eastAsiaTheme="minorEastAsia" w:hAnsi="Simplified Arabic" w:cs="Simplified Arabic" w:hint="cs"/>
          <w:b/>
          <w:bCs/>
          <w:sz w:val="24"/>
          <w:szCs w:val="24"/>
          <w:lang w:val="fr-FR" w:eastAsia="zh-CN"/>
        </w:rPr>
        <w:t xml:space="preserve"> </w:t>
      </w:r>
      <w:r w:rsidRPr="000C19A9">
        <w:rPr>
          <w:rFonts w:ascii="Simplified Arabic" w:eastAsiaTheme="minorEastAsia" w:hAnsi="Simplified Arabic" w:cs="Simplified Arabic" w:hint="cs"/>
          <w:b/>
          <w:bCs/>
          <w:sz w:val="24"/>
          <w:szCs w:val="24"/>
          <w:rtl/>
          <w:lang w:val="fr-FR" w:eastAsia="zh-CN"/>
        </w:rPr>
        <w:t>التجارة [في المواد الكيميائية [والبوليمرات] والمنتجات المدرجة، وفي النفايات البلاستيكية]</w:t>
      </w:r>
      <w:bookmarkEnd w:id="71"/>
    </w:p>
    <w:p w14:paraId="5559D7AC" w14:textId="77777777" w:rsidR="00FF05B8" w:rsidRPr="000C19A9" w:rsidRDefault="00FF05B8" w:rsidP="00155515">
      <w:pPr>
        <w:bidi/>
        <w:spacing w:after="110"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صفر</w:t>
      </w:r>
    </w:p>
    <w:p w14:paraId="72B3CC67" w14:textId="77777777" w:rsidR="00FF05B8" w:rsidRPr="000C19A9" w:rsidRDefault="00FF05B8" w:rsidP="00155515">
      <w:pPr>
        <w:bidi/>
        <w:spacing w:after="110" w:line="360" w:lineRule="exact"/>
        <w:ind w:left="1134"/>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لا يوجد حكم في هذا الشأن</w:t>
      </w:r>
      <w:r w:rsidRPr="000C19A9">
        <w:rPr>
          <w:rFonts w:ascii="Simplified Arabic" w:eastAsiaTheme="minorEastAsia" w:hAnsi="Simplified Arabic" w:cs="Simplified Arabic" w:hint="cs"/>
          <w:i/>
          <w:iCs/>
          <w:sz w:val="24"/>
          <w:szCs w:val="24"/>
          <w:lang w:val="fr-FR" w:eastAsia="zh-CN"/>
        </w:rPr>
        <w:t>.</w:t>
      </w:r>
    </w:p>
    <w:p w14:paraId="76B59356" w14:textId="77777777" w:rsidR="00FF05B8" w:rsidRPr="000C19A9" w:rsidRDefault="00FF05B8" w:rsidP="00155515">
      <w:pPr>
        <w:bidi/>
        <w:spacing w:after="110" w:line="360" w:lineRule="exact"/>
        <w:ind w:left="1134"/>
        <w:jc w:val="both"/>
        <w:rPr>
          <w:rFonts w:ascii="Simplified Arabic" w:eastAsiaTheme="minorEastAsia" w:hAnsi="Simplified Arabic" w:cs="Simplified Arabic"/>
          <w:b/>
          <w:bCs/>
          <w:sz w:val="24"/>
          <w:szCs w:val="24"/>
          <w:u w:val="single"/>
          <w:rtl/>
          <w:lang w:val="fr-FR" w:eastAsia="zh-CN" w:bidi="ar-EG"/>
        </w:rPr>
      </w:pPr>
      <w:r w:rsidRPr="000C19A9">
        <w:rPr>
          <w:rFonts w:ascii="Simplified Arabic" w:eastAsiaTheme="minorEastAsia" w:hAnsi="Simplified Arabic" w:cs="Simplified Arabic" w:hint="cs"/>
          <w:b/>
          <w:bCs/>
          <w:sz w:val="24"/>
          <w:szCs w:val="24"/>
          <w:u w:val="single"/>
          <w:rtl/>
          <w:lang w:val="fr-FR" w:eastAsia="zh-CN"/>
        </w:rPr>
        <w:t xml:space="preserve">الخيار </w:t>
      </w:r>
      <w:r w:rsidRPr="000C19A9">
        <w:rPr>
          <w:rFonts w:ascii="Simplified Arabic" w:eastAsiaTheme="minorEastAsia" w:hAnsi="Simplified Arabic" w:cs="Simplified Arabic" w:hint="cs"/>
          <w:b/>
          <w:bCs/>
          <w:sz w:val="24"/>
          <w:szCs w:val="24"/>
          <w:u w:val="single"/>
          <w:rtl/>
          <w:lang w:val="fr-FR" w:eastAsia="zh-CN" w:bidi="ar-EG"/>
        </w:rPr>
        <w:t>1</w:t>
      </w:r>
    </w:p>
    <w:p w14:paraId="2EE23744" w14:textId="759BD927" w:rsidR="00FF05B8" w:rsidRPr="000C19A9" w:rsidRDefault="00FF05B8" w:rsidP="00155515">
      <w:pPr>
        <w:bidi/>
        <w:spacing w:after="110" w:line="360" w:lineRule="exact"/>
        <w:ind w:left="1134" w:hanging="567"/>
        <w:jc w:val="both"/>
        <w:outlineLvl w:val="2"/>
        <w:rPr>
          <w:rFonts w:ascii="Simplified Arabic" w:eastAsiaTheme="minorEastAsia" w:hAnsi="Simplified Arabic" w:cs="Simplified Arabic"/>
          <w:b/>
          <w:bCs/>
          <w:sz w:val="24"/>
          <w:szCs w:val="24"/>
          <w:rtl/>
          <w:lang w:val="fr-FR" w:eastAsia="zh-CN"/>
        </w:rPr>
      </w:pPr>
      <w:bookmarkStart w:id="72" w:name="_Toc161873908"/>
      <w:r w:rsidRPr="000C19A9">
        <w:rPr>
          <w:rFonts w:ascii="Simplified Arabic" w:eastAsiaTheme="minorEastAsia" w:hAnsi="Simplified Arabic" w:cs="Simplified Arabic" w:hint="cs"/>
          <w:b/>
          <w:bCs/>
          <w:sz w:val="24"/>
          <w:szCs w:val="24"/>
          <w:rtl/>
          <w:lang w:val="fr-FR" w:eastAsia="zh-CN"/>
        </w:rPr>
        <w:t>أ-</w:t>
      </w:r>
      <w:r w:rsidRPr="000C19A9">
        <w:rPr>
          <w:rFonts w:ascii="Simplified Arabic" w:eastAsiaTheme="minorEastAsia" w:hAnsi="Simplified Arabic" w:cs="Simplified Arabic" w:hint="cs"/>
          <w:b/>
          <w:bCs/>
          <w:sz w:val="24"/>
          <w:szCs w:val="24"/>
          <w:rtl/>
          <w:lang w:val="fr-FR" w:eastAsia="zh-CN"/>
        </w:rPr>
        <w:tab/>
        <w:t>التجارة في المواد الكيميائية والبوليمرات والمنتجات المدرجة</w:t>
      </w:r>
      <w:bookmarkEnd w:id="72"/>
    </w:p>
    <w:p w14:paraId="376EEA45" w14:textId="77777777" w:rsidR="00FF05B8" w:rsidRPr="000C19A9" w:rsidRDefault="00FF05B8" w:rsidP="00155515">
      <w:pPr>
        <w:bidi/>
        <w:spacing w:after="110" w:line="360" w:lineRule="exact"/>
        <w:ind w:left="1843"/>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الفرعي صفر</w:t>
      </w:r>
    </w:p>
    <w:p w14:paraId="351E263E" w14:textId="77777777" w:rsidR="00FF05B8" w:rsidRPr="000C19A9" w:rsidRDefault="00FF05B8" w:rsidP="00155515">
      <w:pPr>
        <w:bidi/>
        <w:spacing w:after="110" w:line="360" w:lineRule="exact"/>
        <w:ind w:left="1134"/>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لا يوجد نص</w:t>
      </w:r>
      <w:r w:rsidRPr="000C19A9">
        <w:rPr>
          <w:rFonts w:ascii="Simplified Arabic" w:eastAsiaTheme="minorEastAsia" w:hAnsi="Simplified Arabic" w:cs="Simplified Arabic" w:hint="cs"/>
          <w:i/>
          <w:iCs/>
          <w:sz w:val="24"/>
          <w:szCs w:val="24"/>
          <w:lang w:val="fr-FR" w:eastAsia="zh-CN"/>
        </w:rPr>
        <w:t>.</w:t>
      </w:r>
    </w:p>
    <w:p w14:paraId="60ADF5CF" w14:textId="77777777" w:rsidR="00FF05B8" w:rsidRPr="000C19A9" w:rsidRDefault="00FF05B8" w:rsidP="00155515">
      <w:pPr>
        <w:bidi/>
        <w:spacing w:after="110" w:line="360" w:lineRule="exact"/>
        <w:ind w:left="1843"/>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الفرعي 1</w:t>
      </w:r>
    </w:p>
    <w:p w14:paraId="0CBBE583" w14:textId="55D1B623" w:rsidR="00FF05B8" w:rsidRPr="0083520F" w:rsidRDefault="00FF05B8" w:rsidP="00155515">
      <w:pPr>
        <w:pStyle w:val="ListParagraph"/>
        <w:numPr>
          <w:ilvl w:val="1"/>
          <w:numId w:val="322"/>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83520F">
        <w:rPr>
          <w:rFonts w:ascii="Simplified Arabic" w:eastAsiaTheme="minorEastAsia" w:hAnsi="Simplified Arabic" w:cs="Simplified Arabic" w:hint="cs"/>
          <w:sz w:val="24"/>
          <w:szCs w:val="24"/>
          <w:rtl/>
          <w:lang w:val="fr-FR" w:eastAsia="zh-CN"/>
        </w:rPr>
        <w:t xml:space="preserve">لا يجوز </w:t>
      </w:r>
      <w:r w:rsidRPr="0083520F">
        <w:rPr>
          <w:rFonts w:ascii="Simplified Arabic" w:eastAsiaTheme="minorEastAsia" w:hAnsi="Simplified Arabic" w:cs="Simplified Arabic" w:hint="cs"/>
          <w:color w:val="000000" w:themeColor="text1"/>
          <w:sz w:val="24"/>
          <w:szCs w:val="24"/>
          <w:rtl/>
          <w:lang w:val="fr-FR" w:eastAsia="zh-CN"/>
        </w:rPr>
        <w:t xml:space="preserve">لأي </w:t>
      </w:r>
      <w:r w:rsidRPr="0083520F">
        <w:rPr>
          <w:rFonts w:ascii="Simplified Arabic" w:eastAsiaTheme="minorEastAsia" w:hAnsi="Simplified Arabic" w:cs="Simplified Arabic" w:hint="cs"/>
          <w:sz w:val="24"/>
          <w:szCs w:val="24"/>
          <w:rtl/>
          <w:lang w:val="fr-FR" w:eastAsia="zh-CN"/>
        </w:rPr>
        <w:t>طرف تصدير</w:t>
      </w:r>
      <w:r w:rsidRPr="0083520F">
        <w:rPr>
          <w:rFonts w:ascii="Simplified Arabic" w:eastAsiaTheme="minorEastAsia" w:hAnsi="Simplified Arabic" w:cs="Simplified Arabic" w:hint="cs"/>
          <w:sz w:val="24"/>
          <w:szCs w:val="24"/>
          <w:lang w:val="fr-FR" w:eastAsia="zh-CN"/>
        </w:rPr>
        <w:t>:</w:t>
      </w:r>
    </w:p>
    <w:p w14:paraId="1F6087DE" w14:textId="48325D37" w:rsidR="00FF05B8" w:rsidRPr="0083520F" w:rsidRDefault="00FF05B8" w:rsidP="00155515">
      <w:pPr>
        <w:pStyle w:val="ListParagraph"/>
        <w:numPr>
          <w:ilvl w:val="0"/>
          <w:numId w:val="323"/>
        </w:numPr>
        <w:tabs>
          <w:tab w:val="left" w:pos="709"/>
        </w:tabs>
        <w:bidi/>
        <w:spacing w:after="110" w:line="360" w:lineRule="exact"/>
        <w:ind w:left="2552" w:hanging="709"/>
        <w:contextualSpacing w:val="0"/>
        <w:jc w:val="both"/>
        <w:rPr>
          <w:rFonts w:ascii="Simplified Arabic" w:hAnsi="Simplified Arabic" w:cs="Simplified Arabic"/>
          <w:sz w:val="24"/>
          <w:szCs w:val="24"/>
          <w:rtl/>
          <w:lang w:val="fr-FR" w:eastAsia="zh-CN"/>
        </w:rPr>
      </w:pPr>
      <w:r w:rsidRPr="0083520F">
        <w:rPr>
          <w:rFonts w:ascii="Simplified Arabic" w:hAnsi="Simplified Arabic" w:cs="Simplified Arabic" w:hint="cs"/>
          <w:sz w:val="24"/>
          <w:szCs w:val="24"/>
          <w:rtl/>
          <w:lang w:val="fr-FR" w:eastAsia="zh-CN"/>
        </w:rPr>
        <w:t xml:space="preserve">[مادة كيميائية أو مجموعة من المواد الكيميائية أو بوليمر من المشار إليها في </w:t>
      </w:r>
      <w:r w:rsidR="00857937" w:rsidRPr="0083520F">
        <w:rPr>
          <w:rFonts w:ascii="Simplified Arabic" w:hAnsi="Simplified Arabic" w:cs="Simplified Arabic" w:hint="cs"/>
          <w:sz w:val="24"/>
          <w:szCs w:val="24"/>
          <w:rtl/>
          <w:lang w:val="fr-FR" w:eastAsia="zh-CN"/>
        </w:rPr>
        <w:t>[</w:t>
      </w:r>
      <w:r w:rsidRPr="00001E58">
        <w:rPr>
          <w:rFonts w:ascii="Simplified Arabic" w:hAnsi="Simplified Arabic" w:cs="Simplified Arabic" w:hint="cs"/>
          <w:i/>
          <w:iCs/>
          <w:sz w:val="24"/>
          <w:szCs w:val="24"/>
          <w:rtl/>
          <w:lang w:val="fr-FR" w:eastAsia="zh-CN"/>
        </w:rPr>
        <w:t>الجزء الثاني-2 بشأن المواد الكيميائية والبوليمرات المثيرة للقلق</w:t>
      </w:r>
      <w:r w:rsidRPr="0083520F">
        <w:rPr>
          <w:rFonts w:ascii="Simplified Arabic" w:hAnsi="Simplified Arabic" w:cs="Simplified Arabic" w:hint="cs"/>
          <w:sz w:val="24"/>
          <w:szCs w:val="24"/>
          <w:rtl/>
          <w:lang w:val="fr-FR" w:eastAsia="zh-CN"/>
        </w:rPr>
        <w:t>]، لاستخدامها في إنتاج البلاستيك أو دمجها في أحد المنتجات البلاستيكية؛</w:t>
      </w:r>
    </w:p>
    <w:p w14:paraId="554908BE" w14:textId="6108F8E7" w:rsidR="00FF05B8" w:rsidRPr="0083520F" w:rsidRDefault="00FF05B8" w:rsidP="00155515">
      <w:pPr>
        <w:pStyle w:val="ListParagraph"/>
        <w:numPr>
          <w:ilvl w:val="0"/>
          <w:numId w:val="323"/>
        </w:numPr>
        <w:tabs>
          <w:tab w:val="left" w:pos="709"/>
        </w:tabs>
        <w:bidi/>
        <w:spacing w:after="110" w:line="360" w:lineRule="exact"/>
        <w:ind w:left="2552" w:hanging="709"/>
        <w:contextualSpacing w:val="0"/>
        <w:jc w:val="both"/>
        <w:rPr>
          <w:rFonts w:ascii="Simplified Arabic" w:hAnsi="Simplified Arabic" w:cs="Simplified Arabic"/>
          <w:sz w:val="24"/>
          <w:szCs w:val="24"/>
          <w:rtl/>
          <w:lang w:val="fr-FR" w:eastAsia="zh-CN"/>
        </w:rPr>
      </w:pPr>
      <w:r w:rsidRPr="0083520F">
        <w:rPr>
          <w:rFonts w:ascii="Simplified Arabic" w:hAnsi="Simplified Arabic" w:cs="Simplified Arabic" w:hint="cs"/>
          <w:sz w:val="24"/>
          <w:szCs w:val="24"/>
          <w:rtl/>
          <w:lang w:val="fr-FR" w:eastAsia="zh-CN"/>
        </w:rPr>
        <w:t>منتج بلاستيكي يحتوي على أي مادة كيميائية أو بوليمر من هذا القبيل [على النحو المبيَّن في (أ) أعلاه]؛ أو]</w:t>
      </w:r>
    </w:p>
    <w:p w14:paraId="6DE14A98" w14:textId="2DB832F0" w:rsidR="00FF05B8" w:rsidRPr="0083520F" w:rsidRDefault="00FF05B8" w:rsidP="001F58EE">
      <w:pPr>
        <w:pStyle w:val="ListParagraph"/>
        <w:numPr>
          <w:ilvl w:val="0"/>
          <w:numId w:val="323"/>
        </w:numPr>
        <w:tabs>
          <w:tab w:val="left" w:pos="709"/>
        </w:tabs>
        <w:bidi/>
        <w:spacing w:after="110" w:line="360" w:lineRule="exact"/>
        <w:ind w:left="2552" w:hanging="709"/>
        <w:contextualSpacing w:val="0"/>
        <w:jc w:val="lowKashida"/>
        <w:rPr>
          <w:rFonts w:ascii="Simplified Arabic" w:hAnsi="Simplified Arabic" w:cs="Simplified Arabic"/>
          <w:sz w:val="24"/>
          <w:szCs w:val="24"/>
          <w:rtl/>
          <w:lang w:val="fr-FR" w:eastAsia="zh-CN"/>
        </w:rPr>
      </w:pPr>
      <w:r w:rsidRPr="0083520F">
        <w:rPr>
          <w:rFonts w:ascii="Simplified Arabic" w:hAnsi="Simplified Arabic" w:cs="Simplified Arabic" w:hint="cs"/>
          <w:sz w:val="24"/>
          <w:szCs w:val="24"/>
          <w:rtl/>
          <w:lang w:val="fr-FR" w:eastAsia="zh-CN"/>
        </w:rPr>
        <w:t>منتَج من الجسيمات البلاستيكية الدقيقة [أو] [،] أحد المنتجات [التي يتناولها [</w:t>
      </w:r>
      <w:r w:rsidRPr="003B5436">
        <w:rPr>
          <w:rFonts w:ascii="Simplified Arabic" w:hAnsi="Simplified Arabic" w:cs="Simplified Arabic" w:hint="cs"/>
          <w:i/>
          <w:iCs/>
          <w:sz w:val="24"/>
          <w:szCs w:val="24"/>
          <w:rtl/>
          <w:lang w:val="fr-FR" w:eastAsia="zh-CN"/>
        </w:rPr>
        <w:t>الجزء الثاني-3 بشأن المنتجات البلاستيكية الإشكالية [أو] [الإشكالية] والتي يمكن تجنبها، بما في ذلك المنتجات قصيرة العمر والمنتجات ذات الاستخدام الواحد، والجسيمات البلاستيكية الدقيقة المضافة عن قصد</w:t>
      </w:r>
      <w:r w:rsidRPr="0083520F">
        <w:rPr>
          <w:rFonts w:ascii="Simplified Arabic" w:hAnsi="Simplified Arabic" w:cs="Simplified Arabic" w:hint="cs"/>
          <w:sz w:val="24"/>
          <w:szCs w:val="24"/>
          <w:rtl/>
          <w:lang w:val="fr-FR" w:eastAsia="zh-CN"/>
        </w:rPr>
        <w:t>]؛</w:t>
      </w:r>
    </w:p>
    <w:p w14:paraId="76F7A6CC" w14:textId="77777777" w:rsidR="00FF05B8" w:rsidRPr="000C19A9" w:rsidRDefault="00FF05B8" w:rsidP="00155515">
      <w:pPr>
        <w:bidi/>
        <w:spacing w:after="11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 xml:space="preserve">باستثناء الحالات التي يُسمح فيها بــ [إنتاج و] استخدام هذه المادة الكيميائية أو [البوليمر] أو المنتج بموجب هذا </w:t>
      </w:r>
      <w:r w:rsidRPr="004726EF">
        <w:rPr>
          <w:rFonts w:ascii="Simplified Arabic" w:eastAsiaTheme="minorEastAsia" w:hAnsi="Simplified Arabic" w:cs="Simplified Arabic" w:hint="cs"/>
          <w:i/>
          <w:iCs/>
          <w:sz w:val="24"/>
          <w:szCs w:val="24"/>
          <w:rtl/>
          <w:lang w:val="fr-FR" w:eastAsia="zh-CN"/>
        </w:rPr>
        <w:t>الصك</w:t>
      </w:r>
      <w:r w:rsidRPr="004726EF">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وبموافقة مسبقة عن علم من الدولة المستوردة</w:t>
      </w:r>
      <w:r w:rsidRPr="000C19A9">
        <w:rPr>
          <w:rFonts w:ascii="Simplified Arabic" w:eastAsiaTheme="minorEastAsia" w:hAnsi="Simplified Arabic" w:cs="Simplified Arabic" w:hint="cs"/>
          <w:sz w:val="24"/>
          <w:szCs w:val="24"/>
          <w:lang w:val="fr-FR" w:eastAsia="zh-CN"/>
        </w:rPr>
        <w:t>.</w:t>
      </w:r>
    </w:p>
    <w:p w14:paraId="15C6CA6F" w14:textId="17D84CA6" w:rsidR="00FF05B8" w:rsidRPr="0083520F" w:rsidRDefault="00FF05B8" w:rsidP="00155515">
      <w:pPr>
        <w:pStyle w:val="ListParagraph"/>
        <w:numPr>
          <w:ilvl w:val="0"/>
          <w:numId w:val="325"/>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83520F">
        <w:rPr>
          <w:rFonts w:ascii="Simplified Arabic" w:eastAsiaTheme="minorEastAsia" w:hAnsi="Simplified Arabic" w:cs="Simplified Arabic" w:hint="cs"/>
          <w:sz w:val="24"/>
          <w:szCs w:val="24"/>
          <w:rtl/>
          <w:lang w:val="fr-FR" w:eastAsia="zh-CN"/>
        </w:rPr>
        <w:t>[يضع كل طرف يقوم بتصدير مادة كيميائية أو بوليمر أو أحد المنتجات المشار إليها في الفقرة 1 عملاً بهذا الحكم اشتراطاً للحصول على تصريح بتصدير لهذه الصادرات [و يتتبع أنواع جميع صادراته وأحجامها ووجهاتها]، ويحصل على الموافقة المسبقة عن علم من الدولة المستوردة كتابةً، مشفوعة بتأكيداتها بأنه بعد استيراد هذه المادة الكيميائية أو البوليمر أو الجسيمات البلاستيكية الدقيقة أو المنتج، سيجري استخدام هذه الأصناف بطريقة تتفق مع الشروط الواردة في الجزء الثاني من المرفق ألف أو في المرفق باء، حسب الاقتضاء، وإدارتها بطريقة آمنة وسليمة بيئياً طوال دورة حياتها، بما في ذلك التخلص النهائي منها.]</w:t>
      </w:r>
    </w:p>
    <w:p w14:paraId="0650D494" w14:textId="49212A21" w:rsidR="00FF05B8" w:rsidRPr="0083520F" w:rsidRDefault="00FF05B8" w:rsidP="00155515">
      <w:pPr>
        <w:pStyle w:val="ListParagraph"/>
        <w:numPr>
          <w:ilvl w:val="0"/>
          <w:numId w:val="325"/>
        </w:numPr>
        <w:tabs>
          <w:tab w:val="left" w:pos="1843"/>
        </w:tabs>
        <w:bidi/>
        <w:spacing w:after="11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83520F">
        <w:rPr>
          <w:rFonts w:ascii="Simplified Arabic" w:eastAsiaTheme="minorEastAsia" w:hAnsi="Simplified Arabic" w:cs="Simplified Arabic" w:hint="cs"/>
          <w:sz w:val="24"/>
          <w:szCs w:val="24"/>
          <w:rtl/>
          <w:lang w:val="fr-FR" w:eastAsia="zh-CN"/>
        </w:rPr>
        <w:t>على كل طرف يقوم عملاً بهذا الحكم بتصدير مادة كيميائية أو [بوليمر مدرج في الجزء الثاني من المرفق ألف،] أو منتج يحتوي على أي منهما، أو جسيمات بلاستيكية دقيقة [أو منتج مدرج في المرفق باء،] أن يطلب من المصدّر ما يلي</w:t>
      </w:r>
      <w:r w:rsidRPr="0083520F">
        <w:rPr>
          <w:rFonts w:ascii="Simplified Arabic" w:eastAsiaTheme="minorEastAsia" w:hAnsi="Simplified Arabic" w:cs="Simplified Arabic" w:hint="cs"/>
          <w:sz w:val="24"/>
          <w:szCs w:val="24"/>
          <w:lang w:val="fr-FR" w:eastAsia="zh-CN"/>
        </w:rPr>
        <w:t>:</w:t>
      </w:r>
    </w:p>
    <w:p w14:paraId="65F7D37B" w14:textId="0C137414" w:rsidR="00FF05B8" w:rsidRPr="0083520F" w:rsidRDefault="00FF05B8" w:rsidP="0083520F">
      <w:pPr>
        <w:pStyle w:val="ListParagraph"/>
        <w:numPr>
          <w:ilvl w:val="0"/>
          <w:numId w:val="326"/>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83520F">
        <w:rPr>
          <w:rFonts w:ascii="Simplified Arabic" w:hAnsi="Simplified Arabic" w:cs="Simplified Arabic" w:hint="cs"/>
          <w:sz w:val="24"/>
          <w:szCs w:val="24"/>
          <w:rtl/>
          <w:lang w:val="fr-FR" w:eastAsia="zh-CN"/>
        </w:rPr>
        <w:t>تزويد الدولة المستوردة والمستورد بمعلومات منسقة كاملة عن تكوين [البوليمر أو] المادة الكيميائية أو المنتَج المصدَّر والمخاطر المرتبطة به على صحة الإنسان أو البيئة، استناداً إلى متطلبات الإفصاح المنسقة [الواردة في المرفق ألف]، بما في ذلك صحائف بيانات السلامة، حسب الاقتضاء؛</w:t>
      </w:r>
    </w:p>
    <w:p w14:paraId="6DAE9551" w14:textId="58D33D34" w:rsidR="00735607" w:rsidRPr="0083520F" w:rsidRDefault="00FF05B8" w:rsidP="0083520F">
      <w:pPr>
        <w:pStyle w:val="ListParagraph"/>
        <w:numPr>
          <w:ilvl w:val="0"/>
          <w:numId w:val="326"/>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83520F">
        <w:rPr>
          <w:rFonts w:ascii="Simplified Arabic" w:hAnsi="Simplified Arabic" w:cs="Simplified Arabic" w:hint="cs"/>
          <w:sz w:val="24"/>
          <w:szCs w:val="24"/>
          <w:rtl/>
          <w:lang w:val="fr-FR" w:eastAsia="zh-CN"/>
        </w:rPr>
        <w:lastRenderedPageBreak/>
        <w:t>وضع علامة على المادة الكيميائية أو [البوليمر أو] المنتج المصدَّر ووسمها وفقاً لمتطلبات وضع العلامات المنسقة ذات الصلة [الواردة في المرفق ألف]، حسب الاقتضاء؛</w:t>
      </w:r>
    </w:p>
    <w:p w14:paraId="11C84878" w14:textId="14B3A273" w:rsidR="00FF05B8" w:rsidRPr="0083520F" w:rsidRDefault="00FF05B8" w:rsidP="0083520F">
      <w:pPr>
        <w:pStyle w:val="ListParagraph"/>
        <w:numPr>
          <w:ilvl w:val="0"/>
          <w:numId w:val="326"/>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83520F">
        <w:rPr>
          <w:rFonts w:ascii="Simplified Arabic" w:hAnsi="Simplified Arabic" w:cs="Simplified Arabic" w:hint="cs"/>
          <w:sz w:val="24"/>
          <w:szCs w:val="24"/>
          <w:rtl/>
          <w:lang w:val="fr-FR" w:eastAsia="zh-CN"/>
        </w:rPr>
        <w:t>الامتثال للقواعد والمعايير والممارسات الدولية المقبولة والمعترف بها بشكل عام فيما يتعلق بالتعبئة والتغليف ووضع العلامات والنقل</w:t>
      </w:r>
      <w:r w:rsidRPr="0083520F">
        <w:rPr>
          <w:rFonts w:ascii="Simplified Arabic" w:hAnsi="Simplified Arabic" w:cs="Simplified Arabic" w:hint="cs"/>
          <w:sz w:val="24"/>
          <w:szCs w:val="24"/>
          <w:lang w:val="fr-FR" w:eastAsia="zh-CN"/>
        </w:rPr>
        <w:t>.</w:t>
      </w:r>
    </w:p>
    <w:p w14:paraId="4B90E5C1" w14:textId="01BC8EBC" w:rsidR="00FF05B8" w:rsidRPr="0083520F" w:rsidRDefault="00FF05B8" w:rsidP="00D71733">
      <w:pPr>
        <w:pStyle w:val="ListParagraph"/>
        <w:numPr>
          <w:ilvl w:val="0"/>
          <w:numId w:val="328"/>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83520F">
        <w:rPr>
          <w:rFonts w:ascii="Simplified Arabic" w:eastAsiaTheme="minorEastAsia" w:hAnsi="Simplified Arabic" w:cs="Simplified Arabic" w:hint="cs"/>
          <w:sz w:val="24"/>
          <w:szCs w:val="24"/>
          <w:rtl/>
          <w:lang w:val="fr-FR" w:eastAsia="zh-CN"/>
        </w:rPr>
        <w:t>حيثما يكون الرمز الجمركي بموجب النظام المنسق لوصف السلع وترميزها متاحاً لمادة كيميائية أو [بوليمرية] أو جسيمات بلاستيكية دقيقة أو منتج [مدرج في المرفق ألف أو باء]، يشترط كل طرف أن يحمل مستند الشحن الخاص به هذا الرمز عند تصديره</w:t>
      </w:r>
      <w:r w:rsidRPr="0083520F">
        <w:rPr>
          <w:rFonts w:ascii="Simplified Arabic" w:eastAsiaTheme="minorEastAsia" w:hAnsi="Simplified Arabic" w:cs="Simplified Arabic" w:hint="cs"/>
          <w:sz w:val="24"/>
          <w:szCs w:val="24"/>
          <w:lang w:val="fr-FR" w:eastAsia="zh-CN"/>
        </w:rPr>
        <w:t>.</w:t>
      </w:r>
    </w:p>
    <w:p w14:paraId="10CB05DE" w14:textId="0BD99135" w:rsidR="00FF05B8" w:rsidRPr="0083520F" w:rsidRDefault="00FF05B8" w:rsidP="00D71733">
      <w:pPr>
        <w:pStyle w:val="ListParagraph"/>
        <w:numPr>
          <w:ilvl w:val="0"/>
          <w:numId w:val="328"/>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83520F">
        <w:rPr>
          <w:rFonts w:ascii="Simplified Arabic" w:eastAsiaTheme="minorEastAsia" w:hAnsi="Simplified Arabic" w:cs="Simplified Arabic" w:hint="cs"/>
          <w:sz w:val="24"/>
          <w:szCs w:val="24"/>
          <w:rtl/>
          <w:lang w:val="fr-FR" w:eastAsia="zh-CN"/>
        </w:rPr>
        <w:t>لا يجوز لأي طرف استيراد ما يلي:</w:t>
      </w:r>
    </w:p>
    <w:p w14:paraId="57ACC693" w14:textId="1540293E" w:rsidR="00FF05B8" w:rsidRPr="00D71733" w:rsidRDefault="00FF05B8" w:rsidP="00D71733">
      <w:pPr>
        <w:pStyle w:val="ListParagraph"/>
        <w:numPr>
          <w:ilvl w:val="0"/>
          <w:numId w:val="329"/>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D71733">
        <w:rPr>
          <w:rFonts w:ascii="Simplified Arabic" w:hAnsi="Simplified Arabic" w:cs="Simplified Arabic" w:hint="cs"/>
          <w:sz w:val="24"/>
          <w:szCs w:val="24"/>
          <w:rtl/>
          <w:lang w:val="fr-FR" w:eastAsia="zh-CN"/>
        </w:rPr>
        <w:t xml:space="preserve">مادة كيميائية، أو مجموعة من المواد الكيميائية [أو أحد البوليمرات المشار إليها في </w:t>
      </w:r>
      <w:r w:rsidR="00857937" w:rsidRPr="00D71733">
        <w:rPr>
          <w:rFonts w:ascii="Simplified Arabic" w:hAnsi="Simplified Arabic" w:cs="Simplified Arabic" w:hint="cs"/>
          <w:sz w:val="24"/>
          <w:szCs w:val="24"/>
          <w:rtl/>
          <w:lang w:val="fr-FR" w:eastAsia="zh-CN"/>
        </w:rPr>
        <w:t>[</w:t>
      </w:r>
      <w:r w:rsidRPr="003B5436">
        <w:rPr>
          <w:rFonts w:ascii="Simplified Arabic" w:hAnsi="Simplified Arabic" w:cs="Simplified Arabic" w:hint="cs"/>
          <w:i/>
          <w:iCs/>
          <w:sz w:val="24"/>
          <w:szCs w:val="24"/>
          <w:rtl/>
          <w:lang w:val="fr-FR" w:eastAsia="zh-CN"/>
        </w:rPr>
        <w:t>الجزء الثاني-2 بشأن المواد الكيميائية والبوليمرات] المثيرة للقلق</w:t>
      </w:r>
      <w:r w:rsidRPr="00D71733">
        <w:rPr>
          <w:rFonts w:ascii="Simplified Arabic" w:hAnsi="Simplified Arabic" w:cs="Simplified Arabic" w:hint="cs"/>
          <w:sz w:val="24"/>
          <w:szCs w:val="24"/>
          <w:rtl/>
          <w:lang w:val="fr-FR" w:eastAsia="zh-CN"/>
        </w:rPr>
        <w:t>]؛</w:t>
      </w:r>
    </w:p>
    <w:p w14:paraId="1A4AE6B2" w14:textId="5D0286B0" w:rsidR="00FF05B8" w:rsidRPr="00D71733" w:rsidRDefault="00FF05B8" w:rsidP="00D71733">
      <w:pPr>
        <w:pStyle w:val="ListParagraph"/>
        <w:numPr>
          <w:ilvl w:val="0"/>
          <w:numId w:val="329"/>
        </w:numPr>
        <w:tabs>
          <w:tab w:val="left" w:pos="709"/>
        </w:tabs>
        <w:bidi/>
        <w:spacing w:after="120" w:line="360" w:lineRule="exact"/>
        <w:ind w:left="2552" w:hanging="709"/>
        <w:contextualSpacing w:val="0"/>
        <w:jc w:val="both"/>
        <w:rPr>
          <w:rFonts w:ascii="Simplified Arabic" w:hAnsi="Simplified Arabic" w:cs="Simplified Arabic"/>
          <w:sz w:val="24"/>
          <w:szCs w:val="24"/>
          <w:rtl/>
          <w:lang w:val="fr-FR" w:eastAsia="zh-CN"/>
        </w:rPr>
      </w:pPr>
      <w:r w:rsidRPr="00D71733">
        <w:rPr>
          <w:rFonts w:ascii="Simplified Arabic" w:hAnsi="Simplified Arabic" w:cs="Simplified Arabic" w:hint="cs"/>
          <w:sz w:val="24"/>
          <w:szCs w:val="24"/>
          <w:rtl/>
          <w:lang w:val="fr-FR" w:eastAsia="zh-CN"/>
        </w:rPr>
        <w:t>منتج بلاستيكي يحتوي على أي مادة كيميائية [أو بوليمر] من هذا القبيل؛ أو</w:t>
      </w:r>
    </w:p>
    <w:p w14:paraId="468106B7" w14:textId="7E621024" w:rsidR="00FF05B8" w:rsidRPr="00D71733" w:rsidRDefault="00FF05B8" w:rsidP="003B5436">
      <w:pPr>
        <w:pStyle w:val="ListParagraph"/>
        <w:numPr>
          <w:ilvl w:val="0"/>
          <w:numId w:val="329"/>
        </w:numPr>
        <w:tabs>
          <w:tab w:val="left" w:pos="709"/>
        </w:tabs>
        <w:bidi/>
        <w:spacing w:after="120" w:line="360" w:lineRule="exact"/>
        <w:ind w:left="2552" w:hanging="709"/>
        <w:contextualSpacing w:val="0"/>
        <w:jc w:val="lowKashida"/>
        <w:rPr>
          <w:rFonts w:ascii="Simplified Arabic" w:hAnsi="Simplified Arabic" w:cs="Simplified Arabic"/>
          <w:sz w:val="24"/>
          <w:szCs w:val="24"/>
          <w:rtl/>
          <w:lang w:val="fr-FR" w:eastAsia="zh-CN"/>
        </w:rPr>
      </w:pPr>
      <w:r w:rsidRPr="00D71733">
        <w:rPr>
          <w:rFonts w:ascii="Simplified Arabic" w:hAnsi="Simplified Arabic" w:cs="Simplified Arabic" w:hint="cs"/>
          <w:sz w:val="24"/>
          <w:szCs w:val="24"/>
          <w:rtl/>
          <w:lang w:val="fr-FR" w:eastAsia="zh-CN"/>
        </w:rPr>
        <w:t xml:space="preserve">منتَج من الجسيمات البلاستيكية الدقيقة أو [أحد المنتجات التي يجري تناولها في </w:t>
      </w:r>
      <w:r w:rsidR="00857937" w:rsidRPr="00D71733">
        <w:rPr>
          <w:rFonts w:ascii="Simplified Arabic" w:hAnsi="Simplified Arabic" w:cs="Simplified Arabic" w:hint="cs"/>
          <w:sz w:val="24"/>
          <w:szCs w:val="24"/>
          <w:rtl/>
          <w:lang w:val="fr-FR" w:eastAsia="zh-CN"/>
        </w:rPr>
        <w:t>[</w:t>
      </w:r>
      <w:r w:rsidRPr="003B5436">
        <w:rPr>
          <w:rFonts w:ascii="Simplified Arabic" w:hAnsi="Simplified Arabic" w:cs="Simplified Arabic" w:hint="cs"/>
          <w:i/>
          <w:iCs/>
          <w:sz w:val="24"/>
          <w:szCs w:val="24"/>
          <w:rtl/>
          <w:lang w:val="fr-FR" w:eastAsia="zh-CN"/>
        </w:rPr>
        <w:t>الجزء الثاني-3 بشأن] المنتجات البلاستيكية الإشكالية والتي يمكن تجنبها، بما في ذلك المنتجات قصيرة العمر والتي تستخدم لمرة واحدة، والجسيمات البلاستيكية الدقيقة المضافة عن قصد</w:t>
      </w:r>
      <w:r w:rsidRPr="00D71733">
        <w:rPr>
          <w:rFonts w:ascii="Simplified Arabic" w:hAnsi="Simplified Arabic" w:cs="Simplified Arabic" w:hint="cs"/>
          <w:sz w:val="24"/>
          <w:szCs w:val="24"/>
          <w:rtl/>
          <w:lang w:val="fr-FR" w:eastAsia="zh-CN"/>
        </w:rPr>
        <w:t>]؛</w:t>
      </w:r>
    </w:p>
    <w:p w14:paraId="5EEB8254" w14:textId="3C18A1B6" w:rsidR="00FF05B8" w:rsidRPr="000C19A9" w:rsidRDefault="00FF05B8" w:rsidP="00D71733">
      <w:pPr>
        <w:bidi/>
        <w:spacing w:after="120" w:line="360" w:lineRule="exact"/>
        <w:ind w:left="1843"/>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5-ج </w:t>
      </w:r>
      <w:r w:rsidR="00D02BF5">
        <w:rPr>
          <w:rFonts w:ascii="Simplified Arabic" w:eastAsiaTheme="minorEastAsia" w:hAnsi="Simplified Arabic" w:cs="Simplified Arabic" w:hint="cs"/>
          <w:b/>
          <w:bCs/>
          <w:i/>
          <w:iCs/>
          <w:sz w:val="24"/>
          <w:szCs w:val="24"/>
          <w:rtl/>
          <w:lang w:val="fr-FR" w:eastAsia="zh-CN"/>
        </w:rPr>
        <w:t>مكرراً-</w:t>
      </w:r>
      <w:r w:rsidRPr="000C19A9">
        <w:rPr>
          <w:rFonts w:ascii="Simplified Arabic" w:eastAsiaTheme="minorEastAsia" w:hAnsi="Simplified Arabic" w:cs="Simplified Arabic" w:hint="cs"/>
          <w:sz w:val="24"/>
          <w:szCs w:val="24"/>
          <w:rtl/>
          <w:lang w:val="fr-FR" w:eastAsia="zh-CN"/>
        </w:rPr>
        <w:t xml:space="preserve"> المنتجات غير المستوفية للمعايير المنصوص عليها في المادة [5] [</w:t>
      </w:r>
      <w:r w:rsidRPr="000C19A9">
        <w:rPr>
          <w:rFonts w:ascii="Simplified Arabic" w:eastAsiaTheme="minorEastAsia" w:hAnsi="Simplified Arabic" w:cs="Simplified Arabic" w:hint="cs"/>
          <w:i/>
          <w:iCs/>
          <w:sz w:val="24"/>
          <w:szCs w:val="24"/>
          <w:rtl/>
          <w:lang w:val="fr-FR" w:eastAsia="zh-CN"/>
        </w:rPr>
        <w:t xml:space="preserve">بشأن تصميم </w:t>
      </w:r>
      <w:r w:rsidRPr="000C19A9">
        <w:rPr>
          <w:rFonts w:ascii="Simplified Arabic" w:eastAsiaTheme="minorEastAsia" w:hAnsi="Simplified Arabic" w:cs="Simplified Arabic" w:hint="cs"/>
          <w:sz w:val="24"/>
          <w:szCs w:val="24"/>
          <w:rtl/>
          <w:lang w:val="fr-FR" w:eastAsia="zh-CN"/>
        </w:rPr>
        <w:t>المنتَج]؛</w:t>
      </w:r>
    </w:p>
    <w:p w14:paraId="0BF3C748" w14:textId="77777777" w:rsidR="00FF05B8" w:rsidRPr="000C19A9" w:rsidRDefault="00FF05B8" w:rsidP="00D71733">
      <w:pPr>
        <w:bidi/>
        <w:spacing w:after="120" w:line="360" w:lineRule="exact"/>
        <w:ind w:left="1843"/>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 xml:space="preserve">باستثناء أغراض الاستخدام المسموح بها بموجب هذا </w:t>
      </w:r>
      <w:r w:rsidRPr="004726EF">
        <w:rPr>
          <w:rFonts w:ascii="Simplified Arabic" w:eastAsiaTheme="minorEastAsia" w:hAnsi="Simplified Arabic" w:cs="Simplified Arabic" w:hint="cs"/>
          <w:i/>
          <w:iCs/>
          <w:sz w:val="24"/>
          <w:szCs w:val="24"/>
          <w:rtl/>
          <w:lang w:val="fr-FR" w:eastAsia="zh-CN"/>
        </w:rPr>
        <w:t>الصك</w:t>
      </w:r>
      <w:r w:rsidRPr="004726EF">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أو لغرض التخلص منها بشكل آمن وسليم بيئياً [</w:t>
      </w:r>
      <w:r w:rsidRPr="000C19A9">
        <w:rPr>
          <w:rFonts w:ascii="Simplified Arabic" w:eastAsiaTheme="minorEastAsia" w:hAnsi="Simplified Arabic" w:cs="Simplified Arabic" w:hint="cs"/>
          <w:i/>
          <w:iCs/>
          <w:sz w:val="24"/>
          <w:szCs w:val="24"/>
          <w:rtl/>
          <w:lang w:val="fr-FR" w:eastAsia="zh-CN"/>
        </w:rPr>
        <w:t>وفقاً لمتطلبات [الجزء</w:t>
      </w:r>
      <w:r w:rsidRPr="000C19A9">
        <w:rPr>
          <w:rFonts w:ascii="Simplified Arabic" w:eastAsiaTheme="minorEastAsia" w:hAnsi="Simplified Arabic" w:cs="Simplified Arabic" w:hint="cs"/>
          <w:i/>
          <w:iCs/>
          <w:sz w:val="24"/>
          <w:szCs w:val="24"/>
          <w:lang w:val="fr-FR" w:eastAsia="zh-CN"/>
        </w:rPr>
        <w:t xml:space="preserve"> </w:t>
      </w:r>
      <w:r w:rsidRPr="000C19A9">
        <w:rPr>
          <w:rFonts w:ascii="Simplified Arabic" w:eastAsiaTheme="minorEastAsia" w:hAnsi="Simplified Arabic" w:cs="Simplified Arabic" w:hint="cs"/>
          <w:i/>
          <w:iCs/>
          <w:sz w:val="24"/>
          <w:szCs w:val="24"/>
          <w:rtl/>
          <w:lang w:val="fr-FR" w:eastAsia="zh-CN"/>
        </w:rPr>
        <w:t>الثاني-9</w:t>
      </w:r>
      <w:r w:rsidRPr="000C19A9">
        <w:rPr>
          <w:rFonts w:ascii="Simplified Arabic" w:eastAsiaTheme="minorEastAsia" w:hAnsi="Simplified Arabic" w:cs="Simplified Arabic" w:hint="cs"/>
          <w:i/>
          <w:iCs/>
          <w:sz w:val="24"/>
          <w:szCs w:val="24"/>
          <w:lang w:val="fr-FR" w:eastAsia="zh-CN"/>
        </w:rPr>
        <w:t xml:space="preserve"> </w:t>
      </w:r>
      <w:r w:rsidRPr="000C19A9">
        <w:rPr>
          <w:rFonts w:ascii="Simplified Arabic" w:eastAsiaTheme="minorEastAsia" w:hAnsi="Simplified Arabic" w:cs="Simplified Arabic" w:hint="cs"/>
          <w:i/>
          <w:iCs/>
          <w:sz w:val="24"/>
          <w:szCs w:val="24"/>
          <w:rtl/>
          <w:lang w:val="fr-FR" w:eastAsia="zh-CN"/>
        </w:rPr>
        <w:t>بشأن إدارة النفايات</w:t>
      </w:r>
      <w:r w:rsidRPr="000C19A9">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lang w:val="fr-FR" w:eastAsia="zh-CN"/>
        </w:rPr>
        <w:t>.</w:t>
      </w:r>
    </w:p>
    <w:p w14:paraId="2230C4D0" w14:textId="6B9DBF76"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5 </w:t>
      </w:r>
      <w:r w:rsidR="00D02BF5">
        <w:rPr>
          <w:rFonts w:ascii="Simplified Arabic" w:eastAsiaTheme="minorEastAsia" w:hAnsi="Simplified Arabic" w:cs="Simplified Arabic" w:hint="cs"/>
          <w:b/>
          <w:bCs/>
          <w:i/>
          <w:iCs/>
          <w:sz w:val="24"/>
          <w:szCs w:val="24"/>
          <w:rtl/>
          <w:lang w:val="fr-FR" w:eastAsia="zh-CN"/>
        </w:rPr>
        <w:t>مكرراً-</w:t>
      </w:r>
      <w:r w:rsidR="00575BF6">
        <w:rPr>
          <w:rFonts w:ascii="Simplified Arabic" w:eastAsiaTheme="minorEastAsia" w:hAnsi="Simplified Arabic" w:cs="Simplified Arabic" w:hint="cs"/>
          <w:b/>
          <w:bCs/>
          <w:i/>
          <w:iCs/>
          <w:sz w:val="24"/>
          <w:szCs w:val="24"/>
          <w:rtl/>
          <w:lang w:val="fr-FR" w:eastAsia="zh-CN"/>
        </w:rPr>
        <w:t xml:space="preserve"> </w:t>
      </w:r>
      <w:r w:rsidRPr="000C19A9">
        <w:rPr>
          <w:rFonts w:ascii="Simplified Arabic" w:eastAsiaTheme="minorEastAsia" w:hAnsi="Simplified Arabic" w:cs="Simplified Arabic" w:hint="cs"/>
          <w:sz w:val="24"/>
          <w:szCs w:val="24"/>
          <w:rtl/>
          <w:lang w:val="fr-FR" w:eastAsia="zh-CN"/>
        </w:rPr>
        <w:t>وفي حالة التصدير إلى دولة غير طرف في هذا الصك، أو الاستيراد منها، يطبق كل طرف أحكام هذه المادة، على أساس غير تمييزي</w:t>
      </w:r>
      <w:r w:rsidRPr="000C19A9">
        <w:rPr>
          <w:rFonts w:ascii="Simplified Arabic" w:eastAsiaTheme="minorEastAsia" w:hAnsi="Simplified Arabic" w:cs="Simplified Arabic" w:hint="cs"/>
          <w:sz w:val="24"/>
          <w:szCs w:val="24"/>
          <w:lang w:val="fr-FR" w:eastAsia="zh-CN"/>
        </w:rPr>
        <w:t>.</w:t>
      </w:r>
    </w:p>
    <w:p w14:paraId="43FB271E" w14:textId="77777777" w:rsidR="00FF05B8" w:rsidRPr="000C19A9" w:rsidRDefault="00FF05B8" w:rsidP="00D10CD8">
      <w:pPr>
        <w:bidi/>
        <w:spacing w:after="120" w:line="360" w:lineRule="exact"/>
        <w:ind w:left="1843"/>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الفرعي 2</w:t>
      </w:r>
    </w:p>
    <w:p w14:paraId="151895A6" w14:textId="3F776455" w:rsidR="00FF05B8" w:rsidRPr="00D71733" w:rsidRDefault="00FF05B8" w:rsidP="00D71733">
      <w:pPr>
        <w:pStyle w:val="ListParagraph"/>
        <w:numPr>
          <w:ilvl w:val="1"/>
          <w:numId w:val="331"/>
        </w:numPr>
        <w:tabs>
          <w:tab w:val="left" w:pos="1843"/>
        </w:tabs>
        <w:bidi/>
        <w:spacing w:after="120"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D71733">
        <w:rPr>
          <w:rFonts w:ascii="Simplified Arabic" w:eastAsiaTheme="minorEastAsia" w:hAnsi="Simplified Arabic" w:cs="Simplified Arabic" w:hint="cs"/>
          <w:sz w:val="24"/>
          <w:szCs w:val="24"/>
          <w:rtl/>
          <w:lang w:val="fr-FR" w:eastAsia="zh-CN"/>
        </w:rPr>
        <w:t>ينبغي لكل طرف أن يتعاون من أجل تعزيز نظام اقتصادي دولي داعم ومفتوح يفضي إلى نمو اقتصادي مستدام وتنمية مستدامة لدى جميع الأطراف، ولا سيما البلدان النامية الأطراف، ومن ثم يتيح لها المزيد من القدرة على التصدي لمشاكل التلوث بالمواد البلاستيكية. [</w:t>
      </w:r>
      <w:r w:rsidRPr="00D71733">
        <w:rPr>
          <w:rFonts w:ascii="Simplified Arabic" w:eastAsiaTheme="minorEastAsia" w:hAnsi="Simplified Arabic" w:cs="Simplified Arabic" w:hint="cs"/>
          <w:color w:val="333333"/>
          <w:sz w:val="24"/>
          <w:szCs w:val="24"/>
          <w:shd w:val="clear" w:color="auto" w:fill="FFFFFF"/>
          <w:rtl/>
          <w:lang w:val="fr-FR" w:eastAsia="zh-CN"/>
        </w:rPr>
        <w:t>وينبغي ألا</w:t>
      </w:r>
      <w:r w:rsidRPr="00D71733">
        <w:rPr>
          <w:rFonts w:ascii="Simplified Arabic" w:eastAsiaTheme="minorEastAsia" w:hAnsi="Simplified Arabic" w:cs="Simplified Arabic" w:hint="cs"/>
          <w:sz w:val="24"/>
          <w:szCs w:val="24"/>
          <w:rtl/>
          <w:lang w:val="fr-FR" w:eastAsia="zh-CN"/>
        </w:rPr>
        <w:t xml:space="preserve"> تشكل التدابير المتخذة للتعامل مع البلاستيك بموجب هذا </w:t>
      </w:r>
      <w:r w:rsidRPr="00D71733">
        <w:rPr>
          <w:rFonts w:ascii="Simplified Arabic" w:eastAsiaTheme="minorEastAsia" w:hAnsi="Simplified Arabic" w:cs="Simplified Arabic" w:hint="cs"/>
          <w:i/>
          <w:iCs/>
          <w:sz w:val="24"/>
          <w:szCs w:val="24"/>
          <w:rtl/>
          <w:lang w:val="fr-FR" w:eastAsia="zh-CN"/>
        </w:rPr>
        <w:t>الصك</w:t>
      </w:r>
      <w:r w:rsidRPr="00D71733">
        <w:rPr>
          <w:rFonts w:ascii="Simplified Arabic" w:eastAsiaTheme="minorEastAsia" w:hAnsi="Simplified Arabic" w:cs="Simplified Arabic" w:hint="cs"/>
          <w:sz w:val="24"/>
          <w:szCs w:val="24"/>
          <w:rtl/>
          <w:lang w:val="fr-FR" w:eastAsia="zh-CN"/>
        </w:rPr>
        <w:t>*، بما في ذلك التدابير المتخذة من جانب واحد، وسيلةً لتمييز تعسفي أو غير مبرر، أو تقييداً مقنَّعاً للتجارة الدولية وبخاصة صادرات البلدان النامية].</w:t>
      </w:r>
    </w:p>
    <w:p w14:paraId="6B31BC6C" w14:textId="77777777" w:rsidR="00FF05B8" w:rsidRPr="00D10CD8" w:rsidRDefault="00FF05B8" w:rsidP="00D10CD8">
      <w:pPr>
        <w:bidi/>
        <w:spacing w:after="120" w:line="360" w:lineRule="exact"/>
        <w:ind w:left="1843"/>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الفرعي 3</w:t>
      </w:r>
    </w:p>
    <w:p w14:paraId="6E166122" w14:textId="439DE59B" w:rsidR="00FF05B8" w:rsidRPr="003B5436" w:rsidRDefault="00FF05B8" w:rsidP="003B5436">
      <w:pPr>
        <w:pStyle w:val="ListParagraph"/>
        <w:numPr>
          <w:ilvl w:val="1"/>
          <w:numId w:val="333"/>
        </w:numPr>
        <w:tabs>
          <w:tab w:val="left" w:pos="1843"/>
        </w:tabs>
        <w:bidi/>
        <w:spacing w:after="120" w:line="360" w:lineRule="exact"/>
        <w:ind w:left="1134" w:firstLine="0"/>
        <w:contextualSpacing w:val="0"/>
        <w:jc w:val="lowKashida"/>
        <w:rPr>
          <w:rFonts w:ascii="Simplified Arabic" w:eastAsiaTheme="minorEastAsia" w:hAnsi="Simplified Arabic" w:cs="Simplified Arabic"/>
          <w:w w:val="107"/>
          <w:sz w:val="24"/>
          <w:szCs w:val="24"/>
          <w:rtl/>
          <w:lang w:val="fr-FR" w:eastAsia="zh-CN"/>
        </w:rPr>
      </w:pPr>
      <w:r w:rsidRPr="003B5436">
        <w:rPr>
          <w:rFonts w:ascii="Simplified Arabic" w:eastAsiaTheme="minorEastAsia" w:hAnsi="Simplified Arabic" w:cs="Simplified Arabic" w:hint="cs"/>
          <w:w w:val="107"/>
          <w:sz w:val="24"/>
          <w:szCs w:val="24"/>
          <w:rtl/>
          <w:lang w:val="fr-FR" w:eastAsia="zh-CN"/>
        </w:rPr>
        <w:t>ينظم كل طرف التجارة في المواد الكيميائية والبوليمرات والمنتجات المدرجة طبقاً للوائح الوطنية ذات الصلة ووفقاً لمبادئ النظام التجاري المتعدد الأطراف الملزم دولياً المنصوص عليها في قانون منظمة التجارة العالمية</w:t>
      </w:r>
      <w:r w:rsidRPr="003B5436">
        <w:rPr>
          <w:rFonts w:ascii="Simplified Arabic" w:eastAsiaTheme="minorEastAsia" w:hAnsi="Simplified Arabic" w:cs="Simplified Arabic" w:hint="cs"/>
          <w:w w:val="107"/>
          <w:sz w:val="24"/>
          <w:szCs w:val="24"/>
          <w:lang w:val="fr-FR" w:eastAsia="zh-CN"/>
        </w:rPr>
        <w:t>.</w:t>
      </w:r>
    </w:p>
    <w:p w14:paraId="6B9956C0" w14:textId="40820A2B" w:rsidR="00FF05B8" w:rsidRPr="000C19A9" w:rsidRDefault="00FF05B8" w:rsidP="00B33309">
      <w:pPr>
        <w:bidi/>
        <w:spacing w:after="115" w:line="360" w:lineRule="exact"/>
        <w:ind w:left="1134" w:hanging="567"/>
        <w:jc w:val="both"/>
        <w:outlineLvl w:val="2"/>
        <w:rPr>
          <w:rFonts w:ascii="Simplified Arabic" w:eastAsiaTheme="minorEastAsia" w:hAnsi="Simplified Arabic" w:cs="Simplified Arabic"/>
          <w:b/>
          <w:bCs/>
          <w:sz w:val="24"/>
          <w:szCs w:val="24"/>
          <w:rtl/>
          <w:lang w:val="fr-FR" w:eastAsia="zh-CN"/>
        </w:rPr>
      </w:pPr>
      <w:bookmarkStart w:id="73" w:name="_Toc161873909"/>
      <w:r w:rsidRPr="000C19A9">
        <w:rPr>
          <w:rFonts w:ascii="Simplified Arabic" w:eastAsiaTheme="minorEastAsia" w:hAnsi="Simplified Arabic" w:cs="Simplified Arabic" w:hint="cs"/>
          <w:b/>
          <w:bCs/>
          <w:sz w:val="24"/>
          <w:szCs w:val="24"/>
          <w:rtl/>
          <w:lang w:val="fr-FR" w:eastAsia="zh-CN"/>
        </w:rPr>
        <w:t>ب-</w:t>
      </w:r>
      <w:r w:rsidRPr="000C19A9">
        <w:rPr>
          <w:rFonts w:ascii="Simplified Arabic" w:eastAsiaTheme="minorEastAsia" w:hAnsi="Simplified Arabic" w:cs="Simplified Arabic" w:hint="cs"/>
          <w:b/>
          <w:bCs/>
          <w:sz w:val="24"/>
          <w:szCs w:val="24"/>
          <w:rtl/>
          <w:lang w:val="fr-FR" w:eastAsia="zh-CN"/>
        </w:rPr>
        <w:tab/>
        <w:t>نقل النفايات البلاستيكية [غير الخطرة] عبر الحدود</w:t>
      </w:r>
      <w:bookmarkEnd w:id="73"/>
    </w:p>
    <w:p w14:paraId="74A1F843" w14:textId="77777777" w:rsidR="00FF05B8" w:rsidRPr="000C19A9" w:rsidRDefault="00FF05B8" w:rsidP="00B33309">
      <w:pPr>
        <w:bidi/>
        <w:spacing w:after="115" w:line="360" w:lineRule="exact"/>
        <w:ind w:left="1843"/>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الفرعي صفر</w:t>
      </w:r>
    </w:p>
    <w:p w14:paraId="04BE0D91" w14:textId="77777777" w:rsidR="00FF05B8" w:rsidRPr="000C19A9" w:rsidRDefault="00FF05B8" w:rsidP="00B33309">
      <w:pPr>
        <w:bidi/>
        <w:spacing w:after="115" w:line="360" w:lineRule="exact"/>
        <w:ind w:left="1134"/>
        <w:jc w:val="both"/>
        <w:rPr>
          <w:rFonts w:ascii="Simplified Arabic" w:eastAsiaTheme="minorEastAsia" w:hAnsi="Simplified Arabic" w:cs="Simplified Arabic"/>
          <w:i/>
          <w:iCs/>
          <w:sz w:val="24"/>
          <w:szCs w:val="24"/>
          <w:rtl/>
          <w:lang w:val="fr-FR" w:eastAsia="zh-CN"/>
        </w:rPr>
      </w:pPr>
      <w:r w:rsidRPr="000C19A9">
        <w:rPr>
          <w:rFonts w:ascii="Simplified Arabic" w:eastAsiaTheme="minorEastAsia" w:hAnsi="Simplified Arabic" w:cs="Simplified Arabic" w:hint="cs"/>
          <w:i/>
          <w:iCs/>
          <w:sz w:val="24"/>
          <w:szCs w:val="24"/>
          <w:rtl/>
          <w:lang w:val="fr-FR" w:eastAsia="zh-CN"/>
        </w:rPr>
        <w:t>لا يوجد نص</w:t>
      </w:r>
      <w:r w:rsidRPr="000C19A9">
        <w:rPr>
          <w:rFonts w:ascii="Simplified Arabic" w:eastAsiaTheme="minorEastAsia" w:hAnsi="Simplified Arabic" w:cs="Simplified Arabic" w:hint="cs"/>
          <w:i/>
          <w:iCs/>
          <w:sz w:val="24"/>
          <w:szCs w:val="24"/>
          <w:lang w:val="fr-FR" w:eastAsia="zh-CN"/>
        </w:rPr>
        <w:t>.</w:t>
      </w:r>
    </w:p>
    <w:p w14:paraId="775D3227" w14:textId="77777777" w:rsidR="00155515" w:rsidRPr="00BB7777" w:rsidRDefault="00155515">
      <w:pPr>
        <w:rPr>
          <w:rFonts w:ascii="Simplified Arabic" w:eastAsiaTheme="minorEastAsia" w:hAnsi="Simplified Arabic" w:cs="Simplified Arabic"/>
          <w:b/>
          <w:bCs/>
          <w:sz w:val="24"/>
          <w:szCs w:val="24"/>
          <w:rtl/>
          <w:lang w:val="fr-FR" w:eastAsia="zh-CN"/>
        </w:rPr>
      </w:pPr>
      <w:r w:rsidRPr="00BB7777">
        <w:rPr>
          <w:rFonts w:ascii="Simplified Arabic" w:eastAsiaTheme="minorEastAsia" w:hAnsi="Simplified Arabic" w:cs="Simplified Arabic"/>
          <w:b/>
          <w:bCs/>
          <w:sz w:val="24"/>
          <w:szCs w:val="24"/>
          <w:rtl/>
          <w:lang w:val="fr-FR" w:eastAsia="zh-CN"/>
        </w:rPr>
        <w:br w:type="page"/>
      </w:r>
    </w:p>
    <w:p w14:paraId="0A1B2475" w14:textId="66557458" w:rsidR="00FF05B8" w:rsidRPr="000C19A9" w:rsidRDefault="00FF05B8" w:rsidP="00B33309">
      <w:pPr>
        <w:bidi/>
        <w:spacing w:after="115" w:line="360" w:lineRule="exact"/>
        <w:ind w:left="1843"/>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lastRenderedPageBreak/>
        <w:t>الخيار الفرعي 1</w:t>
      </w:r>
    </w:p>
    <w:p w14:paraId="4E52597F" w14:textId="66F6142C" w:rsidR="00FF05B8" w:rsidRPr="00D71733" w:rsidRDefault="00A70A1C" w:rsidP="00B33309">
      <w:pPr>
        <w:pStyle w:val="ListParagraph"/>
        <w:numPr>
          <w:ilvl w:val="1"/>
          <w:numId w:val="335"/>
        </w:numPr>
        <w:tabs>
          <w:tab w:val="left" w:pos="1843"/>
        </w:tabs>
        <w:bidi/>
        <w:spacing w:after="115"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D71733">
        <w:rPr>
          <w:rFonts w:ascii="Simplified Arabic" w:eastAsiaTheme="minorEastAsia" w:hAnsi="Simplified Arabic" w:cs="Simplified Arabic" w:hint="cs"/>
          <w:color w:val="000000" w:themeColor="text1"/>
          <w:sz w:val="24"/>
          <w:szCs w:val="24"/>
          <w:rtl/>
          <w:lang w:val="fr-FR" w:eastAsia="zh-CN"/>
        </w:rPr>
        <w:t xml:space="preserve">لا يجوز </w:t>
      </w:r>
      <w:r w:rsidR="00FF05B8" w:rsidRPr="00D71733">
        <w:rPr>
          <w:rFonts w:ascii="Simplified Arabic" w:eastAsiaTheme="minorEastAsia" w:hAnsi="Simplified Arabic" w:cs="Simplified Arabic" w:hint="cs"/>
          <w:color w:val="000000" w:themeColor="text1"/>
          <w:sz w:val="24"/>
          <w:szCs w:val="24"/>
          <w:rtl/>
          <w:lang w:val="fr-FR" w:eastAsia="zh-CN"/>
        </w:rPr>
        <w:t>ل</w:t>
      </w:r>
      <w:r w:rsidR="00FF05B8" w:rsidRPr="00D71733">
        <w:rPr>
          <w:rFonts w:ascii="Simplified Arabic" w:eastAsiaTheme="minorEastAsia" w:hAnsi="Simplified Arabic" w:cs="Simplified Arabic" w:hint="cs"/>
          <w:sz w:val="24"/>
          <w:szCs w:val="24"/>
          <w:rtl/>
          <w:lang w:val="fr-FR" w:eastAsia="zh-CN"/>
        </w:rPr>
        <w:t xml:space="preserve">أي </w:t>
      </w:r>
      <w:r w:rsidR="00FF05B8" w:rsidRPr="00D71733">
        <w:rPr>
          <w:rFonts w:ascii="Simplified Arabic" w:eastAsiaTheme="minorEastAsia" w:hAnsi="Simplified Arabic" w:cs="Simplified Arabic" w:hint="cs"/>
          <w:color w:val="000000" w:themeColor="text1"/>
          <w:sz w:val="24"/>
          <w:szCs w:val="24"/>
          <w:rtl/>
          <w:lang w:val="fr-FR" w:eastAsia="zh-CN"/>
        </w:rPr>
        <w:t>طرف السماح</w:t>
      </w:r>
      <w:r w:rsidR="00FF05B8" w:rsidRPr="00D71733">
        <w:rPr>
          <w:rFonts w:ascii="Simplified Arabic" w:eastAsiaTheme="minorEastAsia" w:hAnsi="Simplified Arabic" w:cs="Simplified Arabic" w:hint="cs"/>
          <w:sz w:val="24"/>
          <w:szCs w:val="24"/>
          <w:rtl/>
          <w:lang w:val="fr-FR" w:eastAsia="zh-CN"/>
        </w:rPr>
        <w:t xml:space="preserve"> بنقل النفايات البلاستيكية عبر الحدود، إلا لغرض إدارتها الآمنة والسليمة بيئياً، بموافقة مسبقة عن علم من الدولة المستوردة، وبطريقة تتفق مع الالتزامات بموجب هذا </w:t>
      </w:r>
      <w:r w:rsidR="00FF05B8" w:rsidRPr="00D71733">
        <w:rPr>
          <w:rFonts w:ascii="Simplified Arabic" w:eastAsiaTheme="minorEastAsia" w:hAnsi="Simplified Arabic" w:cs="Simplified Arabic" w:hint="cs"/>
          <w:i/>
          <w:iCs/>
          <w:sz w:val="24"/>
          <w:szCs w:val="24"/>
          <w:rtl/>
          <w:lang w:val="fr-FR" w:eastAsia="zh-CN"/>
        </w:rPr>
        <w:t>الصك</w:t>
      </w:r>
      <w:r w:rsidR="00FF05B8" w:rsidRPr="00D71733">
        <w:rPr>
          <w:rFonts w:ascii="Simplified Arabic" w:eastAsiaTheme="minorEastAsia" w:hAnsi="Simplified Arabic" w:cs="Simplified Arabic" w:hint="cs"/>
          <w:sz w:val="24"/>
          <w:szCs w:val="24"/>
          <w:rtl/>
          <w:lang w:val="fr-FR" w:eastAsia="zh-CN"/>
        </w:rPr>
        <w:t>* [، وما يتصل بذلك من الترتيبات بموجب الاتفاقات البيئية المتعددة الأطراف الأخرى، بما في ذلك اتفاقية بازل بشأن التحكم في نقل النفايات الخطرة والتخلص منها عبر الحدود، حسب الاقتضاء].</w:t>
      </w:r>
    </w:p>
    <w:p w14:paraId="4840316E" w14:textId="54FFB43F" w:rsidR="00FF05B8" w:rsidRPr="00D71733" w:rsidRDefault="00FF05B8" w:rsidP="00B33309">
      <w:pPr>
        <w:pStyle w:val="ListParagraph"/>
        <w:numPr>
          <w:ilvl w:val="1"/>
          <w:numId w:val="335"/>
        </w:numPr>
        <w:tabs>
          <w:tab w:val="left" w:pos="1843"/>
        </w:tabs>
        <w:bidi/>
        <w:spacing w:after="115"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D71733">
        <w:rPr>
          <w:rFonts w:ascii="Simplified Arabic" w:eastAsiaTheme="minorEastAsia" w:hAnsi="Simplified Arabic" w:cs="Simplified Arabic" w:hint="cs"/>
          <w:sz w:val="24"/>
          <w:szCs w:val="24"/>
          <w:rtl/>
          <w:lang w:val="fr-FR" w:eastAsia="zh-CN"/>
        </w:rPr>
        <w:t>[حيثما يُسمح بنقل النفايات البلاستيكية عبر الحدود عملاً بالفقرة 1،] يقوم كل طرف مصدّر للنفايات البلاستيكية [عملاً بهذا الحكم] بوضع وتنفيذ شرط للتصريح بتصدير هذه الصادرات وتتبُّع أنواع جميع صادراته من النفايات البلاستيكية وأحجامها ووجهتها.</w:t>
      </w:r>
    </w:p>
    <w:p w14:paraId="61B5300F" w14:textId="69A4AE37" w:rsidR="00FF05B8" w:rsidRPr="00D71733" w:rsidRDefault="00FF05B8" w:rsidP="00B33309">
      <w:pPr>
        <w:pStyle w:val="ListParagraph"/>
        <w:numPr>
          <w:ilvl w:val="1"/>
          <w:numId w:val="335"/>
        </w:numPr>
        <w:tabs>
          <w:tab w:val="left" w:pos="1843"/>
        </w:tabs>
        <w:bidi/>
        <w:spacing w:after="115"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D71733">
        <w:rPr>
          <w:rFonts w:ascii="Simplified Arabic" w:eastAsiaTheme="minorEastAsia" w:hAnsi="Simplified Arabic" w:cs="Simplified Arabic" w:hint="cs"/>
          <w:sz w:val="24"/>
          <w:szCs w:val="24"/>
          <w:rtl/>
          <w:lang w:val="fr-FR" w:eastAsia="zh-CN"/>
        </w:rPr>
        <w:t>في حالة التصريح بنقل النفايات البلاستيكية عبر الحدود عملاً بالفقرة 1، على كل طرف مصدّر:</w:t>
      </w:r>
    </w:p>
    <w:p w14:paraId="7F01AD40" w14:textId="4FA9AA06" w:rsidR="00FF05B8" w:rsidRPr="00D71733" w:rsidRDefault="00FF05B8" w:rsidP="00B33309">
      <w:pPr>
        <w:pStyle w:val="ListParagraph"/>
        <w:numPr>
          <w:ilvl w:val="0"/>
          <w:numId w:val="336"/>
        </w:numPr>
        <w:tabs>
          <w:tab w:val="left" w:pos="709"/>
        </w:tabs>
        <w:bidi/>
        <w:spacing w:after="115" w:line="360" w:lineRule="exact"/>
        <w:ind w:left="2552" w:hanging="709"/>
        <w:contextualSpacing w:val="0"/>
        <w:jc w:val="both"/>
        <w:rPr>
          <w:rFonts w:ascii="Simplified Arabic" w:hAnsi="Simplified Arabic" w:cs="Simplified Arabic"/>
          <w:sz w:val="24"/>
          <w:szCs w:val="24"/>
          <w:rtl/>
          <w:lang w:val="fr-FR" w:eastAsia="zh-CN"/>
        </w:rPr>
      </w:pPr>
      <w:r w:rsidRPr="00D71733">
        <w:rPr>
          <w:rFonts w:ascii="Simplified Arabic" w:hAnsi="Simplified Arabic" w:cs="Simplified Arabic" w:hint="cs"/>
          <w:sz w:val="24"/>
          <w:szCs w:val="24"/>
          <w:rtl/>
          <w:lang w:val="fr-FR" w:eastAsia="zh-CN"/>
        </w:rPr>
        <w:t>عدم السماح ببدء النقل عبر الحدود إلا بعد الحصول على موافقة كتابية من الدولة المستوردة، تتضمن تأكيدات تلك الدولة بأن النفايات البلاستيكية المصدَّرة ستدار بطريقة سليمة بيئياً؛</w:t>
      </w:r>
    </w:p>
    <w:p w14:paraId="7E606F7A" w14:textId="36EA2D70" w:rsidR="00FF05B8" w:rsidRPr="00D71733" w:rsidRDefault="00FF05B8" w:rsidP="00B33309">
      <w:pPr>
        <w:pStyle w:val="ListParagraph"/>
        <w:numPr>
          <w:ilvl w:val="0"/>
          <w:numId w:val="336"/>
        </w:numPr>
        <w:tabs>
          <w:tab w:val="left" w:pos="709"/>
        </w:tabs>
        <w:bidi/>
        <w:spacing w:after="115" w:line="360" w:lineRule="exact"/>
        <w:ind w:left="2552" w:hanging="709"/>
        <w:contextualSpacing w:val="0"/>
        <w:jc w:val="both"/>
        <w:rPr>
          <w:rFonts w:ascii="Simplified Arabic" w:hAnsi="Simplified Arabic" w:cs="Simplified Arabic"/>
          <w:sz w:val="24"/>
          <w:szCs w:val="24"/>
          <w:rtl/>
          <w:lang w:val="fr-FR" w:eastAsia="zh-CN"/>
        </w:rPr>
      </w:pPr>
      <w:r w:rsidRPr="00D71733">
        <w:rPr>
          <w:rFonts w:ascii="Simplified Arabic" w:hAnsi="Simplified Arabic" w:cs="Simplified Arabic" w:hint="cs"/>
          <w:sz w:val="24"/>
          <w:szCs w:val="24"/>
          <w:rtl/>
          <w:lang w:val="fr-FR" w:eastAsia="zh-CN"/>
        </w:rPr>
        <w:t>مطالبة المصدّر بما يلي</w:t>
      </w:r>
      <w:r w:rsidRPr="00D71733">
        <w:rPr>
          <w:rFonts w:ascii="Simplified Arabic" w:hAnsi="Simplified Arabic" w:cs="Simplified Arabic" w:hint="cs"/>
          <w:sz w:val="24"/>
          <w:szCs w:val="24"/>
          <w:lang w:val="fr-FR" w:eastAsia="zh-CN"/>
        </w:rPr>
        <w:t>:</w:t>
      </w:r>
    </w:p>
    <w:p w14:paraId="54A185A5" w14:textId="64F77EA8" w:rsidR="00FF05B8" w:rsidRPr="000C19A9" w:rsidRDefault="00FF05B8" w:rsidP="00B33309">
      <w:pPr>
        <w:tabs>
          <w:tab w:val="left" w:pos="709"/>
        </w:tabs>
        <w:bidi/>
        <w:spacing w:after="115" w:line="360" w:lineRule="exact"/>
        <w:ind w:left="3261" w:hanging="709"/>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’1‘</w:t>
      </w:r>
      <w:r w:rsidR="000F74C7">
        <w:rPr>
          <w:rFonts w:ascii="Simplified Arabic" w:eastAsiaTheme="minorEastAsia" w:hAnsi="Simplified Arabic" w:cs="Simplified Arabic" w:hint="cs"/>
          <w:sz w:val="24"/>
          <w:szCs w:val="24"/>
          <w:rtl/>
          <w:lang w:val="fr-FR" w:eastAsia="zh-CN"/>
        </w:rPr>
        <w:tab/>
      </w:r>
      <w:r w:rsidRPr="000C19A9">
        <w:rPr>
          <w:rFonts w:ascii="Simplified Arabic" w:eastAsiaTheme="minorEastAsia" w:hAnsi="Simplified Arabic" w:cs="Simplified Arabic" w:hint="cs"/>
          <w:sz w:val="24"/>
          <w:szCs w:val="24"/>
          <w:rtl/>
          <w:lang w:val="fr-FR" w:eastAsia="zh-CN"/>
        </w:rPr>
        <w:t>تزويد الدولة المستوردة والمستورد بمعلومات كاملة عن تكوين النفايات المصدَّرة، بما في ذلك محتوياتها من البوليمرات والمواد الكيميائية والبلاستيكية، وأي مخاطر مرتبطة بها على صحة الإنسان أو البيئة، استناداً إلى متطلبات الإفصاح المنسقة ذات الصلة الواردة في المرفق ألف، بما في ذلك صحائف بيانات السلامة، حسب الاقتضاء؛</w:t>
      </w:r>
    </w:p>
    <w:p w14:paraId="5AE8DBEB" w14:textId="77777777" w:rsidR="00735607" w:rsidRDefault="00FF05B8" w:rsidP="00B33309">
      <w:pPr>
        <w:tabs>
          <w:tab w:val="left" w:pos="709"/>
        </w:tabs>
        <w:bidi/>
        <w:spacing w:after="115" w:line="360" w:lineRule="exact"/>
        <w:ind w:left="3261" w:hanging="709"/>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’2‘</w:t>
      </w:r>
      <w:r w:rsidRPr="000C19A9">
        <w:rPr>
          <w:rFonts w:ascii="Simplified Arabic" w:eastAsiaTheme="minorEastAsia" w:hAnsi="Simplified Arabic" w:cs="Simplified Arabic" w:hint="cs"/>
          <w:sz w:val="24"/>
          <w:szCs w:val="24"/>
          <w:rtl/>
          <w:lang w:val="fr-FR" w:eastAsia="zh-CN"/>
        </w:rPr>
        <w:tab/>
        <w:t>وضع علامات على النفايات المصدَّرة ووسمها وفقاً لمتطلبات وضع العلامات المنسقة ذات الصلة الواردة في المرفق ألف، حسب الاقتضاء؛</w:t>
      </w:r>
    </w:p>
    <w:p w14:paraId="7735AEE1" w14:textId="5DA3405B" w:rsidR="00FF05B8" w:rsidRPr="000C19A9" w:rsidRDefault="00FF05B8" w:rsidP="00B33309">
      <w:pPr>
        <w:tabs>
          <w:tab w:val="left" w:pos="709"/>
        </w:tabs>
        <w:bidi/>
        <w:spacing w:after="115" w:line="360" w:lineRule="exact"/>
        <w:ind w:left="3261" w:hanging="709"/>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’3‘</w:t>
      </w:r>
      <w:r w:rsidRPr="000C19A9">
        <w:rPr>
          <w:rFonts w:ascii="Simplified Arabic" w:eastAsiaTheme="minorEastAsia" w:hAnsi="Simplified Arabic" w:cs="Simplified Arabic" w:hint="cs"/>
          <w:sz w:val="24"/>
          <w:szCs w:val="24"/>
          <w:rtl/>
          <w:lang w:val="fr-FR" w:eastAsia="zh-CN"/>
        </w:rPr>
        <w:tab/>
        <w:t>الامتثال للقواعد والمعايير والممارسات الدولية المقبولة والمعترف بها عموماً فيما يتعلق بالتعبئة والتغليف ووضع العلامات والنقل.</w:t>
      </w:r>
    </w:p>
    <w:p w14:paraId="6182E3E6" w14:textId="7C687502" w:rsidR="00FF05B8" w:rsidRPr="00D71733" w:rsidRDefault="00FF05B8" w:rsidP="00704A36">
      <w:pPr>
        <w:pStyle w:val="ListParagraph"/>
        <w:numPr>
          <w:ilvl w:val="0"/>
          <w:numId w:val="339"/>
        </w:numPr>
        <w:tabs>
          <w:tab w:val="left" w:pos="1843"/>
        </w:tabs>
        <w:bidi/>
        <w:spacing w:after="115" w:line="360" w:lineRule="exact"/>
        <w:ind w:left="1134" w:firstLine="0"/>
        <w:contextualSpacing w:val="0"/>
        <w:jc w:val="lowKashida"/>
        <w:rPr>
          <w:rFonts w:ascii="Simplified Arabic" w:eastAsiaTheme="minorEastAsia" w:hAnsi="Simplified Arabic" w:cs="Simplified Arabic"/>
          <w:sz w:val="24"/>
          <w:szCs w:val="24"/>
          <w:rtl/>
          <w:lang w:val="fr-FR" w:eastAsia="zh-CN"/>
        </w:rPr>
      </w:pPr>
      <w:r w:rsidRPr="00D71733">
        <w:rPr>
          <w:rFonts w:ascii="Simplified Arabic" w:eastAsiaTheme="minorEastAsia" w:hAnsi="Simplified Arabic" w:cs="Simplified Arabic" w:hint="cs"/>
          <w:sz w:val="24"/>
          <w:szCs w:val="24"/>
          <w:rtl/>
          <w:lang w:val="fr-FR" w:eastAsia="zh-CN"/>
        </w:rPr>
        <w:t xml:space="preserve">يعتمد </w:t>
      </w:r>
      <w:r w:rsidRPr="00D71733">
        <w:rPr>
          <w:rFonts w:ascii="Simplified Arabic" w:eastAsiaTheme="minorEastAsia" w:hAnsi="Simplified Arabic" w:cs="Simplified Arabic" w:hint="cs"/>
          <w:i/>
          <w:iCs/>
          <w:sz w:val="24"/>
          <w:szCs w:val="24"/>
          <w:rtl/>
          <w:lang w:val="fr-FR" w:eastAsia="zh-CN"/>
        </w:rPr>
        <w:t>مجلس الإدارة</w:t>
      </w:r>
      <w:r w:rsidRPr="00D71733">
        <w:rPr>
          <w:rFonts w:ascii="Simplified Arabic" w:eastAsiaTheme="minorEastAsia" w:hAnsi="Simplified Arabic" w:cs="Simplified Arabic" w:hint="cs"/>
          <w:sz w:val="24"/>
          <w:szCs w:val="24"/>
          <w:rtl/>
          <w:lang w:val="fr-FR" w:eastAsia="zh-CN"/>
        </w:rPr>
        <w:t xml:space="preserve">*، في دورته الأولى، توجيهات بشأن [تنفيذ] [الغرض من هذا] الحكم [الوارد في </w:t>
      </w:r>
      <w:r w:rsidR="00704A36" w:rsidRPr="00D71733">
        <w:rPr>
          <w:rFonts w:ascii="Simplified Arabic" w:eastAsiaTheme="minorEastAsia" w:hAnsi="Simplified Arabic" w:cs="Simplified Arabic" w:hint="cs"/>
          <w:sz w:val="24"/>
          <w:szCs w:val="24"/>
          <w:rtl/>
          <w:lang w:val="fr-FR" w:eastAsia="zh-CN"/>
        </w:rPr>
        <w:t>الفقرة</w:t>
      </w:r>
      <w:r w:rsidR="00704A36">
        <w:rPr>
          <w:rFonts w:ascii="Simplified Arabic" w:eastAsiaTheme="minorEastAsia" w:hAnsi="Simplified Arabic" w:cs="Simplified Arabic" w:hint="eastAsia"/>
          <w:sz w:val="24"/>
          <w:szCs w:val="24"/>
          <w:rtl/>
          <w:lang w:val="fr-FR" w:eastAsia="zh-CN"/>
        </w:rPr>
        <w:t> </w:t>
      </w:r>
      <w:r w:rsidRPr="00D71733">
        <w:rPr>
          <w:rFonts w:ascii="Simplified Arabic" w:eastAsiaTheme="minorEastAsia" w:hAnsi="Simplified Arabic" w:cs="Simplified Arabic" w:hint="cs"/>
          <w:sz w:val="24"/>
          <w:szCs w:val="24"/>
          <w:rtl/>
          <w:lang w:val="fr-FR" w:eastAsia="zh-CN"/>
        </w:rPr>
        <w:t>3]، مع مراعاة الترتيبات ذات الصلة، حسب الاقتضاء، في إطار الاتفاقات البيئية المتعددة الأطراف الأخرى [</w:t>
      </w:r>
      <w:r w:rsidRPr="00791E1D">
        <w:rPr>
          <w:rFonts w:ascii="Simplified Arabic" w:eastAsiaTheme="minorEastAsia" w:hAnsi="Simplified Arabic" w:cs="Simplified Arabic" w:hint="cs"/>
          <w:sz w:val="24"/>
          <w:szCs w:val="24"/>
          <w:rtl/>
          <w:lang w:val="fr-FR" w:eastAsia="zh-CN"/>
        </w:rPr>
        <w:t>ومنها</w:t>
      </w:r>
      <w:r w:rsidRPr="00D71733">
        <w:rPr>
          <w:rFonts w:ascii="Simplified Arabic" w:eastAsiaTheme="minorEastAsia" w:hAnsi="Simplified Arabic" w:cs="Simplified Arabic" w:hint="cs"/>
          <w:sz w:val="24"/>
          <w:szCs w:val="24"/>
          <w:rtl/>
          <w:lang w:val="fr-FR" w:eastAsia="zh-CN"/>
        </w:rPr>
        <w:t xml:space="preserve"> اتفاقية بازل بشأن التحكم في نقل النفايات الخطرة والتخلص منها عبر الحدود]</w:t>
      </w:r>
      <w:r w:rsidRPr="00D71733">
        <w:rPr>
          <w:rFonts w:ascii="Simplified Arabic" w:eastAsiaTheme="minorEastAsia" w:hAnsi="Simplified Arabic" w:cs="Simplified Arabic" w:hint="cs"/>
          <w:sz w:val="24"/>
          <w:szCs w:val="24"/>
          <w:lang w:val="fr-FR" w:eastAsia="zh-CN"/>
        </w:rPr>
        <w:t>.</w:t>
      </w:r>
    </w:p>
    <w:p w14:paraId="756DD9A0" w14:textId="64980710" w:rsidR="00FF05B8" w:rsidRPr="00D71733" w:rsidRDefault="00FF05B8" w:rsidP="00B33309">
      <w:pPr>
        <w:pStyle w:val="ListParagraph"/>
        <w:numPr>
          <w:ilvl w:val="0"/>
          <w:numId w:val="339"/>
        </w:numPr>
        <w:tabs>
          <w:tab w:val="left" w:pos="1843"/>
        </w:tabs>
        <w:bidi/>
        <w:spacing w:after="115"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D71733">
        <w:rPr>
          <w:rFonts w:ascii="Simplified Arabic" w:eastAsiaTheme="minorEastAsia" w:hAnsi="Simplified Arabic" w:cs="Simplified Arabic" w:hint="cs"/>
          <w:sz w:val="24"/>
          <w:szCs w:val="24"/>
          <w:rtl/>
          <w:lang w:val="fr-FR" w:eastAsia="zh-CN"/>
        </w:rPr>
        <w:t>يقوم كل طرف [باتخاذ تدابير فعالة لــ] منع الاتجار غير المشروع [بــ] النفايات البلاستيكية [وإلقائها] والقضاء عليه.</w:t>
      </w:r>
    </w:p>
    <w:p w14:paraId="1242BE9F" w14:textId="6D1E7384" w:rsidR="00FF05B8" w:rsidRPr="00D71733" w:rsidRDefault="00FF05B8" w:rsidP="00B33309">
      <w:pPr>
        <w:pStyle w:val="ListParagraph"/>
        <w:numPr>
          <w:ilvl w:val="0"/>
          <w:numId w:val="339"/>
        </w:numPr>
        <w:tabs>
          <w:tab w:val="left" w:pos="1843"/>
        </w:tabs>
        <w:bidi/>
        <w:spacing w:after="115"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D71733">
        <w:rPr>
          <w:rFonts w:ascii="Simplified Arabic" w:eastAsiaTheme="minorEastAsia" w:hAnsi="Simplified Arabic" w:cs="Simplified Arabic" w:hint="cs"/>
          <w:sz w:val="24"/>
          <w:szCs w:val="24"/>
          <w:rtl/>
          <w:lang w:val="fr-FR" w:eastAsia="zh-CN"/>
        </w:rPr>
        <w:t>تعمل الأطراف على تعزيز التآزر والتكامل مع المنظمات والهيئات الحكومية الدولية ذات الصلة وتتعاون من أجل اعتماد وتنفيذ تدابير فعالة لمنع [صادرات</w:t>
      </w:r>
      <w:r w:rsidR="00857937" w:rsidRPr="00D71733">
        <w:rPr>
          <w:rFonts w:ascii="Simplified Arabic" w:eastAsiaTheme="minorEastAsia" w:hAnsi="Simplified Arabic" w:cs="Simplified Arabic" w:hint="cs"/>
          <w:sz w:val="24"/>
          <w:szCs w:val="24"/>
          <w:rtl/>
          <w:lang w:val="fr-FR" w:eastAsia="zh-CN"/>
        </w:rPr>
        <w:t>]</w:t>
      </w:r>
      <w:r w:rsidRPr="00D71733">
        <w:rPr>
          <w:rFonts w:ascii="Simplified Arabic" w:eastAsiaTheme="minorEastAsia" w:hAnsi="Simplified Arabic" w:cs="Simplified Arabic" w:hint="cs"/>
          <w:sz w:val="24"/>
          <w:szCs w:val="24"/>
          <w:rtl/>
          <w:lang w:val="fr-FR" w:eastAsia="zh-CN"/>
        </w:rPr>
        <w:t xml:space="preserve"> [تجارة</w:t>
      </w:r>
      <w:r w:rsidR="00857937" w:rsidRPr="00D71733">
        <w:rPr>
          <w:rFonts w:ascii="Simplified Arabic" w:eastAsiaTheme="minorEastAsia" w:hAnsi="Simplified Arabic" w:cs="Simplified Arabic" w:hint="cs"/>
          <w:sz w:val="24"/>
          <w:szCs w:val="24"/>
          <w:rtl/>
          <w:lang w:val="fr-FR" w:eastAsia="zh-CN"/>
        </w:rPr>
        <w:t>]</w:t>
      </w:r>
      <w:r w:rsidRPr="00D71733">
        <w:rPr>
          <w:rFonts w:ascii="Simplified Arabic" w:eastAsiaTheme="minorEastAsia" w:hAnsi="Simplified Arabic" w:cs="Simplified Arabic" w:hint="cs"/>
          <w:sz w:val="24"/>
          <w:szCs w:val="24"/>
          <w:rtl/>
          <w:lang w:val="fr-FR" w:eastAsia="zh-CN"/>
        </w:rPr>
        <w:t xml:space="preserve"> النفايات البلاستيكية وإلقائها بشكل غير قانوني والقضاء عليها [عملاً بالفقرة 5].</w:t>
      </w:r>
    </w:p>
    <w:p w14:paraId="25979807" w14:textId="77777777" w:rsidR="00FF05B8" w:rsidRPr="000C19A9" w:rsidRDefault="00FF05B8" w:rsidP="00B33309">
      <w:pPr>
        <w:bidi/>
        <w:spacing w:after="115" w:line="360" w:lineRule="exact"/>
        <w:ind w:left="1843"/>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الفرعي 2</w:t>
      </w:r>
    </w:p>
    <w:p w14:paraId="43B01C36" w14:textId="3203227D" w:rsidR="00FF05B8" w:rsidRPr="000F0108" w:rsidRDefault="00FF05B8" w:rsidP="00B33309">
      <w:pPr>
        <w:pStyle w:val="ListParagraph"/>
        <w:numPr>
          <w:ilvl w:val="1"/>
          <w:numId w:val="341"/>
        </w:numPr>
        <w:tabs>
          <w:tab w:val="left" w:pos="1843"/>
        </w:tabs>
        <w:bidi/>
        <w:spacing w:after="115"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0F0108">
        <w:rPr>
          <w:rFonts w:ascii="Simplified Arabic" w:eastAsiaTheme="minorEastAsia" w:hAnsi="Simplified Arabic" w:cs="Simplified Arabic" w:hint="cs"/>
          <w:sz w:val="24"/>
          <w:szCs w:val="24"/>
          <w:rtl/>
          <w:lang w:val="fr-FR" w:eastAsia="zh-CN"/>
        </w:rPr>
        <w:t>يتخذ كل طرف التدابير المناسبة لضمان عدم السماح بنقل النفايات البلاستيكية عبر الحدود، على النحو المحدد في اتفاقية بازل بشأن التحكم في نقل النفايات الخطرة والتخلص منها عبر الحدود، إلا لغرض التخلص السليم بيئياً منها. وتتخذ الأطراف في اتفاقية بازل التدابير المناسبة لضمان أن يتم نقل النفايات البلاستيكية عبر الحدود وفقاً للالتزامات بموجب تلك الاتفاقية. وفي الظروف التي لا تنطبق فيها اتفاقية بازل، يكفل الطرف عدم السماح بنقل النفايات البلاستيكية عبر الحدود إلا بعد مراعاة القواعد والمعايير والمبادئ التوجيهية المحلية والدولية ذات الصلة</w:t>
      </w:r>
      <w:r w:rsidRPr="000F0108">
        <w:rPr>
          <w:rFonts w:ascii="Simplified Arabic" w:eastAsiaTheme="minorEastAsia" w:hAnsi="Simplified Arabic" w:cs="Simplified Arabic" w:hint="cs"/>
          <w:sz w:val="24"/>
          <w:szCs w:val="24"/>
          <w:lang w:val="fr-FR" w:eastAsia="zh-CN"/>
        </w:rPr>
        <w:t>.</w:t>
      </w:r>
    </w:p>
    <w:p w14:paraId="56370B06" w14:textId="77777777" w:rsidR="00FF05B8" w:rsidRPr="000C19A9" w:rsidRDefault="00FF05B8" w:rsidP="00B33309">
      <w:pPr>
        <w:bidi/>
        <w:spacing w:after="115" w:line="360" w:lineRule="exact"/>
        <w:ind w:left="1843"/>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lastRenderedPageBreak/>
        <w:t>الخيار الفرعي 3</w:t>
      </w:r>
    </w:p>
    <w:p w14:paraId="18AEC2FE" w14:textId="217DFC6D" w:rsidR="00FF05B8" w:rsidRPr="00C04EBC" w:rsidRDefault="00FF05B8" w:rsidP="00B33309">
      <w:pPr>
        <w:pStyle w:val="ListParagraph"/>
        <w:numPr>
          <w:ilvl w:val="1"/>
          <w:numId w:val="343"/>
        </w:numPr>
        <w:tabs>
          <w:tab w:val="left" w:pos="1843"/>
        </w:tabs>
        <w:bidi/>
        <w:spacing w:after="115"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C04EBC">
        <w:rPr>
          <w:rFonts w:ascii="Simplified Arabic" w:eastAsiaTheme="minorEastAsia" w:hAnsi="Simplified Arabic" w:cs="Simplified Arabic" w:hint="cs"/>
          <w:sz w:val="24"/>
          <w:szCs w:val="24"/>
          <w:rtl/>
          <w:lang w:val="fr-FR" w:eastAsia="zh-CN"/>
        </w:rPr>
        <w:t>يمنع كل طرف من الأطراف التجارة غير المشروعة في النفايات البلاستيكية والاتجار بها وإلقاءها ويقضي عليها على النحو المنصوص عليه في اتفاقية بازل بشأن التحكم في نقل النفايات الخطرة والتخلص منها عبر الحدود، مع التسليم بولاية كل منها، وتجنب ازدواجية الجهود والأعمال وتعزيز التعاون والتنسيق مع الاتفاقيات الإقليمية والدولية ذات الصلة</w:t>
      </w:r>
      <w:r w:rsidRPr="00C04EBC">
        <w:rPr>
          <w:rFonts w:ascii="Simplified Arabic" w:eastAsiaTheme="minorEastAsia" w:hAnsi="Simplified Arabic" w:cs="Simplified Arabic" w:hint="cs"/>
          <w:sz w:val="24"/>
          <w:szCs w:val="24"/>
          <w:lang w:val="fr-FR" w:eastAsia="zh-CN"/>
        </w:rPr>
        <w:t>.</w:t>
      </w:r>
    </w:p>
    <w:p w14:paraId="037B4DA3" w14:textId="77777777" w:rsidR="00FF05B8" w:rsidRPr="000C19A9" w:rsidRDefault="00FF05B8" w:rsidP="00B33309">
      <w:pPr>
        <w:bidi/>
        <w:spacing w:after="115" w:line="360" w:lineRule="exact"/>
        <w:ind w:left="1843"/>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الفرعي 4</w:t>
      </w:r>
    </w:p>
    <w:p w14:paraId="2C5E2502" w14:textId="2E7BF7ED" w:rsidR="00FF05B8" w:rsidRPr="00C04EBC" w:rsidRDefault="00FF05B8" w:rsidP="00B33309">
      <w:pPr>
        <w:pStyle w:val="ListParagraph"/>
        <w:numPr>
          <w:ilvl w:val="1"/>
          <w:numId w:val="345"/>
        </w:numPr>
        <w:tabs>
          <w:tab w:val="left" w:pos="1843"/>
        </w:tabs>
        <w:bidi/>
        <w:spacing w:after="115"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C04EBC">
        <w:rPr>
          <w:rFonts w:ascii="Simplified Arabic" w:eastAsiaTheme="minorEastAsia" w:hAnsi="Simplified Arabic" w:cs="Simplified Arabic" w:hint="cs"/>
          <w:sz w:val="24"/>
          <w:szCs w:val="24"/>
          <w:rtl/>
          <w:lang w:val="fr-FR" w:eastAsia="zh-CN"/>
        </w:rPr>
        <w:t>تتعاون الأطراف من أجل اعتماد وتنفيذ تدابير فعالة لمنع الصادرات غير القانونية من النفايات البلاستيكية وإلقاء تلك النفايات والقضاء عليها.</w:t>
      </w:r>
    </w:p>
    <w:p w14:paraId="32BE7972" w14:textId="77777777" w:rsidR="00FF05B8" w:rsidRPr="000C19A9" w:rsidRDefault="00FF05B8" w:rsidP="00B33309">
      <w:pPr>
        <w:bidi/>
        <w:spacing w:after="115" w:line="360" w:lineRule="exact"/>
        <w:ind w:left="1134"/>
        <w:jc w:val="both"/>
        <w:rPr>
          <w:rFonts w:ascii="Simplified Arabic" w:eastAsiaTheme="minorEastAsia" w:hAnsi="Simplified Arabic" w:cs="Simplified Arabic"/>
          <w:b/>
          <w:bCs/>
          <w:sz w:val="24"/>
          <w:szCs w:val="24"/>
          <w:u w:val="single"/>
          <w:rtl/>
          <w:lang w:val="fr-FR" w:eastAsia="zh-CN"/>
        </w:rPr>
      </w:pPr>
      <w:r w:rsidRPr="000C19A9">
        <w:rPr>
          <w:rFonts w:ascii="Simplified Arabic" w:eastAsiaTheme="minorEastAsia" w:hAnsi="Simplified Arabic" w:cs="Simplified Arabic" w:hint="cs"/>
          <w:b/>
          <w:bCs/>
          <w:sz w:val="24"/>
          <w:szCs w:val="24"/>
          <w:u w:val="single"/>
          <w:rtl/>
          <w:lang w:val="fr-FR" w:eastAsia="zh-CN"/>
        </w:rPr>
        <w:t>الخيار 2</w:t>
      </w:r>
    </w:p>
    <w:p w14:paraId="5045DB56" w14:textId="77777777" w:rsidR="00FF05B8" w:rsidRPr="000C19A9" w:rsidRDefault="00FF05B8" w:rsidP="00B33309">
      <w:pPr>
        <w:bidi/>
        <w:spacing w:after="115" w:line="360" w:lineRule="exact"/>
        <w:ind w:left="1134"/>
        <w:jc w:val="both"/>
        <w:rPr>
          <w:rFonts w:ascii="Simplified Arabic" w:eastAsiaTheme="minorEastAsia" w:hAnsi="Simplified Arabic" w:cs="Simplified Arabic"/>
          <w:b/>
          <w:bCs/>
          <w:i/>
          <w:iCs/>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عنوان </w:t>
      </w:r>
      <w:bookmarkStart w:id="74" w:name="_Hlk162153261"/>
      <w:r w:rsidRPr="000C19A9">
        <w:rPr>
          <w:rFonts w:ascii="Simplified Arabic" w:eastAsiaTheme="minorEastAsia" w:hAnsi="Simplified Arabic" w:cs="Simplified Arabic" w:hint="cs"/>
          <w:b/>
          <w:bCs/>
          <w:i/>
          <w:iCs/>
          <w:sz w:val="24"/>
          <w:szCs w:val="24"/>
          <w:rtl/>
          <w:lang w:val="fr-FR" w:eastAsia="zh-CN"/>
        </w:rPr>
        <w:t>بديل:</w:t>
      </w:r>
      <w:bookmarkEnd w:id="74"/>
      <w:r w:rsidRPr="000C19A9">
        <w:rPr>
          <w:rFonts w:ascii="Simplified Arabic" w:eastAsiaTheme="minorEastAsia" w:hAnsi="Simplified Arabic" w:cs="Simplified Arabic" w:hint="cs"/>
          <w:b/>
          <w:bCs/>
          <w:i/>
          <w:iCs/>
          <w:sz w:val="24"/>
          <w:szCs w:val="24"/>
          <w:rtl/>
          <w:lang w:val="fr-FR" w:eastAsia="zh-CN"/>
        </w:rPr>
        <w:t xml:space="preserve"> </w:t>
      </w:r>
      <w:r w:rsidRPr="000C19A9">
        <w:rPr>
          <w:rFonts w:ascii="Simplified Arabic" w:eastAsiaTheme="minorEastAsia" w:hAnsi="Simplified Arabic" w:cs="Simplified Arabic" w:hint="cs"/>
          <w:b/>
          <w:bCs/>
          <w:sz w:val="24"/>
          <w:szCs w:val="24"/>
          <w:rtl/>
          <w:lang w:val="fr-FR" w:eastAsia="zh-CN"/>
        </w:rPr>
        <w:t>التدابير المتعلقة بالتجارة</w:t>
      </w:r>
    </w:p>
    <w:p w14:paraId="22FC52AD" w14:textId="16D8D7C2" w:rsidR="00FF05B8" w:rsidRPr="00C04EBC" w:rsidRDefault="00FF05B8" w:rsidP="00704A36">
      <w:pPr>
        <w:pStyle w:val="ListParagraph"/>
        <w:numPr>
          <w:ilvl w:val="1"/>
          <w:numId w:val="347"/>
        </w:numPr>
        <w:tabs>
          <w:tab w:val="left" w:pos="1843"/>
        </w:tabs>
        <w:bidi/>
        <w:spacing w:after="115" w:line="360" w:lineRule="exact"/>
        <w:ind w:left="1134" w:firstLine="0"/>
        <w:contextualSpacing w:val="0"/>
        <w:jc w:val="lowKashida"/>
        <w:rPr>
          <w:rFonts w:ascii="Simplified Arabic" w:eastAsiaTheme="minorEastAsia" w:hAnsi="Simplified Arabic" w:cs="Simplified Arabic"/>
          <w:sz w:val="24"/>
          <w:szCs w:val="24"/>
          <w:rtl/>
          <w:lang w:val="fr-FR" w:eastAsia="zh-CN"/>
        </w:rPr>
      </w:pPr>
      <w:r w:rsidRPr="00C04EBC">
        <w:rPr>
          <w:rFonts w:ascii="Simplified Arabic" w:eastAsiaTheme="minorEastAsia" w:hAnsi="Simplified Arabic" w:cs="Simplified Arabic" w:hint="cs"/>
          <w:sz w:val="24"/>
          <w:szCs w:val="24"/>
          <w:rtl/>
          <w:lang w:val="fr-FR" w:eastAsia="zh-CN"/>
        </w:rPr>
        <w:t xml:space="preserve">ينطبق هذا </w:t>
      </w:r>
      <w:r w:rsidRPr="00C04EBC">
        <w:rPr>
          <w:rFonts w:ascii="Simplified Arabic" w:eastAsiaTheme="minorEastAsia" w:hAnsi="Simplified Arabic" w:cs="Simplified Arabic" w:hint="cs"/>
          <w:i/>
          <w:iCs/>
          <w:sz w:val="24"/>
          <w:szCs w:val="24"/>
          <w:rtl/>
          <w:lang w:val="fr-FR" w:eastAsia="zh-CN"/>
        </w:rPr>
        <w:t>الصك</w:t>
      </w:r>
      <w:r w:rsidRPr="00C04EBC">
        <w:rPr>
          <w:rFonts w:ascii="Simplified Arabic" w:eastAsiaTheme="minorEastAsia" w:hAnsi="Simplified Arabic" w:cs="Simplified Arabic" w:hint="cs"/>
          <w:sz w:val="24"/>
          <w:szCs w:val="24"/>
          <w:rtl/>
          <w:lang w:val="fr-FR" w:eastAsia="zh-CN"/>
        </w:rPr>
        <w:t>* ما دامت أحكامه لا تتعارض مع أحكام اتفاق مراكش المنشئ لمنظمة التجارة العالمية، ومرفقاته.</w:t>
      </w:r>
    </w:p>
    <w:p w14:paraId="44FC87EC" w14:textId="01B276A8" w:rsidR="00FF05B8" w:rsidRPr="00C04EBC" w:rsidRDefault="00FF05B8" w:rsidP="00B33309">
      <w:pPr>
        <w:pStyle w:val="ListParagraph"/>
        <w:numPr>
          <w:ilvl w:val="1"/>
          <w:numId w:val="347"/>
        </w:numPr>
        <w:tabs>
          <w:tab w:val="left" w:pos="1843"/>
        </w:tabs>
        <w:bidi/>
        <w:spacing w:after="115"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C04EBC">
        <w:rPr>
          <w:rFonts w:ascii="Simplified Arabic" w:eastAsiaTheme="minorEastAsia" w:hAnsi="Simplified Arabic" w:cs="Simplified Arabic" w:hint="cs"/>
          <w:sz w:val="24"/>
          <w:szCs w:val="24"/>
          <w:rtl/>
          <w:lang w:val="fr-FR" w:eastAsia="zh-CN"/>
        </w:rPr>
        <w:t xml:space="preserve">وتكون أي تدابير تتخذها الأطراف لتنفيذ هذا </w:t>
      </w:r>
      <w:r w:rsidRPr="00C04EBC">
        <w:rPr>
          <w:rFonts w:ascii="Simplified Arabic" w:eastAsiaTheme="minorEastAsia" w:hAnsi="Simplified Arabic" w:cs="Simplified Arabic" w:hint="cs"/>
          <w:i/>
          <w:iCs/>
          <w:sz w:val="24"/>
          <w:szCs w:val="24"/>
          <w:rtl/>
          <w:lang w:val="fr-FR" w:eastAsia="zh-CN"/>
        </w:rPr>
        <w:t>الصك</w:t>
      </w:r>
      <w:r w:rsidRPr="00C04EBC">
        <w:rPr>
          <w:rFonts w:ascii="Simplified Arabic" w:eastAsiaTheme="minorEastAsia" w:hAnsi="Simplified Arabic" w:cs="Simplified Arabic" w:hint="cs"/>
          <w:sz w:val="24"/>
          <w:szCs w:val="24"/>
          <w:rtl/>
          <w:lang w:val="fr-FR" w:eastAsia="zh-CN"/>
        </w:rPr>
        <w:t>* متوافقة تماماً مع اتفاق مراكش المنشئ لمنظمة التجارة العالمية</w:t>
      </w:r>
      <w:r w:rsidRPr="00C04EBC">
        <w:rPr>
          <w:rFonts w:ascii="Simplified Arabic" w:eastAsiaTheme="minorEastAsia" w:hAnsi="Simplified Arabic" w:cs="Simplified Arabic" w:hint="cs"/>
          <w:sz w:val="24"/>
          <w:szCs w:val="24"/>
          <w:lang w:val="fr-FR" w:eastAsia="zh-CN"/>
        </w:rPr>
        <w:t>.</w:t>
      </w:r>
    </w:p>
    <w:p w14:paraId="26F730BE" w14:textId="18C9797C" w:rsidR="00FF05B8" w:rsidRPr="000C19A9" w:rsidRDefault="00FF05B8" w:rsidP="00B33309">
      <w:pPr>
        <w:bidi/>
        <w:spacing w:after="115" w:line="360" w:lineRule="exact"/>
        <w:ind w:left="1134" w:hanging="567"/>
        <w:jc w:val="both"/>
        <w:outlineLvl w:val="1"/>
        <w:rPr>
          <w:rFonts w:ascii="Simplified Arabic" w:eastAsiaTheme="minorEastAsia" w:hAnsi="Simplified Arabic" w:cs="Simplified Arabic"/>
          <w:b/>
          <w:bCs/>
          <w:sz w:val="24"/>
          <w:szCs w:val="24"/>
          <w:rtl/>
          <w:lang w:val="fr-FR" w:eastAsia="zh-CN"/>
        </w:rPr>
      </w:pPr>
      <w:bookmarkStart w:id="75" w:name="_Toc161873910"/>
      <w:r w:rsidRPr="000C19A9">
        <w:rPr>
          <w:rFonts w:ascii="Simplified Arabic" w:eastAsiaTheme="minorEastAsia" w:hAnsi="Simplified Arabic" w:cs="Simplified Arabic" w:hint="cs"/>
          <w:b/>
          <w:bCs/>
          <w:sz w:val="24"/>
          <w:szCs w:val="24"/>
          <w:rtl/>
          <w:lang w:val="fr-FR" w:eastAsia="zh-CN"/>
        </w:rPr>
        <w:t>11-</w:t>
      </w:r>
      <w:r w:rsidRPr="000C19A9">
        <w:rPr>
          <w:rFonts w:ascii="Simplified Arabic" w:eastAsiaTheme="minorEastAsia" w:hAnsi="Simplified Arabic" w:cs="Simplified Arabic" w:hint="cs"/>
          <w:b/>
          <w:bCs/>
          <w:sz w:val="24"/>
          <w:szCs w:val="24"/>
          <w:rtl/>
          <w:lang w:val="fr-FR" w:eastAsia="zh-CN"/>
        </w:rPr>
        <w:tab/>
        <w:t>التلوث الحالي بالمواد البلاستيكية، بما في ذلك في البيئة البحرية</w:t>
      </w:r>
      <w:bookmarkEnd w:id="75"/>
    </w:p>
    <w:p w14:paraId="7415B1DA" w14:textId="0D82268C" w:rsidR="00FF05B8" w:rsidRPr="00C04EBC" w:rsidRDefault="00FF05B8" w:rsidP="00F950BB">
      <w:pPr>
        <w:pStyle w:val="ListParagraph"/>
        <w:numPr>
          <w:ilvl w:val="1"/>
          <w:numId w:val="349"/>
        </w:numPr>
        <w:tabs>
          <w:tab w:val="left" w:pos="1843"/>
        </w:tabs>
        <w:bidi/>
        <w:spacing w:after="115" w:line="360" w:lineRule="exact"/>
        <w:ind w:left="1134" w:firstLine="0"/>
        <w:contextualSpacing w:val="0"/>
        <w:jc w:val="lowKashida"/>
        <w:rPr>
          <w:rFonts w:ascii="Simplified Arabic" w:eastAsiaTheme="minorEastAsia" w:hAnsi="Simplified Arabic" w:cs="Simplified Arabic"/>
          <w:sz w:val="24"/>
          <w:szCs w:val="24"/>
          <w:rtl/>
          <w:lang w:val="fr-FR" w:eastAsia="zh-CN"/>
        </w:rPr>
      </w:pPr>
      <w:r w:rsidRPr="00C04EBC">
        <w:rPr>
          <w:rFonts w:ascii="Simplified Arabic" w:eastAsiaTheme="minorEastAsia" w:hAnsi="Simplified Arabic" w:cs="Simplified Arabic" w:hint="cs"/>
          <w:sz w:val="24"/>
          <w:szCs w:val="24"/>
          <w:rtl/>
          <w:lang w:val="fr-FR" w:eastAsia="zh-CN"/>
        </w:rPr>
        <w:t>[تقوم الأطراف بـ] [تشجَّع الأطراف على]</w:t>
      </w:r>
      <w:r w:rsidR="00F95727">
        <w:rPr>
          <w:rFonts w:ascii="Simplified Arabic" w:eastAsiaTheme="minorEastAsia" w:hAnsi="Simplified Arabic" w:cs="Simplified Arabic" w:hint="cs"/>
          <w:sz w:val="24"/>
          <w:szCs w:val="24"/>
          <w:rtl/>
          <w:lang w:val="fr-FR" w:eastAsia="zh-CN"/>
        </w:rPr>
        <w:t xml:space="preserve"> </w:t>
      </w:r>
      <w:r w:rsidRPr="00C04EBC">
        <w:rPr>
          <w:rFonts w:ascii="Simplified Arabic" w:eastAsiaTheme="minorEastAsia" w:hAnsi="Simplified Arabic" w:cs="Simplified Arabic" w:hint="cs"/>
          <w:sz w:val="24"/>
          <w:szCs w:val="24"/>
          <w:rtl/>
          <w:lang w:val="fr-FR" w:eastAsia="zh-CN"/>
        </w:rPr>
        <w:t xml:space="preserve">[سوف تقوم الأطراف بـ] [اتخاذ الإجراءات و] </w:t>
      </w:r>
      <w:r w:rsidR="00857937" w:rsidRPr="00C04EBC">
        <w:rPr>
          <w:rFonts w:ascii="Simplified Arabic" w:eastAsiaTheme="minorEastAsia" w:hAnsi="Simplified Arabic" w:cs="Simplified Arabic" w:hint="cs"/>
          <w:sz w:val="24"/>
          <w:szCs w:val="24"/>
          <w:rtl/>
          <w:lang w:val="fr-FR" w:eastAsia="zh-CN"/>
        </w:rPr>
        <w:t>[</w:t>
      </w:r>
      <w:r w:rsidRPr="00C04EBC">
        <w:rPr>
          <w:rFonts w:ascii="Simplified Arabic" w:eastAsiaTheme="minorEastAsia" w:hAnsi="Simplified Arabic" w:cs="Simplified Arabic" w:hint="cs"/>
          <w:sz w:val="24"/>
          <w:szCs w:val="24"/>
          <w:rtl/>
          <w:lang w:val="fr-FR" w:eastAsia="zh-CN"/>
        </w:rPr>
        <w:t xml:space="preserve">تتعاون] [وفقاً للمسؤولية المشتركة وإن كانت متباينة تجاه قدرات كل منها] [من أجل] [تعبئة الموارد من أصحاب المصلحة المتعددين، بما في ذلك المنظمات الحكومية الدولية، والمنظمات غير الحكومية والمعاهد الأكاديمية والعلمية والبحثية، والمؤسسات المالية الدولية والمصارف الإنمائية المتعددة الأطراف، والمنظمات غير الهادفة إلى الربح، وغيرها من المنظمات أو الجمعيات ذات الصلة] [، بما في ذلك من خلال </w:t>
      </w:r>
      <w:r w:rsidRPr="00C04EBC">
        <w:rPr>
          <w:rFonts w:ascii="Simplified Arabic" w:eastAsiaTheme="minorEastAsia" w:hAnsi="Simplified Arabic" w:cs="Simplified Arabic" w:hint="cs"/>
          <w:i/>
          <w:iCs/>
          <w:sz w:val="24"/>
          <w:szCs w:val="24"/>
          <w:rtl/>
          <w:lang w:val="fr-FR" w:eastAsia="zh-CN"/>
        </w:rPr>
        <w:t>آلية التعاون</w:t>
      </w:r>
      <w:r w:rsidRPr="00C04EBC">
        <w:rPr>
          <w:rFonts w:ascii="Simplified Arabic" w:eastAsiaTheme="minorEastAsia" w:hAnsi="Simplified Arabic" w:cs="Simplified Arabic" w:hint="cs"/>
          <w:sz w:val="24"/>
          <w:szCs w:val="24"/>
          <w:rtl/>
          <w:lang w:val="fr-FR" w:eastAsia="zh-CN"/>
        </w:rPr>
        <w:t xml:space="preserve">* المشار إليها في الجزء الثالث، </w:t>
      </w:r>
      <w:r w:rsidRPr="00C04EBC">
        <w:rPr>
          <w:rFonts w:ascii="Simplified Arabic" w:eastAsiaTheme="minorEastAsia" w:hAnsi="Simplified Arabic" w:cs="Simplified Arabic" w:hint="cs"/>
          <w:i/>
          <w:iCs/>
          <w:sz w:val="24"/>
          <w:szCs w:val="24"/>
          <w:rtl/>
          <w:lang w:val="fr-FR" w:eastAsia="zh-CN"/>
        </w:rPr>
        <w:t>ولم يحدد رقم المادة بعد</w:t>
      </w:r>
      <w:r w:rsidRPr="00C04EBC">
        <w:rPr>
          <w:rFonts w:ascii="Simplified Arabic" w:eastAsiaTheme="minorEastAsia" w:hAnsi="Simplified Arabic" w:cs="Simplified Arabic" w:hint="cs"/>
          <w:sz w:val="24"/>
          <w:szCs w:val="24"/>
          <w:rtl/>
          <w:lang w:val="fr-FR" w:eastAsia="zh-CN"/>
        </w:rPr>
        <w:t>]]، من أجل ما يلي:</w:t>
      </w:r>
    </w:p>
    <w:p w14:paraId="7F54E74F" w14:textId="4EB8D038" w:rsidR="00FF05B8" w:rsidRPr="00C04EBC" w:rsidRDefault="00FF05B8" w:rsidP="00B33309">
      <w:pPr>
        <w:pStyle w:val="ListParagraph"/>
        <w:numPr>
          <w:ilvl w:val="0"/>
          <w:numId w:val="350"/>
        </w:numPr>
        <w:tabs>
          <w:tab w:val="left" w:pos="709"/>
        </w:tabs>
        <w:bidi/>
        <w:spacing w:after="115"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C04EBC">
        <w:rPr>
          <w:rFonts w:ascii="Simplified Arabic" w:eastAsiaTheme="minorEastAsia" w:hAnsi="Simplified Arabic" w:cs="Simplified Arabic" w:hint="cs"/>
          <w:sz w:val="24"/>
          <w:szCs w:val="24"/>
          <w:rtl/>
          <w:lang w:val="fr-FR" w:eastAsia="zh-CN"/>
        </w:rPr>
        <w:t>[التعاون على] [تقدير] [تقييم وتحديد وترتيب أولويات] [، تحديد وترتيب أولويات] مناطق التراكم، [و] [النقاط الساخنة] [النقاط الحرجة] [والقطاعات]:</w:t>
      </w:r>
    </w:p>
    <w:p w14:paraId="4D7FEA32" w14:textId="77777777" w:rsidR="00735607" w:rsidRDefault="00FF05B8" w:rsidP="00B33309">
      <w:pPr>
        <w:tabs>
          <w:tab w:val="left" w:pos="709"/>
        </w:tabs>
        <w:bidi/>
        <w:spacing w:after="115" w:line="360" w:lineRule="exact"/>
        <w:ind w:left="3261" w:hanging="709"/>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’1‘</w:t>
      </w:r>
      <w:r w:rsidR="000F74C7">
        <w:rPr>
          <w:rFonts w:ascii="Simplified Arabic" w:eastAsiaTheme="minorEastAsia" w:hAnsi="Simplified Arabic" w:cs="Simplified Arabic" w:hint="cs"/>
          <w:sz w:val="24"/>
          <w:szCs w:val="24"/>
          <w:rtl/>
          <w:lang w:val="fr-FR" w:eastAsia="zh-CN"/>
        </w:rPr>
        <w:tab/>
      </w:r>
      <w:r w:rsidRPr="000C19A9">
        <w:rPr>
          <w:rFonts w:ascii="Simplified Arabic" w:eastAsiaTheme="minorEastAsia" w:hAnsi="Simplified Arabic" w:cs="Simplified Arabic" w:hint="cs"/>
          <w:sz w:val="24"/>
          <w:szCs w:val="24"/>
          <w:rtl/>
          <w:lang w:val="fr-FR" w:eastAsia="zh-CN"/>
        </w:rPr>
        <w:t>الأكثر تضرراً من التلوث بالمواد البلاستيكية الحالي، [بما في ذلك] في [اليابسة، والمياه العذبة، و] البيئة البحرية [والمناطق الواقعة خارج حدود الولاية الوطنية]؛</w:t>
      </w:r>
    </w:p>
    <w:p w14:paraId="265573D6" w14:textId="32499FB0" w:rsidR="00FF05B8" w:rsidRPr="000C19A9" w:rsidRDefault="00FF05B8" w:rsidP="00B33309">
      <w:pPr>
        <w:tabs>
          <w:tab w:val="left" w:pos="709"/>
        </w:tabs>
        <w:bidi/>
        <w:spacing w:after="115" w:line="360" w:lineRule="exact"/>
        <w:ind w:left="3261" w:hanging="709"/>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’2‘</w:t>
      </w:r>
      <w:r w:rsidR="000F74C7">
        <w:rPr>
          <w:rFonts w:ascii="Simplified Arabic" w:eastAsiaTheme="minorEastAsia" w:hAnsi="Simplified Arabic" w:cs="Simplified Arabic" w:hint="cs"/>
          <w:sz w:val="24"/>
          <w:szCs w:val="24"/>
          <w:rtl/>
          <w:lang w:val="fr-FR" w:eastAsia="zh-CN"/>
        </w:rPr>
        <w:tab/>
      </w:r>
      <w:r w:rsidRPr="000C19A9">
        <w:rPr>
          <w:rFonts w:ascii="Simplified Arabic" w:eastAsiaTheme="minorEastAsia" w:hAnsi="Simplified Arabic" w:cs="Simplified Arabic" w:hint="cs"/>
          <w:sz w:val="24"/>
          <w:szCs w:val="24"/>
          <w:rtl/>
          <w:lang w:val="fr-FR" w:eastAsia="zh-CN"/>
        </w:rPr>
        <w:t>و [حيثما] [تحدد التقييمات مناطق تراكم محتوية على] كميات وأنواع من [القمامة] [التلوث البلاستيكي] [القمامة التي تمثل] [تشكل] خطراً على [صحة الإنسان،] الأنواع أو الموائل [مع مراعاة [كامل مراحل] دورة الحياة [الكاملة] للمواد البلاستيكية].</w:t>
      </w:r>
    </w:p>
    <w:p w14:paraId="3749A133" w14:textId="25CA9032" w:rsidR="00FF05B8" w:rsidRPr="00A239AA" w:rsidRDefault="00FF05B8" w:rsidP="00F950BB">
      <w:pPr>
        <w:pStyle w:val="ListParagraph"/>
        <w:numPr>
          <w:ilvl w:val="0"/>
          <w:numId w:val="350"/>
        </w:numPr>
        <w:tabs>
          <w:tab w:val="left" w:pos="709"/>
        </w:tabs>
        <w:bidi/>
        <w:spacing w:after="115" w:line="360" w:lineRule="exact"/>
        <w:ind w:left="2552" w:hanging="709"/>
        <w:contextualSpacing w:val="0"/>
        <w:jc w:val="lowKashida"/>
        <w:rPr>
          <w:rFonts w:ascii="Simplified Arabic" w:eastAsiaTheme="minorEastAsia" w:hAnsi="Simplified Arabic" w:cs="Simplified Arabic"/>
          <w:sz w:val="24"/>
          <w:szCs w:val="24"/>
          <w:rtl/>
          <w:lang w:val="fr-FR" w:eastAsia="zh-CN"/>
        </w:rPr>
      </w:pPr>
      <w:r w:rsidRPr="00A239AA">
        <w:rPr>
          <w:rFonts w:ascii="Simplified Arabic" w:eastAsiaTheme="minorEastAsia" w:hAnsi="Simplified Arabic" w:cs="Simplified Arabic" w:hint="cs"/>
          <w:sz w:val="24"/>
          <w:szCs w:val="24"/>
          <w:rtl/>
          <w:lang w:val="fr-FR" w:eastAsia="zh-CN"/>
        </w:rPr>
        <w:t>اتخاذ [اعتماد] [تدابير] [فعالة] للتخفيف من أثر المخاطر و[المعالجة] [إجراءات للإزالة]، بما في ذلك أنشطة التنظيف [لــ] [في] مناطق التراكم [المحددة]، [و] النقاط الساخنة [والقطاعات [الحرجة]] المحددة، [مع مراعاة الأحكام [الواردة في الاتفاقات الدولية القائمة] [المنصوص عليها في الاتفاقات الدولية السارية،] بما في ذلك الأحكام [ذات الصلة] [المتعلقة] بحفظ [البيئة] [البرية والخاصة بالمياه العذبة و] البحرية [و] التنوع البيولوجي واستخدامها على نحو مستدام، [بما في ذلك في المناطق [التي تتجاوز نطاق] [الواقعة خارج حدود] الولاية الوطنية؛</w:t>
      </w:r>
      <w:r w:rsidRPr="00A239AA">
        <w:rPr>
          <w:rFonts w:ascii="Simplified Arabic" w:eastAsiaTheme="minorEastAsia" w:hAnsi="Simplified Arabic" w:cs="Simplified Arabic" w:hint="cs"/>
          <w:color w:val="000000" w:themeColor="text1"/>
          <w:sz w:val="24"/>
          <w:szCs w:val="24"/>
          <w:rtl/>
          <w:lang w:val="fr-FR" w:eastAsia="zh-CN"/>
        </w:rPr>
        <w:t>]]</w:t>
      </w:r>
      <w:r w:rsidRPr="00A239AA">
        <w:rPr>
          <w:rFonts w:ascii="Simplified Arabic" w:eastAsiaTheme="minorEastAsia" w:hAnsi="Simplified Arabic" w:cs="Simplified Arabic" w:hint="cs"/>
          <w:sz w:val="24"/>
          <w:szCs w:val="24"/>
          <w:rtl/>
          <w:lang w:val="fr-FR" w:eastAsia="zh-CN"/>
        </w:rPr>
        <w:t xml:space="preserve"> [وإدارة التلوث بالمواد البلاستيكية الذي تمت إزالته والتخلص منه بطريقة سليمة بيئياً] [مع مراعاة </w:t>
      </w:r>
      <w:r w:rsidRPr="00A239AA">
        <w:rPr>
          <w:rFonts w:ascii="Simplified Arabic" w:eastAsiaTheme="minorEastAsia" w:hAnsi="Simplified Arabic" w:cs="Simplified Arabic" w:hint="cs"/>
          <w:sz w:val="24"/>
          <w:szCs w:val="24"/>
          <w:rtl/>
          <w:lang w:val="fr-FR" w:eastAsia="zh-CN"/>
        </w:rPr>
        <w:lastRenderedPageBreak/>
        <w:t>الظروف الخاصة للدول الجزرية الصغيرة النامية،] [والآثار غير المتناسبة على الدول الجزرية الصغيرة النامية؛ و</w:t>
      </w:r>
    </w:p>
    <w:p w14:paraId="1EB9EDCF" w14:textId="7081A83F" w:rsidR="00FF05B8" w:rsidRPr="000C19A9" w:rsidRDefault="00FF05B8" w:rsidP="00F950BB">
      <w:pPr>
        <w:bidi/>
        <w:spacing w:after="115" w:line="360" w:lineRule="exact"/>
        <w:ind w:left="2552"/>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1-ب </w:t>
      </w:r>
      <w:r w:rsidR="00D02BF5">
        <w:rPr>
          <w:rFonts w:ascii="Simplified Arabic" w:eastAsiaTheme="minorEastAsia" w:hAnsi="Simplified Arabic" w:cs="Simplified Arabic" w:hint="cs"/>
          <w:b/>
          <w:bCs/>
          <w:i/>
          <w:iCs/>
          <w:sz w:val="24"/>
          <w:szCs w:val="24"/>
          <w:rtl/>
          <w:lang w:val="fr-FR" w:eastAsia="zh-CN"/>
        </w:rPr>
        <w:t>مكرراً-</w:t>
      </w:r>
      <w:r w:rsidRPr="000C19A9">
        <w:rPr>
          <w:rFonts w:ascii="Simplified Arabic" w:eastAsiaTheme="minorEastAsia" w:hAnsi="Simplified Arabic" w:cs="Simplified Arabic" w:hint="cs"/>
          <w:b/>
          <w:bCs/>
          <w:i/>
          <w:iCs/>
          <w:sz w:val="24"/>
          <w:szCs w:val="24"/>
          <w:rtl/>
          <w:lang w:val="fr-FR" w:eastAsia="zh-CN"/>
        </w:rPr>
        <w:t xml:space="preserve"> </w:t>
      </w:r>
      <w:r w:rsidRPr="000C19A9">
        <w:rPr>
          <w:rFonts w:ascii="Simplified Arabic" w:eastAsiaTheme="minorEastAsia" w:hAnsi="Simplified Arabic" w:cs="Simplified Arabic" w:hint="cs"/>
          <w:sz w:val="24"/>
          <w:szCs w:val="24"/>
          <w:rtl/>
          <w:lang w:val="fr-FR" w:eastAsia="zh-CN"/>
        </w:rPr>
        <w:t xml:space="preserve">جمع البيانات والمعلومات عن التلوث الحالي بالمواد البلاستيكية لدعم الرصد وفقًا لـ </w:t>
      </w:r>
      <w:r w:rsidR="00857937">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i/>
          <w:iCs/>
          <w:sz w:val="24"/>
          <w:szCs w:val="24"/>
          <w:rtl/>
          <w:lang w:val="fr-FR" w:eastAsia="zh-CN"/>
        </w:rPr>
        <w:t xml:space="preserve">الجزء الرابع-4 بشأن التقييم والرصد الدوريين للتقدم المحرز في تنفيذ </w:t>
      </w:r>
      <w:r w:rsidRPr="004726EF">
        <w:rPr>
          <w:rFonts w:ascii="Simplified Arabic" w:eastAsiaTheme="minorEastAsia" w:hAnsi="Simplified Arabic" w:cs="Simplified Arabic" w:hint="cs"/>
          <w:i/>
          <w:iCs/>
          <w:sz w:val="24"/>
          <w:szCs w:val="24"/>
          <w:rtl/>
          <w:lang w:val="fr-FR" w:eastAsia="zh-CN"/>
        </w:rPr>
        <w:t>الصك</w:t>
      </w:r>
      <w:r w:rsidRPr="004726EF">
        <w:rPr>
          <w:rFonts w:ascii="Simplified Arabic" w:eastAsiaTheme="minorEastAsia" w:hAnsi="Simplified Arabic" w:cs="Simplified Arabic" w:hint="cs"/>
          <w:i/>
          <w:sz w:val="24"/>
          <w:szCs w:val="24"/>
          <w:rtl/>
          <w:lang w:val="fr-FR" w:eastAsia="zh-CN"/>
        </w:rPr>
        <w:t>*</w:t>
      </w:r>
      <w:r w:rsidRPr="000C19A9">
        <w:rPr>
          <w:rFonts w:ascii="Simplified Arabic" w:eastAsiaTheme="minorEastAsia" w:hAnsi="Simplified Arabic" w:cs="Simplified Arabic" w:hint="cs"/>
          <w:i/>
          <w:iCs/>
          <w:sz w:val="24"/>
          <w:szCs w:val="24"/>
          <w:rtl/>
          <w:lang w:val="fr-FR" w:eastAsia="zh-CN"/>
        </w:rPr>
        <w:t xml:space="preserve"> وتقييم الفعالية</w:t>
      </w:r>
      <w:r w:rsidRPr="000C19A9">
        <w:rPr>
          <w:rFonts w:ascii="Simplified Arabic" w:eastAsiaTheme="minorEastAsia" w:hAnsi="Simplified Arabic" w:cs="Simplified Arabic" w:hint="cs"/>
          <w:sz w:val="24"/>
          <w:szCs w:val="24"/>
          <w:rtl/>
          <w:lang w:val="fr-FR" w:eastAsia="zh-CN"/>
        </w:rPr>
        <w:t>]</w:t>
      </w:r>
    </w:p>
    <w:p w14:paraId="54335B3C" w14:textId="03EBB7A9" w:rsidR="00735607" w:rsidRPr="00A239AA" w:rsidRDefault="00FF05B8" w:rsidP="00B33309">
      <w:pPr>
        <w:pStyle w:val="ListParagraph"/>
        <w:numPr>
          <w:ilvl w:val="0"/>
          <w:numId w:val="353"/>
        </w:numPr>
        <w:tabs>
          <w:tab w:val="left" w:pos="709"/>
        </w:tabs>
        <w:bidi/>
        <w:spacing w:after="115"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A239AA">
        <w:rPr>
          <w:rFonts w:ascii="Simplified Arabic" w:eastAsiaTheme="minorEastAsia" w:hAnsi="Simplified Arabic" w:cs="Simplified Arabic" w:hint="cs"/>
          <w:sz w:val="24"/>
          <w:szCs w:val="24"/>
          <w:rtl/>
          <w:lang w:val="fr-FR" w:eastAsia="zh-CN"/>
        </w:rPr>
        <w:t>[تعزيز مشاركة [جميع أصحاب المصلحة، بما في ذلك] [المجتمعات] [السكان] [المجتمع المدني] والمواطنون</w:t>
      </w:r>
      <w:r w:rsidRPr="00A239AA">
        <w:rPr>
          <w:rFonts w:ascii="Simplified Arabic" w:eastAsiaTheme="minorEastAsia" w:hAnsi="Simplified Arabic" w:cs="Simplified Arabic" w:hint="cs"/>
          <w:color w:val="000000" w:themeColor="text1"/>
          <w:sz w:val="24"/>
          <w:szCs w:val="24"/>
          <w:rtl/>
          <w:lang w:val="fr-FR" w:eastAsia="zh-CN"/>
        </w:rPr>
        <w:t xml:space="preserve">] على الصعيد المحلي </w:t>
      </w:r>
      <w:r w:rsidRPr="00A239AA">
        <w:rPr>
          <w:rFonts w:ascii="Simplified Arabic" w:eastAsiaTheme="minorEastAsia" w:hAnsi="Simplified Arabic" w:cs="Simplified Arabic" w:hint="cs"/>
          <w:sz w:val="24"/>
          <w:szCs w:val="24"/>
          <w:rtl/>
          <w:lang w:val="fr-FR" w:eastAsia="zh-CN"/>
        </w:rPr>
        <w:t>[، والمنظمات غير الحكومية وكذلك القطاع الخاص،] في [أنشطة] [الإزالة] ** [المعالجة] [الآمنة و] السليمة بيئياً.</w:t>
      </w:r>
    </w:p>
    <w:p w14:paraId="2DC87178" w14:textId="7A43DF4A" w:rsidR="00FF05B8" w:rsidRPr="000C19A9" w:rsidRDefault="00FF05B8" w:rsidP="00F950BB">
      <w:pPr>
        <w:bidi/>
        <w:spacing w:after="115" w:line="360" w:lineRule="exact"/>
        <w:ind w:left="2552"/>
        <w:jc w:val="both"/>
        <w:rPr>
          <w:rFonts w:ascii="Simplified Arabic" w:eastAsiaTheme="minorEastAsia" w:hAnsi="Simplified Arabic" w:cs="Simplified Arabic"/>
          <w:b/>
          <w:bCs/>
          <w:i/>
          <w:iCs/>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1-ج </w:t>
      </w:r>
      <w:r w:rsidR="00D02BF5">
        <w:rPr>
          <w:rFonts w:ascii="Simplified Arabic" w:eastAsiaTheme="minorEastAsia" w:hAnsi="Simplified Arabic" w:cs="Simplified Arabic" w:hint="cs"/>
          <w:b/>
          <w:bCs/>
          <w:i/>
          <w:iCs/>
          <w:sz w:val="24"/>
          <w:szCs w:val="24"/>
          <w:rtl/>
          <w:lang w:val="fr-FR" w:eastAsia="zh-CN"/>
        </w:rPr>
        <w:t>بديلة-</w:t>
      </w:r>
      <w:r w:rsidRPr="000C19A9">
        <w:rPr>
          <w:rFonts w:ascii="Simplified Arabic" w:eastAsiaTheme="minorEastAsia" w:hAnsi="Simplified Arabic" w:cs="Simplified Arabic" w:hint="cs"/>
          <w:sz w:val="24"/>
          <w:szCs w:val="24"/>
          <w:rtl/>
          <w:lang w:val="fr-FR" w:eastAsia="zh-CN"/>
        </w:rPr>
        <w:t xml:space="preserve"> تعزيز أنشطة المعالجة الآمنة والسليمة بيئياً، بما في ذلك من خلال التواصل مع السكان المحليين والمجتمعات المحلية والمواطنين</w:t>
      </w:r>
      <w:r w:rsidRPr="000C19A9">
        <w:rPr>
          <w:rFonts w:ascii="Simplified Arabic" w:eastAsiaTheme="minorEastAsia" w:hAnsi="Simplified Arabic" w:cs="Simplified Arabic" w:hint="cs"/>
          <w:b/>
          <w:bCs/>
          <w:i/>
          <w:iCs/>
          <w:sz w:val="24"/>
          <w:szCs w:val="24"/>
          <w:lang w:val="fr-FR" w:eastAsia="zh-CN"/>
        </w:rPr>
        <w:t>.</w:t>
      </w:r>
    </w:p>
    <w:p w14:paraId="7DB5DFBB" w14:textId="0E2BBFAD" w:rsidR="00FF05B8" w:rsidRPr="000C19A9" w:rsidRDefault="00FF05B8" w:rsidP="00F950BB">
      <w:pPr>
        <w:bidi/>
        <w:spacing w:after="115" w:line="360" w:lineRule="exact"/>
        <w:ind w:left="2552"/>
        <w:jc w:val="lowKashida"/>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1-ج </w:t>
      </w:r>
      <w:r w:rsidR="00D02BF5">
        <w:rPr>
          <w:rFonts w:ascii="Simplified Arabic" w:eastAsiaTheme="minorEastAsia" w:hAnsi="Simplified Arabic" w:cs="Simplified Arabic" w:hint="cs"/>
          <w:b/>
          <w:bCs/>
          <w:i/>
          <w:iCs/>
          <w:sz w:val="24"/>
          <w:szCs w:val="24"/>
          <w:rtl/>
          <w:lang w:val="fr-FR" w:eastAsia="zh-CN"/>
        </w:rPr>
        <w:t>مكرراً-</w:t>
      </w:r>
      <w:r w:rsidRPr="000C19A9">
        <w:rPr>
          <w:rFonts w:ascii="Simplified Arabic" w:eastAsiaTheme="minorEastAsia" w:hAnsi="Simplified Arabic" w:cs="Simplified Arabic" w:hint="cs"/>
          <w:sz w:val="24"/>
          <w:szCs w:val="24"/>
          <w:rtl/>
          <w:lang w:val="fr-FR" w:eastAsia="zh-CN"/>
        </w:rPr>
        <w:t xml:space="preserve"> إجراء التحقيقات وبحوث التوزيع بشأن الحالة الراهنة للتلوث بالمواد البلاستيكية، بما يشمل</w:t>
      </w:r>
      <w:r w:rsidRPr="000C19A9">
        <w:rPr>
          <w:rFonts w:ascii="Simplified Arabic" w:eastAsiaTheme="minorEastAsia" w:hAnsi="Simplified Arabic" w:cs="Simplified Arabic" w:hint="cs"/>
          <w:b/>
          <w:bCs/>
          <w:i/>
          <w:iCs/>
          <w:sz w:val="24"/>
          <w:szCs w:val="24"/>
          <w:rtl/>
          <w:lang w:val="fr-FR" w:eastAsia="zh-CN"/>
        </w:rPr>
        <w:t xml:space="preserve"> </w:t>
      </w:r>
      <w:r w:rsidRPr="000C19A9">
        <w:rPr>
          <w:rFonts w:ascii="Simplified Arabic" w:eastAsiaTheme="minorEastAsia" w:hAnsi="Simplified Arabic" w:cs="Simplified Arabic" w:hint="cs"/>
          <w:sz w:val="24"/>
          <w:szCs w:val="24"/>
          <w:rtl/>
          <w:lang w:val="fr-FR" w:eastAsia="zh-CN"/>
        </w:rPr>
        <w:t>البيئة البحرية، وكذلك تطوير التكنولوجيات ووضع معايير دولية لتقييمات التأثير وإزالة التلوث والاسترداد</w:t>
      </w:r>
      <w:r w:rsidRPr="000C19A9">
        <w:rPr>
          <w:rFonts w:ascii="Simplified Arabic" w:eastAsiaTheme="minorEastAsia" w:hAnsi="Simplified Arabic" w:cs="Simplified Arabic" w:hint="cs"/>
          <w:sz w:val="24"/>
          <w:szCs w:val="24"/>
          <w:lang w:val="fr-FR" w:eastAsia="zh-CN"/>
        </w:rPr>
        <w:t>.</w:t>
      </w:r>
    </w:p>
    <w:p w14:paraId="455512A7" w14:textId="49F07741" w:rsidR="00FF05B8" w:rsidRPr="00A239AA" w:rsidRDefault="00FF05B8" w:rsidP="00B33309">
      <w:pPr>
        <w:pStyle w:val="ListParagraph"/>
        <w:numPr>
          <w:ilvl w:val="0"/>
          <w:numId w:val="357"/>
        </w:numPr>
        <w:tabs>
          <w:tab w:val="left" w:pos="1843"/>
        </w:tabs>
        <w:bidi/>
        <w:spacing w:after="115"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A239AA">
        <w:rPr>
          <w:rFonts w:ascii="Simplified Arabic" w:eastAsiaTheme="minorEastAsia" w:hAnsi="Simplified Arabic" w:cs="Simplified Arabic" w:hint="cs"/>
          <w:sz w:val="24"/>
          <w:szCs w:val="24"/>
          <w:rtl/>
          <w:lang w:val="fr-FR" w:eastAsia="zh-CN"/>
        </w:rPr>
        <w:t>[ينبغي لــ] [كل طرف] [البلدان النامية] [التشجيع على] إتاحة المعلومات [التي جرى جمعها] عن أنواع التلوث بالمواد البلاستيكية الشائعة و</w:t>
      </w:r>
      <w:r w:rsidR="00857937" w:rsidRPr="00A239AA">
        <w:rPr>
          <w:rFonts w:ascii="Simplified Arabic" w:eastAsiaTheme="minorEastAsia" w:hAnsi="Simplified Arabic" w:cs="Simplified Arabic" w:hint="cs"/>
          <w:sz w:val="24"/>
          <w:szCs w:val="24"/>
          <w:rtl/>
          <w:lang w:val="fr-FR" w:eastAsia="zh-CN"/>
        </w:rPr>
        <w:t>[</w:t>
      </w:r>
      <w:r w:rsidRPr="00A239AA">
        <w:rPr>
          <w:rFonts w:ascii="Simplified Arabic" w:eastAsiaTheme="minorEastAsia" w:hAnsi="Simplified Arabic" w:cs="Simplified Arabic" w:hint="cs"/>
          <w:sz w:val="24"/>
          <w:szCs w:val="24"/>
          <w:rtl/>
          <w:lang w:val="fr-FR" w:eastAsia="zh-CN"/>
        </w:rPr>
        <w:t>اتجاهاته، وكذلك عن] الممارسات والسلوكيات التي تؤدي إلى التلوث بالمواد البلاستيكية لعامة الجمهور [، لزيادة الوعي ومنع المزيد من التلوث بالمواد البلاستيكية، بما في ذلك رمي النفايات في [السهول الفيضية، و] المناطق الساحلية ومناطق المياه العذبة].</w:t>
      </w:r>
    </w:p>
    <w:p w14:paraId="6BB9651C" w14:textId="743D5C54" w:rsidR="00FF05B8" w:rsidRPr="000C19A9" w:rsidRDefault="00FF05B8" w:rsidP="00B33309">
      <w:pPr>
        <w:bidi/>
        <w:spacing w:after="115"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2 </w:t>
      </w:r>
      <w:r w:rsidR="00D02BF5">
        <w:rPr>
          <w:rFonts w:ascii="Simplified Arabic" w:eastAsiaTheme="minorEastAsia" w:hAnsi="Simplified Arabic" w:cs="Simplified Arabic" w:hint="cs"/>
          <w:b/>
          <w:bCs/>
          <w:i/>
          <w:iCs/>
          <w:sz w:val="24"/>
          <w:szCs w:val="24"/>
          <w:rtl/>
          <w:lang w:val="fr-FR" w:eastAsia="zh-CN"/>
        </w:rPr>
        <w:t>مكرراً-</w:t>
      </w:r>
      <w:r w:rsidRPr="000C19A9">
        <w:rPr>
          <w:rFonts w:ascii="Simplified Arabic" w:eastAsiaTheme="minorEastAsia" w:hAnsi="Simplified Arabic" w:cs="Simplified Arabic" w:hint="cs"/>
          <w:sz w:val="24"/>
          <w:szCs w:val="24"/>
          <w:rtl/>
          <w:lang w:val="fr-FR" w:eastAsia="zh-CN"/>
        </w:rPr>
        <w:t xml:space="preserve"> يقوم كل طرف مصدّر للمواد الكيميائية والبوليمرات والمنتجات بوضع وتنفيذ شرط يقضي بالحصول على تصريح بتصدير هذه الصادرات كما يقوم بتتبع أنواع جميع صادراته وأحجامها ووجهاتها.</w:t>
      </w:r>
    </w:p>
    <w:p w14:paraId="4268D836" w14:textId="01B39062" w:rsidR="00FF05B8" w:rsidRPr="00A239AA" w:rsidRDefault="00FF05B8" w:rsidP="00B33309">
      <w:pPr>
        <w:pStyle w:val="ListParagraph"/>
        <w:numPr>
          <w:ilvl w:val="0"/>
          <w:numId w:val="359"/>
        </w:numPr>
        <w:tabs>
          <w:tab w:val="left" w:pos="1843"/>
        </w:tabs>
        <w:bidi/>
        <w:spacing w:after="115"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A239AA">
        <w:rPr>
          <w:rFonts w:ascii="Simplified Arabic" w:eastAsiaTheme="minorEastAsia" w:hAnsi="Simplified Arabic" w:cs="Simplified Arabic" w:hint="cs"/>
          <w:sz w:val="24"/>
          <w:szCs w:val="24"/>
          <w:rtl/>
          <w:lang w:val="fr-FR" w:eastAsia="zh-CN"/>
        </w:rPr>
        <w:t>[يمكن أن] تُدرَج التدابير المتخذة لتنفيذ أحكام هذه المادة [</w:t>
      </w:r>
      <w:r w:rsidRPr="003B5436">
        <w:rPr>
          <w:rFonts w:ascii="Simplified Arabic" w:eastAsiaTheme="minorEastAsia" w:hAnsi="Simplified Arabic" w:cs="Simplified Arabic" w:hint="cs"/>
          <w:i/>
          <w:iCs/>
          <w:sz w:val="24"/>
          <w:szCs w:val="24"/>
          <w:rtl/>
          <w:lang w:val="fr-FR" w:eastAsia="zh-CN"/>
        </w:rPr>
        <w:t>الجزء الثاني</w:t>
      </w:r>
      <w:r w:rsidR="00D61D2C" w:rsidRPr="003B5436">
        <w:rPr>
          <w:rFonts w:ascii="Simplified Arabic" w:eastAsiaTheme="minorEastAsia" w:hAnsi="Simplified Arabic" w:cs="Simplified Arabic" w:hint="cs"/>
          <w:i/>
          <w:iCs/>
          <w:sz w:val="24"/>
          <w:szCs w:val="24"/>
          <w:rtl/>
          <w:lang w:val="fr-FR" w:eastAsia="zh-CN"/>
        </w:rPr>
        <w:t>-</w:t>
      </w:r>
      <w:r w:rsidRPr="003B5436">
        <w:rPr>
          <w:rFonts w:ascii="Simplified Arabic" w:eastAsiaTheme="minorEastAsia" w:hAnsi="Simplified Arabic" w:cs="Simplified Arabic" w:hint="cs"/>
          <w:i/>
          <w:iCs/>
          <w:sz w:val="24"/>
          <w:szCs w:val="24"/>
          <w:rtl/>
          <w:lang w:val="fr-FR" w:eastAsia="zh-CN"/>
        </w:rPr>
        <w:t>11</w:t>
      </w:r>
      <w:r w:rsidRPr="00A239AA">
        <w:rPr>
          <w:rFonts w:ascii="Simplified Arabic" w:eastAsiaTheme="minorEastAsia" w:hAnsi="Simplified Arabic" w:cs="Simplified Arabic" w:hint="cs"/>
          <w:sz w:val="24"/>
          <w:szCs w:val="24"/>
          <w:rtl/>
          <w:lang w:val="fr-FR" w:eastAsia="zh-CN"/>
        </w:rPr>
        <w:t>] في الخطة الوطنية المُبلغ بها عملاً بـ [</w:t>
      </w:r>
      <w:r w:rsidRPr="00A239AA">
        <w:rPr>
          <w:rFonts w:ascii="Simplified Arabic" w:eastAsiaTheme="minorEastAsia" w:hAnsi="Simplified Arabic" w:cs="Simplified Arabic" w:hint="cs"/>
          <w:i/>
          <w:iCs/>
          <w:sz w:val="24"/>
          <w:szCs w:val="24"/>
          <w:rtl/>
          <w:lang w:val="fr-FR" w:eastAsia="zh-CN"/>
        </w:rPr>
        <w:t>الجزء الرابع-1 بشأن الخطط الوطنية</w:t>
      </w:r>
      <w:r w:rsidRPr="00A239AA">
        <w:rPr>
          <w:rFonts w:ascii="Simplified Arabic" w:eastAsiaTheme="minorEastAsia" w:hAnsi="Simplified Arabic" w:cs="Simplified Arabic" w:hint="cs"/>
          <w:sz w:val="24"/>
          <w:szCs w:val="24"/>
          <w:rtl/>
          <w:lang w:val="fr-FR" w:eastAsia="zh-CN"/>
        </w:rPr>
        <w:t>].</w:t>
      </w:r>
    </w:p>
    <w:p w14:paraId="4B3B5EF7" w14:textId="1D994FAD" w:rsidR="00FF05B8" w:rsidRPr="000C19A9" w:rsidRDefault="00FF05B8" w:rsidP="00B33309">
      <w:pPr>
        <w:bidi/>
        <w:spacing w:after="115"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3 </w:t>
      </w:r>
      <w:r w:rsidR="00F06018">
        <w:rPr>
          <w:rFonts w:ascii="Simplified Arabic" w:eastAsiaTheme="minorEastAsia" w:hAnsi="Simplified Arabic" w:cs="Simplified Arabic" w:hint="cs"/>
          <w:b/>
          <w:bCs/>
          <w:i/>
          <w:iCs/>
          <w:sz w:val="24"/>
          <w:szCs w:val="24"/>
          <w:rtl/>
          <w:lang w:val="fr-FR" w:eastAsia="zh-CN"/>
        </w:rPr>
        <w:t>بديل 1-</w:t>
      </w:r>
      <w:r w:rsidR="00575BF6">
        <w:rPr>
          <w:rFonts w:ascii="Simplified Arabic" w:eastAsiaTheme="minorEastAsia" w:hAnsi="Simplified Arabic" w:cs="Simplified Arabic" w:hint="cs"/>
          <w:sz w:val="24"/>
          <w:szCs w:val="24"/>
          <w:rtl/>
          <w:lang w:val="fr-FR" w:eastAsia="zh-CN"/>
        </w:rPr>
        <w:t xml:space="preserve"> </w:t>
      </w:r>
      <w:r w:rsidRPr="000C19A9">
        <w:rPr>
          <w:rFonts w:ascii="Simplified Arabic" w:eastAsiaTheme="minorEastAsia" w:hAnsi="Simplified Arabic" w:cs="Simplified Arabic" w:hint="cs"/>
          <w:i/>
          <w:iCs/>
          <w:sz w:val="24"/>
          <w:szCs w:val="24"/>
          <w:rtl/>
          <w:lang w:val="fr-FR" w:eastAsia="zh-CN"/>
        </w:rPr>
        <w:t>لا يوجد نص</w:t>
      </w:r>
      <w:r w:rsidRPr="000C19A9">
        <w:rPr>
          <w:rFonts w:ascii="Simplified Arabic" w:eastAsiaTheme="minorEastAsia" w:hAnsi="Simplified Arabic" w:cs="Simplified Arabic" w:hint="cs"/>
          <w:sz w:val="24"/>
          <w:szCs w:val="24"/>
          <w:lang w:val="fr-FR" w:eastAsia="zh-CN"/>
        </w:rPr>
        <w:t>.</w:t>
      </w:r>
    </w:p>
    <w:p w14:paraId="3FB71148" w14:textId="1827417F" w:rsidR="00FF05B8" w:rsidRPr="00A239AA" w:rsidRDefault="00FF05B8" w:rsidP="00B33309">
      <w:pPr>
        <w:pStyle w:val="ListParagraph"/>
        <w:numPr>
          <w:ilvl w:val="0"/>
          <w:numId w:val="361"/>
        </w:numPr>
        <w:tabs>
          <w:tab w:val="left" w:pos="1843"/>
        </w:tabs>
        <w:bidi/>
        <w:spacing w:after="115" w:line="360" w:lineRule="exact"/>
        <w:ind w:left="1134" w:firstLine="0"/>
        <w:contextualSpacing w:val="0"/>
        <w:jc w:val="both"/>
        <w:rPr>
          <w:rFonts w:ascii="Simplified Arabic" w:eastAsiaTheme="minorEastAsia" w:hAnsi="Simplified Arabic" w:cs="Simplified Arabic"/>
          <w:sz w:val="24"/>
          <w:szCs w:val="24"/>
          <w:rtl/>
          <w:lang w:val="fr-FR" w:eastAsia="zh-CN"/>
        </w:rPr>
      </w:pPr>
      <w:r w:rsidRPr="00A239AA">
        <w:rPr>
          <w:rFonts w:ascii="Simplified Arabic" w:eastAsiaTheme="minorEastAsia" w:hAnsi="Simplified Arabic" w:cs="Simplified Arabic" w:hint="cs"/>
          <w:sz w:val="24"/>
          <w:szCs w:val="24"/>
          <w:rtl/>
          <w:lang w:val="fr-FR" w:eastAsia="zh-CN"/>
        </w:rPr>
        <w:t xml:space="preserve">يعتمد </w:t>
      </w:r>
      <w:r w:rsidRPr="00A239AA">
        <w:rPr>
          <w:rFonts w:ascii="Simplified Arabic" w:eastAsiaTheme="minorEastAsia" w:hAnsi="Simplified Arabic" w:cs="Simplified Arabic" w:hint="cs"/>
          <w:i/>
          <w:iCs/>
          <w:sz w:val="24"/>
          <w:szCs w:val="24"/>
          <w:rtl/>
          <w:lang w:val="fr-FR" w:eastAsia="zh-CN"/>
        </w:rPr>
        <w:t>مجلس الإدارة</w:t>
      </w:r>
      <w:r w:rsidRPr="00A239AA">
        <w:rPr>
          <w:rFonts w:ascii="Simplified Arabic" w:eastAsiaTheme="minorEastAsia" w:hAnsi="Simplified Arabic" w:cs="Simplified Arabic" w:hint="cs"/>
          <w:sz w:val="24"/>
          <w:szCs w:val="24"/>
          <w:rtl/>
          <w:lang w:val="fr-FR" w:eastAsia="zh-CN"/>
        </w:rPr>
        <w:t>*، في دورته الأولى، ما يلي</w:t>
      </w:r>
      <w:r w:rsidRPr="00A239AA">
        <w:rPr>
          <w:rFonts w:ascii="Simplified Arabic" w:eastAsiaTheme="minorEastAsia" w:hAnsi="Simplified Arabic" w:cs="Simplified Arabic" w:hint="cs"/>
          <w:sz w:val="24"/>
          <w:szCs w:val="24"/>
          <w:lang w:val="fr-FR" w:eastAsia="zh-CN"/>
        </w:rPr>
        <w:t>:</w:t>
      </w:r>
    </w:p>
    <w:p w14:paraId="1D151AA7" w14:textId="0B1FDFA8" w:rsidR="00735607" w:rsidRPr="00A239AA" w:rsidRDefault="00FF05B8" w:rsidP="00B33309">
      <w:pPr>
        <w:pStyle w:val="ListParagraph"/>
        <w:numPr>
          <w:ilvl w:val="0"/>
          <w:numId w:val="362"/>
        </w:numPr>
        <w:tabs>
          <w:tab w:val="left" w:pos="709"/>
        </w:tabs>
        <w:bidi/>
        <w:spacing w:after="115"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 xml:space="preserve">مؤشرات لتحديد مناطق </w:t>
      </w:r>
      <w:r w:rsidRPr="00A239AA">
        <w:rPr>
          <w:rFonts w:ascii="Simplified Arabic" w:eastAsiaTheme="minorEastAsia" w:hAnsi="Simplified Arabic" w:cs="Simplified Arabic" w:hint="cs"/>
          <w:sz w:val="24"/>
          <w:szCs w:val="24"/>
          <w:rtl/>
          <w:lang w:val="fr-FR" w:eastAsia="zh-CN"/>
        </w:rPr>
        <w:t>التراكم وبؤره الساخنة وقطاعاته؛</w:t>
      </w:r>
    </w:p>
    <w:p w14:paraId="526CD67F" w14:textId="0AF00628" w:rsidR="00FF05B8" w:rsidRPr="000C19A9" w:rsidRDefault="00FF05B8" w:rsidP="00B33309">
      <w:pPr>
        <w:pStyle w:val="ListParagraph"/>
        <w:numPr>
          <w:ilvl w:val="0"/>
          <w:numId w:val="362"/>
        </w:numPr>
        <w:tabs>
          <w:tab w:val="left" w:pos="709"/>
        </w:tabs>
        <w:bidi/>
        <w:spacing w:after="115" w:line="360" w:lineRule="exact"/>
        <w:ind w:left="2552" w:hanging="709"/>
        <w:contextualSpacing w:val="0"/>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توجيهات بشأن أفضل التقنيات المتاحة وأفضل الممارسات البيئية، التي تم تطويرها على أساس أفضل العلوم المتاحة، [[بما في ذلك] المعارف التقليدية، ومعارف الشعوب الأصلية [</w:t>
      </w:r>
      <w:r w:rsidR="00270742">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التي يُحصَل عليها بموافقتها الحرة والمسبقة والمستنيرة</w:t>
      </w:r>
      <w:r w:rsidR="00270742">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ونظم المعارف المحلية،] لمعالجة التلوث الحالي بالمواد البلاستيكية، بهدف ضمان عدم انطواء [تدابير التخفيف من آثار المخاطر والمعالجة الفعالة، بما في ذلك] أنشطة التنظيف على احتمال إحداث آثار [سلبية] على البيئة والتنوع البيولوجي وصحة الإنسان</w:t>
      </w:r>
      <w:r w:rsidRPr="000C19A9">
        <w:rPr>
          <w:rFonts w:ascii="Simplified Arabic" w:eastAsiaTheme="minorEastAsia" w:hAnsi="Simplified Arabic" w:cs="Simplified Arabic" w:hint="cs"/>
          <w:sz w:val="24"/>
          <w:szCs w:val="24"/>
          <w:lang w:val="fr-FR" w:eastAsia="zh-CN"/>
        </w:rPr>
        <w:t>.</w:t>
      </w:r>
    </w:p>
    <w:p w14:paraId="346DB28F" w14:textId="67116245" w:rsidR="00FF05B8" w:rsidRPr="000C19A9" w:rsidRDefault="00FF05B8" w:rsidP="00B33309">
      <w:pPr>
        <w:bidi/>
        <w:spacing w:after="115" w:line="360" w:lineRule="exact"/>
        <w:ind w:left="1134"/>
        <w:jc w:val="both"/>
        <w:rPr>
          <w:rFonts w:ascii="Simplified Arabic" w:eastAsiaTheme="minorEastAsia" w:hAnsi="Simplified Arabic" w:cs="Simplified Arabic"/>
          <w:b/>
          <w:bCs/>
          <w:i/>
          <w:iCs/>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4 </w:t>
      </w:r>
      <w:r w:rsidR="00F06018">
        <w:rPr>
          <w:rFonts w:ascii="Simplified Arabic" w:eastAsiaTheme="minorEastAsia" w:hAnsi="Simplified Arabic" w:cs="Simplified Arabic" w:hint="cs"/>
          <w:b/>
          <w:bCs/>
          <w:i/>
          <w:iCs/>
          <w:sz w:val="24"/>
          <w:szCs w:val="24"/>
          <w:rtl/>
          <w:lang w:val="fr-FR" w:eastAsia="zh-CN"/>
        </w:rPr>
        <w:t>بديل 1-</w:t>
      </w:r>
      <w:r w:rsidRPr="000C19A9">
        <w:rPr>
          <w:rFonts w:ascii="Simplified Arabic" w:eastAsiaTheme="minorEastAsia" w:hAnsi="Simplified Arabic" w:cs="Simplified Arabic" w:hint="cs"/>
          <w:sz w:val="24"/>
          <w:szCs w:val="24"/>
          <w:rtl/>
          <w:lang w:val="fr-FR" w:eastAsia="zh-CN"/>
        </w:rPr>
        <w:t xml:space="preserve"> ينبغي </w:t>
      </w:r>
      <w:r w:rsidRPr="000C19A9">
        <w:rPr>
          <w:rFonts w:ascii="Simplified Arabic" w:eastAsiaTheme="minorEastAsia" w:hAnsi="Simplified Arabic" w:cs="Simplified Arabic" w:hint="cs"/>
          <w:i/>
          <w:iCs/>
          <w:sz w:val="24"/>
          <w:szCs w:val="24"/>
          <w:rtl/>
          <w:lang w:val="fr-FR" w:eastAsia="zh-CN"/>
        </w:rPr>
        <w:t>لمجلس الإدارة</w:t>
      </w:r>
      <w:r w:rsidRPr="004726EF">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أن يعتمد توجيهات، حسب الاقتضاء، لتيسير تنفيذ هذه المادة</w:t>
      </w:r>
      <w:r w:rsidRPr="000C19A9">
        <w:rPr>
          <w:rFonts w:ascii="Simplified Arabic" w:eastAsiaTheme="minorEastAsia" w:hAnsi="Simplified Arabic" w:cs="Simplified Arabic" w:hint="cs"/>
          <w:sz w:val="24"/>
          <w:szCs w:val="24"/>
          <w:lang w:val="fr-FR" w:eastAsia="zh-CN"/>
        </w:rPr>
        <w:t>.</w:t>
      </w:r>
    </w:p>
    <w:p w14:paraId="6F67EB6B" w14:textId="6BA84CFB" w:rsidR="00FF05B8" w:rsidRPr="000C19A9" w:rsidRDefault="00FF05B8" w:rsidP="00B33309">
      <w:pPr>
        <w:bidi/>
        <w:spacing w:after="115"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t xml:space="preserve">فقرة المنطوق 4 </w:t>
      </w:r>
      <w:r w:rsidR="00F06018">
        <w:rPr>
          <w:rFonts w:ascii="Simplified Arabic" w:eastAsiaTheme="minorEastAsia" w:hAnsi="Simplified Arabic" w:cs="Simplified Arabic" w:hint="cs"/>
          <w:b/>
          <w:bCs/>
          <w:i/>
          <w:iCs/>
          <w:sz w:val="24"/>
          <w:szCs w:val="24"/>
          <w:rtl/>
          <w:lang w:val="fr-FR" w:eastAsia="zh-CN"/>
        </w:rPr>
        <w:t>بديل 2-</w:t>
      </w:r>
      <w:r w:rsidRPr="000C19A9">
        <w:rPr>
          <w:rFonts w:ascii="Simplified Arabic" w:eastAsiaTheme="minorEastAsia" w:hAnsi="Simplified Arabic" w:cs="Simplified Arabic" w:hint="cs"/>
          <w:b/>
          <w:bCs/>
          <w:i/>
          <w:iCs/>
          <w:sz w:val="24"/>
          <w:szCs w:val="24"/>
          <w:rtl/>
          <w:lang w:val="fr-FR" w:eastAsia="zh-CN"/>
        </w:rPr>
        <w:t xml:space="preserve"> </w:t>
      </w:r>
      <w:r w:rsidRPr="000C19A9">
        <w:rPr>
          <w:rFonts w:ascii="Simplified Arabic" w:eastAsiaTheme="minorEastAsia" w:hAnsi="Simplified Arabic" w:cs="Simplified Arabic" w:hint="cs"/>
          <w:sz w:val="24"/>
          <w:szCs w:val="24"/>
          <w:rtl/>
          <w:lang w:val="fr-FR" w:eastAsia="zh-CN"/>
        </w:rPr>
        <w:t xml:space="preserve">يحصل </w:t>
      </w:r>
      <w:r w:rsidRPr="000C19A9">
        <w:rPr>
          <w:rFonts w:ascii="Simplified Arabic" w:eastAsiaTheme="minorEastAsia" w:hAnsi="Simplified Arabic" w:cs="Simplified Arabic" w:hint="cs"/>
          <w:i/>
          <w:iCs/>
          <w:sz w:val="24"/>
          <w:szCs w:val="24"/>
          <w:rtl/>
          <w:lang w:val="fr-FR" w:eastAsia="zh-CN"/>
        </w:rPr>
        <w:t>مجلس الإدارة</w:t>
      </w:r>
      <w:r w:rsidRPr="004726EF">
        <w:rPr>
          <w:rFonts w:ascii="Simplified Arabic" w:eastAsiaTheme="minorEastAsia" w:hAnsi="Simplified Arabic" w:cs="Simplified Arabic" w:hint="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من هيئة فرعية مناسبة على تقييم للتلوث الحالي بالمواد البلاستيكية فيما يتعلق بكل بلد، وللموارد المالية اللازمة للتخفيف من حدة التلوث بالمواد البلاستيكية الحالي الناجم عن النفايات البلاستيكية القديمة ومعالجته</w:t>
      </w:r>
      <w:r w:rsidR="00F950BB">
        <w:rPr>
          <w:rFonts w:ascii="Simplified Arabic" w:eastAsiaTheme="minorEastAsia" w:hAnsi="Simplified Arabic" w:cs="Simplified Arabic" w:hint="cs"/>
          <w:sz w:val="24"/>
          <w:szCs w:val="24"/>
          <w:rtl/>
          <w:lang w:val="fr-FR" w:eastAsia="zh-CN"/>
        </w:rPr>
        <w:t>.</w:t>
      </w:r>
    </w:p>
    <w:p w14:paraId="00BF4F0D" w14:textId="60E5B862" w:rsidR="00FF05B8" w:rsidRPr="000C19A9" w:rsidRDefault="00FF05B8" w:rsidP="00B33309">
      <w:pPr>
        <w:bidi/>
        <w:spacing w:after="115" w:line="360" w:lineRule="exact"/>
        <w:ind w:left="1134"/>
        <w:jc w:val="both"/>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b/>
          <w:bCs/>
          <w:i/>
          <w:iCs/>
          <w:sz w:val="24"/>
          <w:szCs w:val="24"/>
          <w:rtl/>
          <w:lang w:val="fr-FR" w:eastAsia="zh-CN"/>
        </w:rPr>
        <w:lastRenderedPageBreak/>
        <w:t>فقرة المنطوق 4 مكرراً</w:t>
      </w:r>
      <w:r w:rsidR="000C045F">
        <w:rPr>
          <w:rFonts w:ascii="Simplified Arabic" w:eastAsiaTheme="minorEastAsia" w:hAnsi="Simplified Arabic" w:cs="Simplified Arabic" w:hint="cs"/>
          <w:b/>
          <w:bCs/>
          <w:i/>
          <w:iCs/>
          <w:sz w:val="24"/>
          <w:szCs w:val="24"/>
          <w:rtl/>
          <w:lang w:val="fr-FR" w:eastAsia="zh-CN"/>
        </w:rPr>
        <w:t>-</w:t>
      </w:r>
      <w:r w:rsidRPr="000C19A9">
        <w:rPr>
          <w:rFonts w:ascii="Simplified Arabic" w:eastAsiaTheme="minorEastAsia" w:hAnsi="Simplified Arabic" w:cs="Simplified Arabic" w:hint="cs"/>
          <w:sz w:val="24"/>
          <w:szCs w:val="24"/>
          <w:rtl/>
          <w:lang w:val="fr-FR" w:eastAsia="zh-CN"/>
        </w:rPr>
        <w:t xml:space="preserve"> وتأخذ البلدان المتقدمة الأطراف، باعتبارها أكبر المستفيدين تاريخياً من السلع البلاستيكية، زمام المبادرة في معالجة التلوث القديم والحالي بالمواد البلاستيكية في البيئة البحرية بما في ذلك خارج نطاق الولاية القضائية الوطنية</w:t>
      </w:r>
      <w:r w:rsidRPr="000C19A9">
        <w:rPr>
          <w:rFonts w:ascii="Simplified Arabic" w:eastAsiaTheme="minorEastAsia" w:hAnsi="Simplified Arabic" w:cs="Simplified Arabic" w:hint="cs"/>
          <w:sz w:val="24"/>
          <w:szCs w:val="24"/>
          <w:lang w:val="fr-FR" w:eastAsia="zh-CN"/>
        </w:rPr>
        <w:t>.</w:t>
      </w:r>
    </w:p>
    <w:p w14:paraId="46485DD8" w14:textId="2BA91271" w:rsidR="00FF05B8" w:rsidRPr="00EC2280" w:rsidRDefault="00FF05B8" w:rsidP="00B33309">
      <w:pPr>
        <w:bidi/>
        <w:spacing w:after="115" w:line="360" w:lineRule="exact"/>
        <w:ind w:left="1134" w:hanging="567"/>
        <w:jc w:val="both"/>
        <w:textDirection w:val="tbRlV"/>
        <w:outlineLvl w:val="1"/>
        <w:rPr>
          <w:rFonts w:ascii="Simplified Arabic" w:eastAsiaTheme="minorEastAsia" w:hAnsi="Simplified Arabic" w:cs="Simplified Arabic"/>
          <w:b/>
          <w:bCs/>
          <w:sz w:val="24"/>
          <w:szCs w:val="24"/>
          <w:lang w:val="fr-FR" w:eastAsia="zh-CN"/>
        </w:rPr>
      </w:pPr>
      <w:bookmarkStart w:id="76" w:name="_Toc161314284"/>
      <w:bookmarkStart w:id="77" w:name="_Toc161873911"/>
      <w:r w:rsidRPr="00EC2280">
        <w:rPr>
          <w:rFonts w:ascii="Simplified Arabic" w:eastAsiaTheme="minorEastAsia" w:hAnsi="Simplified Arabic" w:cs="Simplified Arabic" w:hint="cs"/>
          <w:b/>
          <w:bCs/>
          <w:sz w:val="24"/>
          <w:szCs w:val="24"/>
          <w:rtl/>
          <w:lang w:val="fr-FR" w:eastAsia="zh-CN"/>
        </w:rPr>
        <w:t>12-</w:t>
      </w:r>
      <w:r w:rsidRPr="00EC2280">
        <w:rPr>
          <w:rFonts w:ascii="Simplified Arabic" w:eastAsiaTheme="minorEastAsia" w:hAnsi="Simplified Arabic" w:cs="Simplified Arabic" w:hint="cs"/>
          <w:b/>
          <w:bCs/>
          <w:sz w:val="24"/>
          <w:szCs w:val="24"/>
          <w:rtl/>
          <w:lang w:val="fr-FR" w:eastAsia="zh-CN"/>
        </w:rPr>
        <w:tab/>
        <w:t>الانتقال العادل</w:t>
      </w:r>
      <w:bookmarkEnd w:id="62"/>
      <w:bookmarkEnd w:id="63"/>
      <w:bookmarkEnd w:id="64"/>
      <w:bookmarkEnd w:id="76"/>
      <w:bookmarkEnd w:id="77"/>
    </w:p>
    <w:p w14:paraId="6145032E" w14:textId="77777777" w:rsidR="00FF05B8" w:rsidRPr="000C19A9" w:rsidRDefault="00FF05B8" w:rsidP="00B33309">
      <w:pPr>
        <w:bidi/>
        <w:spacing w:after="115"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p w14:paraId="65FD415F" w14:textId="5831DFE5" w:rsidR="00735607" w:rsidRPr="00DE6C0B" w:rsidRDefault="00FF05B8" w:rsidP="00DE6C0B">
      <w:pPr>
        <w:pStyle w:val="ListParagraph"/>
        <w:numPr>
          <w:ilvl w:val="1"/>
          <w:numId w:val="364"/>
        </w:numPr>
        <w:tabs>
          <w:tab w:val="left" w:pos="1843"/>
        </w:tabs>
        <w:bidi/>
        <w:spacing w:after="115" w:line="360" w:lineRule="exact"/>
        <w:ind w:left="1134" w:firstLine="0"/>
        <w:contextualSpacing w:val="0"/>
        <w:jc w:val="lowKashida"/>
        <w:textDirection w:val="tbRlV"/>
        <w:rPr>
          <w:rFonts w:ascii="Simplified Arabic" w:hAnsi="Simplified Arabic" w:cs="Simplified Arabic"/>
          <w:w w:val="104"/>
          <w:sz w:val="24"/>
          <w:szCs w:val="24"/>
          <w:rtl/>
          <w:lang w:val="fr-FR" w:eastAsia="zh-CN"/>
        </w:rPr>
      </w:pPr>
      <w:r w:rsidRPr="00DE6C0B">
        <w:rPr>
          <w:rFonts w:ascii="Simplified Arabic" w:hAnsi="Simplified Arabic" w:cs="Simplified Arabic" w:hint="cs"/>
          <w:w w:val="104"/>
          <w:sz w:val="24"/>
          <w:szCs w:val="24"/>
          <w:rtl/>
          <w:lang w:val="fr-FR" w:eastAsia="zh-CN"/>
        </w:rPr>
        <w:t xml:space="preserve">يقوم كل طرف [، وفقاً للظروف والقدرات الوطنية واللوائح الوطنية ذات الصلة،] [دون ترك أحد خلف الركب،] بتشجيع الانتقال العادل والمنصف والشامل للفئات السكانية المتضررة وتيسيره، مع إيلاء اعتبار خاص </w:t>
      </w:r>
      <w:r w:rsidR="00857937" w:rsidRPr="00DE6C0B">
        <w:rPr>
          <w:rFonts w:ascii="Simplified Arabic" w:hAnsi="Simplified Arabic" w:cs="Simplified Arabic" w:hint="cs"/>
          <w:w w:val="104"/>
          <w:sz w:val="24"/>
          <w:szCs w:val="24"/>
          <w:rtl/>
          <w:lang w:val="fr-FR" w:eastAsia="zh-CN"/>
        </w:rPr>
        <w:t>[</w:t>
      </w:r>
      <w:r w:rsidRPr="00DE6C0B">
        <w:rPr>
          <w:rFonts w:ascii="Simplified Arabic" w:hAnsi="Simplified Arabic" w:cs="Simplified Arabic" w:hint="cs"/>
          <w:w w:val="104"/>
          <w:sz w:val="24"/>
          <w:szCs w:val="24"/>
          <w:rtl/>
          <w:lang w:val="fr-FR" w:eastAsia="zh-CN"/>
        </w:rPr>
        <w:t xml:space="preserve">لـ [الشعوب الأصلية] و[المجتمعات المحلية]،] [[و]جامعي النفايات [وغيرهم من العاملين في سلاسل القيمة [للنفايات] [البلاستيكية]] من النساء [والفئات الضعيفة، بما في ذلك] [المجتمعات المتأثرة] الأطفال والشباب، في تنفيذ </w:t>
      </w:r>
      <w:r w:rsidRPr="00DE6C0B">
        <w:rPr>
          <w:rFonts w:ascii="Simplified Arabic" w:hAnsi="Simplified Arabic" w:cs="Simplified Arabic" w:hint="cs"/>
          <w:i/>
          <w:iCs/>
          <w:w w:val="104"/>
          <w:sz w:val="24"/>
          <w:szCs w:val="24"/>
          <w:rtl/>
          <w:lang w:val="fr-FR" w:eastAsia="zh-CN"/>
        </w:rPr>
        <w:t>هذا الصك</w:t>
      </w:r>
      <w:r w:rsidRPr="00DE6C0B">
        <w:rPr>
          <w:rFonts w:ascii="Simplified Arabic" w:hAnsi="Simplified Arabic" w:cs="Simplified Arabic" w:hint="cs"/>
          <w:w w:val="104"/>
          <w:sz w:val="24"/>
          <w:szCs w:val="24"/>
          <w:rtl/>
          <w:lang w:val="fr-FR" w:eastAsia="zh-CN"/>
        </w:rPr>
        <w:t xml:space="preserve">* [تمشياً مع المبادئ التوجيهية لمنظمة العمل الدولية بشأن الانتقال العادل] [وفقاً للسياسات والظروف الاجتماعية الوطنية] [، في تنفيذ هذا </w:t>
      </w:r>
      <w:r w:rsidRPr="00DE6C0B">
        <w:rPr>
          <w:rFonts w:ascii="Simplified Arabic" w:hAnsi="Simplified Arabic" w:cs="Simplified Arabic" w:hint="cs"/>
          <w:i/>
          <w:iCs/>
          <w:w w:val="104"/>
          <w:sz w:val="24"/>
          <w:szCs w:val="24"/>
          <w:rtl/>
          <w:lang w:val="fr-FR" w:eastAsia="zh-CN"/>
        </w:rPr>
        <w:t>الصك</w:t>
      </w:r>
      <w:r w:rsidRPr="00DE6C0B">
        <w:rPr>
          <w:rFonts w:ascii="Simplified Arabic" w:hAnsi="Simplified Arabic" w:cs="Simplified Arabic" w:hint="cs"/>
          <w:w w:val="104"/>
          <w:sz w:val="24"/>
          <w:szCs w:val="24"/>
          <w:rtl/>
          <w:lang w:val="fr-FR" w:eastAsia="zh-CN"/>
        </w:rPr>
        <w:t>*] [، شريطة أن تكون وسائل التنفيذ متاحة للبلدان النامية]. وقد يشمل ذلك [، وفقاً للظروف الوطنية] ما يلي</w:t>
      </w:r>
      <w:r w:rsidRPr="00DE6C0B">
        <w:rPr>
          <w:rFonts w:ascii="Simplified Arabic" w:hAnsi="Simplified Arabic" w:cs="Simplified Arabic" w:hint="cs"/>
          <w:w w:val="104"/>
          <w:sz w:val="24"/>
          <w:szCs w:val="24"/>
          <w:lang w:val="fr-FR" w:eastAsia="zh-CN"/>
        </w:rPr>
        <w:t>:</w:t>
      </w:r>
    </w:p>
    <w:p w14:paraId="090107B8" w14:textId="7F846884" w:rsidR="00735607" w:rsidRDefault="00FF05B8" w:rsidP="00B33309">
      <w:pPr>
        <w:bidi/>
        <w:spacing w:after="115"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1 بديلة</w:t>
      </w:r>
      <w:r w:rsidR="00F92F1B">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يشجع كل طرف، في تنفيذ هذا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عملية الانتقال بشكل منصف وشامل للسكان المتضررين، مع إيلاء اعتبار خاص للعمال و[الأشخاص] [الناس] الذين يعيشون أوضاعاً هشة، داخل نطاق [ولايته الوطنية؛ وقد يشمل ذلك ما يلي:]</w:t>
      </w:r>
    </w:p>
    <w:p w14:paraId="2832187C" w14:textId="16082A3F" w:rsidR="00FF05B8" w:rsidRPr="00750CBF" w:rsidRDefault="00FF05B8" w:rsidP="00B33309">
      <w:pPr>
        <w:pStyle w:val="ListParagraph"/>
        <w:numPr>
          <w:ilvl w:val="0"/>
          <w:numId w:val="366"/>
        </w:numPr>
        <w:tabs>
          <w:tab w:val="left" w:pos="709"/>
        </w:tabs>
        <w:bidi/>
        <w:spacing w:after="115" w:line="360" w:lineRule="exact"/>
        <w:ind w:left="2552" w:hanging="709"/>
        <w:contextualSpacing w:val="0"/>
        <w:jc w:val="both"/>
        <w:textDirection w:val="tbRlV"/>
        <w:rPr>
          <w:rFonts w:ascii="Simplified Arabic" w:eastAsiaTheme="minorEastAsia" w:hAnsi="Simplified Arabic" w:cs="Simplified Arabic"/>
          <w:sz w:val="24"/>
          <w:szCs w:val="24"/>
          <w:lang w:val="fr-FR" w:eastAsia="zh-CN"/>
        </w:rPr>
      </w:pPr>
      <w:r w:rsidRPr="00750CBF">
        <w:rPr>
          <w:rFonts w:ascii="Simplified Arabic" w:eastAsiaTheme="minorEastAsia" w:hAnsi="Simplified Arabic" w:cs="Simplified Arabic" w:hint="cs"/>
          <w:sz w:val="24"/>
          <w:szCs w:val="24"/>
          <w:rtl/>
          <w:lang w:val="fr-FR" w:eastAsia="zh-CN"/>
        </w:rPr>
        <w:t>تعيين [هيئة] [آلية] تنسيق وطنية للتواصل [والتعاون] [وفقاً للوائح الوطنية] مع أصحاب المصلحة المعنيين، بما في ذلك السلطات العامة، [ونقابات العمال،] [[و]رابطة العمال] [[و]جامعو النفايات،] والمنظمات غير الحكومية [[و]الشعوب الأصلية] و[المجتمعات المحلية] [والفئات السكانية المتضررة] [بهدف جمع البيانات والرصد والتقييم وإعداد التقارير الوطنية عن التقدم المحرز في الانتقال العادل]؛</w:t>
      </w:r>
    </w:p>
    <w:p w14:paraId="007CA3F0" w14:textId="550E8924" w:rsidR="00735607" w:rsidRPr="00750CBF" w:rsidRDefault="00FF05B8" w:rsidP="00B33309">
      <w:pPr>
        <w:pStyle w:val="ListParagraph"/>
        <w:numPr>
          <w:ilvl w:val="0"/>
          <w:numId w:val="366"/>
        </w:numPr>
        <w:tabs>
          <w:tab w:val="left" w:pos="709"/>
        </w:tabs>
        <w:bidi/>
        <w:spacing w:after="115" w:line="360" w:lineRule="exact"/>
        <w:ind w:left="2552" w:hanging="709"/>
        <w:contextualSpacing w:val="0"/>
        <w:jc w:val="both"/>
        <w:textDirection w:val="tbRlV"/>
        <w:rPr>
          <w:rFonts w:ascii="Simplified Arabic" w:eastAsiaTheme="minorEastAsia" w:hAnsi="Simplified Arabic" w:cs="Simplified Arabic"/>
          <w:sz w:val="24"/>
          <w:szCs w:val="24"/>
          <w:rtl/>
          <w:lang w:val="fr-FR" w:eastAsia="zh-CN"/>
        </w:rPr>
      </w:pPr>
      <w:r w:rsidRPr="00750CBF">
        <w:rPr>
          <w:rFonts w:ascii="Simplified Arabic" w:eastAsiaTheme="minorEastAsia" w:hAnsi="Simplified Arabic" w:cs="Simplified Arabic" w:hint="cs"/>
          <w:sz w:val="24"/>
          <w:szCs w:val="24"/>
          <w:rtl/>
          <w:lang w:val="fr-FR" w:eastAsia="zh-CN"/>
        </w:rPr>
        <w:t xml:space="preserve">الأخذ بالسياسات [والشروط] التمكينية [التي تتكامل] </w:t>
      </w:r>
      <w:r w:rsidR="00857937" w:rsidRPr="00750CBF">
        <w:rPr>
          <w:rFonts w:ascii="Simplified Arabic" w:eastAsiaTheme="minorEastAsia" w:hAnsi="Simplified Arabic" w:cs="Simplified Arabic" w:hint="cs"/>
          <w:sz w:val="24"/>
          <w:szCs w:val="24"/>
          <w:rtl/>
          <w:lang w:val="fr-FR" w:eastAsia="zh-CN"/>
        </w:rPr>
        <w:t>[</w:t>
      </w:r>
      <w:r w:rsidRPr="00750CBF">
        <w:rPr>
          <w:rFonts w:ascii="Simplified Arabic" w:eastAsiaTheme="minorEastAsia" w:hAnsi="Simplified Arabic" w:cs="Simplified Arabic" w:hint="cs"/>
          <w:sz w:val="24"/>
          <w:szCs w:val="24"/>
          <w:rtl/>
          <w:lang w:val="fr-FR" w:eastAsia="zh-CN"/>
        </w:rPr>
        <w:t>لــ [ضمان و] [حسب الاقتضاء] تحسين الدخل والفرص وسبل العيش لـ] [جامعي النفايات وغيرهم من العاملين في سلاسل قيمة البلاستيك و]</w:t>
      </w:r>
      <w:r w:rsidR="00575BF6">
        <w:rPr>
          <w:rFonts w:ascii="Simplified Arabic" w:eastAsiaTheme="minorEastAsia" w:hAnsi="Simplified Arabic" w:cs="Simplified Arabic" w:hint="cs"/>
          <w:sz w:val="24"/>
          <w:szCs w:val="24"/>
          <w:rtl/>
          <w:lang w:val="fr-FR" w:eastAsia="zh-CN"/>
        </w:rPr>
        <w:t xml:space="preserve"> </w:t>
      </w:r>
      <w:r w:rsidRPr="00750CBF">
        <w:rPr>
          <w:rFonts w:ascii="Simplified Arabic" w:eastAsiaTheme="minorEastAsia" w:hAnsi="Simplified Arabic" w:cs="Simplified Arabic" w:hint="cs"/>
          <w:sz w:val="24"/>
          <w:szCs w:val="24"/>
          <w:rtl/>
          <w:lang w:val="fr-FR" w:eastAsia="zh-CN"/>
        </w:rPr>
        <w:t>[العمال المتأثرين و] المجتمعات المحلية [المتضررة]، بما في ذلك تدريب القوى العاملة، [والقيام بالبرامج الإنمائية والاجتماعية، وتعزيز تدابير الصحة والسلامة المهنيتين] [وفقاً لـ] [مع مراعاة] احتياجاتهم وأولوياتهم؛</w:t>
      </w:r>
    </w:p>
    <w:p w14:paraId="3993594D" w14:textId="3C581EC2" w:rsidR="00735607" w:rsidRPr="00750CBF" w:rsidRDefault="00FF05B8" w:rsidP="00B33309">
      <w:pPr>
        <w:pStyle w:val="ListParagraph"/>
        <w:numPr>
          <w:ilvl w:val="0"/>
          <w:numId w:val="366"/>
        </w:numPr>
        <w:tabs>
          <w:tab w:val="left" w:pos="709"/>
        </w:tabs>
        <w:bidi/>
        <w:spacing w:after="115" w:line="360" w:lineRule="exact"/>
        <w:ind w:left="2552" w:hanging="709"/>
        <w:contextualSpacing w:val="0"/>
        <w:jc w:val="both"/>
        <w:textDirection w:val="tbRlV"/>
        <w:rPr>
          <w:rFonts w:ascii="Simplified Arabic" w:eastAsiaTheme="minorEastAsia" w:hAnsi="Simplified Arabic" w:cs="Simplified Arabic"/>
          <w:sz w:val="24"/>
          <w:szCs w:val="24"/>
          <w:rtl/>
          <w:lang w:val="fr-FR" w:eastAsia="zh-CN"/>
        </w:rPr>
      </w:pPr>
      <w:r w:rsidRPr="00750CBF">
        <w:rPr>
          <w:rFonts w:ascii="Simplified Arabic" w:eastAsiaTheme="minorEastAsia" w:hAnsi="Simplified Arabic" w:cs="Simplified Arabic" w:hint="cs"/>
          <w:sz w:val="24"/>
          <w:szCs w:val="24"/>
          <w:rtl/>
          <w:lang w:val="fr-FR" w:eastAsia="zh-CN"/>
        </w:rPr>
        <w:t>تحفيز تنمية المهارات وفرص العمل على امتداد سلسلة قيمة البلاستيك، لأغراض منها تطوير إعادة الاستخدام والإصلاح وجمع النفايات والفرز؛</w:t>
      </w:r>
    </w:p>
    <w:p w14:paraId="055CED4B" w14:textId="3C1818F2" w:rsidR="00FF05B8" w:rsidRPr="00750CBF" w:rsidRDefault="00FF05B8" w:rsidP="00B33309">
      <w:pPr>
        <w:pStyle w:val="ListParagraph"/>
        <w:numPr>
          <w:ilvl w:val="0"/>
          <w:numId w:val="366"/>
        </w:numPr>
        <w:tabs>
          <w:tab w:val="left" w:pos="709"/>
        </w:tabs>
        <w:bidi/>
        <w:spacing w:after="115" w:line="360" w:lineRule="exact"/>
        <w:ind w:left="2552" w:hanging="709"/>
        <w:contextualSpacing w:val="0"/>
        <w:jc w:val="both"/>
        <w:textDirection w:val="tbRlV"/>
        <w:rPr>
          <w:rFonts w:ascii="Simplified Arabic" w:eastAsiaTheme="minorEastAsia" w:hAnsi="Simplified Arabic" w:cs="Simplified Arabic"/>
          <w:sz w:val="24"/>
          <w:szCs w:val="24"/>
          <w:lang w:val="fr-FR" w:eastAsia="zh-CN"/>
        </w:rPr>
      </w:pPr>
      <w:r w:rsidRPr="00750CBF">
        <w:rPr>
          <w:rFonts w:ascii="Simplified Arabic" w:eastAsiaTheme="minorEastAsia" w:hAnsi="Simplified Arabic" w:cs="Simplified Arabic" w:hint="cs"/>
          <w:sz w:val="24"/>
          <w:szCs w:val="24"/>
          <w:rtl/>
          <w:lang w:val="fr-FR" w:eastAsia="zh-CN"/>
        </w:rPr>
        <w:t xml:space="preserve">تعزيز بيئة [عمل آمنـة] [نظيفة وصحية ومستدامة] [وشبكة أمان اجتماعي قوية] </w:t>
      </w:r>
      <w:r w:rsidR="00857937" w:rsidRPr="00750CBF">
        <w:rPr>
          <w:rFonts w:ascii="Simplified Arabic" w:eastAsiaTheme="minorEastAsia" w:hAnsi="Simplified Arabic" w:cs="Simplified Arabic" w:hint="cs"/>
          <w:sz w:val="24"/>
          <w:szCs w:val="24"/>
          <w:rtl/>
          <w:lang w:val="fr-FR" w:eastAsia="zh-CN"/>
        </w:rPr>
        <w:t>[</w:t>
      </w:r>
      <w:r w:rsidRPr="00750CBF">
        <w:rPr>
          <w:rFonts w:ascii="Simplified Arabic" w:eastAsiaTheme="minorEastAsia" w:hAnsi="Simplified Arabic" w:cs="Simplified Arabic" w:hint="cs"/>
          <w:sz w:val="24"/>
          <w:szCs w:val="24"/>
          <w:rtl/>
          <w:lang w:val="fr-FR" w:eastAsia="zh-CN"/>
        </w:rPr>
        <w:t>للمجتمعات المحلية والعمال] على امتداد [سلسلة القيمة، بما في ذلك [العاملون] في قطاع إدارة النفايات] [دورة الحياة الكاملة فيما يتعلق بتعزيز حقوق الإنسان الأساسية]؛</w:t>
      </w:r>
    </w:p>
    <w:p w14:paraId="59080500" w14:textId="6F16DFA2" w:rsidR="00FF05B8" w:rsidRPr="00750CBF" w:rsidRDefault="00FF05B8" w:rsidP="00B33309">
      <w:pPr>
        <w:pStyle w:val="ListParagraph"/>
        <w:numPr>
          <w:ilvl w:val="0"/>
          <w:numId w:val="366"/>
        </w:numPr>
        <w:tabs>
          <w:tab w:val="left" w:pos="709"/>
        </w:tabs>
        <w:bidi/>
        <w:spacing w:after="115" w:line="360" w:lineRule="exact"/>
        <w:ind w:left="2552" w:hanging="709"/>
        <w:contextualSpacing w:val="0"/>
        <w:jc w:val="both"/>
        <w:textDirection w:val="tbRlV"/>
        <w:rPr>
          <w:rFonts w:ascii="Simplified Arabic" w:eastAsiaTheme="minorEastAsia" w:hAnsi="Simplified Arabic" w:cs="Simplified Arabic"/>
          <w:sz w:val="24"/>
          <w:szCs w:val="24"/>
          <w:lang w:val="fr-FR" w:eastAsia="zh-CN"/>
        </w:rPr>
      </w:pPr>
      <w:r w:rsidRPr="00750CBF">
        <w:rPr>
          <w:rFonts w:ascii="Simplified Arabic" w:eastAsiaTheme="minorEastAsia" w:hAnsi="Simplified Arabic" w:cs="Simplified Arabic" w:hint="cs"/>
          <w:sz w:val="24"/>
          <w:szCs w:val="24"/>
          <w:rtl/>
          <w:lang w:val="fr-FR" w:eastAsia="zh-CN"/>
        </w:rPr>
        <w:t>[تحسين ظروف العمل [[، والسلامة والصحة المهنيتين، والحماية الاجتماعية] لـ [جامعي النفايات و] العاملين] في قطاع إدارة النفايات [، بطرق منها توفير الاعتراف القانوني والحماية لـ [جامعي النفايات وغيرهم من] [العمال [وجامعي النفايات]] في السياقات غير الرسمية والتعاونية وتيسير إضفاء الطابع الرسمي [على جمعياتهم أو تعاونياتهم [بإدماجها في النظم المحلية لإدارة النفايات]] [على أنشطتهم من خلال تدابير التكامل الاجتماعي الاقتصادي الملائمة]]]؛</w:t>
      </w:r>
    </w:p>
    <w:p w14:paraId="7481E7DB" w14:textId="544260D9" w:rsidR="00735607" w:rsidRPr="00750CBF" w:rsidRDefault="00FF05B8" w:rsidP="00B33309">
      <w:pPr>
        <w:pStyle w:val="ListParagraph"/>
        <w:numPr>
          <w:ilvl w:val="0"/>
          <w:numId w:val="366"/>
        </w:numPr>
        <w:tabs>
          <w:tab w:val="left" w:pos="709"/>
        </w:tabs>
        <w:bidi/>
        <w:spacing w:after="115" w:line="360" w:lineRule="exact"/>
        <w:ind w:left="2552" w:hanging="709"/>
        <w:contextualSpacing w:val="0"/>
        <w:jc w:val="both"/>
        <w:textDirection w:val="tbRlV"/>
        <w:rPr>
          <w:rFonts w:ascii="Simplified Arabic" w:eastAsiaTheme="minorEastAsia" w:hAnsi="Simplified Arabic" w:cs="Simplified Arabic"/>
          <w:sz w:val="24"/>
          <w:szCs w:val="24"/>
          <w:rtl/>
          <w:lang w:val="fr-FR" w:eastAsia="zh-CN"/>
        </w:rPr>
      </w:pPr>
      <w:r w:rsidRPr="00750CBF">
        <w:rPr>
          <w:rFonts w:ascii="Simplified Arabic" w:eastAsiaTheme="minorEastAsia" w:hAnsi="Simplified Arabic" w:cs="Simplified Arabic" w:hint="cs"/>
          <w:sz w:val="24"/>
          <w:szCs w:val="24"/>
          <w:rtl/>
          <w:lang w:val="fr-FR" w:eastAsia="zh-CN"/>
        </w:rPr>
        <w:t xml:space="preserve">[دمج </w:t>
      </w:r>
      <w:r w:rsidR="00857937" w:rsidRPr="00750CBF">
        <w:rPr>
          <w:rFonts w:ascii="Simplified Arabic" w:eastAsiaTheme="minorEastAsia" w:hAnsi="Simplified Arabic" w:cs="Simplified Arabic" w:hint="cs"/>
          <w:sz w:val="24"/>
          <w:szCs w:val="24"/>
          <w:rtl/>
          <w:lang w:val="fr-FR" w:eastAsia="zh-CN"/>
        </w:rPr>
        <w:t>[</w:t>
      </w:r>
      <w:r w:rsidRPr="00750CBF">
        <w:rPr>
          <w:rFonts w:ascii="Simplified Arabic" w:eastAsiaTheme="minorEastAsia" w:hAnsi="Simplified Arabic" w:cs="Simplified Arabic" w:hint="cs"/>
          <w:sz w:val="24"/>
          <w:szCs w:val="24"/>
          <w:rtl/>
          <w:lang w:val="fr-FR" w:eastAsia="zh-CN"/>
        </w:rPr>
        <w:t xml:space="preserve">جامعي النفايات وغيرهم] من العاملين في السياقات غير الرسمية والتعاونية في سلسلة قيمة للمواد البلاستيكية [الآمنة]، [بسبل منها مطالبة منتجي المنتجات البلاستيكية وشركات إعادة </w:t>
      </w:r>
      <w:r w:rsidRPr="00750CBF">
        <w:rPr>
          <w:rFonts w:ascii="Simplified Arabic" w:eastAsiaTheme="minorEastAsia" w:hAnsi="Simplified Arabic" w:cs="Simplified Arabic" w:hint="cs"/>
          <w:sz w:val="24"/>
          <w:szCs w:val="24"/>
          <w:rtl/>
          <w:lang w:val="fr-FR" w:eastAsia="zh-CN"/>
        </w:rPr>
        <w:lastRenderedPageBreak/>
        <w:t>التدوير وإدارة النفايات بدمج المواد البلاستيكية التي يجمعونها ويفرزونها في مخططات التشغيل الخاصة بهم]]؛</w:t>
      </w:r>
    </w:p>
    <w:p w14:paraId="6704B504" w14:textId="0EF8324C" w:rsidR="00FF05B8" w:rsidRPr="00750CBF" w:rsidRDefault="00FF05B8" w:rsidP="00B33309">
      <w:pPr>
        <w:pStyle w:val="ListParagraph"/>
        <w:numPr>
          <w:ilvl w:val="0"/>
          <w:numId w:val="366"/>
        </w:numPr>
        <w:tabs>
          <w:tab w:val="left" w:pos="709"/>
        </w:tabs>
        <w:bidi/>
        <w:spacing w:after="115" w:line="360" w:lineRule="exact"/>
        <w:ind w:left="2552" w:hanging="709"/>
        <w:contextualSpacing w:val="0"/>
        <w:jc w:val="both"/>
        <w:textDirection w:val="tbRlV"/>
        <w:rPr>
          <w:rFonts w:ascii="Simplified Arabic" w:eastAsiaTheme="minorEastAsia" w:hAnsi="Simplified Arabic" w:cs="Simplified Arabic"/>
          <w:sz w:val="24"/>
          <w:szCs w:val="24"/>
          <w:lang w:val="fr-FR" w:eastAsia="zh-CN"/>
        </w:rPr>
      </w:pPr>
      <w:r w:rsidRPr="00750CBF">
        <w:rPr>
          <w:rFonts w:ascii="Simplified Arabic" w:eastAsiaTheme="minorEastAsia" w:hAnsi="Simplified Arabic" w:cs="Simplified Arabic" w:hint="cs"/>
          <w:sz w:val="24"/>
          <w:szCs w:val="24"/>
          <w:rtl/>
          <w:lang w:val="fr-FR" w:eastAsia="zh-CN"/>
        </w:rPr>
        <w:t>[[اشتراط] [تشجيع] استخدام جزء من الرسوم المحصَّلة من خلال مخططات المسؤولية الممتدة للمنتج في تحسين البنية التحتية [والنهوض بـ] [،] [و]سبل العيش [، وشبكة أمان اجتماعي قوية،] وإتاحة الفرص للعاملين في قطاع النفايات وتنمية مهاراتهم، بما في ذلك [جامعو النفايات وغيرهم من] [العمال] في البيئات غير الرسمية والتعاونية.]</w:t>
      </w:r>
    </w:p>
    <w:p w14:paraId="3AA13771" w14:textId="3440B707" w:rsidR="00FF05B8" w:rsidRPr="00750CBF" w:rsidRDefault="00FF05B8" w:rsidP="00B33309">
      <w:pPr>
        <w:pStyle w:val="ListParagraph"/>
        <w:numPr>
          <w:ilvl w:val="0"/>
          <w:numId w:val="368"/>
        </w:numPr>
        <w:tabs>
          <w:tab w:val="left" w:pos="1843"/>
        </w:tabs>
        <w:bidi/>
        <w:spacing w:after="115"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750CBF">
        <w:rPr>
          <w:rFonts w:ascii="Simplified Arabic" w:hAnsi="Simplified Arabic" w:cs="Simplified Arabic" w:hint="cs"/>
          <w:sz w:val="24"/>
          <w:szCs w:val="24"/>
          <w:rtl/>
          <w:lang w:val="fr-FR" w:eastAsia="zh-CN"/>
        </w:rPr>
        <w:t xml:space="preserve">[تُدرَج التدابير المتخذة لتنفيذ هذا الحكم في الخطة الوطنية </w:t>
      </w:r>
      <w:r w:rsidR="00857937" w:rsidRPr="00750CBF">
        <w:rPr>
          <w:rFonts w:ascii="Simplified Arabic" w:hAnsi="Simplified Arabic" w:cs="Simplified Arabic" w:hint="cs"/>
          <w:sz w:val="24"/>
          <w:szCs w:val="24"/>
          <w:rtl/>
          <w:lang w:val="fr-FR" w:eastAsia="zh-CN"/>
        </w:rPr>
        <w:t>[</w:t>
      </w:r>
      <w:r w:rsidRPr="00750CBF">
        <w:rPr>
          <w:rFonts w:ascii="Simplified Arabic" w:hAnsi="Simplified Arabic" w:cs="Simplified Arabic" w:hint="cs"/>
          <w:sz w:val="24"/>
          <w:szCs w:val="24"/>
          <w:rtl/>
          <w:lang w:val="fr-FR" w:eastAsia="zh-CN"/>
        </w:rPr>
        <w:t xml:space="preserve">المُبلغ بها عملاً بــ </w:t>
      </w:r>
      <w:r w:rsidR="00857937" w:rsidRPr="00750CBF">
        <w:rPr>
          <w:rFonts w:ascii="Simplified Arabic" w:hAnsi="Simplified Arabic" w:cs="Simplified Arabic" w:hint="cs"/>
          <w:sz w:val="24"/>
          <w:szCs w:val="24"/>
          <w:rtl/>
          <w:lang w:val="fr-FR" w:eastAsia="zh-CN"/>
        </w:rPr>
        <w:t>[</w:t>
      </w:r>
      <w:r w:rsidRPr="00750CBF">
        <w:rPr>
          <w:rFonts w:ascii="Simplified Arabic" w:hAnsi="Simplified Arabic" w:cs="Simplified Arabic" w:hint="cs"/>
          <w:i/>
          <w:iCs/>
          <w:sz w:val="24"/>
          <w:szCs w:val="24"/>
          <w:rtl/>
          <w:lang w:val="fr-FR" w:eastAsia="zh-CN"/>
        </w:rPr>
        <w:t>الجزء الرابع</w:t>
      </w:r>
      <w:r w:rsidR="00D61D2C">
        <w:rPr>
          <w:rFonts w:ascii="Simplified Arabic" w:hAnsi="Simplified Arabic" w:cs="Simplified Arabic" w:hint="cs"/>
          <w:i/>
          <w:iCs/>
          <w:sz w:val="24"/>
          <w:szCs w:val="24"/>
          <w:rtl/>
          <w:lang w:val="fr-FR" w:eastAsia="zh-CN"/>
        </w:rPr>
        <w:t>-</w:t>
      </w:r>
      <w:r w:rsidRPr="00750CBF">
        <w:rPr>
          <w:rFonts w:ascii="Simplified Arabic" w:hAnsi="Simplified Arabic" w:cs="Simplified Arabic" w:hint="cs"/>
          <w:i/>
          <w:iCs/>
          <w:sz w:val="24"/>
          <w:szCs w:val="24"/>
          <w:rtl/>
          <w:lang w:val="fr-FR" w:eastAsia="zh-CN"/>
        </w:rPr>
        <w:t>1 بشأن الخطط الوطنية</w:t>
      </w:r>
      <w:r w:rsidRPr="00750CBF">
        <w:rPr>
          <w:rFonts w:ascii="Simplified Arabic" w:hAnsi="Simplified Arabic" w:cs="Simplified Arabic" w:hint="cs"/>
          <w:sz w:val="24"/>
          <w:szCs w:val="24"/>
          <w:rtl/>
          <w:lang w:val="fr-FR" w:eastAsia="zh-CN"/>
        </w:rPr>
        <w:t>]]].</w:t>
      </w:r>
    </w:p>
    <w:p w14:paraId="55D8AD7C" w14:textId="2CD87EFF" w:rsidR="00FF05B8" w:rsidRPr="000C19A9" w:rsidRDefault="00FF05B8" w:rsidP="00B33309">
      <w:pPr>
        <w:bidi/>
        <w:spacing w:after="115"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2 مكرراً</w:t>
      </w:r>
      <w:r w:rsidR="00F92F1B">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ينبغي لكل طرف أن يدعم السياسات الرامية إلى تحسين الدخل والفرص وسبل العيش للعمال المتضرّرين والمجتمعات المتضررة في مرحلة الانتقال إلى اقتصادات أكثر دائرية فيما يتعلق بالمواد البلاستيكية، مع مراعاة احتياجات العمال المتضررين والمجتمعات المحلية المتضررة وأولوياتهم.</w:t>
      </w:r>
    </w:p>
    <w:p w14:paraId="7F3F3A89" w14:textId="1AFEFB2C" w:rsidR="00735607" w:rsidRDefault="00FF05B8" w:rsidP="00B33309">
      <w:pPr>
        <w:bidi/>
        <w:spacing w:after="115"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2 مكرراً ثانياً</w:t>
      </w:r>
      <w:r w:rsidR="00F92F1B">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يقوم كل طرف، ضمن حدود ولايته القضائية، بالتشجيع على مراعاة العوامل الاجتماعية والاقتصادية في تحديد موقع مرافق إدارة النفايات الصلبة التي تدير النفايات البلاستيكية وتصميم هذه المرافق وبنائها، بهدف تجنب الآثار غير المتناسبة والضارة على [الأشخاص] [الناس] الذين في أوضاع هشة.</w:t>
      </w:r>
    </w:p>
    <w:p w14:paraId="14840196" w14:textId="05F584D6" w:rsidR="00FF05B8" w:rsidRPr="000C19A9" w:rsidRDefault="00FF05B8" w:rsidP="00B33309">
      <w:pPr>
        <w:bidi/>
        <w:spacing w:after="115" w:line="360" w:lineRule="exact"/>
        <w:ind w:left="1134"/>
        <w:jc w:val="both"/>
        <w:textDirection w:val="tbRlV"/>
        <w:rPr>
          <w:rFonts w:ascii="Simplified Arabic" w:hAnsi="Simplified Arabic" w:cs="Simplified Arabic"/>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2 مكرراً ثالثاً</w:t>
      </w:r>
      <w:r w:rsidR="00F92F1B">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يتيح كل طرف، وفقاً لإجراءاته المحلية، الفرص لأفراد الجمهور لتقديم مساهمات بشأن القرارات أو التدابير الحكومية المتعلقة بإدارة النفايات البلاستيكية.</w:t>
      </w:r>
    </w:p>
    <w:p w14:paraId="273D8294" w14:textId="77777777" w:rsidR="00FF05B8" w:rsidRPr="000C19A9" w:rsidRDefault="00FF05B8" w:rsidP="00B33309">
      <w:pPr>
        <w:bidi/>
        <w:spacing w:after="115"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2</w:t>
      </w:r>
    </w:p>
    <w:p w14:paraId="7DC72C3F" w14:textId="6A005A86" w:rsidR="00FF05B8" w:rsidRPr="00750CBF" w:rsidRDefault="00FF05B8" w:rsidP="003327C0">
      <w:pPr>
        <w:pStyle w:val="ListParagraph"/>
        <w:numPr>
          <w:ilvl w:val="1"/>
          <w:numId w:val="370"/>
        </w:numPr>
        <w:tabs>
          <w:tab w:val="left" w:pos="1843"/>
        </w:tabs>
        <w:bidi/>
        <w:spacing w:after="115" w:line="360" w:lineRule="exact"/>
        <w:ind w:left="1134" w:firstLine="0"/>
        <w:contextualSpacing w:val="0"/>
        <w:jc w:val="lowKashida"/>
        <w:textDirection w:val="tbRlV"/>
        <w:rPr>
          <w:rFonts w:ascii="Simplified Arabic" w:hAnsi="Simplified Arabic" w:cs="Simplified Arabic"/>
          <w:color w:val="000000" w:themeColor="text1"/>
          <w:sz w:val="24"/>
          <w:szCs w:val="24"/>
          <w:lang w:val="ar-SA" w:eastAsia="zh-TW" w:bidi="en-GB"/>
        </w:rPr>
      </w:pPr>
      <w:r w:rsidRPr="00750CBF">
        <w:rPr>
          <w:rFonts w:ascii="Simplified Arabic" w:hAnsi="Simplified Arabic" w:cs="Simplified Arabic" w:hint="cs"/>
          <w:sz w:val="24"/>
          <w:szCs w:val="24"/>
          <w:rtl/>
          <w:lang w:val="fr-FR" w:eastAsia="zh-CN"/>
        </w:rPr>
        <w:t xml:space="preserve">يتعاون كل طرف من أجل تعزيز وتيسير عملية/مسارات انتقال عادلة ومنصفة وشاملة للأطراف المتضررة في سياق التنمية المستدامة، مع إيلاء اعتبار خاص، في تنفيذ هذا </w:t>
      </w:r>
      <w:r w:rsidRPr="00750CBF">
        <w:rPr>
          <w:rFonts w:ascii="Simplified Arabic" w:hAnsi="Simplified Arabic" w:cs="Simplified Arabic" w:hint="cs"/>
          <w:i/>
          <w:iCs/>
          <w:sz w:val="24"/>
          <w:szCs w:val="24"/>
          <w:rtl/>
          <w:lang w:val="fr-FR" w:eastAsia="zh-CN"/>
        </w:rPr>
        <w:t>الصك</w:t>
      </w:r>
      <w:r w:rsidRPr="00750CBF">
        <w:rPr>
          <w:rFonts w:ascii="Simplified Arabic" w:hAnsi="Simplified Arabic" w:cs="Simplified Arabic" w:hint="cs"/>
          <w:sz w:val="24"/>
          <w:szCs w:val="24"/>
          <w:rtl/>
          <w:lang w:val="fr-FR" w:eastAsia="zh-CN"/>
        </w:rPr>
        <w:t>*، للآثار الاجتماعية والاقتصادية على البلدان النامية الأطراف المتضررة. وتوفر البلدان الأطراف المتقدمة النمو ما يكفي من الدعم على صعيد التمويل ونقل التكنولوجيا وبناء القدرات للبلدان النامية الأطراف المتضررة، بغية تعزيز الانتقال العادل للبلدان النامية الأطراف وتيسيره.</w:t>
      </w:r>
    </w:p>
    <w:p w14:paraId="5CF96DD6" w14:textId="395979F1" w:rsidR="00FF05B8" w:rsidRPr="00750CBF" w:rsidRDefault="00FF05B8" w:rsidP="00B33309">
      <w:pPr>
        <w:pStyle w:val="ListParagraph"/>
        <w:numPr>
          <w:ilvl w:val="1"/>
          <w:numId w:val="370"/>
        </w:numPr>
        <w:tabs>
          <w:tab w:val="left" w:pos="1843"/>
        </w:tabs>
        <w:bidi/>
        <w:spacing w:after="115" w:line="360" w:lineRule="exact"/>
        <w:ind w:left="1134" w:firstLine="0"/>
        <w:contextualSpacing w:val="0"/>
        <w:jc w:val="both"/>
        <w:textDirection w:val="tbRlV"/>
        <w:rPr>
          <w:rFonts w:ascii="Simplified Arabic" w:hAnsi="Simplified Arabic" w:cs="Simplified Arabic"/>
          <w:sz w:val="24"/>
          <w:szCs w:val="24"/>
          <w:lang w:val="ar-SA" w:eastAsia="zh-TW" w:bidi="en-GB"/>
        </w:rPr>
      </w:pPr>
      <w:r w:rsidRPr="00750CBF">
        <w:rPr>
          <w:rFonts w:ascii="Simplified Arabic" w:hAnsi="Simplified Arabic" w:cs="Simplified Arabic" w:hint="cs"/>
          <w:sz w:val="24"/>
          <w:szCs w:val="24"/>
          <w:rtl/>
          <w:lang w:val="fr-FR" w:eastAsia="zh-CN"/>
        </w:rPr>
        <w:t xml:space="preserve">يعمل كل طرف على تعزيز وتيسير عملية/مسارات انتقال عادلة ومنصفة وشاملة للفئات السكانية المتضررة، مع إيلاء اعتبار خاص ، في تنفيذ هذا </w:t>
      </w:r>
      <w:r w:rsidRPr="00750CBF">
        <w:rPr>
          <w:rFonts w:ascii="Simplified Arabic" w:hAnsi="Simplified Arabic" w:cs="Simplified Arabic" w:hint="cs"/>
          <w:iCs/>
          <w:sz w:val="24"/>
          <w:szCs w:val="24"/>
          <w:rtl/>
          <w:lang w:val="fr-FR" w:eastAsia="zh-CN"/>
        </w:rPr>
        <w:t>الصك</w:t>
      </w:r>
      <w:r w:rsidRPr="00750CBF">
        <w:rPr>
          <w:rFonts w:ascii="Simplified Arabic" w:hAnsi="Simplified Arabic" w:cs="Simplified Arabic" w:hint="cs"/>
          <w:sz w:val="24"/>
          <w:szCs w:val="24"/>
          <w:rtl/>
          <w:lang w:val="fr-FR" w:eastAsia="zh-CN"/>
        </w:rPr>
        <w:t>*، للنساء والفئات الضعيفة، بما في ذلك الأطفال والشباب، وذلك عن طريق جملة أمور منها تعزيز الترتيبات المؤسسية والسياسات والظروف التمكينية لتحسين فرص المجتمعات المتضرّرة والنهوض بقدراتها وسبل عيشها.</w:t>
      </w:r>
    </w:p>
    <w:p w14:paraId="67F79BCF" w14:textId="77777777" w:rsidR="00FF05B8" w:rsidRPr="000C19A9" w:rsidRDefault="00FF05B8" w:rsidP="00B33309">
      <w:pPr>
        <w:bidi/>
        <w:spacing w:after="115"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3</w:t>
      </w:r>
    </w:p>
    <w:p w14:paraId="212131B6" w14:textId="65D2583E" w:rsidR="00FF05B8" w:rsidRPr="00861230" w:rsidRDefault="00FF05B8" w:rsidP="00B33309">
      <w:pPr>
        <w:pStyle w:val="ListParagraph"/>
        <w:numPr>
          <w:ilvl w:val="1"/>
          <w:numId w:val="372"/>
        </w:numPr>
        <w:tabs>
          <w:tab w:val="left" w:pos="1843"/>
        </w:tabs>
        <w:bidi/>
        <w:spacing w:after="115"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861230">
        <w:rPr>
          <w:rFonts w:ascii="Simplified Arabic" w:hAnsi="Simplified Arabic" w:cs="Simplified Arabic" w:hint="cs"/>
          <w:sz w:val="24"/>
          <w:szCs w:val="24"/>
          <w:rtl/>
          <w:lang w:val="fr-FR" w:eastAsia="zh-CN"/>
        </w:rPr>
        <w:t xml:space="preserve">يتعاون كل طرف، في تنفيذ هذا </w:t>
      </w:r>
      <w:r w:rsidRPr="00861230">
        <w:rPr>
          <w:rFonts w:ascii="Simplified Arabic" w:hAnsi="Simplified Arabic" w:cs="Simplified Arabic" w:hint="cs"/>
          <w:iCs/>
          <w:sz w:val="24"/>
          <w:szCs w:val="24"/>
          <w:rtl/>
          <w:lang w:val="fr-FR" w:eastAsia="zh-CN"/>
        </w:rPr>
        <w:t>الصك</w:t>
      </w:r>
      <w:r w:rsidRPr="00861230">
        <w:rPr>
          <w:rFonts w:ascii="Simplified Arabic" w:hAnsi="Simplified Arabic" w:cs="Simplified Arabic" w:hint="cs"/>
          <w:sz w:val="24"/>
          <w:szCs w:val="24"/>
          <w:rtl/>
          <w:lang w:val="fr-FR" w:eastAsia="zh-CN"/>
        </w:rPr>
        <w:t>*، على تعزيز الانتقال العادل والمنصف والشامل نحو التنمية المستدامة للبلدان النامية الأطراف وتيسيره. وتوفر البلدان الأطراف المتقدمة النمو ما يكفي من الدعم على صعيد التمويل ونقل التكنولوجيا وبناء القدرات، بغية تعزيز الانتقال العادل للبلدان النامية الأطراف وتيسيره.</w:t>
      </w:r>
    </w:p>
    <w:p w14:paraId="117CE0F9" w14:textId="19E1A28F" w:rsidR="00FF05B8" w:rsidRPr="00861230" w:rsidRDefault="00FF05B8" w:rsidP="00B33309">
      <w:pPr>
        <w:pStyle w:val="ListParagraph"/>
        <w:numPr>
          <w:ilvl w:val="1"/>
          <w:numId w:val="372"/>
        </w:numPr>
        <w:tabs>
          <w:tab w:val="left" w:pos="1843"/>
        </w:tabs>
        <w:bidi/>
        <w:spacing w:after="115"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861230">
        <w:rPr>
          <w:rFonts w:ascii="Simplified Arabic" w:hAnsi="Simplified Arabic" w:cs="Simplified Arabic" w:hint="cs"/>
          <w:sz w:val="24"/>
          <w:szCs w:val="24"/>
          <w:rtl/>
          <w:lang w:val="fr-FR" w:eastAsia="zh-CN"/>
        </w:rPr>
        <w:t>يمكن لكل طرف، في تنفيذ هذا الصك، أن يعمل على تعزيز عملية انتقال عادلة ومنصفة وشاملة وتيسيرها، مع إيلاء اعتبار خاص للنساء والأطفال والشباب. وذلك عن طريق جملة أمور منها تعزيز الترتيبات المؤسسية والسياسات والظروف التمكينية لتحسين فرص المجتمعات المتأثرة والنهوض بقدراتها وسبل عيشها.</w:t>
      </w:r>
    </w:p>
    <w:p w14:paraId="276E2DB7" w14:textId="4BDCBEB6" w:rsidR="00145F34" w:rsidRPr="00861230" w:rsidRDefault="00FF05B8" w:rsidP="00B33309">
      <w:pPr>
        <w:pStyle w:val="ListParagraph"/>
        <w:numPr>
          <w:ilvl w:val="1"/>
          <w:numId w:val="372"/>
        </w:numPr>
        <w:tabs>
          <w:tab w:val="left" w:pos="1843"/>
        </w:tabs>
        <w:bidi/>
        <w:spacing w:after="115"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861230">
        <w:rPr>
          <w:rFonts w:ascii="Simplified Arabic" w:hAnsi="Simplified Arabic" w:cs="Simplified Arabic" w:hint="cs"/>
          <w:sz w:val="24"/>
          <w:szCs w:val="24"/>
          <w:rtl/>
          <w:lang w:val="fr-FR" w:eastAsia="zh-CN"/>
        </w:rPr>
        <w:t>يمكن إدراج التدابير المتخذة لتنفيذ هذا الحكم في الخطة الوطنية.</w:t>
      </w:r>
    </w:p>
    <w:p w14:paraId="75C4FDEC" w14:textId="77777777" w:rsidR="00155515" w:rsidRDefault="00155515">
      <w:pPr>
        <w:rPr>
          <w:rFonts w:ascii="Simplified Arabic" w:eastAsiaTheme="minorEastAsia" w:hAnsi="Simplified Arabic" w:cs="Simplified Arabic"/>
          <w:b/>
          <w:bCs/>
          <w:sz w:val="24"/>
          <w:szCs w:val="24"/>
          <w:rtl/>
          <w:lang w:val="fr-FR" w:eastAsia="zh-CN"/>
        </w:rPr>
      </w:pPr>
      <w:bookmarkStart w:id="78" w:name="_Toc161314285"/>
      <w:bookmarkStart w:id="79" w:name="_Toc155361446"/>
      <w:bookmarkStart w:id="80" w:name="_Toc161873912"/>
      <w:bookmarkStart w:id="81" w:name="_Hlk143597322"/>
      <w:r>
        <w:rPr>
          <w:rFonts w:ascii="Simplified Arabic" w:eastAsiaTheme="minorEastAsia" w:hAnsi="Simplified Arabic" w:cs="Simplified Arabic"/>
          <w:b/>
          <w:bCs/>
          <w:sz w:val="24"/>
          <w:szCs w:val="24"/>
          <w:rtl/>
          <w:lang w:val="fr-FR" w:eastAsia="zh-CN"/>
        </w:rPr>
        <w:br w:type="page"/>
      </w:r>
    </w:p>
    <w:p w14:paraId="00FA2406" w14:textId="2C633A6C" w:rsidR="00FF05B8" w:rsidRPr="00EC2280" w:rsidRDefault="00FF05B8" w:rsidP="00B33309">
      <w:pPr>
        <w:bidi/>
        <w:spacing w:after="115" w:line="360" w:lineRule="exact"/>
        <w:ind w:left="1134" w:hanging="567"/>
        <w:jc w:val="both"/>
        <w:textDirection w:val="tbRlV"/>
        <w:outlineLvl w:val="1"/>
        <w:rPr>
          <w:rFonts w:ascii="Simplified Arabic" w:eastAsiaTheme="minorEastAsia" w:hAnsi="Simplified Arabic" w:cs="Simplified Arabic"/>
          <w:b/>
          <w:bCs/>
          <w:sz w:val="24"/>
          <w:szCs w:val="24"/>
          <w:lang w:val="fr-FR" w:eastAsia="zh-CN"/>
        </w:rPr>
      </w:pPr>
      <w:r w:rsidRPr="00EC2280">
        <w:rPr>
          <w:rFonts w:ascii="Simplified Arabic" w:eastAsiaTheme="minorEastAsia" w:hAnsi="Simplified Arabic" w:cs="Simplified Arabic" w:hint="cs"/>
          <w:b/>
          <w:bCs/>
          <w:sz w:val="24"/>
          <w:szCs w:val="24"/>
          <w:rtl/>
          <w:lang w:val="fr-FR" w:eastAsia="zh-CN"/>
        </w:rPr>
        <w:lastRenderedPageBreak/>
        <w:t>13-</w:t>
      </w:r>
      <w:r w:rsidRPr="00EC2280">
        <w:rPr>
          <w:rFonts w:ascii="Simplified Arabic" w:eastAsiaTheme="minorEastAsia" w:hAnsi="Simplified Arabic" w:cs="Simplified Arabic" w:hint="cs"/>
          <w:b/>
          <w:bCs/>
          <w:sz w:val="24"/>
          <w:szCs w:val="24"/>
          <w:rtl/>
          <w:lang w:val="fr-FR" w:eastAsia="zh-CN"/>
        </w:rPr>
        <w:tab/>
        <w:t>الشفافية والتتبع والرصد ووضع العلامات</w:t>
      </w:r>
      <w:bookmarkEnd w:id="78"/>
      <w:bookmarkEnd w:id="79"/>
      <w:bookmarkEnd w:id="80"/>
    </w:p>
    <w:p w14:paraId="17449AA0" w14:textId="77777777" w:rsidR="00FF05B8" w:rsidRPr="000C19A9" w:rsidRDefault="00FF05B8" w:rsidP="00B33309">
      <w:pPr>
        <w:bidi/>
        <w:spacing w:after="115" w:line="360" w:lineRule="exact"/>
        <w:ind w:left="1134"/>
        <w:jc w:val="both"/>
        <w:textDirection w:val="tbRlV"/>
        <w:rPr>
          <w:rFonts w:ascii="Simplified Arabic" w:hAnsi="Simplified Arabic" w:cs="Simplified Arabic"/>
          <w:b/>
          <w:bCs/>
          <w:color w:val="000000" w:themeColor="text1"/>
          <w:sz w:val="24"/>
          <w:szCs w:val="24"/>
          <w:lang w:val="ar-SA" w:eastAsia="zh-TW" w:bidi="en-GB"/>
        </w:rPr>
      </w:pPr>
      <w:r w:rsidRPr="000C19A9">
        <w:rPr>
          <w:rFonts w:ascii="Simplified Arabic" w:hAnsi="Simplified Arabic" w:cs="Simplified Arabic" w:hint="cs"/>
          <w:b/>
          <w:bCs/>
          <w:sz w:val="24"/>
          <w:szCs w:val="24"/>
          <w:u w:val="single"/>
          <w:rtl/>
          <w:lang w:val="fr-FR" w:eastAsia="zh-CN"/>
        </w:rPr>
        <w:t>الخيار صفر</w:t>
      </w:r>
    </w:p>
    <w:p w14:paraId="3DECB88E" w14:textId="77777777" w:rsidR="00FF05B8" w:rsidRPr="000C19A9" w:rsidRDefault="00FF05B8" w:rsidP="00B33309">
      <w:pPr>
        <w:bidi/>
        <w:spacing w:after="115" w:line="360" w:lineRule="exact"/>
        <w:ind w:left="1134"/>
        <w:jc w:val="both"/>
        <w:textDirection w:val="tbRlV"/>
        <w:rPr>
          <w:rFonts w:ascii="Simplified Arabic" w:hAnsi="Simplified Arabic" w:cs="Simplified Arabic"/>
          <w:i/>
          <w:iCs/>
          <w:color w:val="000000" w:themeColor="text1"/>
          <w:sz w:val="24"/>
          <w:szCs w:val="24"/>
          <w:lang w:val="ar-SA" w:eastAsia="zh-TW" w:bidi="en-GB"/>
        </w:rPr>
      </w:pPr>
      <w:r w:rsidRPr="000C19A9">
        <w:rPr>
          <w:rFonts w:ascii="Simplified Arabic" w:hAnsi="Simplified Arabic" w:cs="Simplified Arabic" w:hint="cs"/>
          <w:i/>
          <w:iCs/>
          <w:sz w:val="24"/>
          <w:szCs w:val="24"/>
          <w:rtl/>
          <w:lang w:val="fr-FR" w:eastAsia="zh-CN"/>
        </w:rPr>
        <w:t>لا يوجد نص في هذا الشأن.</w:t>
      </w:r>
    </w:p>
    <w:p w14:paraId="3D70E90E" w14:textId="77777777" w:rsidR="00FF05B8" w:rsidRPr="000C19A9" w:rsidRDefault="00FF05B8" w:rsidP="00B33309">
      <w:pPr>
        <w:bidi/>
        <w:spacing w:after="115"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p w14:paraId="4D1194EE" w14:textId="56EE6A90" w:rsidR="00735607" w:rsidRPr="00861230" w:rsidRDefault="00FF05B8" w:rsidP="00B33309">
      <w:pPr>
        <w:pStyle w:val="ListParagraph"/>
        <w:numPr>
          <w:ilvl w:val="1"/>
          <w:numId w:val="374"/>
        </w:numPr>
        <w:tabs>
          <w:tab w:val="left" w:pos="1843"/>
        </w:tabs>
        <w:bidi/>
        <w:spacing w:after="115" w:line="360" w:lineRule="exact"/>
        <w:ind w:left="1134" w:firstLine="0"/>
        <w:contextualSpacing w:val="0"/>
        <w:jc w:val="both"/>
        <w:textDirection w:val="tbRlV"/>
        <w:rPr>
          <w:rFonts w:ascii="Simplified Arabic" w:hAnsi="Simplified Arabic" w:cs="Simplified Arabic"/>
          <w:sz w:val="24"/>
          <w:szCs w:val="24"/>
          <w:rtl/>
          <w:lang w:val="fr-FR" w:eastAsia="zh-CN"/>
        </w:rPr>
      </w:pPr>
      <w:r w:rsidRPr="00861230">
        <w:rPr>
          <w:rFonts w:ascii="Simplified Arabic" w:hAnsi="Simplified Arabic" w:cs="Simplified Arabic" w:hint="cs"/>
          <w:sz w:val="24"/>
          <w:szCs w:val="24"/>
          <w:rtl/>
          <w:lang w:val="fr-FR" w:eastAsia="zh-CN"/>
        </w:rPr>
        <w:t>يقوم كل طرف [، من أجل إنهاء التلوث بالمواد البلاستيكية، [وفقاً لخطته الوطنية واستناداً إلى] [وفقاً لـ] ظروفه وقدراته الوطنية [بما في ذلك السياسات واللوائح الوطنية ذات الصلة] [ووسائل التنفيذ المطلوبة في حالة البلدان النامية]] [، وفقاً لظروفه وقدراته الوطنية ووسائل التنفيذ المطلوبة في حالة البلدان النامية]، بما يلي</w:t>
      </w:r>
      <w:r w:rsidRPr="00861230">
        <w:rPr>
          <w:rFonts w:ascii="Simplified Arabic" w:hAnsi="Simplified Arabic" w:cs="Simplified Arabic" w:hint="cs"/>
          <w:sz w:val="24"/>
          <w:szCs w:val="24"/>
          <w:lang w:val="fr-FR" w:eastAsia="zh-CN"/>
        </w:rPr>
        <w:t>:</w:t>
      </w:r>
    </w:p>
    <w:p w14:paraId="15E8EB49" w14:textId="3E3501E1" w:rsidR="00FF05B8" w:rsidRPr="00861230" w:rsidRDefault="00FF05B8" w:rsidP="00B33309">
      <w:pPr>
        <w:pStyle w:val="ListParagraph"/>
        <w:numPr>
          <w:ilvl w:val="0"/>
          <w:numId w:val="375"/>
        </w:numPr>
        <w:tabs>
          <w:tab w:val="left" w:pos="709"/>
        </w:tabs>
        <w:bidi/>
        <w:spacing w:after="115" w:line="360" w:lineRule="exact"/>
        <w:ind w:left="2552" w:hanging="709"/>
        <w:contextualSpacing w:val="0"/>
        <w:jc w:val="both"/>
        <w:textDirection w:val="tbRlV"/>
        <w:rPr>
          <w:rFonts w:ascii="Simplified Arabic" w:eastAsiaTheme="minorEastAsia" w:hAnsi="Simplified Arabic" w:cs="Simplified Arabic"/>
          <w:sz w:val="24"/>
          <w:szCs w:val="24"/>
          <w:lang w:val="fr-FR" w:eastAsia="zh-CN"/>
        </w:rPr>
      </w:pPr>
      <w:r w:rsidRPr="00861230">
        <w:rPr>
          <w:rFonts w:ascii="Simplified Arabic" w:eastAsiaTheme="minorEastAsia" w:hAnsi="Simplified Arabic" w:cs="Simplified Arabic" w:hint="cs"/>
          <w:sz w:val="24"/>
          <w:szCs w:val="24"/>
          <w:rtl/>
          <w:lang w:val="fr-FR" w:eastAsia="zh-CN"/>
        </w:rPr>
        <w:t xml:space="preserve">[مطالبة] [إشراك] [منتجي [المواد البلاستيكية الأولية والثانوية] والمستوردين [والمصدرين]] [الأعمال التجارية في جميع مراحل سلاسل التوريد] [، حيثما أمكن ذلك،] [بالكشف عن] [بالإبلاغ عن] [بتوفير] معلومات منسقة [على الصعيد العالمي] عن [التكوين الكيميائي [الخطِر] لـ [جميع] [منتجي] المواد البلاستيكية و[المنتجات] البلاستيكية [طوال دورة حياتها [الكاملة]] [، استناداً إلى المبادئ التوجيهية التي يعتمدها </w:t>
      </w:r>
      <w:r w:rsidRPr="00613415">
        <w:rPr>
          <w:rFonts w:ascii="Simplified Arabic" w:eastAsiaTheme="minorEastAsia" w:hAnsi="Simplified Arabic" w:cs="Simplified Arabic" w:hint="cs"/>
          <w:i/>
          <w:iCs/>
          <w:sz w:val="24"/>
          <w:szCs w:val="24"/>
          <w:rtl/>
          <w:lang w:val="fr-FR" w:eastAsia="zh-CN"/>
        </w:rPr>
        <w:t>مجلس الإدارة</w:t>
      </w:r>
      <w:r w:rsidRPr="00861230">
        <w:rPr>
          <w:rFonts w:ascii="Simplified Arabic" w:eastAsiaTheme="minorEastAsia" w:hAnsi="Simplified Arabic" w:cs="Simplified Arabic" w:hint="cs"/>
          <w:sz w:val="24"/>
          <w:szCs w:val="24"/>
          <w:rtl/>
          <w:lang w:val="fr-FR" w:eastAsia="zh-CN"/>
        </w:rPr>
        <w:t>* بما يتسق مع لوائح منظمة التجارة العالمية ويتجنب الازدواجية مع الاتفاقات البيئية المتعددة الأطراف الأخرى،] [[نوع وكميات البوليمرات المنتجة، ونوع وكميات المواد الكيميائية المستخدمة في الإنتاج] وإتاحة هذه المعلومات في قاعدة بيانات متاحة للجمهور]:</w:t>
      </w:r>
    </w:p>
    <w:p w14:paraId="2397035F" w14:textId="12805F17" w:rsidR="00FF05B8" w:rsidRPr="00861230" w:rsidRDefault="00FF05B8" w:rsidP="00B33309">
      <w:pPr>
        <w:pStyle w:val="ListParagraph"/>
        <w:numPr>
          <w:ilvl w:val="0"/>
          <w:numId w:val="375"/>
        </w:numPr>
        <w:tabs>
          <w:tab w:val="left" w:pos="709"/>
        </w:tabs>
        <w:bidi/>
        <w:spacing w:after="115" w:line="360" w:lineRule="exact"/>
        <w:ind w:left="2552" w:hanging="709"/>
        <w:contextualSpacing w:val="0"/>
        <w:jc w:val="both"/>
        <w:textDirection w:val="tbRlV"/>
        <w:rPr>
          <w:rFonts w:ascii="Simplified Arabic" w:eastAsiaTheme="minorEastAsia" w:hAnsi="Simplified Arabic" w:cs="Simplified Arabic"/>
          <w:sz w:val="24"/>
          <w:szCs w:val="24"/>
          <w:lang w:val="fr-FR" w:eastAsia="zh-CN"/>
        </w:rPr>
      </w:pPr>
      <w:r w:rsidRPr="00861230">
        <w:rPr>
          <w:rFonts w:ascii="Simplified Arabic" w:eastAsiaTheme="minorEastAsia" w:hAnsi="Simplified Arabic" w:cs="Simplified Arabic" w:hint="cs"/>
          <w:sz w:val="24"/>
          <w:szCs w:val="24"/>
          <w:rtl/>
          <w:lang w:val="fr-FR" w:eastAsia="zh-CN"/>
        </w:rPr>
        <w:t xml:space="preserve">اتخاذ التدابير المناسبة [لضمان] [لتحسين] إمكانية تتبع المواد الكيميائية [والبوليمرات] والمحتويات البلاستيكية [للمواد الأولية و] المنتجات [طوال دورة حياة المواد البلاستيكية] والمنتجات البلاستيكية [، [بما في ذلك] استنادا إلى المبادئ التوجيهية [المنسقة عالميا] التي سيعتمدها </w:t>
      </w:r>
      <w:r w:rsidRPr="00613415">
        <w:rPr>
          <w:rFonts w:ascii="Simplified Arabic" w:eastAsiaTheme="minorEastAsia" w:hAnsi="Simplified Arabic" w:cs="Simplified Arabic" w:hint="cs"/>
          <w:i/>
          <w:iCs/>
          <w:sz w:val="24"/>
          <w:szCs w:val="24"/>
          <w:rtl/>
          <w:lang w:val="fr-FR" w:eastAsia="zh-CN"/>
        </w:rPr>
        <w:t>مجلس الإدارة</w:t>
      </w:r>
      <w:r w:rsidRPr="00861230">
        <w:rPr>
          <w:rFonts w:ascii="Simplified Arabic" w:eastAsiaTheme="minorEastAsia" w:hAnsi="Simplified Arabic" w:cs="Simplified Arabic" w:hint="cs"/>
          <w:sz w:val="24"/>
          <w:szCs w:val="24"/>
          <w:rtl/>
          <w:lang w:val="fr-FR" w:eastAsia="zh-CN"/>
        </w:rPr>
        <w:t>* [في دورته الأولى،] [[بما يتسق مع لوائح منظمة التجارة العالمية ويتجنب الازدواجية مع الاتفاقات البيئية المتعددة الأطراف الأخرى،</w:t>
      </w:r>
      <w:r w:rsidR="00857937" w:rsidRPr="00861230">
        <w:rPr>
          <w:rFonts w:ascii="Simplified Arabic" w:eastAsiaTheme="minorEastAsia" w:hAnsi="Simplified Arabic" w:cs="Simplified Arabic" w:hint="cs"/>
          <w:sz w:val="24"/>
          <w:szCs w:val="24"/>
          <w:rtl/>
          <w:lang w:val="fr-FR" w:eastAsia="zh-CN"/>
        </w:rPr>
        <w:t>]</w:t>
      </w:r>
      <w:r w:rsidRPr="00861230">
        <w:rPr>
          <w:rFonts w:ascii="Simplified Arabic" w:eastAsiaTheme="minorEastAsia" w:hAnsi="Simplified Arabic" w:cs="Simplified Arabic" w:hint="cs"/>
          <w:sz w:val="24"/>
          <w:szCs w:val="24"/>
          <w:rtl/>
          <w:lang w:val="fr-FR" w:eastAsia="zh-CN"/>
        </w:rPr>
        <w:t xml:space="preserve"> [لا</w:t>
      </w:r>
      <w:r w:rsidR="00575BF6">
        <w:rPr>
          <w:rFonts w:ascii="Simplified Arabic" w:eastAsiaTheme="minorEastAsia" w:hAnsi="Simplified Arabic" w:cs="Simplified Arabic" w:hint="cs"/>
          <w:sz w:val="24"/>
          <w:szCs w:val="24"/>
          <w:rtl/>
          <w:lang w:val="fr-FR" w:eastAsia="zh-CN"/>
        </w:rPr>
        <w:t xml:space="preserve"> </w:t>
      </w:r>
      <w:r w:rsidRPr="00861230">
        <w:rPr>
          <w:rFonts w:ascii="Simplified Arabic" w:eastAsiaTheme="minorEastAsia" w:hAnsi="Simplified Arabic" w:cs="Simplified Arabic" w:hint="cs"/>
          <w:sz w:val="24"/>
          <w:szCs w:val="24"/>
          <w:rtl/>
          <w:lang w:val="fr-FR" w:eastAsia="zh-CN"/>
        </w:rPr>
        <w:t>سيما] لأغراض استخدامها وإعادة تدويرها [واستردادها] والتخلص منها] [بشكل مأمون و] سليم بيئياً [، مع مراعاة</w:t>
      </w:r>
      <w:r w:rsidR="00857937" w:rsidRPr="00861230">
        <w:rPr>
          <w:rFonts w:ascii="Simplified Arabic" w:eastAsiaTheme="minorEastAsia" w:hAnsi="Simplified Arabic" w:cs="Simplified Arabic" w:hint="cs"/>
          <w:sz w:val="24"/>
          <w:szCs w:val="24"/>
          <w:rtl/>
          <w:lang w:val="fr-FR" w:eastAsia="zh-CN"/>
        </w:rPr>
        <w:t>]</w:t>
      </w:r>
      <w:r w:rsidRPr="00861230">
        <w:rPr>
          <w:rFonts w:ascii="Simplified Arabic" w:eastAsiaTheme="minorEastAsia" w:hAnsi="Simplified Arabic" w:cs="Simplified Arabic" w:hint="cs"/>
          <w:sz w:val="24"/>
          <w:szCs w:val="24"/>
          <w:rtl/>
          <w:lang w:val="fr-FR" w:eastAsia="zh-CN"/>
        </w:rPr>
        <w:t xml:space="preserve"> [أي إرشادات يعتمدها </w:t>
      </w:r>
      <w:r w:rsidRPr="00E36BCC">
        <w:rPr>
          <w:rFonts w:ascii="Simplified Arabic" w:eastAsiaTheme="minorEastAsia" w:hAnsi="Simplified Arabic" w:cs="Simplified Arabic" w:hint="cs"/>
          <w:i/>
          <w:iCs/>
          <w:sz w:val="24"/>
          <w:szCs w:val="24"/>
          <w:rtl/>
          <w:lang w:val="fr-FR" w:eastAsia="zh-CN"/>
        </w:rPr>
        <w:t>مجلس الإدارة</w:t>
      </w:r>
      <w:r w:rsidRPr="00861230">
        <w:rPr>
          <w:rFonts w:ascii="Simplified Arabic" w:eastAsiaTheme="minorEastAsia" w:hAnsi="Simplified Arabic" w:cs="Simplified Arabic" w:hint="cs"/>
          <w:sz w:val="24"/>
          <w:szCs w:val="24"/>
          <w:rtl/>
          <w:lang w:val="fr-FR" w:eastAsia="zh-CN"/>
        </w:rPr>
        <w:t>*، حسب الاقتضاء،] [المعلومات التجارية السرية</w:t>
      </w:r>
      <w:r w:rsidR="00575BF6">
        <w:rPr>
          <w:rFonts w:ascii="Simplified Arabic" w:eastAsiaTheme="minorEastAsia" w:hAnsi="Simplified Arabic" w:cs="Simplified Arabic" w:hint="cs"/>
          <w:sz w:val="24"/>
          <w:szCs w:val="24"/>
          <w:rtl/>
          <w:lang w:val="fr-FR" w:eastAsia="zh-CN"/>
        </w:rPr>
        <w:t xml:space="preserve"> </w:t>
      </w:r>
      <w:r w:rsidRPr="00861230">
        <w:rPr>
          <w:rFonts w:ascii="Simplified Arabic" w:eastAsiaTheme="minorEastAsia" w:hAnsi="Simplified Arabic" w:cs="Simplified Arabic" w:hint="cs"/>
          <w:sz w:val="24"/>
          <w:szCs w:val="24"/>
          <w:rtl/>
          <w:lang w:val="fr-FR" w:eastAsia="zh-CN"/>
        </w:rPr>
        <w:t xml:space="preserve">والآثار على صحة الإنسان والبيئة] [ووفقاً للتدابير التي قد تحدَّد في مرفق </w:t>
      </w:r>
      <w:r w:rsidRPr="00613415">
        <w:rPr>
          <w:rFonts w:ascii="Simplified Arabic" w:eastAsiaTheme="minorEastAsia" w:hAnsi="Simplified Arabic" w:cs="Simplified Arabic" w:hint="cs"/>
          <w:i/>
          <w:iCs/>
          <w:sz w:val="24"/>
          <w:szCs w:val="24"/>
          <w:rtl/>
          <w:lang w:val="fr-FR" w:eastAsia="zh-CN"/>
        </w:rPr>
        <w:t>للصك</w:t>
      </w:r>
      <w:r w:rsidRPr="00861230">
        <w:rPr>
          <w:rFonts w:ascii="Simplified Arabic" w:eastAsiaTheme="minorEastAsia" w:hAnsi="Simplified Arabic" w:cs="Simplified Arabic" w:hint="cs"/>
          <w:sz w:val="24"/>
          <w:szCs w:val="24"/>
          <w:rtl/>
          <w:lang w:val="fr-FR" w:eastAsia="zh-CN"/>
        </w:rPr>
        <w:t>*، بغرض حماية الصحة العامة والبيئة طوال دورة حياة المواد البلاستيكية] [; و] [عند توافر التكنولوجيات اللازمة وإمكانية الحصول عليها بالنسبة للبلدان النامية؛]</w:t>
      </w:r>
    </w:p>
    <w:p w14:paraId="195018EA" w14:textId="47EC3801" w:rsidR="00735607" w:rsidRPr="00861230" w:rsidRDefault="00FF05B8" w:rsidP="00B33309">
      <w:pPr>
        <w:pStyle w:val="ListParagraph"/>
        <w:numPr>
          <w:ilvl w:val="0"/>
          <w:numId w:val="375"/>
        </w:numPr>
        <w:tabs>
          <w:tab w:val="left" w:pos="709"/>
        </w:tabs>
        <w:bidi/>
        <w:spacing w:after="115" w:line="360" w:lineRule="exact"/>
        <w:ind w:left="2552" w:hanging="709"/>
        <w:contextualSpacing w:val="0"/>
        <w:jc w:val="both"/>
        <w:textDirection w:val="tbRlV"/>
        <w:rPr>
          <w:rFonts w:ascii="Simplified Arabic" w:eastAsiaTheme="minorEastAsia" w:hAnsi="Simplified Arabic" w:cs="Simplified Arabic"/>
          <w:sz w:val="24"/>
          <w:szCs w:val="24"/>
          <w:rtl/>
          <w:lang w:val="fr-FR" w:eastAsia="zh-CN"/>
        </w:rPr>
      </w:pPr>
      <w:r w:rsidRPr="00861230">
        <w:rPr>
          <w:rFonts w:ascii="Simplified Arabic" w:eastAsiaTheme="minorEastAsia" w:hAnsi="Simplified Arabic" w:cs="Simplified Arabic" w:hint="cs"/>
          <w:sz w:val="24"/>
          <w:szCs w:val="24"/>
          <w:rtl/>
          <w:lang w:val="fr-FR" w:eastAsia="zh-CN"/>
        </w:rPr>
        <w:t xml:space="preserve">وضع متطلبات [التتبع الرقمي وإمكانية التتبع] [و]التوسيم ووضع العلامات [الإيكولوجية] [بما في ذلك] [، في اتساق مع أحكام اتفاق منظمة التجارة العالمية بشأن الحواجز التقنية أمام التجارة،] استناداً إلى التوجيه [الذي سيعتمده] </w:t>
      </w:r>
      <w:r w:rsidRPr="00613415">
        <w:rPr>
          <w:rFonts w:ascii="Simplified Arabic" w:eastAsiaTheme="minorEastAsia" w:hAnsi="Simplified Arabic" w:cs="Simplified Arabic" w:hint="cs"/>
          <w:i/>
          <w:iCs/>
          <w:sz w:val="24"/>
          <w:szCs w:val="24"/>
          <w:rtl/>
          <w:lang w:val="fr-FR" w:eastAsia="zh-CN"/>
        </w:rPr>
        <w:t>مجلس الإدارة</w:t>
      </w:r>
      <w:r w:rsidRPr="00861230">
        <w:rPr>
          <w:rFonts w:ascii="Simplified Arabic" w:eastAsiaTheme="minorEastAsia" w:hAnsi="Simplified Arabic" w:cs="Simplified Arabic" w:hint="cs"/>
          <w:sz w:val="24"/>
          <w:szCs w:val="24"/>
          <w:rtl/>
          <w:lang w:val="fr-FR" w:eastAsia="zh-CN"/>
        </w:rPr>
        <w:t xml:space="preserve">* في دورته الأولى، [بصفة خاصة] [ووفقاً للتدابير التي قد تحدَّد في مرفق </w:t>
      </w:r>
      <w:r w:rsidRPr="00613415">
        <w:rPr>
          <w:rFonts w:ascii="Simplified Arabic" w:eastAsiaTheme="minorEastAsia" w:hAnsi="Simplified Arabic" w:cs="Simplified Arabic" w:hint="cs"/>
          <w:i/>
          <w:iCs/>
          <w:sz w:val="24"/>
          <w:szCs w:val="24"/>
          <w:rtl/>
          <w:lang w:val="fr-FR" w:eastAsia="zh-CN"/>
        </w:rPr>
        <w:t>للصك</w:t>
      </w:r>
      <w:r w:rsidRPr="00861230">
        <w:rPr>
          <w:rFonts w:ascii="Simplified Arabic" w:eastAsiaTheme="minorEastAsia" w:hAnsi="Simplified Arabic" w:cs="Simplified Arabic" w:hint="cs"/>
          <w:sz w:val="24"/>
          <w:szCs w:val="24"/>
          <w:rtl/>
          <w:lang w:val="fr-FR" w:eastAsia="zh-CN"/>
        </w:rPr>
        <w:t>*] لغرض [لأغراض] [استخدام المواد البلاستيكية والمنتجات البلاستيكية وإعادة تدويرها والتخلص منها بشكل آمن وسليم بيئياً] [حماية صحة الإنسان والبيئة طوال دورة حياة المواد البلاستيكية].</w:t>
      </w:r>
    </w:p>
    <w:p w14:paraId="7C96CDEE" w14:textId="28A09639" w:rsidR="00735607" w:rsidRDefault="00FF05B8" w:rsidP="00963458">
      <w:pPr>
        <w:bidi/>
        <w:spacing w:after="115" w:line="360" w:lineRule="exact"/>
        <w:ind w:left="2552"/>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1-ج </w:t>
      </w:r>
      <w:r w:rsidR="00F06018">
        <w:rPr>
          <w:rFonts w:ascii="Simplified Arabic" w:hAnsi="Simplified Arabic" w:cs="Simplified Arabic" w:hint="cs"/>
          <w:b/>
          <w:bCs/>
          <w:i/>
          <w:iCs/>
          <w:sz w:val="24"/>
          <w:szCs w:val="24"/>
          <w:rtl/>
          <w:lang w:val="fr-FR" w:eastAsia="zh-CN"/>
        </w:rPr>
        <w:t>بديل 1-</w:t>
      </w:r>
      <w:r w:rsidRPr="000C19A9">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تُنقل إلى الجزء الثاني، الفرع 5.</w:t>
      </w:r>
    </w:p>
    <w:p w14:paraId="7F2213BE" w14:textId="0D7436E3" w:rsidR="00FF05B8" w:rsidRPr="000C19A9" w:rsidRDefault="00FF05B8" w:rsidP="00963458">
      <w:pPr>
        <w:bidi/>
        <w:spacing w:after="115" w:line="360" w:lineRule="exact"/>
        <w:ind w:left="2552"/>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1-ج </w:t>
      </w:r>
      <w:r w:rsidR="00F06018">
        <w:rPr>
          <w:rFonts w:ascii="Simplified Arabic" w:hAnsi="Simplified Arabic" w:cs="Simplified Arabic" w:hint="cs"/>
          <w:b/>
          <w:bCs/>
          <w:i/>
          <w:iCs/>
          <w:sz w:val="24"/>
          <w:szCs w:val="24"/>
          <w:rtl/>
          <w:lang w:val="fr-FR" w:eastAsia="zh-CN"/>
        </w:rPr>
        <w:t>بديل 2-</w:t>
      </w:r>
      <w:r w:rsidRPr="000C19A9">
        <w:rPr>
          <w:rFonts w:ascii="Simplified Arabic" w:hAnsi="Simplified Arabic" w:cs="Simplified Arabic" w:hint="cs"/>
          <w:sz w:val="24"/>
          <w:szCs w:val="24"/>
          <w:rtl/>
          <w:lang w:val="fr-FR" w:eastAsia="zh-CN"/>
        </w:rPr>
        <w:t xml:space="preserve"> تشجيع ممارسات وضع العلامات والتوسيم للمنتجات البلاستيكية لتعزيز دائرية المواد البلاستيكية، والتمكين من اتخاذ قرارات مستنيرة، وتيسير إعادة استخدام المواد البلاستيكية وإصلاحها وتجديدها وإعادة تدويرها.</w:t>
      </w:r>
    </w:p>
    <w:p w14:paraId="595C4E77" w14:textId="0C673FB8" w:rsidR="00FF05B8" w:rsidRPr="00861230" w:rsidRDefault="00FF05B8" w:rsidP="00B33309">
      <w:pPr>
        <w:pStyle w:val="ListParagraph"/>
        <w:numPr>
          <w:ilvl w:val="0"/>
          <w:numId w:val="377"/>
        </w:numPr>
        <w:tabs>
          <w:tab w:val="left" w:pos="1843"/>
        </w:tabs>
        <w:bidi/>
        <w:spacing w:after="115"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861230">
        <w:rPr>
          <w:rFonts w:ascii="Simplified Arabic" w:hAnsi="Simplified Arabic" w:cs="Simplified Arabic" w:hint="cs"/>
          <w:sz w:val="24"/>
          <w:szCs w:val="24"/>
          <w:rtl/>
          <w:lang w:val="fr-FR" w:eastAsia="zh-CN"/>
        </w:rPr>
        <w:t xml:space="preserve">[يكلَّف] كل طرف [برصد] [و] [إنشاء نظام وطني للرصد من أجل] [،] [تتبع] [ونشر وتحديث المعلومات ذات الصلة والمتاحة بسهولة [، إلى الحد الممكن،] عن] أنواع و[أحجام] [[كميات] إنتاجه ووارداته وصادراته من </w:t>
      </w:r>
      <w:r w:rsidRPr="00861230">
        <w:rPr>
          <w:rFonts w:ascii="Simplified Arabic" w:hAnsi="Simplified Arabic" w:cs="Simplified Arabic" w:hint="cs"/>
          <w:sz w:val="24"/>
          <w:szCs w:val="24"/>
          <w:rtl/>
          <w:lang w:val="fr-FR" w:eastAsia="zh-CN"/>
        </w:rPr>
        <w:lastRenderedPageBreak/>
        <w:t>المواد الكيميائية [والبوليمرات] [المستعملة] [المستخدمة] في [إنتاج] [تصنيع] [البوليمرات البلاستيكية،] [المواد [البلاستيكية] [[و] المنتجات البلاستيكية]، [و] [بما في ذلك] [المنتجات] [الأصناف] البلاستيكية الخاضعة للتنظيم [[طوال] [على مدى] دورة حياتها] [بما يتفق مع قوانينه الوطنية] [، مع مراعاة التنفيذ بالنسبة للجهات ذات القدرة المحدودة، مثل المؤسسات الصغيرة والمتوسطة الحجم] [فضلاً عن أي إعانات وحوافز ضريبية تتعلق [بهذه الأنشطة] [بإنتاج البوليمرات البلاستيكية الأولية واستيرادها وتصديرها]].</w:t>
      </w:r>
    </w:p>
    <w:p w14:paraId="453B218B" w14:textId="24A4BF10" w:rsidR="00FF05B8" w:rsidRPr="000C19A9" w:rsidRDefault="00FF05B8" w:rsidP="00B33309">
      <w:pPr>
        <w:bidi/>
        <w:spacing w:after="115"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2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ويتخذ كل طرف التدابير القانونية أو الإدارية أو تدابير السياسات العامة لضمان قيام الشركات الكبيرة وعبر الوطنية، بما في ذلك القطاع المالي، بالإفصاحات الإلزامية فيما يتعلق بأنشطتها ومخاطرها وفرصها وتبعياتها وآثارها وتدفقاتها المالية من جميع المصادر المتصلة بالتلوث بالمواد البلاستيكية، بما في ذلك على طول سلسلة التوريد والقيمة والمحافظ.</w:t>
      </w:r>
    </w:p>
    <w:p w14:paraId="0882A412" w14:textId="413B3454" w:rsidR="00FF05B8" w:rsidRPr="00861230" w:rsidRDefault="00FF05B8" w:rsidP="00940632">
      <w:pPr>
        <w:pStyle w:val="ListParagraph"/>
        <w:numPr>
          <w:ilvl w:val="0"/>
          <w:numId w:val="379"/>
        </w:numPr>
        <w:tabs>
          <w:tab w:val="left" w:pos="1843"/>
        </w:tabs>
        <w:bidi/>
        <w:spacing w:after="115" w:line="360" w:lineRule="exact"/>
        <w:ind w:left="1134" w:firstLine="0"/>
        <w:contextualSpacing w:val="0"/>
        <w:jc w:val="lowKashida"/>
        <w:textDirection w:val="tbRlV"/>
        <w:rPr>
          <w:rFonts w:ascii="Simplified Arabic" w:hAnsi="Simplified Arabic" w:cs="Simplified Arabic"/>
          <w:color w:val="000000" w:themeColor="text1"/>
          <w:sz w:val="24"/>
          <w:szCs w:val="24"/>
          <w:lang w:val="ar-SA" w:eastAsia="zh-TW" w:bidi="en-GB"/>
        </w:rPr>
      </w:pPr>
      <w:r w:rsidRPr="00861230">
        <w:rPr>
          <w:rFonts w:ascii="Simplified Arabic" w:hAnsi="Simplified Arabic" w:cs="Simplified Arabic" w:hint="cs"/>
          <w:sz w:val="24"/>
          <w:szCs w:val="24"/>
          <w:rtl/>
          <w:lang w:val="fr-FR" w:eastAsia="zh-CN"/>
        </w:rPr>
        <w:t xml:space="preserve">[يقوم كل طرف بـ] [يشجَّع كل طرف على] إبلاغ </w:t>
      </w:r>
      <w:r w:rsidRPr="00861230">
        <w:rPr>
          <w:rFonts w:ascii="Simplified Arabic" w:hAnsi="Simplified Arabic" w:cs="Simplified Arabic" w:hint="cs"/>
          <w:i/>
          <w:iCs/>
          <w:sz w:val="24"/>
          <w:szCs w:val="24"/>
          <w:rtl/>
          <w:lang w:val="fr-FR" w:eastAsia="zh-CN"/>
        </w:rPr>
        <w:t>مجلس الإدارة</w:t>
      </w:r>
      <w:r w:rsidRPr="00861230">
        <w:rPr>
          <w:rFonts w:ascii="Simplified Arabic" w:hAnsi="Simplified Arabic" w:cs="Simplified Arabic" w:hint="cs"/>
          <w:i/>
          <w:sz w:val="24"/>
          <w:szCs w:val="24"/>
          <w:rtl/>
          <w:lang w:val="fr-FR" w:eastAsia="zh-CN"/>
        </w:rPr>
        <w:t>*</w:t>
      </w:r>
      <w:r w:rsidRPr="00861230">
        <w:rPr>
          <w:rFonts w:ascii="Simplified Arabic" w:hAnsi="Simplified Arabic" w:cs="Simplified Arabic" w:hint="cs"/>
          <w:sz w:val="24"/>
          <w:szCs w:val="24"/>
          <w:rtl/>
          <w:lang w:val="fr-FR" w:eastAsia="zh-CN"/>
        </w:rPr>
        <w:t xml:space="preserve"> بالمعلومات المجمعة عملاً بالفقرة 2 [، مشفوعة بمعلومات عن مرافق إعادة التدوير العاملة داخل أراضيه،] في شكل موحد [حيثما أمكن ذلك].</w:t>
      </w:r>
    </w:p>
    <w:p w14:paraId="4FE421AC" w14:textId="662D4BA5" w:rsidR="00735607" w:rsidRDefault="00FF05B8" w:rsidP="00B33309">
      <w:pPr>
        <w:bidi/>
        <w:spacing w:after="115"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3 </w:t>
      </w:r>
      <w:r w:rsidR="0036656A">
        <w:rPr>
          <w:rFonts w:ascii="Simplified Arabic" w:hAnsi="Simplified Arabic" w:cs="Simplified Arabic" w:hint="cs"/>
          <w:b/>
          <w:bCs/>
          <w:i/>
          <w:iCs/>
          <w:sz w:val="24"/>
          <w:szCs w:val="24"/>
          <w:rtl/>
          <w:lang w:val="fr-FR" w:eastAsia="zh-CN"/>
        </w:rPr>
        <w:t>مكرراً 1-</w:t>
      </w:r>
      <w:r w:rsidRPr="000C19A9">
        <w:rPr>
          <w:rFonts w:ascii="Simplified Arabic" w:hAnsi="Simplified Arabic" w:cs="Simplified Arabic" w:hint="cs"/>
          <w:sz w:val="24"/>
          <w:szCs w:val="24"/>
          <w:rtl/>
          <w:lang w:val="fr-FR" w:eastAsia="zh-CN"/>
        </w:rPr>
        <w:t xml:space="preserve"> ستنفذ الأطراف الأحكام الواردة أعلاه وفقاً للظروف والقدرات الوطنية، وبدعم من التعاون الدولي، بما في ذلك من خلال آلية التعاون المشار إليها في [</w:t>
      </w:r>
      <w:r w:rsidRPr="000C19A9">
        <w:rPr>
          <w:rFonts w:ascii="Simplified Arabic" w:hAnsi="Simplified Arabic" w:cs="Simplified Arabic" w:hint="cs"/>
          <w:i/>
          <w:iCs/>
          <w:sz w:val="24"/>
          <w:szCs w:val="24"/>
          <w:rtl/>
          <w:lang w:val="fr-FR" w:eastAsia="zh-CN"/>
        </w:rPr>
        <w:t>الجزء الثالث</w:t>
      </w:r>
      <w:r w:rsidRPr="000C19A9">
        <w:rPr>
          <w:rFonts w:ascii="Simplified Arabic" w:hAnsi="Simplified Arabic" w:cs="Simplified Arabic" w:hint="cs"/>
          <w:sz w:val="24"/>
          <w:szCs w:val="24"/>
          <w:rtl/>
          <w:lang w:val="fr-FR" w:eastAsia="zh-CN"/>
        </w:rPr>
        <w:t>].</w:t>
      </w:r>
    </w:p>
    <w:p w14:paraId="7CCEC31E" w14:textId="7CFC446F" w:rsidR="00735607" w:rsidRDefault="00FF05B8" w:rsidP="00B33309">
      <w:pPr>
        <w:bidi/>
        <w:spacing w:after="115"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3 </w:t>
      </w:r>
      <w:r w:rsidR="0036656A">
        <w:rPr>
          <w:rFonts w:ascii="Simplified Arabic" w:hAnsi="Simplified Arabic" w:cs="Simplified Arabic" w:hint="cs"/>
          <w:b/>
          <w:bCs/>
          <w:i/>
          <w:iCs/>
          <w:sz w:val="24"/>
          <w:szCs w:val="24"/>
          <w:rtl/>
          <w:lang w:val="fr-FR" w:eastAsia="zh-CN"/>
        </w:rPr>
        <w:t>مكرراً 2-</w:t>
      </w:r>
      <w:r w:rsidRPr="000C19A9">
        <w:rPr>
          <w:rFonts w:ascii="Simplified Arabic" w:hAnsi="Simplified Arabic" w:cs="Simplified Arabic" w:hint="cs"/>
          <w:sz w:val="24"/>
          <w:szCs w:val="24"/>
          <w:rtl/>
          <w:lang w:val="fr-FR" w:eastAsia="zh-CN"/>
        </w:rPr>
        <w:t xml:space="preserve"> يقوم كل طرف بإعداد وتعزيز قواعد البيانات اللازمة لإدارة متطلبات هذه المادة وتنفيذها، ويتعاون في إعداد وصيانة أي قاعدة بيانات عالمية قد ينشئها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w:t>
      </w:r>
    </w:p>
    <w:p w14:paraId="168D609D" w14:textId="63187703" w:rsidR="00FF05B8" w:rsidRPr="000C19A9" w:rsidRDefault="00FF05B8" w:rsidP="00B33309">
      <w:pPr>
        <w:bidi/>
        <w:spacing w:after="115"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3</w:t>
      </w:r>
      <w:r w:rsidRPr="000C19A9">
        <w:rPr>
          <w:rFonts w:ascii="Simplified Arabic" w:hAnsi="Simplified Arabic" w:cs="Simplified Arabic" w:hint="cs"/>
          <w:b/>
          <w:bCs/>
          <w:sz w:val="24"/>
          <w:szCs w:val="24"/>
          <w:rtl/>
          <w:lang w:val="fr-FR" w:eastAsia="zh-CN"/>
        </w:rPr>
        <w:t xml:space="preserve"> </w:t>
      </w:r>
      <w:r w:rsidR="0036656A" w:rsidRPr="0036656A">
        <w:rPr>
          <w:rFonts w:ascii="Simplified Arabic" w:hAnsi="Simplified Arabic" w:cs="Simplified Arabic" w:hint="cs"/>
          <w:b/>
          <w:bCs/>
          <w:i/>
          <w:iCs/>
          <w:sz w:val="24"/>
          <w:szCs w:val="24"/>
          <w:rtl/>
          <w:lang w:val="fr-FR" w:eastAsia="zh-CN"/>
        </w:rPr>
        <w:t>مكرراً 3-</w:t>
      </w:r>
      <w:r w:rsidRPr="000C19A9">
        <w:rPr>
          <w:rFonts w:ascii="Simplified Arabic" w:hAnsi="Simplified Arabic" w:cs="Simplified Arabic" w:hint="cs"/>
          <w:sz w:val="24"/>
          <w:szCs w:val="24"/>
          <w:rtl/>
          <w:lang w:val="fr-FR" w:eastAsia="zh-CN"/>
        </w:rPr>
        <w:t xml:space="preserve"> تقدَّم إلى البلدان النامية الأطراف المساعدة التقنية والمالية اللازمة استناداً إلى تقييم الموارد التقنية والمالية اللازمة للامتثال للالتزامات الواردة في الفقرة 1 فيما يتعلق بكل بلد.</w:t>
      </w:r>
    </w:p>
    <w:p w14:paraId="48C02F1E" w14:textId="62E684EE" w:rsidR="00FF05B8" w:rsidRPr="000C19A9" w:rsidRDefault="00FF05B8" w:rsidP="00B33309">
      <w:pPr>
        <w:bidi/>
        <w:spacing w:after="115" w:line="360" w:lineRule="exact"/>
        <w:ind w:left="1134"/>
        <w:jc w:val="both"/>
        <w:textDirection w:val="tbRlV"/>
        <w:rPr>
          <w:rFonts w:ascii="Simplified Arabic" w:hAnsi="Simplified Arabic" w:cs="Simplified Arabic"/>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3 مكرراً </w:t>
      </w:r>
      <w:r w:rsidR="00D02BF5">
        <w:rPr>
          <w:rFonts w:ascii="Simplified Arabic" w:hAnsi="Simplified Arabic" w:cs="Simplified Arabic" w:hint="cs"/>
          <w:b/>
          <w:bCs/>
          <w:i/>
          <w:iCs/>
          <w:sz w:val="24"/>
          <w:szCs w:val="24"/>
          <w:rtl/>
          <w:lang w:val="fr-FR" w:eastAsia="zh-CN"/>
        </w:rPr>
        <w:t>ثانياً-</w:t>
      </w:r>
      <w:r w:rsidRPr="000C19A9">
        <w:rPr>
          <w:rFonts w:ascii="Simplified Arabic" w:hAnsi="Simplified Arabic" w:cs="Simplified Arabic" w:hint="cs"/>
          <w:sz w:val="24"/>
          <w:szCs w:val="24"/>
          <w:rtl/>
          <w:lang w:val="fr-FR" w:eastAsia="zh-CN"/>
        </w:rPr>
        <w:t xml:space="preserve"> يجري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 ابتداء من </w:t>
      </w:r>
      <w:r w:rsidR="00766037">
        <w:rPr>
          <w:rFonts w:ascii="Simplified Arabic" w:hAnsi="Simplified Arabic" w:cs="Simplified Arabic" w:hint="cs"/>
          <w:sz w:val="24"/>
          <w:szCs w:val="24"/>
          <w:rtl/>
          <w:lang w:val="fr-FR" w:eastAsia="zh-CN"/>
        </w:rPr>
        <w:t>[</w:t>
      </w:r>
      <w:r w:rsidR="00766037" w:rsidRPr="0011416F">
        <w:rPr>
          <w:rFonts w:ascii="Simplified Arabic" w:hAnsi="Simplified Arabic" w:cs="Simplified Arabic" w:hint="cs"/>
          <w:sz w:val="24"/>
          <w:szCs w:val="24"/>
          <w:rtl/>
          <w:lang w:val="fr-FR" w:eastAsia="zh-CN"/>
        </w:rPr>
        <w:t>×</w:t>
      </w:r>
      <w:r w:rsidR="00766037">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 xml:space="preserve">سنة بعد بدء النفاذ وكل </w:t>
      </w:r>
      <w:r w:rsidR="00766037">
        <w:rPr>
          <w:rFonts w:ascii="Simplified Arabic" w:hAnsi="Simplified Arabic" w:cs="Simplified Arabic" w:hint="cs"/>
          <w:sz w:val="24"/>
          <w:szCs w:val="24"/>
          <w:rtl/>
          <w:lang w:val="fr-FR" w:eastAsia="zh-CN"/>
        </w:rPr>
        <w:t>[</w:t>
      </w:r>
      <w:r w:rsidR="00766037" w:rsidRPr="0011416F">
        <w:rPr>
          <w:rFonts w:ascii="Simplified Arabic" w:hAnsi="Simplified Arabic" w:cs="Simplified Arabic" w:hint="cs"/>
          <w:sz w:val="24"/>
          <w:szCs w:val="24"/>
          <w:rtl/>
          <w:lang w:val="fr-FR" w:eastAsia="zh-CN"/>
        </w:rPr>
        <w:t>×</w:t>
      </w:r>
      <w:r w:rsidR="00766037">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سنة على الأقل بعد ذلك، استعراضاً للمبادئ التوجيهية وأي مرفقات توضع بموجب هذه المادة بغية تقييم الحاجة إلى مبادئ توجيهية منقحة، أو تدابير جديدة أو تضاف إلى المرفقات، لحماية الصحة العامة والبيئة، أو لتحسين فعالية هذا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على أي نحو آخر.</w:t>
      </w:r>
    </w:p>
    <w:p w14:paraId="0FDC61B3" w14:textId="5C79F446" w:rsidR="00FF05B8" w:rsidRPr="00EC2280" w:rsidRDefault="00FF05B8" w:rsidP="00B33309">
      <w:pPr>
        <w:bidi/>
        <w:spacing w:after="115" w:line="360" w:lineRule="exact"/>
        <w:ind w:left="1843" w:hanging="709"/>
        <w:jc w:val="both"/>
        <w:textDirection w:val="tbRlV"/>
        <w:outlineLvl w:val="1"/>
        <w:rPr>
          <w:rFonts w:ascii="Simplified Arabic" w:eastAsiaTheme="minorEastAsia" w:hAnsi="Simplified Arabic" w:cs="Simplified Arabic"/>
          <w:b/>
          <w:bCs/>
          <w:sz w:val="24"/>
          <w:szCs w:val="24"/>
          <w:lang w:val="fr-FR" w:eastAsia="zh-CN"/>
        </w:rPr>
      </w:pPr>
      <w:bookmarkStart w:id="82" w:name="_Toc155361447"/>
      <w:bookmarkStart w:id="83" w:name="_Toc161314286"/>
      <w:bookmarkStart w:id="84" w:name="_Toc161873913"/>
      <w:r w:rsidRPr="00EC2280">
        <w:rPr>
          <w:rFonts w:ascii="Simplified Arabic" w:eastAsiaTheme="minorEastAsia" w:hAnsi="Simplified Arabic" w:cs="Simplified Arabic" w:hint="cs"/>
          <w:b/>
          <w:bCs/>
          <w:i/>
          <w:iCs/>
          <w:sz w:val="24"/>
          <w:szCs w:val="24"/>
          <w:rtl/>
          <w:lang w:val="fr-FR" w:eastAsia="zh-CN"/>
        </w:rPr>
        <w:t xml:space="preserve">13 مكرراً- </w:t>
      </w:r>
      <w:r w:rsidRPr="00EC2280">
        <w:rPr>
          <w:rFonts w:ascii="Simplified Arabic" w:eastAsiaTheme="minorEastAsia" w:hAnsi="Simplified Arabic" w:cs="Simplified Arabic" w:hint="cs"/>
          <w:b/>
          <w:bCs/>
          <w:sz w:val="24"/>
          <w:szCs w:val="24"/>
          <w:rtl/>
          <w:lang w:val="fr-FR" w:eastAsia="zh-CN"/>
        </w:rPr>
        <w:t>حكم شامل فيما يتعلق بالجزء الثاني</w:t>
      </w:r>
      <w:bookmarkEnd w:id="82"/>
      <w:bookmarkEnd w:id="83"/>
      <w:bookmarkEnd w:id="84"/>
    </w:p>
    <w:p w14:paraId="2AA5346B" w14:textId="3242FC37" w:rsidR="00735607" w:rsidRPr="00861230" w:rsidRDefault="00FF05B8" w:rsidP="00B33309">
      <w:pPr>
        <w:pStyle w:val="ListParagraph"/>
        <w:numPr>
          <w:ilvl w:val="1"/>
          <w:numId w:val="381"/>
        </w:numPr>
        <w:tabs>
          <w:tab w:val="left" w:pos="1843"/>
        </w:tabs>
        <w:bidi/>
        <w:spacing w:after="115" w:line="360" w:lineRule="exact"/>
        <w:ind w:left="1134" w:firstLine="0"/>
        <w:contextualSpacing w:val="0"/>
        <w:jc w:val="both"/>
        <w:textDirection w:val="tbRlV"/>
        <w:rPr>
          <w:rFonts w:ascii="Simplified Arabic" w:hAnsi="Simplified Arabic" w:cs="Simplified Arabic"/>
          <w:sz w:val="24"/>
          <w:szCs w:val="24"/>
          <w:rtl/>
          <w:lang w:val="fr-FR" w:eastAsia="zh-CN"/>
        </w:rPr>
      </w:pPr>
      <w:r w:rsidRPr="00861230">
        <w:rPr>
          <w:rFonts w:ascii="Simplified Arabic" w:hAnsi="Simplified Arabic" w:cs="Simplified Arabic" w:hint="cs"/>
          <w:sz w:val="24"/>
          <w:szCs w:val="24"/>
          <w:rtl/>
          <w:lang w:val="fr-FR" w:eastAsia="zh-CN"/>
        </w:rPr>
        <w:t>تنشئ الأطراف آلية فعالة في المجتمع لتعزيز الأخذ بالنهج الدائري إزاء المواد البلاستيكية ومنع تسرب المواد البلاستيكية إلى البيئة باتباع نهج يشمل المجتمع بأسره من خلال اعتماد سياسات وطنية متكاملة وشاملة.</w:t>
      </w:r>
    </w:p>
    <w:p w14:paraId="7A918536" w14:textId="346BBDE2" w:rsidR="00735607" w:rsidRPr="00861230" w:rsidRDefault="00FF05B8" w:rsidP="00B33309">
      <w:pPr>
        <w:pStyle w:val="ListParagraph"/>
        <w:numPr>
          <w:ilvl w:val="1"/>
          <w:numId w:val="381"/>
        </w:numPr>
        <w:tabs>
          <w:tab w:val="left" w:pos="1843"/>
        </w:tabs>
        <w:bidi/>
        <w:spacing w:after="115" w:line="360" w:lineRule="exact"/>
        <w:ind w:left="1134" w:firstLine="0"/>
        <w:contextualSpacing w:val="0"/>
        <w:jc w:val="both"/>
        <w:textDirection w:val="tbRlV"/>
        <w:rPr>
          <w:rFonts w:ascii="Simplified Arabic" w:hAnsi="Simplified Arabic" w:cs="Simplified Arabic"/>
          <w:sz w:val="24"/>
          <w:szCs w:val="24"/>
          <w:rtl/>
          <w:lang w:val="fr-FR" w:eastAsia="zh-CN"/>
        </w:rPr>
      </w:pPr>
      <w:r w:rsidRPr="00861230">
        <w:rPr>
          <w:rFonts w:ascii="Simplified Arabic" w:hAnsi="Simplified Arabic" w:cs="Simplified Arabic" w:hint="cs"/>
          <w:sz w:val="24"/>
          <w:szCs w:val="24"/>
          <w:rtl/>
          <w:lang w:val="fr-FR" w:eastAsia="zh-CN"/>
        </w:rPr>
        <w:t>تتخذ الأطراف التدابير اللازمة في جميع مراحل دورة حياة المواد البلاستيكية، مثل الإنتاج والتوزيع والبيع والاستهلاك وإدارة النفايات والتخلص منها، لتعزيز الأخذ بالنهج الدائري إزاء هذه المواد ومنع تسرب المواد البلاستيكية إلى البيئة وتعزيز التدابير بمرور الوقت بهدف تحقيق الهدف من هذا الصك.</w:t>
      </w:r>
    </w:p>
    <w:p w14:paraId="7A392C07" w14:textId="54511B7D" w:rsidR="00735607" w:rsidRPr="00861230" w:rsidRDefault="00FF05B8" w:rsidP="00B33309">
      <w:pPr>
        <w:pStyle w:val="ListParagraph"/>
        <w:numPr>
          <w:ilvl w:val="1"/>
          <w:numId w:val="381"/>
        </w:numPr>
        <w:tabs>
          <w:tab w:val="left" w:pos="1843"/>
        </w:tabs>
        <w:bidi/>
        <w:spacing w:after="115" w:line="360" w:lineRule="exact"/>
        <w:ind w:left="1134" w:firstLine="0"/>
        <w:contextualSpacing w:val="0"/>
        <w:jc w:val="both"/>
        <w:textDirection w:val="tbRlV"/>
        <w:rPr>
          <w:rFonts w:ascii="Simplified Arabic" w:hAnsi="Simplified Arabic" w:cs="Simplified Arabic"/>
          <w:sz w:val="24"/>
          <w:szCs w:val="24"/>
          <w:rtl/>
          <w:lang w:val="fr-FR" w:eastAsia="zh-CN"/>
        </w:rPr>
      </w:pPr>
      <w:r w:rsidRPr="00861230">
        <w:rPr>
          <w:rFonts w:ascii="Simplified Arabic" w:hAnsi="Simplified Arabic" w:cs="Simplified Arabic" w:hint="cs"/>
          <w:sz w:val="24"/>
          <w:szCs w:val="24"/>
          <w:rtl/>
          <w:lang w:val="fr-FR" w:eastAsia="zh-CN"/>
        </w:rPr>
        <w:t xml:space="preserve">فيما يتعلق بالفقرة السابقة، تتخذ الأطراف التدابير الفعالة في كل مرحلة من مراحل دورة حياة المواد البلاستيكية المدرجة في المرفق </w:t>
      </w:r>
      <w:r w:rsidR="00C2044A" w:rsidRPr="00C97E75">
        <w:rPr>
          <w:rFonts w:asciiTheme="majorBidi" w:hAnsiTheme="majorBidi" w:cstheme="majorBidi"/>
          <w:sz w:val="22"/>
          <w:szCs w:val="22"/>
          <w:lang w:val="en-US" w:eastAsia="zh-CN"/>
        </w:rPr>
        <w:t>X</w:t>
      </w:r>
      <w:r w:rsidRPr="003472E5">
        <w:rPr>
          <w:rFonts w:ascii="Simplified Arabic" w:hAnsi="Simplified Arabic" w:cs="Simplified Arabic" w:hint="cs"/>
          <w:sz w:val="24"/>
          <w:szCs w:val="24"/>
          <w:vertAlign w:val="superscript"/>
          <w:rtl/>
          <w:lang w:val="fr-FR" w:eastAsia="zh-CN"/>
        </w:rPr>
        <w:t>(</w:t>
      </w:r>
      <w:r w:rsidRPr="003472E5">
        <w:rPr>
          <w:rFonts w:ascii="Simplified Arabic" w:eastAsiaTheme="majorEastAsia" w:hAnsi="Simplified Arabic" w:cs="Simplified Arabic" w:hint="cs"/>
          <w:color w:val="000000" w:themeColor="text1"/>
          <w:sz w:val="24"/>
          <w:szCs w:val="24"/>
          <w:vertAlign w:val="superscript"/>
          <w:rtl/>
          <w:lang w:val="fr-FR" w:eastAsia="zh-CN"/>
        </w:rPr>
        <w:footnoteReference w:id="15"/>
      </w:r>
      <w:r w:rsidRPr="003472E5">
        <w:rPr>
          <w:rFonts w:ascii="Simplified Arabic" w:hAnsi="Simplified Arabic" w:cs="Simplified Arabic" w:hint="cs"/>
          <w:sz w:val="24"/>
          <w:szCs w:val="24"/>
          <w:vertAlign w:val="superscript"/>
          <w:rtl/>
          <w:lang w:val="fr-FR" w:eastAsia="zh-CN"/>
        </w:rPr>
        <w:t>)</w:t>
      </w:r>
      <w:r w:rsidRPr="00861230">
        <w:rPr>
          <w:rFonts w:ascii="Simplified Arabic" w:hAnsi="Simplified Arabic" w:cs="Simplified Arabic" w:hint="cs"/>
          <w:sz w:val="24"/>
          <w:szCs w:val="24"/>
          <w:rtl/>
          <w:lang w:val="fr-FR" w:eastAsia="zh-CN"/>
        </w:rPr>
        <w:t xml:space="preserve">. وتُدرَج التدابير الإلزامية والطوعية الواردة في المرفق </w:t>
      </w:r>
      <w:r w:rsidR="00C2044A" w:rsidRPr="00374E95">
        <w:rPr>
          <w:rFonts w:asciiTheme="majorBidi" w:hAnsiTheme="majorBidi" w:cstheme="majorBidi"/>
          <w:sz w:val="22"/>
          <w:szCs w:val="22"/>
          <w:lang w:val="en-US" w:eastAsia="zh-CN"/>
        </w:rPr>
        <w:t>X</w:t>
      </w:r>
      <w:r w:rsidRPr="00861230">
        <w:rPr>
          <w:rFonts w:ascii="Simplified Arabic" w:hAnsi="Simplified Arabic" w:cs="Simplified Arabic" w:hint="cs"/>
          <w:sz w:val="24"/>
          <w:szCs w:val="24"/>
          <w:rtl/>
          <w:lang w:val="fr-FR" w:eastAsia="zh-CN"/>
        </w:rPr>
        <w:t xml:space="preserve"> بالتالي في خطة العمل الوطنية. ويمكن لـ</w:t>
      </w:r>
      <w:r w:rsidRPr="00861230">
        <w:rPr>
          <w:rFonts w:ascii="Simplified Arabic" w:hAnsi="Simplified Arabic" w:cs="Simplified Arabic" w:hint="cs"/>
          <w:i/>
          <w:iCs/>
          <w:sz w:val="24"/>
          <w:szCs w:val="24"/>
          <w:rtl/>
          <w:lang w:val="fr-FR" w:eastAsia="zh-CN"/>
        </w:rPr>
        <w:t>مجلس الإدارة</w:t>
      </w:r>
      <w:r w:rsidRPr="00861230">
        <w:rPr>
          <w:rFonts w:ascii="Simplified Arabic" w:hAnsi="Simplified Arabic" w:cs="Simplified Arabic" w:hint="cs"/>
          <w:sz w:val="24"/>
          <w:szCs w:val="24"/>
          <w:rtl/>
          <w:lang w:val="fr-FR" w:eastAsia="zh-CN"/>
        </w:rPr>
        <w:t>* استعراض المرفق حسب الاقتضاء.</w:t>
      </w:r>
    </w:p>
    <w:p w14:paraId="3D797984" w14:textId="3BB06C57" w:rsidR="00FF05B8" w:rsidRPr="000C19A9" w:rsidRDefault="00FF05B8" w:rsidP="000C19A9">
      <w:pPr>
        <w:bidi/>
        <w:spacing w:after="120" w:line="360" w:lineRule="exact"/>
        <w:ind w:left="1134"/>
        <w:jc w:val="both"/>
        <w:rPr>
          <w:rFonts w:ascii="Simplified Arabic" w:hAnsi="Simplified Arabic" w:cs="Simplified Arabic"/>
          <w:sz w:val="24"/>
          <w:szCs w:val="24"/>
          <w:lang w:val="fr-FR" w:eastAsia="zh-CN"/>
        </w:rPr>
      </w:pPr>
      <w:r w:rsidRPr="000C19A9">
        <w:rPr>
          <w:rFonts w:ascii="Simplified Arabic" w:hAnsi="Simplified Arabic" w:cs="Simplified Arabic" w:hint="cs"/>
          <w:sz w:val="24"/>
          <w:szCs w:val="24"/>
          <w:lang w:val="fr-FR" w:eastAsia="zh-CN"/>
        </w:rPr>
        <w:br w:type="page"/>
      </w:r>
    </w:p>
    <w:p w14:paraId="78378901" w14:textId="0FDCE4E2" w:rsidR="00FF05B8" w:rsidRPr="00EC2280" w:rsidRDefault="00FF05B8" w:rsidP="006C1B82">
      <w:pPr>
        <w:bidi/>
        <w:spacing w:after="240" w:line="360" w:lineRule="exact"/>
        <w:ind w:left="567"/>
        <w:jc w:val="both"/>
        <w:textDirection w:val="tbRlV"/>
        <w:outlineLvl w:val="0"/>
        <w:rPr>
          <w:rFonts w:ascii="Simplified Arabic" w:eastAsiaTheme="minorEastAsia" w:hAnsi="Simplified Arabic" w:cs="Simplified Arabic"/>
          <w:b/>
          <w:bCs/>
          <w:sz w:val="26"/>
          <w:szCs w:val="26"/>
          <w:lang w:val="fr-FR" w:eastAsia="zh-CN"/>
        </w:rPr>
      </w:pPr>
      <w:bookmarkStart w:id="85" w:name="_Toc161314287"/>
      <w:bookmarkStart w:id="86" w:name="_Toc155361448"/>
      <w:bookmarkStart w:id="87" w:name="_Toc161873914"/>
      <w:bookmarkStart w:id="88" w:name="_Toc151284309"/>
      <w:bookmarkStart w:id="89" w:name="_Toc151305650"/>
      <w:bookmarkEnd w:id="81"/>
      <w:r w:rsidRPr="00EC2280">
        <w:rPr>
          <w:rFonts w:ascii="Simplified Arabic" w:eastAsiaTheme="minorEastAsia" w:hAnsi="Simplified Arabic" w:cs="Simplified Arabic" w:hint="cs"/>
          <w:b/>
          <w:bCs/>
          <w:sz w:val="26"/>
          <w:szCs w:val="26"/>
          <w:rtl/>
          <w:lang w:val="fr-FR" w:eastAsia="zh-CN"/>
        </w:rPr>
        <w:lastRenderedPageBreak/>
        <w:t>الجزء الثالث</w:t>
      </w:r>
      <w:bookmarkStart w:id="90" w:name="_Toc139534018"/>
      <w:bookmarkStart w:id="91" w:name="_Toc142065552"/>
      <w:bookmarkStart w:id="92" w:name="_Toc143356380"/>
      <w:bookmarkStart w:id="93" w:name="_Toc144397848"/>
      <w:bookmarkEnd w:id="85"/>
      <w:bookmarkEnd w:id="86"/>
      <w:bookmarkEnd w:id="87"/>
    </w:p>
    <w:p w14:paraId="058FD338" w14:textId="051E32BE" w:rsidR="00FF05B8" w:rsidRPr="00EC2280" w:rsidRDefault="00FF05B8" w:rsidP="00937568">
      <w:pPr>
        <w:bidi/>
        <w:spacing w:after="120" w:line="360" w:lineRule="exact"/>
        <w:ind w:left="1134" w:hanging="567"/>
        <w:jc w:val="both"/>
        <w:textDirection w:val="tbRlV"/>
        <w:outlineLvl w:val="1"/>
        <w:rPr>
          <w:rFonts w:ascii="Simplified Arabic" w:eastAsiaTheme="minorEastAsia" w:hAnsi="Simplified Arabic" w:cs="Simplified Arabic"/>
          <w:b/>
          <w:bCs/>
          <w:sz w:val="24"/>
          <w:szCs w:val="24"/>
          <w:rtl/>
          <w:lang w:val="fr-FR" w:eastAsia="zh-CN" w:bidi="en-GB"/>
        </w:rPr>
      </w:pPr>
      <w:bookmarkStart w:id="94" w:name="_Toc155361449"/>
      <w:bookmarkStart w:id="95" w:name="_Toc161314288"/>
      <w:bookmarkStart w:id="96" w:name="_Toc161873915"/>
      <w:r w:rsidRPr="00EC2280">
        <w:rPr>
          <w:rFonts w:ascii="Simplified Arabic" w:eastAsiaTheme="minorEastAsia" w:hAnsi="Simplified Arabic" w:cs="Simplified Arabic" w:hint="cs"/>
          <w:b/>
          <w:bCs/>
          <w:sz w:val="24"/>
          <w:szCs w:val="24"/>
          <w:rtl/>
          <w:lang w:val="fr-FR" w:eastAsia="zh-CN"/>
        </w:rPr>
        <w:t>1-</w:t>
      </w:r>
      <w:r w:rsidRPr="00EC2280">
        <w:rPr>
          <w:rFonts w:ascii="Simplified Arabic" w:eastAsiaTheme="minorEastAsia" w:hAnsi="Simplified Arabic" w:cs="Simplified Arabic" w:hint="cs"/>
          <w:b/>
          <w:bCs/>
          <w:sz w:val="24"/>
          <w:szCs w:val="24"/>
          <w:rtl/>
          <w:lang w:val="fr-FR" w:eastAsia="zh-CN"/>
        </w:rPr>
        <w:tab/>
        <w:t>التمويل [الآلية [والموارد]]</w:t>
      </w:r>
      <w:bookmarkEnd w:id="88"/>
      <w:bookmarkEnd w:id="89"/>
      <w:bookmarkEnd w:id="90"/>
      <w:bookmarkEnd w:id="91"/>
      <w:bookmarkEnd w:id="92"/>
      <w:bookmarkEnd w:id="93"/>
      <w:bookmarkEnd w:id="94"/>
      <w:bookmarkEnd w:id="95"/>
      <w:bookmarkEnd w:id="96"/>
    </w:p>
    <w:p w14:paraId="79A6B586" w14:textId="77777777" w:rsidR="00FF05B8" w:rsidRPr="00A96EC7" w:rsidRDefault="00FF05B8" w:rsidP="000C19A9">
      <w:pPr>
        <w:bidi/>
        <w:spacing w:after="120" w:line="360" w:lineRule="exact"/>
        <w:ind w:left="1134"/>
        <w:jc w:val="both"/>
        <w:textDirection w:val="tbRlV"/>
        <w:rPr>
          <w:rFonts w:ascii="Simplified Arabic" w:hAnsi="Simplified Arabic" w:cs="Simplified Arabic"/>
          <w:b/>
          <w:bCs/>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عنوان </w:t>
      </w:r>
      <w:r w:rsidRPr="00EA0035">
        <w:rPr>
          <w:rFonts w:ascii="Simplified Arabic" w:hAnsi="Simplified Arabic" w:cs="Simplified Arabic" w:hint="cs"/>
          <w:b/>
          <w:bCs/>
          <w:i/>
          <w:iCs/>
          <w:sz w:val="24"/>
          <w:szCs w:val="24"/>
          <w:rtl/>
          <w:lang w:val="fr-FR" w:eastAsia="zh-CN"/>
        </w:rPr>
        <w:t>بديل</w:t>
      </w:r>
      <w:r w:rsidRPr="005353AE">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b/>
          <w:bCs/>
          <w:sz w:val="24"/>
          <w:szCs w:val="24"/>
          <w:rtl/>
          <w:lang w:val="fr-FR" w:eastAsia="zh-CN"/>
        </w:rPr>
        <w:t xml:space="preserve"> الموارد [(والآلية)] المالية</w:t>
      </w:r>
    </w:p>
    <w:p w14:paraId="0B8EE000" w14:textId="0023D419" w:rsidR="00FF05B8" w:rsidRPr="008678A3" w:rsidRDefault="00FF05B8" w:rsidP="008678A3">
      <w:pPr>
        <w:bidi/>
        <w:spacing w:after="120" w:line="360" w:lineRule="exact"/>
        <w:ind w:left="1134"/>
        <w:jc w:val="lowKashida"/>
        <w:textDirection w:val="tbRlV"/>
        <w:rPr>
          <w:rFonts w:ascii="Simplified Arabic" w:hAnsi="Simplified Arabic" w:cs="Simplified Arabic"/>
          <w:color w:val="000000" w:themeColor="text1"/>
          <w:w w:val="107"/>
          <w:sz w:val="24"/>
          <w:szCs w:val="24"/>
          <w:lang w:val="ar-SA" w:eastAsia="zh-TW" w:bidi="en-GB"/>
        </w:rPr>
      </w:pPr>
      <w:r w:rsidRPr="008678A3">
        <w:rPr>
          <w:rFonts w:ascii="Simplified Arabic" w:hAnsi="Simplified Arabic" w:cs="Simplified Arabic" w:hint="cs"/>
          <w:b/>
          <w:bCs/>
          <w:w w:val="107"/>
          <w:sz w:val="24"/>
          <w:szCs w:val="24"/>
          <w:rtl/>
          <w:lang w:val="fr-FR" w:eastAsia="zh-CN"/>
        </w:rPr>
        <w:t>الخيار صفر</w:t>
      </w:r>
      <w:r w:rsidRPr="003472E5">
        <w:rPr>
          <w:rFonts w:ascii="Simplified Arabic" w:hAnsi="Simplified Arabic" w:cs="Simplified Arabic" w:hint="cs"/>
          <w:bCs/>
          <w:w w:val="107"/>
          <w:sz w:val="24"/>
          <w:szCs w:val="24"/>
          <w:vertAlign w:val="superscript"/>
          <w:rtl/>
          <w:lang w:val="fr-FR" w:eastAsia="zh-CN"/>
        </w:rPr>
        <w:t>(</w:t>
      </w:r>
      <w:r w:rsidRPr="003472E5">
        <w:rPr>
          <w:rFonts w:ascii="Simplified Arabic" w:eastAsiaTheme="majorEastAsia" w:hAnsi="Simplified Arabic" w:cs="Simplified Arabic" w:hint="cs"/>
          <w:bCs/>
          <w:color w:val="000000" w:themeColor="text1"/>
          <w:w w:val="107"/>
          <w:sz w:val="24"/>
          <w:szCs w:val="24"/>
          <w:vertAlign w:val="superscript"/>
          <w:rtl/>
          <w:lang w:val="fr-FR" w:eastAsia="zh-CN"/>
        </w:rPr>
        <w:footnoteReference w:id="16"/>
      </w:r>
      <w:r w:rsidRPr="003472E5">
        <w:rPr>
          <w:rFonts w:ascii="Simplified Arabic" w:hAnsi="Simplified Arabic" w:cs="Simplified Arabic" w:hint="cs"/>
          <w:bCs/>
          <w:w w:val="107"/>
          <w:sz w:val="24"/>
          <w:szCs w:val="24"/>
          <w:vertAlign w:val="superscript"/>
          <w:rtl/>
          <w:lang w:val="fr-FR" w:eastAsia="zh-CN"/>
        </w:rPr>
        <w:t>)</w:t>
      </w:r>
      <w:r w:rsidR="00A96EC7" w:rsidRPr="008678A3">
        <w:rPr>
          <w:rFonts w:ascii="Simplified Arabic" w:hAnsi="Simplified Arabic" w:cs="Simplified Arabic" w:hint="cs"/>
          <w:w w:val="107"/>
          <w:sz w:val="24"/>
          <w:szCs w:val="24"/>
          <w:rtl/>
          <w:lang w:val="fr-FR" w:eastAsia="zh-CN"/>
        </w:rPr>
        <w:t xml:space="preserve">: </w:t>
      </w:r>
      <w:r w:rsidRPr="008678A3">
        <w:rPr>
          <w:rFonts w:ascii="Simplified Arabic" w:hAnsi="Simplified Arabic" w:cs="Simplified Arabic" w:hint="cs"/>
          <w:w w:val="107"/>
          <w:sz w:val="24"/>
          <w:szCs w:val="24"/>
          <w:rtl/>
          <w:lang w:val="fr-FR" w:eastAsia="zh-CN"/>
        </w:rPr>
        <w:t xml:space="preserve">ستكون فعالية تنفيذ هذا </w:t>
      </w:r>
      <w:r w:rsidRPr="008678A3">
        <w:rPr>
          <w:rFonts w:ascii="Simplified Arabic" w:hAnsi="Simplified Arabic" w:cs="Simplified Arabic" w:hint="cs"/>
          <w:i/>
          <w:iCs/>
          <w:w w:val="107"/>
          <w:sz w:val="24"/>
          <w:szCs w:val="24"/>
          <w:rtl/>
          <w:lang w:val="fr-FR" w:eastAsia="zh-CN"/>
        </w:rPr>
        <w:t>الصك</w:t>
      </w:r>
      <w:r w:rsidRPr="008678A3">
        <w:rPr>
          <w:rFonts w:ascii="Simplified Arabic" w:hAnsi="Simplified Arabic" w:cs="Simplified Arabic" w:hint="cs"/>
          <w:w w:val="107"/>
          <w:sz w:val="24"/>
          <w:szCs w:val="24"/>
          <w:rtl/>
          <w:lang w:val="fr-FR" w:eastAsia="zh-CN"/>
        </w:rPr>
        <w:t>* من جانب البلدان النامية الأطراف بوجه عام مرتبطة بفعالية هذه المادة.</w:t>
      </w:r>
    </w:p>
    <w:p w14:paraId="03341F78" w14:textId="4353E3CF" w:rsidR="00FF05B8" w:rsidRPr="000C19A9" w:rsidRDefault="00FF05B8" w:rsidP="000C19A9">
      <w:pPr>
        <w:bidi/>
        <w:spacing w:after="120" w:line="360" w:lineRule="exact"/>
        <w:ind w:left="1134"/>
        <w:jc w:val="both"/>
        <w:textDirection w:val="tbRlV"/>
        <w:rPr>
          <w:rFonts w:ascii="Simplified Arabic" w:hAnsi="Simplified Arabic" w:cs="Simplified Arabic"/>
          <w:i/>
          <w:iCs/>
          <w:sz w:val="24"/>
          <w:szCs w:val="24"/>
          <w:rtl/>
          <w:lang w:val="fr-FR" w:eastAsia="zh-CN"/>
        </w:rPr>
      </w:pPr>
      <w:r w:rsidRPr="000C19A9">
        <w:rPr>
          <w:rFonts w:ascii="Simplified Arabic" w:hAnsi="Simplified Arabic" w:cs="Simplified Arabic" w:hint="cs"/>
          <w:b/>
          <w:bCs/>
          <w:i/>
          <w:iCs/>
          <w:sz w:val="24"/>
          <w:szCs w:val="24"/>
          <w:rtl/>
          <w:lang w:val="fr-FR" w:eastAsia="zh-CN"/>
        </w:rPr>
        <w:t>الخيار صفر بديل.</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01A7EC4E" w14:textId="335CAFA2" w:rsidR="00FF05B8" w:rsidRPr="007A14AB" w:rsidRDefault="00FF05B8" w:rsidP="007A14AB">
      <w:pPr>
        <w:pStyle w:val="ListParagraph"/>
        <w:numPr>
          <w:ilvl w:val="1"/>
          <w:numId w:val="383"/>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7A14AB">
        <w:rPr>
          <w:rFonts w:ascii="Simplified Arabic" w:hAnsi="Simplified Arabic" w:cs="Simplified Arabic" w:hint="cs"/>
          <w:sz w:val="24"/>
          <w:szCs w:val="24"/>
          <w:rtl/>
          <w:lang w:val="fr-FR" w:eastAsia="zh-CN"/>
        </w:rPr>
        <w:t xml:space="preserve">[ينبغي أن] [يتعهد] [الأطراف] [كل طرف بـ] توفير الموارد اللازمة [في حدود قدراته[ـا]] للأنشطة الوطنية الرامية إلى تنفيذ هذا </w:t>
      </w:r>
      <w:r w:rsidRPr="007A14AB">
        <w:rPr>
          <w:rFonts w:ascii="Simplified Arabic" w:hAnsi="Simplified Arabic" w:cs="Simplified Arabic" w:hint="cs"/>
          <w:i/>
          <w:iCs/>
          <w:sz w:val="24"/>
          <w:szCs w:val="24"/>
          <w:rtl/>
          <w:lang w:val="fr-FR" w:eastAsia="zh-CN"/>
        </w:rPr>
        <w:t>الصك</w:t>
      </w:r>
      <w:r w:rsidRPr="007A14AB">
        <w:rPr>
          <w:rFonts w:ascii="Simplified Arabic" w:hAnsi="Simplified Arabic" w:cs="Simplified Arabic" w:hint="cs"/>
          <w:sz w:val="24"/>
          <w:szCs w:val="24"/>
          <w:rtl/>
          <w:lang w:val="fr-FR" w:eastAsia="zh-CN"/>
        </w:rPr>
        <w:t>* [حسب الاقتضاء.] [[وفقاً لسياساته[ـا] وأولوياته[ـا] وخططه[ـا] وبرامجه[ـا] الوطنية]. ويمكن أن تشمل هذه الموارد [التمويل] المحلي [من خلال السياسات والاستراتيجيات الإنمائية والميزانيات الوطنية ذات الصلة] والتمويل[الدولي] [الثنائي والمتعدد الأطراف]، فضلاً عن تيسير [استثمار ومساهمات] [تمويل] القطاع الخاص [، بما في ذلك التبرعات]]</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17"/>
      </w:r>
      <w:r w:rsidRPr="00F902EC">
        <w:rPr>
          <w:rFonts w:ascii="Simplified Arabic" w:hAnsi="Simplified Arabic" w:cs="Simplified Arabic" w:hint="cs"/>
          <w:sz w:val="24"/>
          <w:szCs w:val="24"/>
          <w:vertAlign w:val="superscript"/>
          <w:rtl/>
          <w:lang w:val="fr-FR" w:eastAsia="zh-CN"/>
        </w:rPr>
        <w:t>)</w:t>
      </w:r>
      <w:r w:rsidRPr="007A14AB">
        <w:rPr>
          <w:rFonts w:ascii="Simplified Arabic" w:hAnsi="Simplified Arabic" w:cs="Simplified Arabic" w:hint="cs"/>
          <w:sz w:val="24"/>
          <w:szCs w:val="24"/>
          <w:rtl/>
          <w:lang w:val="fr-FR" w:eastAsia="zh-CN"/>
        </w:rPr>
        <w:t>.</w:t>
      </w:r>
    </w:p>
    <w:p w14:paraId="0728E52B" w14:textId="76D8315A"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1 </w:t>
      </w:r>
      <w:r w:rsidR="00D02BF5">
        <w:rPr>
          <w:rFonts w:ascii="Simplified Arabic" w:hAnsi="Simplified Arabic" w:cs="Simplified Arabic" w:hint="cs"/>
          <w:b/>
          <w:bCs/>
          <w:i/>
          <w:iCs/>
          <w:sz w:val="24"/>
          <w:szCs w:val="24"/>
          <w:rtl/>
          <w:lang w:val="fr-FR" w:eastAsia="zh-CN"/>
        </w:rPr>
        <w:t>بديلة-</w:t>
      </w:r>
      <w:r w:rsidRPr="000C19A9">
        <w:rPr>
          <w:rFonts w:ascii="Simplified Arabic" w:hAnsi="Simplified Arabic" w:cs="Simplified Arabic" w:hint="cs"/>
          <w:sz w:val="24"/>
          <w:szCs w:val="24"/>
          <w:rtl/>
          <w:lang w:val="fr-FR" w:eastAsia="zh-CN"/>
        </w:rPr>
        <w:t xml:space="preserve"> توفر الأطراف الموارد اللازمة للأنشطة الوطنية الرامية إلى تنفيذ هذا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وينبغي أن تشمل تعبئة الموارد لمعالجة التلوث بالمواد البلاستيكية جميع المصادر، المحلية والدولية، العامة والخاصة، بما يتماشى مع خطة عمل أديس أبابا ومبدأ الملوث يدفع. ويبذل الأطراف جهوداً لزيادة تعبئة التمويل الخاص بما في ذلك مواءمة الاستثمار والتمويل العام والخاص مع هدف الصك وأحكامه. والمؤسسات المالية الدولية والمصارف الإنمائية المتعددة الأطراف، ولا سيما مجموعة البنك الدولي وصندوق النقد الدولي، مدعوَّة إلى النظر في دعم تنفيذ الصك، بما في ذلك عن طريق الشراكة مع مرفق البيئة العالمية.</w:t>
      </w:r>
    </w:p>
    <w:p w14:paraId="6AA9246C" w14:textId="1CA425A0" w:rsidR="00FF05B8" w:rsidRPr="00613415" w:rsidRDefault="00FF05B8" w:rsidP="000C19A9">
      <w:pPr>
        <w:bidi/>
        <w:spacing w:after="120" w:line="360" w:lineRule="exact"/>
        <w:ind w:left="1134"/>
        <w:jc w:val="both"/>
        <w:textDirection w:val="tbRlV"/>
        <w:rPr>
          <w:rFonts w:ascii="Simplified Arabic" w:hAnsi="Simplified Arabic" w:cs="Simplified Arabic"/>
          <w:i/>
          <w:iCs/>
          <w:color w:val="000000" w:themeColor="text1"/>
          <w:sz w:val="24"/>
          <w:szCs w:val="24"/>
          <w:lang w:val="ar-SA" w:eastAsia="zh-TW" w:bidi="en-GB"/>
        </w:rPr>
      </w:pPr>
      <w:r w:rsidRPr="00613415">
        <w:rPr>
          <w:rFonts w:ascii="Simplified Arabic" w:hAnsi="Simplified Arabic" w:cs="Simplified Arabic" w:hint="cs"/>
          <w:b/>
          <w:bCs/>
          <w:i/>
          <w:iCs/>
          <w:sz w:val="24"/>
          <w:szCs w:val="24"/>
          <w:rtl/>
          <w:lang w:val="fr-FR" w:eastAsia="zh-CN"/>
        </w:rPr>
        <w:t>فقرة المنطوق 1 بديلة 2</w:t>
      </w:r>
      <w:r w:rsidR="00940632" w:rsidRPr="00613415">
        <w:rPr>
          <w:rFonts w:ascii="Simplified Arabic" w:hAnsi="Simplified Arabic" w:cs="Simplified Arabic" w:hint="cs"/>
          <w:b/>
          <w:bCs/>
          <w:i/>
          <w:iCs/>
          <w:sz w:val="24"/>
          <w:szCs w:val="24"/>
          <w:rtl/>
          <w:lang w:val="fr-FR" w:eastAsia="zh-CN"/>
        </w:rPr>
        <w:t>-</w:t>
      </w:r>
      <w:r w:rsidRPr="00613415">
        <w:rPr>
          <w:rFonts w:ascii="Simplified Arabic" w:hAnsi="Simplified Arabic" w:cs="Simplified Arabic" w:hint="cs"/>
          <w:i/>
          <w:iCs/>
          <w:sz w:val="24"/>
          <w:szCs w:val="24"/>
          <w:rtl/>
          <w:lang w:val="fr-FR" w:eastAsia="zh-CN"/>
        </w:rPr>
        <w:t xml:space="preserve"> لا يوجد نص.</w:t>
      </w:r>
    </w:p>
    <w:p w14:paraId="71FAE269" w14:textId="0F1F0C96" w:rsidR="00735607" w:rsidRPr="007A14AB" w:rsidRDefault="00FF05B8" w:rsidP="00722542">
      <w:pPr>
        <w:pStyle w:val="ListParagraph"/>
        <w:numPr>
          <w:ilvl w:val="0"/>
          <w:numId w:val="385"/>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7A14AB">
        <w:rPr>
          <w:rFonts w:ascii="Simplified Arabic" w:hAnsi="Simplified Arabic" w:cs="Simplified Arabic" w:hint="cs"/>
          <w:sz w:val="24"/>
          <w:szCs w:val="24"/>
          <w:rtl/>
          <w:lang w:val="fr-FR" w:eastAsia="zh-CN"/>
        </w:rPr>
        <w:t xml:space="preserve">[ينبغي أن] تقدّم [البلدان المتقدمة] [الأطراف [القادرة على القيام بذلك]]، و[ينبغي أن] [تشجَّع] [المنظمات والوكالات والصناديق المتعددة الأطراف] [الكيانات المتعددة الأطراف والإقليمية والثنائية] [على أن][تقدم في حدود قدراتها] [تقدم] [ما يكفي] [على أساس طوعي] [تزيد دعمها] [في صورة منح أو بشروط ميسرة]، بما في ذلك من خلال التمويل، وبناء القدرات [والمساعدة التقنية] ونقل التكنولوجيا [على أساس طوعي وبشروط متفق عليها] [بإعطاء الأولوية لدعم أكثر التدابير المتخذة فعالية وكفاءة من حيث التكلفة لمنع انبعاثات وإطلاقات المواد البلاستيكية]، من أجل تنفيذ هذا </w:t>
      </w:r>
      <w:r w:rsidRPr="007A14AB">
        <w:rPr>
          <w:rFonts w:ascii="Simplified Arabic" w:hAnsi="Simplified Arabic" w:cs="Simplified Arabic" w:hint="cs"/>
          <w:i/>
          <w:iCs/>
          <w:sz w:val="24"/>
          <w:szCs w:val="24"/>
          <w:rtl/>
          <w:lang w:val="fr-FR" w:eastAsia="zh-CN"/>
        </w:rPr>
        <w:t>الصك</w:t>
      </w:r>
      <w:r w:rsidRPr="007A14AB">
        <w:rPr>
          <w:rFonts w:ascii="Simplified Arabic" w:hAnsi="Simplified Arabic" w:cs="Simplified Arabic" w:hint="cs"/>
          <w:sz w:val="24"/>
          <w:szCs w:val="24"/>
          <w:rtl/>
          <w:lang w:val="fr-FR" w:eastAsia="zh-CN"/>
        </w:rPr>
        <w:t>* من جانب [البلدان النامية الأطراف] [الأشدّ احتياجاً] [[، ولا سيما الدول الجزرية الصغيرة النامية] وأقل البلدان نمواً] [والبلدان التي تمر اقتصاداتها بمرحلة انتقالية] [الأطراف ذات الموارد المحلية المحدودة والتي تواجه تحديات كبيرة في مجال القدرات].</w:t>
      </w:r>
    </w:p>
    <w:p w14:paraId="1E05FECF" w14:textId="77777777" w:rsidR="00722542" w:rsidRDefault="00FF05B8" w:rsidP="00722542">
      <w:pPr>
        <w:bidi/>
        <w:spacing w:after="120" w:line="360" w:lineRule="exact"/>
        <w:ind w:left="1134"/>
        <w:jc w:val="both"/>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2 بديلة</w:t>
      </w:r>
      <w:r w:rsidR="00722542">
        <w:rPr>
          <w:rFonts w:ascii="Simplified Arabic" w:hAnsi="Simplified Arabic" w:cs="Simplified Arabic" w:hint="cs"/>
          <w:b/>
          <w:bCs/>
          <w:i/>
          <w:iCs/>
          <w:sz w:val="24"/>
          <w:szCs w:val="24"/>
          <w:rtl/>
          <w:lang w:val="fr-FR" w:eastAsia="zh-CN"/>
        </w:rPr>
        <w:t xml:space="preserve">- </w:t>
      </w:r>
      <w:r w:rsidR="00722542" w:rsidRPr="000C19A9">
        <w:rPr>
          <w:rFonts w:ascii="Simplified Arabic" w:hAnsi="Simplified Arabic" w:cs="Simplified Arabic" w:hint="cs"/>
          <w:noProof/>
          <w:color w:val="000000" w:themeColor="text1"/>
          <w:sz w:val="24"/>
          <w:szCs w:val="24"/>
          <w:lang w:val="fr-FR" w:eastAsia="zh-CN"/>
        </w:rPr>
        <mc:AlternateContent>
          <mc:Choice Requires="wps">
            <w:drawing>
              <wp:anchor distT="0" distB="0" distL="0" distR="0" simplePos="0" relativeHeight="251661312" behindDoc="0" locked="0" layoutInCell="1" allowOverlap="1" wp14:anchorId="7B6763ED" wp14:editId="48717827">
                <wp:simplePos x="0" y="0"/>
                <wp:positionH relativeFrom="page">
                  <wp:posOffset>4574540</wp:posOffset>
                </wp:positionH>
                <wp:positionV relativeFrom="paragraph">
                  <wp:posOffset>729436</wp:posOffset>
                </wp:positionV>
                <wp:extent cx="35560" cy="1270"/>
                <wp:effectExtent l="0" t="0" r="0" b="0"/>
                <wp:wrapNone/>
                <wp:docPr id="431569037" name="Freeform: Shape 4315690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270"/>
                        </a:xfrm>
                        <a:custGeom>
                          <a:avLst/>
                          <a:gdLst/>
                          <a:ahLst/>
                          <a:cxnLst/>
                          <a:rect l="l" t="t" r="r" b="b"/>
                          <a:pathLst>
                            <a:path w="35560">
                              <a:moveTo>
                                <a:pt x="0" y="0"/>
                              </a:moveTo>
                              <a:lnTo>
                                <a:pt x="35560" y="0"/>
                              </a:lnTo>
                            </a:path>
                          </a:pathLst>
                        </a:custGeom>
                        <a:ln w="6096">
                          <a:solidFill>
                            <a:srgbClr val="0000FF"/>
                          </a:solidFill>
                          <a:prstDash val="solid"/>
                        </a:ln>
                      </wps:spPr>
                      <wps:bodyPr wrap="square" lIns="0" tIns="0" rIns="0" bIns="0" rtlCol="0">
                        <a:prstTxWarp prst="textNoShape">
                          <a:avLst/>
                        </a:prstTxWarp>
                        <a:noAutofit/>
                      </wps:bodyPr>
                    </wps:wsp>
                  </a:graphicData>
                </a:graphic>
              </wp:anchor>
            </w:drawing>
          </mc:Choice>
          <mc:Fallback>
            <w:pict>
              <v:shape w14:anchorId="1177C8FC" id="Freeform: Shape 431569037" o:spid="_x0000_s1026" style="position:absolute;margin-left:360.2pt;margin-top:57.45pt;width:2.8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35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" path="m,l35560,e" filled="f" strokecolor="blue" strokeweight=".48pt">
                <v:path arrowok="t"/>
                <w10:wrap anchorx="page"/>
              </v:shape>
            </w:pict>
          </mc:Fallback>
        </mc:AlternateContent>
      </w:r>
      <w:r w:rsidR="00722542" w:rsidRPr="000C19A9">
        <w:rPr>
          <w:rFonts w:ascii="Simplified Arabic" w:hAnsi="Simplified Arabic" w:cs="Simplified Arabic" w:hint="cs"/>
          <w:sz w:val="24"/>
          <w:szCs w:val="24"/>
          <w:rtl/>
          <w:lang w:val="fr-FR" w:eastAsia="zh-CN"/>
        </w:rPr>
        <w:t xml:space="preserve">توفر البلدان المتقدمة النمو الأطراف موارد مالية جديدة وإضافية لتمكين البلدان النامية الأطراف والأطراف التي تمر اقتصاداتها بمرحلة انتقالية من مواجهة كامل التكاليف الإضافية المتفق عليها لتدابير التنفيذ التي تفي بالتزاماتها بموجب هذا الصك. وتشجَّع المساهمات المقدمة من مصادر أخرى، بما في ذلك المنظمات والوكالات والصناديق المتعددة الأطراف، على زيادة دعمها، بما في ذلك من خلال التمويل وبناء القدرات ونقل التكنولوجيا، لتنفيذ هذا </w:t>
      </w:r>
      <w:r w:rsidR="00722542" w:rsidRPr="004726EF">
        <w:rPr>
          <w:rFonts w:ascii="Simplified Arabic" w:hAnsi="Simplified Arabic" w:cs="Simplified Arabic" w:hint="cs"/>
          <w:i/>
          <w:iCs/>
          <w:sz w:val="24"/>
          <w:szCs w:val="24"/>
          <w:rtl/>
          <w:lang w:val="fr-FR" w:eastAsia="zh-CN"/>
        </w:rPr>
        <w:t>الصك</w:t>
      </w:r>
      <w:r w:rsidR="00722542" w:rsidRPr="004726EF">
        <w:rPr>
          <w:rFonts w:ascii="Simplified Arabic" w:hAnsi="Simplified Arabic" w:cs="Simplified Arabic" w:hint="cs"/>
          <w:sz w:val="24"/>
          <w:szCs w:val="24"/>
          <w:rtl/>
          <w:lang w:val="fr-FR" w:eastAsia="zh-CN"/>
        </w:rPr>
        <w:t>*</w:t>
      </w:r>
      <w:r w:rsidR="00722542" w:rsidRPr="000C19A9">
        <w:rPr>
          <w:rFonts w:ascii="Simplified Arabic" w:hAnsi="Simplified Arabic" w:cs="Simplified Arabic" w:hint="cs"/>
          <w:sz w:val="24"/>
          <w:szCs w:val="24"/>
          <w:rtl/>
          <w:lang w:val="fr-FR" w:eastAsia="zh-CN"/>
        </w:rPr>
        <w:t xml:space="preserve"> من جانب البلدان النامية الأطراف. ويجوز للأطراف الأخرى أيضاً أن توفر، </w:t>
      </w:r>
      <w:r w:rsidR="00722542" w:rsidRPr="000C19A9">
        <w:rPr>
          <w:rFonts w:ascii="Simplified Arabic" w:hAnsi="Simplified Arabic" w:cs="Simplified Arabic" w:hint="cs"/>
          <w:sz w:val="24"/>
          <w:szCs w:val="24"/>
          <w:rtl/>
          <w:lang w:val="fr-FR" w:eastAsia="zh-CN"/>
        </w:rPr>
        <w:lastRenderedPageBreak/>
        <w:t>على أساس طوعي ووفقاً لقدراتها، هذه الموارد المالية. وتراعى في تنفيذ هذه الالتزامات الحاجة إلى تدفق الأموال بشكل كاف ومنتظم وفي حينه وأهمية تقاسم الأعباء فيما بين الأطراف المتبرعة.</w:t>
      </w:r>
      <w:r w:rsidR="00722542" w:rsidRPr="000C19A9">
        <w:rPr>
          <w:rFonts w:eastAsia="MS Mincho" w:hint="cs"/>
          <w:sz w:val="24"/>
          <w:szCs w:val="24"/>
          <w:rtl/>
          <w:lang w:val="fr-FR" w:eastAsia="zh-CN"/>
        </w:rPr>
        <w:t>‬</w:t>
      </w:r>
    </w:p>
    <w:p w14:paraId="66BF87B6" w14:textId="22784883" w:rsidR="00FF05B8" w:rsidRPr="00722542" w:rsidRDefault="00FF05B8" w:rsidP="00722542">
      <w:pPr>
        <w:pStyle w:val="ListParagraph"/>
        <w:numPr>
          <w:ilvl w:val="0"/>
          <w:numId w:val="387"/>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722542">
        <w:rPr>
          <w:rFonts w:ascii="Simplified Arabic" w:hAnsi="Simplified Arabic" w:cs="Simplified Arabic" w:hint="cs"/>
          <w:sz w:val="24"/>
          <w:szCs w:val="24"/>
          <w:rtl/>
          <w:lang w:val="fr-FR" w:eastAsia="zh-CN"/>
        </w:rPr>
        <w:t>ويُشجَّع الأطراف وأصحاب المصلحة الآخرون، في تنفيذ الفقرة 2 [و3] من هذه المادة، على مراعاة الاحتياجات المحددة والظروف الخاصة للأطراف التي هي [أطراف من البلدان النامية، ولا سيما] [بلدان المصبّ والبلدان المتخلفة النمو،] والدول الجزرية الصغيرة النامية [أو أقل البلدان نمواً] [أو البلدان النامية الضعيفة بيئياً أو إيكولوجياً] [البلدان ذات الظروف أو الخصائص الجغرافية الخاصة التي تعَدُّ عرضة للتلوث بالمواد البلاستيكية، بما في ذلك الدول الأرخبيلية] [أو البلدان التي تمر اقتصاداتها بمرحلة انتقالية] [والبلدان التي تعتمد اقتصاداتها اعتماداً كبيراً على إيرادات مستمدة من إنتاج الوقود الأحفوري وتجهيزه وتصديره و/أو استهلاكه وما يرتبط به من منتجات كثيفة الاستهلاك للطاقة].</w:t>
      </w:r>
    </w:p>
    <w:p w14:paraId="5CC6487A" w14:textId="433CE56C"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3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i/>
          <w:i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3DD757B9" w14:textId="5E2E15E2" w:rsidR="00FF05B8" w:rsidRPr="000C19A9" w:rsidRDefault="00FF05B8" w:rsidP="005B18DE">
      <w:pPr>
        <w:bidi/>
        <w:spacing w:after="120" w:line="360" w:lineRule="exact"/>
        <w:ind w:left="1134"/>
        <w:jc w:val="lowKashida"/>
        <w:textDirection w:val="tbRlV"/>
        <w:rPr>
          <w:rFonts w:ascii="Simplified Arabic" w:hAnsi="Simplified Arabic" w:cs="Simplified Arabic"/>
          <w:color w:val="000000" w:themeColor="text1"/>
          <w:sz w:val="24"/>
          <w:szCs w:val="24"/>
          <w:u w:val="single" w:color="4774CA"/>
          <w:lang w:val="ar-SA" w:eastAsia="zh-TW" w:bidi="en-GB"/>
        </w:rPr>
      </w:pPr>
      <w:r w:rsidRPr="000C19A9">
        <w:rPr>
          <w:rFonts w:ascii="Simplified Arabic" w:hAnsi="Simplified Arabic" w:cs="Simplified Arabic" w:hint="cs"/>
          <w:b/>
          <w:bCs/>
          <w:i/>
          <w:iCs/>
          <w:sz w:val="24"/>
          <w:szCs w:val="24"/>
          <w:rtl/>
          <w:lang w:val="fr-FR" w:eastAsia="zh-CN"/>
        </w:rPr>
        <w:t>فقرة المنطوق 3 مكرراً</w:t>
      </w:r>
      <w:r w:rsidRPr="004224A3">
        <w:rPr>
          <w:rFonts w:ascii="Simplified Arabic" w:hAnsi="Simplified Arabic" w:cs="Simplified Arabic" w:hint="cs"/>
          <w:bCs/>
          <w:i/>
          <w:sz w:val="24"/>
          <w:szCs w:val="24"/>
          <w:vertAlign w:val="superscript"/>
          <w:rtl/>
          <w:lang w:val="fr-FR" w:eastAsia="zh-CN"/>
        </w:rPr>
        <w:t>(</w:t>
      </w:r>
      <w:r w:rsidRPr="004224A3">
        <w:rPr>
          <w:rFonts w:ascii="Simplified Arabic" w:eastAsiaTheme="majorEastAsia" w:hAnsi="Simplified Arabic" w:cs="Simplified Arabic" w:hint="cs"/>
          <w:bCs/>
          <w:i/>
          <w:color w:val="000000" w:themeColor="text1"/>
          <w:sz w:val="24"/>
          <w:szCs w:val="24"/>
          <w:vertAlign w:val="superscript"/>
          <w:rtl/>
          <w:lang w:val="fr-FR" w:eastAsia="zh-CN"/>
        </w:rPr>
        <w:footnoteReference w:id="18"/>
      </w:r>
      <w:r w:rsidRPr="004224A3">
        <w:rPr>
          <w:rFonts w:ascii="Simplified Arabic" w:hAnsi="Simplified Arabic" w:cs="Simplified Arabic" w:hint="cs"/>
          <w:bCs/>
          <w:i/>
          <w:sz w:val="24"/>
          <w:szCs w:val="24"/>
          <w:vertAlign w:val="superscript"/>
          <w:rtl/>
          <w:lang w:val="fr-FR" w:eastAsia="zh-CN"/>
        </w:rPr>
        <w:t>)</w:t>
      </w:r>
      <w:r w:rsidR="00D02BF5">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يتوقف مدى فعالية تنفيذ البلدان النامية الأطراف لالتزاماﺗﻬا بموجب هذا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على فعالية تنفيذ البلدان المتقدمة النمو الأطراف لالتزاماﺗﻬا بموجب هذا </w:t>
      </w:r>
      <w:r w:rsidRPr="004726EF">
        <w:rPr>
          <w:rFonts w:ascii="Simplified Arabic" w:hAnsi="Simplified Arabic" w:cs="Simplified Arabic" w:hint="cs"/>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فيما يتصل بالموارد المالية والمساعدة التقنية ونقل التكنولوجيا.</w:t>
      </w:r>
      <w:r w:rsidRPr="000C19A9">
        <w:rPr>
          <w:rFonts w:eastAsia="MS Mincho" w:hint="cs"/>
          <w:sz w:val="24"/>
          <w:szCs w:val="24"/>
          <w:rtl/>
          <w:lang w:val="fr-FR" w:eastAsia="zh-CN"/>
        </w:rPr>
        <w:t>‬</w:t>
      </w:r>
      <w:r w:rsidRPr="000C19A9">
        <w:rPr>
          <w:rFonts w:ascii="Simplified Arabic" w:hAnsi="Simplified Arabic" w:cs="Simplified Arabic" w:hint="cs"/>
          <w:sz w:val="24"/>
          <w:szCs w:val="24"/>
          <w:rtl/>
          <w:lang w:val="fr-FR" w:eastAsia="zh-CN"/>
        </w:rPr>
        <w:t xml:space="preserve"> </w:t>
      </w:r>
      <w:dir w:val="rtl">
        <w:r w:rsidRPr="000C19A9">
          <w:rPr>
            <w:rFonts w:ascii="Simplified Arabic" w:hAnsi="Simplified Arabic" w:cs="Simplified Arabic" w:hint="cs"/>
            <w:sz w:val="24"/>
            <w:szCs w:val="24"/>
            <w:rtl/>
            <w:lang w:val="fr-FR" w:eastAsia="zh-CN"/>
          </w:rPr>
          <w:t>ويؤخذ في كامل الاعتبار أن التنمية الاقتصادية والاجتماعية المستدامتين واستئصال الفقر هي أولى الأولويات الغلابة للبلدان النامية الأطراف، مع إيلاء المراعاة الواجبة للحاجة إلى حماية الصحة البشرية والبيئة.</w:t>
        </w:r>
        <w:r w:rsidRPr="000C19A9">
          <w:rPr>
            <w:rFonts w:eastAsia="MS Mincho" w:hint="cs"/>
            <w:sz w:val="24"/>
            <w:szCs w:val="24"/>
            <w:rtl/>
            <w:lang w:val="fr-FR" w:eastAsia="zh-CN"/>
          </w:rPr>
          <w:t>‬</w:t>
        </w:r>
        <w:r w:rsidRPr="000C19A9">
          <w:rPr>
            <w:rFonts w:ascii="Simplified Arabic" w:hAnsi="Simplified Arabic" w:cs="Simplified Arabic" w:hint="cs"/>
            <w:sz w:val="24"/>
            <w:szCs w:val="24"/>
            <w:rtl/>
            <w:lang w:val="fr-FR" w:eastAsia="zh-CN"/>
          </w:rPr>
          <w:t xml:space="preserve"> </w:t>
        </w:r>
        <w:r w:rsidRPr="000C19A9">
          <w:rPr>
            <w:rFonts w:eastAsia="MS Mincho"/>
            <w:sz w:val="24"/>
            <w:szCs w:val="24"/>
            <w:lang w:val="fr-FR" w:eastAsia="zh-CN"/>
          </w:rPr>
          <w:t>‬</w:t>
        </w:r>
        <w:r w:rsidRPr="000C19A9">
          <w:rPr>
            <w:rFonts w:eastAsia="MS Mincho"/>
            <w:sz w:val="24"/>
            <w:szCs w:val="24"/>
            <w:lang w:val="fr-FR" w:eastAsia="zh-CN"/>
          </w:rPr>
          <w:t>‬</w:t>
        </w:r>
        <w:r w:rsidRPr="000C19A9">
          <w:rPr>
            <w:sz w:val="24"/>
            <w:szCs w:val="24"/>
            <w:lang w:val="fr-FR" w:eastAsia="zh-CN"/>
          </w:rPr>
          <w:t>‬</w:t>
        </w:r>
        <w:r w:rsidRPr="000C19A9">
          <w:rPr>
            <w:sz w:val="24"/>
            <w:szCs w:val="24"/>
            <w:lang w:val="fr-FR" w:eastAsia="zh-CN"/>
          </w:rPr>
          <w:t>‬</w:t>
        </w:r>
        <w:r w:rsidRPr="000C19A9">
          <w:rPr>
            <w:sz w:val="24"/>
            <w:szCs w:val="24"/>
            <w:lang w:val="fr-FR" w:eastAsia="zh-CN"/>
          </w:rPr>
          <w:t>‬</w:t>
        </w:r>
        <w:r w:rsidRPr="000C19A9">
          <w:rPr>
            <w:sz w:val="24"/>
            <w:szCs w:val="24"/>
            <w:lang w:val="fr-FR" w:eastAsia="zh-CN"/>
          </w:rPr>
          <w:t>‬</w:t>
        </w:r>
        <w:r w:rsidRPr="000C19A9">
          <w:rPr>
            <w:sz w:val="24"/>
            <w:szCs w:val="24"/>
            <w:lang w:val="fr-FR" w:eastAsia="zh-CN"/>
          </w:rPr>
          <w:t>‬</w:t>
        </w:r>
        <w:r w:rsidRPr="000C19A9">
          <w:rPr>
            <w:sz w:val="24"/>
            <w:szCs w:val="24"/>
            <w:lang w:val="fr-FR" w:eastAsia="zh-CN"/>
          </w:rPr>
          <w:t>‬</w:t>
        </w:r>
        <w:r w:rsidRPr="000C19A9">
          <w:rPr>
            <w:sz w:val="24"/>
            <w:szCs w:val="24"/>
          </w:rPr>
          <w:t>‬</w:t>
        </w:r>
        <w:r>
          <w:t>‬</w:t>
        </w:r>
        <w:r>
          <w:t>‬</w:t>
        </w:r>
        <w:r>
          <w:t>‬</w:t>
        </w:r>
        <w:r>
          <w:t>‬</w:t>
        </w:r>
        <w:r>
          <w:t>‬</w:t>
        </w:r>
        <w:r>
          <w:t>‬</w:t>
        </w:r>
        <w:r>
          <w:t>‬</w:t>
        </w:r>
        <w:r>
          <w:t>‬</w:t>
        </w:r>
        <w:r>
          <w:t>‬</w:t>
        </w:r>
        <w:r>
          <w:t>‬</w:t>
        </w:r>
        <w:r w:rsidR="00000000">
          <w:t>‬</w:t>
        </w:r>
      </w:dir>
    </w:p>
    <w:p w14:paraId="64EEB642" w14:textId="092B7FD4" w:rsidR="00735607" w:rsidRPr="00722542" w:rsidRDefault="00FF05B8" w:rsidP="00722542">
      <w:pPr>
        <w:pStyle w:val="ListParagraph"/>
        <w:numPr>
          <w:ilvl w:val="0"/>
          <w:numId w:val="389"/>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722542">
        <w:rPr>
          <w:rFonts w:ascii="Simplified Arabic" w:hAnsi="Simplified Arabic" w:cs="Simplified Arabic" w:hint="cs"/>
          <w:sz w:val="24"/>
          <w:szCs w:val="24"/>
          <w:rtl/>
          <w:lang w:val="fr-FR" w:eastAsia="zh-CN"/>
        </w:rPr>
        <w:t xml:space="preserve">تُنشأ بموجب هذا آلية لتوفير موارد مالية [جديدة وإضافية،] يمكن التنبؤ بها، [[و]مستدامة،] وكافية، [يسهل الوصول إليها] وفي الوقت المناسب [لإيلاء الأولوية] لدعم تنفيذ هذا </w:t>
      </w:r>
      <w:r w:rsidRPr="00722542">
        <w:rPr>
          <w:rFonts w:ascii="Simplified Arabic" w:hAnsi="Simplified Arabic" w:cs="Simplified Arabic" w:hint="cs"/>
          <w:i/>
          <w:iCs/>
          <w:sz w:val="24"/>
          <w:szCs w:val="24"/>
          <w:rtl/>
          <w:lang w:val="fr-FR" w:eastAsia="zh-CN"/>
        </w:rPr>
        <w:t>الصك</w:t>
      </w:r>
      <w:r w:rsidRPr="00722542">
        <w:rPr>
          <w:rFonts w:ascii="Simplified Arabic" w:hAnsi="Simplified Arabic" w:cs="Simplified Arabic" w:hint="cs"/>
          <w:sz w:val="24"/>
          <w:szCs w:val="24"/>
          <w:rtl/>
          <w:lang w:val="fr-FR" w:eastAsia="zh-CN"/>
        </w:rPr>
        <w:t xml:space="preserve">* [للتدابير الأكثر فعالية وكفاءة من حيث التكلفة للتحكم في تسرب المواد البلاستيكية] التي تتخذها [البلدان ذات الموارد المحلية المحدودة والتي تواجه تحديات كبيرة في مجال القدرات] [[البلدان النامية الأطراف] [الأكثر احتياجاً] [، ولا سيما الدول الجزرية الصغيرة النامية وأقل البلدان نمواً] [البلدان التي تمر اقتصاداتها بمرحلة انتقالية] [وخاصةً بلدان المصبّ المتخلفة النمو] [والبلدان النامية الضعيفة بيئياً أو إيكولوجياً]] [البلدان النامية الأطراف، مع إيلاء الأولوية خاصةً للأطراف التي لديها أكبر فجوات في القدرات والحوكمة، ولا سيما الدول الجزرية الصغيرة النامية وأقل البلدان نمواً]. وتشمل الآلية موارد مالية من [جميع المصادر [، المحلية والدولية، العامة والخاصة،] [بما في ذلك إنشاء رسم عالمي للتلوث بالمواد البلاستيكية يدفعه منتجو البوليمرات البلاستيكية الدوليون واعتماد التدابير التشريعية والتنظيمية والإدارية اللازمة لجمعه] </w:t>
      </w:r>
      <w:r w:rsidR="00857937" w:rsidRPr="00722542">
        <w:rPr>
          <w:rFonts w:ascii="Simplified Arabic" w:hAnsi="Simplified Arabic" w:cs="Simplified Arabic" w:hint="cs"/>
          <w:sz w:val="24"/>
          <w:szCs w:val="24"/>
          <w:rtl/>
          <w:lang w:val="fr-FR" w:eastAsia="zh-CN"/>
        </w:rPr>
        <w:t>[</w:t>
      </w:r>
      <w:r w:rsidRPr="00722542">
        <w:rPr>
          <w:rFonts w:ascii="Simplified Arabic" w:hAnsi="Simplified Arabic" w:cs="Simplified Arabic" w:hint="cs"/>
          <w:sz w:val="24"/>
          <w:szCs w:val="24"/>
          <w:rtl/>
          <w:lang w:val="fr-FR" w:eastAsia="zh-CN"/>
        </w:rPr>
        <w:t>مع إيلاء الأولوية لجمعه من القطاعين العام والخاص، وأخذت البلدان المتقدمة النمو الأطراف زمام المبادرة في تعبئة الموارد]] [البلدان المتقدمة النمو وغيرها من البلدان التي في وضع يمكّنها من القيام بذلك].</w:t>
      </w:r>
    </w:p>
    <w:p w14:paraId="1CB71F84" w14:textId="290A5E69"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4 </w:t>
      </w:r>
      <w:r w:rsidR="00D02BF5">
        <w:rPr>
          <w:rFonts w:ascii="Simplified Arabic" w:hAnsi="Simplified Arabic" w:cs="Simplified Arabic" w:hint="cs"/>
          <w:b/>
          <w:bCs/>
          <w:i/>
          <w:iCs/>
          <w:sz w:val="24"/>
          <w:szCs w:val="24"/>
          <w:rtl/>
          <w:lang w:val="fr-FR" w:eastAsia="zh-CN"/>
        </w:rPr>
        <w:t>بديلة-</w:t>
      </w:r>
      <w:r w:rsidRPr="000C19A9">
        <w:rPr>
          <w:rFonts w:ascii="Simplified Arabic" w:hAnsi="Simplified Arabic" w:cs="Simplified Arabic" w:hint="cs"/>
          <w:sz w:val="24"/>
          <w:szCs w:val="24"/>
          <w:rtl/>
          <w:lang w:val="fr-FR" w:eastAsia="zh-CN"/>
        </w:rPr>
        <w:t> دعماً لتنفيذ البلدان النامية الأطراف للالتزامات بموجب هذا الصك، مع إيلاء الأولوية خاصةً للأطراف التي لديها أكبر الفجوات في القدرات والحوكمة، ولا سيما الدول الجزرية الصغيرة النامية وأقل البلدان نمواً، تُنشأ آلية لتوفير موارد مالية يمكن التنبؤ بها ومستدامة وكافية ويمكن الوصول إليها وفي الوقت المناسب. وتشمل الآلية موارد مالية من جميع المصادر، المحلية والدولية، العامة والخاصة.</w:t>
      </w:r>
    </w:p>
    <w:p w14:paraId="1E116B1B" w14:textId="1E8541CD" w:rsidR="00FF05B8" w:rsidRPr="000C19A9" w:rsidRDefault="00FF05B8" w:rsidP="000C19A9">
      <w:pPr>
        <w:bidi/>
        <w:spacing w:after="120" w:line="360" w:lineRule="exact"/>
        <w:ind w:left="1134"/>
        <w:jc w:val="both"/>
        <w:textDirection w:val="tbRlV"/>
        <w:rPr>
          <w:rFonts w:ascii="Simplified Arabic" w:hAnsi="Simplified Arabic" w:cs="Simplified Arabic"/>
          <w:b/>
          <w:bCs/>
          <w:i/>
          <w:iCs/>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4 </w:t>
      </w:r>
      <w:r w:rsidR="00F06018">
        <w:rPr>
          <w:rFonts w:ascii="Simplified Arabic" w:hAnsi="Simplified Arabic" w:cs="Simplified Arabic" w:hint="cs"/>
          <w:b/>
          <w:bCs/>
          <w:i/>
          <w:iCs/>
          <w:sz w:val="24"/>
          <w:szCs w:val="24"/>
          <w:rtl/>
          <w:lang w:val="fr-FR" w:eastAsia="zh-CN"/>
        </w:rPr>
        <w:t>بديل 2-</w:t>
      </w:r>
      <w:r w:rsidRPr="000C19A9">
        <w:rPr>
          <w:rFonts w:ascii="Simplified Arabic" w:hAnsi="Simplified Arabic" w:cs="Simplified Arabic" w:hint="cs"/>
          <w:sz w:val="24"/>
          <w:szCs w:val="24"/>
          <w:rtl/>
          <w:lang w:val="fr-FR" w:eastAsia="zh-CN"/>
        </w:rPr>
        <w:t xml:space="preserve"> تنشئ الأطراف آلية لأغراض تقديم المساعدة المالية والتقنية، بما في ذلك نقل التكنولوجيا [وتوفير التنمية وبناء القدرات والتدريب،] لدعم البلدان النامية الأطراف في تنفيذ هذا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w:t>
      </w:r>
    </w:p>
    <w:p w14:paraId="2A098EC7" w14:textId="6039D494"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4 </w:t>
      </w:r>
      <w:r w:rsidR="00F06018">
        <w:rPr>
          <w:rFonts w:ascii="Simplified Arabic" w:hAnsi="Simplified Arabic" w:cs="Simplified Arabic" w:hint="cs"/>
          <w:b/>
          <w:bCs/>
          <w:i/>
          <w:iCs/>
          <w:sz w:val="24"/>
          <w:szCs w:val="24"/>
          <w:rtl/>
          <w:lang w:val="fr-FR" w:eastAsia="zh-CN"/>
        </w:rPr>
        <w:t>بديل 3-</w:t>
      </w:r>
      <w:r w:rsidRPr="000C19A9">
        <w:rPr>
          <w:rFonts w:ascii="Simplified Arabic" w:hAnsi="Simplified Arabic" w:cs="Simplified Arabic" w:hint="cs"/>
          <w:sz w:val="24"/>
          <w:szCs w:val="24"/>
          <w:rtl/>
          <w:lang w:val="fr-FR" w:eastAsia="zh-CN"/>
        </w:rPr>
        <w:t xml:space="preserve"> تُنشأ آلية لتوفير موارد مالية يمكن التنبؤ بها ومستدامة وكافية وفي الوقت المناسب لدعم تنفيذ هذا الصكّ من جانب البلدان النامية الأطراف، مع إيلاء الأولوية خاصةً للأطراف التي لديها أكبر فجوات في </w:t>
      </w:r>
      <w:r w:rsidRPr="000C19A9">
        <w:rPr>
          <w:rFonts w:ascii="Simplified Arabic" w:hAnsi="Simplified Arabic" w:cs="Simplified Arabic" w:hint="cs"/>
          <w:sz w:val="24"/>
          <w:szCs w:val="24"/>
          <w:rtl/>
          <w:lang w:val="fr-FR" w:eastAsia="zh-CN"/>
        </w:rPr>
        <w:lastRenderedPageBreak/>
        <w:t>القدرات والحوكمة، ولا سيما الدول الجزرية الصغيرة النامية وأقل البلدان نمواً. وتشمل الآلية موارد مالية من جميع المصادر، المحلية والدولية، العامة والخاصة.</w:t>
      </w:r>
    </w:p>
    <w:p w14:paraId="394FE6E6" w14:textId="6234278F"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4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ومن المتوقع أن تساهم جميع الأطراف في هذه الآلية. وتشجِّع الآلية توفير الموارد من مصادر أخرى، من بينها القطاع الخاص، وتسعى إلى حشد هذه الموارد من أجل الأنشطة التي تدعمها.</w:t>
      </w:r>
    </w:p>
    <w:p w14:paraId="4959DC19" w14:textId="3FF02102"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4 مكرراً </w:t>
      </w:r>
      <w:r w:rsidR="00D02BF5">
        <w:rPr>
          <w:rFonts w:ascii="Simplified Arabic" w:hAnsi="Simplified Arabic" w:cs="Simplified Arabic" w:hint="cs"/>
          <w:b/>
          <w:bCs/>
          <w:i/>
          <w:iCs/>
          <w:sz w:val="24"/>
          <w:szCs w:val="24"/>
          <w:rtl/>
          <w:lang w:val="fr-FR" w:eastAsia="zh-CN"/>
        </w:rPr>
        <w:t>ثانياً-</w:t>
      </w:r>
      <w:r w:rsidRPr="000C19A9">
        <w:rPr>
          <w:rFonts w:ascii="Simplified Arabic" w:hAnsi="Simplified Arabic" w:cs="Simplified Arabic" w:hint="cs"/>
          <w:sz w:val="24"/>
          <w:szCs w:val="24"/>
          <w:rtl/>
          <w:lang w:val="fr-FR" w:eastAsia="zh-CN"/>
        </w:rPr>
        <w:t xml:space="preserve"> يستهدف الدعم المنصوص عليه في الفقرتين 2 و4 أكثر التدابير فعالية وكفاءة من حيث التكلفة، التي يخطَّط لها مسبقاً داخل المجتمعات المحلية وتنسَّق مع الترتيبات الإقليمية أو دون الإقليمية أو الوطنية لتحقيق أقصى قدر من الآثار الإيجابية لمنع انبعاثات وإطلاقات المواد البلاستيكية. وتعطى أولوية الدعم لإقامة نظام اجتماعي فعال على المستوى المحلي لمناولة النفايات البلاستيكية وفرزها وجمعها ونقلها وتخزينها وإعادة تدويرها ومعالجتها، وهو أمر لا غنى عنه لإدارة النفايات بشكل آمن وسليم بيئياً.</w:t>
      </w:r>
    </w:p>
    <w:p w14:paraId="175D7D0E" w14:textId="6056406E" w:rsidR="00FF05B8" w:rsidRPr="00722542" w:rsidRDefault="00FF05B8" w:rsidP="00722542">
      <w:pPr>
        <w:pStyle w:val="ListParagraph"/>
        <w:numPr>
          <w:ilvl w:val="0"/>
          <w:numId w:val="391"/>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722542">
        <w:rPr>
          <w:rFonts w:ascii="Simplified Arabic" w:hAnsi="Simplified Arabic" w:cs="Simplified Arabic" w:hint="cs"/>
          <w:sz w:val="24"/>
          <w:szCs w:val="24"/>
          <w:rtl/>
          <w:lang w:val="fr-FR" w:eastAsia="zh-CN"/>
        </w:rPr>
        <w:t xml:space="preserve">[لأغراض هذا </w:t>
      </w:r>
      <w:r w:rsidRPr="00722542">
        <w:rPr>
          <w:rFonts w:ascii="Simplified Arabic" w:hAnsi="Simplified Arabic" w:cs="Simplified Arabic" w:hint="cs"/>
          <w:i/>
          <w:iCs/>
          <w:sz w:val="24"/>
          <w:szCs w:val="24"/>
          <w:rtl/>
          <w:lang w:val="fr-FR" w:eastAsia="zh-CN"/>
        </w:rPr>
        <w:t>الصك</w:t>
      </w:r>
      <w:r w:rsidRPr="00722542">
        <w:rPr>
          <w:rFonts w:ascii="Simplified Arabic" w:hAnsi="Simplified Arabic" w:cs="Simplified Arabic" w:hint="cs"/>
          <w:sz w:val="24"/>
          <w:szCs w:val="24"/>
          <w:rtl/>
          <w:lang w:val="fr-FR" w:eastAsia="zh-CN"/>
        </w:rPr>
        <w:t xml:space="preserve">*،] تعمل الآلية بتوجيه من </w:t>
      </w:r>
      <w:r w:rsidRPr="00722542">
        <w:rPr>
          <w:rFonts w:ascii="Simplified Arabic" w:hAnsi="Simplified Arabic" w:cs="Simplified Arabic" w:hint="cs"/>
          <w:i/>
          <w:iCs/>
          <w:sz w:val="24"/>
          <w:szCs w:val="24"/>
          <w:rtl/>
          <w:lang w:val="fr-FR" w:eastAsia="zh-CN"/>
        </w:rPr>
        <w:t>مجلس الإدارة</w:t>
      </w:r>
      <w:r w:rsidRPr="00722542">
        <w:rPr>
          <w:rFonts w:ascii="Simplified Arabic" w:hAnsi="Simplified Arabic" w:cs="Simplified Arabic" w:hint="cs"/>
          <w:sz w:val="24"/>
          <w:szCs w:val="24"/>
          <w:rtl/>
          <w:lang w:val="fr-FR" w:eastAsia="zh-CN"/>
        </w:rPr>
        <w:t xml:space="preserve">* ، وتكون مسؤولة أمام المجلس. [ويقدم </w:t>
      </w:r>
      <w:r w:rsidRPr="00722542">
        <w:rPr>
          <w:rFonts w:ascii="Simplified Arabic" w:hAnsi="Simplified Arabic" w:cs="Simplified Arabic" w:hint="cs"/>
          <w:i/>
          <w:iCs/>
          <w:sz w:val="24"/>
          <w:szCs w:val="24"/>
          <w:rtl/>
          <w:lang w:val="fr-FR" w:eastAsia="zh-CN"/>
        </w:rPr>
        <w:t>مجلس الإدارة</w:t>
      </w:r>
      <w:r w:rsidRPr="00722542">
        <w:rPr>
          <w:rFonts w:ascii="Simplified Arabic" w:hAnsi="Simplified Arabic" w:cs="Simplified Arabic" w:hint="cs"/>
          <w:sz w:val="24"/>
          <w:szCs w:val="24"/>
          <w:rtl/>
          <w:lang w:val="fr-FR" w:eastAsia="zh-CN"/>
        </w:rPr>
        <w:t xml:space="preserve">* توجيهات بشأن السياسات الشاملة وأولويات البرامج ومعايير الأهلية المتعلقة </w:t>
      </w:r>
      <w:r w:rsidR="00A80942" w:rsidRPr="00722542">
        <w:rPr>
          <w:rFonts w:ascii="Simplified Arabic" w:hAnsi="Simplified Arabic" w:cs="Simplified Arabic" w:hint="cs"/>
          <w:sz w:val="24"/>
          <w:szCs w:val="24"/>
          <w:rtl/>
          <w:lang w:val="fr-FR" w:eastAsia="zh-CN"/>
        </w:rPr>
        <w:t>بهذ</w:t>
      </w:r>
      <w:r w:rsidR="00A80942">
        <w:rPr>
          <w:rFonts w:ascii="Simplified Arabic" w:hAnsi="Simplified Arabic" w:cs="Simplified Arabic" w:hint="cs"/>
          <w:sz w:val="24"/>
          <w:szCs w:val="24"/>
          <w:rtl/>
          <w:lang w:val="fr-FR" w:eastAsia="zh-CN"/>
        </w:rPr>
        <w:t>ا</w:t>
      </w:r>
      <w:r w:rsidR="00A80942" w:rsidRPr="00722542">
        <w:rPr>
          <w:rFonts w:ascii="Simplified Arabic" w:hAnsi="Simplified Arabic" w:cs="Simplified Arabic" w:hint="cs"/>
          <w:sz w:val="24"/>
          <w:szCs w:val="24"/>
          <w:rtl/>
          <w:lang w:val="fr-FR" w:eastAsia="zh-CN"/>
        </w:rPr>
        <w:t xml:space="preserve"> </w:t>
      </w:r>
      <w:r w:rsidR="00A80942">
        <w:rPr>
          <w:rFonts w:ascii="Simplified Arabic" w:hAnsi="Simplified Arabic" w:cs="Simplified Arabic" w:hint="cs"/>
          <w:i/>
          <w:iCs/>
          <w:sz w:val="24"/>
          <w:szCs w:val="24"/>
          <w:rtl/>
          <w:lang w:val="fr-FR" w:eastAsia="zh-CN"/>
        </w:rPr>
        <w:t>الصك</w:t>
      </w:r>
      <w:r w:rsidRPr="00722542">
        <w:rPr>
          <w:rFonts w:ascii="Simplified Arabic" w:hAnsi="Simplified Arabic" w:cs="Simplified Arabic" w:hint="cs"/>
          <w:sz w:val="24"/>
          <w:szCs w:val="24"/>
          <w:rtl/>
          <w:lang w:val="fr-FR" w:eastAsia="zh-CN"/>
        </w:rPr>
        <w:t xml:space="preserve">*] [الذي يوفر التوجيه بشأن الاستراتيجيات والسياسات الشاملة وأولويات البرامج والأهلية للحصول على الموارد المالية واستخدامها. وإضافةً إلى ذلك، يقدِّم </w:t>
      </w:r>
      <w:r w:rsidR="007623F5" w:rsidRPr="00722542">
        <w:rPr>
          <w:rFonts w:ascii="Simplified Arabic" w:hAnsi="Simplified Arabic" w:cs="Simplified Arabic" w:hint="cs"/>
          <w:i/>
          <w:iCs/>
          <w:sz w:val="24"/>
          <w:szCs w:val="24"/>
          <w:rtl/>
          <w:lang w:val="fr-FR" w:eastAsia="zh-CN"/>
        </w:rPr>
        <w:t>مجلس الإدارة</w:t>
      </w:r>
      <w:r w:rsidRPr="00722542">
        <w:rPr>
          <w:rFonts w:ascii="Simplified Arabic" w:hAnsi="Simplified Arabic" w:cs="Simplified Arabic" w:hint="cs"/>
          <w:i/>
          <w:sz w:val="24"/>
          <w:szCs w:val="24"/>
          <w:rtl/>
          <w:lang w:val="fr-FR" w:eastAsia="zh-CN"/>
        </w:rPr>
        <w:t>*</w:t>
      </w:r>
      <w:r w:rsidRPr="00722542">
        <w:rPr>
          <w:rFonts w:ascii="Simplified Arabic" w:hAnsi="Simplified Arabic" w:cs="Simplified Arabic" w:hint="cs"/>
          <w:sz w:val="24"/>
          <w:szCs w:val="24"/>
          <w:rtl/>
          <w:lang w:val="fr-FR" w:eastAsia="zh-CN"/>
        </w:rPr>
        <w:t xml:space="preserve"> توجيهات بشأن وضع قائمة إرشادية بفئات الأنشطة التي يمكن أن تتلقّى الدعم من الآلية]</w:t>
      </w:r>
      <w:r w:rsidRPr="00F902EC">
        <w:rPr>
          <w:rFonts w:ascii="Simplified Arabic" w:hAnsi="Simplified Arabic" w:cs="Simplified Arabic" w:hint="cs"/>
          <w:sz w:val="24"/>
          <w:szCs w:val="24"/>
          <w:vertAlign w:val="superscript"/>
          <w:rtl/>
          <w:lang w:val="fr-FR" w:eastAsia="zh-CN"/>
        </w:rPr>
        <w:t>(</w:t>
      </w:r>
      <w:r w:rsidRPr="004224A3">
        <w:rPr>
          <w:rFonts w:ascii="Simplified Arabic" w:hAnsi="Simplified Arabic" w:cs="Simplified Arabic" w:hint="cs"/>
          <w:color w:val="000000" w:themeColor="text1"/>
          <w:sz w:val="24"/>
          <w:szCs w:val="24"/>
          <w:vertAlign w:val="superscript"/>
          <w:rtl/>
          <w:lang w:val="fr-FR" w:eastAsia="zh-CN"/>
        </w:rPr>
        <w:footnoteReference w:id="19"/>
      </w:r>
      <w:r w:rsidRPr="00F902EC">
        <w:rPr>
          <w:rFonts w:ascii="Simplified Arabic" w:hAnsi="Simplified Arabic" w:cs="Simplified Arabic" w:hint="cs"/>
          <w:sz w:val="24"/>
          <w:szCs w:val="24"/>
          <w:vertAlign w:val="superscript"/>
          <w:rtl/>
          <w:lang w:val="fr-FR" w:eastAsia="zh-CN"/>
        </w:rPr>
        <w:t>)</w:t>
      </w:r>
      <w:r w:rsidRPr="00722542">
        <w:rPr>
          <w:rFonts w:ascii="Simplified Arabic" w:hAnsi="Simplified Arabic" w:cs="Simplified Arabic" w:hint="cs"/>
          <w:sz w:val="24"/>
          <w:szCs w:val="24"/>
          <w:rtl/>
          <w:lang w:val="fr-FR" w:eastAsia="zh-CN"/>
        </w:rPr>
        <w:t>.</w:t>
      </w:r>
    </w:p>
    <w:p w14:paraId="789350FB" w14:textId="4A8F9E42"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5 </w:t>
      </w:r>
      <w:r w:rsidR="00D02BF5">
        <w:rPr>
          <w:rFonts w:ascii="Simplified Arabic" w:hAnsi="Simplified Arabic" w:cs="Simplified Arabic" w:hint="cs"/>
          <w:b/>
          <w:bCs/>
          <w:i/>
          <w:iCs/>
          <w:sz w:val="24"/>
          <w:szCs w:val="24"/>
          <w:rtl/>
          <w:lang w:val="fr-FR" w:eastAsia="zh-CN"/>
        </w:rPr>
        <w:t>بديلة-</w:t>
      </w:r>
      <w:r w:rsidRPr="000C19A9">
        <w:rPr>
          <w:rFonts w:ascii="Simplified Arabic" w:hAnsi="Simplified Arabic" w:cs="Simplified Arabic" w:hint="cs"/>
          <w:b/>
          <w:bCs/>
          <w:i/>
          <w:iCs/>
          <w:sz w:val="24"/>
          <w:szCs w:val="24"/>
          <w:rtl/>
          <w:lang w:val="fr-FR" w:eastAsia="zh-CN"/>
        </w:rPr>
        <w:t xml:space="preserve"> </w:t>
      </w:r>
      <w:r w:rsidRPr="000C19A9">
        <w:rPr>
          <w:rFonts w:ascii="Simplified Arabic" w:hAnsi="Simplified Arabic" w:cs="Simplified Arabic" w:hint="cs"/>
          <w:sz w:val="24"/>
          <w:szCs w:val="24"/>
          <w:rtl/>
          <w:lang w:val="fr-FR" w:eastAsia="zh-CN"/>
        </w:rPr>
        <w:t xml:space="preserve">لأغراض الصندوق متعدد الأطراف، ينشئ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لجنة تنفيذية، تعمل تحت سلطة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لوضع السياسات التشغيلية والمبادئ التوجيهية والترتيبات الإدارية، بما في ذلك صرف الموارد، ورصد تنفيذها. وتضطلع اللجنة التنفيذية بمهامها ومسؤولياتها، المحددة في اختصاصاتها على النحو الذي يتفق عليه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ويعتمد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أعضاء اللجنة التنفيذية، الذين يُختارون على أساس التمثيل المتوازن للأطراف</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وتُتخذ القرارات بموجب هذه الفقرة بتوافق الآراء كلما أمكن ذلك. وإذا استُنفدت الجهود المعقولة للتوصل إلى توافق في الآراء ولم يتم التوصل إلى اتفاق، تُتخذ القرارات بأغلبية ثلثي أصوات أعضاء اللجنة التنفيذية الحاضرين والمصوّتين.</w:t>
      </w:r>
    </w:p>
    <w:p w14:paraId="4696B7A7" w14:textId="7A88A149"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5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وتسليماً بالحاجة الملحَّة لمعالجة التلوث بالمواد البلاستيكية، يحدد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في موعد لا يتجاوز اجتماعه </w:t>
      </w:r>
      <w:r w:rsidR="00857937">
        <w:rPr>
          <w:rFonts w:ascii="Simplified Arabic" w:hAnsi="Simplified Arabic" w:cs="Simplified Arabic" w:hint="cs"/>
          <w:sz w:val="24"/>
          <w:szCs w:val="24"/>
          <w:rtl/>
          <w:lang w:val="fr-FR" w:eastAsia="zh-CN"/>
        </w:rPr>
        <w:t>[</w:t>
      </w:r>
      <w:r w:rsidR="00290DC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 هدفاً أولياً لتعبئة الموارد للآلية المالية.</w:t>
      </w:r>
    </w:p>
    <w:p w14:paraId="1F104EEC" w14:textId="585D492A" w:rsidR="00FF05B8" w:rsidRPr="000C19A9" w:rsidRDefault="00FF05B8" w:rsidP="00290DC6">
      <w:pPr>
        <w:bidi/>
        <w:spacing w:after="120" w:line="360" w:lineRule="exact"/>
        <w:ind w:left="1134"/>
        <w:jc w:val="lowKashida"/>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5 مكرراً </w:t>
      </w:r>
      <w:r w:rsidR="00D02BF5">
        <w:rPr>
          <w:rFonts w:ascii="Simplified Arabic" w:hAnsi="Simplified Arabic" w:cs="Simplified Arabic" w:hint="cs"/>
          <w:b/>
          <w:bCs/>
          <w:i/>
          <w:iCs/>
          <w:sz w:val="24"/>
          <w:szCs w:val="24"/>
          <w:rtl/>
          <w:lang w:val="fr-FR" w:eastAsia="zh-CN"/>
        </w:rPr>
        <w:t>ثانياً-</w:t>
      </w:r>
      <w:r w:rsidRPr="000C19A9">
        <w:rPr>
          <w:rFonts w:ascii="Simplified Arabic" w:hAnsi="Simplified Arabic" w:cs="Simplified Arabic" w:hint="cs"/>
          <w:sz w:val="24"/>
          <w:szCs w:val="24"/>
          <w:rtl/>
          <w:lang w:val="fr-FR" w:eastAsia="zh-CN"/>
        </w:rPr>
        <w:t xml:space="preserve"> ويقدم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تقارير دورية وتوصيات بشأن تحديد الأموال وتعبئتها في إطار الآلية. وبالإضافة إلى الاعتبارات المنصوص عليها في هذه المادة، ينظر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ضمن جملة أمور، فيما يلي:</w:t>
      </w:r>
    </w:p>
    <w:p w14:paraId="59A6EFDF" w14:textId="744D1C6B" w:rsidR="00722542" w:rsidRPr="00722542" w:rsidRDefault="00FF05B8" w:rsidP="00722542">
      <w:pPr>
        <w:pStyle w:val="ListParagraph"/>
        <w:numPr>
          <w:ilvl w:val="2"/>
          <w:numId w:val="392"/>
        </w:numPr>
        <w:tabs>
          <w:tab w:val="left" w:pos="709"/>
        </w:tabs>
        <w:bidi/>
        <w:spacing w:after="120" w:line="360" w:lineRule="exact"/>
        <w:ind w:left="2552" w:hanging="709"/>
        <w:contextualSpacing w:val="0"/>
        <w:jc w:val="both"/>
        <w:textDirection w:val="tbRlV"/>
        <w:rPr>
          <w:rFonts w:ascii="Simplified Arabic" w:hAnsi="Simplified Arabic" w:cs="Simplified Arabic"/>
          <w:color w:val="000000" w:themeColor="text1"/>
          <w:sz w:val="24"/>
          <w:szCs w:val="24"/>
          <w:lang w:val="en-US" w:eastAsia="zh-TW" w:bidi="en-GB"/>
        </w:rPr>
      </w:pPr>
      <w:r w:rsidRPr="00722542">
        <w:rPr>
          <w:rFonts w:ascii="Simplified Arabic" w:hAnsi="Simplified Arabic" w:cs="Simplified Arabic" w:hint="cs"/>
          <w:sz w:val="24"/>
          <w:szCs w:val="24"/>
          <w:rtl/>
          <w:lang w:val="fr-FR" w:eastAsia="zh-CN"/>
        </w:rPr>
        <w:t>تقييم احتياجات البلدان النامية الأطراف؛</w:t>
      </w:r>
    </w:p>
    <w:p w14:paraId="12548499" w14:textId="77777777" w:rsidR="00722542" w:rsidRPr="00722542" w:rsidRDefault="00FF05B8" w:rsidP="00722542">
      <w:pPr>
        <w:pStyle w:val="ListParagraph"/>
        <w:numPr>
          <w:ilvl w:val="2"/>
          <w:numId w:val="392"/>
        </w:numPr>
        <w:tabs>
          <w:tab w:val="left" w:pos="709"/>
        </w:tabs>
        <w:bidi/>
        <w:spacing w:after="120" w:line="360" w:lineRule="exact"/>
        <w:ind w:left="2552" w:hanging="709"/>
        <w:contextualSpacing w:val="0"/>
        <w:jc w:val="both"/>
        <w:textDirection w:val="tbRlV"/>
        <w:rPr>
          <w:rFonts w:ascii="Simplified Arabic" w:hAnsi="Simplified Arabic" w:cs="Simplified Arabic"/>
          <w:color w:val="000000" w:themeColor="text1"/>
          <w:sz w:val="24"/>
          <w:szCs w:val="24"/>
          <w:lang w:val="ar-SA" w:eastAsia="zh-TW" w:bidi="en-GB"/>
        </w:rPr>
      </w:pPr>
      <w:r w:rsidRPr="00722542">
        <w:rPr>
          <w:rFonts w:ascii="Simplified Arabic" w:hAnsi="Simplified Arabic" w:cs="Simplified Arabic" w:hint="cs"/>
          <w:sz w:val="24"/>
          <w:szCs w:val="24"/>
          <w:rtl/>
          <w:lang w:val="fr-FR" w:eastAsia="zh-CN"/>
        </w:rPr>
        <w:t>توافر الأموال وصرفها في الوقت المناسب؛</w:t>
      </w:r>
    </w:p>
    <w:p w14:paraId="130DF314" w14:textId="266015BD" w:rsidR="00FF05B8" w:rsidRPr="00722542" w:rsidRDefault="00FF05B8" w:rsidP="00722542">
      <w:pPr>
        <w:pStyle w:val="ListParagraph"/>
        <w:numPr>
          <w:ilvl w:val="2"/>
          <w:numId w:val="392"/>
        </w:numPr>
        <w:tabs>
          <w:tab w:val="left" w:pos="709"/>
        </w:tabs>
        <w:bidi/>
        <w:spacing w:after="120" w:line="360" w:lineRule="exact"/>
        <w:ind w:left="2552" w:hanging="709"/>
        <w:contextualSpacing w:val="0"/>
        <w:jc w:val="both"/>
        <w:textDirection w:val="tbRlV"/>
        <w:rPr>
          <w:rFonts w:ascii="Simplified Arabic" w:hAnsi="Simplified Arabic" w:cs="Simplified Arabic"/>
          <w:color w:val="000000" w:themeColor="text1"/>
          <w:sz w:val="24"/>
          <w:szCs w:val="24"/>
          <w:lang w:val="ar-SA" w:eastAsia="zh-TW" w:bidi="en-GB"/>
        </w:rPr>
      </w:pPr>
      <w:r w:rsidRPr="00722542">
        <w:rPr>
          <w:rFonts w:ascii="Simplified Arabic" w:hAnsi="Simplified Arabic" w:cs="Simplified Arabic" w:hint="cs"/>
          <w:sz w:val="24"/>
          <w:szCs w:val="24"/>
          <w:rtl/>
          <w:lang w:val="fr-FR" w:eastAsia="zh-CN"/>
        </w:rPr>
        <w:t>شفافية عمليات اتخاذ القرار والإدارة فيما يتعلق بجمع الأموال وبالمخصصات</w:t>
      </w:r>
      <w:r w:rsidR="005B18DE">
        <w:rPr>
          <w:rFonts w:ascii="Simplified Arabic" w:hAnsi="Simplified Arabic" w:cs="Simplified Arabic" w:hint="cs"/>
          <w:sz w:val="24"/>
          <w:szCs w:val="24"/>
          <w:rtl/>
          <w:lang w:val="fr-FR" w:eastAsia="zh-CN"/>
        </w:rPr>
        <w:t>.</w:t>
      </w:r>
    </w:p>
    <w:p w14:paraId="4CD62D89" w14:textId="77777777"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5 مكرراً ثالثاً.</w:t>
      </w:r>
      <w:r w:rsidRPr="000C19A9">
        <w:rPr>
          <w:rFonts w:ascii="Simplified Arabic" w:hAnsi="Simplified Arabic" w:cs="Simplified Arabic" w:hint="cs"/>
          <w:sz w:val="24"/>
          <w:szCs w:val="24"/>
          <w:rtl/>
          <w:lang w:val="fr-FR" w:eastAsia="zh-CN"/>
        </w:rPr>
        <w:t xml:space="preserve"> يُجري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i/>
          <w:sz w:val="24"/>
          <w:szCs w:val="24"/>
          <w:rtl/>
          <w:lang w:val="fr-FR" w:eastAsia="zh-CN"/>
        </w:rPr>
        <w:t>*</w:t>
      </w:r>
      <w:r w:rsidRPr="000C19A9">
        <w:rPr>
          <w:rFonts w:ascii="Simplified Arabic" w:hAnsi="Simplified Arabic" w:cs="Simplified Arabic" w:hint="cs"/>
          <w:sz w:val="24"/>
          <w:szCs w:val="24"/>
          <w:rtl/>
          <w:lang w:val="fr-FR" w:eastAsia="zh-CN"/>
        </w:rPr>
        <w:t>، بالإضافة إلى ذلك، استعراضاً دورياً للآلية المالية من أجل تقييم مدى كفاية الموارد المالية وفعاليتها وإمكانية الحصول عليها، لأغراض منها تنفيذ أنشطة بناء القدرات وتقديم المساعدة التقنية، ونقل التكنولوجيا للدول النامية الأطراف.</w:t>
      </w:r>
    </w:p>
    <w:p w14:paraId="73C1852C" w14:textId="77777777"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5 مكرراً رابعاً.</w:t>
      </w:r>
      <w:r w:rsidRPr="000C19A9">
        <w:rPr>
          <w:rFonts w:ascii="Simplified Arabic" w:hAnsi="Simplified Arabic" w:cs="Simplified Arabic" w:hint="cs"/>
          <w:sz w:val="24"/>
          <w:szCs w:val="24"/>
          <w:rtl/>
          <w:lang w:val="fr-FR" w:eastAsia="zh-CN"/>
        </w:rPr>
        <w:t xml:space="preserve"> ويتفق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في اجتماعه الأول على ترتيبات لإنفاذ الفقرات المذكورة أعلاه.</w:t>
      </w:r>
    </w:p>
    <w:p w14:paraId="09E8E572" w14:textId="77777777" w:rsidR="00722542" w:rsidRPr="00415975" w:rsidRDefault="00722542">
      <w:pPr>
        <w:rPr>
          <w:rFonts w:ascii="Simplified Arabic" w:hAnsi="Simplified Arabic" w:cs="Simplified Arabic"/>
          <w:b/>
          <w:bCs/>
          <w:sz w:val="24"/>
          <w:szCs w:val="24"/>
          <w:rtl/>
          <w:lang w:val="fr-FR" w:eastAsia="zh-CN"/>
        </w:rPr>
      </w:pPr>
      <w:r w:rsidRPr="00415975">
        <w:rPr>
          <w:rFonts w:ascii="Simplified Arabic" w:hAnsi="Simplified Arabic" w:cs="Simplified Arabic"/>
          <w:b/>
          <w:bCs/>
          <w:sz w:val="24"/>
          <w:szCs w:val="24"/>
          <w:rtl/>
          <w:lang w:val="fr-FR" w:eastAsia="zh-CN"/>
        </w:rPr>
        <w:br w:type="page"/>
      </w:r>
    </w:p>
    <w:p w14:paraId="577741AA" w14:textId="54A6466F" w:rsidR="00735607" w:rsidRDefault="00FF05B8" w:rsidP="000C19A9">
      <w:pPr>
        <w:bidi/>
        <w:spacing w:after="120" w:line="360" w:lineRule="exact"/>
        <w:ind w:left="1134"/>
        <w:jc w:val="both"/>
        <w:textDirection w:val="tbRlV"/>
        <w:rPr>
          <w:rFonts w:ascii="Simplified Arabic" w:hAnsi="Simplified Arabic" w:cs="Simplified Arabic"/>
          <w:bCs/>
          <w:sz w:val="24"/>
          <w:szCs w:val="24"/>
          <w:rtl/>
          <w:lang w:val="fr-FR" w:eastAsia="zh-CN"/>
        </w:rPr>
      </w:pPr>
      <w:r w:rsidRPr="000C19A9">
        <w:rPr>
          <w:rFonts w:ascii="Simplified Arabic" w:hAnsi="Simplified Arabic" w:cs="Simplified Arabic" w:hint="cs"/>
          <w:b/>
          <w:bCs/>
          <w:sz w:val="24"/>
          <w:szCs w:val="24"/>
          <w:u w:val="single"/>
          <w:rtl/>
          <w:lang w:val="fr-FR" w:eastAsia="zh-CN"/>
        </w:rPr>
        <w:lastRenderedPageBreak/>
        <w:t>الخيار 1</w:t>
      </w:r>
    </w:p>
    <w:p w14:paraId="433B51FD" w14:textId="067FDBF2" w:rsidR="00FF05B8" w:rsidRPr="00722542" w:rsidRDefault="00FF05B8" w:rsidP="00722542">
      <w:pPr>
        <w:pStyle w:val="ListParagraph"/>
        <w:numPr>
          <w:ilvl w:val="0"/>
          <w:numId w:val="394"/>
        </w:numPr>
        <w:tabs>
          <w:tab w:val="left" w:pos="1843"/>
        </w:tabs>
        <w:bidi/>
        <w:spacing w:after="120" w:line="360" w:lineRule="exact"/>
        <w:ind w:left="1134" w:firstLine="0"/>
        <w:contextualSpacing w:val="0"/>
        <w:jc w:val="both"/>
        <w:textDirection w:val="tbRlV"/>
        <w:rPr>
          <w:rFonts w:ascii="Simplified Arabic" w:hAnsi="Simplified Arabic" w:cs="Simplified Arabic"/>
          <w:b/>
          <w:i/>
          <w:iCs/>
          <w:color w:val="000000" w:themeColor="text1"/>
          <w:sz w:val="24"/>
          <w:szCs w:val="24"/>
          <w:lang w:val="ar-SA" w:eastAsia="zh-TW" w:bidi="en-GB"/>
        </w:rPr>
      </w:pPr>
      <w:r w:rsidRPr="00722542">
        <w:rPr>
          <w:rFonts w:ascii="Simplified Arabic" w:hAnsi="Simplified Arabic" w:cs="Simplified Arabic" w:hint="cs"/>
          <w:b/>
          <w:sz w:val="24"/>
          <w:szCs w:val="24"/>
          <w:rtl/>
          <w:lang w:val="fr-FR" w:eastAsia="zh-CN"/>
        </w:rPr>
        <w:t xml:space="preserve">تتألف الآلية من </w:t>
      </w:r>
      <w:r w:rsidRPr="00722542">
        <w:rPr>
          <w:rFonts w:ascii="Simplified Arabic" w:hAnsi="Simplified Arabic" w:cs="Simplified Arabic" w:hint="cs"/>
          <w:b/>
          <w:i/>
          <w:iCs/>
          <w:sz w:val="24"/>
          <w:szCs w:val="24"/>
          <w:rtl/>
          <w:lang w:val="fr-FR" w:eastAsia="zh-CN"/>
        </w:rPr>
        <w:t>صندوق (صناديق) مخصص منشأ(ة) حديثاً</w:t>
      </w:r>
      <w:r w:rsidRPr="00722542">
        <w:rPr>
          <w:rFonts w:ascii="Simplified Arabic" w:hAnsi="Simplified Arabic" w:cs="Simplified Arabic" w:hint="cs"/>
          <w:b/>
          <w:sz w:val="24"/>
          <w:szCs w:val="24"/>
          <w:rtl/>
          <w:lang w:val="fr-FR" w:eastAsia="zh-CN"/>
        </w:rPr>
        <w:t>*</w:t>
      </w:r>
      <w:r w:rsidRPr="003472E5">
        <w:rPr>
          <w:rFonts w:ascii="Simplified Arabic" w:hAnsi="Simplified Arabic" w:cs="Simplified Arabic" w:hint="cs"/>
          <w:sz w:val="24"/>
          <w:szCs w:val="24"/>
          <w:vertAlign w:val="superscript"/>
          <w:rtl/>
          <w:lang w:val="fr-FR" w:eastAsia="zh-CN"/>
        </w:rPr>
        <w:t>(</w:t>
      </w:r>
      <w:r w:rsidRPr="003472E5">
        <w:rPr>
          <w:rFonts w:ascii="Simplified Arabic" w:eastAsiaTheme="majorEastAsia" w:hAnsi="Simplified Arabic" w:cs="Simplified Arabic" w:hint="cs"/>
          <w:color w:val="000000" w:themeColor="text1"/>
          <w:sz w:val="24"/>
          <w:szCs w:val="24"/>
          <w:vertAlign w:val="superscript"/>
          <w:rtl/>
          <w:lang w:val="fr-FR" w:eastAsia="zh-CN"/>
        </w:rPr>
        <w:footnoteReference w:id="20"/>
      </w:r>
      <w:r w:rsidRPr="003472E5">
        <w:rPr>
          <w:rFonts w:ascii="Simplified Arabic" w:hAnsi="Simplified Arabic" w:cs="Simplified Arabic" w:hint="cs"/>
          <w:sz w:val="24"/>
          <w:szCs w:val="24"/>
          <w:vertAlign w:val="superscript"/>
          <w:rtl/>
          <w:lang w:val="fr-FR" w:eastAsia="zh-CN"/>
        </w:rPr>
        <w:t>)</w:t>
      </w:r>
      <w:r w:rsidRPr="00722542">
        <w:rPr>
          <w:rFonts w:ascii="Simplified Arabic" w:hAnsi="Simplified Arabic" w:cs="Simplified Arabic" w:hint="cs"/>
          <w:bCs/>
          <w:sz w:val="24"/>
          <w:szCs w:val="24"/>
          <w:rtl/>
          <w:lang w:val="fr-FR" w:eastAsia="zh-CN"/>
        </w:rPr>
        <w:t>.</w:t>
      </w:r>
    </w:p>
    <w:p w14:paraId="5E4617A9" w14:textId="1BC1E94C"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6 </w:t>
      </w:r>
      <w:r w:rsidR="00D02BF5">
        <w:rPr>
          <w:rFonts w:ascii="Simplified Arabic" w:hAnsi="Simplified Arabic" w:cs="Simplified Arabic" w:hint="cs"/>
          <w:b/>
          <w:bCs/>
          <w:i/>
          <w:iCs/>
          <w:sz w:val="24"/>
          <w:szCs w:val="24"/>
          <w:rtl/>
          <w:lang w:val="fr-FR" w:eastAsia="zh-CN"/>
        </w:rPr>
        <w:t>بديلة-</w:t>
      </w:r>
      <w:r w:rsidRPr="000C19A9">
        <w:rPr>
          <w:rFonts w:ascii="Simplified Arabic" w:hAnsi="Simplified Arabic" w:cs="Simplified Arabic" w:hint="cs"/>
          <w:sz w:val="24"/>
          <w:szCs w:val="24"/>
          <w:rtl/>
          <w:lang w:val="fr-FR" w:eastAsia="zh-CN"/>
        </w:rPr>
        <w:t xml:space="preserve"> يُنشأ بموجب هذا صندوق متعدد الأطراف مخصص لتوفير الموارد المالية للبلدان النامية المؤهلة [والبلدان التي تمر اقتصاداتها بمرحلة انتقالية] التي تحتاج إليها للوفاء بالتزاماتها بموجب الصك</w:t>
      </w:r>
      <w:r w:rsidRPr="00F902EC">
        <w:rPr>
          <w:rFonts w:ascii="Simplified Arabic" w:hAnsi="Simplified Arabic" w:cs="Simplified Arabic" w:hint="cs"/>
          <w:sz w:val="24"/>
          <w:szCs w:val="24"/>
          <w:vertAlign w:val="superscript"/>
          <w:rtl/>
          <w:lang w:val="fr-FR" w:eastAsia="zh-CN"/>
        </w:rPr>
        <w:t>(</w:t>
      </w:r>
      <w:r w:rsidRPr="00F902EC">
        <w:rPr>
          <w:rFonts w:ascii="Simplified Arabic" w:eastAsiaTheme="majorEastAsia" w:hAnsi="Simplified Arabic" w:cs="Simplified Arabic" w:hint="cs"/>
          <w:color w:val="000000" w:themeColor="text1"/>
          <w:sz w:val="24"/>
          <w:szCs w:val="24"/>
          <w:vertAlign w:val="superscript"/>
          <w:rtl/>
          <w:lang w:val="fr-FR" w:eastAsia="zh-CN"/>
        </w:rPr>
        <w:footnoteReference w:id="21"/>
      </w:r>
      <w:r w:rsidRPr="00F902EC">
        <w:rPr>
          <w:rFonts w:ascii="Simplified Arabic" w:hAnsi="Simplified Arabic" w:cs="Simplified Arabic" w:hint="cs"/>
          <w:sz w:val="24"/>
          <w:szCs w:val="24"/>
          <w:vertAlign w:val="superscript"/>
          <w:rtl/>
          <w:lang w:val="fr-FR" w:eastAsia="zh-CN"/>
        </w:rPr>
        <w:t>)</w:t>
      </w:r>
      <w:r w:rsidRPr="000C19A9">
        <w:rPr>
          <w:rFonts w:ascii="Simplified Arabic" w:hAnsi="Simplified Arabic" w:cs="Simplified Arabic" w:hint="cs"/>
          <w:sz w:val="24"/>
          <w:szCs w:val="24"/>
          <w:rtl/>
          <w:lang w:val="fr-FR" w:eastAsia="zh-CN"/>
        </w:rPr>
        <w:t>.</w:t>
      </w:r>
    </w:p>
    <w:p w14:paraId="09480349" w14:textId="5ECE8266"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6 بديل 2</w:t>
      </w:r>
      <w:r w:rsidR="00D02BF5">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تضمّ الآلية ما يلي:</w:t>
      </w:r>
    </w:p>
    <w:p w14:paraId="2AB2D020" w14:textId="77CCFBC7" w:rsidR="00FF05B8" w:rsidRPr="00BB0722" w:rsidRDefault="00FF05B8" w:rsidP="00BB0722">
      <w:pPr>
        <w:pStyle w:val="ListParagraph"/>
        <w:numPr>
          <w:ilvl w:val="0"/>
          <w:numId w:val="395"/>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lang w:val="fr-FR" w:eastAsia="zh-CN"/>
        </w:rPr>
      </w:pPr>
      <w:r w:rsidRPr="00BB0722">
        <w:rPr>
          <w:rFonts w:ascii="Simplified Arabic" w:hAnsi="Simplified Arabic" w:cs="Simplified Arabic" w:hint="cs"/>
          <w:sz w:val="24"/>
          <w:szCs w:val="24"/>
          <w:rtl/>
          <w:lang w:val="fr-FR" w:eastAsia="zh-CN"/>
        </w:rPr>
        <w:t xml:space="preserve">[صندوقاً مخصصاً [ومستقلاً] [متعدد الأطراف] مُنشأ حديثاً [باعتباره الوسيلة الرئيسية] لتقديم الدعم إلى البلدان النامية الأطراف] [والبلدان التي تمر اقتصاداتها بمرحلة انتقالية] من أجل [الامتثال لأي تدابير رقابية متفق عليها] [تنفيذ </w:t>
      </w:r>
      <w:r w:rsidRPr="00BB0722">
        <w:rPr>
          <w:rFonts w:ascii="Simplified Arabic" w:hAnsi="Simplified Arabic" w:cs="Simplified Arabic" w:hint="cs"/>
          <w:i/>
          <w:iCs/>
          <w:sz w:val="24"/>
          <w:szCs w:val="24"/>
          <w:rtl/>
          <w:lang w:val="fr-FR" w:eastAsia="zh-CN"/>
        </w:rPr>
        <w:t>الصك</w:t>
      </w:r>
      <w:r w:rsidRPr="00BB0722">
        <w:rPr>
          <w:rFonts w:ascii="Simplified Arabic" w:hAnsi="Simplified Arabic" w:cs="Simplified Arabic" w:hint="cs"/>
          <w:sz w:val="24"/>
          <w:szCs w:val="24"/>
          <w:rtl/>
          <w:lang w:val="fr-FR" w:eastAsia="zh-CN"/>
        </w:rPr>
        <w:t>*]؛</w:t>
      </w:r>
    </w:p>
    <w:p w14:paraId="28E735D7" w14:textId="1E29E5CD" w:rsidR="00FF05B8" w:rsidRPr="00BB0722" w:rsidRDefault="00FF05B8" w:rsidP="00BB0722">
      <w:pPr>
        <w:pStyle w:val="ListParagraph"/>
        <w:numPr>
          <w:ilvl w:val="0"/>
          <w:numId w:val="395"/>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lang w:val="fr-FR" w:eastAsia="zh-CN"/>
        </w:rPr>
      </w:pPr>
      <w:r w:rsidRPr="00BB0722">
        <w:rPr>
          <w:rFonts w:ascii="Simplified Arabic" w:hAnsi="Simplified Arabic" w:cs="Simplified Arabic" w:hint="cs"/>
          <w:sz w:val="24"/>
          <w:szCs w:val="24"/>
          <w:rtl/>
          <w:lang w:val="fr-FR" w:eastAsia="zh-CN"/>
        </w:rPr>
        <w:t>[برنامجاً دولياً للتمويل محدداً زمنياً لدعم الأنشطة التمكينية وبناء القدرات وتقديم المساعدة التقنية، [لدعم البلدان النامية الأطراف، ولا سيما الدول الجزرية الصغيرة النامية وأقل البلدان نمواً، [والبلدان التي تمر اقتصاداتها بمرحلة انتقالية] في تنفيذها للأحكام الموضوعية من الصك. ويجب أن يتناسب التمويل مع نطاق هذه الأحكام]؛]</w:t>
      </w:r>
    </w:p>
    <w:p w14:paraId="49094741" w14:textId="73C1905C" w:rsidR="00FF05B8" w:rsidRPr="00BB0722" w:rsidRDefault="00FF05B8" w:rsidP="00BB0722">
      <w:pPr>
        <w:pStyle w:val="ListParagraph"/>
        <w:numPr>
          <w:ilvl w:val="0"/>
          <w:numId w:val="395"/>
        </w:numPr>
        <w:tabs>
          <w:tab w:val="left" w:pos="709"/>
        </w:tabs>
        <w:bidi/>
        <w:spacing w:after="120" w:line="360" w:lineRule="exact"/>
        <w:ind w:left="2552" w:hanging="709"/>
        <w:contextualSpacing w:val="0"/>
        <w:jc w:val="both"/>
        <w:textDirection w:val="tbRlV"/>
        <w:rPr>
          <w:rFonts w:ascii="Simplified Arabic" w:hAnsi="Simplified Arabic" w:cs="Simplified Arabic"/>
          <w:color w:val="000000" w:themeColor="text1"/>
          <w:sz w:val="24"/>
          <w:szCs w:val="24"/>
          <w:lang w:val="ar-SA" w:eastAsia="zh-TW" w:bidi="en-GB"/>
        </w:rPr>
      </w:pPr>
      <w:r w:rsidRPr="00BB0722">
        <w:rPr>
          <w:rFonts w:ascii="Simplified Arabic" w:hAnsi="Simplified Arabic" w:cs="Simplified Arabic" w:hint="cs"/>
          <w:sz w:val="24"/>
          <w:szCs w:val="24"/>
          <w:rtl/>
          <w:lang w:val="fr-FR" w:eastAsia="zh-CN"/>
        </w:rPr>
        <w:t xml:space="preserve">[صندوقاً متعدد الأطراف، يموَّل بمساهمات الأطراف من غير البلدان النامية على أساس [جدول للأنصبة] جدول الأنصبة المقررة [للأمم المتحدة]، لتوفير موارد مالية جديدة ويمكن التنبؤ بها ومستقرة وكافية وحسنة التوقيت على أساس المنح دعماً لتنفيذ هذا </w:t>
      </w:r>
      <w:r w:rsidRPr="00BB0722">
        <w:rPr>
          <w:rFonts w:ascii="Simplified Arabic" w:hAnsi="Simplified Arabic" w:cs="Simplified Arabic" w:hint="cs"/>
          <w:i/>
          <w:iCs/>
          <w:sz w:val="24"/>
          <w:szCs w:val="24"/>
          <w:rtl/>
          <w:lang w:val="fr-FR" w:eastAsia="zh-CN"/>
        </w:rPr>
        <w:t>الصك</w:t>
      </w:r>
      <w:r w:rsidRPr="00BB0722">
        <w:rPr>
          <w:rFonts w:ascii="Simplified Arabic" w:hAnsi="Simplified Arabic" w:cs="Simplified Arabic" w:hint="cs"/>
          <w:sz w:val="24"/>
          <w:szCs w:val="24"/>
          <w:rtl/>
          <w:lang w:val="fr-FR" w:eastAsia="zh-CN"/>
        </w:rPr>
        <w:t>* من أجل:</w:t>
      </w:r>
    </w:p>
    <w:p w14:paraId="03FF73C4" w14:textId="28ED67B8" w:rsidR="00FF05B8" w:rsidRPr="000C19A9" w:rsidRDefault="00FF05B8" w:rsidP="00BB0722">
      <w:pPr>
        <w:tabs>
          <w:tab w:val="left" w:pos="709"/>
        </w:tabs>
        <w:bidi/>
        <w:spacing w:after="120" w:line="360" w:lineRule="exact"/>
        <w:ind w:left="3261" w:hanging="709"/>
        <w:jc w:val="both"/>
        <w:textDirection w:val="tbRlV"/>
        <w:rPr>
          <w:rFonts w:ascii="Simplified Arabic" w:eastAsiaTheme="minorEastAsia" w:hAnsi="Simplified Arabic" w:cs="Simplified Arabic"/>
          <w:sz w:val="24"/>
          <w:szCs w:val="24"/>
          <w:lang w:val="ar-SA" w:eastAsia="zh-TW" w:bidi="en-GB"/>
        </w:rPr>
      </w:pPr>
      <w:r w:rsidRPr="000C19A9">
        <w:rPr>
          <w:rFonts w:ascii="Simplified Arabic" w:eastAsiaTheme="minorEastAsia" w:hAnsi="Simplified Arabic" w:cs="Simplified Arabic" w:hint="cs"/>
          <w:sz w:val="24"/>
          <w:szCs w:val="24"/>
          <w:rtl/>
          <w:lang w:val="fr-FR" w:eastAsia="zh-CN"/>
        </w:rPr>
        <w:t>’1‘</w:t>
      </w:r>
      <w:r w:rsidR="00867D40">
        <w:rPr>
          <w:rFonts w:ascii="Simplified Arabic" w:eastAsiaTheme="minorEastAsia" w:hAnsi="Simplified Arabic" w:cs="Simplified Arabic" w:hint="cs"/>
          <w:sz w:val="24"/>
          <w:szCs w:val="24"/>
          <w:rtl/>
          <w:lang w:val="fr-FR" w:eastAsia="zh-CN"/>
        </w:rPr>
        <w:tab/>
      </w:r>
      <w:r w:rsidRPr="000C19A9">
        <w:rPr>
          <w:rFonts w:ascii="Simplified Arabic" w:eastAsiaTheme="minorEastAsia" w:hAnsi="Simplified Arabic" w:cs="Simplified Arabic" w:hint="cs"/>
          <w:sz w:val="24"/>
          <w:szCs w:val="24"/>
          <w:rtl/>
          <w:lang w:val="fr-FR" w:eastAsia="zh-CN"/>
        </w:rPr>
        <w:t>الأنشطة التمكينية؛</w:t>
      </w:r>
    </w:p>
    <w:p w14:paraId="7A08CFEF" w14:textId="37B138DF" w:rsidR="00FF05B8" w:rsidRPr="000C19A9" w:rsidRDefault="00FF05B8" w:rsidP="00BB0722">
      <w:pPr>
        <w:tabs>
          <w:tab w:val="left" w:pos="709"/>
        </w:tabs>
        <w:bidi/>
        <w:spacing w:after="120" w:line="360" w:lineRule="exact"/>
        <w:ind w:left="3261" w:hanging="709"/>
        <w:jc w:val="both"/>
        <w:textDirection w:val="tbRlV"/>
        <w:rPr>
          <w:rFonts w:ascii="Simplified Arabic" w:eastAsiaTheme="minorEastAsia" w:hAnsi="Simplified Arabic" w:cs="Simplified Arabic"/>
          <w:sz w:val="24"/>
          <w:szCs w:val="24"/>
          <w:lang w:val="fr-FR" w:eastAsia="zh-CN"/>
        </w:rPr>
      </w:pPr>
      <w:r w:rsidRPr="000C19A9">
        <w:rPr>
          <w:rFonts w:ascii="Simplified Arabic" w:eastAsiaTheme="minorEastAsia" w:hAnsi="Simplified Arabic" w:cs="Simplified Arabic" w:hint="cs"/>
          <w:sz w:val="24"/>
          <w:szCs w:val="24"/>
          <w:rtl/>
          <w:lang w:val="fr-FR" w:eastAsia="zh-CN"/>
        </w:rPr>
        <w:t>’2‘</w:t>
      </w:r>
      <w:r w:rsidR="00867D40">
        <w:rPr>
          <w:rFonts w:ascii="Simplified Arabic" w:eastAsiaTheme="minorEastAsia" w:hAnsi="Simplified Arabic" w:cs="Simplified Arabic" w:hint="cs"/>
          <w:sz w:val="24"/>
          <w:szCs w:val="24"/>
          <w:rtl/>
          <w:lang w:val="fr-FR" w:eastAsia="zh-CN"/>
        </w:rPr>
        <w:tab/>
      </w:r>
      <w:r w:rsidRPr="000C19A9">
        <w:rPr>
          <w:rFonts w:ascii="Simplified Arabic" w:eastAsiaTheme="minorEastAsia" w:hAnsi="Simplified Arabic" w:cs="Simplified Arabic" w:hint="cs"/>
          <w:sz w:val="24"/>
          <w:szCs w:val="24"/>
          <w:rtl/>
          <w:lang w:val="fr-FR" w:eastAsia="zh-CN"/>
        </w:rPr>
        <w:t>التكاليف الإضافية وغيرها من تكاليف الامتثال المتفق عليها؛</w:t>
      </w:r>
    </w:p>
    <w:p w14:paraId="3F1E0AB2" w14:textId="2E720CD2" w:rsidR="00FF05B8" w:rsidRPr="000C19A9" w:rsidRDefault="00FF05B8" w:rsidP="00BB0722">
      <w:pPr>
        <w:tabs>
          <w:tab w:val="left" w:pos="709"/>
        </w:tabs>
        <w:bidi/>
        <w:spacing w:after="120" w:line="360" w:lineRule="exact"/>
        <w:ind w:left="3261" w:hanging="709"/>
        <w:jc w:val="both"/>
        <w:textDirection w:val="tbRlV"/>
        <w:rPr>
          <w:rFonts w:ascii="Simplified Arabic" w:eastAsiaTheme="minorEastAsia" w:hAnsi="Simplified Arabic" w:cs="Simplified Arabic"/>
          <w:sz w:val="24"/>
          <w:szCs w:val="24"/>
          <w:lang w:val="fr-FR" w:eastAsia="zh-CN"/>
        </w:rPr>
      </w:pPr>
      <w:r w:rsidRPr="000C19A9">
        <w:rPr>
          <w:rFonts w:ascii="Simplified Arabic" w:eastAsiaTheme="minorEastAsia" w:hAnsi="Simplified Arabic" w:cs="Simplified Arabic" w:hint="cs"/>
          <w:sz w:val="24"/>
          <w:szCs w:val="24"/>
          <w:rtl/>
          <w:lang w:val="fr-FR" w:eastAsia="zh-CN"/>
        </w:rPr>
        <w:t>’3‘</w:t>
      </w:r>
      <w:r w:rsidR="00867D40">
        <w:rPr>
          <w:rFonts w:ascii="Simplified Arabic" w:eastAsiaTheme="minorEastAsia" w:hAnsi="Simplified Arabic" w:cs="Simplified Arabic" w:hint="cs"/>
          <w:sz w:val="24"/>
          <w:szCs w:val="24"/>
          <w:rtl/>
          <w:lang w:val="fr-FR" w:eastAsia="zh-CN"/>
        </w:rPr>
        <w:tab/>
      </w:r>
      <w:r w:rsidRPr="000C19A9">
        <w:rPr>
          <w:rFonts w:ascii="Simplified Arabic" w:eastAsiaTheme="minorEastAsia" w:hAnsi="Simplified Arabic" w:cs="Simplified Arabic" w:hint="cs"/>
          <w:sz w:val="24"/>
          <w:szCs w:val="24"/>
          <w:rtl/>
          <w:lang w:val="fr-FR" w:eastAsia="zh-CN"/>
        </w:rPr>
        <w:t>المساعدة التقنية وبناء القدرات والتدريب؛</w:t>
      </w:r>
    </w:p>
    <w:p w14:paraId="7E8D26B4" w14:textId="2BE4837E" w:rsidR="00FF05B8" w:rsidRPr="000C19A9" w:rsidRDefault="00FF05B8" w:rsidP="00BB0722">
      <w:pPr>
        <w:tabs>
          <w:tab w:val="left" w:pos="709"/>
        </w:tabs>
        <w:bidi/>
        <w:spacing w:after="120" w:line="360" w:lineRule="exact"/>
        <w:ind w:left="3261" w:hanging="709"/>
        <w:jc w:val="both"/>
        <w:textDirection w:val="tbRlV"/>
        <w:rPr>
          <w:rFonts w:ascii="Simplified Arabic" w:eastAsiaTheme="minorEastAsia" w:hAnsi="Simplified Arabic" w:cs="Simplified Arabic"/>
          <w:sz w:val="24"/>
          <w:szCs w:val="24"/>
          <w:lang w:val="fr-FR" w:eastAsia="zh-CN"/>
        </w:rPr>
      </w:pPr>
      <w:r w:rsidRPr="000C19A9">
        <w:rPr>
          <w:rFonts w:ascii="Simplified Arabic" w:eastAsiaTheme="minorEastAsia" w:hAnsi="Simplified Arabic" w:cs="Simplified Arabic" w:hint="cs"/>
          <w:sz w:val="24"/>
          <w:szCs w:val="24"/>
          <w:rtl/>
          <w:lang w:val="fr-FR" w:eastAsia="zh-CN"/>
        </w:rPr>
        <w:t>’4‘</w:t>
      </w:r>
      <w:r w:rsidR="00867D40">
        <w:rPr>
          <w:rFonts w:ascii="Simplified Arabic" w:eastAsiaTheme="minorEastAsia" w:hAnsi="Simplified Arabic" w:cs="Simplified Arabic" w:hint="cs"/>
          <w:sz w:val="24"/>
          <w:szCs w:val="24"/>
          <w:rtl/>
          <w:lang w:val="fr-FR" w:eastAsia="zh-CN"/>
        </w:rPr>
        <w:tab/>
      </w:r>
      <w:r w:rsidRPr="000C19A9">
        <w:rPr>
          <w:rFonts w:ascii="Simplified Arabic" w:eastAsiaTheme="minorEastAsia" w:hAnsi="Simplified Arabic" w:cs="Simplified Arabic" w:hint="cs"/>
          <w:sz w:val="24"/>
          <w:szCs w:val="24"/>
          <w:rtl/>
          <w:lang w:val="fr-FR" w:eastAsia="zh-CN"/>
        </w:rPr>
        <w:t>نقل التكنولوجيا وتطويرها بشروط متفق عليها بشكل متبادل؛</w:t>
      </w:r>
    </w:p>
    <w:p w14:paraId="0812B1A5" w14:textId="4EC425AD" w:rsidR="00FF05B8" w:rsidRPr="000C19A9" w:rsidRDefault="00FF05B8" w:rsidP="00BB0722">
      <w:pPr>
        <w:tabs>
          <w:tab w:val="left" w:pos="709"/>
        </w:tabs>
        <w:bidi/>
        <w:spacing w:after="120" w:line="360" w:lineRule="exact"/>
        <w:ind w:left="3261" w:hanging="709"/>
        <w:jc w:val="both"/>
        <w:textDirection w:val="tbRlV"/>
        <w:rPr>
          <w:rFonts w:ascii="Simplified Arabic" w:eastAsiaTheme="minorEastAsia" w:hAnsi="Simplified Arabic" w:cs="Simplified Arabic"/>
          <w:color w:val="000000" w:themeColor="text1"/>
          <w:sz w:val="24"/>
          <w:szCs w:val="24"/>
          <w:lang w:val="ar-SA" w:eastAsia="zh-TW" w:bidi="en-GB"/>
        </w:rPr>
      </w:pPr>
      <w:r w:rsidRPr="000C19A9">
        <w:rPr>
          <w:rFonts w:ascii="Simplified Arabic" w:eastAsiaTheme="minorEastAsia" w:hAnsi="Simplified Arabic" w:cs="Simplified Arabic" w:hint="cs"/>
          <w:sz w:val="24"/>
          <w:szCs w:val="24"/>
          <w:rtl/>
          <w:lang w:val="fr-FR" w:eastAsia="zh-CN"/>
        </w:rPr>
        <w:t>’5‘</w:t>
      </w:r>
      <w:r w:rsidR="00867D40">
        <w:rPr>
          <w:rFonts w:ascii="Simplified Arabic" w:eastAsiaTheme="minorEastAsia" w:hAnsi="Simplified Arabic" w:cs="Simplified Arabic" w:hint="cs"/>
          <w:sz w:val="24"/>
          <w:szCs w:val="24"/>
          <w:rtl/>
          <w:lang w:val="fr-FR" w:eastAsia="zh-CN"/>
        </w:rPr>
        <w:tab/>
      </w:r>
      <w:r w:rsidRPr="000C19A9">
        <w:rPr>
          <w:rFonts w:ascii="Simplified Arabic" w:eastAsiaTheme="minorEastAsia" w:hAnsi="Simplified Arabic" w:cs="Simplified Arabic" w:hint="cs"/>
          <w:sz w:val="24"/>
          <w:szCs w:val="24"/>
          <w:rtl/>
          <w:lang w:val="fr-FR" w:eastAsia="zh-CN"/>
        </w:rPr>
        <w:t>خدمات أمانة الصندوق متعدد الأطراف وتكاليف الدعم ذات الصلة.]</w:t>
      </w:r>
    </w:p>
    <w:p w14:paraId="5035A9EF" w14:textId="77777777" w:rsidR="00FF05B8" w:rsidRPr="000C19A9" w:rsidRDefault="00FF05B8" w:rsidP="00BB0722">
      <w:pPr>
        <w:bidi/>
        <w:spacing w:after="120" w:line="360" w:lineRule="exact"/>
        <w:ind w:left="1843"/>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[يستخدم جزء من الموارد المالية للآلية المالية لتعبئة التدفقات المالية من القطاع الخاص التي تستخدم لدعم المشاريع والبرامج في البلدان النامية، بما فيها الدول الجزرية الصغيرة النامية وأقل البلدان نمواً [والبلدان التي تمر اقتصاداتها بمرحلة انتقالية].]</w:t>
      </w:r>
    </w:p>
    <w:p w14:paraId="35C508FF" w14:textId="77777777" w:rsidR="00FF05B8" w:rsidRPr="000C19A9" w:rsidRDefault="00FF05B8" w:rsidP="00BB0722">
      <w:pPr>
        <w:bidi/>
        <w:spacing w:after="120" w:line="360" w:lineRule="exact"/>
        <w:ind w:left="1843"/>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[وينبغي أن تسعى الآلية المالية إلى ضمان تفادي الازدواجية، وتعزيز التكامل والاتساق، فيما بين استخدامات الأموال داخل الآلية.]</w:t>
      </w:r>
    </w:p>
    <w:p w14:paraId="0F7A1969" w14:textId="336D5FAB"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6 الحاشية 71 </w:t>
      </w:r>
      <w:r w:rsidR="00D02BF5">
        <w:rPr>
          <w:rFonts w:ascii="Simplified Arabic" w:hAnsi="Simplified Arabic" w:cs="Simplified Arabic" w:hint="cs"/>
          <w:b/>
          <w:bCs/>
          <w:i/>
          <w:iCs/>
          <w:sz w:val="24"/>
          <w:szCs w:val="24"/>
          <w:rtl/>
          <w:lang w:val="fr-FR" w:eastAsia="zh-CN"/>
        </w:rPr>
        <w:t>بديلة-</w:t>
      </w:r>
      <w:r w:rsidRPr="000C19A9">
        <w:rPr>
          <w:rFonts w:ascii="Simplified Arabic" w:hAnsi="Simplified Arabic" w:cs="Simplified Arabic" w:hint="cs"/>
          <w:sz w:val="24"/>
          <w:szCs w:val="24"/>
          <w:rtl/>
          <w:lang w:val="fr-FR" w:eastAsia="zh-CN"/>
        </w:rPr>
        <w:t xml:space="preserve"> ينبغي أن يقرر </w:t>
      </w:r>
      <w:r w:rsidRPr="000C19A9">
        <w:rPr>
          <w:rFonts w:ascii="Simplified Arabic" w:hAnsi="Simplified Arabic" w:cs="Simplified Arabic" w:hint="cs"/>
          <w:i/>
          <w:iCs/>
          <w:sz w:val="24"/>
          <w:szCs w:val="24"/>
          <w:rtl/>
          <w:lang w:val="fr-FR" w:eastAsia="zh-CN"/>
        </w:rPr>
        <w:t>مجلس إدارة</w:t>
      </w:r>
      <w:r w:rsidRPr="004726EF">
        <w:rPr>
          <w:rFonts w:ascii="Simplified Arabic" w:hAnsi="Simplified Arabic" w:cs="Simplified Arabic" w:hint="cs"/>
          <w:i/>
          <w:sz w:val="24"/>
          <w:szCs w:val="24"/>
          <w:rtl/>
          <w:lang w:val="fr-FR" w:eastAsia="zh-CN"/>
        </w:rPr>
        <w:t>*</w:t>
      </w:r>
      <w:r w:rsidRPr="000C19A9">
        <w:rPr>
          <w:rFonts w:ascii="Simplified Arabic" w:hAnsi="Simplified Arabic" w:cs="Simplified Arabic" w:hint="cs"/>
          <w:sz w:val="24"/>
          <w:szCs w:val="24"/>
          <w:rtl/>
          <w:lang w:val="fr-FR" w:eastAsia="zh-CN"/>
        </w:rPr>
        <w:t xml:space="preserve">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العناصر التي سيجري تمويلها.</w:t>
      </w:r>
    </w:p>
    <w:p w14:paraId="22B811BC" w14:textId="4A577558"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6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دعماً للتبكير بالعمل والتنفيذ، تتألف الآلية أيضاً من صندوق (صناديق) مخصص(ــة) في إطار ترتيب مالي قائم يمكن للبلدان النامية الأطراف الوصول إليه، ولا سيما الدول الجزرية الصغيرة النامية، وأقل البلدان نمواً [والبلدان التي تمر اقتصاداتها بمرحلة انتقالية] والبلدان النامية الضعيفة بيئياً أو إيكولوجياً.</w:t>
      </w:r>
    </w:p>
    <w:p w14:paraId="12D977E1" w14:textId="70F6B002"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lastRenderedPageBreak/>
        <w:t xml:space="preserve">فقرة المنطوق 6 مكرراً </w:t>
      </w:r>
      <w:r w:rsidR="00D02BF5">
        <w:rPr>
          <w:rFonts w:ascii="Simplified Arabic" w:hAnsi="Simplified Arabic" w:cs="Simplified Arabic" w:hint="cs"/>
          <w:b/>
          <w:bCs/>
          <w:i/>
          <w:iCs/>
          <w:sz w:val="24"/>
          <w:szCs w:val="24"/>
          <w:rtl/>
          <w:lang w:val="fr-FR" w:eastAsia="zh-CN"/>
        </w:rPr>
        <w:t>ثانياً-</w:t>
      </w:r>
      <w:r w:rsidRPr="000C19A9">
        <w:rPr>
          <w:rFonts w:ascii="Simplified Arabic" w:hAnsi="Simplified Arabic" w:cs="Simplified Arabic" w:hint="cs"/>
          <w:sz w:val="24"/>
          <w:szCs w:val="24"/>
          <w:rtl/>
          <w:lang w:val="fr-FR" w:eastAsia="zh-CN"/>
        </w:rPr>
        <w:t xml:space="preserve"> تكون المساهمات المقدمة من الصندوق المخصص للأطراف من البلدان النامية [والبلدان التي تمر اقتصاداتها بمرحلة انتقالية] بالإضافة إلى التحويلات المالية الأخرى التي تتلقاها هذه الأطراف ومتميزة عنها.</w:t>
      </w:r>
    </w:p>
    <w:p w14:paraId="3BD89EA6" w14:textId="77777777"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6 مكرراً ثالثاً.</w:t>
      </w:r>
      <w:r w:rsidRPr="000C19A9">
        <w:rPr>
          <w:rFonts w:ascii="Simplified Arabic" w:hAnsi="Simplified Arabic" w:cs="Simplified Arabic" w:hint="cs"/>
          <w:sz w:val="24"/>
          <w:szCs w:val="24"/>
          <w:rtl/>
          <w:lang w:val="fr-FR" w:eastAsia="zh-CN"/>
        </w:rPr>
        <w:t xml:space="preserve"> تجدَّد موارد الصندوق المخصَّص دورياً، من مصادر مختلفة، بما في ذلك من جانب الأطراف وفقا لمبدأ المسؤولية المشتركة وإن كانت متباينة.</w:t>
      </w:r>
    </w:p>
    <w:p w14:paraId="004B0AB8" w14:textId="68680593" w:rsidR="00FF05B8" w:rsidRPr="00BB0722" w:rsidRDefault="00FF05B8" w:rsidP="00BB0722">
      <w:pPr>
        <w:pStyle w:val="ListParagraph"/>
        <w:numPr>
          <w:ilvl w:val="0"/>
          <w:numId w:val="397"/>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BB0722">
        <w:rPr>
          <w:rFonts w:ascii="Simplified Arabic" w:hAnsi="Simplified Arabic" w:cs="Simplified Arabic" w:hint="cs"/>
          <w:sz w:val="24"/>
          <w:szCs w:val="24"/>
          <w:rtl/>
          <w:lang w:val="fr-FR" w:eastAsia="zh-CN"/>
        </w:rPr>
        <w:t xml:space="preserve">يقوم </w:t>
      </w:r>
      <w:r w:rsidRPr="00BB0722">
        <w:rPr>
          <w:rFonts w:ascii="Simplified Arabic" w:hAnsi="Simplified Arabic" w:cs="Simplified Arabic" w:hint="cs"/>
          <w:i/>
          <w:iCs/>
          <w:sz w:val="24"/>
          <w:szCs w:val="24"/>
          <w:rtl/>
          <w:lang w:val="fr-FR" w:eastAsia="zh-CN"/>
        </w:rPr>
        <w:t>مجلس الإدارة</w:t>
      </w:r>
      <w:r w:rsidRPr="00BB0722">
        <w:rPr>
          <w:rFonts w:ascii="Simplified Arabic" w:hAnsi="Simplified Arabic" w:cs="Simplified Arabic" w:hint="cs"/>
          <w:sz w:val="24"/>
          <w:szCs w:val="24"/>
          <w:rtl/>
          <w:lang w:val="fr-FR" w:eastAsia="zh-CN"/>
        </w:rPr>
        <w:t>*، في دورته الأولى، [بالاتفاق على] [باعتماد] الترتيبات اللازمة لتشغيل الصندوق (الصناديق) المخصص (ــة) المنشأ(ة) حديثاً [مع إيلاء الاعتبار اللازم للفقرتين 3 و4] [بما في ذلك قائمة إرشادية بالأنشطة التمكينية والتكاليف الإضافية وغيرها من التكاليف المتفق عليها التي يمكن أن تتلقى الدعم].]</w:t>
      </w:r>
    </w:p>
    <w:p w14:paraId="59E6E219" w14:textId="4DA252C4"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7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 xml:space="preserve">ينشئ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هيئة دائمة لتنظيم الآلية المالية. وتجري الهيئة الدائمة تقييماً للاحتياجات التكنولوجية والمالية، بما في ذلك نقل التكنولوجيا، لكل طرف من البلدان النامية الأطراف [والبلدان التي تمر اقتصاداتها بمرحلة انتقالية] تحقيقاً للامتثال لكل تدبير من تدابير الرقابة المتفق عليها، فضلاً عن تعبئة الموارد المالية اللازمة للغرض ذاته.</w:t>
      </w:r>
    </w:p>
    <w:p w14:paraId="097CCE33" w14:textId="52B0C107" w:rsidR="00FF05B8" w:rsidRPr="004A0170" w:rsidRDefault="00FF05B8" w:rsidP="004A0170">
      <w:pPr>
        <w:bidi/>
        <w:spacing w:after="120" w:line="360" w:lineRule="exact"/>
        <w:ind w:left="1134"/>
        <w:jc w:val="lowKashida"/>
        <w:textDirection w:val="tbRlV"/>
        <w:rPr>
          <w:rFonts w:ascii="Simplified Arabic" w:hAnsi="Simplified Arabic" w:cs="Simplified Arabic"/>
          <w:color w:val="000000" w:themeColor="text1"/>
          <w:w w:val="107"/>
          <w:sz w:val="24"/>
          <w:szCs w:val="24"/>
          <w:lang w:val="ar-SA" w:eastAsia="zh-TW" w:bidi="en-GB"/>
        </w:rPr>
      </w:pPr>
      <w:r w:rsidRPr="004A0170">
        <w:rPr>
          <w:rFonts w:ascii="Simplified Arabic" w:hAnsi="Simplified Arabic" w:cs="Simplified Arabic" w:hint="cs"/>
          <w:b/>
          <w:bCs/>
          <w:i/>
          <w:iCs/>
          <w:w w:val="107"/>
          <w:sz w:val="24"/>
          <w:szCs w:val="24"/>
          <w:rtl/>
          <w:lang w:val="fr-FR" w:eastAsia="zh-CN"/>
        </w:rPr>
        <w:t xml:space="preserve">فقرة المنطوق 7 </w:t>
      </w:r>
      <w:r w:rsidR="00F06018" w:rsidRPr="004A0170">
        <w:rPr>
          <w:rFonts w:ascii="Simplified Arabic" w:hAnsi="Simplified Arabic" w:cs="Simplified Arabic" w:hint="cs"/>
          <w:b/>
          <w:bCs/>
          <w:i/>
          <w:iCs/>
          <w:w w:val="107"/>
          <w:sz w:val="24"/>
          <w:szCs w:val="24"/>
          <w:rtl/>
          <w:lang w:val="fr-FR" w:eastAsia="zh-CN"/>
        </w:rPr>
        <w:t>بديل 2-</w:t>
      </w:r>
      <w:r w:rsidRPr="004A0170">
        <w:rPr>
          <w:rFonts w:ascii="Simplified Arabic" w:hAnsi="Simplified Arabic" w:cs="Simplified Arabic" w:hint="cs"/>
          <w:w w:val="107"/>
          <w:sz w:val="24"/>
          <w:szCs w:val="24"/>
          <w:rtl/>
          <w:lang w:val="fr-FR" w:eastAsia="zh-CN"/>
        </w:rPr>
        <w:t xml:space="preserve"> يبت </w:t>
      </w:r>
      <w:r w:rsidRPr="004A0170">
        <w:rPr>
          <w:rFonts w:ascii="Simplified Arabic" w:hAnsi="Simplified Arabic" w:cs="Simplified Arabic" w:hint="cs"/>
          <w:i/>
          <w:iCs/>
          <w:w w:val="107"/>
          <w:sz w:val="24"/>
          <w:szCs w:val="24"/>
          <w:rtl/>
          <w:lang w:val="fr-FR" w:eastAsia="zh-CN"/>
        </w:rPr>
        <w:t>مجلس إدارة</w:t>
      </w:r>
      <w:r w:rsidRPr="004A0170">
        <w:rPr>
          <w:rFonts w:ascii="Simplified Arabic" w:hAnsi="Simplified Arabic" w:cs="Simplified Arabic" w:hint="cs"/>
          <w:w w:val="107"/>
          <w:sz w:val="24"/>
          <w:szCs w:val="24"/>
          <w:rtl/>
          <w:lang w:val="fr-FR" w:eastAsia="zh-CN"/>
        </w:rPr>
        <w:t xml:space="preserve">* </w:t>
      </w:r>
      <w:r w:rsidRPr="004A0170">
        <w:rPr>
          <w:rFonts w:ascii="Simplified Arabic" w:hAnsi="Simplified Arabic" w:cs="Simplified Arabic" w:hint="cs"/>
          <w:i/>
          <w:iCs/>
          <w:w w:val="107"/>
          <w:sz w:val="24"/>
          <w:szCs w:val="24"/>
          <w:rtl/>
          <w:lang w:val="fr-FR" w:eastAsia="zh-CN"/>
        </w:rPr>
        <w:t>الصك</w:t>
      </w:r>
      <w:r w:rsidRPr="004A0170">
        <w:rPr>
          <w:rFonts w:ascii="Simplified Arabic" w:hAnsi="Simplified Arabic" w:cs="Simplified Arabic" w:hint="cs"/>
          <w:w w:val="107"/>
          <w:sz w:val="24"/>
          <w:szCs w:val="24"/>
          <w:rtl/>
          <w:lang w:val="fr-FR" w:eastAsia="zh-CN"/>
        </w:rPr>
        <w:t>* في الأنشطة التي يتعين تمويلها في البلدان النامية الأطراف [والبلدان التي تمر اقتصاداتها بمرحلة انتقالية] عن طريق الصندوق المخصَّص وطرائق توفير هذه الأموال، من أجل تمكين البلدان النامية الأطراف [والبلدان التي تمر اقتصاداتها بمرحلة انتقالية] من الامتثال لتدابير الرقابة المتفق عليها.</w:t>
      </w:r>
    </w:p>
    <w:p w14:paraId="13FF38B9" w14:textId="36FA9C16"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7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وعند توفير الموارد لنشاط ما، ينبغي للآلية أن تراعى الطابع الإضافي للدعم المقدم لذلك النشاط وتكامله فيما يتعلق بجميع التدفقات المالية تعزيزاً لأهداف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بما في ذلك التدفقات من الكيانات المالية المحلية والثنائية والإقليمية والمتعددة الأطراف، ومن القطاع الخاص.</w:t>
      </w:r>
    </w:p>
    <w:p w14:paraId="603E38F4" w14:textId="11EFB2AE"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7 مكرراً </w:t>
      </w:r>
      <w:r w:rsidR="00D02BF5">
        <w:rPr>
          <w:rFonts w:ascii="Simplified Arabic" w:hAnsi="Simplified Arabic" w:cs="Simplified Arabic" w:hint="cs"/>
          <w:b/>
          <w:bCs/>
          <w:i/>
          <w:iCs/>
          <w:sz w:val="24"/>
          <w:szCs w:val="24"/>
          <w:rtl/>
          <w:lang w:val="fr-FR" w:eastAsia="zh-CN"/>
        </w:rPr>
        <w:t>ثانياً-</w:t>
      </w:r>
      <w:r w:rsidRPr="000C19A9">
        <w:rPr>
          <w:rFonts w:ascii="Simplified Arabic" w:hAnsi="Simplified Arabic" w:cs="Simplified Arabic" w:hint="cs"/>
          <w:sz w:val="24"/>
          <w:szCs w:val="24"/>
          <w:rtl/>
          <w:lang w:val="fr-FR" w:eastAsia="zh-CN"/>
        </w:rPr>
        <w:t xml:space="preserve"> تُنشأ بموجب هذا منصة لتوفير معلومات متسمة بالشفافية عن جميع التدفقات المالية تعزيزاً لأهداف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وتوفر هذه المنصة المعلومات عملاً بالفقرة 7 </w:t>
      </w:r>
      <w:r w:rsidRPr="00B4435A">
        <w:rPr>
          <w:rFonts w:ascii="Simplified Arabic" w:hAnsi="Simplified Arabic" w:cs="Simplified Arabic" w:hint="cs"/>
          <w:i/>
          <w:iCs/>
          <w:sz w:val="24"/>
          <w:szCs w:val="24"/>
          <w:rtl/>
          <w:lang w:val="fr-FR" w:eastAsia="zh-CN"/>
        </w:rPr>
        <w:t>مكرراً</w:t>
      </w:r>
      <w:r w:rsidRPr="000C19A9">
        <w:rPr>
          <w:rFonts w:ascii="Simplified Arabic" w:hAnsi="Simplified Arabic" w:cs="Simplified Arabic" w:hint="cs"/>
          <w:sz w:val="24"/>
          <w:szCs w:val="24"/>
          <w:rtl/>
          <w:lang w:val="fr-FR" w:eastAsia="zh-CN"/>
        </w:rPr>
        <w:t>.</w:t>
      </w:r>
    </w:p>
    <w:p w14:paraId="1C98BC7C" w14:textId="77777777"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7 مكرراً ثالثاً.</w:t>
      </w:r>
      <w:r w:rsidRPr="000C19A9">
        <w:rPr>
          <w:rFonts w:ascii="Simplified Arabic" w:hAnsi="Simplified Arabic" w:cs="Simplified Arabic" w:hint="cs"/>
          <w:sz w:val="24"/>
          <w:szCs w:val="24"/>
          <w:rtl/>
          <w:lang w:val="fr-FR" w:eastAsia="zh-CN"/>
        </w:rPr>
        <w:t xml:space="preserve"> تشجَّع الأطراف، والكيانات الثنائية والإقليمية والمتعددة الأطراف والقطاع الخاص على اتخاذ إجراءات لجعل التدفقات المالية متسقة مع مسار يؤدي إلى تحقيق هدف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w:t>
      </w:r>
    </w:p>
    <w:p w14:paraId="648DB69D" w14:textId="4E1BD3CA"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7 مكرراً رابعاً.</w:t>
      </w:r>
      <w:r w:rsidRPr="000C19A9">
        <w:rPr>
          <w:rFonts w:ascii="Simplified Arabic" w:hAnsi="Simplified Arabic" w:cs="Simplified Arabic" w:hint="cs"/>
          <w:sz w:val="24"/>
          <w:szCs w:val="24"/>
          <w:rtl/>
          <w:lang w:val="fr-FR" w:eastAsia="zh-CN"/>
        </w:rPr>
        <w:t xml:space="preserve"> ينبغي أن يراعى في الآلية، لدى توفير الموارد لنشاط ما، إمكانية أن يؤدي النشاط المقترَح إلى الحد من إطلاقات المواد البلاستيكية في البيئة، مقارنة بتكاليفه، وضرورة إيلاء الأولوية لتقديم المساعدة المالية المحدودة للأطراف ذات الموارد المحلية المحدودة والتي تواجه تحديات كبيرة في مجال القدرات.</w:t>
      </w:r>
    </w:p>
    <w:p w14:paraId="15E57ED8" w14:textId="77777777" w:rsidR="00735607" w:rsidRDefault="00FF05B8" w:rsidP="000C19A9">
      <w:pPr>
        <w:bidi/>
        <w:spacing w:after="120" w:line="360" w:lineRule="exact"/>
        <w:ind w:left="1134"/>
        <w:jc w:val="both"/>
        <w:textDirection w:val="tbRlV"/>
        <w:rPr>
          <w:rFonts w:ascii="Simplified Arabic" w:hAnsi="Simplified Arabic" w:cs="Simplified Arabic"/>
          <w:bCs/>
          <w:sz w:val="24"/>
          <w:szCs w:val="24"/>
          <w:rtl/>
          <w:lang w:val="fr-FR" w:eastAsia="zh-CN"/>
        </w:rPr>
      </w:pPr>
      <w:r w:rsidRPr="000C19A9">
        <w:rPr>
          <w:rFonts w:ascii="Simplified Arabic" w:hAnsi="Simplified Arabic" w:cs="Simplified Arabic" w:hint="cs"/>
          <w:b/>
          <w:bCs/>
          <w:sz w:val="24"/>
          <w:szCs w:val="24"/>
          <w:u w:val="single"/>
          <w:rtl/>
          <w:lang w:val="fr-FR" w:eastAsia="zh-CN"/>
        </w:rPr>
        <w:t>الخيار 2</w:t>
      </w:r>
      <w:r w:rsidRPr="000C19A9">
        <w:rPr>
          <w:rFonts w:ascii="Simplified Arabic" w:hAnsi="Simplified Arabic" w:cs="Simplified Arabic" w:hint="cs"/>
          <w:b/>
          <w:bCs/>
          <w:sz w:val="24"/>
          <w:szCs w:val="24"/>
          <w:u w:val="single"/>
          <w:lang w:val="fr-FR" w:eastAsia="zh-CN"/>
        </w:rPr>
        <w:t>:</w:t>
      </w:r>
    </w:p>
    <w:p w14:paraId="3D2FA78D" w14:textId="7BA49ECD" w:rsidR="00FF05B8" w:rsidRPr="00BB0722" w:rsidRDefault="00FF05B8" w:rsidP="00BB0722">
      <w:pPr>
        <w:pStyle w:val="ListParagraph"/>
        <w:numPr>
          <w:ilvl w:val="0"/>
          <w:numId w:val="399"/>
        </w:numPr>
        <w:tabs>
          <w:tab w:val="left" w:pos="1843"/>
        </w:tabs>
        <w:bidi/>
        <w:spacing w:after="120" w:line="360" w:lineRule="exact"/>
        <w:ind w:left="1134" w:firstLine="0"/>
        <w:contextualSpacing w:val="0"/>
        <w:jc w:val="both"/>
        <w:textDirection w:val="tbRlV"/>
        <w:rPr>
          <w:rFonts w:ascii="Simplified Arabic" w:hAnsi="Simplified Arabic" w:cs="Simplified Arabic"/>
          <w:iCs/>
          <w:color w:val="000000" w:themeColor="text1"/>
          <w:sz w:val="24"/>
          <w:szCs w:val="24"/>
          <w:lang w:val="ar-SA" w:eastAsia="zh-TW" w:bidi="en-GB"/>
        </w:rPr>
      </w:pPr>
      <w:r w:rsidRPr="00BB0722">
        <w:rPr>
          <w:rFonts w:ascii="Simplified Arabic" w:hAnsi="Simplified Arabic" w:cs="Simplified Arabic" w:hint="cs"/>
          <w:sz w:val="24"/>
          <w:szCs w:val="24"/>
          <w:rtl/>
          <w:lang w:val="fr-FR" w:eastAsia="zh-CN"/>
        </w:rPr>
        <w:t xml:space="preserve">تتألف الآلية من </w:t>
      </w:r>
      <w:r w:rsidR="00857937" w:rsidRPr="00BB0722">
        <w:rPr>
          <w:rFonts w:ascii="Simplified Arabic" w:hAnsi="Simplified Arabic" w:cs="Simplified Arabic" w:hint="cs"/>
          <w:sz w:val="24"/>
          <w:szCs w:val="24"/>
          <w:rtl/>
          <w:lang w:val="fr-FR" w:eastAsia="zh-CN"/>
        </w:rPr>
        <w:t>[</w:t>
      </w:r>
      <w:r w:rsidRPr="00BB0722">
        <w:rPr>
          <w:rFonts w:ascii="Simplified Arabic" w:hAnsi="Simplified Arabic" w:cs="Simplified Arabic" w:hint="cs"/>
          <w:i/>
          <w:iCs/>
          <w:sz w:val="24"/>
          <w:szCs w:val="24"/>
          <w:rtl/>
          <w:lang w:val="fr-FR" w:eastAsia="zh-CN"/>
        </w:rPr>
        <w:t>صندوق مخصص داخل</w:t>
      </w:r>
      <w:r w:rsidRPr="00BB0722">
        <w:rPr>
          <w:rFonts w:ascii="Simplified Arabic" w:hAnsi="Simplified Arabic" w:cs="Simplified Arabic" w:hint="cs"/>
          <w:sz w:val="24"/>
          <w:szCs w:val="24"/>
          <w:rtl/>
          <w:lang w:val="fr-FR" w:eastAsia="zh-CN"/>
        </w:rPr>
        <w:t>] [</w:t>
      </w:r>
      <w:r w:rsidRPr="005872A9">
        <w:rPr>
          <w:rFonts w:ascii="Simplified Arabic" w:hAnsi="Simplified Arabic" w:cs="Simplified Arabic" w:hint="cs"/>
          <w:i/>
          <w:iCs/>
          <w:sz w:val="24"/>
          <w:szCs w:val="24"/>
          <w:rtl/>
          <w:lang w:val="fr-FR" w:eastAsia="zh-CN"/>
        </w:rPr>
        <w:t>ترتيب مالي قائم</w:t>
      </w:r>
      <w:r w:rsidRPr="00BB0722">
        <w:rPr>
          <w:rFonts w:ascii="Simplified Arabic" w:hAnsi="Simplified Arabic" w:cs="Simplified Arabic" w:hint="cs"/>
          <w:sz w:val="24"/>
          <w:szCs w:val="24"/>
          <w:rtl/>
          <w:lang w:val="fr-FR" w:eastAsia="zh-CN"/>
        </w:rPr>
        <w:t>] [الصندوق الاستئماني لمرفق البيئة العالمية] [بغية تعزيز أوجه التآزر مع القضايا البيئية الأخرى]</w:t>
      </w:r>
      <w:bookmarkStart w:id="97" w:name="_Hlk162055771"/>
      <w:r w:rsidRPr="00BB0722">
        <w:rPr>
          <w:rFonts w:ascii="Simplified Arabic" w:hAnsi="Simplified Arabic" w:cs="Simplified Arabic" w:hint="cs"/>
          <w:sz w:val="24"/>
          <w:szCs w:val="24"/>
          <w:rtl/>
          <w:lang w:val="fr-FR" w:eastAsia="zh-CN"/>
        </w:rPr>
        <w:t>*</w:t>
      </w:r>
      <w:bookmarkEnd w:id="97"/>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22"/>
      </w:r>
      <w:r w:rsidRPr="00F902EC">
        <w:rPr>
          <w:rFonts w:ascii="Simplified Arabic" w:hAnsi="Simplified Arabic" w:cs="Simplified Arabic" w:hint="cs"/>
          <w:sz w:val="24"/>
          <w:szCs w:val="24"/>
          <w:vertAlign w:val="superscript"/>
          <w:rtl/>
          <w:lang w:val="fr-FR" w:eastAsia="zh-CN"/>
        </w:rPr>
        <w:t>)</w:t>
      </w:r>
    </w:p>
    <w:p w14:paraId="683BAC6E" w14:textId="0CC706F7"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6 </w:t>
      </w:r>
      <w:r w:rsidR="00D02BF5">
        <w:rPr>
          <w:rFonts w:ascii="Simplified Arabic" w:hAnsi="Simplified Arabic" w:cs="Simplified Arabic" w:hint="cs"/>
          <w:b/>
          <w:bCs/>
          <w:i/>
          <w:iCs/>
          <w:sz w:val="24"/>
          <w:szCs w:val="24"/>
          <w:rtl/>
          <w:lang w:val="fr-FR" w:eastAsia="zh-CN"/>
        </w:rPr>
        <w:t>بديلة-</w:t>
      </w:r>
      <w:r w:rsidRPr="000C19A9">
        <w:rPr>
          <w:rFonts w:ascii="Simplified Arabic" w:hAnsi="Simplified Arabic" w:cs="Simplified Arabic" w:hint="cs"/>
          <w:sz w:val="24"/>
          <w:szCs w:val="24"/>
          <w:rtl/>
          <w:lang w:val="fr-FR" w:eastAsia="zh-CN"/>
        </w:rPr>
        <w:t xml:space="preserve"> يُنشأ بموجب هذا صندوق متعدد الأطراف مخصَّص لتوفير الموارد المالية للبلدان النامية المؤهلة [والبلدان التي تمر اقتصاداتها بمرحلة انتقالية] التي يلزمها الوفاء بالتزاماتها بموجب هذا </w:t>
      </w:r>
      <w:r w:rsidRPr="000C19A9">
        <w:rPr>
          <w:rFonts w:ascii="Simplified Arabic" w:hAnsi="Simplified Arabic" w:cs="Simplified Arabic" w:hint="cs"/>
          <w:i/>
          <w:iCs/>
          <w:sz w:val="24"/>
          <w:szCs w:val="24"/>
          <w:rtl/>
          <w:lang w:val="fr-FR" w:eastAsia="zh-CN"/>
        </w:rPr>
        <w:t>الصك</w:t>
      </w:r>
      <w:r w:rsidR="00415975" w:rsidRPr="00BB0722">
        <w:rPr>
          <w:rFonts w:ascii="Simplified Arabic" w:hAnsi="Simplified Arabic" w:cs="Simplified Arabic" w:hint="cs"/>
          <w:sz w:val="24"/>
          <w:szCs w:val="24"/>
          <w:rtl/>
          <w:lang w:val="fr-FR" w:eastAsia="zh-CN"/>
        </w:rPr>
        <w:t>*</w:t>
      </w:r>
      <w:r w:rsidRPr="003472E5">
        <w:rPr>
          <w:rFonts w:ascii="Simplified Arabic" w:hAnsi="Simplified Arabic" w:cs="Simplified Arabic" w:hint="cs"/>
          <w:sz w:val="24"/>
          <w:szCs w:val="24"/>
          <w:vertAlign w:val="superscript"/>
          <w:rtl/>
          <w:lang w:val="fr-FR" w:eastAsia="zh-CN"/>
        </w:rPr>
        <w:t>(</w:t>
      </w:r>
      <w:r w:rsidRPr="003472E5">
        <w:rPr>
          <w:rFonts w:ascii="Simplified Arabic" w:eastAsiaTheme="majorEastAsia" w:hAnsi="Simplified Arabic" w:cs="Simplified Arabic" w:hint="cs"/>
          <w:color w:val="000000" w:themeColor="text1"/>
          <w:sz w:val="24"/>
          <w:szCs w:val="24"/>
          <w:vertAlign w:val="superscript"/>
          <w:rtl/>
          <w:lang w:val="fr-FR" w:eastAsia="zh-CN"/>
        </w:rPr>
        <w:footnoteReference w:id="23"/>
      </w:r>
      <w:r w:rsidRPr="003472E5">
        <w:rPr>
          <w:rFonts w:ascii="Simplified Arabic" w:hAnsi="Simplified Arabic" w:cs="Simplified Arabic" w:hint="cs"/>
          <w:sz w:val="24"/>
          <w:szCs w:val="24"/>
          <w:vertAlign w:val="superscript"/>
          <w:rtl/>
          <w:lang w:val="fr-FR" w:eastAsia="zh-CN"/>
        </w:rPr>
        <w:t>)</w:t>
      </w:r>
      <w:r w:rsidRPr="000C19A9">
        <w:rPr>
          <w:rFonts w:ascii="Simplified Arabic" w:hAnsi="Simplified Arabic" w:cs="Simplified Arabic" w:hint="cs"/>
          <w:sz w:val="24"/>
          <w:szCs w:val="24"/>
          <w:rtl/>
          <w:lang w:val="fr-FR" w:eastAsia="zh-CN"/>
        </w:rPr>
        <w:t>.</w:t>
      </w:r>
    </w:p>
    <w:p w14:paraId="5452DA7E" w14:textId="3B178589"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lastRenderedPageBreak/>
        <w:t xml:space="preserve">فقرة المنطوق 6 </w:t>
      </w:r>
      <w:r w:rsidR="00F06018">
        <w:rPr>
          <w:rFonts w:ascii="Simplified Arabic" w:hAnsi="Simplified Arabic" w:cs="Simplified Arabic" w:hint="cs"/>
          <w:b/>
          <w:bCs/>
          <w:i/>
          <w:iCs/>
          <w:sz w:val="24"/>
          <w:szCs w:val="24"/>
          <w:rtl/>
          <w:lang w:val="fr-FR" w:eastAsia="zh-CN"/>
        </w:rPr>
        <w:t>بديل 2-</w:t>
      </w:r>
      <w:r w:rsidRPr="000C19A9">
        <w:rPr>
          <w:rFonts w:ascii="Simplified Arabic" w:hAnsi="Simplified Arabic" w:cs="Simplified Arabic" w:hint="cs"/>
          <w:sz w:val="24"/>
          <w:szCs w:val="24"/>
          <w:rtl/>
          <w:lang w:val="fr-FR" w:eastAsia="zh-CN"/>
        </w:rPr>
        <w:t xml:space="preserve"> تضمّ الآلية المالية ما يلي:</w:t>
      </w:r>
    </w:p>
    <w:p w14:paraId="0994E825" w14:textId="202241D6" w:rsidR="00FF05B8" w:rsidRPr="00BB0722" w:rsidRDefault="00FF05B8" w:rsidP="00BB0722">
      <w:pPr>
        <w:pStyle w:val="ListParagraph"/>
        <w:numPr>
          <w:ilvl w:val="0"/>
          <w:numId w:val="400"/>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lang w:val="ar-SA" w:eastAsia="zh-TW" w:bidi="en-GB"/>
        </w:rPr>
      </w:pPr>
      <w:r w:rsidRPr="00BB0722">
        <w:rPr>
          <w:rFonts w:ascii="Simplified Arabic" w:hAnsi="Simplified Arabic" w:cs="Simplified Arabic" w:hint="cs"/>
          <w:sz w:val="24"/>
          <w:szCs w:val="24"/>
          <w:rtl/>
          <w:lang w:val="fr-FR" w:eastAsia="zh-CN"/>
        </w:rPr>
        <w:t>[صندوق قائم، مثل الصندوق الاستئماني لمرفق البيئة العالمية]؛</w:t>
      </w:r>
    </w:p>
    <w:p w14:paraId="4EC1B443" w14:textId="21FDC52C" w:rsidR="00735607" w:rsidRPr="00C96B53" w:rsidRDefault="00FF05B8" w:rsidP="00C96B53">
      <w:pPr>
        <w:pStyle w:val="ListParagraph"/>
        <w:numPr>
          <w:ilvl w:val="0"/>
          <w:numId w:val="400"/>
        </w:numPr>
        <w:tabs>
          <w:tab w:val="left" w:pos="709"/>
        </w:tabs>
        <w:bidi/>
        <w:spacing w:after="120" w:line="360" w:lineRule="exact"/>
        <w:ind w:left="2552" w:hanging="709"/>
        <w:contextualSpacing w:val="0"/>
        <w:jc w:val="lowKashida"/>
        <w:textDirection w:val="tbRlV"/>
        <w:rPr>
          <w:rFonts w:ascii="Simplified Arabic" w:hAnsi="Simplified Arabic" w:cs="Simplified Arabic"/>
          <w:w w:val="107"/>
          <w:sz w:val="24"/>
          <w:szCs w:val="24"/>
          <w:rtl/>
          <w:lang w:val="fr-FR" w:eastAsia="zh-CN"/>
        </w:rPr>
      </w:pPr>
      <w:r w:rsidRPr="00C96B53">
        <w:rPr>
          <w:rFonts w:ascii="Simplified Arabic" w:hAnsi="Simplified Arabic" w:cs="Simplified Arabic" w:hint="cs"/>
          <w:w w:val="107"/>
          <w:sz w:val="24"/>
          <w:szCs w:val="24"/>
          <w:rtl/>
          <w:lang w:val="fr-FR" w:eastAsia="zh-CN"/>
        </w:rPr>
        <w:t>صندوق للتنفيذ المتعلق بالمواد البلاستيكية لدعم تنفيذ خطط العمل الوطنية وغيرها من الأنشطة التي تحددها الأطراف (الحصول على التكنولوجيا، ورسوم الامتياز، وبناء القدرات، وما إلى ذلك)؛</w:t>
      </w:r>
    </w:p>
    <w:p w14:paraId="363ED420" w14:textId="6974F4EF" w:rsidR="00FF05B8" w:rsidRPr="00BB0722" w:rsidRDefault="00FF05B8" w:rsidP="00BB0722">
      <w:pPr>
        <w:pStyle w:val="ListParagraph"/>
        <w:numPr>
          <w:ilvl w:val="0"/>
          <w:numId w:val="400"/>
        </w:numPr>
        <w:tabs>
          <w:tab w:val="left" w:pos="709"/>
        </w:tabs>
        <w:bidi/>
        <w:spacing w:after="120" w:line="360" w:lineRule="exact"/>
        <w:ind w:left="2552" w:hanging="709"/>
        <w:contextualSpacing w:val="0"/>
        <w:jc w:val="both"/>
        <w:textDirection w:val="tbRlV"/>
        <w:rPr>
          <w:rFonts w:ascii="Simplified Arabic" w:hAnsi="Simplified Arabic" w:cs="Simplified Arabic"/>
          <w:bCs/>
          <w:color w:val="000000" w:themeColor="text1"/>
          <w:sz w:val="24"/>
          <w:szCs w:val="24"/>
          <w:lang w:val="ar-SA" w:eastAsia="zh-TW" w:bidi="en-GB"/>
        </w:rPr>
      </w:pPr>
      <w:r w:rsidRPr="00BB0722">
        <w:rPr>
          <w:rFonts w:ascii="Simplified Arabic" w:hAnsi="Simplified Arabic" w:cs="Simplified Arabic" w:hint="cs"/>
          <w:sz w:val="24"/>
          <w:szCs w:val="24"/>
          <w:rtl/>
          <w:lang w:val="fr-FR" w:eastAsia="zh-CN"/>
        </w:rPr>
        <w:t>صندوق للإصلاح لدعم إصلاح المواد البلاستيكية القديمة في البيئة البحرية، بما في ذلك المناطق الواقعة خارج حدود الولاية القضائية الوطنية.</w:t>
      </w:r>
    </w:p>
    <w:p w14:paraId="235CA8DE" w14:textId="1DC1BCAB" w:rsidR="00FF05B8" w:rsidRPr="00BB0722" w:rsidRDefault="00FF05B8" w:rsidP="00BB0722">
      <w:pPr>
        <w:pStyle w:val="ListParagraph"/>
        <w:numPr>
          <w:ilvl w:val="0"/>
          <w:numId w:val="402"/>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BB0722">
        <w:rPr>
          <w:rFonts w:ascii="Simplified Arabic" w:hAnsi="Simplified Arabic" w:cs="Simplified Arabic" w:hint="cs"/>
          <w:sz w:val="24"/>
          <w:szCs w:val="24"/>
          <w:rtl/>
          <w:lang w:val="fr-FR" w:eastAsia="zh-CN"/>
        </w:rPr>
        <w:t xml:space="preserve">يبرم </w:t>
      </w:r>
      <w:r w:rsidRPr="00BB0722">
        <w:rPr>
          <w:rFonts w:ascii="Simplified Arabic" w:hAnsi="Simplified Arabic" w:cs="Simplified Arabic" w:hint="cs"/>
          <w:i/>
          <w:iCs/>
          <w:sz w:val="24"/>
          <w:szCs w:val="24"/>
          <w:rtl/>
          <w:lang w:val="fr-FR" w:eastAsia="zh-CN"/>
        </w:rPr>
        <w:t>مجلس الإدارة</w:t>
      </w:r>
      <w:r w:rsidRPr="00BB0722">
        <w:rPr>
          <w:rFonts w:ascii="Simplified Arabic" w:hAnsi="Simplified Arabic" w:cs="Simplified Arabic" w:hint="cs"/>
          <w:sz w:val="24"/>
          <w:szCs w:val="24"/>
          <w:rtl/>
          <w:lang w:val="fr-FR" w:eastAsia="zh-CN"/>
        </w:rPr>
        <w:t xml:space="preserve">*، في دورته الأولى على أبعد تقدير، ترتيبات مع </w:t>
      </w:r>
      <w:r w:rsidRPr="00BB0722">
        <w:rPr>
          <w:rFonts w:ascii="Simplified Arabic" w:hAnsi="Simplified Arabic" w:cs="Simplified Arabic" w:hint="cs"/>
          <w:i/>
          <w:iCs/>
          <w:sz w:val="24"/>
          <w:szCs w:val="24"/>
          <w:rtl/>
          <w:lang w:val="fr-FR" w:eastAsia="zh-CN"/>
        </w:rPr>
        <w:t>مجلس إدارة</w:t>
      </w:r>
      <w:r w:rsidRPr="00BB0722">
        <w:rPr>
          <w:rFonts w:ascii="Simplified Arabic" w:hAnsi="Simplified Arabic" w:cs="Simplified Arabic" w:hint="cs"/>
          <w:i/>
          <w:sz w:val="24"/>
          <w:szCs w:val="24"/>
          <w:rtl/>
          <w:lang w:val="fr-FR" w:eastAsia="zh-CN"/>
        </w:rPr>
        <w:t>*</w:t>
      </w:r>
      <w:r w:rsidRPr="00BB0722">
        <w:rPr>
          <w:rFonts w:ascii="Simplified Arabic" w:hAnsi="Simplified Arabic" w:cs="Simplified Arabic" w:hint="cs"/>
          <w:sz w:val="24"/>
          <w:szCs w:val="24"/>
          <w:lang w:val="fr-FR" w:eastAsia="zh-CN"/>
        </w:rPr>
        <w:t xml:space="preserve"> </w:t>
      </w:r>
      <w:r w:rsidR="00857937" w:rsidRPr="00BB0722">
        <w:rPr>
          <w:rFonts w:ascii="Simplified Arabic" w:hAnsi="Simplified Arabic" w:cs="Simplified Arabic" w:hint="cs"/>
          <w:sz w:val="24"/>
          <w:szCs w:val="24"/>
          <w:rtl/>
          <w:lang w:val="fr-FR" w:eastAsia="zh-CN"/>
        </w:rPr>
        <w:t>[</w:t>
      </w:r>
      <w:r w:rsidRPr="00BB0722">
        <w:rPr>
          <w:rFonts w:ascii="Simplified Arabic" w:hAnsi="Simplified Arabic" w:cs="Simplified Arabic" w:hint="cs"/>
          <w:i/>
          <w:iCs/>
          <w:sz w:val="24"/>
          <w:szCs w:val="24"/>
          <w:rtl/>
          <w:lang w:val="fr-FR" w:eastAsia="zh-CN"/>
        </w:rPr>
        <w:t>الترتيب المالي القائم</w:t>
      </w:r>
      <w:r w:rsidRPr="00BB0722">
        <w:rPr>
          <w:rFonts w:ascii="Simplified Arabic" w:hAnsi="Simplified Arabic" w:cs="Simplified Arabic" w:hint="cs"/>
          <w:sz w:val="24"/>
          <w:szCs w:val="24"/>
          <w:rtl/>
          <w:lang w:val="fr-FR" w:eastAsia="zh-CN"/>
        </w:rPr>
        <w:t>*] [مرفق البيئة العالمية] لتشغيل الآلية.</w:t>
      </w:r>
    </w:p>
    <w:p w14:paraId="34C70CF0" w14:textId="15C24AA4"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7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عند توفير الموارد لنشاط ما، ينبغي للآلية أن تأخذ في الاعتبار الطابع الإضافي للدعم المقدم لذلك النشاط وتكامله فيما يتعلق بجميع التدفقات المالية تعزيزاً لأهداف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بما في ذلك التدفقات من الكيانات المالية المحلية والثنائية والإقليمية والمتعددة الأطراف، والقطاع الخاص.</w:t>
      </w:r>
    </w:p>
    <w:p w14:paraId="7EE01FBB" w14:textId="3683F35F"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7 مكرراً </w:t>
      </w:r>
      <w:r w:rsidR="00D02BF5">
        <w:rPr>
          <w:rFonts w:ascii="Simplified Arabic" w:hAnsi="Simplified Arabic" w:cs="Simplified Arabic" w:hint="cs"/>
          <w:b/>
          <w:bCs/>
          <w:i/>
          <w:iCs/>
          <w:sz w:val="24"/>
          <w:szCs w:val="24"/>
          <w:rtl/>
          <w:lang w:val="fr-FR" w:eastAsia="zh-CN"/>
        </w:rPr>
        <w:t>ثانياً-</w:t>
      </w:r>
      <w:r w:rsidRPr="000C19A9">
        <w:rPr>
          <w:rFonts w:ascii="Simplified Arabic" w:hAnsi="Simplified Arabic" w:cs="Simplified Arabic" w:hint="cs"/>
          <w:sz w:val="24"/>
          <w:szCs w:val="24"/>
          <w:rtl/>
          <w:lang w:val="fr-FR" w:eastAsia="zh-CN"/>
        </w:rPr>
        <w:t xml:space="preserve"> تُنشأ بموجب هذا منصة لتوفير معلومات متسمة بالشفافية عن جميع التدفقات المالية تعزيزاً لأهداف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وتوفر هذه المنصة المعلومات عملاً بالفقرة 7 </w:t>
      </w:r>
      <w:r w:rsidRPr="00C45452">
        <w:rPr>
          <w:rFonts w:ascii="Simplified Arabic" w:hAnsi="Simplified Arabic" w:cs="Simplified Arabic" w:hint="cs"/>
          <w:i/>
          <w:iCs/>
          <w:sz w:val="24"/>
          <w:szCs w:val="24"/>
          <w:rtl/>
          <w:lang w:val="fr-FR" w:eastAsia="zh-CN"/>
        </w:rPr>
        <w:t>مكرراً.</w:t>
      </w:r>
    </w:p>
    <w:p w14:paraId="4306B480" w14:textId="77777777"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7 مكرراً ثالثاً.</w:t>
      </w:r>
      <w:r w:rsidRPr="000C19A9">
        <w:rPr>
          <w:rFonts w:ascii="Simplified Arabic" w:hAnsi="Simplified Arabic" w:cs="Simplified Arabic" w:hint="cs"/>
          <w:sz w:val="24"/>
          <w:szCs w:val="24"/>
          <w:rtl/>
          <w:lang w:val="fr-FR" w:eastAsia="zh-CN"/>
        </w:rPr>
        <w:t xml:space="preserve"> تشجَّع الأطراف والكيانات الثنائية والإقليمية والمتعددة الأطراف والقطاع الخاص على اتخاذ إجراءات لجعل التدفقات المالية متسقة مع مسار يؤدي إلى تحقيق هدف </w:t>
      </w:r>
      <w:r w:rsidRPr="004726EF">
        <w:rPr>
          <w:rFonts w:ascii="Simplified Arabic" w:hAnsi="Simplified Arabic" w:cs="Simplified Arabic" w:hint="cs"/>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w:t>
      </w:r>
    </w:p>
    <w:p w14:paraId="2482CEE6" w14:textId="772E3726"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7 مكرراً رابعاً.</w:t>
      </w:r>
      <w:r w:rsidRPr="000C19A9">
        <w:rPr>
          <w:rFonts w:ascii="Simplified Arabic" w:hAnsi="Simplified Arabic" w:cs="Simplified Arabic" w:hint="cs"/>
          <w:sz w:val="24"/>
          <w:szCs w:val="24"/>
          <w:rtl/>
          <w:lang w:val="fr-FR" w:eastAsia="zh-CN"/>
        </w:rPr>
        <w:t xml:space="preserve"> ينبغي أن تأخذ الآلية في الاعتبار، لدى توفير الموارد لنشاط ما، إمكانية أن يؤدي النشاط المعتزَم إلى الحد من إطلاقات المواد البلاستيكية في البيئة، مقارنة بتكاليفه، وضرورة إيلاء الأولوية لتقديم المساعدة المالية المحدودة للأطراف ذات الموارد المحلية المحدودة والتي تواجه تحديات كبيرة في مجال القدرات.</w:t>
      </w:r>
    </w:p>
    <w:p w14:paraId="494824EC"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أحكام مشتركة بين الخيارين 1 و2 أعلاه</w:t>
      </w:r>
    </w:p>
    <w:p w14:paraId="6FBD43A1" w14:textId="3C9785B4" w:rsidR="00FF05B8" w:rsidRPr="00BB0722" w:rsidRDefault="00FF05B8" w:rsidP="00BB0722">
      <w:pPr>
        <w:pStyle w:val="ListParagraph"/>
        <w:numPr>
          <w:ilvl w:val="0"/>
          <w:numId w:val="404"/>
        </w:numPr>
        <w:tabs>
          <w:tab w:val="left" w:pos="1843"/>
        </w:tabs>
        <w:bidi/>
        <w:spacing w:after="120" w:line="360" w:lineRule="exact"/>
        <w:ind w:left="1134" w:firstLine="0"/>
        <w:contextualSpacing w:val="0"/>
        <w:jc w:val="both"/>
        <w:textDirection w:val="tbRlV"/>
        <w:rPr>
          <w:rFonts w:ascii="Simplified Arabic" w:hAnsi="Simplified Arabic" w:cs="Simplified Arabic"/>
          <w:bCs/>
          <w:color w:val="000000" w:themeColor="text1"/>
          <w:sz w:val="24"/>
          <w:szCs w:val="24"/>
          <w:lang w:val="ar-SA" w:eastAsia="zh-TW" w:bidi="en-GB"/>
        </w:rPr>
      </w:pPr>
      <w:r w:rsidRPr="00BB0722">
        <w:rPr>
          <w:rFonts w:ascii="Simplified Arabic" w:hAnsi="Simplified Arabic" w:cs="Simplified Arabic" w:hint="cs"/>
          <w:sz w:val="24"/>
          <w:szCs w:val="24"/>
          <w:rtl/>
          <w:lang w:val="fr-FR" w:eastAsia="zh-CN"/>
        </w:rPr>
        <w:t xml:space="preserve">يستعرض </w:t>
      </w:r>
      <w:r w:rsidRPr="00BB0722">
        <w:rPr>
          <w:rFonts w:ascii="Simplified Arabic" w:hAnsi="Simplified Arabic" w:cs="Simplified Arabic" w:hint="cs"/>
          <w:i/>
          <w:iCs/>
          <w:sz w:val="24"/>
          <w:szCs w:val="24"/>
          <w:rtl/>
          <w:lang w:val="fr-FR" w:eastAsia="zh-CN"/>
        </w:rPr>
        <w:t>مجلس الإدارة</w:t>
      </w:r>
      <w:r w:rsidRPr="00BB0722">
        <w:rPr>
          <w:rFonts w:ascii="Simplified Arabic" w:hAnsi="Simplified Arabic" w:cs="Simplified Arabic" w:hint="cs"/>
          <w:sz w:val="24"/>
          <w:szCs w:val="24"/>
          <w:rtl/>
          <w:lang w:val="fr-FR" w:eastAsia="zh-CN"/>
        </w:rPr>
        <w:t xml:space="preserve">* [في موعد لا يتجاوز انعقاد اجتماعه [الثالث] [الرابع]، وبعد ذلك] على أساس منتظم مستوى التمويل [من جميع المصادر]، [والطابع الإضافي للتمويل وتكامله فيما يتعلق بجميع التدفقات المالية تعزيزاً لأهداف </w:t>
      </w:r>
      <w:r w:rsidRPr="00BB0722">
        <w:rPr>
          <w:rFonts w:ascii="Simplified Arabic" w:hAnsi="Simplified Arabic" w:cs="Simplified Arabic" w:hint="cs"/>
          <w:i/>
          <w:iCs/>
          <w:sz w:val="24"/>
          <w:szCs w:val="24"/>
          <w:rtl/>
          <w:lang w:val="fr-FR" w:eastAsia="zh-CN"/>
        </w:rPr>
        <w:t>الصك</w:t>
      </w:r>
      <w:r w:rsidRPr="00BB0722">
        <w:rPr>
          <w:rFonts w:ascii="Simplified Arabic" w:hAnsi="Simplified Arabic" w:cs="Simplified Arabic" w:hint="cs"/>
          <w:sz w:val="24"/>
          <w:szCs w:val="24"/>
          <w:rtl/>
          <w:lang w:val="fr-FR" w:eastAsia="zh-CN"/>
        </w:rPr>
        <w:t xml:space="preserve">*،] والتوجيهات المقدمة من </w:t>
      </w:r>
      <w:r w:rsidRPr="00BB0722">
        <w:rPr>
          <w:rFonts w:ascii="Simplified Arabic" w:hAnsi="Simplified Arabic" w:cs="Simplified Arabic" w:hint="cs"/>
          <w:i/>
          <w:iCs/>
          <w:sz w:val="24"/>
          <w:szCs w:val="24"/>
          <w:rtl/>
          <w:lang w:val="fr-FR" w:eastAsia="zh-CN"/>
        </w:rPr>
        <w:t>مجلس الإدارة</w:t>
      </w:r>
      <w:r w:rsidRPr="00BB0722">
        <w:rPr>
          <w:rFonts w:ascii="Simplified Arabic" w:hAnsi="Simplified Arabic" w:cs="Simplified Arabic" w:hint="cs"/>
          <w:sz w:val="24"/>
          <w:szCs w:val="24"/>
          <w:rtl/>
          <w:lang w:val="fr-FR" w:eastAsia="zh-CN"/>
        </w:rPr>
        <w:t>* [إلى الكيانات المكلفة] بتشغيل الآلية المنشأة بموجب هذه المادة ومدى فعاليتها،</w:t>
      </w:r>
      <w:r w:rsidR="00575BF6">
        <w:rPr>
          <w:rFonts w:ascii="Simplified Arabic" w:hAnsi="Simplified Arabic" w:cs="Simplified Arabic" w:hint="cs"/>
          <w:sz w:val="24"/>
          <w:szCs w:val="24"/>
          <w:rtl/>
          <w:lang w:val="fr-FR" w:eastAsia="zh-CN"/>
        </w:rPr>
        <w:t xml:space="preserve"> </w:t>
      </w:r>
      <w:r w:rsidRPr="00BB0722">
        <w:rPr>
          <w:rFonts w:ascii="Simplified Arabic" w:hAnsi="Simplified Arabic" w:cs="Simplified Arabic" w:hint="cs"/>
          <w:sz w:val="24"/>
          <w:szCs w:val="24"/>
          <w:rtl/>
          <w:lang w:val="fr-FR" w:eastAsia="zh-CN"/>
        </w:rPr>
        <w:t>وقدرتها على تلبية الاحتياجات المتغيرة لـ [البلدان النامية الأطراف] [الأكثر احتياجاً] [والبلدان التي تمر اقتصاداتها بمرحلة انتقالية] [الأطراف ذات الموارد المحلية المحدودة والتي تواجه تحديات الكبيرة في مجال القدرات]. ويقوم المجلس، استناداً إلى هذا الاستعراض، [باتخاذ الإجراءات ذات الصلة] [بتقديم توصيات تتفق عليها جميع الأطراف، بهدف] تحسين فعالية الآلية</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24"/>
      </w:r>
      <w:r w:rsidRPr="00F902EC">
        <w:rPr>
          <w:rFonts w:ascii="Simplified Arabic" w:hAnsi="Simplified Arabic" w:cs="Simplified Arabic" w:hint="cs"/>
          <w:sz w:val="24"/>
          <w:szCs w:val="24"/>
          <w:vertAlign w:val="superscript"/>
          <w:rtl/>
          <w:lang w:val="fr-FR" w:eastAsia="zh-CN"/>
        </w:rPr>
        <w:t>)</w:t>
      </w:r>
      <w:r w:rsidRPr="00BB0722">
        <w:rPr>
          <w:rFonts w:ascii="Simplified Arabic" w:hAnsi="Simplified Arabic" w:cs="Simplified Arabic" w:hint="cs"/>
          <w:sz w:val="24"/>
          <w:szCs w:val="24"/>
          <w:rtl/>
          <w:lang w:val="fr-FR" w:eastAsia="zh-CN"/>
        </w:rPr>
        <w:t>.</w:t>
      </w:r>
    </w:p>
    <w:p w14:paraId="15CF1A62" w14:textId="7BBCC0C5" w:rsidR="00735607" w:rsidRPr="00BB0722" w:rsidRDefault="00FF05B8" w:rsidP="00BB0722">
      <w:pPr>
        <w:pStyle w:val="ListParagraph"/>
        <w:numPr>
          <w:ilvl w:val="0"/>
          <w:numId w:val="404"/>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BB0722">
        <w:rPr>
          <w:rFonts w:ascii="Simplified Arabic" w:hAnsi="Simplified Arabic" w:cs="Simplified Arabic" w:hint="cs"/>
          <w:sz w:val="24"/>
          <w:szCs w:val="24"/>
          <w:rtl/>
          <w:lang w:val="fr-FR" w:eastAsia="zh-CN"/>
        </w:rPr>
        <w:t xml:space="preserve">[يقوم كل طرف بـ] [يشجَّع كل طرف على] فرض رسم للتلوث بالمواد البلاستيكية [عند الاقتضاء]، يدفعه منتجو البوليمرات البلاستيكية داخل حدود ولايته القضائية، واعتماد التدابير التشريعية والتنظيمية والإدارية اللازمة لتحصيله. [ويعتمد </w:t>
      </w:r>
      <w:r w:rsidRPr="00BB0722">
        <w:rPr>
          <w:rFonts w:ascii="Simplified Arabic" w:hAnsi="Simplified Arabic" w:cs="Simplified Arabic" w:hint="cs"/>
          <w:i/>
          <w:iCs/>
          <w:sz w:val="24"/>
          <w:szCs w:val="24"/>
          <w:rtl/>
          <w:lang w:val="fr-FR" w:eastAsia="zh-CN"/>
        </w:rPr>
        <w:t>مجلس الإدارة</w:t>
      </w:r>
      <w:r w:rsidRPr="00BB0722">
        <w:rPr>
          <w:rFonts w:ascii="Simplified Arabic" w:hAnsi="Simplified Arabic" w:cs="Simplified Arabic" w:hint="cs"/>
          <w:sz w:val="24"/>
          <w:szCs w:val="24"/>
          <w:rtl/>
          <w:lang w:val="fr-FR" w:eastAsia="zh-CN"/>
        </w:rPr>
        <w:t>*، في دورته الأولى، طرائق وإجراءات لتطبيق الرسم العالمي للتلوث بالمواد البلاستيكية، بما في ذلك المساهمة بالرسم في الآلية المالية المنشأة في الفقرة 4</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25"/>
      </w:r>
      <w:r w:rsidRPr="00F902EC">
        <w:rPr>
          <w:rFonts w:ascii="Simplified Arabic" w:hAnsi="Simplified Arabic" w:cs="Simplified Arabic" w:hint="cs"/>
          <w:sz w:val="24"/>
          <w:szCs w:val="24"/>
          <w:vertAlign w:val="superscript"/>
          <w:rtl/>
          <w:lang w:val="fr-FR" w:eastAsia="zh-CN"/>
        </w:rPr>
        <w:t>)</w:t>
      </w:r>
      <w:r w:rsidRPr="00BB0722">
        <w:rPr>
          <w:rFonts w:ascii="Simplified Arabic" w:hAnsi="Simplified Arabic" w:cs="Simplified Arabic" w:hint="cs"/>
          <w:sz w:val="24"/>
          <w:szCs w:val="24"/>
          <w:rtl/>
          <w:lang w:val="fr-FR" w:eastAsia="zh-CN"/>
        </w:rPr>
        <w:t>.]</w:t>
      </w:r>
    </w:p>
    <w:p w14:paraId="6AC591E1" w14:textId="0DE473FF" w:rsidR="00FF05B8" w:rsidRPr="000C19A9" w:rsidRDefault="00FF05B8" w:rsidP="000C19A9">
      <w:pPr>
        <w:bidi/>
        <w:spacing w:after="120" w:line="360" w:lineRule="exact"/>
        <w:ind w:left="1134"/>
        <w:jc w:val="both"/>
        <w:textDirection w:val="tbRlV"/>
        <w:rPr>
          <w:rFonts w:ascii="Simplified Arabic" w:hAnsi="Simplified Arabic" w:cs="Simplified Arabic"/>
          <w:bCs/>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lastRenderedPageBreak/>
        <w:t xml:space="preserve">فقرة المنطوق 9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i/>
          <w:i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r w:rsidRPr="000C19A9">
        <w:rPr>
          <w:rFonts w:ascii="Simplified Arabic" w:hAnsi="Simplified Arabic" w:cs="Simplified Arabic" w:hint="cs"/>
          <w:sz w:val="24"/>
          <w:szCs w:val="24"/>
          <w:rtl/>
          <w:lang w:val="fr-FR" w:eastAsia="zh-CN"/>
        </w:rPr>
        <w:t>.</w:t>
      </w:r>
    </w:p>
    <w:p w14:paraId="387A57FB" w14:textId="519F964F" w:rsidR="00FF05B8" w:rsidRPr="000C19A9" w:rsidRDefault="00FF05B8" w:rsidP="000C19A9">
      <w:pPr>
        <w:bidi/>
        <w:spacing w:after="120" w:line="360" w:lineRule="exact"/>
        <w:ind w:left="1134"/>
        <w:jc w:val="both"/>
        <w:textDirection w:val="tbRlV"/>
        <w:rPr>
          <w:rFonts w:ascii="Simplified Arabic" w:hAnsi="Simplified Arabic" w:cs="Simplified Arabic"/>
          <w:bCs/>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9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سيوفر رسم التلوث العالمي بالمواد البلاستيكية تمويلاً وافراً لتغطية التكاليف الفريدة الخاصة بإنهاء التلوث بالمواد البلاستيكية، ومنها ما يلي:</w:t>
      </w:r>
    </w:p>
    <w:p w14:paraId="488DF9BF" w14:textId="422DF4FD" w:rsidR="00FF05B8" w:rsidRPr="006F6F32" w:rsidRDefault="00FF05B8" w:rsidP="006F6F32">
      <w:pPr>
        <w:pStyle w:val="ListParagraph"/>
        <w:numPr>
          <w:ilvl w:val="0"/>
          <w:numId w:val="405"/>
        </w:numPr>
        <w:tabs>
          <w:tab w:val="left" w:pos="709"/>
        </w:tabs>
        <w:bidi/>
        <w:spacing w:after="120" w:line="360" w:lineRule="exact"/>
        <w:ind w:left="2552" w:hanging="709"/>
        <w:contextualSpacing w:val="0"/>
        <w:jc w:val="both"/>
        <w:textDirection w:val="tbRlV"/>
        <w:rPr>
          <w:rFonts w:ascii="Simplified Arabic" w:hAnsi="Simplified Arabic" w:cs="Simplified Arabic"/>
          <w:bCs/>
          <w:color w:val="000000" w:themeColor="text1"/>
          <w:sz w:val="24"/>
          <w:szCs w:val="24"/>
          <w:lang w:val="ar-SA" w:eastAsia="zh-TW" w:bidi="en-GB"/>
        </w:rPr>
      </w:pPr>
      <w:r w:rsidRPr="006F6F32">
        <w:rPr>
          <w:rFonts w:ascii="Simplified Arabic" w:hAnsi="Simplified Arabic" w:cs="Simplified Arabic" w:hint="cs"/>
          <w:sz w:val="24"/>
          <w:szCs w:val="24"/>
          <w:rtl/>
          <w:lang w:val="fr-FR" w:eastAsia="zh-CN"/>
        </w:rPr>
        <w:t>التكاليف الرأسمالية المرتفعة للاستثمار في البنية التحتية الضرورية لإدارة النفايات البلاستيكية بطريقة آمنة وسليمة بيئياً؛</w:t>
      </w:r>
    </w:p>
    <w:p w14:paraId="09B2EBC2" w14:textId="25555E89" w:rsidR="00FF05B8" w:rsidRPr="006F6F32" w:rsidRDefault="00FF05B8" w:rsidP="006F6F32">
      <w:pPr>
        <w:pStyle w:val="ListParagraph"/>
        <w:numPr>
          <w:ilvl w:val="0"/>
          <w:numId w:val="405"/>
        </w:numPr>
        <w:tabs>
          <w:tab w:val="left" w:pos="709"/>
        </w:tabs>
        <w:bidi/>
        <w:spacing w:after="120" w:line="360" w:lineRule="exact"/>
        <w:ind w:left="2552" w:hanging="709"/>
        <w:contextualSpacing w:val="0"/>
        <w:jc w:val="both"/>
        <w:textDirection w:val="tbRlV"/>
        <w:rPr>
          <w:rFonts w:ascii="Simplified Arabic" w:hAnsi="Simplified Arabic" w:cs="Simplified Arabic"/>
          <w:bCs/>
          <w:color w:val="000000" w:themeColor="text1"/>
          <w:sz w:val="24"/>
          <w:szCs w:val="24"/>
          <w:lang w:val="ar-SA" w:eastAsia="zh-TW" w:bidi="en-GB"/>
        </w:rPr>
      </w:pPr>
      <w:r w:rsidRPr="006F6F32">
        <w:rPr>
          <w:rFonts w:ascii="Simplified Arabic" w:hAnsi="Simplified Arabic" w:cs="Simplified Arabic" w:hint="cs"/>
          <w:sz w:val="24"/>
          <w:szCs w:val="24"/>
          <w:rtl/>
          <w:lang w:val="fr-FR" w:eastAsia="zh-CN"/>
        </w:rPr>
        <w:t>معالجة التلوث القديم بالمواد البلاستيكية الذي يؤثر بشكل كبير على العالم النامي؛</w:t>
      </w:r>
    </w:p>
    <w:p w14:paraId="73C98C2C" w14:textId="0C2EC2BA" w:rsidR="00735607" w:rsidRPr="006F6F32" w:rsidRDefault="00FF05B8" w:rsidP="006F6F32">
      <w:pPr>
        <w:pStyle w:val="ListParagraph"/>
        <w:numPr>
          <w:ilvl w:val="0"/>
          <w:numId w:val="405"/>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rtl/>
          <w:lang w:val="fr-FR" w:eastAsia="zh-CN"/>
        </w:rPr>
      </w:pPr>
      <w:r w:rsidRPr="006F6F32">
        <w:rPr>
          <w:rFonts w:ascii="Simplified Arabic" w:hAnsi="Simplified Arabic" w:cs="Simplified Arabic" w:hint="cs"/>
          <w:sz w:val="24"/>
          <w:szCs w:val="24"/>
          <w:rtl/>
          <w:lang w:val="fr-FR" w:eastAsia="zh-CN"/>
        </w:rPr>
        <w:t>الجوانب الأخرى لتنفيذ المعاهدة المقبلة بما في ذلك نقل التكنولوجيا وبحوث بناء القدرات والابتكار والتعليم والتنمية؛</w:t>
      </w:r>
    </w:p>
    <w:p w14:paraId="3564C406" w14:textId="1472B433" w:rsidR="00FF05B8" w:rsidRPr="006F6F32" w:rsidRDefault="00FF05B8" w:rsidP="00C96B53">
      <w:pPr>
        <w:pStyle w:val="ListParagraph"/>
        <w:numPr>
          <w:ilvl w:val="0"/>
          <w:numId w:val="405"/>
        </w:numPr>
        <w:tabs>
          <w:tab w:val="left" w:pos="709"/>
        </w:tabs>
        <w:bidi/>
        <w:spacing w:after="120" w:line="360" w:lineRule="exact"/>
        <w:ind w:left="2552" w:hanging="709"/>
        <w:contextualSpacing w:val="0"/>
        <w:jc w:val="lowKashida"/>
        <w:textDirection w:val="tbRlV"/>
        <w:rPr>
          <w:rFonts w:ascii="Simplified Arabic" w:hAnsi="Simplified Arabic" w:cs="Simplified Arabic"/>
          <w:bCs/>
          <w:color w:val="000000" w:themeColor="text1"/>
          <w:sz w:val="24"/>
          <w:szCs w:val="24"/>
          <w:lang w:val="ar-SA" w:eastAsia="zh-TW" w:bidi="en-GB"/>
        </w:rPr>
      </w:pPr>
      <w:r w:rsidRPr="006F6F32">
        <w:rPr>
          <w:rFonts w:ascii="Simplified Arabic" w:hAnsi="Simplified Arabic" w:cs="Simplified Arabic" w:hint="cs"/>
          <w:sz w:val="24"/>
          <w:szCs w:val="24"/>
          <w:rtl/>
          <w:lang w:val="fr-FR" w:eastAsia="zh-CN"/>
        </w:rPr>
        <w:t>المساعدة في وضع المخططات الوطنية للمسؤولية الممتدة للمنتِج وتفعيلها وتوسيع نطاقها، من خلال إتاحة تدفقات متسقة ويمكن التنبؤ بها للإيرادات لتغطية التكاليف الرأسمالية لإنشاء نظم إدارة النفايات (التي لا تغطيها عادةً مخططات المسؤولية الممتدة للمنتِج)، وإذا لزم الأمر، تكاليفها التشغيلية؛</w:t>
      </w:r>
    </w:p>
    <w:p w14:paraId="75C0DC0A" w14:textId="48024994" w:rsidR="00FF05B8" w:rsidRPr="006F6F32" w:rsidRDefault="00FF05B8" w:rsidP="006F6F32">
      <w:pPr>
        <w:pStyle w:val="ListParagraph"/>
        <w:numPr>
          <w:ilvl w:val="0"/>
          <w:numId w:val="405"/>
        </w:numPr>
        <w:tabs>
          <w:tab w:val="left" w:pos="709"/>
        </w:tabs>
        <w:bidi/>
        <w:spacing w:after="120" w:line="360" w:lineRule="exact"/>
        <w:ind w:left="2552" w:hanging="709"/>
        <w:contextualSpacing w:val="0"/>
        <w:jc w:val="both"/>
        <w:textDirection w:val="tbRlV"/>
        <w:rPr>
          <w:rFonts w:ascii="Simplified Arabic" w:hAnsi="Simplified Arabic" w:cs="Simplified Arabic"/>
          <w:bCs/>
          <w:color w:val="000000" w:themeColor="text1"/>
          <w:sz w:val="24"/>
          <w:szCs w:val="24"/>
          <w:lang w:val="ar-SA" w:eastAsia="zh-TW" w:bidi="en-GB"/>
        </w:rPr>
      </w:pPr>
      <w:r w:rsidRPr="006F6F32">
        <w:rPr>
          <w:rFonts w:ascii="Simplified Arabic" w:hAnsi="Simplified Arabic" w:cs="Simplified Arabic" w:hint="cs"/>
          <w:sz w:val="24"/>
          <w:szCs w:val="24"/>
          <w:rtl/>
          <w:lang w:val="fr-FR" w:eastAsia="zh-CN"/>
        </w:rPr>
        <w:t>ضمان التمويل الكافي لتحقيق الانتقال العادل للفئات الضعيفة التي قد تتضرر من الصك المقبل بما في ذلك النساء والأطفال والشباب وجامعو النفايات، من بين آخرين.</w:t>
      </w:r>
    </w:p>
    <w:p w14:paraId="012F8047" w14:textId="0671B836"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9 مكرراً </w:t>
      </w:r>
      <w:r w:rsidR="00D02BF5">
        <w:rPr>
          <w:rFonts w:ascii="Simplified Arabic" w:hAnsi="Simplified Arabic" w:cs="Simplified Arabic" w:hint="cs"/>
          <w:b/>
          <w:bCs/>
          <w:i/>
          <w:iCs/>
          <w:sz w:val="24"/>
          <w:szCs w:val="24"/>
          <w:rtl/>
          <w:lang w:val="fr-FR" w:eastAsia="zh-CN"/>
        </w:rPr>
        <w:t>ثانياً-</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يفرض كل طرف على مخططات المسؤولية الممتدة للمنتِج توفير التكنولوجيا اللازمة لتجهيز المنتجات البلاستيكية واستردادها</w:t>
      </w:r>
      <w:r w:rsidRPr="003472E5">
        <w:rPr>
          <w:rFonts w:ascii="Simplified Arabic" w:hAnsi="Simplified Arabic" w:cs="Simplified Arabic" w:hint="cs"/>
          <w:sz w:val="24"/>
          <w:szCs w:val="24"/>
          <w:vertAlign w:val="superscript"/>
          <w:rtl/>
          <w:lang w:val="fr-FR" w:eastAsia="zh-CN"/>
        </w:rPr>
        <w:t>(</w:t>
      </w:r>
      <w:r w:rsidRPr="003472E5">
        <w:rPr>
          <w:rFonts w:ascii="Simplified Arabic" w:eastAsiaTheme="majorEastAsia" w:hAnsi="Simplified Arabic" w:cs="Simplified Arabic" w:hint="cs"/>
          <w:color w:val="000000" w:themeColor="text1"/>
          <w:sz w:val="24"/>
          <w:szCs w:val="24"/>
          <w:vertAlign w:val="superscript"/>
          <w:rtl/>
          <w:lang w:val="fr-FR" w:eastAsia="zh-CN"/>
        </w:rPr>
        <w:footnoteReference w:id="26"/>
      </w:r>
      <w:r w:rsidRPr="003472E5">
        <w:rPr>
          <w:rFonts w:ascii="Simplified Arabic" w:hAnsi="Simplified Arabic" w:cs="Simplified Arabic" w:hint="cs"/>
          <w:sz w:val="24"/>
          <w:szCs w:val="24"/>
          <w:vertAlign w:val="superscript"/>
          <w:rtl/>
          <w:lang w:val="fr-FR" w:eastAsia="zh-CN"/>
        </w:rPr>
        <w:t>)</w:t>
      </w:r>
      <w:r w:rsidRPr="000C19A9">
        <w:rPr>
          <w:rFonts w:ascii="Simplified Arabic" w:hAnsi="Simplified Arabic" w:cs="Simplified Arabic" w:hint="cs"/>
          <w:sz w:val="24"/>
          <w:szCs w:val="24"/>
          <w:rtl/>
          <w:lang w:val="fr-FR" w:eastAsia="zh-CN"/>
        </w:rPr>
        <w:t>.</w:t>
      </w:r>
    </w:p>
    <w:p w14:paraId="0F3278F1" w14:textId="3241392E" w:rsidR="00FF05B8" w:rsidRPr="006F6F32" w:rsidRDefault="00FF05B8" w:rsidP="006F6F32">
      <w:pPr>
        <w:pStyle w:val="ListParagraph"/>
        <w:numPr>
          <w:ilvl w:val="0"/>
          <w:numId w:val="407"/>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6F6F32">
        <w:rPr>
          <w:rFonts w:ascii="Simplified Arabic" w:hAnsi="Simplified Arabic" w:cs="Simplified Arabic" w:hint="cs"/>
          <w:sz w:val="24"/>
          <w:szCs w:val="24"/>
          <w:rtl/>
          <w:lang w:val="fr-FR" w:eastAsia="zh-CN"/>
        </w:rPr>
        <w:t xml:space="preserve">[يهدف] كل طرف إلى اتخاذ تدابير من أجل [جعل تدفقات التمويل متسقة مع [[أهداف هذا </w:t>
      </w:r>
      <w:r w:rsidRPr="006F6F32">
        <w:rPr>
          <w:rFonts w:ascii="Simplified Arabic" w:hAnsi="Simplified Arabic" w:cs="Simplified Arabic" w:hint="cs"/>
          <w:i/>
          <w:iCs/>
          <w:sz w:val="24"/>
          <w:szCs w:val="24"/>
          <w:rtl/>
          <w:lang w:val="fr-FR" w:eastAsia="zh-CN"/>
        </w:rPr>
        <w:t>الصك</w:t>
      </w:r>
      <w:r w:rsidRPr="006F6F32">
        <w:rPr>
          <w:rFonts w:ascii="Simplified Arabic" w:hAnsi="Simplified Arabic" w:cs="Simplified Arabic" w:hint="cs"/>
          <w:sz w:val="24"/>
          <w:szCs w:val="24"/>
          <w:rtl/>
          <w:lang w:val="fr-FR" w:eastAsia="zh-CN"/>
        </w:rPr>
        <w:t>*] مسار يؤدي إلى إنهاء التلوث بالمواد البلاستيكية والمخاطر المرتبطة بها على صحة الإنسان والبيئة عن طريق]:</w:t>
      </w:r>
    </w:p>
    <w:p w14:paraId="1E56668F" w14:textId="1ABB65EF" w:rsidR="00FF05B8" w:rsidRPr="006F6F32" w:rsidRDefault="00FF05B8" w:rsidP="006F6F32">
      <w:pPr>
        <w:pStyle w:val="ListParagraph"/>
        <w:numPr>
          <w:ilvl w:val="0"/>
          <w:numId w:val="410"/>
        </w:numPr>
        <w:tabs>
          <w:tab w:val="left" w:pos="709"/>
        </w:tabs>
        <w:bidi/>
        <w:spacing w:after="120" w:line="360" w:lineRule="exact"/>
        <w:ind w:left="2552" w:hanging="709"/>
        <w:contextualSpacing w:val="0"/>
        <w:jc w:val="both"/>
        <w:rPr>
          <w:rFonts w:ascii="Simplified Arabic" w:hAnsi="Simplified Arabic" w:cs="Simplified Arabic"/>
          <w:sz w:val="24"/>
          <w:szCs w:val="24"/>
          <w:lang w:val="ar-SA" w:eastAsia="zh-TW" w:bidi="en-GB"/>
        </w:rPr>
      </w:pPr>
      <w:r w:rsidRPr="006F6F32">
        <w:rPr>
          <w:rFonts w:ascii="Simplified Arabic" w:hAnsi="Simplified Arabic" w:cs="Simplified Arabic" w:hint="cs"/>
          <w:sz w:val="24"/>
          <w:szCs w:val="24"/>
          <w:rtl/>
          <w:lang w:val="fr-FR" w:eastAsia="zh-CN"/>
        </w:rPr>
        <w:t>[[خفض] [التخلص التدريجي من] التدفقات المالية الموجَّهة من جميع المصادر المحلية والدولية والعامة والخاصة، نحو [مشاريع] [أنشطة] تؤدي إلى انبعاثات وإطلاقات في البيئة من المواد البلاستيكية والمنتجات البلاستيكية طوال دورة الحياة، بما في ذلك الجسيمات البلاستيكية الدقيقة؛]</w:t>
      </w:r>
    </w:p>
    <w:p w14:paraId="73A93E7C" w14:textId="488D6A53" w:rsidR="00FF05B8" w:rsidRPr="00C96B53" w:rsidRDefault="00FF05B8" w:rsidP="00C96B53">
      <w:pPr>
        <w:pStyle w:val="ListParagraph"/>
        <w:numPr>
          <w:ilvl w:val="0"/>
          <w:numId w:val="410"/>
        </w:numPr>
        <w:tabs>
          <w:tab w:val="left" w:pos="709"/>
        </w:tabs>
        <w:bidi/>
        <w:spacing w:after="120" w:line="360" w:lineRule="exact"/>
        <w:ind w:left="2552" w:hanging="709"/>
        <w:contextualSpacing w:val="0"/>
        <w:jc w:val="lowKashida"/>
        <w:rPr>
          <w:rFonts w:ascii="Simplified Arabic" w:hAnsi="Simplified Arabic" w:cs="Simplified Arabic"/>
          <w:w w:val="104"/>
          <w:sz w:val="24"/>
          <w:szCs w:val="24"/>
          <w:lang w:val="ar-SA" w:eastAsia="zh-TW" w:bidi="en-GB"/>
        </w:rPr>
      </w:pPr>
      <w:r w:rsidRPr="00C96B53">
        <w:rPr>
          <w:rFonts w:ascii="Simplified Arabic" w:hAnsi="Simplified Arabic" w:cs="Simplified Arabic" w:hint="cs"/>
          <w:w w:val="104"/>
          <w:sz w:val="24"/>
          <w:szCs w:val="24"/>
          <w:rtl/>
          <w:lang w:val="fr-FR" w:eastAsia="zh-CN"/>
        </w:rPr>
        <w:t>[زيادة التدفقات المالية الموجَّهة من جميع المصادر المحلية والدولية والعامة والخاصة، نحو [المشاريع] [الأنشطة] التي تمنع أو تقلل من انبعاثات وإطلاقات المواد البلاستيكية والمنتجات البلاستيكية في البيئة طوال دورة الحياة، بما في ذلك الجسيمات البلاستيكية الدقيقة، وذلك لأغراض منها إقامة [نظام فعال لإعادة الاستخدام وإعادة التدوير، و] بنية تحتية ملائمة لإدارة النفايات.]</w:t>
      </w:r>
    </w:p>
    <w:p w14:paraId="3ECF0047" w14:textId="4BBF26EA"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10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يشجَّع كل طرف على زيادة التدفقات المالية من جميع المصادر المحلية والدولية، العامة والخاصة، نحو المشاريع التي تمنع أو تقلل من انبعاثات وإطلاقات المواد البلاستيكية والمنتجات البلاستيكية في البيئة طوال دورة الحياة، بما في ذلك الجسيمات البلاستيكية الدقيقة، وذلك لأغراض منها إقامة بنية تحتية ملائمة لإدارة النفايات.</w:t>
      </w:r>
    </w:p>
    <w:p w14:paraId="264A668E" w14:textId="398C3037"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10 </w:t>
      </w:r>
      <w:r w:rsidR="00F06018">
        <w:rPr>
          <w:rFonts w:ascii="Simplified Arabic" w:hAnsi="Simplified Arabic" w:cs="Simplified Arabic" w:hint="cs"/>
          <w:b/>
          <w:bCs/>
          <w:i/>
          <w:iCs/>
          <w:sz w:val="24"/>
          <w:szCs w:val="24"/>
          <w:rtl/>
          <w:lang w:val="fr-FR" w:eastAsia="zh-CN"/>
        </w:rPr>
        <w:t>بديل 2-</w:t>
      </w:r>
      <w:r w:rsidRPr="000C19A9">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0F4D295C" w14:textId="51C10A32" w:rsidR="00FF05B8" w:rsidRPr="000C19A9" w:rsidRDefault="00FF05B8" w:rsidP="000C19A9">
      <w:pPr>
        <w:bidi/>
        <w:spacing w:after="120" w:line="360" w:lineRule="exact"/>
        <w:ind w:left="1134"/>
        <w:jc w:val="both"/>
        <w:textDirection w:val="tbRlV"/>
        <w:rPr>
          <w:rFonts w:ascii="Simplified Arabic" w:hAnsi="Simplified Arabic" w:cs="Simplified Arabic"/>
          <w:b/>
          <w:bCs/>
          <w:i/>
          <w:iCs/>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10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bCs/>
          <w:sz w:val="24"/>
          <w:szCs w:val="24"/>
          <w:rtl/>
          <w:lang w:val="fr-FR" w:eastAsia="zh-CN"/>
        </w:rPr>
        <w:t xml:space="preserve"> </w:t>
      </w:r>
      <w:r w:rsidRPr="000C19A9">
        <w:rPr>
          <w:rFonts w:ascii="Simplified Arabic" w:hAnsi="Simplified Arabic" w:cs="Simplified Arabic" w:hint="cs"/>
          <w:b/>
          <w:sz w:val="24"/>
          <w:szCs w:val="24"/>
          <w:rtl/>
          <w:lang w:val="fr-FR" w:eastAsia="zh-CN"/>
        </w:rPr>
        <w:t>لا تتعارض الآلية المالية المنصوص عليها في هذه المادة مع أي ترتيبات مقبلة يمكن التوصل إليها فيما يتعلق بالقضايا البيئية الأخرى.</w:t>
      </w:r>
    </w:p>
    <w:p w14:paraId="1E3864BF" w14:textId="0C843944" w:rsidR="00FF05B8" w:rsidRPr="00EC2280" w:rsidRDefault="00FF05B8" w:rsidP="00937568">
      <w:pPr>
        <w:bidi/>
        <w:spacing w:after="120" w:line="360" w:lineRule="exact"/>
        <w:ind w:left="1134" w:hanging="567"/>
        <w:jc w:val="both"/>
        <w:textDirection w:val="tbRlV"/>
        <w:outlineLvl w:val="1"/>
        <w:rPr>
          <w:rFonts w:ascii="Simplified Arabic" w:eastAsiaTheme="minorEastAsia" w:hAnsi="Simplified Arabic" w:cs="Simplified Arabic"/>
          <w:b/>
          <w:bCs/>
          <w:sz w:val="24"/>
          <w:szCs w:val="24"/>
          <w:lang w:val="fr-FR" w:eastAsia="zh-CN"/>
        </w:rPr>
      </w:pPr>
      <w:bookmarkStart w:id="98" w:name="_Toc155361450"/>
      <w:bookmarkStart w:id="99" w:name="_Toc161314289"/>
      <w:bookmarkStart w:id="100" w:name="_Toc161873916"/>
      <w:r w:rsidRPr="00EC2280">
        <w:rPr>
          <w:rFonts w:ascii="Simplified Arabic" w:eastAsiaTheme="minorEastAsia" w:hAnsi="Simplified Arabic" w:cs="Simplified Arabic" w:hint="cs"/>
          <w:b/>
          <w:bCs/>
          <w:sz w:val="24"/>
          <w:szCs w:val="24"/>
          <w:rtl/>
          <w:lang w:val="fr-FR" w:eastAsia="zh-CN"/>
        </w:rPr>
        <w:lastRenderedPageBreak/>
        <w:t>2-</w:t>
      </w:r>
      <w:r w:rsidRPr="00EC2280">
        <w:rPr>
          <w:rFonts w:ascii="Simplified Arabic" w:eastAsiaTheme="minorEastAsia" w:hAnsi="Simplified Arabic" w:cs="Simplified Arabic" w:hint="cs"/>
          <w:b/>
          <w:bCs/>
          <w:sz w:val="24"/>
          <w:szCs w:val="24"/>
          <w:rtl/>
          <w:lang w:val="fr-FR" w:eastAsia="zh-CN"/>
        </w:rPr>
        <w:tab/>
        <w:t>بناء القدرات والمساعدة التقنية ونقل التكنولوجيا</w:t>
      </w:r>
      <w:bookmarkEnd w:id="98"/>
      <w:bookmarkEnd w:id="99"/>
      <w:bookmarkEnd w:id="100"/>
    </w:p>
    <w:p w14:paraId="747DC14F"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bCs/>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عنوان </w:t>
      </w:r>
      <w:r w:rsidRPr="00EA0035">
        <w:rPr>
          <w:rFonts w:ascii="Simplified Arabic" w:hAnsi="Simplified Arabic" w:cs="Simplified Arabic" w:hint="cs"/>
          <w:b/>
          <w:bCs/>
          <w:i/>
          <w:iCs/>
          <w:sz w:val="24"/>
          <w:szCs w:val="24"/>
          <w:rtl/>
          <w:lang w:val="fr-FR" w:eastAsia="zh-CN"/>
        </w:rPr>
        <w:t>بديل</w:t>
      </w:r>
      <w:r w:rsidRPr="005353AE">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b/>
          <w:bCs/>
          <w:sz w:val="24"/>
          <w:szCs w:val="24"/>
          <w:rtl/>
          <w:lang w:val="fr-FR" w:eastAsia="zh-CN"/>
        </w:rPr>
        <w:t xml:space="preserve"> بناء القدرات والتعاون العلمي والتقني ونقل التكنولوجيا</w:t>
      </w:r>
    </w:p>
    <w:p w14:paraId="176DF04F"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bCs/>
          <w:color w:val="000000" w:themeColor="text1"/>
          <w:sz w:val="24"/>
          <w:szCs w:val="24"/>
          <w:lang w:val="ar-SA" w:eastAsia="zh-TW" w:bidi="en-GB"/>
        </w:rPr>
      </w:pPr>
      <w:r w:rsidRPr="00C45452">
        <w:rPr>
          <w:rFonts w:ascii="Simplified Arabic" w:hAnsi="Simplified Arabic" w:cs="Simplified Arabic" w:hint="cs"/>
          <w:b/>
          <w:bCs/>
          <w:i/>
          <w:iCs/>
          <w:sz w:val="24"/>
          <w:szCs w:val="24"/>
          <w:rtl/>
          <w:lang w:val="fr-FR" w:eastAsia="zh-CN"/>
        </w:rPr>
        <w:t>عنوان بديل 2</w:t>
      </w:r>
      <w:r w:rsidRPr="00C45452">
        <w:rPr>
          <w:rFonts w:ascii="Simplified Arabic" w:hAnsi="Simplified Arabic" w:cs="Simplified Arabic" w:hint="cs"/>
          <w:b/>
          <w:bCs/>
          <w:i/>
          <w:iCs/>
          <w:sz w:val="24"/>
          <w:szCs w:val="24"/>
          <w:lang w:val="fr-FR" w:eastAsia="zh-CN"/>
        </w:rPr>
        <w:t>:</w:t>
      </w:r>
      <w:r w:rsidRPr="000C19A9">
        <w:rPr>
          <w:rFonts w:ascii="Simplified Arabic" w:hAnsi="Simplified Arabic" w:cs="Simplified Arabic" w:hint="cs"/>
          <w:b/>
          <w:bCs/>
          <w:sz w:val="24"/>
          <w:szCs w:val="24"/>
          <w:rtl/>
          <w:lang w:val="fr-FR" w:eastAsia="zh-CN"/>
        </w:rPr>
        <w:t xml:space="preserve"> بناء القدرات والمساعدة التقنية</w:t>
      </w:r>
    </w:p>
    <w:p w14:paraId="6FA8BCDF" w14:textId="16F8FEAC" w:rsidR="00FF05B8" w:rsidRPr="006F6F32" w:rsidRDefault="00FF05B8" w:rsidP="006F6F32">
      <w:pPr>
        <w:pStyle w:val="ListParagraph"/>
        <w:numPr>
          <w:ilvl w:val="1"/>
          <w:numId w:val="412"/>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6F6F32">
        <w:rPr>
          <w:rFonts w:ascii="Simplified Arabic" w:hAnsi="Simplified Arabic" w:cs="Simplified Arabic" w:hint="cs"/>
          <w:sz w:val="24"/>
          <w:szCs w:val="24"/>
          <w:rtl/>
          <w:lang w:val="fr-FR" w:eastAsia="zh-CN"/>
        </w:rPr>
        <w:t>تعمل [[جميع] الأطراف] [البلدان المتقدمة] [وتشجَّع الجهات صاحبة المصلحة] [على توفير] [على التعاون، في حدود قدرات كل منها، [للتمكين</w:t>
      </w:r>
      <w:r w:rsidR="00575BF6">
        <w:rPr>
          <w:rFonts w:ascii="Simplified Arabic" w:hAnsi="Simplified Arabic" w:cs="Simplified Arabic" w:hint="cs"/>
          <w:sz w:val="24"/>
          <w:szCs w:val="24"/>
          <w:rtl/>
          <w:lang w:val="fr-FR" w:eastAsia="zh-CN"/>
        </w:rPr>
        <w:t xml:space="preserve"> </w:t>
      </w:r>
      <w:r w:rsidRPr="006F6F32">
        <w:rPr>
          <w:rFonts w:ascii="Simplified Arabic" w:hAnsi="Simplified Arabic" w:cs="Simplified Arabic" w:hint="cs"/>
          <w:sz w:val="24"/>
          <w:szCs w:val="24"/>
          <w:rtl/>
          <w:lang w:val="fr-FR" w:eastAsia="zh-CN"/>
        </w:rPr>
        <w:t>من] توفير] بناء القدرات والمساعدة [المالية و] التقنية [الجديدة والإضافية] في الوقت المناسب، [المستدامة،] [الشاملة و] [الدائمة] [والكافية] [والملائمة]</w:t>
      </w:r>
      <w:r w:rsidR="006B5026">
        <w:rPr>
          <w:rFonts w:ascii="Simplified Arabic" w:hAnsi="Simplified Arabic" w:cs="Simplified Arabic" w:hint="cs"/>
          <w:sz w:val="24"/>
          <w:szCs w:val="24"/>
          <w:vertAlign w:val="superscript"/>
          <w:rtl/>
          <w:lang w:val="fr-FR" w:eastAsia="zh-CN"/>
        </w:rPr>
        <w:t xml:space="preserve"> </w:t>
      </w:r>
      <w:r w:rsidRPr="006F6F32">
        <w:rPr>
          <w:rFonts w:ascii="Simplified Arabic" w:hAnsi="Simplified Arabic" w:cs="Simplified Arabic" w:hint="cs"/>
          <w:sz w:val="24"/>
          <w:szCs w:val="24"/>
          <w:rtl/>
          <w:lang w:val="fr-FR" w:eastAsia="zh-CN"/>
        </w:rPr>
        <w:t>[في مجالات منها ما يتعلق بالبحث والتطوير]</w:t>
      </w:r>
      <w:r w:rsidR="00B22430" w:rsidRPr="00B22430">
        <w:rPr>
          <w:rFonts w:ascii="Simplified Arabic" w:hAnsi="Simplified Arabic" w:cs="Simplified Arabic" w:hint="cs"/>
          <w:sz w:val="24"/>
          <w:szCs w:val="24"/>
          <w:vertAlign w:val="superscript"/>
          <w:rtl/>
          <w:lang w:val="fr-FR" w:eastAsia="zh-CN"/>
        </w:rPr>
        <w:t>(</w:t>
      </w:r>
      <w:r w:rsidR="00555455" w:rsidRPr="00B22430">
        <w:rPr>
          <w:rStyle w:val="FootnoteReference"/>
          <w:rFonts w:ascii="Simplified Arabic" w:hAnsi="Simplified Arabic" w:cs="Simplified Arabic"/>
          <w:sz w:val="24"/>
          <w:szCs w:val="24"/>
          <w:rtl/>
          <w:lang w:val="fr-FR" w:eastAsia="zh-CN"/>
        </w:rPr>
        <w:footnoteReference w:id="27"/>
      </w:r>
      <w:r w:rsidR="00B22430" w:rsidRPr="00B22430">
        <w:rPr>
          <w:rFonts w:ascii="Simplified Arabic" w:hAnsi="Simplified Arabic" w:cs="Simplified Arabic" w:hint="cs"/>
          <w:sz w:val="24"/>
          <w:szCs w:val="24"/>
          <w:vertAlign w:val="superscript"/>
          <w:rtl/>
          <w:lang w:val="fr-FR" w:eastAsia="zh-CN"/>
        </w:rPr>
        <w:t>)</w:t>
      </w:r>
      <w:r w:rsidR="006B5026" w:rsidRPr="00B22430">
        <w:rPr>
          <w:rFonts w:ascii="Simplified Arabic" w:hAnsi="Simplified Arabic" w:cs="Simplified Arabic" w:hint="cs"/>
          <w:sz w:val="24"/>
          <w:szCs w:val="24"/>
          <w:vertAlign w:val="superscript"/>
          <w:rtl/>
          <w:lang w:val="fr-FR" w:eastAsia="zh-CN"/>
        </w:rPr>
        <w:t>،</w:t>
      </w:r>
      <w:r w:rsidR="00B22430" w:rsidRPr="00B22430">
        <w:rPr>
          <w:rFonts w:ascii="Simplified Arabic" w:hAnsi="Simplified Arabic" w:cs="Simplified Arabic" w:hint="cs"/>
          <w:sz w:val="24"/>
          <w:szCs w:val="24"/>
          <w:vertAlign w:val="superscript"/>
          <w:rtl/>
          <w:lang w:val="fr-FR" w:eastAsia="zh-CN"/>
        </w:rPr>
        <w:t>(</w:t>
      </w:r>
      <w:r w:rsidR="006B5026" w:rsidRPr="00B22430">
        <w:rPr>
          <w:rStyle w:val="FootnoteReference"/>
          <w:rFonts w:ascii="Simplified Arabic" w:hAnsi="Simplified Arabic" w:cs="Simplified Arabic"/>
          <w:sz w:val="24"/>
          <w:szCs w:val="24"/>
          <w:rtl/>
          <w:lang w:val="fr-FR" w:eastAsia="zh-CN"/>
        </w:rPr>
        <w:footnoteReference w:id="28"/>
      </w:r>
      <w:r w:rsidR="00B22430" w:rsidRPr="00B22430">
        <w:rPr>
          <w:rFonts w:ascii="Simplified Arabic" w:hAnsi="Simplified Arabic" w:cs="Simplified Arabic" w:hint="cs"/>
          <w:sz w:val="24"/>
          <w:szCs w:val="24"/>
          <w:vertAlign w:val="superscript"/>
          <w:rtl/>
          <w:lang w:val="fr-FR" w:eastAsia="zh-CN"/>
        </w:rPr>
        <w:t>)</w:t>
      </w:r>
      <w:r w:rsidRPr="006F6F32">
        <w:rPr>
          <w:rFonts w:ascii="Simplified Arabic" w:hAnsi="Simplified Arabic" w:cs="Simplified Arabic" w:hint="cs"/>
          <w:sz w:val="24"/>
          <w:szCs w:val="24"/>
          <w:rtl/>
          <w:lang w:val="fr-FR" w:eastAsia="zh-CN"/>
        </w:rPr>
        <w:t xml:space="preserve">، إلى [جميع] البلدان النامية [الأشد احتياجاً]، ولا سيما أقل البلدان نمواً والدول الجزرية الصغيرة النامية [والبلدان النامية الضعيفة بيئياً وإيكولوجياً] [البلدان ذات الظروف أو الخصائص الجغرافية الخاصة التي تعتبر عرضة للتلوث بالمواد البلاستيكية، بما في ذلك الدول الأرخبيلية] [وكذلك البلدان ذات الظروف أو الخصائص الجغرافية الخاصة التي تعتبر عرضة للتلوث بالمواد البلاستيكية بما في ذلك الدول الأرخبيلية]، لمساعدتها على تنفيذ التزاماتها بموجب هذا </w:t>
      </w:r>
      <w:r w:rsidRPr="006F6F32">
        <w:rPr>
          <w:rFonts w:ascii="Simplified Arabic" w:hAnsi="Simplified Arabic" w:cs="Simplified Arabic" w:hint="cs"/>
          <w:i/>
          <w:iCs/>
          <w:sz w:val="24"/>
          <w:szCs w:val="24"/>
          <w:rtl/>
          <w:lang w:val="fr-FR" w:eastAsia="zh-CN"/>
        </w:rPr>
        <w:t>الصك</w:t>
      </w:r>
      <w:r w:rsidRPr="006F6F32">
        <w:rPr>
          <w:rFonts w:ascii="Simplified Arabic" w:hAnsi="Simplified Arabic" w:cs="Simplified Arabic" w:hint="cs"/>
          <w:sz w:val="24"/>
          <w:szCs w:val="24"/>
          <w:rtl/>
          <w:lang w:val="fr-FR" w:eastAsia="zh-CN"/>
        </w:rPr>
        <w:t>* [والاحتفاظ بهذه القدرات بعد بنائها]. [وينبغي أن تركز أنشطة بناء القدرات على دعم الشركاء وأصحاب المصلحة، وبالأخصّ النساء والشباب والعاملون في قطاع (النفايات) غير الرسمي والشعوب الأصلية والمجتمعات المحلية والفئات الضعيفة الأخرى، سواء في وضع هذه التدابير أو تنفيذها.] [وينبغي أن يكون بناء القدرات قطري التوجُّه، مُستنداً إلى الاحتياجات الوطنية ومُلبّياً لها، وأن يعزز الأخذ بزمام الأمور على الصعيد القطري للأطراف، خاصةً بالنسبة للأطراف من البلدان النامية.]</w:t>
      </w:r>
    </w:p>
    <w:p w14:paraId="37629D5D" w14:textId="3859CDD4"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1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6955A317" w14:textId="49838E30" w:rsidR="00735607" w:rsidRPr="006F6F32" w:rsidRDefault="00FF05B8" w:rsidP="006F6F32">
      <w:pPr>
        <w:pStyle w:val="ListParagraph"/>
        <w:numPr>
          <w:ilvl w:val="0"/>
          <w:numId w:val="414"/>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6F6F32">
        <w:rPr>
          <w:rFonts w:ascii="Simplified Arabic" w:hAnsi="Simplified Arabic" w:cs="Simplified Arabic" w:hint="cs"/>
          <w:sz w:val="24"/>
          <w:szCs w:val="24"/>
          <w:rtl/>
          <w:lang w:val="fr-FR" w:eastAsia="zh-CN"/>
        </w:rPr>
        <w:t>يستعرض [</w:t>
      </w:r>
      <w:r w:rsidRPr="006F6F32">
        <w:rPr>
          <w:rFonts w:ascii="Simplified Arabic" w:hAnsi="Simplified Arabic" w:cs="Simplified Arabic" w:hint="cs"/>
          <w:i/>
          <w:iCs/>
          <w:sz w:val="24"/>
          <w:szCs w:val="24"/>
          <w:rtl/>
          <w:lang w:val="fr-FR" w:eastAsia="zh-CN"/>
        </w:rPr>
        <w:t>مجلس الإدارة</w:t>
      </w:r>
      <w:r w:rsidRPr="006F6F32">
        <w:rPr>
          <w:rFonts w:ascii="Simplified Arabic" w:hAnsi="Simplified Arabic" w:cs="Simplified Arabic" w:hint="cs"/>
          <w:sz w:val="24"/>
          <w:szCs w:val="24"/>
          <w:rtl/>
          <w:lang w:val="fr-FR" w:eastAsia="zh-CN"/>
        </w:rPr>
        <w:t xml:space="preserve">*] [واضعاً في اعتباره احتياجات البلدان النامية الأطراف المُعرب عنها من خلال تقاريرها الوطنية عن التنفيذ] [في موعد لا يتجاوز اجتماعه الثالث، وبعد ذلك على أساس منتظم] [ويُبقي قيد الاستعراض] بناء القدرات والمساعدة التقنية لدعم تنفيذ هذا </w:t>
      </w:r>
      <w:r w:rsidRPr="006F6F32">
        <w:rPr>
          <w:rFonts w:ascii="Simplified Arabic" w:hAnsi="Simplified Arabic" w:cs="Simplified Arabic" w:hint="cs"/>
          <w:i/>
          <w:iCs/>
          <w:sz w:val="24"/>
          <w:szCs w:val="24"/>
          <w:rtl/>
          <w:lang w:val="fr-FR" w:eastAsia="zh-CN"/>
        </w:rPr>
        <w:t>الصك</w:t>
      </w:r>
      <w:r w:rsidRPr="006F6F32">
        <w:rPr>
          <w:rFonts w:ascii="Simplified Arabic" w:hAnsi="Simplified Arabic" w:cs="Simplified Arabic" w:hint="cs"/>
          <w:sz w:val="24"/>
          <w:szCs w:val="24"/>
          <w:rtl/>
          <w:lang w:val="fr-FR" w:eastAsia="zh-CN"/>
        </w:rPr>
        <w:t>* [وتعزيز التعاون والتنسيق [حسب الاقتضاء] مع الاتفاقات البيئية المتعددة الأطراف الأخرى والمبادرات الأخرى ذات الصلة في سبيل زيادة فعالية بناء القدرات والمساعدة التقنية.]</w:t>
      </w:r>
    </w:p>
    <w:p w14:paraId="6A2D2512" w14:textId="136FDEB3" w:rsidR="00735607" w:rsidRDefault="00FF05B8" w:rsidP="000C19A9">
      <w:pPr>
        <w:bidi/>
        <w:spacing w:after="120" w:line="360" w:lineRule="exact"/>
        <w:ind w:left="1134"/>
        <w:jc w:val="both"/>
        <w:textDirection w:val="tbRlV"/>
        <w:rPr>
          <w:rFonts w:ascii="Simplified Arabic" w:hAnsi="Simplified Arabic" w:cs="Simplified Arabic"/>
          <w:bCs/>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2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bCs/>
          <w:i/>
          <w:iCs/>
          <w:sz w:val="24"/>
          <w:szCs w:val="24"/>
          <w:rtl/>
          <w:lang w:val="fr-FR" w:eastAsia="zh-CN"/>
        </w:rPr>
        <w:t xml:space="preserve"> </w:t>
      </w:r>
      <w:r w:rsidRPr="00AA1095">
        <w:rPr>
          <w:rFonts w:ascii="Simplified Arabic" w:hAnsi="Simplified Arabic" w:cs="Simplified Arabic" w:hint="cs"/>
          <w:b/>
          <w:i/>
          <w:iCs/>
          <w:sz w:val="24"/>
          <w:szCs w:val="24"/>
          <w:rtl/>
          <w:lang w:val="fr-FR" w:eastAsia="zh-CN"/>
        </w:rPr>
        <w:t>لا يوجد نص.</w:t>
      </w:r>
    </w:p>
    <w:p w14:paraId="0B478581" w14:textId="155EA002"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2 مكرراً-</w:t>
      </w:r>
      <w:r w:rsidRPr="000C19A9">
        <w:rPr>
          <w:rFonts w:ascii="Simplified Arabic" w:hAnsi="Simplified Arabic" w:cs="Simplified Arabic" w:hint="cs"/>
          <w:sz w:val="24"/>
          <w:szCs w:val="24"/>
          <w:rtl/>
          <w:lang w:val="fr-FR" w:eastAsia="zh-CN"/>
        </w:rPr>
        <w:t xml:space="preserve"> يجوز تقديم المساعدة التقنية والمساعدة لبناء القدرات عملاً بالفقرة 1 والأحكام المتعلقة بالامتثال من خلال الترتيبات الإقليمية ودون الإقليمية والوطنية، بما في ذلك المراكز الإقليمية ودون الإقليمية القائمة، ومن خلال الوسائل المتعددة الأطراف والوسائل الثنائية الأخرى، ومن خلال الشراكات، بما فيها الشراكات التي تشمل القطاع الخاص و/أو أصحاب المصلحة الآخرين. وينبغي السعي للتعاون والتنسيق مع الاتفاقات البيئية المتعددة الأطراف الأخرى ذات الصلة، حسب الاقتضاء، من أجل زيادة فعالية المساعدة التقنية وتقديمها.</w:t>
      </w:r>
    </w:p>
    <w:p w14:paraId="51D965B4" w14:textId="3DD9384E" w:rsidR="00FF05B8" w:rsidRPr="00B30E37" w:rsidRDefault="00FF05B8" w:rsidP="00B30E37">
      <w:pPr>
        <w:pStyle w:val="ListParagraph"/>
        <w:numPr>
          <w:ilvl w:val="0"/>
          <w:numId w:val="416"/>
        </w:numPr>
        <w:tabs>
          <w:tab w:val="left" w:pos="1843"/>
        </w:tabs>
        <w:bidi/>
        <w:spacing w:after="120" w:line="360" w:lineRule="exact"/>
        <w:ind w:left="1134" w:firstLine="0"/>
        <w:contextualSpacing w:val="0"/>
        <w:jc w:val="both"/>
        <w:textDirection w:val="tbRlV"/>
        <w:rPr>
          <w:rFonts w:ascii="Simplified Arabic" w:eastAsiaTheme="majorEastAsia" w:hAnsi="Simplified Arabic" w:cs="Simplified Arabic"/>
          <w:color w:val="000000" w:themeColor="text1"/>
          <w:w w:val="107"/>
          <w:sz w:val="24"/>
          <w:szCs w:val="24"/>
          <w:lang w:val="ar-SA" w:eastAsia="zh-TW" w:bidi="en-GB"/>
        </w:rPr>
      </w:pPr>
      <w:r w:rsidRPr="00B30E37">
        <w:rPr>
          <w:rFonts w:ascii="Simplified Arabic" w:hAnsi="Simplified Arabic" w:cs="Simplified Arabic" w:hint="cs"/>
          <w:w w:val="107"/>
          <w:sz w:val="24"/>
          <w:szCs w:val="24"/>
          <w:rtl/>
          <w:lang w:val="fr-FR" w:eastAsia="zh-CN"/>
        </w:rPr>
        <w:t xml:space="preserve">تقوم [البلدان المتقدمة الأطراف وغيرها من] الأطراف [في حدود قدرات كل منها] [بدعم من القطاع الخاص وغيره من الشركاء وأصحاب المصلحة ذوي الصلة] [حسب الاقتضاء] بتعزيز وتيسير تطوير ونقل التكنولوجيات الحديثة السليمة بيئياً [والتكنولوجيات المحلية [الاقتصادية والفعالة]] للتصدي للتلوث بالمواد البلاستيكية [و] [نشرها وسبل الحصول عليها] [بــ [شروط عادلة ومؤاتية، بما في ذلك الشروط التساهلية </w:t>
      </w:r>
      <w:r w:rsidRPr="00B30E37">
        <w:rPr>
          <w:rFonts w:ascii="Simplified Arabic" w:hAnsi="Simplified Arabic" w:cs="Simplified Arabic" w:hint="cs"/>
          <w:w w:val="107"/>
          <w:sz w:val="24"/>
          <w:szCs w:val="24"/>
          <w:rtl/>
          <w:lang w:val="fr-FR" w:eastAsia="zh-CN"/>
        </w:rPr>
        <w:lastRenderedPageBreak/>
        <w:t xml:space="preserve">والتفضيلية، باعتبارها] [الشروط] المتفق عليها،] [إلى البلدان النامية الأطراف، ولا سيما أقل البلدان نمواً والدول الجزرية الصغيرة النامية، والأطراف التي تمر اقتصاداتها بمرحلة انتقالية، من أجل تعزيز قدرتها على تنفيذ هذا </w:t>
      </w:r>
      <w:r w:rsidRPr="00B30E37">
        <w:rPr>
          <w:rFonts w:ascii="Simplified Arabic" w:hAnsi="Simplified Arabic" w:cs="Simplified Arabic" w:hint="cs"/>
          <w:i/>
          <w:iCs/>
          <w:w w:val="107"/>
          <w:sz w:val="24"/>
          <w:szCs w:val="24"/>
          <w:rtl/>
          <w:lang w:val="fr-FR" w:eastAsia="zh-CN"/>
        </w:rPr>
        <w:t xml:space="preserve">الصك </w:t>
      </w:r>
      <w:r w:rsidRPr="002F2B46">
        <w:rPr>
          <w:rFonts w:ascii="Simplified Arabic" w:hAnsi="Simplified Arabic" w:cs="Simplified Arabic" w:hint="cs"/>
          <w:w w:val="107"/>
          <w:sz w:val="24"/>
          <w:szCs w:val="24"/>
          <w:rtl/>
          <w:lang w:val="fr-FR" w:eastAsia="zh-CN"/>
        </w:rPr>
        <w:t>تنفيذاً فعّالاً</w:t>
      </w:r>
      <w:r w:rsidRPr="00B30E37">
        <w:rPr>
          <w:rFonts w:ascii="Simplified Arabic" w:hAnsi="Simplified Arabic" w:cs="Simplified Arabic" w:hint="cs"/>
          <w:w w:val="107"/>
          <w:sz w:val="24"/>
          <w:szCs w:val="24"/>
          <w:rtl/>
          <w:lang w:val="fr-FR" w:eastAsia="zh-CN"/>
        </w:rPr>
        <w:t>] [، بما في ذلك من خلال [التقليل وإعادة الاستخدام وإعادة التدوير وإعادة التعبئة والإصلاح والبدائل غير البلاستيكية] المواد البديلة والبدائل غير البلاستيكية [الآمنة والمستدامة] [السليمة بيئياً والمستدامة] [مع إيلاء الاعتبار الواجب لحقوق الملكية]]. [ولدى تنفيذ هذا الحكم، تشجع الأطراف الابتكار والاستثمار وتيسّرهما سعياً وراء التكنولوجيات الجديدة والحلول الابتكارية [، وتيسّر سبل الحصول على التكنولوجيات الأساسية، [بما في ذلك فيما يتعلق بالموارد المالية وحقوق الملكية.]]]</w:t>
      </w:r>
    </w:p>
    <w:p w14:paraId="1C1F7AF1" w14:textId="52C368BA"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3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i/>
          <w:i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7EBC2D23" w14:textId="6C801C2C" w:rsidR="00FF05B8" w:rsidRPr="000C19A9" w:rsidRDefault="00FF05B8" w:rsidP="000C19A9">
      <w:pPr>
        <w:bidi/>
        <w:spacing w:after="120" w:line="360" w:lineRule="exact"/>
        <w:ind w:left="1134"/>
        <w:jc w:val="both"/>
        <w:textDirection w:val="tbRlV"/>
        <w:rPr>
          <w:rFonts w:ascii="Simplified Arabic" w:hAnsi="Simplified Arabic" w:cs="Simplified Arabic"/>
          <w:b/>
          <w:i/>
          <w:iCs/>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3 بديل 2</w:t>
      </w:r>
    </w:p>
    <w:p w14:paraId="141CA3C2" w14:textId="4669FAA0" w:rsidR="00FF05B8" w:rsidRPr="00EC2280" w:rsidRDefault="00FF05B8" w:rsidP="00937568">
      <w:pPr>
        <w:bidi/>
        <w:spacing w:after="120" w:line="360" w:lineRule="exact"/>
        <w:ind w:left="1134" w:hanging="567"/>
        <w:jc w:val="both"/>
        <w:textDirection w:val="tbRlV"/>
        <w:outlineLvl w:val="1"/>
        <w:rPr>
          <w:rFonts w:ascii="Simplified Arabic" w:eastAsiaTheme="minorEastAsia" w:hAnsi="Simplified Arabic" w:cs="Simplified Arabic"/>
          <w:b/>
          <w:bCs/>
          <w:sz w:val="24"/>
          <w:szCs w:val="24"/>
          <w:lang w:val="fr-FR" w:eastAsia="zh-CN"/>
        </w:rPr>
      </w:pPr>
      <w:bookmarkStart w:id="102" w:name="_Toc161314290"/>
      <w:bookmarkStart w:id="103" w:name="_Toc161873917"/>
      <w:r w:rsidRPr="00EC2280">
        <w:rPr>
          <w:rFonts w:ascii="Simplified Arabic" w:eastAsiaTheme="minorEastAsia" w:hAnsi="Simplified Arabic" w:cs="Simplified Arabic" w:hint="cs"/>
          <w:b/>
          <w:bCs/>
          <w:sz w:val="24"/>
          <w:szCs w:val="24"/>
          <w:rtl/>
          <w:lang w:val="fr-FR" w:eastAsia="zh-CN"/>
        </w:rPr>
        <w:t>[3-]</w:t>
      </w:r>
      <w:r w:rsidRPr="00EC2280">
        <w:rPr>
          <w:rFonts w:ascii="Simplified Arabic" w:eastAsiaTheme="minorEastAsia" w:hAnsi="Simplified Arabic" w:cs="Simplified Arabic" w:hint="cs"/>
          <w:b/>
          <w:bCs/>
          <w:sz w:val="24"/>
          <w:szCs w:val="24"/>
          <w:rtl/>
          <w:lang w:val="fr-FR" w:eastAsia="zh-CN"/>
        </w:rPr>
        <w:tab/>
        <w:t>[نقل] التكنولوجيا</w:t>
      </w:r>
      <w:bookmarkEnd w:id="102"/>
      <w:bookmarkEnd w:id="103"/>
    </w:p>
    <w:p w14:paraId="29C30FB0" w14:textId="77A8A4B5" w:rsidR="00FF05B8" w:rsidRPr="006F6F32" w:rsidRDefault="00FF05B8" w:rsidP="006F6F32">
      <w:pPr>
        <w:pStyle w:val="ListParagraph"/>
        <w:numPr>
          <w:ilvl w:val="1"/>
          <w:numId w:val="418"/>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6F6F32">
        <w:rPr>
          <w:rFonts w:ascii="Simplified Arabic" w:hAnsi="Simplified Arabic" w:cs="Simplified Arabic" w:hint="cs"/>
          <w:sz w:val="24"/>
          <w:szCs w:val="24"/>
          <w:rtl/>
          <w:lang w:val="fr-FR" w:eastAsia="zh-CN"/>
        </w:rPr>
        <w:t xml:space="preserve">[ينبغي أن تتعاون البلدان المتقدمة الأطراف لتيسير نقل التكنولوجيا وتعزيزه لتمكين البلدان النامية الأطراف من تنفيذ هذا </w:t>
      </w:r>
      <w:r w:rsidRPr="006F6F32">
        <w:rPr>
          <w:rFonts w:ascii="Simplified Arabic" w:hAnsi="Simplified Arabic" w:cs="Simplified Arabic" w:hint="cs"/>
          <w:iCs/>
          <w:sz w:val="24"/>
          <w:szCs w:val="24"/>
          <w:rtl/>
          <w:lang w:val="fr-FR" w:eastAsia="zh-CN"/>
        </w:rPr>
        <w:t>الصك</w:t>
      </w:r>
      <w:r w:rsidRPr="006F6F32">
        <w:rPr>
          <w:rFonts w:ascii="Simplified Arabic" w:hAnsi="Simplified Arabic" w:cs="Simplified Arabic" w:hint="cs"/>
          <w:sz w:val="24"/>
          <w:szCs w:val="24"/>
          <w:rtl/>
          <w:lang w:val="fr-FR" w:eastAsia="zh-CN"/>
        </w:rPr>
        <w:t>*.]</w:t>
      </w:r>
    </w:p>
    <w:p w14:paraId="3B3D8DFB" w14:textId="4C55C702" w:rsidR="00FF05B8" w:rsidRPr="006F6F32" w:rsidRDefault="00FF05B8" w:rsidP="006F6F32">
      <w:pPr>
        <w:pStyle w:val="ListParagraph"/>
        <w:numPr>
          <w:ilvl w:val="1"/>
          <w:numId w:val="418"/>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6F6F32">
        <w:rPr>
          <w:rFonts w:ascii="Simplified Arabic" w:hAnsi="Simplified Arabic" w:cs="Simplified Arabic" w:hint="cs"/>
          <w:sz w:val="24"/>
          <w:szCs w:val="24"/>
          <w:rtl/>
          <w:lang w:val="fr-FR" w:eastAsia="zh-CN"/>
        </w:rPr>
        <w:t>[تشجع الأطراف وتيسّر تطوير التكنولوجيات [السليمة بيئياً] الحديثة التي تعالج التلوث بالمواد البلاستيكية [بطريقة سليمة بيئياً، بما في ذلك التكنولوجيات المتصلة بجمع النفايات البلاستيكية وفرزها ومعالجتها وإعادة تدويرها، فضلاً عن التكنولوجيات المتصلة بالبدائل الآمنة والمستدامة والبدائل غير البلاستيكية] ونقلها [بشروط متفق عليها] ونشرها وسبل الحصول عليها. ولدى تنفيذ هذا الحكم، تشجع الأطراف الابتكار والاستثمار [الشامل] وتيسرهما سعياً وراء التكنولوجيات الجديدة والحلول الابتكارية، وتيسر سبل الحصول على التكنولوجيات الأساسية، [بما في ذلك من حيث الموارد المالية و] حقوق الملكية.]</w:t>
      </w:r>
    </w:p>
    <w:p w14:paraId="437CB51E" w14:textId="5E3A12D4" w:rsidR="00FF05B8" w:rsidRPr="006F6F32" w:rsidRDefault="00FF05B8" w:rsidP="006F6F32">
      <w:pPr>
        <w:pStyle w:val="ListParagraph"/>
        <w:numPr>
          <w:ilvl w:val="1"/>
          <w:numId w:val="418"/>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6F6F32">
        <w:rPr>
          <w:rFonts w:ascii="Simplified Arabic" w:hAnsi="Simplified Arabic" w:cs="Simplified Arabic" w:hint="cs"/>
          <w:sz w:val="24"/>
          <w:szCs w:val="24"/>
          <w:rtl/>
          <w:lang w:val="fr-FR" w:eastAsia="zh-CN"/>
        </w:rPr>
        <w:t xml:space="preserve">[يكفل كل طرف حرية التجارة ونقل التكنولوجيا في المجالات المتصلة بتنفيذ </w:t>
      </w:r>
      <w:r w:rsidRPr="006F6F32">
        <w:rPr>
          <w:rFonts w:ascii="Simplified Arabic" w:hAnsi="Simplified Arabic" w:cs="Simplified Arabic" w:hint="cs"/>
          <w:i/>
          <w:iCs/>
          <w:sz w:val="24"/>
          <w:szCs w:val="24"/>
          <w:rtl/>
          <w:lang w:val="fr-FR" w:eastAsia="zh-CN"/>
        </w:rPr>
        <w:t>الصك</w:t>
      </w:r>
      <w:r w:rsidRPr="006F6F32">
        <w:rPr>
          <w:rFonts w:ascii="Simplified Arabic" w:hAnsi="Simplified Arabic" w:cs="Simplified Arabic" w:hint="cs"/>
          <w:sz w:val="24"/>
          <w:szCs w:val="24"/>
          <w:rtl/>
          <w:lang w:val="fr-FR" w:eastAsia="zh-CN"/>
        </w:rPr>
        <w:t xml:space="preserve">*. وعلى وجه الخصوص، لا يجوز فرض أي حظر أو تقييد على التجارة في المعدات ونقل التكنولوجيات المتعلقة بمكافحة التلوث بالمواد البلاستيكية، وتعزيز إدارة النفايات وإعادة تدوير النفايات البلاستيكية، فضلاً عن أي أنشطة أخرى يغطيها </w:t>
      </w:r>
      <w:r w:rsidRPr="006F6F32">
        <w:rPr>
          <w:rFonts w:ascii="Simplified Arabic" w:hAnsi="Simplified Arabic" w:cs="Simplified Arabic" w:hint="cs"/>
          <w:i/>
          <w:iCs/>
          <w:sz w:val="24"/>
          <w:szCs w:val="24"/>
          <w:rtl/>
          <w:lang w:val="fr-FR" w:eastAsia="zh-CN"/>
        </w:rPr>
        <w:t>الصك</w:t>
      </w:r>
      <w:r w:rsidRPr="006F6F32">
        <w:rPr>
          <w:rFonts w:ascii="Simplified Arabic" w:hAnsi="Simplified Arabic" w:cs="Simplified Arabic" w:hint="cs"/>
          <w:sz w:val="24"/>
          <w:szCs w:val="24"/>
          <w:rtl/>
          <w:lang w:val="fr-FR" w:eastAsia="zh-CN"/>
        </w:rPr>
        <w:t>* أو الإبقاء عليه.]</w:t>
      </w:r>
    </w:p>
    <w:p w14:paraId="223D1F0F" w14:textId="37B3E189" w:rsidR="00FF05B8" w:rsidRPr="006F6F32" w:rsidRDefault="00FF05B8" w:rsidP="006F6F32">
      <w:pPr>
        <w:pStyle w:val="ListParagraph"/>
        <w:numPr>
          <w:ilvl w:val="1"/>
          <w:numId w:val="418"/>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u w:val="single"/>
          <w:lang w:val="ar-SA" w:eastAsia="zh-TW" w:bidi="en-GB"/>
        </w:rPr>
      </w:pPr>
      <w:r w:rsidRPr="006F6F32">
        <w:rPr>
          <w:rFonts w:ascii="Simplified Arabic" w:hAnsi="Simplified Arabic" w:cs="Simplified Arabic" w:hint="cs"/>
          <w:sz w:val="24"/>
          <w:szCs w:val="24"/>
          <w:rtl/>
          <w:lang w:val="fr-FR" w:eastAsia="zh-CN"/>
        </w:rPr>
        <w:t>[يقَّدم الدعم، بما في ذلك الدعم المالي، إلى البلدان النامية الأطراف لتنفيذ هذه المادة، بما في ذلك لتعزيز العمل التعاوني بشأن تطوير التكنولوجيا ونقلها في مختلف مراحل دورة التكنولوجيا.]</w:t>
      </w:r>
    </w:p>
    <w:p w14:paraId="1DDD5027" w14:textId="4472E568"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bookmarkStart w:id="104" w:name="_Toc151284310"/>
      <w:bookmarkStart w:id="105" w:name="_Toc151305652"/>
      <w:r w:rsidRPr="000C19A9">
        <w:rPr>
          <w:rFonts w:ascii="Simplified Arabic" w:hAnsi="Simplified Arabic" w:cs="Simplified Arabic" w:hint="cs"/>
          <w:b/>
          <w:bCs/>
          <w:i/>
          <w:iCs/>
          <w:sz w:val="24"/>
          <w:szCs w:val="24"/>
          <w:rtl/>
          <w:lang w:val="fr-FR" w:eastAsia="zh-CN"/>
        </w:rPr>
        <w:t xml:space="preserve">فقرة المنطوق 3 </w:t>
      </w:r>
      <w:r w:rsidR="00D02BF5">
        <w:rPr>
          <w:rFonts w:ascii="Simplified Arabic" w:hAnsi="Simplified Arabic" w:cs="Simplified Arabic" w:hint="cs"/>
          <w:b/>
          <w:bCs/>
          <w:i/>
          <w:iCs/>
          <w:sz w:val="24"/>
          <w:szCs w:val="24"/>
          <w:rtl/>
          <w:lang w:val="fr-FR" w:eastAsia="zh-CN"/>
        </w:rPr>
        <w:t>مكرراً-</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يفرض كل طرف على مخططات المسؤولية الممتدة للمنتِج توفير التكنولوجيا اللازمة لتجهيز المنتجات البلاستيكية واستردادها</w:t>
      </w:r>
      <w:r w:rsidRPr="003472E5">
        <w:rPr>
          <w:rFonts w:ascii="Simplified Arabic" w:hAnsi="Simplified Arabic" w:cs="Simplified Arabic" w:hint="cs"/>
          <w:sz w:val="24"/>
          <w:szCs w:val="24"/>
          <w:vertAlign w:val="superscript"/>
          <w:rtl/>
          <w:lang w:val="fr-FR" w:eastAsia="zh-CN"/>
        </w:rPr>
        <w:t>(</w:t>
      </w:r>
      <w:r w:rsidRPr="003472E5">
        <w:rPr>
          <w:rFonts w:ascii="Simplified Arabic" w:eastAsiaTheme="majorEastAsia" w:hAnsi="Simplified Arabic" w:cs="Simplified Arabic" w:hint="cs"/>
          <w:color w:val="000000" w:themeColor="text1"/>
          <w:sz w:val="24"/>
          <w:szCs w:val="24"/>
          <w:vertAlign w:val="superscript"/>
          <w:rtl/>
          <w:lang w:val="fr-FR" w:eastAsia="zh-CN"/>
        </w:rPr>
        <w:footnoteReference w:id="29"/>
      </w:r>
      <w:r w:rsidRPr="003472E5">
        <w:rPr>
          <w:rFonts w:ascii="Simplified Arabic" w:hAnsi="Simplified Arabic" w:cs="Simplified Arabic" w:hint="cs"/>
          <w:sz w:val="24"/>
          <w:szCs w:val="24"/>
          <w:vertAlign w:val="superscript"/>
          <w:rtl/>
          <w:lang w:val="fr-FR" w:eastAsia="zh-CN"/>
        </w:rPr>
        <w:t>)</w:t>
      </w:r>
      <w:r w:rsidRPr="000C19A9">
        <w:rPr>
          <w:rFonts w:ascii="Simplified Arabic" w:hAnsi="Simplified Arabic" w:cs="Simplified Arabic" w:hint="cs"/>
          <w:sz w:val="24"/>
          <w:szCs w:val="24"/>
          <w:rtl/>
          <w:lang w:val="fr-FR" w:eastAsia="zh-CN"/>
        </w:rPr>
        <w:t>.</w:t>
      </w:r>
    </w:p>
    <w:p w14:paraId="0EB61C99" w14:textId="4BD7610F"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3 مكرراً ثانياً</w:t>
      </w:r>
      <w:r w:rsidR="00F92F1B">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ينبغي للبلدان الأطراف المتقدمة أن تتعاون لتعزيز قدرة البلدان النامية الأطراف على تنفيذ هذا الصك، وضمان الاستدامة وتنمية القدرات.</w:t>
      </w:r>
    </w:p>
    <w:p w14:paraId="26773423" w14:textId="232896C6" w:rsidR="00735607" w:rsidRDefault="00FF05B8" w:rsidP="000C19A9">
      <w:pPr>
        <w:bidi/>
        <w:spacing w:after="120" w:line="360" w:lineRule="exact"/>
        <w:ind w:left="1134"/>
        <w:jc w:val="both"/>
        <w:textDirection w:val="tbRlV"/>
        <w:rPr>
          <w:rFonts w:ascii="Simplified Arabic" w:hAnsi="Simplified Arabic" w:cs="Simplified Arabic"/>
          <w:bCs/>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3 مكرراً ثالثاً</w:t>
      </w:r>
    </w:p>
    <w:p w14:paraId="4E4D1832" w14:textId="3AFDF73E" w:rsidR="00FF05B8" w:rsidRPr="006F6F32" w:rsidRDefault="00FF05B8" w:rsidP="006F6F32">
      <w:pPr>
        <w:pStyle w:val="ListParagraph"/>
        <w:numPr>
          <w:ilvl w:val="0"/>
          <w:numId w:val="421"/>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6F6F32">
        <w:rPr>
          <w:rFonts w:ascii="Simplified Arabic" w:hAnsi="Simplified Arabic" w:cs="Simplified Arabic" w:hint="cs"/>
          <w:sz w:val="24"/>
          <w:szCs w:val="24"/>
          <w:rtl/>
          <w:lang w:val="fr-FR" w:eastAsia="zh-CN"/>
        </w:rPr>
        <w:t>تُنشأ بموجب هذا</w:t>
      </w:r>
      <w:r w:rsidRPr="006F6F32">
        <w:rPr>
          <w:rFonts w:ascii="Simplified Arabic" w:hAnsi="Simplified Arabic" w:cs="Simplified Arabic" w:hint="cs"/>
          <w:i/>
          <w:iCs/>
          <w:sz w:val="24"/>
          <w:szCs w:val="24"/>
          <w:rtl/>
          <w:lang w:val="fr-FR" w:eastAsia="zh-CN"/>
        </w:rPr>
        <w:t xml:space="preserve"> آليةٌ للتعاون</w:t>
      </w:r>
      <w:r w:rsidRPr="006F6F32">
        <w:rPr>
          <w:rFonts w:ascii="Simplified Arabic" w:hAnsi="Simplified Arabic" w:cs="Simplified Arabic" w:hint="cs"/>
          <w:i/>
          <w:sz w:val="24"/>
          <w:szCs w:val="24"/>
          <w:rtl/>
          <w:lang w:val="fr-FR" w:eastAsia="zh-CN"/>
        </w:rPr>
        <w:t>*</w:t>
      </w:r>
      <w:r w:rsidRPr="006F6F32">
        <w:rPr>
          <w:rFonts w:ascii="Simplified Arabic" w:hAnsi="Simplified Arabic" w:cs="Simplified Arabic" w:hint="cs"/>
          <w:sz w:val="24"/>
          <w:szCs w:val="24"/>
          <w:rtl/>
          <w:lang w:val="fr-FR" w:eastAsia="zh-CN"/>
        </w:rPr>
        <w:t xml:space="preserve">. وتغطي </w:t>
      </w:r>
      <w:r w:rsidRPr="006F6F32">
        <w:rPr>
          <w:rFonts w:ascii="Simplified Arabic" w:hAnsi="Simplified Arabic" w:cs="Simplified Arabic" w:hint="cs"/>
          <w:i/>
          <w:iCs/>
          <w:sz w:val="24"/>
          <w:szCs w:val="24"/>
          <w:rtl/>
          <w:lang w:val="fr-FR" w:eastAsia="zh-CN"/>
        </w:rPr>
        <w:t>آلية التعاون</w:t>
      </w:r>
      <w:r w:rsidRPr="006F6F32">
        <w:rPr>
          <w:rFonts w:ascii="Simplified Arabic" w:hAnsi="Simplified Arabic" w:cs="Simplified Arabic" w:hint="cs"/>
          <w:sz w:val="24"/>
          <w:szCs w:val="24"/>
          <w:rtl/>
          <w:lang w:val="fr-FR" w:eastAsia="zh-CN"/>
        </w:rPr>
        <w:t>* ما يلي:</w:t>
      </w:r>
    </w:p>
    <w:p w14:paraId="7EA62355" w14:textId="3C105010" w:rsidR="00FF05B8" w:rsidRPr="00B728EC" w:rsidRDefault="00FF05B8" w:rsidP="00B728EC">
      <w:pPr>
        <w:pStyle w:val="ListParagraph"/>
        <w:numPr>
          <w:ilvl w:val="0"/>
          <w:numId w:val="422"/>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B728EC">
        <w:rPr>
          <w:rFonts w:ascii="Simplified Arabic" w:hAnsi="Simplified Arabic" w:cs="Simplified Arabic" w:hint="cs"/>
          <w:sz w:val="24"/>
          <w:szCs w:val="24"/>
          <w:rtl/>
        </w:rPr>
        <w:t xml:space="preserve">إقامة منصة بمثابة مركز لتبادل المعلومات لتمكين الأطراف من الوصول إلى المعلومات المتعلقة بالأنشطة التي تجري عملاً بأحكام هذا </w:t>
      </w:r>
      <w:r w:rsidRPr="000B11A8">
        <w:rPr>
          <w:rFonts w:ascii="Simplified Arabic" w:hAnsi="Simplified Arabic" w:cs="Simplified Arabic" w:hint="cs"/>
          <w:i/>
          <w:iCs/>
          <w:sz w:val="24"/>
          <w:szCs w:val="24"/>
          <w:rtl/>
        </w:rPr>
        <w:t>الصك</w:t>
      </w:r>
      <w:r w:rsidRPr="00B728EC">
        <w:rPr>
          <w:rFonts w:ascii="Simplified Arabic" w:hAnsi="Simplified Arabic" w:cs="Simplified Arabic" w:hint="cs"/>
          <w:sz w:val="24"/>
          <w:szCs w:val="24"/>
          <w:rtl/>
        </w:rPr>
        <w:t>*، وتوفير تلك المعلومات وتعميمها؛</w:t>
      </w:r>
    </w:p>
    <w:p w14:paraId="46A666AB" w14:textId="652332E9" w:rsidR="00FF05B8" w:rsidRPr="00B728EC" w:rsidRDefault="00FF05B8" w:rsidP="00B728EC">
      <w:pPr>
        <w:pStyle w:val="ListParagraph"/>
        <w:numPr>
          <w:ilvl w:val="0"/>
          <w:numId w:val="422"/>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B728EC">
        <w:rPr>
          <w:rFonts w:ascii="Simplified Arabic" w:hAnsi="Simplified Arabic" w:cs="Simplified Arabic" w:hint="cs"/>
          <w:sz w:val="24"/>
          <w:szCs w:val="24"/>
          <w:rtl/>
        </w:rPr>
        <w:t xml:space="preserve">مساعدة الأطراف على تحديد احتياجاتها إلى التعاون في مجال العلم والتكنولوجيا والابتكار فيما يتعلق بأحكام هذا </w:t>
      </w:r>
      <w:r w:rsidRPr="000B11A8">
        <w:rPr>
          <w:rFonts w:ascii="Simplified Arabic" w:hAnsi="Simplified Arabic" w:cs="Simplified Arabic" w:hint="cs"/>
          <w:i/>
          <w:iCs/>
          <w:sz w:val="24"/>
          <w:szCs w:val="24"/>
          <w:rtl/>
        </w:rPr>
        <w:t>الصك</w:t>
      </w:r>
      <w:r w:rsidRPr="00B728EC">
        <w:rPr>
          <w:rFonts w:ascii="Simplified Arabic" w:hAnsi="Simplified Arabic" w:cs="Simplified Arabic" w:hint="cs"/>
          <w:sz w:val="24"/>
          <w:szCs w:val="24"/>
          <w:rtl/>
        </w:rPr>
        <w:t>*؛</w:t>
      </w:r>
    </w:p>
    <w:p w14:paraId="78BD9272" w14:textId="0D422D15" w:rsidR="00FF05B8" w:rsidRPr="00B728EC" w:rsidRDefault="00FF05B8" w:rsidP="00835CBC">
      <w:pPr>
        <w:pStyle w:val="ListParagraph"/>
        <w:numPr>
          <w:ilvl w:val="0"/>
          <w:numId w:val="422"/>
        </w:numPr>
        <w:tabs>
          <w:tab w:val="left" w:pos="709"/>
        </w:tabs>
        <w:bidi/>
        <w:spacing w:after="120" w:line="360" w:lineRule="exact"/>
        <w:ind w:left="2552" w:hanging="709"/>
        <w:contextualSpacing w:val="0"/>
        <w:jc w:val="lowKashida"/>
        <w:rPr>
          <w:rFonts w:ascii="Simplified Arabic" w:hAnsi="Simplified Arabic" w:cs="Simplified Arabic"/>
          <w:sz w:val="24"/>
          <w:szCs w:val="24"/>
        </w:rPr>
      </w:pPr>
      <w:r w:rsidRPr="00B728EC">
        <w:rPr>
          <w:rFonts w:ascii="Simplified Arabic" w:hAnsi="Simplified Arabic" w:cs="Simplified Arabic" w:hint="cs"/>
          <w:sz w:val="24"/>
          <w:szCs w:val="24"/>
          <w:rtl/>
        </w:rPr>
        <w:lastRenderedPageBreak/>
        <w:t>تيسير التوفيق بين الاحتياجات المتعلقة ببناء القدرات والدعم المتاح لذلك وجهات توريد التكنولوجيا المقرر نقلها، بما في ذلك المنظمات الحكومية أو غير الحكومية أو الكيانات الخاصة المهتمة بالمشاركة كجهات مانحة في مجال نقل التكنولوجيا، وتيسير إمكانية الوصول إلى الدراية والخبرات الفنية ذات الصلة؛</w:t>
      </w:r>
    </w:p>
    <w:p w14:paraId="1BA827F0" w14:textId="685C913F" w:rsidR="00FF05B8" w:rsidRPr="00B728EC" w:rsidRDefault="00FF05B8" w:rsidP="00B728EC">
      <w:pPr>
        <w:pStyle w:val="ListParagraph"/>
        <w:numPr>
          <w:ilvl w:val="0"/>
          <w:numId w:val="422"/>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B728EC">
        <w:rPr>
          <w:rFonts w:ascii="Simplified Arabic" w:hAnsi="Simplified Arabic" w:cs="Simplified Arabic" w:hint="cs"/>
          <w:sz w:val="24"/>
          <w:szCs w:val="24"/>
          <w:rtl/>
        </w:rPr>
        <w:t>تيسير التعاون العلمي والتقني والتكنولوجي لتلبية هذه الاحتياجات المحددة؛</w:t>
      </w:r>
    </w:p>
    <w:p w14:paraId="1D10D3DE" w14:textId="228DF3A1" w:rsidR="00FF05B8" w:rsidRPr="00B728EC" w:rsidRDefault="00FF05B8" w:rsidP="00B728EC">
      <w:pPr>
        <w:pStyle w:val="ListParagraph"/>
        <w:numPr>
          <w:ilvl w:val="0"/>
          <w:numId w:val="422"/>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B728EC">
        <w:rPr>
          <w:rFonts w:ascii="Simplified Arabic" w:hAnsi="Simplified Arabic" w:cs="Simplified Arabic" w:hint="cs"/>
          <w:sz w:val="24"/>
          <w:szCs w:val="24"/>
          <w:rtl/>
        </w:rPr>
        <w:t>تعزيز الأنشطة التدريبية لصالح الأطراف من البلدان النامية؛</w:t>
      </w:r>
    </w:p>
    <w:p w14:paraId="299CAF89" w14:textId="66CC4948" w:rsidR="00FF05B8" w:rsidRPr="00B728EC" w:rsidRDefault="00FF05B8" w:rsidP="00B728EC">
      <w:pPr>
        <w:pStyle w:val="ListParagraph"/>
        <w:numPr>
          <w:ilvl w:val="0"/>
          <w:numId w:val="422"/>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B728EC">
        <w:rPr>
          <w:rFonts w:ascii="Simplified Arabic" w:hAnsi="Simplified Arabic" w:cs="Simplified Arabic" w:hint="cs"/>
          <w:sz w:val="24"/>
          <w:szCs w:val="24"/>
          <w:rtl/>
        </w:rPr>
        <w:t>تيسير ورصـد غير ذلك من التعاون المتعدد الأطـراف والإقليمي والثنائي المتاح للأطراف من البلـدان النامية؛</w:t>
      </w:r>
    </w:p>
    <w:p w14:paraId="7B06E3F9" w14:textId="09962667" w:rsidR="00FF05B8" w:rsidRPr="00B728EC" w:rsidRDefault="00FF05B8" w:rsidP="00B728EC">
      <w:pPr>
        <w:pStyle w:val="ListParagraph"/>
        <w:numPr>
          <w:ilvl w:val="0"/>
          <w:numId w:val="422"/>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B728EC">
        <w:rPr>
          <w:rFonts w:ascii="Simplified Arabic" w:hAnsi="Simplified Arabic" w:cs="Simplified Arabic" w:hint="cs"/>
          <w:sz w:val="24"/>
          <w:szCs w:val="24"/>
          <w:rtl/>
        </w:rPr>
        <w:t xml:space="preserve">أداء أي مهام أخرى حسب ما يقرره </w:t>
      </w:r>
      <w:r w:rsidRPr="000B11A8">
        <w:rPr>
          <w:rFonts w:ascii="Simplified Arabic" w:hAnsi="Simplified Arabic" w:cs="Simplified Arabic" w:hint="cs"/>
          <w:i/>
          <w:iCs/>
          <w:sz w:val="24"/>
          <w:szCs w:val="24"/>
          <w:rtl/>
        </w:rPr>
        <w:t>مجلس الإدارة</w:t>
      </w:r>
      <w:r w:rsidRPr="00B728EC">
        <w:rPr>
          <w:rFonts w:ascii="Simplified Arabic" w:hAnsi="Simplified Arabic" w:cs="Simplified Arabic" w:hint="cs"/>
          <w:sz w:val="24"/>
          <w:szCs w:val="24"/>
          <w:rtl/>
        </w:rPr>
        <w:t xml:space="preserve">* أو ما يوكل إليها في إطار هذا </w:t>
      </w:r>
      <w:r w:rsidRPr="000B11A8">
        <w:rPr>
          <w:rFonts w:ascii="Simplified Arabic" w:hAnsi="Simplified Arabic" w:cs="Simplified Arabic" w:hint="cs"/>
          <w:i/>
          <w:iCs/>
          <w:sz w:val="24"/>
          <w:szCs w:val="24"/>
          <w:rtl/>
        </w:rPr>
        <w:t>الصك</w:t>
      </w:r>
      <w:r w:rsidRPr="00B728EC">
        <w:rPr>
          <w:rFonts w:ascii="Simplified Arabic" w:hAnsi="Simplified Arabic" w:cs="Simplified Arabic" w:hint="cs"/>
          <w:sz w:val="24"/>
          <w:szCs w:val="24"/>
          <w:rtl/>
        </w:rPr>
        <w:t>*.</w:t>
      </w:r>
    </w:p>
    <w:p w14:paraId="5264B30E" w14:textId="62640C90" w:rsidR="00FF05B8" w:rsidRPr="00B728EC" w:rsidRDefault="00FF05B8" w:rsidP="00B728EC">
      <w:pPr>
        <w:pStyle w:val="ListParagraph"/>
        <w:numPr>
          <w:ilvl w:val="0"/>
          <w:numId w:val="424"/>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B728EC">
        <w:rPr>
          <w:rFonts w:ascii="Simplified Arabic" w:hAnsi="Simplified Arabic" w:cs="Simplified Arabic" w:hint="cs"/>
          <w:sz w:val="24"/>
          <w:szCs w:val="24"/>
          <w:rtl/>
          <w:lang w:val="fr-FR" w:eastAsia="zh-CN"/>
        </w:rPr>
        <w:t xml:space="preserve">تُنشأ بموجب هذا لجنة </w:t>
      </w:r>
      <w:r w:rsidRPr="00B728EC">
        <w:rPr>
          <w:rFonts w:ascii="Simplified Arabic" w:hAnsi="Simplified Arabic" w:cs="Simplified Arabic" w:hint="cs"/>
          <w:i/>
          <w:iCs/>
          <w:sz w:val="24"/>
          <w:szCs w:val="24"/>
          <w:rtl/>
          <w:lang w:val="fr-FR" w:eastAsia="zh-CN"/>
        </w:rPr>
        <w:t>آليةٌ التعاون</w:t>
      </w:r>
      <w:r w:rsidRPr="00B728EC">
        <w:rPr>
          <w:rFonts w:ascii="Simplified Arabic" w:hAnsi="Simplified Arabic" w:cs="Simplified Arabic" w:hint="cs"/>
          <w:sz w:val="24"/>
          <w:szCs w:val="24"/>
          <w:rtl/>
          <w:lang w:val="fr-FR" w:eastAsia="zh-CN"/>
        </w:rPr>
        <w:t>*.</w:t>
      </w:r>
    </w:p>
    <w:p w14:paraId="7C35F3A1" w14:textId="083A667A" w:rsidR="00FF05B8" w:rsidRPr="00B728EC" w:rsidRDefault="00FF05B8" w:rsidP="00B728EC">
      <w:pPr>
        <w:pStyle w:val="ListParagraph"/>
        <w:numPr>
          <w:ilvl w:val="0"/>
          <w:numId w:val="424"/>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B728EC">
        <w:rPr>
          <w:rFonts w:ascii="Simplified Arabic" w:hAnsi="Simplified Arabic" w:cs="Simplified Arabic" w:hint="cs"/>
          <w:sz w:val="24"/>
          <w:szCs w:val="24"/>
          <w:rtl/>
          <w:lang w:val="fr-FR" w:eastAsia="zh-CN"/>
        </w:rPr>
        <w:t xml:space="preserve">تتولى اللجنة تنسيق سير العمل والإشراف على كفاءة </w:t>
      </w:r>
      <w:r w:rsidRPr="00907962">
        <w:rPr>
          <w:rFonts w:ascii="Simplified Arabic" w:hAnsi="Simplified Arabic" w:cs="Simplified Arabic" w:hint="cs"/>
          <w:i/>
          <w:iCs/>
          <w:sz w:val="24"/>
          <w:szCs w:val="24"/>
          <w:rtl/>
          <w:lang w:val="fr-FR" w:eastAsia="zh-CN"/>
        </w:rPr>
        <w:t>آلية التعاون</w:t>
      </w:r>
      <w:r w:rsidRPr="00B728EC">
        <w:rPr>
          <w:rFonts w:ascii="Simplified Arabic" w:hAnsi="Simplified Arabic" w:cs="Simplified Arabic" w:hint="cs"/>
          <w:sz w:val="24"/>
          <w:szCs w:val="24"/>
          <w:rtl/>
          <w:lang w:val="fr-FR" w:eastAsia="zh-CN"/>
        </w:rPr>
        <w:t xml:space="preserve">* وفعاليتها. وتقدم تقارير وتوصيات ينظر فيها </w:t>
      </w:r>
      <w:r w:rsidRPr="00B728EC">
        <w:rPr>
          <w:rFonts w:ascii="Simplified Arabic" w:hAnsi="Simplified Arabic" w:cs="Simplified Arabic" w:hint="cs"/>
          <w:i/>
          <w:iCs/>
          <w:sz w:val="24"/>
          <w:szCs w:val="24"/>
          <w:rtl/>
          <w:lang w:val="fr-FR" w:eastAsia="zh-CN"/>
        </w:rPr>
        <w:t>مجلس الإدارة</w:t>
      </w:r>
      <w:r w:rsidRPr="00B728EC">
        <w:rPr>
          <w:rFonts w:ascii="Simplified Arabic" w:hAnsi="Simplified Arabic" w:cs="Simplified Arabic" w:hint="cs"/>
          <w:i/>
          <w:sz w:val="24"/>
          <w:szCs w:val="24"/>
          <w:rtl/>
          <w:lang w:val="fr-FR" w:eastAsia="zh-CN"/>
        </w:rPr>
        <w:t>*</w:t>
      </w:r>
      <w:r w:rsidRPr="00B728EC">
        <w:rPr>
          <w:rFonts w:ascii="Simplified Arabic" w:hAnsi="Simplified Arabic" w:cs="Simplified Arabic" w:hint="cs"/>
          <w:sz w:val="24"/>
          <w:szCs w:val="24"/>
          <w:rtl/>
          <w:lang w:val="fr-FR" w:eastAsia="zh-CN"/>
        </w:rPr>
        <w:t xml:space="preserve"> ويتخذ الإجراءات المناسبة بشأنها حسب الاقتضاء.</w:t>
      </w:r>
    </w:p>
    <w:p w14:paraId="1FAE375E" w14:textId="527E1B49" w:rsidR="00735607" w:rsidRPr="00B728EC" w:rsidRDefault="00FF05B8" w:rsidP="00B728EC">
      <w:pPr>
        <w:pStyle w:val="ListParagraph"/>
        <w:numPr>
          <w:ilvl w:val="0"/>
          <w:numId w:val="424"/>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B728EC">
        <w:rPr>
          <w:rFonts w:ascii="Simplified Arabic" w:hAnsi="Simplified Arabic" w:cs="Simplified Arabic" w:hint="cs"/>
          <w:sz w:val="24"/>
          <w:szCs w:val="24"/>
          <w:rtl/>
          <w:lang w:val="fr-FR" w:eastAsia="zh-CN"/>
        </w:rPr>
        <w:t xml:space="preserve">تتألف اللجنة من أعضاء يعملون بموضوعية بما يحقق المصلحة الفضلى لهذا </w:t>
      </w:r>
      <w:r w:rsidRPr="00B728EC">
        <w:rPr>
          <w:rFonts w:ascii="Simplified Arabic" w:hAnsi="Simplified Arabic" w:cs="Simplified Arabic" w:hint="cs"/>
          <w:i/>
          <w:iCs/>
          <w:sz w:val="24"/>
          <w:szCs w:val="24"/>
          <w:rtl/>
          <w:lang w:val="fr-FR" w:eastAsia="zh-CN"/>
        </w:rPr>
        <w:t>الصك</w:t>
      </w:r>
      <w:r w:rsidRPr="00B728EC">
        <w:rPr>
          <w:rFonts w:ascii="Simplified Arabic" w:hAnsi="Simplified Arabic" w:cs="Simplified Arabic" w:hint="cs"/>
          <w:sz w:val="24"/>
          <w:szCs w:val="24"/>
          <w:rtl/>
          <w:lang w:val="fr-FR" w:eastAsia="zh-CN"/>
        </w:rPr>
        <w:t xml:space="preserve">*، ترشحهم الأطراف، مع مراعاة التوازن بين الجنسين والتوزيع الجغرافي العادل. ويقرر </w:t>
      </w:r>
      <w:r w:rsidRPr="00B728EC">
        <w:rPr>
          <w:rFonts w:ascii="Simplified Arabic" w:hAnsi="Simplified Arabic" w:cs="Simplified Arabic" w:hint="cs"/>
          <w:i/>
          <w:iCs/>
          <w:sz w:val="24"/>
          <w:szCs w:val="24"/>
          <w:rtl/>
          <w:lang w:val="fr-FR" w:eastAsia="zh-CN"/>
        </w:rPr>
        <w:t>مجلس الإدارة</w:t>
      </w:r>
      <w:r w:rsidRPr="00B728EC">
        <w:rPr>
          <w:rFonts w:ascii="Simplified Arabic" w:hAnsi="Simplified Arabic" w:cs="Simplified Arabic" w:hint="cs"/>
          <w:i/>
          <w:sz w:val="24"/>
          <w:szCs w:val="24"/>
          <w:rtl/>
          <w:lang w:val="fr-FR" w:eastAsia="zh-CN"/>
        </w:rPr>
        <w:t>*</w:t>
      </w:r>
      <w:r w:rsidRPr="00B728EC">
        <w:rPr>
          <w:rFonts w:ascii="Simplified Arabic" w:hAnsi="Simplified Arabic" w:cs="Simplified Arabic" w:hint="cs"/>
          <w:sz w:val="24"/>
          <w:szCs w:val="24"/>
          <w:rtl/>
          <w:lang w:val="fr-FR" w:eastAsia="zh-CN"/>
        </w:rPr>
        <w:t xml:space="preserve"> في اجتماعه الأول اختصاصات اللجنة وطرائق عملها.</w:t>
      </w:r>
    </w:p>
    <w:p w14:paraId="1F72024B" w14:textId="4617F210" w:rsidR="00FF05B8" w:rsidRPr="000C19A9" w:rsidRDefault="00FF05B8" w:rsidP="000C19A9">
      <w:pPr>
        <w:bidi/>
        <w:spacing w:after="120" w:line="360" w:lineRule="exact"/>
        <w:ind w:left="1134"/>
        <w:jc w:val="both"/>
        <w:rPr>
          <w:rFonts w:ascii="Simplified Arabic" w:eastAsiaTheme="minorEastAsia" w:hAnsi="Simplified Arabic" w:cs="Simplified Arabic"/>
          <w:sz w:val="24"/>
          <w:szCs w:val="24"/>
          <w:lang w:val="fr-FR" w:eastAsia="zh-CN"/>
        </w:rPr>
      </w:pPr>
      <w:r w:rsidRPr="000C19A9">
        <w:rPr>
          <w:rFonts w:ascii="Simplified Arabic" w:eastAsiaTheme="minorEastAsia" w:hAnsi="Simplified Arabic" w:cs="Simplified Arabic" w:hint="cs"/>
          <w:sz w:val="24"/>
          <w:szCs w:val="24"/>
          <w:lang w:val="fr-FR" w:eastAsia="zh-CN"/>
        </w:rPr>
        <w:br w:type="page"/>
      </w:r>
    </w:p>
    <w:p w14:paraId="73CEB3EF" w14:textId="129D545E" w:rsidR="00FF05B8" w:rsidRPr="00EC2280" w:rsidRDefault="00FF05B8" w:rsidP="006C1B82">
      <w:pPr>
        <w:bidi/>
        <w:spacing w:after="240" w:line="360" w:lineRule="exact"/>
        <w:ind w:left="567"/>
        <w:jc w:val="both"/>
        <w:textDirection w:val="tbRlV"/>
        <w:outlineLvl w:val="0"/>
        <w:rPr>
          <w:rFonts w:ascii="Simplified Arabic" w:eastAsiaTheme="minorEastAsia" w:hAnsi="Simplified Arabic" w:cs="Simplified Arabic"/>
          <w:b/>
          <w:bCs/>
          <w:sz w:val="26"/>
          <w:szCs w:val="26"/>
          <w:lang w:val="fr-FR" w:eastAsia="zh-CN"/>
        </w:rPr>
      </w:pPr>
      <w:bookmarkStart w:id="106" w:name="_Toc161314291"/>
      <w:bookmarkStart w:id="107" w:name="_Toc155361451"/>
      <w:bookmarkStart w:id="108" w:name="_Toc161873918"/>
      <w:r w:rsidRPr="00EC2280">
        <w:rPr>
          <w:rFonts w:ascii="Simplified Arabic" w:eastAsiaTheme="minorEastAsia" w:hAnsi="Simplified Arabic" w:cs="Simplified Arabic" w:hint="cs"/>
          <w:b/>
          <w:bCs/>
          <w:sz w:val="26"/>
          <w:szCs w:val="26"/>
          <w:rtl/>
          <w:lang w:val="fr-FR" w:eastAsia="zh-CN"/>
        </w:rPr>
        <w:lastRenderedPageBreak/>
        <w:t>الجزء الرابع</w:t>
      </w:r>
      <w:bookmarkEnd w:id="106"/>
      <w:bookmarkEnd w:id="107"/>
      <w:bookmarkEnd w:id="108"/>
    </w:p>
    <w:p w14:paraId="5BD9DCF8" w14:textId="77777777" w:rsidR="00FF05B8" w:rsidRPr="00EC2280" w:rsidRDefault="00FF05B8" w:rsidP="00937568">
      <w:pPr>
        <w:bidi/>
        <w:spacing w:after="120" w:line="360" w:lineRule="exact"/>
        <w:ind w:left="1134" w:hanging="567"/>
        <w:jc w:val="both"/>
        <w:textDirection w:val="tbRlV"/>
        <w:outlineLvl w:val="1"/>
        <w:rPr>
          <w:rFonts w:ascii="Simplified Arabic" w:eastAsiaTheme="minorEastAsia" w:hAnsi="Simplified Arabic" w:cs="Simplified Arabic"/>
          <w:b/>
          <w:bCs/>
          <w:sz w:val="24"/>
          <w:szCs w:val="24"/>
          <w:lang w:val="fr-FR" w:eastAsia="zh-CN"/>
        </w:rPr>
      </w:pPr>
      <w:bookmarkStart w:id="109" w:name="_Toc155361452"/>
      <w:bookmarkStart w:id="110" w:name="_Toc161314292"/>
      <w:bookmarkStart w:id="111" w:name="_Toc161873919"/>
      <w:r w:rsidRPr="00EC2280">
        <w:rPr>
          <w:rFonts w:ascii="Simplified Arabic" w:eastAsiaTheme="minorEastAsia" w:hAnsi="Simplified Arabic" w:cs="Simplified Arabic" w:hint="cs"/>
          <w:b/>
          <w:bCs/>
          <w:sz w:val="24"/>
          <w:szCs w:val="24"/>
          <w:rtl/>
          <w:lang w:val="fr-FR" w:eastAsia="zh-CN"/>
        </w:rPr>
        <w:t>1-</w:t>
      </w:r>
      <w:r w:rsidRPr="00EC2280">
        <w:rPr>
          <w:rFonts w:ascii="Simplified Arabic" w:eastAsiaTheme="minorEastAsia" w:hAnsi="Simplified Arabic" w:cs="Simplified Arabic" w:hint="cs"/>
          <w:b/>
          <w:bCs/>
          <w:sz w:val="24"/>
          <w:szCs w:val="24"/>
          <w:rtl/>
          <w:lang w:val="fr-FR" w:eastAsia="zh-CN"/>
        </w:rPr>
        <w:tab/>
        <w:t>خطط [العمل] [التنفيذ] الوطنية</w:t>
      </w:r>
      <w:bookmarkEnd w:id="104"/>
      <w:bookmarkEnd w:id="105"/>
      <w:bookmarkEnd w:id="109"/>
      <w:bookmarkEnd w:id="110"/>
      <w:bookmarkEnd w:id="111"/>
    </w:p>
    <w:p w14:paraId="75423DFC" w14:textId="77777777"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الخيار صفر</w:t>
      </w:r>
      <w:r w:rsidRPr="003472E5">
        <w:rPr>
          <w:rFonts w:ascii="Simplified Arabic" w:hAnsi="Simplified Arabic" w:cs="Simplified Arabic" w:hint="cs"/>
          <w:sz w:val="24"/>
          <w:szCs w:val="24"/>
          <w:vertAlign w:val="superscript"/>
          <w:rtl/>
          <w:lang w:val="fr-FR" w:eastAsia="zh-CN"/>
        </w:rPr>
        <w:t>(</w:t>
      </w:r>
      <w:r w:rsidRPr="003472E5">
        <w:rPr>
          <w:rFonts w:ascii="Simplified Arabic" w:eastAsiaTheme="majorEastAsia" w:hAnsi="Simplified Arabic" w:cs="Simplified Arabic" w:hint="cs"/>
          <w:color w:val="000000" w:themeColor="text1"/>
          <w:sz w:val="24"/>
          <w:szCs w:val="24"/>
          <w:vertAlign w:val="superscript"/>
          <w:rtl/>
          <w:lang w:val="fr-FR" w:eastAsia="zh-CN"/>
        </w:rPr>
        <w:footnoteReference w:id="30"/>
      </w:r>
      <w:r w:rsidRPr="003472E5">
        <w:rPr>
          <w:rFonts w:ascii="Simplified Arabic" w:hAnsi="Simplified Arabic" w:cs="Simplified Arabic" w:hint="cs"/>
          <w:sz w:val="24"/>
          <w:szCs w:val="24"/>
          <w:vertAlign w:val="superscript"/>
          <w:rtl/>
          <w:lang w:val="fr-FR" w:eastAsia="zh-CN"/>
        </w:rPr>
        <w:t>)</w:t>
      </w:r>
      <w:r w:rsidR="00867D40">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للتمكين من إجراء تقييم جماعي للتقدم المحرز في التدابير المتخذة بموجب هذا الصك، يلزم الأخذ بـطرائق ومبادئ توجيهية مشتركة، بالإضافة إلى الشكل.</w:t>
      </w:r>
    </w:p>
    <w:p w14:paraId="06BF8207" w14:textId="4911AD8F" w:rsidR="00FF05B8" w:rsidRPr="000C19A9" w:rsidRDefault="00FF05B8" w:rsidP="000C19A9">
      <w:pPr>
        <w:bidi/>
        <w:spacing w:after="120" w:line="360" w:lineRule="exact"/>
        <w:ind w:left="1134"/>
        <w:jc w:val="both"/>
        <w:textDirection w:val="tbRlV"/>
        <w:rPr>
          <w:rFonts w:ascii="Simplified Arabic" w:hAnsi="Simplified Arabic" w:cs="Simplified Arabic"/>
          <w:b/>
          <w:bCs/>
          <w:i/>
          <w:iCs/>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الخيار صفر بديل</w:t>
      </w:r>
      <w:r w:rsidRPr="000C19A9">
        <w:rPr>
          <w:rFonts w:ascii="Simplified Arabic" w:hAnsi="Simplified Arabic" w:cs="Simplified Arabic" w:hint="cs"/>
          <w:bCs/>
          <w:i/>
          <w:iCs/>
          <w:sz w:val="24"/>
          <w:szCs w:val="24"/>
          <w:rtl/>
          <w:lang w:val="fr-FR" w:eastAsia="zh-CN"/>
        </w:rPr>
        <w:t>.</w:t>
      </w:r>
      <w:r w:rsidR="00575BF6">
        <w:rPr>
          <w:rFonts w:ascii="Simplified Arabic" w:hAnsi="Simplified Arabic" w:cs="Simplified Arabic" w:hint="cs"/>
          <w:bCs/>
          <w:i/>
          <w:iCs/>
          <w:sz w:val="24"/>
          <w:szCs w:val="24"/>
          <w:rtl/>
          <w:lang w:val="fr-FR" w:eastAsia="zh-CN"/>
        </w:rPr>
        <w:t xml:space="preserve"> </w:t>
      </w:r>
      <w:r w:rsidRPr="008C7981">
        <w:rPr>
          <w:rFonts w:ascii="Simplified Arabic" w:hAnsi="Simplified Arabic" w:cs="Simplified Arabic" w:hint="cs"/>
          <w:b/>
          <w:i/>
          <w:iCs/>
          <w:sz w:val="24"/>
          <w:szCs w:val="24"/>
          <w:rtl/>
          <w:lang w:val="fr-FR" w:eastAsia="zh-CN"/>
        </w:rPr>
        <w:t>لا يوجد نص.</w:t>
      </w:r>
    </w:p>
    <w:p w14:paraId="7BEC0302" w14:textId="70041C0E" w:rsidR="00FF05B8" w:rsidRPr="00B728EC" w:rsidRDefault="00FF05B8" w:rsidP="00B728EC">
      <w:pPr>
        <w:pStyle w:val="ListParagraph"/>
        <w:numPr>
          <w:ilvl w:val="1"/>
          <w:numId w:val="426"/>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B728EC">
        <w:rPr>
          <w:rFonts w:ascii="Simplified Arabic" w:hAnsi="Simplified Arabic" w:cs="Simplified Arabic" w:hint="cs"/>
          <w:sz w:val="24"/>
          <w:szCs w:val="24"/>
          <w:rtl/>
          <w:lang w:val="fr-FR" w:eastAsia="zh-CN"/>
        </w:rPr>
        <w:t>[يقوم كل طرف بوضع وتنفيذ] [يشجَّع كل طرف على وضع وتنفيذ] خطة [عمل] وطنية</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31"/>
      </w:r>
      <w:r w:rsidRPr="00F902EC">
        <w:rPr>
          <w:rFonts w:ascii="Simplified Arabic" w:hAnsi="Simplified Arabic" w:cs="Simplified Arabic" w:hint="cs"/>
          <w:sz w:val="24"/>
          <w:szCs w:val="24"/>
          <w:vertAlign w:val="superscript"/>
          <w:rtl/>
          <w:lang w:val="fr-FR" w:eastAsia="zh-CN"/>
        </w:rPr>
        <w:t>)</w:t>
      </w:r>
      <w:r w:rsidRPr="00B728EC">
        <w:rPr>
          <w:rFonts w:ascii="Simplified Arabic" w:hAnsi="Simplified Arabic" w:cs="Simplified Arabic" w:hint="cs"/>
          <w:sz w:val="24"/>
          <w:szCs w:val="24"/>
          <w:rtl/>
          <w:lang w:val="fr-FR" w:eastAsia="zh-CN"/>
        </w:rPr>
        <w:t xml:space="preserve"> [من خلال مشاورات محلية، تفضي إلى اتخاذ إجراءات ملزمة، بما في ذلك وضع أهداف كمية وقابلة للقياس، حسب الاقتضاء] بقصد [تحقيق هدفه المحدد وطنياً فيما يتعلق بإنهاء التلوث بالمواد البلاستيكية] [الوفاء بالتزاماته] بموجب هذا </w:t>
      </w:r>
      <w:r w:rsidRPr="00B728EC">
        <w:rPr>
          <w:rFonts w:ascii="Simplified Arabic" w:hAnsi="Simplified Arabic" w:cs="Simplified Arabic" w:hint="cs"/>
          <w:i/>
          <w:iCs/>
          <w:sz w:val="24"/>
          <w:szCs w:val="24"/>
          <w:rtl/>
          <w:lang w:val="fr-FR" w:eastAsia="zh-CN"/>
        </w:rPr>
        <w:t>الصك</w:t>
      </w:r>
      <w:r w:rsidRPr="00B728EC">
        <w:rPr>
          <w:rFonts w:ascii="Simplified Arabic" w:hAnsi="Simplified Arabic" w:cs="Simplified Arabic" w:hint="cs"/>
          <w:sz w:val="24"/>
          <w:szCs w:val="24"/>
          <w:rtl/>
          <w:lang w:val="fr-FR" w:eastAsia="zh-CN"/>
        </w:rPr>
        <w:t xml:space="preserve">* [ولتحقيق هدفه (أهدافه)] [وفقاً لقدراته وحسب الاقتضاء]. [وينبغي إعداد هذه الخطط في ضوء الظروف الوطنية المختلفة وقد يُتبع فيها توجيه يعتمده </w:t>
      </w:r>
      <w:r w:rsidR="00857937" w:rsidRPr="00B728EC">
        <w:rPr>
          <w:rFonts w:ascii="Simplified Arabic" w:hAnsi="Simplified Arabic" w:cs="Simplified Arabic" w:hint="cs"/>
          <w:sz w:val="24"/>
          <w:szCs w:val="24"/>
          <w:rtl/>
          <w:lang w:val="fr-FR" w:eastAsia="zh-CN"/>
        </w:rPr>
        <w:t>[</w:t>
      </w:r>
      <w:r w:rsidRPr="00B728EC">
        <w:rPr>
          <w:rFonts w:ascii="Simplified Arabic" w:hAnsi="Simplified Arabic" w:cs="Simplified Arabic" w:hint="cs"/>
          <w:i/>
          <w:iCs/>
          <w:sz w:val="24"/>
          <w:szCs w:val="24"/>
          <w:rtl/>
          <w:lang w:val="fr-FR" w:eastAsia="zh-CN"/>
        </w:rPr>
        <w:t>مجلس الإدارة</w:t>
      </w:r>
      <w:r w:rsidRPr="00B728EC">
        <w:rPr>
          <w:rFonts w:ascii="Simplified Arabic" w:hAnsi="Simplified Arabic" w:cs="Simplified Arabic" w:hint="cs"/>
          <w:sz w:val="24"/>
          <w:szCs w:val="24"/>
          <w:rtl/>
          <w:lang w:val="fr-FR" w:eastAsia="zh-CN"/>
        </w:rPr>
        <w:t>*.]] [وينبغي أن] [ويمكن أن] تستند خطط [العمل] الوطنية إلى [الطرائق والمبادئ التوجيهية و] الشكل الوارد في المرفق زاي [الذي يتسم بالمرونة للتكيف مع الحقائق والظروف الوطنية [آثار التلوث بالمواد البلاستيكية على الصحة الاجتماعية والاقتصادية وصحة الإنسان والبيئة]] و[ينبغي أن] [يمكن أن] تشمل [على الأقل] [دون أن تقتصر على] [العناصر [التدابير الضرورية] [ذات الصلة] المتعلقة بالأمور</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32"/>
      </w:r>
      <w:r w:rsidRPr="00F902EC">
        <w:rPr>
          <w:rFonts w:ascii="Simplified Arabic" w:hAnsi="Simplified Arabic" w:cs="Simplified Arabic" w:hint="cs"/>
          <w:sz w:val="24"/>
          <w:szCs w:val="24"/>
          <w:vertAlign w:val="superscript"/>
          <w:rtl/>
          <w:lang w:val="fr-FR" w:eastAsia="zh-CN"/>
        </w:rPr>
        <w:t>)</w:t>
      </w:r>
      <w:r w:rsidRPr="00B728EC">
        <w:rPr>
          <w:rFonts w:ascii="Simplified Arabic" w:hAnsi="Simplified Arabic" w:cs="Simplified Arabic" w:hint="cs"/>
          <w:sz w:val="24"/>
          <w:szCs w:val="24"/>
          <w:rtl/>
          <w:lang w:val="fr-FR" w:eastAsia="zh-CN"/>
        </w:rPr>
        <w:t>، [غير الحصرية]</w:t>
      </w:r>
      <w:r w:rsidRPr="00B728EC">
        <w:rPr>
          <w:rFonts w:ascii="Simplified Arabic" w:hAnsi="Simplified Arabic" w:cs="Simplified Arabic" w:hint="cs"/>
          <w:color w:val="000000" w:themeColor="text1"/>
          <w:sz w:val="24"/>
          <w:szCs w:val="24"/>
          <w:rtl/>
          <w:lang w:val="ar-SA" w:eastAsia="zh-TW"/>
        </w:rPr>
        <w:t xml:space="preserve"> </w:t>
      </w:r>
      <w:r w:rsidRPr="00B728EC">
        <w:rPr>
          <w:rFonts w:ascii="Simplified Arabic" w:hAnsi="Simplified Arabic" w:cs="Simplified Arabic" w:hint="cs"/>
          <w:sz w:val="24"/>
          <w:szCs w:val="24"/>
          <w:rtl/>
          <w:lang w:val="fr-FR" w:eastAsia="zh-CN"/>
        </w:rPr>
        <w:t>التالية]:</w:t>
      </w:r>
    </w:p>
    <w:p w14:paraId="283C53F9" w14:textId="6CD78816" w:rsidR="00FF05B8"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7F0039">
        <w:rPr>
          <w:rFonts w:ascii="Simplified Arabic" w:hAnsi="Simplified Arabic" w:cs="Simplified Arabic" w:hint="cs"/>
          <w:sz w:val="24"/>
          <w:szCs w:val="24"/>
          <w:rtl/>
        </w:rPr>
        <w:t>[البوليمرات البلاستيكية الأولية؛]</w:t>
      </w:r>
    </w:p>
    <w:p w14:paraId="2D6E2ED5" w14:textId="2DCCCBD3" w:rsidR="00FF05B8"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7F0039">
        <w:rPr>
          <w:rFonts w:ascii="Simplified Arabic" w:hAnsi="Simplified Arabic" w:cs="Simplified Arabic" w:hint="cs"/>
          <w:sz w:val="24"/>
          <w:szCs w:val="24"/>
          <w:rtl/>
        </w:rPr>
        <w:t>[المواد الكيميائية [والبوليمرات] المثيرة للقلق؛]</w:t>
      </w:r>
    </w:p>
    <w:p w14:paraId="77075DC5" w14:textId="1DEEA042" w:rsidR="00FF05B8"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7F0039">
        <w:rPr>
          <w:rFonts w:ascii="Simplified Arabic" w:hAnsi="Simplified Arabic" w:cs="Simplified Arabic" w:hint="cs"/>
          <w:sz w:val="24"/>
          <w:szCs w:val="24"/>
          <w:rtl/>
        </w:rPr>
        <w:t>[المنتجات البلاستيكية الإشكالية والتي يمكن تجنبها؛]</w:t>
      </w:r>
    </w:p>
    <w:p w14:paraId="70A537D7" w14:textId="293A6F42" w:rsidR="00FF05B8"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7F0039">
        <w:rPr>
          <w:rFonts w:ascii="Simplified Arabic" w:hAnsi="Simplified Arabic" w:cs="Simplified Arabic" w:hint="cs"/>
          <w:sz w:val="24"/>
          <w:szCs w:val="24"/>
          <w:rtl/>
        </w:rPr>
        <w:t>[تصميم المنتج وأداؤه؛]</w:t>
      </w:r>
    </w:p>
    <w:p w14:paraId="0D5C14E4" w14:textId="4B2E8987" w:rsidR="00FF05B8" w:rsidRPr="007F0039" w:rsidRDefault="00857937"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7F0039">
        <w:rPr>
          <w:rFonts w:ascii="Simplified Arabic" w:hAnsi="Simplified Arabic" w:cs="Simplified Arabic" w:hint="cs"/>
          <w:sz w:val="24"/>
          <w:szCs w:val="24"/>
          <w:rtl/>
        </w:rPr>
        <w:t>[</w:t>
      </w:r>
      <w:r w:rsidR="00FF05B8" w:rsidRPr="007F0039">
        <w:rPr>
          <w:rFonts w:ascii="Simplified Arabic" w:hAnsi="Simplified Arabic" w:cs="Simplified Arabic" w:hint="cs"/>
          <w:sz w:val="24"/>
          <w:szCs w:val="24"/>
          <w:rtl/>
        </w:rPr>
        <w:t>تقليل المواد البلاستيكية والمنتجات البلاستيكية وإعادة استخدامها وإعادة تعبئتها وإصلاحها؛]</w:t>
      </w:r>
    </w:p>
    <w:p w14:paraId="209A23F4" w14:textId="2A796B61" w:rsidR="00FF05B8"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7F0039">
        <w:rPr>
          <w:rFonts w:ascii="Simplified Arabic" w:hAnsi="Simplified Arabic" w:cs="Simplified Arabic" w:hint="cs"/>
          <w:sz w:val="24"/>
          <w:szCs w:val="24"/>
          <w:rtl/>
        </w:rPr>
        <w:t>[استخدام المحتويات البلاستيكية المعاد تدويرها؛]</w:t>
      </w:r>
    </w:p>
    <w:p w14:paraId="54621929" w14:textId="175001BB" w:rsidR="00FF05B8"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7F0039">
        <w:rPr>
          <w:rFonts w:ascii="Simplified Arabic" w:hAnsi="Simplified Arabic" w:cs="Simplified Arabic" w:hint="cs"/>
          <w:sz w:val="24"/>
          <w:szCs w:val="24"/>
          <w:rtl/>
        </w:rPr>
        <w:t>[المسؤولية الممتدة للمنتِج؛]</w:t>
      </w:r>
    </w:p>
    <w:p w14:paraId="526C2BB6" w14:textId="091E2924" w:rsidR="00FF05B8"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7F0039">
        <w:rPr>
          <w:rFonts w:ascii="Simplified Arabic" w:hAnsi="Simplified Arabic" w:cs="Simplified Arabic" w:hint="cs"/>
          <w:sz w:val="24"/>
          <w:szCs w:val="24"/>
          <w:rtl/>
        </w:rPr>
        <w:t>[انبعاثات المواد البلاستيكية وإطلاقاتها طوال دورة حياتها؛]</w:t>
      </w:r>
    </w:p>
    <w:p w14:paraId="1AD5BB96" w14:textId="5E9F55E7" w:rsidR="00FF05B8"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7F0039">
        <w:rPr>
          <w:rFonts w:ascii="Simplified Arabic" w:hAnsi="Simplified Arabic" w:cs="Simplified Arabic" w:hint="cs"/>
          <w:sz w:val="24"/>
          <w:szCs w:val="24"/>
          <w:rtl/>
        </w:rPr>
        <w:t>[إدارة النفايات [بما في ذلك بواسطة القطاع غير الرسمي]؛]</w:t>
      </w:r>
    </w:p>
    <w:p w14:paraId="148A3480" w14:textId="19B1B846" w:rsidR="00FF05B8"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7F0039">
        <w:rPr>
          <w:rFonts w:ascii="Simplified Arabic" w:hAnsi="Simplified Arabic" w:cs="Simplified Arabic" w:hint="cs"/>
          <w:sz w:val="24"/>
          <w:szCs w:val="24"/>
          <w:rtl/>
        </w:rPr>
        <w:t>[معدات الصيد؛]</w:t>
      </w:r>
    </w:p>
    <w:p w14:paraId="150CBF29" w14:textId="15F0A34D" w:rsidR="00FF05B8"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7F0039">
        <w:rPr>
          <w:rFonts w:ascii="Simplified Arabic" w:hAnsi="Simplified Arabic" w:cs="Simplified Arabic" w:hint="cs"/>
          <w:sz w:val="24"/>
          <w:szCs w:val="24"/>
          <w:rtl/>
        </w:rPr>
        <w:t>[التلوث الحالي بالمواد البلاستيكية، بما في ذلك التلوث في البيئة البحرية؛]</w:t>
      </w:r>
    </w:p>
    <w:p w14:paraId="7DA075A3" w14:textId="12DF0257" w:rsidR="00735607"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7F0039">
        <w:rPr>
          <w:rFonts w:ascii="Simplified Arabic" w:hAnsi="Simplified Arabic" w:cs="Simplified Arabic" w:hint="cs"/>
          <w:sz w:val="24"/>
          <w:szCs w:val="24"/>
          <w:rtl/>
        </w:rPr>
        <w:t>[الانتقال العادل:]</w:t>
      </w:r>
    </w:p>
    <w:p w14:paraId="678B8FDC" w14:textId="27A15A1F" w:rsidR="00735607"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7F0039">
        <w:rPr>
          <w:rFonts w:ascii="Simplified Arabic" w:hAnsi="Simplified Arabic" w:cs="Simplified Arabic" w:hint="cs"/>
          <w:sz w:val="24"/>
          <w:szCs w:val="24"/>
          <w:rtl/>
        </w:rPr>
        <w:t>[إطار الرصد والإبلاغ فيما يتعلق بتنفيذ الخطة الوطنية؛]</w:t>
      </w:r>
    </w:p>
    <w:p w14:paraId="4F5CCE9B" w14:textId="0E069F0F" w:rsidR="00735607"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7F0039">
        <w:rPr>
          <w:rFonts w:ascii="Simplified Arabic" w:hAnsi="Simplified Arabic" w:cs="Simplified Arabic" w:hint="cs"/>
          <w:sz w:val="24"/>
          <w:szCs w:val="24"/>
          <w:rtl/>
        </w:rPr>
        <w:lastRenderedPageBreak/>
        <w:t>[برامج التثقيف والتوعية بشأن التلوث بالمواد البلاستيكية، بما في ذلك البرامج الرامية إلى تغيير السلوك وتنمية القدرات؛]</w:t>
      </w:r>
    </w:p>
    <w:p w14:paraId="56D1D438" w14:textId="714FAD40" w:rsidR="00735607"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7F0039">
        <w:rPr>
          <w:rFonts w:ascii="Simplified Arabic" w:hAnsi="Simplified Arabic" w:cs="Simplified Arabic" w:hint="cs"/>
          <w:sz w:val="24"/>
          <w:szCs w:val="24"/>
          <w:rtl/>
        </w:rPr>
        <w:t>[التقييم والرصد؛]</w:t>
      </w:r>
    </w:p>
    <w:p w14:paraId="5A9BC73A" w14:textId="1923D041" w:rsidR="00735607"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7F0039">
        <w:rPr>
          <w:rFonts w:ascii="Simplified Arabic" w:hAnsi="Simplified Arabic" w:cs="Simplified Arabic" w:hint="cs"/>
          <w:sz w:val="24"/>
          <w:szCs w:val="24"/>
          <w:rtl/>
        </w:rPr>
        <w:t>[تشجيع البحث والتطوير والابتكار؛]</w:t>
      </w:r>
    </w:p>
    <w:p w14:paraId="6D6F2F9A" w14:textId="1A742418" w:rsidR="00FF05B8"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7F0039">
        <w:rPr>
          <w:rFonts w:ascii="Simplified Arabic" w:hAnsi="Simplified Arabic" w:cs="Simplified Arabic" w:hint="cs"/>
          <w:sz w:val="24"/>
          <w:szCs w:val="24"/>
          <w:rtl/>
        </w:rPr>
        <w:t>[التزامات البلدان المتقدمة فيما يتعلق بالدعم المالي وبناء القدرات ونقل التكنولوجيا للبلدان النامية، وخاصة الدول الجزرية الصغيرة النامية؛]</w:t>
      </w:r>
    </w:p>
    <w:p w14:paraId="5D8218E9" w14:textId="34C4C3B9" w:rsidR="00FF05B8" w:rsidRPr="007F0039" w:rsidRDefault="00FF05B8" w:rsidP="000B11A8">
      <w:pPr>
        <w:pStyle w:val="ListParagraph"/>
        <w:numPr>
          <w:ilvl w:val="0"/>
          <w:numId w:val="427"/>
        </w:numPr>
        <w:tabs>
          <w:tab w:val="left" w:pos="709"/>
        </w:tabs>
        <w:bidi/>
        <w:spacing w:after="120" w:line="360" w:lineRule="exact"/>
        <w:ind w:left="2552" w:hanging="709"/>
        <w:contextualSpacing w:val="0"/>
        <w:jc w:val="lowKashida"/>
        <w:rPr>
          <w:rFonts w:ascii="Simplified Arabic" w:hAnsi="Simplified Arabic" w:cs="Simplified Arabic"/>
          <w:sz w:val="24"/>
          <w:szCs w:val="24"/>
        </w:rPr>
      </w:pPr>
      <w:r w:rsidRPr="007F0039">
        <w:rPr>
          <w:rFonts w:ascii="Simplified Arabic" w:hAnsi="Simplified Arabic" w:cs="Simplified Arabic" w:hint="cs"/>
          <w:sz w:val="24"/>
          <w:szCs w:val="24"/>
          <w:rtl/>
        </w:rPr>
        <w:t>[تعزيز وتشجيع وإدماج الإجراءات التي يتخذها جميع أصحاب المصلحة، بما في ذلك القطاع الخاص، وقطاع النفايات البلاستيكية غير الرسمي، وجامعو النفايات، والشعوب الأصلية والمجتمعات المحلية، لمعالجة التلوث بالمواد البلاستيكية؛]</w:t>
      </w:r>
    </w:p>
    <w:p w14:paraId="4448D6DA" w14:textId="6753D891" w:rsidR="00735607"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7F0039">
        <w:rPr>
          <w:rFonts w:ascii="Simplified Arabic" w:hAnsi="Simplified Arabic" w:cs="Simplified Arabic" w:hint="cs"/>
          <w:sz w:val="24"/>
          <w:szCs w:val="24"/>
          <w:rtl/>
        </w:rPr>
        <w:t xml:space="preserve">[الترتيبات التشريعية والسياساتية والتنظيمية للامتثال للالتزامات بموجب هذا </w:t>
      </w:r>
      <w:r w:rsidRPr="000B11A8">
        <w:rPr>
          <w:rFonts w:ascii="Simplified Arabic" w:hAnsi="Simplified Arabic" w:cs="Simplified Arabic" w:hint="cs"/>
          <w:i/>
          <w:iCs/>
          <w:sz w:val="24"/>
          <w:szCs w:val="24"/>
          <w:rtl/>
        </w:rPr>
        <w:t>الصك</w:t>
      </w:r>
      <w:r w:rsidRPr="007F0039">
        <w:rPr>
          <w:rFonts w:ascii="Simplified Arabic" w:hAnsi="Simplified Arabic" w:cs="Simplified Arabic" w:hint="cs"/>
          <w:sz w:val="24"/>
          <w:szCs w:val="24"/>
          <w:rtl/>
        </w:rPr>
        <w:t>*؛]</w:t>
      </w:r>
    </w:p>
    <w:p w14:paraId="47501B4A" w14:textId="5809ECE2" w:rsidR="00735607"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7F0039">
        <w:rPr>
          <w:rFonts w:ascii="Simplified Arabic" w:hAnsi="Simplified Arabic" w:cs="Simplified Arabic" w:hint="cs"/>
          <w:sz w:val="24"/>
          <w:szCs w:val="24"/>
          <w:rtl/>
        </w:rPr>
        <w:t xml:space="preserve">[الإجراءات المتخذة لدعم الامتثال لمتطلبات الإبلاغ بموجب هذا </w:t>
      </w:r>
      <w:r w:rsidRPr="000B11A8">
        <w:rPr>
          <w:rFonts w:ascii="Simplified Arabic" w:hAnsi="Simplified Arabic" w:cs="Simplified Arabic" w:hint="cs"/>
          <w:i/>
          <w:iCs/>
          <w:sz w:val="24"/>
          <w:szCs w:val="24"/>
          <w:rtl/>
        </w:rPr>
        <w:t>الصك</w:t>
      </w:r>
      <w:r w:rsidRPr="007F0039">
        <w:rPr>
          <w:rFonts w:ascii="Simplified Arabic" w:hAnsi="Simplified Arabic" w:cs="Simplified Arabic" w:hint="cs"/>
          <w:sz w:val="24"/>
          <w:szCs w:val="24"/>
          <w:rtl/>
        </w:rPr>
        <w:t>*؛]</w:t>
      </w:r>
    </w:p>
    <w:p w14:paraId="478E2B09" w14:textId="4EFE970E" w:rsidR="00735607"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7F0039">
        <w:rPr>
          <w:rFonts w:ascii="Simplified Arabic" w:hAnsi="Simplified Arabic" w:cs="Simplified Arabic" w:hint="cs"/>
          <w:sz w:val="24"/>
          <w:szCs w:val="24"/>
          <w:rtl/>
        </w:rPr>
        <w:t>[رصد الشفافية والتتبع ووضع العلامات؛]</w:t>
      </w:r>
    </w:p>
    <w:p w14:paraId="420266AD" w14:textId="34745909" w:rsidR="00735607"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7F0039">
        <w:rPr>
          <w:rFonts w:ascii="Simplified Arabic" w:hAnsi="Simplified Arabic" w:cs="Simplified Arabic" w:hint="cs"/>
          <w:sz w:val="24"/>
          <w:szCs w:val="24"/>
          <w:rtl/>
        </w:rPr>
        <w:t>[التجارة في البوليمرات الكيميائية المدرجة والمنتجات الموجودة في النفايات البلاستيكية؛]</w:t>
      </w:r>
    </w:p>
    <w:p w14:paraId="6A980F37" w14:textId="60E13064" w:rsidR="00735607"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7F0039">
        <w:rPr>
          <w:rFonts w:ascii="Simplified Arabic" w:hAnsi="Simplified Arabic" w:cs="Simplified Arabic" w:hint="cs"/>
          <w:sz w:val="24"/>
          <w:szCs w:val="24"/>
          <w:rtl/>
        </w:rPr>
        <w:t>[التمويل المحلي؛]</w:t>
      </w:r>
    </w:p>
    <w:p w14:paraId="3A31DAE4" w14:textId="130FE4C8" w:rsidR="00735607"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7F0039">
        <w:rPr>
          <w:rFonts w:ascii="Simplified Arabic" w:hAnsi="Simplified Arabic" w:cs="Simplified Arabic" w:hint="cs"/>
          <w:sz w:val="24"/>
          <w:szCs w:val="24"/>
          <w:rtl/>
        </w:rPr>
        <w:t>[البدائل غير البلاستيكية؛]</w:t>
      </w:r>
    </w:p>
    <w:p w14:paraId="19CF5C78" w14:textId="459C5CAA" w:rsidR="00735607"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7F0039">
        <w:rPr>
          <w:rFonts w:ascii="Simplified Arabic" w:hAnsi="Simplified Arabic" w:cs="Simplified Arabic" w:hint="cs"/>
          <w:sz w:val="24"/>
          <w:szCs w:val="24"/>
          <w:rtl/>
        </w:rPr>
        <w:t>[بناء القدرات ونقل التكنولوجيا</w:t>
      </w:r>
      <w:r w:rsidR="00E508D3">
        <w:rPr>
          <w:rFonts w:ascii="Simplified Arabic" w:hAnsi="Simplified Arabic" w:cs="Simplified Arabic" w:hint="cs"/>
          <w:sz w:val="24"/>
          <w:szCs w:val="24"/>
          <w:rtl/>
        </w:rPr>
        <w:t>؛</w:t>
      </w:r>
      <w:r w:rsidRPr="007F0039">
        <w:rPr>
          <w:rFonts w:ascii="Simplified Arabic" w:hAnsi="Simplified Arabic" w:cs="Simplified Arabic" w:hint="cs"/>
          <w:sz w:val="24"/>
          <w:szCs w:val="24"/>
          <w:rtl/>
        </w:rPr>
        <w:t>]</w:t>
      </w:r>
    </w:p>
    <w:p w14:paraId="04E13113" w14:textId="690CE317" w:rsidR="00735607"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7F0039">
        <w:rPr>
          <w:rFonts w:ascii="Simplified Arabic" w:hAnsi="Simplified Arabic" w:cs="Simplified Arabic" w:hint="cs"/>
          <w:sz w:val="24"/>
          <w:szCs w:val="24"/>
          <w:rtl/>
        </w:rPr>
        <w:t>[الوعي العام؛]</w:t>
      </w:r>
    </w:p>
    <w:p w14:paraId="6163887B" w14:textId="51823F7A" w:rsidR="00735607"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7F0039">
        <w:rPr>
          <w:rFonts w:ascii="Simplified Arabic" w:hAnsi="Simplified Arabic" w:cs="Simplified Arabic" w:hint="cs"/>
          <w:sz w:val="24"/>
          <w:szCs w:val="24"/>
          <w:rtl/>
        </w:rPr>
        <w:t>[تبادل المعلومات؛]</w:t>
      </w:r>
    </w:p>
    <w:p w14:paraId="07063BF9" w14:textId="44128EC3" w:rsidR="00735607" w:rsidRPr="007F0039" w:rsidRDefault="00FF05B8" w:rsidP="00E508D3">
      <w:pPr>
        <w:pStyle w:val="ListParagraph"/>
        <w:numPr>
          <w:ilvl w:val="0"/>
          <w:numId w:val="427"/>
        </w:numPr>
        <w:tabs>
          <w:tab w:val="left" w:pos="709"/>
        </w:tabs>
        <w:bidi/>
        <w:spacing w:after="120" w:line="360" w:lineRule="exact"/>
        <w:ind w:left="2552" w:hanging="709"/>
        <w:contextualSpacing w:val="0"/>
        <w:jc w:val="lowKashida"/>
        <w:rPr>
          <w:rFonts w:ascii="Simplified Arabic" w:hAnsi="Simplified Arabic" w:cs="Simplified Arabic"/>
          <w:sz w:val="24"/>
          <w:szCs w:val="24"/>
          <w:rtl/>
        </w:rPr>
      </w:pPr>
      <w:r w:rsidRPr="007F0039">
        <w:rPr>
          <w:rFonts w:ascii="Simplified Arabic" w:hAnsi="Simplified Arabic" w:cs="Simplified Arabic" w:hint="cs"/>
          <w:sz w:val="24"/>
          <w:szCs w:val="24"/>
          <w:rtl/>
        </w:rPr>
        <w:t>[التحديد الكمي لانبعاثات غازات الدفيئة وطريقة قياس انبعاثات وإطلاقات البلاستيك خلال دورة حياته؛]</w:t>
      </w:r>
    </w:p>
    <w:p w14:paraId="7CC99F4D" w14:textId="25A48F4C" w:rsidR="00FF05B8" w:rsidRPr="007F0039" w:rsidRDefault="00FF05B8" w:rsidP="007F0039">
      <w:pPr>
        <w:pStyle w:val="ListParagraph"/>
        <w:numPr>
          <w:ilvl w:val="0"/>
          <w:numId w:val="427"/>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7F0039">
        <w:rPr>
          <w:rFonts w:ascii="Simplified Arabic" w:hAnsi="Simplified Arabic" w:cs="Simplified Arabic" w:hint="cs"/>
          <w:sz w:val="24"/>
          <w:szCs w:val="24"/>
          <w:rtl/>
        </w:rPr>
        <w:t>[وسائل التنفيذ، بما في ذلك الوسائل المتاحة للبلدان النامية، ولا سيما أقل البلدان نمواً والدول الجزرية الصغيرة النامية والبلدان النامية الضعيفة بيئياً وإيكولوجياً.]</w:t>
      </w:r>
    </w:p>
    <w:p w14:paraId="0BAE4796" w14:textId="0E344107" w:rsidR="00735607" w:rsidRDefault="00857937" w:rsidP="000C19A9">
      <w:pPr>
        <w:bidi/>
        <w:spacing w:after="120" w:line="360" w:lineRule="exact"/>
        <w:ind w:left="1134"/>
        <w:jc w:val="both"/>
        <w:textDirection w:val="tbRlV"/>
        <w:rPr>
          <w:rFonts w:ascii="Simplified Arabic" w:hAnsi="Simplified Arabic" w:cs="Simplified Arabic"/>
          <w:sz w:val="24"/>
          <w:szCs w:val="24"/>
          <w:rtl/>
          <w:lang w:val="fr-FR" w:eastAsia="zh-CN"/>
        </w:rPr>
      </w:pPr>
      <w:r>
        <w:rPr>
          <w:rFonts w:ascii="Simplified Arabic" w:hAnsi="Simplified Arabic" w:cs="Simplified Arabic" w:hint="cs"/>
          <w:b/>
          <w:bCs/>
          <w:sz w:val="24"/>
          <w:szCs w:val="24"/>
          <w:rtl/>
          <w:lang w:val="fr-FR" w:eastAsia="zh-CN"/>
        </w:rPr>
        <w:t>[</w:t>
      </w:r>
      <w:r w:rsidR="00FF05B8" w:rsidRPr="000C19A9">
        <w:rPr>
          <w:rFonts w:ascii="Simplified Arabic" w:hAnsi="Simplified Arabic" w:cs="Simplified Arabic" w:hint="cs"/>
          <w:b/>
          <w:bCs/>
          <w:i/>
          <w:iCs/>
          <w:sz w:val="24"/>
          <w:szCs w:val="24"/>
          <w:rtl/>
          <w:lang w:val="fr-FR" w:eastAsia="zh-CN"/>
        </w:rPr>
        <w:t xml:space="preserve">فاتحة فقرة المنطوق 1 </w:t>
      </w:r>
      <w:r w:rsidR="00D02BF5">
        <w:rPr>
          <w:rFonts w:ascii="Simplified Arabic" w:hAnsi="Simplified Arabic" w:cs="Simplified Arabic" w:hint="cs"/>
          <w:b/>
          <w:bCs/>
          <w:i/>
          <w:iCs/>
          <w:sz w:val="24"/>
          <w:szCs w:val="24"/>
          <w:rtl/>
          <w:lang w:val="fr-FR" w:eastAsia="zh-CN"/>
        </w:rPr>
        <w:t>مكرراً-</w:t>
      </w:r>
      <w:r w:rsidR="00FF05B8" w:rsidRPr="000C19A9">
        <w:rPr>
          <w:rFonts w:ascii="Simplified Arabic" w:hAnsi="Simplified Arabic" w:cs="Simplified Arabic" w:hint="cs"/>
          <w:sz w:val="24"/>
          <w:szCs w:val="24"/>
          <w:rtl/>
          <w:lang w:val="fr-FR" w:eastAsia="zh-CN"/>
        </w:rPr>
        <w:t xml:space="preserve"> وينبغي أن تكون الخطة الوطنية [وفقاً للقدرات والظروف الوطنية] [شاملة ومستندة إلى أفضل المعارف والبيانات المتاحة] [موضوعة وفقاً لما يلي: (أ) القوانين واللوائح الوطنية القائمة و(ب) الظروف والقدرات المحلية].]</w:t>
      </w:r>
    </w:p>
    <w:p w14:paraId="0C27D4BD" w14:textId="459BFFE1" w:rsidR="00FF05B8" w:rsidRPr="000C19A9" w:rsidRDefault="00857937"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Pr>
          <w:rFonts w:ascii="Simplified Arabic" w:hAnsi="Simplified Arabic" w:cs="Simplified Arabic" w:hint="cs"/>
          <w:b/>
          <w:bCs/>
          <w:sz w:val="24"/>
          <w:szCs w:val="24"/>
          <w:rtl/>
          <w:lang w:val="fr-FR" w:eastAsia="zh-CN"/>
        </w:rPr>
        <w:t>[</w:t>
      </w:r>
      <w:r w:rsidR="00FF05B8" w:rsidRPr="000C19A9">
        <w:rPr>
          <w:rFonts w:ascii="Simplified Arabic" w:hAnsi="Simplified Arabic" w:cs="Simplified Arabic" w:hint="cs"/>
          <w:b/>
          <w:bCs/>
          <w:i/>
          <w:iCs/>
          <w:sz w:val="24"/>
          <w:szCs w:val="24"/>
          <w:rtl/>
          <w:lang w:val="fr-FR" w:eastAsia="zh-CN"/>
        </w:rPr>
        <w:t xml:space="preserve">فاتحة فقرة المنطوق 1 مكرراً </w:t>
      </w:r>
      <w:r w:rsidR="00D02BF5">
        <w:rPr>
          <w:rFonts w:ascii="Simplified Arabic" w:hAnsi="Simplified Arabic" w:cs="Simplified Arabic" w:hint="cs"/>
          <w:b/>
          <w:bCs/>
          <w:i/>
          <w:iCs/>
          <w:sz w:val="24"/>
          <w:szCs w:val="24"/>
          <w:rtl/>
          <w:lang w:val="fr-FR" w:eastAsia="zh-CN"/>
        </w:rPr>
        <w:t>ثانياً-</w:t>
      </w:r>
      <w:r w:rsidR="00FF05B8" w:rsidRPr="000C19A9">
        <w:rPr>
          <w:rFonts w:ascii="Simplified Arabic" w:hAnsi="Simplified Arabic" w:cs="Simplified Arabic" w:hint="cs"/>
          <w:sz w:val="24"/>
          <w:szCs w:val="24"/>
          <w:rtl/>
          <w:lang w:val="fr-FR" w:eastAsia="zh-CN"/>
        </w:rPr>
        <w:t xml:space="preserve"> ويجوز للأطراف أن تضيف عناصر إلى خططها الوطنية، وفقاً للظروف والقدرات والإمكانات الوطنية.]</w:t>
      </w:r>
    </w:p>
    <w:p w14:paraId="7E5E19F8" w14:textId="3698D616"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1 </w:t>
      </w:r>
      <w:r w:rsidR="00D02BF5">
        <w:rPr>
          <w:rFonts w:ascii="Simplified Arabic" w:hAnsi="Simplified Arabic" w:cs="Simplified Arabic" w:hint="cs"/>
          <w:b/>
          <w:bCs/>
          <w:i/>
          <w:iCs/>
          <w:sz w:val="24"/>
          <w:szCs w:val="24"/>
          <w:rtl/>
          <w:lang w:val="fr-FR" w:eastAsia="zh-CN"/>
        </w:rPr>
        <w:t>بديلة-</w:t>
      </w:r>
      <w:r w:rsidRPr="000C19A9">
        <w:rPr>
          <w:rFonts w:ascii="Simplified Arabic" w:hAnsi="Simplified Arabic" w:cs="Simplified Arabic" w:hint="cs"/>
          <w:sz w:val="24"/>
          <w:szCs w:val="24"/>
          <w:rtl/>
          <w:lang w:val="fr-FR" w:eastAsia="zh-CN"/>
        </w:rPr>
        <w:t xml:space="preserve"> يقوم كل طرف بوضع وتنفيذ خطة عمل محدَّدة وطنياً تلائم ظروفه الوطنية على أفضل وجه لتحقيق هدف هذا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مع التسليم بأن البلدان المتقدمة النمو تأخذ زمام المبادرة في العمل وبضرورة دعم البلدان النامية الأطراف من أجل التنفيذ الفعال لهدف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w:t>
      </w:r>
    </w:p>
    <w:p w14:paraId="46B8CEC9" w14:textId="78B67EE1"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1 </w:t>
      </w:r>
      <w:r w:rsidR="00F06018">
        <w:rPr>
          <w:rFonts w:ascii="Simplified Arabic" w:hAnsi="Simplified Arabic" w:cs="Simplified Arabic" w:hint="cs"/>
          <w:b/>
          <w:bCs/>
          <w:i/>
          <w:iCs/>
          <w:sz w:val="24"/>
          <w:szCs w:val="24"/>
          <w:rtl/>
          <w:lang w:val="fr-FR" w:eastAsia="zh-CN"/>
        </w:rPr>
        <w:t>بديل 2-</w:t>
      </w:r>
      <w:r w:rsidRPr="000C19A9">
        <w:rPr>
          <w:rFonts w:ascii="Simplified Arabic" w:hAnsi="Simplified Arabic" w:cs="Simplified Arabic" w:hint="cs"/>
          <w:sz w:val="24"/>
          <w:szCs w:val="24"/>
          <w:rtl/>
          <w:lang w:val="fr-FR" w:eastAsia="zh-CN"/>
        </w:rPr>
        <w:t xml:space="preserve"> يضع كل طرف خطة عمل وطنية لوصف التدابير التي يعتزم اتخاذها لتنفيذ الالتزامات بموجب هذا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وفقاً للشكل الوارد في المرفق زاي.</w:t>
      </w:r>
    </w:p>
    <w:p w14:paraId="051150DB" w14:textId="2885890D"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lastRenderedPageBreak/>
        <w:t xml:space="preserve">فقرة المنطوق 1 </w:t>
      </w:r>
      <w:r w:rsidR="00F06018">
        <w:rPr>
          <w:rFonts w:ascii="Simplified Arabic" w:hAnsi="Simplified Arabic" w:cs="Simplified Arabic" w:hint="cs"/>
          <w:b/>
          <w:bCs/>
          <w:i/>
          <w:iCs/>
          <w:sz w:val="24"/>
          <w:szCs w:val="24"/>
          <w:rtl/>
          <w:lang w:val="fr-FR" w:eastAsia="zh-CN"/>
        </w:rPr>
        <w:t>بديل 3-</w:t>
      </w:r>
      <w:r w:rsidRPr="000C19A9">
        <w:rPr>
          <w:rFonts w:ascii="Simplified Arabic" w:hAnsi="Simplified Arabic" w:cs="Simplified Arabic" w:hint="cs"/>
          <w:sz w:val="24"/>
          <w:szCs w:val="24"/>
          <w:rtl/>
          <w:lang w:val="fr-FR" w:eastAsia="zh-CN"/>
        </w:rPr>
        <w:t xml:space="preserve"> يعدُّ كل طرف خططاً وطنية، استناداً إلى الظروف والقدرات الوطنية، من أجل الامتثال للالتزامات الناشئة بموجب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ويقدم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التوجيه والشكل اللازمين لإعداد الخطط الوطنية وتقديمها. وستكون الخطط الوطنية قطرية المنحى وتقرر الأطراف الأنشطة التي يتعين الاضطلاع بها في الخطط الوطنية استناداً إلى الظروف والقدرات الوطنية</w:t>
      </w:r>
      <w:r w:rsidRPr="003472E5">
        <w:rPr>
          <w:rFonts w:ascii="Simplified Arabic" w:hAnsi="Simplified Arabic" w:cs="Simplified Arabic" w:hint="cs"/>
          <w:sz w:val="24"/>
          <w:szCs w:val="24"/>
          <w:vertAlign w:val="superscript"/>
          <w:rtl/>
          <w:lang w:val="fr-FR" w:eastAsia="zh-CN"/>
        </w:rPr>
        <w:t>(</w:t>
      </w:r>
      <w:r w:rsidRPr="003472E5">
        <w:rPr>
          <w:rFonts w:ascii="Simplified Arabic" w:eastAsiaTheme="majorEastAsia" w:hAnsi="Simplified Arabic" w:cs="Simplified Arabic" w:hint="cs"/>
          <w:color w:val="000000" w:themeColor="text1"/>
          <w:sz w:val="24"/>
          <w:szCs w:val="24"/>
          <w:vertAlign w:val="superscript"/>
          <w:rtl/>
          <w:lang w:val="fr-FR" w:eastAsia="zh-CN"/>
        </w:rPr>
        <w:footnoteReference w:id="33"/>
      </w:r>
      <w:r w:rsidRPr="003472E5">
        <w:rPr>
          <w:rFonts w:ascii="Simplified Arabic" w:hAnsi="Simplified Arabic" w:cs="Simplified Arabic" w:hint="cs"/>
          <w:sz w:val="24"/>
          <w:szCs w:val="24"/>
          <w:vertAlign w:val="superscript"/>
          <w:rtl/>
          <w:lang w:val="fr-FR" w:eastAsia="zh-CN"/>
        </w:rPr>
        <w:t>)</w:t>
      </w:r>
      <w:r w:rsidRPr="000C19A9">
        <w:rPr>
          <w:rFonts w:ascii="Simplified Arabic" w:hAnsi="Simplified Arabic" w:cs="Simplified Arabic" w:hint="cs"/>
          <w:sz w:val="24"/>
          <w:szCs w:val="24"/>
          <w:rtl/>
          <w:lang w:val="fr-FR" w:eastAsia="zh-CN"/>
        </w:rPr>
        <w:t>.</w:t>
      </w:r>
    </w:p>
    <w:p w14:paraId="7EB3A552" w14:textId="0F153C92" w:rsidR="00FF05B8" w:rsidRPr="000C19A9" w:rsidRDefault="00FF05B8" w:rsidP="000C19A9">
      <w:pPr>
        <w:bidi/>
        <w:spacing w:after="120" w:line="360" w:lineRule="exact"/>
        <w:ind w:left="1134"/>
        <w:jc w:val="both"/>
        <w:textDirection w:val="tbRlV"/>
        <w:rPr>
          <w:rFonts w:ascii="Simplified Arabic" w:hAnsi="Simplified Arabic" w:cs="Simplified Arabic"/>
          <w:i/>
          <w:iCs/>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1 </w:t>
      </w:r>
      <w:r w:rsidR="00F06018">
        <w:rPr>
          <w:rFonts w:ascii="Simplified Arabic" w:hAnsi="Simplified Arabic" w:cs="Simplified Arabic" w:hint="cs"/>
          <w:b/>
          <w:bCs/>
          <w:i/>
          <w:iCs/>
          <w:sz w:val="24"/>
          <w:szCs w:val="24"/>
          <w:rtl/>
          <w:lang w:val="fr-FR" w:eastAsia="zh-CN"/>
        </w:rPr>
        <w:t>بديل 4-</w:t>
      </w:r>
      <w:r w:rsidRPr="000C19A9">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2D81DD04" w14:textId="0F0CB2D0" w:rsidR="00735607" w:rsidRPr="007F0039" w:rsidRDefault="00FF05B8" w:rsidP="007F0039">
      <w:pPr>
        <w:pStyle w:val="ListParagraph"/>
        <w:numPr>
          <w:ilvl w:val="0"/>
          <w:numId w:val="429"/>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7F0039">
        <w:rPr>
          <w:rFonts w:ascii="Simplified Arabic" w:hAnsi="Simplified Arabic" w:cs="Simplified Arabic" w:hint="cs"/>
          <w:sz w:val="24"/>
          <w:szCs w:val="24"/>
          <w:rtl/>
          <w:lang w:val="fr-FR" w:eastAsia="zh-CN"/>
        </w:rPr>
        <w:t xml:space="preserve">يقوم كل طرف [من البلدان المتقدمة النمو] عن طريق الأمانة بالإبلاغ بخطة [عمله] الوطنية الأولية إلى </w:t>
      </w:r>
      <w:r w:rsidRPr="007F0039">
        <w:rPr>
          <w:rFonts w:ascii="Simplified Arabic" w:hAnsi="Simplified Arabic" w:cs="Simplified Arabic" w:hint="cs"/>
          <w:i/>
          <w:iCs/>
          <w:sz w:val="24"/>
          <w:szCs w:val="24"/>
          <w:rtl/>
          <w:lang w:val="fr-FR" w:eastAsia="zh-CN"/>
        </w:rPr>
        <w:t>مجلس الإدارة</w:t>
      </w:r>
      <w:r w:rsidRPr="007F0039">
        <w:rPr>
          <w:rFonts w:ascii="Simplified Arabic" w:hAnsi="Simplified Arabic" w:cs="Simplified Arabic" w:hint="cs"/>
          <w:sz w:val="24"/>
          <w:szCs w:val="24"/>
          <w:rtl/>
          <w:lang w:val="fr-FR" w:eastAsia="zh-CN"/>
        </w:rPr>
        <w:t xml:space="preserve">* في غضون [×][2][5] سنة [سنوات] من تاريخ بدء نفاذ هذا </w:t>
      </w:r>
      <w:r w:rsidRPr="007F0039">
        <w:rPr>
          <w:rFonts w:ascii="Simplified Arabic" w:hAnsi="Simplified Arabic" w:cs="Simplified Arabic" w:hint="cs"/>
          <w:i/>
          <w:iCs/>
          <w:sz w:val="24"/>
          <w:szCs w:val="24"/>
          <w:rtl/>
          <w:lang w:val="fr-FR" w:eastAsia="zh-CN"/>
        </w:rPr>
        <w:t>الصك</w:t>
      </w:r>
      <w:r w:rsidRPr="007F0039">
        <w:rPr>
          <w:rFonts w:ascii="Simplified Arabic" w:hAnsi="Simplified Arabic" w:cs="Simplified Arabic" w:hint="cs"/>
          <w:sz w:val="24"/>
          <w:szCs w:val="24"/>
          <w:rtl/>
          <w:lang w:val="fr-FR" w:eastAsia="zh-CN"/>
        </w:rPr>
        <w:t>* بالنسبة له.</w:t>
      </w:r>
    </w:p>
    <w:p w14:paraId="6763D202" w14:textId="2F75D207"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2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b/>
          <w:bCs/>
          <w:i/>
          <w:iCs/>
          <w:sz w:val="24"/>
          <w:szCs w:val="24"/>
          <w:rtl/>
          <w:lang w:val="fr-FR" w:eastAsia="zh-CN"/>
        </w:rPr>
        <w:t xml:space="preserve"> </w:t>
      </w:r>
      <w:r w:rsidRPr="000C19A9">
        <w:rPr>
          <w:rFonts w:ascii="Simplified Arabic" w:hAnsi="Simplified Arabic" w:cs="Simplified Arabic" w:hint="cs"/>
          <w:sz w:val="24"/>
          <w:szCs w:val="24"/>
          <w:rtl/>
          <w:lang w:val="fr-FR" w:eastAsia="zh-CN"/>
        </w:rPr>
        <w:t xml:space="preserve">يقدم كل طرف خطة عمل وطنية إلى الأمانة في موعد لا يتجاوز [×] سنة بعد بدء نفاذ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بالنسبة لذلك الطرف.</w:t>
      </w:r>
    </w:p>
    <w:p w14:paraId="2499E016" w14:textId="2D6DDDEA"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2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ويمكن لكل بلد من البلدان النامية الأطراف أن يبلغ بخطته الوطنية طوعاً إلى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لدى توافر الدعم المالي والتقني لهذا الغرض وإمكانية حصوله عليه.</w:t>
      </w:r>
    </w:p>
    <w:p w14:paraId="3E366B75" w14:textId="650097B9" w:rsidR="00FF05B8" w:rsidRPr="007F0039" w:rsidRDefault="00857937" w:rsidP="007F0039">
      <w:pPr>
        <w:pStyle w:val="ListParagraph"/>
        <w:numPr>
          <w:ilvl w:val="0"/>
          <w:numId w:val="431"/>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7F0039">
        <w:rPr>
          <w:rFonts w:ascii="Simplified Arabic" w:hAnsi="Simplified Arabic" w:cs="Simplified Arabic" w:hint="cs"/>
          <w:sz w:val="24"/>
          <w:szCs w:val="24"/>
          <w:rtl/>
          <w:lang w:val="fr-FR" w:eastAsia="zh-CN"/>
        </w:rPr>
        <w:t>[</w:t>
      </w:r>
      <w:r w:rsidR="00FF05B8" w:rsidRPr="007F0039">
        <w:rPr>
          <w:rFonts w:ascii="Simplified Arabic" w:hAnsi="Simplified Arabic" w:cs="Simplified Arabic" w:hint="cs"/>
          <w:sz w:val="24"/>
          <w:szCs w:val="24"/>
          <w:rtl/>
          <w:lang w:val="fr-FR" w:eastAsia="zh-CN"/>
        </w:rPr>
        <w:t xml:space="preserve">ينبغي أن] يسترشد كل طرف بــ [الشكل] [الطرائق] المشار إليها في الفقرة 1 عند إعداد خطط [عمله] الوطنية وتقديمها [حسب الاقتضاء]. [وتشمل خطط العمل الوطنية الأهداف والإجراءات على المدى المتوسط، فضلاً عن الاستراتيجيات طويلة الأجل لتحقيق هدف </w:t>
      </w:r>
      <w:r w:rsidR="00FF05B8" w:rsidRPr="007F0039">
        <w:rPr>
          <w:rFonts w:ascii="Simplified Arabic" w:hAnsi="Simplified Arabic" w:cs="Simplified Arabic" w:hint="cs"/>
          <w:i/>
          <w:iCs/>
          <w:sz w:val="24"/>
          <w:szCs w:val="24"/>
          <w:rtl/>
          <w:lang w:val="fr-FR" w:eastAsia="zh-CN"/>
        </w:rPr>
        <w:t>الصك</w:t>
      </w:r>
      <w:r w:rsidR="00FF05B8" w:rsidRPr="007F0039">
        <w:rPr>
          <w:rFonts w:ascii="Simplified Arabic" w:hAnsi="Simplified Arabic" w:cs="Simplified Arabic" w:hint="cs"/>
          <w:sz w:val="24"/>
          <w:szCs w:val="24"/>
          <w:rtl/>
          <w:lang w:val="fr-FR" w:eastAsia="zh-CN"/>
        </w:rPr>
        <w:t>* وغاياته.]</w:t>
      </w:r>
    </w:p>
    <w:p w14:paraId="48C53B93" w14:textId="13B72E6C" w:rsidR="00FF05B8" w:rsidRPr="000C19A9" w:rsidRDefault="00FF05B8" w:rsidP="000C19A9">
      <w:pPr>
        <w:bidi/>
        <w:spacing w:after="120" w:line="360" w:lineRule="exact"/>
        <w:ind w:left="1134"/>
        <w:jc w:val="both"/>
        <w:textDirection w:val="tbRlV"/>
        <w:rPr>
          <w:rFonts w:ascii="Simplified Arabic" w:hAnsi="Simplified Arabic" w:cs="Simplified Arabic"/>
          <w:i/>
          <w:iCs/>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3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74470AAF" w14:textId="52FA455A" w:rsidR="00735607" w:rsidRDefault="00FF05B8" w:rsidP="009571C1">
      <w:pPr>
        <w:bidi/>
        <w:spacing w:after="120" w:line="360" w:lineRule="exact"/>
        <w:ind w:left="1134"/>
        <w:jc w:val="lowKashida"/>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3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ولن تقتصر التدابير الواردة في الخطة الوطنية على الالتزامات، بل ستشمل أيضاً </w:t>
      </w:r>
      <w:r w:rsidR="005E580A">
        <w:rPr>
          <w:rFonts w:ascii="Simplified Arabic" w:eastAsiaTheme="minorEastAsia"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إجراءات</w:t>
      </w:r>
      <w:r w:rsidR="00270742">
        <w:rPr>
          <w:rFonts w:ascii="Simplified Arabic" w:eastAsiaTheme="minorEastAsia"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طموحة، بما في ذلك وضع استراتيجية متوسطة وطويلة الأجل، لتحقيق هدف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w:t>
      </w:r>
    </w:p>
    <w:p w14:paraId="676CF962" w14:textId="7D4013EB"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3 مكرراً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يقوم كل طرف بتحديث خطة عمله الوطنية كل [×][5] سنوات أو قبل ذلك إذا قرر الطرف ذلك، بغية إظهار التقدم المحرز في تنفيذها.</w:t>
      </w:r>
    </w:p>
    <w:p w14:paraId="7D8DC41B" w14:textId="24E2E392" w:rsidR="00735607" w:rsidRPr="0011416F" w:rsidRDefault="00FF05B8" w:rsidP="0011416F">
      <w:pPr>
        <w:pStyle w:val="ListParagraph"/>
        <w:numPr>
          <w:ilvl w:val="0"/>
          <w:numId w:val="433"/>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11416F">
        <w:rPr>
          <w:rFonts w:ascii="Simplified Arabic" w:hAnsi="Simplified Arabic" w:cs="Simplified Arabic" w:hint="cs"/>
          <w:sz w:val="24"/>
          <w:szCs w:val="24"/>
          <w:rtl/>
          <w:lang w:val="fr-FR" w:eastAsia="zh-CN"/>
        </w:rPr>
        <w:t xml:space="preserve">يجوز للطرف [أن يدرج] في أي وقت [تدابير جديدة في] [أن يعدل] خطة [عمله] الوطنية [[بهدف] [إمكانية تعزيز] [تعزيز] [لكي يعزّز] مستوى طموحها] [استناداً إلى الظروف والقدرات الوطنية]، وفقاً للتوجيهات التي يعتمدها </w:t>
      </w:r>
      <w:r w:rsidRPr="0011416F">
        <w:rPr>
          <w:rFonts w:ascii="Simplified Arabic" w:hAnsi="Simplified Arabic" w:cs="Simplified Arabic" w:hint="cs"/>
          <w:i/>
          <w:iCs/>
          <w:sz w:val="24"/>
          <w:szCs w:val="24"/>
          <w:rtl/>
          <w:lang w:val="fr-FR" w:eastAsia="zh-CN"/>
        </w:rPr>
        <w:t>مجلس الإدارة</w:t>
      </w:r>
      <w:r w:rsidRPr="0011416F">
        <w:rPr>
          <w:rFonts w:ascii="Simplified Arabic" w:hAnsi="Simplified Arabic" w:cs="Simplified Arabic" w:hint="cs"/>
          <w:sz w:val="24"/>
          <w:szCs w:val="24"/>
          <w:rtl/>
          <w:lang w:val="fr-FR" w:eastAsia="zh-CN"/>
        </w:rPr>
        <w:t>*.</w:t>
      </w:r>
    </w:p>
    <w:p w14:paraId="7F484820" w14:textId="4B86A043"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4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r w:rsidRPr="000C19A9">
        <w:rPr>
          <w:rFonts w:ascii="Simplified Arabic" w:hAnsi="Simplified Arabic" w:cs="Simplified Arabic" w:hint="cs"/>
          <w:sz w:val="24"/>
          <w:szCs w:val="24"/>
          <w:rtl/>
          <w:lang w:val="fr-FR" w:eastAsia="zh-CN"/>
        </w:rPr>
        <w:t>.</w:t>
      </w:r>
    </w:p>
    <w:p w14:paraId="740C0DC2" w14:textId="6CE7E576" w:rsidR="00735607" w:rsidRPr="0011416F" w:rsidRDefault="00FF05B8" w:rsidP="0011416F">
      <w:pPr>
        <w:pStyle w:val="ListParagraph"/>
        <w:numPr>
          <w:ilvl w:val="0"/>
          <w:numId w:val="435"/>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11416F">
        <w:rPr>
          <w:rFonts w:ascii="Simplified Arabic" w:hAnsi="Simplified Arabic" w:cs="Simplified Arabic" w:hint="cs"/>
          <w:sz w:val="24"/>
          <w:szCs w:val="24"/>
          <w:rtl/>
          <w:lang w:val="fr-FR" w:eastAsia="zh-CN"/>
        </w:rPr>
        <w:t xml:space="preserve">[تشجَّع الأطراف على] [يجوز لـلأطراف] التنسيق بشأن [وضع] [تحديد] وتنفيذ خطط [دون إقليمية و] إقليمية لتيسير تنفيذ هذا </w:t>
      </w:r>
      <w:r w:rsidRPr="0011416F">
        <w:rPr>
          <w:rFonts w:ascii="Simplified Arabic" w:hAnsi="Simplified Arabic" w:cs="Simplified Arabic" w:hint="cs"/>
          <w:i/>
          <w:iCs/>
          <w:sz w:val="24"/>
          <w:szCs w:val="24"/>
          <w:rtl/>
          <w:lang w:val="fr-FR" w:eastAsia="zh-CN"/>
        </w:rPr>
        <w:t>الصك</w:t>
      </w:r>
      <w:r w:rsidRPr="0011416F">
        <w:rPr>
          <w:rFonts w:ascii="Simplified Arabic" w:hAnsi="Simplified Arabic" w:cs="Simplified Arabic" w:hint="cs"/>
          <w:sz w:val="24"/>
          <w:szCs w:val="24"/>
          <w:rtl/>
          <w:lang w:val="fr-FR" w:eastAsia="zh-CN"/>
        </w:rPr>
        <w:t>*، حسب الاقتضاء.</w:t>
      </w:r>
    </w:p>
    <w:p w14:paraId="19A81E06" w14:textId="7C2B1C49"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5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6EDFBBE2" w14:textId="0045A29D" w:rsidR="00735607" w:rsidRPr="0011416F" w:rsidRDefault="00FF05B8" w:rsidP="0011416F">
      <w:pPr>
        <w:pStyle w:val="ListParagraph"/>
        <w:numPr>
          <w:ilvl w:val="0"/>
          <w:numId w:val="437"/>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11416F">
        <w:rPr>
          <w:rFonts w:ascii="Simplified Arabic" w:hAnsi="Simplified Arabic" w:cs="Simplified Arabic" w:hint="cs"/>
          <w:sz w:val="24"/>
          <w:szCs w:val="24"/>
          <w:rtl/>
          <w:lang w:val="fr-FR" w:eastAsia="zh-CN"/>
        </w:rPr>
        <w:t xml:space="preserve">تقوم [البلدان المتقدمة النمو] الأطراف باستعراض وتحديث خطط [عملها] الوطنية وإبلاغ </w:t>
      </w:r>
      <w:r w:rsidRPr="0011416F">
        <w:rPr>
          <w:rFonts w:ascii="Simplified Arabic" w:hAnsi="Simplified Arabic" w:cs="Simplified Arabic" w:hint="cs"/>
          <w:i/>
          <w:iCs/>
          <w:sz w:val="24"/>
          <w:szCs w:val="24"/>
          <w:rtl/>
          <w:lang w:val="fr-FR" w:eastAsia="zh-CN"/>
        </w:rPr>
        <w:t>مجلس الإدارة</w:t>
      </w:r>
      <w:r w:rsidRPr="0011416F">
        <w:rPr>
          <w:rFonts w:ascii="Simplified Arabic" w:hAnsi="Simplified Arabic" w:cs="Simplified Arabic" w:hint="cs"/>
          <w:sz w:val="24"/>
          <w:szCs w:val="24"/>
          <w:rtl/>
          <w:lang w:val="fr-FR" w:eastAsia="zh-CN"/>
        </w:rPr>
        <w:t xml:space="preserve">* بها [في حين تقدّم البلدان المتقدمة النمو الأطراف تقاريرها كل [5] سنوات، وتقوم البلدان النامية الأطراف بالإبلاغ] كل [×][4][5][10] سنة [سنوات]، وبطريقة يحددها قرار </w:t>
      </w:r>
      <w:r w:rsidRPr="0011416F">
        <w:rPr>
          <w:rFonts w:ascii="Simplified Arabic" w:hAnsi="Simplified Arabic" w:cs="Simplified Arabic" w:hint="cs"/>
          <w:i/>
          <w:iCs/>
          <w:sz w:val="24"/>
          <w:szCs w:val="24"/>
          <w:rtl/>
          <w:lang w:val="fr-FR" w:eastAsia="zh-CN"/>
        </w:rPr>
        <w:t>لمجلس الإدارة</w:t>
      </w:r>
      <w:r w:rsidRPr="0011416F">
        <w:rPr>
          <w:rFonts w:ascii="Simplified Arabic" w:hAnsi="Simplified Arabic" w:cs="Simplified Arabic" w:hint="cs"/>
          <w:sz w:val="24"/>
          <w:szCs w:val="24"/>
          <w:rtl/>
          <w:lang w:val="fr-FR" w:eastAsia="zh-CN"/>
        </w:rPr>
        <w:t>*، [[مع كل تحديث يمثل تقدماً] [يدل على أي تقدم يتم إحراَزه و/أو تحديات تتم مواجَهتها] مقارنة بخطة [العمل] الوطنية السابقة للطرف] [مع مراعاة اختلاف الظروف الوطنية].</w:t>
      </w:r>
    </w:p>
    <w:p w14:paraId="2D67B6B5" w14:textId="0F39807F"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lastRenderedPageBreak/>
        <w:t xml:space="preserve">فقرة المنطوق 6 </w:t>
      </w:r>
      <w:r w:rsidR="00D02BF5">
        <w:rPr>
          <w:rFonts w:ascii="Simplified Arabic" w:hAnsi="Simplified Arabic" w:cs="Simplified Arabic" w:hint="cs"/>
          <w:b/>
          <w:bCs/>
          <w:i/>
          <w:iCs/>
          <w:sz w:val="24"/>
          <w:szCs w:val="24"/>
          <w:rtl/>
          <w:lang w:val="fr-FR" w:eastAsia="zh-CN"/>
        </w:rPr>
        <w:t>بديلة-</w:t>
      </w:r>
      <w:r w:rsidRPr="000C19A9">
        <w:rPr>
          <w:rFonts w:ascii="Simplified Arabic" w:hAnsi="Simplified Arabic" w:cs="Simplified Arabic" w:hint="cs"/>
          <w:sz w:val="24"/>
          <w:szCs w:val="24"/>
          <w:rtl/>
          <w:lang w:val="fr-FR" w:eastAsia="zh-CN"/>
        </w:rPr>
        <w:t xml:space="preserve"> تقوم الأطراف باستعراض الخطط الوطنية وتحديثها، استناداً إلى الظروف والقدرات الوطنية، وإبلاغ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بها كل خمس سنوات بطريقة يحددها </w:t>
      </w:r>
      <w:r w:rsidRPr="000B11A8">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w:t>
      </w:r>
    </w:p>
    <w:p w14:paraId="78334C3D" w14:textId="776F97EE" w:rsidR="00FF05B8" w:rsidRPr="000C19A9" w:rsidRDefault="00FF05B8" w:rsidP="000C19A9">
      <w:pPr>
        <w:bidi/>
        <w:spacing w:after="120" w:line="360" w:lineRule="exact"/>
        <w:ind w:left="1134"/>
        <w:jc w:val="both"/>
        <w:textDirection w:val="tbRlV"/>
        <w:rPr>
          <w:rFonts w:ascii="Simplified Arabic" w:hAnsi="Simplified Arabic" w:cs="Simplified Arabic"/>
          <w:i/>
          <w:iCs/>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6 بديل 2</w:t>
      </w:r>
      <w:r w:rsidR="00D02BF5">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6300B1D3" w14:textId="31BA5423" w:rsidR="00FF05B8" w:rsidRPr="0011416F" w:rsidRDefault="00FF05B8" w:rsidP="0011416F">
      <w:pPr>
        <w:pStyle w:val="ListParagraph"/>
        <w:numPr>
          <w:ilvl w:val="0"/>
          <w:numId w:val="439"/>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lang w:val="ar-SA" w:eastAsia="zh-TW" w:bidi="en-GB"/>
        </w:rPr>
      </w:pPr>
      <w:r w:rsidRPr="0011416F">
        <w:rPr>
          <w:rFonts w:ascii="Simplified Arabic" w:hAnsi="Simplified Arabic" w:cs="Simplified Arabic" w:hint="cs"/>
          <w:sz w:val="24"/>
          <w:szCs w:val="24"/>
          <w:rtl/>
          <w:lang w:val="fr-FR" w:eastAsia="zh-CN"/>
        </w:rPr>
        <w:t xml:space="preserve">يدرج كل طرف [من البلدان المتقدمة النمو] معلومات عن تنفيذ خطة [عمله] الوطنية الرامية إلى تحقيق هدف هذا </w:t>
      </w:r>
      <w:r w:rsidRPr="0011416F">
        <w:rPr>
          <w:rFonts w:ascii="Simplified Arabic" w:hAnsi="Simplified Arabic" w:cs="Simplified Arabic" w:hint="cs"/>
          <w:i/>
          <w:iCs/>
          <w:sz w:val="24"/>
          <w:szCs w:val="24"/>
          <w:rtl/>
          <w:lang w:val="fr-FR" w:eastAsia="zh-CN"/>
        </w:rPr>
        <w:t>الصك</w:t>
      </w:r>
      <w:r w:rsidRPr="0011416F">
        <w:rPr>
          <w:rFonts w:ascii="Simplified Arabic" w:hAnsi="Simplified Arabic" w:cs="Simplified Arabic" w:hint="cs"/>
          <w:sz w:val="24"/>
          <w:szCs w:val="24"/>
          <w:rtl/>
          <w:lang w:val="fr-FR" w:eastAsia="zh-CN"/>
        </w:rPr>
        <w:t xml:space="preserve">* في تقاريره الوطنية عملاً بـ </w:t>
      </w:r>
      <w:r w:rsidR="00857937" w:rsidRPr="0011416F">
        <w:rPr>
          <w:rFonts w:ascii="Simplified Arabic" w:hAnsi="Simplified Arabic" w:cs="Simplified Arabic" w:hint="cs"/>
          <w:sz w:val="24"/>
          <w:szCs w:val="24"/>
          <w:rtl/>
          <w:lang w:val="fr-FR" w:eastAsia="zh-CN"/>
        </w:rPr>
        <w:t>[</w:t>
      </w:r>
      <w:r w:rsidRPr="0011416F">
        <w:rPr>
          <w:rFonts w:ascii="Simplified Arabic" w:hAnsi="Simplified Arabic" w:cs="Simplified Arabic" w:hint="cs"/>
          <w:i/>
          <w:iCs/>
          <w:sz w:val="24"/>
          <w:szCs w:val="24"/>
          <w:rtl/>
          <w:lang w:val="fr-FR" w:eastAsia="zh-CN"/>
        </w:rPr>
        <w:t>الجزء الرابع</w:t>
      </w:r>
      <w:r w:rsidR="00D61D2C">
        <w:rPr>
          <w:rFonts w:ascii="Simplified Arabic" w:hAnsi="Simplified Arabic" w:cs="Simplified Arabic" w:hint="cs"/>
          <w:i/>
          <w:iCs/>
          <w:sz w:val="24"/>
          <w:szCs w:val="24"/>
          <w:rtl/>
          <w:lang w:val="fr-FR" w:eastAsia="zh-CN"/>
        </w:rPr>
        <w:t>-</w:t>
      </w:r>
      <w:r w:rsidRPr="0011416F">
        <w:rPr>
          <w:rFonts w:ascii="Simplified Arabic" w:hAnsi="Simplified Arabic" w:cs="Simplified Arabic" w:hint="cs"/>
          <w:i/>
          <w:iCs/>
          <w:sz w:val="24"/>
          <w:szCs w:val="24"/>
          <w:rtl/>
          <w:lang w:val="fr-FR" w:eastAsia="zh-CN"/>
        </w:rPr>
        <w:t>3 بشأن الإبلاغ عن التقدم المحرز</w:t>
      </w:r>
      <w:r w:rsidRPr="0011416F">
        <w:rPr>
          <w:rFonts w:ascii="Simplified Arabic" w:hAnsi="Simplified Arabic" w:cs="Simplified Arabic" w:hint="cs"/>
          <w:sz w:val="24"/>
          <w:szCs w:val="24"/>
          <w:rtl/>
          <w:lang w:val="fr-FR" w:eastAsia="zh-CN"/>
        </w:rPr>
        <w:t>]. [ولتقييم التقدم المحرز في تحقيق الهدف، تحدّد الأطراف خط أساس، أي سنة مرجعية، لتقييم حالة البداية فيما يتعلق بالتلوث بالمواد البلاستيكية.]</w:t>
      </w:r>
    </w:p>
    <w:p w14:paraId="2CB2DA9F" w14:textId="0F2487EA" w:rsidR="00FF05B8" w:rsidRPr="000462DE" w:rsidRDefault="00FF05B8" w:rsidP="000C19A9">
      <w:pPr>
        <w:bidi/>
        <w:spacing w:after="120" w:line="360" w:lineRule="exact"/>
        <w:ind w:left="1134"/>
        <w:jc w:val="both"/>
        <w:textDirection w:val="tbRlV"/>
        <w:rPr>
          <w:rFonts w:ascii="Simplified Arabic" w:hAnsi="Simplified Arabic" w:cs="Simplified Arabic"/>
          <w:i/>
          <w:iCs/>
          <w:color w:val="000000" w:themeColor="text1"/>
          <w:sz w:val="24"/>
          <w:szCs w:val="24"/>
          <w:lang w:val="ar-SA" w:eastAsia="zh-TW" w:bidi="en-GB"/>
        </w:rPr>
      </w:pPr>
      <w:r w:rsidRPr="00005DF2">
        <w:rPr>
          <w:rFonts w:ascii="Simplified Arabic" w:hAnsi="Simplified Arabic" w:cs="Simplified Arabic" w:hint="cs"/>
          <w:b/>
          <w:bCs/>
          <w:i/>
          <w:iCs/>
          <w:sz w:val="24"/>
          <w:szCs w:val="24"/>
          <w:rtl/>
          <w:lang w:val="fr-FR" w:eastAsia="zh-CN"/>
        </w:rPr>
        <w:t xml:space="preserve">فقرة المنطوق 7 </w:t>
      </w:r>
      <w:r w:rsidR="00D02BF5" w:rsidRPr="00005DF2">
        <w:rPr>
          <w:rFonts w:ascii="Simplified Arabic" w:hAnsi="Simplified Arabic" w:cs="Simplified Arabic" w:hint="cs"/>
          <w:b/>
          <w:bCs/>
          <w:i/>
          <w:iCs/>
          <w:sz w:val="24"/>
          <w:szCs w:val="24"/>
          <w:rtl/>
          <w:lang w:val="fr-FR" w:eastAsia="zh-CN"/>
        </w:rPr>
        <w:t>بديلة-</w:t>
      </w:r>
      <w:r w:rsidR="00575BF6" w:rsidRPr="00005DF2">
        <w:rPr>
          <w:rFonts w:ascii="Simplified Arabic" w:hAnsi="Simplified Arabic" w:cs="Simplified Arabic" w:hint="cs"/>
          <w:i/>
          <w:iCs/>
          <w:sz w:val="24"/>
          <w:szCs w:val="24"/>
          <w:rtl/>
          <w:lang w:val="fr-FR" w:eastAsia="zh-CN"/>
        </w:rPr>
        <w:t xml:space="preserve"> </w:t>
      </w:r>
      <w:r w:rsidRPr="00005DF2">
        <w:rPr>
          <w:rFonts w:ascii="Simplified Arabic" w:hAnsi="Simplified Arabic" w:cs="Simplified Arabic" w:hint="cs"/>
          <w:i/>
          <w:iCs/>
          <w:sz w:val="24"/>
          <w:szCs w:val="24"/>
          <w:rtl/>
          <w:lang w:val="fr-FR" w:eastAsia="zh-CN"/>
        </w:rPr>
        <w:t>لا يوجد نص</w:t>
      </w:r>
      <w:r w:rsidRPr="000462DE">
        <w:rPr>
          <w:rFonts w:ascii="Simplified Arabic" w:hAnsi="Simplified Arabic" w:cs="Simplified Arabic" w:hint="cs"/>
          <w:i/>
          <w:iCs/>
          <w:sz w:val="24"/>
          <w:szCs w:val="24"/>
          <w:rtl/>
          <w:lang w:val="fr-FR" w:eastAsia="zh-CN"/>
        </w:rPr>
        <w:t>.</w:t>
      </w:r>
    </w:p>
    <w:p w14:paraId="650146B7" w14:textId="331C7E12"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7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تنشئ الأمانة سجلاً عاماً وتحتفظ به لتسجيل الخطط الوطنية التي تبلغ بها الأطراف، بغية تيسير تبادل المعلومات.</w:t>
      </w:r>
    </w:p>
    <w:p w14:paraId="6CFD31C0" w14:textId="39B1DBA4" w:rsidR="00735607" w:rsidRPr="00D909BC" w:rsidRDefault="00FF05B8" w:rsidP="00D909BC">
      <w:pPr>
        <w:bidi/>
        <w:spacing w:after="120" w:line="360" w:lineRule="exact"/>
        <w:ind w:left="1134"/>
        <w:jc w:val="lowKashida"/>
        <w:textDirection w:val="tbRlV"/>
        <w:rPr>
          <w:rFonts w:ascii="Simplified Arabic" w:hAnsi="Simplified Arabic" w:cs="Simplified Arabic"/>
          <w:w w:val="107"/>
          <w:sz w:val="24"/>
          <w:szCs w:val="24"/>
          <w:rtl/>
          <w:lang w:val="fr-FR" w:eastAsia="zh-CN"/>
        </w:rPr>
      </w:pPr>
      <w:r w:rsidRPr="00D909BC">
        <w:rPr>
          <w:rFonts w:ascii="Simplified Arabic" w:hAnsi="Simplified Arabic" w:cs="Simplified Arabic" w:hint="cs"/>
          <w:b/>
          <w:bCs/>
          <w:i/>
          <w:iCs/>
          <w:w w:val="107"/>
          <w:sz w:val="24"/>
          <w:szCs w:val="24"/>
          <w:rtl/>
          <w:lang w:val="fr-FR" w:eastAsia="zh-CN"/>
        </w:rPr>
        <w:t xml:space="preserve">فقرة المنطوق 7 مكرراً </w:t>
      </w:r>
      <w:r w:rsidR="00D02BF5" w:rsidRPr="00D909BC">
        <w:rPr>
          <w:rFonts w:ascii="Simplified Arabic" w:hAnsi="Simplified Arabic" w:cs="Simplified Arabic" w:hint="cs"/>
          <w:b/>
          <w:bCs/>
          <w:i/>
          <w:iCs/>
          <w:w w:val="107"/>
          <w:sz w:val="24"/>
          <w:szCs w:val="24"/>
          <w:rtl/>
          <w:lang w:val="fr-FR" w:eastAsia="zh-CN"/>
        </w:rPr>
        <w:t>بديلة-</w:t>
      </w:r>
      <w:r w:rsidR="00575BF6" w:rsidRPr="00D909BC">
        <w:rPr>
          <w:rFonts w:ascii="Simplified Arabic" w:hAnsi="Simplified Arabic" w:cs="Simplified Arabic" w:hint="cs"/>
          <w:w w:val="107"/>
          <w:sz w:val="24"/>
          <w:szCs w:val="24"/>
          <w:rtl/>
          <w:lang w:val="fr-FR" w:eastAsia="zh-CN"/>
        </w:rPr>
        <w:t xml:space="preserve"> </w:t>
      </w:r>
      <w:r w:rsidRPr="00D909BC">
        <w:rPr>
          <w:rFonts w:ascii="Simplified Arabic" w:hAnsi="Simplified Arabic" w:cs="Simplified Arabic" w:hint="cs"/>
          <w:w w:val="107"/>
          <w:sz w:val="24"/>
          <w:szCs w:val="24"/>
          <w:rtl/>
          <w:lang w:val="fr-FR" w:eastAsia="zh-CN"/>
        </w:rPr>
        <w:t>تتيح الأمانة خطط العمل الوطنية المقدمة من الأطراف بموجب هذه المادة للاطلاع العام.</w:t>
      </w:r>
    </w:p>
    <w:p w14:paraId="30DFE03E" w14:textId="3B7C9D24" w:rsidR="00FF05B8" w:rsidRPr="000C19A9" w:rsidRDefault="00FF05B8" w:rsidP="000C19A9">
      <w:pPr>
        <w:bidi/>
        <w:spacing w:after="120" w:line="360" w:lineRule="exact"/>
        <w:ind w:left="1134"/>
        <w:jc w:val="both"/>
        <w:textDirection w:val="tbRlV"/>
        <w:rPr>
          <w:rFonts w:ascii="Simplified Arabic" w:hAnsi="Simplified Arabic" w:cs="Simplified Arabic"/>
          <w:sz w:val="24"/>
          <w:szCs w:val="24"/>
          <w:lang w:val="ar-SA" w:eastAsia="zh-TW" w:bidi="en-GB"/>
        </w:rPr>
      </w:pPr>
      <w:r w:rsidRPr="00AA1095">
        <w:rPr>
          <w:rFonts w:ascii="Simplified Arabic" w:hAnsi="Simplified Arabic" w:cs="Simplified Arabic" w:hint="cs"/>
          <w:b/>
          <w:bCs/>
          <w:i/>
          <w:iCs/>
          <w:sz w:val="24"/>
          <w:szCs w:val="24"/>
          <w:rtl/>
          <w:lang w:val="fr-FR" w:eastAsia="zh-CN"/>
        </w:rPr>
        <w:t xml:space="preserve">فقرة المنطوق 7 مكرراً </w:t>
      </w:r>
      <w:r w:rsidR="00D02BF5" w:rsidRPr="00AA1095">
        <w:rPr>
          <w:rFonts w:ascii="Simplified Arabic" w:hAnsi="Simplified Arabic" w:cs="Simplified Arabic" w:hint="cs"/>
          <w:b/>
          <w:bCs/>
          <w:i/>
          <w:iCs/>
          <w:sz w:val="24"/>
          <w:szCs w:val="24"/>
          <w:rtl/>
          <w:lang w:val="fr-FR" w:eastAsia="zh-CN"/>
        </w:rPr>
        <w:t>ثانياً-</w:t>
      </w:r>
      <w:r w:rsidRPr="000C19A9">
        <w:rPr>
          <w:rFonts w:ascii="Simplified Arabic" w:hAnsi="Simplified Arabic" w:cs="Simplified Arabic" w:hint="cs"/>
          <w:sz w:val="24"/>
          <w:szCs w:val="24"/>
          <w:rtl/>
          <w:lang w:val="fr-FR" w:eastAsia="zh-CN"/>
        </w:rPr>
        <w:t xml:space="preserve"> يقدَّم الدعم إلى البلدان النامية الأطراف من أجل تنفيذ هذه المادة، تسليماً بأن تعزيز الدعم المقدّم إلى البلدان النامية الأطراف سييسر بشكل فعال إجراءاتها سواء في إعداد الخطط الوطنية أو في تنفيذ هذا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بوجه عام</w:t>
      </w:r>
      <w:r w:rsidRPr="003472E5">
        <w:rPr>
          <w:rFonts w:ascii="Simplified Arabic" w:hAnsi="Simplified Arabic" w:cs="Simplified Arabic" w:hint="cs"/>
          <w:sz w:val="24"/>
          <w:szCs w:val="24"/>
          <w:vertAlign w:val="superscript"/>
          <w:rtl/>
          <w:lang w:val="fr-FR" w:eastAsia="zh-CN"/>
        </w:rPr>
        <w:t>(</w:t>
      </w:r>
      <w:r w:rsidRPr="003472E5">
        <w:rPr>
          <w:rFonts w:ascii="Simplified Arabic" w:eastAsiaTheme="majorEastAsia" w:hAnsi="Simplified Arabic" w:cs="Simplified Arabic" w:hint="cs"/>
          <w:color w:val="000000" w:themeColor="text1"/>
          <w:sz w:val="24"/>
          <w:szCs w:val="24"/>
          <w:vertAlign w:val="superscript"/>
          <w:rtl/>
          <w:lang w:val="fr-FR" w:eastAsia="zh-CN"/>
        </w:rPr>
        <w:footnoteReference w:id="34"/>
      </w:r>
      <w:r w:rsidRPr="003472E5">
        <w:rPr>
          <w:rFonts w:ascii="Simplified Arabic" w:hAnsi="Simplified Arabic" w:cs="Simplified Arabic" w:hint="cs"/>
          <w:sz w:val="24"/>
          <w:szCs w:val="24"/>
          <w:vertAlign w:val="superscript"/>
          <w:rtl/>
          <w:lang w:val="fr-FR" w:eastAsia="zh-CN"/>
        </w:rPr>
        <w:t>)</w:t>
      </w:r>
      <w:r w:rsidRPr="000C19A9">
        <w:rPr>
          <w:rFonts w:ascii="Simplified Arabic" w:hAnsi="Simplified Arabic" w:cs="Simplified Arabic" w:hint="cs"/>
          <w:sz w:val="24"/>
          <w:szCs w:val="24"/>
          <w:rtl/>
          <w:lang w:val="fr-FR" w:eastAsia="zh-CN"/>
        </w:rPr>
        <w:t>.</w:t>
      </w:r>
      <w:bookmarkStart w:id="112" w:name="_Toc151284311"/>
      <w:bookmarkStart w:id="113" w:name="_Toc151305653"/>
    </w:p>
    <w:p w14:paraId="17AA7AA0" w14:textId="33E35C7C" w:rsidR="00FF05B8" w:rsidRPr="00EC2280" w:rsidRDefault="00FF05B8" w:rsidP="00937568">
      <w:pPr>
        <w:bidi/>
        <w:spacing w:after="120" w:line="360" w:lineRule="exact"/>
        <w:ind w:left="1134" w:hanging="567"/>
        <w:jc w:val="both"/>
        <w:textDirection w:val="tbRlV"/>
        <w:outlineLvl w:val="1"/>
        <w:rPr>
          <w:rFonts w:ascii="Simplified Arabic" w:eastAsiaTheme="minorEastAsia" w:hAnsi="Simplified Arabic" w:cs="Simplified Arabic"/>
          <w:b/>
          <w:bCs/>
          <w:sz w:val="24"/>
          <w:szCs w:val="24"/>
          <w:lang w:val="fr-FR" w:eastAsia="zh-CN"/>
        </w:rPr>
      </w:pPr>
      <w:bookmarkStart w:id="114" w:name="_Toc161314293"/>
      <w:bookmarkStart w:id="115" w:name="_Toc155361453"/>
      <w:bookmarkStart w:id="116" w:name="_Toc161873920"/>
      <w:r w:rsidRPr="00EC2280">
        <w:rPr>
          <w:rFonts w:ascii="Simplified Arabic" w:eastAsiaTheme="minorEastAsia" w:hAnsi="Simplified Arabic" w:cs="Simplified Arabic" w:hint="cs"/>
          <w:b/>
          <w:bCs/>
          <w:sz w:val="24"/>
          <w:szCs w:val="24"/>
          <w:rtl/>
          <w:lang w:val="fr-FR" w:eastAsia="zh-CN"/>
        </w:rPr>
        <w:t>2-</w:t>
      </w:r>
      <w:r w:rsidRPr="00EC2280">
        <w:rPr>
          <w:rFonts w:ascii="Simplified Arabic" w:eastAsiaTheme="minorEastAsia" w:hAnsi="Simplified Arabic" w:cs="Simplified Arabic" w:hint="cs"/>
          <w:b/>
          <w:bCs/>
          <w:sz w:val="24"/>
          <w:szCs w:val="24"/>
          <w:rtl/>
          <w:lang w:val="fr-FR" w:eastAsia="zh-CN"/>
        </w:rPr>
        <w:tab/>
        <w:t>التنفيذ والامتثال</w:t>
      </w:r>
      <w:bookmarkEnd w:id="112"/>
      <w:bookmarkEnd w:id="113"/>
      <w:bookmarkEnd w:id="114"/>
      <w:bookmarkEnd w:id="115"/>
      <w:bookmarkEnd w:id="116"/>
    </w:p>
    <w:p w14:paraId="022F0646"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bCs/>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p w14:paraId="394A06C5" w14:textId="5EFC97A2" w:rsidR="00735607" w:rsidRPr="0011416F" w:rsidRDefault="00FF05B8" w:rsidP="0011416F">
      <w:pPr>
        <w:pStyle w:val="ListParagraph"/>
        <w:numPr>
          <w:ilvl w:val="1"/>
          <w:numId w:val="441"/>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11416F">
        <w:rPr>
          <w:rFonts w:ascii="Simplified Arabic" w:hAnsi="Simplified Arabic" w:cs="Simplified Arabic" w:hint="cs"/>
          <w:sz w:val="24"/>
          <w:szCs w:val="24"/>
          <w:rtl/>
          <w:lang w:val="fr-FR" w:eastAsia="zh-CN"/>
        </w:rPr>
        <w:t xml:space="preserve">تُنشأ بموجب هذا النص آلية [استعراض] [[تشمل لجنة] بصفة هيئة فرعية تابعة </w:t>
      </w:r>
      <w:r w:rsidRPr="0011416F">
        <w:rPr>
          <w:rFonts w:ascii="Simplified Arabic" w:hAnsi="Simplified Arabic" w:cs="Simplified Arabic" w:hint="cs"/>
          <w:i/>
          <w:iCs/>
          <w:sz w:val="24"/>
          <w:szCs w:val="24"/>
          <w:rtl/>
          <w:lang w:val="fr-FR" w:eastAsia="zh-CN"/>
        </w:rPr>
        <w:t>لمجلس الإدارة</w:t>
      </w:r>
      <w:r w:rsidRPr="0011416F">
        <w:rPr>
          <w:rFonts w:ascii="Simplified Arabic" w:hAnsi="Simplified Arabic" w:cs="Simplified Arabic" w:hint="cs"/>
          <w:sz w:val="24"/>
          <w:szCs w:val="24"/>
          <w:rtl/>
          <w:lang w:val="fr-FR" w:eastAsia="zh-CN"/>
        </w:rPr>
        <w:t xml:space="preserve">*] من أجل[تيسير] [العمل على] تنفيذ، [جميع] أحكام هذا </w:t>
      </w:r>
      <w:r w:rsidRPr="0011416F">
        <w:rPr>
          <w:rFonts w:ascii="Simplified Arabic" w:hAnsi="Simplified Arabic" w:cs="Simplified Arabic" w:hint="cs"/>
          <w:i/>
          <w:iCs/>
          <w:sz w:val="24"/>
          <w:szCs w:val="24"/>
          <w:rtl/>
          <w:lang w:val="fr-FR" w:eastAsia="zh-CN"/>
        </w:rPr>
        <w:t>الصك</w:t>
      </w:r>
      <w:r w:rsidRPr="0011416F">
        <w:rPr>
          <w:rFonts w:ascii="Simplified Arabic" w:hAnsi="Simplified Arabic" w:cs="Simplified Arabic" w:hint="cs"/>
          <w:i/>
          <w:sz w:val="24"/>
          <w:szCs w:val="24"/>
          <w:rtl/>
          <w:lang w:val="fr-FR" w:eastAsia="zh-CN"/>
        </w:rPr>
        <w:t>*</w:t>
      </w:r>
      <w:r w:rsidRPr="0011416F">
        <w:rPr>
          <w:rFonts w:ascii="Simplified Arabic" w:hAnsi="Simplified Arabic" w:cs="Simplified Arabic" w:hint="cs"/>
          <w:i/>
          <w:iCs/>
          <w:sz w:val="24"/>
          <w:szCs w:val="24"/>
          <w:rtl/>
          <w:lang w:val="fr-FR" w:eastAsia="zh-CN"/>
        </w:rPr>
        <w:t xml:space="preserve"> و</w:t>
      </w:r>
      <w:r w:rsidRPr="0011416F">
        <w:rPr>
          <w:rFonts w:ascii="Simplified Arabic" w:hAnsi="Simplified Arabic" w:cs="Simplified Arabic" w:hint="cs"/>
          <w:sz w:val="24"/>
          <w:szCs w:val="24"/>
          <w:rtl/>
          <w:lang w:val="fr-FR" w:eastAsia="zh-CN"/>
        </w:rPr>
        <w:t>[</w:t>
      </w:r>
      <w:r w:rsidRPr="0011416F">
        <w:rPr>
          <w:rFonts w:ascii="Simplified Arabic" w:hAnsi="Simplified Arabic" w:cs="Simplified Arabic" w:hint="cs"/>
          <w:i/>
          <w:iCs/>
          <w:sz w:val="24"/>
          <w:szCs w:val="24"/>
          <w:rtl/>
          <w:lang w:val="fr-FR" w:eastAsia="zh-CN"/>
        </w:rPr>
        <w:t>تعزيز</w:t>
      </w:r>
      <w:r w:rsidRPr="0011416F">
        <w:rPr>
          <w:rFonts w:ascii="Simplified Arabic" w:hAnsi="Simplified Arabic" w:cs="Simplified Arabic" w:hint="cs"/>
          <w:sz w:val="24"/>
          <w:szCs w:val="24"/>
          <w:rtl/>
          <w:lang w:val="fr-FR" w:eastAsia="zh-CN"/>
        </w:rPr>
        <w:t>][استعراض] الامتثال لها [بما في ذلك لجنة]، تُنشأ بموجب هذا [لتعزيز تنفيذ واستعراض الامتثال لجميع أحكام هذه الاتفاقية</w:t>
      </w:r>
      <w:r w:rsidR="00857937" w:rsidRPr="0011416F">
        <w:rPr>
          <w:rFonts w:ascii="Simplified Arabic" w:hAnsi="Simplified Arabic" w:cs="Simplified Arabic" w:hint="cs"/>
          <w:sz w:val="24"/>
          <w:szCs w:val="24"/>
          <w:rtl/>
          <w:lang w:val="fr-FR" w:eastAsia="zh-CN"/>
        </w:rPr>
        <w:t>]</w:t>
      </w:r>
      <w:r w:rsidRPr="0011416F">
        <w:rPr>
          <w:rFonts w:ascii="Simplified Arabic" w:hAnsi="Simplified Arabic" w:cs="Simplified Arabic" w:hint="cs"/>
          <w:sz w:val="24"/>
          <w:szCs w:val="24"/>
          <w:rtl/>
          <w:lang w:val="fr-FR" w:eastAsia="zh-CN"/>
        </w:rPr>
        <w:t>.</w:t>
      </w:r>
    </w:p>
    <w:p w14:paraId="4BD0BF0F" w14:textId="177E3525"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1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 xml:space="preserve">سوف تُنشأ آلية استعراض لتيسير تنفيذ الأطراف </w:t>
      </w:r>
      <w:r w:rsidRPr="007E4624">
        <w:rPr>
          <w:rFonts w:ascii="Simplified Arabic" w:hAnsi="Simplified Arabic" w:cs="Simplified Arabic" w:hint="cs"/>
          <w:i/>
          <w:iCs/>
          <w:sz w:val="24"/>
          <w:szCs w:val="24"/>
          <w:rtl/>
          <w:lang w:val="fr-FR" w:eastAsia="zh-CN"/>
        </w:rPr>
        <w:t>للـ</w:t>
      </w:r>
      <w:r w:rsidRPr="00210C4C">
        <w:rPr>
          <w:rFonts w:ascii="Simplified Arabic" w:hAnsi="Simplified Arabic" w:cs="Simplified Arabic" w:hint="cs"/>
          <w:i/>
          <w:iCs/>
          <w:sz w:val="24"/>
          <w:szCs w:val="24"/>
          <w:rtl/>
          <w:lang w:val="fr-FR" w:eastAsia="zh-CN"/>
        </w:rPr>
        <w:t>صك</w:t>
      </w:r>
      <w:r w:rsidRPr="000C19A9">
        <w:rPr>
          <w:rFonts w:ascii="Simplified Arabic" w:hAnsi="Simplified Arabic" w:cs="Simplified Arabic" w:hint="cs"/>
          <w:sz w:val="24"/>
          <w:szCs w:val="24"/>
          <w:rtl/>
          <w:lang w:val="fr-FR" w:eastAsia="zh-CN"/>
        </w:rPr>
        <w:t xml:space="preserve"> المقبل وتعزيزه. وتسعى اللجنة جاهدة، في اضطلاعها بمهامها، إلى تجنب ازدواجية الجهود، ولا تعمل كآلية للإنفاذ أو تسوية المنازعات، ولا تفرض عقوبات أو جزاءات، وتحترم السيادة الوطنية. وتحمي هذه اللجنة سرية المعلومات التي تتلقاها بشكل سري.</w:t>
      </w:r>
    </w:p>
    <w:p w14:paraId="223E82A9" w14:textId="3F2133AE" w:rsidR="00FF05B8" w:rsidRPr="0011416F" w:rsidRDefault="00FF05B8" w:rsidP="0011416F">
      <w:pPr>
        <w:pStyle w:val="ListParagraph"/>
        <w:numPr>
          <w:ilvl w:val="0"/>
          <w:numId w:val="443"/>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lang w:val="fr-FR" w:eastAsia="zh-CN"/>
        </w:rPr>
      </w:pPr>
      <w:r w:rsidRPr="0011416F">
        <w:rPr>
          <w:rFonts w:ascii="Simplified Arabic" w:hAnsi="Simplified Arabic" w:cs="Simplified Arabic" w:hint="cs"/>
          <w:sz w:val="24"/>
          <w:szCs w:val="24"/>
          <w:rtl/>
          <w:lang w:val="fr-FR" w:eastAsia="zh-CN"/>
        </w:rPr>
        <w:t>الآلية المشار إليها في الفقرة 1 [تتألف من لجنة] [تتخذ من الخبراء مرتكزاً لعملها] وتكون ذات طبيعة [تيسيرية] [غير عقابية] [غير مناوئة] [وتولي اهتماماً خاصاً للقدرات والظروف الوطنية لكل طرف</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35"/>
      </w:r>
      <w:r w:rsidRPr="00F902EC">
        <w:rPr>
          <w:rFonts w:ascii="Simplified Arabic" w:hAnsi="Simplified Arabic" w:cs="Simplified Arabic" w:hint="cs"/>
          <w:sz w:val="24"/>
          <w:szCs w:val="24"/>
          <w:vertAlign w:val="superscript"/>
          <w:rtl/>
          <w:lang w:val="fr-FR" w:eastAsia="zh-CN"/>
        </w:rPr>
        <w:t>)</w:t>
      </w:r>
      <w:r w:rsidRPr="0011416F">
        <w:rPr>
          <w:rFonts w:ascii="Simplified Arabic" w:hAnsi="Simplified Arabic" w:cs="Simplified Arabic" w:hint="cs"/>
          <w:sz w:val="24"/>
          <w:szCs w:val="24"/>
          <w:rtl/>
          <w:lang w:val="fr-FR" w:eastAsia="zh-CN"/>
        </w:rPr>
        <w:t>.] [تعمل بطريقة [شفافة] [غير تدخلية] وغير مناوئة وغير عقابية وتولي اهتماماً خاصاً للقدرات و[الإمكانات] [الظروف] الوطنية لكل طرف من الأطراف [ولا سيما الأطراف من البلدان النامية] [في جميع مراحل عملية الاستعراض]. وتنظر اللجنة أيضاً في أوجه المرونة وتوفرها للبلدان النامية الأطراف [ولا سيما الأطراف من الدول الجزرية الصغيرة النامية] في ضوء قدراتها وإمكاناتها.]</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36"/>
      </w:r>
      <w:r w:rsidRPr="00F902EC">
        <w:rPr>
          <w:rFonts w:ascii="Simplified Arabic" w:hAnsi="Simplified Arabic" w:cs="Simplified Arabic" w:hint="cs"/>
          <w:sz w:val="24"/>
          <w:szCs w:val="24"/>
          <w:vertAlign w:val="superscript"/>
          <w:rtl/>
          <w:lang w:val="fr-FR" w:eastAsia="zh-CN"/>
        </w:rPr>
        <w:t>)</w:t>
      </w:r>
    </w:p>
    <w:p w14:paraId="5FA33AE4" w14:textId="3CED881D"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2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وتسعى اللجنة جاهدة، في اضطلاعها بأعمالها، إلى تجنب ازدواجية الجهود، ولا تعمل كآلية للإنفاذ أو تسوية المنازعات، ولا تفرض أو تنصح بفرض عقوبات أو جزاءات، وتحترم السيادة الوطنية.</w:t>
      </w:r>
    </w:p>
    <w:p w14:paraId="253DEDAF" w14:textId="7C097DA7"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lastRenderedPageBreak/>
        <w:t xml:space="preserve">فقرة المنطوق 2 مكرراً </w:t>
      </w:r>
      <w:r w:rsidR="00D02BF5">
        <w:rPr>
          <w:rFonts w:ascii="Simplified Arabic" w:hAnsi="Simplified Arabic" w:cs="Simplified Arabic" w:hint="cs"/>
          <w:b/>
          <w:bCs/>
          <w:i/>
          <w:iCs/>
          <w:sz w:val="24"/>
          <w:szCs w:val="24"/>
          <w:rtl/>
          <w:lang w:val="fr-FR" w:eastAsia="zh-CN"/>
        </w:rPr>
        <w:t>ثانياً-</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تنظر اللجنة في أوجه المرونة وتوفرها للبلدان النامية الأطراف في ضوء قدراتها.</w:t>
      </w:r>
    </w:p>
    <w:p w14:paraId="56ECB759" w14:textId="0A882F55" w:rsidR="00735607" w:rsidRPr="0011416F" w:rsidRDefault="00FF05B8" w:rsidP="0011416F">
      <w:pPr>
        <w:pStyle w:val="ListParagraph"/>
        <w:numPr>
          <w:ilvl w:val="0"/>
          <w:numId w:val="445"/>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11416F">
        <w:rPr>
          <w:rFonts w:ascii="Simplified Arabic" w:hAnsi="Simplified Arabic" w:cs="Simplified Arabic" w:hint="cs"/>
          <w:sz w:val="24"/>
          <w:szCs w:val="24"/>
          <w:rtl/>
          <w:lang w:val="fr-FR" w:eastAsia="zh-CN"/>
        </w:rPr>
        <w:t xml:space="preserve">تعمل الآلية بموجب الطرائق والإجراءات التي يعتمدها </w:t>
      </w:r>
      <w:r w:rsidRPr="0011416F">
        <w:rPr>
          <w:rFonts w:ascii="Simplified Arabic" w:hAnsi="Simplified Arabic" w:cs="Simplified Arabic" w:hint="cs"/>
          <w:i/>
          <w:iCs/>
          <w:sz w:val="24"/>
          <w:szCs w:val="24"/>
          <w:rtl/>
          <w:lang w:val="fr-FR" w:eastAsia="zh-CN"/>
        </w:rPr>
        <w:t>مجلس الإدارة</w:t>
      </w:r>
      <w:r w:rsidRPr="0011416F">
        <w:rPr>
          <w:rFonts w:ascii="Simplified Arabic" w:hAnsi="Simplified Arabic" w:cs="Simplified Arabic" w:hint="cs"/>
          <w:sz w:val="24"/>
          <w:szCs w:val="24"/>
          <w:rtl/>
          <w:lang w:val="fr-FR" w:eastAsia="zh-CN"/>
        </w:rPr>
        <w:t xml:space="preserve">* [الذي ينظر في احتياجات الدول الأطراف النامية،] في دورته [الأولى] [الثانية] وتقدم تقاريرها إلى </w:t>
      </w:r>
      <w:r w:rsidRPr="0011416F">
        <w:rPr>
          <w:rFonts w:ascii="Simplified Arabic" w:hAnsi="Simplified Arabic" w:cs="Simplified Arabic" w:hint="cs"/>
          <w:i/>
          <w:iCs/>
          <w:sz w:val="24"/>
          <w:szCs w:val="24"/>
          <w:rtl/>
          <w:lang w:val="fr-FR" w:eastAsia="zh-CN"/>
        </w:rPr>
        <w:t>مجلس الإدارة</w:t>
      </w:r>
      <w:r w:rsidRPr="0011416F">
        <w:rPr>
          <w:rFonts w:ascii="Simplified Arabic" w:hAnsi="Simplified Arabic" w:cs="Simplified Arabic" w:hint="cs"/>
          <w:sz w:val="24"/>
          <w:szCs w:val="24"/>
          <w:rtl/>
          <w:lang w:val="fr-FR" w:eastAsia="zh-CN"/>
        </w:rPr>
        <w:t>*.</w:t>
      </w:r>
    </w:p>
    <w:p w14:paraId="0B010F7B" w14:textId="086E4D29"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3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ستنظر الهيئة العليا للصكّ المقبل أيضاً في تقارير هذه اللجنة وتقدم المشورة عند الضرورة فيما يتعلق بمبادئها التوجيهية و/أو توصياتها بطريقة تيسيرية وغير تدخلية وغير مناوئة وغير عقابية، وتولي اهتماماً خاصاً للسيادة الوطنية لكل طرف ولقدراته وإمكاناته الوطنية.</w:t>
      </w:r>
    </w:p>
    <w:p w14:paraId="42BB948F" w14:textId="6691BE67"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3 </w:t>
      </w:r>
      <w:r w:rsidR="00F06018">
        <w:rPr>
          <w:rFonts w:ascii="Simplified Arabic" w:hAnsi="Simplified Arabic" w:cs="Simplified Arabic" w:hint="cs"/>
          <w:b/>
          <w:bCs/>
          <w:i/>
          <w:iCs/>
          <w:sz w:val="24"/>
          <w:szCs w:val="24"/>
          <w:rtl/>
          <w:lang w:val="fr-FR" w:eastAsia="zh-CN"/>
        </w:rPr>
        <w:t>بديل 2-</w:t>
      </w:r>
      <w:r w:rsidRPr="000C19A9">
        <w:rPr>
          <w:rFonts w:ascii="Simplified Arabic" w:hAnsi="Simplified Arabic" w:cs="Simplified Arabic" w:hint="cs"/>
          <w:b/>
          <w:bCs/>
          <w:i/>
          <w:iCs/>
          <w:sz w:val="24"/>
          <w:szCs w:val="24"/>
          <w:rtl/>
          <w:lang w:val="fr-FR" w:eastAsia="zh-CN"/>
        </w:rPr>
        <w:t xml:space="preserve"> </w:t>
      </w:r>
      <w:r w:rsidRPr="0057577F">
        <w:rPr>
          <w:rFonts w:ascii="Simplified Arabic" w:hAnsi="Simplified Arabic" w:cs="Simplified Arabic" w:hint="cs"/>
          <w:i/>
          <w:iCs/>
          <w:sz w:val="24"/>
          <w:szCs w:val="24"/>
          <w:rtl/>
          <w:lang w:val="fr-FR" w:eastAsia="zh-CN"/>
        </w:rPr>
        <w:t>لا يوجد نص.</w:t>
      </w:r>
    </w:p>
    <w:p w14:paraId="669E7B43" w14:textId="78006692" w:rsidR="00735607" w:rsidRPr="0011416F" w:rsidRDefault="00FF05B8" w:rsidP="0011416F">
      <w:pPr>
        <w:pStyle w:val="ListParagraph"/>
        <w:numPr>
          <w:ilvl w:val="0"/>
          <w:numId w:val="447"/>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11416F">
        <w:rPr>
          <w:rFonts w:ascii="Simplified Arabic" w:hAnsi="Simplified Arabic" w:cs="Simplified Arabic" w:hint="cs"/>
          <w:sz w:val="24"/>
          <w:szCs w:val="24"/>
          <w:rtl/>
          <w:lang w:val="fr-FR" w:eastAsia="zh-CN"/>
        </w:rPr>
        <w:t xml:space="preserve">تعمل اللجنة المشار إليها في الفقرة 1 على [تعزيز تنفيذ جميع أحكام هذا </w:t>
      </w:r>
      <w:r w:rsidRPr="0011416F">
        <w:rPr>
          <w:rFonts w:ascii="Simplified Arabic" w:hAnsi="Simplified Arabic" w:cs="Simplified Arabic" w:hint="cs"/>
          <w:i/>
          <w:iCs/>
          <w:sz w:val="24"/>
          <w:szCs w:val="24"/>
          <w:rtl/>
          <w:lang w:val="fr-FR" w:eastAsia="zh-CN"/>
        </w:rPr>
        <w:t>الصك</w:t>
      </w:r>
      <w:r w:rsidRPr="0011416F">
        <w:rPr>
          <w:rFonts w:ascii="Simplified Arabic" w:hAnsi="Simplified Arabic" w:cs="Simplified Arabic" w:hint="cs"/>
          <w:sz w:val="24"/>
          <w:szCs w:val="24"/>
          <w:rtl/>
          <w:lang w:val="fr-FR" w:eastAsia="zh-CN"/>
        </w:rPr>
        <w:t xml:space="preserve">* واستعراض الامتثال لها. و] تدرس قضايا التنفيذ [والامتثال] [الفردية والنظامية على السواء] [بما في ذلك التحديات التي تواجهها الدول الأطراف النامية فيما يتعلق بالتنفيذ] وتقدم توصيات إلى </w:t>
      </w:r>
      <w:r w:rsidRPr="0011416F">
        <w:rPr>
          <w:rFonts w:ascii="Simplified Arabic" w:hAnsi="Simplified Arabic" w:cs="Simplified Arabic" w:hint="cs"/>
          <w:i/>
          <w:iCs/>
          <w:sz w:val="24"/>
          <w:szCs w:val="24"/>
          <w:rtl/>
          <w:lang w:val="fr-FR" w:eastAsia="zh-CN"/>
        </w:rPr>
        <w:t>مجلس الإدارة</w:t>
      </w:r>
      <w:r w:rsidRPr="0011416F">
        <w:rPr>
          <w:rFonts w:ascii="Simplified Arabic" w:hAnsi="Simplified Arabic" w:cs="Simplified Arabic" w:hint="cs"/>
          <w:sz w:val="24"/>
          <w:szCs w:val="24"/>
          <w:rtl/>
          <w:lang w:val="fr-FR" w:eastAsia="zh-CN"/>
        </w:rPr>
        <w:t>*، حسب الاقتضاء [لأغراض منها توفير وسائل التنفيذ الفعالة من البلدان المتقدمة لمعالجة مجالات عدم الامتثال في الدول الجزرية الصغيرة النامية]</w:t>
      </w:r>
      <w:r w:rsidRPr="00F902EC">
        <w:rPr>
          <w:rFonts w:ascii="Simplified Arabic" w:hAnsi="Simplified Arabic" w:cs="Simplified Arabic" w:hint="cs"/>
          <w:sz w:val="24"/>
          <w:szCs w:val="24"/>
          <w:vertAlign w:val="superscript"/>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37"/>
      </w:r>
      <w:r w:rsidRPr="00F902EC">
        <w:rPr>
          <w:rFonts w:ascii="Simplified Arabic" w:hAnsi="Simplified Arabic" w:cs="Simplified Arabic" w:hint="cs"/>
          <w:sz w:val="24"/>
          <w:szCs w:val="24"/>
          <w:vertAlign w:val="superscript"/>
          <w:lang w:val="fr-FR" w:eastAsia="zh-CN"/>
        </w:rPr>
        <w:t>(</w:t>
      </w:r>
      <w:r w:rsidRPr="0011416F">
        <w:rPr>
          <w:rFonts w:ascii="Simplified Arabic" w:hAnsi="Simplified Arabic" w:cs="Simplified Arabic" w:hint="cs"/>
          <w:sz w:val="24"/>
          <w:szCs w:val="24"/>
          <w:rtl/>
          <w:lang w:val="fr-FR" w:eastAsia="zh-CN"/>
        </w:rPr>
        <w:t>.</w:t>
      </w:r>
    </w:p>
    <w:p w14:paraId="5C9F9FF0" w14:textId="547B6821"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4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i/>
          <w:i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72C7ABC7" w14:textId="5757B0D1" w:rsidR="00FF05B8" w:rsidRPr="000C19A9" w:rsidRDefault="00FF05B8" w:rsidP="008C7981">
      <w:pPr>
        <w:bidi/>
        <w:spacing w:after="120" w:line="360" w:lineRule="exact"/>
        <w:ind w:left="1134"/>
        <w:jc w:val="lowKashida"/>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4 مكرراً</w:t>
      </w:r>
      <w:r w:rsidRPr="00F902EC">
        <w:rPr>
          <w:rFonts w:ascii="Simplified Arabic" w:hAnsi="Simplified Arabic" w:cs="Simplified Arabic" w:hint="cs"/>
          <w:b/>
          <w:bCs/>
          <w:sz w:val="24"/>
          <w:szCs w:val="24"/>
          <w:vertAlign w:val="superscript"/>
          <w:lang w:val="fr-FR" w:eastAsia="zh-CN"/>
        </w:rPr>
        <w:t>)</w:t>
      </w:r>
      <w:r w:rsidRPr="004224A3">
        <w:rPr>
          <w:rFonts w:ascii="Simplified Arabic" w:eastAsiaTheme="majorEastAsia" w:hAnsi="Simplified Arabic" w:cs="Simplified Arabic" w:hint="cs"/>
          <w:b/>
          <w:bCs/>
          <w:color w:val="000000" w:themeColor="text1"/>
          <w:sz w:val="24"/>
          <w:szCs w:val="24"/>
          <w:vertAlign w:val="superscript"/>
          <w:rtl/>
          <w:lang w:val="fr-FR" w:eastAsia="zh-CN"/>
        </w:rPr>
        <w:footnoteReference w:id="38"/>
      </w:r>
      <w:r w:rsidRPr="00F902EC">
        <w:rPr>
          <w:rFonts w:ascii="Simplified Arabic" w:hAnsi="Simplified Arabic" w:cs="Simplified Arabic" w:hint="cs"/>
          <w:b/>
          <w:bCs/>
          <w:sz w:val="24"/>
          <w:szCs w:val="24"/>
          <w:vertAlign w:val="superscript"/>
          <w:lang w:val="fr-FR" w:eastAsia="zh-CN"/>
        </w:rPr>
        <w:t>(</w:t>
      </w:r>
      <w:r w:rsidRPr="000C19A9">
        <w:rPr>
          <w:rFonts w:ascii="Simplified Arabic" w:hAnsi="Simplified Arabic" w:cs="Simplified Arabic" w:hint="cs"/>
          <w:sz w:val="24"/>
          <w:szCs w:val="24"/>
          <w:rtl/>
          <w:lang w:val="fr-FR" w:eastAsia="zh-CN"/>
        </w:rPr>
        <w:t xml:space="preserve">. تتألف اللجنة من [أطراف، وفقاً للتوجيهات التي يعتمدها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[[15][17][18] عضواً [ترشحهم الأطراف و] </w:t>
      </w:r>
      <w:r w:rsidR="00857937">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لهم اختصاص معترف به في الميادين ذات الصلة بهذا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[بما في ذلك الخبرة القانونية أو التقنية]] يُنتخبون [بواسطة]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[في اجتماعه الأول] [ساعياً إلى عكس توازن في الخبرات [</w:t>
      </w:r>
      <w:r w:rsidRPr="000C19A9">
        <w:rPr>
          <w:rFonts w:ascii="Simplified Arabic" w:hAnsi="Simplified Arabic" w:cs="Simplified Arabic" w:hint="cs"/>
          <w:i/>
          <w:iCs/>
          <w:sz w:val="24"/>
          <w:szCs w:val="24"/>
          <w:rtl/>
          <w:lang w:val="fr-FR" w:eastAsia="zh-CN"/>
        </w:rPr>
        <w:t>و</w:t>
      </w:r>
      <w:r w:rsidRPr="000C19A9">
        <w:rPr>
          <w:rFonts w:ascii="Simplified Arabic" w:hAnsi="Simplified Arabic" w:cs="Simplified Arabic" w:hint="cs"/>
          <w:sz w:val="24"/>
          <w:szCs w:val="24"/>
          <w:rtl/>
          <w:lang w:val="fr-FR" w:eastAsia="zh-CN"/>
        </w:rPr>
        <w:t xml:space="preserve">على أساس]] [مع إيلاء الاعتبار الواجب لـ] التمثيل الجغرافي العادل [، بحيث يكون [ثلاثة] أعضاء [لكل] من المجموعات الإقليمية الخمس للأمم المتحدة [وعضوان من الدول الجزرية الصغيرة النامية [وعضو واحد يمثل رابطة أمم جنوب شرق آسيا]] [، مع مراعاة هدف التوازن بين الجنسين]]. [وبعد ذلك وفقاً للنظام الداخلي الذي يقرُّه </w:t>
      </w:r>
      <w:r w:rsidRPr="00EE6572">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عملاً بالفقرة 5. ويكون لأعضاء اللجنة اختصاص في ميدان ذي صلة بهذا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ويعكسون توازناً مناسباً في الخبرات.] [وتتسم اللجنة وأعضاؤها بالاستقلال والشفافية وعدم تضارب المصالح.]</w:t>
      </w:r>
    </w:p>
    <w:p w14:paraId="7115D937" w14:textId="1DACCB9B" w:rsidR="00FF05B8" w:rsidRPr="0011416F" w:rsidRDefault="00FF05B8" w:rsidP="0011416F">
      <w:pPr>
        <w:pStyle w:val="ListParagraph"/>
        <w:numPr>
          <w:ilvl w:val="0"/>
          <w:numId w:val="449"/>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11416F">
        <w:rPr>
          <w:rFonts w:ascii="Simplified Arabic" w:hAnsi="Simplified Arabic" w:cs="Simplified Arabic" w:hint="cs"/>
          <w:sz w:val="24"/>
          <w:szCs w:val="24"/>
          <w:rtl/>
          <w:lang w:val="fr-FR" w:eastAsia="zh-CN"/>
        </w:rPr>
        <w:t xml:space="preserve">يُنتخب أعضاء اللجنة للعمل لمدة [×] سنوات وبحد أقصى لفترتي ولاية متتاليتين. وينتخب </w:t>
      </w:r>
      <w:r w:rsidRPr="0011416F">
        <w:rPr>
          <w:rFonts w:ascii="Simplified Arabic" w:hAnsi="Simplified Arabic" w:cs="Simplified Arabic" w:hint="cs"/>
          <w:i/>
          <w:iCs/>
          <w:sz w:val="24"/>
          <w:szCs w:val="24"/>
          <w:rtl/>
          <w:lang w:val="fr-FR" w:eastAsia="zh-CN"/>
        </w:rPr>
        <w:t>مجلس الإدارة</w:t>
      </w:r>
      <w:r w:rsidRPr="0011416F">
        <w:rPr>
          <w:rFonts w:ascii="Simplified Arabic" w:hAnsi="Simplified Arabic" w:cs="Simplified Arabic" w:hint="cs"/>
          <w:sz w:val="24"/>
          <w:szCs w:val="24"/>
          <w:rtl/>
          <w:lang w:val="fr-FR" w:eastAsia="zh-CN"/>
        </w:rPr>
        <w:t>*، في دورته الأولى، [تسعة] أعضاء في اللجنة لفترة أولية مدتها [</w:t>
      </w:r>
      <w:bookmarkStart w:id="117" w:name="_Hlk162059445"/>
      <w:r w:rsidRPr="0011416F">
        <w:rPr>
          <w:rFonts w:ascii="Simplified Arabic" w:hAnsi="Simplified Arabic" w:cs="Simplified Arabic" w:hint="cs"/>
          <w:sz w:val="24"/>
          <w:szCs w:val="24"/>
          <w:rtl/>
          <w:lang w:val="fr-FR" w:eastAsia="zh-CN"/>
        </w:rPr>
        <w:t>×</w:t>
      </w:r>
      <w:bookmarkEnd w:id="117"/>
      <w:r w:rsidRPr="0011416F">
        <w:rPr>
          <w:rFonts w:ascii="Simplified Arabic" w:hAnsi="Simplified Arabic" w:cs="Simplified Arabic" w:hint="cs"/>
          <w:sz w:val="24"/>
          <w:szCs w:val="24"/>
          <w:rtl/>
          <w:lang w:val="fr-FR" w:eastAsia="zh-CN"/>
        </w:rPr>
        <w:t xml:space="preserve">] سنوات و[ثمانية] [تسعة] أعضاء لمدة [نصف ×] سنوات. وبعد ذلك، ينتخب </w:t>
      </w:r>
      <w:r w:rsidRPr="0011416F">
        <w:rPr>
          <w:rFonts w:ascii="Simplified Arabic" w:hAnsi="Simplified Arabic" w:cs="Simplified Arabic" w:hint="cs"/>
          <w:i/>
          <w:iCs/>
          <w:sz w:val="24"/>
          <w:szCs w:val="24"/>
          <w:rtl/>
          <w:lang w:val="fr-FR" w:eastAsia="zh-CN"/>
        </w:rPr>
        <w:t>مجلس الإدارة</w:t>
      </w:r>
      <w:r w:rsidRPr="0011416F">
        <w:rPr>
          <w:rFonts w:ascii="Simplified Arabic" w:hAnsi="Simplified Arabic" w:cs="Simplified Arabic" w:hint="cs"/>
          <w:sz w:val="24"/>
          <w:szCs w:val="24"/>
          <w:rtl/>
          <w:lang w:val="fr-FR" w:eastAsia="zh-CN"/>
        </w:rPr>
        <w:t xml:space="preserve">* في دوراته العادية ذات الصلة تسعة أعضاء لفترة ولاية مدتها </w:t>
      </w:r>
      <w:r w:rsidR="006947B7">
        <w:rPr>
          <w:rFonts w:ascii="Simplified Arabic" w:hAnsi="Simplified Arabic" w:cs="Simplified Arabic" w:hint="cs"/>
          <w:sz w:val="24"/>
          <w:szCs w:val="24"/>
          <w:rtl/>
          <w:lang w:val="fr-FR" w:eastAsia="zh-CN"/>
        </w:rPr>
        <w:t>[</w:t>
      </w:r>
      <w:r w:rsidR="006947B7" w:rsidRPr="0011416F">
        <w:rPr>
          <w:rFonts w:ascii="Simplified Arabic" w:hAnsi="Simplified Arabic" w:cs="Simplified Arabic" w:hint="cs"/>
          <w:sz w:val="24"/>
          <w:szCs w:val="24"/>
          <w:rtl/>
          <w:lang w:val="fr-FR" w:eastAsia="zh-CN"/>
        </w:rPr>
        <w:t>×</w:t>
      </w:r>
      <w:r w:rsidR="006947B7">
        <w:rPr>
          <w:rFonts w:ascii="Simplified Arabic" w:hAnsi="Simplified Arabic" w:cs="Simplified Arabic" w:hint="cs"/>
          <w:sz w:val="24"/>
          <w:szCs w:val="24"/>
          <w:rtl/>
          <w:lang w:val="fr-FR" w:eastAsia="zh-CN"/>
        </w:rPr>
        <w:t>]</w:t>
      </w:r>
      <w:r w:rsidRPr="0011416F">
        <w:rPr>
          <w:rFonts w:ascii="Simplified Arabic" w:hAnsi="Simplified Arabic" w:cs="Simplified Arabic" w:hint="cs"/>
          <w:sz w:val="24"/>
          <w:szCs w:val="24"/>
          <w:rtl/>
          <w:lang w:val="fr-FR" w:eastAsia="zh-CN"/>
        </w:rPr>
        <w:t xml:space="preserve"> سنوات. ويواصل الأعضاء والأعضاء المناوبون شعل مناصبهم إلى أن يُنتخب من يخلفهم.</w:t>
      </w:r>
    </w:p>
    <w:p w14:paraId="6E3B10C8" w14:textId="31C98724"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5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6AFFC7F5" w14:textId="020F09FF" w:rsidR="00FF05B8" w:rsidRPr="0011416F" w:rsidRDefault="00FF05B8" w:rsidP="0011416F">
      <w:pPr>
        <w:pStyle w:val="ListParagraph"/>
        <w:numPr>
          <w:ilvl w:val="0"/>
          <w:numId w:val="451"/>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11416F">
        <w:rPr>
          <w:rFonts w:ascii="Simplified Arabic" w:hAnsi="Simplified Arabic" w:cs="Simplified Arabic" w:hint="cs"/>
          <w:sz w:val="24"/>
          <w:szCs w:val="24"/>
          <w:rtl/>
          <w:lang w:val="fr-FR" w:eastAsia="zh-CN"/>
        </w:rPr>
        <w:t>[يجوز أن تدرس اللجنة المسائل على أساس ما يلي:]</w:t>
      </w:r>
    </w:p>
    <w:p w14:paraId="321AEAA2" w14:textId="76BE68C5" w:rsidR="00735607" w:rsidRPr="0011416F" w:rsidRDefault="00FF05B8" w:rsidP="0011416F">
      <w:pPr>
        <w:pStyle w:val="ListParagraph"/>
        <w:numPr>
          <w:ilvl w:val="0"/>
          <w:numId w:val="452"/>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11416F">
        <w:rPr>
          <w:rFonts w:ascii="Simplified Arabic" w:hAnsi="Simplified Arabic" w:cs="Simplified Arabic" w:hint="cs"/>
          <w:sz w:val="24"/>
          <w:szCs w:val="24"/>
          <w:rtl/>
        </w:rPr>
        <w:t>تقارير خطّية مقدمة من أي طرف فيما يخص امتثاله؛</w:t>
      </w:r>
    </w:p>
    <w:p w14:paraId="2CCD96DE" w14:textId="0CD5BA3D" w:rsidR="00FF05B8" w:rsidRPr="0011416F" w:rsidRDefault="00FF05B8" w:rsidP="0011416F">
      <w:pPr>
        <w:pStyle w:val="ListParagraph"/>
        <w:numPr>
          <w:ilvl w:val="0"/>
          <w:numId w:val="452"/>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11416F">
        <w:rPr>
          <w:rFonts w:ascii="Simplified Arabic" w:hAnsi="Simplified Arabic" w:cs="Simplified Arabic" w:hint="cs"/>
          <w:sz w:val="24"/>
          <w:szCs w:val="24"/>
          <w:rtl/>
        </w:rPr>
        <w:t>[بيان خطّي من أي طرف بشأن امتثال طرف آخر؛]</w:t>
      </w:r>
    </w:p>
    <w:p w14:paraId="66218F4C" w14:textId="5772F460" w:rsidR="00FF05B8" w:rsidRPr="0011416F" w:rsidRDefault="00FF05B8" w:rsidP="0011416F">
      <w:pPr>
        <w:pStyle w:val="ListParagraph"/>
        <w:numPr>
          <w:ilvl w:val="0"/>
          <w:numId w:val="452"/>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11416F">
        <w:rPr>
          <w:rFonts w:ascii="Simplified Arabic" w:hAnsi="Simplified Arabic" w:cs="Simplified Arabic" w:hint="cs"/>
          <w:sz w:val="24"/>
          <w:szCs w:val="24"/>
          <w:rtl/>
        </w:rPr>
        <w:t xml:space="preserve">طلبات </w:t>
      </w:r>
      <w:r w:rsidRPr="00E36BCC">
        <w:rPr>
          <w:rFonts w:ascii="Simplified Arabic" w:hAnsi="Simplified Arabic" w:cs="Simplified Arabic" w:hint="cs"/>
          <w:i/>
          <w:iCs/>
          <w:sz w:val="24"/>
          <w:szCs w:val="24"/>
          <w:rtl/>
        </w:rPr>
        <w:t>لمجلس الإدارة</w:t>
      </w:r>
      <w:r w:rsidRPr="0011416F">
        <w:rPr>
          <w:rFonts w:ascii="Simplified Arabic" w:hAnsi="Simplified Arabic" w:cs="Simplified Arabic" w:hint="cs"/>
          <w:sz w:val="24"/>
          <w:szCs w:val="24"/>
          <w:rtl/>
        </w:rPr>
        <w:t>*؛</w:t>
      </w:r>
    </w:p>
    <w:p w14:paraId="30834FD8" w14:textId="62CF4F10" w:rsidR="00FF05B8" w:rsidRPr="0011416F" w:rsidRDefault="00FF05B8" w:rsidP="0011416F">
      <w:pPr>
        <w:pStyle w:val="ListParagraph"/>
        <w:numPr>
          <w:ilvl w:val="0"/>
          <w:numId w:val="452"/>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11416F">
        <w:rPr>
          <w:rFonts w:ascii="Simplified Arabic" w:hAnsi="Simplified Arabic" w:cs="Simplified Arabic" w:hint="cs"/>
          <w:sz w:val="24"/>
          <w:szCs w:val="24"/>
          <w:rtl/>
        </w:rPr>
        <w:t xml:space="preserve">[معلومات مقدمة من الأمانة فيما يتعلق بحالة تقديم المعلومات </w:t>
      </w:r>
      <w:r w:rsidR="00857937" w:rsidRPr="0011416F">
        <w:rPr>
          <w:rFonts w:ascii="Simplified Arabic" w:hAnsi="Simplified Arabic" w:cs="Simplified Arabic" w:hint="cs"/>
          <w:sz w:val="24"/>
          <w:szCs w:val="24"/>
          <w:rtl/>
        </w:rPr>
        <w:t>[</w:t>
      </w:r>
      <w:r w:rsidRPr="0011416F">
        <w:rPr>
          <w:rFonts w:ascii="Simplified Arabic" w:hAnsi="Simplified Arabic" w:cs="Simplified Arabic" w:hint="cs"/>
          <w:sz w:val="24"/>
          <w:szCs w:val="24"/>
          <w:rtl/>
        </w:rPr>
        <w:t>في إطار [</w:t>
      </w:r>
      <w:r w:rsidRPr="00D26DEC">
        <w:rPr>
          <w:rFonts w:ascii="Simplified Arabic" w:hAnsi="Simplified Arabic" w:cs="Simplified Arabic" w:hint="cs"/>
          <w:i/>
          <w:iCs/>
          <w:sz w:val="24"/>
          <w:szCs w:val="24"/>
          <w:rtl/>
        </w:rPr>
        <w:t>الجزء الرابع</w:t>
      </w:r>
      <w:r w:rsidR="00F92F1B" w:rsidRPr="00D26DEC">
        <w:rPr>
          <w:rFonts w:ascii="Simplified Arabic" w:hAnsi="Simplified Arabic" w:cs="Simplified Arabic" w:hint="cs"/>
          <w:i/>
          <w:iCs/>
          <w:sz w:val="24"/>
          <w:szCs w:val="24"/>
          <w:rtl/>
        </w:rPr>
        <w:t>-</w:t>
      </w:r>
      <w:r w:rsidRPr="00D26DEC">
        <w:rPr>
          <w:rFonts w:ascii="Simplified Arabic" w:hAnsi="Simplified Arabic" w:cs="Simplified Arabic" w:hint="cs"/>
          <w:i/>
          <w:iCs/>
          <w:sz w:val="24"/>
          <w:szCs w:val="24"/>
          <w:rtl/>
        </w:rPr>
        <w:t>3 بشأن الإبلاغ عن التقدم المحرز</w:t>
      </w:r>
      <w:r w:rsidRPr="0011416F">
        <w:rPr>
          <w:rFonts w:ascii="Simplified Arabic" w:hAnsi="Simplified Arabic" w:cs="Simplified Arabic" w:hint="cs"/>
          <w:sz w:val="24"/>
          <w:szCs w:val="24"/>
          <w:rtl/>
        </w:rPr>
        <w:t>]؛]</w:t>
      </w:r>
    </w:p>
    <w:p w14:paraId="389AE743" w14:textId="4FE87D77" w:rsidR="00FF05B8" w:rsidRPr="00610A8A" w:rsidRDefault="00FF05B8" w:rsidP="00610A8A">
      <w:pPr>
        <w:pStyle w:val="ListParagraph"/>
        <w:numPr>
          <w:ilvl w:val="0"/>
          <w:numId w:val="452"/>
        </w:numPr>
        <w:tabs>
          <w:tab w:val="left" w:pos="709"/>
        </w:tabs>
        <w:bidi/>
        <w:spacing w:after="120" w:line="360" w:lineRule="exact"/>
        <w:ind w:left="2552" w:hanging="709"/>
        <w:contextualSpacing w:val="0"/>
        <w:jc w:val="lowKashida"/>
        <w:rPr>
          <w:rFonts w:ascii="Simplified Arabic" w:hAnsi="Simplified Arabic" w:cs="Simplified Arabic"/>
          <w:w w:val="107"/>
          <w:sz w:val="24"/>
          <w:szCs w:val="24"/>
        </w:rPr>
      </w:pPr>
      <w:r w:rsidRPr="00610A8A">
        <w:rPr>
          <w:rFonts w:ascii="Simplified Arabic" w:hAnsi="Simplified Arabic" w:cs="Simplified Arabic" w:hint="cs"/>
          <w:w w:val="107"/>
          <w:sz w:val="24"/>
          <w:szCs w:val="24"/>
          <w:rtl/>
        </w:rPr>
        <w:lastRenderedPageBreak/>
        <w:t>[طلبات واردة من الأمانة، استناداً إلى المعلومات المتاحة لها، في جملة أمور، من التقارير الوطنية؛]</w:t>
      </w:r>
    </w:p>
    <w:p w14:paraId="42E678E6" w14:textId="6FC4D75F" w:rsidR="00735607" w:rsidRPr="0011416F" w:rsidRDefault="00FF05B8" w:rsidP="0011416F">
      <w:pPr>
        <w:pStyle w:val="ListParagraph"/>
        <w:numPr>
          <w:ilvl w:val="0"/>
          <w:numId w:val="452"/>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11416F">
        <w:rPr>
          <w:rFonts w:ascii="Simplified Arabic" w:hAnsi="Simplified Arabic" w:cs="Simplified Arabic" w:hint="cs"/>
          <w:sz w:val="24"/>
          <w:szCs w:val="24"/>
          <w:rtl/>
        </w:rPr>
        <w:t>[المعلومات المتاحة للجنة، في جملة أمور، من التقارير الوطنية.]</w:t>
      </w:r>
    </w:p>
    <w:p w14:paraId="38B8E406" w14:textId="03F67AC2"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6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 xml:space="preserve">يجوز للجنة أن تنظر في مسائل وفقاًً للتوجيهات التي يعتمدها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w:t>
      </w:r>
    </w:p>
    <w:p w14:paraId="6D0DA131" w14:textId="05D11398"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6 بديل 2</w:t>
      </w:r>
      <w:r w:rsidR="001B38D0" w:rsidRPr="001B38D0">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i/>
          <w:iCs/>
          <w:sz w:val="24"/>
          <w:szCs w:val="24"/>
          <w:rtl/>
          <w:lang w:val="fr-FR" w:eastAsia="zh-CN"/>
        </w:rPr>
        <w:t xml:space="preserve"> لا يوجد نص.</w:t>
      </w:r>
    </w:p>
    <w:p w14:paraId="3EEDC56B" w14:textId="7373D102" w:rsidR="00FF05B8" w:rsidRPr="003B443B" w:rsidRDefault="00FF05B8" w:rsidP="003B443B">
      <w:pPr>
        <w:pStyle w:val="ListParagraph"/>
        <w:numPr>
          <w:ilvl w:val="0"/>
          <w:numId w:val="454"/>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3B443B">
        <w:rPr>
          <w:rFonts w:ascii="Simplified Arabic" w:hAnsi="Simplified Arabic" w:cs="Simplified Arabic" w:hint="cs"/>
          <w:sz w:val="24"/>
          <w:szCs w:val="24"/>
          <w:rtl/>
          <w:lang w:val="fr-FR" w:eastAsia="zh-CN"/>
        </w:rPr>
        <w:t xml:space="preserve">تضع اللجنة المشار إليها في هذه المادة نظامها الداخلي الذي يخضع [لموافقة] [لإقرار] </w:t>
      </w:r>
      <w:r w:rsidRPr="003B443B">
        <w:rPr>
          <w:rFonts w:ascii="Simplified Arabic" w:hAnsi="Simplified Arabic" w:cs="Simplified Arabic" w:hint="cs"/>
          <w:i/>
          <w:iCs/>
          <w:sz w:val="24"/>
          <w:szCs w:val="24"/>
          <w:rtl/>
          <w:lang w:val="fr-FR" w:eastAsia="zh-CN"/>
        </w:rPr>
        <w:t>مجلس الإدارة</w:t>
      </w:r>
      <w:r w:rsidRPr="003B443B">
        <w:rPr>
          <w:rFonts w:ascii="Simplified Arabic" w:hAnsi="Simplified Arabic" w:cs="Simplified Arabic" w:hint="cs"/>
          <w:sz w:val="24"/>
          <w:szCs w:val="24"/>
          <w:rtl/>
          <w:lang w:val="fr-FR" w:eastAsia="zh-CN"/>
        </w:rPr>
        <w:t>* في دورته الثانية</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39"/>
      </w:r>
      <w:r w:rsidRPr="00F902EC">
        <w:rPr>
          <w:rFonts w:ascii="Simplified Arabic" w:hAnsi="Simplified Arabic" w:cs="Simplified Arabic" w:hint="cs"/>
          <w:sz w:val="24"/>
          <w:szCs w:val="24"/>
          <w:vertAlign w:val="superscript"/>
          <w:rtl/>
          <w:lang w:val="fr-FR" w:eastAsia="zh-CN"/>
        </w:rPr>
        <w:t>)</w:t>
      </w:r>
      <w:r w:rsidRPr="003B443B">
        <w:rPr>
          <w:rFonts w:ascii="Simplified Arabic" w:hAnsi="Simplified Arabic" w:cs="Simplified Arabic" w:hint="cs"/>
          <w:sz w:val="24"/>
          <w:szCs w:val="24"/>
          <w:rtl/>
          <w:lang w:val="fr-FR" w:eastAsia="zh-CN"/>
        </w:rPr>
        <w:t xml:space="preserve">. ويجوز </w:t>
      </w:r>
      <w:r w:rsidRPr="003B443B">
        <w:rPr>
          <w:rFonts w:ascii="Simplified Arabic" w:hAnsi="Simplified Arabic" w:cs="Simplified Arabic" w:hint="cs"/>
          <w:i/>
          <w:iCs/>
          <w:sz w:val="24"/>
          <w:szCs w:val="24"/>
          <w:rtl/>
          <w:lang w:val="fr-FR" w:eastAsia="zh-CN"/>
        </w:rPr>
        <w:t>لمجلس الإدارة</w:t>
      </w:r>
      <w:r w:rsidRPr="003B443B">
        <w:rPr>
          <w:rFonts w:ascii="Simplified Arabic" w:hAnsi="Simplified Arabic" w:cs="Simplified Arabic" w:hint="cs"/>
          <w:sz w:val="24"/>
          <w:szCs w:val="24"/>
          <w:rtl/>
          <w:lang w:val="fr-FR" w:eastAsia="zh-CN"/>
        </w:rPr>
        <w:t>* أن يعتمد اختصاصات أخرى للجنة.</w:t>
      </w:r>
    </w:p>
    <w:p w14:paraId="42BB7403" w14:textId="2DACC50C"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7 </w:t>
      </w:r>
      <w:r w:rsidR="00D02BF5">
        <w:rPr>
          <w:rFonts w:ascii="Simplified Arabic" w:hAnsi="Simplified Arabic" w:cs="Simplified Arabic" w:hint="cs"/>
          <w:b/>
          <w:bCs/>
          <w:i/>
          <w:iCs/>
          <w:sz w:val="24"/>
          <w:szCs w:val="24"/>
          <w:rtl/>
          <w:lang w:val="fr-FR" w:eastAsia="zh-CN"/>
        </w:rPr>
        <w:t>مكرراً-</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تبذل اللجنة قصارى جهدها لاعتماد توصياﺗﻬا بتوافق الآراء.</w:t>
      </w:r>
      <w:r w:rsidRPr="000C19A9">
        <w:rPr>
          <w:rFonts w:eastAsia="MS Mincho" w:hint="cs"/>
          <w:sz w:val="24"/>
          <w:szCs w:val="24"/>
          <w:rtl/>
          <w:lang w:val="fr-FR" w:eastAsia="zh-CN"/>
        </w:rPr>
        <w:t>‬</w:t>
      </w:r>
      <w:r w:rsidRPr="000C19A9">
        <w:rPr>
          <w:rFonts w:ascii="Simplified Arabic" w:hAnsi="Simplified Arabic" w:cs="Simplified Arabic" w:hint="cs"/>
          <w:sz w:val="24"/>
          <w:szCs w:val="24"/>
          <w:rtl/>
          <w:lang w:val="fr-FR" w:eastAsia="zh-CN"/>
        </w:rPr>
        <w:t xml:space="preserve"> وإذا استُنفِدَت جميع الجهود الرامية إلى التوصُّل إلى توافق الآراء ولم يتم التوصُّل إليه، تُعتمد هذه التوصيات كملاذ أخير بأغلبية [ثلثي] [ثلاثة أرباع] أصوات الأعضاء الحاضرين والمصوِّتين، [مقرَّبةً،] على أساس اكتمال نصاب قانوني يتمثل في [نصف] [ثلثي] عدد الأعضاء.</w:t>
      </w:r>
    </w:p>
    <w:p w14:paraId="2C5E5E46"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2:</w:t>
      </w:r>
    </w:p>
    <w:p w14:paraId="208F6408" w14:textId="77777777"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i/>
          <w:iCs/>
          <w:sz w:val="24"/>
          <w:szCs w:val="24"/>
          <w:rtl/>
          <w:lang w:val="fr-FR" w:eastAsia="zh-CN"/>
        </w:rPr>
        <w:t>يُحصر الحكم بأكمله بين قوسين معقوفين.</w:t>
      </w:r>
    </w:p>
    <w:p w14:paraId="0A6FEEF8" w14:textId="28109E23" w:rsidR="00FF05B8" w:rsidRPr="000C19A9" w:rsidRDefault="00FF05B8" w:rsidP="000C19A9">
      <w:pPr>
        <w:bidi/>
        <w:spacing w:after="120"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3</w:t>
      </w:r>
    </w:p>
    <w:p w14:paraId="032F5DC4" w14:textId="06FEF616" w:rsidR="00FF05B8" w:rsidRPr="003B443B" w:rsidRDefault="00FF05B8" w:rsidP="003B443B">
      <w:pPr>
        <w:pStyle w:val="ListParagraph"/>
        <w:numPr>
          <w:ilvl w:val="1"/>
          <w:numId w:val="456"/>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3B443B">
        <w:rPr>
          <w:rFonts w:ascii="Simplified Arabic" w:hAnsi="Simplified Arabic" w:cs="Simplified Arabic" w:hint="cs"/>
          <w:sz w:val="24"/>
          <w:szCs w:val="24"/>
          <w:rtl/>
          <w:lang w:val="fr-FR" w:eastAsia="zh-CN"/>
        </w:rPr>
        <w:t xml:space="preserve">تُنشأ بموجب هذا النص آلية، تشمل لجنة، لتيسير تنفيذ أحكام هذا </w:t>
      </w:r>
      <w:r w:rsidRPr="003B443B">
        <w:rPr>
          <w:rFonts w:ascii="Simplified Arabic" w:hAnsi="Simplified Arabic" w:cs="Simplified Arabic" w:hint="cs"/>
          <w:i/>
          <w:iCs/>
          <w:sz w:val="24"/>
          <w:szCs w:val="24"/>
          <w:rtl/>
          <w:lang w:val="fr-FR" w:eastAsia="zh-CN"/>
        </w:rPr>
        <w:t>الصك</w:t>
      </w:r>
      <w:r w:rsidRPr="003B443B">
        <w:rPr>
          <w:rFonts w:ascii="Simplified Arabic" w:hAnsi="Simplified Arabic" w:cs="Simplified Arabic" w:hint="cs"/>
          <w:sz w:val="24"/>
          <w:szCs w:val="24"/>
          <w:rtl/>
          <w:lang w:val="fr-FR" w:eastAsia="zh-CN"/>
        </w:rPr>
        <w:t>* وتعزيز الامتثال لها.</w:t>
      </w:r>
    </w:p>
    <w:p w14:paraId="4B2CC81F" w14:textId="7B4C0A1E" w:rsidR="00FF05B8" w:rsidRPr="003B443B" w:rsidRDefault="00FF05B8" w:rsidP="003B443B">
      <w:pPr>
        <w:pStyle w:val="ListParagraph"/>
        <w:numPr>
          <w:ilvl w:val="1"/>
          <w:numId w:val="456"/>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3B443B">
        <w:rPr>
          <w:rFonts w:ascii="Simplified Arabic" w:hAnsi="Simplified Arabic" w:cs="Simplified Arabic" w:hint="cs"/>
          <w:sz w:val="24"/>
          <w:szCs w:val="24"/>
          <w:rtl/>
          <w:lang w:val="fr-FR" w:eastAsia="zh-CN"/>
        </w:rPr>
        <w:t>تتسم الآلية المشار إليها في الفقرة 1 بطابع تيسيري وتولي اهتماماً خاصاً للقدرات والظروف الوطنية لكل من الأطراف.</w:t>
      </w:r>
    </w:p>
    <w:p w14:paraId="100635A4" w14:textId="54EEF4F4" w:rsidR="00FF05B8" w:rsidRPr="003B443B" w:rsidRDefault="00FF05B8" w:rsidP="003B443B">
      <w:pPr>
        <w:pStyle w:val="ListParagraph"/>
        <w:numPr>
          <w:ilvl w:val="1"/>
          <w:numId w:val="456"/>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3B443B">
        <w:rPr>
          <w:rFonts w:ascii="Simplified Arabic" w:hAnsi="Simplified Arabic" w:cs="Simplified Arabic" w:hint="cs"/>
          <w:sz w:val="24"/>
          <w:szCs w:val="24"/>
          <w:rtl/>
          <w:lang w:val="fr-FR" w:eastAsia="zh-CN"/>
        </w:rPr>
        <w:t>تتألف الآلية المشار إليها في الفقرة 1 من لجنة تتخذ من الخبراء مرتكزاً لعملها وتكون تيسيرية بطبيعتها، وتعمل بطريقة شفافة وغير مناوئة وغير عقابية. وتولي اللجنة اهتماماً خاصاً للقدرات الوطنية لكل طرف من الأطراف وظروفه.</w:t>
      </w:r>
      <w:r w:rsidRPr="003B443B">
        <w:rPr>
          <w:rFonts w:eastAsia="MS Mincho" w:hint="cs"/>
          <w:sz w:val="24"/>
          <w:szCs w:val="24"/>
          <w:rtl/>
          <w:lang w:val="fr-FR" w:eastAsia="zh-CN"/>
        </w:rPr>
        <w:t>‬</w:t>
      </w:r>
      <w:r w:rsidRPr="003B443B">
        <w:rPr>
          <w:rFonts w:eastAsia="MS Mincho" w:hint="cs"/>
          <w:sz w:val="24"/>
          <w:szCs w:val="24"/>
          <w:rtl/>
          <w:lang w:val="fr-FR" w:eastAsia="zh-CN"/>
        </w:rPr>
        <w:t>‬</w:t>
      </w:r>
      <w:r w:rsidRPr="003B443B">
        <w:rPr>
          <w:rFonts w:eastAsia="MS Mincho" w:hint="cs"/>
          <w:sz w:val="24"/>
          <w:szCs w:val="24"/>
          <w:rtl/>
          <w:lang w:val="fr-FR" w:eastAsia="zh-CN"/>
        </w:rPr>
        <w:t>‬</w:t>
      </w:r>
      <w:r w:rsidRPr="003B443B">
        <w:rPr>
          <w:rFonts w:eastAsia="MS Mincho" w:hint="cs"/>
          <w:sz w:val="24"/>
          <w:szCs w:val="24"/>
          <w:rtl/>
          <w:lang w:val="fr-FR" w:eastAsia="zh-CN"/>
        </w:rPr>
        <w:t>‬</w:t>
      </w:r>
      <w:r w:rsidRPr="003B443B">
        <w:rPr>
          <w:rFonts w:eastAsia="MS Mincho" w:hint="cs"/>
          <w:sz w:val="24"/>
          <w:szCs w:val="24"/>
          <w:rtl/>
          <w:lang w:val="fr-FR" w:eastAsia="zh-CN"/>
        </w:rPr>
        <w:t>‬</w:t>
      </w:r>
      <w:r w:rsidRPr="003B443B">
        <w:rPr>
          <w:rFonts w:eastAsia="MS Mincho" w:hint="cs"/>
          <w:sz w:val="24"/>
          <w:szCs w:val="24"/>
          <w:rtl/>
          <w:lang w:val="fr-FR" w:eastAsia="zh-CN"/>
        </w:rPr>
        <w:t>‬</w:t>
      </w:r>
    </w:p>
    <w:p w14:paraId="5944A008" w14:textId="2AB398E1" w:rsidR="00FF05B8" w:rsidRPr="003B443B" w:rsidRDefault="00FF05B8" w:rsidP="003B443B">
      <w:pPr>
        <w:pStyle w:val="ListParagraph"/>
        <w:numPr>
          <w:ilvl w:val="1"/>
          <w:numId w:val="456"/>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3B443B">
        <w:rPr>
          <w:rFonts w:ascii="Simplified Arabic" w:hAnsi="Simplified Arabic" w:cs="Simplified Arabic" w:hint="cs"/>
          <w:sz w:val="24"/>
          <w:szCs w:val="24"/>
          <w:rtl/>
          <w:lang w:val="fr-FR" w:eastAsia="zh-CN"/>
        </w:rPr>
        <w:t xml:space="preserve">تعمل الآلية بموجب الطرائق والإجراءات التي يعتمدها </w:t>
      </w:r>
      <w:r w:rsidRPr="003B443B">
        <w:rPr>
          <w:rFonts w:ascii="Simplified Arabic" w:hAnsi="Simplified Arabic" w:cs="Simplified Arabic" w:hint="cs"/>
          <w:i/>
          <w:iCs/>
          <w:sz w:val="24"/>
          <w:szCs w:val="24"/>
          <w:rtl/>
          <w:lang w:val="fr-FR" w:eastAsia="zh-CN"/>
        </w:rPr>
        <w:t>مجلس الإدارة</w:t>
      </w:r>
      <w:r w:rsidRPr="003B443B">
        <w:rPr>
          <w:rFonts w:ascii="Simplified Arabic" w:hAnsi="Simplified Arabic" w:cs="Simplified Arabic" w:hint="cs"/>
          <w:sz w:val="24"/>
          <w:szCs w:val="24"/>
          <w:rtl/>
          <w:lang w:val="fr-FR" w:eastAsia="zh-CN"/>
        </w:rPr>
        <w:t xml:space="preserve">* في دورته الأولى وتقدم تقاريرها إلى </w:t>
      </w:r>
      <w:r w:rsidRPr="003B443B">
        <w:rPr>
          <w:rFonts w:ascii="Simplified Arabic" w:hAnsi="Simplified Arabic" w:cs="Simplified Arabic" w:hint="cs"/>
          <w:i/>
          <w:iCs/>
          <w:sz w:val="24"/>
          <w:szCs w:val="24"/>
          <w:rtl/>
          <w:lang w:val="fr-FR" w:eastAsia="zh-CN"/>
        </w:rPr>
        <w:t>مجلس الإدارة</w:t>
      </w:r>
      <w:r w:rsidRPr="003B443B">
        <w:rPr>
          <w:rFonts w:ascii="Simplified Arabic" w:hAnsi="Simplified Arabic" w:cs="Simplified Arabic" w:hint="cs"/>
          <w:sz w:val="24"/>
          <w:szCs w:val="24"/>
          <w:rtl/>
          <w:lang w:val="fr-FR" w:eastAsia="zh-CN"/>
        </w:rPr>
        <w:t>*.</w:t>
      </w:r>
    </w:p>
    <w:p w14:paraId="0B815313" w14:textId="2C599B6F" w:rsidR="00735607" w:rsidRPr="003B443B" w:rsidRDefault="00FF05B8" w:rsidP="003B443B">
      <w:pPr>
        <w:pStyle w:val="ListParagraph"/>
        <w:numPr>
          <w:ilvl w:val="1"/>
          <w:numId w:val="456"/>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3B443B">
        <w:rPr>
          <w:rFonts w:ascii="Simplified Arabic" w:hAnsi="Simplified Arabic" w:cs="Simplified Arabic" w:hint="cs"/>
          <w:sz w:val="24"/>
          <w:szCs w:val="24"/>
          <w:rtl/>
          <w:lang w:val="fr-FR" w:eastAsia="zh-CN"/>
        </w:rPr>
        <w:t>يجوز للجنة أن تنظر في المسائل على أساس التقارير الخطية المقدمة من أي طرف فيما يتعلق بامتثاله.</w:t>
      </w:r>
    </w:p>
    <w:p w14:paraId="258C12E1" w14:textId="37FD4D0A" w:rsidR="00FF05B8" w:rsidRPr="00EC2280" w:rsidRDefault="00FF05B8" w:rsidP="00937568">
      <w:pPr>
        <w:bidi/>
        <w:spacing w:after="120" w:line="360" w:lineRule="exact"/>
        <w:ind w:left="1134" w:hanging="567"/>
        <w:jc w:val="both"/>
        <w:textDirection w:val="tbRlV"/>
        <w:outlineLvl w:val="1"/>
        <w:rPr>
          <w:rFonts w:ascii="Simplified Arabic" w:eastAsiaTheme="minorEastAsia" w:hAnsi="Simplified Arabic" w:cs="Simplified Arabic"/>
          <w:b/>
          <w:bCs/>
          <w:sz w:val="24"/>
          <w:szCs w:val="24"/>
          <w:lang w:val="fr-FR" w:eastAsia="zh-CN"/>
        </w:rPr>
      </w:pPr>
      <w:bookmarkStart w:id="118" w:name="_Toc151284312"/>
      <w:bookmarkStart w:id="119" w:name="_Toc151305654"/>
      <w:bookmarkStart w:id="120" w:name="_Toc155361454"/>
      <w:bookmarkStart w:id="121" w:name="_Toc161314294"/>
      <w:bookmarkStart w:id="122" w:name="_Toc161873921"/>
      <w:r w:rsidRPr="00EC2280">
        <w:rPr>
          <w:rFonts w:ascii="Simplified Arabic" w:eastAsiaTheme="minorEastAsia" w:hAnsi="Simplified Arabic" w:cs="Simplified Arabic" w:hint="cs"/>
          <w:b/>
          <w:bCs/>
          <w:sz w:val="24"/>
          <w:szCs w:val="24"/>
          <w:rtl/>
          <w:lang w:val="fr-FR" w:eastAsia="zh-CN"/>
        </w:rPr>
        <w:t>3-</w:t>
      </w:r>
      <w:r w:rsidRPr="00EC2280">
        <w:rPr>
          <w:rFonts w:ascii="Simplified Arabic" w:eastAsiaTheme="minorEastAsia" w:hAnsi="Simplified Arabic" w:cs="Simplified Arabic" w:hint="cs"/>
          <w:b/>
          <w:bCs/>
          <w:sz w:val="24"/>
          <w:szCs w:val="24"/>
          <w:rtl/>
          <w:lang w:val="fr-FR" w:eastAsia="zh-CN"/>
        </w:rPr>
        <w:tab/>
        <w:t>الإبلاغ عن التقدم المحرز [في التنفيذ]</w:t>
      </w:r>
      <w:bookmarkEnd w:id="118"/>
      <w:bookmarkEnd w:id="119"/>
      <w:bookmarkEnd w:id="120"/>
      <w:bookmarkEnd w:id="121"/>
      <w:bookmarkEnd w:id="122"/>
    </w:p>
    <w:p w14:paraId="09BD14C3"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صفر</w:t>
      </w:r>
    </w:p>
    <w:p w14:paraId="35D23A35" w14:textId="77777777" w:rsidR="00FF05B8" w:rsidRPr="000C19A9" w:rsidRDefault="00FF05B8" w:rsidP="000C19A9">
      <w:pPr>
        <w:bidi/>
        <w:spacing w:after="120" w:line="360" w:lineRule="exact"/>
        <w:ind w:left="1134"/>
        <w:jc w:val="both"/>
        <w:textDirection w:val="tbRlV"/>
        <w:rPr>
          <w:rFonts w:ascii="Simplified Arabic" w:hAnsi="Simplified Arabic" w:cs="Simplified Arabic"/>
          <w:strike/>
          <w:color w:val="000000" w:themeColor="text1"/>
          <w:sz w:val="24"/>
          <w:szCs w:val="24"/>
          <w:lang w:val="ar-SA" w:eastAsia="zh-TW" w:bidi="en-GB"/>
        </w:rPr>
      </w:pPr>
      <w:r w:rsidRPr="000C19A9">
        <w:rPr>
          <w:rFonts w:ascii="Simplified Arabic" w:hAnsi="Simplified Arabic" w:cs="Simplified Arabic" w:hint="cs"/>
          <w:i/>
          <w:iCs/>
          <w:sz w:val="24"/>
          <w:szCs w:val="24"/>
          <w:rtl/>
          <w:lang w:val="fr-FR" w:eastAsia="zh-CN"/>
        </w:rPr>
        <w:t>لا يوجد نص.</w:t>
      </w:r>
    </w:p>
    <w:p w14:paraId="5D0FD406"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p w14:paraId="2FBBF201" w14:textId="4FB421E3" w:rsidR="00735607" w:rsidRPr="003B443B" w:rsidRDefault="00FF05B8" w:rsidP="003B443B">
      <w:pPr>
        <w:pStyle w:val="ListParagraph"/>
        <w:numPr>
          <w:ilvl w:val="1"/>
          <w:numId w:val="458"/>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3B443B">
        <w:rPr>
          <w:rFonts w:ascii="Simplified Arabic" w:hAnsi="Simplified Arabic" w:cs="Simplified Arabic" w:hint="cs"/>
          <w:sz w:val="24"/>
          <w:szCs w:val="24"/>
          <w:rtl/>
          <w:lang w:val="fr-FR" w:eastAsia="zh-CN"/>
        </w:rPr>
        <w:t xml:space="preserve">يقدم كل طرف [من البلدان المتقدمة النمو] تقريراً إلى </w:t>
      </w:r>
      <w:r w:rsidRPr="003B443B">
        <w:rPr>
          <w:rFonts w:ascii="Simplified Arabic" w:hAnsi="Simplified Arabic" w:cs="Simplified Arabic" w:hint="cs"/>
          <w:i/>
          <w:iCs/>
          <w:sz w:val="24"/>
          <w:szCs w:val="24"/>
          <w:rtl/>
          <w:lang w:val="fr-FR" w:eastAsia="zh-CN"/>
        </w:rPr>
        <w:t>مجلس الإدارة</w:t>
      </w:r>
      <w:r w:rsidRPr="003B443B">
        <w:rPr>
          <w:rFonts w:ascii="Simplified Arabic" w:hAnsi="Simplified Arabic" w:cs="Simplified Arabic" w:hint="cs"/>
          <w:sz w:val="24"/>
          <w:szCs w:val="24"/>
          <w:rtl/>
          <w:lang w:val="fr-FR" w:eastAsia="zh-CN"/>
        </w:rPr>
        <w:t xml:space="preserve">* عن التدابير المتخذة لتنفيذ أحكام هذا </w:t>
      </w:r>
      <w:r w:rsidRPr="003B443B">
        <w:rPr>
          <w:rFonts w:ascii="Simplified Arabic" w:hAnsi="Simplified Arabic" w:cs="Simplified Arabic" w:hint="cs"/>
          <w:i/>
          <w:iCs/>
          <w:sz w:val="24"/>
          <w:szCs w:val="24"/>
          <w:rtl/>
          <w:lang w:val="fr-FR" w:eastAsia="zh-CN"/>
        </w:rPr>
        <w:t>الصك</w:t>
      </w:r>
      <w:r w:rsidRPr="003B443B">
        <w:rPr>
          <w:rFonts w:ascii="Simplified Arabic" w:hAnsi="Simplified Arabic" w:cs="Simplified Arabic" w:hint="cs"/>
          <w:sz w:val="24"/>
          <w:szCs w:val="24"/>
          <w:rtl/>
          <w:lang w:val="fr-FR" w:eastAsia="zh-CN"/>
        </w:rPr>
        <w:t xml:space="preserve">* وعن فعالية هذه التدابير وفقاً للجدول الزمني الذي يتفق عليه </w:t>
      </w:r>
      <w:r w:rsidRPr="003B443B">
        <w:rPr>
          <w:rFonts w:ascii="Simplified Arabic" w:hAnsi="Simplified Arabic" w:cs="Simplified Arabic" w:hint="cs"/>
          <w:i/>
          <w:iCs/>
          <w:sz w:val="24"/>
          <w:szCs w:val="24"/>
          <w:rtl/>
          <w:lang w:val="fr-FR" w:eastAsia="zh-CN"/>
        </w:rPr>
        <w:t>مجلس الإدارة</w:t>
      </w:r>
      <w:r w:rsidRPr="003B443B">
        <w:rPr>
          <w:rFonts w:ascii="Simplified Arabic" w:hAnsi="Simplified Arabic" w:cs="Simplified Arabic" w:hint="cs"/>
          <w:sz w:val="24"/>
          <w:szCs w:val="24"/>
          <w:rtl/>
          <w:lang w:val="fr-FR" w:eastAsia="zh-CN"/>
        </w:rPr>
        <w:t>* في دورته الأولى.</w:t>
      </w:r>
    </w:p>
    <w:p w14:paraId="6B23CFF2" w14:textId="406AD088" w:rsidR="00FF05B8" w:rsidRPr="000C19A9" w:rsidRDefault="00FF05B8" w:rsidP="000C19A9">
      <w:pPr>
        <w:bidi/>
        <w:spacing w:after="120" w:line="360" w:lineRule="exact"/>
        <w:ind w:left="1134"/>
        <w:jc w:val="both"/>
        <w:textDirection w:val="tbRlV"/>
        <w:rPr>
          <w:rFonts w:ascii="Simplified Arabic" w:hAnsi="Simplified Arabic" w:cs="Simplified Arabic"/>
          <w:bCs/>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1 مكرراً</w:t>
      </w:r>
      <w:r w:rsidR="00F92F1B">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ويجوز لكل بلد نامٍ طرف أن يقدم طوعاً تقارير إلى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عند توافر الدعم المالي والتقني لهذا الغرض وإمكان حصوله عليه، عن التدابير المتخذة لتنفيذ أحكام هذا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وعن فعالية هذه التدابير والتحديات المحتملة.</w:t>
      </w:r>
    </w:p>
    <w:p w14:paraId="57ED6488" w14:textId="412B3255" w:rsidR="00FF05B8" w:rsidRPr="003B443B" w:rsidRDefault="00FF05B8" w:rsidP="003B443B">
      <w:pPr>
        <w:pStyle w:val="ListParagraph"/>
        <w:numPr>
          <w:ilvl w:val="0"/>
          <w:numId w:val="460"/>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3B443B">
        <w:rPr>
          <w:rFonts w:ascii="Simplified Arabic" w:hAnsi="Simplified Arabic" w:cs="Simplified Arabic" w:hint="cs"/>
          <w:sz w:val="24"/>
          <w:szCs w:val="24"/>
          <w:rtl/>
          <w:lang w:val="fr-FR" w:eastAsia="zh-CN"/>
        </w:rPr>
        <w:lastRenderedPageBreak/>
        <w:t>يقدِّم كل طرف إلى الأمانة تقريره المشار إليه في الفقرة 1 من هذه المادة</w:t>
      </w:r>
      <w:r w:rsidRPr="00F902EC">
        <w:rPr>
          <w:rFonts w:ascii="Simplified Arabic" w:hAnsi="Simplified Arabic" w:cs="Simplified Arabic" w:hint="cs"/>
          <w:sz w:val="24"/>
          <w:szCs w:val="24"/>
          <w:vertAlign w:val="superscript"/>
          <w:rtl/>
          <w:lang w:val="fr-FR" w:eastAsia="zh-CN"/>
        </w:rPr>
        <w:t>(</w:t>
      </w:r>
      <w:r w:rsidRPr="004224A3">
        <w:rPr>
          <w:rFonts w:ascii="Simplified Arabic" w:hAnsi="Simplified Arabic" w:cs="Simplified Arabic" w:hint="cs"/>
          <w:color w:val="000000" w:themeColor="text1"/>
          <w:sz w:val="24"/>
          <w:szCs w:val="24"/>
          <w:vertAlign w:val="superscript"/>
          <w:rtl/>
          <w:lang w:val="fr-FR" w:eastAsia="zh-CN"/>
        </w:rPr>
        <w:footnoteReference w:id="40"/>
      </w:r>
      <w:r w:rsidRPr="00F902EC">
        <w:rPr>
          <w:rFonts w:ascii="Simplified Arabic" w:hAnsi="Simplified Arabic" w:cs="Simplified Arabic" w:hint="cs"/>
          <w:sz w:val="24"/>
          <w:szCs w:val="24"/>
          <w:vertAlign w:val="superscript"/>
          <w:rtl/>
          <w:lang w:val="fr-FR" w:eastAsia="zh-CN"/>
        </w:rPr>
        <w:t>)</w:t>
      </w:r>
      <w:r w:rsidRPr="003B443B">
        <w:rPr>
          <w:rFonts w:ascii="Simplified Arabic" w:hAnsi="Simplified Arabic" w:cs="Simplified Arabic" w:hint="cs"/>
          <w:sz w:val="24"/>
          <w:szCs w:val="24"/>
          <w:rtl/>
          <w:lang w:val="fr-FR" w:eastAsia="zh-CN"/>
        </w:rPr>
        <w:t xml:space="preserve"> عن التدابير التي اتخذها لتنفيذ أحكام هذا </w:t>
      </w:r>
      <w:r w:rsidRPr="003B443B">
        <w:rPr>
          <w:rFonts w:ascii="Simplified Arabic" w:hAnsi="Simplified Arabic" w:cs="Simplified Arabic" w:hint="cs"/>
          <w:i/>
          <w:iCs/>
          <w:sz w:val="24"/>
          <w:szCs w:val="24"/>
          <w:rtl/>
          <w:lang w:val="fr-FR" w:eastAsia="zh-CN"/>
        </w:rPr>
        <w:t>الصك</w:t>
      </w:r>
      <w:r w:rsidRPr="003B443B">
        <w:rPr>
          <w:rFonts w:ascii="Simplified Arabic" w:hAnsi="Simplified Arabic" w:cs="Simplified Arabic" w:hint="cs"/>
          <w:sz w:val="24"/>
          <w:szCs w:val="24"/>
          <w:rtl/>
          <w:lang w:val="fr-FR" w:eastAsia="zh-CN"/>
        </w:rPr>
        <w:t xml:space="preserve">* [و] عن مدى فعالية تلك التدابير [و] التحديات المحتملة التي قد تواجهه في تحقيق هدف </w:t>
      </w:r>
      <w:r w:rsidRPr="003B443B">
        <w:rPr>
          <w:rFonts w:ascii="Simplified Arabic" w:hAnsi="Simplified Arabic" w:cs="Simplified Arabic" w:hint="cs"/>
          <w:i/>
          <w:iCs/>
          <w:sz w:val="24"/>
          <w:szCs w:val="24"/>
          <w:rtl/>
          <w:lang w:val="fr-FR" w:eastAsia="zh-CN"/>
        </w:rPr>
        <w:t>الصكّ</w:t>
      </w:r>
      <w:r w:rsidRPr="003B443B">
        <w:rPr>
          <w:rFonts w:ascii="Simplified Arabic" w:hAnsi="Simplified Arabic" w:cs="Simplified Arabic" w:hint="cs"/>
          <w:sz w:val="24"/>
          <w:szCs w:val="24"/>
          <w:rtl/>
          <w:lang w:val="fr-FR" w:eastAsia="zh-CN"/>
        </w:rPr>
        <w:t>*. [وتتيح الأمانة التقارير الوطنية المقدمة من الأطراف بموجب هذه المادة للجمهور العام].</w:t>
      </w:r>
    </w:p>
    <w:p w14:paraId="4936ABB8" w14:textId="68B53759" w:rsidR="00FF05B8" w:rsidRPr="003B443B" w:rsidRDefault="00FF05B8" w:rsidP="003B443B">
      <w:pPr>
        <w:pStyle w:val="ListParagraph"/>
        <w:numPr>
          <w:ilvl w:val="0"/>
          <w:numId w:val="460"/>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3B443B">
        <w:rPr>
          <w:rFonts w:ascii="Simplified Arabic" w:hAnsi="Simplified Arabic" w:cs="Simplified Arabic" w:hint="cs"/>
          <w:sz w:val="24"/>
          <w:szCs w:val="24"/>
          <w:rtl/>
          <w:lang w:val="fr-FR" w:eastAsia="zh-CN"/>
        </w:rPr>
        <w:t xml:space="preserve">يدرج كل طرف، في تقاريره، المعلومات المقدمة وفقاً لـ </w:t>
      </w:r>
      <w:r w:rsidR="00857937" w:rsidRPr="003B443B">
        <w:rPr>
          <w:rFonts w:ascii="Simplified Arabic" w:hAnsi="Simplified Arabic" w:cs="Simplified Arabic" w:hint="cs"/>
          <w:sz w:val="24"/>
          <w:szCs w:val="24"/>
          <w:rtl/>
          <w:lang w:val="fr-FR" w:eastAsia="zh-CN"/>
        </w:rPr>
        <w:t>[</w:t>
      </w:r>
      <w:r w:rsidRPr="003B443B">
        <w:rPr>
          <w:rFonts w:ascii="Simplified Arabic" w:hAnsi="Simplified Arabic" w:cs="Simplified Arabic" w:hint="cs"/>
          <w:i/>
          <w:iCs/>
          <w:sz w:val="24"/>
          <w:szCs w:val="24"/>
          <w:rtl/>
          <w:lang w:val="fr-FR" w:eastAsia="zh-CN"/>
        </w:rPr>
        <w:t>الجزء الثاني</w:t>
      </w:r>
      <w:r w:rsidR="00D61D2C">
        <w:rPr>
          <w:rFonts w:ascii="Simplified Arabic" w:hAnsi="Simplified Arabic" w:cs="Simplified Arabic" w:hint="cs"/>
          <w:i/>
          <w:iCs/>
          <w:sz w:val="24"/>
          <w:szCs w:val="24"/>
          <w:rtl/>
          <w:lang w:val="fr-FR" w:eastAsia="zh-CN"/>
        </w:rPr>
        <w:t>-</w:t>
      </w:r>
      <w:r w:rsidRPr="003B443B">
        <w:rPr>
          <w:rFonts w:ascii="Simplified Arabic" w:hAnsi="Simplified Arabic" w:cs="Simplified Arabic" w:hint="cs"/>
          <w:i/>
          <w:iCs/>
          <w:sz w:val="24"/>
          <w:szCs w:val="24"/>
          <w:rtl/>
          <w:lang w:val="fr-FR" w:eastAsia="zh-CN"/>
        </w:rPr>
        <w:t>14 بشأن الشفافية والتتبع والرصد ووضع العلامات، الفقرتان 2 و3</w:t>
      </w:r>
      <w:r w:rsidRPr="003B443B">
        <w:rPr>
          <w:rFonts w:ascii="Simplified Arabic" w:hAnsi="Simplified Arabic" w:cs="Simplified Arabic" w:hint="cs"/>
          <w:sz w:val="24"/>
          <w:szCs w:val="24"/>
          <w:rtl/>
          <w:lang w:val="fr-FR" w:eastAsia="zh-CN"/>
        </w:rPr>
        <w:t>] [، بما في ذلك بيانات إحصائية عن أنواع وأحجام إنتاجه ووارداته وصادراته من البوليمرات والمنتجات البلاستيكية.]</w:t>
      </w:r>
      <w:r w:rsidRPr="00F902EC">
        <w:rPr>
          <w:rFonts w:ascii="Simplified Arabic" w:hAnsi="Simplified Arabic" w:cs="Simplified Arabic" w:hint="cs"/>
          <w:sz w:val="24"/>
          <w:szCs w:val="24"/>
          <w:vertAlign w:val="superscript"/>
          <w:rtl/>
          <w:lang w:val="fr-FR" w:eastAsia="zh-CN"/>
        </w:rPr>
        <w:t>(</w:t>
      </w:r>
      <w:r w:rsidRPr="004224A3">
        <w:rPr>
          <w:rFonts w:ascii="Simplified Arabic" w:hAnsi="Simplified Arabic" w:cs="Simplified Arabic" w:hint="cs"/>
          <w:color w:val="000000" w:themeColor="text1"/>
          <w:sz w:val="24"/>
          <w:szCs w:val="24"/>
          <w:vertAlign w:val="superscript"/>
          <w:rtl/>
          <w:lang w:val="fr-FR" w:eastAsia="zh-CN"/>
        </w:rPr>
        <w:footnoteReference w:id="41"/>
      </w:r>
      <w:r w:rsidRPr="00F902EC">
        <w:rPr>
          <w:rFonts w:ascii="Simplified Arabic" w:hAnsi="Simplified Arabic" w:cs="Simplified Arabic" w:hint="cs"/>
          <w:sz w:val="24"/>
          <w:szCs w:val="24"/>
          <w:vertAlign w:val="superscript"/>
          <w:rtl/>
          <w:lang w:val="fr-FR" w:eastAsia="zh-CN"/>
        </w:rPr>
        <w:t>)</w:t>
      </w:r>
      <w:r w:rsidRPr="003B443B">
        <w:rPr>
          <w:rFonts w:ascii="Simplified Arabic" w:hAnsi="Simplified Arabic" w:cs="Simplified Arabic" w:hint="cs"/>
          <w:sz w:val="24"/>
          <w:szCs w:val="24"/>
          <w:rtl/>
          <w:lang w:val="fr-FR" w:eastAsia="zh-CN"/>
        </w:rPr>
        <w:t> [ولضمان الشفافية لتقييم التقدم الذي تحرزه الأطراف ينبغي تحقيق تصور لعمليات التنفيذ باستخدام البيانات الموضوعية وأدلتها على التدابير الواردة في خطة العمل والتقارير الوطنية.] [وتشمل هذه البيانات والأدلة المرتبطة بها معلومات عددية عن الإنتاج والاستهلاك، والتسرب على امتداد سلسلة القيمة، وإنتاج النفايات، وجمع النفايات، و(كمية/معدلات) إعادة التدوير، وجمع المواد البلاستيكية المصرَّفة في البيئة البحرية وغيرها من البيئات، وأهداف وغايات السياسات التي تعكس الهدف العالمي، وخريطة طريق مفصلة تؤدي إلى تحقيق الأهداف والغايات، وعن إنجازاتها.]</w:t>
      </w:r>
    </w:p>
    <w:p w14:paraId="5166846A" w14:textId="15008DD9"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3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b/>
          <w:bCs/>
          <w:i/>
          <w:i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64F2B6CA" w14:textId="27228845" w:rsidR="00FF05B8" w:rsidRPr="003B443B" w:rsidRDefault="00FF05B8" w:rsidP="003B443B">
      <w:pPr>
        <w:pStyle w:val="ListParagraph"/>
        <w:numPr>
          <w:ilvl w:val="0"/>
          <w:numId w:val="462"/>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lang w:val="ar-SA" w:eastAsia="zh-TW" w:bidi="en-GB"/>
        </w:rPr>
      </w:pPr>
      <w:r w:rsidRPr="003B443B">
        <w:rPr>
          <w:rFonts w:ascii="Simplified Arabic" w:hAnsi="Simplified Arabic" w:cs="Simplified Arabic" w:hint="cs"/>
          <w:sz w:val="24"/>
          <w:szCs w:val="24"/>
          <w:rtl/>
          <w:lang w:val="fr-FR" w:eastAsia="zh-CN"/>
        </w:rPr>
        <w:t xml:space="preserve">يعتمد </w:t>
      </w:r>
      <w:r w:rsidRPr="003B443B">
        <w:rPr>
          <w:rFonts w:ascii="Simplified Arabic" w:hAnsi="Simplified Arabic" w:cs="Simplified Arabic" w:hint="cs"/>
          <w:i/>
          <w:iCs/>
          <w:sz w:val="24"/>
          <w:szCs w:val="24"/>
          <w:rtl/>
          <w:lang w:val="fr-FR" w:eastAsia="zh-CN"/>
        </w:rPr>
        <w:t>مجلس الإدارة</w:t>
      </w:r>
      <w:r w:rsidRPr="003B443B">
        <w:rPr>
          <w:rFonts w:ascii="Simplified Arabic" w:hAnsi="Simplified Arabic" w:cs="Simplified Arabic" w:hint="cs"/>
          <w:sz w:val="24"/>
          <w:szCs w:val="24"/>
          <w:rtl/>
          <w:lang w:val="fr-FR" w:eastAsia="zh-CN"/>
        </w:rPr>
        <w:t xml:space="preserve">*، في دورته الأولى، [الفواصل الزمنية لتقديم التقارير] طرائق وشكل [التقارير] [التقارير الوطنية] [المشار إليها في الفقرة 1 من هذه المادة، التي تراعى فيها دورة الحياة الكاملة للمواد البلاستيكية والمنتجات البلاستيكية،] [مع ضمان التكامل مع الصكوك والمنظمات الدولية ذات الصلة، حسب الاقتضاء.] [وفي هذا الصدد، يمكن النظر في تقديم تقارير قصيرة/موجزة عن القضايا الرئيسية خلال فترة محددة وتقرير أكثر شمولاً في فترة أطول.] [وسيضع </w:t>
      </w:r>
      <w:r w:rsidRPr="003B443B">
        <w:rPr>
          <w:rFonts w:ascii="Simplified Arabic" w:hAnsi="Simplified Arabic" w:cs="Simplified Arabic" w:hint="cs"/>
          <w:i/>
          <w:iCs/>
          <w:sz w:val="24"/>
          <w:szCs w:val="24"/>
          <w:rtl/>
          <w:lang w:val="fr-FR" w:eastAsia="zh-CN"/>
        </w:rPr>
        <w:t>مجلس إدارة</w:t>
      </w:r>
      <w:r w:rsidRPr="003B443B">
        <w:rPr>
          <w:rFonts w:ascii="Simplified Arabic" w:hAnsi="Simplified Arabic" w:cs="Simplified Arabic" w:hint="cs"/>
          <w:sz w:val="24"/>
          <w:szCs w:val="24"/>
          <w:rtl/>
          <w:lang w:val="fr-FR" w:eastAsia="zh-CN"/>
        </w:rPr>
        <w:t>* الصك المقبل إطاراً مشتركاً للإبلاغ، بما في ذلك السبل والوسائل الكفيلة بأن يكون الإبلاغ محدداً وقابلاً للقياس وممكن التحقيق وذا صلة ومحدداً بفترة زمنية.]</w:t>
      </w:r>
    </w:p>
    <w:p w14:paraId="4E5B4CE2" w14:textId="1CAAB704" w:rsidR="00FF05B8" w:rsidRPr="000C19A9" w:rsidRDefault="00FF05B8" w:rsidP="001C6A8D">
      <w:pPr>
        <w:bidi/>
        <w:spacing w:after="120" w:line="360" w:lineRule="exact"/>
        <w:ind w:left="1134"/>
        <w:jc w:val="lowKashida"/>
        <w:textDirection w:val="tbRlV"/>
        <w:rPr>
          <w:rFonts w:ascii="Simplified Arabic" w:hAnsi="Simplified Arabic" w:cs="Simplified Arabic"/>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4 مكرراً</w:t>
      </w:r>
      <w:r w:rsidR="00F92F1B">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ينبغي </w:t>
      </w:r>
      <w:r w:rsidRPr="000C19A9">
        <w:rPr>
          <w:rFonts w:ascii="Simplified Arabic" w:hAnsi="Simplified Arabic" w:cs="Simplified Arabic" w:hint="cs"/>
          <w:i/>
          <w:iCs/>
          <w:sz w:val="24"/>
          <w:szCs w:val="24"/>
          <w:rtl/>
          <w:lang w:val="fr-FR" w:eastAsia="zh-CN"/>
        </w:rPr>
        <w:t>لمجلس 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i/>
          <w:iCs/>
          <w:sz w:val="24"/>
          <w:szCs w:val="24"/>
          <w:rtl/>
          <w:lang w:val="fr-FR" w:eastAsia="zh-CN"/>
        </w:rPr>
        <w:t xml:space="preserve">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على أساس كل حالة على حدة، أن يشجع تقديم التقارير عن المواضيع ذات الصلة المستمدَّة من الاتفاقيات المتعلقة بالمواد الكيميائية، والاتفاقيات المتعلقة بتغير المناخ، والتنوع البيولوجي، وقانون البحار، ومن المساهمات المقدمة من المنظمات المتعددة الأطراف، ولا سيما منظمة التجارة العالمية، ومنظمة الجمارك العالمية، ومنظمة الصحة العالمية، ومنظمة العمل الدولية.</w:t>
      </w:r>
    </w:p>
    <w:p w14:paraId="1FA14A5A" w14:textId="04490CF6" w:rsidR="00FF05B8" w:rsidRPr="003B443B" w:rsidRDefault="00FF05B8" w:rsidP="003B443B">
      <w:pPr>
        <w:pStyle w:val="ListParagraph"/>
        <w:numPr>
          <w:ilvl w:val="0"/>
          <w:numId w:val="464"/>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3B443B">
        <w:rPr>
          <w:rFonts w:ascii="Simplified Arabic" w:hAnsi="Simplified Arabic" w:cs="Simplified Arabic" w:hint="cs"/>
          <w:sz w:val="24"/>
          <w:szCs w:val="24"/>
          <w:rtl/>
          <w:lang w:val="fr-FR" w:eastAsia="zh-CN"/>
        </w:rPr>
        <w:t xml:space="preserve">يعتمد </w:t>
      </w:r>
      <w:r w:rsidRPr="003B443B">
        <w:rPr>
          <w:rFonts w:ascii="Simplified Arabic" w:hAnsi="Simplified Arabic" w:cs="Simplified Arabic" w:hint="cs"/>
          <w:i/>
          <w:iCs/>
          <w:sz w:val="24"/>
          <w:szCs w:val="24"/>
          <w:rtl/>
          <w:lang w:val="fr-FR" w:eastAsia="zh-CN"/>
        </w:rPr>
        <w:t>مجلس الإدارة</w:t>
      </w:r>
      <w:r w:rsidRPr="003B443B">
        <w:rPr>
          <w:rFonts w:ascii="Simplified Arabic" w:hAnsi="Simplified Arabic" w:cs="Simplified Arabic" w:hint="cs"/>
          <w:sz w:val="24"/>
          <w:szCs w:val="24"/>
          <w:rtl/>
          <w:lang w:val="fr-FR" w:eastAsia="zh-CN"/>
        </w:rPr>
        <w:t xml:space="preserve">*، في دورته الأولى، الطرائق والإجراءات لاستعراض المعلومات المبلغ بها وفقاً لهذه المادة. [ينبغي أن يُعهد إلى هيئة علمية بتقييم البيانات العلمية والتقنية التي تبلغ عنها الأطراف في التقارير الوطنية ومواءمتها وإضفاء الطابع المركزي عليها.] وتُبقي الأمانة حالة المعلومات التي تقدمها الأطراف قيد الاستعراض وتبلغ </w:t>
      </w:r>
      <w:r w:rsidRPr="003B443B">
        <w:rPr>
          <w:rFonts w:ascii="Simplified Arabic" w:hAnsi="Simplified Arabic" w:cs="Simplified Arabic" w:hint="cs"/>
          <w:i/>
          <w:iCs/>
          <w:sz w:val="24"/>
          <w:szCs w:val="24"/>
          <w:rtl/>
          <w:lang w:val="fr-FR" w:eastAsia="zh-CN"/>
        </w:rPr>
        <w:t>مجلس الإدارة</w:t>
      </w:r>
      <w:r w:rsidRPr="003B443B">
        <w:rPr>
          <w:rFonts w:ascii="Simplified Arabic" w:hAnsi="Simplified Arabic" w:cs="Simplified Arabic" w:hint="cs"/>
          <w:sz w:val="24"/>
          <w:szCs w:val="24"/>
          <w:rtl/>
          <w:lang w:val="fr-FR" w:eastAsia="zh-CN"/>
        </w:rPr>
        <w:t>* بها على نحو منتظم [وفقاً للفقرات 1 و2 و3 من هذه المادة.]</w:t>
      </w:r>
    </w:p>
    <w:p w14:paraId="25C0ED4F" w14:textId="7285C464" w:rsidR="00735607" w:rsidRPr="00531656" w:rsidRDefault="00FF05B8" w:rsidP="00531656">
      <w:pPr>
        <w:pStyle w:val="ListParagraph"/>
        <w:numPr>
          <w:ilvl w:val="0"/>
          <w:numId w:val="464"/>
        </w:numPr>
        <w:tabs>
          <w:tab w:val="left" w:pos="1843"/>
        </w:tabs>
        <w:bidi/>
        <w:spacing w:after="120" w:line="360" w:lineRule="exact"/>
        <w:ind w:left="1134" w:firstLine="0"/>
        <w:contextualSpacing w:val="0"/>
        <w:jc w:val="lowKashida"/>
        <w:textDirection w:val="tbRlV"/>
        <w:rPr>
          <w:rFonts w:ascii="Simplified Arabic" w:hAnsi="Simplified Arabic" w:cs="Simplified Arabic"/>
          <w:w w:val="104"/>
          <w:sz w:val="24"/>
          <w:szCs w:val="24"/>
          <w:rtl/>
          <w:lang w:val="fr-FR" w:eastAsia="zh-CN"/>
        </w:rPr>
      </w:pPr>
      <w:r w:rsidRPr="00531656">
        <w:rPr>
          <w:rFonts w:ascii="Simplified Arabic" w:hAnsi="Simplified Arabic" w:cs="Simplified Arabic" w:hint="cs"/>
          <w:w w:val="104"/>
          <w:sz w:val="24"/>
          <w:szCs w:val="24"/>
          <w:rtl/>
          <w:lang w:val="fr-FR" w:eastAsia="zh-CN"/>
        </w:rPr>
        <w:t xml:space="preserve">[يتخذ كل طرف تدابير لضمان الإلزام بتقديم] [يعتمد </w:t>
      </w:r>
      <w:r w:rsidRPr="00531656">
        <w:rPr>
          <w:rFonts w:ascii="Simplified Arabic" w:hAnsi="Simplified Arabic" w:cs="Simplified Arabic" w:hint="cs"/>
          <w:i/>
          <w:iCs/>
          <w:w w:val="104"/>
          <w:sz w:val="24"/>
          <w:szCs w:val="24"/>
          <w:rtl/>
          <w:lang w:val="fr-FR" w:eastAsia="zh-CN"/>
        </w:rPr>
        <w:t>مجلس الإدارة</w:t>
      </w:r>
      <w:r w:rsidRPr="00531656">
        <w:rPr>
          <w:rFonts w:ascii="Simplified Arabic" w:hAnsi="Simplified Arabic" w:cs="Simplified Arabic" w:hint="cs"/>
          <w:w w:val="104"/>
          <w:sz w:val="24"/>
          <w:szCs w:val="24"/>
          <w:rtl/>
          <w:lang w:val="fr-FR" w:eastAsia="zh-CN"/>
        </w:rPr>
        <w:t>* المبادئ التوجيهية المتعلقة بـ] إفصاحات الشركات [، بما في ذلك القطاع المالي] عن أنشطتها وتدفقاتها المالية من جميع المصادر المرتبطة بالتلوث بالمواد البلاستيكية وممارسات التمويل المستدام ذات الصلة [شريطة وجود ضمانات لحماية المعلومات السرية].</w:t>
      </w:r>
    </w:p>
    <w:p w14:paraId="79127017" w14:textId="49807C3D"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6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b/>
          <w:bCs/>
          <w:i/>
          <w:i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53630D5A" w14:textId="3EABC394"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6 مكرراً</w:t>
      </w:r>
      <w:r w:rsidR="00F92F1B">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ويخضع تبادل المعلومات بشأن [معارف الشعوب الأصلية] [المعارف التقليدية ومعارف الشعوب الأصلية ونظم المعارف المحلية، المرهونة بالموافقة الحرة والمسبقة والمستنيرة]، حتى في حال توفرها، للموافقة الحرة المسبقة المستنيرة.</w:t>
      </w:r>
    </w:p>
    <w:p w14:paraId="7F45B77F" w14:textId="77777777" w:rsidR="00735607" w:rsidRDefault="00FF05B8" w:rsidP="000C19A9">
      <w:pPr>
        <w:bidi/>
        <w:spacing w:after="120" w:line="360" w:lineRule="exact"/>
        <w:ind w:left="1134"/>
        <w:jc w:val="both"/>
        <w:textDirection w:val="tbRlV"/>
        <w:rPr>
          <w:rFonts w:ascii="Simplified Arabic" w:hAnsi="Simplified Arabic" w:cs="Simplified Arabic"/>
          <w:bCs/>
          <w:sz w:val="24"/>
          <w:szCs w:val="24"/>
          <w:rtl/>
          <w:lang w:val="fr-FR" w:eastAsia="zh-CN"/>
        </w:rPr>
      </w:pPr>
      <w:r w:rsidRPr="000C19A9">
        <w:rPr>
          <w:rFonts w:ascii="Simplified Arabic" w:hAnsi="Simplified Arabic" w:cs="Simplified Arabic" w:hint="cs"/>
          <w:b/>
          <w:bCs/>
          <w:sz w:val="24"/>
          <w:szCs w:val="24"/>
          <w:u w:val="single"/>
          <w:rtl/>
          <w:lang w:val="fr-FR" w:eastAsia="zh-CN"/>
        </w:rPr>
        <w:lastRenderedPageBreak/>
        <w:t>الخيار 2</w:t>
      </w:r>
    </w:p>
    <w:p w14:paraId="2B083318" w14:textId="66A97149" w:rsidR="00FF05B8" w:rsidRPr="003B443B" w:rsidRDefault="00FF05B8" w:rsidP="003B443B">
      <w:pPr>
        <w:pStyle w:val="ListParagraph"/>
        <w:numPr>
          <w:ilvl w:val="1"/>
          <w:numId w:val="466"/>
        </w:numPr>
        <w:tabs>
          <w:tab w:val="left" w:pos="1843"/>
        </w:tabs>
        <w:bidi/>
        <w:spacing w:after="120" w:line="360" w:lineRule="exact"/>
        <w:ind w:left="1134" w:firstLine="0"/>
        <w:contextualSpacing w:val="0"/>
        <w:jc w:val="both"/>
        <w:textDirection w:val="tbRlV"/>
        <w:rPr>
          <w:rFonts w:ascii="Simplified Arabic" w:hAnsi="Simplified Arabic" w:cs="Simplified Arabic"/>
          <w:i/>
          <w:color w:val="000000" w:themeColor="text1"/>
          <w:sz w:val="24"/>
          <w:szCs w:val="24"/>
          <w:lang w:val="ar-SA" w:eastAsia="zh-TW" w:bidi="en-GB"/>
        </w:rPr>
      </w:pPr>
      <w:r w:rsidRPr="003B443B">
        <w:rPr>
          <w:rFonts w:ascii="Simplified Arabic" w:hAnsi="Simplified Arabic" w:cs="Simplified Arabic" w:hint="cs"/>
          <w:sz w:val="24"/>
          <w:szCs w:val="24"/>
          <w:rtl/>
          <w:lang w:val="fr-FR" w:eastAsia="zh-CN"/>
        </w:rPr>
        <w:t xml:space="preserve">يقدِّم كل طرف إلى </w:t>
      </w:r>
      <w:r w:rsidRPr="003B443B">
        <w:rPr>
          <w:rFonts w:ascii="Simplified Arabic" w:hAnsi="Simplified Arabic" w:cs="Simplified Arabic" w:hint="cs"/>
          <w:i/>
          <w:iCs/>
          <w:sz w:val="24"/>
          <w:szCs w:val="24"/>
          <w:rtl/>
          <w:lang w:val="fr-FR" w:eastAsia="zh-CN"/>
        </w:rPr>
        <w:t>مجلس الإدارة</w:t>
      </w:r>
      <w:r w:rsidRPr="003B443B">
        <w:rPr>
          <w:rFonts w:ascii="Simplified Arabic" w:hAnsi="Simplified Arabic" w:cs="Simplified Arabic" w:hint="cs"/>
          <w:sz w:val="24"/>
          <w:szCs w:val="24"/>
          <w:rtl/>
          <w:lang w:val="fr-FR" w:eastAsia="zh-CN"/>
        </w:rPr>
        <w:t xml:space="preserve">*، عن طريق الأمانة، تقارير [خطط عمله الوطنية] عن التدابير التي اتخذها لتنفيذ [أحكام] [التزامات] هذا </w:t>
      </w:r>
      <w:r w:rsidRPr="003B443B">
        <w:rPr>
          <w:rFonts w:ascii="Simplified Arabic" w:hAnsi="Simplified Arabic" w:cs="Simplified Arabic" w:hint="cs"/>
          <w:i/>
          <w:iCs/>
          <w:sz w:val="24"/>
          <w:szCs w:val="24"/>
          <w:rtl/>
          <w:lang w:val="fr-FR" w:eastAsia="zh-CN"/>
        </w:rPr>
        <w:t>الصك</w:t>
      </w:r>
      <w:r w:rsidRPr="003B443B">
        <w:rPr>
          <w:rFonts w:ascii="Simplified Arabic" w:hAnsi="Simplified Arabic" w:cs="Simplified Arabic" w:hint="cs"/>
          <w:sz w:val="24"/>
          <w:szCs w:val="24"/>
          <w:rtl/>
          <w:lang w:val="fr-FR" w:eastAsia="zh-CN"/>
        </w:rPr>
        <w:t xml:space="preserve">* وعن مدى فعالية تلك التدابير والتحديات المحتملة التي قد تواجهه في تحقيق هدف </w:t>
      </w:r>
      <w:r w:rsidRPr="003B443B">
        <w:rPr>
          <w:rFonts w:ascii="Simplified Arabic" w:hAnsi="Simplified Arabic" w:cs="Simplified Arabic" w:hint="cs"/>
          <w:i/>
          <w:iCs/>
          <w:sz w:val="24"/>
          <w:szCs w:val="24"/>
          <w:rtl/>
          <w:lang w:val="fr-FR" w:eastAsia="zh-CN"/>
        </w:rPr>
        <w:t>الصك</w:t>
      </w:r>
      <w:r w:rsidRPr="003B443B">
        <w:rPr>
          <w:rFonts w:ascii="Simplified Arabic" w:hAnsi="Simplified Arabic" w:cs="Simplified Arabic" w:hint="cs"/>
          <w:sz w:val="24"/>
          <w:szCs w:val="24"/>
          <w:rtl/>
          <w:lang w:val="fr-FR" w:eastAsia="zh-CN"/>
        </w:rPr>
        <w:t xml:space="preserve">*. [تحدَّد جداول زمنية متباينة لتقديم التقارير بالنسبة للأطراف من البلدان المتقدمة النمو والبلدان النامية وفقاً لقرار يتخذه </w:t>
      </w:r>
      <w:r w:rsidRPr="003B443B">
        <w:rPr>
          <w:rFonts w:ascii="Simplified Arabic" w:hAnsi="Simplified Arabic" w:cs="Simplified Arabic" w:hint="cs"/>
          <w:i/>
          <w:iCs/>
          <w:sz w:val="24"/>
          <w:szCs w:val="24"/>
          <w:rtl/>
          <w:lang w:val="fr-FR" w:eastAsia="zh-CN"/>
        </w:rPr>
        <w:t>مجلس الإدارة</w:t>
      </w:r>
      <w:r w:rsidRPr="003B443B">
        <w:rPr>
          <w:rFonts w:ascii="Simplified Arabic" w:hAnsi="Simplified Arabic" w:cs="Simplified Arabic" w:hint="cs"/>
          <w:sz w:val="24"/>
          <w:szCs w:val="24"/>
          <w:rtl/>
          <w:lang w:val="fr-FR" w:eastAsia="zh-CN"/>
        </w:rPr>
        <w:t>*.]</w:t>
      </w:r>
    </w:p>
    <w:p w14:paraId="749CF702" w14:textId="1E02E817" w:rsidR="00FF05B8" w:rsidRPr="000C19A9" w:rsidRDefault="00FF05B8" w:rsidP="000C19A9">
      <w:pPr>
        <w:bidi/>
        <w:spacing w:after="120" w:line="360" w:lineRule="exact"/>
        <w:ind w:left="1134"/>
        <w:jc w:val="both"/>
        <w:textDirection w:val="tbRlV"/>
        <w:rPr>
          <w:rFonts w:ascii="Simplified Arabic" w:hAnsi="Simplified Arabic" w:cs="Simplified Arabic"/>
          <w:iCs/>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1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i/>
          <w:i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2659EBA1" w14:textId="5F5B00EB" w:rsidR="00735607" w:rsidRPr="003B443B" w:rsidRDefault="00FF05B8" w:rsidP="003B443B">
      <w:pPr>
        <w:pStyle w:val="ListParagraph"/>
        <w:numPr>
          <w:ilvl w:val="0"/>
          <w:numId w:val="468"/>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3B443B">
        <w:rPr>
          <w:rFonts w:ascii="Simplified Arabic" w:hAnsi="Simplified Arabic" w:cs="Simplified Arabic" w:hint="cs"/>
          <w:sz w:val="24"/>
          <w:szCs w:val="24"/>
          <w:rtl/>
          <w:lang w:val="fr-FR" w:eastAsia="zh-CN"/>
        </w:rPr>
        <w:t xml:space="preserve">يدرج كل طرف في [تقاريره] [تقريره، الذي ستتيحه الأمانة للجمهور العام] المعلومات المطلوبة في المادتين </w:t>
      </w:r>
      <w:r w:rsidR="00D276C3" w:rsidRPr="003B443B">
        <w:rPr>
          <w:rFonts w:ascii="Simplified Arabic" w:hAnsi="Simplified Arabic" w:cs="Simplified Arabic" w:hint="cs"/>
          <w:sz w:val="24"/>
          <w:szCs w:val="24"/>
          <w:rtl/>
          <w:lang w:val="fr-FR" w:eastAsia="zh-CN"/>
        </w:rPr>
        <w:t>[</w:t>
      </w:r>
      <w:r w:rsidR="00D276C3">
        <w:rPr>
          <w:rFonts w:asciiTheme="majorBidi" w:hAnsiTheme="majorBidi" w:cstheme="majorBidi"/>
          <w:sz w:val="22"/>
          <w:szCs w:val="22"/>
          <w:lang w:val="fr-FR" w:eastAsia="zh-CN"/>
        </w:rPr>
        <w:t>X</w:t>
      </w:r>
      <w:r w:rsidR="00D276C3" w:rsidRPr="003B443B">
        <w:rPr>
          <w:rFonts w:ascii="Simplified Arabic" w:hAnsi="Simplified Arabic" w:cs="Simplified Arabic" w:hint="cs"/>
          <w:sz w:val="24"/>
          <w:szCs w:val="24"/>
          <w:rtl/>
          <w:lang w:val="fr-FR" w:eastAsia="zh-CN"/>
        </w:rPr>
        <w:t xml:space="preserve"> </w:t>
      </w:r>
      <w:r w:rsidRPr="003B443B">
        <w:rPr>
          <w:rFonts w:ascii="Simplified Arabic" w:hAnsi="Simplified Arabic" w:cs="Simplified Arabic" w:hint="cs"/>
          <w:sz w:val="24"/>
          <w:szCs w:val="24"/>
          <w:rtl/>
          <w:lang w:val="fr-FR" w:eastAsia="zh-CN"/>
        </w:rPr>
        <w:t xml:space="preserve">و </w:t>
      </w:r>
      <w:r w:rsidR="00D276C3">
        <w:rPr>
          <w:rFonts w:asciiTheme="majorBidi" w:hAnsiTheme="majorBidi" w:cstheme="majorBidi"/>
          <w:sz w:val="22"/>
          <w:szCs w:val="22"/>
          <w:lang w:val="fr-FR" w:eastAsia="zh-CN"/>
        </w:rPr>
        <w:t>X</w:t>
      </w:r>
      <w:r w:rsidRPr="003B443B">
        <w:rPr>
          <w:rFonts w:ascii="Simplified Arabic" w:hAnsi="Simplified Arabic" w:cs="Simplified Arabic" w:hint="cs"/>
          <w:sz w:val="24"/>
          <w:szCs w:val="24"/>
          <w:rtl/>
          <w:lang w:val="fr-FR" w:eastAsia="zh-CN"/>
        </w:rPr>
        <w:t>]</w:t>
      </w:r>
      <w:r w:rsidRPr="00F902EC">
        <w:rPr>
          <w:rFonts w:ascii="Simplified Arabic" w:hAnsi="Simplified Arabic" w:cs="Simplified Arabic" w:hint="cs"/>
          <w:sz w:val="24"/>
          <w:szCs w:val="24"/>
          <w:vertAlign w:val="superscript"/>
          <w:rtl/>
          <w:lang w:val="fr-FR" w:eastAsia="zh-CN"/>
        </w:rPr>
        <w:t>(</w:t>
      </w:r>
      <w:r w:rsidRPr="004224A3">
        <w:rPr>
          <w:rFonts w:ascii="Simplified Arabic" w:hAnsi="Simplified Arabic" w:cs="Simplified Arabic" w:hint="cs"/>
          <w:color w:val="000000" w:themeColor="text1"/>
          <w:sz w:val="24"/>
          <w:szCs w:val="24"/>
          <w:vertAlign w:val="superscript"/>
          <w:rtl/>
          <w:lang w:val="fr-FR" w:eastAsia="zh-CN"/>
        </w:rPr>
        <w:footnoteReference w:id="42"/>
      </w:r>
      <w:r w:rsidRPr="00F902EC">
        <w:rPr>
          <w:rFonts w:ascii="Simplified Arabic" w:hAnsi="Simplified Arabic" w:cs="Simplified Arabic" w:hint="cs"/>
          <w:sz w:val="24"/>
          <w:szCs w:val="24"/>
          <w:vertAlign w:val="superscript"/>
          <w:rtl/>
          <w:lang w:val="fr-FR" w:eastAsia="zh-CN"/>
        </w:rPr>
        <w:t>)</w:t>
      </w:r>
      <w:r w:rsidRPr="003B443B">
        <w:rPr>
          <w:rFonts w:ascii="Simplified Arabic" w:hAnsi="Simplified Arabic" w:cs="Simplified Arabic" w:hint="cs"/>
          <w:sz w:val="24"/>
          <w:szCs w:val="24"/>
          <w:rtl/>
          <w:lang w:val="fr-FR" w:eastAsia="zh-CN"/>
        </w:rPr>
        <w:t xml:space="preserve"> من هذا </w:t>
      </w:r>
      <w:r w:rsidRPr="003B443B">
        <w:rPr>
          <w:rFonts w:ascii="Simplified Arabic" w:hAnsi="Simplified Arabic" w:cs="Simplified Arabic" w:hint="cs"/>
          <w:i/>
          <w:iCs/>
          <w:sz w:val="24"/>
          <w:szCs w:val="24"/>
          <w:rtl/>
          <w:lang w:val="fr-FR" w:eastAsia="zh-CN"/>
        </w:rPr>
        <w:t>الصك</w:t>
      </w:r>
      <w:r w:rsidRPr="003B443B">
        <w:rPr>
          <w:rFonts w:ascii="Simplified Arabic" w:hAnsi="Simplified Arabic" w:cs="Simplified Arabic" w:hint="cs"/>
          <w:sz w:val="24"/>
          <w:szCs w:val="24"/>
          <w:rtl/>
          <w:lang w:val="fr-FR" w:eastAsia="zh-CN"/>
        </w:rPr>
        <w:t>* [وينبغي أن يأخذ في الاعتبار المعلومات المقدمة من الشركاء وأصحاب المصلحة المعنيين، وخاصةً جامعو النفايات].</w:t>
      </w:r>
    </w:p>
    <w:p w14:paraId="465878BC" w14:textId="096152E5"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2 بديلة</w:t>
      </w:r>
      <w:r w:rsidR="00F92F1B">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يبت </w:t>
      </w:r>
      <w:r w:rsidRPr="000C19A9">
        <w:rPr>
          <w:rFonts w:ascii="Simplified Arabic" w:hAnsi="Simplified Arabic" w:cs="Simplified Arabic" w:hint="cs"/>
          <w:i/>
          <w:iCs/>
          <w:sz w:val="24"/>
          <w:szCs w:val="24"/>
          <w:rtl/>
          <w:lang w:val="fr-FR" w:eastAsia="zh-CN"/>
        </w:rPr>
        <w:t>مجلس الإدارة</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في دورته الأولى، في مسألة توقيت وشكل الإبلاغ الذي يتعين على الأطراف اتباعه، مع توفير المرونة للبلدان النامية الأطراف.</w:t>
      </w:r>
    </w:p>
    <w:p w14:paraId="34F02C80" w14:textId="1A1ADE44"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2 </w:t>
      </w:r>
      <w:r w:rsidR="00F06018">
        <w:rPr>
          <w:rFonts w:ascii="Simplified Arabic" w:hAnsi="Simplified Arabic" w:cs="Simplified Arabic" w:hint="cs"/>
          <w:b/>
          <w:bCs/>
          <w:i/>
          <w:iCs/>
          <w:sz w:val="24"/>
          <w:szCs w:val="24"/>
          <w:rtl/>
          <w:lang w:val="fr-FR" w:eastAsia="zh-CN"/>
        </w:rPr>
        <w:t>بديل 2-</w:t>
      </w:r>
      <w:r w:rsidRPr="000C19A9">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7CE7FAE5" w14:textId="25626E21" w:rsidR="00FF05B8" w:rsidRPr="003B443B" w:rsidRDefault="00FF05B8" w:rsidP="00BA2EC4">
      <w:pPr>
        <w:pStyle w:val="ListParagraph"/>
        <w:numPr>
          <w:ilvl w:val="0"/>
          <w:numId w:val="470"/>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3B443B">
        <w:rPr>
          <w:rFonts w:ascii="Simplified Arabic" w:hAnsi="Simplified Arabic" w:cs="Simplified Arabic" w:hint="cs"/>
          <w:sz w:val="24"/>
          <w:szCs w:val="24"/>
          <w:rtl/>
          <w:lang w:val="fr-FR" w:eastAsia="zh-CN"/>
        </w:rPr>
        <w:t xml:space="preserve">يبت </w:t>
      </w:r>
      <w:r w:rsidRPr="003B443B">
        <w:rPr>
          <w:rFonts w:ascii="Simplified Arabic" w:hAnsi="Simplified Arabic" w:cs="Simplified Arabic" w:hint="cs"/>
          <w:i/>
          <w:iCs/>
          <w:sz w:val="24"/>
          <w:szCs w:val="24"/>
          <w:rtl/>
          <w:lang w:val="fr-FR" w:eastAsia="zh-CN"/>
        </w:rPr>
        <w:t>مجلس الإدارة</w:t>
      </w:r>
      <w:r w:rsidRPr="003B443B">
        <w:rPr>
          <w:rFonts w:ascii="Simplified Arabic" w:hAnsi="Simplified Arabic" w:cs="Simplified Arabic" w:hint="cs"/>
          <w:sz w:val="24"/>
          <w:szCs w:val="24"/>
          <w:rtl/>
          <w:lang w:val="fr-FR" w:eastAsia="zh-CN"/>
        </w:rPr>
        <w:t>*، في دورته الأولى، في مسألة توقيت وشكل الإبلاغ الذي يجب أن تتبعه الأطراف [، مع مراعاة استصواب تنسيق الإبلاغ مع الصكوك والمنظمات الدولية الأخرى ذات الصلة، حسب الاقتضاء].</w:t>
      </w:r>
    </w:p>
    <w:p w14:paraId="232ADF0E" w14:textId="50F5F0F5"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3 بديلة</w:t>
      </w:r>
      <w:r w:rsidR="00F92F1B">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يوفر إطار الإبلاغ المرونة في التنفيذ للبلدان النامية الأطراف في ضوء قدراتها ويجب ألا يفرض أعباء جديدة على البلدان النامية الأطراف.</w:t>
      </w:r>
    </w:p>
    <w:p w14:paraId="4727ACB3" w14:textId="0C36A05E"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3 مكرراً</w:t>
      </w:r>
      <w:r w:rsidR="00F92F1B">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وتتيح الأمانة التقارير الوطنية المقدمة من الأطراف بموجب هذه المادة للجمهور العام.</w:t>
      </w:r>
    </w:p>
    <w:p w14:paraId="0F2F4E2D" w14:textId="380CF88F" w:rsidR="00145F34" w:rsidRDefault="00FF05B8" w:rsidP="00AB4E1C">
      <w:pPr>
        <w:bidi/>
        <w:spacing w:after="120" w:line="360" w:lineRule="exact"/>
        <w:ind w:left="1134"/>
        <w:jc w:val="lowKashida"/>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3 مكرراً ثانياً</w:t>
      </w:r>
      <w:r w:rsidR="00F92F1B">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ويقدم الدعم إلى البلدان النامية الأطراف لتنفيذ هذه المادة، تسليماً بأن الدعم المعزز المقدم إلى البلدان النامية الأطراف سييسر بشكل فعال جهودها المبذولة لإعداد تقاريرها الوطنية وتحديثها وفقاً لهذه المادة.</w:t>
      </w:r>
      <w:bookmarkStart w:id="123" w:name="_Toc151284321"/>
      <w:bookmarkStart w:id="124" w:name="_Toc151305655"/>
    </w:p>
    <w:p w14:paraId="4B24EF56" w14:textId="22BB86CE" w:rsidR="00FF05B8" w:rsidRPr="000A377E" w:rsidRDefault="00FF05B8" w:rsidP="00937568">
      <w:pPr>
        <w:bidi/>
        <w:spacing w:after="120" w:line="360" w:lineRule="exact"/>
        <w:ind w:left="1134" w:hanging="567"/>
        <w:jc w:val="both"/>
        <w:textDirection w:val="tbRlV"/>
        <w:outlineLvl w:val="1"/>
        <w:rPr>
          <w:rFonts w:ascii="Simplified Arabic" w:eastAsiaTheme="minorEastAsia" w:hAnsi="Simplified Arabic" w:cs="Simplified Arabic"/>
          <w:b/>
          <w:bCs/>
          <w:sz w:val="24"/>
          <w:szCs w:val="24"/>
          <w:lang w:val="fr-FR" w:eastAsia="zh-CN"/>
        </w:rPr>
      </w:pPr>
      <w:bookmarkStart w:id="125" w:name="_Toc139534025"/>
      <w:bookmarkStart w:id="126" w:name="_Toc142065558"/>
      <w:bookmarkStart w:id="127" w:name="_Toc143356386"/>
      <w:bookmarkStart w:id="128" w:name="_Toc144397854"/>
      <w:bookmarkStart w:id="129" w:name="_Toc155361455"/>
      <w:bookmarkStart w:id="130" w:name="_Toc161314295"/>
      <w:bookmarkStart w:id="131" w:name="_Toc161873922"/>
      <w:r w:rsidRPr="000A377E">
        <w:rPr>
          <w:rFonts w:ascii="Simplified Arabic" w:eastAsiaTheme="minorEastAsia" w:hAnsi="Simplified Arabic" w:cs="Simplified Arabic" w:hint="cs"/>
          <w:b/>
          <w:bCs/>
          <w:sz w:val="24"/>
          <w:szCs w:val="24"/>
          <w:rtl/>
          <w:lang w:val="fr-FR" w:eastAsia="zh-CN"/>
        </w:rPr>
        <w:t>4-</w:t>
      </w:r>
      <w:r w:rsidRPr="000A377E">
        <w:rPr>
          <w:rFonts w:ascii="Simplified Arabic" w:eastAsiaTheme="minorEastAsia" w:hAnsi="Simplified Arabic" w:cs="Simplified Arabic" w:hint="cs"/>
          <w:b/>
          <w:bCs/>
          <w:sz w:val="24"/>
          <w:szCs w:val="24"/>
          <w:rtl/>
          <w:lang w:val="fr-FR" w:eastAsia="zh-CN"/>
        </w:rPr>
        <w:tab/>
        <w:t xml:space="preserve">التقييم الدوري ورصد التقدم المحرز في تنفيذ </w:t>
      </w:r>
      <w:r w:rsidRPr="004726EF">
        <w:rPr>
          <w:rFonts w:ascii="Simplified Arabic" w:eastAsiaTheme="minorEastAsia" w:hAnsi="Simplified Arabic" w:cs="Simplified Arabic" w:hint="cs"/>
          <w:b/>
          <w:bCs/>
          <w:iCs/>
          <w:sz w:val="24"/>
          <w:szCs w:val="24"/>
          <w:rtl/>
          <w:lang w:val="fr-FR" w:eastAsia="zh-CN"/>
        </w:rPr>
        <w:t>الصك</w:t>
      </w:r>
      <w:r w:rsidRPr="004726EF">
        <w:rPr>
          <w:rFonts w:ascii="Simplified Arabic" w:eastAsiaTheme="minorEastAsia" w:hAnsi="Simplified Arabic" w:cs="Simplified Arabic" w:hint="cs"/>
          <w:b/>
          <w:sz w:val="24"/>
          <w:szCs w:val="24"/>
          <w:rtl/>
          <w:lang w:val="fr-FR" w:eastAsia="zh-CN"/>
        </w:rPr>
        <w:t>*</w:t>
      </w:r>
      <w:r w:rsidRPr="000A377E">
        <w:rPr>
          <w:rFonts w:ascii="Simplified Arabic" w:eastAsiaTheme="minorEastAsia" w:hAnsi="Simplified Arabic" w:cs="Simplified Arabic" w:hint="cs"/>
          <w:b/>
          <w:bCs/>
          <w:sz w:val="24"/>
          <w:szCs w:val="24"/>
          <w:rtl/>
          <w:lang w:val="fr-FR" w:eastAsia="zh-CN"/>
        </w:rPr>
        <w:t xml:space="preserve"> [وتقدير الفعالية]</w:t>
      </w:r>
      <w:bookmarkEnd w:id="123"/>
      <w:bookmarkEnd w:id="124"/>
      <w:bookmarkEnd w:id="125"/>
      <w:bookmarkEnd w:id="126"/>
      <w:bookmarkEnd w:id="127"/>
      <w:bookmarkEnd w:id="128"/>
      <w:bookmarkEnd w:id="129"/>
      <w:bookmarkEnd w:id="130"/>
      <w:bookmarkEnd w:id="131"/>
    </w:p>
    <w:p w14:paraId="62FE9147" w14:textId="1F80B548" w:rsidR="00FF05B8" w:rsidRPr="000A377E" w:rsidRDefault="00FF05B8" w:rsidP="00937568">
      <w:pPr>
        <w:bidi/>
        <w:spacing w:after="120" w:line="360" w:lineRule="exact"/>
        <w:ind w:left="1134" w:hanging="567"/>
        <w:jc w:val="both"/>
        <w:textDirection w:val="tbRlV"/>
        <w:outlineLvl w:val="2"/>
        <w:rPr>
          <w:rFonts w:ascii="Simplified Arabic" w:eastAsiaTheme="minorEastAsia" w:hAnsi="Simplified Arabic" w:cs="Simplified Arabic"/>
          <w:b/>
          <w:bCs/>
          <w:sz w:val="24"/>
          <w:szCs w:val="24"/>
          <w:lang w:val="fr-FR" w:eastAsia="zh-CN"/>
        </w:rPr>
      </w:pPr>
      <w:bookmarkStart w:id="132" w:name="_Toc161314296"/>
      <w:bookmarkStart w:id="133" w:name="_Toc151284322"/>
      <w:bookmarkStart w:id="134" w:name="_Toc151284798"/>
      <w:bookmarkStart w:id="135" w:name="_Toc151285002"/>
      <w:bookmarkStart w:id="136" w:name="_Toc151305656"/>
      <w:bookmarkStart w:id="137" w:name="_Toc155361456"/>
      <w:bookmarkStart w:id="138" w:name="_Toc161873923"/>
      <w:r w:rsidRPr="000A377E">
        <w:rPr>
          <w:rFonts w:ascii="Simplified Arabic" w:eastAsiaTheme="minorEastAsia" w:hAnsi="Simplified Arabic" w:cs="Simplified Arabic" w:hint="cs"/>
          <w:b/>
          <w:bCs/>
          <w:sz w:val="24"/>
          <w:szCs w:val="24"/>
          <w:rtl/>
          <w:lang w:val="fr-FR" w:eastAsia="zh-CN"/>
        </w:rPr>
        <w:t>أ-</w:t>
      </w:r>
      <w:r w:rsidRPr="000A377E">
        <w:rPr>
          <w:rFonts w:ascii="Simplified Arabic" w:eastAsiaTheme="minorEastAsia" w:hAnsi="Simplified Arabic" w:cs="Simplified Arabic" w:hint="cs"/>
          <w:b/>
          <w:bCs/>
          <w:sz w:val="24"/>
          <w:szCs w:val="24"/>
          <w:rtl/>
          <w:lang w:val="fr-FR" w:eastAsia="zh-CN"/>
        </w:rPr>
        <w:tab/>
        <w:t>[التقييم والرصد</w:t>
      </w:r>
      <w:bookmarkEnd w:id="132"/>
      <w:bookmarkEnd w:id="133"/>
      <w:bookmarkEnd w:id="134"/>
      <w:bookmarkEnd w:id="135"/>
      <w:bookmarkEnd w:id="136"/>
      <w:bookmarkEnd w:id="137"/>
      <w:bookmarkEnd w:id="138"/>
    </w:p>
    <w:p w14:paraId="57028CAD" w14:textId="272DFF90" w:rsidR="00735607" w:rsidRDefault="00FF05B8" w:rsidP="00BA2EC4">
      <w:pPr>
        <w:tabs>
          <w:tab w:val="left" w:pos="1843"/>
        </w:tabs>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[1</w:t>
      </w:r>
      <w:r w:rsidR="00F92F1B">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ab/>
        <w:t>تضع الأطراف، في حدود قدراتها، منفردة و/أو بالتعاون مع أطراف أخرى أو مع المنظمات المختصة، برامج لتقييم ورصد انبعاثات وإطلاقات البلاستيك في البيئة، بما في ذلك في البيئة البحرية. وينبغي أن يشمل ذلك ما يلي</w:t>
      </w:r>
      <w:r w:rsidRPr="000C19A9">
        <w:rPr>
          <w:rFonts w:ascii="Simplified Arabic" w:hAnsi="Simplified Arabic" w:cs="Simplified Arabic" w:hint="cs"/>
          <w:sz w:val="24"/>
          <w:szCs w:val="24"/>
          <w:lang w:val="fr-FR" w:eastAsia="zh-CN"/>
        </w:rPr>
        <w:t>:</w:t>
      </w:r>
    </w:p>
    <w:p w14:paraId="4D24CC9D" w14:textId="33B9AC67" w:rsidR="00FF05B8" w:rsidRPr="00BA2EC4" w:rsidRDefault="00FF05B8" w:rsidP="00BA2EC4">
      <w:pPr>
        <w:pStyle w:val="ListParagraph"/>
        <w:numPr>
          <w:ilvl w:val="0"/>
          <w:numId w:val="471"/>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lang w:val="fr-FR" w:eastAsia="zh-CN"/>
        </w:rPr>
      </w:pPr>
      <w:r w:rsidRPr="00BA2EC4">
        <w:rPr>
          <w:rFonts w:ascii="Simplified Arabic" w:hAnsi="Simplified Arabic" w:cs="Simplified Arabic" w:hint="cs"/>
          <w:sz w:val="24"/>
          <w:szCs w:val="24"/>
          <w:rtl/>
          <w:lang w:val="fr-FR" w:eastAsia="zh-CN"/>
        </w:rPr>
        <w:t>تحديد المعلومات الأساسية عن أنواع التلوث بالمواد البلاستيكية الموجود في البيئة وأحجامه؛</w:t>
      </w:r>
    </w:p>
    <w:p w14:paraId="5F7BB16D" w14:textId="6BF07118" w:rsidR="00735607" w:rsidRPr="00BA2EC4" w:rsidRDefault="00FF05B8" w:rsidP="00BA2EC4">
      <w:pPr>
        <w:pStyle w:val="ListParagraph"/>
        <w:numPr>
          <w:ilvl w:val="0"/>
          <w:numId w:val="471"/>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rtl/>
          <w:lang w:val="fr-FR" w:eastAsia="zh-CN"/>
        </w:rPr>
      </w:pPr>
      <w:r w:rsidRPr="00BA2EC4">
        <w:rPr>
          <w:rFonts w:ascii="Simplified Arabic" w:hAnsi="Simplified Arabic" w:cs="Simplified Arabic" w:hint="cs"/>
          <w:sz w:val="24"/>
          <w:szCs w:val="24"/>
          <w:rtl/>
          <w:lang w:val="fr-FR" w:eastAsia="zh-CN"/>
        </w:rPr>
        <w:t>جمع البيانات والمعلومات بشكل دوري عن أنواع التلوث بالمواد البلاستيكية في البيئة ومستوياته؛</w:t>
      </w:r>
    </w:p>
    <w:p w14:paraId="2736CFEA" w14:textId="1EA49853" w:rsidR="00735607" w:rsidRPr="00BA2EC4" w:rsidRDefault="00FF05B8" w:rsidP="00BA2EC4">
      <w:pPr>
        <w:pStyle w:val="ListParagraph"/>
        <w:numPr>
          <w:ilvl w:val="0"/>
          <w:numId w:val="471"/>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rtl/>
          <w:lang w:val="fr-FR" w:eastAsia="zh-CN"/>
        </w:rPr>
      </w:pPr>
      <w:r w:rsidRPr="00BA2EC4">
        <w:rPr>
          <w:rFonts w:ascii="Simplified Arabic" w:hAnsi="Simplified Arabic" w:cs="Simplified Arabic" w:hint="cs"/>
          <w:sz w:val="24"/>
          <w:szCs w:val="24"/>
          <w:rtl/>
          <w:lang w:val="fr-FR" w:eastAsia="zh-CN"/>
        </w:rPr>
        <w:t>النمذجة لفهم حركة المواد البلاستيكية في الهواء والتربة والماء والنظم الإيكولوجية؛</w:t>
      </w:r>
    </w:p>
    <w:p w14:paraId="48D10F27" w14:textId="071D33B3" w:rsidR="00735607" w:rsidRPr="00BA2EC4" w:rsidRDefault="00FF05B8" w:rsidP="00BA2EC4">
      <w:pPr>
        <w:pStyle w:val="ListParagraph"/>
        <w:numPr>
          <w:ilvl w:val="0"/>
          <w:numId w:val="471"/>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rtl/>
          <w:lang w:val="fr-FR" w:eastAsia="zh-CN"/>
        </w:rPr>
      </w:pPr>
      <w:r w:rsidRPr="00BA2EC4">
        <w:rPr>
          <w:rFonts w:ascii="Simplified Arabic" w:hAnsi="Simplified Arabic" w:cs="Simplified Arabic" w:hint="cs"/>
          <w:sz w:val="24"/>
          <w:szCs w:val="24"/>
          <w:rtl/>
          <w:lang w:val="fr-FR" w:eastAsia="zh-CN"/>
        </w:rPr>
        <w:t>آثار التلوث بالمواد البلاستيكية على البيئة.</w:t>
      </w:r>
    </w:p>
    <w:p w14:paraId="6C6A502C" w14:textId="57EB4AA0" w:rsidR="00735607" w:rsidRPr="00BA2EC4" w:rsidRDefault="00FF05B8" w:rsidP="00BA2EC4">
      <w:pPr>
        <w:pStyle w:val="ListParagraph"/>
        <w:numPr>
          <w:ilvl w:val="0"/>
          <w:numId w:val="473"/>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BA2EC4">
        <w:rPr>
          <w:rFonts w:ascii="Simplified Arabic" w:hAnsi="Simplified Arabic" w:cs="Simplified Arabic" w:hint="cs"/>
          <w:sz w:val="24"/>
          <w:szCs w:val="24"/>
          <w:rtl/>
          <w:lang w:val="fr-FR" w:eastAsia="zh-CN"/>
        </w:rPr>
        <w:t xml:space="preserve">تُدرَج التدابير المتخذة لتنفيذ أحكام هذه المادة في الخطة الوطنية المُبلغ بها عملاً بـ </w:t>
      </w:r>
      <w:r w:rsidR="00857937" w:rsidRPr="00BA2EC4">
        <w:rPr>
          <w:rFonts w:ascii="Simplified Arabic" w:hAnsi="Simplified Arabic" w:cs="Simplified Arabic" w:hint="cs"/>
          <w:sz w:val="24"/>
          <w:szCs w:val="24"/>
          <w:rtl/>
          <w:lang w:val="fr-FR" w:eastAsia="zh-CN"/>
        </w:rPr>
        <w:t>[</w:t>
      </w:r>
      <w:r w:rsidRPr="00BA2EC4">
        <w:rPr>
          <w:rFonts w:ascii="Simplified Arabic" w:hAnsi="Simplified Arabic" w:cs="Simplified Arabic" w:hint="cs"/>
          <w:i/>
          <w:iCs/>
          <w:sz w:val="24"/>
          <w:szCs w:val="24"/>
          <w:rtl/>
          <w:lang w:val="fr-FR" w:eastAsia="zh-CN"/>
        </w:rPr>
        <w:t>الجزء الرابع</w:t>
      </w:r>
      <w:r w:rsidR="00D61D2C">
        <w:rPr>
          <w:rFonts w:ascii="Simplified Arabic" w:hAnsi="Simplified Arabic" w:cs="Simplified Arabic" w:hint="cs"/>
          <w:i/>
          <w:iCs/>
          <w:sz w:val="24"/>
          <w:szCs w:val="24"/>
          <w:rtl/>
          <w:lang w:val="fr-FR" w:eastAsia="zh-CN"/>
        </w:rPr>
        <w:t>-</w:t>
      </w:r>
      <w:r w:rsidRPr="00BA2EC4">
        <w:rPr>
          <w:rFonts w:ascii="Simplified Arabic" w:hAnsi="Simplified Arabic" w:cs="Simplified Arabic" w:hint="cs"/>
          <w:i/>
          <w:iCs/>
          <w:sz w:val="24"/>
          <w:szCs w:val="24"/>
          <w:rtl/>
          <w:lang w:val="fr-FR" w:eastAsia="zh-CN"/>
        </w:rPr>
        <w:t>1 بشأن الخطط الوطنية</w:t>
      </w:r>
      <w:r w:rsidRPr="00BA2EC4">
        <w:rPr>
          <w:rFonts w:ascii="Simplified Arabic" w:hAnsi="Simplified Arabic" w:cs="Simplified Arabic" w:hint="cs"/>
          <w:sz w:val="24"/>
          <w:szCs w:val="24"/>
          <w:rtl/>
          <w:lang w:val="fr-FR" w:eastAsia="zh-CN"/>
        </w:rPr>
        <w:t xml:space="preserve">] وينبغي إبلاغ معلومات الرصد إلى </w:t>
      </w:r>
      <w:r w:rsidRPr="00BA2EC4">
        <w:rPr>
          <w:rFonts w:ascii="Simplified Arabic" w:hAnsi="Simplified Arabic" w:cs="Simplified Arabic" w:hint="cs"/>
          <w:i/>
          <w:iCs/>
          <w:sz w:val="24"/>
          <w:szCs w:val="24"/>
          <w:rtl/>
          <w:lang w:val="fr-FR" w:eastAsia="zh-CN"/>
        </w:rPr>
        <w:t>مجلس الإدارة</w:t>
      </w:r>
      <w:r w:rsidRPr="00BA2EC4">
        <w:rPr>
          <w:rFonts w:ascii="Simplified Arabic" w:hAnsi="Simplified Arabic" w:cs="Simplified Arabic" w:hint="cs"/>
          <w:sz w:val="24"/>
          <w:szCs w:val="24"/>
          <w:rtl/>
          <w:lang w:val="fr-FR" w:eastAsia="zh-CN"/>
        </w:rPr>
        <w:t xml:space="preserve">*، عملاً بـ </w:t>
      </w:r>
      <w:r w:rsidR="00857937" w:rsidRPr="00BA2EC4">
        <w:rPr>
          <w:rFonts w:ascii="Simplified Arabic" w:hAnsi="Simplified Arabic" w:cs="Simplified Arabic" w:hint="cs"/>
          <w:sz w:val="24"/>
          <w:szCs w:val="24"/>
          <w:rtl/>
          <w:lang w:val="fr-FR" w:eastAsia="zh-CN"/>
        </w:rPr>
        <w:t>[</w:t>
      </w:r>
      <w:r w:rsidRPr="00BA2EC4">
        <w:rPr>
          <w:rFonts w:ascii="Simplified Arabic" w:hAnsi="Simplified Arabic" w:cs="Simplified Arabic" w:hint="cs"/>
          <w:i/>
          <w:iCs/>
          <w:sz w:val="24"/>
          <w:szCs w:val="24"/>
          <w:rtl/>
          <w:lang w:val="fr-FR" w:eastAsia="zh-CN"/>
        </w:rPr>
        <w:t>الجزء الرابع</w:t>
      </w:r>
      <w:r w:rsidR="00D61D2C">
        <w:rPr>
          <w:rFonts w:ascii="Simplified Arabic" w:hAnsi="Simplified Arabic" w:cs="Simplified Arabic" w:hint="cs"/>
          <w:i/>
          <w:iCs/>
          <w:sz w:val="24"/>
          <w:szCs w:val="24"/>
          <w:rtl/>
          <w:lang w:val="fr-FR" w:eastAsia="zh-CN"/>
        </w:rPr>
        <w:t>-</w:t>
      </w:r>
      <w:r w:rsidRPr="00BA2EC4">
        <w:rPr>
          <w:rFonts w:ascii="Simplified Arabic" w:hAnsi="Simplified Arabic" w:cs="Simplified Arabic" w:hint="cs"/>
          <w:i/>
          <w:iCs/>
          <w:sz w:val="24"/>
          <w:szCs w:val="24"/>
          <w:rtl/>
          <w:lang w:val="fr-FR" w:eastAsia="zh-CN"/>
        </w:rPr>
        <w:t>3 بشأن الإبلاغ عن التقدم المحرز</w:t>
      </w:r>
      <w:r w:rsidRPr="00BA2EC4">
        <w:rPr>
          <w:rFonts w:ascii="Simplified Arabic" w:hAnsi="Simplified Arabic" w:cs="Simplified Arabic" w:hint="cs"/>
          <w:sz w:val="24"/>
          <w:szCs w:val="24"/>
          <w:rtl/>
          <w:lang w:val="fr-FR" w:eastAsia="zh-CN"/>
        </w:rPr>
        <w:t>].</w:t>
      </w:r>
    </w:p>
    <w:p w14:paraId="1FC348E7" w14:textId="348B7D37" w:rsidR="00FF05B8" w:rsidRPr="00BA2EC4" w:rsidRDefault="00FF05B8" w:rsidP="00BA2EC4">
      <w:pPr>
        <w:pStyle w:val="ListParagraph"/>
        <w:numPr>
          <w:ilvl w:val="0"/>
          <w:numId w:val="473"/>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BA2EC4">
        <w:rPr>
          <w:rFonts w:ascii="Simplified Arabic" w:hAnsi="Simplified Arabic" w:cs="Simplified Arabic" w:hint="cs"/>
          <w:sz w:val="24"/>
          <w:szCs w:val="24"/>
          <w:rtl/>
          <w:lang w:val="fr-FR" w:eastAsia="zh-CN"/>
        </w:rPr>
        <w:lastRenderedPageBreak/>
        <w:t xml:space="preserve">يعتمد </w:t>
      </w:r>
      <w:r w:rsidRPr="00BA2EC4">
        <w:rPr>
          <w:rFonts w:ascii="Simplified Arabic" w:hAnsi="Simplified Arabic" w:cs="Simplified Arabic" w:hint="cs"/>
          <w:i/>
          <w:iCs/>
          <w:sz w:val="24"/>
          <w:szCs w:val="24"/>
          <w:rtl/>
          <w:lang w:val="fr-FR" w:eastAsia="zh-CN"/>
        </w:rPr>
        <w:t>مجلس الإدارة</w:t>
      </w:r>
      <w:r w:rsidRPr="00BA2EC4">
        <w:rPr>
          <w:rFonts w:ascii="Simplified Arabic" w:hAnsi="Simplified Arabic" w:cs="Simplified Arabic" w:hint="cs"/>
          <w:sz w:val="24"/>
          <w:szCs w:val="24"/>
          <w:rtl/>
          <w:lang w:val="fr-FR" w:eastAsia="zh-CN"/>
        </w:rPr>
        <w:t>*، في دورته الأولى، مبادئ توجيهية لتيسير تنفيذ الالتزامات المبينة في الفقرة 1، بما يشمل أفضل الممارسات المتاحة ومنهجيات الرصد المنسقة، بما في ذلك الخيارات ذات التكنولوجيا المنخفضة.]</w:t>
      </w:r>
    </w:p>
    <w:p w14:paraId="21D07666" w14:textId="32AE845A" w:rsidR="00FF05B8" w:rsidRPr="000A377E" w:rsidRDefault="00FF05B8" w:rsidP="00937568">
      <w:pPr>
        <w:bidi/>
        <w:spacing w:after="120" w:line="360" w:lineRule="exact"/>
        <w:ind w:left="1134" w:hanging="567"/>
        <w:jc w:val="both"/>
        <w:textDirection w:val="tbRlV"/>
        <w:outlineLvl w:val="2"/>
        <w:rPr>
          <w:rFonts w:ascii="Simplified Arabic" w:eastAsiaTheme="minorEastAsia" w:hAnsi="Simplified Arabic" w:cs="Simplified Arabic"/>
          <w:b/>
          <w:bCs/>
          <w:sz w:val="24"/>
          <w:szCs w:val="24"/>
          <w:lang w:val="fr-FR" w:eastAsia="zh-CN"/>
        </w:rPr>
      </w:pPr>
      <w:bookmarkStart w:id="139" w:name="_Toc151284323"/>
      <w:bookmarkStart w:id="140" w:name="_Toc151284799"/>
      <w:bookmarkStart w:id="141" w:name="_Toc151285003"/>
      <w:bookmarkStart w:id="142" w:name="_Toc151305657"/>
      <w:bookmarkStart w:id="143" w:name="_Toc155361457"/>
      <w:bookmarkStart w:id="144" w:name="_Toc161314297"/>
      <w:bookmarkStart w:id="145" w:name="_Toc161873924"/>
      <w:r w:rsidRPr="000A377E">
        <w:rPr>
          <w:rFonts w:ascii="Simplified Arabic" w:eastAsiaTheme="minorEastAsia" w:hAnsi="Simplified Arabic" w:cs="Simplified Arabic" w:hint="cs"/>
          <w:b/>
          <w:bCs/>
          <w:sz w:val="24"/>
          <w:szCs w:val="24"/>
          <w:rtl/>
          <w:lang w:val="fr-FR" w:eastAsia="zh-CN"/>
        </w:rPr>
        <w:t>ب–]</w:t>
      </w:r>
      <w:r w:rsidRPr="000A377E">
        <w:rPr>
          <w:rFonts w:ascii="Simplified Arabic" w:eastAsiaTheme="minorEastAsia" w:hAnsi="Simplified Arabic" w:cs="Simplified Arabic" w:hint="cs"/>
          <w:b/>
          <w:bCs/>
          <w:sz w:val="24"/>
          <w:szCs w:val="24"/>
          <w:rtl/>
          <w:lang w:val="fr-FR" w:eastAsia="zh-CN"/>
        </w:rPr>
        <w:tab/>
        <w:t>الفعالية [تقدير الفعالية] [تقييم التقدم المحرز]</w:t>
      </w:r>
      <w:bookmarkEnd w:id="139"/>
      <w:bookmarkEnd w:id="140"/>
      <w:bookmarkEnd w:id="141"/>
      <w:bookmarkEnd w:id="142"/>
      <w:bookmarkEnd w:id="143"/>
      <w:bookmarkEnd w:id="144"/>
      <w:bookmarkEnd w:id="145"/>
    </w:p>
    <w:p w14:paraId="242EA380" w14:textId="5E96587E" w:rsidR="00735607" w:rsidRPr="00BA2EC4" w:rsidRDefault="00FF05B8" w:rsidP="00E63DAC">
      <w:pPr>
        <w:pStyle w:val="ListParagraph"/>
        <w:numPr>
          <w:ilvl w:val="1"/>
          <w:numId w:val="475"/>
        </w:numPr>
        <w:tabs>
          <w:tab w:val="left" w:pos="1843"/>
        </w:tabs>
        <w:bidi/>
        <w:spacing w:after="120" w:line="360" w:lineRule="exact"/>
        <w:ind w:left="1134" w:firstLine="0"/>
        <w:contextualSpacing w:val="0"/>
        <w:jc w:val="lowKashida"/>
        <w:textDirection w:val="tbRlV"/>
        <w:rPr>
          <w:rFonts w:ascii="Simplified Arabic" w:hAnsi="Simplified Arabic" w:cs="Simplified Arabic"/>
          <w:sz w:val="24"/>
          <w:szCs w:val="24"/>
          <w:rtl/>
          <w:lang w:val="fr-FR" w:eastAsia="zh-CN"/>
        </w:rPr>
      </w:pPr>
      <w:r w:rsidRPr="00BA2EC4">
        <w:rPr>
          <w:rFonts w:ascii="Simplified Arabic" w:hAnsi="Simplified Arabic" w:cs="Simplified Arabic" w:hint="cs"/>
          <w:sz w:val="24"/>
          <w:szCs w:val="24"/>
          <w:rtl/>
          <w:lang w:val="fr-FR" w:eastAsia="zh-CN"/>
        </w:rPr>
        <w:t>يقوم </w:t>
      </w:r>
      <w:r w:rsidRPr="00BA2EC4">
        <w:rPr>
          <w:rFonts w:ascii="Simplified Arabic" w:hAnsi="Simplified Arabic" w:cs="Simplified Arabic" w:hint="cs"/>
          <w:i/>
          <w:iCs/>
          <w:sz w:val="24"/>
          <w:szCs w:val="24"/>
          <w:rtl/>
          <w:lang w:val="fr-FR" w:eastAsia="zh-CN"/>
        </w:rPr>
        <w:t>مجلس الإدارة</w:t>
      </w:r>
      <w:r w:rsidRPr="00BA2EC4">
        <w:rPr>
          <w:rFonts w:ascii="Simplified Arabic" w:hAnsi="Simplified Arabic" w:cs="Simplified Arabic" w:hint="cs"/>
          <w:sz w:val="24"/>
          <w:szCs w:val="24"/>
          <w:rtl/>
          <w:lang w:val="fr-FR" w:eastAsia="zh-CN"/>
        </w:rPr>
        <w:t>* [بتكليف هيئة فرعية بأن]</w:t>
      </w:r>
      <w:r w:rsidR="00575BF6">
        <w:rPr>
          <w:rFonts w:ascii="Simplified Arabic" w:hAnsi="Simplified Arabic" w:cs="Simplified Arabic" w:hint="cs"/>
          <w:sz w:val="24"/>
          <w:szCs w:val="24"/>
          <w:rtl/>
          <w:lang w:val="fr-FR" w:eastAsia="zh-CN"/>
        </w:rPr>
        <w:t xml:space="preserve"> </w:t>
      </w:r>
      <w:r w:rsidRPr="00BA2EC4">
        <w:rPr>
          <w:rFonts w:ascii="Simplified Arabic" w:hAnsi="Simplified Arabic" w:cs="Simplified Arabic" w:hint="cs"/>
          <w:sz w:val="24"/>
          <w:szCs w:val="24"/>
          <w:rtl/>
          <w:lang w:val="fr-FR" w:eastAsia="zh-CN"/>
        </w:rPr>
        <w:t xml:space="preserve">تُجري تقديراً دورياً [على نحو شامل وتيسيري، لـ] [فعالية] [التقدم المحرز في] [تنفيذ] [هذا] [الـ] </w:t>
      </w:r>
      <w:r w:rsidRPr="00BA2EC4">
        <w:rPr>
          <w:rFonts w:ascii="Simplified Arabic" w:hAnsi="Simplified Arabic" w:cs="Simplified Arabic" w:hint="cs"/>
          <w:i/>
          <w:iCs/>
          <w:sz w:val="24"/>
          <w:szCs w:val="24"/>
          <w:rtl/>
          <w:lang w:val="fr-FR" w:eastAsia="zh-CN"/>
        </w:rPr>
        <w:t>صك</w:t>
      </w:r>
      <w:r w:rsidRPr="00BA2EC4">
        <w:rPr>
          <w:rFonts w:ascii="Simplified Arabic" w:hAnsi="Simplified Arabic" w:cs="Simplified Arabic" w:hint="cs"/>
          <w:sz w:val="24"/>
          <w:szCs w:val="24"/>
          <w:rtl/>
          <w:lang w:val="fr-FR" w:eastAsia="zh-CN"/>
        </w:rPr>
        <w:t xml:space="preserve">* </w:t>
      </w:r>
      <w:r w:rsidR="00857937" w:rsidRPr="00BA2EC4">
        <w:rPr>
          <w:rFonts w:ascii="Simplified Arabic" w:hAnsi="Simplified Arabic" w:cs="Simplified Arabic" w:hint="cs"/>
          <w:sz w:val="24"/>
          <w:szCs w:val="24"/>
          <w:rtl/>
          <w:lang w:val="fr-FR" w:eastAsia="zh-CN"/>
        </w:rPr>
        <w:t>[</w:t>
      </w:r>
      <w:r w:rsidRPr="00BA2EC4">
        <w:rPr>
          <w:rFonts w:ascii="Simplified Arabic" w:hAnsi="Simplified Arabic" w:cs="Simplified Arabic" w:hint="cs"/>
          <w:sz w:val="24"/>
          <w:szCs w:val="24"/>
          <w:rtl/>
          <w:lang w:val="fr-FR" w:eastAsia="zh-CN"/>
        </w:rPr>
        <w:t xml:space="preserve">تجري تقييماً للتقدم الجماعي المحرز في تحقيق هدف </w:t>
      </w:r>
      <w:r w:rsidRPr="00BA2EC4">
        <w:rPr>
          <w:rFonts w:ascii="Simplified Arabic" w:hAnsi="Simplified Arabic" w:cs="Simplified Arabic" w:hint="cs"/>
          <w:i/>
          <w:iCs/>
          <w:sz w:val="24"/>
          <w:szCs w:val="24"/>
          <w:rtl/>
          <w:lang w:val="fr-FR" w:eastAsia="zh-CN"/>
        </w:rPr>
        <w:t>الصك</w:t>
      </w:r>
      <w:r w:rsidRPr="00BA2EC4">
        <w:rPr>
          <w:rFonts w:ascii="Simplified Arabic" w:hAnsi="Simplified Arabic" w:cs="Simplified Arabic" w:hint="cs"/>
          <w:sz w:val="24"/>
          <w:szCs w:val="24"/>
          <w:rtl/>
          <w:lang w:val="fr-FR" w:eastAsia="zh-CN"/>
        </w:rPr>
        <w:t>] [مع مراعاة الالتزامات المقدمة والدعم المقدم تحقيقاً للإنصاف]*</w:t>
      </w:r>
      <w:r w:rsidR="00857937" w:rsidRPr="00BA2EC4">
        <w:rPr>
          <w:rFonts w:ascii="Simplified Arabic" w:hAnsi="Simplified Arabic" w:cs="Simplified Arabic" w:hint="cs"/>
          <w:sz w:val="24"/>
          <w:szCs w:val="24"/>
          <w:rtl/>
          <w:lang w:val="fr-FR" w:eastAsia="zh-CN"/>
        </w:rPr>
        <w:t>[</w:t>
      </w:r>
      <w:r w:rsidRPr="00BA2EC4">
        <w:rPr>
          <w:rFonts w:ascii="Simplified Arabic" w:hAnsi="Simplified Arabic" w:cs="Simplified Arabic" w:hint="cs"/>
          <w:sz w:val="24"/>
          <w:szCs w:val="24"/>
          <w:rtl/>
          <w:lang w:val="fr-FR" w:eastAsia="zh-CN"/>
        </w:rPr>
        <w:t xml:space="preserve">وأن تحدد [استناداً إلى هذا التقدير] [إذا لزم الأمر] [أي] تدابير تكون مطلوبة للمضي قدماً في تحقيق الهدف [بما في ذلك التدابير الرامية إلى دعم البلدان النامية في التغلب على التحديات المتعلقة بتنفيذ </w:t>
      </w:r>
      <w:r w:rsidRPr="00BA2EC4">
        <w:rPr>
          <w:rFonts w:ascii="Simplified Arabic" w:hAnsi="Simplified Arabic" w:cs="Simplified Arabic" w:hint="cs"/>
          <w:i/>
          <w:iCs/>
          <w:sz w:val="24"/>
          <w:szCs w:val="24"/>
          <w:rtl/>
          <w:lang w:val="fr-FR" w:eastAsia="zh-CN"/>
        </w:rPr>
        <w:t>الصك</w:t>
      </w:r>
      <w:r w:rsidRPr="00BA2EC4">
        <w:rPr>
          <w:rFonts w:ascii="Simplified Arabic" w:hAnsi="Simplified Arabic" w:cs="Simplified Arabic" w:hint="cs"/>
          <w:sz w:val="24"/>
          <w:szCs w:val="24"/>
          <w:rtl/>
          <w:lang w:val="fr-FR" w:eastAsia="zh-CN"/>
        </w:rPr>
        <w:t>]]. و[يبدأ] [يُجري] [</w:t>
      </w:r>
      <w:r w:rsidRPr="00BA2EC4">
        <w:rPr>
          <w:rFonts w:ascii="Simplified Arabic" w:hAnsi="Simplified Arabic" w:cs="Simplified Arabic" w:hint="cs"/>
          <w:i/>
          <w:iCs/>
          <w:sz w:val="24"/>
          <w:szCs w:val="24"/>
          <w:rtl/>
          <w:lang w:val="fr-FR" w:eastAsia="zh-CN"/>
        </w:rPr>
        <w:t>مجلس الإدارة</w:t>
      </w:r>
      <w:r w:rsidRPr="00BA2EC4">
        <w:rPr>
          <w:rFonts w:ascii="Simplified Arabic" w:hAnsi="Simplified Arabic" w:cs="Simplified Arabic" w:hint="cs"/>
          <w:sz w:val="24"/>
          <w:szCs w:val="24"/>
          <w:rtl/>
          <w:lang w:val="fr-FR" w:eastAsia="zh-CN"/>
        </w:rPr>
        <w:t xml:space="preserve">*] [ويُضطَلَع بــ] أول [تقدير] [تقييم] لـ [فعالية] [التقدم المحرز في] </w:t>
      </w:r>
      <w:r w:rsidRPr="00BA2EC4">
        <w:rPr>
          <w:rFonts w:ascii="Simplified Arabic" w:hAnsi="Simplified Arabic" w:cs="Simplified Arabic" w:hint="cs"/>
          <w:i/>
          <w:iCs/>
          <w:sz w:val="24"/>
          <w:szCs w:val="24"/>
          <w:rtl/>
          <w:lang w:val="fr-FR" w:eastAsia="zh-CN"/>
        </w:rPr>
        <w:t>الصك</w:t>
      </w:r>
      <w:r w:rsidRPr="00BA2EC4">
        <w:rPr>
          <w:rFonts w:ascii="Simplified Arabic" w:hAnsi="Simplified Arabic" w:cs="Simplified Arabic" w:hint="cs"/>
          <w:sz w:val="24"/>
          <w:szCs w:val="24"/>
          <w:rtl/>
          <w:lang w:val="fr-FR" w:eastAsia="zh-CN"/>
        </w:rPr>
        <w:t xml:space="preserve">* في موعد لا يتجاوز [×][4][5][6][8] سنوات بعد تاريخ دخول </w:t>
      </w:r>
      <w:r w:rsidRPr="00BA2EC4">
        <w:rPr>
          <w:rFonts w:ascii="Simplified Arabic" w:hAnsi="Simplified Arabic" w:cs="Simplified Arabic" w:hint="cs"/>
          <w:i/>
          <w:iCs/>
          <w:sz w:val="24"/>
          <w:szCs w:val="24"/>
          <w:rtl/>
          <w:lang w:val="fr-FR" w:eastAsia="zh-CN"/>
        </w:rPr>
        <w:t>الصك</w:t>
      </w:r>
      <w:r w:rsidRPr="00BA2EC4">
        <w:rPr>
          <w:rFonts w:ascii="Simplified Arabic" w:hAnsi="Simplified Arabic" w:cs="Simplified Arabic" w:hint="cs"/>
          <w:i/>
          <w:sz w:val="24"/>
          <w:szCs w:val="24"/>
          <w:rtl/>
          <w:lang w:val="fr-FR" w:eastAsia="zh-CN"/>
        </w:rPr>
        <w:t>*</w:t>
      </w:r>
      <w:r w:rsidRPr="00BA2EC4">
        <w:rPr>
          <w:rFonts w:ascii="Simplified Arabic" w:hAnsi="Simplified Arabic" w:cs="Simplified Arabic" w:hint="cs"/>
          <w:sz w:val="24"/>
          <w:szCs w:val="24"/>
          <w:rtl/>
          <w:lang w:val="fr-FR" w:eastAsia="zh-CN"/>
        </w:rPr>
        <w:t xml:space="preserve"> حيز النفاذ و[بشكل دوري] بعد ذلك على [فترات يقررها </w:t>
      </w:r>
      <w:r w:rsidRPr="00BA2EC4">
        <w:rPr>
          <w:rFonts w:ascii="Simplified Arabic" w:hAnsi="Simplified Arabic" w:cs="Simplified Arabic" w:hint="cs"/>
          <w:i/>
          <w:iCs/>
          <w:sz w:val="24"/>
          <w:szCs w:val="24"/>
          <w:rtl/>
          <w:lang w:val="fr-FR" w:eastAsia="zh-CN"/>
        </w:rPr>
        <w:t>مجلس الإدارة</w:t>
      </w:r>
      <w:r w:rsidRPr="00BA2EC4">
        <w:rPr>
          <w:rFonts w:ascii="Simplified Arabic" w:hAnsi="Simplified Arabic" w:cs="Simplified Arabic" w:hint="cs"/>
          <w:sz w:val="24"/>
          <w:szCs w:val="24"/>
          <w:rtl/>
          <w:lang w:val="fr-FR" w:eastAsia="zh-CN"/>
        </w:rPr>
        <w:t>* ولكن في موعد لا يتجاوز] كل [×][4][5] سنوات على الأقل.</w:t>
      </w:r>
    </w:p>
    <w:p w14:paraId="273B884F" w14:textId="181E8582" w:rsidR="00735607" w:rsidRPr="00BA2EC4" w:rsidRDefault="00FF05B8" w:rsidP="00BA2EC4">
      <w:pPr>
        <w:pStyle w:val="ListParagraph"/>
        <w:numPr>
          <w:ilvl w:val="1"/>
          <w:numId w:val="475"/>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BA2EC4">
        <w:rPr>
          <w:rFonts w:ascii="Simplified Arabic" w:hAnsi="Simplified Arabic" w:cs="Simplified Arabic" w:hint="cs"/>
          <w:sz w:val="24"/>
          <w:szCs w:val="24"/>
          <w:rtl/>
          <w:lang w:val="fr-FR" w:eastAsia="zh-CN"/>
        </w:rPr>
        <w:t xml:space="preserve">[يشرع] </w:t>
      </w:r>
      <w:r w:rsidRPr="00BA2EC4">
        <w:rPr>
          <w:rFonts w:ascii="Simplified Arabic" w:hAnsi="Simplified Arabic" w:cs="Simplified Arabic" w:hint="cs"/>
          <w:i/>
          <w:iCs/>
          <w:sz w:val="24"/>
          <w:szCs w:val="24"/>
          <w:rtl/>
          <w:lang w:val="fr-FR" w:eastAsia="zh-CN"/>
        </w:rPr>
        <w:t>مجلس الإدارة</w:t>
      </w:r>
      <w:r w:rsidRPr="00BA2EC4">
        <w:rPr>
          <w:rFonts w:ascii="Simplified Arabic" w:hAnsi="Simplified Arabic" w:cs="Simplified Arabic" w:hint="cs"/>
          <w:sz w:val="24"/>
          <w:szCs w:val="24"/>
          <w:rtl/>
          <w:lang w:val="fr-FR" w:eastAsia="zh-CN"/>
        </w:rPr>
        <w:t>*، في دورته الأولى، [</w:t>
      </w:r>
      <w:r w:rsidR="00857937" w:rsidRPr="00BA2EC4">
        <w:rPr>
          <w:rFonts w:ascii="Simplified Arabic" w:hAnsi="Simplified Arabic" w:cs="Simplified Arabic" w:hint="cs"/>
          <w:sz w:val="24"/>
          <w:szCs w:val="24"/>
          <w:rtl/>
          <w:lang w:val="fr-FR" w:eastAsia="zh-CN"/>
        </w:rPr>
        <w:t>[</w:t>
      </w:r>
      <w:r w:rsidRPr="00BA2EC4">
        <w:rPr>
          <w:rFonts w:ascii="Simplified Arabic" w:hAnsi="Simplified Arabic" w:cs="Simplified Arabic" w:hint="cs"/>
          <w:sz w:val="24"/>
          <w:szCs w:val="24"/>
          <w:rtl/>
          <w:lang w:val="fr-FR" w:eastAsia="zh-CN"/>
        </w:rPr>
        <w:t xml:space="preserve">في وضع] [ترتيبات لتزويد نفسه بالبيانات والمعلومات ذات الصلة عن التلوث بالمواد البلاستيكية]] [باعتماد] [[الطرائق] اللازمة لـ [تقدير] [تقييم] [فعالية] [تنفيذ] [التقدم المحرز في] </w:t>
      </w:r>
      <w:r w:rsidRPr="00BA2EC4">
        <w:rPr>
          <w:rFonts w:ascii="Simplified Arabic" w:hAnsi="Simplified Arabic" w:cs="Simplified Arabic" w:hint="cs"/>
          <w:i/>
          <w:iCs/>
          <w:sz w:val="24"/>
          <w:szCs w:val="24"/>
          <w:rtl/>
          <w:lang w:val="fr-FR" w:eastAsia="zh-CN"/>
        </w:rPr>
        <w:t>الصك</w:t>
      </w:r>
      <w:r w:rsidRPr="00BA2EC4">
        <w:rPr>
          <w:rFonts w:ascii="Simplified Arabic" w:hAnsi="Simplified Arabic" w:cs="Simplified Arabic" w:hint="cs"/>
          <w:sz w:val="24"/>
          <w:szCs w:val="24"/>
          <w:rtl/>
          <w:lang w:val="fr-FR" w:eastAsia="zh-CN"/>
        </w:rPr>
        <w:t>*] وفقاً لأحكام [</w:t>
      </w:r>
      <w:r w:rsidRPr="00D636AB">
        <w:rPr>
          <w:rFonts w:ascii="Simplified Arabic" w:hAnsi="Simplified Arabic" w:cs="Simplified Arabic" w:hint="cs"/>
          <w:sz w:val="24"/>
          <w:szCs w:val="24"/>
          <w:rtl/>
          <w:lang w:val="fr-FR" w:eastAsia="zh-CN"/>
        </w:rPr>
        <w:t>الجزء الرابع-4</w:t>
      </w:r>
      <w:r w:rsidR="00E63DAC" w:rsidRPr="00D636AB">
        <w:rPr>
          <w:rFonts w:ascii="Simplified Arabic" w:hAnsi="Simplified Arabic" w:cs="Simplified Arabic" w:hint="cs"/>
          <w:sz w:val="24"/>
          <w:szCs w:val="24"/>
          <w:rtl/>
          <w:lang w:val="fr-FR" w:eastAsia="zh-CN"/>
        </w:rPr>
        <w:t xml:space="preserve"> </w:t>
      </w:r>
      <w:r w:rsidRPr="00D636AB">
        <w:rPr>
          <w:rFonts w:ascii="Simplified Arabic" w:hAnsi="Simplified Arabic" w:cs="Simplified Arabic" w:hint="cs"/>
          <w:sz w:val="24"/>
          <w:szCs w:val="24"/>
          <w:rtl/>
          <w:lang w:val="fr-FR" w:eastAsia="zh-CN"/>
        </w:rPr>
        <w:t>أ</w:t>
      </w:r>
      <w:r w:rsidRPr="00BA2EC4">
        <w:rPr>
          <w:rFonts w:ascii="Simplified Arabic" w:hAnsi="Simplified Arabic" w:cs="Simplified Arabic" w:hint="cs"/>
          <w:sz w:val="24"/>
          <w:szCs w:val="24"/>
          <w:rtl/>
          <w:lang w:val="fr-FR" w:eastAsia="zh-CN"/>
        </w:rPr>
        <w:t>] [هذه المادة].</w:t>
      </w:r>
    </w:p>
    <w:p w14:paraId="2468FA77" w14:textId="01CE9792" w:rsidR="00FF05B8" w:rsidRPr="00D636AB" w:rsidRDefault="00FF05B8" w:rsidP="00D636AB">
      <w:pPr>
        <w:bidi/>
        <w:spacing w:after="120" w:line="360" w:lineRule="exact"/>
        <w:ind w:left="1134"/>
        <w:jc w:val="lowKashida"/>
        <w:textDirection w:val="tbRlV"/>
        <w:rPr>
          <w:rFonts w:ascii="Simplified Arabic" w:hAnsi="Simplified Arabic" w:cs="Simplified Arabic"/>
          <w:color w:val="000000" w:themeColor="text1"/>
          <w:w w:val="107"/>
          <w:sz w:val="24"/>
          <w:szCs w:val="24"/>
          <w:lang w:val="ar-SA" w:eastAsia="zh-TW" w:bidi="en-GB"/>
        </w:rPr>
      </w:pPr>
      <w:r w:rsidRPr="00D636AB">
        <w:rPr>
          <w:rFonts w:ascii="Simplified Arabic" w:hAnsi="Simplified Arabic" w:cs="Simplified Arabic" w:hint="cs"/>
          <w:b/>
          <w:bCs/>
          <w:i/>
          <w:iCs/>
          <w:w w:val="107"/>
          <w:sz w:val="24"/>
          <w:szCs w:val="24"/>
          <w:rtl/>
          <w:lang w:val="fr-FR" w:eastAsia="zh-CN"/>
        </w:rPr>
        <w:t>بديل عن فقرتي المنطوق 1 و2</w:t>
      </w:r>
      <w:r w:rsidR="00A21311" w:rsidRPr="00D636AB">
        <w:rPr>
          <w:rFonts w:ascii="Simplified Arabic" w:hAnsi="Simplified Arabic" w:cs="Simplified Arabic" w:hint="cs"/>
          <w:b/>
          <w:bCs/>
          <w:i/>
          <w:iCs/>
          <w:w w:val="107"/>
          <w:sz w:val="24"/>
          <w:szCs w:val="24"/>
          <w:rtl/>
          <w:lang w:val="fr-FR" w:eastAsia="zh-CN"/>
        </w:rPr>
        <w:t>-</w:t>
      </w:r>
      <w:r w:rsidRPr="00D636AB">
        <w:rPr>
          <w:rFonts w:ascii="Simplified Arabic" w:hAnsi="Simplified Arabic" w:cs="Simplified Arabic" w:hint="cs"/>
          <w:w w:val="107"/>
          <w:sz w:val="24"/>
          <w:szCs w:val="24"/>
          <w:rtl/>
          <w:lang w:val="fr-FR" w:eastAsia="zh-CN"/>
        </w:rPr>
        <w:t xml:space="preserve"> ينشئ </w:t>
      </w:r>
      <w:r w:rsidRPr="00D636AB">
        <w:rPr>
          <w:rFonts w:ascii="Simplified Arabic" w:hAnsi="Simplified Arabic" w:cs="Simplified Arabic" w:hint="cs"/>
          <w:i/>
          <w:iCs/>
          <w:w w:val="107"/>
          <w:sz w:val="24"/>
          <w:szCs w:val="24"/>
          <w:rtl/>
          <w:lang w:val="fr-FR" w:eastAsia="zh-CN"/>
        </w:rPr>
        <w:t>مجلس الإدارة</w:t>
      </w:r>
      <w:r w:rsidRPr="00D636AB">
        <w:rPr>
          <w:rFonts w:ascii="Simplified Arabic" w:hAnsi="Simplified Arabic" w:cs="Simplified Arabic" w:hint="cs"/>
          <w:w w:val="107"/>
          <w:sz w:val="24"/>
          <w:szCs w:val="24"/>
          <w:rtl/>
          <w:lang w:val="fr-FR" w:eastAsia="zh-CN"/>
        </w:rPr>
        <w:t xml:space="preserve">* لجنة لتقدير واستعراض الفعالية من أجل تقدير فعالية </w:t>
      </w:r>
      <w:r w:rsidRPr="00D636AB">
        <w:rPr>
          <w:rFonts w:ascii="Simplified Arabic" w:hAnsi="Simplified Arabic" w:cs="Simplified Arabic" w:hint="cs"/>
          <w:i/>
          <w:iCs/>
          <w:w w:val="107"/>
          <w:sz w:val="24"/>
          <w:szCs w:val="24"/>
          <w:rtl/>
          <w:lang w:val="fr-FR" w:eastAsia="zh-CN"/>
        </w:rPr>
        <w:t>الصك</w:t>
      </w:r>
      <w:r w:rsidRPr="00D636AB">
        <w:rPr>
          <w:rFonts w:ascii="Simplified Arabic" w:hAnsi="Simplified Arabic" w:cs="Simplified Arabic" w:hint="cs"/>
          <w:w w:val="107"/>
          <w:sz w:val="24"/>
          <w:szCs w:val="24"/>
          <w:rtl/>
          <w:lang w:val="fr-FR" w:eastAsia="zh-CN"/>
        </w:rPr>
        <w:t xml:space="preserve">* وتقديم توصيات وفقاً لذلك. وسيحدد </w:t>
      </w:r>
      <w:r w:rsidRPr="00D636AB">
        <w:rPr>
          <w:rFonts w:ascii="Simplified Arabic" w:hAnsi="Simplified Arabic" w:cs="Simplified Arabic" w:hint="cs"/>
          <w:i/>
          <w:iCs/>
          <w:w w:val="107"/>
          <w:sz w:val="24"/>
          <w:szCs w:val="24"/>
          <w:rtl/>
          <w:lang w:val="fr-FR" w:eastAsia="zh-CN"/>
        </w:rPr>
        <w:t>مجلس الإدارة</w:t>
      </w:r>
      <w:r w:rsidRPr="00D636AB">
        <w:rPr>
          <w:rFonts w:ascii="Simplified Arabic" w:hAnsi="Simplified Arabic" w:cs="Simplified Arabic" w:hint="cs"/>
          <w:w w:val="107"/>
          <w:sz w:val="24"/>
          <w:szCs w:val="24"/>
          <w:rtl/>
          <w:lang w:val="fr-FR" w:eastAsia="zh-CN"/>
        </w:rPr>
        <w:t xml:space="preserve">* اختصاصات اللجنة وطرائق تقدير الفعالية في دورته </w:t>
      </w:r>
      <w:r w:rsidRPr="00D636AB">
        <w:rPr>
          <w:rFonts w:ascii="Simplified Arabic" w:hAnsi="Simplified Arabic" w:cs="Simplified Arabic" w:hint="cs"/>
          <w:w w:val="107"/>
          <w:sz w:val="24"/>
          <w:szCs w:val="24"/>
          <w:lang w:val="fr-FR" w:eastAsia="zh-CN"/>
        </w:rPr>
        <w:t>[-]</w:t>
      </w:r>
      <w:r w:rsidRPr="00D636AB">
        <w:rPr>
          <w:rFonts w:ascii="Simplified Arabic" w:hAnsi="Simplified Arabic" w:cs="Simplified Arabic" w:hint="cs"/>
          <w:w w:val="107"/>
          <w:sz w:val="24"/>
          <w:szCs w:val="24"/>
          <w:rtl/>
          <w:lang w:val="fr-FR" w:eastAsia="zh-CN"/>
        </w:rPr>
        <w:t>.</w:t>
      </w:r>
    </w:p>
    <w:p w14:paraId="55CC9E66" w14:textId="73CAE1C3" w:rsidR="00735607" w:rsidRPr="00BA2EC4" w:rsidRDefault="00FF05B8" w:rsidP="001C6A8D">
      <w:pPr>
        <w:pStyle w:val="ListParagraph"/>
        <w:numPr>
          <w:ilvl w:val="0"/>
          <w:numId w:val="477"/>
        </w:numPr>
        <w:tabs>
          <w:tab w:val="left" w:pos="1843"/>
        </w:tabs>
        <w:bidi/>
        <w:spacing w:after="120" w:line="360" w:lineRule="exact"/>
        <w:ind w:left="1134" w:firstLine="0"/>
        <w:contextualSpacing w:val="0"/>
        <w:jc w:val="lowKashida"/>
        <w:textDirection w:val="tbRlV"/>
        <w:rPr>
          <w:rFonts w:ascii="Simplified Arabic" w:hAnsi="Simplified Arabic" w:cs="Simplified Arabic"/>
          <w:sz w:val="24"/>
          <w:szCs w:val="24"/>
          <w:rtl/>
          <w:lang w:val="fr-FR" w:eastAsia="zh-CN"/>
        </w:rPr>
      </w:pPr>
      <w:r w:rsidRPr="00BA2EC4">
        <w:rPr>
          <w:rFonts w:ascii="Simplified Arabic" w:hAnsi="Simplified Arabic" w:cs="Simplified Arabic" w:hint="cs"/>
          <w:sz w:val="24"/>
          <w:szCs w:val="24"/>
          <w:rtl/>
          <w:lang w:val="fr-FR" w:eastAsia="zh-CN"/>
        </w:rPr>
        <w:t>يُجرى [التقدير] [التقييم] على أساس [أفضل] المعلومات العلمية والبيئية والتقنية والمالية والاقتصادية المتاحة، بما في ذلك ما يلي:</w:t>
      </w:r>
    </w:p>
    <w:p w14:paraId="1C2E0F41" w14:textId="4BED9E16" w:rsidR="00FF05B8" w:rsidRPr="00D06037" w:rsidRDefault="00FF05B8" w:rsidP="00D06037">
      <w:pPr>
        <w:pStyle w:val="ListParagraph"/>
        <w:numPr>
          <w:ilvl w:val="0"/>
          <w:numId w:val="478"/>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D06037">
        <w:rPr>
          <w:rFonts w:ascii="Simplified Arabic" w:hAnsi="Simplified Arabic" w:cs="Simplified Arabic" w:hint="cs"/>
          <w:sz w:val="24"/>
          <w:szCs w:val="24"/>
          <w:rtl/>
        </w:rPr>
        <w:t xml:space="preserve">[التقارير الوطنية المقدمة عملاً بـ </w:t>
      </w:r>
      <w:r w:rsidR="00857937" w:rsidRPr="00D06037">
        <w:rPr>
          <w:rFonts w:ascii="Simplified Arabic" w:hAnsi="Simplified Arabic" w:cs="Simplified Arabic" w:hint="cs"/>
          <w:sz w:val="24"/>
          <w:szCs w:val="24"/>
          <w:rtl/>
        </w:rPr>
        <w:t>[</w:t>
      </w:r>
      <w:r w:rsidRPr="00117A8C">
        <w:rPr>
          <w:rFonts w:ascii="Simplified Arabic" w:hAnsi="Simplified Arabic" w:cs="Simplified Arabic" w:hint="cs"/>
          <w:i/>
          <w:iCs/>
          <w:sz w:val="24"/>
          <w:szCs w:val="24"/>
          <w:rtl/>
        </w:rPr>
        <w:t>الجزء الرابع</w:t>
      </w:r>
      <w:r w:rsidR="00D61D2C" w:rsidRPr="00117A8C">
        <w:rPr>
          <w:rFonts w:ascii="Simplified Arabic" w:hAnsi="Simplified Arabic" w:cs="Simplified Arabic" w:hint="cs"/>
          <w:i/>
          <w:iCs/>
          <w:sz w:val="24"/>
          <w:szCs w:val="24"/>
          <w:rtl/>
        </w:rPr>
        <w:t>-</w:t>
      </w:r>
      <w:r w:rsidRPr="00117A8C">
        <w:rPr>
          <w:rFonts w:ascii="Simplified Arabic" w:hAnsi="Simplified Arabic" w:cs="Simplified Arabic" w:hint="cs"/>
          <w:i/>
          <w:iCs/>
          <w:sz w:val="24"/>
          <w:szCs w:val="24"/>
          <w:rtl/>
        </w:rPr>
        <w:t>3 المتعلق بالإبلاغ عن التقدم المحرز</w:t>
      </w:r>
      <w:r w:rsidRPr="00D06037">
        <w:rPr>
          <w:rFonts w:ascii="Simplified Arabic" w:hAnsi="Simplified Arabic" w:cs="Simplified Arabic" w:hint="cs"/>
          <w:sz w:val="24"/>
          <w:szCs w:val="24"/>
          <w:rtl/>
        </w:rPr>
        <w:t>]؛]</w:t>
      </w:r>
    </w:p>
    <w:p w14:paraId="2E0BECEF" w14:textId="467806BE" w:rsidR="00FF05B8" w:rsidRPr="00D06037" w:rsidRDefault="00FF05B8" w:rsidP="00D06037">
      <w:pPr>
        <w:pStyle w:val="ListParagraph"/>
        <w:numPr>
          <w:ilvl w:val="0"/>
          <w:numId w:val="478"/>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D06037">
        <w:rPr>
          <w:rFonts w:ascii="Simplified Arabic" w:hAnsi="Simplified Arabic" w:cs="Simplified Arabic" w:hint="cs"/>
          <w:sz w:val="24"/>
          <w:szCs w:val="24"/>
          <w:rtl/>
        </w:rPr>
        <w:t xml:space="preserve">[الخطط الوطنية المقدمة من الأطراف عملاً بــ </w:t>
      </w:r>
      <w:r w:rsidR="00857937" w:rsidRPr="00D06037">
        <w:rPr>
          <w:rFonts w:ascii="Simplified Arabic" w:hAnsi="Simplified Arabic" w:cs="Simplified Arabic" w:hint="cs"/>
          <w:sz w:val="24"/>
          <w:szCs w:val="24"/>
          <w:rtl/>
        </w:rPr>
        <w:t>[</w:t>
      </w:r>
      <w:r w:rsidRPr="00117A8C">
        <w:rPr>
          <w:rFonts w:ascii="Simplified Arabic" w:hAnsi="Simplified Arabic" w:cs="Simplified Arabic" w:hint="cs"/>
          <w:i/>
          <w:iCs/>
          <w:sz w:val="24"/>
          <w:szCs w:val="24"/>
          <w:rtl/>
        </w:rPr>
        <w:t>الجزء الرابع</w:t>
      </w:r>
      <w:r w:rsidR="00D61D2C" w:rsidRPr="00117A8C">
        <w:rPr>
          <w:rFonts w:ascii="Simplified Arabic" w:hAnsi="Simplified Arabic" w:cs="Simplified Arabic" w:hint="cs"/>
          <w:i/>
          <w:iCs/>
          <w:sz w:val="24"/>
          <w:szCs w:val="24"/>
          <w:rtl/>
        </w:rPr>
        <w:t>-</w:t>
      </w:r>
      <w:r w:rsidRPr="00117A8C">
        <w:rPr>
          <w:rFonts w:ascii="Simplified Arabic" w:hAnsi="Simplified Arabic" w:cs="Simplified Arabic" w:hint="cs"/>
          <w:i/>
          <w:iCs/>
          <w:sz w:val="24"/>
          <w:szCs w:val="24"/>
          <w:rtl/>
        </w:rPr>
        <w:t>1 بشأن الخطط الوطنية</w:t>
      </w:r>
      <w:r w:rsidRPr="00D06037">
        <w:rPr>
          <w:rFonts w:ascii="Simplified Arabic" w:hAnsi="Simplified Arabic" w:cs="Simplified Arabic" w:hint="cs"/>
          <w:sz w:val="24"/>
          <w:szCs w:val="24"/>
          <w:rtl/>
        </w:rPr>
        <w:t>]؛]</w:t>
      </w:r>
    </w:p>
    <w:p w14:paraId="1A8D48C5" w14:textId="6BFCDE39" w:rsidR="00FF05B8" w:rsidRPr="00D06037" w:rsidRDefault="00FF05B8" w:rsidP="00D06037">
      <w:pPr>
        <w:pStyle w:val="ListParagraph"/>
        <w:numPr>
          <w:ilvl w:val="0"/>
          <w:numId w:val="478"/>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D06037">
        <w:rPr>
          <w:rFonts w:ascii="Simplified Arabic" w:hAnsi="Simplified Arabic" w:cs="Simplified Arabic" w:hint="cs"/>
          <w:sz w:val="24"/>
          <w:szCs w:val="24"/>
          <w:rtl/>
        </w:rPr>
        <w:t xml:space="preserve">[[التقييمات [العلمية و] الاجتماعية والاقتصادية [عملاً بـ </w:t>
      </w:r>
      <w:r w:rsidR="00857937" w:rsidRPr="00D06037">
        <w:rPr>
          <w:rFonts w:ascii="Simplified Arabic" w:hAnsi="Simplified Arabic" w:cs="Simplified Arabic" w:hint="cs"/>
          <w:sz w:val="24"/>
          <w:szCs w:val="24"/>
          <w:rtl/>
        </w:rPr>
        <w:t>[</w:t>
      </w:r>
      <w:r w:rsidRPr="00473F29">
        <w:rPr>
          <w:rFonts w:ascii="Simplified Arabic" w:hAnsi="Simplified Arabic" w:cs="Simplified Arabic" w:hint="cs"/>
          <w:i/>
          <w:iCs/>
          <w:sz w:val="24"/>
          <w:szCs w:val="24"/>
          <w:rtl/>
        </w:rPr>
        <w:t>الجزء الخامس-2 المتعلق بالهيئات التابعة]</w:t>
      </w:r>
      <w:r w:rsidR="00AB4E1C" w:rsidRPr="00AB4E1C">
        <w:rPr>
          <w:rFonts w:ascii="Simplified Arabic" w:hAnsi="Simplified Arabic" w:cs="Simplified Arabic" w:hint="cs"/>
          <w:sz w:val="24"/>
          <w:szCs w:val="24"/>
          <w:rtl/>
        </w:rPr>
        <w:t>]</w:t>
      </w:r>
      <w:r w:rsidRPr="00D06037">
        <w:rPr>
          <w:rFonts w:ascii="Simplified Arabic" w:hAnsi="Simplified Arabic" w:cs="Simplified Arabic" w:hint="cs"/>
          <w:sz w:val="24"/>
          <w:szCs w:val="24"/>
          <w:rtl/>
        </w:rPr>
        <w:t>؛</w:t>
      </w:r>
      <w:r w:rsidRPr="003472E5">
        <w:rPr>
          <w:rFonts w:ascii="Simplified Arabic" w:hAnsi="Simplified Arabic" w:cs="Simplified Arabic" w:hint="cs"/>
          <w:sz w:val="24"/>
          <w:szCs w:val="24"/>
          <w:vertAlign w:val="superscript"/>
          <w:rtl/>
        </w:rPr>
        <w:t>(</w:t>
      </w:r>
      <w:r w:rsidRPr="003472E5">
        <w:rPr>
          <w:rFonts w:ascii="Simplified Arabic" w:hAnsi="Simplified Arabic" w:cs="Simplified Arabic" w:hint="cs"/>
          <w:sz w:val="24"/>
          <w:szCs w:val="24"/>
          <w:vertAlign w:val="superscript"/>
          <w:rtl/>
        </w:rPr>
        <w:footnoteReference w:id="43"/>
      </w:r>
      <w:r w:rsidRPr="003472E5">
        <w:rPr>
          <w:rFonts w:ascii="Simplified Arabic" w:hAnsi="Simplified Arabic" w:cs="Simplified Arabic" w:hint="cs"/>
          <w:sz w:val="24"/>
          <w:szCs w:val="24"/>
          <w:vertAlign w:val="superscript"/>
          <w:rtl/>
        </w:rPr>
        <w:t>)</w:t>
      </w:r>
      <w:r w:rsidRPr="00D06037">
        <w:rPr>
          <w:rFonts w:ascii="Simplified Arabic" w:hAnsi="Simplified Arabic" w:cs="Simplified Arabic" w:hint="cs"/>
          <w:sz w:val="24"/>
          <w:szCs w:val="24"/>
          <w:rtl/>
        </w:rPr>
        <w:t>]</w:t>
      </w:r>
    </w:p>
    <w:p w14:paraId="392D6D08" w14:textId="4D99A585" w:rsidR="00FF05B8" w:rsidRPr="00D06037" w:rsidRDefault="00FF05B8" w:rsidP="00D06037">
      <w:pPr>
        <w:pStyle w:val="ListParagraph"/>
        <w:numPr>
          <w:ilvl w:val="0"/>
          <w:numId w:val="478"/>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D06037">
        <w:rPr>
          <w:rFonts w:ascii="Simplified Arabic" w:hAnsi="Simplified Arabic" w:cs="Simplified Arabic" w:hint="cs"/>
          <w:sz w:val="24"/>
          <w:szCs w:val="24"/>
          <w:rtl/>
        </w:rPr>
        <w:t>[[التقييمات العلمية واستخدام] أفضل المعارف العلمية والتقنية المتاحة [، بما في ذلك المؤلفات العلمية [المعارف التقليدية للشعوب الأصلية التي تم الحصول عليها بموافقتها الحرة والمسبقة والمستنيرة،] وغيرها من المصادر ذات الصلة؛]]</w:t>
      </w:r>
    </w:p>
    <w:p w14:paraId="1EBC9FFA" w14:textId="4DB675A3" w:rsidR="00FF05B8" w:rsidRPr="00D06037" w:rsidRDefault="00FF05B8" w:rsidP="00D06037">
      <w:pPr>
        <w:pStyle w:val="ListParagraph"/>
        <w:numPr>
          <w:ilvl w:val="0"/>
          <w:numId w:val="478"/>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D06037">
        <w:rPr>
          <w:rFonts w:ascii="Simplified Arabic" w:hAnsi="Simplified Arabic" w:cs="Simplified Arabic" w:hint="cs"/>
          <w:sz w:val="24"/>
          <w:szCs w:val="24"/>
          <w:rtl/>
        </w:rPr>
        <w:t xml:space="preserve">[نتائج التقييم والرصد المضطلع بهما عملاً بـ </w:t>
      </w:r>
      <w:r w:rsidR="00857937" w:rsidRPr="00D06037">
        <w:rPr>
          <w:rFonts w:ascii="Simplified Arabic" w:hAnsi="Simplified Arabic" w:cs="Simplified Arabic" w:hint="cs"/>
          <w:sz w:val="24"/>
          <w:szCs w:val="24"/>
          <w:rtl/>
        </w:rPr>
        <w:t>[</w:t>
      </w:r>
      <w:r w:rsidRPr="00117A8C">
        <w:rPr>
          <w:rFonts w:ascii="Simplified Arabic" w:hAnsi="Simplified Arabic" w:cs="Simplified Arabic" w:hint="cs"/>
          <w:i/>
          <w:iCs/>
          <w:sz w:val="24"/>
          <w:szCs w:val="24"/>
          <w:rtl/>
        </w:rPr>
        <w:t>الجزء الرابع</w:t>
      </w:r>
      <w:r w:rsidR="00D61D2C" w:rsidRPr="00117A8C">
        <w:rPr>
          <w:rFonts w:ascii="Simplified Arabic" w:hAnsi="Simplified Arabic" w:cs="Simplified Arabic" w:hint="cs"/>
          <w:i/>
          <w:iCs/>
          <w:sz w:val="24"/>
          <w:szCs w:val="24"/>
          <w:rtl/>
        </w:rPr>
        <w:t>-</w:t>
      </w:r>
      <w:r w:rsidRPr="00117A8C">
        <w:rPr>
          <w:rFonts w:ascii="Simplified Arabic" w:hAnsi="Simplified Arabic" w:cs="Simplified Arabic" w:hint="cs"/>
          <w:i/>
          <w:iCs/>
          <w:sz w:val="24"/>
          <w:szCs w:val="24"/>
          <w:rtl/>
        </w:rPr>
        <w:t>4</w:t>
      </w:r>
      <w:r w:rsidR="00D61D2C" w:rsidRPr="00117A8C">
        <w:rPr>
          <w:rFonts w:ascii="Simplified Arabic" w:hAnsi="Simplified Arabic" w:cs="Simplified Arabic" w:hint="cs"/>
          <w:i/>
          <w:iCs/>
          <w:sz w:val="24"/>
          <w:szCs w:val="24"/>
          <w:rtl/>
        </w:rPr>
        <w:t>-</w:t>
      </w:r>
      <w:r w:rsidRPr="00117A8C">
        <w:rPr>
          <w:rFonts w:ascii="Simplified Arabic" w:hAnsi="Simplified Arabic" w:cs="Simplified Arabic" w:hint="cs"/>
          <w:i/>
          <w:iCs/>
          <w:sz w:val="24"/>
          <w:szCs w:val="24"/>
          <w:rtl/>
        </w:rPr>
        <w:t>أ المتعلق بالتقييم والرصد</w:t>
      </w:r>
      <w:r w:rsidRPr="00D06037">
        <w:rPr>
          <w:rFonts w:ascii="Simplified Arabic" w:hAnsi="Simplified Arabic" w:cs="Simplified Arabic" w:hint="cs"/>
          <w:sz w:val="24"/>
          <w:szCs w:val="24"/>
          <w:rtl/>
        </w:rPr>
        <w:t>]؛]</w:t>
      </w:r>
    </w:p>
    <w:p w14:paraId="45520C04" w14:textId="2B641091" w:rsidR="00FF05B8" w:rsidRPr="00D06037" w:rsidRDefault="00FF05B8" w:rsidP="00D06037">
      <w:pPr>
        <w:pStyle w:val="ListParagraph"/>
        <w:numPr>
          <w:ilvl w:val="0"/>
          <w:numId w:val="478"/>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D06037">
        <w:rPr>
          <w:rFonts w:ascii="Simplified Arabic" w:hAnsi="Simplified Arabic" w:cs="Simplified Arabic" w:hint="cs"/>
          <w:sz w:val="24"/>
          <w:szCs w:val="24"/>
          <w:rtl/>
        </w:rPr>
        <w:t xml:space="preserve">[[المعلومات والتوصيات [ذات الصلة] المقدمة من اللجنة المشار إليها في </w:t>
      </w:r>
      <w:r w:rsidR="00857937" w:rsidRPr="00D06037">
        <w:rPr>
          <w:rFonts w:ascii="Simplified Arabic" w:hAnsi="Simplified Arabic" w:cs="Simplified Arabic" w:hint="cs"/>
          <w:sz w:val="24"/>
          <w:szCs w:val="24"/>
          <w:rtl/>
        </w:rPr>
        <w:t>[</w:t>
      </w:r>
      <w:r w:rsidRPr="00117A8C">
        <w:rPr>
          <w:rFonts w:ascii="Simplified Arabic" w:hAnsi="Simplified Arabic" w:cs="Simplified Arabic" w:hint="cs"/>
          <w:i/>
          <w:iCs/>
          <w:sz w:val="24"/>
          <w:szCs w:val="24"/>
          <w:rtl/>
        </w:rPr>
        <w:t>الجزء الرابع</w:t>
      </w:r>
      <w:r w:rsidR="00D61D2C" w:rsidRPr="00117A8C">
        <w:rPr>
          <w:rFonts w:ascii="Simplified Arabic" w:hAnsi="Simplified Arabic" w:cs="Simplified Arabic" w:hint="cs"/>
          <w:i/>
          <w:iCs/>
          <w:sz w:val="24"/>
          <w:szCs w:val="24"/>
          <w:rtl/>
        </w:rPr>
        <w:t>-</w:t>
      </w:r>
      <w:r w:rsidRPr="00117A8C">
        <w:rPr>
          <w:rFonts w:ascii="Simplified Arabic" w:hAnsi="Simplified Arabic" w:cs="Simplified Arabic" w:hint="cs"/>
          <w:i/>
          <w:iCs/>
          <w:sz w:val="24"/>
          <w:szCs w:val="24"/>
          <w:rtl/>
        </w:rPr>
        <w:t>2 بشأن آلية التنفيذ والامتثال</w:t>
      </w:r>
      <w:r w:rsidRPr="00D06037">
        <w:rPr>
          <w:rFonts w:ascii="Simplified Arabic" w:hAnsi="Simplified Arabic" w:cs="Simplified Arabic" w:hint="cs"/>
          <w:sz w:val="24"/>
          <w:szCs w:val="24"/>
          <w:rtl/>
        </w:rPr>
        <w:t>]؛]</w:t>
      </w:r>
    </w:p>
    <w:p w14:paraId="77A3D941" w14:textId="117CD7E4" w:rsidR="00FF05B8" w:rsidRPr="00D06037" w:rsidRDefault="00FF05B8" w:rsidP="00D06037">
      <w:pPr>
        <w:pStyle w:val="ListParagraph"/>
        <w:numPr>
          <w:ilvl w:val="0"/>
          <w:numId w:val="478"/>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D06037">
        <w:rPr>
          <w:rFonts w:ascii="Simplified Arabic" w:hAnsi="Simplified Arabic" w:cs="Simplified Arabic" w:hint="cs"/>
          <w:sz w:val="24"/>
          <w:szCs w:val="24"/>
          <w:rtl/>
        </w:rPr>
        <w:t>[التقارير والمعلومات الأخرى ذات الصلة عن [مواءمة التدفقات المالية [والمواءمة مع مراحل دورة الحياة] من جميع المصادر مع هدف الصك* [وغاياته،]] وتفعيل [[المساعدة] [الموارد و] [الآلية]] المالية، [المساعدة التقنية] نقل التكنولوجيا [بشروط طوعية ومتفق عليها] وترتيبات بناء القدرات الموضوعة بموجب هذا الصك*؛ و]</w:t>
      </w:r>
    </w:p>
    <w:p w14:paraId="63D290B7" w14:textId="3FE46DEF" w:rsidR="00FF05B8" w:rsidRPr="00D06037" w:rsidRDefault="00FF05B8" w:rsidP="00D06037">
      <w:pPr>
        <w:pStyle w:val="ListParagraph"/>
        <w:numPr>
          <w:ilvl w:val="0"/>
          <w:numId w:val="478"/>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D06037">
        <w:rPr>
          <w:rFonts w:ascii="Simplified Arabic" w:hAnsi="Simplified Arabic" w:cs="Simplified Arabic" w:hint="cs"/>
          <w:sz w:val="24"/>
          <w:szCs w:val="24"/>
          <w:rtl/>
        </w:rPr>
        <w:lastRenderedPageBreak/>
        <w:t>[التقارير ذات الصلة الواردة من الاتفاقات المتعلقة بالمواد الكيميائية، والاتفاقات البيئية المتعددة الأطراف التي تتناول تغير المناخ، والتنوع البيولوجي، وقانون البحار، وكذلك المنظمات المتعددة الأطراف، بما فيها منظمة التجارة العالمية، ومنظمة الجمارك العالمية، ومنظمة الصحة العالمية، ومنظمة العمل الدولية؛]</w:t>
      </w:r>
    </w:p>
    <w:p w14:paraId="74708BF4" w14:textId="0878B9CF" w:rsidR="00735607" w:rsidRPr="00D06037" w:rsidRDefault="00FF05B8" w:rsidP="00D06037">
      <w:pPr>
        <w:pStyle w:val="ListParagraph"/>
        <w:numPr>
          <w:ilvl w:val="0"/>
          <w:numId w:val="478"/>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D06037">
        <w:rPr>
          <w:rFonts w:ascii="Simplified Arabic" w:hAnsi="Simplified Arabic" w:cs="Simplified Arabic" w:hint="cs"/>
          <w:sz w:val="24"/>
          <w:szCs w:val="24"/>
          <w:rtl/>
        </w:rPr>
        <w:t xml:space="preserve">[أي معلومات أخرى يراها </w:t>
      </w:r>
      <w:r w:rsidRPr="00E36BCC">
        <w:rPr>
          <w:rFonts w:ascii="Simplified Arabic" w:hAnsi="Simplified Arabic" w:cs="Simplified Arabic" w:hint="cs"/>
          <w:i/>
          <w:iCs/>
          <w:sz w:val="24"/>
          <w:szCs w:val="24"/>
          <w:rtl/>
        </w:rPr>
        <w:t>مجلس الإدارة</w:t>
      </w:r>
      <w:r w:rsidRPr="00D06037">
        <w:rPr>
          <w:rFonts w:ascii="Simplified Arabic" w:hAnsi="Simplified Arabic" w:cs="Simplified Arabic" w:hint="cs"/>
          <w:sz w:val="24"/>
          <w:szCs w:val="24"/>
          <w:rtl/>
        </w:rPr>
        <w:t>* ذات صلة.]</w:t>
      </w:r>
    </w:p>
    <w:p w14:paraId="3BCC6AE7" w14:textId="78088DAC"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3 بديلة</w:t>
      </w:r>
      <w:r w:rsidR="00F92F1B">
        <w:rPr>
          <w:rFonts w:ascii="Simplified Arabic" w:hAnsi="Simplified Arabic" w:cs="Simplified Arabic" w:hint="cs"/>
          <w:sz w:val="24"/>
          <w:szCs w:val="24"/>
          <w:rtl/>
          <w:lang w:val="fr-FR" w:eastAsia="zh-CN"/>
        </w:rPr>
        <w:t>-</w:t>
      </w:r>
      <w:r w:rsidR="00575BF6">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sz w:val="24"/>
          <w:szCs w:val="24"/>
          <w:rtl/>
          <w:lang w:val="fr-FR" w:eastAsia="zh-CN"/>
        </w:rPr>
        <w:t xml:space="preserve">يُجرىَ التقدير وفقاً للتوجيهات التي يعتمدها </w:t>
      </w:r>
      <w:r w:rsidRPr="000C19A9">
        <w:rPr>
          <w:rFonts w:ascii="Simplified Arabic" w:hAnsi="Simplified Arabic" w:cs="Simplified Arabic" w:hint="cs"/>
          <w:i/>
          <w:iCs/>
          <w:sz w:val="24"/>
          <w:szCs w:val="24"/>
          <w:rtl/>
          <w:lang w:val="fr-FR" w:eastAsia="zh-CN"/>
        </w:rPr>
        <w:t>مجلس الإدارة</w:t>
      </w:r>
      <w:r w:rsidRPr="000C19A9">
        <w:rPr>
          <w:rFonts w:ascii="Simplified Arabic" w:hAnsi="Simplified Arabic" w:cs="Simplified Arabic" w:hint="cs"/>
          <w:sz w:val="24"/>
          <w:szCs w:val="24"/>
          <w:lang w:val="fr-FR" w:eastAsia="zh-CN"/>
        </w:rPr>
        <w:t xml:space="preserve"> </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w:t>
      </w:r>
    </w:p>
    <w:p w14:paraId="2C2E05E6" w14:textId="74A86559" w:rsidR="00FF05B8" w:rsidRPr="00D06037" w:rsidRDefault="00857937" w:rsidP="00D06037">
      <w:pPr>
        <w:pStyle w:val="ListParagraph"/>
        <w:numPr>
          <w:ilvl w:val="0"/>
          <w:numId w:val="480"/>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D06037">
        <w:rPr>
          <w:rFonts w:ascii="Simplified Arabic" w:hAnsi="Simplified Arabic" w:cs="Simplified Arabic" w:hint="cs"/>
          <w:sz w:val="24"/>
          <w:szCs w:val="24"/>
          <w:rtl/>
          <w:lang w:val="fr-FR" w:eastAsia="zh-CN"/>
        </w:rPr>
        <w:t>[</w:t>
      </w:r>
      <w:r w:rsidR="00FF05B8" w:rsidRPr="00D06037">
        <w:rPr>
          <w:rFonts w:ascii="Simplified Arabic" w:hAnsi="Simplified Arabic" w:cs="Simplified Arabic" w:hint="cs"/>
          <w:sz w:val="24"/>
          <w:szCs w:val="24"/>
          <w:rtl/>
          <w:lang w:val="fr-FR" w:eastAsia="zh-CN"/>
        </w:rPr>
        <w:t xml:space="preserve">لدى تحديد التدابير اللازمة لتعزيز فعالية </w:t>
      </w:r>
      <w:r w:rsidR="00FF05B8" w:rsidRPr="00D06037">
        <w:rPr>
          <w:rFonts w:ascii="Simplified Arabic" w:hAnsi="Simplified Arabic" w:cs="Simplified Arabic" w:hint="cs"/>
          <w:i/>
          <w:iCs/>
          <w:sz w:val="24"/>
          <w:szCs w:val="24"/>
          <w:rtl/>
          <w:lang w:val="fr-FR" w:eastAsia="zh-CN"/>
        </w:rPr>
        <w:t>الصك</w:t>
      </w:r>
      <w:r w:rsidR="00FF05B8" w:rsidRPr="00D06037">
        <w:rPr>
          <w:rFonts w:ascii="Simplified Arabic" w:hAnsi="Simplified Arabic" w:cs="Simplified Arabic" w:hint="cs"/>
          <w:sz w:val="24"/>
          <w:szCs w:val="24"/>
          <w:rtl/>
          <w:lang w:val="fr-FR" w:eastAsia="zh-CN"/>
        </w:rPr>
        <w:t>*] [يأخذ] [يجوز أن يأخذ</w:t>
      </w:r>
      <w:r w:rsidRPr="00D06037">
        <w:rPr>
          <w:rFonts w:ascii="Simplified Arabic" w:hAnsi="Simplified Arabic" w:cs="Simplified Arabic" w:hint="cs"/>
          <w:sz w:val="24"/>
          <w:szCs w:val="24"/>
          <w:rtl/>
          <w:lang w:val="fr-FR" w:eastAsia="zh-CN"/>
        </w:rPr>
        <w:t>]</w:t>
      </w:r>
      <w:r w:rsidR="00FF05B8" w:rsidRPr="00D06037">
        <w:rPr>
          <w:rFonts w:ascii="Simplified Arabic" w:hAnsi="Simplified Arabic" w:cs="Simplified Arabic" w:hint="cs"/>
          <w:sz w:val="24"/>
          <w:szCs w:val="24"/>
          <w:rtl/>
          <w:lang w:val="fr-FR" w:eastAsia="zh-CN"/>
        </w:rPr>
        <w:t xml:space="preserve"> </w:t>
      </w:r>
      <w:r w:rsidR="00FF05B8" w:rsidRPr="00D06037">
        <w:rPr>
          <w:rFonts w:ascii="Simplified Arabic" w:hAnsi="Simplified Arabic" w:cs="Simplified Arabic" w:hint="cs"/>
          <w:i/>
          <w:iCs/>
          <w:sz w:val="24"/>
          <w:szCs w:val="24"/>
          <w:rtl/>
          <w:lang w:val="fr-FR" w:eastAsia="zh-CN"/>
        </w:rPr>
        <w:t>مجلس الإدارة</w:t>
      </w:r>
      <w:r w:rsidR="00FF05B8" w:rsidRPr="00D06037">
        <w:rPr>
          <w:rFonts w:ascii="Simplified Arabic" w:hAnsi="Simplified Arabic" w:cs="Simplified Arabic" w:hint="cs"/>
          <w:sz w:val="24"/>
          <w:szCs w:val="24"/>
          <w:rtl/>
          <w:lang w:val="fr-FR" w:eastAsia="zh-CN"/>
        </w:rPr>
        <w:t xml:space="preserve">* في الاعتبار نتائج [تقدير] [تقييم] [فعالية] [التقدم المحرز في] </w:t>
      </w:r>
      <w:r w:rsidR="00FF05B8" w:rsidRPr="00D06037">
        <w:rPr>
          <w:rFonts w:ascii="Simplified Arabic" w:hAnsi="Simplified Arabic" w:cs="Simplified Arabic" w:hint="cs"/>
          <w:i/>
          <w:iCs/>
          <w:sz w:val="24"/>
          <w:szCs w:val="24"/>
          <w:rtl/>
          <w:lang w:val="fr-FR" w:eastAsia="zh-CN"/>
        </w:rPr>
        <w:t>الصك</w:t>
      </w:r>
      <w:r w:rsidR="00FF05B8" w:rsidRPr="00D06037">
        <w:rPr>
          <w:rFonts w:ascii="Simplified Arabic" w:hAnsi="Simplified Arabic" w:cs="Simplified Arabic" w:hint="cs"/>
          <w:sz w:val="24"/>
          <w:szCs w:val="24"/>
          <w:rtl/>
          <w:lang w:val="fr-FR" w:eastAsia="zh-CN"/>
        </w:rPr>
        <w:t>*</w:t>
      </w:r>
      <w:bookmarkStart w:id="146" w:name="_Toc143356388"/>
      <w:bookmarkStart w:id="147" w:name="_Toc144397856"/>
      <w:r w:rsidR="00FF05B8" w:rsidRPr="00D06037">
        <w:rPr>
          <w:rFonts w:ascii="Simplified Arabic" w:hAnsi="Simplified Arabic" w:cs="Simplified Arabic" w:hint="cs"/>
          <w:sz w:val="24"/>
          <w:szCs w:val="24"/>
          <w:rtl/>
          <w:lang w:val="fr-FR" w:eastAsia="zh-CN"/>
        </w:rPr>
        <w:t>.</w:t>
      </w:r>
    </w:p>
    <w:p w14:paraId="7CA50432" w14:textId="07671F2F" w:rsidR="00FF05B8" w:rsidRPr="000A377E" w:rsidRDefault="00FF05B8" w:rsidP="00937568">
      <w:pPr>
        <w:bidi/>
        <w:spacing w:after="120" w:line="360" w:lineRule="exact"/>
        <w:ind w:left="1134" w:hanging="992"/>
        <w:jc w:val="both"/>
        <w:textDirection w:val="tbRlV"/>
        <w:outlineLvl w:val="2"/>
        <w:rPr>
          <w:rFonts w:ascii="Simplified Arabic" w:eastAsiaTheme="minorEastAsia" w:hAnsi="Simplified Arabic" w:cs="Simplified Arabic"/>
          <w:b/>
          <w:bCs/>
          <w:sz w:val="24"/>
          <w:szCs w:val="24"/>
          <w:lang w:val="fr-FR" w:eastAsia="zh-CN"/>
        </w:rPr>
      </w:pPr>
      <w:bookmarkStart w:id="148" w:name="_Toc151284324"/>
      <w:bookmarkStart w:id="149" w:name="_Toc151284800"/>
      <w:bookmarkStart w:id="150" w:name="_Toc151285004"/>
      <w:bookmarkStart w:id="151" w:name="_Toc151305658"/>
      <w:bookmarkStart w:id="152" w:name="_Toc155361458"/>
      <w:bookmarkStart w:id="153" w:name="_Toc161314298"/>
      <w:bookmarkStart w:id="154" w:name="_Toc161873925"/>
      <w:r w:rsidRPr="000A377E">
        <w:rPr>
          <w:rFonts w:ascii="Simplified Arabic" w:eastAsiaTheme="minorEastAsia" w:hAnsi="Simplified Arabic" w:cs="Simplified Arabic" w:hint="cs"/>
          <w:b/>
          <w:bCs/>
          <w:sz w:val="24"/>
          <w:szCs w:val="24"/>
          <w:rtl/>
          <w:lang w:val="fr-FR" w:eastAsia="zh-CN"/>
        </w:rPr>
        <w:t>[ب] [ج-]</w:t>
      </w:r>
      <w:r w:rsidR="000A377E" w:rsidRPr="000A377E">
        <w:rPr>
          <w:rFonts w:ascii="Simplified Arabic" w:eastAsiaTheme="minorEastAsia" w:hAnsi="Simplified Arabic" w:cs="Simplified Arabic"/>
          <w:b/>
          <w:bCs/>
          <w:sz w:val="24"/>
          <w:szCs w:val="24"/>
          <w:rtl/>
          <w:lang w:val="fr-FR" w:eastAsia="zh-CN"/>
        </w:rPr>
        <w:tab/>
      </w:r>
      <w:r w:rsidRPr="000A377E">
        <w:rPr>
          <w:rFonts w:ascii="Simplified Arabic" w:eastAsiaTheme="minorEastAsia" w:hAnsi="Simplified Arabic" w:cs="Simplified Arabic" w:hint="cs"/>
          <w:b/>
          <w:bCs/>
          <w:sz w:val="24"/>
          <w:szCs w:val="24"/>
          <w:rtl/>
          <w:lang w:val="fr-FR" w:eastAsia="zh-CN"/>
        </w:rPr>
        <w:t>استعراض المواد الكيميائية [والبوليمرات] [الخطرة] المثيرة للقلق، والجسيمات البلاستيكية الدقيقة والمنتجات الإشكالية والتي يمكن تجنبها [، والبدائل غير البلاستيكية</w:t>
      </w:r>
      <w:bookmarkEnd w:id="146"/>
      <w:bookmarkEnd w:id="147"/>
      <w:bookmarkEnd w:id="148"/>
      <w:bookmarkEnd w:id="149"/>
      <w:bookmarkEnd w:id="150"/>
      <w:bookmarkEnd w:id="151"/>
      <w:bookmarkEnd w:id="152"/>
      <w:r w:rsidRPr="000A377E">
        <w:rPr>
          <w:rFonts w:ascii="Simplified Arabic" w:eastAsiaTheme="minorEastAsia" w:hAnsi="Simplified Arabic" w:cs="Simplified Arabic" w:hint="cs"/>
          <w:b/>
          <w:bCs/>
          <w:sz w:val="24"/>
          <w:szCs w:val="24"/>
          <w:rtl/>
          <w:lang w:val="fr-FR" w:eastAsia="zh-CN"/>
        </w:rPr>
        <w:t>]</w:t>
      </w:r>
      <w:bookmarkEnd w:id="153"/>
      <w:bookmarkEnd w:id="154"/>
    </w:p>
    <w:p w14:paraId="619EE27B"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صفر</w:t>
      </w:r>
    </w:p>
    <w:p w14:paraId="27636D50" w14:textId="77777777" w:rsidR="00FF05B8" w:rsidRPr="000C19A9" w:rsidRDefault="00FF05B8" w:rsidP="000C19A9">
      <w:pPr>
        <w:bidi/>
        <w:spacing w:after="120" w:line="360" w:lineRule="exact"/>
        <w:ind w:left="1134"/>
        <w:jc w:val="both"/>
        <w:textDirection w:val="tbRlV"/>
        <w:rPr>
          <w:rFonts w:ascii="Simplified Arabic" w:hAnsi="Simplified Arabic" w:cs="Simplified Arabic"/>
          <w:i/>
          <w:iCs/>
          <w:color w:val="000000" w:themeColor="text1"/>
          <w:sz w:val="24"/>
          <w:szCs w:val="24"/>
          <w:lang w:val="ar-SA" w:eastAsia="zh-TW" w:bidi="en-GB"/>
        </w:rPr>
      </w:pPr>
      <w:r w:rsidRPr="000C19A9">
        <w:rPr>
          <w:rFonts w:ascii="Simplified Arabic" w:hAnsi="Simplified Arabic" w:cs="Simplified Arabic" w:hint="cs"/>
          <w:i/>
          <w:iCs/>
          <w:sz w:val="24"/>
          <w:szCs w:val="24"/>
          <w:rtl/>
          <w:lang w:val="fr-FR" w:eastAsia="zh-CN"/>
        </w:rPr>
        <w:t>لا يوجد نص.</w:t>
      </w:r>
    </w:p>
    <w:p w14:paraId="2C656DBB"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p w14:paraId="4A2F6657" w14:textId="3EDC368D" w:rsidR="00FF05B8" w:rsidRPr="00E84727" w:rsidRDefault="00FF05B8" w:rsidP="00E84727">
      <w:pPr>
        <w:pStyle w:val="ListParagraph"/>
        <w:numPr>
          <w:ilvl w:val="1"/>
          <w:numId w:val="482"/>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E84727">
        <w:rPr>
          <w:rFonts w:ascii="Simplified Arabic" w:hAnsi="Simplified Arabic" w:cs="Simplified Arabic" w:hint="cs"/>
          <w:sz w:val="24"/>
          <w:szCs w:val="24"/>
          <w:rtl/>
          <w:lang w:val="fr-FR" w:eastAsia="zh-CN"/>
        </w:rPr>
        <w:t xml:space="preserve">يُجري </w:t>
      </w:r>
      <w:r w:rsidRPr="000F2DD4">
        <w:rPr>
          <w:rFonts w:ascii="Simplified Arabic" w:hAnsi="Simplified Arabic" w:cs="Simplified Arabic" w:hint="cs"/>
          <w:i/>
          <w:iCs/>
          <w:sz w:val="24"/>
          <w:szCs w:val="24"/>
          <w:rtl/>
          <w:lang w:val="fr-FR" w:eastAsia="zh-CN"/>
        </w:rPr>
        <w:t>مجلس الإدار</w:t>
      </w:r>
      <w:r w:rsidRPr="000273FB">
        <w:rPr>
          <w:rFonts w:ascii="Simplified Arabic" w:hAnsi="Simplified Arabic" w:cs="Simplified Arabic" w:hint="cs"/>
          <w:i/>
          <w:iCs/>
          <w:sz w:val="24"/>
          <w:szCs w:val="24"/>
          <w:rtl/>
          <w:lang w:val="fr-FR" w:eastAsia="zh-CN"/>
        </w:rPr>
        <w:t>ة</w:t>
      </w:r>
      <w:r w:rsidRPr="00E84727">
        <w:rPr>
          <w:rFonts w:ascii="Simplified Arabic" w:hAnsi="Simplified Arabic" w:cs="Simplified Arabic" w:hint="cs"/>
          <w:sz w:val="24"/>
          <w:szCs w:val="24"/>
          <w:rtl/>
          <w:lang w:val="fr-FR" w:eastAsia="zh-CN"/>
        </w:rPr>
        <w:t>*،</w:t>
      </w:r>
      <w:r w:rsidR="00575BF6">
        <w:rPr>
          <w:rFonts w:ascii="Simplified Arabic" w:hAnsi="Simplified Arabic" w:cs="Simplified Arabic" w:hint="cs"/>
          <w:sz w:val="24"/>
          <w:szCs w:val="24"/>
          <w:rtl/>
          <w:lang w:val="fr-FR" w:eastAsia="zh-CN"/>
        </w:rPr>
        <w:t xml:space="preserve"> </w:t>
      </w:r>
      <w:r w:rsidRPr="00E84727">
        <w:rPr>
          <w:rFonts w:ascii="Simplified Arabic" w:hAnsi="Simplified Arabic" w:cs="Simplified Arabic" w:hint="cs"/>
          <w:sz w:val="24"/>
          <w:szCs w:val="24"/>
          <w:rtl/>
          <w:lang w:val="fr-FR" w:eastAsia="zh-CN"/>
        </w:rPr>
        <w:t xml:space="preserve">[بناءً على طلب الأطراف أو رابطات البحوث ذات الصلة،] بدءاً من انقضاء </w:t>
      </w:r>
      <w:r w:rsidR="000F2DD4">
        <w:rPr>
          <w:rFonts w:ascii="Simplified Arabic" w:hAnsi="Simplified Arabic" w:cs="Simplified Arabic" w:hint="cs"/>
          <w:sz w:val="24"/>
          <w:szCs w:val="24"/>
          <w:rtl/>
          <w:lang w:val="fr-FR" w:eastAsia="zh-CN"/>
        </w:rPr>
        <w:t>[</w:t>
      </w:r>
      <w:r w:rsidR="000F2DD4" w:rsidRPr="0011416F">
        <w:rPr>
          <w:rFonts w:ascii="Simplified Arabic" w:hAnsi="Simplified Arabic" w:cs="Simplified Arabic" w:hint="cs"/>
          <w:sz w:val="24"/>
          <w:szCs w:val="24"/>
          <w:rtl/>
          <w:lang w:val="fr-FR" w:eastAsia="zh-CN"/>
        </w:rPr>
        <w:t>×</w:t>
      </w:r>
      <w:r w:rsidR="000F2DD4">
        <w:rPr>
          <w:rFonts w:ascii="Simplified Arabic" w:hAnsi="Simplified Arabic" w:cs="Simplified Arabic" w:hint="cs"/>
          <w:sz w:val="24"/>
          <w:szCs w:val="24"/>
          <w:rtl/>
          <w:lang w:val="fr-FR" w:eastAsia="zh-CN"/>
        </w:rPr>
        <w:t>]</w:t>
      </w:r>
      <w:r w:rsidRPr="00E84727">
        <w:rPr>
          <w:rFonts w:ascii="Simplified Arabic" w:hAnsi="Simplified Arabic" w:cs="Simplified Arabic" w:hint="cs"/>
          <w:sz w:val="24"/>
          <w:szCs w:val="24"/>
          <w:rtl/>
          <w:lang w:val="fr-FR" w:eastAsia="zh-CN"/>
        </w:rPr>
        <w:t xml:space="preserve"> سنة بعد بدء النفاذ وكل </w:t>
      </w:r>
      <w:r w:rsidR="000F2DD4">
        <w:rPr>
          <w:rFonts w:ascii="Simplified Arabic" w:hAnsi="Simplified Arabic" w:cs="Simplified Arabic" w:hint="cs"/>
          <w:sz w:val="24"/>
          <w:szCs w:val="24"/>
          <w:rtl/>
          <w:lang w:val="fr-FR" w:eastAsia="zh-CN"/>
        </w:rPr>
        <w:t>[</w:t>
      </w:r>
      <w:r w:rsidR="000F2DD4" w:rsidRPr="0011416F">
        <w:rPr>
          <w:rFonts w:ascii="Simplified Arabic" w:hAnsi="Simplified Arabic" w:cs="Simplified Arabic" w:hint="cs"/>
          <w:sz w:val="24"/>
          <w:szCs w:val="24"/>
          <w:rtl/>
          <w:lang w:val="fr-FR" w:eastAsia="zh-CN"/>
        </w:rPr>
        <w:t>×</w:t>
      </w:r>
      <w:r w:rsidR="000F2DD4">
        <w:rPr>
          <w:rFonts w:ascii="Simplified Arabic" w:hAnsi="Simplified Arabic" w:cs="Simplified Arabic" w:hint="cs"/>
          <w:sz w:val="24"/>
          <w:szCs w:val="24"/>
          <w:rtl/>
          <w:lang w:val="fr-FR" w:eastAsia="zh-CN"/>
        </w:rPr>
        <w:t>]</w:t>
      </w:r>
      <w:r w:rsidRPr="00E84727">
        <w:rPr>
          <w:rFonts w:ascii="Simplified Arabic" w:hAnsi="Simplified Arabic" w:cs="Simplified Arabic" w:hint="cs"/>
          <w:sz w:val="24"/>
          <w:szCs w:val="24"/>
          <w:rtl/>
          <w:lang w:val="fr-FR" w:eastAsia="zh-CN"/>
        </w:rPr>
        <w:t xml:space="preserve"> سنة على الأقل بعد ذلك، استعراضاً للمواد الكيميائية [والبوليمرات] المثيرة للقلق المستخدمة في إنتاج المواد البلاستيكية، والجسيمات البلاستيكية الدقيقة المضافة عن قصد والمنتجات البلاستيكية التي يمكن تجنبها</w:t>
      </w:r>
      <w:r w:rsidRPr="00F902EC">
        <w:rPr>
          <w:rFonts w:ascii="Simplified Arabic" w:hAnsi="Simplified Arabic" w:cs="Simplified Arabic" w:hint="cs"/>
          <w:sz w:val="24"/>
          <w:szCs w:val="24"/>
          <w:vertAlign w:val="superscript"/>
          <w:rtl/>
          <w:lang w:val="fr-FR" w:eastAsia="zh-CN"/>
        </w:rPr>
        <w:t>(</w:t>
      </w:r>
      <w:r w:rsidRPr="004224A3">
        <w:rPr>
          <w:rFonts w:ascii="Simplified Arabic" w:hAnsi="Simplified Arabic" w:cs="Simplified Arabic" w:hint="cs"/>
          <w:color w:val="000000" w:themeColor="text1"/>
          <w:sz w:val="24"/>
          <w:szCs w:val="24"/>
          <w:vertAlign w:val="superscript"/>
          <w:rtl/>
          <w:lang w:val="fr-FR" w:eastAsia="zh-CN"/>
        </w:rPr>
        <w:footnoteReference w:id="44"/>
      </w:r>
      <w:r w:rsidRPr="00F902EC">
        <w:rPr>
          <w:rFonts w:ascii="Simplified Arabic" w:hAnsi="Simplified Arabic" w:cs="Simplified Arabic" w:hint="cs"/>
          <w:sz w:val="24"/>
          <w:szCs w:val="24"/>
          <w:vertAlign w:val="superscript"/>
          <w:rtl/>
          <w:lang w:val="fr-FR" w:eastAsia="zh-CN"/>
        </w:rPr>
        <w:t>)</w:t>
      </w:r>
      <w:r w:rsidRPr="00E84727">
        <w:rPr>
          <w:rFonts w:ascii="Simplified Arabic" w:hAnsi="Simplified Arabic" w:cs="Simplified Arabic" w:hint="cs"/>
          <w:sz w:val="24"/>
          <w:szCs w:val="24"/>
          <w:rtl/>
          <w:lang w:val="fr-FR" w:eastAsia="zh-CN"/>
        </w:rPr>
        <w:t>، [والبدائل غير البلاستيكية،] بغية تقييم حالة المعارف فيما يتعلق بتحديدها، وإنتاجها واستخدامها من جانب الأطراف، وتأثيرها على صحة الإنسان والبيئة.</w:t>
      </w:r>
    </w:p>
    <w:p w14:paraId="1775F56B" w14:textId="6372F75F" w:rsidR="00FF05B8" w:rsidRPr="00E84727" w:rsidRDefault="00FF05B8" w:rsidP="00E84727">
      <w:pPr>
        <w:pStyle w:val="ListParagraph"/>
        <w:numPr>
          <w:ilvl w:val="1"/>
          <w:numId w:val="482"/>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E84727">
        <w:rPr>
          <w:rFonts w:ascii="Simplified Arabic" w:hAnsi="Simplified Arabic" w:cs="Simplified Arabic" w:hint="cs"/>
          <w:sz w:val="24"/>
          <w:szCs w:val="24"/>
          <w:rtl/>
          <w:lang w:val="fr-FR" w:eastAsia="zh-CN"/>
        </w:rPr>
        <w:t>ويستند الاستعراض المشار إليه في الفقرة 1 إلى تقرير تعده [</w:t>
      </w:r>
      <w:r w:rsidRPr="00E84727">
        <w:rPr>
          <w:rFonts w:ascii="Simplified Arabic" w:hAnsi="Simplified Arabic" w:cs="Simplified Arabic" w:hint="cs"/>
          <w:i/>
          <w:iCs/>
          <w:sz w:val="24"/>
          <w:szCs w:val="24"/>
          <w:rtl/>
          <w:lang w:val="fr-FR" w:eastAsia="zh-CN"/>
        </w:rPr>
        <w:t>هيئة أو فريق استعراض الخبراء</w:t>
      </w:r>
      <w:r w:rsidRPr="00E84727">
        <w:rPr>
          <w:rFonts w:ascii="Simplified Arabic" w:hAnsi="Simplified Arabic" w:cs="Simplified Arabic" w:hint="cs"/>
          <w:sz w:val="24"/>
          <w:szCs w:val="24"/>
          <w:rtl/>
          <w:lang w:val="fr-FR" w:eastAsia="zh-CN"/>
        </w:rPr>
        <w:t>]</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45"/>
      </w:r>
      <w:r w:rsidRPr="00F902EC">
        <w:rPr>
          <w:rFonts w:ascii="Simplified Arabic" w:hAnsi="Simplified Arabic" w:cs="Simplified Arabic" w:hint="cs"/>
          <w:sz w:val="24"/>
          <w:szCs w:val="24"/>
          <w:vertAlign w:val="superscript"/>
          <w:rtl/>
          <w:lang w:val="fr-FR" w:eastAsia="zh-CN"/>
        </w:rPr>
        <w:t>)</w:t>
      </w:r>
      <w:r w:rsidRPr="00E84727">
        <w:rPr>
          <w:rFonts w:ascii="Simplified Arabic" w:hAnsi="Simplified Arabic" w:cs="Simplified Arabic" w:hint="cs"/>
          <w:sz w:val="24"/>
          <w:szCs w:val="24"/>
          <w:rtl/>
          <w:lang w:val="fr-FR" w:eastAsia="zh-CN"/>
        </w:rPr>
        <w:t xml:space="preserve">. ويمكن أن يتضمن هذا التقرير [مشورة اختيارية] [توصيات] موجهة إلى </w:t>
      </w:r>
      <w:r w:rsidRPr="00E84727">
        <w:rPr>
          <w:rFonts w:ascii="Simplified Arabic" w:hAnsi="Simplified Arabic" w:cs="Simplified Arabic" w:hint="cs"/>
          <w:i/>
          <w:iCs/>
          <w:sz w:val="24"/>
          <w:szCs w:val="24"/>
          <w:rtl/>
          <w:lang w:val="fr-FR" w:eastAsia="zh-CN"/>
        </w:rPr>
        <w:t>مجلس الإدارة</w:t>
      </w:r>
      <w:r w:rsidRPr="00E84727">
        <w:rPr>
          <w:rFonts w:ascii="Simplified Arabic" w:hAnsi="Simplified Arabic" w:cs="Simplified Arabic" w:hint="cs"/>
          <w:sz w:val="24"/>
          <w:szCs w:val="24"/>
          <w:rtl/>
          <w:lang w:val="fr-FR" w:eastAsia="zh-CN"/>
        </w:rPr>
        <w:t>*[، بما في ذلك فيما يتعلق بالتعديلات التي يمكن إدخالها على المرفقين ألف وباء]</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46"/>
      </w:r>
      <w:r w:rsidRPr="00F902EC">
        <w:rPr>
          <w:rFonts w:ascii="Simplified Arabic" w:hAnsi="Simplified Arabic" w:cs="Simplified Arabic" w:hint="cs"/>
          <w:sz w:val="24"/>
          <w:szCs w:val="24"/>
          <w:vertAlign w:val="superscript"/>
          <w:rtl/>
          <w:lang w:val="fr-FR" w:eastAsia="zh-CN"/>
        </w:rPr>
        <w:t>)</w:t>
      </w:r>
      <w:r w:rsidRPr="00E84727">
        <w:rPr>
          <w:rFonts w:ascii="Simplified Arabic" w:hAnsi="Simplified Arabic" w:cs="Simplified Arabic" w:hint="cs"/>
          <w:sz w:val="24"/>
          <w:szCs w:val="24"/>
          <w:rtl/>
          <w:lang w:val="fr-FR" w:eastAsia="zh-CN"/>
        </w:rPr>
        <w:t>.</w:t>
      </w:r>
    </w:p>
    <w:p w14:paraId="0B99B08A" w14:textId="64D1D5EC" w:rsidR="00735607" w:rsidRPr="00E84727" w:rsidRDefault="00FF05B8" w:rsidP="00E84727">
      <w:pPr>
        <w:pStyle w:val="ListParagraph"/>
        <w:numPr>
          <w:ilvl w:val="1"/>
          <w:numId w:val="482"/>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E84727">
        <w:rPr>
          <w:rFonts w:ascii="Simplified Arabic" w:hAnsi="Simplified Arabic" w:cs="Simplified Arabic" w:hint="cs"/>
          <w:sz w:val="24"/>
          <w:szCs w:val="24"/>
          <w:rtl/>
          <w:lang w:val="fr-FR" w:eastAsia="zh-CN"/>
        </w:rPr>
        <w:t xml:space="preserve">ويجوز </w:t>
      </w:r>
      <w:r w:rsidR="00857937" w:rsidRPr="00E84727">
        <w:rPr>
          <w:rFonts w:ascii="Simplified Arabic" w:hAnsi="Simplified Arabic" w:cs="Simplified Arabic" w:hint="cs"/>
          <w:sz w:val="24"/>
          <w:szCs w:val="24"/>
          <w:rtl/>
          <w:lang w:val="fr-FR" w:eastAsia="zh-CN"/>
        </w:rPr>
        <w:t>[</w:t>
      </w:r>
      <w:r w:rsidRPr="00E84727">
        <w:rPr>
          <w:rFonts w:ascii="Simplified Arabic" w:hAnsi="Simplified Arabic" w:cs="Simplified Arabic" w:hint="cs"/>
          <w:i/>
          <w:iCs/>
          <w:sz w:val="24"/>
          <w:szCs w:val="24"/>
          <w:rtl/>
          <w:lang w:val="fr-FR" w:eastAsia="zh-CN"/>
        </w:rPr>
        <w:t>لهيئة أو فريق</w:t>
      </w:r>
      <w:r w:rsidRPr="00E84727">
        <w:rPr>
          <w:rFonts w:ascii="Simplified Arabic" w:hAnsi="Simplified Arabic" w:cs="Simplified Arabic" w:hint="cs"/>
          <w:sz w:val="24"/>
          <w:szCs w:val="24"/>
          <w:rtl/>
          <w:lang w:val="fr-FR" w:eastAsia="zh-CN"/>
        </w:rPr>
        <w:t xml:space="preserve"> </w:t>
      </w:r>
      <w:r w:rsidRPr="00E84727">
        <w:rPr>
          <w:rFonts w:ascii="Simplified Arabic" w:hAnsi="Simplified Arabic" w:cs="Simplified Arabic" w:hint="cs"/>
          <w:i/>
          <w:iCs/>
          <w:sz w:val="24"/>
          <w:szCs w:val="24"/>
          <w:rtl/>
          <w:lang w:val="fr-FR" w:eastAsia="zh-CN"/>
        </w:rPr>
        <w:t>استعراض الخبراء</w:t>
      </w:r>
      <w:r w:rsidRPr="00E84727">
        <w:rPr>
          <w:rFonts w:ascii="Simplified Arabic" w:hAnsi="Simplified Arabic" w:cs="Simplified Arabic" w:hint="cs"/>
          <w:sz w:val="24"/>
          <w:szCs w:val="24"/>
          <w:rtl/>
          <w:lang w:val="fr-FR" w:eastAsia="zh-CN"/>
        </w:rPr>
        <w:t>]</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47"/>
      </w:r>
      <w:r w:rsidRPr="00F902EC">
        <w:rPr>
          <w:rFonts w:ascii="Simplified Arabic" w:hAnsi="Simplified Arabic" w:cs="Simplified Arabic" w:hint="cs"/>
          <w:sz w:val="24"/>
          <w:szCs w:val="24"/>
          <w:vertAlign w:val="superscript"/>
          <w:rtl/>
          <w:lang w:val="fr-FR" w:eastAsia="zh-CN"/>
        </w:rPr>
        <w:t>)</w:t>
      </w:r>
      <w:r w:rsidRPr="00E84727">
        <w:rPr>
          <w:rFonts w:ascii="Simplified Arabic" w:hAnsi="Simplified Arabic" w:cs="Simplified Arabic" w:hint="cs"/>
          <w:sz w:val="24"/>
          <w:szCs w:val="24"/>
          <w:rtl/>
          <w:lang w:val="fr-FR" w:eastAsia="zh-CN"/>
        </w:rPr>
        <w:t> في اضطلاعها بعملها بموجب هذا الحكم أن [تعطي الأولوية للمواد [أو]] [تدرس]، المنتجات أو القطاعات ذات الأحجام الكبيرة أو التي يرجَّح أن تؤدي إلى التلوث بالمواد البلاستيكية على أكبر تقدير</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48"/>
      </w:r>
      <w:r w:rsidRPr="00F902EC">
        <w:rPr>
          <w:rFonts w:ascii="Simplified Arabic" w:hAnsi="Simplified Arabic" w:cs="Simplified Arabic" w:hint="cs"/>
          <w:sz w:val="24"/>
          <w:szCs w:val="24"/>
          <w:vertAlign w:val="superscript"/>
          <w:rtl/>
          <w:lang w:val="fr-FR" w:eastAsia="zh-CN"/>
        </w:rPr>
        <w:t>)</w:t>
      </w:r>
      <w:r w:rsidRPr="00E84727">
        <w:rPr>
          <w:rFonts w:ascii="Simplified Arabic" w:hAnsi="Simplified Arabic" w:cs="Simplified Arabic" w:hint="cs"/>
          <w:sz w:val="24"/>
          <w:szCs w:val="24"/>
          <w:rtl/>
          <w:lang w:val="fr-FR" w:eastAsia="zh-CN"/>
        </w:rPr>
        <w:t>.</w:t>
      </w:r>
    </w:p>
    <w:p w14:paraId="07523597" w14:textId="297B0442" w:rsidR="00FF05B8" w:rsidRPr="00E84727" w:rsidRDefault="00FF05B8" w:rsidP="00E84727">
      <w:pPr>
        <w:pStyle w:val="ListParagraph"/>
        <w:numPr>
          <w:ilvl w:val="1"/>
          <w:numId w:val="482"/>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E84727">
        <w:rPr>
          <w:rFonts w:ascii="Simplified Arabic" w:hAnsi="Simplified Arabic" w:cs="Simplified Arabic" w:hint="cs"/>
          <w:sz w:val="24"/>
          <w:szCs w:val="24"/>
          <w:rtl/>
          <w:lang w:val="fr-FR" w:eastAsia="zh-CN"/>
        </w:rPr>
        <w:lastRenderedPageBreak/>
        <w:t xml:space="preserve">ينظر </w:t>
      </w:r>
      <w:r w:rsidRPr="00E84727">
        <w:rPr>
          <w:rFonts w:ascii="Simplified Arabic" w:hAnsi="Simplified Arabic" w:cs="Simplified Arabic" w:hint="cs"/>
          <w:i/>
          <w:iCs/>
          <w:sz w:val="24"/>
          <w:szCs w:val="24"/>
          <w:rtl/>
          <w:lang w:val="fr-FR" w:eastAsia="zh-CN"/>
        </w:rPr>
        <w:t>مجلس الإدارة</w:t>
      </w:r>
      <w:r w:rsidRPr="00E84727">
        <w:rPr>
          <w:rFonts w:ascii="Simplified Arabic" w:hAnsi="Simplified Arabic" w:cs="Simplified Arabic" w:hint="cs"/>
          <w:sz w:val="24"/>
          <w:szCs w:val="24"/>
          <w:rtl/>
          <w:lang w:val="fr-FR" w:eastAsia="zh-CN"/>
        </w:rPr>
        <w:t>*، في ضوء التقرير المقدم من [</w:t>
      </w:r>
      <w:r w:rsidRPr="00E84727">
        <w:rPr>
          <w:rFonts w:ascii="Simplified Arabic" w:hAnsi="Simplified Arabic" w:cs="Simplified Arabic" w:hint="cs"/>
          <w:i/>
          <w:iCs/>
          <w:sz w:val="24"/>
          <w:szCs w:val="24"/>
          <w:rtl/>
          <w:lang w:val="fr-FR" w:eastAsia="zh-CN"/>
        </w:rPr>
        <w:t>هيئة أو فريق استعراض الخبراء</w:t>
      </w:r>
      <w:r w:rsidRPr="00E84727">
        <w:rPr>
          <w:rFonts w:ascii="Simplified Arabic" w:hAnsi="Simplified Arabic" w:cs="Simplified Arabic" w:hint="cs"/>
          <w:sz w:val="24"/>
          <w:szCs w:val="24"/>
          <w:rtl/>
          <w:lang w:val="fr-FR" w:eastAsia="zh-CN"/>
        </w:rPr>
        <w:t>]</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49"/>
      </w:r>
      <w:r w:rsidRPr="00F902EC">
        <w:rPr>
          <w:rFonts w:ascii="Simplified Arabic" w:hAnsi="Simplified Arabic" w:cs="Simplified Arabic" w:hint="cs"/>
          <w:sz w:val="24"/>
          <w:szCs w:val="24"/>
          <w:vertAlign w:val="superscript"/>
          <w:rtl/>
          <w:lang w:val="fr-FR" w:eastAsia="zh-CN"/>
        </w:rPr>
        <w:t>)</w:t>
      </w:r>
      <w:r w:rsidRPr="00E84727">
        <w:rPr>
          <w:rFonts w:ascii="Simplified Arabic" w:hAnsi="Simplified Arabic" w:cs="Simplified Arabic" w:hint="cs"/>
          <w:sz w:val="24"/>
          <w:szCs w:val="24"/>
          <w:rtl/>
          <w:lang w:val="fr-FR" w:eastAsia="zh-CN"/>
        </w:rPr>
        <w:t> عملاً بالفقرة 2، فيما إذا كان هناك ما يبرر إدخال تعديلات على المرفقين ألف وباء.</w:t>
      </w:r>
    </w:p>
    <w:p w14:paraId="77DE9D92" w14:textId="190F4529" w:rsidR="00FF05B8" w:rsidRPr="000A377E" w:rsidRDefault="00FF05B8" w:rsidP="00352CA3">
      <w:pPr>
        <w:bidi/>
        <w:spacing w:after="100" w:line="360" w:lineRule="exact"/>
        <w:ind w:left="1134" w:hanging="567"/>
        <w:jc w:val="both"/>
        <w:textDirection w:val="tbRlV"/>
        <w:outlineLvl w:val="1"/>
        <w:rPr>
          <w:rFonts w:ascii="Simplified Arabic" w:eastAsiaTheme="minorEastAsia" w:hAnsi="Simplified Arabic" w:cs="Simplified Arabic"/>
          <w:b/>
          <w:bCs/>
          <w:sz w:val="24"/>
          <w:szCs w:val="24"/>
          <w:lang w:val="fr-FR" w:eastAsia="zh-CN"/>
        </w:rPr>
      </w:pPr>
      <w:bookmarkStart w:id="155" w:name="_Toc161314299"/>
      <w:bookmarkStart w:id="156" w:name="_Toc151284314"/>
      <w:bookmarkStart w:id="157" w:name="_Toc151305660"/>
      <w:bookmarkStart w:id="158" w:name="_Toc155361459"/>
      <w:bookmarkStart w:id="159" w:name="_Toc161873926"/>
      <w:r w:rsidRPr="000A377E">
        <w:rPr>
          <w:rFonts w:ascii="Simplified Arabic" w:eastAsiaTheme="minorEastAsia" w:hAnsi="Simplified Arabic" w:cs="Simplified Arabic" w:hint="cs"/>
          <w:b/>
          <w:bCs/>
          <w:sz w:val="24"/>
          <w:szCs w:val="24"/>
          <w:rtl/>
          <w:lang w:val="fr-FR" w:eastAsia="zh-CN"/>
        </w:rPr>
        <w:t>5-</w:t>
      </w:r>
      <w:r w:rsidRPr="000A377E">
        <w:rPr>
          <w:rFonts w:ascii="Simplified Arabic" w:eastAsiaTheme="minorEastAsia" w:hAnsi="Simplified Arabic" w:cs="Simplified Arabic" w:hint="cs"/>
          <w:b/>
          <w:bCs/>
          <w:sz w:val="24"/>
          <w:szCs w:val="24"/>
          <w:rtl/>
          <w:lang w:val="fr-FR" w:eastAsia="zh-CN"/>
        </w:rPr>
        <w:tab/>
        <w:t>التعاون الدولي</w:t>
      </w:r>
      <w:bookmarkEnd w:id="155"/>
      <w:bookmarkEnd w:id="156"/>
      <w:bookmarkEnd w:id="157"/>
      <w:bookmarkEnd w:id="158"/>
      <w:bookmarkEnd w:id="159"/>
    </w:p>
    <w:p w14:paraId="324FE153" w14:textId="49CCD692" w:rsidR="00FF05B8" w:rsidRPr="00E84727" w:rsidRDefault="00FF05B8" w:rsidP="00352CA3">
      <w:pPr>
        <w:pStyle w:val="ListParagraph"/>
        <w:numPr>
          <w:ilvl w:val="1"/>
          <w:numId w:val="484"/>
        </w:numPr>
        <w:tabs>
          <w:tab w:val="left" w:pos="1843"/>
        </w:tabs>
        <w:bidi/>
        <w:spacing w:after="10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E84727">
        <w:rPr>
          <w:rFonts w:ascii="Simplified Arabic" w:hAnsi="Simplified Arabic" w:cs="Simplified Arabic" w:hint="cs"/>
          <w:sz w:val="24"/>
          <w:szCs w:val="24"/>
          <w:rtl/>
          <w:lang w:val="fr-FR" w:eastAsia="zh-CN"/>
        </w:rPr>
        <w:t xml:space="preserve">[تقوم الأطراف بــ] [تُشجَّع الأطراف على] [التعاون] [تعزيز التعاون] مع [بعضها البعض [على أساس عالمي و،] حسب الاقتضاء [، على أساس إقليمي] [من خلال التعاون بين الشمال والجنوب وفيما بين بلدان الجنوب والتعاون الثلاثي]، ومع] المنظمات الحكومية الدولية [والكيانات الأخرى] ذات الصلة، بما في ذلك المنظمات والهيئات العلمية المعنية، لدعم التنفيذ الفعال لهذا </w:t>
      </w:r>
      <w:r w:rsidRPr="00E84727">
        <w:rPr>
          <w:rFonts w:ascii="Simplified Arabic" w:hAnsi="Simplified Arabic" w:cs="Simplified Arabic" w:hint="cs"/>
          <w:i/>
          <w:iCs/>
          <w:sz w:val="24"/>
          <w:szCs w:val="24"/>
          <w:rtl/>
          <w:lang w:val="fr-FR" w:eastAsia="zh-CN"/>
        </w:rPr>
        <w:t>الصك</w:t>
      </w:r>
      <w:r w:rsidRPr="00E84727">
        <w:rPr>
          <w:rFonts w:ascii="Simplified Arabic" w:hAnsi="Simplified Arabic" w:cs="Simplified Arabic" w:hint="cs"/>
          <w:sz w:val="24"/>
          <w:szCs w:val="24"/>
          <w:rtl/>
          <w:lang w:val="fr-FR" w:eastAsia="zh-CN"/>
        </w:rPr>
        <w:t>* وتحقيق الهدف المتوخَّى منه، [مع تجنب أي ازدواجية في الجهود] [بوسائل منها تدعيم وتعزيز التعاون [مع الصكوك والأطر القانونية ذات الصلة وفيما بينها، فضلاً عن الهيئات العالمية والإقليمية ودون الإقليمية والقطاعية]].</w:t>
      </w:r>
    </w:p>
    <w:p w14:paraId="3D840D96" w14:textId="16E60366" w:rsidR="00FF05B8" w:rsidRPr="00E84727" w:rsidRDefault="00FF05B8" w:rsidP="00352CA3">
      <w:pPr>
        <w:pStyle w:val="ListParagraph"/>
        <w:numPr>
          <w:ilvl w:val="1"/>
          <w:numId w:val="484"/>
        </w:numPr>
        <w:tabs>
          <w:tab w:val="left" w:pos="1843"/>
        </w:tabs>
        <w:bidi/>
        <w:spacing w:after="10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E84727">
        <w:rPr>
          <w:rFonts w:ascii="Simplified Arabic" w:hAnsi="Simplified Arabic" w:cs="Simplified Arabic" w:hint="cs"/>
          <w:sz w:val="24"/>
          <w:szCs w:val="24"/>
          <w:rtl/>
          <w:lang w:val="fr-FR" w:eastAsia="zh-CN"/>
        </w:rPr>
        <w:t xml:space="preserve">[تقوم الأطراف بــ] [تشجَّع الأطراف على] تعزيز الهدف المتوخَّى من هذا </w:t>
      </w:r>
      <w:r w:rsidRPr="00E84727">
        <w:rPr>
          <w:rFonts w:ascii="Simplified Arabic" w:hAnsi="Simplified Arabic" w:cs="Simplified Arabic" w:hint="cs"/>
          <w:i/>
          <w:iCs/>
          <w:sz w:val="24"/>
          <w:szCs w:val="24"/>
          <w:rtl/>
          <w:lang w:val="fr-FR" w:eastAsia="zh-CN"/>
        </w:rPr>
        <w:t>الصكّ</w:t>
      </w:r>
      <w:r w:rsidRPr="00E84727">
        <w:rPr>
          <w:rFonts w:ascii="Simplified Arabic" w:hAnsi="Simplified Arabic" w:cs="Simplified Arabic" w:hint="cs"/>
          <w:sz w:val="24"/>
          <w:szCs w:val="24"/>
          <w:rtl/>
          <w:lang w:val="fr-FR" w:eastAsia="zh-CN"/>
        </w:rPr>
        <w:t>* [حسب الاقتضاء] عند المشاركة في عملية اتخاذ القرارات [وفقاً للأولويات الوطنية الفريدة] [بموجب الصكوك أو الأطر القانونية أو الهيئات العالمية أو الإقليمية أو دون الإقليمية أو القطاعية ذات الصلة الأخرى</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50"/>
      </w:r>
      <w:r w:rsidRPr="00F902EC">
        <w:rPr>
          <w:rFonts w:ascii="Simplified Arabic" w:hAnsi="Simplified Arabic" w:cs="Simplified Arabic" w:hint="cs"/>
          <w:sz w:val="24"/>
          <w:szCs w:val="24"/>
          <w:vertAlign w:val="superscript"/>
          <w:rtl/>
          <w:lang w:val="fr-FR" w:eastAsia="zh-CN"/>
        </w:rPr>
        <w:t>)</w:t>
      </w:r>
      <w:r w:rsidRPr="00E84727">
        <w:rPr>
          <w:rFonts w:ascii="Simplified Arabic" w:hAnsi="Simplified Arabic" w:cs="Simplified Arabic" w:hint="cs"/>
          <w:sz w:val="24"/>
          <w:szCs w:val="24"/>
          <w:rtl/>
          <w:lang w:val="fr-FR" w:eastAsia="zh-CN"/>
        </w:rPr>
        <w:t>.]</w:t>
      </w:r>
    </w:p>
    <w:p w14:paraId="4B8253A6" w14:textId="0AAE33C2" w:rsidR="00735607" w:rsidRPr="00E84727" w:rsidRDefault="00FF05B8" w:rsidP="00352CA3">
      <w:pPr>
        <w:pStyle w:val="ListParagraph"/>
        <w:numPr>
          <w:ilvl w:val="1"/>
          <w:numId w:val="484"/>
        </w:numPr>
        <w:tabs>
          <w:tab w:val="left" w:pos="1843"/>
        </w:tabs>
        <w:bidi/>
        <w:spacing w:after="100" w:line="360" w:lineRule="exact"/>
        <w:ind w:left="1134" w:firstLine="0"/>
        <w:contextualSpacing w:val="0"/>
        <w:jc w:val="both"/>
        <w:textDirection w:val="tbRlV"/>
        <w:rPr>
          <w:rFonts w:ascii="Simplified Arabic" w:hAnsi="Simplified Arabic" w:cs="Simplified Arabic"/>
          <w:sz w:val="24"/>
          <w:szCs w:val="24"/>
          <w:rtl/>
          <w:lang w:val="fr-FR" w:eastAsia="zh-CN"/>
        </w:rPr>
      </w:pPr>
      <w:r w:rsidRPr="00E84727">
        <w:rPr>
          <w:rFonts w:ascii="Simplified Arabic" w:hAnsi="Simplified Arabic" w:cs="Simplified Arabic" w:hint="cs"/>
          <w:sz w:val="24"/>
          <w:szCs w:val="24"/>
          <w:rtl/>
          <w:lang w:val="fr-FR" w:eastAsia="zh-CN"/>
        </w:rPr>
        <w:t xml:space="preserve">[تقوم الأطراف بــ] [تشجَّع الأطراف على] تعزيز التعاون الدولي دعماً للهدف المتوخَّى من هذا </w:t>
      </w:r>
      <w:r w:rsidRPr="00E84727">
        <w:rPr>
          <w:rFonts w:ascii="Simplified Arabic" w:hAnsi="Simplified Arabic" w:cs="Simplified Arabic" w:hint="cs"/>
          <w:i/>
          <w:iCs/>
          <w:sz w:val="24"/>
          <w:szCs w:val="24"/>
          <w:rtl/>
          <w:lang w:val="fr-FR" w:eastAsia="zh-CN"/>
        </w:rPr>
        <w:t>الصك</w:t>
      </w:r>
      <w:r w:rsidRPr="00E84727">
        <w:rPr>
          <w:rFonts w:ascii="Simplified Arabic" w:hAnsi="Simplified Arabic" w:cs="Simplified Arabic" w:hint="cs"/>
          <w:sz w:val="24"/>
          <w:szCs w:val="24"/>
          <w:rtl/>
          <w:lang w:val="fr-FR" w:eastAsia="zh-CN"/>
        </w:rPr>
        <w:t>* [حسب الاقتضاء] من خلال ما يلي</w:t>
      </w:r>
      <w:r w:rsidRPr="00E84727">
        <w:rPr>
          <w:rFonts w:ascii="Simplified Arabic" w:hAnsi="Simplified Arabic" w:cs="Simplified Arabic" w:hint="cs"/>
          <w:sz w:val="24"/>
          <w:szCs w:val="24"/>
          <w:lang w:val="fr-FR" w:eastAsia="zh-CN"/>
        </w:rPr>
        <w:t>:</w:t>
      </w:r>
    </w:p>
    <w:p w14:paraId="315DF6AF" w14:textId="3B47C2B2" w:rsidR="00FF05B8" w:rsidRPr="00E84727" w:rsidRDefault="00FF05B8" w:rsidP="00352CA3">
      <w:pPr>
        <w:pStyle w:val="ListParagraph"/>
        <w:numPr>
          <w:ilvl w:val="0"/>
          <w:numId w:val="485"/>
        </w:numPr>
        <w:tabs>
          <w:tab w:val="left" w:pos="709"/>
        </w:tabs>
        <w:bidi/>
        <w:spacing w:after="100" w:line="360" w:lineRule="exact"/>
        <w:ind w:left="2552" w:hanging="709"/>
        <w:contextualSpacing w:val="0"/>
        <w:jc w:val="lowKashida"/>
        <w:rPr>
          <w:rFonts w:ascii="Simplified Arabic" w:hAnsi="Simplified Arabic" w:cs="Simplified Arabic"/>
          <w:sz w:val="24"/>
          <w:szCs w:val="24"/>
        </w:rPr>
      </w:pPr>
      <w:r w:rsidRPr="00E84727">
        <w:rPr>
          <w:rFonts w:ascii="Simplified Arabic" w:hAnsi="Simplified Arabic" w:cs="Simplified Arabic" w:hint="cs"/>
          <w:sz w:val="24"/>
          <w:szCs w:val="24"/>
          <w:rtl/>
        </w:rPr>
        <w:t xml:space="preserve">[تطوير التكنولوجيا ونقلها ونشرها والحصول عليها [بشروط متفق عليها] [والابتكار التقني [بشروط متفق عليها]]، بما يتسق مع </w:t>
      </w:r>
      <w:r w:rsidR="00857937" w:rsidRPr="00E84727">
        <w:rPr>
          <w:rFonts w:ascii="Simplified Arabic" w:hAnsi="Simplified Arabic" w:cs="Simplified Arabic" w:hint="cs"/>
          <w:sz w:val="24"/>
          <w:szCs w:val="24"/>
          <w:rtl/>
        </w:rPr>
        <w:t>[</w:t>
      </w:r>
      <w:r w:rsidRPr="00276F4F">
        <w:rPr>
          <w:rFonts w:ascii="Simplified Arabic" w:hAnsi="Simplified Arabic" w:cs="Simplified Arabic" w:hint="cs"/>
          <w:i/>
          <w:iCs/>
          <w:sz w:val="24"/>
          <w:szCs w:val="24"/>
          <w:rtl/>
        </w:rPr>
        <w:t>الجزء الثالث</w:t>
      </w:r>
      <w:r w:rsidR="00D61D2C" w:rsidRPr="00276F4F">
        <w:rPr>
          <w:rFonts w:ascii="Simplified Arabic" w:hAnsi="Simplified Arabic" w:cs="Simplified Arabic" w:hint="cs"/>
          <w:i/>
          <w:iCs/>
          <w:sz w:val="24"/>
          <w:szCs w:val="24"/>
          <w:rtl/>
        </w:rPr>
        <w:t>-</w:t>
      </w:r>
      <w:r w:rsidRPr="00276F4F">
        <w:rPr>
          <w:rFonts w:ascii="Simplified Arabic" w:hAnsi="Simplified Arabic" w:cs="Simplified Arabic" w:hint="cs"/>
          <w:i/>
          <w:iCs/>
          <w:sz w:val="24"/>
          <w:szCs w:val="24"/>
          <w:rtl/>
        </w:rPr>
        <w:t>2 بشأن بناء القدرات وتقديم المساعدة التقنية ونقل التكنولوجيا</w:t>
      </w:r>
      <w:r w:rsidRPr="00E84727">
        <w:rPr>
          <w:rFonts w:ascii="Simplified Arabic" w:hAnsi="Simplified Arabic" w:cs="Simplified Arabic" w:hint="cs"/>
          <w:sz w:val="24"/>
          <w:szCs w:val="24"/>
          <w:rtl/>
        </w:rPr>
        <w:t>]، مع التركيز على التعاون بين الشمال والجنوب والتعاون الثلاثي؛]</w:t>
      </w:r>
    </w:p>
    <w:p w14:paraId="7CCD6067" w14:textId="35080538" w:rsidR="00FF05B8" w:rsidRPr="00E84727" w:rsidRDefault="00FF05B8" w:rsidP="00352CA3">
      <w:pPr>
        <w:pStyle w:val="ListParagraph"/>
        <w:numPr>
          <w:ilvl w:val="0"/>
          <w:numId w:val="485"/>
        </w:numPr>
        <w:tabs>
          <w:tab w:val="left" w:pos="709"/>
        </w:tabs>
        <w:bidi/>
        <w:spacing w:after="100" w:line="360" w:lineRule="exact"/>
        <w:ind w:left="2552" w:hanging="709"/>
        <w:contextualSpacing w:val="0"/>
        <w:jc w:val="both"/>
        <w:rPr>
          <w:rFonts w:ascii="Simplified Arabic" w:hAnsi="Simplified Arabic" w:cs="Simplified Arabic"/>
          <w:sz w:val="24"/>
          <w:szCs w:val="24"/>
        </w:rPr>
      </w:pPr>
      <w:r w:rsidRPr="00E84727">
        <w:rPr>
          <w:rFonts w:ascii="Simplified Arabic" w:hAnsi="Simplified Arabic" w:cs="Simplified Arabic" w:hint="cs"/>
          <w:sz w:val="24"/>
          <w:szCs w:val="24"/>
          <w:rtl/>
        </w:rPr>
        <w:t xml:space="preserve">تطوير البحوث وتبادل المعلومات لتحسين فهم التلوث بالمواد البلاستيكية والنهوض بالابتكار التكنولوجي، بما يتفق مع </w:t>
      </w:r>
      <w:r w:rsidR="00857937" w:rsidRPr="00E84727">
        <w:rPr>
          <w:rFonts w:ascii="Simplified Arabic" w:hAnsi="Simplified Arabic" w:cs="Simplified Arabic" w:hint="cs"/>
          <w:sz w:val="24"/>
          <w:szCs w:val="24"/>
          <w:rtl/>
        </w:rPr>
        <w:t>[</w:t>
      </w:r>
      <w:r w:rsidRPr="00276F4F">
        <w:rPr>
          <w:rFonts w:ascii="Simplified Arabic" w:hAnsi="Simplified Arabic" w:cs="Simplified Arabic" w:hint="cs"/>
          <w:i/>
          <w:iCs/>
          <w:sz w:val="24"/>
          <w:szCs w:val="24"/>
          <w:rtl/>
        </w:rPr>
        <w:t>الجزء الرابع-6 بشأن تبادل المعلومات والجزء الرابع-7 بشأن زيادة الوعي والتثقيف والبحث</w:t>
      </w:r>
      <w:r w:rsidRPr="00E84727">
        <w:rPr>
          <w:rFonts w:ascii="Simplified Arabic" w:hAnsi="Simplified Arabic" w:cs="Simplified Arabic" w:hint="cs"/>
          <w:sz w:val="24"/>
          <w:szCs w:val="24"/>
          <w:rtl/>
        </w:rPr>
        <w:t>]؛</w:t>
      </w:r>
    </w:p>
    <w:p w14:paraId="7E2583CF" w14:textId="73DDBB9D" w:rsidR="00735607" w:rsidRPr="00E84727" w:rsidRDefault="00FF05B8" w:rsidP="00352CA3">
      <w:pPr>
        <w:pStyle w:val="ListParagraph"/>
        <w:numPr>
          <w:ilvl w:val="0"/>
          <w:numId w:val="485"/>
        </w:numPr>
        <w:tabs>
          <w:tab w:val="left" w:pos="709"/>
        </w:tabs>
        <w:bidi/>
        <w:spacing w:after="100" w:line="360" w:lineRule="exact"/>
        <w:ind w:left="2552" w:hanging="709"/>
        <w:contextualSpacing w:val="0"/>
        <w:jc w:val="lowKashida"/>
        <w:rPr>
          <w:rFonts w:ascii="Simplified Arabic" w:hAnsi="Simplified Arabic" w:cs="Simplified Arabic"/>
          <w:sz w:val="24"/>
          <w:szCs w:val="24"/>
          <w:rtl/>
        </w:rPr>
      </w:pPr>
      <w:r w:rsidRPr="00E84727">
        <w:rPr>
          <w:rFonts w:ascii="Simplified Arabic" w:hAnsi="Simplified Arabic" w:cs="Simplified Arabic" w:hint="cs"/>
          <w:sz w:val="24"/>
          <w:szCs w:val="24"/>
          <w:rtl/>
        </w:rPr>
        <w:t>تعزيز التعاون التقني والعلمي، بما في ذلك المنصات أو قواعد البيانات الإقليمية، ومشاريع التعاون التقني العلمي، وشبكات المراكز التقنية؛</w:t>
      </w:r>
    </w:p>
    <w:p w14:paraId="7D450A43" w14:textId="323D77EA" w:rsidR="00735607" w:rsidRPr="00E84727" w:rsidRDefault="00FF05B8" w:rsidP="00352CA3">
      <w:pPr>
        <w:pStyle w:val="ListParagraph"/>
        <w:numPr>
          <w:ilvl w:val="0"/>
          <w:numId w:val="485"/>
        </w:numPr>
        <w:tabs>
          <w:tab w:val="left" w:pos="709"/>
        </w:tabs>
        <w:bidi/>
        <w:spacing w:after="100" w:line="360" w:lineRule="exact"/>
        <w:ind w:left="2552" w:hanging="709"/>
        <w:contextualSpacing w:val="0"/>
        <w:jc w:val="both"/>
        <w:rPr>
          <w:rFonts w:ascii="Simplified Arabic" w:hAnsi="Simplified Arabic" w:cs="Simplified Arabic"/>
          <w:sz w:val="24"/>
          <w:szCs w:val="24"/>
          <w:rtl/>
        </w:rPr>
      </w:pPr>
      <w:r w:rsidRPr="00E84727">
        <w:rPr>
          <w:rFonts w:ascii="Simplified Arabic" w:hAnsi="Simplified Arabic" w:cs="Simplified Arabic" w:hint="cs"/>
          <w:sz w:val="24"/>
          <w:szCs w:val="24"/>
          <w:rtl/>
        </w:rPr>
        <w:t>[تنفيذ الالتزامات المتعلقة بالرصد [مع مراعاة احتياجات وقدرات البلدان النامية الأطراف [ولا سيما الدول الجزرية الصغيرة النامية]] [بما في ذلك رصد المواد البلاستيكية في البيئة وتحديد مصادر تسربها]؛]</w:t>
      </w:r>
    </w:p>
    <w:p w14:paraId="4C810496" w14:textId="28FCFDD3" w:rsidR="00FF05B8" w:rsidRPr="00E84727" w:rsidRDefault="00FF05B8" w:rsidP="00352CA3">
      <w:pPr>
        <w:pStyle w:val="ListParagraph"/>
        <w:numPr>
          <w:ilvl w:val="0"/>
          <w:numId w:val="485"/>
        </w:numPr>
        <w:tabs>
          <w:tab w:val="left" w:pos="709"/>
        </w:tabs>
        <w:bidi/>
        <w:spacing w:after="100" w:line="360" w:lineRule="exact"/>
        <w:ind w:left="2552" w:hanging="709"/>
        <w:contextualSpacing w:val="0"/>
        <w:jc w:val="both"/>
        <w:rPr>
          <w:rFonts w:ascii="Simplified Arabic" w:hAnsi="Simplified Arabic" w:cs="Simplified Arabic"/>
          <w:sz w:val="24"/>
          <w:szCs w:val="24"/>
        </w:rPr>
      </w:pPr>
      <w:r w:rsidRPr="00E84727">
        <w:rPr>
          <w:rFonts w:ascii="Simplified Arabic" w:hAnsi="Simplified Arabic" w:cs="Simplified Arabic" w:hint="cs"/>
          <w:sz w:val="24"/>
          <w:szCs w:val="24"/>
          <w:rtl/>
        </w:rPr>
        <w:t>استخدام آليات تبادل المعلومات القائمة لتعزيز المعرفة، وتشجيع أفضل الممارسات البيئية، والتكنولوجيات البديلة الصالحة بيئياً وتقنياً واجتماعياً واقتصادياً.</w:t>
      </w:r>
    </w:p>
    <w:p w14:paraId="0C99DD3D" w14:textId="3F7C6E0A" w:rsidR="00FF05B8" w:rsidRPr="00E84727" w:rsidRDefault="00FF05B8" w:rsidP="00352CA3">
      <w:pPr>
        <w:pStyle w:val="ListParagraph"/>
        <w:numPr>
          <w:ilvl w:val="0"/>
          <w:numId w:val="485"/>
        </w:numPr>
        <w:tabs>
          <w:tab w:val="left" w:pos="709"/>
        </w:tabs>
        <w:bidi/>
        <w:spacing w:after="100" w:line="360" w:lineRule="exact"/>
        <w:ind w:left="2552" w:hanging="709"/>
        <w:contextualSpacing w:val="0"/>
        <w:jc w:val="both"/>
        <w:rPr>
          <w:rFonts w:ascii="Simplified Arabic" w:hAnsi="Simplified Arabic" w:cs="Simplified Arabic"/>
          <w:sz w:val="24"/>
          <w:szCs w:val="24"/>
        </w:rPr>
      </w:pPr>
      <w:r w:rsidRPr="00E84727">
        <w:rPr>
          <w:rFonts w:ascii="Simplified Arabic" w:hAnsi="Simplified Arabic" w:cs="Simplified Arabic" w:hint="cs"/>
          <w:sz w:val="24"/>
          <w:szCs w:val="24"/>
          <w:rtl/>
        </w:rPr>
        <w:t xml:space="preserve">[أي نوع آخر من التعاون قد يكون ذا صلة بالهدف المتوخَّى من </w:t>
      </w:r>
      <w:r w:rsidRPr="00EB2B90">
        <w:rPr>
          <w:rFonts w:ascii="Simplified Arabic" w:hAnsi="Simplified Arabic" w:cs="Simplified Arabic" w:hint="cs"/>
          <w:i/>
          <w:iCs/>
          <w:sz w:val="24"/>
          <w:szCs w:val="24"/>
          <w:rtl/>
        </w:rPr>
        <w:t>الصك</w:t>
      </w:r>
      <w:r w:rsidRPr="00E84727">
        <w:rPr>
          <w:rFonts w:ascii="Simplified Arabic" w:hAnsi="Simplified Arabic" w:cs="Simplified Arabic" w:hint="cs"/>
          <w:sz w:val="24"/>
          <w:szCs w:val="24"/>
          <w:rtl/>
        </w:rPr>
        <w:t>*.]</w:t>
      </w:r>
    </w:p>
    <w:p w14:paraId="05C93279" w14:textId="02344645" w:rsidR="00FF05B8" w:rsidRPr="000C19A9" w:rsidRDefault="00FF05B8" w:rsidP="00352CA3">
      <w:pPr>
        <w:bidi/>
        <w:spacing w:after="10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3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i/>
          <w:i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26E3D872" w14:textId="41D6C7CC" w:rsidR="00735607" w:rsidRPr="00E84727" w:rsidRDefault="00FF05B8" w:rsidP="00352CA3">
      <w:pPr>
        <w:pStyle w:val="ListParagraph"/>
        <w:numPr>
          <w:ilvl w:val="0"/>
          <w:numId w:val="488"/>
        </w:numPr>
        <w:tabs>
          <w:tab w:val="left" w:pos="1843"/>
        </w:tabs>
        <w:bidi/>
        <w:spacing w:after="100" w:line="360" w:lineRule="exact"/>
        <w:ind w:left="1134" w:firstLine="0"/>
        <w:contextualSpacing w:val="0"/>
        <w:jc w:val="both"/>
        <w:textDirection w:val="tbRlV"/>
        <w:rPr>
          <w:rFonts w:ascii="Simplified Arabic" w:hAnsi="Simplified Arabic" w:cs="Simplified Arabic"/>
          <w:sz w:val="24"/>
          <w:szCs w:val="24"/>
          <w:rtl/>
          <w:lang w:val="fr-FR" w:eastAsia="zh-CN"/>
        </w:rPr>
      </w:pPr>
      <w:r w:rsidRPr="00E84727">
        <w:rPr>
          <w:rFonts w:ascii="Simplified Arabic" w:hAnsi="Simplified Arabic" w:cs="Simplified Arabic" w:hint="cs"/>
          <w:sz w:val="24"/>
          <w:szCs w:val="24"/>
          <w:rtl/>
          <w:lang w:val="fr-FR" w:eastAsia="zh-CN"/>
        </w:rPr>
        <w:t xml:space="preserve">سيدعو </w:t>
      </w:r>
      <w:r w:rsidRPr="00E84727">
        <w:rPr>
          <w:rFonts w:ascii="Simplified Arabic" w:hAnsi="Simplified Arabic" w:cs="Simplified Arabic" w:hint="cs"/>
          <w:i/>
          <w:iCs/>
          <w:sz w:val="24"/>
          <w:szCs w:val="24"/>
          <w:rtl/>
          <w:lang w:val="fr-FR" w:eastAsia="zh-CN"/>
        </w:rPr>
        <w:t>مجلس الإدارة</w:t>
      </w:r>
      <w:r w:rsidRPr="00E84727">
        <w:rPr>
          <w:rFonts w:ascii="Simplified Arabic" w:hAnsi="Simplified Arabic" w:cs="Simplified Arabic" w:hint="cs"/>
          <w:sz w:val="24"/>
          <w:szCs w:val="24"/>
          <w:rtl/>
          <w:lang w:val="fr-FR" w:eastAsia="zh-CN"/>
        </w:rPr>
        <w:t xml:space="preserve">*، حسب الاقتضاء، إلى تقديم مساهمات من الهيئات العلمية والتقنية ذات الصلة [، بما في ذلك الفريق المعني بالعلوم والسياسات الذي سيُنشأ وفقاً لقرار جمعية الأمم المتحدة للبيئة </w:t>
      </w:r>
      <w:r w:rsidR="000135ED">
        <w:rPr>
          <w:rFonts w:ascii="Simplified Arabic" w:hAnsi="Simplified Arabic" w:cs="Simplified Arabic" w:hint="cs"/>
          <w:sz w:val="24"/>
          <w:szCs w:val="24"/>
          <w:rtl/>
          <w:lang w:val="fr-FR" w:eastAsia="zh-CN"/>
        </w:rPr>
        <w:t>5</w:t>
      </w:r>
      <w:r w:rsidRPr="00E84727">
        <w:rPr>
          <w:rFonts w:ascii="Simplified Arabic" w:hAnsi="Simplified Arabic" w:cs="Simplified Arabic" w:hint="cs"/>
          <w:sz w:val="24"/>
          <w:szCs w:val="24"/>
          <w:rtl/>
          <w:lang w:val="fr-FR" w:eastAsia="zh-CN"/>
        </w:rPr>
        <w:t>/</w:t>
      </w:r>
      <w:r w:rsidR="000135ED">
        <w:rPr>
          <w:rFonts w:ascii="Simplified Arabic" w:hAnsi="Simplified Arabic" w:cs="Simplified Arabic" w:hint="cs"/>
          <w:sz w:val="24"/>
          <w:szCs w:val="24"/>
          <w:rtl/>
          <w:lang w:val="fr-FR" w:eastAsia="zh-CN"/>
        </w:rPr>
        <w:t>8</w:t>
      </w:r>
      <w:r w:rsidRPr="00E84727">
        <w:rPr>
          <w:rFonts w:ascii="Simplified Arabic" w:hAnsi="Simplified Arabic" w:cs="Simplified Arabic" w:hint="cs"/>
          <w:sz w:val="24"/>
          <w:szCs w:val="24"/>
          <w:rtl/>
          <w:lang w:val="fr-FR" w:eastAsia="zh-CN"/>
        </w:rPr>
        <w:t xml:space="preserve">، أو الهيئة الحكومية الدولية المعنية بتغير المناخ، أو المنبر الحكومي الدولي للعلوم والسياسات المعني بالتنوع البيولوجي وخدمات النظم الإيكولوجية [أو اللجنة الدولية الحكومية لعلوم المحيطات]، والهيئات الأخرى المعنية] بشأن المسائل </w:t>
      </w:r>
      <w:r w:rsidRPr="00E84727">
        <w:rPr>
          <w:rFonts w:ascii="Simplified Arabic" w:hAnsi="Simplified Arabic" w:cs="Simplified Arabic" w:hint="cs"/>
          <w:sz w:val="24"/>
          <w:szCs w:val="24"/>
          <w:rtl/>
          <w:lang w:val="fr-FR" w:eastAsia="zh-CN"/>
        </w:rPr>
        <w:lastRenderedPageBreak/>
        <w:t>ذات الصلة بالوفاء بولايته</w:t>
      </w:r>
      <w:r w:rsidRPr="00F902EC">
        <w:rPr>
          <w:rFonts w:ascii="Simplified Arabic" w:hAnsi="Simplified Arabic" w:cs="Simplified Arabic" w:hint="cs"/>
          <w:sz w:val="24"/>
          <w:szCs w:val="24"/>
          <w:vertAlign w:val="superscript"/>
          <w:rtl/>
          <w:lang w:val="fr-FR" w:eastAsia="zh-CN"/>
        </w:rPr>
        <w:t>(</w:t>
      </w:r>
      <w:r w:rsidRPr="004224A3">
        <w:rPr>
          <w:rFonts w:ascii="Simplified Arabic" w:hAnsi="Simplified Arabic" w:cs="Simplified Arabic" w:hint="cs"/>
          <w:color w:val="000000" w:themeColor="text1"/>
          <w:sz w:val="24"/>
          <w:szCs w:val="24"/>
          <w:vertAlign w:val="superscript"/>
          <w:rtl/>
          <w:lang w:val="fr-FR" w:eastAsia="zh-CN"/>
        </w:rPr>
        <w:footnoteReference w:id="51"/>
      </w:r>
      <w:r w:rsidRPr="00F902EC">
        <w:rPr>
          <w:rFonts w:ascii="Simplified Arabic" w:hAnsi="Simplified Arabic" w:cs="Simplified Arabic" w:hint="cs"/>
          <w:sz w:val="24"/>
          <w:szCs w:val="24"/>
          <w:vertAlign w:val="superscript"/>
          <w:rtl/>
          <w:lang w:val="fr-FR" w:eastAsia="zh-CN"/>
        </w:rPr>
        <w:t>)</w:t>
      </w:r>
      <w:r w:rsidRPr="00E84727">
        <w:rPr>
          <w:rFonts w:ascii="Simplified Arabic" w:hAnsi="Simplified Arabic" w:cs="Simplified Arabic" w:hint="cs"/>
          <w:sz w:val="24"/>
          <w:szCs w:val="24"/>
          <w:rtl/>
          <w:lang w:val="fr-FR" w:eastAsia="zh-CN"/>
        </w:rPr>
        <w:t xml:space="preserve">. [ويجوز </w:t>
      </w:r>
      <w:r w:rsidRPr="00E84727">
        <w:rPr>
          <w:rFonts w:ascii="Simplified Arabic" w:hAnsi="Simplified Arabic" w:cs="Simplified Arabic" w:hint="cs"/>
          <w:i/>
          <w:iCs/>
          <w:sz w:val="24"/>
          <w:szCs w:val="24"/>
          <w:rtl/>
          <w:lang w:val="fr-FR" w:eastAsia="zh-CN"/>
        </w:rPr>
        <w:t>لمجلس الإدارة</w:t>
      </w:r>
      <w:r w:rsidRPr="00E84727">
        <w:rPr>
          <w:rFonts w:ascii="Simplified Arabic" w:hAnsi="Simplified Arabic" w:cs="Simplified Arabic" w:hint="cs"/>
          <w:sz w:val="24"/>
          <w:szCs w:val="24"/>
          <w:rtl/>
          <w:lang w:val="fr-FR" w:eastAsia="zh-CN"/>
        </w:rPr>
        <w:t>* أن ينظر أيضاً في النتائج ذات الصلة من عمل الهيئات العلمية والتقنية المذكورة أعلاه.]</w:t>
      </w:r>
    </w:p>
    <w:p w14:paraId="6BEAF5D4" w14:textId="5A1085AD" w:rsidR="00FF05B8" w:rsidRPr="000C19A9" w:rsidRDefault="00FF05B8" w:rsidP="00352CA3">
      <w:pPr>
        <w:bidi/>
        <w:spacing w:after="10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4 بديلة</w:t>
      </w:r>
      <w:r w:rsidR="00F92F1B">
        <w:rPr>
          <w:rFonts w:ascii="Simplified Arabic" w:hAnsi="Simplified Arabic" w:cs="Simplified Arabic" w:hint="cs"/>
          <w:b/>
          <w:bCs/>
          <w:i/>
          <w:iCs/>
          <w:sz w:val="24"/>
          <w:szCs w:val="24"/>
          <w:rtl/>
          <w:lang w:val="fr-FR" w:eastAsia="zh-CN"/>
        </w:rPr>
        <w:t>-</w:t>
      </w:r>
      <w:r w:rsidR="00575BF6">
        <w:rPr>
          <w:rFonts w:ascii="Simplified Arabic" w:hAnsi="Simplified Arabic" w:cs="Simplified Arabic" w:hint="cs"/>
          <w:i/>
          <w:i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2FE5C70B" w14:textId="548E038A" w:rsidR="00FF05B8" w:rsidRPr="00E84727" w:rsidRDefault="00FF05B8" w:rsidP="00352CA3">
      <w:pPr>
        <w:pStyle w:val="ListParagraph"/>
        <w:numPr>
          <w:ilvl w:val="0"/>
          <w:numId w:val="490"/>
        </w:numPr>
        <w:tabs>
          <w:tab w:val="left" w:pos="1843"/>
        </w:tabs>
        <w:bidi/>
        <w:spacing w:after="10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E84727">
        <w:rPr>
          <w:rFonts w:ascii="Simplified Arabic" w:hAnsi="Simplified Arabic" w:cs="Simplified Arabic" w:hint="cs"/>
          <w:sz w:val="24"/>
          <w:szCs w:val="24"/>
          <w:rtl/>
          <w:lang w:val="fr-FR" w:eastAsia="zh-CN"/>
        </w:rPr>
        <w:t>[تقوم أمانة</w:t>
      </w:r>
      <w:r w:rsidRPr="00E84727">
        <w:rPr>
          <w:rFonts w:ascii="Simplified Arabic" w:hAnsi="Simplified Arabic" w:cs="Simplified Arabic" w:hint="cs"/>
          <w:i/>
          <w:iCs/>
          <w:sz w:val="24"/>
          <w:szCs w:val="24"/>
          <w:rtl/>
          <w:lang w:val="fr-FR" w:eastAsia="zh-CN"/>
        </w:rPr>
        <w:t xml:space="preserve"> الصك</w:t>
      </w:r>
      <w:r w:rsidRPr="00E84727">
        <w:rPr>
          <w:rFonts w:ascii="Simplified Arabic" w:hAnsi="Simplified Arabic" w:cs="Simplified Arabic" w:hint="cs"/>
          <w:sz w:val="24"/>
          <w:szCs w:val="24"/>
          <w:rtl/>
          <w:lang w:val="fr-FR" w:eastAsia="zh-CN"/>
        </w:rPr>
        <w:t xml:space="preserve">* بتوجيه من </w:t>
      </w:r>
      <w:r w:rsidRPr="00E84727">
        <w:rPr>
          <w:rFonts w:ascii="Simplified Arabic" w:hAnsi="Simplified Arabic" w:cs="Simplified Arabic" w:hint="cs"/>
          <w:i/>
          <w:iCs/>
          <w:sz w:val="24"/>
          <w:szCs w:val="24"/>
          <w:rtl/>
          <w:lang w:val="fr-FR" w:eastAsia="zh-CN"/>
        </w:rPr>
        <w:t>مجلس الإدارة</w:t>
      </w:r>
      <w:r w:rsidRPr="00E84727">
        <w:rPr>
          <w:rFonts w:ascii="Simplified Arabic" w:hAnsi="Simplified Arabic" w:cs="Simplified Arabic" w:hint="cs"/>
          <w:sz w:val="24"/>
          <w:szCs w:val="24"/>
          <w:rtl/>
          <w:lang w:val="fr-FR" w:eastAsia="zh-CN"/>
        </w:rPr>
        <w:t xml:space="preserve">*] [يقوم </w:t>
      </w:r>
      <w:r w:rsidRPr="00E84727">
        <w:rPr>
          <w:rFonts w:ascii="Simplified Arabic" w:hAnsi="Simplified Arabic" w:cs="Simplified Arabic" w:hint="cs"/>
          <w:i/>
          <w:iCs/>
          <w:sz w:val="24"/>
          <w:szCs w:val="24"/>
          <w:rtl/>
          <w:lang w:val="fr-FR" w:eastAsia="zh-CN"/>
        </w:rPr>
        <w:t>مجلس الإدارة</w:t>
      </w:r>
      <w:r w:rsidRPr="00E84727">
        <w:rPr>
          <w:rFonts w:ascii="Simplified Arabic" w:hAnsi="Simplified Arabic" w:cs="Simplified Arabic" w:hint="cs"/>
          <w:sz w:val="24"/>
          <w:szCs w:val="24"/>
          <w:rtl/>
          <w:lang w:val="fr-FR" w:eastAsia="zh-CN"/>
        </w:rPr>
        <w:t>*] بالتعاون والتآزر مع الصكوك والمنظمات الدولية ذات الصلة، حسب الاقتضاء، لأهداف منها ضمان أكبر قدر من الاتساق بين الصكوك والمنظمات الدولية ذات الصلة</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52"/>
      </w:r>
      <w:r w:rsidRPr="00F902EC">
        <w:rPr>
          <w:rFonts w:ascii="Simplified Arabic" w:hAnsi="Simplified Arabic" w:cs="Simplified Arabic" w:hint="cs"/>
          <w:sz w:val="24"/>
          <w:szCs w:val="24"/>
          <w:vertAlign w:val="superscript"/>
          <w:rtl/>
          <w:lang w:val="fr-FR" w:eastAsia="zh-CN"/>
        </w:rPr>
        <w:t>)</w:t>
      </w:r>
      <w:r w:rsidRPr="00E84727">
        <w:rPr>
          <w:rFonts w:ascii="Simplified Arabic" w:hAnsi="Simplified Arabic" w:cs="Simplified Arabic" w:hint="cs"/>
          <w:sz w:val="24"/>
          <w:szCs w:val="24"/>
          <w:rtl/>
          <w:lang w:val="fr-FR" w:eastAsia="zh-CN"/>
        </w:rPr>
        <w:t>.</w:t>
      </w:r>
    </w:p>
    <w:p w14:paraId="4A7180F4" w14:textId="010A3BFC" w:rsidR="00735607" w:rsidRDefault="00FF05B8" w:rsidP="00352CA3">
      <w:pPr>
        <w:bidi/>
        <w:spacing w:after="10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5 بديلة</w:t>
      </w:r>
      <w:r w:rsidR="00F92F1B">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b/>
          <w:bCs/>
          <w:i/>
          <w:iCs/>
          <w:sz w:val="24"/>
          <w:szCs w:val="24"/>
          <w:rtl/>
          <w:lang w:val="fr-FR" w:eastAsia="zh-CN"/>
        </w:rPr>
        <w:t xml:space="preserve"> </w:t>
      </w:r>
      <w:r w:rsidRPr="000C19A9">
        <w:rPr>
          <w:rFonts w:ascii="Simplified Arabic" w:hAnsi="Simplified Arabic" w:cs="Simplified Arabic" w:hint="cs"/>
          <w:sz w:val="24"/>
          <w:szCs w:val="24"/>
          <w:rtl/>
          <w:lang w:val="fr-FR" w:eastAsia="zh-CN"/>
        </w:rPr>
        <w:t>تيسّر الأمانة التعاون على صعيد تبادل المعلومات المشار إليه في هذه المادة، ومع المنظمات ذات الصلة، بما فيها أمانات الصكوك الدولية ذات الصلة والمبادرات الدولية الأخرى، حسب الاقتضاء، بغية تجنب الازدواجية بين الصكوك والمنظمات الدولية ذات الصلة.</w:t>
      </w:r>
    </w:p>
    <w:p w14:paraId="110A5B3F" w14:textId="6BB54FFA" w:rsidR="00735607" w:rsidRDefault="00FF05B8" w:rsidP="00352CA3">
      <w:pPr>
        <w:bidi/>
        <w:spacing w:after="10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 xml:space="preserve">فقرة المنطوق 5 </w:t>
      </w:r>
      <w:r w:rsidR="00F06018">
        <w:rPr>
          <w:rFonts w:ascii="Simplified Arabic" w:hAnsi="Simplified Arabic" w:cs="Simplified Arabic" w:hint="cs"/>
          <w:b/>
          <w:bCs/>
          <w:i/>
          <w:iCs/>
          <w:sz w:val="24"/>
          <w:szCs w:val="24"/>
          <w:rtl/>
          <w:lang w:val="fr-FR" w:eastAsia="zh-CN"/>
        </w:rPr>
        <w:t>بديل 2-</w:t>
      </w:r>
      <w:r w:rsidRPr="000C19A9">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498220B5" w14:textId="04A29C1A" w:rsidR="00FF05B8" w:rsidRPr="000C19A9" w:rsidRDefault="00FF05B8" w:rsidP="00352CA3">
      <w:pPr>
        <w:bidi/>
        <w:spacing w:after="10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5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ويجوز الاضطلاع بالأنشطة المذكورة في الفقرات أعلاه في إطار التعاون الدولي، حسب الاقتضاء، من خلال </w:t>
      </w:r>
      <w:r w:rsidRPr="000C19A9">
        <w:rPr>
          <w:rFonts w:ascii="Simplified Arabic" w:hAnsi="Simplified Arabic" w:cs="Simplified Arabic" w:hint="cs"/>
          <w:i/>
          <w:iCs/>
          <w:sz w:val="24"/>
          <w:szCs w:val="24"/>
          <w:rtl/>
          <w:lang w:val="fr-FR" w:eastAsia="zh-CN"/>
        </w:rPr>
        <w:t>آلية التعاون</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التي ستنشأ بموجب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w:t>
      </w:r>
    </w:p>
    <w:p w14:paraId="202D8BE2" w14:textId="09AF1BF7" w:rsidR="00FF05B8" w:rsidRPr="000A377E" w:rsidRDefault="00FF05B8" w:rsidP="00352CA3">
      <w:pPr>
        <w:bidi/>
        <w:spacing w:after="100" w:line="360" w:lineRule="exact"/>
        <w:ind w:left="1134" w:hanging="567"/>
        <w:jc w:val="both"/>
        <w:textDirection w:val="tbRlV"/>
        <w:outlineLvl w:val="1"/>
        <w:rPr>
          <w:rFonts w:ascii="Simplified Arabic" w:eastAsiaTheme="minorEastAsia" w:hAnsi="Simplified Arabic" w:cs="Simplified Arabic"/>
          <w:b/>
          <w:bCs/>
          <w:sz w:val="24"/>
          <w:szCs w:val="24"/>
          <w:lang w:val="fr-FR" w:eastAsia="zh-CN"/>
        </w:rPr>
      </w:pPr>
      <w:bookmarkStart w:id="160" w:name="_Toc161314300"/>
      <w:bookmarkStart w:id="161" w:name="_Toc161873927"/>
      <w:r w:rsidRPr="000A377E">
        <w:rPr>
          <w:rFonts w:ascii="Simplified Arabic" w:eastAsiaTheme="minorEastAsia" w:hAnsi="Simplified Arabic" w:cs="Simplified Arabic" w:hint="cs"/>
          <w:b/>
          <w:bCs/>
          <w:sz w:val="24"/>
          <w:szCs w:val="24"/>
          <w:rtl/>
          <w:lang w:val="fr-FR" w:eastAsia="zh-CN"/>
        </w:rPr>
        <w:t>6-</w:t>
      </w:r>
      <w:r w:rsidRPr="000A377E">
        <w:rPr>
          <w:rFonts w:ascii="Simplified Arabic" w:eastAsiaTheme="minorEastAsia" w:hAnsi="Simplified Arabic" w:cs="Simplified Arabic" w:hint="cs"/>
          <w:b/>
          <w:bCs/>
          <w:sz w:val="24"/>
          <w:szCs w:val="24"/>
          <w:rtl/>
          <w:lang w:val="fr-FR" w:eastAsia="zh-CN"/>
        </w:rPr>
        <w:tab/>
        <w:t>تبادل المعلومات</w:t>
      </w:r>
      <w:bookmarkStart w:id="162" w:name="_Toc142065560"/>
      <w:bookmarkStart w:id="163" w:name="_Toc143356390"/>
      <w:bookmarkStart w:id="164" w:name="_Toc144397858"/>
      <w:bookmarkStart w:id="165" w:name="_Toc151284315"/>
      <w:bookmarkStart w:id="166" w:name="_Toc151305661"/>
      <w:bookmarkStart w:id="167" w:name="_Toc155361460"/>
      <w:bookmarkEnd w:id="160"/>
      <w:bookmarkEnd w:id="161"/>
      <w:bookmarkEnd w:id="162"/>
      <w:bookmarkEnd w:id="163"/>
      <w:bookmarkEnd w:id="164"/>
      <w:bookmarkEnd w:id="165"/>
      <w:bookmarkEnd w:id="166"/>
      <w:bookmarkEnd w:id="167"/>
    </w:p>
    <w:p w14:paraId="0E5C2590" w14:textId="4BE3A3AC" w:rsidR="00FF05B8" w:rsidRPr="000C19A9" w:rsidRDefault="00FF05B8" w:rsidP="00352CA3">
      <w:pPr>
        <w:bidi/>
        <w:spacing w:after="100" w:line="360" w:lineRule="exact"/>
        <w:ind w:left="1134"/>
        <w:jc w:val="both"/>
        <w:textDirection w:val="tbRlV"/>
        <w:rPr>
          <w:rFonts w:ascii="Simplified Arabic" w:hAnsi="Simplified Arabic" w:cs="Simplified Arabic"/>
          <w:i/>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عنوان بديل</w:t>
      </w:r>
      <w:r w:rsidR="00EA0035">
        <w:rPr>
          <w:rFonts w:ascii="Simplified Arabic" w:hAnsi="Simplified Arabic" w:cs="Simplified Arabic" w:hint="cs"/>
          <w:b/>
          <w:bCs/>
          <w:i/>
          <w:iCs/>
          <w:sz w:val="24"/>
          <w:szCs w:val="24"/>
          <w:rtl/>
          <w:lang w:val="fr-FR" w:eastAsia="zh-CN"/>
        </w:rPr>
        <w:t xml:space="preserve">: </w:t>
      </w:r>
      <w:r w:rsidRPr="000C19A9">
        <w:rPr>
          <w:rFonts w:ascii="Simplified Arabic" w:hAnsi="Simplified Arabic" w:cs="Simplified Arabic" w:hint="cs"/>
          <w:b/>
          <w:bCs/>
          <w:sz w:val="24"/>
          <w:szCs w:val="24"/>
          <w:rtl/>
          <w:lang w:val="fr-FR" w:eastAsia="zh-CN"/>
        </w:rPr>
        <w:t>الشفافية</w:t>
      </w:r>
    </w:p>
    <w:p w14:paraId="27470307" w14:textId="6DB1FAFD" w:rsidR="00735607" w:rsidRPr="00A60220" w:rsidRDefault="00FF05B8" w:rsidP="00352CA3">
      <w:pPr>
        <w:pStyle w:val="ListParagraph"/>
        <w:numPr>
          <w:ilvl w:val="1"/>
          <w:numId w:val="492"/>
        </w:numPr>
        <w:tabs>
          <w:tab w:val="left" w:pos="1843"/>
        </w:tabs>
        <w:bidi/>
        <w:spacing w:after="100" w:line="360" w:lineRule="exact"/>
        <w:ind w:left="1134" w:firstLine="0"/>
        <w:contextualSpacing w:val="0"/>
        <w:jc w:val="both"/>
        <w:textDirection w:val="tbRlV"/>
        <w:rPr>
          <w:rFonts w:ascii="Simplified Arabic" w:hAnsi="Simplified Arabic" w:cs="Simplified Arabic"/>
          <w:sz w:val="24"/>
          <w:szCs w:val="24"/>
          <w:rtl/>
          <w:lang w:val="fr-FR" w:eastAsia="zh-CN"/>
        </w:rPr>
      </w:pPr>
      <w:r w:rsidRPr="00A60220">
        <w:rPr>
          <w:rFonts w:ascii="Simplified Arabic" w:hAnsi="Simplified Arabic" w:cs="Simplified Arabic" w:hint="cs"/>
          <w:sz w:val="24"/>
          <w:szCs w:val="24"/>
          <w:rtl/>
          <w:lang w:val="fr-FR" w:eastAsia="zh-CN"/>
        </w:rPr>
        <w:t xml:space="preserve">[يقوم كل طرف بـ] [يشجَّع كل طرف على] تيسير [والاضطلاع بـ] تبادل المعلومات ذات الصلة بتنفيذ </w:t>
      </w:r>
      <w:r w:rsidRPr="00A60220">
        <w:rPr>
          <w:rFonts w:ascii="Simplified Arabic" w:hAnsi="Simplified Arabic" w:cs="Simplified Arabic" w:hint="cs"/>
          <w:i/>
          <w:iCs/>
          <w:sz w:val="24"/>
          <w:szCs w:val="24"/>
          <w:rtl/>
          <w:lang w:val="fr-FR" w:eastAsia="zh-CN"/>
        </w:rPr>
        <w:t>الصك</w:t>
      </w:r>
      <w:r w:rsidRPr="00A60220">
        <w:rPr>
          <w:rFonts w:ascii="Simplified Arabic" w:hAnsi="Simplified Arabic" w:cs="Simplified Arabic" w:hint="cs"/>
          <w:sz w:val="24"/>
          <w:szCs w:val="24"/>
          <w:rtl/>
          <w:lang w:val="fr-FR" w:eastAsia="zh-CN"/>
        </w:rPr>
        <w:t>*[على نحو متسم بالشفافية] [فيما يتعلق بأفضل الممارسات والبحوث والتكنولوجيات] [، بما في ذلك ما يتعلق بما يلي</w:t>
      </w:r>
      <w:r w:rsidRPr="00A60220">
        <w:rPr>
          <w:rFonts w:ascii="Simplified Arabic" w:hAnsi="Simplified Arabic" w:cs="Simplified Arabic" w:hint="cs"/>
          <w:sz w:val="24"/>
          <w:szCs w:val="24"/>
          <w:lang w:val="fr-FR" w:eastAsia="zh-CN"/>
        </w:rPr>
        <w:t>:</w:t>
      </w:r>
    </w:p>
    <w:p w14:paraId="7D420CEE" w14:textId="26910260" w:rsidR="00735607" w:rsidRPr="00A60220" w:rsidRDefault="00FF05B8" w:rsidP="00352CA3">
      <w:pPr>
        <w:pStyle w:val="ListParagraph"/>
        <w:numPr>
          <w:ilvl w:val="0"/>
          <w:numId w:val="493"/>
        </w:numPr>
        <w:tabs>
          <w:tab w:val="left" w:pos="709"/>
        </w:tabs>
        <w:bidi/>
        <w:spacing w:after="100" w:line="360" w:lineRule="exact"/>
        <w:ind w:left="2552" w:hanging="709"/>
        <w:contextualSpacing w:val="0"/>
        <w:jc w:val="both"/>
        <w:rPr>
          <w:rFonts w:ascii="Simplified Arabic" w:hAnsi="Simplified Arabic" w:cs="Simplified Arabic"/>
          <w:sz w:val="24"/>
          <w:szCs w:val="24"/>
          <w:rtl/>
        </w:rPr>
      </w:pPr>
      <w:r w:rsidRPr="00A60220">
        <w:rPr>
          <w:rFonts w:ascii="Simplified Arabic" w:hAnsi="Simplified Arabic" w:cs="Simplified Arabic" w:hint="cs"/>
          <w:sz w:val="24"/>
          <w:szCs w:val="24"/>
          <w:rtl/>
        </w:rPr>
        <w:t>أفضل الممارسات والسياسات المتعلقة بالاستهلاك والإنتاج المستدامين؛</w:t>
      </w:r>
    </w:p>
    <w:p w14:paraId="4060E744" w14:textId="7BB027A6" w:rsidR="00FF05B8" w:rsidRPr="00A60220" w:rsidRDefault="00FF05B8" w:rsidP="00352CA3">
      <w:pPr>
        <w:pStyle w:val="ListParagraph"/>
        <w:numPr>
          <w:ilvl w:val="0"/>
          <w:numId w:val="493"/>
        </w:numPr>
        <w:tabs>
          <w:tab w:val="left" w:pos="709"/>
        </w:tabs>
        <w:bidi/>
        <w:spacing w:after="100" w:line="360" w:lineRule="exact"/>
        <w:ind w:left="2552" w:hanging="709"/>
        <w:contextualSpacing w:val="0"/>
        <w:jc w:val="lowKashida"/>
        <w:rPr>
          <w:rFonts w:ascii="Simplified Arabic" w:hAnsi="Simplified Arabic" w:cs="Simplified Arabic"/>
          <w:sz w:val="24"/>
          <w:szCs w:val="24"/>
        </w:rPr>
      </w:pPr>
      <w:r w:rsidRPr="00A60220">
        <w:rPr>
          <w:rFonts w:ascii="Simplified Arabic" w:hAnsi="Simplified Arabic" w:cs="Simplified Arabic" w:hint="cs"/>
          <w:sz w:val="24"/>
          <w:szCs w:val="24"/>
          <w:rtl/>
        </w:rPr>
        <w:t>البحوث والتكنولوجيات [الابتكار، والكيمياء الخضراء بشروط طوعية ومتفق عليها فيما يتعلق بالمواد البلاستيكية]؛</w:t>
      </w:r>
    </w:p>
    <w:p w14:paraId="437FC83F" w14:textId="655F862E" w:rsidR="00735607" w:rsidRPr="00A60220" w:rsidRDefault="00FF05B8" w:rsidP="00352CA3">
      <w:pPr>
        <w:pStyle w:val="ListParagraph"/>
        <w:numPr>
          <w:ilvl w:val="0"/>
          <w:numId w:val="493"/>
        </w:numPr>
        <w:tabs>
          <w:tab w:val="left" w:pos="709"/>
        </w:tabs>
        <w:bidi/>
        <w:spacing w:after="100" w:line="360" w:lineRule="exact"/>
        <w:ind w:left="2552" w:hanging="709"/>
        <w:contextualSpacing w:val="0"/>
        <w:jc w:val="both"/>
        <w:rPr>
          <w:rFonts w:ascii="Simplified Arabic" w:hAnsi="Simplified Arabic" w:cs="Simplified Arabic"/>
          <w:sz w:val="24"/>
          <w:szCs w:val="24"/>
          <w:rtl/>
        </w:rPr>
      </w:pPr>
      <w:r w:rsidRPr="00A60220">
        <w:rPr>
          <w:rFonts w:ascii="Simplified Arabic" w:hAnsi="Simplified Arabic" w:cs="Simplified Arabic" w:hint="cs"/>
          <w:sz w:val="24"/>
          <w:szCs w:val="24"/>
          <w:rtl/>
        </w:rPr>
        <w:t>المعارف، بما في ذلك المعارف [التقليدية] [الأصلية] [للشعوب الأصلية التي تم الحصول عليها بموافقتها الحرة والمسبقة والمستنيرة] [المعارف التقليدية، ومعارف الشعوب الأصلية، ونظم المعارف المحلية، بما يتماشى مع الموافقة الحرة المسبقة والمستنيرة] [ومعارف العاملين في قطاع البلاستيك غير الرسمي [بما في ذلك جامعو النفايات]]، فيما يتعلق بأمور، منها الإدارة السليمة بيئياً للنفايات [للنفايات البلاستيكية]، ومصادر التلوث بالمواد البلاستيكية وتعرُّض الإنسان والحيوان والنبات للتلوث بالمواد البلاستيكية وما يرتبط بذلك من إدارة المخاطر و[السياسات والإجراءات وغيرها من] خيارات الحدّ من [التلوث]؛</w:t>
      </w:r>
    </w:p>
    <w:p w14:paraId="18BF7527" w14:textId="1B43464B" w:rsidR="00735607" w:rsidRPr="00A60220" w:rsidRDefault="00FF05B8" w:rsidP="00352CA3">
      <w:pPr>
        <w:pStyle w:val="ListParagraph"/>
        <w:keepNext/>
        <w:keepLines/>
        <w:numPr>
          <w:ilvl w:val="0"/>
          <w:numId w:val="493"/>
        </w:numPr>
        <w:tabs>
          <w:tab w:val="left" w:pos="709"/>
        </w:tabs>
        <w:bidi/>
        <w:spacing w:after="100" w:line="360" w:lineRule="exact"/>
        <w:ind w:left="2552" w:hanging="709"/>
        <w:contextualSpacing w:val="0"/>
        <w:jc w:val="both"/>
        <w:rPr>
          <w:rFonts w:ascii="Simplified Arabic" w:hAnsi="Simplified Arabic" w:cs="Simplified Arabic"/>
          <w:sz w:val="24"/>
          <w:szCs w:val="24"/>
          <w:rtl/>
        </w:rPr>
      </w:pPr>
      <w:r w:rsidRPr="00A60220">
        <w:rPr>
          <w:rFonts w:ascii="Simplified Arabic" w:hAnsi="Simplified Arabic" w:cs="Simplified Arabic" w:hint="cs"/>
          <w:sz w:val="24"/>
          <w:szCs w:val="24"/>
          <w:rtl/>
        </w:rPr>
        <w:lastRenderedPageBreak/>
        <w:t>الدراسات والتجارب المتعلقة بالاقتصاد الدائري ومبادرات القضاء على الهدر؛</w:t>
      </w:r>
    </w:p>
    <w:p w14:paraId="5A95046C" w14:textId="442F81A4" w:rsidR="00735607" w:rsidRPr="00A60220" w:rsidRDefault="00FF05B8" w:rsidP="00352CA3">
      <w:pPr>
        <w:pStyle w:val="ListParagraph"/>
        <w:keepLines/>
        <w:numPr>
          <w:ilvl w:val="0"/>
          <w:numId w:val="493"/>
        </w:numPr>
        <w:tabs>
          <w:tab w:val="left" w:pos="709"/>
        </w:tabs>
        <w:bidi/>
        <w:spacing w:after="100" w:line="360" w:lineRule="exact"/>
        <w:ind w:left="2552" w:hanging="709"/>
        <w:contextualSpacing w:val="0"/>
        <w:jc w:val="both"/>
        <w:rPr>
          <w:rFonts w:ascii="Simplified Arabic" w:hAnsi="Simplified Arabic" w:cs="Simplified Arabic"/>
          <w:sz w:val="24"/>
          <w:szCs w:val="24"/>
          <w:rtl/>
        </w:rPr>
      </w:pPr>
      <w:r w:rsidRPr="00A60220">
        <w:rPr>
          <w:rFonts w:ascii="Simplified Arabic" w:hAnsi="Simplified Arabic" w:cs="Simplified Arabic" w:hint="cs"/>
          <w:sz w:val="24"/>
          <w:szCs w:val="24"/>
          <w:rtl/>
        </w:rPr>
        <w:t>[الحلول المبتكرة الأخرى.]]</w:t>
      </w:r>
    </w:p>
    <w:p w14:paraId="6699FD53" w14:textId="7292661D" w:rsidR="00FF05B8" w:rsidRPr="000C19A9" w:rsidRDefault="00857937" w:rsidP="00352CA3">
      <w:pPr>
        <w:bidi/>
        <w:spacing w:after="100" w:line="360" w:lineRule="exact"/>
        <w:ind w:left="1134"/>
        <w:jc w:val="both"/>
        <w:textDirection w:val="tbRlV"/>
        <w:rPr>
          <w:rFonts w:ascii="Simplified Arabic" w:hAnsi="Simplified Arabic" w:cs="Simplified Arabic"/>
          <w:color w:val="000000" w:themeColor="text1"/>
          <w:sz w:val="24"/>
          <w:szCs w:val="24"/>
          <w:lang w:val="ar-SA" w:eastAsia="zh-TW" w:bidi="en-GB"/>
        </w:rPr>
      </w:pPr>
      <w:r>
        <w:rPr>
          <w:rFonts w:ascii="Simplified Arabic" w:hAnsi="Simplified Arabic" w:cs="Simplified Arabic" w:hint="cs"/>
          <w:sz w:val="24"/>
          <w:szCs w:val="24"/>
          <w:rtl/>
          <w:lang w:val="fr-FR" w:eastAsia="zh-CN"/>
        </w:rPr>
        <w:t>[</w:t>
      </w:r>
      <w:r w:rsidR="00FF05B8" w:rsidRPr="000C19A9">
        <w:rPr>
          <w:rFonts w:ascii="Simplified Arabic" w:hAnsi="Simplified Arabic" w:cs="Simplified Arabic" w:hint="cs"/>
          <w:b/>
          <w:bCs/>
          <w:i/>
          <w:iCs/>
          <w:sz w:val="24"/>
          <w:szCs w:val="24"/>
          <w:rtl/>
          <w:lang w:val="fr-FR" w:eastAsia="zh-CN"/>
        </w:rPr>
        <w:t xml:space="preserve">فقرة المنطوق 1 </w:t>
      </w:r>
      <w:r w:rsidR="00D02BF5">
        <w:rPr>
          <w:rFonts w:ascii="Simplified Arabic" w:hAnsi="Simplified Arabic" w:cs="Simplified Arabic" w:hint="cs"/>
          <w:b/>
          <w:bCs/>
          <w:i/>
          <w:iCs/>
          <w:sz w:val="24"/>
          <w:szCs w:val="24"/>
          <w:rtl/>
          <w:lang w:val="fr-FR" w:eastAsia="zh-CN"/>
        </w:rPr>
        <w:t>مكرراً-</w:t>
      </w:r>
      <w:r w:rsidR="00FF05B8" w:rsidRPr="000C19A9">
        <w:rPr>
          <w:rFonts w:ascii="Simplified Arabic" w:hAnsi="Simplified Arabic" w:cs="Simplified Arabic" w:hint="cs"/>
          <w:sz w:val="24"/>
          <w:szCs w:val="24"/>
          <w:rtl/>
          <w:lang w:val="fr-FR" w:eastAsia="zh-CN"/>
        </w:rPr>
        <w:t xml:space="preserve"> يخضع تبادل المعلومات بشأن معارف الشعوب الأصلية [المعارف التقليدية ومعارف الشعوب الأصلية ونظم المعارف المحلية، رهناً بالموافقة الحرة والمسبقة والمستنيرة]، حتى في حال توفرها، للموافقة الحرة المسبقة المستنيرة.]</w:t>
      </w:r>
    </w:p>
    <w:p w14:paraId="3C9834CA" w14:textId="73D60BC5" w:rsidR="00FF05B8" w:rsidRPr="00A60220" w:rsidRDefault="00FF05B8" w:rsidP="00352CA3">
      <w:pPr>
        <w:pStyle w:val="ListParagraph"/>
        <w:numPr>
          <w:ilvl w:val="0"/>
          <w:numId w:val="495"/>
        </w:numPr>
        <w:tabs>
          <w:tab w:val="left" w:pos="1843"/>
        </w:tabs>
        <w:bidi/>
        <w:spacing w:after="10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A60220">
        <w:rPr>
          <w:rFonts w:ascii="Simplified Arabic" w:hAnsi="Simplified Arabic" w:cs="Simplified Arabic" w:hint="cs"/>
          <w:sz w:val="24"/>
          <w:szCs w:val="24"/>
          <w:rtl/>
          <w:lang w:val="fr-FR" w:eastAsia="zh-CN"/>
        </w:rPr>
        <w:t xml:space="preserve">يجوز للأطراف أن تتبادل المعلومات [المشار إليها في الفقرة 1] [مباشرة، من خلال سجل على الإنترنت، [مركز لتبادل المعلومات] تحتفظ به الأمانة أو بالتعاون مع الصكوك والمنظمات الدولية الأخرى ذات الصلة، حسب الاقتضاء.] [من خلال </w:t>
      </w:r>
      <w:r w:rsidRPr="00907962">
        <w:rPr>
          <w:rFonts w:ascii="Simplified Arabic" w:hAnsi="Simplified Arabic" w:cs="Simplified Arabic" w:hint="cs"/>
          <w:i/>
          <w:iCs/>
          <w:sz w:val="24"/>
          <w:szCs w:val="24"/>
          <w:rtl/>
          <w:lang w:val="fr-FR" w:eastAsia="zh-CN"/>
        </w:rPr>
        <w:t>آلية التعاون</w:t>
      </w:r>
      <w:r w:rsidRPr="00A60220">
        <w:rPr>
          <w:rFonts w:ascii="Simplified Arabic" w:hAnsi="Simplified Arabic" w:cs="Simplified Arabic" w:hint="cs"/>
          <w:sz w:val="24"/>
          <w:szCs w:val="24"/>
          <w:rtl/>
          <w:lang w:val="fr-FR" w:eastAsia="zh-CN"/>
        </w:rPr>
        <w:t xml:space="preserve">* التي ستُنشأ بموجب هذا </w:t>
      </w:r>
      <w:r w:rsidRPr="00A60220">
        <w:rPr>
          <w:rFonts w:ascii="Simplified Arabic" w:hAnsi="Simplified Arabic" w:cs="Simplified Arabic" w:hint="cs"/>
          <w:i/>
          <w:iCs/>
          <w:sz w:val="24"/>
          <w:szCs w:val="24"/>
          <w:rtl/>
          <w:lang w:val="fr-FR" w:eastAsia="zh-CN"/>
        </w:rPr>
        <w:t>الصك</w:t>
      </w:r>
      <w:r w:rsidRPr="00A60220">
        <w:rPr>
          <w:rFonts w:ascii="Simplified Arabic" w:hAnsi="Simplified Arabic" w:cs="Simplified Arabic" w:hint="cs"/>
          <w:sz w:val="24"/>
          <w:szCs w:val="24"/>
          <w:rtl/>
          <w:lang w:val="fr-FR" w:eastAsia="zh-CN"/>
        </w:rPr>
        <w:t>، ولا سيما من خلال منصة مركزها الخاص بتبادل المعلومات.]</w:t>
      </w:r>
    </w:p>
    <w:p w14:paraId="635BEE45" w14:textId="39E7FF30" w:rsidR="00735607" w:rsidRPr="00876218" w:rsidRDefault="00FF05B8" w:rsidP="00352CA3">
      <w:pPr>
        <w:pStyle w:val="ListParagraph"/>
        <w:numPr>
          <w:ilvl w:val="0"/>
          <w:numId w:val="495"/>
        </w:numPr>
        <w:tabs>
          <w:tab w:val="left" w:pos="1843"/>
        </w:tabs>
        <w:bidi/>
        <w:spacing w:after="100" w:line="360" w:lineRule="exact"/>
        <w:ind w:left="1134" w:firstLine="0"/>
        <w:contextualSpacing w:val="0"/>
        <w:jc w:val="lowKashida"/>
        <w:textDirection w:val="tbRlV"/>
        <w:rPr>
          <w:rFonts w:ascii="Simplified Arabic" w:hAnsi="Simplified Arabic" w:cs="Simplified Arabic"/>
          <w:w w:val="107"/>
          <w:sz w:val="24"/>
          <w:szCs w:val="24"/>
          <w:rtl/>
          <w:lang w:val="fr-FR" w:eastAsia="zh-CN"/>
        </w:rPr>
      </w:pPr>
      <w:r w:rsidRPr="00876218">
        <w:rPr>
          <w:rFonts w:ascii="Simplified Arabic" w:hAnsi="Simplified Arabic" w:cs="Simplified Arabic" w:hint="cs"/>
          <w:w w:val="107"/>
          <w:sz w:val="24"/>
          <w:szCs w:val="24"/>
          <w:rtl/>
          <w:lang w:val="fr-FR" w:eastAsia="zh-CN"/>
        </w:rPr>
        <w:t xml:space="preserve">يعين كل طرف جهة تنسيق وطنية لتبادل المعلومات في إطار هذا </w:t>
      </w:r>
      <w:r w:rsidRPr="00876218">
        <w:rPr>
          <w:rFonts w:ascii="Simplified Arabic" w:hAnsi="Simplified Arabic" w:cs="Simplified Arabic" w:hint="cs"/>
          <w:i/>
          <w:iCs/>
          <w:w w:val="107"/>
          <w:sz w:val="24"/>
          <w:szCs w:val="24"/>
          <w:rtl/>
          <w:lang w:val="fr-FR" w:eastAsia="zh-CN"/>
        </w:rPr>
        <w:t>الصك</w:t>
      </w:r>
      <w:r w:rsidRPr="00876218">
        <w:rPr>
          <w:rFonts w:ascii="Simplified Arabic" w:hAnsi="Simplified Arabic" w:cs="Simplified Arabic" w:hint="cs"/>
          <w:w w:val="107"/>
          <w:sz w:val="24"/>
          <w:szCs w:val="24"/>
          <w:rtl/>
          <w:lang w:val="fr-FR" w:eastAsia="zh-CN"/>
        </w:rPr>
        <w:t xml:space="preserve">*، بما في ذلك ما يتعلق بموافقة الدول المستوردة المسبقة عن علم بموجب </w:t>
      </w:r>
      <w:r w:rsidR="00857937" w:rsidRPr="00876218">
        <w:rPr>
          <w:rFonts w:ascii="Simplified Arabic" w:hAnsi="Simplified Arabic" w:cs="Simplified Arabic" w:hint="cs"/>
          <w:w w:val="107"/>
          <w:sz w:val="24"/>
          <w:szCs w:val="24"/>
          <w:rtl/>
          <w:lang w:val="fr-FR" w:eastAsia="zh-CN"/>
        </w:rPr>
        <w:t>[</w:t>
      </w:r>
      <w:r w:rsidRPr="00876218">
        <w:rPr>
          <w:rFonts w:ascii="Simplified Arabic" w:hAnsi="Simplified Arabic" w:cs="Simplified Arabic" w:hint="cs"/>
          <w:i/>
          <w:iCs/>
          <w:w w:val="107"/>
          <w:sz w:val="24"/>
          <w:szCs w:val="24"/>
          <w:rtl/>
          <w:lang w:val="fr-FR" w:eastAsia="zh-CN"/>
        </w:rPr>
        <w:t>الجزء الثاني-11 المتعلق بالتجارة في المواد البلاستيكية والمنتجات البلاستيكية]</w:t>
      </w:r>
      <w:r w:rsidRPr="00876218">
        <w:rPr>
          <w:rFonts w:ascii="Simplified Arabic" w:hAnsi="Simplified Arabic" w:cs="Simplified Arabic" w:hint="cs"/>
          <w:w w:val="107"/>
          <w:sz w:val="24"/>
          <w:szCs w:val="24"/>
          <w:rtl/>
          <w:lang w:val="fr-FR" w:eastAsia="zh-CN"/>
        </w:rPr>
        <w:t>.</w:t>
      </w:r>
    </w:p>
    <w:p w14:paraId="1F1609AF" w14:textId="2BB76C50" w:rsidR="00FF05B8" w:rsidRPr="000C19A9" w:rsidRDefault="00FF05B8" w:rsidP="00352CA3">
      <w:pPr>
        <w:bidi/>
        <w:spacing w:after="10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3 </w:t>
      </w:r>
      <w:r w:rsidR="00D02BF5">
        <w:rPr>
          <w:rFonts w:ascii="Simplified Arabic" w:hAnsi="Simplified Arabic" w:cs="Simplified Arabic" w:hint="cs"/>
          <w:b/>
          <w:bCs/>
          <w:i/>
          <w:iCs/>
          <w:sz w:val="24"/>
          <w:szCs w:val="24"/>
          <w:rtl/>
          <w:lang w:val="fr-FR" w:eastAsia="zh-CN"/>
        </w:rPr>
        <w:t>بديلة-</w:t>
      </w:r>
      <w:r w:rsidR="00575BF6">
        <w:rPr>
          <w:rFonts w:ascii="Simplified Arabic" w:hAnsi="Simplified Arabic" w:cs="Simplified Arabic" w:hint="cs"/>
          <w:i/>
          <w:iCs/>
          <w:sz w:val="24"/>
          <w:szCs w:val="24"/>
          <w:rtl/>
          <w:lang w:val="fr-FR" w:eastAsia="zh-CN"/>
        </w:rPr>
        <w:t xml:space="preserve"> </w:t>
      </w:r>
      <w:r w:rsidRPr="000C19A9">
        <w:rPr>
          <w:rFonts w:ascii="Simplified Arabic" w:hAnsi="Simplified Arabic" w:cs="Simplified Arabic" w:hint="cs"/>
          <w:i/>
          <w:iCs/>
          <w:sz w:val="24"/>
          <w:szCs w:val="24"/>
          <w:rtl/>
          <w:lang w:val="fr-FR" w:eastAsia="zh-CN"/>
        </w:rPr>
        <w:t>لا يوجد نص.</w:t>
      </w:r>
    </w:p>
    <w:p w14:paraId="2B7E2F6E" w14:textId="76F4B5C8" w:rsidR="00FF05B8" w:rsidRPr="00A60220" w:rsidRDefault="00FF05B8" w:rsidP="00352CA3">
      <w:pPr>
        <w:pStyle w:val="ListParagraph"/>
        <w:numPr>
          <w:ilvl w:val="0"/>
          <w:numId w:val="497"/>
        </w:numPr>
        <w:tabs>
          <w:tab w:val="left" w:pos="1843"/>
        </w:tabs>
        <w:bidi/>
        <w:spacing w:after="10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A60220">
        <w:rPr>
          <w:rFonts w:ascii="Simplified Arabic" w:hAnsi="Simplified Arabic" w:cs="Simplified Arabic" w:hint="cs"/>
          <w:sz w:val="24"/>
          <w:szCs w:val="24"/>
          <w:rtl/>
          <w:lang w:val="fr-FR" w:eastAsia="zh-CN"/>
        </w:rPr>
        <w:t>تشجَّع الأطراف على التعلم من العمليات والمبادرات والشبكات الجارية الحالية والاستناد إليها لتبادل المعارف، [و] تسليط الضوء على النجاحات، [بما في ذلك الأمثلة على] [تكرار] الحلول المستدامة [المتكررة] و[الواسعة النطاق] [توسيع نطاقها] [في معالجة التلوث بالمواد البلاستيكية].</w:t>
      </w:r>
    </w:p>
    <w:p w14:paraId="5AFB5D49" w14:textId="6ED29133" w:rsidR="00735607" w:rsidRPr="00A60220" w:rsidRDefault="00FF05B8" w:rsidP="00352CA3">
      <w:pPr>
        <w:pStyle w:val="ListParagraph"/>
        <w:numPr>
          <w:ilvl w:val="0"/>
          <w:numId w:val="497"/>
        </w:numPr>
        <w:tabs>
          <w:tab w:val="left" w:pos="1843"/>
        </w:tabs>
        <w:bidi/>
        <w:spacing w:after="100" w:line="360" w:lineRule="exact"/>
        <w:ind w:left="1134" w:firstLine="0"/>
        <w:contextualSpacing w:val="0"/>
        <w:jc w:val="both"/>
        <w:textDirection w:val="tbRlV"/>
        <w:rPr>
          <w:rFonts w:ascii="Simplified Arabic" w:hAnsi="Simplified Arabic" w:cs="Simplified Arabic"/>
          <w:sz w:val="24"/>
          <w:szCs w:val="24"/>
          <w:rtl/>
          <w:lang w:val="fr-FR" w:eastAsia="zh-CN"/>
        </w:rPr>
      </w:pPr>
      <w:r w:rsidRPr="00A60220">
        <w:rPr>
          <w:rFonts w:ascii="Simplified Arabic" w:hAnsi="Simplified Arabic" w:cs="Simplified Arabic" w:hint="cs"/>
          <w:sz w:val="24"/>
          <w:szCs w:val="24"/>
          <w:rtl/>
          <w:lang w:val="fr-FR" w:eastAsia="zh-CN"/>
        </w:rPr>
        <w:t xml:space="preserve">تحمي الأطراف التي تتبادل المعلومات عملاً بهذا </w:t>
      </w:r>
      <w:r w:rsidRPr="00A60220">
        <w:rPr>
          <w:rFonts w:ascii="Simplified Arabic" w:hAnsi="Simplified Arabic" w:cs="Simplified Arabic" w:hint="cs"/>
          <w:i/>
          <w:iCs/>
          <w:sz w:val="24"/>
          <w:szCs w:val="24"/>
          <w:rtl/>
          <w:lang w:val="fr-FR" w:eastAsia="zh-CN"/>
        </w:rPr>
        <w:t>الصك</w:t>
      </w:r>
      <w:r w:rsidRPr="00A60220">
        <w:rPr>
          <w:rFonts w:ascii="Simplified Arabic" w:hAnsi="Simplified Arabic" w:cs="Simplified Arabic" w:hint="cs"/>
          <w:sz w:val="24"/>
          <w:szCs w:val="24"/>
          <w:rtl/>
          <w:lang w:val="fr-FR" w:eastAsia="zh-CN"/>
        </w:rPr>
        <w:t>* أي معلومات سرية يُتفق عليها [وتتعامل مع معارف الشعوب الأصلية بما يتفق مع القواعد أو المعايير الدولية ذات الصلة].</w:t>
      </w:r>
    </w:p>
    <w:p w14:paraId="2BEFF7E9" w14:textId="2954AEAC" w:rsidR="00FF05B8" w:rsidRPr="000C19A9" w:rsidRDefault="00FF05B8" w:rsidP="00352CA3">
      <w:pPr>
        <w:bidi/>
        <w:spacing w:after="10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 xml:space="preserve">فقرة المنطوق 5 </w:t>
      </w:r>
      <w:r w:rsidR="00D02BF5">
        <w:rPr>
          <w:rFonts w:ascii="Simplified Arabic" w:hAnsi="Simplified Arabic" w:cs="Simplified Arabic" w:hint="cs"/>
          <w:b/>
          <w:bCs/>
          <w:i/>
          <w:iCs/>
          <w:sz w:val="24"/>
          <w:szCs w:val="24"/>
          <w:rtl/>
          <w:lang w:val="fr-FR" w:eastAsia="zh-CN"/>
        </w:rPr>
        <w:t>مكرراً-</w:t>
      </w:r>
      <w:r w:rsidRPr="000C19A9">
        <w:rPr>
          <w:rFonts w:ascii="Simplified Arabic" w:hAnsi="Simplified Arabic" w:cs="Simplified Arabic" w:hint="cs"/>
          <w:sz w:val="24"/>
          <w:szCs w:val="24"/>
          <w:rtl/>
          <w:lang w:val="fr-FR" w:eastAsia="zh-CN"/>
        </w:rPr>
        <w:t xml:space="preserve"> تعمل الأمانة بمثابة آلية لتبادل المعلومات المقدمة من الأطراف والمنظمات الحكومية الدولية والشركاء وأصحاب المصلحة الآخرين فيما يتعلق بتنفيذ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w:t>
      </w:r>
    </w:p>
    <w:p w14:paraId="300666C2" w14:textId="2F5D0E89" w:rsidR="00FF05B8" w:rsidRPr="000A377E" w:rsidRDefault="00FF05B8" w:rsidP="00352CA3">
      <w:pPr>
        <w:bidi/>
        <w:spacing w:after="100" w:line="360" w:lineRule="exact"/>
        <w:ind w:left="1134" w:hanging="567"/>
        <w:jc w:val="both"/>
        <w:textDirection w:val="tbRlV"/>
        <w:outlineLvl w:val="1"/>
        <w:rPr>
          <w:rFonts w:ascii="Simplified Arabic" w:eastAsiaTheme="minorEastAsia" w:hAnsi="Simplified Arabic" w:cs="Simplified Arabic"/>
          <w:b/>
          <w:bCs/>
          <w:sz w:val="24"/>
          <w:szCs w:val="24"/>
          <w:lang w:val="fr-FR" w:eastAsia="zh-CN"/>
        </w:rPr>
      </w:pPr>
      <w:bookmarkStart w:id="168" w:name="_Toc139534028"/>
      <w:bookmarkStart w:id="169" w:name="_Toc142065561"/>
      <w:bookmarkStart w:id="170" w:name="_Toc143356391"/>
      <w:bookmarkStart w:id="171" w:name="_Toc144397859"/>
      <w:bookmarkStart w:id="172" w:name="_Toc151284316"/>
      <w:bookmarkStart w:id="173" w:name="_Toc151305662"/>
      <w:bookmarkStart w:id="174" w:name="_Toc155361461"/>
      <w:bookmarkStart w:id="175" w:name="_Toc161314301"/>
      <w:bookmarkStart w:id="176" w:name="_Toc161873928"/>
      <w:r w:rsidRPr="000A377E">
        <w:rPr>
          <w:rFonts w:ascii="Simplified Arabic" w:eastAsiaTheme="minorEastAsia" w:hAnsi="Simplified Arabic" w:cs="Simplified Arabic" w:hint="cs"/>
          <w:b/>
          <w:bCs/>
          <w:sz w:val="24"/>
          <w:szCs w:val="24"/>
          <w:rtl/>
          <w:lang w:val="fr-FR" w:eastAsia="zh-CN"/>
        </w:rPr>
        <w:t>7-</w:t>
      </w:r>
      <w:r w:rsidRPr="000A377E">
        <w:rPr>
          <w:rFonts w:ascii="Simplified Arabic" w:eastAsiaTheme="minorEastAsia" w:hAnsi="Simplified Arabic" w:cs="Simplified Arabic" w:hint="cs"/>
          <w:b/>
          <w:bCs/>
          <w:sz w:val="24"/>
          <w:szCs w:val="24"/>
          <w:rtl/>
          <w:lang w:val="fr-FR" w:eastAsia="zh-CN"/>
        </w:rPr>
        <w:tab/>
        <w:t>زيادة الوعي والتثقيف والبحث [والتطوير]</w:t>
      </w:r>
      <w:bookmarkEnd w:id="168"/>
      <w:bookmarkEnd w:id="169"/>
      <w:bookmarkEnd w:id="170"/>
      <w:bookmarkEnd w:id="171"/>
      <w:bookmarkEnd w:id="172"/>
      <w:bookmarkEnd w:id="173"/>
      <w:bookmarkEnd w:id="174"/>
      <w:bookmarkEnd w:id="175"/>
      <w:bookmarkEnd w:id="176"/>
    </w:p>
    <w:p w14:paraId="00A0F467" w14:textId="77777777" w:rsidR="00FF05B8" w:rsidRPr="000C19A9" w:rsidRDefault="00FF05B8" w:rsidP="00352CA3">
      <w:pPr>
        <w:bidi/>
        <w:spacing w:after="100"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p w14:paraId="39CCB151" w14:textId="537A50FE" w:rsidR="00FF05B8" w:rsidRPr="00A60220" w:rsidRDefault="00FF05B8" w:rsidP="00352CA3">
      <w:pPr>
        <w:pStyle w:val="ListParagraph"/>
        <w:numPr>
          <w:ilvl w:val="1"/>
          <w:numId w:val="499"/>
        </w:numPr>
        <w:tabs>
          <w:tab w:val="left" w:pos="1843"/>
        </w:tabs>
        <w:bidi/>
        <w:spacing w:after="10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A60220">
        <w:rPr>
          <w:rFonts w:ascii="Simplified Arabic" w:hAnsi="Simplified Arabic" w:cs="Simplified Arabic" w:hint="cs"/>
          <w:sz w:val="24"/>
          <w:szCs w:val="24"/>
          <w:rtl/>
          <w:lang w:val="fr-FR" w:eastAsia="zh-CN"/>
        </w:rPr>
        <w:t xml:space="preserve">[ينبغي أن] تتعاون الأطراف، فرادى أو مجتمعة أو من خلال الهيئات أو الشبكات الإقليمية أو الدولية ذات الصلة، [بسبل منها </w:t>
      </w:r>
      <w:r w:rsidRPr="00907962">
        <w:rPr>
          <w:rFonts w:ascii="Simplified Arabic" w:hAnsi="Simplified Arabic" w:cs="Simplified Arabic" w:hint="cs"/>
          <w:i/>
          <w:iCs/>
          <w:sz w:val="24"/>
          <w:szCs w:val="24"/>
          <w:rtl/>
          <w:lang w:val="fr-FR" w:eastAsia="zh-CN"/>
        </w:rPr>
        <w:t>آلية التعاون</w:t>
      </w:r>
      <w:r w:rsidRPr="00A60220">
        <w:rPr>
          <w:rFonts w:ascii="Simplified Arabic" w:hAnsi="Simplified Arabic" w:cs="Simplified Arabic" w:hint="cs"/>
          <w:sz w:val="24"/>
          <w:szCs w:val="24"/>
          <w:rtl/>
          <w:lang w:val="fr-FR" w:eastAsia="zh-CN"/>
        </w:rPr>
        <w:t xml:space="preserve">* التي ستنشأ بموجب </w:t>
      </w:r>
      <w:r w:rsidRPr="00A60220">
        <w:rPr>
          <w:rFonts w:ascii="Simplified Arabic" w:hAnsi="Simplified Arabic" w:cs="Simplified Arabic" w:hint="cs"/>
          <w:i/>
          <w:iCs/>
          <w:sz w:val="24"/>
          <w:szCs w:val="24"/>
          <w:rtl/>
          <w:lang w:val="fr-FR" w:eastAsia="zh-CN"/>
        </w:rPr>
        <w:t>الصك</w:t>
      </w:r>
      <w:r w:rsidRPr="00A60220">
        <w:rPr>
          <w:rFonts w:ascii="Simplified Arabic" w:hAnsi="Simplified Arabic" w:cs="Simplified Arabic" w:hint="cs"/>
          <w:sz w:val="24"/>
          <w:szCs w:val="24"/>
          <w:rtl/>
          <w:lang w:val="fr-FR" w:eastAsia="zh-CN"/>
        </w:rPr>
        <w:t xml:space="preserve">*] على تعزيز الوعي بالتلوث بالمواد البلاستيكية و[المساهمة في تحقيق] الهدف المتوخَّى من هذا </w:t>
      </w:r>
      <w:r w:rsidRPr="00A60220">
        <w:rPr>
          <w:rFonts w:ascii="Simplified Arabic" w:hAnsi="Simplified Arabic" w:cs="Simplified Arabic" w:hint="cs"/>
          <w:i/>
          <w:iCs/>
          <w:sz w:val="24"/>
          <w:szCs w:val="24"/>
          <w:rtl/>
          <w:lang w:val="fr-FR" w:eastAsia="zh-CN"/>
        </w:rPr>
        <w:t>الصك</w:t>
      </w:r>
      <w:r w:rsidRPr="00A60220">
        <w:rPr>
          <w:rFonts w:ascii="Simplified Arabic" w:hAnsi="Simplified Arabic" w:cs="Simplified Arabic" w:hint="cs"/>
          <w:sz w:val="24"/>
          <w:szCs w:val="24"/>
          <w:rtl/>
          <w:lang w:val="fr-FR" w:eastAsia="zh-CN"/>
        </w:rPr>
        <w:t>* و[تحفيز] [تشجيع] تغيير السلوك [ذي الصلة]، وبناء القدرات وتبادل المعلومات، فيما يتعلق بأمور منها نظم المعارف الأصلية والتقليدية والمحلية [للشعوب الأصلية، التي يُحصَل عليها بموافقتها الحرة والمسبقة والمستنيرة] [حسب الاقتضاء].</w:t>
      </w:r>
    </w:p>
    <w:p w14:paraId="7CBB361B" w14:textId="756CA710" w:rsidR="00FF05B8" w:rsidRPr="000C19A9" w:rsidRDefault="00FF05B8" w:rsidP="00352CA3">
      <w:pPr>
        <w:bidi/>
        <w:spacing w:after="10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1 بديلة</w:t>
      </w:r>
      <w:r w:rsidR="00F92F1B">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b/>
          <w:bCs/>
          <w:i/>
          <w:iCs/>
          <w:sz w:val="24"/>
          <w:szCs w:val="24"/>
          <w:rtl/>
          <w:lang w:val="fr-FR" w:eastAsia="zh-CN"/>
        </w:rPr>
        <w:t xml:space="preserve"> </w:t>
      </w:r>
      <w:r w:rsidRPr="000C19A9">
        <w:rPr>
          <w:rFonts w:ascii="Simplified Arabic" w:hAnsi="Simplified Arabic" w:cs="Simplified Arabic" w:hint="cs"/>
          <w:sz w:val="24"/>
          <w:szCs w:val="24"/>
          <w:rtl/>
          <w:lang w:val="fr-FR" w:eastAsia="zh-CN"/>
        </w:rPr>
        <w:t xml:space="preserve">تتعاون الأطراف في اتخاذ التدابير اللازمة، حسب الاقتضاء، لتعزيز التثقيف والتدريب والتوعية العامة والمشاركة العامة ووصول الجمهور إلى المعلومات، تسليماً بأهمية هذه الخطوات فيما يتعلق بتعزيز الإجراءات المتخذة بموجب هذا </w:t>
      </w:r>
      <w:r w:rsidRPr="000C19A9">
        <w:rPr>
          <w:rFonts w:ascii="Simplified Arabic" w:hAnsi="Simplified Arabic" w:cs="Simplified Arabic" w:hint="cs"/>
          <w:i/>
          <w:iCs/>
          <w:sz w:val="24"/>
          <w:szCs w:val="24"/>
          <w:rtl/>
          <w:lang w:val="fr-FR" w:eastAsia="zh-CN"/>
        </w:rPr>
        <w:t>الصك</w:t>
      </w:r>
      <w:r w:rsidRPr="000C19A9">
        <w:rPr>
          <w:rFonts w:ascii="Simplified Arabic" w:hAnsi="Simplified Arabic" w:cs="Simplified Arabic" w:hint="cs"/>
          <w:sz w:val="24"/>
          <w:szCs w:val="24"/>
          <w:rtl/>
          <w:lang w:val="fr-FR" w:eastAsia="zh-CN"/>
        </w:rPr>
        <w:t>.</w:t>
      </w:r>
    </w:p>
    <w:p w14:paraId="5FFF6AC2" w14:textId="02ACB924" w:rsidR="00735607" w:rsidRPr="00A60220" w:rsidRDefault="00FF05B8" w:rsidP="00352CA3">
      <w:pPr>
        <w:pStyle w:val="ListParagraph"/>
        <w:keepNext/>
        <w:numPr>
          <w:ilvl w:val="0"/>
          <w:numId w:val="501"/>
        </w:numPr>
        <w:tabs>
          <w:tab w:val="left" w:pos="1843"/>
        </w:tabs>
        <w:bidi/>
        <w:spacing w:after="100" w:line="360" w:lineRule="exact"/>
        <w:ind w:left="1134" w:firstLine="0"/>
        <w:contextualSpacing w:val="0"/>
        <w:jc w:val="both"/>
        <w:textDirection w:val="tbRlV"/>
        <w:rPr>
          <w:rFonts w:ascii="Simplified Arabic" w:hAnsi="Simplified Arabic" w:cs="Simplified Arabic"/>
          <w:sz w:val="24"/>
          <w:szCs w:val="24"/>
          <w:rtl/>
          <w:lang w:val="fr-FR" w:eastAsia="zh-CN"/>
        </w:rPr>
      </w:pPr>
      <w:r w:rsidRPr="00A60220">
        <w:rPr>
          <w:rFonts w:ascii="Simplified Arabic" w:hAnsi="Simplified Arabic" w:cs="Simplified Arabic" w:hint="cs"/>
          <w:sz w:val="24"/>
          <w:szCs w:val="24"/>
          <w:rtl/>
          <w:lang w:val="fr-FR" w:eastAsia="zh-CN"/>
        </w:rPr>
        <w:t xml:space="preserve">[يقوم كل طرف بـ] [يشجَّع كل طرف على] [تقديم معلومات عن البيئة والصحة والاستدامة، و] اتخاذ تدابير [ملائمة] لزيادة الوعي بشأن [التلوث بالمواد البلاستيكية و] [المساهمة في تحقيق] الهدف المتوخَّى من هذا </w:t>
      </w:r>
      <w:r w:rsidRPr="00A60220">
        <w:rPr>
          <w:rFonts w:ascii="Simplified Arabic" w:hAnsi="Simplified Arabic" w:cs="Simplified Arabic" w:hint="cs"/>
          <w:i/>
          <w:iCs/>
          <w:sz w:val="24"/>
          <w:szCs w:val="24"/>
          <w:rtl/>
          <w:lang w:val="fr-FR" w:eastAsia="zh-CN"/>
        </w:rPr>
        <w:t>الصك</w:t>
      </w:r>
      <w:r w:rsidRPr="00A60220">
        <w:rPr>
          <w:rFonts w:ascii="Simplified Arabic" w:hAnsi="Simplified Arabic" w:cs="Simplified Arabic" w:hint="cs"/>
          <w:sz w:val="24"/>
          <w:szCs w:val="24"/>
          <w:rtl/>
          <w:lang w:val="fr-FR" w:eastAsia="zh-CN"/>
        </w:rPr>
        <w:t>*. وقد يشمل ذلك تدابير من قبيل ما يلي</w:t>
      </w:r>
      <w:r w:rsidRPr="00A60220">
        <w:rPr>
          <w:rFonts w:ascii="Simplified Arabic" w:hAnsi="Simplified Arabic" w:cs="Simplified Arabic" w:hint="cs"/>
          <w:sz w:val="24"/>
          <w:szCs w:val="24"/>
          <w:lang w:val="fr-FR" w:eastAsia="zh-CN"/>
        </w:rPr>
        <w:t>:</w:t>
      </w:r>
    </w:p>
    <w:p w14:paraId="06C5D16A" w14:textId="7F9CC6D1" w:rsidR="00735607" w:rsidRPr="00A60220" w:rsidRDefault="00FF05B8" w:rsidP="00A60220">
      <w:pPr>
        <w:pStyle w:val="ListParagraph"/>
        <w:numPr>
          <w:ilvl w:val="0"/>
          <w:numId w:val="502"/>
        </w:numPr>
        <w:tabs>
          <w:tab w:val="left" w:pos="1843"/>
        </w:tabs>
        <w:bidi/>
        <w:spacing w:after="120" w:line="360" w:lineRule="exact"/>
        <w:ind w:left="2552" w:hanging="709"/>
        <w:contextualSpacing w:val="0"/>
        <w:jc w:val="both"/>
        <w:rPr>
          <w:rFonts w:ascii="Simplified Arabic" w:hAnsi="Simplified Arabic" w:cs="Simplified Arabic"/>
          <w:sz w:val="24"/>
          <w:szCs w:val="24"/>
          <w:rtl/>
        </w:rPr>
      </w:pPr>
      <w:r w:rsidRPr="00A60220">
        <w:rPr>
          <w:rFonts w:ascii="Simplified Arabic" w:hAnsi="Simplified Arabic" w:cs="Simplified Arabic" w:hint="cs"/>
          <w:sz w:val="24"/>
          <w:szCs w:val="24"/>
          <w:rtl/>
        </w:rPr>
        <w:t>[وضع استراتيجية للاتصال والتثقيف بشأن الهدف من الصك*، يشارك فيها [جميع] [الشركاء و] أصحاب المصلحة [المعنيون] [حسب الاقتضاء]، وتشمل برامج للتثقيف والتوعية وحملات [عامة] [للمواطنين] [بغية إحداث تغيير في السلوك]؛]</w:t>
      </w:r>
    </w:p>
    <w:p w14:paraId="7D879845" w14:textId="6317C43F" w:rsidR="00735607" w:rsidRPr="00A60220" w:rsidRDefault="00FF05B8" w:rsidP="00A60220">
      <w:pPr>
        <w:pStyle w:val="ListParagraph"/>
        <w:numPr>
          <w:ilvl w:val="0"/>
          <w:numId w:val="502"/>
        </w:numPr>
        <w:tabs>
          <w:tab w:val="left" w:pos="1843"/>
        </w:tabs>
        <w:bidi/>
        <w:spacing w:after="120" w:line="360" w:lineRule="exact"/>
        <w:ind w:left="2552" w:hanging="709"/>
        <w:contextualSpacing w:val="0"/>
        <w:jc w:val="both"/>
        <w:rPr>
          <w:rFonts w:ascii="Simplified Arabic" w:hAnsi="Simplified Arabic" w:cs="Simplified Arabic"/>
          <w:sz w:val="24"/>
          <w:szCs w:val="24"/>
          <w:rtl/>
        </w:rPr>
      </w:pPr>
      <w:r w:rsidRPr="00A60220">
        <w:rPr>
          <w:rFonts w:ascii="Simplified Arabic" w:hAnsi="Simplified Arabic" w:cs="Simplified Arabic" w:hint="cs"/>
          <w:sz w:val="24"/>
          <w:szCs w:val="24"/>
          <w:rtl/>
        </w:rPr>
        <w:lastRenderedPageBreak/>
        <w:t>تعزيز المشاركة العامة ووصول الجمهور إلى المعلومات؛</w:t>
      </w:r>
    </w:p>
    <w:p w14:paraId="7955BC66" w14:textId="202B6CDB" w:rsidR="00735607" w:rsidRPr="00A60220" w:rsidRDefault="00FF05B8" w:rsidP="00A60220">
      <w:pPr>
        <w:pStyle w:val="ListParagraph"/>
        <w:numPr>
          <w:ilvl w:val="0"/>
          <w:numId w:val="502"/>
        </w:numPr>
        <w:tabs>
          <w:tab w:val="left" w:pos="1843"/>
        </w:tabs>
        <w:bidi/>
        <w:spacing w:after="120" w:line="360" w:lineRule="exact"/>
        <w:ind w:left="2552" w:hanging="709"/>
        <w:contextualSpacing w:val="0"/>
        <w:jc w:val="both"/>
        <w:rPr>
          <w:rFonts w:ascii="Simplified Arabic" w:hAnsi="Simplified Arabic" w:cs="Simplified Arabic"/>
          <w:sz w:val="24"/>
          <w:szCs w:val="24"/>
          <w:rtl/>
        </w:rPr>
      </w:pPr>
      <w:r w:rsidRPr="00A60220">
        <w:rPr>
          <w:rFonts w:ascii="Simplified Arabic" w:hAnsi="Simplified Arabic" w:cs="Simplified Arabic" w:hint="cs"/>
          <w:sz w:val="24"/>
          <w:szCs w:val="24"/>
          <w:rtl/>
        </w:rPr>
        <w:t>توفير التدريب على الصُعُد الوطني والاقليمي والدولي [، بما في ذلك تبادل الزيارات والتدريب المخصص لفئات محددة؛]</w:t>
      </w:r>
    </w:p>
    <w:p w14:paraId="08C6B011" w14:textId="6B3E7D76" w:rsidR="00FF05B8" w:rsidRPr="00A60220" w:rsidRDefault="00FF05B8" w:rsidP="00A60220">
      <w:pPr>
        <w:pStyle w:val="ListParagraph"/>
        <w:numPr>
          <w:ilvl w:val="0"/>
          <w:numId w:val="502"/>
        </w:numPr>
        <w:tabs>
          <w:tab w:val="left" w:pos="1843"/>
        </w:tabs>
        <w:bidi/>
        <w:spacing w:after="120" w:line="360" w:lineRule="exact"/>
        <w:ind w:left="2552" w:hanging="709"/>
        <w:contextualSpacing w:val="0"/>
        <w:jc w:val="both"/>
        <w:rPr>
          <w:rFonts w:ascii="Simplified Arabic" w:hAnsi="Simplified Arabic" w:cs="Simplified Arabic"/>
          <w:sz w:val="24"/>
          <w:szCs w:val="24"/>
        </w:rPr>
      </w:pPr>
      <w:r w:rsidRPr="00A60220">
        <w:rPr>
          <w:rFonts w:ascii="Simplified Arabic" w:hAnsi="Simplified Arabic" w:cs="Simplified Arabic" w:hint="cs"/>
          <w:sz w:val="24"/>
          <w:szCs w:val="24"/>
          <w:rtl/>
        </w:rPr>
        <w:t>[إدراج [الترويج لإدراج] القضايا المتعلقة بالتلوث بالمواد البلاستيكية في جميع المناهج والممارسات في المؤسسات التعليمية [على جميع مستويات التعليم وبجميع أشكاله]؛ و]</w:t>
      </w:r>
    </w:p>
    <w:p w14:paraId="495D2AB5" w14:textId="540F7DC3" w:rsidR="00FF05B8" w:rsidRPr="00A60220" w:rsidRDefault="00857937" w:rsidP="00A60220">
      <w:pPr>
        <w:pStyle w:val="ListParagraph"/>
        <w:numPr>
          <w:ilvl w:val="0"/>
          <w:numId w:val="502"/>
        </w:numPr>
        <w:tabs>
          <w:tab w:val="left" w:pos="1843"/>
        </w:tabs>
        <w:bidi/>
        <w:spacing w:after="120" w:line="360" w:lineRule="exact"/>
        <w:ind w:left="2552" w:hanging="709"/>
        <w:contextualSpacing w:val="0"/>
        <w:jc w:val="both"/>
        <w:rPr>
          <w:rFonts w:ascii="Simplified Arabic" w:hAnsi="Simplified Arabic" w:cs="Simplified Arabic"/>
          <w:sz w:val="24"/>
          <w:szCs w:val="24"/>
        </w:rPr>
      </w:pPr>
      <w:r w:rsidRPr="00A60220">
        <w:rPr>
          <w:rFonts w:ascii="Simplified Arabic" w:hAnsi="Simplified Arabic" w:cs="Simplified Arabic" w:hint="cs"/>
          <w:sz w:val="24"/>
          <w:szCs w:val="24"/>
          <w:rtl/>
        </w:rPr>
        <w:t>[</w:t>
      </w:r>
      <w:r w:rsidR="00FF05B8" w:rsidRPr="00A60220">
        <w:rPr>
          <w:rFonts w:ascii="Simplified Arabic" w:hAnsi="Simplified Arabic" w:cs="Simplified Arabic" w:hint="cs"/>
          <w:sz w:val="24"/>
          <w:szCs w:val="24"/>
          <w:rtl/>
        </w:rPr>
        <w:t>إعداد مواد اتصال [يجري تحديثها وتوحيدها بانتظام] [فيما يتعلق بالمخاطر الصحية] [بشأن الآثار الصحية] للتلوث بالمواد البلاستيكية، [وأهمية تغيير السلوك وكذلك] البدائل المحتملة [وأهمية التغيير السلوكي [وبشأن الانتقال العادل].]]</w:t>
      </w:r>
    </w:p>
    <w:p w14:paraId="7CB166E3" w14:textId="6615C2DB"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2 بديلة</w:t>
      </w:r>
      <w:r w:rsidR="00F92F1B">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b/>
          <w:bCs/>
          <w:i/>
          <w:iCs/>
          <w:sz w:val="24"/>
          <w:szCs w:val="24"/>
          <w:rtl/>
          <w:lang w:val="fr-FR" w:eastAsia="zh-CN"/>
        </w:rPr>
        <w:t xml:space="preserve"> </w:t>
      </w:r>
      <w:r w:rsidRPr="000C19A9">
        <w:rPr>
          <w:rFonts w:ascii="Simplified Arabic" w:hAnsi="Simplified Arabic" w:cs="Simplified Arabic" w:hint="cs"/>
          <w:sz w:val="24"/>
          <w:szCs w:val="24"/>
          <w:rtl/>
          <w:lang w:val="fr-FR" w:eastAsia="zh-CN"/>
        </w:rPr>
        <w:t xml:space="preserve">يشجَّع كل طرف على اتخاذ تدابير لزيادة الوعي بالهدف المتوخَّى من هذا </w:t>
      </w:r>
      <w:r w:rsidRPr="004726EF">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وقد يشمل ذلك تدابير من قبيل ما يلي</w:t>
      </w:r>
      <w:r w:rsidRPr="000C19A9">
        <w:rPr>
          <w:rFonts w:ascii="Simplified Arabic" w:hAnsi="Simplified Arabic" w:cs="Simplified Arabic" w:hint="cs"/>
          <w:sz w:val="24"/>
          <w:szCs w:val="24"/>
          <w:lang w:val="fr-FR" w:eastAsia="zh-CN"/>
        </w:rPr>
        <w:t>:</w:t>
      </w:r>
    </w:p>
    <w:p w14:paraId="1E9EF537" w14:textId="7A9C72C0" w:rsidR="00FF05B8" w:rsidRPr="00AB2B4E" w:rsidRDefault="00FF05B8" w:rsidP="00AB2B4E">
      <w:pPr>
        <w:pStyle w:val="ListParagraph"/>
        <w:numPr>
          <w:ilvl w:val="0"/>
          <w:numId w:val="503"/>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lang w:val="fr-FR" w:eastAsia="zh-CN"/>
        </w:rPr>
      </w:pPr>
      <w:r w:rsidRPr="00AB2B4E">
        <w:rPr>
          <w:rFonts w:ascii="Simplified Arabic" w:hAnsi="Simplified Arabic" w:cs="Simplified Arabic" w:hint="cs"/>
          <w:sz w:val="24"/>
          <w:szCs w:val="24"/>
          <w:rtl/>
          <w:lang w:val="fr-FR" w:eastAsia="zh-CN"/>
        </w:rPr>
        <w:t>تعزيز المشاركة العامة ووصول الجمهور إلى المعلومات؛</w:t>
      </w:r>
    </w:p>
    <w:p w14:paraId="703612C2" w14:textId="1E2F4308" w:rsidR="00735607" w:rsidRPr="00AB2B4E" w:rsidRDefault="00FF05B8" w:rsidP="00AB2B4E">
      <w:pPr>
        <w:pStyle w:val="ListParagraph"/>
        <w:numPr>
          <w:ilvl w:val="0"/>
          <w:numId w:val="503"/>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rtl/>
          <w:lang w:val="fr-FR" w:eastAsia="zh-CN"/>
        </w:rPr>
      </w:pPr>
      <w:r w:rsidRPr="00AB2B4E">
        <w:rPr>
          <w:rFonts w:ascii="Simplified Arabic" w:hAnsi="Simplified Arabic" w:cs="Simplified Arabic" w:hint="cs"/>
          <w:sz w:val="24"/>
          <w:szCs w:val="24"/>
          <w:rtl/>
          <w:lang w:val="fr-FR" w:eastAsia="zh-CN"/>
        </w:rPr>
        <w:t>توفير التدريب على الصُعُد الوطني والإقليمي والدولي.</w:t>
      </w:r>
    </w:p>
    <w:p w14:paraId="3E7CE0AF" w14:textId="382AE2CE" w:rsidR="00FF05B8" w:rsidRPr="00876218" w:rsidRDefault="00FF05B8" w:rsidP="00876218">
      <w:pPr>
        <w:bidi/>
        <w:spacing w:after="120" w:line="360" w:lineRule="exact"/>
        <w:ind w:left="1134"/>
        <w:jc w:val="lowKashida"/>
        <w:textDirection w:val="tbRlV"/>
        <w:rPr>
          <w:rFonts w:ascii="Simplified Arabic" w:hAnsi="Simplified Arabic" w:cs="Simplified Arabic"/>
          <w:color w:val="000000" w:themeColor="text1"/>
          <w:w w:val="107"/>
          <w:sz w:val="24"/>
          <w:szCs w:val="24"/>
          <w:lang w:val="ar-SA" w:eastAsia="zh-TW" w:bidi="en-GB"/>
        </w:rPr>
      </w:pPr>
      <w:r w:rsidRPr="00876218">
        <w:rPr>
          <w:rFonts w:ascii="Simplified Arabic" w:hAnsi="Simplified Arabic" w:cs="Simplified Arabic" w:hint="cs"/>
          <w:b/>
          <w:bCs/>
          <w:i/>
          <w:iCs/>
          <w:w w:val="107"/>
          <w:sz w:val="24"/>
          <w:szCs w:val="24"/>
          <w:rtl/>
          <w:lang w:val="fr-FR" w:eastAsia="zh-CN"/>
        </w:rPr>
        <w:t>فقرة المنطوق 2 مكرراً</w:t>
      </w:r>
      <w:r w:rsidR="00F92F1B" w:rsidRPr="00876218">
        <w:rPr>
          <w:rFonts w:ascii="Simplified Arabic" w:hAnsi="Simplified Arabic" w:cs="Simplified Arabic" w:hint="cs"/>
          <w:b/>
          <w:bCs/>
          <w:i/>
          <w:iCs/>
          <w:w w:val="107"/>
          <w:sz w:val="24"/>
          <w:szCs w:val="24"/>
          <w:rtl/>
          <w:lang w:val="fr-FR" w:eastAsia="zh-CN"/>
        </w:rPr>
        <w:t>-</w:t>
      </w:r>
      <w:r w:rsidRPr="00876218">
        <w:rPr>
          <w:rFonts w:ascii="Simplified Arabic" w:hAnsi="Simplified Arabic" w:cs="Simplified Arabic" w:hint="cs"/>
          <w:w w:val="107"/>
          <w:sz w:val="24"/>
          <w:szCs w:val="24"/>
          <w:rtl/>
          <w:lang w:val="fr-FR" w:eastAsia="zh-CN"/>
        </w:rPr>
        <w:t xml:space="preserve"> ويخضع تقاسم معارف الشعوب الأصلية، حتى في حال توفرها، للموافقة الحرة المسبقة المستنيرة.</w:t>
      </w:r>
    </w:p>
    <w:p w14:paraId="57C476C9" w14:textId="15EC1B6D" w:rsidR="00FF05B8" w:rsidRPr="00AB2B4E" w:rsidRDefault="00FF05B8" w:rsidP="001A3EAB">
      <w:pPr>
        <w:pStyle w:val="ListParagraph"/>
        <w:numPr>
          <w:ilvl w:val="0"/>
          <w:numId w:val="505"/>
        </w:numPr>
        <w:tabs>
          <w:tab w:val="left" w:pos="1843"/>
        </w:tabs>
        <w:bidi/>
        <w:spacing w:after="120" w:line="360" w:lineRule="exact"/>
        <w:ind w:left="1134" w:firstLine="0"/>
        <w:contextualSpacing w:val="0"/>
        <w:jc w:val="lowKashida"/>
        <w:textDirection w:val="tbRlV"/>
        <w:rPr>
          <w:rFonts w:ascii="Simplified Arabic" w:hAnsi="Simplified Arabic" w:cs="Simplified Arabic"/>
          <w:sz w:val="24"/>
          <w:szCs w:val="24"/>
          <w:lang w:val="ar-SA" w:eastAsia="zh-TW" w:bidi="en-GB"/>
        </w:rPr>
      </w:pPr>
      <w:r w:rsidRPr="00AB2B4E">
        <w:rPr>
          <w:rFonts w:ascii="Simplified Arabic" w:hAnsi="Simplified Arabic" w:cs="Simplified Arabic" w:hint="cs"/>
          <w:sz w:val="24"/>
          <w:szCs w:val="24"/>
          <w:rtl/>
          <w:lang w:val="fr-FR" w:eastAsia="zh-CN"/>
        </w:rPr>
        <w:t xml:space="preserve">[تسعى] الأطراف، في حدود [ظروف كل منها] [قدراتها]، على الصُعُد الوطني والاقليمي والدولي، [بسبل منها </w:t>
      </w:r>
      <w:r w:rsidRPr="00AB2B4E">
        <w:rPr>
          <w:rFonts w:ascii="Simplified Arabic" w:hAnsi="Simplified Arabic" w:cs="Simplified Arabic" w:hint="cs"/>
          <w:i/>
          <w:iCs/>
          <w:sz w:val="24"/>
          <w:szCs w:val="24"/>
          <w:rtl/>
          <w:lang w:val="fr-FR" w:eastAsia="zh-CN"/>
        </w:rPr>
        <w:t>آلية التعاون</w:t>
      </w:r>
      <w:r w:rsidRPr="00AB2B4E">
        <w:rPr>
          <w:rFonts w:ascii="Simplified Arabic" w:hAnsi="Simplified Arabic" w:cs="Simplified Arabic" w:hint="cs"/>
          <w:sz w:val="24"/>
          <w:szCs w:val="24"/>
          <w:rtl/>
          <w:lang w:val="fr-FR" w:eastAsia="zh-CN"/>
        </w:rPr>
        <w:t xml:space="preserve">* التي ستنشأ بموجب </w:t>
      </w:r>
      <w:r w:rsidRPr="00AB2B4E">
        <w:rPr>
          <w:rFonts w:ascii="Simplified Arabic" w:hAnsi="Simplified Arabic" w:cs="Simplified Arabic" w:hint="cs"/>
          <w:iCs/>
          <w:sz w:val="24"/>
          <w:szCs w:val="24"/>
          <w:rtl/>
          <w:lang w:val="fr-FR" w:eastAsia="zh-CN"/>
        </w:rPr>
        <w:t>الصك</w:t>
      </w:r>
      <w:r w:rsidRPr="00AB2B4E">
        <w:rPr>
          <w:rFonts w:ascii="Simplified Arabic" w:hAnsi="Simplified Arabic" w:cs="Simplified Arabic" w:hint="cs"/>
          <w:sz w:val="24"/>
          <w:szCs w:val="24"/>
          <w:rtl/>
          <w:lang w:val="fr-FR" w:eastAsia="zh-CN"/>
        </w:rPr>
        <w:t>*] [إلى] التعاون في تعزيز و/أو إجراء البحوث ذات الصلة والتطوير وتبادل المعلومات والتعاون [وتَشاطُر المعلومات عن البلاستيك ونشرها] من أجل تحسين فهم آثار التلوث بالمواد البلاستيكية والنهوض بالمعرفة العلمية وتعزيز الابتكار التكنولوجي في سبيل [منع و] خفض التلوث بالمواد البلاستيكية، بما في ذلك في البيئة البحرية.</w:t>
      </w:r>
    </w:p>
    <w:p w14:paraId="270DD55D"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2</w:t>
      </w:r>
    </w:p>
    <w:p w14:paraId="58BF0A2E" w14:textId="77777777"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u w:val="single"/>
          <w:lang w:val="ar-SA" w:eastAsia="zh-TW" w:bidi="en-GB"/>
        </w:rPr>
      </w:pPr>
      <w:r w:rsidRPr="005353AE">
        <w:rPr>
          <w:rFonts w:ascii="Simplified Arabic" w:hAnsi="Simplified Arabic" w:cs="Simplified Arabic" w:hint="cs"/>
          <w:b/>
          <w:bCs/>
          <w:i/>
          <w:iCs/>
          <w:sz w:val="24"/>
          <w:szCs w:val="24"/>
          <w:rtl/>
          <w:lang w:val="fr-FR" w:eastAsia="zh-CN"/>
        </w:rPr>
        <w:t>عنوان بديل:</w:t>
      </w:r>
      <w:r w:rsidRPr="000C19A9">
        <w:rPr>
          <w:rFonts w:ascii="Simplified Arabic" w:hAnsi="Simplified Arabic" w:cs="Simplified Arabic" w:hint="cs"/>
          <w:b/>
          <w:bCs/>
          <w:sz w:val="24"/>
          <w:szCs w:val="24"/>
          <w:rtl/>
          <w:lang w:val="fr-FR" w:eastAsia="zh-CN"/>
        </w:rPr>
        <w:t xml:space="preserve"> [البحث العلمي والتطوير والابتكار]</w:t>
      </w:r>
    </w:p>
    <w:p w14:paraId="33F665CC" w14:textId="6C72D52E" w:rsidR="00FF05B8" w:rsidRPr="001A3EAB" w:rsidRDefault="00FF05B8" w:rsidP="001A3EAB">
      <w:pPr>
        <w:tabs>
          <w:tab w:val="left" w:pos="1843"/>
        </w:tabs>
        <w:bidi/>
        <w:spacing w:after="120" w:line="360" w:lineRule="exact"/>
        <w:ind w:left="1134"/>
        <w:jc w:val="lowKashida"/>
        <w:textDirection w:val="tbRlV"/>
        <w:rPr>
          <w:rFonts w:ascii="Simplified Arabic" w:hAnsi="Simplified Arabic" w:cs="Simplified Arabic"/>
          <w:color w:val="000000" w:themeColor="text1"/>
          <w:w w:val="107"/>
          <w:sz w:val="24"/>
          <w:szCs w:val="24"/>
          <w:lang w:val="ar-SA" w:eastAsia="zh-TW" w:bidi="en-GB"/>
        </w:rPr>
      </w:pPr>
      <w:r w:rsidRPr="001A3EAB">
        <w:rPr>
          <w:rFonts w:ascii="Simplified Arabic" w:hAnsi="Simplified Arabic" w:cs="Simplified Arabic" w:hint="cs"/>
          <w:w w:val="107"/>
          <w:sz w:val="24"/>
          <w:szCs w:val="24"/>
          <w:rtl/>
          <w:lang w:val="fr-FR" w:eastAsia="zh-CN"/>
        </w:rPr>
        <w:t>[1</w:t>
      </w:r>
      <w:r w:rsidR="00F92F1B" w:rsidRPr="001A3EAB">
        <w:rPr>
          <w:rFonts w:ascii="Simplified Arabic" w:hAnsi="Simplified Arabic" w:cs="Simplified Arabic" w:hint="cs"/>
          <w:w w:val="107"/>
          <w:sz w:val="24"/>
          <w:szCs w:val="24"/>
          <w:rtl/>
          <w:lang w:val="fr-FR" w:eastAsia="zh-CN"/>
        </w:rPr>
        <w:t>-</w:t>
      </w:r>
      <w:r w:rsidRPr="001A3EAB">
        <w:rPr>
          <w:rFonts w:ascii="Simplified Arabic" w:hAnsi="Simplified Arabic" w:cs="Simplified Arabic" w:hint="cs"/>
          <w:w w:val="107"/>
          <w:sz w:val="24"/>
          <w:szCs w:val="24"/>
          <w:rtl/>
          <w:lang w:val="fr-FR" w:eastAsia="zh-CN"/>
        </w:rPr>
        <w:tab/>
        <w:t>تسعى الأطراف إلى النهوض بالبحث والتطوير والابتكار في المجالين العلمي والتكنولوجي، بطرق منها ما يلي:</w:t>
      </w:r>
    </w:p>
    <w:p w14:paraId="0EAC09D8" w14:textId="7D5DC46B" w:rsidR="00FF05B8" w:rsidRPr="001A3EAB" w:rsidRDefault="00FF05B8" w:rsidP="001A3EAB">
      <w:pPr>
        <w:pStyle w:val="ListParagraph"/>
        <w:numPr>
          <w:ilvl w:val="0"/>
          <w:numId w:val="506"/>
        </w:numPr>
        <w:tabs>
          <w:tab w:val="left" w:pos="709"/>
        </w:tabs>
        <w:bidi/>
        <w:spacing w:after="120" w:line="360" w:lineRule="exact"/>
        <w:ind w:left="2552" w:hanging="709"/>
        <w:contextualSpacing w:val="0"/>
        <w:jc w:val="lowKashida"/>
        <w:textDirection w:val="tbRlV"/>
        <w:rPr>
          <w:rFonts w:ascii="Simplified Arabic" w:hAnsi="Simplified Arabic" w:cs="Simplified Arabic"/>
          <w:w w:val="107"/>
          <w:sz w:val="24"/>
          <w:szCs w:val="24"/>
          <w:lang w:val="fr-FR" w:eastAsia="zh-CN"/>
        </w:rPr>
      </w:pPr>
      <w:r w:rsidRPr="001A3EAB">
        <w:rPr>
          <w:rFonts w:ascii="Simplified Arabic" w:hAnsi="Simplified Arabic" w:cs="Simplified Arabic" w:hint="cs"/>
          <w:w w:val="107"/>
          <w:sz w:val="24"/>
          <w:szCs w:val="24"/>
          <w:rtl/>
          <w:lang w:val="fr-FR" w:eastAsia="zh-CN"/>
        </w:rPr>
        <w:t>وضع نُهُج مستدامة ودائرية وحلول على نطاق النُظُم فيما يتعلق بالمواد البلاستيكية وتنفيذ تلك النًهج؛</w:t>
      </w:r>
    </w:p>
    <w:p w14:paraId="790268ED" w14:textId="04850E3A" w:rsidR="00FF05B8" w:rsidRPr="00AB2B4E" w:rsidRDefault="00FF05B8" w:rsidP="00AB2B4E">
      <w:pPr>
        <w:pStyle w:val="ListParagraph"/>
        <w:numPr>
          <w:ilvl w:val="0"/>
          <w:numId w:val="506"/>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lang w:val="fr-FR" w:eastAsia="zh-CN"/>
        </w:rPr>
      </w:pPr>
      <w:r w:rsidRPr="00AB2B4E">
        <w:rPr>
          <w:rFonts w:ascii="Simplified Arabic" w:hAnsi="Simplified Arabic" w:cs="Simplified Arabic" w:hint="cs"/>
          <w:sz w:val="24"/>
          <w:szCs w:val="24"/>
          <w:rtl/>
          <w:lang w:val="fr-FR" w:eastAsia="zh-CN"/>
        </w:rPr>
        <w:t>تعزيز فهم الآثار البيئية للتلوث بالمواد البلاستيكية وآثاره على صحة الإنسان والحلول البديلة طوال دورة الحياة الكاملة؛</w:t>
      </w:r>
    </w:p>
    <w:p w14:paraId="6C80348C" w14:textId="688F7138" w:rsidR="00FF05B8" w:rsidRPr="00AB2B4E" w:rsidRDefault="00FF05B8" w:rsidP="00AB2B4E">
      <w:pPr>
        <w:pStyle w:val="ListParagraph"/>
        <w:numPr>
          <w:ilvl w:val="0"/>
          <w:numId w:val="506"/>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lang w:val="fr-FR" w:eastAsia="zh-CN"/>
        </w:rPr>
      </w:pPr>
      <w:r w:rsidRPr="00AB2B4E">
        <w:rPr>
          <w:rFonts w:ascii="Simplified Arabic" w:hAnsi="Simplified Arabic" w:cs="Simplified Arabic" w:hint="cs"/>
          <w:sz w:val="24"/>
          <w:szCs w:val="24"/>
          <w:rtl/>
          <w:lang w:val="fr-FR" w:eastAsia="zh-CN"/>
        </w:rPr>
        <w:t>تعزيز أساليب رصد ونمذجة التلوث بالمواد البلاستيكية وتحسينها بما في ذلك توزيعه ومدى انتشاره في البيئة؛</w:t>
      </w:r>
    </w:p>
    <w:p w14:paraId="2A444345" w14:textId="368E8C5E" w:rsidR="00735607" w:rsidRPr="00AB2B4E" w:rsidRDefault="00FF05B8" w:rsidP="00AB2B4E">
      <w:pPr>
        <w:pStyle w:val="ListParagraph"/>
        <w:numPr>
          <w:ilvl w:val="0"/>
          <w:numId w:val="506"/>
        </w:numPr>
        <w:tabs>
          <w:tab w:val="left" w:pos="709"/>
        </w:tabs>
        <w:bidi/>
        <w:spacing w:after="120" w:line="360" w:lineRule="exact"/>
        <w:ind w:left="2552" w:hanging="709"/>
        <w:contextualSpacing w:val="0"/>
        <w:jc w:val="both"/>
        <w:textDirection w:val="tbRlV"/>
        <w:rPr>
          <w:rFonts w:ascii="Simplified Arabic" w:hAnsi="Simplified Arabic" w:cs="Simplified Arabic"/>
          <w:sz w:val="24"/>
          <w:szCs w:val="24"/>
          <w:rtl/>
          <w:lang w:val="fr-FR" w:eastAsia="zh-CN"/>
        </w:rPr>
      </w:pPr>
      <w:r w:rsidRPr="00AB2B4E">
        <w:rPr>
          <w:rFonts w:ascii="Simplified Arabic" w:hAnsi="Simplified Arabic" w:cs="Simplified Arabic" w:hint="cs"/>
          <w:sz w:val="24"/>
          <w:szCs w:val="24"/>
          <w:rtl/>
          <w:lang w:val="fr-FR" w:eastAsia="zh-CN"/>
        </w:rPr>
        <w:t>تشجيع التطوير والاستخدام التعاوني لأساليب ونُهُج موحدة لجمع البيانات البيئية وتحليلها، من أجل تحسين الموثوقية وقابلية المقارنة؛</w:t>
      </w:r>
    </w:p>
    <w:p w14:paraId="202CEECF" w14:textId="46E96159" w:rsidR="00FF05B8" w:rsidRPr="00876218" w:rsidRDefault="00FF05B8" w:rsidP="00876218">
      <w:pPr>
        <w:pStyle w:val="ListParagraph"/>
        <w:numPr>
          <w:ilvl w:val="0"/>
          <w:numId w:val="506"/>
        </w:numPr>
        <w:tabs>
          <w:tab w:val="left" w:pos="709"/>
        </w:tabs>
        <w:bidi/>
        <w:spacing w:after="120" w:line="360" w:lineRule="exact"/>
        <w:ind w:left="2552" w:hanging="709"/>
        <w:contextualSpacing w:val="0"/>
        <w:jc w:val="lowKashida"/>
        <w:textDirection w:val="tbRlV"/>
        <w:rPr>
          <w:rFonts w:ascii="Simplified Arabic" w:hAnsi="Simplified Arabic" w:cs="Simplified Arabic"/>
          <w:color w:val="000000" w:themeColor="text1"/>
          <w:w w:val="107"/>
          <w:sz w:val="24"/>
          <w:szCs w:val="24"/>
          <w:lang w:val="ar-SA" w:eastAsia="zh-TW" w:bidi="en-GB"/>
        </w:rPr>
      </w:pPr>
      <w:r w:rsidRPr="00876218">
        <w:rPr>
          <w:rFonts w:ascii="Simplified Arabic" w:hAnsi="Simplified Arabic" w:cs="Simplified Arabic" w:hint="cs"/>
          <w:w w:val="107"/>
          <w:sz w:val="24"/>
          <w:szCs w:val="24"/>
          <w:rtl/>
          <w:lang w:val="fr-FR" w:eastAsia="zh-CN"/>
        </w:rPr>
        <w:t>إدماج معارف الشعوب الأصلية وغيرها من العوامل الثقافية والاجتماعية والاقتصادية، حسب الاقتضاء.</w:t>
      </w:r>
    </w:p>
    <w:p w14:paraId="76D2447A" w14:textId="54D9041E" w:rsidR="00FF05B8" w:rsidRPr="00AB2B4E" w:rsidRDefault="00FF05B8" w:rsidP="00AB2B4E">
      <w:pPr>
        <w:pStyle w:val="ListParagraph"/>
        <w:numPr>
          <w:ilvl w:val="0"/>
          <w:numId w:val="508"/>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AB2B4E">
        <w:rPr>
          <w:rFonts w:ascii="Simplified Arabic" w:hAnsi="Simplified Arabic" w:cs="Simplified Arabic" w:hint="cs"/>
          <w:sz w:val="24"/>
          <w:szCs w:val="24"/>
          <w:rtl/>
          <w:lang w:val="fr-FR" w:eastAsia="zh-CN"/>
        </w:rPr>
        <w:lastRenderedPageBreak/>
        <w:t>ينبغي أن تدعم هذه الجهود وضع الحلول والتعجيل بها على امتداد دورة حياة البلاستيك والحدُّ من العواقب غير المقصودة.]</w:t>
      </w:r>
    </w:p>
    <w:p w14:paraId="7B99EEE2" w14:textId="77777777" w:rsidR="00FF05B8" w:rsidRPr="000C19A9" w:rsidRDefault="00FF05B8" w:rsidP="000C19A9">
      <w:pPr>
        <w:bidi/>
        <w:spacing w:after="12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3</w:t>
      </w:r>
      <w:r w:rsidRPr="000C19A9">
        <w:rPr>
          <w:rFonts w:ascii="Simplified Arabic" w:hAnsi="Simplified Arabic" w:cs="Simplified Arabic" w:hint="cs"/>
          <w:b/>
          <w:bCs/>
          <w:sz w:val="24"/>
          <w:szCs w:val="24"/>
          <w:rtl/>
          <w:lang w:val="fr-FR" w:eastAsia="zh-CN"/>
        </w:rPr>
        <w:t xml:space="preserve"> (يُقترح الاستعاضة به عن الجزأين الرابع-6 والرابع-7)</w:t>
      </w:r>
    </w:p>
    <w:p w14:paraId="72E8E230" w14:textId="77777777" w:rsidR="00735607" w:rsidRDefault="00FF05B8" w:rsidP="000C19A9">
      <w:pPr>
        <w:bidi/>
        <w:spacing w:after="120" w:line="360" w:lineRule="exact"/>
        <w:ind w:left="1134"/>
        <w:jc w:val="both"/>
        <w:textDirection w:val="tbRlV"/>
        <w:rPr>
          <w:rFonts w:ascii="Simplified Arabic" w:hAnsi="Simplified Arabic" w:cs="Simplified Arabic"/>
          <w:bCs/>
          <w:sz w:val="24"/>
          <w:szCs w:val="24"/>
          <w:rtl/>
          <w:lang w:val="fr-FR" w:eastAsia="zh-CN"/>
        </w:rPr>
      </w:pPr>
      <w:bookmarkStart w:id="177" w:name="_Toc151284318"/>
      <w:bookmarkStart w:id="178" w:name="_Toc151305664"/>
      <w:r w:rsidRPr="000C19A9">
        <w:rPr>
          <w:rFonts w:ascii="Simplified Arabic" w:hAnsi="Simplified Arabic" w:cs="Simplified Arabic" w:hint="cs"/>
          <w:b/>
          <w:bCs/>
          <w:i/>
          <w:iCs/>
          <w:sz w:val="24"/>
          <w:szCs w:val="24"/>
          <w:rtl/>
          <w:lang w:val="fr-FR" w:eastAsia="zh-CN"/>
        </w:rPr>
        <w:t>عنوان بديل</w:t>
      </w:r>
      <w:r w:rsidRPr="000C19A9">
        <w:rPr>
          <w:rFonts w:ascii="Simplified Arabic" w:hAnsi="Simplified Arabic" w:cs="Simplified Arabic" w:hint="cs"/>
          <w:b/>
          <w:bCs/>
          <w:i/>
          <w:iCs/>
          <w:sz w:val="24"/>
          <w:szCs w:val="24"/>
          <w:lang w:val="fr-FR" w:eastAsia="zh-CN"/>
        </w:rPr>
        <w:t>:</w:t>
      </w:r>
      <w:r w:rsidRPr="000C19A9">
        <w:rPr>
          <w:rFonts w:ascii="Simplified Arabic" w:hAnsi="Simplified Arabic" w:cs="Simplified Arabic" w:hint="cs"/>
          <w:b/>
          <w:bCs/>
          <w:sz w:val="24"/>
          <w:szCs w:val="24"/>
          <w:rtl/>
          <w:lang w:val="fr-FR" w:eastAsia="zh-CN"/>
        </w:rPr>
        <w:t xml:space="preserve"> زيادة الوعي والتثقيف وتبادل المعلومات</w:t>
      </w:r>
      <w:bookmarkEnd w:id="177"/>
      <w:bookmarkEnd w:id="178"/>
    </w:p>
    <w:p w14:paraId="34219F05" w14:textId="4AB85B19" w:rsidR="00735607" w:rsidRPr="00352CA3" w:rsidRDefault="00FF05B8" w:rsidP="00352CA3">
      <w:pPr>
        <w:tabs>
          <w:tab w:val="left" w:pos="1843"/>
        </w:tabs>
        <w:bidi/>
        <w:spacing w:after="120" w:line="360" w:lineRule="exact"/>
        <w:ind w:left="1134"/>
        <w:jc w:val="lowKashida"/>
        <w:textDirection w:val="tbRlV"/>
        <w:rPr>
          <w:rFonts w:ascii="Simplified Arabic" w:hAnsi="Simplified Arabic" w:cs="Simplified Arabic"/>
          <w:w w:val="104"/>
          <w:sz w:val="24"/>
          <w:szCs w:val="24"/>
          <w:rtl/>
          <w:lang w:val="fr-FR" w:eastAsia="zh-CN"/>
        </w:rPr>
      </w:pPr>
      <w:r w:rsidRPr="00352CA3">
        <w:rPr>
          <w:rFonts w:ascii="Simplified Arabic" w:hAnsi="Simplified Arabic" w:cs="Simplified Arabic" w:hint="cs"/>
          <w:w w:val="104"/>
          <w:sz w:val="24"/>
          <w:szCs w:val="24"/>
          <w:rtl/>
          <w:lang w:val="fr-FR" w:eastAsia="zh-CN"/>
        </w:rPr>
        <w:t>[1</w:t>
      </w:r>
      <w:r w:rsidR="00F92F1B" w:rsidRPr="00352CA3">
        <w:rPr>
          <w:rFonts w:ascii="Simplified Arabic" w:hAnsi="Simplified Arabic" w:cs="Simplified Arabic" w:hint="cs"/>
          <w:w w:val="104"/>
          <w:sz w:val="24"/>
          <w:szCs w:val="24"/>
          <w:rtl/>
          <w:lang w:val="fr-FR" w:eastAsia="zh-CN"/>
        </w:rPr>
        <w:t>-</w:t>
      </w:r>
      <w:r w:rsidRPr="00352CA3">
        <w:rPr>
          <w:rFonts w:ascii="Simplified Arabic" w:hAnsi="Simplified Arabic" w:cs="Simplified Arabic" w:hint="cs"/>
          <w:w w:val="104"/>
          <w:sz w:val="24"/>
          <w:szCs w:val="24"/>
          <w:rtl/>
          <w:lang w:val="fr-FR" w:eastAsia="zh-CN"/>
        </w:rPr>
        <w:tab/>
        <w:t xml:space="preserve">تسعى الأطراف لتعزيز وتيسير التوعية العامة والتثقيف وتبادل المعلومات فيما يتعلق بالتلوث بالمواد البلاستيكية وآثاره ذات الصلة بتنفيذ هذا </w:t>
      </w:r>
      <w:r w:rsidRPr="00352CA3">
        <w:rPr>
          <w:rFonts w:ascii="Simplified Arabic" w:hAnsi="Simplified Arabic" w:cs="Simplified Arabic" w:hint="cs"/>
          <w:i/>
          <w:iCs/>
          <w:w w:val="104"/>
          <w:sz w:val="24"/>
          <w:szCs w:val="24"/>
          <w:rtl/>
          <w:lang w:val="fr-FR" w:eastAsia="zh-CN"/>
        </w:rPr>
        <w:t>الصك</w:t>
      </w:r>
      <w:r w:rsidRPr="00352CA3">
        <w:rPr>
          <w:rFonts w:ascii="Simplified Arabic" w:hAnsi="Simplified Arabic" w:cs="Simplified Arabic" w:hint="cs"/>
          <w:w w:val="104"/>
          <w:sz w:val="24"/>
          <w:szCs w:val="24"/>
          <w:rtl/>
          <w:lang w:val="fr-FR" w:eastAsia="zh-CN"/>
        </w:rPr>
        <w:t>* وتشجع، حسب الاقتضاء، على بذل هذه الجهود على الصُعد الإقليمي والوطني والدولي وتتعاون، حسب الاقتضاء، مع المنظمات الحكومية الدولية والمنظمات غير الحكومية المعنية.</w:t>
      </w:r>
    </w:p>
    <w:p w14:paraId="56E2DBB3" w14:textId="62CA0590" w:rsidR="00735607" w:rsidRPr="00AB2B4E" w:rsidRDefault="00FF05B8" w:rsidP="00AB2B4E">
      <w:pPr>
        <w:pStyle w:val="ListParagraph"/>
        <w:numPr>
          <w:ilvl w:val="0"/>
          <w:numId w:val="510"/>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AB2B4E">
        <w:rPr>
          <w:rFonts w:ascii="Simplified Arabic" w:hAnsi="Simplified Arabic" w:cs="Simplified Arabic" w:hint="cs"/>
          <w:sz w:val="24"/>
          <w:szCs w:val="24"/>
          <w:rtl/>
          <w:lang w:val="fr-FR" w:eastAsia="zh-CN"/>
        </w:rPr>
        <w:t>يقوم كل طرف بتعزيز وتيسير التدابير الرامية إلى زيادة الوعي وتحسين الفهم وتبادل المعلومات، من قبيل ما يلي:</w:t>
      </w:r>
    </w:p>
    <w:p w14:paraId="77F4A266" w14:textId="5FCF5406" w:rsidR="00735607" w:rsidRPr="00AB2B4E" w:rsidRDefault="00FF05B8" w:rsidP="00AB2B4E">
      <w:pPr>
        <w:pStyle w:val="ListParagraph"/>
        <w:numPr>
          <w:ilvl w:val="0"/>
          <w:numId w:val="511"/>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AB2B4E">
        <w:rPr>
          <w:rFonts w:ascii="Simplified Arabic" w:hAnsi="Simplified Arabic" w:cs="Simplified Arabic" w:hint="cs"/>
          <w:sz w:val="24"/>
          <w:szCs w:val="24"/>
          <w:rtl/>
        </w:rPr>
        <w:t xml:space="preserve">وضع استراتيجية للاتصال والتثقيف بشأن الهدف المتوخَّى من </w:t>
      </w:r>
      <w:r w:rsidRPr="00EB2B90">
        <w:rPr>
          <w:rFonts w:ascii="Simplified Arabic" w:hAnsi="Simplified Arabic" w:cs="Simplified Arabic" w:hint="cs"/>
          <w:i/>
          <w:iCs/>
          <w:sz w:val="24"/>
          <w:szCs w:val="24"/>
          <w:rtl/>
        </w:rPr>
        <w:t>الصك</w:t>
      </w:r>
      <w:r w:rsidRPr="00AB2B4E">
        <w:rPr>
          <w:rFonts w:ascii="Simplified Arabic" w:hAnsi="Simplified Arabic" w:cs="Simplified Arabic" w:hint="cs"/>
          <w:sz w:val="24"/>
          <w:szCs w:val="24"/>
          <w:rtl/>
        </w:rPr>
        <w:t>*، يشارك فيها [الشركاء و] أصحاب المصلحة، وتشمل برامج للتثقيف والتوعية وحملات للمواطنين</w:t>
      </w:r>
      <w:r w:rsidR="001A3EAB">
        <w:rPr>
          <w:rFonts w:ascii="Simplified Arabic" w:hAnsi="Simplified Arabic" w:cs="Simplified Arabic" w:hint="cs"/>
          <w:sz w:val="24"/>
          <w:szCs w:val="24"/>
          <w:rtl/>
        </w:rPr>
        <w:t>؛</w:t>
      </w:r>
    </w:p>
    <w:p w14:paraId="4FC96DC2" w14:textId="7211B8B4" w:rsidR="00735607" w:rsidRPr="00AB2B4E" w:rsidRDefault="00FF05B8" w:rsidP="00AB2B4E">
      <w:pPr>
        <w:pStyle w:val="ListParagraph"/>
        <w:numPr>
          <w:ilvl w:val="0"/>
          <w:numId w:val="511"/>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AB2B4E">
        <w:rPr>
          <w:rFonts w:ascii="Simplified Arabic" w:hAnsi="Simplified Arabic" w:cs="Simplified Arabic" w:hint="cs"/>
          <w:sz w:val="24"/>
          <w:szCs w:val="24"/>
          <w:rtl/>
        </w:rPr>
        <w:t>تعزيز المشاركة العامة وسبل وصول الجمهور إلى المعلومات؛</w:t>
      </w:r>
    </w:p>
    <w:p w14:paraId="60294407" w14:textId="0AB8D9B0" w:rsidR="00735607" w:rsidRPr="00AB2B4E" w:rsidRDefault="00FF05B8" w:rsidP="00AB2B4E">
      <w:pPr>
        <w:pStyle w:val="ListParagraph"/>
        <w:numPr>
          <w:ilvl w:val="0"/>
          <w:numId w:val="511"/>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AB2B4E">
        <w:rPr>
          <w:rFonts w:ascii="Simplified Arabic" w:hAnsi="Simplified Arabic" w:cs="Simplified Arabic" w:hint="cs"/>
          <w:sz w:val="24"/>
          <w:szCs w:val="24"/>
          <w:rtl/>
        </w:rPr>
        <w:t>توفير التدريب على الصُعُد الوطني والاقليمي والدولي، بما في ذلك تبادل الزيارات والتدريب المخصص لفئات محددة؛</w:t>
      </w:r>
    </w:p>
    <w:p w14:paraId="3478E12B" w14:textId="634BD0BB" w:rsidR="00735607" w:rsidRPr="00AB2B4E" w:rsidRDefault="00FF05B8" w:rsidP="00AB2B4E">
      <w:pPr>
        <w:pStyle w:val="ListParagraph"/>
        <w:numPr>
          <w:ilvl w:val="0"/>
          <w:numId w:val="511"/>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AB2B4E">
        <w:rPr>
          <w:rFonts w:ascii="Simplified Arabic" w:hAnsi="Simplified Arabic" w:cs="Simplified Arabic" w:hint="cs"/>
          <w:sz w:val="24"/>
          <w:szCs w:val="24"/>
          <w:rtl/>
        </w:rPr>
        <w:t>التشجيع على إدراج قضايا التلوث بالمواد البلاستيكية في جميع المناهج والممارسات في المؤسسات التعليمية؛</w:t>
      </w:r>
    </w:p>
    <w:p w14:paraId="1DFDABE7" w14:textId="7D876D3C" w:rsidR="00735607" w:rsidRPr="00AB2B4E" w:rsidRDefault="00FF05B8" w:rsidP="00AB2B4E">
      <w:pPr>
        <w:pStyle w:val="ListParagraph"/>
        <w:numPr>
          <w:ilvl w:val="0"/>
          <w:numId w:val="513"/>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AB2B4E">
        <w:rPr>
          <w:rFonts w:ascii="Simplified Arabic" w:hAnsi="Simplified Arabic" w:cs="Simplified Arabic" w:hint="cs"/>
          <w:sz w:val="24"/>
          <w:szCs w:val="24"/>
          <w:rtl/>
          <w:lang w:val="fr-FR" w:eastAsia="zh-CN"/>
        </w:rPr>
        <w:t xml:space="preserve">ييسّر كل طرف تبادل المعلومات ذات الصلة بتنفيذ </w:t>
      </w:r>
      <w:r w:rsidRPr="00AB2B4E">
        <w:rPr>
          <w:rFonts w:ascii="Simplified Arabic" w:hAnsi="Simplified Arabic" w:cs="Simplified Arabic" w:hint="cs"/>
          <w:i/>
          <w:iCs/>
          <w:sz w:val="24"/>
          <w:szCs w:val="24"/>
          <w:rtl/>
          <w:lang w:val="fr-FR" w:eastAsia="zh-CN"/>
        </w:rPr>
        <w:t>الصك</w:t>
      </w:r>
      <w:r w:rsidRPr="00AB2B4E">
        <w:rPr>
          <w:rFonts w:ascii="Simplified Arabic" w:hAnsi="Simplified Arabic" w:cs="Simplified Arabic" w:hint="cs"/>
          <w:sz w:val="24"/>
          <w:szCs w:val="24"/>
          <w:rtl/>
          <w:lang w:val="fr-FR" w:eastAsia="zh-CN"/>
        </w:rPr>
        <w:t>*، من قبيل ما يلي</w:t>
      </w:r>
      <w:r w:rsidRPr="00AB2B4E">
        <w:rPr>
          <w:rFonts w:ascii="Simplified Arabic" w:hAnsi="Simplified Arabic" w:cs="Simplified Arabic" w:hint="cs"/>
          <w:sz w:val="24"/>
          <w:szCs w:val="24"/>
          <w:lang w:val="fr-FR" w:eastAsia="zh-CN"/>
        </w:rPr>
        <w:t>:</w:t>
      </w:r>
    </w:p>
    <w:p w14:paraId="6E3A70A1" w14:textId="3179337E" w:rsidR="00735607" w:rsidRPr="00AB2B4E" w:rsidRDefault="00FF05B8" w:rsidP="007B6561">
      <w:pPr>
        <w:pStyle w:val="ListParagraph"/>
        <w:numPr>
          <w:ilvl w:val="0"/>
          <w:numId w:val="514"/>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AB2B4E">
        <w:rPr>
          <w:rFonts w:ascii="Simplified Arabic" w:hAnsi="Simplified Arabic" w:cs="Simplified Arabic" w:hint="cs"/>
          <w:sz w:val="24"/>
          <w:szCs w:val="24"/>
          <w:rtl/>
        </w:rPr>
        <w:t>أفضل الممارسات والسياسات المتعلقة بالاستهلاك والإنتاج المستدامين؛</w:t>
      </w:r>
    </w:p>
    <w:p w14:paraId="3B12A6C1" w14:textId="158D1DED" w:rsidR="00735607" w:rsidRPr="00AB2B4E" w:rsidRDefault="00FF05B8" w:rsidP="007B6561">
      <w:pPr>
        <w:pStyle w:val="ListParagraph"/>
        <w:numPr>
          <w:ilvl w:val="0"/>
          <w:numId w:val="514"/>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AB2B4E">
        <w:rPr>
          <w:rFonts w:ascii="Simplified Arabic" w:hAnsi="Simplified Arabic" w:cs="Simplified Arabic" w:hint="cs"/>
          <w:sz w:val="24"/>
          <w:szCs w:val="24"/>
          <w:rtl/>
        </w:rPr>
        <w:t>البحوث والتكنولوجيات والابتكار والكيمياء الخضراء؛</w:t>
      </w:r>
    </w:p>
    <w:p w14:paraId="2D5B22FA" w14:textId="4024B9BE" w:rsidR="00735607" w:rsidRPr="00A4741A" w:rsidRDefault="00FF05B8" w:rsidP="00A4741A">
      <w:pPr>
        <w:pStyle w:val="ListParagraph"/>
        <w:numPr>
          <w:ilvl w:val="0"/>
          <w:numId w:val="514"/>
        </w:numPr>
        <w:tabs>
          <w:tab w:val="left" w:pos="709"/>
        </w:tabs>
        <w:bidi/>
        <w:spacing w:after="120" w:line="360" w:lineRule="exact"/>
        <w:ind w:left="2552" w:hanging="709"/>
        <w:contextualSpacing w:val="0"/>
        <w:jc w:val="lowKashida"/>
        <w:rPr>
          <w:rFonts w:ascii="Simplified Arabic" w:hAnsi="Simplified Arabic" w:cs="Simplified Arabic"/>
          <w:w w:val="107"/>
          <w:sz w:val="24"/>
          <w:szCs w:val="24"/>
          <w:rtl/>
        </w:rPr>
      </w:pPr>
      <w:r w:rsidRPr="00A4741A">
        <w:rPr>
          <w:rFonts w:ascii="Simplified Arabic" w:hAnsi="Simplified Arabic" w:cs="Simplified Arabic" w:hint="cs"/>
          <w:w w:val="107"/>
          <w:sz w:val="24"/>
          <w:szCs w:val="24"/>
          <w:rtl/>
        </w:rPr>
        <w:t>المعارف، بما في ذلك معارف الشعوب الأصلية المتعلقة، في جملة أمور، بالإدارة السليمة بيئياً للنفايات، ومصادر التلوث بالمواد البلاستيكية، وتعرُّض الإنسان والحيوان والنبات للتلوث بالمواد البلاستيكية، والآثار الصحية والبيئية وما يرتبط بذلك من خيارات بشأن إدارة المخاطر والحد من التلوث.</w:t>
      </w:r>
    </w:p>
    <w:p w14:paraId="355F994D" w14:textId="39B5B0F6" w:rsidR="00735607" w:rsidRPr="007B6561" w:rsidRDefault="00FF05B8" w:rsidP="007B6561">
      <w:pPr>
        <w:pStyle w:val="ListParagraph"/>
        <w:numPr>
          <w:ilvl w:val="0"/>
          <w:numId w:val="516"/>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7B6561">
        <w:rPr>
          <w:rFonts w:ascii="Simplified Arabic" w:hAnsi="Simplified Arabic" w:cs="Simplified Arabic" w:hint="cs"/>
          <w:sz w:val="24"/>
          <w:szCs w:val="24"/>
          <w:rtl/>
          <w:lang w:val="fr-FR" w:eastAsia="zh-CN"/>
        </w:rPr>
        <w:t xml:space="preserve">يجوز للأطراف أن تتبادل المعلومات المشار إليها في الفقرة </w:t>
      </w:r>
      <w:r w:rsidR="00876218">
        <w:rPr>
          <w:rFonts w:ascii="Simplified Arabic" w:hAnsi="Simplified Arabic" w:cs="Simplified Arabic" w:hint="cs"/>
          <w:sz w:val="24"/>
          <w:szCs w:val="24"/>
          <w:rtl/>
          <w:lang w:val="fr-FR" w:eastAsia="zh-CN"/>
        </w:rPr>
        <w:t>3</w:t>
      </w:r>
      <w:r w:rsidR="00876218" w:rsidRPr="007B6561">
        <w:rPr>
          <w:rFonts w:ascii="Simplified Arabic" w:hAnsi="Simplified Arabic" w:cs="Simplified Arabic" w:hint="cs"/>
          <w:sz w:val="24"/>
          <w:szCs w:val="24"/>
          <w:rtl/>
          <w:lang w:val="fr-FR" w:eastAsia="zh-CN"/>
        </w:rPr>
        <w:t xml:space="preserve"> </w:t>
      </w:r>
      <w:r w:rsidRPr="007B6561">
        <w:rPr>
          <w:rFonts w:ascii="Simplified Arabic" w:hAnsi="Simplified Arabic" w:cs="Simplified Arabic" w:hint="cs"/>
          <w:sz w:val="24"/>
          <w:szCs w:val="24"/>
          <w:rtl/>
          <w:lang w:val="fr-FR" w:eastAsia="zh-CN"/>
        </w:rPr>
        <w:t xml:space="preserve">بشكل مباشر، أو من خلال </w:t>
      </w:r>
      <w:r w:rsidRPr="007B6561">
        <w:rPr>
          <w:rFonts w:ascii="Simplified Arabic" w:hAnsi="Simplified Arabic" w:cs="Simplified Arabic" w:hint="cs"/>
          <w:color w:val="000000" w:themeColor="text1"/>
          <w:sz w:val="24"/>
          <w:szCs w:val="24"/>
          <w:rtl/>
          <w:lang w:val="fr-FR" w:eastAsia="zh-CN"/>
        </w:rPr>
        <w:t xml:space="preserve">سجل تحتفظ به </w:t>
      </w:r>
      <w:r w:rsidRPr="007B6561">
        <w:rPr>
          <w:rFonts w:ascii="Simplified Arabic" w:hAnsi="Simplified Arabic" w:cs="Simplified Arabic" w:hint="cs"/>
          <w:sz w:val="24"/>
          <w:szCs w:val="24"/>
          <w:rtl/>
          <w:lang w:val="fr-FR" w:eastAsia="zh-CN"/>
        </w:rPr>
        <w:t>الأمانة، أو بالتعاون مع الصكوك والمنظمات الدولية الأخرى ذات الصلة، حسب الاقتضاء.</w:t>
      </w:r>
    </w:p>
    <w:p w14:paraId="020C974B" w14:textId="61D36CA8" w:rsidR="00FF05B8" w:rsidRPr="007B6561" w:rsidRDefault="00FF05B8" w:rsidP="007B6561">
      <w:pPr>
        <w:pStyle w:val="ListParagraph"/>
        <w:numPr>
          <w:ilvl w:val="0"/>
          <w:numId w:val="516"/>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7B6561">
        <w:rPr>
          <w:rFonts w:ascii="Simplified Arabic" w:hAnsi="Simplified Arabic" w:cs="Simplified Arabic" w:hint="cs"/>
          <w:sz w:val="24"/>
          <w:szCs w:val="24"/>
          <w:rtl/>
          <w:lang w:val="fr-FR" w:eastAsia="zh-CN"/>
        </w:rPr>
        <w:t xml:space="preserve">يعين كل طرف جهة اتصال وطنية لتبادل المعلومات في إطار هذا </w:t>
      </w:r>
      <w:r w:rsidRPr="007B6561">
        <w:rPr>
          <w:rFonts w:ascii="Simplified Arabic" w:hAnsi="Simplified Arabic" w:cs="Simplified Arabic" w:hint="cs"/>
          <w:i/>
          <w:iCs/>
          <w:sz w:val="24"/>
          <w:szCs w:val="24"/>
          <w:rtl/>
          <w:lang w:val="fr-FR" w:eastAsia="zh-CN"/>
        </w:rPr>
        <w:t>الصك</w:t>
      </w:r>
      <w:r w:rsidRPr="007B6561">
        <w:rPr>
          <w:rFonts w:ascii="Simplified Arabic" w:hAnsi="Simplified Arabic" w:cs="Simplified Arabic" w:hint="cs"/>
          <w:sz w:val="24"/>
          <w:szCs w:val="24"/>
          <w:rtl/>
          <w:lang w:val="fr-FR" w:eastAsia="zh-CN"/>
        </w:rPr>
        <w:t>*.</w:t>
      </w:r>
      <w:r w:rsidRPr="007B6561">
        <w:rPr>
          <w:rFonts w:eastAsia="MS Mincho" w:hint="cs"/>
          <w:sz w:val="24"/>
          <w:szCs w:val="24"/>
          <w:rtl/>
          <w:lang w:val="fr-FR" w:eastAsia="zh-CN"/>
        </w:rPr>
        <w:t>‬</w:t>
      </w:r>
    </w:p>
    <w:p w14:paraId="35846C50" w14:textId="55132916" w:rsidR="00735607" w:rsidRPr="007B6561" w:rsidRDefault="00FF05B8" w:rsidP="007B6561">
      <w:pPr>
        <w:pStyle w:val="ListParagraph"/>
        <w:numPr>
          <w:ilvl w:val="0"/>
          <w:numId w:val="516"/>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7B6561">
        <w:rPr>
          <w:rFonts w:ascii="Simplified Arabic" w:hAnsi="Simplified Arabic" w:cs="Simplified Arabic" w:hint="cs"/>
          <w:sz w:val="24"/>
          <w:szCs w:val="24"/>
          <w:rtl/>
          <w:lang w:val="fr-FR" w:eastAsia="zh-CN"/>
        </w:rPr>
        <w:t>تشجَّع الأطراف على التعلم من العمليات والمبادرات والشبكات المستمرة الحالية والإضافة إليها لتبادل المعارف، وتسليط الضوء على النجاحات، بما في ذلك الأمثلة على تكرار الحلول المستدامة وتوسيع نطاقها.</w:t>
      </w:r>
    </w:p>
    <w:p w14:paraId="1364CC87" w14:textId="461A72B5" w:rsidR="00FF05B8" w:rsidRPr="007B6561" w:rsidRDefault="00FF05B8" w:rsidP="007B6561">
      <w:pPr>
        <w:pStyle w:val="ListParagraph"/>
        <w:numPr>
          <w:ilvl w:val="0"/>
          <w:numId w:val="516"/>
        </w:numPr>
        <w:tabs>
          <w:tab w:val="left" w:pos="1843"/>
        </w:tabs>
        <w:bidi/>
        <w:spacing w:after="120" w:line="360" w:lineRule="exact"/>
        <w:ind w:left="1134" w:firstLine="0"/>
        <w:contextualSpacing w:val="0"/>
        <w:jc w:val="lowKashida"/>
        <w:textDirection w:val="tbRlV"/>
        <w:rPr>
          <w:rFonts w:ascii="Simplified Arabic" w:eastAsia="MS Mincho" w:hAnsi="Simplified Arabic" w:cs="Simplified Arabic"/>
          <w:w w:val="107"/>
          <w:sz w:val="24"/>
          <w:szCs w:val="24"/>
          <w:rtl/>
          <w:lang w:val="fr-FR" w:eastAsia="zh-CN"/>
        </w:rPr>
      </w:pPr>
      <w:r w:rsidRPr="007B6561">
        <w:rPr>
          <w:rFonts w:ascii="Simplified Arabic" w:hAnsi="Simplified Arabic" w:cs="Simplified Arabic" w:hint="cs"/>
          <w:w w:val="107"/>
          <w:sz w:val="24"/>
          <w:szCs w:val="24"/>
          <w:rtl/>
          <w:lang w:val="fr-FR" w:eastAsia="zh-CN"/>
        </w:rPr>
        <w:t xml:space="preserve">تحمي الأطراف التي تتبادل المعلومات عملاً ﺑﻬذا </w:t>
      </w:r>
      <w:r w:rsidRPr="007B6561">
        <w:rPr>
          <w:rFonts w:ascii="Simplified Arabic" w:hAnsi="Simplified Arabic" w:cs="Simplified Arabic" w:hint="cs"/>
          <w:i/>
          <w:iCs/>
          <w:w w:val="107"/>
          <w:sz w:val="24"/>
          <w:szCs w:val="24"/>
          <w:rtl/>
          <w:lang w:val="fr-FR" w:eastAsia="zh-CN"/>
        </w:rPr>
        <w:t>الصك</w:t>
      </w:r>
      <w:r w:rsidRPr="007B6561">
        <w:rPr>
          <w:rFonts w:ascii="Simplified Arabic" w:hAnsi="Simplified Arabic" w:cs="Simplified Arabic" w:hint="cs"/>
          <w:i/>
          <w:w w:val="107"/>
          <w:sz w:val="24"/>
          <w:szCs w:val="24"/>
          <w:rtl/>
          <w:lang w:val="fr-FR" w:eastAsia="zh-CN"/>
        </w:rPr>
        <w:t>*</w:t>
      </w:r>
      <w:r w:rsidRPr="007B6561">
        <w:rPr>
          <w:rFonts w:ascii="Simplified Arabic" w:hAnsi="Simplified Arabic" w:cs="Simplified Arabic" w:hint="cs"/>
          <w:w w:val="107"/>
          <w:sz w:val="24"/>
          <w:szCs w:val="24"/>
          <w:rtl/>
          <w:lang w:val="fr-FR" w:eastAsia="zh-CN"/>
        </w:rPr>
        <w:t xml:space="preserve"> أية معلومات سرية على نحو ما يُتفق عليه بينها.</w:t>
      </w:r>
      <w:r w:rsidRPr="007B6561">
        <w:rPr>
          <w:rFonts w:eastAsia="MS Mincho" w:hint="cs"/>
          <w:w w:val="107"/>
          <w:sz w:val="24"/>
          <w:szCs w:val="24"/>
          <w:rtl/>
          <w:lang w:val="fr-FR" w:eastAsia="zh-CN"/>
        </w:rPr>
        <w:t>‬</w:t>
      </w:r>
      <w:r w:rsidRPr="007B6561">
        <w:rPr>
          <w:rFonts w:ascii="Simplified Arabic" w:eastAsia="MS Mincho" w:hAnsi="Simplified Arabic" w:cs="Simplified Arabic" w:hint="cs"/>
          <w:w w:val="107"/>
          <w:sz w:val="24"/>
          <w:szCs w:val="24"/>
          <w:rtl/>
          <w:lang w:val="fr-FR" w:eastAsia="zh-CN"/>
        </w:rPr>
        <w:t>]</w:t>
      </w:r>
    </w:p>
    <w:p w14:paraId="3DF1BA07" w14:textId="77777777" w:rsidR="007B6561" w:rsidRDefault="007B6561">
      <w:pPr>
        <w:rPr>
          <w:rFonts w:ascii="Simplified Arabic" w:eastAsiaTheme="minorEastAsia" w:hAnsi="Simplified Arabic" w:cs="Simplified Arabic"/>
          <w:b/>
          <w:bCs/>
          <w:sz w:val="24"/>
          <w:szCs w:val="24"/>
          <w:rtl/>
          <w:lang w:val="fr-FR" w:eastAsia="zh-CN"/>
        </w:rPr>
      </w:pPr>
      <w:bookmarkStart w:id="179" w:name="_Toc139534030"/>
      <w:bookmarkStart w:id="180" w:name="_Toc142065562"/>
      <w:bookmarkStart w:id="181" w:name="_Toc143356392"/>
      <w:bookmarkStart w:id="182" w:name="_Toc144397860"/>
      <w:bookmarkStart w:id="183" w:name="_Toc151284319"/>
      <w:bookmarkStart w:id="184" w:name="_Toc151305665"/>
      <w:bookmarkStart w:id="185" w:name="_Toc155361462"/>
      <w:bookmarkStart w:id="186" w:name="_Toc161314302"/>
      <w:bookmarkStart w:id="187" w:name="_Toc161873929"/>
      <w:r>
        <w:rPr>
          <w:rFonts w:ascii="Simplified Arabic" w:eastAsiaTheme="minorEastAsia" w:hAnsi="Simplified Arabic" w:cs="Simplified Arabic"/>
          <w:b/>
          <w:bCs/>
          <w:sz w:val="24"/>
          <w:szCs w:val="24"/>
          <w:rtl/>
          <w:lang w:val="fr-FR" w:eastAsia="zh-CN"/>
        </w:rPr>
        <w:br w:type="page"/>
      </w:r>
    </w:p>
    <w:p w14:paraId="1D071250" w14:textId="2E138568" w:rsidR="00FF05B8" w:rsidRPr="000A377E" w:rsidRDefault="00FF05B8" w:rsidP="00937568">
      <w:pPr>
        <w:bidi/>
        <w:spacing w:after="120" w:line="360" w:lineRule="exact"/>
        <w:ind w:left="1134" w:hanging="567"/>
        <w:jc w:val="both"/>
        <w:textDirection w:val="tbRlV"/>
        <w:outlineLvl w:val="1"/>
        <w:rPr>
          <w:rFonts w:ascii="Simplified Arabic" w:eastAsiaTheme="minorEastAsia" w:hAnsi="Simplified Arabic" w:cs="Simplified Arabic"/>
          <w:b/>
          <w:bCs/>
          <w:sz w:val="24"/>
          <w:szCs w:val="24"/>
          <w:rtl/>
          <w:lang w:val="fr-FR" w:eastAsia="zh-CN" w:bidi="en-GB"/>
        </w:rPr>
      </w:pPr>
      <w:r w:rsidRPr="000A377E">
        <w:rPr>
          <w:rFonts w:ascii="Simplified Arabic" w:eastAsiaTheme="minorEastAsia" w:hAnsi="Simplified Arabic" w:cs="Simplified Arabic" w:hint="cs"/>
          <w:b/>
          <w:bCs/>
          <w:sz w:val="24"/>
          <w:szCs w:val="24"/>
          <w:rtl/>
          <w:lang w:val="fr-FR" w:eastAsia="zh-CN"/>
        </w:rPr>
        <w:lastRenderedPageBreak/>
        <w:t>8-</w:t>
      </w:r>
      <w:r w:rsidRPr="000A377E">
        <w:rPr>
          <w:rFonts w:ascii="Simplified Arabic" w:eastAsiaTheme="minorEastAsia" w:hAnsi="Simplified Arabic" w:cs="Simplified Arabic" w:hint="cs"/>
          <w:b/>
          <w:bCs/>
          <w:sz w:val="24"/>
          <w:szCs w:val="24"/>
          <w:rtl/>
          <w:lang w:val="fr-FR" w:eastAsia="zh-CN"/>
        </w:rPr>
        <w:tab/>
        <w:t>إشراك [الشركاء و] أصحاب المصلحة</w:t>
      </w:r>
      <w:bookmarkEnd w:id="179"/>
      <w:bookmarkEnd w:id="180"/>
      <w:bookmarkEnd w:id="181"/>
      <w:bookmarkEnd w:id="182"/>
      <w:bookmarkEnd w:id="183"/>
      <w:bookmarkEnd w:id="184"/>
      <w:bookmarkEnd w:id="185"/>
      <w:bookmarkEnd w:id="186"/>
      <w:bookmarkEnd w:id="187"/>
    </w:p>
    <w:p w14:paraId="7D3E35A6" w14:textId="5C0ED92B" w:rsidR="00735607" w:rsidRPr="007B6561" w:rsidRDefault="00FF05B8" w:rsidP="005C43A5">
      <w:pPr>
        <w:pStyle w:val="ListParagraph"/>
        <w:numPr>
          <w:ilvl w:val="1"/>
          <w:numId w:val="518"/>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7B6561">
        <w:rPr>
          <w:rFonts w:ascii="Simplified Arabic" w:hAnsi="Simplified Arabic" w:cs="Simplified Arabic" w:hint="cs"/>
          <w:sz w:val="24"/>
          <w:szCs w:val="24"/>
          <w:rtl/>
          <w:lang w:val="fr-FR" w:eastAsia="zh-CN"/>
        </w:rPr>
        <w:t>يوضع بموجب هذا برنامج عمل</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53"/>
      </w:r>
      <w:r w:rsidRPr="00F902EC">
        <w:rPr>
          <w:rFonts w:ascii="Simplified Arabic" w:hAnsi="Simplified Arabic" w:cs="Simplified Arabic" w:hint="cs"/>
          <w:sz w:val="24"/>
          <w:szCs w:val="24"/>
          <w:vertAlign w:val="superscript"/>
          <w:rtl/>
          <w:lang w:val="fr-FR" w:eastAsia="zh-CN"/>
        </w:rPr>
        <w:t>)</w:t>
      </w:r>
      <w:r w:rsidRPr="007B6561">
        <w:rPr>
          <w:rFonts w:ascii="Simplified Arabic" w:hAnsi="Simplified Arabic" w:cs="Simplified Arabic" w:hint="cs"/>
          <w:sz w:val="24"/>
          <w:szCs w:val="24"/>
          <w:rtl/>
          <w:lang w:val="fr-FR" w:eastAsia="zh-CN"/>
        </w:rPr>
        <w:t xml:space="preserve"> لأصحاب المصلحة المتعددين يعزز الإجراءات الشاملة والنموذجية والمتسمة بالشفافية ويحشد الجهود من خلال الهيئات والشراكات والمبادرات الأخرى القائمة. ويعتمد </w:t>
      </w:r>
      <w:r w:rsidRPr="007B6561">
        <w:rPr>
          <w:rFonts w:ascii="Simplified Arabic" w:hAnsi="Simplified Arabic" w:cs="Simplified Arabic" w:hint="cs"/>
          <w:i/>
          <w:iCs/>
          <w:sz w:val="24"/>
          <w:szCs w:val="24"/>
          <w:rtl/>
          <w:lang w:val="fr-FR" w:eastAsia="zh-CN"/>
        </w:rPr>
        <w:t>مجلس الإدارة</w:t>
      </w:r>
      <w:r w:rsidRPr="007B6561">
        <w:rPr>
          <w:rFonts w:ascii="Simplified Arabic" w:hAnsi="Simplified Arabic" w:cs="Simplified Arabic" w:hint="cs"/>
          <w:sz w:val="24"/>
          <w:szCs w:val="24"/>
          <w:rtl/>
          <w:lang w:val="fr-FR" w:eastAsia="zh-CN"/>
        </w:rPr>
        <w:t>*، في دورته الأولى، طرائق تنفيذ برنامج العمل</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54"/>
      </w:r>
      <w:r w:rsidRPr="00F902EC">
        <w:rPr>
          <w:rFonts w:ascii="Simplified Arabic" w:hAnsi="Simplified Arabic" w:cs="Simplified Arabic" w:hint="cs"/>
          <w:sz w:val="24"/>
          <w:szCs w:val="24"/>
          <w:vertAlign w:val="superscript"/>
          <w:rtl/>
          <w:lang w:val="fr-FR" w:eastAsia="zh-CN"/>
        </w:rPr>
        <w:t>)</w:t>
      </w:r>
      <w:r w:rsidRPr="007B6561">
        <w:rPr>
          <w:rFonts w:ascii="Simplified Arabic" w:hAnsi="Simplified Arabic" w:cs="Simplified Arabic" w:hint="cs"/>
          <w:sz w:val="24"/>
          <w:szCs w:val="24"/>
          <w:rtl/>
          <w:lang w:val="fr-FR" w:eastAsia="zh-CN"/>
        </w:rPr>
        <w:t>.</w:t>
      </w:r>
    </w:p>
    <w:p w14:paraId="66D3161C" w14:textId="1ED95695" w:rsidR="00735607" w:rsidRPr="007B6561" w:rsidRDefault="00FF05B8" w:rsidP="005C43A5">
      <w:pPr>
        <w:pStyle w:val="ListParagraph"/>
        <w:numPr>
          <w:ilvl w:val="1"/>
          <w:numId w:val="518"/>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7B6561">
        <w:rPr>
          <w:rFonts w:ascii="Simplified Arabic" w:hAnsi="Simplified Arabic" w:cs="Simplified Arabic" w:hint="cs"/>
          <w:sz w:val="24"/>
          <w:szCs w:val="24"/>
          <w:rtl/>
          <w:lang w:val="fr-FR" w:eastAsia="zh-CN"/>
        </w:rPr>
        <w:t>يتمثل الغرض من برنامج عمل أصحاب المصلحة المتعددين، في جملة أمور، فيما يلي</w:t>
      </w:r>
      <w:r w:rsidRPr="007B6561">
        <w:rPr>
          <w:rFonts w:ascii="Simplified Arabic" w:hAnsi="Simplified Arabic" w:cs="Simplified Arabic" w:hint="cs"/>
          <w:sz w:val="24"/>
          <w:szCs w:val="24"/>
          <w:lang w:val="fr-FR" w:eastAsia="zh-CN"/>
        </w:rPr>
        <w:t>:</w:t>
      </w:r>
    </w:p>
    <w:p w14:paraId="2627ED4A" w14:textId="785C26E2" w:rsidR="00FF05B8" w:rsidRPr="005C43A5" w:rsidRDefault="00FF05B8" w:rsidP="005C43A5">
      <w:pPr>
        <w:pStyle w:val="ListParagraph"/>
        <w:numPr>
          <w:ilvl w:val="0"/>
          <w:numId w:val="519"/>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5C43A5">
        <w:rPr>
          <w:rFonts w:ascii="Simplified Arabic" w:hAnsi="Simplified Arabic" w:cs="Simplified Arabic" w:hint="cs"/>
          <w:sz w:val="24"/>
          <w:szCs w:val="24"/>
          <w:rtl/>
        </w:rPr>
        <w:t>تعزيز المشاركة النشطة والهادفة لــ [الشعوب الأصلية و] [جميع] [الشركاء و] أصحاب المصلحة المعنيين [بما في ذلك الأوساط الأكاديمية والشعوب الأصلية والمجتمع المحلي والحكومة المحلية والشباب] [ولا سيما النساء والشباب والشعوب الأصلية والمجتمعات المحلية والقطاع غير الرسمي والفئات الضعيفة الأخرى] في تطوير الصك* وتنفيذه وتسريع العمل الطموح؛</w:t>
      </w:r>
    </w:p>
    <w:p w14:paraId="782E6229" w14:textId="5D32FA85" w:rsidR="00735607" w:rsidRPr="00EC64AC" w:rsidRDefault="00FF05B8" w:rsidP="00EC64AC">
      <w:pPr>
        <w:pStyle w:val="ListParagraph"/>
        <w:numPr>
          <w:ilvl w:val="0"/>
          <w:numId w:val="519"/>
        </w:numPr>
        <w:tabs>
          <w:tab w:val="left" w:pos="709"/>
        </w:tabs>
        <w:bidi/>
        <w:spacing w:after="120" w:line="360" w:lineRule="exact"/>
        <w:ind w:left="2552" w:hanging="709"/>
        <w:contextualSpacing w:val="0"/>
        <w:jc w:val="both"/>
        <w:rPr>
          <w:rFonts w:ascii="Simplified Arabic" w:hAnsi="Simplified Arabic" w:cs="Simplified Arabic"/>
          <w:w w:val="99"/>
          <w:sz w:val="24"/>
          <w:szCs w:val="24"/>
          <w:rtl/>
        </w:rPr>
      </w:pPr>
      <w:r w:rsidRPr="00EC64AC">
        <w:rPr>
          <w:rFonts w:ascii="Simplified Arabic" w:hAnsi="Simplified Arabic" w:cs="Simplified Arabic" w:hint="cs"/>
          <w:w w:val="99"/>
          <w:sz w:val="24"/>
          <w:szCs w:val="24"/>
          <w:rtl/>
        </w:rPr>
        <w:t>إتاحة مساحة لـــ [الشركاء و] أصحاب المصلحة المعنيين [الذين يرغبون في الإبلاغ لتقديم التقارير] [لتبادل المعلومات] بشأن الإجراءات المتخذة لدعم تحقيق الهدف المتوخَّى من هذا الصك*؛</w:t>
      </w:r>
    </w:p>
    <w:p w14:paraId="7EE96F0A" w14:textId="20EFA658" w:rsidR="00735607" w:rsidRPr="005C43A5" w:rsidRDefault="00FF05B8" w:rsidP="005C43A5">
      <w:pPr>
        <w:pStyle w:val="ListParagraph"/>
        <w:numPr>
          <w:ilvl w:val="0"/>
          <w:numId w:val="519"/>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5C43A5">
        <w:rPr>
          <w:rFonts w:ascii="Simplified Arabic" w:hAnsi="Simplified Arabic" w:cs="Simplified Arabic" w:hint="cs"/>
          <w:sz w:val="24"/>
          <w:szCs w:val="24"/>
          <w:rtl/>
        </w:rPr>
        <w:t>تشجيع العمل الطموح والتعاون على الصُعد المحلي والوطني والإقليمي والعالمي؛</w:t>
      </w:r>
    </w:p>
    <w:p w14:paraId="61896474" w14:textId="0C7BB343" w:rsidR="00735607" w:rsidRPr="005C43A5" w:rsidRDefault="00FF05B8" w:rsidP="005C43A5">
      <w:pPr>
        <w:pStyle w:val="ListParagraph"/>
        <w:numPr>
          <w:ilvl w:val="0"/>
          <w:numId w:val="519"/>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5C43A5">
        <w:rPr>
          <w:rFonts w:ascii="Simplified Arabic" w:hAnsi="Simplified Arabic" w:cs="Simplified Arabic" w:hint="cs"/>
          <w:sz w:val="24"/>
          <w:szCs w:val="24"/>
          <w:rtl/>
        </w:rPr>
        <w:t xml:space="preserve">[القيام، بالتنسيق مع الأطراف في تنفيذها </w:t>
      </w:r>
      <w:r w:rsidRPr="00EB2B90">
        <w:rPr>
          <w:rFonts w:ascii="Simplified Arabic" w:hAnsi="Simplified Arabic" w:cs="Simplified Arabic" w:hint="cs"/>
          <w:i/>
          <w:iCs/>
          <w:sz w:val="24"/>
          <w:szCs w:val="24"/>
          <w:rtl/>
        </w:rPr>
        <w:t>للصك</w:t>
      </w:r>
      <w:r w:rsidRPr="005C43A5">
        <w:rPr>
          <w:rFonts w:ascii="Simplified Arabic" w:hAnsi="Simplified Arabic" w:cs="Simplified Arabic" w:hint="cs"/>
          <w:sz w:val="24"/>
          <w:szCs w:val="24"/>
          <w:rtl/>
        </w:rPr>
        <w:t xml:space="preserve">*، بتعبئة] [دعم تعبئة] الموارد المالية والتقنية من أصحاب المصلحة [في القطاع الخاص] [، بما في ذلك أصحاب المصلحة المعنيين بالتمويل في القطاعين العام والخاص] [لدعم تنفيذ </w:t>
      </w:r>
      <w:r w:rsidRPr="00EB2B90">
        <w:rPr>
          <w:rFonts w:ascii="Simplified Arabic" w:hAnsi="Simplified Arabic" w:cs="Simplified Arabic" w:hint="cs"/>
          <w:i/>
          <w:iCs/>
          <w:sz w:val="24"/>
          <w:szCs w:val="24"/>
          <w:rtl/>
        </w:rPr>
        <w:t>الصك</w:t>
      </w:r>
      <w:r w:rsidRPr="005C43A5">
        <w:rPr>
          <w:rFonts w:ascii="Simplified Arabic" w:hAnsi="Simplified Arabic" w:cs="Simplified Arabic" w:hint="cs"/>
          <w:sz w:val="24"/>
          <w:szCs w:val="24"/>
          <w:rtl/>
        </w:rPr>
        <w:t>*]؛</w:t>
      </w:r>
    </w:p>
    <w:p w14:paraId="75A15551" w14:textId="7DC087D8" w:rsidR="00FF05B8" w:rsidRPr="005C43A5" w:rsidRDefault="00FF05B8" w:rsidP="005C43A5">
      <w:pPr>
        <w:pStyle w:val="ListParagraph"/>
        <w:numPr>
          <w:ilvl w:val="0"/>
          <w:numId w:val="519"/>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5C43A5">
        <w:rPr>
          <w:rFonts w:ascii="Simplified Arabic" w:hAnsi="Simplified Arabic" w:cs="Simplified Arabic" w:hint="cs"/>
          <w:sz w:val="24"/>
          <w:szCs w:val="24"/>
          <w:rtl/>
        </w:rPr>
        <w:t>تبادل المعرفة وتسليط الضوء على النجاحات من أجل تكرار [الحلول المستدامة، بما في ذلك في القطاعات عالية التأثير والمجالات المواضيعية الرئيسية] وتوسيع نطاقها.</w:t>
      </w:r>
    </w:p>
    <w:p w14:paraId="4952F50B" w14:textId="4AE3D206" w:rsidR="00FF05B8" w:rsidRPr="000C19A9" w:rsidRDefault="00FF05B8" w:rsidP="000C19A9">
      <w:pPr>
        <w:bidi/>
        <w:spacing w:after="12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b/>
          <w:bCs/>
          <w:i/>
          <w:iCs/>
          <w:sz w:val="24"/>
          <w:szCs w:val="24"/>
          <w:rtl/>
          <w:lang w:val="fr-FR" w:eastAsia="zh-CN"/>
        </w:rPr>
        <w:t>فقرة المنطوق 2 بديلة</w:t>
      </w:r>
      <w:r w:rsidR="00F92F1B">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الغرض من برنامج عمل أصحاب المصلحة المتعددين هو تعزيز المشاركة النشطة والهادفة لجميع [الشركاء و] أصحاب المصلحة المعنيين في تطوير </w:t>
      </w:r>
      <w:r w:rsidRPr="000C19A9">
        <w:rPr>
          <w:rFonts w:ascii="Simplified Arabic" w:hAnsi="Simplified Arabic" w:cs="Simplified Arabic" w:hint="cs"/>
          <w:i/>
          <w:iCs/>
          <w:sz w:val="24"/>
          <w:szCs w:val="24"/>
          <w:rtl/>
          <w:lang w:val="fr-FR" w:eastAsia="zh-CN"/>
        </w:rPr>
        <w:t>الصكّ</w:t>
      </w:r>
      <w:r w:rsidRPr="004726EF">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وتنفيذه، من خلال تبادل المعرفة والفرص وتسليط الضوء على النجاحات من أجل تكرار الحلول المستدامة وتوسيع نطاقها.</w:t>
      </w:r>
    </w:p>
    <w:p w14:paraId="13BCE9AD" w14:textId="732CF554" w:rsidR="00735607" w:rsidRPr="005C43A5" w:rsidRDefault="00FF05B8" w:rsidP="005C43A5">
      <w:pPr>
        <w:pStyle w:val="ListParagraph"/>
        <w:numPr>
          <w:ilvl w:val="0"/>
          <w:numId w:val="521"/>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5C43A5">
        <w:rPr>
          <w:rFonts w:ascii="Simplified Arabic" w:hAnsi="Simplified Arabic" w:cs="Simplified Arabic" w:hint="cs"/>
          <w:sz w:val="24"/>
          <w:szCs w:val="24"/>
          <w:rtl/>
          <w:lang w:val="fr-FR" w:eastAsia="zh-CN"/>
        </w:rPr>
        <w:t xml:space="preserve">يقوم كل طرف [بتشجيع [الشركاء و] أصحاب المصلحة المعنيين على المشاركة في برنامج عمل أصحاب المصلحة المتعددين] [بتحفيز نهج يشمل المجتمع بأسره للإبلاغ من خلال برنامج عمل أصحاب المصلحة المتعددين عن التدابير المتخذة] لتحقيق الهدف من </w:t>
      </w:r>
      <w:r w:rsidRPr="005C43A5">
        <w:rPr>
          <w:rFonts w:ascii="Simplified Arabic" w:hAnsi="Simplified Arabic" w:cs="Simplified Arabic" w:hint="cs"/>
          <w:i/>
          <w:iCs/>
          <w:sz w:val="24"/>
          <w:szCs w:val="24"/>
          <w:rtl/>
          <w:lang w:val="fr-FR" w:eastAsia="zh-CN"/>
        </w:rPr>
        <w:t>الصك</w:t>
      </w:r>
      <w:r w:rsidRPr="005C43A5">
        <w:rPr>
          <w:rFonts w:ascii="Simplified Arabic" w:hAnsi="Simplified Arabic" w:cs="Simplified Arabic" w:hint="cs"/>
          <w:sz w:val="24"/>
          <w:szCs w:val="24"/>
          <w:rtl/>
          <w:lang w:val="fr-FR" w:eastAsia="zh-CN"/>
        </w:rPr>
        <w:t>* وغاياته.</w:t>
      </w:r>
    </w:p>
    <w:p w14:paraId="01A9994B" w14:textId="235F476F"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i/>
          <w:iCs/>
          <w:sz w:val="24"/>
          <w:szCs w:val="24"/>
          <w:rtl/>
          <w:lang w:val="fr-FR" w:eastAsia="zh-CN"/>
        </w:rPr>
        <w:t>فقرة المنطوق 3 مكرراً</w:t>
      </w:r>
      <w:r w:rsidR="00F92F1B">
        <w:rPr>
          <w:rFonts w:ascii="Simplified Arabic" w:hAnsi="Simplified Arabic" w:cs="Simplified Arabic" w:hint="cs"/>
          <w:b/>
          <w:bCs/>
          <w:i/>
          <w:iCs/>
          <w:sz w:val="24"/>
          <w:szCs w:val="24"/>
          <w:rtl/>
          <w:lang w:val="fr-FR" w:eastAsia="zh-CN"/>
        </w:rPr>
        <w:t>-</w:t>
      </w:r>
      <w:r w:rsidRPr="000C19A9">
        <w:rPr>
          <w:rFonts w:ascii="Simplified Arabic" w:hAnsi="Simplified Arabic" w:cs="Simplified Arabic" w:hint="cs"/>
          <w:sz w:val="24"/>
          <w:szCs w:val="24"/>
          <w:rtl/>
          <w:lang w:val="fr-FR" w:eastAsia="zh-CN"/>
        </w:rPr>
        <w:t xml:space="preserve"> ويشمل برنامج عمل أصحاب المصلحة المتعددين، في جملة أمور، قطاع إعادة التدوير غير الرسمي وجامعي النفايات والحكومات المحلية وجميع قطاعات صناعة البلاستيك.</w:t>
      </w:r>
    </w:p>
    <w:p w14:paraId="3D625A76" w14:textId="2E817059" w:rsidR="00FF05B8" w:rsidRPr="000A377E" w:rsidRDefault="00FF05B8" w:rsidP="000A377E">
      <w:pPr>
        <w:bidi/>
        <w:spacing w:after="120" w:line="360" w:lineRule="exact"/>
        <w:ind w:left="1843" w:hanging="709"/>
        <w:jc w:val="both"/>
        <w:textDirection w:val="tbRlV"/>
        <w:outlineLvl w:val="1"/>
        <w:rPr>
          <w:rFonts w:ascii="Simplified Arabic" w:eastAsiaTheme="minorEastAsia" w:hAnsi="Simplified Arabic" w:cs="Simplified Arabic"/>
          <w:b/>
          <w:bCs/>
          <w:sz w:val="24"/>
          <w:szCs w:val="24"/>
          <w:lang w:val="fr-FR" w:eastAsia="zh-CN"/>
        </w:rPr>
      </w:pPr>
      <w:bookmarkStart w:id="188" w:name="_Toc155361463"/>
      <w:bookmarkStart w:id="189" w:name="_Toc161314303"/>
      <w:bookmarkStart w:id="190" w:name="_Toc161873930"/>
      <w:r w:rsidRPr="000A377E">
        <w:rPr>
          <w:rFonts w:ascii="Simplified Arabic" w:eastAsiaTheme="minorEastAsia" w:hAnsi="Simplified Arabic" w:cs="Simplified Arabic" w:hint="cs"/>
          <w:b/>
          <w:bCs/>
          <w:i/>
          <w:iCs/>
          <w:sz w:val="24"/>
          <w:szCs w:val="24"/>
          <w:rtl/>
          <w:lang w:val="fr-FR" w:eastAsia="zh-CN"/>
        </w:rPr>
        <w:t xml:space="preserve">8 مكرراً- </w:t>
      </w:r>
      <w:r w:rsidRPr="000A377E">
        <w:rPr>
          <w:rFonts w:ascii="Simplified Arabic" w:eastAsiaTheme="minorEastAsia" w:hAnsi="Simplified Arabic" w:cs="Simplified Arabic" w:hint="cs"/>
          <w:b/>
          <w:bCs/>
          <w:sz w:val="24"/>
          <w:szCs w:val="24"/>
          <w:rtl/>
          <w:lang w:val="fr-FR" w:eastAsia="zh-CN"/>
        </w:rPr>
        <w:t>الجوانب الصحية</w:t>
      </w:r>
      <w:bookmarkEnd w:id="188"/>
      <w:bookmarkEnd w:id="189"/>
      <w:bookmarkEnd w:id="190"/>
    </w:p>
    <w:p w14:paraId="2DA9C416" w14:textId="59308E72" w:rsidR="00735607" w:rsidRPr="005C43A5" w:rsidRDefault="00FF05B8" w:rsidP="005C43A5">
      <w:pPr>
        <w:pStyle w:val="ListParagraph"/>
        <w:numPr>
          <w:ilvl w:val="1"/>
          <w:numId w:val="523"/>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5C43A5">
        <w:rPr>
          <w:rFonts w:ascii="Simplified Arabic" w:hAnsi="Simplified Arabic" w:cs="Simplified Arabic" w:hint="cs"/>
          <w:sz w:val="24"/>
          <w:szCs w:val="24"/>
          <w:rtl/>
          <w:lang w:val="fr-FR" w:eastAsia="zh-CN"/>
        </w:rPr>
        <w:t>تشجَّع الأطراف على ما يلي</w:t>
      </w:r>
      <w:r w:rsidRPr="005C43A5">
        <w:rPr>
          <w:rFonts w:ascii="Simplified Arabic" w:hAnsi="Simplified Arabic" w:cs="Simplified Arabic" w:hint="cs"/>
          <w:sz w:val="24"/>
          <w:szCs w:val="24"/>
          <w:lang w:val="fr-FR" w:eastAsia="zh-CN"/>
        </w:rPr>
        <w:t>:</w:t>
      </w:r>
    </w:p>
    <w:p w14:paraId="3EC6D1BC" w14:textId="19DD6F7A" w:rsidR="00735607" w:rsidRPr="005C43A5" w:rsidRDefault="00FF05B8" w:rsidP="005C43A5">
      <w:pPr>
        <w:pStyle w:val="ListParagraph"/>
        <w:numPr>
          <w:ilvl w:val="0"/>
          <w:numId w:val="524"/>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5C43A5">
        <w:rPr>
          <w:rFonts w:ascii="Simplified Arabic" w:hAnsi="Simplified Arabic" w:cs="Simplified Arabic" w:hint="cs"/>
          <w:sz w:val="24"/>
          <w:szCs w:val="24"/>
          <w:rtl/>
        </w:rPr>
        <w:t>العمل على وضع وتنفيذ استراتيجيات وبرامج ترمي إلى تحديد المجموعات السكانية المعرضة للخطر وحمايتها، لا سيما فئات السكان الضعيفة، ويمكن أن تشمل اعتماد مبادئ توجيهية صحية تستند إلى العلم فيما يتعلق بالتعرض للتلوث بالمواد البلاستيكية، وبخاصة الجسيمات البلاستيكية الدقيقة والمسائل المرتبطة بها، ووضع أهداف للحد من التعرض لها، حيثما يقتضي الأمر ذلك، وتثقيف الجمهور، بمشاركة قطاع الصحة العامة والقطاعات الأخرى المشاركة؛</w:t>
      </w:r>
    </w:p>
    <w:p w14:paraId="1307A316" w14:textId="2D4B62E3" w:rsidR="00735607" w:rsidRPr="005C43A5" w:rsidRDefault="00FF05B8" w:rsidP="005C43A5">
      <w:pPr>
        <w:pStyle w:val="ListParagraph"/>
        <w:numPr>
          <w:ilvl w:val="0"/>
          <w:numId w:val="524"/>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5C43A5">
        <w:rPr>
          <w:rFonts w:ascii="Simplified Arabic" w:hAnsi="Simplified Arabic" w:cs="Simplified Arabic" w:hint="cs"/>
          <w:sz w:val="24"/>
          <w:szCs w:val="24"/>
          <w:rtl/>
        </w:rPr>
        <w:lastRenderedPageBreak/>
        <w:t>التشجيع على وضع وتنفيذ برامج تثقيفية ووقائية قائمة على العلم فيما يتعلق بالتعرض المهني للتلوث بالمواد البلاستيكية، وخاصة الجسيمات البلاستيكية الدقيقة والمشاكل المرتبطة بها؛</w:t>
      </w:r>
    </w:p>
    <w:p w14:paraId="43E76B3C" w14:textId="79D5EE35" w:rsidR="00735607" w:rsidRPr="005C43A5" w:rsidRDefault="00FF05B8" w:rsidP="005C43A5">
      <w:pPr>
        <w:pStyle w:val="ListParagraph"/>
        <w:numPr>
          <w:ilvl w:val="0"/>
          <w:numId w:val="524"/>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5C43A5">
        <w:rPr>
          <w:rFonts w:ascii="Simplified Arabic" w:hAnsi="Simplified Arabic" w:cs="Simplified Arabic" w:hint="cs"/>
          <w:sz w:val="24"/>
          <w:szCs w:val="24"/>
          <w:rtl/>
        </w:rPr>
        <w:t>تعزيز خدمات الرعاية الصحية الملائمة لوقاية الفئات السكانية المتضررة من جراء التعرض للتلوث بالمواد البلاستيكية، وخاصةً الجسيمات البلاستيكية الدقيقة والمشاكل المرتبطة بها، وعلاجها ورعايتها؛</w:t>
      </w:r>
    </w:p>
    <w:p w14:paraId="5BE018EC" w14:textId="359979E8" w:rsidR="00735607" w:rsidRPr="005C43A5" w:rsidRDefault="00FF05B8" w:rsidP="005C43A5">
      <w:pPr>
        <w:pStyle w:val="ListParagraph"/>
        <w:numPr>
          <w:ilvl w:val="0"/>
          <w:numId w:val="524"/>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5C43A5">
        <w:rPr>
          <w:rFonts w:ascii="Simplified Arabic" w:hAnsi="Simplified Arabic" w:cs="Simplified Arabic" w:hint="cs"/>
          <w:sz w:val="24"/>
          <w:szCs w:val="24"/>
          <w:rtl/>
        </w:rPr>
        <w:t>تكوين وتعزيز القدرات المؤسسية والمهنية الصحية للوقاية من الأخطار الصحية الناجمة عن التعرض للتلوث بالمواد البلاستيكية، وبخاصة الجسيمات البلاستيكية الدقيقة والمشاكل المرتبطة بها، وتشخيصها وعلاجها ورصدها.</w:t>
      </w:r>
    </w:p>
    <w:p w14:paraId="2289B469" w14:textId="58BE5814" w:rsidR="00735607" w:rsidRPr="005C43A5" w:rsidRDefault="00FF05B8" w:rsidP="005C43A5">
      <w:pPr>
        <w:pStyle w:val="ListParagraph"/>
        <w:numPr>
          <w:ilvl w:val="0"/>
          <w:numId w:val="526"/>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5C43A5">
        <w:rPr>
          <w:rFonts w:ascii="Simplified Arabic" w:hAnsi="Simplified Arabic" w:cs="Simplified Arabic" w:hint="cs"/>
          <w:sz w:val="24"/>
          <w:szCs w:val="24"/>
          <w:rtl/>
          <w:lang w:val="fr-FR" w:eastAsia="zh-CN"/>
        </w:rPr>
        <w:t xml:space="preserve">ينبغي </w:t>
      </w:r>
      <w:r w:rsidRPr="005C43A5">
        <w:rPr>
          <w:rFonts w:ascii="Simplified Arabic" w:hAnsi="Simplified Arabic" w:cs="Simplified Arabic" w:hint="cs"/>
          <w:i/>
          <w:iCs/>
          <w:sz w:val="24"/>
          <w:szCs w:val="24"/>
          <w:rtl/>
          <w:lang w:val="fr-FR" w:eastAsia="zh-CN"/>
        </w:rPr>
        <w:t>لمجلس الإدارة</w:t>
      </w:r>
      <w:r w:rsidRPr="005C43A5">
        <w:rPr>
          <w:rFonts w:ascii="Simplified Arabic" w:hAnsi="Simplified Arabic" w:cs="Simplified Arabic" w:hint="cs"/>
          <w:i/>
          <w:sz w:val="24"/>
          <w:szCs w:val="24"/>
          <w:rtl/>
          <w:lang w:val="fr-FR" w:eastAsia="zh-CN"/>
        </w:rPr>
        <w:t>*</w:t>
      </w:r>
      <w:r w:rsidRPr="005C43A5">
        <w:rPr>
          <w:rFonts w:ascii="Simplified Arabic" w:hAnsi="Simplified Arabic" w:cs="Simplified Arabic" w:hint="cs"/>
          <w:sz w:val="24"/>
          <w:szCs w:val="24"/>
          <w:rtl/>
          <w:lang w:val="fr-FR" w:eastAsia="zh-CN"/>
        </w:rPr>
        <w:t>، في معرض بحثه للقضايا أو الأنشطة المتعلقة بالصحة، أن يقوم بما يلي</w:t>
      </w:r>
      <w:r w:rsidRPr="005C43A5">
        <w:rPr>
          <w:rFonts w:ascii="Simplified Arabic" w:hAnsi="Simplified Arabic" w:cs="Simplified Arabic" w:hint="cs"/>
          <w:sz w:val="24"/>
          <w:szCs w:val="24"/>
          <w:lang w:val="fr-FR" w:eastAsia="zh-CN"/>
        </w:rPr>
        <w:t>:</w:t>
      </w:r>
    </w:p>
    <w:p w14:paraId="217EBED1" w14:textId="5030180E" w:rsidR="00735607" w:rsidRPr="005C43A5" w:rsidRDefault="00FF05B8" w:rsidP="005C43A5">
      <w:pPr>
        <w:pStyle w:val="ListParagraph"/>
        <w:numPr>
          <w:ilvl w:val="0"/>
          <w:numId w:val="527"/>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5C43A5">
        <w:rPr>
          <w:rFonts w:ascii="Simplified Arabic" w:hAnsi="Simplified Arabic" w:cs="Simplified Arabic" w:hint="cs"/>
          <w:sz w:val="24"/>
          <w:szCs w:val="24"/>
          <w:rtl/>
        </w:rPr>
        <w:t>التشاور والتعاون مع منظمة الصحة العالمية، والمنظمات الحكومية الدولية الأخرى المعنية، وسائر [الشركاء و] أصحاب المصلحة المعنيين، حسب الاقتضاء؛</w:t>
      </w:r>
    </w:p>
    <w:p w14:paraId="1F693776" w14:textId="1F5D8DC8" w:rsidR="00FF05B8" w:rsidRPr="005C43A5" w:rsidRDefault="00FF05B8" w:rsidP="005C43A5">
      <w:pPr>
        <w:pStyle w:val="ListParagraph"/>
        <w:numPr>
          <w:ilvl w:val="0"/>
          <w:numId w:val="527"/>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5C43A5">
        <w:rPr>
          <w:rFonts w:ascii="Simplified Arabic" w:hAnsi="Simplified Arabic" w:cs="Simplified Arabic" w:hint="cs"/>
          <w:sz w:val="24"/>
          <w:szCs w:val="24"/>
          <w:rtl/>
        </w:rPr>
        <w:t>تعزيز التعاون وتبادل المعلومات مع منظمة الصحة العالمية والمنظمات الحكومية الدولية الأخرى المعنية، و[الشركاء و] أصحاب المصلحة الآخرين، حسب الاقتضاء.</w:t>
      </w:r>
    </w:p>
    <w:p w14:paraId="22817925" w14:textId="77777777" w:rsidR="00FF05B8" w:rsidRPr="000C19A9" w:rsidRDefault="00FF05B8" w:rsidP="000C19A9">
      <w:pPr>
        <w:bidi/>
        <w:spacing w:after="120" w:line="360" w:lineRule="exact"/>
        <w:ind w:left="1134"/>
        <w:jc w:val="both"/>
        <w:rPr>
          <w:rFonts w:ascii="Simplified Arabic" w:hAnsi="Simplified Arabic" w:cs="Simplified Arabic"/>
          <w:sz w:val="24"/>
          <w:szCs w:val="24"/>
          <w:lang w:val="fr-FR" w:eastAsia="zh-CN"/>
        </w:rPr>
      </w:pPr>
      <w:r w:rsidRPr="000C19A9">
        <w:rPr>
          <w:rFonts w:ascii="Simplified Arabic" w:hAnsi="Simplified Arabic" w:cs="Simplified Arabic" w:hint="cs"/>
          <w:sz w:val="24"/>
          <w:szCs w:val="24"/>
          <w:lang w:val="fr-FR" w:eastAsia="zh-CN"/>
        </w:rPr>
        <w:br w:type="page"/>
      </w:r>
    </w:p>
    <w:p w14:paraId="5C113AA9" w14:textId="77777777" w:rsidR="00FF05B8" w:rsidRPr="000A377E" w:rsidRDefault="00FF05B8" w:rsidP="006C1B82">
      <w:pPr>
        <w:bidi/>
        <w:spacing w:after="240" w:line="360" w:lineRule="exact"/>
        <w:ind w:left="567"/>
        <w:jc w:val="both"/>
        <w:textDirection w:val="tbRlV"/>
        <w:outlineLvl w:val="0"/>
        <w:rPr>
          <w:rFonts w:ascii="Simplified Arabic" w:eastAsiaTheme="minorEastAsia" w:hAnsi="Simplified Arabic" w:cs="Simplified Arabic"/>
          <w:b/>
          <w:bCs/>
          <w:sz w:val="26"/>
          <w:szCs w:val="26"/>
          <w:lang w:val="fr-FR" w:eastAsia="zh-CN"/>
        </w:rPr>
      </w:pPr>
      <w:bookmarkStart w:id="191" w:name="_Toc155361464"/>
      <w:bookmarkStart w:id="192" w:name="_Toc161314304"/>
      <w:bookmarkStart w:id="193" w:name="_Toc161873931"/>
      <w:r w:rsidRPr="000A377E">
        <w:rPr>
          <w:rFonts w:ascii="Simplified Arabic" w:eastAsiaTheme="minorEastAsia" w:hAnsi="Simplified Arabic" w:cs="Simplified Arabic" w:hint="cs"/>
          <w:b/>
          <w:bCs/>
          <w:sz w:val="26"/>
          <w:szCs w:val="26"/>
          <w:rtl/>
          <w:lang w:val="fr-FR" w:eastAsia="zh-CN"/>
        </w:rPr>
        <w:lastRenderedPageBreak/>
        <w:t>الجزء الخامس</w:t>
      </w:r>
      <w:bookmarkEnd w:id="191"/>
      <w:bookmarkEnd w:id="192"/>
      <w:bookmarkEnd w:id="193"/>
    </w:p>
    <w:p w14:paraId="1C044468" w14:textId="3E882A3D" w:rsidR="00FF05B8" w:rsidRPr="000A377E" w:rsidRDefault="000A377E" w:rsidP="00937568">
      <w:pPr>
        <w:bidi/>
        <w:spacing w:after="120" w:line="360" w:lineRule="exact"/>
        <w:ind w:left="1134" w:hanging="567"/>
        <w:jc w:val="both"/>
        <w:textDirection w:val="tbRlV"/>
        <w:outlineLvl w:val="1"/>
        <w:rPr>
          <w:rFonts w:ascii="Simplified Arabic" w:eastAsiaTheme="minorEastAsia" w:hAnsi="Simplified Arabic" w:cs="Simplified Arabic"/>
          <w:b/>
          <w:bCs/>
          <w:sz w:val="24"/>
          <w:szCs w:val="24"/>
          <w:lang w:val="fr-FR" w:eastAsia="zh-CN"/>
        </w:rPr>
      </w:pPr>
      <w:bookmarkStart w:id="194" w:name="_Toc155361465"/>
      <w:bookmarkStart w:id="195" w:name="_Toc161314305"/>
      <w:bookmarkStart w:id="196" w:name="_Toc161873932"/>
      <w:r w:rsidRPr="000A377E">
        <w:rPr>
          <w:rFonts w:ascii="Simplified Arabic" w:eastAsiaTheme="minorEastAsia" w:hAnsi="Simplified Arabic" w:cs="Simplified Arabic" w:hint="cs"/>
          <w:b/>
          <w:bCs/>
          <w:sz w:val="24"/>
          <w:szCs w:val="24"/>
          <w:rtl/>
          <w:lang w:val="fr-FR" w:eastAsia="zh-CN"/>
        </w:rPr>
        <w:t>1</w:t>
      </w:r>
      <w:r w:rsidR="00FF05B8" w:rsidRPr="000A377E">
        <w:rPr>
          <w:rFonts w:ascii="Simplified Arabic" w:eastAsiaTheme="minorEastAsia" w:hAnsi="Simplified Arabic" w:cs="Simplified Arabic" w:hint="cs"/>
          <w:b/>
          <w:bCs/>
          <w:sz w:val="24"/>
          <w:szCs w:val="24"/>
          <w:rtl/>
          <w:lang w:val="fr-FR" w:eastAsia="zh-CN"/>
        </w:rPr>
        <w:t>-</w:t>
      </w:r>
      <w:r w:rsidR="00FF05B8" w:rsidRPr="000A377E">
        <w:rPr>
          <w:rFonts w:ascii="Simplified Arabic" w:eastAsiaTheme="minorEastAsia" w:hAnsi="Simplified Arabic" w:cs="Simplified Arabic" w:hint="cs"/>
          <w:b/>
          <w:bCs/>
          <w:sz w:val="24"/>
          <w:szCs w:val="24"/>
          <w:rtl/>
          <w:lang w:val="fr-FR" w:eastAsia="zh-CN"/>
        </w:rPr>
        <w:tab/>
        <w:t>مجلس الإدارة</w:t>
      </w:r>
      <w:r w:rsidR="00FF05B8" w:rsidRPr="003472E5">
        <w:rPr>
          <w:rFonts w:ascii="Simplified Arabic" w:eastAsiaTheme="minorEastAsia" w:hAnsi="Simplified Arabic" w:cs="Simplified Arabic" w:hint="cs"/>
          <w:bCs/>
          <w:sz w:val="24"/>
          <w:szCs w:val="24"/>
          <w:vertAlign w:val="superscript"/>
          <w:rtl/>
          <w:lang w:val="fr-FR" w:eastAsia="zh-CN"/>
        </w:rPr>
        <w:t>(</w:t>
      </w:r>
      <w:r w:rsidR="00FF05B8" w:rsidRPr="003472E5">
        <w:rPr>
          <w:rFonts w:ascii="Simplified Arabic" w:eastAsiaTheme="minorEastAsia" w:hAnsi="Simplified Arabic" w:cs="Simplified Arabic" w:hint="cs"/>
          <w:bCs/>
          <w:sz w:val="24"/>
          <w:szCs w:val="24"/>
          <w:vertAlign w:val="superscript"/>
          <w:rtl/>
          <w:lang w:val="fr-FR" w:eastAsia="zh-CN"/>
        </w:rPr>
        <w:footnoteReference w:id="55"/>
      </w:r>
      <w:bookmarkEnd w:id="194"/>
      <w:r w:rsidR="00FF05B8" w:rsidRPr="003472E5">
        <w:rPr>
          <w:rFonts w:ascii="Simplified Arabic" w:eastAsiaTheme="minorEastAsia" w:hAnsi="Simplified Arabic" w:cs="Simplified Arabic" w:hint="cs"/>
          <w:bCs/>
          <w:sz w:val="24"/>
          <w:szCs w:val="24"/>
          <w:vertAlign w:val="superscript"/>
          <w:rtl/>
          <w:lang w:val="fr-FR" w:eastAsia="zh-CN"/>
        </w:rPr>
        <w:t>)</w:t>
      </w:r>
      <w:bookmarkEnd w:id="195"/>
      <w:bookmarkEnd w:id="196"/>
    </w:p>
    <w:p w14:paraId="6AC1098B" w14:textId="491A5D03" w:rsidR="00FF05B8" w:rsidRPr="005C43A5" w:rsidRDefault="00FF05B8" w:rsidP="005C43A5">
      <w:pPr>
        <w:pStyle w:val="ListParagraph"/>
        <w:numPr>
          <w:ilvl w:val="1"/>
          <w:numId w:val="529"/>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5C43A5">
        <w:rPr>
          <w:rFonts w:ascii="Simplified Arabic" w:hAnsi="Simplified Arabic" w:cs="Simplified Arabic" w:hint="cs"/>
          <w:sz w:val="24"/>
          <w:szCs w:val="24"/>
          <w:rtl/>
          <w:lang w:val="fr-FR" w:eastAsia="zh-CN"/>
        </w:rPr>
        <w:t>يُنشأ بموجب هذا مؤتمر للأطراف.</w:t>
      </w:r>
    </w:p>
    <w:p w14:paraId="503587F9" w14:textId="6F6D4363" w:rsidR="00735607" w:rsidRPr="005C43A5" w:rsidRDefault="00FF05B8" w:rsidP="00BC5EF4">
      <w:pPr>
        <w:pStyle w:val="ListParagraph"/>
        <w:numPr>
          <w:ilvl w:val="1"/>
          <w:numId w:val="529"/>
        </w:numPr>
        <w:tabs>
          <w:tab w:val="left" w:pos="1843"/>
        </w:tabs>
        <w:bidi/>
        <w:spacing w:after="120" w:line="360" w:lineRule="exact"/>
        <w:ind w:left="1134" w:firstLine="0"/>
        <w:contextualSpacing w:val="0"/>
        <w:jc w:val="lowKashida"/>
        <w:textDirection w:val="tbRlV"/>
        <w:rPr>
          <w:rFonts w:ascii="Simplified Arabic" w:hAnsi="Simplified Arabic" w:cs="Simplified Arabic"/>
          <w:sz w:val="24"/>
          <w:szCs w:val="24"/>
          <w:rtl/>
          <w:lang w:val="fr-FR" w:eastAsia="zh-CN"/>
        </w:rPr>
      </w:pPr>
      <w:r w:rsidRPr="005C43A5">
        <w:rPr>
          <w:rFonts w:ascii="Simplified Arabic" w:hAnsi="Simplified Arabic" w:cs="Simplified Arabic" w:hint="cs"/>
          <w:sz w:val="24"/>
          <w:szCs w:val="24"/>
          <w:rtl/>
          <w:lang w:val="fr-FR" w:eastAsia="zh-CN"/>
        </w:rPr>
        <w:t>ينعقد الاجتماع الأول لمؤتمر الأطراف بدعوة من [مساحة تُملأ لاحقاً] في موعد أقصاه عام واحد بعد تاريخ دخول هذا الصكّ حيّز النفاذ. وبعد ذلك تُعقد الاجتماعات العادية لمؤتمر الأطراف على فترات منتظمة يقررها المؤتمر.</w:t>
      </w:r>
      <w:r w:rsidRPr="005C43A5">
        <w:rPr>
          <w:rFonts w:eastAsia="MS Mincho" w:hint="cs"/>
          <w:sz w:val="24"/>
          <w:szCs w:val="24"/>
          <w:rtl/>
          <w:lang w:val="fr-FR" w:eastAsia="zh-CN"/>
        </w:rPr>
        <w:t>‬</w:t>
      </w:r>
    </w:p>
    <w:p w14:paraId="26EECE65" w14:textId="3021FE62" w:rsidR="00735607" w:rsidRPr="005C43A5" w:rsidRDefault="00FF05B8" w:rsidP="005C43A5">
      <w:pPr>
        <w:pStyle w:val="ListParagraph"/>
        <w:numPr>
          <w:ilvl w:val="1"/>
          <w:numId w:val="529"/>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5C43A5">
        <w:rPr>
          <w:rFonts w:ascii="Simplified Arabic" w:hAnsi="Simplified Arabic" w:cs="Simplified Arabic" w:hint="cs"/>
          <w:sz w:val="24"/>
          <w:szCs w:val="24"/>
          <w:rtl/>
          <w:lang w:val="fr-FR" w:eastAsia="zh-CN"/>
        </w:rPr>
        <w:t>تُعقد اجتماعات استثنائية لمؤتمر الأطراف في أوقات أخرى حسبما يراه المؤتمر ضرورياً، أو بناءً على طلب خطّي من أي طرف، بشرط أن يؤيده ثلث عدد الأطراف على الأقل، في غضون ستة أشهر بعد أن تبلغ الأمانة الأطراف بهذا الطلب.</w:t>
      </w:r>
    </w:p>
    <w:p w14:paraId="24171F25" w14:textId="1877EE81" w:rsidR="00FF05B8" w:rsidRPr="005C43A5" w:rsidRDefault="00FF05B8" w:rsidP="005C43A5">
      <w:pPr>
        <w:pStyle w:val="ListParagraph"/>
        <w:numPr>
          <w:ilvl w:val="1"/>
          <w:numId w:val="529"/>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5C43A5">
        <w:rPr>
          <w:rFonts w:ascii="Simplified Arabic" w:hAnsi="Simplified Arabic" w:cs="Simplified Arabic" w:hint="cs"/>
          <w:sz w:val="24"/>
          <w:szCs w:val="24"/>
          <w:rtl/>
          <w:lang w:val="fr-FR" w:eastAsia="zh-CN"/>
        </w:rPr>
        <w:t>يوافق مؤتمر الأطراف بتوافق الآراء في أول اجتماع له على نظام داخلي وقواعد مالية، له ولأي من هيئاته الفرعية، إضافة إلى الأحكام المالية التي تنظم سير عمل الأمانة، ويعتمد تلك النصوص.</w:t>
      </w:r>
    </w:p>
    <w:p w14:paraId="2A0AC274" w14:textId="236701C5" w:rsidR="00735607" w:rsidRPr="005C43A5" w:rsidRDefault="00FF05B8" w:rsidP="005C43A5">
      <w:pPr>
        <w:pStyle w:val="ListParagraph"/>
        <w:numPr>
          <w:ilvl w:val="1"/>
          <w:numId w:val="529"/>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5C43A5">
        <w:rPr>
          <w:rFonts w:ascii="Simplified Arabic" w:hAnsi="Simplified Arabic" w:cs="Simplified Arabic" w:hint="cs"/>
          <w:sz w:val="24"/>
          <w:szCs w:val="24"/>
          <w:rtl/>
          <w:lang w:val="fr-FR" w:eastAsia="zh-CN"/>
        </w:rPr>
        <w:t>يُبقي مؤتمر الأطراف تنفيذ هذا الصكّ قيد الاستعراض والتقييم المستمرين.</w:t>
      </w:r>
      <w:r w:rsidRPr="005C43A5">
        <w:rPr>
          <w:rFonts w:eastAsia="MS Mincho" w:hint="cs"/>
          <w:sz w:val="24"/>
          <w:szCs w:val="24"/>
          <w:rtl/>
          <w:lang w:val="fr-FR" w:eastAsia="zh-CN"/>
        </w:rPr>
        <w:t>‬</w:t>
      </w:r>
      <w:r w:rsidRPr="005C43A5">
        <w:rPr>
          <w:rFonts w:ascii="Simplified Arabic" w:hAnsi="Simplified Arabic" w:cs="Simplified Arabic" w:hint="cs"/>
          <w:sz w:val="24"/>
          <w:szCs w:val="24"/>
          <w:rtl/>
          <w:lang w:val="fr-FR" w:eastAsia="zh-CN"/>
        </w:rPr>
        <w:t xml:space="preserve"> ويؤدي المؤتمر المهام الموكلة إليه بموجب هذا الصكّ، وتحقيقاً لهذه الغاية، يقوم بما يلي</w:t>
      </w:r>
      <w:r w:rsidRPr="005C43A5">
        <w:rPr>
          <w:rFonts w:ascii="Simplified Arabic" w:hAnsi="Simplified Arabic" w:cs="Simplified Arabic" w:hint="cs"/>
          <w:sz w:val="24"/>
          <w:szCs w:val="24"/>
          <w:lang w:val="fr-FR" w:eastAsia="zh-CN"/>
        </w:rPr>
        <w:t>:</w:t>
      </w:r>
    </w:p>
    <w:p w14:paraId="23CD0DA9" w14:textId="2B46EF71" w:rsidR="00735607" w:rsidRPr="008E2532" w:rsidRDefault="00FF05B8" w:rsidP="008E2532">
      <w:pPr>
        <w:pStyle w:val="ListParagraph"/>
        <w:numPr>
          <w:ilvl w:val="0"/>
          <w:numId w:val="530"/>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8E2532">
        <w:rPr>
          <w:rFonts w:ascii="Simplified Arabic" w:hAnsi="Simplified Arabic" w:cs="Simplified Arabic" w:hint="cs"/>
          <w:sz w:val="24"/>
          <w:szCs w:val="24"/>
          <w:rtl/>
        </w:rPr>
        <w:t xml:space="preserve">إنشاء الهيئات الفرعية التي يراها ضرورية لتنفيذ هذا </w:t>
      </w:r>
      <w:r w:rsidRPr="00D10FCF">
        <w:rPr>
          <w:rFonts w:ascii="Simplified Arabic" w:hAnsi="Simplified Arabic" w:cs="Simplified Arabic" w:hint="cs"/>
          <w:i/>
          <w:iCs/>
          <w:sz w:val="24"/>
          <w:szCs w:val="24"/>
          <w:rtl/>
        </w:rPr>
        <w:t>الصك</w:t>
      </w:r>
      <w:r w:rsidRPr="008E2532">
        <w:rPr>
          <w:rFonts w:ascii="Simplified Arabic" w:hAnsi="Simplified Arabic" w:cs="Simplified Arabic" w:hint="cs"/>
          <w:sz w:val="24"/>
          <w:szCs w:val="24"/>
          <w:rtl/>
        </w:rPr>
        <w:t>*؛</w:t>
      </w:r>
    </w:p>
    <w:p w14:paraId="4F6C14D2" w14:textId="6BABB907" w:rsidR="00735607" w:rsidRPr="008E2532" w:rsidRDefault="00FF05B8" w:rsidP="008E2532">
      <w:pPr>
        <w:pStyle w:val="ListParagraph"/>
        <w:numPr>
          <w:ilvl w:val="0"/>
          <w:numId w:val="530"/>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8E2532">
        <w:rPr>
          <w:rFonts w:ascii="Simplified Arabic" w:hAnsi="Simplified Arabic" w:cs="Simplified Arabic" w:hint="cs"/>
          <w:sz w:val="24"/>
          <w:szCs w:val="24"/>
          <w:rtl/>
        </w:rPr>
        <w:t>التعاون، عند الاقتضاء، مع المنظمات الدولية المختصة والهيئات الحكومية الدولية والمنظمات غير الحكومية؛</w:t>
      </w:r>
    </w:p>
    <w:p w14:paraId="20C383FD" w14:textId="74FF2C4E" w:rsidR="00735607" w:rsidRPr="008E2532" w:rsidRDefault="00FF05B8" w:rsidP="008E2532">
      <w:pPr>
        <w:pStyle w:val="ListParagraph"/>
        <w:numPr>
          <w:ilvl w:val="0"/>
          <w:numId w:val="530"/>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8E2532">
        <w:rPr>
          <w:rFonts w:ascii="Simplified Arabic" w:hAnsi="Simplified Arabic" w:cs="Simplified Arabic" w:hint="cs"/>
          <w:sz w:val="24"/>
          <w:szCs w:val="24"/>
          <w:rtl/>
        </w:rPr>
        <w:t>اتخاذ قرارات بشأن عقد الاجتماعات؛</w:t>
      </w:r>
    </w:p>
    <w:p w14:paraId="53525CFB" w14:textId="6757DE13" w:rsidR="00735607" w:rsidRPr="008E2532" w:rsidRDefault="00FF05B8" w:rsidP="008E2532">
      <w:pPr>
        <w:pStyle w:val="ListParagraph"/>
        <w:numPr>
          <w:ilvl w:val="0"/>
          <w:numId w:val="530"/>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8E2532">
        <w:rPr>
          <w:rFonts w:ascii="Simplified Arabic" w:hAnsi="Simplified Arabic" w:cs="Simplified Arabic" w:hint="cs"/>
          <w:sz w:val="24"/>
          <w:szCs w:val="24"/>
          <w:rtl/>
        </w:rPr>
        <w:t xml:space="preserve">استعراض وتقييم واعتماد القرارات المتعلقة بتنفيذ </w:t>
      </w:r>
      <w:r w:rsidRPr="00D10FCF">
        <w:rPr>
          <w:rFonts w:ascii="Simplified Arabic" w:hAnsi="Simplified Arabic" w:cs="Simplified Arabic" w:hint="cs"/>
          <w:i/>
          <w:iCs/>
          <w:sz w:val="24"/>
          <w:szCs w:val="24"/>
          <w:rtl/>
        </w:rPr>
        <w:t>الصك</w:t>
      </w:r>
      <w:r w:rsidRPr="008E2532">
        <w:rPr>
          <w:rFonts w:ascii="Simplified Arabic" w:hAnsi="Simplified Arabic" w:cs="Simplified Arabic" w:hint="cs"/>
          <w:sz w:val="24"/>
          <w:szCs w:val="24"/>
          <w:rtl/>
        </w:rPr>
        <w:t>*؛</w:t>
      </w:r>
    </w:p>
    <w:p w14:paraId="588EE43F" w14:textId="5DBD437F" w:rsidR="00735607" w:rsidRPr="008E2532" w:rsidRDefault="00FF05B8" w:rsidP="008E2532">
      <w:pPr>
        <w:pStyle w:val="ListParagraph"/>
        <w:numPr>
          <w:ilvl w:val="0"/>
          <w:numId w:val="530"/>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8E2532">
        <w:rPr>
          <w:rFonts w:ascii="Simplified Arabic" w:hAnsi="Simplified Arabic" w:cs="Simplified Arabic" w:hint="cs"/>
          <w:sz w:val="24"/>
          <w:szCs w:val="24"/>
          <w:rtl/>
        </w:rPr>
        <w:t xml:space="preserve">النظر في اتخاذ أي إجراء ضروري لتحقيق أهداف </w:t>
      </w:r>
      <w:r w:rsidRPr="00D10FCF">
        <w:rPr>
          <w:rFonts w:ascii="Simplified Arabic" w:hAnsi="Simplified Arabic" w:cs="Simplified Arabic" w:hint="cs"/>
          <w:i/>
          <w:iCs/>
          <w:sz w:val="24"/>
          <w:szCs w:val="24"/>
          <w:rtl/>
        </w:rPr>
        <w:t>الصك</w:t>
      </w:r>
      <w:r w:rsidRPr="008E2532">
        <w:rPr>
          <w:rFonts w:ascii="Simplified Arabic" w:hAnsi="Simplified Arabic" w:cs="Simplified Arabic" w:hint="cs"/>
          <w:sz w:val="24"/>
          <w:szCs w:val="24"/>
          <w:rtl/>
        </w:rPr>
        <w:t>*؛</w:t>
      </w:r>
    </w:p>
    <w:p w14:paraId="64CB0B58" w14:textId="18A03135" w:rsidR="00735607" w:rsidRPr="008E2532" w:rsidRDefault="00FF05B8" w:rsidP="008E2532">
      <w:pPr>
        <w:pStyle w:val="ListParagraph"/>
        <w:numPr>
          <w:ilvl w:val="0"/>
          <w:numId w:val="530"/>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8E2532">
        <w:rPr>
          <w:rFonts w:ascii="Simplified Arabic" w:hAnsi="Simplified Arabic" w:cs="Simplified Arabic" w:hint="cs"/>
          <w:sz w:val="24"/>
          <w:szCs w:val="24"/>
          <w:rtl/>
        </w:rPr>
        <w:t>النظر في المسائل المتعلقة بالامتثال؛</w:t>
      </w:r>
    </w:p>
    <w:p w14:paraId="1122B7A2" w14:textId="301EE8D1" w:rsidR="00735607" w:rsidRPr="008E2532" w:rsidRDefault="00FF05B8" w:rsidP="008E2532">
      <w:pPr>
        <w:pStyle w:val="ListParagraph"/>
        <w:numPr>
          <w:ilvl w:val="0"/>
          <w:numId w:val="530"/>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8E2532">
        <w:rPr>
          <w:rFonts w:ascii="Simplified Arabic" w:hAnsi="Simplified Arabic" w:cs="Simplified Arabic" w:hint="cs"/>
          <w:sz w:val="24"/>
          <w:szCs w:val="24"/>
          <w:rtl/>
        </w:rPr>
        <w:t xml:space="preserve">طلب التقييمات أو الاستعراضات العلمية والتقنية من الهيئات الفرعية للصكّ أو أي هيئة مستقلة مرتبطة </w:t>
      </w:r>
      <w:r w:rsidRPr="00D10FCF">
        <w:rPr>
          <w:rFonts w:ascii="Simplified Arabic" w:hAnsi="Simplified Arabic" w:cs="Simplified Arabic" w:hint="cs"/>
          <w:i/>
          <w:iCs/>
          <w:sz w:val="24"/>
          <w:szCs w:val="24"/>
          <w:rtl/>
        </w:rPr>
        <w:t>بالصك</w:t>
      </w:r>
      <w:r w:rsidRPr="008E2532">
        <w:rPr>
          <w:rFonts w:ascii="Simplified Arabic" w:hAnsi="Simplified Arabic" w:cs="Simplified Arabic" w:hint="cs"/>
          <w:sz w:val="24"/>
          <w:szCs w:val="24"/>
          <w:rtl/>
        </w:rPr>
        <w:t>* ودراستها؛</w:t>
      </w:r>
    </w:p>
    <w:p w14:paraId="12D8AB00" w14:textId="134C7E42" w:rsidR="00735607" w:rsidRPr="008E2532" w:rsidRDefault="00FF05B8" w:rsidP="008E2532">
      <w:pPr>
        <w:pStyle w:val="ListParagraph"/>
        <w:numPr>
          <w:ilvl w:val="0"/>
          <w:numId w:val="530"/>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8E2532">
        <w:rPr>
          <w:rFonts w:ascii="Simplified Arabic" w:hAnsi="Simplified Arabic" w:cs="Simplified Arabic" w:hint="cs"/>
          <w:sz w:val="24"/>
          <w:szCs w:val="24"/>
          <w:rtl/>
        </w:rPr>
        <w:t>الإشراف على عمل الهيئات الفرعية؛</w:t>
      </w:r>
    </w:p>
    <w:p w14:paraId="2B7FC367" w14:textId="4FA6129E" w:rsidR="00735607" w:rsidRPr="008E2532" w:rsidRDefault="00FF05B8" w:rsidP="008E2532">
      <w:pPr>
        <w:pStyle w:val="ListParagraph"/>
        <w:numPr>
          <w:ilvl w:val="0"/>
          <w:numId w:val="530"/>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8E2532">
        <w:rPr>
          <w:rFonts w:ascii="Simplified Arabic" w:hAnsi="Simplified Arabic" w:cs="Simplified Arabic" w:hint="cs"/>
          <w:sz w:val="24"/>
          <w:szCs w:val="24"/>
          <w:rtl/>
        </w:rPr>
        <w:t>استعراض المعلومات المقدمة له، بما في ذلك من خلال هيئات الإبلاغ الوطنية والهيئات الفرعية؛</w:t>
      </w:r>
    </w:p>
    <w:p w14:paraId="1E019B15" w14:textId="2DC60C25" w:rsidR="00735607" w:rsidRPr="008E2532" w:rsidRDefault="00FF05B8" w:rsidP="008E2532">
      <w:pPr>
        <w:pStyle w:val="ListParagraph"/>
        <w:numPr>
          <w:ilvl w:val="0"/>
          <w:numId w:val="530"/>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8E2532">
        <w:rPr>
          <w:rFonts w:ascii="Simplified Arabic" w:hAnsi="Simplified Arabic" w:cs="Simplified Arabic" w:hint="cs"/>
          <w:sz w:val="24"/>
          <w:szCs w:val="24"/>
          <w:rtl/>
        </w:rPr>
        <w:t>تقديم التوجيه، بمساعدة من الهيئات الفرعية، بشأن الاحتياجات المالية اللازمة لتنفيذ التدابير؛</w:t>
      </w:r>
    </w:p>
    <w:p w14:paraId="309A4460" w14:textId="01A86620" w:rsidR="00735607" w:rsidRPr="008E2532" w:rsidRDefault="00FF05B8" w:rsidP="008E2532">
      <w:pPr>
        <w:pStyle w:val="ListParagraph"/>
        <w:numPr>
          <w:ilvl w:val="0"/>
          <w:numId w:val="530"/>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8E2532">
        <w:rPr>
          <w:rFonts w:ascii="Simplified Arabic" w:hAnsi="Simplified Arabic" w:cs="Simplified Arabic" w:hint="cs"/>
          <w:sz w:val="24"/>
          <w:szCs w:val="24"/>
          <w:rtl/>
        </w:rPr>
        <w:t>النظر في تعديلات الصك التي تقترحها الأطراف.</w:t>
      </w:r>
    </w:p>
    <w:p w14:paraId="4AF76838" w14:textId="2C6DACAE" w:rsidR="00FF05B8" w:rsidRPr="008E2532" w:rsidRDefault="00FF05B8" w:rsidP="008E2532">
      <w:pPr>
        <w:pStyle w:val="ListParagraph"/>
        <w:numPr>
          <w:ilvl w:val="0"/>
          <w:numId w:val="533"/>
        </w:numPr>
        <w:tabs>
          <w:tab w:val="left" w:pos="1843"/>
        </w:tabs>
        <w:bidi/>
        <w:spacing w:after="120" w:line="360" w:lineRule="exact"/>
        <w:ind w:left="1134" w:firstLine="0"/>
        <w:contextualSpacing w:val="0"/>
        <w:jc w:val="both"/>
        <w:textDirection w:val="tbRlV"/>
        <w:rPr>
          <w:rFonts w:ascii="Simplified Arabic" w:hAnsi="Simplified Arabic" w:cs="Simplified Arabic"/>
          <w:color w:val="000000" w:themeColor="text1"/>
          <w:sz w:val="24"/>
          <w:szCs w:val="24"/>
          <w:lang w:val="ar-SA" w:eastAsia="zh-TW" w:bidi="en-GB"/>
        </w:rPr>
      </w:pPr>
      <w:r w:rsidRPr="008E2532">
        <w:rPr>
          <w:rFonts w:ascii="Simplified Arabic" w:hAnsi="Simplified Arabic" w:cs="Simplified Arabic" w:hint="cs"/>
          <w:sz w:val="24"/>
          <w:szCs w:val="24"/>
          <w:rtl/>
          <w:lang w:val="fr-FR" w:eastAsia="zh-CN"/>
        </w:rPr>
        <w:t xml:space="preserve">يجوز للأمم المتحدة ووكالاتها المتخصصة والوكالة الدولية للطاقة الذرية، وكذلك أي دولة ليست طرفاً في هذا </w:t>
      </w:r>
      <w:r w:rsidRPr="008E2532">
        <w:rPr>
          <w:rFonts w:ascii="Simplified Arabic" w:hAnsi="Simplified Arabic" w:cs="Simplified Arabic" w:hint="cs"/>
          <w:iCs/>
          <w:sz w:val="24"/>
          <w:szCs w:val="24"/>
          <w:rtl/>
          <w:lang w:val="fr-FR" w:eastAsia="zh-CN"/>
        </w:rPr>
        <w:t>الصك</w:t>
      </w:r>
      <w:r w:rsidRPr="008E2532">
        <w:rPr>
          <w:rFonts w:ascii="Simplified Arabic" w:hAnsi="Simplified Arabic" w:cs="Simplified Arabic" w:hint="cs"/>
          <w:sz w:val="24"/>
          <w:szCs w:val="24"/>
          <w:rtl/>
          <w:lang w:val="fr-FR" w:eastAsia="zh-CN"/>
        </w:rPr>
        <w:t xml:space="preserve">*، أن تكون ممثّلة في اجتماعات مؤتمر الأطراف بصفة مراقب. ويجوز قبول أي هيئة أو وكالة، سواء كانت وطنية أو دولية أو حكومية أو غير حكومية، ذات اختصاص في المسائل التي يشملها هذا الصكّ وأبلغت </w:t>
      </w:r>
      <w:r w:rsidRPr="008E2532">
        <w:rPr>
          <w:rFonts w:ascii="Simplified Arabic" w:hAnsi="Simplified Arabic" w:cs="Simplified Arabic" w:hint="cs"/>
          <w:sz w:val="24"/>
          <w:szCs w:val="24"/>
          <w:rtl/>
          <w:lang w:val="fr-FR" w:eastAsia="zh-CN"/>
        </w:rPr>
        <w:lastRenderedPageBreak/>
        <w:t>الأمانة برغبتها في أن تكون ممثلة في اجتماع لمؤتمر الأطراف بصفة مراقب، ما لم يعترض على ذلك ثلث الأطراف الحاضرة على الأقل. ويخضع قبول المراقبين ومشاركتهم للنظام الداخلي الذي يعتمده مؤتمر الأطراف.</w:t>
      </w:r>
    </w:p>
    <w:p w14:paraId="106616F8" w14:textId="6EFA7F8E" w:rsidR="00FF05B8" w:rsidRPr="000A377E" w:rsidRDefault="00FF05B8" w:rsidP="00937568">
      <w:pPr>
        <w:bidi/>
        <w:spacing w:after="120" w:line="360" w:lineRule="exact"/>
        <w:ind w:left="1134" w:hanging="567"/>
        <w:jc w:val="both"/>
        <w:textDirection w:val="tbRlV"/>
        <w:outlineLvl w:val="1"/>
        <w:rPr>
          <w:rFonts w:ascii="Simplified Arabic" w:eastAsiaTheme="minorEastAsia" w:hAnsi="Simplified Arabic" w:cs="Simplified Arabic"/>
          <w:b/>
          <w:bCs/>
          <w:sz w:val="24"/>
          <w:szCs w:val="24"/>
          <w:lang w:val="fr-FR" w:eastAsia="zh-CN"/>
        </w:rPr>
      </w:pPr>
      <w:bookmarkStart w:id="197" w:name="_Toc155361466"/>
      <w:bookmarkStart w:id="198" w:name="_Toc161314306"/>
      <w:bookmarkStart w:id="199" w:name="_Toc161873933"/>
      <w:r w:rsidRPr="000A377E">
        <w:rPr>
          <w:rFonts w:ascii="Simplified Arabic" w:eastAsiaTheme="minorEastAsia" w:hAnsi="Simplified Arabic" w:cs="Simplified Arabic" w:hint="cs"/>
          <w:b/>
          <w:bCs/>
          <w:sz w:val="24"/>
          <w:szCs w:val="24"/>
          <w:rtl/>
          <w:lang w:val="fr-FR" w:eastAsia="zh-CN"/>
        </w:rPr>
        <w:t>2-</w:t>
      </w:r>
      <w:r w:rsidRPr="000A377E">
        <w:rPr>
          <w:rFonts w:ascii="Simplified Arabic" w:eastAsiaTheme="minorEastAsia" w:hAnsi="Simplified Arabic" w:cs="Simplified Arabic" w:hint="cs"/>
          <w:b/>
          <w:bCs/>
          <w:sz w:val="24"/>
          <w:szCs w:val="24"/>
          <w:lang w:val="fr-FR" w:eastAsia="zh-CN"/>
        </w:rPr>
        <w:tab/>
      </w:r>
      <w:r w:rsidRPr="000A377E">
        <w:rPr>
          <w:rFonts w:ascii="Simplified Arabic" w:eastAsiaTheme="minorEastAsia" w:hAnsi="Simplified Arabic" w:cs="Simplified Arabic" w:hint="cs"/>
          <w:b/>
          <w:bCs/>
          <w:sz w:val="24"/>
          <w:szCs w:val="24"/>
          <w:rtl/>
          <w:lang w:val="fr-FR" w:eastAsia="zh-CN"/>
        </w:rPr>
        <w:t>الهيئات الفرعية</w:t>
      </w:r>
      <w:bookmarkEnd w:id="197"/>
      <w:bookmarkEnd w:id="198"/>
      <w:bookmarkEnd w:id="199"/>
    </w:p>
    <w:tbl>
      <w:tblPr>
        <w:tblStyle w:val="TableGrid"/>
        <w:bidiVisual/>
        <w:tblW w:w="8308" w:type="dxa"/>
        <w:jc w:val="right"/>
        <w:tblLayout w:type="fixed"/>
        <w:tblLook w:val="04A0" w:firstRow="1" w:lastRow="0" w:firstColumn="1" w:lastColumn="0" w:noHBand="0" w:noVBand="1"/>
      </w:tblPr>
      <w:tblGrid>
        <w:gridCol w:w="8308"/>
      </w:tblGrid>
      <w:tr w:rsidR="00FF05B8" w:rsidRPr="000C19A9" w14:paraId="037CA2C5" w14:textId="77777777" w:rsidTr="0060184F">
        <w:trPr>
          <w:trHeight w:val="57"/>
          <w:jc w:val="right"/>
        </w:trPr>
        <w:tc>
          <w:tcPr>
            <w:tcW w:w="9062" w:type="dxa"/>
          </w:tcPr>
          <w:p w14:paraId="378BEDC7" w14:textId="77777777" w:rsidR="00FF05B8" w:rsidRPr="000C19A9" w:rsidRDefault="00FF05B8" w:rsidP="008E2532">
            <w:pPr>
              <w:bidi/>
              <w:spacing w:after="120" w:line="360" w:lineRule="exact"/>
              <w:jc w:val="both"/>
              <w:textDirection w:val="tbRlV"/>
              <w:rPr>
                <w:rFonts w:ascii="Simplified Arabic" w:hAnsi="Simplified Arabic" w:cs="Simplified Arabic"/>
                <w:i/>
                <w:iCs/>
                <w:sz w:val="24"/>
                <w:szCs w:val="24"/>
                <w:lang w:val="ar-SA" w:eastAsia="zh-TW" w:bidi="en-GB"/>
              </w:rPr>
            </w:pPr>
            <w:r w:rsidRPr="000C19A9">
              <w:rPr>
                <w:rFonts w:ascii="Simplified Arabic" w:hAnsi="Simplified Arabic" w:cs="Simplified Arabic" w:hint="cs"/>
                <w:i/>
                <w:iCs/>
                <w:sz w:val="24"/>
                <w:szCs w:val="24"/>
                <w:rtl/>
                <w:lang w:val="fr-FR" w:eastAsia="zh-CN"/>
              </w:rPr>
              <w:t>جرى تحديد الهيئات الفرعية المحتملة التالية بغرض مواصلة النظر فيها:</w:t>
            </w:r>
          </w:p>
          <w:p w14:paraId="45575009" w14:textId="77777777" w:rsidR="00735607" w:rsidRDefault="00FF05B8" w:rsidP="008E2532">
            <w:pPr>
              <w:numPr>
                <w:ilvl w:val="0"/>
                <w:numId w:val="535"/>
              </w:numPr>
              <w:tabs>
                <w:tab w:val="left" w:pos="709"/>
              </w:tabs>
              <w:bidi/>
              <w:spacing w:after="120" w:line="360" w:lineRule="exact"/>
              <w:ind w:left="1418" w:hanging="709"/>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i/>
                <w:iCs/>
                <w:sz w:val="24"/>
                <w:szCs w:val="24"/>
                <w:rtl/>
                <w:lang w:val="fr-FR" w:eastAsia="zh-CN"/>
              </w:rPr>
              <w:t>هيئة علمية وتقنية واجتماعية اقتصادية، لأغراض منها تبادل المعلومات، وتحديد المواد الكيميائية التي يتعين إدراجها في الصك، وإجراء التقييمات وتقديم التوصيات؛</w:t>
            </w:r>
          </w:p>
          <w:p w14:paraId="0C833FF1" w14:textId="293DDD16" w:rsidR="00FF05B8" w:rsidRPr="000C19A9" w:rsidRDefault="00FF05B8" w:rsidP="008E2532">
            <w:pPr>
              <w:numPr>
                <w:ilvl w:val="0"/>
                <w:numId w:val="535"/>
              </w:numPr>
              <w:tabs>
                <w:tab w:val="left" w:pos="709"/>
              </w:tabs>
              <w:bidi/>
              <w:spacing w:after="120" w:line="360" w:lineRule="exact"/>
              <w:ind w:left="1418" w:hanging="709"/>
              <w:jc w:val="both"/>
              <w:textDirection w:val="tbRlV"/>
              <w:rPr>
                <w:rFonts w:ascii="Simplified Arabic" w:hAnsi="Simplified Arabic" w:cs="Simplified Arabic"/>
                <w:i/>
                <w:iCs/>
                <w:sz w:val="24"/>
                <w:szCs w:val="24"/>
                <w:lang w:val="ar-SA" w:eastAsia="zh-TW" w:bidi="en-GB"/>
              </w:rPr>
            </w:pPr>
            <w:r w:rsidRPr="000C19A9">
              <w:rPr>
                <w:rFonts w:ascii="Simplified Arabic" w:hAnsi="Simplified Arabic" w:cs="Simplified Arabic" w:hint="cs"/>
                <w:i/>
                <w:iCs/>
                <w:sz w:val="24"/>
                <w:szCs w:val="24"/>
                <w:rtl/>
                <w:lang w:val="fr-FR" w:eastAsia="zh-CN"/>
              </w:rPr>
              <w:t>لجنة للامتثال والتنفيذ (انظر الجزء الرابع من المسوَّدة الأولية)؛</w:t>
            </w:r>
          </w:p>
          <w:p w14:paraId="232CD20D" w14:textId="77777777" w:rsidR="00735607" w:rsidRDefault="00FF05B8" w:rsidP="008E2532">
            <w:pPr>
              <w:numPr>
                <w:ilvl w:val="0"/>
                <w:numId w:val="535"/>
              </w:numPr>
              <w:tabs>
                <w:tab w:val="left" w:pos="709"/>
              </w:tabs>
              <w:bidi/>
              <w:spacing w:after="120" w:line="360" w:lineRule="exact"/>
              <w:ind w:left="1418" w:hanging="709"/>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i/>
                <w:iCs/>
                <w:sz w:val="24"/>
                <w:szCs w:val="24"/>
                <w:rtl/>
                <w:lang w:val="fr-FR" w:eastAsia="zh-CN"/>
              </w:rPr>
              <w:t>آلية لتبادل المعلومات لأغراض تبادل المعلومات؛</w:t>
            </w:r>
          </w:p>
          <w:p w14:paraId="74C6BD8E" w14:textId="41A64834" w:rsidR="00FF05B8" w:rsidRPr="000C19A9" w:rsidRDefault="00FF05B8" w:rsidP="008E2532">
            <w:pPr>
              <w:numPr>
                <w:ilvl w:val="0"/>
                <w:numId w:val="535"/>
              </w:numPr>
              <w:tabs>
                <w:tab w:val="left" w:pos="709"/>
              </w:tabs>
              <w:bidi/>
              <w:spacing w:after="120" w:line="360" w:lineRule="exact"/>
              <w:ind w:left="1418" w:hanging="709"/>
              <w:jc w:val="both"/>
              <w:textDirection w:val="tbRlV"/>
              <w:rPr>
                <w:rFonts w:ascii="Simplified Arabic" w:hAnsi="Simplified Arabic" w:cs="Simplified Arabic"/>
                <w:i/>
                <w:iCs/>
                <w:sz w:val="24"/>
                <w:szCs w:val="24"/>
                <w:lang w:val="ar-SA" w:eastAsia="zh-TW" w:bidi="en-GB"/>
              </w:rPr>
            </w:pPr>
            <w:r w:rsidRPr="000C19A9">
              <w:rPr>
                <w:rFonts w:ascii="Simplified Arabic" w:hAnsi="Simplified Arabic" w:cs="Simplified Arabic" w:hint="cs"/>
                <w:i/>
                <w:iCs/>
                <w:sz w:val="24"/>
                <w:szCs w:val="24"/>
                <w:rtl/>
                <w:lang w:val="fr-FR" w:eastAsia="zh-CN"/>
              </w:rPr>
              <w:t>آلية مالية، لأغراض منها النظر في مدى توافر الموارد، وفي التمويل اللازم للبلدان النامية ونقل التكنولوجيا (انظر الجزء الخامس من المسوَّدة الأولية).</w:t>
            </w:r>
            <w:r w:rsidRPr="000C19A9">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وستتولى لجنة إدارة الآلية المالية بوسائل منها رصد التدفقات المالية الموجَّهة للبلدان النامية؛</w:t>
            </w:r>
          </w:p>
          <w:p w14:paraId="0762F570" w14:textId="77777777" w:rsidR="00FF05B8" w:rsidRPr="000C19A9" w:rsidRDefault="00FF05B8" w:rsidP="008E2532">
            <w:pPr>
              <w:numPr>
                <w:ilvl w:val="0"/>
                <w:numId w:val="535"/>
              </w:numPr>
              <w:tabs>
                <w:tab w:val="left" w:pos="709"/>
              </w:tabs>
              <w:bidi/>
              <w:spacing w:after="120" w:line="360" w:lineRule="exact"/>
              <w:ind w:left="1418" w:hanging="709"/>
              <w:jc w:val="both"/>
              <w:textDirection w:val="tbRlV"/>
              <w:rPr>
                <w:rFonts w:ascii="Simplified Arabic" w:hAnsi="Simplified Arabic" w:cs="Simplified Arabic"/>
                <w:i/>
                <w:iCs/>
                <w:sz w:val="24"/>
                <w:szCs w:val="24"/>
                <w:lang w:val="ar-SA" w:eastAsia="zh-TW" w:bidi="en-GB"/>
              </w:rPr>
            </w:pPr>
            <w:r w:rsidRPr="000C19A9">
              <w:rPr>
                <w:rFonts w:ascii="Simplified Arabic" w:hAnsi="Simplified Arabic" w:cs="Simplified Arabic" w:hint="cs"/>
                <w:i/>
                <w:iCs/>
                <w:sz w:val="24"/>
                <w:szCs w:val="24"/>
                <w:rtl/>
                <w:lang w:val="fr-FR" w:eastAsia="zh-CN"/>
              </w:rPr>
              <w:t>لجنة معنية بوسائل التنفيذ؛</w:t>
            </w:r>
          </w:p>
          <w:p w14:paraId="0333B8F0" w14:textId="77777777" w:rsidR="00735607" w:rsidRDefault="00FF05B8" w:rsidP="008E2532">
            <w:pPr>
              <w:numPr>
                <w:ilvl w:val="0"/>
                <w:numId w:val="535"/>
              </w:numPr>
              <w:tabs>
                <w:tab w:val="left" w:pos="709"/>
              </w:tabs>
              <w:bidi/>
              <w:spacing w:after="120" w:line="360" w:lineRule="exact"/>
              <w:ind w:left="1418" w:hanging="709"/>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i/>
                <w:iCs/>
                <w:sz w:val="24"/>
                <w:szCs w:val="24"/>
                <w:rtl/>
                <w:lang w:val="fr-FR" w:eastAsia="zh-CN"/>
              </w:rPr>
              <w:t>لجنة لتقييم فعالية الصكّ.</w:t>
            </w:r>
          </w:p>
          <w:p w14:paraId="31C26B91" w14:textId="77777777" w:rsidR="00735607" w:rsidRDefault="00FF05B8" w:rsidP="008E2532">
            <w:pPr>
              <w:bidi/>
              <w:spacing w:after="120" w:line="360" w:lineRule="exact"/>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i/>
                <w:iCs/>
                <w:sz w:val="24"/>
                <w:szCs w:val="24"/>
                <w:rtl/>
                <w:lang w:val="fr-FR" w:eastAsia="zh-CN"/>
              </w:rPr>
              <w:t>ويمكن للجنة أن تتبع النهج التالية لإنشاء الهيئات الفرعية: يمكن إنشاء الهيئات الفرعية، وتحديد مهامها، إما في إطار الصك؛</w:t>
            </w:r>
            <w:r w:rsidRPr="000C19A9">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أو بواسطة مؤتمر الأطراف، إذا لزم الأمر؛</w:t>
            </w:r>
            <w:r w:rsidRPr="000C19A9">
              <w:rPr>
                <w:rFonts w:ascii="Simplified Arabic" w:hAnsi="Simplified Arabic" w:cs="Simplified Arabic" w:hint="cs"/>
                <w:sz w:val="24"/>
                <w:szCs w:val="24"/>
                <w:rtl/>
                <w:lang w:val="fr-FR" w:eastAsia="zh-CN"/>
              </w:rPr>
              <w:t xml:space="preserve"> </w:t>
            </w:r>
            <w:r w:rsidRPr="000C19A9">
              <w:rPr>
                <w:rFonts w:ascii="Simplified Arabic" w:hAnsi="Simplified Arabic" w:cs="Simplified Arabic" w:hint="cs"/>
                <w:i/>
                <w:iCs/>
                <w:sz w:val="24"/>
                <w:szCs w:val="24"/>
                <w:rtl/>
                <w:lang w:val="fr-FR" w:eastAsia="zh-CN"/>
              </w:rPr>
              <w:t>أو بمزيج من النهجين السابقين.</w:t>
            </w:r>
          </w:p>
          <w:p w14:paraId="70799601" w14:textId="724A91A5" w:rsidR="00FF05B8" w:rsidRPr="000C19A9" w:rsidRDefault="00FF05B8" w:rsidP="008E2532">
            <w:pPr>
              <w:bidi/>
              <w:spacing w:after="120" w:line="360" w:lineRule="exact"/>
              <w:jc w:val="both"/>
              <w:textDirection w:val="tbRlV"/>
              <w:rPr>
                <w:rFonts w:ascii="Simplified Arabic" w:hAnsi="Simplified Arabic" w:cs="Simplified Arabic"/>
                <w:i/>
                <w:iCs/>
                <w:sz w:val="24"/>
                <w:szCs w:val="24"/>
                <w:lang w:val="ar-SA" w:eastAsia="zh-TW" w:bidi="en-GB"/>
              </w:rPr>
            </w:pPr>
            <w:r w:rsidRPr="000C19A9">
              <w:rPr>
                <w:rFonts w:ascii="Simplified Arabic" w:hAnsi="Simplified Arabic" w:cs="Simplified Arabic" w:hint="cs"/>
                <w:i/>
                <w:iCs/>
                <w:sz w:val="24"/>
                <w:szCs w:val="24"/>
                <w:rtl/>
                <w:lang w:val="fr-FR" w:eastAsia="zh-CN"/>
              </w:rPr>
              <w:t>وسيلزم تفصيل صياغات محددة عقب إجراء مزيد من المناقشات في إطار اللجنة، بما في ذلك فيما يتعلق بتكوين الهيئات ذات الصلة ووظائفها، مع مراعاة المذكرات الخطية المقدمة من الأعضاء خلال الدورة الثالثة للجنة كذلك</w:t>
            </w:r>
            <w:r w:rsidRPr="003472E5">
              <w:rPr>
                <w:rFonts w:ascii="Simplified Arabic" w:hAnsi="Simplified Arabic" w:cs="Simplified Arabic" w:hint="cs"/>
                <w:sz w:val="24"/>
                <w:szCs w:val="24"/>
                <w:vertAlign w:val="superscript"/>
                <w:rtl/>
                <w:lang w:val="fr-FR" w:eastAsia="zh-CN"/>
              </w:rPr>
              <w:t>(</w:t>
            </w:r>
            <w:r w:rsidRPr="003472E5">
              <w:rPr>
                <w:rFonts w:ascii="Simplified Arabic" w:eastAsiaTheme="majorEastAsia" w:hAnsi="Simplified Arabic" w:cs="Simplified Arabic" w:hint="cs"/>
                <w:sz w:val="24"/>
                <w:szCs w:val="24"/>
                <w:vertAlign w:val="superscript"/>
                <w:rtl/>
                <w:lang w:val="fr-FR" w:eastAsia="zh-CN"/>
              </w:rPr>
              <w:footnoteReference w:id="56"/>
            </w:r>
            <w:r w:rsidRPr="003472E5">
              <w:rPr>
                <w:rFonts w:ascii="Simplified Arabic" w:hAnsi="Simplified Arabic" w:cs="Simplified Arabic" w:hint="cs"/>
                <w:sz w:val="24"/>
                <w:szCs w:val="24"/>
                <w:vertAlign w:val="superscript"/>
                <w:rtl/>
                <w:lang w:val="fr-FR" w:eastAsia="zh-CN"/>
              </w:rPr>
              <w:t>)</w:t>
            </w:r>
            <w:r w:rsidRPr="000C19A9">
              <w:rPr>
                <w:rFonts w:ascii="Simplified Arabic" w:hAnsi="Simplified Arabic" w:cs="Simplified Arabic" w:hint="cs"/>
                <w:i/>
                <w:iCs/>
                <w:sz w:val="24"/>
                <w:szCs w:val="24"/>
                <w:rtl/>
                <w:lang w:val="fr-FR" w:eastAsia="zh-CN"/>
              </w:rPr>
              <w:t>.</w:t>
            </w:r>
          </w:p>
        </w:tc>
      </w:tr>
    </w:tbl>
    <w:p w14:paraId="5EC8C237" w14:textId="3AEFE64D" w:rsidR="00FF05B8" w:rsidRPr="005F7334" w:rsidRDefault="00FF05B8" w:rsidP="00937568">
      <w:pPr>
        <w:bidi/>
        <w:spacing w:before="120" w:after="120" w:line="360" w:lineRule="exact"/>
        <w:ind w:left="1134" w:hanging="567"/>
        <w:jc w:val="both"/>
        <w:textDirection w:val="tbRlV"/>
        <w:outlineLvl w:val="1"/>
        <w:rPr>
          <w:rFonts w:ascii="Simplified Arabic" w:eastAsiaTheme="minorEastAsia" w:hAnsi="Simplified Arabic" w:cs="Simplified Arabic"/>
          <w:b/>
          <w:bCs/>
          <w:sz w:val="24"/>
          <w:szCs w:val="24"/>
          <w:lang w:val="fr-FR" w:eastAsia="zh-CN"/>
        </w:rPr>
      </w:pPr>
      <w:bookmarkStart w:id="200" w:name="_Toc155361467"/>
      <w:bookmarkStart w:id="201" w:name="_Toc161314307"/>
      <w:bookmarkStart w:id="202" w:name="_Toc161873934"/>
      <w:r w:rsidRPr="005F7334">
        <w:rPr>
          <w:rFonts w:ascii="Simplified Arabic" w:eastAsiaTheme="minorEastAsia" w:hAnsi="Simplified Arabic" w:cs="Simplified Arabic" w:hint="cs"/>
          <w:b/>
          <w:bCs/>
          <w:sz w:val="24"/>
          <w:szCs w:val="24"/>
          <w:rtl/>
          <w:lang w:val="fr-FR" w:eastAsia="zh-CN"/>
        </w:rPr>
        <w:t>3-</w:t>
      </w:r>
      <w:r w:rsidRPr="005F7334">
        <w:rPr>
          <w:rFonts w:ascii="Simplified Arabic" w:eastAsiaTheme="minorEastAsia" w:hAnsi="Simplified Arabic" w:cs="Simplified Arabic" w:hint="cs"/>
          <w:b/>
          <w:bCs/>
          <w:sz w:val="24"/>
          <w:szCs w:val="24"/>
          <w:rtl/>
          <w:lang w:val="fr-FR" w:eastAsia="zh-CN"/>
        </w:rPr>
        <w:tab/>
        <w:t>الأمانة</w:t>
      </w:r>
      <w:r w:rsidRPr="003472E5">
        <w:rPr>
          <w:rFonts w:ascii="Simplified Arabic" w:eastAsiaTheme="minorEastAsia" w:hAnsi="Simplified Arabic" w:cs="Simplified Arabic" w:hint="cs"/>
          <w:bCs/>
          <w:sz w:val="24"/>
          <w:szCs w:val="24"/>
          <w:vertAlign w:val="superscript"/>
          <w:rtl/>
          <w:lang w:val="fr-FR" w:eastAsia="zh-CN"/>
        </w:rPr>
        <w:t>(</w:t>
      </w:r>
      <w:r w:rsidRPr="003472E5">
        <w:rPr>
          <w:rFonts w:ascii="Simplified Arabic" w:eastAsiaTheme="minorEastAsia" w:hAnsi="Simplified Arabic" w:cs="Simplified Arabic" w:hint="cs"/>
          <w:bCs/>
          <w:sz w:val="24"/>
          <w:szCs w:val="24"/>
          <w:vertAlign w:val="superscript"/>
          <w:rtl/>
          <w:lang w:val="fr-FR" w:eastAsia="zh-CN"/>
        </w:rPr>
        <w:footnoteReference w:id="57"/>
      </w:r>
      <w:bookmarkEnd w:id="200"/>
      <w:r w:rsidRPr="003472E5">
        <w:rPr>
          <w:rFonts w:ascii="Simplified Arabic" w:eastAsiaTheme="minorEastAsia" w:hAnsi="Simplified Arabic" w:cs="Simplified Arabic" w:hint="cs"/>
          <w:bCs/>
          <w:sz w:val="24"/>
          <w:szCs w:val="24"/>
          <w:vertAlign w:val="superscript"/>
          <w:rtl/>
          <w:lang w:val="fr-FR" w:eastAsia="zh-CN"/>
        </w:rPr>
        <w:t>)</w:t>
      </w:r>
      <w:bookmarkEnd w:id="201"/>
      <w:bookmarkEnd w:id="202"/>
    </w:p>
    <w:p w14:paraId="08E899A5" w14:textId="7D7687A2" w:rsidR="00735607" w:rsidRPr="008E2532" w:rsidRDefault="00FF05B8" w:rsidP="008E2532">
      <w:pPr>
        <w:pStyle w:val="ListParagraph"/>
        <w:numPr>
          <w:ilvl w:val="1"/>
          <w:numId w:val="537"/>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8E2532">
        <w:rPr>
          <w:rFonts w:ascii="Simplified Arabic" w:hAnsi="Simplified Arabic" w:cs="Simplified Arabic" w:hint="cs"/>
          <w:sz w:val="24"/>
          <w:szCs w:val="24"/>
          <w:rtl/>
          <w:lang w:val="fr-FR" w:eastAsia="zh-CN"/>
        </w:rPr>
        <w:t>تُنشأ بموجب هذا أمانةٌ.</w:t>
      </w:r>
    </w:p>
    <w:p w14:paraId="658C8820" w14:textId="03E00607" w:rsidR="00735607" w:rsidRPr="008E2532" w:rsidRDefault="00FF05B8" w:rsidP="008E2532">
      <w:pPr>
        <w:pStyle w:val="ListParagraph"/>
        <w:numPr>
          <w:ilvl w:val="1"/>
          <w:numId w:val="537"/>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8E2532">
        <w:rPr>
          <w:rFonts w:ascii="Simplified Arabic" w:hAnsi="Simplified Arabic" w:cs="Simplified Arabic" w:hint="cs"/>
          <w:sz w:val="24"/>
          <w:szCs w:val="24"/>
          <w:rtl/>
          <w:lang w:val="fr-FR" w:eastAsia="zh-CN"/>
        </w:rPr>
        <w:t>تضطلع الأمانة بالوظائف التالية</w:t>
      </w:r>
      <w:r w:rsidRPr="008E2532">
        <w:rPr>
          <w:rFonts w:ascii="Simplified Arabic" w:hAnsi="Simplified Arabic" w:cs="Simplified Arabic" w:hint="cs"/>
          <w:sz w:val="24"/>
          <w:szCs w:val="24"/>
          <w:lang w:val="fr-FR" w:eastAsia="zh-CN"/>
        </w:rPr>
        <w:t>:</w:t>
      </w:r>
    </w:p>
    <w:p w14:paraId="06A6F329" w14:textId="2DB0D236" w:rsidR="00735607" w:rsidRPr="00F17519" w:rsidRDefault="00FF05B8" w:rsidP="00F17519">
      <w:pPr>
        <w:pStyle w:val="ListParagraph"/>
        <w:numPr>
          <w:ilvl w:val="0"/>
          <w:numId w:val="538"/>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F17519">
        <w:rPr>
          <w:rFonts w:ascii="Simplified Arabic" w:hAnsi="Simplified Arabic" w:cs="Simplified Arabic" w:hint="cs"/>
          <w:sz w:val="24"/>
          <w:szCs w:val="24"/>
          <w:rtl/>
        </w:rPr>
        <w:t>التحضير ووضع الترتيبات لاجتماعات مؤتمر الأطراف والهيئات الفرعية وبرنامج عمل أصحاب المصلحة المتعددين وتزويدها بالخدمات حسب الاقتضاء؛</w:t>
      </w:r>
    </w:p>
    <w:p w14:paraId="127E29AF" w14:textId="23A8DA8A" w:rsidR="00FF05B8" w:rsidRPr="00F17519" w:rsidRDefault="00FF05B8" w:rsidP="00F17519">
      <w:pPr>
        <w:pStyle w:val="ListParagraph"/>
        <w:numPr>
          <w:ilvl w:val="0"/>
          <w:numId w:val="538"/>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F17519">
        <w:rPr>
          <w:rFonts w:ascii="Simplified Arabic" w:hAnsi="Simplified Arabic" w:cs="Simplified Arabic" w:hint="cs"/>
          <w:sz w:val="24"/>
          <w:szCs w:val="24"/>
          <w:rtl/>
        </w:rPr>
        <w:t>تيسير تنفيذ الصك وتنسيقه؛</w:t>
      </w:r>
    </w:p>
    <w:p w14:paraId="0D11D62D" w14:textId="031985D5" w:rsidR="00FF05B8" w:rsidRPr="00F17519" w:rsidRDefault="00FF05B8" w:rsidP="00F17519">
      <w:pPr>
        <w:pStyle w:val="ListParagraph"/>
        <w:numPr>
          <w:ilvl w:val="0"/>
          <w:numId w:val="538"/>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F17519">
        <w:rPr>
          <w:rFonts w:ascii="Simplified Arabic" w:hAnsi="Simplified Arabic" w:cs="Simplified Arabic" w:hint="cs"/>
          <w:sz w:val="24"/>
          <w:szCs w:val="24"/>
          <w:rtl/>
        </w:rPr>
        <w:t>مساعدة الأطراف، حسب الاقتضاء، في تبادل المعلومات المتصلة بتنفيذ الصكّ؛</w:t>
      </w:r>
    </w:p>
    <w:p w14:paraId="00522749" w14:textId="789D14AC" w:rsidR="00FF05B8" w:rsidRPr="00F17519" w:rsidRDefault="00FF05B8" w:rsidP="00F17519">
      <w:pPr>
        <w:pStyle w:val="ListParagraph"/>
        <w:numPr>
          <w:ilvl w:val="0"/>
          <w:numId w:val="538"/>
        </w:numPr>
        <w:tabs>
          <w:tab w:val="left" w:pos="709"/>
        </w:tabs>
        <w:bidi/>
        <w:spacing w:after="120" w:line="360" w:lineRule="exact"/>
        <w:ind w:left="2552" w:hanging="709"/>
        <w:contextualSpacing w:val="0"/>
        <w:jc w:val="both"/>
        <w:rPr>
          <w:rFonts w:ascii="Simplified Arabic" w:hAnsi="Simplified Arabic" w:cs="Simplified Arabic"/>
          <w:sz w:val="24"/>
          <w:szCs w:val="24"/>
        </w:rPr>
      </w:pPr>
      <w:r w:rsidRPr="00F17519">
        <w:rPr>
          <w:rFonts w:ascii="Simplified Arabic" w:hAnsi="Simplified Arabic" w:cs="Simplified Arabic" w:hint="cs"/>
          <w:sz w:val="24"/>
          <w:szCs w:val="24"/>
          <w:rtl/>
        </w:rPr>
        <w:t>تجميع التقرير الوطني المقدم من الأطراف ونشره؛</w:t>
      </w:r>
    </w:p>
    <w:p w14:paraId="0376DD16" w14:textId="20A51F96" w:rsidR="00735607" w:rsidRPr="00F17519" w:rsidRDefault="00FF05B8" w:rsidP="00F17519">
      <w:pPr>
        <w:pStyle w:val="ListParagraph"/>
        <w:numPr>
          <w:ilvl w:val="0"/>
          <w:numId w:val="538"/>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F17519">
        <w:rPr>
          <w:rFonts w:ascii="Simplified Arabic" w:hAnsi="Simplified Arabic" w:cs="Simplified Arabic" w:hint="cs"/>
          <w:sz w:val="24"/>
          <w:szCs w:val="24"/>
          <w:rtl/>
        </w:rPr>
        <w:lastRenderedPageBreak/>
        <w:t>إعداد تقارير دورية استناداً إلى التقارير الوطنية ومصادر المعلومات الأخرى وإتاحتها للأطراف، حسب الاقتضاء؛</w:t>
      </w:r>
    </w:p>
    <w:p w14:paraId="2B873DCD" w14:textId="6A9A7A33" w:rsidR="00735607" w:rsidRPr="00F17519" w:rsidRDefault="00FF05B8" w:rsidP="00F17519">
      <w:pPr>
        <w:pStyle w:val="ListParagraph"/>
        <w:numPr>
          <w:ilvl w:val="0"/>
          <w:numId w:val="538"/>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F17519">
        <w:rPr>
          <w:rFonts w:ascii="Simplified Arabic" w:hAnsi="Simplified Arabic" w:cs="Simplified Arabic" w:hint="cs"/>
          <w:sz w:val="24"/>
          <w:szCs w:val="24"/>
          <w:rtl/>
        </w:rPr>
        <w:t>التنسيق، حسب الاقتضاء، مع أمانات الهيئات والصكوك الدولية الأخرى ذات الصلة؛</w:t>
      </w:r>
      <w:r w:rsidRPr="00F17519">
        <w:rPr>
          <w:rFonts w:eastAsia="MS Mincho" w:hint="cs"/>
          <w:sz w:val="24"/>
          <w:szCs w:val="24"/>
          <w:rtl/>
        </w:rPr>
        <w:t>‬</w:t>
      </w:r>
    </w:p>
    <w:p w14:paraId="288C4772" w14:textId="3410E3E4" w:rsidR="00735607" w:rsidRPr="00F17519" w:rsidRDefault="00FF05B8" w:rsidP="00F17519">
      <w:pPr>
        <w:pStyle w:val="ListParagraph"/>
        <w:numPr>
          <w:ilvl w:val="0"/>
          <w:numId w:val="538"/>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F17519">
        <w:rPr>
          <w:rFonts w:ascii="Simplified Arabic" w:hAnsi="Simplified Arabic" w:cs="Simplified Arabic" w:hint="cs"/>
          <w:sz w:val="24"/>
          <w:szCs w:val="24"/>
          <w:rtl/>
        </w:rPr>
        <w:t>الدخول، بتوجيه عام من مؤتمر الأطراف، في الترتيبات الإدارية والتعاقدية التي قد يقتضيها أداء وظائفها بفعالية؛</w:t>
      </w:r>
    </w:p>
    <w:p w14:paraId="1599C8A8" w14:textId="3D1E471B" w:rsidR="00735607" w:rsidRPr="00F17519" w:rsidRDefault="00FF05B8" w:rsidP="00F17519">
      <w:pPr>
        <w:pStyle w:val="ListParagraph"/>
        <w:numPr>
          <w:ilvl w:val="0"/>
          <w:numId w:val="538"/>
        </w:numPr>
        <w:tabs>
          <w:tab w:val="left" w:pos="709"/>
        </w:tabs>
        <w:bidi/>
        <w:spacing w:after="120" w:line="360" w:lineRule="exact"/>
        <w:ind w:left="2552" w:hanging="709"/>
        <w:contextualSpacing w:val="0"/>
        <w:jc w:val="both"/>
        <w:rPr>
          <w:rFonts w:ascii="Simplified Arabic" w:hAnsi="Simplified Arabic" w:cs="Simplified Arabic"/>
          <w:sz w:val="24"/>
          <w:szCs w:val="24"/>
          <w:rtl/>
        </w:rPr>
      </w:pPr>
      <w:r w:rsidRPr="00F17519">
        <w:rPr>
          <w:rFonts w:ascii="Simplified Arabic" w:hAnsi="Simplified Arabic" w:cs="Simplified Arabic" w:hint="cs"/>
          <w:sz w:val="24"/>
          <w:szCs w:val="24"/>
          <w:rtl/>
        </w:rPr>
        <w:t>أداء وظائف الأمانة الأخرى المحددة في هذا الصكّ وغير ذلك من الوظائف التي قد يقررها مؤتمر الأطراف.</w:t>
      </w:r>
      <w:r w:rsidRPr="00F17519">
        <w:rPr>
          <w:rFonts w:eastAsia="MS Mincho" w:hint="cs"/>
          <w:sz w:val="24"/>
          <w:szCs w:val="24"/>
          <w:rtl/>
        </w:rPr>
        <w:t>‬</w:t>
      </w:r>
    </w:p>
    <w:p w14:paraId="4DB992B3" w14:textId="7777A92D" w:rsidR="00735607" w:rsidRPr="00F17519" w:rsidRDefault="00FF05B8" w:rsidP="00F17519">
      <w:pPr>
        <w:pStyle w:val="ListParagraph"/>
        <w:numPr>
          <w:ilvl w:val="0"/>
          <w:numId w:val="540"/>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F17519">
        <w:rPr>
          <w:rFonts w:ascii="Simplified Arabic" w:hAnsi="Simplified Arabic" w:cs="Simplified Arabic" w:hint="cs"/>
          <w:sz w:val="24"/>
          <w:szCs w:val="24"/>
          <w:rtl/>
          <w:lang w:val="fr-FR" w:eastAsia="zh-CN"/>
        </w:rPr>
        <w:t>[يضطلع المدير التنفيذي لبرنامج الأمم المتحدة للبيئة بوظائف الأمانة لهذا الصك إلى أن ينعقد مؤتمر الأطراف ويبت في موقع الأمانة.]</w:t>
      </w:r>
    </w:p>
    <w:p w14:paraId="528BC996" w14:textId="4DD3BE04" w:rsidR="00735607" w:rsidRPr="00F17519" w:rsidRDefault="00FF05B8" w:rsidP="00F17519">
      <w:pPr>
        <w:pStyle w:val="ListParagraph"/>
        <w:numPr>
          <w:ilvl w:val="0"/>
          <w:numId w:val="540"/>
        </w:numPr>
        <w:tabs>
          <w:tab w:val="left" w:pos="1843"/>
        </w:tabs>
        <w:bidi/>
        <w:spacing w:after="120" w:line="360" w:lineRule="exact"/>
        <w:ind w:left="1134" w:firstLine="0"/>
        <w:contextualSpacing w:val="0"/>
        <w:jc w:val="both"/>
        <w:textDirection w:val="tbRlV"/>
        <w:rPr>
          <w:rFonts w:ascii="Simplified Arabic" w:hAnsi="Simplified Arabic" w:cs="Simplified Arabic"/>
          <w:sz w:val="24"/>
          <w:szCs w:val="24"/>
          <w:rtl/>
          <w:lang w:val="fr-FR" w:eastAsia="zh-CN"/>
        </w:rPr>
      </w:pPr>
      <w:r w:rsidRPr="00F17519">
        <w:rPr>
          <w:rFonts w:ascii="Simplified Arabic" w:hAnsi="Simplified Arabic" w:cs="Simplified Arabic" w:hint="cs"/>
          <w:sz w:val="24"/>
          <w:szCs w:val="24"/>
          <w:rtl/>
          <w:lang w:val="fr-FR" w:eastAsia="zh-CN"/>
        </w:rPr>
        <w:t>يجوز لمؤتمر الأطراف، بالتشاور مع الهيئات الدولية المختصة، العمل على تعزيز التعاون والتنسيق بين الأمانة وأمانات الهيئات الدولية الأخرى ذات الصلة.</w:t>
      </w:r>
    </w:p>
    <w:p w14:paraId="60FBA175" w14:textId="04EC4977" w:rsidR="00145F34" w:rsidRPr="00A4741A" w:rsidRDefault="00FF05B8" w:rsidP="00A4741A">
      <w:pPr>
        <w:pStyle w:val="ListParagraph"/>
        <w:numPr>
          <w:ilvl w:val="0"/>
          <w:numId w:val="540"/>
        </w:numPr>
        <w:tabs>
          <w:tab w:val="left" w:pos="1843"/>
        </w:tabs>
        <w:bidi/>
        <w:spacing w:after="120" w:line="360" w:lineRule="exact"/>
        <w:ind w:left="1134" w:firstLine="0"/>
        <w:contextualSpacing w:val="0"/>
        <w:jc w:val="lowKashida"/>
        <w:textDirection w:val="tbRlV"/>
        <w:rPr>
          <w:rFonts w:ascii="Simplified Arabic" w:hAnsi="Simplified Arabic" w:cs="Simplified Arabic"/>
          <w:color w:val="000000" w:themeColor="text1"/>
          <w:w w:val="107"/>
          <w:sz w:val="24"/>
          <w:szCs w:val="24"/>
          <w:lang w:val="ar-SA" w:eastAsia="zh-TW" w:bidi="en-GB"/>
        </w:rPr>
      </w:pPr>
      <w:r w:rsidRPr="00A4741A">
        <w:rPr>
          <w:rFonts w:ascii="Simplified Arabic" w:hAnsi="Simplified Arabic" w:cs="Simplified Arabic" w:hint="cs"/>
          <w:w w:val="107"/>
          <w:sz w:val="24"/>
          <w:szCs w:val="24"/>
          <w:rtl/>
          <w:lang w:val="fr-FR" w:eastAsia="zh-CN"/>
        </w:rPr>
        <w:t>ويجوز لمؤتمر الأطراف، بالتشاور مع الهيئات الدولية المختصة، أن يقدِّم توجيهات إضافية بشأن هذه المسألة.</w:t>
      </w:r>
    </w:p>
    <w:p w14:paraId="72718BF9" w14:textId="24D6D6D0" w:rsidR="00FF05B8" w:rsidRPr="000C19A9" w:rsidRDefault="00FF05B8" w:rsidP="000C19A9">
      <w:pPr>
        <w:bidi/>
        <w:spacing w:after="120" w:line="360" w:lineRule="exact"/>
        <w:ind w:left="1134"/>
        <w:jc w:val="both"/>
        <w:rPr>
          <w:rFonts w:ascii="Simplified Arabic" w:hAnsi="Simplified Arabic" w:cs="Simplified Arabic"/>
          <w:sz w:val="24"/>
          <w:szCs w:val="24"/>
          <w:lang w:val="fr-FR" w:eastAsia="zh-CN"/>
        </w:rPr>
      </w:pPr>
      <w:r w:rsidRPr="000C19A9">
        <w:rPr>
          <w:rFonts w:ascii="Simplified Arabic" w:hAnsi="Simplified Arabic" w:cs="Simplified Arabic" w:hint="cs"/>
          <w:sz w:val="24"/>
          <w:szCs w:val="24"/>
          <w:lang w:val="fr-FR" w:eastAsia="zh-CN"/>
        </w:rPr>
        <w:br w:type="page"/>
      </w:r>
    </w:p>
    <w:p w14:paraId="0913C03A" w14:textId="5AC77D08" w:rsidR="00FF05B8" w:rsidRPr="005F7334" w:rsidRDefault="00FF05B8" w:rsidP="00F17519">
      <w:pPr>
        <w:bidi/>
        <w:spacing w:after="240" w:line="360" w:lineRule="exact"/>
        <w:ind w:left="1134"/>
        <w:jc w:val="both"/>
        <w:textDirection w:val="tbRlV"/>
        <w:outlineLvl w:val="0"/>
        <w:rPr>
          <w:rFonts w:ascii="Simplified Arabic" w:eastAsiaTheme="minorEastAsia" w:hAnsi="Simplified Arabic" w:cs="Simplified Arabic"/>
          <w:b/>
          <w:bCs/>
          <w:sz w:val="26"/>
          <w:szCs w:val="26"/>
          <w:lang w:val="fr-FR" w:eastAsia="zh-CN"/>
        </w:rPr>
      </w:pPr>
      <w:bookmarkStart w:id="203" w:name="_Toc161314308"/>
      <w:bookmarkStart w:id="204" w:name="_Toc155361468"/>
      <w:bookmarkStart w:id="205" w:name="_Toc161873935"/>
      <w:r w:rsidRPr="005F7334">
        <w:rPr>
          <w:rFonts w:ascii="Simplified Arabic" w:eastAsiaTheme="minorEastAsia" w:hAnsi="Simplified Arabic" w:cs="Simplified Arabic" w:hint="cs"/>
          <w:b/>
          <w:bCs/>
          <w:sz w:val="26"/>
          <w:szCs w:val="26"/>
          <w:rtl/>
          <w:lang w:val="fr-FR" w:eastAsia="zh-CN"/>
        </w:rPr>
        <w:lastRenderedPageBreak/>
        <w:t>الجزء السادس</w:t>
      </w:r>
      <w:bookmarkEnd w:id="203"/>
      <w:bookmarkEnd w:id="204"/>
      <w:bookmarkEnd w:id="205"/>
    </w:p>
    <w:tbl>
      <w:tblPr>
        <w:tblStyle w:val="TableGrid"/>
        <w:bidiVisual/>
        <w:tblW w:w="8363" w:type="dxa"/>
        <w:tblInd w:w="1134" w:type="dxa"/>
        <w:tblLayout w:type="fixed"/>
        <w:tblLook w:val="04A0" w:firstRow="1" w:lastRow="0" w:firstColumn="1" w:lastColumn="0" w:noHBand="0" w:noVBand="1"/>
      </w:tblPr>
      <w:tblGrid>
        <w:gridCol w:w="8363"/>
      </w:tblGrid>
      <w:tr w:rsidR="00FF05B8" w:rsidRPr="000C19A9" w14:paraId="162307F6" w14:textId="77777777" w:rsidTr="00F17519">
        <w:trPr>
          <w:trHeight w:val="57"/>
        </w:trPr>
        <w:tc>
          <w:tcPr>
            <w:tcW w:w="9062" w:type="dxa"/>
          </w:tcPr>
          <w:p w14:paraId="55C232C8" w14:textId="77777777" w:rsidR="00FF05B8" w:rsidRPr="000C19A9" w:rsidRDefault="00FF05B8" w:rsidP="005F7334">
            <w:pPr>
              <w:bidi/>
              <w:spacing w:after="120" w:line="360" w:lineRule="exact"/>
              <w:jc w:val="both"/>
              <w:textDirection w:val="tbRlV"/>
              <w:rPr>
                <w:rFonts w:ascii="Simplified Arabic" w:hAnsi="Simplified Arabic" w:cs="Simplified Arabic"/>
                <w:i/>
                <w:iCs/>
                <w:sz w:val="24"/>
                <w:szCs w:val="24"/>
                <w:lang w:val="ar-SA" w:eastAsia="zh-TW" w:bidi="en-GB"/>
              </w:rPr>
            </w:pPr>
            <w:r w:rsidRPr="000C19A9">
              <w:rPr>
                <w:rFonts w:ascii="Simplified Arabic" w:hAnsi="Simplified Arabic" w:cs="Simplified Arabic" w:hint="cs"/>
                <w:i/>
                <w:iCs/>
                <w:sz w:val="24"/>
                <w:szCs w:val="24"/>
                <w:rtl/>
                <w:lang w:val="fr-FR" w:eastAsia="zh-CN"/>
              </w:rPr>
              <w:t>يُقترح أن يقوم فريق صياغة قانوني تنشئه لجنة التفاوض الحكومية الدولية بوضع أحكام ختامية، مع مراعاة المدخلات المقدمة في الفترة المفضية إلى الدورة الثالثة للجنة وفي أثنائها</w:t>
            </w:r>
            <w:r w:rsidRPr="00F902EC">
              <w:rPr>
                <w:rFonts w:ascii="Simplified Arabic" w:hAnsi="Simplified Arabic" w:cs="Simplified Arabic" w:hint="cs"/>
                <w:sz w:val="24"/>
                <w:szCs w:val="24"/>
                <w:vertAlign w:val="superscript"/>
                <w:rtl/>
                <w:lang w:val="fr-FR" w:eastAsia="zh-CN"/>
              </w:rPr>
              <w:t>(</w:t>
            </w:r>
            <w:r w:rsidRPr="004224A3">
              <w:rPr>
                <w:rFonts w:ascii="Simplified Arabic" w:eastAsiaTheme="majorEastAsia" w:hAnsi="Simplified Arabic" w:cs="Simplified Arabic" w:hint="cs"/>
                <w:color w:val="000000" w:themeColor="text1"/>
                <w:sz w:val="24"/>
                <w:szCs w:val="24"/>
                <w:vertAlign w:val="superscript"/>
                <w:rtl/>
                <w:lang w:val="fr-FR" w:eastAsia="zh-CN"/>
              </w:rPr>
              <w:footnoteReference w:id="58"/>
            </w:r>
            <w:r w:rsidRPr="00F902EC">
              <w:rPr>
                <w:rFonts w:ascii="Simplified Arabic" w:hAnsi="Simplified Arabic" w:cs="Simplified Arabic" w:hint="cs"/>
                <w:sz w:val="24"/>
                <w:szCs w:val="24"/>
                <w:vertAlign w:val="superscript"/>
                <w:rtl/>
                <w:lang w:val="fr-FR" w:eastAsia="zh-CN"/>
              </w:rPr>
              <w:t>)</w:t>
            </w:r>
            <w:r w:rsidRPr="000C19A9">
              <w:rPr>
                <w:rFonts w:ascii="Simplified Arabic" w:hAnsi="Simplified Arabic" w:cs="Simplified Arabic" w:hint="cs"/>
                <w:i/>
                <w:iCs/>
                <w:sz w:val="24"/>
                <w:szCs w:val="24"/>
                <w:rtl/>
                <w:lang w:val="fr-FR" w:eastAsia="zh-CN"/>
              </w:rPr>
              <w:t>.</w:t>
            </w:r>
          </w:p>
        </w:tc>
      </w:tr>
    </w:tbl>
    <w:p w14:paraId="58F53205" w14:textId="1CEFC309" w:rsidR="00FF05B8" w:rsidRPr="005F7334" w:rsidRDefault="00FF05B8" w:rsidP="00BD396A">
      <w:pPr>
        <w:bidi/>
        <w:spacing w:before="360" w:after="360" w:line="380" w:lineRule="exact"/>
        <w:ind w:left="1843" w:hanging="709"/>
        <w:jc w:val="both"/>
        <w:textDirection w:val="tbRlV"/>
        <w:outlineLvl w:val="0"/>
        <w:rPr>
          <w:rFonts w:ascii="Simplified Arabic" w:eastAsiaTheme="minorEastAsia" w:hAnsi="Simplified Arabic" w:cs="Simplified Arabic"/>
          <w:b/>
          <w:bCs/>
          <w:sz w:val="26"/>
          <w:szCs w:val="26"/>
          <w:lang w:val="fr-FR" w:eastAsia="zh-CN"/>
        </w:rPr>
      </w:pPr>
      <w:bookmarkStart w:id="206" w:name="_Toc161314309"/>
      <w:bookmarkStart w:id="207" w:name="_Toc143356398"/>
      <w:bookmarkStart w:id="208" w:name="_Toc144397866"/>
      <w:bookmarkStart w:id="209" w:name="_Toc155361469"/>
      <w:bookmarkStart w:id="210" w:name="_Toc161873936"/>
      <w:bookmarkStart w:id="211" w:name="_Toc139534036"/>
      <w:bookmarkStart w:id="212" w:name="_Toc142051067"/>
      <w:bookmarkStart w:id="213" w:name="_Toc142065569"/>
      <w:r w:rsidRPr="005F7334">
        <w:rPr>
          <w:rFonts w:ascii="Simplified Arabic" w:eastAsiaTheme="minorEastAsia" w:hAnsi="Simplified Arabic" w:cs="Simplified Arabic" w:hint="cs"/>
          <w:b/>
          <w:bCs/>
          <w:sz w:val="26"/>
          <w:szCs w:val="26"/>
          <w:rtl/>
          <w:lang w:val="fr-FR" w:eastAsia="zh-CN"/>
        </w:rPr>
        <w:t>المرفقات المحتملة للصكّ</w:t>
      </w:r>
      <w:r w:rsidRPr="003472E5">
        <w:rPr>
          <w:rFonts w:ascii="Simplified Arabic" w:eastAsiaTheme="minorEastAsia" w:hAnsi="Simplified Arabic" w:cs="Simplified Arabic" w:hint="cs"/>
          <w:bCs/>
          <w:sz w:val="24"/>
          <w:szCs w:val="26"/>
          <w:vertAlign w:val="superscript"/>
          <w:rtl/>
          <w:lang w:val="fr-FR" w:eastAsia="zh-CN"/>
        </w:rPr>
        <w:t>(</w:t>
      </w:r>
      <w:r w:rsidRPr="003472E5">
        <w:rPr>
          <w:rFonts w:ascii="Simplified Arabic" w:eastAsiaTheme="minorEastAsia" w:hAnsi="Simplified Arabic" w:cs="Simplified Arabic" w:hint="cs"/>
          <w:bCs/>
          <w:sz w:val="24"/>
          <w:szCs w:val="26"/>
          <w:vertAlign w:val="superscript"/>
          <w:rtl/>
          <w:lang w:val="fr-FR" w:eastAsia="zh-CN"/>
        </w:rPr>
        <w:footnoteReference w:id="59"/>
      </w:r>
      <w:r w:rsidRPr="003472E5">
        <w:rPr>
          <w:rFonts w:ascii="Simplified Arabic" w:eastAsiaTheme="minorEastAsia" w:hAnsi="Simplified Arabic" w:cs="Simplified Arabic" w:hint="cs"/>
          <w:bCs/>
          <w:sz w:val="24"/>
          <w:szCs w:val="26"/>
          <w:vertAlign w:val="superscript"/>
          <w:rtl/>
          <w:lang w:val="fr-FR" w:eastAsia="zh-CN"/>
        </w:rPr>
        <w:t>)</w:t>
      </w:r>
      <w:bookmarkEnd w:id="206"/>
      <w:bookmarkEnd w:id="207"/>
      <w:bookmarkEnd w:id="208"/>
      <w:bookmarkEnd w:id="209"/>
      <w:bookmarkEnd w:id="210"/>
    </w:p>
    <w:p w14:paraId="518CD8DC" w14:textId="6538C2E0" w:rsidR="00FF05B8" w:rsidRPr="005F7334" w:rsidRDefault="00FF05B8" w:rsidP="00E96762">
      <w:pPr>
        <w:bidi/>
        <w:spacing w:after="140" w:line="380" w:lineRule="exact"/>
        <w:ind w:left="2268" w:hanging="1134"/>
        <w:jc w:val="both"/>
        <w:textDirection w:val="tbRlV"/>
        <w:outlineLvl w:val="1"/>
        <w:rPr>
          <w:rFonts w:ascii="Simplified Arabic" w:eastAsiaTheme="minorEastAsia" w:hAnsi="Simplified Arabic" w:cs="Simplified Arabic"/>
          <w:b/>
          <w:bCs/>
          <w:sz w:val="24"/>
          <w:szCs w:val="24"/>
          <w:lang w:val="fr-FR" w:eastAsia="zh-CN"/>
        </w:rPr>
      </w:pPr>
      <w:bookmarkStart w:id="214" w:name="_Toc143356399"/>
      <w:bookmarkStart w:id="215" w:name="_Toc144397867"/>
      <w:bookmarkStart w:id="216" w:name="_Toc155361470"/>
      <w:bookmarkStart w:id="217" w:name="_Toc161314310"/>
      <w:bookmarkStart w:id="218" w:name="_Toc161873937"/>
      <w:r w:rsidRPr="005F7334">
        <w:rPr>
          <w:rFonts w:ascii="Simplified Arabic" w:eastAsiaTheme="minorEastAsia" w:hAnsi="Simplified Arabic" w:cs="Simplified Arabic" w:hint="cs"/>
          <w:b/>
          <w:bCs/>
          <w:sz w:val="24"/>
          <w:szCs w:val="24"/>
          <w:rtl/>
          <w:lang w:val="fr-FR" w:eastAsia="zh-CN"/>
        </w:rPr>
        <w:t>المرفق ألف-</w:t>
      </w:r>
      <w:r w:rsidR="00C11040">
        <w:rPr>
          <w:rFonts w:ascii="Simplified Arabic" w:eastAsiaTheme="minorEastAsia" w:hAnsi="Simplified Arabic" w:cs="Simplified Arabic"/>
          <w:b/>
          <w:bCs/>
          <w:sz w:val="24"/>
          <w:szCs w:val="24"/>
          <w:rtl/>
          <w:lang w:val="fr-FR" w:eastAsia="zh-CN"/>
        </w:rPr>
        <w:tab/>
      </w:r>
      <w:r w:rsidRPr="005F7334">
        <w:rPr>
          <w:rFonts w:ascii="Simplified Arabic" w:eastAsiaTheme="minorEastAsia" w:hAnsi="Simplified Arabic" w:cs="Simplified Arabic" w:hint="cs"/>
          <w:b/>
          <w:bCs/>
          <w:sz w:val="24"/>
          <w:szCs w:val="24"/>
          <w:rtl/>
          <w:lang w:val="fr-FR" w:eastAsia="zh-CN"/>
        </w:rPr>
        <w:t>البوليمرات البلاستيكية الأولية والمواد الكيميائية والبوليمرات المثيرة</w:t>
      </w:r>
      <w:r w:rsidR="005F7334" w:rsidRPr="005F7334">
        <w:rPr>
          <w:rFonts w:ascii="Simplified Arabic" w:eastAsiaTheme="minorEastAsia" w:hAnsi="Simplified Arabic" w:cs="Simplified Arabic" w:hint="cs"/>
          <w:b/>
          <w:bCs/>
          <w:sz w:val="24"/>
          <w:szCs w:val="24"/>
          <w:rtl/>
          <w:lang w:val="fr-FR" w:eastAsia="zh-CN"/>
        </w:rPr>
        <w:t xml:space="preserve"> </w:t>
      </w:r>
      <w:r w:rsidRPr="005F7334">
        <w:rPr>
          <w:rFonts w:ascii="Simplified Arabic" w:eastAsiaTheme="minorEastAsia" w:hAnsi="Simplified Arabic" w:cs="Simplified Arabic" w:hint="cs"/>
          <w:b/>
          <w:bCs/>
          <w:sz w:val="24"/>
          <w:szCs w:val="24"/>
          <w:rtl/>
          <w:lang w:val="fr-FR" w:eastAsia="zh-CN"/>
        </w:rPr>
        <w:t>للقلق</w:t>
      </w:r>
      <w:bookmarkEnd w:id="211"/>
      <w:bookmarkEnd w:id="212"/>
      <w:bookmarkEnd w:id="213"/>
      <w:bookmarkEnd w:id="214"/>
      <w:bookmarkEnd w:id="215"/>
      <w:bookmarkEnd w:id="216"/>
      <w:bookmarkEnd w:id="217"/>
      <w:bookmarkEnd w:id="218"/>
    </w:p>
    <w:p w14:paraId="2368511B" w14:textId="77777777" w:rsidR="00FF05B8" w:rsidRPr="000C19A9" w:rsidRDefault="00FF05B8" w:rsidP="00E96762">
      <w:pPr>
        <w:bidi/>
        <w:spacing w:after="140" w:line="380" w:lineRule="exact"/>
        <w:ind w:left="1134"/>
        <w:jc w:val="both"/>
        <w:textDirection w:val="tbRlV"/>
        <w:rPr>
          <w:rFonts w:ascii="Simplified Arabic" w:hAnsi="Simplified Arabic" w:cs="Simplified Arabic"/>
          <w:b/>
          <w:bCs/>
          <w:sz w:val="24"/>
          <w:szCs w:val="24"/>
          <w:lang w:val="ar-SA" w:eastAsia="zh-TW" w:bidi="en-GB"/>
        </w:rPr>
      </w:pPr>
      <w:bookmarkStart w:id="219" w:name="_Toc142051068"/>
      <w:r w:rsidRPr="000C19A9">
        <w:rPr>
          <w:rFonts w:ascii="Simplified Arabic" w:hAnsi="Simplified Arabic" w:cs="Simplified Arabic" w:hint="cs"/>
          <w:b/>
          <w:bCs/>
          <w:sz w:val="24"/>
          <w:szCs w:val="24"/>
          <w:rtl/>
          <w:lang w:val="fr-FR" w:eastAsia="zh-CN"/>
        </w:rPr>
        <w:t>الجزء الأول البوليمرات البلاستيكية الأولية</w:t>
      </w:r>
      <w:bookmarkEnd w:id="219"/>
    </w:p>
    <w:p w14:paraId="73FC42D6" w14:textId="77777777" w:rsidR="00FF05B8" w:rsidRPr="000C19A9" w:rsidRDefault="00FF05B8" w:rsidP="00E96762">
      <w:pPr>
        <w:bidi/>
        <w:spacing w:after="140" w:line="38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 الخيار الفرعي 1</w:t>
      </w:r>
    </w:p>
    <w:p w14:paraId="2F9CF744" w14:textId="77777777" w:rsidR="00FF05B8" w:rsidRPr="000C19A9" w:rsidRDefault="00FF05B8" w:rsidP="00E96762">
      <w:pPr>
        <w:bidi/>
        <w:spacing w:after="140" w:line="38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خط الأساس العالمي والإطار الزمني (الأطر الزمنية) والهدف المتعلق بالتخفيض</w:t>
      </w:r>
    </w:p>
    <w:p w14:paraId="2FF73EC4" w14:textId="77777777" w:rsidR="00735607" w:rsidRDefault="00FF05B8" w:rsidP="00E96762">
      <w:pPr>
        <w:bidi/>
        <w:spacing w:after="140" w:line="380" w:lineRule="exact"/>
        <w:ind w:left="1134"/>
        <w:jc w:val="both"/>
        <w:textDirection w:val="tbRlV"/>
        <w:rPr>
          <w:rFonts w:ascii="Simplified Arabic" w:hAnsi="Simplified Arabic" w:cs="Simplified Arabic"/>
          <w:sz w:val="24"/>
          <w:szCs w:val="24"/>
          <w:rtl/>
          <w:lang w:val="fr-FR" w:eastAsia="zh-CN"/>
        </w:rPr>
      </w:pPr>
      <w:bookmarkStart w:id="220" w:name="_Toc142051069"/>
      <w:r w:rsidRPr="000C19A9">
        <w:rPr>
          <w:rFonts w:ascii="Simplified Arabic" w:hAnsi="Simplified Arabic" w:cs="Simplified Arabic" w:hint="cs"/>
          <w:b/>
          <w:bCs/>
          <w:sz w:val="24"/>
          <w:szCs w:val="24"/>
          <w:u w:val="single"/>
          <w:rtl/>
          <w:lang w:val="fr-FR" w:eastAsia="zh-CN"/>
        </w:rPr>
        <w:t>الخيار 1، الخيار الفرعي 2</w:t>
      </w:r>
    </w:p>
    <w:p w14:paraId="699B4DED" w14:textId="57C15C1A" w:rsidR="00FF05B8" w:rsidRPr="000C19A9" w:rsidRDefault="00FF05B8" w:rsidP="00E96762">
      <w:pPr>
        <w:bidi/>
        <w:spacing w:after="140" w:line="38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خط الأساس العالمي والإطار الزمني (الأطر الزمنية) والهدف العالمي</w:t>
      </w:r>
    </w:p>
    <w:p w14:paraId="31D4F9C4" w14:textId="77777777" w:rsidR="00735607" w:rsidRDefault="00FF05B8" w:rsidP="00E96762">
      <w:pPr>
        <w:bidi/>
        <w:spacing w:after="140" w:line="380" w:lineRule="exact"/>
        <w:ind w:left="1134"/>
        <w:jc w:val="both"/>
        <w:textDirection w:val="tbRlV"/>
        <w:rPr>
          <w:rFonts w:ascii="Simplified Arabic" w:hAnsi="Simplified Arabic" w:cs="Simplified Arabic"/>
          <w:bCs/>
          <w:sz w:val="24"/>
          <w:szCs w:val="24"/>
          <w:rtl/>
          <w:lang w:val="fr-FR" w:eastAsia="zh-CN"/>
        </w:rPr>
      </w:pPr>
      <w:r w:rsidRPr="000C19A9">
        <w:rPr>
          <w:rFonts w:ascii="Simplified Arabic" w:hAnsi="Simplified Arabic" w:cs="Simplified Arabic" w:hint="cs"/>
          <w:b/>
          <w:bCs/>
          <w:sz w:val="24"/>
          <w:szCs w:val="24"/>
          <w:rtl/>
          <w:lang w:val="fr-FR" w:eastAsia="zh-CN"/>
        </w:rPr>
        <w:t>الجزء الثاني المواد الكيميائية والبوليمرات المثيرة للقلق</w:t>
      </w:r>
    </w:p>
    <w:bookmarkEnd w:id="220"/>
    <w:p w14:paraId="347D8BA1" w14:textId="3B2FBF91" w:rsidR="00FF05B8" w:rsidRPr="000C19A9" w:rsidRDefault="00FF05B8" w:rsidP="00E96762">
      <w:pPr>
        <w:bidi/>
        <w:spacing w:after="140" w:line="38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p w14:paraId="4F62713C" w14:textId="77777777" w:rsidR="00FF05B8" w:rsidRPr="000C19A9" w:rsidRDefault="00FF05B8" w:rsidP="00E96762">
      <w:pPr>
        <w:bidi/>
        <w:spacing w:after="140" w:line="38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معايير تحديد المواد الكيميائية والبوليمرات المثيرة للقلق</w:t>
      </w:r>
      <w:r w:rsidRPr="00F902EC">
        <w:rPr>
          <w:rFonts w:ascii="Simplified Arabic" w:hAnsi="Simplified Arabic" w:cs="Simplified Arabic" w:hint="cs"/>
          <w:sz w:val="24"/>
          <w:szCs w:val="24"/>
          <w:vertAlign w:val="superscript"/>
          <w:rtl/>
          <w:lang w:val="fr-FR" w:eastAsia="zh-CN"/>
        </w:rPr>
        <w:t>(</w:t>
      </w:r>
      <w:r w:rsidRPr="00F902EC">
        <w:rPr>
          <w:rFonts w:ascii="Simplified Arabic" w:eastAsiaTheme="majorEastAsia" w:hAnsi="Simplified Arabic" w:cs="Simplified Arabic" w:hint="cs"/>
          <w:color w:val="000000" w:themeColor="text1"/>
          <w:sz w:val="24"/>
          <w:szCs w:val="24"/>
          <w:vertAlign w:val="superscript"/>
          <w:rtl/>
          <w:lang w:val="fr-FR" w:eastAsia="zh-CN"/>
        </w:rPr>
        <w:footnoteReference w:id="60"/>
      </w:r>
      <w:r w:rsidRPr="00F902EC">
        <w:rPr>
          <w:rFonts w:ascii="Simplified Arabic" w:hAnsi="Simplified Arabic" w:cs="Simplified Arabic" w:hint="cs"/>
          <w:sz w:val="24"/>
          <w:szCs w:val="24"/>
          <w:vertAlign w:val="superscript"/>
          <w:rtl/>
          <w:lang w:val="fr-FR" w:eastAsia="zh-CN"/>
        </w:rPr>
        <w:t>)</w:t>
      </w:r>
    </w:p>
    <w:p w14:paraId="0E9EEB28" w14:textId="77777777" w:rsidR="00FF05B8" w:rsidRPr="000C19A9" w:rsidRDefault="00FF05B8" w:rsidP="00E96762">
      <w:pPr>
        <w:bidi/>
        <w:spacing w:after="140" w:line="38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قائمة المواد الكيميائية والبوليمرات الخاضعة للحظر أو لقيود وتدابير الرقابة المعمول بها (بما في ذلك الاستثناءات وتواريخ التخلص التدريجي حسب الاقتضاء)</w:t>
      </w:r>
    </w:p>
    <w:p w14:paraId="01B027A4" w14:textId="77777777" w:rsidR="00FF05B8" w:rsidRPr="000C19A9" w:rsidRDefault="00FF05B8" w:rsidP="00E96762">
      <w:pPr>
        <w:bidi/>
        <w:spacing w:after="140" w:line="380" w:lineRule="exact"/>
        <w:ind w:left="1134"/>
        <w:jc w:val="both"/>
        <w:textDirection w:val="tbRlV"/>
        <w:rPr>
          <w:rFonts w:ascii="Simplified Arabic" w:hAnsi="Simplified Arabic" w:cs="Simplified Arabic"/>
          <w:b/>
          <w:color w:val="000000" w:themeColor="text1"/>
          <w:sz w:val="24"/>
          <w:szCs w:val="24"/>
          <w:lang w:val="ar-SA" w:eastAsia="zh-TW" w:bidi="en-GB"/>
        </w:rPr>
      </w:pPr>
      <w:r w:rsidRPr="000C19A9">
        <w:rPr>
          <w:rFonts w:ascii="Simplified Arabic" w:hAnsi="Simplified Arabic" w:cs="Simplified Arabic" w:hint="cs"/>
          <w:b/>
          <w:sz w:val="24"/>
          <w:szCs w:val="24"/>
          <w:rtl/>
          <w:lang w:val="fr-FR" w:eastAsia="zh-CN"/>
        </w:rPr>
        <w:t xml:space="preserve">المتطلبات </w:t>
      </w:r>
      <w:r w:rsidRPr="000C19A9">
        <w:rPr>
          <w:rFonts w:ascii="Simplified Arabic" w:hAnsi="Simplified Arabic" w:cs="Simplified Arabic" w:hint="cs"/>
          <w:b/>
          <w:i/>
          <w:iCs/>
          <w:sz w:val="24"/>
          <w:szCs w:val="24"/>
          <w:rtl/>
          <w:lang w:val="fr-FR" w:eastAsia="zh-CN"/>
        </w:rPr>
        <w:t>المنسقة</w:t>
      </w:r>
      <w:r w:rsidRPr="000C19A9">
        <w:rPr>
          <w:rFonts w:ascii="Simplified Arabic" w:hAnsi="Simplified Arabic" w:cs="Simplified Arabic" w:hint="cs"/>
          <w:b/>
          <w:sz w:val="24"/>
          <w:szCs w:val="24"/>
          <w:rtl/>
          <w:lang w:val="fr-FR" w:eastAsia="zh-CN"/>
        </w:rPr>
        <w:t xml:space="preserve"> للكشف عن المعلومات ووضع العلامات والوسم</w:t>
      </w:r>
    </w:p>
    <w:p w14:paraId="5DED6457" w14:textId="77777777" w:rsidR="00FF05B8" w:rsidRPr="000C19A9" w:rsidRDefault="00FF05B8" w:rsidP="00E96762">
      <w:pPr>
        <w:bidi/>
        <w:spacing w:after="140" w:line="38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2</w:t>
      </w:r>
    </w:p>
    <w:p w14:paraId="772F4C6C" w14:textId="77777777" w:rsidR="00FF05B8" w:rsidRPr="000C19A9" w:rsidRDefault="00FF05B8" w:rsidP="00E96762">
      <w:pPr>
        <w:bidi/>
        <w:spacing w:after="140" w:line="38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i/>
          <w:iCs/>
          <w:sz w:val="24"/>
          <w:szCs w:val="24"/>
          <w:rtl/>
          <w:lang w:val="fr-FR" w:eastAsia="zh-CN"/>
        </w:rPr>
        <w:t>قائمة</w:t>
      </w:r>
      <w:r w:rsidRPr="000C19A9">
        <w:rPr>
          <w:rFonts w:ascii="Simplified Arabic" w:hAnsi="Simplified Arabic" w:cs="Simplified Arabic" w:hint="cs"/>
          <w:sz w:val="24"/>
          <w:szCs w:val="24"/>
          <w:rtl/>
          <w:lang w:val="fr-FR" w:eastAsia="zh-CN"/>
        </w:rPr>
        <w:t xml:space="preserve"> المواد الكيميائية والبوليمرات التي سيجري حظرها أو تقييدها</w:t>
      </w:r>
    </w:p>
    <w:p w14:paraId="6C93D4E0" w14:textId="77777777" w:rsidR="00FF05B8" w:rsidRPr="000C19A9" w:rsidRDefault="00FF05B8" w:rsidP="00E96762">
      <w:pPr>
        <w:bidi/>
        <w:spacing w:after="140" w:line="380" w:lineRule="exact"/>
        <w:ind w:left="1134"/>
        <w:jc w:val="both"/>
        <w:textDirection w:val="tbRlV"/>
        <w:rPr>
          <w:rFonts w:ascii="Simplified Arabic" w:hAnsi="Simplified Arabic" w:cs="Simplified Arabic"/>
          <w:b/>
          <w:color w:val="000000" w:themeColor="text1"/>
          <w:sz w:val="24"/>
          <w:szCs w:val="24"/>
          <w:lang w:val="ar-SA" w:eastAsia="zh-TW" w:bidi="en-GB"/>
        </w:rPr>
      </w:pPr>
      <w:r w:rsidRPr="000C19A9">
        <w:rPr>
          <w:rFonts w:ascii="Simplified Arabic" w:hAnsi="Simplified Arabic" w:cs="Simplified Arabic" w:hint="cs"/>
          <w:b/>
          <w:sz w:val="24"/>
          <w:szCs w:val="24"/>
          <w:rtl/>
          <w:lang w:val="fr-FR" w:eastAsia="zh-CN"/>
        </w:rPr>
        <w:t>المتطلبات المنسقة للكشف عن المعلومات ووضع العلامات والوسم</w:t>
      </w:r>
    </w:p>
    <w:p w14:paraId="7E5A8923" w14:textId="77777777" w:rsidR="00FF05B8" w:rsidRPr="000C19A9" w:rsidRDefault="00FF05B8" w:rsidP="00E96762">
      <w:pPr>
        <w:bidi/>
        <w:spacing w:after="140" w:line="38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3</w:t>
      </w:r>
    </w:p>
    <w:p w14:paraId="724BF5FA" w14:textId="77777777" w:rsidR="00FF05B8" w:rsidRPr="000C19A9" w:rsidRDefault="00FF05B8" w:rsidP="00E96762">
      <w:pPr>
        <w:bidi/>
        <w:spacing w:after="140" w:line="38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معايير تحديد المواد الكيميائية والبوليمرات التي يحتمل أن تكون لها آثار ضارة على صحة الإنسان أو البيئة</w:t>
      </w:r>
    </w:p>
    <w:p w14:paraId="0940A5E2" w14:textId="77777777" w:rsidR="00F17519" w:rsidRDefault="00F17519">
      <w:pPr>
        <w:rPr>
          <w:rFonts w:ascii="Simplified Arabic" w:eastAsiaTheme="minorEastAsia" w:hAnsi="Simplified Arabic" w:cs="Simplified Arabic"/>
          <w:b/>
          <w:bCs/>
          <w:sz w:val="24"/>
          <w:szCs w:val="24"/>
          <w:rtl/>
          <w:lang w:val="fr-FR" w:eastAsia="zh-CN"/>
        </w:rPr>
      </w:pPr>
      <w:bookmarkStart w:id="221" w:name="_Toc142051072"/>
      <w:bookmarkStart w:id="222" w:name="_Toc142065570"/>
      <w:bookmarkStart w:id="223" w:name="_Toc143356400"/>
      <w:bookmarkStart w:id="224" w:name="_Toc144397868"/>
      <w:bookmarkStart w:id="225" w:name="_Toc155361471"/>
      <w:bookmarkStart w:id="226" w:name="_Toc161314311"/>
      <w:bookmarkStart w:id="227" w:name="_Toc161873938"/>
      <w:r>
        <w:rPr>
          <w:rFonts w:ascii="Simplified Arabic" w:eastAsiaTheme="minorEastAsia" w:hAnsi="Simplified Arabic" w:cs="Simplified Arabic"/>
          <w:b/>
          <w:bCs/>
          <w:sz w:val="24"/>
          <w:szCs w:val="24"/>
          <w:rtl/>
          <w:lang w:val="fr-FR" w:eastAsia="zh-CN"/>
        </w:rPr>
        <w:br w:type="page"/>
      </w:r>
    </w:p>
    <w:p w14:paraId="16970FAC" w14:textId="3FF731DC" w:rsidR="00FF05B8" w:rsidRPr="005F7334" w:rsidRDefault="00FF05B8" w:rsidP="00E96762">
      <w:pPr>
        <w:bidi/>
        <w:spacing w:after="130" w:line="360" w:lineRule="exact"/>
        <w:ind w:left="2268" w:hanging="1134"/>
        <w:jc w:val="both"/>
        <w:textDirection w:val="tbRlV"/>
        <w:outlineLvl w:val="1"/>
        <w:rPr>
          <w:rFonts w:ascii="Simplified Arabic" w:eastAsiaTheme="minorEastAsia" w:hAnsi="Simplified Arabic" w:cs="Simplified Arabic"/>
          <w:b/>
          <w:bCs/>
          <w:sz w:val="24"/>
          <w:szCs w:val="24"/>
          <w:lang w:val="fr-FR" w:eastAsia="zh-CN"/>
        </w:rPr>
      </w:pPr>
      <w:r w:rsidRPr="005F7334">
        <w:rPr>
          <w:rFonts w:ascii="Simplified Arabic" w:eastAsiaTheme="minorEastAsia" w:hAnsi="Simplified Arabic" w:cs="Simplified Arabic" w:hint="cs"/>
          <w:b/>
          <w:bCs/>
          <w:sz w:val="24"/>
          <w:szCs w:val="24"/>
          <w:rtl/>
          <w:lang w:val="fr-FR" w:eastAsia="zh-CN"/>
        </w:rPr>
        <w:lastRenderedPageBreak/>
        <w:t>المرفق باء-</w:t>
      </w:r>
      <w:r w:rsidR="005F7334" w:rsidRPr="005F7334">
        <w:rPr>
          <w:rFonts w:ascii="Simplified Arabic" w:eastAsiaTheme="minorEastAsia" w:hAnsi="Simplified Arabic" w:cs="Simplified Arabic"/>
          <w:b/>
          <w:bCs/>
          <w:sz w:val="24"/>
          <w:szCs w:val="24"/>
          <w:rtl/>
          <w:lang w:val="fr-FR" w:eastAsia="zh-CN"/>
        </w:rPr>
        <w:tab/>
      </w:r>
      <w:r w:rsidRPr="005F7334">
        <w:rPr>
          <w:rFonts w:ascii="Simplified Arabic" w:eastAsiaTheme="minorEastAsia" w:hAnsi="Simplified Arabic" w:cs="Simplified Arabic" w:hint="cs"/>
          <w:b/>
          <w:bCs/>
          <w:sz w:val="24"/>
          <w:szCs w:val="24"/>
          <w:rtl/>
          <w:lang w:val="fr-FR" w:eastAsia="zh-CN"/>
        </w:rPr>
        <w:t>المنتجات البلاستيكية الإشكالية والتي يمكن تجنبها، بما في ذلك</w:t>
      </w:r>
      <w:r w:rsidR="005F7334" w:rsidRPr="005F7334">
        <w:rPr>
          <w:rFonts w:ascii="Simplified Arabic" w:eastAsiaTheme="minorEastAsia" w:hAnsi="Simplified Arabic" w:cs="Simplified Arabic" w:hint="cs"/>
          <w:b/>
          <w:bCs/>
          <w:sz w:val="24"/>
          <w:szCs w:val="24"/>
          <w:rtl/>
          <w:lang w:val="fr-FR" w:eastAsia="zh-CN"/>
        </w:rPr>
        <w:t xml:space="preserve"> </w:t>
      </w:r>
      <w:r w:rsidRPr="005F7334">
        <w:rPr>
          <w:rFonts w:ascii="Simplified Arabic" w:eastAsiaTheme="minorEastAsia" w:hAnsi="Simplified Arabic" w:cs="Simplified Arabic" w:hint="cs"/>
          <w:b/>
          <w:bCs/>
          <w:sz w:val="24"/>
          <w:szCs w:val="24"/>
          <w:rtl/>
          <w:lang w:val="fr-FR" w:eastAsia="zh-CN"/>
        </w:rPr>
        <w:t>المنتجات البلاستيكية قصيرة العمر وذات الاستخدام الواحد والجسيمات البلاستيكية الدقيقة المضافة عن قصد</w:t>
      </w:r>
      <w:bookmarkEnd w:id="221"/>
      <w:bookmarkEnd w:id="222"/>
      <w:bookmarkEnd w:id="223"/>
      <w:bookmarkEnd w:id="224"/>
      <w:bookmarkEnd w:id="225"/>
      <w:bookmarkEnd w:id="226"/>
      <w:bookmarkEnd w:id="227"/>
    </w:p>
    <w:p w14:paraId="3C40EB3D" w14:textId="1A7D9D70" w:rsidR="00FF05B8" w:rsidRPr="000C19A9" w:rsidRDefault="00FF05B8" w:rsidP="00E96762">
      <w:pPr>
        <w:bidi/>
        <w:spacing w:after="130" w:line="360" w:lineRule="exact"/>
        <w:ind w:left="1135" w:hanging="851"/>
        <w:jc w:val="both"/>
        <w:textDirection w:val="tbRlV"/>
        <w:rPr>
          <w:rFonts w:ascii="Simplified Arabic" w:eastAsiaTheme="minorEastAsia" w:hAnsi="Simplified Arabic" w:cs="Simplified Arabic"/>
          <w:b/>
          <w:color w:val="000000" w:themeColor="text1"/>
          <w:sz w:val="24"/>
          <w:szCs w:val="24"/>
          <w:lang w:val="ar-SA" w:eastAsia="zh-TW" w:bidi="en-GB"/>
        </w:rPr>
      </w:pPr>
      <w:bookmarkStart w:id="228" w:name="_Toc142051074"/>
      <w:r w:rsidRPr="000C19A9">
        <w:rPr>
          <w:rFonts w:ascii="Simplified Arabic" w:eastAsiaTheme="minorEastAsia" w:hAnsi="Simplified Arabic" w:cs="Simplified Arabic" w:hint="cs"/>
          <w:bCs/>
          <w:sz w:val="24"/>
          <w:szCs w:val="24"/>
          <w:rtl/>
          <w:lang w:val="fr-FR" w:eastAsia="zh-CN"/>
        </w:rPr>
        <w:t>أ-</w:t>
      </w:r>
      <w:r w:rsidR="000F74C7">
        <w:rPr>
          <w:rFonts w:ascii="Simplified Arabic" w:eastAsiaTheme="minorEastAsia" w:hAnsi="Simplified Arabic" w:cs="Simplified Arabic" w:hint="cs"/>
          <w:bCs/>
          <w:sz w:val="24"/>
          <w:szCs w:val="24"/>
          <w:rtl/>
          <w:lang w:val="fr-FR" w:eastAsia="zh-CN"/>
        </w:rPr>
        <w:tab/>
      </w:r>
      <w:r w:rsidRPr="000C19A9">
        <w:rPr>
          <w:rFonts w:ascii="Simplified Arabic" w:eastAsiaTheme="minorEastAsia" w:hAnsi="Simplified Arabic" w:cs="Simplified Arabic" w:hint="cs"/>
          <w:b/>
          <w:bCs/>
          <w:sz w:val="24"/>
          <w:szCs w:val="24"/>
          <w:rtl/>
          <w:lang w:val="fr-FR" w:eastAsia="zh-CN"/>
        </w:rPr>
        <w:t>المنتجات البلاستيكية الإشكالية والتي يمكن تجنبها، بما في ذلك المنتجات البلاستيكية قصيرة العمر وذات الاستخدام الواحد</w:t>
      </w:r>
    </w:p>
    <w:p w14:paraId="218D4E04" w14:textId="77777777" w:rsidR="00FF05B8" w:rsidRPr="000C19A9" w:rsidRDefault="00FF05B8" w:rsidP="00E96762">
      <w:pPr>
        <w:bidi/>
        <w:spacing w:after="13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bookmarkEnd w:id="228"/>
    <w:p w14:paraId="5C83C03C" w14:textId="5C6B349E" w:rsidR="00735607" w:rsidRPr="00EE7843" w:rsidRDefault="00FF05B8" w:rsidP="00E96762">
      <w:pPr>
        <w:bidi/>
        <w:spacing w:after="13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i/>
          <w:iCs/>
          <w:sz w:val="24"/>
          <w:szCs w:val="24"/>
          <w:rtl/>
          <w:lang w:val="fr-FR" w:eastAsia="zh-CN"/>
        </w:rPr>
        <w:t xml:space="preserve">الجزء </w:t>
      </w:r>
      <w:r w:rsidRPr="00EE7843">
        <w:rPr>
          <w:rFonts w:ascii="Simplified Arabic" w:hAnsi="Simplified Arabic" w:cs="Simplified Arabic" w:hint="cs"/>
          <w:sz w:val="24"/>
          <w:szCs w:val="24"/>
          <w:rtl/>
          <w:lang w:val="fr-FR" w:eastAsia="zh-CN"/>
        </w:rPr>
        <w:t>الأول</w:t>
      </w:r>
      <w:r w:rsidR="00F92F1B" w:rsidRPr="00EE7843">
        <w:rPr>
          <w:rFonts w:ascii="Simplified Arabic" w:hAnsi="Simplified Arabic" w:cs="Simplified Arabic" w:hint="cs"/>
          <w:sz w:val="24"/>
          <w:szCs w:val="24"/>
          <w:rtl/>
          <w:lang w:val="fr-FR" w:eastAsia="zh-CN"/>
        </w:rPr>
        <w:t>-</w:t>
      </w:r>
      <w:r w:rsidRPr="00EE7843">
        <w:rPr>
          <w:rFonts w:ascii="Simplified Arabic" w:hAnsi="Simplified Arabic" w:cs="Simplified Arabic" w:hint="cs"/>
          <w:sz w:val="24"/>
          <w:szCs w:val="24"/>
          <w:rtl/>
          <w:lang w:val="fr-FR" w:eastAsia="zh-CN"/>
        </w:rPr>
        <w:t xml:space="preserve"> معايير تحديد المنتجات البلاستيكية</w:t>
      </w:r>
    </w:p>
    <w:p w14:paraId="4778D7BE" w14:textId="68366F53" w:rsidR="00FF05B8" w:rsidRPr="00EE7843" w:rsidRDefault="00FF05B8" w:rsidP="00E96762">
      <w:pPr>
        <w:bidi/>
        <w:spacing w:after="13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i/>
          <w:iCs/>
          <w:sz w:val="24"/>
          <w:szCs w:val="24"/>
          <w:rtl/>
          <w:lang w:val="fr-FR" w:eastAsia="zh-CN"/>
        </w:rPr>
        <w:t xml:space="preserve">الجزء </w:t>
      </w:r>
      <w:r w:rsidRPr="00EE7843">
        <w:rPr>
          <w:rFonts w:ascii="Simplified Arabic" w:hAnsi="Simplified Arabic" w:cs="Simplified Arabic" w:hint="cs"/>
          <w:sz w:val="24"/>
          <w:szCs w:val="24"/>
          <w:rtl/>
          <w:lang w:val="fr-FR" w:eastAsia="zh-CN"/>
        </w:rPr>
        <w:t>الثاني</w:t>
      </w:r>
      <w:r w:rsidR="00F92F1B" w:rsidRPr="00EE7843">
        <w:rPr>
          <w:rFonts w:ascii="Simplified Arabic" w:hAnsi="Simplified Arabic" w:cs="Simplified Arabic" w:hint="cs"/>
          <w:sz w:val="24"/>
          <w:szCs w:val="24"/>
          <w:rtl/>
          <w:lang w:val="fr-FR" w:eastAsia="zh-CN"/>
        </w:rPr>
        <w:t>-</w:t>
      </w:r>
      <w:r w:rsidRPr="00EE7843">
        <w:rPr>
          <w:rFonts w:ascii="Simplified Arabic" w:hAnsi="Simplified Arabic" w:cs="Simplified Arabic" w:hint="cs"/>
          <w:sz w:val="24"/>
          <w:szCs w:val="24"/>
          <w:rtl/>
          <w:lang w:val="fr-FR" w:eastAsia="zh-CN"/>
        </w:rPr>
        <w:t xml:space="preserve"> قائمة المنتجات البلاستيكية الخاضعة لتدابير التخلص التدريجي (بما في ذلك الإطار الزمني)</w:t>
      </w:r>
      <w:r w:rsidRPr="00EE7843">
        <w:rPr>
          <w:rFonts w:ascii="Simplified Arabic" w:hAnsi="Simplified Arabic" w:cs="Simplified Arabic" w:hint="cs"/>
          <w:sz w:val="24"/>
          <w:szCs w:val="24"/>
          <w:vertAlign w:val="superscript"/>
          <w:rtl/>
          <w:lang w:val="fr-FR" w:eastAsia="zh-CN"/>
        </w:rPr>
        <w:t>(</w:t>
      </w:r>
      <w:r w:rsidRPr="00EE7843">
        <w:rPr>
          <w:rFonts w:ascii="Simplified Arabic" w:eastAsiaTheme="majorEastAsia" w:hAnsi="Simplified Arabic" w:cs="Simplified Arabic" w:hint="cs"/>
          <w:b/>
          <w:color w:val="000000" w:themeColor="text1"/>
          <w:sz w:val="24"/>
          <w:szCs w:val="24"/>
          <w:vertAlign w:val="superscript"/>
          <w:rtl/>
          <w:lang w:val="fr-FR" w:eastAsia="zh-CN"/>
        </w:rPr>
        <w:footnoteReference w:id="61"/>
      </w:r>
      <w:r w:rsidRPr="00EE7843">
        <w:rPr>
          <w:rFonts w:ascii="Simplified Arabic" w:hAnsi="Simplified Arabic" w:cs="Simplified Arabic" w:hint="cs"/>
          <w:sz w:val="24"/>
          <w:szCs w:val="24"/>
          <w:vertAlign w:val="superscript"/>
          <w:rtl/>
          <w:lang w:val="fr-FR" w:eastAsia="zh-CN"/>
        </w:rPr>
        <w:t>)</w:t>
      </w:r>
    </w:p>
    <w:p w14:paraId="01F9640D" w14:textId="0CB6D699" w:rsidR="00FF05B8" w:rsidRPr="00EE7843" w:rsidRDefault="00FF05B8" w:rsidP="00E96762">
      <w:pPr>
        <w:bidi/>
        <w:spacing w:after="130" w:line="360" w:lineRule="exact"/>
        <w:ind w:left="1134"/>
        <w:jc w:val="both"/>
        <w:textDirection w:val="tbRlV"/>
        <w:rPr>
          <w:rFonts w:ascii="Simplified Arabic" w:hAnsi="Simplified Arabic" w:cs="Simplified Arabic"/>
          <w:color w:val="000000" w:themeColor="text1"/>
          <w:sz w:val="24"/>
          <w:szCs w:val="24"/>
          <w:lang w:val="ar-SA" w:eastAsia="zh-TW" w:bidi="en-GB"/>
        </w:rPr>
      </w:pPr>
      <w:bookmarkStart w:id="229" w:name="_Toc142051075"/>
      <w:r w:rsidRPr="000C19A9">
        <w:rPr>
          <w:rFonts w:ascii="Simplified Arabic" w:hAnsi="Simplified Arabic" w:cs="Simplified Arabic" w:hint="cs"/>
          <w:i/>
          <w:iCs/>
          <w:sz w:val="24"/>
          <w:szCs w:val="24"/>
          <w:rtl/>
          <w:lang w:val="fr-FR" w:eastAsia="zh-CN"/>
        </w:rPr>
        <w:t xml:space="preserve">الجزء </w:t>
      </w:r>
      <w:r w:rsidRPr="00EE7843">
        <w:rPr>
          <w:rFonts w:ascii="Simplified Arabic" w:hAnsi="Simplified Arabic" w:cs="Simplified Arabic" w:hint="cs"/>
          <w:sz w:val="24"/>
          <w:szCs w:val="24"/>
          <w:rtl/>
          <w:lang w:val="fr-FR" w:eastAsia="zh-CN"/>
        </w:rPr>
        <w:t>الثالث</w:t>
      </w:r>
      <w:r w:rsidR="00F92F1B" w:rsidRPr="00EE7843">
        <w:rPr>
          <w:rFonts w:ascii="Simplified Arabic" w:hAnsi="Simplified Arabic" w:cs="Simplified Arabic" w:hint="cs"/>
          <w:sz w:val="24"/>
          <w:szCs w:val="24"/>
          <w:rtl/>
          <w:lang w:val="fr-FR" w:eastAsia="zh-CN"/>
        </w:rPr>
        <w:t>-</w:t>
      </w:r>
      <w:r w:rsidRPr="00EE7843">
        <w:rPr>
          <w:rFonts w:ascii="Simplified Arabic" w:hAnsi="Simplified Arabic" w:cs="Simplified Arabic" w:hint="cs"/>
          <w:sz w:val="24"/>
          <w:szCs w:val="24"/>
          <w:rtl/>
          <w:lang w:val="fr-FR" w:eastAsia="zh-CN"/>
        </w:rPr>
        <w:t xml:space="preserve"> قائمة المنتجات البلاستيكية الخاضعة لتدابير التخفيض (بما في ذلك الإطار الزمني)</w:t>
      </w:r>
    </w:p>
    <w:bookmarkEnd w:id="229"/>
    <w:p w14:paraId="577FF9E6" w14:textId="77777777" w:rsidR="00FF05B8" w:rsidRPr="000C19A9" w:rsidRDefault="00FF05B8" w:rsidP="00E96762">
      <w:pPr>
        <w:bidi/>
        <w:spacing w:after="13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2</w:t>
      </w:r>
    </w:p>
    <w:p w14:paraId="5821BA88" w14:textId="6283D358" w:rsidR="00735607" w:rsidRDefault="00FF05B8" w:rsidP="00E96762">
      <w:pPr>
        <w:bidi/>
        <w:spacing w:after="13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الجزء الأول</w:t>
      </w:r>
      <w:r w:rsidR="00F92F1B">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معايير تحديد المنتجات البلاستيكية</w:t>
      </w:r>
    </w:p>
    <w:p w14:paraId="46BCF8C5" w14:textId="77777777" w:rsidR="00735607" w:rsidRPr="00F17519" w:rsidRDefault="00FF05B8" w:rsidP="00E96762">
      <w:pPr>
        <w:bidi/>
        <w:spacing w:after="130" w:line="360" w:lineRule="exact"/>
        <w:ind w:left="1135" w:hanging="851"/>
        <w:jc w:val="both"/>
        <w:textDirection w:val="tbRlV"/>
        <w:rPr>
          <w:rFonts w:ascii="Simplified Arabic" w:eastAsiaTheme="minorEastAsia" w:hAnsi="Simplified Arabic" w:cs="Simplified Arabic"/>
          <w:bCs/>
          <w:sz w:val="24"/>
          <w:szCs w:val="24"/>
          <w:rtl/>
          <w:lang w:val="fr-FR" w:eastAsia="zh-CN"/>
        </w:rPr>
      </w:pPr>
      <w:r w:rsidRPr="000C19A9">
        <w:rPr>
          <w:rFonts w:ascii="Simplified Arabic" w:eastAsiaTheme="minorEastAsia" w:hAnsi="Simplified Arabic" w:cs="Simplified Arabic" w:hint="cs"/>
          <w:bCs/>
          <w:sz w:val="24"/>
          <w:szCs w:val="24"/>
          <w:rtl/>
          <w:lang w:val="fr-FR" w:eastAsia="zh-CN"/>
        </w:rPr>
        <w:t>ب-</w:t>
      </w:r>
      <w:r w:rsidRPr="000C19A9">
        <w:rPr>
          <w:rFonts w:ascii="Simplified Arabic" w:eastAsiaTheme="minorEastAsia" w:hAnsi="Simplified Arabic" w:cs="Simplified Arabic" w:hint="cs"/>
          <w:bCs/>
          <w:sz w:val="24"/>
          <w:szCs w:val="24"/>
          <w:rtl/>
          <w:lang w:val="fr-FR" w:eastAsia="zh-CN"/>
        </w:rPr>
        <w:tab/>
      </w:r>
      <w:r w:rsidRPr="00F17519">
        <w:rPr>
          <w:rFonts w:ascii="Simplified Arabic" w:eastAsiaTheme="minorEastAsia" w:hAnsi="Simplified Arabic" w:cs="Simplified Arabic" w:hint="cs"/>
          <w:bCs/>
          <w:sz w:val="24"/>
          <w:szCs w:val="24"/>
          <w:rtl/>
          <w:lang w:val="fr-FR" w:eastAsia="zh-CN"/>
        </w:rPr>
        <w:t>الجسيمات البلاستيكية الدقيقة المضافة عن قصد</w:t>
      </w:r>
    </w:p>
    <w:p w14:paraId="196F2E16" w14:textId="20FDE167" w:rsidR="00FF05B8" w:rsidRPr="000C19A9" w:rsidRDefault="00FF05B8" w:rsidP="00E96762">
      <w:pPr>
        <w:bidi/>
        <w:spacing w:after="13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p w14:paraId="5998BC60" w14:textId="6C38B01B" w:rsidR="00735607" w:rsidRDefault="00FF05B8" w:rsidP="00E96762">
      <w:pPr>
        <w:bidi/>
        <w:spacing w:after="130" w:line="360" w:lineRule="exact"/>
        <w:ind w:left="1134"/>
        <w:jc w:val="both"/>
        <w:textDirection w:val="tbRlV"/>
        <w:rPr>
          <w:rFonts w:ascii="Simplified Arabic" w:hAnsi="Simplified Arabic" w:cs="Simplified Arabic"/>
          <w:sz w:val="24"/>
          <w:szCs w:val="24"/>
          <w:rtl/>
          <w:lang w:val="fr-FR" w:eastAsia="zh-CN"/>
        </w:rPr>
      </w:pPr>
      <w:bookmarkStart w:id="230" w:name="_Toc142051076"/>
      <w:r w:rsidRPr="000C19A9">
        <w:rPr>
          <w:rFonts w:ascii="Simplified Arabic" w:hAnsi="Simplified Arabic" w:cs="Simplified Arabic" w:hint="cs"/>
          <w:sz w:val="24"/>
          <w:szCs w:val="24"/>
          <w:rtl/>
          <w:lang w:val="fr-FR" w:eastAsia="zh-CN"/>
        </w:rPr>
        <w:t>الجزء الرابع</w:t>
      </w:r>
      <w:r w:rsidR="00F92F1B">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قائمة الاستخدامات المسموح بها للجسيمات البلاستيكية الدقيقة</w:t>
      </w:r>
      <w:bookmarkEnd w:id="230"/>
    </w:p>
    <w:p w14:paraId="2F2C0CB7" w14:textId="5AA07AED" w:rsidR="00FF05B8" w:rsidRPr="000C19A9" w:rsidRDefault="00FF05B8" w:rsidP="00E96762">
      <w:pPr>
        <w:bidi/>
        <w:spacing w:after="13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2</w:t>
      </w:r>
    </w:p>
    <w:p w14:paraId="47F096C8" w14:textId="1AF74B26" w:rsidR="00FF05B8" w:rsidRPr="000C19A9" w:rsidRDefault="00FF05B8" w:rsidP="00E96762">
      <w:pPr>
        <w:bidi/>
        <w:spacing w:after="13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sz w:val="24"/>
          <w:szCs w:val="24"/>
          <w:rtl/>
          <w:lang w:val="fr-FR" w:eastAsia="zh-CN"/>
        </w:rPr>
        <w:t>الجزء الخامس</w:t>
      </w:r>
      <w:r w:rsidR="00F92F1B">
        <w:rPr>
          <w:rFonts w:ascii="Simplified Arabic" w:hAnsi="Simplified Arabic" w:cs="Simplified Arabic" w:hint="cs"/>
          <w:b/>
          <w:sz w:val="24"/>
          <w:szCs w:val="24"/>
          <w:rtl/>
          <w:lang w:val="fr-FR" w:eastAsia="zh-CN"/>
        </w:rPr>
        <w:t>-</w:t>
      </w:r>
      <w:r w:rsidRPr="000C19A9">
        <w:rPr>
          <w:rFonts w:ascii="Simplified Arabic" w:hAnsi="Simplified Arabic" w:cs="Simplified Arabic" w:hint="cs"/>
          <w:b/>
          <w:sz w:val="24"/>
          <w:szCs w:val="24"/>
          <w:rtl/>
          <w:lang w:val="fr-FR" w:eastAsia="zh-CN"/>
        </w:rPr>
        <w:t xml:space="preserve"> المعايير العالمية لتقرير قائمة المواد البلاستيكية والمنتجات التي تحتوي على جسيمات بلاستيكية دقيقة مضافة عن قصد على الصعيد الوطني</w:t>
      </w:r>
    </w:p>
    <w:p w14:paraId="73D54960" w14:textId="67AE6F75" w:rsidR="00FF05B8" w:rsidRPr="00C11040" w:rsidRDefault="00FF05B8" w:rsidP="00BD396A">
      <w:pPr>
        <w:bidi/>
        <w:spacing w:before="240" w:after="130" w:line="360" w:lineRule="exact"/>
        <w:ind w:left="2268" w:hanging="1134"/>
        <w:jc w:val="both"/>
        <w:textDirection w:val="tbRlV"/>
        <w:outlineLvl w:val="1"/>
        <w:rPr>
          <w:rFonts w:ascii="Simplified Arabic" w:eastAsiaTheme="minorEastAsia" w:hAnsi="Simplified Arabic" w:cs="Simplified Arabic"/>
          <w:b/>
          <w:bCs/>
          <w:sz w:val="24"/>
          <w:szCs w:val="24"/>
          <w:lang w:val="fr-FR" w:eastAsia="zh-CN"/>
        </w:rPr>
      </w:pPr>
      <w:bookmarkStart w:id="231" w:name="_Toc142051079"/>
      <w:bookmarkStart w:id="232" w:name="_Toc142065571"/>
      <w:bookmarkStart w:id="233" w:name="_Toc143356401"/>
      <w:bookmarkStart w:id="234" w:name="_Toc144397869"/>
      <w:bookmarkStart w:id="235" w:name="_Toc155361472"/>
      <w:bookmarkStart w:id="236" w:name="_Toc161314312"/>
      <w:bookmarkStart w:id="237" w:name="_Toc161873939"/>
      <w:r w:rsidRPr="00C11040">
        <w:rPr>
          <w:rFonts w:ascii="Simplified Arabic" w:eastAsiaTheme="minorEastAsia" w:hAnsi="Simplified Arabic" w:cs="Simplified Arabic" w:hint="cs"/>
          <w:b/>
          <w:bCs/>
          <w:sz w:val="24"/>
          <w:szCs w:val="24"/>
          <w:rtl/>
          <w:lang w:val="fr-FR" w:eastAsia="zh-CN"/>
        </w:rPr>
        <w:t>المرفق جيم-</w:t>
      </w:r>
      <w:r w:rsidR="00C11040" w:rsidRPr="00C11040">
        <w:rPr>
          <w:rFonts w:ascii="Simplified Arabic" w:eastAsiaTheme="minorEastAsia" w:hAnsi="Simplified Arabic" w:cs="Simplified Arabic"/>
          <w:b/>
          <w:bCs/>
          <w:sz w:val="24"/>
          <w:szCs w:val="24"/>
          <w:rtl/>
          <w:lang w:val="fr-FR" w:eastAsia="zh-CN"/>
        </w:rPr>
        <w:tab/>
      </w:r>
      <w:r w:rsidRPr="00C11040">
        <w:rPr>
          <w:rFonts w:ascii="Simplified Arabic" w:eastAsiaTheme="minorEastAsia" w:hAnsi="Simplified Arabic" w:cs="Simplified Arabic" w:hint="cs"/>
          <w:b/>
          <w:bCs/>
          <w:sz w:val="24"/>
          <w:szCs w:val="24"/>
          <w:rtl/>
          <w:lang w:val="fr-FR" w:eastAsia="zh-CN"/>
        </w:rPr>
        <w:t>تصميم المنتج وتكوينه وأداؤه</w:t>
      </w:r>
      <w:bookmarkEnd w:id="231"/>
      <w:bookmarkEnd w:id="232"/>
      <w:bookmarkEnd w:id="233"/>
      <w:bookmarkEnd w:id="234"/>
      <w:bookmarkEnd w:id="235"/>
      <w:bookmarkEnd w:id="236"/>
      <w:bookmarkEnd w:id="237"/>
    </w:p>
    <w:p w14:paraId="586CD618" w14:textId="61D9B278" w:rsidR="00FF05B8" w:rsidRPr="000C19A9" w:rsidRDefault="00FF05B8" w:rsidP="00E96762">
      <w:pPr>
        <w:bidi/>
        <w:spacing w:after="130" w:line="360" w:lineRule="exact"/>
        <w:ind w:left="1134"/>
        <w:jc w:val="both"/>
        <w:textDirection w:val="tbRlV"/>
        <w:rPr>
          <w:rFonts w:ascii="Simplified Arabic" w:hAnsi="Simplified Arabic" w:cs="Simplified Arabic"/>
          <w:b/>
          <w:bCs/>
          <w:sz w:val="24"/>
          <w:szCs w:val="24"/>
          <w:lang w:val="ar-SA" w:eastAsia="zh-TW" w:bidi="en-GB"/>
        </w:rPr>
      </w:pPr>
      <w:r w:rsidRPr="000C19A9">
        <w:rPr>
          <w:rFonts w:ascii="Simplified Arabic" w:hAnsi="Simplified Arabic" w:cs="Simplified Arabic" w:hint="cs"/>
          <w:b/>
          <w:bCs/>
          <w:sz w:val="24"/>
          <w:szCs w:val="24"/>
          <w:rtl/>
          <w:lang w:val="fr-FR" w:eastAsia="zh-CN"/>
        </w:rPr>
        <w:t>الجزء الأول</w:t>
      </w:r>
      <w:r w:rsidR="00F92F1B">
        <w:rPr>
          <w:rFonts w:ascii="Simplified Arabic" w:hAnsi="Simplified Arabic" w:cs="Simplified Arabic" w:hint="cs"/>
          <w:b/>
          <w:bCs/>
          <w:sz w:val="24"/>
          <w:szCs w:val="24"/>
          <w:rtl/>
          <w:lang w:val="fr-FR" w:eastAsia="zh-CN"/>
        </w:rPr>
        <w:t>-</w:t>
      </w:r>
      <w:r w:rsidRPr="000C19A9">
        <w:rPr>
          <w:rFonts w:ascii="Simplified Arabic" w:hAnsi="Simplified Arabic" w:cs="Simplified Arabic" w:hint="cs"/>
          <w:b/>
          <w:bCs/>
          <w:sz w:val="24"/>
          <w:szCs w:val="24"/>
          <w:rtl/>
          <w:lang w:val="fr-FR" w:eastAsia="zh-CN"/>
        </w:rPr>
        <w:t xml:space="preserve"> معايير التصميم والأداء</w:t>
      </w:r>
    </w:p>
    <w:p w14:paraId="625E380D" w14:textId="77777777" w:rsidR="00FF05B8" w:rsidRPr="000C19A9" w:rsidRDefault="00FF05B8" w:rsidP="00E96762">
      <w:pPr>
        <w:bidi/>
        <w:spacing w:after="13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 الخيار الفرعي 1</w:t>
      </w:r>
    </w:p>
    <w:p w14:paraId="539922B0" w14:textId="77777777" w:rsidR="00FF05B8" w:rsidRPr="000C19A9" w:rsidRDefault="00FF05B8" w:rsidP="00E96762">
      <w:pPr>
        <w:bidi/>
        <w:spacing w:after="130" w:line="360" w:lineRule="exact"/>
        <w:ind w:left="1134"/>
        <w:jc w:val="both"/>
        <w:textDirection w:val="tbRlV"/>
        <w:rPr>
          <w:rFonts w:ascii="Simplified Arabic" w:hAnsi="Simplified Arabic" w:cs="Simplified Arabic"/>
          <w:color w:val="000000" w:themeColor="text1"/>
          <w:sz w:val="24"/>
          <w:szCs w:val="24"/>
          <w:lang w:val="ar-SA" w:eastAsia="zh-TW" w:bidi="en-GB"/>
        </w:rPr>
      </w:pPr>
      <w:bookmarkStart w:id="238" w:name="_Toc142051080"/>
      <w:r w:rsidRPr="000C19A9">
        <w:rPr>
          <w:rFonts w:ascii="Simplified Arabic" w:hAnsi="Simplified Arabic" w:cs="Simplified Arabic" w:hint="cs"/>
          <w:sz w:val="24"/>
          <w:szCs w:val="24"/>
          <w:rtl/>
          <w:lang w:val="fr-FR" w:eastAsia="zh-CN"/>
        </w:rPr>
        <w:t>الحد الأدنى من معايير التصميم والأداء للمواد البلاستيكية والمنتجات البلاستيكية</w:t>
      </w:r>
      <w:bookmarkEnd w:id="238"/>
    </w:p>
    <w:p w14:paraId="34D49D38" w14:textId="77777777" w:rsidR="00FF05B8" w:rsidRPr="000C19A9" w:rsidRDefault="00FF05B8" w:rsidP="00E96762">
      <w:pPr>
        <w:bidi/>
        <w:spacing w:after="130" w:line="360" w:lineRule="exact"/>
        <w:ind w:left="1134"/>
        <w:jc w:val="both"/>
        <w:textDirection w:val="tbRlV"/>
        <w:rPr>
          <w:rFonts w:ascii="Simplified Arabic" w:hAnsi="Simplified Arabic" w:cs="Simplified Arabic"/>
          <w:color w:val="000000" w:themeColor="text1"/>
          <w:sz w:val="24"/>
          <w:szCs w:val="24"/>
          <w:lang w:val="ar-SA" w:eastAsia="zh-TW" w:bidi="en-GB"/>
        </w:rPr>
      </w:pPr>
      <w:bookmarkStart w:id="239" w:name="_Toc142051081"/>
      <w:r w:rsidRPr="000C19A9">
        <w:rPr>
          <w:rFonts w:ascii="Simplified Arabic" w:hAnsi="Simplified Arabic" w:cs="Simplified Arabic" w:hint="cs"/>
          <w:sz w:val="24"/>
          <w:szCs w:val="24"/>
          <w:rtl/>
          <w:lang w:val="fr-FR" w:eastAsia="zh-CN"/>
        </w:rPr>
        <w:t>المعايير العامة للتصميم والأداء</w:t>
      </w:r>
      <w:r w:rsidRPr="00F902EC">
        <w:rPr>
          <w:rFonts w:ascii="Simplified Arabic" w:hAnsi="Simplified Arabic" w:cs="Simplified Arabic" w:hint="cs"/>
          <w:sz w:val="24"/>
          <w:szCs w:val="24"/>
          <w:vertAlign w:val="superscript"/>
          <w:rtl/>
          <w:lang w:val="fr-FR" w:eastAsia="zh-CN"/>
        </w:rPr>
        <w:t>(</w:t>
      </w:r>
      <w:r w:rsidRPr="00F902EC">
        <w:rPr>
          <w:rFonts w:ascii="Simplified Arabic" w:hAnsi="Simplified Arabic" w:cs="Simplified Arabic" w:hint="cs"/>
          <w:color w:val="000000" w:themeColor="text1"/>
          <w:sz w:val="24"/>
          <w:szCs w:val="24"/>
          <w:vertAlign w:val="superscript"/>
          <w:rtl/>
          <w:lang w:val="fr-FR" w:eastAsia="zh-CN"/>
        </w:rPr>
        <w:footnoteReference w:id="62"/>
      </w:r>
      <w:bookmarkEnd w:id="239"/>
      <w:r w:rsidRPr="00F902EC">
        <w:rPr>
          <w:rFonts w:ascii="Simplified Arabic" w:hAnsi="Simplified Arabic" w:cs="Simplified Arabic" w:hint="cs"/>
          <w:sz w:val="24"/>
          <w:szCs w:val="24"/>
          <w:vertAlign w:val="superscript"/>
          <w:rtl/>
          <w:lang w:val="fr-FR" w:eastAsia="zh-CN"/>
        </w:rPr>
        <w:t>)</w:t>
      </w:r>
    </w:p>
    <w:p w14:paraId="5BA03AAB" w14:textId="77777777" w:rsidR="00FF05B8" w:rsidRPr="000C19A9" w:rsidRDefault="00FF05B8" w:rsidP="00E96762">
      <w:pPr>
        <w:bidi/>
        <w:spacing w:after="130" w:line="360" w:lineRule="exact"/>
        <w:ind w:left="1134"/>
        <w:jc w:val="both"/>
        <w:textDirection w:val="tbRlV"/>
        <w:rPr>
          <w:rFonts w:ascii="Simplified Arabic" w:hAnsi="Simplified Arabic" w:cs="Simplified Arabic"/>
          <w:color w:val="000000" w:themeColor="text1"/>
          <w:sz w:val="24"/>
          <w:szCs w:val="24"/>
          <w:lang w:val="ar-SA" w:eastAsia="zh-TW" w:bidi="en-GB"/>
        </w:rPr>
      </w:pPr>
      <w:bookmarkStart w:id="240" w:name="_Toc141816667"/>
      <w:bookmarkStart w:id="241" w:name="_Toc141816668"/>
      <w:bookmarkStart w:id="242" w:name="_Toc142051082"/>
      <w:bookmarkEnd w:id="240"/>
      <w:bookmarkEnd w:id="241"/>
      <w:r w:rsidRPr="000C19A9">
        <w:rPr>
          <w:rFonts w:ascii="Simplified Arabic" w:hAnsi="Simplified Arabic" w:cs="Simplified Arabic" w:hint="cs"/>
          <w:sz w:val="24"/>
          <w:szCs w:val="24"/>
          <w:rtl/>
          <w:lang w:val="fr-FR" w:eastAsia="zh-CN"/>
        </w:rPr>
        <w:t>المعايير القطاعية للتصميم والأداء</w:t>
      </w:r>
      <w:r w:rsidRPr="00F902EC">
        <w:rPr>
          <w:rFonts w:ascii="Simplified Arabic" w:hAnsi="Simplified Arabic" w:cs="Simplified Arabic" w:hint="cs"/>
          <w:sz w:val="24"/>
          <w:szCs w:val="24"/>
          <w:vertAlign w:val="superscript"/>
          <w:rtl/>
          <w:lang w:val="fr-FR" w:eastAsia="zh-CN"/>
        </w:rPr>
        <w:t>(</w:t>
      </w:r>
      <w:r w:rsidRPr="00F902EC">
        <w:rPr>
          <w:rFonts w:ascii="Simplified Arabic" w:hAnsi="Simplified Arabic" w:cs="Simplified Arabic" w:hint="cs"/>
          <w:color w:val="000000" w:themeColor="text1"/>
          <w:sz w:val="24"/>
          <w:szCs w:val="24"/>
          <w:vertAlign w:val="superscript"/>
          <w:rtl/>
          <w:lang w:val="fr-FR" w:eastAsia="zh-CN"/>
        </w:rPr>
        <w:footnoteReference w:id="63"/>
      </w:r>
      <w:bookmarkEnd w:id="242"/>
      <w:r w:rsidRPr="00F902EC">
        <w:rPr>
          <w:rFonts w:ascii="Simplified Arabic" w:hAnsi="Simplified Arabic" w:cs="Simplified Arabic" w:hint="cs"/>
          <w:sz w:val="24"/>
          <w:szCs w:val="24"/>
          <w:vertAlign w:val="superscript"/>
          <w:rtl/>
          <w:lang w:val="fr-FR" w:eastAsia="zh-CN"/>
        </w:rPr>
        <w:t>)</w:t>
      </w:r>
    </w:p>
    <w:p w14:paraId="2CF79D58" w14:textId="77777777" w:rsidR="00FF05B8" w:rsidRPr="000C19A9" w:rsidRDefault="00FF05B8" w:rsidP="00E96762">
      <w:pPr>
        <w:bidi/>
        <w:spacing w:after="130" w:line="360" w:lineRule="exact"/>
        <w:ind w:left="1134"/>
        <w:jc w:val="both"/>
        <w:textDirection w:val="tbRlV"/>
        <w:rPr>
          <w:rFonts w:ascii="Simplified Arabic" w:hAnsi="Simplified Arabic" w:cs="Simplified Arabic"/>
          <w:bCs/>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العناصر الأخرى ذات الصلة، بما في ذلك ما يتعلق بإصدار الشهادات ووضع العلامات، حسب الاقتضاء</w:t>
      </w:r>
    </w:p>
    <w:p w14:paraId="5E538A29" w14:textId="77777777" w:rsidR="00735607" w:rsidRDefault="00FF05B8" w:rsidP="00E96762">
      <w:pPr>
        <w:bidi/>
        <w:spacing w:after="130" w:line="360" w:lineRule="exact"/>
        <w:ind w:left="1134"/>
        <w:jc w:val="both"/>
        <w:textDirection w:val="tbRlV"/>
        <w:rPr>
          <w:rFonts w:ascii="Simplified Arabic" w:hAnsi="Simplified Arabic" w:cs="Simplified Arabic"/>
          <w:bCs/>
          <w:sz w:val="24"/>
          <w:szCs w:val="24"/>
          <w:rtl/>
          <w:lang w:val="fr-FR" w:eastAsia="zh-CN"/>
        </w:rPr>
      </w:pPr>
      <w:r w:rsidRPr="000C19A9">
        <w:rPr>
          <w:rFonts w:ascii="Simplified Arabic" w:hAnsi="Simplified Arabic" w:cs="Simplified Arabic" w:hint="cs"/>
          <w:b/>
          <w:bCs/>
          <w:sz w:val="24"/>
          <w:szCs w:val="24"/>
          <w:u w:val="single"/>
          <w:rtl/>
          <w:lang w:val="fr-FR" w:eastAsia="zh-CN"/>
        </w:rPr>
        <w:t>الخيار 1، الخيار الفرعي 2</w:t>
      </w:r>
    </w:p>
    <w:p w14:paraId="10E005A9" w14:textId="537F8664" w:rsidR="00FF05B8" w:rsidRPr="000C19A9" w:rsidRDefault="00FF05B8" w:rsidP="00E96762">
      <w:pPr>
        <w:bidi/>
        <w:spacing w:after="13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العناصر العامة و/أو القطاعية المتعلقة بوضع معايير التصميم والأداء، بما في ذلك ما يتعلق بإصدار الشهادات ووضع العلامات، حسب الاقتضاء</w:t>
      </w:r>
    </w:p>
    <w:p w14:paraId="771128E3" w14:textId="66BDCF08" w:rsidR="00735607" w:rsidRDefault="00FF05B8" w:rsidP="002B3ADD">
      <w:pPr>
        <w:bidi/>
        <w:spacing w:after="110" w:line="360" w:lineRule="exact"/>
        <w:ind w:left="1134"/>
        <w:jc w:val="both"/>
        <w:textDirection w:val="tbRlV"/>
        <w:rPr>
          <w:rFonts w:ascii="Simplified Arabic" w:hAnsi="Simplified Arabic" w:cs="Simplified Arabic"/>
          <w:bCs/>
          <w:sz w:val="24"/>
          <w:szCs w:val="24"/>
          <w:rtl/>
          <w:lang w:val="fr-FR" w:eastAsia="zh-CN"/>
        </w:rPr>
      </w:pPr>
      <w:bookmarkStart w:id="243" w:name="_Toc142051086"/>
      <w:r w:rsidRPr="000C19A9">
        <w:rPr>
          <w:rFonts w:ascii="Simplified Arabic" w:hAnsi="Simplified Arabic" w:cs="Simplified Arabic" w:hint="cs"/>
          <w:b/>
          <w:bCs/>
          <w:sz w:val="24"/>
          <w:szCs w:val="24"/>
          <w:rtl/>
          <w:lang w:val="fr-FR" w:eastAsia="zh-CN"/>
        </w:rPr>
        <w:lastRenderedPageBreak/>
        <w:t>الجزء الثاني</w:t>
      </w:r>
      <w:r w:rsidR="00F92F1B">
        <w:rPr>
          <w:rFonts w:ascii="Simplified Arabic" w:hAnsi="Simplified Arabic" w:cs="Simplified Arabic" w:hint="cs"/>
          <w:b/>
          <w:bCs/>
          <w:sz w:val="24"/>
          <w:szCs w:val="24"/>
          <w:rtl/>
          <w:lang w:val="fr-FR" w:eastAsia="zh-CN"/>
        </w:rPr>
        <w:t>-</w:t>
      </w:r>
      <w:r w:rsidRPr="000C19A9">
        <w:rPr>
          <w:rFonts w:ascii="Simplified Arabic" w:hAnsi="Simplified Arabic" w:cs="Simplified Arabic" w:hint="cs"/>
          <w:b/>
          <w:bCs/>
          <w:sz w:val="24"/>
          <w:szCs w:val="24"/>
          <w:rtl/>
          <w:lang w:val="fr-FR" w:eastAsia="zh-CN"/>
        </w:rPr>
        <w:t xml:space="preserve"> أهداف التخفيض وإعادة الاستخدام وإعادة التعبئة والإصلاح</w:t>
      </w:r>
      <w:bookmarkEnd w:id="243"/>
    </w:p>
    <w:p w14:paraId="7B40BA23" w14:textId="45E82CF2" w:rsidR="00FF05B8" w:rsidRPr="000C19A9" w:rsidRDefault="00FF05B8" w:rsidP="002B3ADD">
      <w:pPr>
        <w:bidi/>
        <w:spacing w:after="11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bookmarkStart w:id="244" w:name="_Toc142051087"/>
      <w:r w:rsidRPr="000C19A9">
        <w:rPr>
          <w:rFonts w:ascii="Simplified Arabic" w:hAnsi="Simplified Arabic" w:cs="Simplified Arabic" w:hint="cs"/>
          <w:b/>
          <w:bCs/>
          <w:sz w:val="24"/>
          <w:szCs w:val="24"/>
          <w:u w:val="single"/>
          <w:rtl/>
          <w:lang w:val="fr-FR" w:eastAsia="zh-CN"/>
        </w:rPr>
        <w:t>الخيار 1</w:t>
      </w:r>
    </w:p>
    <w:p w14:paraId="7D31D21D" w14:textId="77777777" w:rsidR="00FF05B8" w:rsidRPr="00E96762" w:rsidRDefault="00FF05B8" w:rsidP="002B3ADD">
      <w:pPr>
        <w:bidi/>
        <w:spacing w:after="110" w:line="360" w:lineRule="exact"/>
        <w:ind w:left="1134"/>
        <w:jc w:val="both"/>
        <w:textDirection w:val="tbRlV"/>
        <w:rPr>
          <w:rFonts w:ascii="Simplified Arabic" w:hAnsi="Simplified Arabic" w:cs="Simplified Arabic"/>
          <w:color w:val="000000" w:themeColor="text1"/>
          <w:w w:val="99"/>
          <w:sz w:val="24"/>
          <w:szCs w:val="24"/>
          <w:lang w:val="ar-SA" w:eastAsia="zh-TW" w:bidi="en-GB"/>
        </w:rPr>
      </w:pPr>
      <w:r w:rsidRPr="00E96762">
        <w:rPr>
          <w:rFonts w:ascii="Simplified Arabic" w:hAnsi="Simplified Arabic" w:cs="Simplified Arabic" w:hint="cs"/>
          <w:w w:val="99"/>
          <w:sz w:val="24"/>
          <w:szCs w:val="24"/>
          <w:rtl/>
          <w:lang w:val="fr-FR" w:eastAsia="zh-CN"/>
        </w:rPr>
        <w:t>الحد الأدنى من الأهداف لخفض المواد البلاستيكية والمنتجات البلاستيكية وإعادة استخدامها وإعادة تعبئتها وإصلاحها</w:t>
      </w:r>
    </w:p>
    <w:p w14:paraId="7B56970C" w14:textId="77777777" w:rsidR="00FF05B8" w:rsidRPr="000C19A9" w:rsidRDefault="00FF05B8" w:rsidP="002B3ADD">
      <w:pPr>
        <w:bidi/>
        <w:spacing w:after="11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الأهداف العامة</w:t>
      </w:r>
      <w:bookmarkEnd w:id="244"/>
    </w:p>
    <w:p w14:paraId="71D3D052" w14:textId="77777777" w:rsidR="00735607" w:rsidRDefault="00FF05B8" w:rsidP="002B3ADD">
      <w:pPr>
        <w:bidi/>
        <w:spacing w:after="110" w:line="360" w:lineRule="exact"/>
        <w:ind w:left="1134"/>
        <w:jc w:val="both"/>
        <w:textDirection w:val="tbRlV"/>
        <w:rPr>
          <w:rFonts w:ascii="Simplified Arabic" w:hAnsi="Simplified Arabic" w:cs="Simplified Arabic"/>
          <w:sz w:val="24"/>
          <w:szCs w:val="24"/>
          <w:rtl/>
          <w:lang w:val="fr-FR" w:eastAsia="zh-CN"/>
        </w:rPr>
      </w:pPr>
      <w:bookmarkStart w:id="245" w:name="_Toc142051088"/>
      <w:r w:rsidRPr="000C19A9">
        <w:rPr>
          <w:rFonts w:ascii="Simplified Arabic" w:hAnsi="Simplified Arabic" w:cs="Simplified Arabic" w:hint="cs"/>
          <w:sz w:val="24"/>
          <w:szCs w:val="24"/>
          <w:rtl/>
          <w:lang w:val="fr-FR" w:eastAsia="zh-CN"/>
        </w:rPr>
        <w:t>الأهداف القطاعية</w:t>
      </w:r>
      <w:bookmarkEnd w:id="245"/>
    </w:p>
    <w:p w14:paraId="0C1D3546" w14:textId="477B1F4B" w:rsidR="00FF05B8" w:rsidRPr="000C19A9" w:rsidRDefault="00FF05B8" w:rsidP="002B3ADD">
      <w:pPr>
        <w:bidi/>
        <w:spacing w:after="110" w:line="360" w:lineRule="exact"/>
        <w:ind w:left="1134"/>
        <w:jc w:val="both"/>
        <w:textDirection w:val="tbRlV"/>
        <w:rPr>
          <w:rFonts w:ascii="Simplified Arabic" w:hAnsi="Simplified Arabic" w:cs="Simplified Arabic"/>
          <w:b/>
          <w:bCs/>
          <w:sz w:val="24"/>
          <w:szCs w:val="24"/>
          <w:lang w:val="ar-SA" w:eastAsia="zh-TW" w:bidi="en-GB"/>
        </w:rPr>
      </w:pPr>
      <w:bookmarkStart w:id="246" w:name="_Toc143356402"/>
      <w:r w:rsidRPr="000C19A9">
        <w:rPr>
          <w:rFonts w:ascii="Simplified Arabic" w:hAnsi="Simplified Arabic" w:cs="Simplified Arabic" w:hint="cs"/>
          <w:b/>
          <w:bCs/>
          <w:sz w:val="24"/>
          <w:szCs w:val="24"/>
          <w:rtl/>
          <w:lang w:val="fr-FR" w:eastAsia="zh-CN"/>
        </w:rPr>
        <w:t>الجزء الثالث</w:t>
      </w:r>
      <w:r w:rsidR="00F92F1B">
        <w:rPr>
          <w:rFonts w:ascii="Simplified Arabic" w:hAnsi="Simplified Arabic" w:cs="Simplified Arabic" w:hint="cs"/>
          <w:b/>
          <w:bCs/>
          <w:sz w:val="24"/>
          <w:szCs w:val="24"/>
          <w:rtl/>
          <w:lang w:val="fr-FR" w:eastAsia="zh-CN"/>
        </w:rPr>
        <w:t>-</w:t>
      </w:r>
      <w:r w:rsidRPr="000C19A9">
        <w:rPr>
          <w:rFonts w:ascii="Simplified Arabic" w:hAnsi="Simplified Arabic" w:cs="Simplified Arabic" w:hint="cs"/>
          <w:b/>
          <w:bCs/>
          <w:sz w:val="24"/>
          <w:szCs w:val="24"/>
          <w:rtl/>
          <w:lang w:val="fr-FR" w:eastAsia="zh-CN"/>
        </w:rPr>
        <w:t xml:space="preserve"> استخدام البلاستيك المعاد تدويره الآمن بعد الاستهلاك</w:t>
      </w:r>
    </w:p>
    <w:p w14:paraId="57917B6C" w14:textId="77777777" w:rsidR="00FF05B8" w:rsidRPr="000C19A9" w:rsidRDefault="00FF05B8" w:rsidP="002B3ADD">
      <w:pPr>
        <w:bidi/>
        <w:spacing w:after="11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1</w:t>
      </w:r>
    </w:p>
    <w:p w14:paraId="0338B288" w14:textId="77777777" w:rsidR="00FF05B8" w:rsidRPr="000C19A9" w:rsidRDefault="00FF05B8" w:rsidP="002B3ADD">
      <w:pPr>
        <w:bidi/>
        <w:spacing w:after="110" w:line="360" w:lineRule="exact"/>
        <w:ind w:left="1134"/>
        <w:jc w:val="both"/>
        <w:textDirection w:val="tbRlV"/>
        <w:rPr>
          <w:rFonts w:ascii="Simplified Arabic" w:hAnsi="Simplified Arabic" w:cs="Simplified Arabic"/>
          <w:color w:val="000000" w:themeColor="text1"/>
          <w:sz w:val="24"/>
          <w:szCs w:val="24"/>
          <w:lang w:val="ar-SA" w:eastAsia="zh-TW" w:bidi="en-GB"/>
        </w:rPr>
      </w:pPr>
      <w:r w:rsidRPr="000C19A9">
        <w:rPr>
          <w:rFonts w:ascii="Simplified Arabic" w:hAnsi="Simplified Arabic" w:cs="Simplified Arabic" w:hint="cs"/>
          <w:sz w:val="24"/>
          <w:szCs w:val="24"/>
          <w:rtl/>
          <w:lang w:val="fr-FR" w:eastAsia="zh-CN"/>
        </w:rPr>
        <w:t>الحد الأدنى من النسب المئوية للمواد البلاستيكية المعاد تدويرها بعد الاستهلاك الآمنة والسليمة بيئياً</w:t>
      </w:r>
    </w:p>
    <w:p w14:paraId="3125CC25" w14:textId="77777777" w:rsidR="00FF05B8" w:rsidRPr="000C19A9" w:rsidRDefault="00FF05B8" w:rsidP="002B3ADD">
      <w:pPr>
        <w:bidi/>
        <w:spacing w:after="110" w:line="360" w:lineRule="exact"/>
        <w:ind w:left="1134"/>
        <w:jc w:val="both"/>
        <w:textDirection w:val="tbRlV"/>
        <w:rPr>
          <w:rFonts w:ascii="Simplified Arabic" w:hAnsi="Simplified Arabic" w:cs="Simplified Arabic"/>
          <w:color w:val="000000" w:themeColor="text1"/>
          <w:sz w:val="24"/>
          <w:szCs w:val="24"/>
          <w:lang w:val="ar-SA" w:eastAsia="zh-TW" w:bidi="en-GB"/>
        </w:rPr>
      </w:pPr>
      <w:bookmarkStart w:id="247" w:name="_Toc142051084"/>
      <w:r w:rsidRPr="000C19A9">
        <w:rPr>
          <w:rFonts w:ascii="Simplified Arabic" w:hAnsi="Simplified Arabic" w:cs="Simplified Arabic" w:hint="cs"/>
          <w:sz w:val="24"/>
          <w:szCs w:val="24"/>
          <w:rtl/>
          <w:lang w:val="fr-FR" w:eastAsia="zh-CN"/>
        </w:rPr>
        <w:t>الأهداف العامة، بما في ذلك الإطار الزمني لتحقيقها</w:t>
      </w:r>
      <w:bookmarkEnd w:id="247"/>
    </w:p>
    <w:p w14:paraId="12157EE3" w14:textId="77777777" w:rsidR="00FF05B8" w:rsidRPr="000C19A9" w:rsidRDefault="00FF05B8" w:rsidP="002B3ADD">
      <w:pPr>
        <w:bidi/>
        <w:spacing w:after="110" w:line="360" w:lineRule="exact"/>
        <w:ind w:left="1134"/>
        <w:jc w:val="both"/>
        <w:textDirection w:val="tbRlV"/>
        <w:rPr>
          <w:rFonts w:ascii="Simplified Arabic" w:hAnsi="Simplified Arabic" w:cs="Simplified Arabic"/>
          <w:color w:val="000000" w:themeColor="text1"/>
          <w:sz w:val="24"/>
          <w:szCs w:val="24"/>
          <w:lang w:val="ar-SA" w:eastAsia="zh-TW" w:bidi="en-GB"/>
        </w:rPr>
      </w:pPr>
      <w:bookmarkStart w:id="248" w:name="_Toc142051085"/>
      <w:r w:rsidRPr="000C19A9">
        <w:rPr>
          <w:rFonts w:ascii="Simplified Arabic" w:hAnsi="Simplified Arabic" w:cs="Simplified Arabic" w:hint="cs"/>
          <w:sz w:val="24"/>
          <w:szCs w:val="24"/>
          <w:rtl/>
          <w:lang w:val="fr-FR" w:eastAsia="zh-CN"/>
        </w:rPr>
        <w:t>الأهداف القطاعية، بما في ذلك الإطار الزمني لتحقيقها</w:t>
      </w:r>
      <w:bookmarkEnd w:id="248"/>
    </w:p>
    <w:p w14:paraId="5DB193F8" w14:textId="77777777" w:rsidR="00FF05B8" w:rsidRPr="000C19A9" w:rsidRDefault="00FF05B8" w:rsidP="002B3ADD">
      <w:pPr>
        <w:bidi/>
        <w:spacing w:after="11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الخيار 2</w:t>
      </w:r>
    </w:p>
    <w:p w14:paraId="00867234" w14:textId="77777777" w:rsidR="00FF05B8" w:rsidRPr="000C19A9" w:rsidRDefault="00FF05B8" w:rsidP="002B3ADD">
      <w:pPr>
        <w:bidi/>
        <w:spacing w:after="110" w:line="360" w:lineRule="exact"/>
        <w:ind w:left="1134"/>
        <w:jc w:val="both"/>
        <w:textDirection w:val="tbRlV"/>
        <w:rPr>
          <w:rFonts w:ascii="Simplified Arabic" w:hAnsi="Simplified Arabic" w:cs="Simplified Arabic"/>
          <w:color w:val="000000" w:themeColor="text1"/>
          <w:sz w:val="24"/>
          <w:szCs w:val="24"/>
          <w:rtl/>
          <w:lang w:val="ar-SA" w:eastAsia="zh-TW" w:bidi="en-GB"/>
        </w:rPr>
      </w:pPr>
      <w:r w:rsidRPr="000C19A9">
        <w:rPr>
          <w:rFonts w:ascii="Simplified Arabic" w:hAnsi="Simplified Arabic" w:cs="Simplified Arabic" w:hint="cs"/>
          <w:sz w:val="24"/>
          <w:szCs w:val="24"/>
          <w:rtl/>
          <w:lang w:val="fr-FR" w:eastAsia="zh-CN"/>
        </w:rPr>
        <w:t>العناصر العامة و/أو القطاعية المتعلقة بوضع حد أدنى من متطلبات وأهداف المحتوى المعاد تدويره</w:t>
      </w:r>
      <w:bookmarkStart w:id="249" w:name="_Toc144397870"/>
      <w:bookmarkStart w:id="250" w:name="_Toc155361473"/>
    </w:p>
    <w:p w14:paraId="40D7F7F4" w14:textId="67D7BEC0" w:rsidR="00FF05B8" w:rsidRPr="00C11040" w:rsidRDefault="00FF05B8" w:rsidP="002B3ADD">
      <w:pPr>
        <w:bidi/>
        <w:spacing w:before="240" w:after="110" w:line="360" w:lineRule="exact"/>
        <w:ind w:left="2268" w:hanging="1134"/>
        <w:jc w:val="both"/>
        <w:textDirection w:val="tbRlV"/>
        <w:outlineLvl w:val="1"/>
        <w:rPr>
          <w:rFonts w:ascii="Simplified Arabic" w:eastAsiaTheme="minorEastAsia" w:hAnsi="Simplified Arabic" w:cs="Simplified Arabic"/>
          <w:b/>
          <w:bCs/>
          <w:sz w:val="24"/>
          <w:szCs w:val="24"/>
          <w:lang w:val="fr-FR" w:eastAsia="zh-CN"/>
        </w:rPr>
      </w:pPr>
      <w:bookmarkStart w:id="251" w:name="_Toc161314313"/>
      <w:bookmarkStart w:id="252" w:name="_Toc161873940"/>
      <w:r w:rsidRPr="00C11040">
        <w:rPr>
          <w:rFonts w:ascii="Simplified Arabic" w:eastAsiaTheme="minorEastAsia" w:hAnsi="Simplified Arabic" w:cs="Simplified Arabic" w:hint="cs"/>
          <w:b/>
          <w:bCs/>
          <w:sz w:val="24"/>
          <w:szCs w:val="24"/>
          <w:rtl/>
          <w:lang w:val="fr-FR" w:eastAsia="zh-CN"/>
        </w:rPr>
        <w:t>المرفق دال-</w:t>
      </w:r>
      <w:r w:rsidR="00C11040" w:rsidRPr="00C11040">
        <w:rPr>
          <w:rFonts w:ascii="Simplified Arabic" w:eastAsiaTheme="minorEastAsia" w:hAnsi="Simplified Arabic" w:cs="Simplified Arabic"/>
          <w:b/>
          <w:bCs/>
          <w:sz w:val="24"/>
          <w:szCs w:val="24"/>
          <w:rtl/>
          <w:lang w:val="fr-FR" w:eastAsia="zh-CN"/>
        </w:rPr>
        <w:tab/>
      </w:r>
      <w:r w:rsidRPr="00C11040">
        <w:rPr>
          <w:rFonts w:ascii="Simplified Arabic" w:eastAsiaTheme="minorEastAsia" w:hAnsi="Simplified Arabic" w:cs="Simplified Arabic" w:hint="cs"/>
          <w:b/>
          <w:bCs/>
          <w:sz w:val="24"/>
          <w:szCs w:val="24"/>
          <w:rtl/>
          <w:lang w:val="fr-FR" w:eastAsia="zh-CN"/>
        </w:rPr>
        <w:t>طرائق إنشاء وتشغيل نظم المسؤولية الممتدة للمنتج استناداً إلى المبادئ المشتركة</w:t>
      </w:r>
      <w:bookmarkEnd w:id="246"/>
      <w:bookmarkEnd w:id="249"/>
      <w:bookmarkEnd w:id="250"/>
      <w:bookmarkEnd w:id="251"/>
      <w:bookmarkEnd w:id="252"/>
    </w:p>
    <w:p w14:paraId="2230ECF4" w14:textId="77777777" w:rsidR="00735607" w:rsidRDefault="00FF05B8" w:rsidP="002B3ADD">
      <w:pPr>
        <w:bidi/>
        <w:spacing w:after="11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ل</w:t>
      </w:r>
      <w:r w:rsidRPr="000C19A9">
        <w:rPr>
          <w:rFonts w:ascii="Simplified Arabic" w:hAnsi="Simplified Arabic" w:cs="Simplified Arabic" w:hint="cs"/>
          <w:sz w:val="24"/>
          <w:szCs w:val="24"/>
          <w:u w:val="single"/>
          <w:rtl/>
          <w:lang w:val="fr-FR" w:eastAsia="zh-CN"/>
        </w:rPr>
        <w:t>لخيار 1</w:t>
      </w:r>
      <w:r w:rsidRPr="000C19A9">
        <w:rPr>
          <w:rFonts w:ascii="Simplified Arabic" w:hAnsi="Simplified Arabic" w:cs="Simplified Arabic" w:hint="cs"/>
          <w:sz w:val="24"/>
          <w:szCs w:val="24"/>
          <w:rtl/>
          <w:lang w:val="fr-FR" w:eastAsia="zh-CN"/>
        </w:rPr>
        <w:t xml:space="preserve"> فقط</w:t>
      </w:r>
      <w:r w:rsidRPr="00F902EC">
        <w:rPr>
          <w:rFonts w:ascii="Simplified Arabic" w:hAnsi="Simplified Arabic" w:cs="Simplified Arabic" w:hint="cs"/>
          <w:sz w:val="24"/>
          <w:szCs w:val="24"/>
          <w:vertAlign w:val="superscript"/>
          <w:rtl/>
          <w:lang w:val="fr-FR" w:eastAsia="zh-CN"/>
        </w:rPr>
        <w:t>(</w:t>
      </w:r>
      <w:r w:rsidRPr="00F902EC">
        <w:rPr>
          <w:rFonts w:ascii="Simplified Arabic" w:eastAsiaTheme="majorEastAsia" w:hAnsi="Simplified Arabic" w:cs="Simplified Arabic" w:hint="cs"/>
          <w:color w:val="000000" w:themeColor="text1"/>
          <w:sz w:val="24"/>
          <w:szCs w:val="24"/>
          <w:vertAlign w:val="superscript"/>
          <w:rtl/>
          <w:lang w:val="fr-FR" w:eastAsia="zh-CN"/>
        </w:rPr>
        <w:footnoteReference w:id="64"/>
      </w:r>
      <w:r w:rsidRPr="00F902EC">
        <w:rPr>
          <w:rFonts w:ascii="Simplified Arabic" w:hAnsi="Simplified Arabic" w:cs="Simplified Arabic" w:hint="cs"/>
          <w:sz w:val="24"/>
          <w:szCs w:val="24"/>
          <w:vertAlign w:val="superscript"/>
          <w:rtl/>
          <w:lang w:val="fr-FR" w:eastAsia="zh-CN"/>
        </w:rPr>
        <w:t>)</w:t>
      </w:r>
    </w:p>
    <w:p w14:paraId="733F7966" w14:textId="65EBCD54" w:rsidR="00FF05B8" w:rsidRPr="00C11040" w:rsidRDefault="00FF05B8" w:rsidP="002B3ADD">
      <w:pPr>
        <w:bidi/>
        <w:spacing w:before="240" w:after="110" w:line="360" w:lineRule="exact"/>
        <w:ind w:left="2268" w:hanging="1134"/>
        <w:jc w:val="both"/>
        <w:textDirection w:val="tbRlV"/>
        <w:outlineLvl w:val="1"/>
        <w:rPr>
          <w:rFonts w:ascii="Simplified Arabic" w:eastAsiaTheme="minorEastAsia" w:hAnsi="Simplified Arabic" w:cs="Simplified Arabic"/>
          <w:b/>
          <w:bCs/>
          <w:sz w:val="24"/>
          <w:szCs w:val="24"/>
          <w:lang w:val="fr-FR" w:eastAsia="zh-CN"/>
        </w:rPr>
      </w:pPr>
      <w:bookmarkStart w:id="253" w:name="_Toc142051090"/>
      <w:bookmarkStart w:id="254" w:name="_Toc142065573"/>
      <w:bookmarkStart w:id="255" w:name="_Toc143356403"/>
      <w:bookmarkStart w:id="256" w:name="_Toc144397871"/>
      <w:bookmarkStart w:id="257" w:name="_Toc155361474"/>
      <w:bookmarkStart w:id="258" w:name="_Toc161314314"/>
      <w:bookmarkStart w:id="259" w:name="_Toc161873941"/>
      <w:r w:rsidRPr="00C11040">
        <w:rPr>
          <w:rFonts w:ascii="Simplified Arabic" w:eastAsiaTheme="minorEastAsia" w:hAnsi="Simplified Arabic" w:cs="Simplified Arabic" w:hint="cs"/>
          <w:b/>
          <w:bCs/>
          <w:sz w:val="24"/>
          <w:szCs w:val="24"/>
          <w:rtl/>
          <w:lang w:val="fr-FR" w:eastAsia="zh-CN"/>
        </w:rPr>
        <w:t>المرفق هاء-</w:t>
      </w:r>
      <w:r w:rsidR="00C11040" w:rsidRPr="00C11040">
        <w:rPr>
          <w:rFonts w:ascii="Simplified Arabic" w:eastAsiaTheme="minorEastAsia" w:hAnsi="Simplified Arabic" w:cs="Simplified Arabic"/>
          <w:b/>
          <w:bCs/>
          <w:sz w:val="24"/>
          <w:szCs w:val="24"/>
          <w:rtl/>
          <w:lang w:val="fr-FR" w:eastAsia="zh-CN"/>
        </w:rPr>
        <w:tab/>
      </w:r>
      <w:r w:rsidRPr="00C11040">
        <w:rPr>
          <w:rFonts w:ascii="Simplified Arabic" w:eastAsiaTheme="minorEastAsia" w:hAnsi="Simplified Arabic" w:cs="Simplified Arabic" w:hint="cs"/>
          <w:b/>
          <w:bCs/>
          <w:sz w:val="24"/>
          <w:szCs w:val="24"/>
          <w:rtl/>
          <w:lang w:val="fr-FR" w:eastAsia="zh-CN"/>
        </w:rPr>
        <w:t>انبعاثات البلاستيك وإطلاقاته خلال دورة حياته</w:t>
      </w:r>
      <w:bookmarkEnd w:id="253"/>
      <w:bookmarkEnd w:id="254"/>
      <w:bookmarkEnd w:id="255"/>
      <w:bookmarkEnd w:id="256"/>
      <w:bookmarkEnd w:id="257"/>
      <w:bookmarkEnd w:id="258"/>
      <w:bookmarkEnd w:id="259"/>
    </w:p>
    <w:p w14:paraId="65212BD3" w14:textId="77777777" w:rsidR="00FF05B8" w:rsidRPr="000C19A9" w:rsidRDefault="00FF05B8" w:rsidP="002B3ADD">
      <w:pPr>
        <w:bidi/>
        <w:spacing w:after="110" w:line="360" w:lineRule="exact"/>
        <w:ind w:left="1134"/>
        <w:jc w:val="both"/>
        <w:textDirection w:val="tbRlV"/>
        <w:rPr>
          <w:rFonts w:ascii="Simplified Arabic" w:hAnsi="Simplified Arabic" w:cs="Simplified Arabic"/>
          <w:b/>
          <w:bCs/>
          <w:color w:val="000000" w:themeColor="text1"/>
          <w:sz w:val="24"/>
          <w:szCs w:val="24"/>
          <w:u w:val="single"/>
          <w:lang w:val="ar-SA" w:eastAsia="zh-TW" w:bidi="en-GB"/>
        </w:rPr>
      </w:pPr>
      <w:bookmarkStart w:id="260" w:name="_Toc142051091"/>
      <w:r w:rsidRPr="000C19A9">
        <w:rPr>
          <w:rFonts w:ascii="Simplified Arabic" w:hAnsi="Simplified Arabic" w:cs="Simplified Arabic" w:hint="cs"/>
          <w:b/>
          <w:bCs/>
          <w:sz w:val="24"/>
          <w:szCs w:val="24"/>
          <w:u w:val="single"/>
          <w:rtl/>
          <w:lang w:val="fr-FR" w:eastAsia="zh-CN"/>
        </w:rPr>
        <w:t>الخيار 1</w:t>
      </w:r>
    </w:p>
    <w:p w14:paraId="449B1B8A" w14:textId="77777777" w:rsidR="00FF05B8" w:rsidRPr="000C19A9" w:rsidRDefault="00FF05B8" w:rsidP="002B3ADD">
      <w:pPr>
        <w:bidi/>
        <w:spacing w:after="110" w:line="360" w:lineRule="exact"/>
        <w:ind w:left="1134"/>
        <w:jc w:val="both"/>
        <w:textDirection w:val="tbRlV"/>
        <w:rPr>
          <w:rFonts w:ascii="Simplified Arabic" w:hAnsi="Simplified Arabic" w:cs="Simplified Arabic"/>
          <w:color w:val="000000" w:themeColor="text1"/>
          <w:sz w:val="24"/>
          <w:szCs w:val="24"/>
          <w:rtl/>
          <w:lang w:val="ar-SA" w:eastAsia="zh-TW" w:bidi="en-GB"/>
        </w:rPr>
      </w:pPr>
      <w:r w:rsidRPr="000C19A9">
        <w:rPr>
          <w:rFonts w:ascii="Simplified Arabic" w:hAnsi="Simplified Arabic" w:cs="Simplified Arabic" w:hint="cs"/>
          <w:sz w:val="24"/>
          <w:szCs w:val="24"/>
          <w:rtl/>
          <w:lang w:val="fr-FR" w:eastAsia="zh-CN"/>
        </w:rPr>
        <w:t>مصادر انبعاثات وإطلاقات البوليمرات البلاستيكية والمواد البلاستيكية، بما في ذلك الجسيمات البلاستيكية الدقيقة، والمنتجات البلاستيكية، بما في ذلك جدول زمني</w:t>
      </w:r>
      <w:r w:rsidRPr="00F902EC">
        <w:rPr>
          <w:rFonts w:ascii="Simplified Arabic" w:hAnsi="Simplified Arabic" w:cs="Simplified Arabic" w:hint="cs"/>
          <w:sz w:val="24"/>
          <w:szCs w:val="24"/>
          <w:vertAlign w:val="superscript"/>
          <w:rtl/>
          <w:lang w:val="fr-FR" w:eastAsia="zh-CN"/>
        </w:rPr>
        <w:t>(</w:t>
      </w:r>
      <w:r w:rsidRPr="00F902EC">
        <w:rPr>
          <w:rFonts w:ascii="Simplified Arabic" w:eastAsiaTheme="majorEastAsia" w:hAnsi="Simplified Arabic" w:cs="Simplified Arabic" w:hint="cs"/>
          <w:color w:val="000000" w:themeColor="text1"/>
          <w:sz w:val="24"/>
          <w:szCs w:val="24"/>
          <w:vertAlign w:val="superscript"/>
          <w:rtl/>
          <w:lang w:val="fr-FR" w:eastAsia="zh-CN"/>
        </w:rPr>
        <w:footnoteReference w:id="65"/>
      </w:r>
      <w:bookmarkStart w:id="261" w:name="_Toc143356404"/>
      <w:bookmarkStart w:id="262" w:name="_Toc144397872"/>
      <w:bookmarkStart w:id="263" w:name="_Toc142051094"/>
      <w:bookmarkStart w:id="264" w:name="_Toc142065574"/>
      <w:bookmarkEnd w:id="260"/>
      <w:r w:rsidRPr="00F902EC">
        <w:rPr>
          <w:rFonts w:ascii="Simplified Arabic" w:hAnsi="Simplified Arabic" w:cs="Simplified Arabic" w:hint="cs"/>
          <w:sz w:val="24"/>
          <w:szCs w:val="24"/>
          <w:vertAlign w:val="superscript"/>
          <w:rtl/>
          <w:lang w:val="fr-FR" w:eastAsia="zh-CN"/>
        </w:rPr>
        <w:t>)</w:t>
      </w:r>
      <w:bookmarkStart w:id="265" w:name="_Toc155361475"/>
    </w:p>
    <w:p w14:paraId="0D7C4777" w14:textId="5F273F26" w:rsidR="00FF05B8" w:rsidRPr="00C11040" w:rsidRDefault="00FF05B8" w:rsidP="002B3ADD">
      <w:pPr>
        <w:bidi/>
        <w:spacing w:before="240" w:after="110" w:line="360" w:lineRule="exact"/>
        <w:ind w:left="2268" w:hanging="1134"/>
        <w:jc w:val="both"/>
        <w:textDirection w:val="tbRlV"/>
        <w:outlineLvl w:val="1"/>
        <w:rPr>
          <w:rFonts w:ascii="Simplified Arabic" w:eastAsiaTheme="minorEastAsia" w:hAnsi="Simplified Arabic" w:cs="Simplified Arabic"/>
          <w:b/>
          <w:bCs/>
          <w:sz w:val="24"/>
          <w:szCs w:val="24"/>
          <w:lang w:val="fr-FR" w:eastAsia="zh-CN"/>
        </w:rPr>
      </w:pPr>
      <w:bookmarkStart w:id="266" w:name="_Toc161314315"/>
      <w:bookmarkStart w:id="267" w:name="_Toc161873942"/>
      <w:r w:rsidRPr="00C11040">
        <w:rPr>
          <w:rFonts w:ascii="Simplified Arabic" w:eastAsiaTheme="minorEastAsia" w:hAnsi="Simplified Arabic" w:cs="Simplified Arabic" w:hint="cs"/>
          <w:b/>
          <w:bCs/>
          <w:sz w:val="24"/>
          <w:szCs w:val="24"/>
          <w:rtl/>
          <w:lang w:val="fr-FR" w:eastAsia="zh-CN"/>
        </w:rPr>
        <w:t>المرفق واو-</w:t>
      </w:r>
      <w:r w:rsidR="00C11040" w:rsidRPr="00C11040">
        <w:rPr>
          <w:rFonts w:ascii="Simplified Arabic" w:eastAsiaTheme="minorEastAsia" w:hAnsi="Simplified Arabic" w:cs="Simplified Arabic"/>
          <w:b/>
          <w:bCs/>
          <w:sz w:val="24"/>
          <w:szCs w:val="24"/>
          <w:rtl/>
          <w:lang w:val="fr-FR" w:eastAsia="zh-CN"/>
        </w:rPr>
        <w:tab/>
      </w:r>
      <w:r w:rsidRPr="00C11040">
        <w:rPr>
          <w:rFonts w:ascii="Simplified Arabic" w:eastAsiaTheme="minorEastAsia" w:hAnsi="Simplified Arabic" w:cs="Simplified Arabic" w:hint="cs"/>
          <w:b/>
          <w:bCs/>
          <w:sz w:val="24"/>
          <w:szCs w:val="24"/>
          <w:rtl/>
          <w:lang w:val="fr-FR" w:eastAsia="zh-CN"/>
        </w:rPr>
        <w:t>إدارة النفايات</w:t>
      </w:r>
      <w:bookmarkEnd w:id="261"/>
      <w:bookmarkEnd w:id="262"/>
      <w:bookmarkEnd w:id="265"/>
      <w:bookmarkEnd w:id="266"/>
      <w:bookmarkEnd w:id="267"/>
    </w:p>
    <w:p w14:paraId="599CCF13" w14:textId="77777777" w:rsidR="00735607" w:rsidRDefault="00FF05B8" w:rsidP="002B3ADD">
      <w:pPr>
        <w:bidi/>
        <w:spacing w:after="11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sz w:val="24"/>
          <w:szCs w:val="24"/>
          <w:u w:val="single"/>
          <w:rtl/>
          <w:lang w:val="fr-FR" w:eastAsia="zh-CN"/>
        </w:rPr>
        <w:t>الخيار 1</w:t>
      </w:r>
    </w:p>
    <w:p w14:paraId="4E820C03" w14:textId="2DB48510" w:rsidR="00FF05B8" w:rsidRPr="00E96762" w:rsidRDefault="00FF05B8" w:rsidP="002B3ADD">
      <w:pPr>
        <w:bidi/>
        <w:spacing w:after="110" w:line="360" w:lineRule="exact"/>
        <w:ind w:left="1134"/>
        <w:jc w:val="lowKashida"/>
        <w:textDirection w:val="tbRlV"/>
        <w:rPr>
          <w:rFonts w:ascii="Simplified Arabic" w:hAnsi="Simplified Arabic" w:cs="Simplified Arabic"/>
          <w:color w:val="000000" w:themeColor="text1"/>
          <w:w w:val="107"/>
          <w:sz w:val="24"/>
          <w:szCs w:val="24"/>
          <w:lang w:val="ar-SA" w:eastAsia="zh-TW" w:bidi="en-GB"/>
        </w:rPr>
      </w:pPr>
      <w:r w:rsidRPr="00E96762">
        <w:rPr>
          <w:rFonts w:ascii="Simplified Arabic" w:hAnsi="Simplified Arabic" w:cs="Simplified Arabic" w:hint="cs"/>
          <w:w w:val="107"/>
          <w:sz w:val="24"/>
          <w:szCs w:val="24"/>
          <w:rtl/>
          <w:lang w:val="fr-FR" w:eastAsia="zh-CN"/>
        </w:rPr>
        <w:t>الجزء الأول</w:t>
      </w:r>
      <w:r w:rsidR="00F92F1B" w:rsidRPr="00E96762">
        <w:rPr>
          <w:rFonts w:ascii="Simplified Arabic" w:hAnsi="Simplified Arabic" w:cs="Simplified Arabic" w:hint="cs"/>
          <w:w w:val="107"/>
          <w:sz w:val="24"/>
          <w:szCs w:val="24"/>
          <w:rtl/>
          <w:lang w:val="fr-FR" w:eastAsia="zh-CN"/>
        </w:rPr>
        <w:t>-</w:t>
      </w:r>
      <w:r w:rsidRPr="00E96762">
        <w:rPr>
          <w:rFonts w:ascii="Simplified Arabic" w:hAnsi="Simplified Arabic" w:cs="Simplified Arabic" w:hint="cs"/>
          <w:w w:val="107"/>
          <w:sz w:val="24"/>
          <w:szCs w:val="24"/>
          <w:rtl/>
          <w:lang w:val="fr-FR" w:eastAsia="zh-CN"/>
        </w:rPr>
        <w:t xml:space="preserve"> الحد الأدنى لمعدلات تجميع النفايات البلاستيكية وإعادة تدويرها والتخلص منها على نحو آمن وسليم بيئياً</w:t>
      </w:r>
    </w:p>
    <w:p w14:paraId="572ED0B4" w14:textId="77777777" w:rsidR="00735607" w:rsidRDefault="00FF05B8" w:rsidP="002B3ADD">
      <w:pPr>
        <w:bidi/>
        <w:spacing w:after="11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b/>
          <w:bCs/>
          <w:sz w:val="24"/>
          <w:szCs w:val="24"/>
          <w:u w:val="single"/>
          <w:rtl/>
          <w:lang w:val="fr-FR" w:eastAsia="zh-CN"/>
        </w:rPr>
        <w:t>الخيار 2</w:t>
      </w:r>
    </w:p>
    <w:p w14:paraId="1461A96B" w14:textId="123FDEA9" w:rsidR="00735607" w:rsidRDefault="00FF05B8" w:rsidP="002B3ADD">
      <w:pPr>
        <w:bidi/>
        <w:spacing w:after="11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الجزء الثاني</w:t>
      </w:r>
      <w:r w:rsidR="00F92F1B">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المؤشرات المنسقة لوضع الأهداف المحددة على الصعيد الوطني والحد الأدنى من المتطلبات</w:t>
      </w:r>
    </w:p>
    <w:p w14:paraId="51720FD2" w14:textId="3A095DD6" w:rsidR="00FF05B8" w:rsidRPr="000C19A9" w:rsidRDefault="00FF05B8" w:rsidP="002B3ADD">
      <w:pPr>
        <w:bidi/>
        <w:spacing w:after="110" w:line="360" w:lineRule="exact"/>
        <w:ind w:left="1134"/>
        <w:jc w:val="both"/>
        <w:textDirection w:val="tbRlV"/>
        <w:rPr>
          <w:rFonts w:ascii="Simplified Arabic" w:hAnsi="Simplified Arabic" w:cs="Simplified Arabic"/>
          <w:b/>
          <w:color w:val="000000" w:themeColor="text1"/>
          <w:sz w:val="24"/>
          <w:szCs w:val="24"/>
          <w:u w:val="single"/>
          <w:lang w:val="ar-SA" w:eastAsia="zh-TW" w:bidi="en-GB"/>
        </w:rPr>
      </w:pPr>
      <w:r w:rsidRPr="000C19A9">
        <w:rPr>
          <w:rFonts w:ascii="Simplified Arabic" w:hAnsi="Simplified Arabic" w:cs="Simplified Arabic" w:hint="cs"/>
          <w:b/>
          <w:bCs/>
          <w:sz w:val="24"/>
          <w:szCs w:val="24"/>
          <w:u w:val="single"/>
          <w:rtl/>
          <w:lang w:val="fr-FR" w:eastAsia="zh-CN"/>
        </w:rPr>
        <w:t>التدابير المشتركة بين الخيارين 1 و2</w:t>
      </w:r>
    </w:p>
    <w:p w14:paraId="6E0CB527" w14:textId="3A88FD34" w:rsidR="00735607" w:rsidRDefault="00FF05B8" w:rsidP="002B3ADD">
      <w:pPr>
        <w:bidi/>
        <w:spacing w:after="110" w:line="360" w:lineRule="exact"/>
        <w:ind w:left="1134"/>
        <w:jc w:val="both"/>
        <w:textDirection w:val="tbRlV"/>
        <w:rPr>
          <w:rFonts w:ascii="Simplified Arabic" w:hAnsi="Simplified Arabic" w:cs="Simplified Arabic"/>
          <w:sz w:val="24"/>
          <w:szCs w:val="24"/>
          <w:rtl/>
          <w:lang w:val="fr-FR" w:eastAsia="zh-CN"/>
        </w:rPr>
      </w:pPr>
      <w:r w:rsidRPr="000C19A9">
        <w:rPr>
          <w:rFonts w:ascii="Simplified Arabic" w:hAnsi="Simplified Arabic" w:cs="Simplified Arabic" w:hint="cs"/>
          <w:sz w:val="24"/>
          <w:szCs w:val="24"/>
          <w:rtl/>
          <w:lang w:val="fr-FR" w:eastAsia="zh-CN"/>
        </w:rPr>
        <w:t>الجزء الثالث</w:t>
      </w:r>
      <w:r w:rsidR="00F92F1B">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قائمة بممارسات إدارة النفايات التي قد تؤدي إلى انبعاثات وإطلاقات المواد الخطرة</w:t>
      </w:r>
    </w:p>
    <w:p w14:paraId="699BE1BB" w14:textId="5ADCCD2F" w:rsidR="00FF05B8" w:rsidRPr="000C19A9" w:rsidRDefault="00FF05B8" w:rsidP="002B3ADD">
      <w:pPr>
        <w:bidi/>
        <w:spacing w:after="110" w:line="360" w:lineRule="exact"/>
        <w:ind w:left="1134"/>
        <w:jc w:val="both"/>
        <w:textDirection w:val="tbRlV"/>
        <w:rPr>
          <w:rFonts w:ascii="Simplified Arabic" w:hAnsi="Simplified Arabic" w:cs="Simplified Arabic"/>
          <w:color w:val="000000" w:themeColor="text1"/>
          <w:sz w:val="24"/>
          <w:szCs w:val="24"/>
          <w:rtl/>
          <w:lang w:val="ar-SA" w:eastAsia="zh-TW" w:bidi="en-GB"/>
        </w:rPr>
      </w:pPr>
      <w:r w:rsidRPr="000C19A9">
        <w:rPr>
          <w:rFonts w:ascii="Simplified Arabic" w:hAnsi="Simplified Arabic" w:cs="Simplified Arabic" w:hint="cs"/>
          <w:sz w:val="24"/>
          <w:szCs w:val="24"/>
          <w:rtl/>
          <w:lang w:val="fr-FR" w:eastAsia="zh-CN"/>
        </w:rPr>
        <w:t>الجزء الرابع</w:t>
      </w:r>
      <w:r w:rsidR="00F92F1B">
        <w:rPr>
          <w:rFonts w:ascii="Simplified Arabic" w:hAnsi="Simplified Arabic" w:cs="Simplified Arabic" w:hint="cs"/>
          <w:sz w:val="24"/>
          <w:szCs w:val="24"/>
          <w:rtl/>
          <w:lang w:val="fr-FR" w:eastAsia="zh-CN"/>
        </w:rPr>
        <w:t>-</w:t>
      </w:r>
      <w:r w:rsidRPr="000C19A9">
        <w:rPr>
          <w:rFonts w:ascii="Simplified Arabic" w:hAnsi="Simplified Arabic" w:cs="Simplified Arabic" w:hint="cs"/>
          <w:sz w:val="24"/>
          <w:szCs w:val="24"/>
          <w:rtl/>
          <w:lang w:val="fr-FR" w:eastAsia="zh-CN"/>
        </w:rPr>
        <w:t xml:space="preserve"> قائمة الانبعاثات والإطلاقات الخطرة التي يتعين تنظيمها من إدارة النفايات البلاستيكية</w:t>
      </w:r>
      <w:bookmarkStart w:id="268" w:name="_Toc143356405"/>
      <w:bookmarkStart w:id="269" w:name="_Toc144397873"/>
      <w:bookmarkStart w:id="270" w:name="_Toc155361476"/>
      <w:r w:rsidRPr="000C19A9">
        <w:rPr>
          <w:rFonts w:ascii="Simplified Arabic" w:hAnsi="Simplified Arabic" w:cs="Simplified Arabic" w:hint="cs"/>
          <w:sz w:val="24"/>
          <w:szCs w:val="24"/>
          <w:rtl/>
          <w:lang w:val="fr-FR" w:eastAsia="zh-CN"/>
        </w:rPr>
        <w:tab/>
      </w:r>
    </w:p>
    <w:p w14:paraId="1C2FB14E" w14:textId="079606BE" w:rsidR="00FF05B8" w:rsidRPr="00C11040" w:rsidRDefault="00FF05B8" w:rsidP="002B3ADD">
      <w:pPr>
        <w:bidi/>
        <w:spacing w:before="240" w:after="120" w:line="360" w:lineRule="exact"/>
        <w:ind w:left="2268" w:hanging="1134"/>
        <w:jc w:val="both"/>
        <w:textDirection w:val="tbRlV"/>
        <w:outlineLvl w:val="1"/>
        <w:rPr>
          <w:rFonts w:ascii="Simplified Arabic" w:eastAsiaTheme="minorEastAsia" w:hAnsi="Simplified Arabic" w:cs="Simplified Arabic"/>
          <w:b/>
          <w:bCs/>
          <w:sz w:val="24"/>
          <w:szCs w:val="24"/>
          <w:lang w:val="fr-FR" w:eastAsia="zh-CN"/>
        </w:rPr>
      </w:pPr>
      <w:bookmarkStart w:id="271" w:name="_Toc161314316"/>
      <w:bookmarkStart w:id="272" w:name="_Toc161873943"/>
      <w:r w:rsidRPr="00C11040">
        <w:rPr>
          <w:rFonts w:ascii="Simplified Arabic" w:eastAsiaTheme="minorEastAsia" w:hAnsi="Simplified Arabic" w:cs="Simplified Arabic" w:hint="cs"/>
          <w:b/>
          <w:bCs/>
          <w:sz w:val="24"/>
          <w:szCs w:val="24"/>
          <w:rtl/>
          <w:lang w:val="fr-FR" w:eastAsia="zh-CN"/>
        </w:rPr>
        <w:lastRenderedPageBreak/>
        <w:t>المرفق زاي-</w:t>
      </w:r>
      <w:r w:rsidR="00C11040" w:rsidRPr="00C11040">
        <w:rPr>
          <w:rFonts w:ascii="Simplified Arabic" w:eastAsiaTheme="minorEastAsia" w:hAnsi="Simplified Arabic" w:cs="Simplified Arabic"/>
          <w:b/>
          <w:bCs/>
          <w:sz w:val="24"/>
          <w:szCs w:val="24"/>
          <w:rtl/>
          <w:lang w:val="fr-FR" w:eastAsia="zh-CN"/>
        </w:rPr>
        <w:tab/>
      </w:r>
      <w:r w:rsidRPr="00C11040">
        <w:rPr>
          <w:rFonts w:ascii="Simplified Arabic" w:eastAsiaTheme="minorEastAsia" w:hAnsi="Simplified Arabic" w:cs="Simplified Arabic" w:hint="cs"/>
          <w:b/>
          <w:bCs/>
          <w:sz w:val="24"/>
          <w:szCs w:val="24"/>
          <w:rtl/>
          <w:lang w:val="fr-FR" w:eastAsia="zh-CN"/>
        </w:rPr>
        <w:t>شكل الخطط الوطنية</w:t>
      </w:r>
      <w:bookmarkEnd w:id="263"/>
      <w:bookmarkEnd w:id="264"/>
      <w:bookmarkEnd w:id="268"/>
      <w:bookmarkEnd w:id="269"/>
      <w:bookmarkEnd w:id="270"/>
      <w:bookmarkEnd w:id="271"/>
      <w:bookmarkEnd w:id="272"/>
    </w:p>
    <w:p w14:paraId="6CB1C62A" w14:textId="602E0997" w:rsidR="00FF05B8" w:rsidRPr="000C19A9" w:rsidRDefault="00FF05B8" w:rsidP="000C19A9">
      <w:pPr>
        <w:bidi/>
        <w:spacing w:after="120" w:line="360" w:lineRule="exact"/>
        <w:ind w:left="1134"/>
        <w:jc w:val="both"/>
        <w:textDirection w:val="tbRlV"/>
        <w:rPr>
          <w:rFonts w:ascii="Simplified Arabic" w:eastAsiaTheme="majorEastAsia" w:hAnsi="Simplified Arabic" w:cs="Simplified Arabic"/>
          <w:color w:val="000000" w:themeColor="text1"/>
          <w:sz w:val="24"/>
          <w:szCs w:val="24"/>
          <w:rtl/>
          <w:lang w:val="ar-SA" w:eastAsia="zh-TW" w:bidi="en-GB"/>
        </w:rPr>
      </w:pPr>
      <w:r w:rsidRPr="000C19A9">
        <w:rPr>
          <w:rFonts w:ascii="Simplified Arabic" w:hAnsi="Simplified Arabic" w:cs="Simplified Arabic" w:hint="cs"/>
          <w:sz w:val="24"/>
          <w:szCs w:val="24"/>
          <w:rtl/>
          <w:lang w:val="fr-FR" w:eastAsia="zh-CN"/>
        </w:rPr>
        <w:t>محتوى الخطة الوطنية، بما في ذلك الخطوات المقترحة وجدول المحتويات المقترح</w:t>
      </w:r>
      <w:bookmarkStart w:id="273" w:name="_Toc155361477"/>
    </w:p>
    <w:p w14:paraId="7B0C2860" w14:textId="399D0B3E" w:rsidR="00FF05B8" w:rsidRPr="00C11040" w:rsidRDefault="00FF05B8" w:rsidP="002B3ADD">
      <w:pPr>
        <w:bidi/>
        <w:spacing w:before="240" w:after="120" w:line="360" w:lineRule="exact"/>
        <w:ind w:left="2268" w:hanging="1134"/>
        <w:jc w:val="both"/>
        <w:textDirection w:val="tbRlV"/>
        <w:outlineLvl w:val="1"/>
        <w:rPr>
          <w:rFonts w:ascii="Simplified Arabic" w:eastAsiaTheme="minorEastAsia" w:hAnsi="Simplified Arabic" w:cs="Simplified Arabic"/>
          <w:b/>
          <w:bCs/>
          <w:sz w:val="24"/>
          <w:szCs w:val="24"/>
          <w:lang w:val="fr-FR" w:eastAsia="zh-CN"/>
        </w:rPr>
      </w:pPr>
      <w:bookmarkStart w:id="274" w:name="_Toc161314317"/>
      <w:bookmarkStart w:id="275" w:name="_Toc161873944"/>
      <w:r w:rsidRPr="00C11040">
        <w:rPr>
          <w:rFonts w:ascii="Simplified Arabic" w:eastAsiaTheme="minorEastAsia" w:hAnsi="Simplified Arabic" w:cs="Simplified Arabic" w:hint="cs"/>
          <w:b/>
          <w:bCs/>
          <w:sz w:val="24"/>
          <w:szCs w:val="24"/>
          <w:rtl/>
          <w:lang w:val="fr-FR" w:eastAsia="zh-CN"/>
        </w:rPr>
        <w:t xml:space="preserve">المرفق </w:t>
      </w:r>
      <w:r w:rsidRPr="00C11040">
        <w:rPr>
          <w:rFonts w:asciiTheme="majorBidi" w:eastAsiaTheme="minorEastAsia" w:hAnsiTheme="majorBidi" w:cstheme="majorBidi"/>
          <w:b/>
          <w:bCs/>
          <w:sz w:val="22"/>
          <w:szCs w:val="22"/>
          <w:rtl/>
          <w:lang w:val="fr-FR" w:eastAsia="zh-CN"/>
        </w:rPr>
        <w:t>[</w:t>
      </w:r>
      <w:r w:rsidR="00857398">
        <w:rPr>
          <w:rFonts w:asciiTheme="majorBidi" w:hAnsiTheme="majorBidi" w:cstheme="majorBidi"/>
          <w:sz w:val="22"/>
          <w:szCs w:val="22"/>
          <w:lang w:val="fr-FR" w:eastAsia="zh-CN"/>
        </w:rPr>
        <w:t>X</w:t>
      </w:r>
      <w:r w:rsidRPr="00C11040">
        <w:rPr>
          <w:rFonts w:asciiTheme="majorBidi" w:eastAsiaTheme="minorEastAsia" w:hAnsiTheme="majorBidi" w:cstheme="majorBidi"/>
          <w:b/>
          <w:bCs/>
          <w:sz w:val="22"/>
          <w:szCs w:val="22"/>
          <w:rtl/>
          <w:lang w:val="fr-FR" w:eastAsia="zh-CN"/>
        </w:rPr>
        <w:t>]</w:t>
      </w:r>
      <w:r w:rsidRPr="00C11040">
        <w:rPr>
          <w:rFonts w:ascii="Simplified Arabic" w:eastAsiaTheme="minorEastAsia" w:hAnsi="Simplified Arabic" w:cs="Simplified Arabic" w:hint="cs"/>
          <w:b/>
          <w:bCs/>
          <w:sz w:val="24"/>
          <w:szCs w:val="24"/>
          <w:rtl/>
          <w:lang w:val="fr-FR" w:eastAsia="zh-CN"/>
        </w:rPr>
        <w:t>-</w:t>
      </w:r>
      <w:r w:rsidR="00C11040" w:rsidRPr="00C11040">
        <w:rPr>
          <w:rFonts w:ascii="Simplified Arabic" w:eastAsiaTheme="minorEastAsia" w:hAnsi="Simplified Arabic" w:cs="Simplified Arabic"/>
          <w:b/>
          <w:bCs/>
          <w:sz w:val="24"/>
          <w:szCs w:val="24"/>
          <w:rtl/>
          <w:lang w:val="fr-FR" w:eastAsia="zh-CN"/>
        </w:rPr>
        <w:tab/>
      </w:r>
      <w:r w:rsidRPr="00C11040">
        <w:rPr>
          <w:rFonts w:ascii="Simplified Arabic" w:eastAsiaTheme="minorEastAsia" w:hAnsi="Simplified Arabic" w:cs="Simplified Arabic" w:hint="cs"/>
          <w:b/>
          <w:bCs/>
          <w:sz w:val="24"/>
          <w:szCs w:val="24"/>
          <w:rtl/>
          <w:lang w:val="fr-FR" w:eastAsia="zh-CN"/>
        </w:rPr>
        <w:t>التدابير الفعالة في كل مرحلة من مراحل دورة حياة البلاستيك</w:t>
      </w:r>
      <w:r w:rsidRPr="003472E5">
        <w:rPr>
          <w:rFonts w:ascii="Simplified Arabic" w:eastAsiaTheme="minorEastAsia" w:hAnsi="Simplified Arabic" w:cs="Simplified Arabic" w:hint="cs"/>
          <w:bCs/>
          <w:sz w:val="24"/>
          <w:szCs w:val="24"/>
          <w:vertAlign w:val="superscript"/>
          <w:rtl/>
          <w:lang w:val="fr-FR" w:eastAsia="zh-CN"/>
        </w:rPr>
        <w:t>(</w:t>
      </w:r>
      <w:r w:rsidRPr="003472E5">
        <w:rPr>
          <w:rFonts w:ascii="Simplified Arabic" w:eastAsiaTheme="minorEastAsia" w:hAnsi="Simplified Arabic" w:cs="Simplified Arabic" w:hint="cs"/>
          <w:bCs/>
          <w:sz w:val="24"/>
          <w:szCs w:val="24"/>
          <w:vertAlign w:val="superscript"/>
          <w:rtl/>
          <w:lang w:val="fr-FR" w:eastAsia="zh-CN"/>
        </w:rPr>
        <w:footnoteReference w:id="66"/>
      </w:r>
      <w:r w:rsidRPr="003472E5">
        <w:rPr>
          <w:rFonts w:ascii="Simplified Arabic" w:eastAsiaTheme="minorEastAsia" w:hAnsi="Simplified Arabic" w:cs="Simplified Arabic" w:hint="cs"/>
          <w:bCs/>
          <w:sz w:val="24"/>
          <w:szCs w:val="24"/>
          <w:vertAlign w:val="superscript"/>
          <w:rtl/>
          <w:lang w:val="fr-FR" w:eastAsia="zh-CN"/>
        </w:rPr>
        <w:t>)</w:t>
      </w:r>
      <w:bookmarkEnd w:id="273"/>
      <w:bookmarkEnd w:id="274"/>
      <w:bookmarkEnd w:id="275"/>
    </w:p>
    <w:p w14:paraId="0D436C5E" w14:textId="3727DB71" w:rsidR="00735607" w:rsidRPr="00E96762" w:rsidRDefault="00FF05B8" w:rsidP="00E96762">
      <w:pPr>
        <w:bidi/>
        <w:spacing w:after="120" w:line="360" w:lineRule="exact"/>
        <w:ind w:left="1135" w:hanging="851"/>
        <w:jc w:val="both"/>
        <w:textDirection w:val="tbRlV"/>
        <w:rPr>
          <w:rFonts w:ascii="Simplified Arabic" w:eastAsiaTheme="minorEastAsia" w:hAnsi="Simplified Arabic" w:cs="Simplified Arabic"/>
          <w:bCs/>
          <w:sz w:val="24"/>
          <w:szCs w:val="24"/>
          <w:rtl/>
          <w:lang w:val="fr-FR" w:eastAsia="zh-CN"/>
        </w:rPr>
      </w:pPr>
      <w:r w:rsidRPr="000C19A9">
        <w:rPr>
          <w:rFonts w:ascii="Simplified Arabic" w:eastAsiaTheme="minorEastAsia" w:hAnsi="Simplified Arabic" w:cs="Simplified Arabic" w:hint="cs"/>
          <w:bCs/>
          <w:sz w:val="24"/>
          <w:szCs w:val="24"/>
          <w:rtl/>
          <w:lang w:val="fr-FR" w:eastAsia="zh-CN"/>
        </w:rPr>
        <w:t>1</w:t>
      </w:r>
      <w:r w:rsidR="00F92F1B">
        <w:rPr>
          <w:rFonts w:ascii="Simplified Arabic" w:eastAsiaTheme="minorEastAsia" w:hAnsi="Simplified Arabic" w:cs="Simplified Arabic" w:hint="cs"/>
          <w:bCs/>
          <w:sz w:val="24"/>
          <w:szCs w:val="24"/>
          <w:rtl/>
          <w:lang w:val="fr-FR" w:eastAsia="zh-CN"/>
        </w:rPr>
        <w:t>-</w:t>
      </w:r>
      <w:r w:rsidR="000F74C7">
        <w:rPr>
          <w:rFonts w:ascii="Simplified Arabic" w:eastAsiaTheme="minorEastAsia" w:hAnsi="Simplified Arabic" w:cs="Simplified Arabic" w:hint="cs"/>
          <w:bCs/>
          <w:sz w:val="24"/>
          <w:szCs w:val="24"/>
          <w:rtl/>
          <w:lang w:val="fr-FR" w:eastAsia="zh-CN"/>
        </w:rPr>
        <w:tab/>
      </w:r>
      <w:r w:rsidRPr="000C19A9">
        <w:rPr>
          <w:rFonts w:ascii="Simplified Arabic" w:eastAsiaTheme="minorEastAsia" w:hAnsi="Simplified Arabic" w:cs="Simplified Arabic" w:hint="cs"/>
          <w:bCs/>
          <w:sz w:val="24"/>
          <w:szCs w:val="24"/>
          <w:rtl/>
          <w:lang w:val="fr-FR" w:eastAsia="zh-CN"/>
        </w:rPr>
        <w:t>المرحلة بأكملها</w:t>
      </w:r>
    </w:p>
    <w:p w14:paraId="34DFC016" w14:textId="25716779" w:rsidR="00735607" w:rsidRPr="002B3ADD" w:rsidRDefault="00FF05B8" w:rsidP="002B3ADD">
      <w:pPr>
        <w:pStyle w:val="ListParagraph"/>
        <w:numPr>
          <w:ilvl w:val="2"/>
          <w:numId w:val="542"/>
        </w:numPr>
        <w:tabs>
          <w:tab w:val="left" w:pos="709"/>
        </w:tabs>
        <w:bidi/>
        <w:spacing w:after="120" w:line="360" w:lineRule="exact"/>
        <w:ind w:left="1843" w:hanging="709"/>
        <w:contextualSpacing w:val="0"/>
        <w:jc w:val="lowKashida"/>
        <w:textDirection w:val="tbRlV"/>
        <w:rPr>
          <w:rFonts w:ascii="Simplified Arabic" w:hAnsi="Simplified Arabic" w:cs="Simplified Arabic"/>
          <w:w w:val="107"/>
          <w:sz w:val="24"/>
          <w:szCs w:val="24"/>
          <w:rtl/>
          <w:lang w:val="fr-FR" w:eastAsia="zh-CN"/>
        </w:rPr>
      </w:pPr>
      <w:r w:rsidRPr="002B3ADD">
        <w:rPr>
          <w:rFonts w:ascii="Simplified Arabic" w:hAnsi="Simplified Arabic" w:cs="Simplified Arabic" w:hint="cs"/>
          <w:w w:val="107"/>
          <w:sz w:val="24"/>
          <w:szCs w:val="24"/>
          <w:rtl/>
          <w:lang w:val="fr-FR" w:eastAsia="zh-CN"/>
        </w:rPr>
        <w:t>تنشئ الأطراف آلية فعالة في المجتمع لتعزيز الدائرية البلاستيكية ومنع تسرب البلاستيك إلى البيئة، بما في ذلك البيئة البحرية، باتباع نهج يشمل المجتمع بأسره من خلال اعتماد سياسات وطنية متكاملة وشاملة (*)</w:t>
      </w:r>
    </w:p>
    <w:p w14:paraId="4AC4E4BD" w14:textId="0034BCCE" w:rsidR="00735607" w:rsidRPr="00E96762" w:rsidRDefault="00FF05B8" w:rsidP="00E96762">
      <w:pPr>
        <w:bidi/>
        <w:spacing w:after="120" w:line="360" w:lineRule="exact"/>
        <w:ind w:left="1135" w:hanging="851"/>
        <w:jc w:val="both"/>
        <w:textDirection w:val="tbRlV"/>
        <w:rPr>
          <w:rFonts w:ascii="Simplified Arabic" w:eastAsiaTheme="minorEastAsia" w:hAnsi="Simplified Arabic" w:cs="Simplified Arabic"/>
          <w:bCs/>
          <w:sz w:val="24"/>
          <w:szCs w:val="24"/>
          <w:rtl/>
          <w:lang w:val="fr-FR" w:eastAsia="zh-CN"/>
        </w:rPr>
      </w:pPr>
      <w:r w:rsidRPr="000C19A9">
        <w:rPr>
          <w:rFonts w:ascii="Simplified Arabic" w:eastAsiaTheme="minorEastAsia" w:hAnsi="Simplified Arabic" w:cs="Simplified Arabic" w:hint="cs"/>
          <w:bCs/>
          <w:sz w:val="24"/>
          <w:szCs w:val="24"/>
          <w:rtl/>
          <w:lang w:val="fr-FR" w:eastAsia="zh-CN"/>
        </w:rPr>
        <w:t>2</w:t>
      </w:r>
      <w:r w:rsidR="00F92F1B">
        <w:rPr>
          <w:rFonts w:ascii="Simplified Arabic" w:eastAsiaTheme="minorEastAsia" w:hAnsi="Simplified Arabic" w:cs="Simplified Arabic" w:hint="cs"/>
          <w:bCs/>
          <w:sz w:val="24"/>
          <w:szCs w:val="24"/>
          <w:rtl/>
          <w:lang w:val="fr-FR" w:eastAsia="zh-CN"/>
        </w:rPr>
        <w:t>-</w:t>
      </w:r>
      <w:r w:rsidR="000F74C7">
        <w:rPr>
          <w:rFonts w:ascii="Simplified Arabic" w:eastAsiaTheme="minorEastAsia" w:hAnsi="Simplified Arabic" w:cs="Simplified Arabic" w:hint="cs"/>
          <w:bCs/>
          <w:sz w:val="24"/>
          <w:szCs w:val="24"/>
          <w:rtl/>
          <w:lang w:val="fr-FR" w:eastAsia="zh-CN"/>
        </w:rPr>
        <w:tab/>
      </w:r>
      <w:r w:rsidRPr="000C19A9">
        <w:rPr>
          <w:rFonts w:ascii="Simplified Arabic" w:eastAsiaTheme="minorEastAsia" w:hAnsi="Simplified Arabic" w:cs="Simplified Arabic" w:hint="cs"/>
          <w:bCs/>
          <w:sz w:val="24"/>
          <w:szCs w:val="24"/>
          <w:rtl/>
          <w:lang w:val="fr-FR" w:eastAsia="zh-CN"/>
        </w:rPr>
        <w:t>مرحلة الإنتاج</w:t>
      </w:r>
    </w:p>
    <w:p w14:paraId="43FDAF5C" w14:textId="16D3B716" w:rsidR="00735607" w:rsidRPr="002B3ADD" w:rsidRDefault="00FF05B8" w:rsidP="002B3ADD">
      <w:pPr>
        <w:pStyle w:val="ListParagraph"/>
        <w:numPr>
          <w:ilvl w:val="2"/>
          <w:numId w:val="544"/>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2B3ADD">
        <w:rPr>
          <w:rFonts w:ascii="Simplified Arabic" w:hAnsi="Simplified Arabic" w:cs="Simplified Arabic" w:hint="cs"/>
          <w:sz w:val="24"/>
          <w:szCs w:val="24"/>
          <w:rtl/>
          <w:lang w:val="fr-FR" w:eastAsia="zh-CN"/>
        </w:rPr>
        <w:t>الحدّ من استخدام المواد البلاستيكية خارج حلقة دائرية البلاستيك، بسبل منها، على سبيل المثال لا الحصر، العناصر التالية</w:t>
      </w:r>
      <w:r w:rsidRPr="002B3ADD">
        <w:rPr>
          <w:rFonts w:ascii="Simplified Arabic" w:hAnsi="Simplified Arabic" w:cs="Simplified Arabic" w:hint="cs"/>
          <w:sz w:val="24"/>
          <w:szCs w:val="24"/>
          <w:lang w:val="fr-FR" w:eastAsia="zh-CN"/>
        </w:rPr>
        <w:t>:</w:t>
      </w:r>
    </w:p>
    <w:p w14:paraId="2579F876" w14:textId="77777777" w:rsidR="00735607" w:rsidRDefault="003A1C8D" w:rsidP="002B3ADD">
      <w:pPr>
        <w:tabs>
          <w:tab w:val="left" w:pos="709"/>
        </w:tabs>
        <w:bidi/>
        <w:spacing w:after="120" w:line="360" w:lineRule="exact"/>
        <w:ind w:left="2552" w:hanging="709"/>
        <w:jc w:val="both"/>
        <w:textDirection w:val="tbRlV"/>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w:t>
      </w:r>
      <w:r>
        <w:rPr>
          <w:rFonts w:ascii="Simplified Arabic" w:eastAsiaTheme="minorEastAsia" w:hAnsi="Simplified Arabic" w:cs="Simplified Arabic" w:hint="cs"/>
          <w:sz w:val="24"/>
          <w:szCs w:val="24"/>
          <w:rtl/>
          <w:lang w:val="fr-FR" w:eastAsia="zh-CN"/>
        </w:rPr>
        <w:t>1</w:t>
      </w:r>
      <w:r w:rsidR="00FF05B8" w:rsidRPr="000C19A9">
        <w:rPr>
          <w:rFonts w:ascii="Simplified Arabic" w:eastAsiaTheme="minorEastAsia" w:hAnsi="Simplified Arabic" w:cs="Simplified Arabic" w:hint="cs"/>
          <w:sz w:val="24"/>
          <w:szCs w:val="24"/>
          <w:rtl/>
          <w:lang w:val="fr-FR" w:eastAsia="zh-CN"/>
        </w:rPr>
        <w:t>‘</w:t>
      </w:r>
      <w:r w:rsidR="00FF05B8" w:rsidRPr="000C19A9">
        <w:rPr>
          <w:rFonts w:ascii="Simplified Arabic" w:eastAsiaTheme="minorEastAsia" w:hAnsi="Simplified Arabic" w:cs="Simplified Arabic" w:hint="cs"/>
          <w:sz w:val="24"/>
          <w:szCs w:val="24"/>
          <w:rtl/>
          <w:lang w:val="fr-FR" w:eastAsia="zh-CN"/>
        </w:rPr>
        <w:tab/>
        <w:t xml:space="preserve">تعزيز دائرية البلاستيك من خلال نهج يشمل المجتمع بأسره </w:t>
      </w:r>
      <w:r w:rsidR="00FF05B8" w:rsidRPr="000C19A9">
        <w:rPr>
          <w:rFonts w:ascii="Simplified Arabic" w:eastAsiaTheme="minorEastAsia" w:hAnsi="Simplified Arabic" w:cs="Simplified Arabic" w:hint="cs"/>
          <w:sz w:val="24"/>
          <w:szCs w:val="24"/>
          <w:lang w:val="fr-FR" w:eastAsia="zh-CN"/>
        </w:rPr>
        <w:t>(</w:t>
      </w:r>
      <w:r w:rsidR="00FF05B8" w:rsidRPr="004726EF">
        <w:rPr>
          <w:rFonts w:ascii="Simplified Arabic" w:eastAsiaTheme="minorEastAsia" w:hAnsi="Simplified Arabic" w:cs="Simplified Arabic" w:hint="cs"/>
          <w:sz w:val="24"/>
          <w:szCs w:val="24"/>
          <w:lang w:val="fr-FR" w:eastAsia="zh-CN"/>
        </w:rPr>
        <w:t>*</w:t>
      </w:r>
      <w:r w:rsidR="00FF05B8" w:rsidRPr="000C19A9">
        <w:rPr>
          <w:rFonts w:ascii="Simplified Arabic" w:eastAsiaTheme="minorEastAsia" w:hAnsi="Simplified Arabic" w:cs="Simplified Arabic" w:hint="cs"/>
          <w:sz w:val="24"/>
          <w:szCs w:val="24"/>
          <w:lang w:val="fr-FR" w:eastAsia="zh-CN"/>
        </w:rPr>
        <w:t>)</w:t>
      </w:r>
    </w:p>
    <w:p w14:paraId="7C962514" w14:textId="77777777" w:rsidR="00735607" w:rsidRDefault="003A1C8D" w:rsidP="002B3ADD">
      <w:pPr>
        <w:tabs>
          <w:tab w:val="left" w:pos="709"/>
        </w:tabs>
        <w:bidi/>
        <w:spacing w:after="120" w:line="360" w:lineRule="exact"/>
        <w:ind w:left="2552" w:hanging="709"/>
        <w:jc w:val="both"/>
        <w:textDirection w:val="tbRlV"/>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w:t>
      </w:r>
      <w:r>
        <w:rPr>
          <w:rFonts w:ascii="Simplified Arabic" w:eastAsiaTheme="minorEastAsia" w:hAnsi="Simplified Arabic" w:cs="Simplified Arabic" w:hint="cs"/>
          <w:sz w:val="24"/>
          <w:szCs w:val="24"/>
          <w:rtl/>
          <w:lang w:val="fr-FR" w:eastAsia="zh-CN"/>
        </w:rPr>
        <w:t>2</w:t>
      </w:r>
      <w:r w:rsidR="00FF05B8" w:rsidRPr="000C19A9">
        <w:rPr>
          <w:rFonts w:ascii="Simplified Arabic" w:eastAsiaTheme="minorEastAsia" w:hAnsi="Simplified Arabic" w:cs="Simplified Arabic" w:hint="cs"/>
          <w:sz w:val="24"/>
          <w:szCs w:val="24"/>
          <w:rtl/>
          <w:lang w:val="fr-FR" w:eastAsia="zh-CN"/>
        </w:rPr>
        <w:t>‘</w:t>
      </w:r>
      <w:r w:rsidR="00FF05B8" w:rsidRPr="000C19A9">
        <w:rPr>
          <w:rFonts w:ascii="Simplified Arabic" w:eastAsiaTheme="minorEastAsia" w:hAnsi="Simplified Arabic" w:cs="Simplified Arabic" w:hint="cs"/>
          <w:sz w:val="24"/>
          <w:szCs w:val="24"/>
          <w:rtl/>
          <w:lang w:val="fr-FR" w:eastAsia="zh-CN"/>
        </w:rPr>
        <w:tab/>
        <w:t xml:space="preserve">المعالجة المناسبة للمواد الكيميائية والبوليمرات المثيرة للقلق، والمنتجات البلاستيكية الإشكالية التي يمكن تجنبها، بما في ذلك الجسيمات البلاستيكية الدقيقة المضافة عن قصد </w:t>
      </w:r>
      <w:r w:rsidR="00FF05B8" w:rsidRPr="000C19A9">
        <w:rPr>
          <w:rFonts w:ascii="Simplified Arabic" w:eastAsiaTheme="minorEastAsia" w:hAnsi="Simplified Arabic" w:cs="Simplified Arabic" w:hint="cs"/>
          <w:sz w:val="24"/>
          <w:szCs w:val="24"/>
          <w:lang w:val="fr-FR" w:eastAsia="zh-CN"/>
        </w:rPr>
        <w:t>(</w:t>
      </w:r>
      <w:r w:rsidR="00FF05B8" w:rsidRPr="004726EF">
        <w:rPr>
          <w:rFonts w:ascii="Simplified Arabic" w:eastAsiaTheme="minorEastAsia" w:hAnsi="Simplified Arabic" w:cs="Simplified Arabic" w:hint="cs"/>
          <w:sz w:val="24"/>
          <w:szCs w:val="24"/>
          <w:lang w:val="fr-FR" w:eastAsia="zh-CN"/>
        </w:rPr>
        <w:t>*</w:t>
      </w:r>
      <w:r w:rsidR="00FF05B8" w:rsidRPr="000C19A9">
        <w:rPr>
          <w:rFonts w:ascii="Simplified Arabic" w:eastAsiaTheme="minorEastAsia" w:hAnsi="Simplified Arabic" w:cs="Simplified Arabic" w:hint="cs"/>
          <w:sz w:val="24"/>
          <w:szCs w:val="24"/>
          <w:lang w:val="fr-FR" w:eastAsia="zh-CN"/>
        </w:rPr>
        <w:t>)</w:t>
      </w:r>
    </w:p>
    <w:p w14:paraId="17CE2864" w14:textId="77777777" w:rsidR="00735607" w:rsidRDefault="003A1C8D" w:rsidP="002B3ADD">
      <w:pPr>
        <w:tabs>
          <w:tab w:val="left" w:pos="709"/>
        </w:tabs>
        <w:bidi/>
        <w:spacing w:after="120" w:line="360" w:lineRule="exact"/>
        <w:ind w:left="2552" w:hanging="709"/>
        <w:jc w:val="both"/>
        <w:textDirection w:val="tbRlV"/>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w:t>
      </w:r>
      <w:r>
        <w:rPr>
          <w:rFonts w:ascii="Simplified Arabic" w:eastAsiaTheme="minorEastAsia" w:hAnsi="Simplified Arabic" w:cs="Simplified Arabic" w:hint="cs"/>
          <w:sz w:val="24"/>
          <w:szCs w:val="24"/>
          <w:rtl/>
          <w:lang w:val="fr-FR" w:eastAsia="zh-CN"/>
        </w:rPr>
        <w:t>3</w:t>
      </w:r>
      <w:r w:rsidR="00FF05B8" w:rsidRPr="000C19A9">
        <w:rPr>
          <w:rFonts w:ascii="Simplified Arabic" w:eastAsiaTheme="minorEastAsia" w:hAnsi="Simplified Arabic" w:cs="Simplified Arabic" w:hint="cs"/>
          <w:sz w:val="24"/>
          <w:szCs w:val="24"/>
          <w:rtl/>
          <w:lang w:val="fr-FR" w:eastAsia="zh-CN"/>
        </w:rPr>
        <w:t>‘</w:t>
      </w:r>
      <w:r w:rsidR="00FF05B8" w:rsidRPr="000C19A9">
        <w:rPr>
          <w:rFonts w:ascii="Simplified Arabic" w:eastAsiaTheme="minorEastAsia" w:hAnsi="Simplified Arabic" w:cs="Simplified Arabic" w:hint="cs"/>
          <w:sz w:val="24"/>
          <w:szCs w:val="24"/>
          <w:rtl/>
          <w:lang w:val="fr-FR" w:eastAsia="zh-CN"/>
        </w:rPr>
        <w:tab/>
        <w:t xml:space="preserve">الحدّ من المواد البلاستيكية ذات الاستخدام الواحد </w:t>
      </w:r>
      <w:r w:rsidR="00FF05B8" w:rsidRPr="000C19A9">
        <w:rPr>
          <w:rFonts w:ascii="Simplified Arabic" w:eastAsiaTheme="minorEastAsia" w:hAnsi="Simplified Arabic" w:cs="Simplified Arabic" w:hint="cs"/>
          <w:sz w:val="24"/>
          <w:szCs w:val="24"/>
          <w:lang w:val="fr-FR" w:eastAsia="zh-CN"/>
        </w:rPr>
        <w:t>(</w:t>
      </w:r>
      <w:r w:rsidR="00FF05B8" w:rsidRPr="004726EF">
        <w:rPr>
          <w:rFonts w:ascii="Simplified Arabic" w:eastAsiaTheme="minorEastAsia" w:hAnsi="Simplified Arabic" w:cs="Simplified Arabic" w:hint="cs"/>
          <w:sz w:val="24"/>
          <w:szCs w:val="24"/>
          <w:lang w:val="fr-FR" w:eastAsia="zh-CN"/>
        </w:rPr>
        <w:t>*</w:t>
      </w:r>
      <w:r w:rsidR="00FF05B8" w:rsidRPr="000C19A9">
        <w:rPr>
          <w:rFonts w:ascii="Simplified Arabic" w:eastAsiaTheme="minorEastAsia" w:hAnsi="Simplified Arabic" w:cs="Simplified Arabic" w:hint="cs"/>
          <w:sz w:val="24"/>
          <w:szCs w:val="24"/>
          <w:lang w:val="fr-FR" w:eastAsia="zh-CN"/>
        </w:rPr>
        <w:t>)</w:t>
      </w:r>
    </w:p>
    <w:p w14:paraId="510358AF" w14:textId="77777777" w:rsidR="00735607" w:rsidRDefault="003A1C8D" w:rsidP="002B3ADD">
      <w:pPr>
        <w:tabs>
          <w:tab w:val="left" w:pos="709"/>
        </w:tabs>
        <w:bidi/>
        <w:spacing w:after="120" w:line="360" w:lineRule="exact"/>
        <w:ind w:left="2552" w:hanging="709"/>
        <w:jc w:val="both"/>
        <w:textDirection w:val="tbRlV"/>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w:t>
      </w:r>
      <w:r>
        <w:rPr>
          <w:rFonts w:ascii="Simplified Arabic" w:eastAsiaTheme="minorEastAsia" w:hAnsi="Simplified Arabic" w:cs="Simplified Arabic" w:hint="cs"/>
          <w:sz w:val="24"/>
          <w:szCs w:val="24"/>
          <w:rtl/>
          <w:lang w:val="fr-FR" w:eastAsia="zh-CN"/>
        </w:rPr>
        <w:t>4</w:t>
      </w:r>
      <w:r w:rsidR="00FF05B8" w:rsidRPr="000C19A9">
        <w:rPr>
          <w:rFonts w:ascii="Simplified Arabic" w:eastAsiaTheme="minorEastAsia" w:hAnsi="Simplified Arabic" w:cs="Simplified Arabic" w:hint="cs"/>
          <w:sz w:val="24"/>
          <w:szCs w:val="24"/>
          <w:rtl/>
          <w:lang w:val="fr-FR" w:eastAsia="zh-CN"/>
        </w:rPr>
        <w:t>‘</w:t>
      </w:r>
      <w:r w:rsidR="00FF05B8" w:rsidRPr="000C19A9">
        <w:rPr>
          <w:rFonts w:ascii="Simplified Arabic" w:eastAsiaTheme="minorEastAsia" w:hAnsi="Simplified Arabic" w:cs="Simplified Arabic" w:hint="cs"/>
          <w:sz w:val="24"/>
          <w:szCs w:val="24"/>
          <w:rtl/>
          <w:lang w:val="fr-FR" w:eastAsia="zh-CN"/>
        </w:rPr>
        <w:tab/>
        <w:t xml:space="preserve">اعتماد وتعزيز معايير التصميم والأداء لمنتجات مستدامة، من خلال تحسين الإنتاج مثل تقليل الحجم، وتبسيط التعبئة والتغليف، وضمان عمر طويل للبلاستيك، وإعادة استخدام الأجزاء، واستخدام المواد الأحادية، مما ييسّر تفكيكها، وفرزها، ونقلها لأغراض سهولة إعادة التدوير </w:t>
      </w:r>
      <w:r w:rsidR="00FF05B8" w:rsidRPr="000C19A9">
        <w:rPr>
          <w:rFonts w:ascii="Simplified Arabic" w:eastAsiaTheme="minorEastAsia" w:hAnsi="Simplified Arabic" w:cs="Simplified Arabic" w:hint="cs"/>
          <w:sz w:val="24"/>
          <w:szCs w:val="24"/>
          <w:lang w:val="fr-FR" w:eastAsia="zh-CN"/>
        </w:rPr>
        <w:t>(</w:t>
      </w:r>
      <w:r w:rsidR="00FF05B8" w:rsidRPr="004726EF">
        <w:rPr>
          <w:rFonts w:ascii="Simplified Arabic" w:eastAsiaTheme="minorEastAsia" w:hAnsi="Simplified Arabic" w:cs="Simplified Arabic" w:hint="cs"/>
          <w:sz w:val="24"/>
          <w:szCs w:val="24"/>
          <w:lang w:val="fr-FR" w:eastAsia="zh-CN"/>
        </w:rPr>
        <w:t>*</w:t>
      </w:r>
      <w:r w:rsidR="00FF05B8" w:rsidRPr="000C19A9">
        <w:rPr>
          <w:rFonts w:ascii="Simplified Arabic" w:eastAsiaTheme="minorEastAsia" w:hAnsi="Simplified Arabic" w:cs="Simplified Arabic" w:hint="cs"/>
          <w:sz w:val="24"/>
          <w:szCs w:val="24"/>
          <w:lang w:val="fr-FR" w:eastAsia="zh-CN"/>
        </w:rPr>
        <w:t>)</w:t>
      </w:r>
    </w:p>
    <w:p w14:paraId="603D6F6E" w14:textId="5AF05540" w:rsidR="00FF05B8" w:rsidRPr="000C19A9" w:rsidRDefault="003A1C8D" w:rsidP="002B3ADD">
      <w:pPr>
        <w:tabs>
          <w:tab w:val="left" w:pos="709"/>
        </w:tabs>
        <w:bidi/>
        <w:spacing w:after="120" w:line="360" w:lineRule="exact"/>
        <w:ind w:left="2552" w:hanging="709"/>
        <w:jc w:val="both"/>
        <w:textDirection w:val="tbRlV"/>
        <w:rPr>
          <w:rFonts w:ascii="Simplified Arabic" w:eastAsiaTheme="minorEastAsia" w:hAnsi="Simplified Arabic" w:cs="Simplified Arabic"/>
          <w:sz w:val="24"/>
          <w:szCs w:val="24"/>
          <w:lang w:val="ar-SA" w:eastAsia="zh-TW" w:bidi="en-GB"/>
        </w:rPr>
      </w:pPr>
      <w:r w:rsidRPr="000C19A9">
        <w:rPr>
          <w:rFonts w:ascii="Simplified Arabic" w:eastAsiaTheme="minorEastAsia" w:hAnsi="Simplified Arabic" w:cs="Simplified Arabic" w:hint="cs"/>
          <w:sz w:val="24"/>
          <w:szCs w:val="24"/>
          <w:rtl/>
          <w:lang w:val="fr-FR" w:eastAsia="zh-CN"/>
        </w:rPr>
        <w:t>’</w:t>
      </w:r>
      <w:r>
        <w:rPr>
          <w:rFonts w:ascii="Simplified Arabic" w:eastAsiaTheme="minorEastAsia" w:hAnsi="Simplified Arabic" w:cs="Simplified Arabic" w:hint="cs"/>
          <w:sz w:val="24"/>
          <w:szCs w:val="24"/>
          <w:rtl/>
          <w:lang w:val="fr-FR" w:eastAsia="zh-CN"/>
        </w:rPr>
        <w:t>5</w:t>
      </w:r>
      <w:r w:rsidR="00FF05B8" w:rsidRPr="000C19A9">
        <w:rPr>
          <w:rFonts w:ascii="Simplified Arabic" w:eastAsiaTheme="minorEastAsia" w:hAnsi="Simplified Arabic" w:cs="Simplified Arabic" w:hint="cs"/>
          <w:sz w:val="24"/>
          <w:szCs w:val="24"/>
          <w:rtl/>
          <w:lang w:val="fr-FR" w:eastAsia="zh-CN"/>
        </w:rPr>
        <w:t>‘</w:t>
      </w:r>
      <w:r w:rsidR="00FF05B8" w:rsidRPr="000C19A9">
        <w:rPr>
          <w:rFonts w:ascii="Simplified Arabic" w:eastAsiaTheme="minorEastAsia" w:hAnsi="Simplified Arabic" w:cs="Simplified Arabic" w:hint="cs"/>
          <w:sz w:val="24"/>
          <w:szCs w:val="24"/>
          <w:rtl/>
          <w:lang w:val="fr-FR" w:eastAsia="zh-CN"/>
        </w:rPr>
        <w:tab/>
        <w:t>تطوير بدائل مستدامة غير بلاستيكية والتشجيع على استخدامها (</w:t>
      </w:r>
      <w:r w:rsidR="00FF05B8" w:rsidRPr="004726EF">
        <w:rPr>
          <w:rFonts w:ascii="Simplified Arabic" w:eastAsiaTheme="minorEastAsia" w:hAnsi="Simplified Arabic" w:cs="Simplified Arabic" w:hint="cs"/>
          <w:sz w:val="24"/>
          <w:szCs w:val="24"/>
          <w:rtl/>
          <w:lang w:val="fr-FR" w:eastAsia="zh-CN"/>
        </w:rPr>
        <w:t>*</w:t>
      </w:r>
      <w:r w:rsidR="00FF05B8" w:rsidRPr="000C19A9">
        <w:rPr>
          <w:rFonts w:ascii="Simplified Arabic" w:eastAsiaTheme="minorEastAsia" w:hAnsi="Simplified Arabic" w:cs="Simplified Arabic" w:hint="cs"/>
          <w:sz w:val="24"/>
          <w:szCs w:val="24"/>
          <w:rtl/>
          <w:lang w:val="fr-FR" w:eastAsia="zh-CN"/>
        </w:rPr>
        <w:t>)</w:t>
      </w:r>
    </w:p>
    <w:p w14:paraId="7F68624F" w14:textId="77777777" w:rsidR="00735607" w:rsidRDefault="003A1C8D" w:rsidP="002B3ADD">
      <w:pPr>
        <w:tabs>
          <w:tab w:val="left" w:pos="709"/>
        </w:tabs>
        <w:bidi/>
        <w:spacing w:after="120" w:line="360" w:lineRule="exact"/>
        <w:ind w:left="2552" w:hanging="709"/>
        <w:jc w:val="both"/>
        <w:textDirection w:val="tbRlV"/>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w:t>
      </w:r>
      <w:r>
        <w:rPr>
          <w:rFonts w:ascii="Simplified Arabic" w:eastAsiaTheme="minorEastAsia" w:hAnsi="Simplified Arabic" w:cs="Simplified Arabic" w:hint="cs"/>
          <w:sz w:val="24"/>
          <w:szCs w:val="24"/>
          <w:rtl/>
          <w:lang w:val="fr-FR" w:eastAsia="zh-CN"/>
        </w:rPr>
        <w:t>6</w:t>
      </w:r>
      <w:r w:rsidR="00FF05B8" w:rsidRPr="000C19A9">
        <w:rPr>
          <w:rFonts w:ascii="Simplified Arabic" w:eastAsiaTheme="minorEastAsia" w:hAnsi="Simplified Arabic" w:cs="Simplified Arabic" w:hint="cs"/>
          <w:sz w:val="24"/>
          <w:szCs w:val="24"/>
          <w:rtl/>
          <w:lang w:val="fr-FR" w:eastAsia="zh-CN"/>
        </w:rPr>
        <w:t>‘</w:t>
      </w:r>
      <w:r w:rsidR="00FF05B8" w:rsidRPr="000C19A9">
        <w:rPr>
          <w:rFonts w:ascii="Simplified Arabic" w:eastAsiaTheme="minorEastAsia" w:hAnsi="Simplified Arabic" w:cs="Simplified Arabic" w:hint="cs"/>
          <w:sz w:val="24"/>
          <w:szCs w:val="24"/>
          <w:rtl/>
          <w:lang w:val="fr-FR" w:eastAsia="zh-CN"/>
        </w:rPr>
        <w:tab/>
        <w:t>إنشاء وتشغيل نظم المسؤولية الممتدة للمنتج</w:t>
      </w:r>
    </w:p>
    <w:p w14:paraId="57BB9CF2" w14:textId="77777777" w:rsidR="00735607" w:rsidRDefault="003A1C8D" w:rsidP="002B3ADD">
      <w:pPr>
        <w:tabs>
          <w:tab w:val="left" w:pos="709"/>
        </w:tabs>
        <w:bidi/>
        <w:spacing w:after="120" w:line="360" w:lineRule="exact"/>
        <w:ind w:left="2552" w:hanging="709"/>
        <w:jc w:val="both"/>
        <w:textDirection w:val="tbRlV"/>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w:t>
      </w:r>
      <w:r>
        <w:rPr>
          <w:rFonts w:ascii="Simplified Arabic" w:eastAsiaTheme="minorEastAsia" w:hAnsi="Simplified Arabic" w:cs="Simplified Arabic" w:hint="cs"/>
          <w:sz w:val="24"/>
          <w:szCs w:val="24"/>
          <w:rtl/>
          <w:lang w:val="fr-FR" w:eastAsia="zh-CN"/>
        </w:rPr>
        <w:t>7</w:t>
      </w:r>
      <w:r w:rsidR="00FF05B8" w:rsidRPr="000C19A9">
        <w:rPr>
          <w:rFonts w:ascii="Simplified Arabic" w:eastAsiaTheme="minorEastAsia" w:hAnsi="Simplified Arabic" w:cs="Simplified Arabic" w:hint="cs"/>
          <w:sz w:val="24"/>
          <w:szCs w:val="24"/>
          <w:rtl/>
          <w:lang w:val="fr-FR" w:eastAsia="zh-CN"/>
        </w:rPr>
        <w:t>‘</w:t>
      </w:r>
      <w:r w:rsidR="00FF05B8" w:rsidRPr="000C19A9">
        <w:rPr>
          <w:rFonts w:ascii="Simplified Arabic" w:eastAsiaTheme="minorEastAsia" w:hAnsi="Simplified Arabic" w:cs="Simplified Arabic" w:hint="cs"/>
          <w:sz w:val="24"/>
          <w:szCs w:val="24"/>
          <w:rtl/>
          <w:lang w:val="fr-FR" w:eastAsia="zh-CN"/>
        </w:rPr>
        <w:tab/>
        <w:t>منع انبعاثات البلاستيك وإطلاقاته طوال دورة حياته (</w:t>
      </w:r>
      <w:r w:rsidR="00FF05B8" w:rsidRPr="004726EF">
        <w:rPr>
          <w:rFonts w:ascii="Simplified Arabic" w:eastAsiaTheme="minorEastAsia" w:hAnsi="Simplified Arabic" w:cs="Simplified Arabic" w:hint="cs"/>
          <w:sz w:val="24"/>
          <w:szCs w:val="24"/>
          <w:rtl/>
          <w:lang w:val="fr-FR" w:eastAsia="zh-CN"/>
        </w:rPr>
        <w:t>*</w:t>
      </w:r>
      <w:r w:rsidR="00FF05B8" w:rsidRPr="000C19A9">
        <w:rPr>
          <w:rFonts w:ascii="Simplified Arabic" w:eastAsiaTheme="minorEastAsia" w:hAnsi="Simplified Arabic" w:cs="Simplified Arabic" w:hint="cs"/>
          <w:sz w:val="24"/>
          <w:szCs w:val="24"/>
          <w:rtl/>
          <w:lang w:val="fr-FR" w:eastAsia="zh-CN"/>
        </w:rPr>
        <w:t>)</w:t>
      </w:r>
    </w:p>
    <w:p w14:paraId="10EDCA16" w14:textId="328AF8E0" w:rsidR="00735607" w:rsidRPr="00C76C1E" w:rsidRDefault="00FF05B8" w:rsidP="00C76C1E">
      <w:pPr>
        <w:pStyle w:val="ListParagraph"/>
        <w:numPr>
          <w:ilvl w:val="0"/>
          <w:numId w:val="546"/>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 xml:space="preserve">جمع المواد البلاستيكية المستعملة وإعادة تدويرها حسب قطاعات الإنتاج (تعزيز إعادة استخدام وإعادة تدوير المواد البلاستيكية، وتحسين معدل إعادة استخدامها وإعادة تدويرها) </w:t>
      </w:r>
      <w:r w:rsidRPr="00C76C1E">
        <w:rPr>
          <w:rFonts w:ascii="Simplified Arabic" w:hAnsi="Simplified Arabic" w:cs="Simplified Arabic" w:hint="cs"/>
          <w:sz w:val="24"/>
          <w:szCs w:val="24"/>
          <w:lang w:val="fr-FR" w:eastAsia="zh-CN"/>
        </w:rPr>
        <w:t>(*)</w:t>
      </w:r>
    </w:p>
    <w:p w14:paraId="3A486D48" w14:textId="4A953507" w:rsidR="00FF05B8" w:rsidRPr="00C76C1E" w:rsidRDefault="00FF05B8" w:rsidP="00C76C1E">
      <w:pPr>
        <w:pStyle w:val="ListParagraph"/>
        <w:numPr>
          <w:ilvl w:val="0"/>
          <w:numId w:val="546"/>
        </w:numPr>
        <w:tabs>
          <w:tab w:val="left" w:pos="709"/>
        </w:tabs>
        <w:bidi/>
        <w:spacing w:after="120" w:line="360" w:lineRule="exact"/>
        <w:ind w:left="1843" w:hanging="709"/>
        <w:contextualSpacing w:val="0"/>
        <w:jc w:val="both"/>
        <w:textDirection w:val="tbRlV"/>
        <w:rPr>
          <w:rFonts w:ascii="Simplified Arabic" w:hAnsi="Simplified Arabic" w:cs="Simplified Arabic"/>
          <w:color w:val="000000" w:themeColor="text1"/>
          <w:sz w:val="24"/>
          <w:szCs w:val="24"/>
          <w:lang w:val="ar-SA" w:eastAsia="zh-TW" w:bidi="en-GB"/>
        </w:rPr>
      </w:pPr>
      <w:r w:rsidRPr="00C76C1E">
        <w:rPr>
          <w:rFonts w:ascii="Simplified Arabic" w:hAnsi="Simplified Arabic" w:cs="Simplified Arabic" w:hint="cs"/>
          <w:sz w:val="24"/>
          <w:szCs w:val="24"/>
          <w:rtl/>
          <w:lang w:val="fr-FR" w:eastAsia="zh-CN"/>
        </w:rPr>
        <w:t>تعزيز تقييم آثار المنتجات البلاستيكية على البيئة، وتبادل المعلومات بشأن مواد المنتَج، والتعاون بين أصحاب المصلحة، وتوحيد تصميم المنتجات ووضع المبادئ التوجيهية ذات الصلة.</w:t>
      </w:r>
    </w:p>
    <w:p w14:paraId="6152CB19" w14:textId="500E3ABE" w:rsidR="00735607" w:rsidRPr="00E96762" w:rsidRDefault="00FF05B8" w:rsidP="00E96762">
      <w:pPr>
        <w:bidi/>
        <w:spacing w:after="120" w:line="360" w:lineRule="exact"/>
        <w:ind w:left="1135" w:hanging="851"/>
        <w:jc w:val="both"/>
        <w:textDirection w:val="tbRlV"/>
        <w:rPr>
          <w:rFonts w:ascii="Simplified Arabic" w:eastAsiaTheme="minorEastAsia" w:hAnsi="Simplified Arabic" w:cs="Simplified Arabic"/>
          <w:bCs/>
          <w:sz w:val="24"/>
          <w:szCs w:val="24"/>
          <w:rtl/>
          <w:lang w:val="fr-FR" w:eastAsia="zh-CN"/>
        </w:rPr>
      </w:pPr>
      <w:r w:rsidRPr="000C19A9">
        <w:rPr>
          <w:rFonts w:ascii="Simplified Arabic" w:eastAsiaTheme="minorEastAsia" w:hAnsi="Simplified Arabic" w:cs="Simplified Arabic" w:hint="cs"/>
          <w:bCs/>
          <w:sz w:val="24"/>
          <w:szCs w:val="24"/>
          <w:rtl/>
          <w:lang w:val="fr-FR" w:eastAsia="zh-CN"/>
        </w:rPr>
        <w:t>3</w:t>
      </w:r>
      <w:r w:rsidR="00F92F1B">
        <w:rPr>
          <w:rFonts w:ascii="Simplified Arabic" w:eastAsiaTheme="minorEastAsia" w:hAnsi="Simplified Arabic" w:cs="Simplified Arabic" w:hint="cs"/>
          <w:bCs/>
          <w:sz w:val="24"/>
          <w:szCs w:val="24"/>
          <w:rtl/>
          <w:lang w:val="fr-FR" w:eastAsia="zh-CN"/>
        </w:rPr>
        <w:t>-</w:t>
      </w:r>
      <w:r w:rsidR="000F74C7">
        <w:rPr>
          <w:rFonts w:ascii="Simplified Arabic" w:eastAsiaTheme="minorEastAsia" w:hAnsi="Simplified Arabic" w:cs="Simplified Arabic" w:hint="cs"/>
          <w:bCs/>
          <w:sz w:val="24"/>
          <w:szCs w:val="24"/>
          <w:rtl/>
          <w:lang w:val="fr-FR" w:eastAsia="zh-CN"/>
        </w:rPr>
        <w:tab/>
      </w:r>
      <w:r w:rsidRPr="000C19A9">
        <w:rPr>
          <w:rFonts w:ascii="Simplified Arabic" w:eastAsiaTheme="minorEastAsia" w:hAnsi="Simplified Arabic" w:cs="Simplified Arabic" w:hint="cs"/>
          <w:bCs/>
          <w:sz w:val="24"/>
          <w:szCs w:val="24"/>
          <w:rtl/>
          <w:lang w:val="fr-FR" w:eastAsia="zh-CN"/>
        </w:rPr>
        <w:t>مرحلة التوزيع / البيع / الاستهلاك</w:t>
      </w:r>
    </w:p>
    <w:p w14:paraId="663A63CF" w14:textId="0EEE371D" w:rsidR="00735607" w:rsidRPr="00C76C1E" w:rsidRDefault="00FF05B8" w:rsidP="00C76C1E">
      <w:pPr>
        <w:pStyle w:val="ListParagraph"/>
        <w:numPr>
          <w:ilvl w:val="0"/>
          <w:numId w:val="547"/>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 xml:space="preserve">الحدّ من المواد البلاستيكية ذات الاستخدام الواحد </w:t>
      </w:r>
      <w:r w:rsidRPr="00C76C1E">
        <w:rPr>
          <w:rFonts w:ascii="Simplified Arabic" w:hAnsi="Simplified Arabic" w:cs="Simplified Arabic" w:hint="cs"/>
          <w:sz w:val="24"/>
          <w:szCs w:val="24"/>
          <w:lang w:val="fr-FR" w:eastAsia="zh-CN"/>
        </w:rPr>
        <w:t>(*)</w:t>
      </w:r>
    </w:p>
    <w:p w14:paraId="3BF54D8D" w14:textId="36E3A002" w:rsidR="00735607" w:rsidRPr="00C76C1E" w:rsidRDefault="00FF05B8" w:rsidP="00C76C1E">
      <w:pPr>
        <w:pStyle w:val="ListParagraph"/>
        <w:numPr>
          <w:ilvl w:val="0"/>
          <w:numId w:val="547"/>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 xml:space="preserve">جمع وإعادة تدوير المواد البلاستيكية المستعملة حسب قطاعات التوزيع/البيع/الاستهلاك (تشجيع إعادة استخدام المواد البلاستيكية وإعادة تدويرها، وتحسين معدل إعادة استخدامها وإعادة تدويرها) </w:t>
      </w:r>
      <w:r w:rsidRPr="00C76C1E">
        <w:rPr>
          <w:rFonts w:ascii="Simplified Arabic" w:hAnsi="Simplified Arabic" w:cs="Simplified Arabic" w:hint="cs"/>
          <w:sz w:val="24"/>
          <w:szCs w:val="24"/>
          <w:lang w:val="fr-FR" w:eastAsia="zh-CN"/>
        </w:rPr>
        <w:t>(*)</w:t>
      </w:r>
    </w:p>
    <w:p w14:paraId="21D3FEB8" w14:textId="6A2F7295" w:rsidR="00735607" w:rsidRPr="00C76C1E" w:rsidRDefault="00FF05B8" w:rsidP="00C76C1E">
      <w:pPr>
        <w:pStyle w:val="ListParagraph"/>
        <w:numPr>
          <w:ilvl w:val="0"/>
          <w:numId w:val="547"/>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استحداث شرط إرجاع المنتج والحق في الإصلاح</w:t>
      </w:r>
    </w:p>
    <w:p w14:paraId="0AF6AAD9" w14:textId="516A0DD8" w:rsidR="00735607" w:rsidRPr="00C76C1E" w:rsidRDefault="00FF05B8" w:rsidP="00C76C1E">
      <w:pPr>
        <w:pStyle w:val="ListParagraph"/>
        <w:numPr>
          <w:ilvl w:val="0"/>
          <w:numId w:val="547"/>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استحداث منظومات إيصال المنتجات وخدمتها</w:t>
      </w:r>
    </w:p>
    <w:p w14:paraId="3D991F28" w14:textId="4E76AE30" w:rsidR="00735607" w:rsidRPr="00C76C1E" w:rsidRDefault="00FF05B8" w:rsidP="00C76C1E">
      <w:pPr>
        <w:pStyle w:val="ListParagraph"/>
        <w:numPr>
          <w:ilvl w:val="0"/>
          <w:numId w:val="547"/>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استحداث نظام رد العربون</w:t>
      </w:r>
    </w:p>
    <w:p w14:paraId="46E93FA4" w14:textId="3C5AB76C" w:rsidR="00735607" w:rsidRPr="00C76C1E" w:rsidRDefault="00FF05B8" w:rsidP="00C76C1E">
      <w:pPr>
        <w:pStyle w:val="ListParagraph"/>
        <w:numPr>
          <w:ilvl w:val="0"/>
          <w:numId w:val="547"/>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lastRenderedPageBreak/>
        <w:t>دعم تنمية المهارات وتطوير البنية التحتية اللازمة لإعادة استخدام المنتجات البلاستيكية وإعادة تدويرها وإصلاحها وإعادة توظيفها وتجديدها</w:t>
      </w:r>
    </w:p>
    <w:p w14:paraId="67B4089A" w14:textId="24F1DBE2" w:rsidR="00735607" w:rsidRPr="00C76C1E" w:rsidRDefault="00FF05B8" w:rsidP="00C76C1E">
      <w:pPr>
        <w:pStyle w:val="ListParagraph"/>
        <w:numPr>
          <w:ilvl w:val="0"/>
          <w:numId w:val="547"/>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الأدوات الاقتصادية مثل الرسوم والحوافز الضريبية والإعانات المالية وإصلاح الدعم، حسب الاقتضاء</w:t>
      </w:r>
    </w:p>
    <w:p w14:paraId="1CD5F89B" w14:textId="7E195C6F" w:rsidR="00735607" w:rsidRPr="00C76C1E" w:rsidRDefault="00FF05B8" w:rsidP="00C76C1E">
      <w:pPr>
        <w:pStyle w:val="ListParagraph"/>
        <w:numPr>
          <w:ilvl w:val="0"/>
          <w:numId w:val="547"/>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الاستفادة من المشتريات العامة</w:t>
      </w:r>
    </w:p>
    <w:p w14:paraId="7158435D" w14:textId="519A4C7F" w:rsidR="00735607" w:rsidRPr="00C76C1E" w:rsidRDefault="00FF05B8" w:rsidP="00C76C1E">
      <w:pPr>
        <w:pStyle w:val="ListParagraph"/>
        <w:numPr>
          <w:ilvl w:val="0"/>
          <w:numId w:val="547"/>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 xml:space="preserve">زيادة الوعي بمشكلة التلوث العالمي بالمواد البلاستيكية وأهمية التغيرات السلوكية للمستهلكين والبائعين في استخدام المواد البلاستيكية </w:t>
      </w:r>
      <w:r w:rsidRPr="00C76C1E">
        <w:rPr>
          <w:rFonts w:ascii="Simplified Arabic" w:hAnsi="Simplified Arabic" w:cs="Simplified Arabic" w:hint="cs"/>
          <w:sz w:val="24"/>
          <w:szCs w:val="24"/>
          <w:lang w:val="fr-FR" w:eastAsia="zh-CN"/>
        </w:rPr>
        <w:t>(*)</w:t>
      </w:r>
    </w:p>
    <w:p w14:paraId="13A73E38" w14:textId="3C098013" w:rsidR="00735607" w:rsidRPr="00E96762" w:rsidRDefault="00FF05B8" w:rsidP="00E96762">
      <w:pPr>
        <w:bidi/>
        <w:spacing w:after="120" w:line="360" w:lineRule="exact"/>
        <w:ind w:left="1135" w:hanging="851"/>
        <w:jc w:val="both"/>
        <w:textDirection w:val="tbRlV"/>
        <w:rPr>
          <w:rFonts w:ascii="Simplified Arabic" w:eastAsiaTheme="minorEastAsia" w:hAnsi="Simplified Arabic" w:cs="Simplified Arabic"/>
          <w:bCs/>
          <w:sz w:val="24"/>
          <w:szCs w:val="24"/>
          <w:rtl/>
          <w:lang w:val="fr-FR" w:eastAsia="zh-CN"/>
        </w:rPr>
      </w:pPr>
      <w:r w:rsidRPr="000C19A9">
        <w:rPr>
          <w:rFonts w:ascii="Simplified Arabic" w:eastAsiaTheme="minorEastAsia" w:hAnsi="Simplified Arabic" w:cs="Simplified Arabic" w:hint="cs"/>
          <w:bCs/>
          <w:sz w:val="24"/>
          <w:szCs w:val="24"/>
          <w:rtl/>
          <w:lang w:val="fr-FR" w:eastAsia="zh-CN"/>
        </w:rPr>
        <w:t>4</w:t>
      </w:r>
      <w:r w:rsidR="00F92F1B">
        <w:rPr>
          <w:rFonts w:ascii="Simplified Arabic" w:eastAsiaTheme="minorEastAsia" w:hAnsi="Simplified Arabic" w:cs="Simplified Arabic" w:hint="cs"/>
          <w:bCs/>
          <w:sz w:val="24"/>
          <w:szCs w:val="24"/>
          <w:rtl/>
          <w:lang w:val="fr-FR" w:eastAsia="zh-CN"/>
        </w:rPr>
        <w:t>-</w:t>
      </w:r>
      <w:r w:rsidR="00867D40">
        <w:rPr>
          <w:rFonts w:ascii="Simplified Arabic" w:eastAsiaTheme="minorEastAsia" w:hAnsi="Simplified Arabic" w:cs="Simplified Arabic" w:hint="cs"/>
          <w:bCs/>
          <w:sz w:val="24"/>
          <w:szCs w:val="24"/>
          <w:rtl/>
          <w:lang w:val="fr-FR" w:eastAsia="zh-CN"/>
        </w:rPr>
        <w:tab/>
      </w:r>
      <w:r w:rsidRPr="000C19A9">
        <w:rPr>
          <w:rFonts w:ascii="Simplified Arabic" w:eastAsiaTheme="minorEastAsia" w:hAnsi="Simplified Arabic" w:cs="Simplified Arabic" w:hint="cs"/>
          <w:bCs/>
          <w:sz w:val="24"/>
          <w:szCs w:val="24"/>
          <w:rtl/>
          <w:lang w:val="fr-FR" w:eastAsia="zh-CN"/>
        </w:rPr>
        <w:t>مرحلة إدارة النفايات والتخلص منها</w:t>
      </w:r>
    </w:p>
    <w:p w14:paraId="4068C404" w14:textId="1900AD3E" w:rsidR="00735607" w:rsidRPr="00C76C1E" w:rsidRDefault="00FF05B8" w:rsidP="00F21A25">
      <w:pPr>
        <w:pStyle w:val="ListParagraph"/>
        <w:numPr>
          <w:ilvl w:val="0"/>
          <w:numId w:val="548"/>
        </w:numPr>
        <w:tabs>
          <w:tab w:val="left" w:pos="709"/>
        </w:tabs>
        <w:bidi/>
        <w:spacing w:after="120" w:line="360" w:lineRule="exact"/>
        <w:ind w:left="1843" w:hanging="709"/>
        <w:contextualSpacing w:val="0"/>
        <w:jc w:val="lowKashida"/>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وضع سياسات وطنية سليمة لإدارة النفايات استناداً إلى الأولويات المناسبة لإدارتها بما في ذلك منع إنتاج النفايات</w:t>
      </w:r>
    </w:p>
    <w:p w14:paraId="14FA1A4F" w14:textId="6E5FEF88" w:rsidR="00735607" w:rsidRPr="00C76C1E" w:rsidRDefault="00FF05B8" w:rsidP="00C76C1E">
      <w:pPr>
        <w:pStyle w:val="ListParagraph"/>
        <w:numPr>
          <w:ilvl w:val="0"/>
          <w:numId w:val="548"/>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 xml:space="preserve">ضمان إدارة النفايات بشكل آمن وسليم بيئياً في مراحلها المختلفة، بما في ذلك مناولة النفايات البلاستيكية وفرزها وجمعها ونقلها وتخزينها وإعادة تدويرها والتخلص النهائي منها </w:t>
      </w:r>
      <w:r w:rsidRPr="00C76C1E">
        <w:rPr>
          <w:rFonts w:ascii="Simplified Arabic" w:hAnsi="Simplified Arabic" w:cs="Simplified Arabic" w:hint="cs"/>
          <w:sz w:val="24"/>
          <w:szCs w:val="24"/>
          <w:lang w:val="fr-FR" w:eastAsia="zh-CN"/>
        </w:rPr>
        <w:t>(*)</w:t>
      </w:r>
    </w:p>
    <w:p w14:paraId="1CD32776" w14:textId="3B0CE4F7" w:rsidR="00735607" w:rsidRPr="00C76C1E" w:rsidRDefault="00FF05B8" w:rsidP="00C76C1E">
      <w:pPr>
        <w:pStyle w:val="ListParagraph"/>
        <w:numPr>
          <w:ilvl w:val="0"/>
          <w:numId w:val="548"/>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 xml:space="preserve">تعزيز القدرة على إعادة التدوير والمعالجة في ضوء مستوى الاستهلاك الحالي والتوقعات بالنسبة للمستقبل من أجل ضمان الإدارة السليمة بيئياً للنفايات </w:t>
      </w:r>
      <w:r w:rsidRPr="00C76C1E">
        <w:rPr>
          <w:rFonts w:ascii="Simplified Arabic" w:hAnsi="Simplified Arabic" w:cs="Simplified Arabic" w:hint="cs"/>
          <w:sz w:val="24"/>
          <w:szCs w:val="24"/>
          <w:lang w:val="fr-FR" w:eastAsia="zh-CN"/>
        </w:rPr>
        <w:t>(*)</w:t>
      </w:r>
    </w:p>
    <w:p w14:paraId="15BD20B9" w14:textId="48A089A6" w:rsidR="00735607" w:rsidRPr="00C76C1E" w:rsidRDefault="00FF05B8" w:rsidP="00C76C1E">
      <w:pPr>
        <w:pStyle w:val="ListParagraph"/>
        <w:numPr>
          <w:ilvl w:val="0"/>
          <w:numId w:val="548"/>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 xml:space="preserve">منع إلقاء القمامة في العراء وإغراق النفايات الخطرة في البحر والقاء الفضلات على الأرض والحرق في الهواء الطلق </w:t>
      </w:r>
      <w:r w:rsidRPr="00C76C1E">
        <w:rPr>
          <w:rFonts w:ascii="Simplified Arabic" w:hAnsi="Simplified Arabic" w:cs="Simplified Arabic" w:hint="cs"/>
          <w:sz w:val="24"/>
          <w:szCs w:val="24"/>
          <w:lang w:val="fr-FR" w:eastAsia="zh-CN"/>
        </w:rPr>
        <w:t>(*)</w:t>
      </w:r>
    </w:p>
    <w:p w14:paraId="0B35E4AA" w14:textId="5C7BF004" w:rsidR="00735607" w:rsidRPr="00C76C1E" w:rsidRDefault="00FF05B8" w:rsidP="00C76C1E">
      <w:pPr>
        <w:pStyle w:val="ListParagraph"/>
        <w:numPr>
          <w:ilvl w:val="0"/>
          <w:numId w:val="548"/>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 xml:space="preserve">الاستثمار في نظم إدارة النفايات والبنية التحتية لها </w:t>
      </w:r>
      <w:r w:rsidRPr="00C76C1E">
        <w:rPr>
          <w:rFonts w:ascii="Simplified Arabic" w:hAnsi="Simplified Arabic" w:cs="Simplified Arabic" w:hint="cs"/>
          <w:sz w:val="24"/>
          <w:szCs w:val="24"/>
          <w:lang w:val="fr-FR" w:eastAsia="zh-CN"/>
        </w:rPr>
        <w:t>(*)</w:t>
      </w:r>
    </w:p>
    <w:p w14:paraId="545A7713" w14:textId="51282D4E" w:rsidR="00735607" w:rsidRPr="00C76C1E" w:rsidRDefault="00FF05B8" w:rsidP="00C76C1E">
      <w:pPr>
        <w:pStyle w:val="ListParagraph"/>
        <w:numPr>
          <w:ilvl w:val="0"/>
          <w:numId w:val="548"/>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 xml:space="preserve">تحفيز التغييرات السلوكية على امتداد سلسلة القيمة وزيادة وعي المستهلك بشأن الاستهلاك المستدام </w:t>
      </w:r>
      <w:r w:rsidRPr="00C76C1E">
        <w:rPr>
          <w:rFonts w:ascii="Simplified Arabic" w:hAnsi="Simplified Arabic" w:cs="Simplified Arabic" w:hint="cs"/>
          <w:sz w:val="24"/>
          <w:szCs w:val="24"/>
          <w:lang w:val="fr-FR" w:eastAsia="zh-CN"/>
        </w:rPr>
        <w:t>(*)</w:t>
      </w:r>
    </w:p>
    <w:p w14:paraId="11007126" w14:textId="69BD4606" w:rsidR="00735607" w:rsidRDefault="00FF05B8" w:rsidP="00E96762">
      <w:pPr>
        <w:bidi/>
        <w:spacing w:after="120" w:line="360" w:lineRule="exact"/>
        <w:ind w:left="1135" w:hanging="851"/>
        <w:jc w:val="both"/>
        <w:textDirection w:val="tbRlV"/>
        <w:rPr>
          <w:rFonts w:ascii="Simplified Arabic" w:eastAsiaTheme="minorEastAsia" w:hAnsi="Simplified Arabic" w:cs="Simplified Arabic"/>
          <w:bCs/>
          <w:sz w:val="24"/>
          <w:szCs w:val="24"/>
          <w:rtl/>
          <w:lang w:val="fr-FR" w:eastAsia="zh-CN"/>
        </w:rPr>
      </w:pPr>
      <w:r w:rsidRPr="000C19A9">
        <w:rPr>
          <w:rFonts w:ascii="Simplified Arabic" w:eastAsiaTheme="minorEastAsia" w:hAnsi="Simplified Arabic" w:cs="Simplified Arabic" w:hint="cs"/>
          <w:bCs/>
          <w:sz w:val="24"/>
          <w:szCs w:val="24"/>
          <w:rtl/>
          <w:lang w:val="fr-FR" w:eastAsia="zh-CN"/>
        </w:rPr>
        <w:t>5</w:t>
      </w:r>
      <w:r w:rsidR="00F92F1B">
        <w:rPr>
          <w:rFonts w:ascii="Simplified Arabic" w:eastAsiaTheme="minorEastAsia" w:hAnsi="Simplified Arabic" w:cs="Simplified Arabic" w:hint="cs"/>
          <w:bCs/>
          <w:sz w:val="24"/>
          <w:szCs w:val="24"/>
          <w:rtl/>
          <w:lang w:val="fr-FR" w:eastAsia="zh-CN"/>
        </w:rPr>
        <w:t>-</w:t>
      </w:r>
      <w:r w:rsidR="000F74C7" w:rsidRPr="00E96762">
        <w:rPr>
          <w:rFonts w:ascii="Simplified Arabic" w:eastAsiaTheme="minorEastAsia" w:hAnsi="Simplified Arabic" w:cs="Simplified Arabic" w:hint="cs"/>
          <w:bCs/>
          <w:sz w:val="24"/>
          <w:szCs w:val="24"/>
          <w:rtl/>
          <w:lang w:val="fr-FR" w:eastAsia="zh-CN"/>
        </w:rPr>
        <w:tab/>
      </w:r>
      <w:r w:rsidRPr="000C19A9">
        <w:rPr>
          <w:rFonts w:ascii="Simplified Arabic" w:eastAsiaTheme="minorEastAsia" w:hAnsi="Simplified Arabic" w:cs="Simplified Arabic" w:hint="cs"/>
          <w:bCs/>
          <w:sz w:val="24"/>
          <w:szCs w:val="24"/>
          <w:rtl/>
          <w:lang w:val="fr-FR" w:eastAsia="zh-CN"/>
        </w:rPr>
        <w:t>العناصر الشاملة</w:t>
      </w:r>
    </w:p>
    <w:p w14:paraId="2875BB3A" w14:textId="5A5EF993" w:rsidR="00735607" w:rsidRPr="00C76C1E" w:rsidRDefault="00FF05B8" w:rsidP="00C76C1E">
      <w:pPr>
        <w:pStyle w:val="ListParagraph"/>
        <w:numPr>
          <w:ilvl w:val="2"/>
          <w:numId w:val="550"/>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التلوث الحالي بالمواد البلاستيكية، بما في ذلك التلوث في البيئة البحرية</w:t>
      </w:r>
    </w:p>
    <w:p w14:paraId="544667A2" w14:textId="77777777" w:rsidR="00735607" w:rsidRDefault="00123C1D" w:rsidP="00C76C1E">
      <w:pPr>
        <w:tabs>
          <w:tab w:val="left" w:pos="709"/>
        </w:tabs>
        <w:bidi/>
        <w:spacing w:after="120" w:line="360" w:lineRule="exact"/>
        <w:ind w:left="2552" w:hanging="709"/>
        <w:jc w:val="both"/>
        <w:textDirection w:val="tbRlV"/>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w:t>
      </w:r>
      <w:r>
        <w:rPr>
          <w:rFonts w:ascii="Simplified Arabic" w:eastAsiaTheme="minorEastAsia" w:hAnsi="Simplified Arabic" w:cs="Simplified Arabic" w:hint="cs"/>
          <w:sz w:val="24"/>
          <w:szCs w:val="24"/>
          <w:rtl/>
          <w:lang w:val="fr-FR" w:eastAsia="zh-CN"/>
        </w:rPr>
        <w:t>1</w:t>
      </w:r>
      <w:r w:rsidR="00FF05B8" w:rsidRPr="000C19A9">
        <w:rPr>
          <w:rFonts w:ascii="Simplified Arabic" w:eastAsiaTheme="minorEastAsia" w:hAnsi="Simplified Arabic" w:cs="Simplified Arabic" w:hint="cs"/>
          <w:sz w:val="24"/>
          <w:szCs w:val="24"/>
          <w:rtl/>
          <w:lang w:val="fr-FR" w:eastAsia="zh-CN"/>
        </w:rPr>
        <w:t>‘</w:t>
      </w:r>
      <w:r w:rsidR="00FF05B8" w:rsidRPr="000C19A9">
        <w:rPr>
          <w:rFonts w:ascii="Simplified Arabic" w:eastAsiaTheme="minorEastAsia" w:hAnsi="Simplified Arabic" w:cs="Simplified Arabic" w:hint="cs"/>
          <w:sz w:val="24"/>
          <w:szCs w:val="24"/>
          <w:rtl/>
          <w:lang w:val="fr-FR" w:eastAsia="zh-CN"/>
        </w:rPr>
        <w:tab/>
        <w:t xml:space="preserve">التعاون على تقييم مناطق التراكم والمناطق الحرجة والقطاعات وتحديدها وترتيب أولوياتها </w:t>
      </w:r>
      <w:r w:rsidR="00FF05B8" w:rsidRPr="000C19A9">
        <w:rPr>
          <w:rFonts w:ascii="Simplified Arabic" w:eastAsiaTheme="minorEastAsia" w:hAnsi="Simplified Arabic" w:cs="Simplified Arabic" w:hint="cs"/>
          <w:sz w:val="24"/>
          <w:szCs w:val="24"/>
          <w:lang w:val="fr-FR" w:eastAsia="zh-CN"/>
        </w:rPr>
        <w:t>(</w:t>
      </w:r>
      <w:r w:rsidR="00FF05B8" w:rsidRPr="004726EF">
        <w:rPr>
          <w:rFonts w:ascii="Simplified Arabic" w:eastAsiaTheme="minorEastAsia" w:hAnsi="Simplified Arabic" w:cs="Simplified Arabic" w:hint="cs"/>
          <w:sz w:val="24"/>
          <w:szCs w:val="24"/>
          <w:lang w:val="fr-FR" w:eastAsia="zh-CN"/>
        </w:rPr>
        <w:t>*</w:t>
      </w:r>
      <w:r w:rsidR="00FF05B8" w:rsidRPr="000C19A9">
        <w:rPr>
          <w:rFonts w:ascii="Simplified Arabic" w:eastAsiaTheme="minorEastAsia" w:hAnsi="Simplified Arabic" w:cs="Simplified Arabic" w:hint="cs"/>
          <w:sz w:val="24"/>
          <w:szCs w:val="24"/>
          <w:lang w:val="fr-FR" w:eastAsia="zh-CN"/>
        </w:rPr>
        <w:t>)</w:t>
      </w:r>
    </w:p>
    <w:p w14:paraId="79510FFC" w14:textId="77777777" w:rsidR="00735607" w:rsidRDefault="00123C1D" w:rsidP="00C76C1E">
      <w:pPr>
        <w:tabs>
          <w:tab w:val="left" w:pos="709"/>
        </w:tabs>
        <w:bidi/>
        <w:spacing w:after="120" w:line="360" w:lineRule="exact"/>
        <w:ind w:left="2552" w:hanging="709"/>
        <w:jc w:val="both"/>
        <w:textDirection w:val="tbRlV"/>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w:t>
      </w:r>
      <w:r>
        <w:rPr>
          <w:rFonts w:ascii="Simplified Arabic" w:eastAsiaTheme="minorEastAsia" w:hAnsi="Simplified Arabic" w:cs="Simplified Arabic" w:hint="cs"/>
          <w:sz w:val="24"/>
          <w:szCs w:val="24"/>
          <w:rtl/>
          <w:lang w:val="fr-FR" w:eastAsia="zh-CN"/>
        </w:rPr>
        <w:t>2</w:t>
      </w:r>
      <w:r w:rsidR="00FF05B8" w:rsidRPr="000C19A9">
        <w:rPr>
          <w:rFonts w:ascii="Simplified Arabic" w:eastAsiaTheme="minorEastAsia" w:hAnsi="Simplified Arabic" w:cs="Simplified Arabic" w:hint="cs"/>
          <w:sz w:val="24"/>
          <w:szCs w:val="24"/>
          <w:rtl/>
          <w:lang w:val="fr-FR" w:eastAsia="zh-CN"/>
        </w:rPr>
        <w:t>‘</w:t>
      </w:r>
      <w:r w:rsidR="00FF05B8" w:rsidRPr="000C19A9">
        <w:rPr>
          <w:rFonts w:ascii="Simplified Arabic" w:eastAsiaTheme="minorEastAsia" w:hAnsi="Simplified Arabic" w:cs="Simplified Arabic" w:hint="cs"/>
          <w:sz w:val="24"/>
          <w:szCs w:val="24"/>
          <w:rtl/>
          <w:lang w:val="fr-FR" w:eastAsia="zh-CN"/>
        </w:rPr>
        <w:tab/>
        <w:t xml:space="preserve">اتخاذ تدابير فعالة للتخفيف من آثار المخاطر والعلاج، بما في ذلك أنشطة التنظيف </w:t>
      </w:r>
      <w:r w:rsidR="00FF05B8" w:rsidRPr="000C19A9">
        <w:rPr>
          <w:rFonts w:ascii="Simplified Arabic" w:eastAsiaTheme="minorEastAsia" w:hAnsi="Simplified Arabic" w:cs="Simplified Arabic" w:hint="cs"/>
          <w:sz w:val="24"/>
          <w:szCs w:val="24"/>
          <w:lang w:val="fr-FR" w:eastAsia="zh-CN"/>
        </w:rPr>
        <w:t>(</w:t>
      </w:r>
      <w:r w:rsidR="00FF05B8" w:rsidRPr="004726EF">
        <w:rPr>
          <w:rFonts w:ascii="Simplified Arabic" w:eastAsiaTheme="minorEastAsia" w:hAnsi="Simplified Arabic" w:cs="Simplified Arabic" w:hint="cs"/>
          <w:sz w:val="24"/>
          <w:szCs w:val="24"/>
          <w:lang w:val="fr-FR" w:eastAsia="zh-CN"/>
        </w:rPr>
        <w:t>*</w:t>
      </w:r>
      <w:r w:rsidR="00FF05B8" w:rsidRPr="000C19A9">
        <w:rPr>
          <w:rFonts w:ascii="Simplified Arabic" w:eastAsiaTheme="minorEastAsia" w:hAnsi="Simplified Arabic" w:cs="Simplified Arabic" w:hint="cs"/>
          <w:sz w:val="24"/>
          <w:szCs w:val="24"/>
          <w:lang w:val="fr-FR" w:eastAsia="zh-CN"/>
        </w:rPr>
        <w:t>)</w:t>
      </w:r>
    </w:p>
    <w:p w14:paraId="0364128C" w14:textId="77777777" w:rsidR="00735607" w:rsidRDefault="00123C1D" w:rsidP="00C76C1E">
      <w:pPr>
        <w:tabs>
          <w:tab w:val="left" w:pos="709"/>
        </w:tabs>
        <w:bidi/>
        <w:spacing w:after="120" w:line="360" w:lineRule="exact"/>
        <w:ind w:left="2552" w:hanging="709"/>
        <w:jc w:val="both"/>
        <w:textDirection w:val="tbRlV"/>
        <w:rPr>
          <w:rFonts w:ascii="Simplified Arabic" w:eastAsiaTheme="minorEastAsia" w:hAnsi="Simplified Arabic" w:cs="Simplified Arabic"/>
          <w:sz w:val="24"/>
          <w:szCs w:val="24"/>
          <w:rtl/>
          <w:lang w:val="fr-FR" w:eastAsia="zh-CN"/>
        </w:rPr>
      </w:pPr>
      <w:r w:rsidRPr="000C19A9">
        <w:rPr>
          <w:rFonts w:ascii="Simplified Arabic" w:eastAsiaTheme="minorEastAsia" w:hAnsi="Simplified Arabic" w:cs="Simplified Arabic" w:hint="cs"/>
          <w:sz w:val="24"/>
          <w:szCs w:val="24"/>
          <w:rtl/>
          <w:lang w:val="fr-FR" w:eastAsia="zh-CN"/>
        </w:rPr>
        <w:t>’</w:t>
      </w:r>
      <w:r>
        <w:rPr>
          <w:rFonts w:ascii="Simplified Arabic" w:eastAsiaTheme="minorEastAsia" w:hAnsi="Simplified Arabic" w:cs="Simplified Arabic" w:hint="cs"/>
          <w:sz w:val="24"/>
          <w:szCs w:val="24"/>
          <w:rtl/>
          <w:lang w:val="fr-FR" w:eastAsia="zh-CN"/>
        </w:rPr>
        <w:t>3</w:t>
      </w:r>
      <w:r w:rsidR="00FF05B8" w:rsidRPr="000C19A9">
        <w:rPr>
          <w:rFonts w:ascii="Simplified Arabic" w:eastAsiaTheme="minorEastAsia" w:hAnsi="Simplified Arabic" w:cs="Simplified Arabic" w:hint="cs"/>
          <w:sz w:val="24"/>
          <w:szCs w:val="24"/>
          <w:rtl/>
          <w:lang w:val="fr-FR" w:eastAsia="zh-CN"/>
        </w:rPr>
        <w:t>‘</w:t>
      </w:r>
      <w:r w:rsidR="00FF05B8" w:rsidRPr="000C19A9">
        <w:rPr>
          <w:rFonts w:ascii="Simplified Arabic" w:eastAsiaTheme="minorEastAsia" w:hAnsi="Simplified Arabic" w:cs="Simplified Arabic" w:hint="cs"/>
          <w:sz w:val="24"/>
          <w:szCs w:val="24"/>
          <w:rtl/>
          <w:lang w:val="fr-FR" w:eastAsia="zh-CN"/>
        </w:rPr>
        <w:tab/>
        <w:t xml:space="preserve">تعزيز مشاركة السكان المحليين والمواطنين في أنشطة المعالجة الآمنة والسليمة بيئياً </w:t>
      </w:r>
      <w:r w:rsidR="00FF05B8" w:rsidRPr="000C19A9">
        <w:rPr>
          <w:rFonts w:ascii="Simplified Arabic" w:eastAsiaTheme="minorEastAsia" w:hAnsi="Simplified Arabic" w:cs="Simplified Arabic" w:hint="cs"/>
          <w:sz w:val="24"/>
          <w:szCs w:val="24"/>
          <w:lang w:val="fr-FR" w:eastAsia="zh-CN"/>
        </w:rPr>
        <w:t>(</w:t>
      </w:r>
      <w:r w:rsidR="00FF05B8" w:rsidRPr="004726EF">
        <w:rPr>
          <w:rFonts w:ascii="Simplified Arabic" w:eastAsiaTheme="minorEastAsia" w:hAnsi="Simplified Arabic" w:cs="Simplified Arabic" w:hint="cs"/>
          <w:sz w:val="24"/>
          <w:szCs w:val="24"/>
          <w:lang w:val="fr-FR" w:eastAsia="zh-CN"/>
        </w:rPr>
        <w:t>*</w:t>
      </w:r>
      <w:r w:rsidR="00FF05B8" w:rsidRPr="000C19A9">
        <w:rPr>
          <w:rFonts w:ascii="Simplified Arabic" w:eastAsiaTheme="minorEastAsia" w:hAnsi="Simplified Arabic" w:cs="Simplified Arabic" w:hint="cs"/>
          <w:sz w:val="24"/>
          <w:szCs w:val="24"/>
          <w:lang w:val="fr-FR" w:eastAsia="zh-CN"/>
        </w:rPr>
        <w:t>)</w:t>
      </w:r>
    </w:p>
    <w:p w14:paraId="6DAA3C8F" w14:textId="40F41EC4" w:rsidR="00735607" w:rsidRPr="00C76C1E" w:rsidRDefault="00FF05B8" w:rsidP="00C76C1E">
      <w:pPr>
        <w:pStyle w:val="ListParagraph"/>
        <w:numPr>
          <w:ilvl w:val="0"/>
          <w:numId w:val="552"/>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الانتقال العادل</w:t>
      </w:r>
    </w:p>
    <w:p w14:paraId="1FC99CBF" w14:textId="7A5E9177" w:rsidR="00735607" w:rsidRPr="00C76C1E" w:rsidRDefault="00FF05B8" w:rsidP="00C76C1E">
      <w:pPr>
        <w:pStyle w:val="ListParagraph"/>
        <w:numPr>
          <w:ilvl w:val="0"/>
          <w:numId w:val="552"/>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 xml:space="preserve">التعاون الدولي والإقليمي، حسب الاقتضاء </w:t>
      </w:r>
      <w:r w:rsidRPr="00C76C1E">
        <w:rPr>
          <w:rFonts w:ascii="Simplified Arabic" w:hAnsi="Simplified Arabic" w:cs="Simplified Arabic" w:hint="cs"/>
          <w:sz w:val="24"/>
          <w:szCs w:val="24"/>
          <w:lang w:val="fr-FR" w:eastAsia="zh-CN"/>
        </w:rPr>
        <w:t>(*)</w:t>
      </w:r>
    </w:p>
    <w:p w14:paraId="5115A4F1" w14:textId="5927098D" w:rsidR="00735607" w:rsidRPr="00C76C1E" w:rsidRDefault="00FF05B8" w:rsidP="00C76C1E">
      <w:pPr>
        <w:pStyle w:val="ListParagraph"/>
        <w:numPr>
          <w:ilvl w:val="0"/>
          <w:numId w:val="552"/>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 xml:space="preserve">تبادل المعلومات </w:t>
      </w:r>
      <w:r w:rsidRPr="00C76C1E">
        <w:rPr>
          <w:rFonts w:ascii="Simplified Arabic" w:hAnsi="Simplified Arabic" w:cs="Simplified Arabic" w:hint="cs"/>
          <w:sz w:val="24"/>
          <w:szCs w:val="24"/>
          <w:lang w:val="fr-FR" w:eastAsia="zh-CN"/>
        </w:rPr>
        <w:t>(*)</w:t>
      </w:r>
    </w:p>
    <w:p w14:paraId="42369AC4" w14:textId="6B92C952" w:rsidR="00735607" w:rsidRPr="00C76C1E" w:rsidRDefault="00FF05B8" w:rsidP="00C76C1E">
      <w:pPr>
        <w:pStyle w:val="ListParagraph"/>
        <w:numPr>
          <w:ilvl w:val="0"/>
          <w:numId w:val="552"/>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التوعية والتثقيف والبحث</w:t>
      </w:r>
      <w:r w:rsidR="00C76C1E">
        <w:rPr>
          <w:rFonts w:ascii="Simplified Arabic" w:hAnsi="Simplified Arabic" w:cs="Simplified Arabic" w:hint="cs"/>
          <w:sz w:val="24"/>
          <w:szCs w:val="24"/>
          <w:rtl/>
          <w:lang w:val="fr-FR" w:eastAsia="zh-CN"/>
        </w:rPr>
        <w:t xml:space="preserve"> </w:t>
      </w:r>
      <w:r w:rsidR="00C76C1E" w:rsidRPr="00C76C1E">
        <w:rPr>
          <w:rFonts w:ascii="Simplified Arabic" w:hAnsi="Simplified Arabic" w:cs="Simplified Arabic" w:hint="cs"/>
          <w:sz w:val="24"/>
          <w:szCs w:val="24"/>
          <w:lang w:val="fr-FR" w:eastAsia="zh-CN"/>
        </w:rPr>
        <w:t>(*)</w:t>
      </w:r>
    </w:p>
    <w:p w14:paraId="6F834124" w14:textId="58F238DD" w:rsidR="00735607" w:rsidRPr="00C76C1E" w:rsidRDefault="00FF05B8" w:rsidP="00C76C1E">
      <w:pPr>
        <w:pStyle w:val="ListParagraph"/>
        <w:numPr>
          <w:ilvl w:val="0"/>
          <w:numId w:val="552"/>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إشراك أصحاب المصلحة</w:t>
      </w:r>
      <w:r w:rsidR="00A15136">
        <w:rPr>
          <w:rFonts w:ascii="Simplified Arabic" w:hAnsi="Simplified Arabic" w:cs="Simplified Arabic" w:hint="cs"/>
          <w:sz w:val="24"/>
          <w:szCs w:val="24"/>
          <w:rtl/>
          <w:lang w:val="fr-FR" w:eastAsia="zh-CN"/>
        </w:rPr>
        <w:t xml:space="preserve"> </w:t>
      </w:r>
      <w:r w:rsidR="00A15136" w:rsidRPr="00C76C1E">
        <w:rPr>
          <w:rFonts w:ascii="Simplified Arabic" w:hAnsi="Simplified Arabic" w:cs="Simplified Arabic" w:hint="cs"/>
          <w:sz w:val="24"/>
          <w:szCs w:val="24"/>
          <w:lang w:val="fr-FR" w:eastAsia="zh-CN"/>
        </w:rPr>
        <w:t>(*)</w:t>
      </w:r>
    </w:p>
    <w:p w14:paraId="1E064A65" w14:textId="7655666C" w:rsidR="00735607" w:rsidRPr="00C76C1E" w:rsidRDefault="00FF05B8" w:rsidP="00C76C1E">
      <w:pPr>
        <w:pStyle w:val="ListParagraph"/>
        <w:numPr>
          <w:ilvl w:val="0"/>
          <w:numId w:val="552"/>
        </w:numPr>
        <w:tabs>
          <w:tab w:val="left" w:pos="709"/>
        </w:tabs>
        <w:bidi/>
        <w:spacing w:after="120" w:line="360" w:lineRule="exact"/>
        <w:ind w:left="1843" w:hanging="709"/>
        <w:contextualSpacing w:val="0"/>
        <w:jc w:val="both"/>
        <w:textDirection w:val="tbRlV"/>
        <w:rPr>
          <w:rFonts w:ascii="Simplified Arabic" w:hAnsi="Simplified Arabic" w:cs="Simplified Arabic"/>
          <w:sz w:val="24"/>
          <w:szCs w:val="24"/>
          <w:rtl/>
          <w:lang w:val="fr-FR" w:eastAsia="zh-CN"/>
        </w:rPr>
      </w:pPr>
      <w:r w:rsidRPr="00C76C1E">
        <w:rPr>
          <w:rFonts w:ascii="Simplified Arabic" w:hAnsi="Simplified Arabic" w:cs="Simplified Arabic" w:hint="cs"/>
          <w:sz w:val="24"/>
          <w:szCs w:val="24"/>
          <w:rtl/>
          <w:lang w:val="fr-FR" w:eastAsia="zh-CN"/>
        </w:rPr>
        <w:t xml:space="preserve">التدابير الفعالة الأخرى التي يمكن أن يعتمدها مؤتمر الأطراف مع مراعاة التطور التكنولوجي والتقييمات العلمية والاجتماعية والاقتصادية </w:t>
      </w:r>
      <w:r w:rsidRPr="00C76C1E">
        <w:rPr>
          <w:rFonts w:ascii="Simplified Arabic" w:hAnsi="Simplified Arabic" w:cs="Simplified Arabic" w:hint="cs"/>
          <w:sz w:val="24"/>
          <w:szCs w:val="24"/>
          <w:lang w:val="fr-FR" w:eastAsia="zh-CN"/>
        </w:rPr>
        <w:t>(*)</w:t>
      </w:r>
    </w:p>
    <w:p w14:paraId="03EAB6C5" w14:textId="77777777" w:rsidR="00735607" w:rsidRDefault="00FF05B8" w:rsidP="000C19A9">
      <w:pPr>
        <w:bidi/>
        <w:spacing w:after="120" w:line="360" w:lineRule="exact"/>
        <w:ind w:left="1134"/>
        <w:jc w:val="both"/>
        <w:textDirection w:val="tbRlV"/>
        <w:rPr>
          <w:rFonts w:ascii="Simplified Arabic" w:hAnsi="Simplified Arabic" w:cs="Simplified Arabic"/>
          <w:sz w:val="24"/>
          <w:szCs w:val="24"/>
          <w:rtl/>
          <w:lang w:val="fr-FR" w:eastAsia="zh-CN"/>
        </w:rPr>
      </w:pPr>
      <w:r w:rsidRPr="00A15136">
        <w:rPr>
          <w:rFonts w:ascii="Simplified Arabic" w:hAnsi="Simplified Arabic" w:cs="Simplified Arabic" w:hint="cs"/>
          <w:i/>
          <w:iCs/>
          <w:sz w:val="24"/>
          <w:szCs w:val="24"/>
          <w:rtl/>
          <w:lang w:val="fr-FR" w:eastAsia="zh-CN"/>
        </w:rPr>
        <w:t>(*)</w:t>
      </w:r>
      <w:r w:rsidRPr="000C19A9">
        <w:rPr>
          <w:rFonts w:ascii="Simplified Arabic" w:hAnsi="Simplified Arabic" w:cs="Simplified Arabic" w:hint="cs"/>
          <w:i/>
          <w:iCs/>
          <w:sz w:val="24"/>
          <w:szCs w:val="24"/>
          <w:rtl/>
          <w:lang w:val="fr-FR" w:eastAsia="zh-CN"/>
        </w:rPr>
        <w:t>: تدابير إلزامية</w:t>
      </w:r>
    </w:p>
    <w:p w14:paraId="53645F33" w14:textId="7260BAC9" w:rsidR="00165AF9" w:rsidRPr="000C19A9" w:rsidRDefault="00165AF9" w:rsidP="00145F34">
      <w:pPr>
        <w:pStyle w:val="ARBBTitle"/>
        <w:keepNext w:val="0"/>
        <w:keepLines w:val="0"/>
        <w:tabs>
          <w:tab w:val="clear" w:pos="1247"/>
          <w:tab w:val="clear" w:pos="1814"/>
          <w:tab w:val="clear" w:pos="2381"/>
          <w:tab w:val="clear" w:pos="2948"/>
          <w:tab w:val="clear" w:pos="3515"/>
          <w:tab w:val="clear" w:pos="4082"/>
        </w:tabs>
        <w:suppressAutoHyphens w:val="0"/>
        <w:bidi/>
        <w:spacing w:before="0" w:after="120" w:line="360" w:lineRule="exact"/>
        <w:ind w:left="1134" w:right="0"/>
        <w:jc w:val="center"/>
        <w:rPr>
          <w:b w:val="0"/>
          <w:bCs w:val="0"/>
          <w:sz w:val="24"/>
          <w:szCs w:val="24"/>
        </w:rPr>
      </w:pPr>
      <w:r w:rsidRPr="000C19A9">
        <w:rPr>
          <w:rFonts w:hint="cs"/>
          <w:b w:val="0"/>
          <w:bCs w:val="0"/>
          <w:sz w:val="24"/>
          <w:szCs w:val="24"/>
          <w:rtl/>
        </w:rPr>
        <w:t>____________</w:t>
      </w:r>
    </w:p>
    <w:sectPr w:rsidR="00165AF9" w:rsidRPr="000C19A9" w:rsidSect="00B14A07">
      <w:headerReference w:type="even" r:id="rId13"/>
      <w:headerReference w:type="default" r:id="rId14"/>
      <w:footerReference w:type="even" r:id="rId15"/>
      <w:footerReference w:type="default" r:id="rId16"/>
      <w:headerReference w:type="first" r:id="rId17"/>
      <w:footerReference w:type="first" r:id="rId18"/>
      <w:pgSz w:w="11907" w:h="16839" w:code="9"/>
      <w:pgMar w:top="907" w:right="1418" w:bottom="1418" w:left="992" w:header="539" w:footer="975"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FCEF0" w14:textId="77777777" w:rsidR="00B14A07" w:rsidRDefault="00B14A07" w:rsidP="00C25EBD">
      <w:r>
        <w:separator/>
      </w:r>
    </w:p>
  </w:endnote>
  <w:endnote w:type="continuationSeparator" w:id="0">
    <w:p w14:paraId="05B09170" w14:textId="77777777" w:rsidR="00B14A07" w:rsidRDefault="00B14A07" w:rsidP="00C25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aditional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13D54" w14:textId="519C2FE7" w:rsidR="00C25EBD" w:rsidRPr="002F51C3" w:rsidRDefault="00C25EBD" w:rsidP="002F51C3">
    <w:pPr>
      <w:pStyle w:val="Footer"/>
      <w:tabs>
        <w:tab w:val="clear" w:pos="4320"/>
        <w:tab w:val="clear" w:pos="8640"/>
      </w:tabs>
      <w:bidi/>
      <w:spacing w:before="0" w:after="0"/>
      <w:rPr>
        <w:bCs/>
        <w:sz w:val="20"/>
      </w:rPr>
    </w:pPr>
    <w:r w:rsidRPr="002F51C3">
      <w:rPr>
        <w:bCs/>
        <w:sz w:val="20"/>
        <w:lang w:val="en-US"/>
      </w:rPr>
      <w:fldChar w:fldCharType="begin"/>
    </w:r>
    <w:r w:rsidRPr="002F51C3">
      <w:rPr>
        <w:bCs/>
        <w:sz w:val="20"/>
        <w:lang w:val="en-US"/>
      </w:rPr>
      <w:instrText xml:space="preserve"> PAGE </w:instrText>
    </w:r>
    <w:r w:rsidRPr="002F51C3">
      <w:rPr>
        <w:bCs/>
        <w:sz w:val="20"/>
        <w:lang w:val="en-US"/>
      </w:rPr>
      <w:fldChar w:fldCharType="separate"/>
    </w:r>
    <w:r w:rsidRPr="002F51C3">
      <w:rPr>
        <w:bCs/>
        <w:noProof/>
        <w:sz w:val="20"/>
        <w:lang w:val="en-US"/>
      </w:rPr>
      <w:t>1</w:t>
    </w:r>
    <w:r w:rsidRPr="002F51C3">
      <w:rPr>
        <w:bCs/>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C6F6B" w14:textId="0D1D6438" w:rsidR="00C25EBD" w:rsidRPr="002F51C3" w:rsidRDefault="00C25EBD" w:rsidP="002F51C3">
    <w:pPr>
      <w:pStyle w:val="Footer-pool"/>
      <w:tabs>
        <w:tab w:val="clear" w:pos="4082"/>
        <w:tab w:val="clear" w:pos="4321"/>
        <w:tab w:val="clear" w:pos="8641"/>
      </w:tabs>
      <w:bidi/>
      <w:spacing w:before="0" w:after="0"/>
      <w:jc w:val="right"/>
      <w:rPr>
        <w:b w:val="0"/>
        <w:bCs/>
        <w:sz w:val="20"/>
      </w:rPr>
    </w:pPr>
    <w:r w:rsidRPr="002F51C3">
      <w:rPr>
        <w:b w:val="0"/>
        <w:bCs/>
        <w:sz w:val="20"/>
      </w:rPr>
      <w:fldChar w:fldCharType="begin"/>
    </w:r>
    <w:r w:rsidRPr="002F51C3">
      <w:rPr>
        <w:b w:val="0"/>
        <w:bCs/>
        <w:sz w:val="20"/>
      </w:rPr>
      <w:instrText xml:space="preserve"> PAGE \* MERGEFORMAT </w:instrText>
    </w:r>
    <w:r w:rsidRPr="002F51C3">
      <w:rPr>
        <w:b w:val="0"/>
        <w:bCs/>
        <w:sz w:val="20"/>
      </w:rPr>
      <w:fldChar w:fldCharType="separate"/>
    </w:r>
    <w:r w:rsidRPr="002F51C3">
      <w:rPr>
        <w:b w:val="0"/>
        <w:bCs/>
        <w:noProof/>
        <w:sz w:val="20"/>
      </w:rPr>
      <w:t>1</w:t>
    </w:r>
    <w:r w:rsidRPr="002F51C3">
      <w:rPr>
        <w:b w:val="0"/>
        <w:b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91933" w14:textId="17700A29" w:rsidR="00C25EBD" w:rsidRDefault="00C25EBD" w:rsidP="00EE067B">
    <w:pPr>
      <w:pStyle w:val="Normal-pool"/>
      <w:tabs>
        <w:tab w:val="clear" w:pos="624"/>
        <w:tab w:val="clear" w:pos="1247"/>
        <w:tab w:val="clear" w:pos="1814"/>
        <w:tab w:val="clear" w:pos="2381"/>
        <w:tab w:val="clear" w:pos="2948"/>
        <w:tab w:val="clear" w:pos="3515"/>
        <w:tab w:val="clear" w:pos="4082"/>
        <w:tab w:val="left" w:pos="1701"/>
      </w:tabs>
      <w:bidi/>
    </w:pPr>
    <w:bookmarkStart w:id="276" w:name="FooterJobDate"/>
    <w:r>
      <w:t>K</w:t>
    </w:r>
    <w:bookmarkEnd w:id="276"/>
    <w:r w:rsidR="00023002" w:rsidRPr="00023002">
      <w:t>2400223[A]</w:t>
    </w:r>
    <w:r w:rsidR="00EE067B">
      <w:tab/>
    </w:r>
    <w:r w:rsidR="009C0765">
      <w:t>2</w:t>
    </w:r>
    <w:r w:rsidR="009C0765">
      <w:t>5</w:t>
    </w:r>
    <w:r w:rsidR="009C0765">
      <w:t>0324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E07B2" w14:textId="77777777" w:rsidR="00B14A07" w:rsidRDefault="00B14A07" w:rsidP="0041430D">
      <w:pPr>
        <w:bidi/>
        <w:spacing w:after="0" w:line="240" w:lineRule="auto"/>
        <w:ind w:left="567"/>
      </w:pPr>
      <w:r>
        <w:separator/>
      </w:r>
    </w:p>
  </w:footnote>
  <w:footnote w:type="continuationSeparator" w:id="0">
    <w:p w14:paraId="0EBEC584" w14:textId="77777777" w:rsidR="00B14A07" w:rsidRDefault="00B14A07" w:rsidP="00C25EBD">
      <w:r>
        <w:continuationSeparator/>
      </w:r>
    </w:p>
  </w:footnote>
  <w:footnote w:id="1">
    <w:p w14:paraId="0961C687" w14:textId="7E566EAC" w:rsidR="00F202E5" w:rsidRPr="00F5318D" w:rsidRDefault="00F202E5" w:rsidP="00F5318D">
      <w:pPr>
        <w:pStyle w:val="FootnoteText"/>
        <w:bidi/>
        <w:spacing w:after="40" w:line="280" w:lineRule="exact"/>
        <w:ind w:left="1134"/>
        <w:jc w:val="both"/>
        <w:rPr>
          <w:rFonts w:ascii="Simplified Arabic" w:hAnsi="Simplified Arabic" w:cs="Simplified Arabic"/>
          <w:rtl/>
        </w:rPr>
      </w:pPr>
      <w:r w:rsidRPr="004726EF">
        <w:rPr>
          <w:rStyle w:val="FootnoteReference"/>
          <w:rFonts w:ascii="Simplified Arabic" w:hAnsi="Simplified Arabic" w:cs="Simplified Arabic" w:hint="cs"/>
          <w:vertAlign w:val="baseline"/>
          <w:rtl/>
        </w:rPr>
        <w:t>*</w:t>
      </w:r>
      <w:r w:rsidRPr="00F5318D">
        <w:rPr>
          <w:rFonts w:ascii="Simplified Arabic" w:hAnsi="Simplified Arabic" w:cs="Simplified Arabic" w:hint="cs"/>
          <w:rtl/>
        </w:rPr>
        <w:t xml:space="preserve">  </w:t>
      </w:r>
      <w:r w:rsidRPr="00DE55E3">
        <w:rPr>
          <w:rFonts w:asciiTheme="majorBidi" w:hAnsiTheme="majorBidi" w:cstheme="majorBidi"/>
          <w:sz w:val="18"/>
          <w:szCs w:val="18"/>
        </w:rPr>
        <w:t>UNEP/PP/INC.4/1</w:t>
      </w:r>
      <w:r w:rsidRPr="00F5318D">
        <w:rPr>
          <w:rFonts w:ascii="Simplified Arabic" w:hAnsi="Simplified Arabic" w:cs="Simplified Arabic" w:hint="cs"/>
          <w:rtl/>
        </w:rPr>
        <w:t>.</w:t>
      </w:r>
    </w:p>
  </w:footnote>
  <w:footnote w:id="2">
    <w:p w14:paraId="004DB4D8" w14:textId="1F9E90B0" w:rsidR="00FF05B8" w:rsidRPr="00F5318D" w:rsidRDefault="00FF05B8" w:rsidP="00F5318D">
      <w:pPr>
        <w:pStyle w:val="FootnoteText"/>
        <w:bidi/>
        <w:spacing w:after="40" w:line="280" w:lineRule="exact"/>
        <w:ind w:left="1134"/>
        <w:jc w:val="both"/>
        <w:rPr>
          <w:rFonts w:ascii="Simplified Arabic" w:hAnsi="Simplified Arabic" w:cs="Simplified Arabic"/>
          <w:rtl/>
        </w:rPr>
      </w:pPr>
      <w:r w:rsidRPr="00F5318D">
        <w:rPr>
          <w:rFonts w:ascii="Simplified Arabic" w:hAnsi="Simplified Arabic" w:cs="Simplified Arabic" w:hint="cs"/>
          <w:rtl/>
        </w:rPr>
        <w:t>(</w:t>
      </w:r>
      <w:r w:rsidRPr="00F5318D">
        <w:rPr>
          <w:rStyle w:val="FootnoteReference"/>
          <w:rFonts w:ascii="Simplified Arabic" w:hAnsi="Simplified Arabic" w:cs="Simplified Arabic" w:hint="cs"/>
          <w:vertAlign w:val="baseline"/>
        </w:rPr>
        <w:footnoteRef/>
      </w:r>
      <w:r w:rsidRPr="00F5318D">
        <w:rPr>
          <w:rFonts w:ascii="Simplified Arabic" w:hAnsi="Simplified Arabic" w:cs="Simplified Arabic" w:hint="cs"/>
          <w:rtl/>
        </w:rPr>
        <w:t>)</w:t>
      </w:r>
      <w:r w:rsidR="00DE55E3">
        <w:rPr>
          <w:rFonts w:ascii="Simplified Arabic" w:hAnsi="Simplified Arabic" w:cs="Simplified Arabic" w:hint="cs"/>
          <w:rtl/>
        </w:rPr>
        <w:t xml:space="preserve">  </w:t>
      </w:r>
      <w:r w:rsidRPr="00DE55E3">
        <w:rPr>
          <w:rFonts w:asciiTheme="majorBidi" w:hAnsiTheme="majorBidi" w:cstheme="majorBidi" w:hint="cs"/>
          <w:sz w:val="18"/>
          <w:szCs w:val="18"/>
        </w:rPr>
        <w:t>UNEP/PP/INC.3/4</w:t>
      </w:r>
      <w:r w:rsidR="00DE55E3">
        <w:rPr>
          <w:rFonts w:asciiTheme="majorBidi" w:hAnsiTheme="majorBidi" w:cstheme="majorBidi" w:hint="cs"/>
          <w:sz w:val="18"/>
          <w:szCs w:val="18"/>
          <w:rtl/>
        </w:rPr>
        <w:t>، المرفق</w:t>
      </w:r>
      <w:r w:rsidRPr="00F5318D">
        <w:rPr>
          <w:rFonts w:ascii="Simplified Arabic" w:hAnsi="Simplified Arabic" w:cs="Simplified Arabic" w:hint="cs"/>
          <w:rtl/>
        </w:rPr>
        <w:t>.</w:t>
      </w:r>
    </w:p>
  </w:footnote>
  <w:footnote w:id="3">
    <w:p w14:paraId="401F6A42" w14:textId="158B3A1E" w:rsidR="00FF05B8" w:rsidRPr="00F5318D" w:rsidRDefault="00FF05B8" w:rsidP="00F5318D">
      <w:pPr>
        <w:pStyle w:val="FootnoteText"/>
        <w:bidi/>
        <w:spacing w:after="40" w:line="280" w:lineRule="exact"/>
        <w:ind w:left="1134"/>
        <w:jc w:val="both"/>
        <w:rPr>
          <w:rFonts w:ascii="Simplified Arabic" w:hAnsi="Simplified Arabic" w:cs="Simplified Arabic"/>
          <w:rtl/>
        </w:rPr>
      </w:pPr>
      <w:r w:rsidRPr="00F5318D">
        <w:rPr>
          <w:rFonts w:ascii="Simplified Arabic" w:hAnsi="Simplified Arabic" w:cs="Simplified Arabic" w:hint="cs"/>
          <w:rtl/>
        </w:rPr>
        <w:t>(</w:t>
      </w:r>
      <w:r w:rsidRPr="00F5318D">
        <w:rPr>
          <w:rStyle w:val="FootnoteReference"/>
          <w:rFonts w:ascii="Simplified Arabic" w:hAnsi="Simplified Arabic" w:cs="Simplified Arabic" w:hint="cs"/>
          <w:vertAlign w:val="baseline"/>
        </w:rPr>
        <w:footnoteRef/>
      </w:r>
      <w:r w:rsidRPr="00F5318D">
        <w:rPr>
          <w:rFonts w:ascii="Simplified Arabic" w:hAnsi="Simplified Arabic" w:cs="Simplified Arabic" w:hint="cs"/>
          <w:rtl/>
        </w:rPr>
        <w:t>)</w:t>
      </w:r>
      <w:r w:rsidR="00DE55E3">
        <w:rPr>
          <w:rFonts w:ascii="Simplified Arabic" w:hAnsi="Simplified Arabic" w:cs="Simplified Arabic" w:hint="cs"/>
          <w:rtl/>
        </w:rPr>
        <w:t xml:space="preserve">  </w:t>
      </w:r>
      <w:r w:rsidRPr="00DE55E3">
        <w:rPr>
          <w:rFonts w:asciiTheme="majorBidi" w:hAnsiTheme="majorBidi" w:cstheme="majorBidi" w:hint="cs"/>
          <w:sz w:val="18"/>
          <w:szCs w:val="18"/>
        </w:rPr>
        <w:t>UNEP/PP/INC.3/INF/1</w:t>
      </w:r>
      <w:r w:rsidRPr="00F5318D">
        <w:rPr>
          <w:rFonts w:ascii="Simplified Arabic" w:hAnsi="Simplified Arabic" w:cs="Simplified Arabic" w:hint="cs"/>
          <w:rtl/>
        </w:rPr>
        <w:t>.</w:t>
      </w:r>
    </w:p>
  </w:footnote>
  <w:footnote w:id="4">
    <w:p w14:paraId="103C2AC4" w14:textId="59047088" w:rsidR="00FF05B8" w:rsidRPr="00F5318D" w:rsidRDefault="00FF05B8" w:rsidP="00F5318D">
      <w:pPr>
        <w:pStyle w:val="FootnoteText"/>
        <w:bidi/>
        <w:spacing w:after="40" w:line="280" w:lineRule="exact"/>
        <w:ind w:left="1134"/>
        <w:jc w:val="both"/>
        <w:rPr>
          <w:rFonts w:ascii="Simplified Arabic" w:hAnsi="Simplified Arabic" w:cs="Simplified Arabic"/>
          <w:rtl/>
        </w:rPr>
      </w:pPr>
      <w:r w:rsidRPr="00F5318D">
        <w:rPr>
          <w:rFonts w:ascii="Simplified Arabic" w:hAnsi="Simplified Arabic" w:cs="Simplified Arabic" w:hint="cs"/>
          <w:rtl/>
        </w:rPr>
        <w:t>(</w:t>
      </w:r>
      <w:r w:rsidRPr="00F5318D">
        <w:rPr>
          <w:rStyle w:val="FootnoteReference"/>
          <w:rFonts w:ascii="Simplified Arabic" w:hAnsi="Simplified Arabic" w:cs="Simplified Arabic" w:hint="cs"/>
          <w:vertAlign w:val="baseline"/>
        </w:rPr>
        <w:footnoteRef/>
      </w:r>
      <w:r w:rsidRPr="00F5318D">
        <w:rPr>
          <w:rFonts w:ascii="Simplified Arabic" w:hAnsi="Simplified Arabic" w:cs="Simplified Arabic" w:hint="cs"/>
          <w:rtl/>
        </w:rPr>
        <w:t>)</w:t>
      </w:r>
      <w:r w:rsidR="00DE55E3">
        <w:rPr>
          <w:rFonts w:ascii="Simplified Arabic" w:hAnsi="Simplified Arabic" w:cs="Simplified Arabic" w:hint="cs"/>
          <w:rtl/>
        </w:rPr>
        <w:t xml:space="preserve">  </w:t>
      </w:r>
      <w:r w:rsidRPr="00F5318D">
        <w:rPr>
          <w:rFonts w:ascii="Simplified Arabic" w:hAnsi="Simplified Arabic" w:cs="Simplified Arabic" w:hint="cs"/>
          <w:rtl/>
        </w:rPr>
        <w:t xml:space="preserve">انظر </w:t>
      </w:r>
      <w:r w:rsidRPr="00DE55E3">
        <w:rPr>
          <w:rFonts w:asciiTheme="majorBidi" w:hAnsiTheme="majorBidi" w:cstheme="majorBidi" w:hint="cs"/>
          <w:sz w:val="18"/>
          <w:szCs w:val="18"/>
        </w:rPr>
        <w:t>UNEP/PP/INC.3/5</w:t>
      </w:r>
      <w:r w:rsidRPr="00F5318D">
        <w:rPr>
          <w:rFonts w:ascii="Simplified Arabic" w:hAnsi="Simplified Arabic" w:cs="Simplified Arabic" w:hint="cs"/>
          <w:color w:val="000000" w:themeColor="text1"/>
          <w:rtl/>
        </w:rPr>
        <w:t>.</w:t>
      </w:r>
    </w:p>
  </w:footnote>
  <w:footnote w:id="5">
    <w:p w14:paraId="6F415952" w14:textId="7A043873" w:rsidR="00FF05B8" w:rsidRPr="00F5318D" w:rsidRDefault="00FF05B8" w:rsidP="00F5318D">
      <w:pPr>
        <w:pStyle w:val="FootnoteText"/>
        <w:bidi/>
        <w:spacing w:after="40" w:line="280" w:lineRule="exact"/>
        <w:ind w:left="1134"/>
        <w:jc w:val="both"/>
        <w:rPr>
          <w:rFonts w:ascii="Simplified Arabic" w:hAnsi="Simplified Arabic" w:cs="Simplified Arabic"/>
          <w:rtl/>
        </w:rPr>
      </w:pPr>
      <w:r w:rsidRPr="00F5318D">
        <w:rPr>
          <w:rFonts w:ascii="Simplified Arabic" w:hAnsi="Simplified Arabic" w:cs="Simplified Arabic" w:hint="cs"/>
          <w:rtl/>
        </w:rPr>
        <w:t>(</w:t>
      </w:r>
      <w:r w:rsidRPr="00F5318D">
        <w:rPr>
          <w:rFonts w:ascii="Simplified Arabic" w:hAnsi="Simplified Arabic" w:cs="Simplified Arabic" w:hint="cs"/>
        </w:rPr>
        <w:footnoteRef/>
      </w:r>
      <w:r w:rsidRPr="00F5318D">
        <w:rPr>
          <w:rFonts w:ascii="Simplified Arabic" w:hAnsi="Simplified Arabic" w:cs="Simplified Arabic" w:hint="cs"/>
          <w:rtl/>
        </w:rPr>
        <w:t>)</w:t>
      </w:r>
      <w:r w:rsidR="00DE55E3">
        <w:rPr>
          <w:rFonts w:ascii="Simplified Arabic" w:hAnsi="Simplified Arabic" w:cs="Simplified Arabic" w:hint="cs"/>
          <w:rtl/>
        </w:rPr>
        <w:t xml:space="preserve">  </w:t>
      </w:r>
      <w:r w:rsidRPr="00DE55E3">
        <w:rPr>
          <w:rFonts w:asciiTheme="majorBidi" w:hAnsiTheme="majorBidi" w:cstheme="majorBidi" w:hint="cs"/>
          <w:sz w:val="18"/>
          <w:szCs w:val="18"/>
        </w:rPr>
        <w:t>UNEP/PP/INC.3/4</w:t>
      </w:r>
      <w:r w:rsidRPr="00F5318D">
        <w:rPr>
          <w:rFonts w:ascii="Simplified Arabic" w:hAnsi="Simplified Arabic" w:cs="Simplified Arabic" w:hint="cs"/>
          <w:color w:val="000000" w:themeColor="text1"/>
          <w:rtl/>
        </w:rPr>
        <w:t>.</w:t>
      </w:r>
    </w:p>
  </w:footnote>
  <w:footnote w:id="6">
    <w:p w14:paraId="390CA0DE" w14:textId="49685E42" w:rsidR="00FF05B8" w:rsidRPr="00F5318D" w:rsidRDefault="00FF05B8" w:rsidP="00F5318D">
      <w:pPr>
        <w:pStyle w:val="FootnoteText"/>
        <w:bidi/>
        <w:spacing w:after="40" w:line="280" w:lineRule="exact"/>
        <w:ind w:left="1134"/>
        <w:jc w:val="both"/>
        <w:textDirection w:val="tbRlV"/>
        <w:rPr>
          <w:rFonts w:ascii="Simplified Arabic" w:hAnsi="Simplified Arabic" w:cs="Simplified Arabic"/>
          <w:lang w:val="ar-SA" w:eastAsia="zh-TW" w:bidi="en-GB"/>
        </w:rPr>
      </w:pPr>
      <w:r w:rsidRPr="004726EF">
        <w:rPr>
          <w:rFonts w:ascii="Simplified Arabic" w:hAnsi="Simplified Arabic" w:cs="Simplified Arabic" w:hint="cs"/>
          <w:rtl/>
        </w:rPr>
        <w:t>*</w:t>
      </w:r>
      <w:r w:rsidR="00DE55E3">
        <w:rPr>
          <w:rFonts w:ascii="Simplified Arabic" w:hAnsi="Simplified Arabic" w:cs="Simplified Arabic" w:hint="cs"/>
          <w:rtl/>
        </w:rPr>
        <w:t xml:space="preserve"> </w:t>
      </w:r>
      <w:r w:rsidRPr="00F5318D">
        <w:rPr>
          <w:rFonts w:ascii="Simplified Arabic" w:hAnsi="Simplified Arabic" w:cs="Simplified Arabic" w:hint="cs"/>
          <w:rtl/>
        </w:rPr>
        <w:t xml:space="preserve"> لم يحرر المرفق تحريراً رسمياً.</w:t>
      </w:r>
    </w:p>
  </w:footnote>
  <w:footnote w:id="7">
    <w:p w14:paraId="4C813F92" w14:textId="4A53F7D6" w:rsidR="00FF05B8" w:rsidRPr="00F5318D" w:rsidRDefault="00FF05B8" w:rsidP="00231518">
      <w:pPr>
        <w:pStyle w:val="FootnoteText"/>
        <w:bidi/>
        <w:spacing w:after="40" w:line="280" w:lineRule="exact"/>
        <w:ind w:left="1134"/>
        <w:jc w:val="lowKashida"/>
        <w:rPr>
          <w:rFonts w:ascii="Simplified Arabic" w:hAnsi="Simplified Arabic" w:cs="Simplified Arabic"/>
          <w:rtl/>
        </w:rPr>
      </w:pPr>
      <w:r w:rsidRPr="00F5318D">
        <w:rPr>
          <w:rFonts w:ascii="Simplified Arabic" w:hAnsi="Simplified Arabic" w:cs="Simplified Arabic" w:hint="cs"/>
          <w:rtl/>
        </w:rPr>
        <w:t>(</w:t>
      </w:r>
      <w:r w:rsidRPr="00F5318D">
        <w:rPr>
          <w:rStyle w:val="FootnoteReference"/>
          <w:rFonts w:ascii="Simplified Arabic" w:hAnsi="Simplified Arabic" w:cs="Simplified Arabic" w:hint="cs"/>
          <w:vertAlign w:val="baseline"/>
        </w:rPr>
        <w:footnoteRef/>
      </w:r>
      <w:r w:rsidRPr="00F5318D">
        <w:rPr>
          <w:rFonts w:ascii="Simplified Arabic" w:hAnsi="Simplified Arabic" w:cs="Simplified Arabic" w:hint="cs"/>
          <w:rtl/>
        </w:rPr>
        <w:t>)  العناصر الوارد وصفها في هذا الحكم هي تجميع غير حصري لعناصر من التقرير التوليفي والمساهمات والبيانات المقدمة من أعضاء اللجنة و</w:t>
      </w:r>
      <w:r w:rsidRPr="00F5318D">
        <w:rPr>
          <w:rFonts w:ascii="Simplified Arabic" w:hAnsi="Simplified Arabic" w:cs="Simplified Arabic" w:hint="cs"/>
          <w:rtl/>
          <w:lang w:bidi="ar-EG"/>
        </w:rPr>
        <w:t xml:space="preserve">يمكن أن </w:t>
      </w:r>
      <w:r w:rsidRPr="00F5318D">
        <w:rPr>
          <w:rFonts w:ascii="Simplified Arabic" w:hAnsi="Simplified Arabic" w:cs="Simplified Arabic" w:hint="cs"/>
          <w:rtl/>
        </w:rPr>
        <w:t xml:space="preserve">تخضع لمزيد من التفاوض/وقابلة لمزيد من التفاوض. ويستند النص إلى نص ديباجة قرار جمعية الأمم المتحدة للبيئة 5/14. ويُقترح بمثابة نقطة بداية بقصد مواصلة تطويره مع مراعاة المدخلات المقدمة من الأعضاء خلال الدورة الثالثة للجنة التفاوض الحكومية الدولية. انظر تجميع المذكرات الخطية التي قدمها الأعضاء أثناء الدورة الثالثة للجنة التفاوض الحكومية الدولية، وهي متاحة على الرابط التالي: </w:t>
      </w:r>
      <w:hyperlink r:id="rId1" w:anchor="ContactGroups" w:history="1">
        <w:r w:rsidRPr="00DE55E3">
          <w:rPr>
            <w:rStyle w:val="Hyperlink"/>
            <w:rFonts w:asciiTheme="majorBidi" w:hAnsiTheme="majorBidi" w:cstheme="majorBidi"/>
            <w:sz w:val="18"/>
            <w:szCs w:val="18"/>
          </w:rPr>
          <w:t>https://www.unep.org/inc-plastic-pollution/session-3/documents/in-session#ContactGroups</w:t>
        </w:r>
      </w:hyperlink>
      <w:r w:rsidRPr="00F5318D">
        <w:rPr>
          <w:rFonts w:ascii="Simplified Arabic" w:hAnsi="Simplified Arabic" w:cs="Simplified Arabic" w:hint="cs"/>
          <w:rtl/>
        </w:rPr>
        <w:t>. وانظر أيضاً الوثيقة الختامية لفريق الاتصال 3، الصفحة 1.</w:t>
      </w:r>
    </w:p>
  </w:footnote>
  <w:footnote w:id="8">
    <w:p w14:paraId="15709BA2" w14:textId="01D5AA8F" w:rsidR="00FF05B8" w:rsidRPr="00F5318D" w:rsidRDefault="00FF05B8" w:rsidP="00F5318D">
      <w:pPr>
        <w:pStyle w:val="FootnoteText"/>
        <w:bidi/>
        <w:spacing w:after="40" w:line="280" w:lineRule="exact"/>
        <w:ind w:left="1134"/>
        <w:jc w:val="both"/>
        <w:rPr>
          <w:rFonts w:ascii="Simplified Arabic" w:hAnsi="Simplified Arabic" w:cs="Simplified Arabic"/>
          <w:rtl/>
        </w:rPr>
      </w:pPr>
      <w:r w:rsidRPr="00F5318D">
        <w:rPr>
          <w:rFonts w:ascii="Simplified Arabic" w:hAnsi="Simplified Arabic" w:cs="Simplified Arabic" w:hint="cs"/>
          <w:rtl/>
        </w:rPr>
        <w:t>(</w:t>
      </w:r>
      <w:r w:rsidRPr="00F5318D">
        <w:rPr>
          <w:rStyle w:val="FootnoteReference"/>
          <w:rFonts w:ascii="Simplified Arabic" w:hAnsi="Simplified Arabic" w:cs="Simplified Arabic" w:hint="cs"/>
          <w:vertAlign w:val="baseline"/>
        </w:rPr>
        <w:footnoteRef/>
      </w:r>
      <w:r w:rsidRPr="00F5318D">
        <w:rPr>
          <w:rFonts w:ascii="Simplified Arabic" w:hAnsi="Simplified Arabic" w:cs="Simplified Arabic" w:hint="cs"/>
          <w:rtl/>
        </w:rPr>
        <w:t xml:space="preserve">)  ملاحظة: تشير العلامة </w:t>
      </w:r>
      <w:r w:rsidRPr="004726EF">
        <w:rPr>
          <w:rFonts w:ascii="Simplified Arabic" w:hAnsi="Simplified Arabic" w:cs="Simplified Arabic" w:hint="cs"/>
          <w:rtl/>
        </w:rPr>
        <w:t>**</w:t>
      </w:r>
      <w:r w:rsidRPr="00F5318D">
        <w:rPr>
          <w:rFonts w:ascii="Simplified Arabic" w:hAnsi="Simplified Arabic" w:cs="Simplified Arabic" w:hint="cs"/>
          <w:rtl/>
        </w:rPr>
        <w:t xml:space="preserve"> في هذه الوثيقة بأكملها إلى إضافة نص أو حصر بين معقوفتين لبيان مدخلات الأعضاء التي جرى حذفها من التجميع المدمج النهائي الصادر في 19 تشرين الثاني/نوفمبر 2023 في الدورة الثالثة.</w:t>
      </w:r>
    </w:p>
  </w:footnote>
  <w:footnote w:id="9">
    <w:p w14:paraId="1C0F564B" w14:textId="10011FB9" w:rsidR="00FF05B8" w:rsidRPr="00DE55E3" w:rsidRDefault="00FF05B8" w:rsidP="00F5318D">
      <w:pPr>
        <w:pStyle w:val="FootnoteText"/>
        <w:bidi/>
        <w:spacing w:after="40" w:line="280" w:lineRule="exact"/>
        <w:ind w:left="1134"/>
        <w:jc w:val="both"/>
        <w:rPr>
          <w:rFonts w:ascii="Simplified Arabic" w:hAnsi="Simplified Arabic" w:cs="Simplified Arabic"/>
          <w:w w:val="98"/>
          <w:rtl/>
        </w:rPr>
      </w:pPr>
      <w:r w:rsidRPr="00DE55E3">
        <w:rPr>
          <w:rFonts w:ascii="Simplified Arabic" w:hAnsi="Simplified Arabic" w:cs="Simplified Arabic" w:hint="cs"/>
          <w:w w:val="98"/>
          <w:rtl/>
        </w:rPr>
        <w:t>(</w:t>
      </w:r>
      <w:r w:rsidRPr="00DE55E3">
        <w:rPr>
          <w:rStyle w:val="FootnoteReference"/>
          <w:rFonts w:ascii="Simplified Arabic" w:hAnsi="Simplified Arabic" w:cs="Simplified Arabic" w:hint="cs"/>
          <w:w w:val="98"/>
          <w:vertAlign w:val="baseline"/>
        </w:rPr>
        <w:footnoteRef/>
      </w:r>
      <w:r w:rsidRPr="00DE55E3">
        <w:rPr>
          <w:rFonts w:ascii="Simplified Arabic" w:hAnsi="Simplified Arabic" w:cs="Simplified Arabic" w:hint="cs"/>
          <w:w w:val="98"/>
          <w:rtl/>
        </w:rPr>
        <w:t xml:space="preserve">)  يمكن إدراج التعاريف في شكل مادة مستقلة (الخيار 1) أو دمجها في الأحكام الموضوعية للصك، أو استخدام مزيج من الاثنين. انظر الوثيقة الختامية لفريق الاتصال 3، الصفحة 3. وانظر أيضاً تجميع المذكرات الخطية التي قدمها الأعضاء خلال الدورة الثالثة للجنة التفاوض الحكومية الدولية (متاح على الموقع </w:t>
      </w:r>
      <w:r w:rsidRPr="00DE55E3">
        <w:rPr>
          <w:rStyle w:val="Hyperlink"/>
          <w:rFonts w:asciiTheme="majorBidi" w:hAnsiTheme="majorBidi" w:cstheme="majorBidi"/>
          <w:w w:val="98"/>
          <w:sz w:val="17"/>
          <w:szCs w:val="17"/>
        </w:rPr>
        <w:t>https://www.unep.org/inc-plastic-pollution/session-3/documents/in-session#ContactGroups</w:t>
      </w:r>
      <w:r w:rsidRPr="00DE55E3">
        <w:rPr>
          <w:rFonts w:ascii="Simplified Arabic" w:hAnsi="Simplified Arabic" w:cs="Simplified Arabic" w:hint="cs"/>
          <w:w w:val="98"/>
          <w:rtl/>
        </w:rPr>
        <w:t>).</w:t>
      </w:r>
    </w:p>
  </w:footnote>
  <w:footnote w:id="10">
    <w:p w14:paraId="0639B2EA" w14:textId="2E3DBB01" w:rsidR="00FF05B8" w:rsidRPr="00742874" w:rsidRDefault="00FF05B8" w:rsidP="00742874">
      <w:pPr>
        <w:pStyle w:val="FootnoteText"/>
        <w:bidi/>
        <w:spacing w:after="40" w:line="280" w:lineRule="exact"/>
        <w:ind w:left="1134"/>
        <w:jc w:val="both"/>
        <w:rPr>
          <w:rFonts w:ascii="Simplified Arabic" w:hAnsi="Simplified Arabic" w:cs="Simplified Arabic"/>
          <w:w w:val="101"/>
          <w:rtl/>
        </w:rPr>
      </w:pPr>
      <w:r w:rsidRPr="00742874">
        <w:rPr>
          <w:rFonts w:ascii="Simplified Arabic" w:hAnsi="Simplified Arabic" w:cs="Simplified Arabic" w:hint="cs"/>
          <w:w w:val="101"/>
          <w:rtl/>
        </w:rPr>
        <w:t>(</w:t>
      </w:r>
      <w:r w:rsidRPr="00742874">
        <w:rPr>
          <w:rStyle w:val="FootnoteReference"/>
          <w:rFonts w:ascii="Simplified Arabic" w:hAnsi="Simplified Arabic" w:cs="Simplified Arabic" w:hint="cs"/>
          <w:w w:val="101"/>
          <w:vertAlign w:val="baseline"/>
        </w:rPr>
        <w:footnoteRef/>
      </w:r>
      <w:r w:rsidRPr="00742874">
        <w:rPr>
          <w:rFonts w:ascii="Simplified Arabic" w:hAnsi="Simplified Arabic" w:cs="Simplified Arabic" w:hint="cs"/>
          <w:w w:val="101"/>
          <w:rtl/>
        </w:rPr>
        <w:t>)  المقصود من الخيارات التي جرى تحديدها لتنظر فيها اللجنة هو أن تعكس النُهج الثلاثة المحتملة التي تم تحديدها على أساس مدخلات الأعضاء والتي يمكن استخدامها، منفردة أو مجتمعة، لتعكس المبادئ ذات الصلة بالصك، أي أنها إشارات إلى المبادئ ذات الصلة التي تعبر عنها صياغة الديباجة، و/أو نص مخصص يحدد المبادئ التي يسترشد بها الصك، و/أو نص يدرج المبادئ ذات الصلة في الأحكام الموضوعية ذات الصلة. وتُعرض الخيارات بهدف مواصلة تفصيلها من خلال مشروع النص حسب الاقتضاء. وتمثل العناصر الوارد وصفها في هذا الحكم (الخيار 1) تجميعاً غير حصري لعناصر من التقرير التوليفي والمساهمات والبيانات المقدمة من الأعضاء، ويمكن أن تخضع/وهي قابلة لمزيد من التفاوض. ويمكن تحديد مبادئ معينة في الفقرات الفرعية. وقد يشمل ذلك، على سبيل المثال، واحدًا أو أكثر من المبادئ المحددة في الجزء الأول، الفرع 3 (أ) من التقرير التوليفي، على أن تؤخذ في الاعتبار أيضاً مساهمات الأعضاء المقدمة في الاجتماع التحضيري والمحددة في النص المجمع للمذكرات الخطية المقدمة من الأعضاء في الدورة الثالثة للجنة (متاح على الموقع</w:t>
      </w:r>
      <w:r w:rsidR="00742874" w:rsidRPr="00742874">
        <w:rPr>
          <w:rFonts w:ascii="Simplified Arabic" w:hAnsi="Simplified Arabic" w:cs="Simplified Arabic" w:hint="cs"/>
          <w:w w:val="101"/>
          <w:rtl/>
        </w:rPr>
        <w:t xml:space="preserve"> </w:t>
      </w:r>
      <w:r w:rsidRPr="00742874">
        <w:rPr>
          <w:rStyle w:val="Hyperlink"/>
          <w:rFonts w:asciiTheme="majorBidi" w:hAnsiTheme="majorBidi" w:cstheme="majorBidi"/>
          <w:w w:val="101"/>
          <w:sz w:val="18"/>
          <w:szCs w:val="18"/>
        </w:rPr>
        <w:t>https://www.unep.org/inc-plastic-pollution/session-3/documents/in-session#ContactGroups</w:t>
      </w:r>
      <w:r w:rsidRPr="00742874">
        <w:rPr>
          <w:rFonts w:ascii="Simplified Arabic" w:hAnsi="Simplified Arabic" w:cs="Simplified Arabic" w:hint="cs"/>
          <w:w w:val="101"/>
          <w:rtl/>
        </w:rPr>
        <w:t>). انظر الوثيقة الختامية لفريق الاتصال 3، الصفحة 4.</w:t>
      </w:r>
    </w:p>
  </w:footnote>
  <w:footnote w:id="11">
    <w:p w14:paraId="6E917D51" w14:textId="5A078F91" w:rsidR="00FF05B8" w:rsidRPr="00F5318D" w:rsidRDefault="00FF05B8" w:rsidP="00F5318D">
      <w:pPr>
        <w:pStyle w:val="FootnoteText"/>
        <w:bidi/>
        <w:spacing w:after="40" w:line="280" w:lineRule="exact"/>
        <w:ind w:left="1134"/>
        <w:jc w:val="both"/>
        <w:rPr>
          <w:rFonts w:ascii="Simplified Arabic" w:hAnsi="Simplified Arabic" w:cs="Simplified Arabic"/>
          <w:rtl/>
        </w:rPr>
      </w:pPr>
      <w:r w:rsidRPr="00F5318D">
        <w:rPr>
          <w:rFonts w:ascii="Simplified Arabic" w:hAnsi="Simplified Arabic" w:cs="Simplified Arabic" w:hint="cs"/>
          <w:rtl/>
        </w:rPr>
        <w:t>(</w:t>
      </w:r>
      <w:r w:rsidRPr="00F5318D">
        <w:rPr>
          <w:rStyle w:val="FootnoteReference"/>
          <w:rFonts w:ascii="Simplified Arabic" w:hAnsi="Simplified Arabic" w:cs="Simplified Arabic" w:hint="cs"/>
          <w:vertAlign w:val="baseline"/>
        </w:rPr>
        <w:footnoteRef/>
      </w:r>
      <w:r w:rsidRPr="00F5318D">
        <w:rPr>
          <w:rFonts w:ascii="Simplified Arabic" w:hAnsi="Simplified Arabic" w:cs="Simplified Arabic" w:hint="cs"/>
          <w:rtl/>
        </w:rPr>
        <w:t xml:space="preserve">)  تستنسخ خيارات النصوص من النص المجمع للمذكرات الخطية المقدمة من الأعضاء في الدورة الثالثة للجنة فيما يتعلق بالنطاق الممكن للصك (متاح على الموقع </w:t>
      </w:r>
      <w:hyperlink r:id="rId2" w:anchor="ContactGroups" w:history="1">
        <w:r w:rsidRPr="00742874">
          <w:rPr>
            <w:rStyle w:val="Hyperlink"/>
            <w:rFonts w:asciiTheme="majorBidi" w:hAnsiTheme="majorBidi" w:cstheme="majorBidi"/>
            <w:w w:val="97"/>
            <w:sz w:val="17"/>
            <w:szCs w:val="17"/>
          </w:rPr>
          <w:t>https://www.unep.org/inc-plastic-pollution/session-3/documents/in-session#ContactGroups</w:t>
        </w:r>
      </w:hyperlink>
      <w:r w:rsidRPr="00F5318D">
        <w:rPr>
          <w:rFonts w:ascii="Simplified Arabic" w:hAnsi="Simplified Arabic" w:cs="Simplified Arabic" w:hint="cs"/>
          <w:rtl/>
        </w:rPr>
        <w:t>). انظر الوثيقة الختامية لفريق الاتصال 3، الصفحة 5.</w:t>
      </w:r>
    </w:p>
  </w:footnote>
  <w:footnote w:id="12">
    <w:p w14:paraId="5E81831C" w14:textId="33C6A651" w:rsidR="00FF05B8" w:rsidRPr="00F5318D" w:rsidRDefault="00FF05B8" w:rsidP="00F5318D">
      <w:pPr>
        <w:pStyle w:val="Footnote-Text"/>
        <w:tabs>
          <w:tab w:val="clear" w:pos="4082"/>
        </w:tabs>
        <w:bidi/>
        <w:spacing w:before="0" w:line="280" w:lineRule="exact"/>
        <w:ind w:left="1134"/>
        <w:jc w:val="both"/>
        <w:rPr>
          <w:rFonts w:ascii="Simplified Arabic" w:hAnsi="Simplified Arabic" w:cs="Simplified Arabic"/>
          <w:sz w:val="20"/>
          <w:rtl/>
        </w:rPr>
      </w:pPr>
      <w:r w:rsidRPr="00F5318D">
        <w:rPr>
          <w:rFonts w:ascii="Simplified Arabic" w:hAnsi="Simplified Arabic" w:cs="Simplified Arabic" w:hint="cs"/>
          <w:sz w:val="20"/>
          <w:rtl/>
        </w:rPr>
        <w:t>(</w:t>
      </w:r>
      <w:r w:rsidRPr="00F5318D">
        <w:rPr>
          <w:rStyle w:val="FootnoteReference"/>
          <w:rFonts w:ascii="Simplified Arabic" w:hAnsi="Simplified Arabic" w:cs="Simplified Arabic" w:hint="cs"/>
          <w:sz w:val="20"/>
          <w:vertAlign w:val="baseline"/>
        </w:rPr>
        <w:footnoteRef/>
      </w:r>
      <w:r w:rsidRPr="00F5318D">
        <w:rPr>
          <w:rFonts w:ascii="Simplified Arabic" w:hAnsi="Simplified Arabic" w:cs="Simplified Arabic" w:hint="cs"/>
          <w:sz w:val="20"/>
          <w:rtl/>
        </w:rPr>
        <w:t xml:space="preserve">) </w:t>
      </w:r>
      <w:r w:rsidR="00742874">
        <w:rPr>
          <w:rFonts w:ascii="Simplified Arabic" w:hAnsi="Simplified Arabic" w:cs="Simplified Arabic" w:hint="cs"/>
          <w:sz w:val="20"/>
          <w:rtl/>
        </w:rPr>
        <w:t xml:space="preserve"> </w:t>
      </w:r>
      <w:r w:rsidR="00742874" w:rsidRPr="00F01245">
        <w:rPr>
          <w:rFonts w:ascii="Simplified Arabic" w:hAnsi="Simplified Arabic" w:cs="Simplified Arabic"/>
          <w:sz w:val="20"/>
          <w:u w:val="single"/>
          <w:rtl/>
        </w:rPr>
        <w:t>ملاحظة</w:t>
      </w:r>
      <w:r w:rsidR="00742874" w:rsidRPr="00742874">
        <w:rPr>
          <w:rFonts w:ascii="Simplified Arabic" w:hAnsi="Simplified Arabic" w:cs="Simplified Arabic"/>
          <w:sz w:val="20"/>
          <w:rtl/>
        </w:rPr>
        <w:t>: يستند هذا النص المقترح إلى الخبرة المكتسبة من الاتفاقات البيئية المتعددة الأطراف الأخرى. وقد يرغب الأعضاء في النظر في بدائل أخرى حسب ما يرونه ضرورياً وهو مقتبس بتصرُّف من اتفاقية ميناماتا، كعنصر يمكن أن يكمل تدابير الرقابة على المنتجات البلاستيكية الإشكالية التي يمكن تجنبها. وسيحتاج الأعضاء إلى وضع تفاصيل الشروط والأطر الزمنية والتفاصيل الأخرى المحددة اللازمة لتسجيل الإعفاءات.</w:t>
      </w:r>
    </w:p>
  </w:footnote>
  <w:footnote w:id="13">
    <w:p w14:paraId="298FBE96" w14:textId="224CBB26" w:rsidR="00FF05B8" w:rsidRPr="00F5318D" w:rsidRDefault="00FF05B8" w:rsidP="00F5318D">
      <w:pPr>
        <w:pStyle w:val="Footnote-Text"/>
        <w:tabs>
          <w:tab w:val="clear" w:pos="4082"/>
        </w:tabs>
        <w:bidi/>
        <w:spacing w:before="0" w:line="280" w:lineRule="exact"/>
        <w:ind w:left="1134"/>
        <w:jc w:val="both"/>
        <w:rPr>
          <w:rFonts w:ascii="Simplified Arabic" w:hAnsi="Simplified Arabic" w:cs="Simplified Arabic"/>
          <w:sz w:val="20"/>
          <w:rtl/>
        </w:rPr>
      </w:pPr>
      <w:r w:rsidRPr="00F5318D">
        <w:rPr>
          <w:rFonts w:ascii="Simplified Arabic" w:hAnsi="Simplified Arabic" w:cs="Simplified Arabic" w:hint="cs"/>
          <w:sz w:val="20"/>
          <w:rtl/>
        </w:rPr>
        <w:t>(</w:t>
      </w:r>
      <w:r w:rsidRPr="00F5318D">
        <w:rPr>
          <w:rStyle w:val="FootnoteReference"/>
          <w:rFonts w:ascii="Simplified Arabic" w:hAnsi="Simplified Arabic" w:cs="Simplified Arabic" w:hint="cs"/>
          <w:sz w:val="20"/>
          <w:vertAlign w:val="baseline"/>
        </w:rPr>
        <w:footnoteRef/>
      </w:r>
      <w:r w:rsidRPr="00F5318D">
        <w:rPr>
          <w:rFonts w:ascii="Simplified Arabic" w:hAnsi="Simplified Arabic" w:cs="Simplified Arabic" w:hint="cs"/>
          <w:sz w:val="20"/>
          <w:rtl/>
        </w:rPr>
        <w:t xml:space="preserve">)  </w:t>
      </w:r>
      <w:r w:rsidR="00742874" w:rsidRPr="00813758">
        <w:rPr>
          <w:rFonts w:ascii="Simplified Arabic" w:hAnsi="Simplified Arabic" w:cs="Simplified Arabic"/>
          <w:sz w:val="20"/>
          <w:u w:val="single"/>
          <w:rtl/>
        </w:rPr>
        <w:t>ملاحظة</w:t>
      </w:r>
      <w:r w:rsidR="00742874" w:rsidRPr="00742874">
        <w:rPr>
          <w:rFonts w:ascii="Simplified Arabic" w:hAnsi="Simplified Arabic" w:cs="Simplified Arabic"/>
          <w:sz w:val="20"/>
          <w:rtl/>
        </w:rPr>
        <w:t>: قد ترغب اللجنة في تحديد الموضع الذي سيدرج فيه هذا الإجراء وكيفية ذلك.</w:t>
      </w:r>
    </w:p>
  </w:footnote>
  <w:footnote w:id="14">
    <w:p w14:paraId="0A8F4C2C" w14:textId="78956EA2" w:rsidR="00FF05B8" w:rsidRPr="00F5318D" w:rsidRDefault="00FF05B8" w:rsidP="00F5318D">
      <w:pPr>
        <w:pStyle w:val="Footnote-Text"/>
        <w:tabs>
          <w:tab w:val="clear" w:pos="4082"/>
        </w:tabs>
        <w:bidi/>
        <w:spacing w:before="0" w:line="280" w:lineRule="exact"/>
        <w:ind w:left="1134"/>
        <w:jc w:val="both"/>
        <w:rPr>
          <w:rFonts w:ascii="Simplified Arabic" w:hAnsi="Simplified Arabic" w:cs="Simplified Arabic"/>
          <w:sz w:val="20"/>
          <w:rtl/>
        </w:rPr>
      </w:pPr>
      <w:r w:rsidRPr="00F5318D">
        <w:rPr>
          <w:rFonts w:ascii="Simplified Arabic" w:hAnsi="Simplified Arabic" w:cs="Simplified Arabic" w:hint="cs"/>
          <w:sz w:val="20"/>
          <w:rtl/>
        </w:rPr>
        <w:t>(</w:t>
      </w:r>
      <w:r w:rsidRPr="00F5318D">
        <w:rPr>
          <w:rStyle w:val="FootnoteReference"/>
          <w:rFonts w:ascii="Simplified Arabic" w:hAnsi="Simplified Arabic" w:cs="Simplified Arabic" w:hint="cs"/>
          <w:sz w:val="20"/>
          <w:vertAlign w:val="baseline"/>
        </w:rPr>
        <w:footnoteRef/>
      </w:r>
      <w:r w:rsidRPr="00F5318D">
        <w:rPr>
          <w:rFonts w:ascii="Simplified Arabic" w:hAnsi="Simplified Arabic" w:cs="Simplified Arabic" w:hint="cs"/>
          <w:sz w:val="20"/>
          <w:rtl/>
        </w:rPr>
        <w:t xml:space="preserve">) </w:t>
      </w:r>
      <w:r w:rsidR="00742874">
        <w:rPr>
          <w:rFonts w:ascii="Simplified Arabic" w:hAnsi="Simplified Arabic" w:cs="Simplified Arabic" w:hint="cs"/>
          <w:sz w:val="20"/>
          <w:rtl/>
        </w:rPr>
        <w:t xml:space="preserve"> </w:t>
      </w:r>
      <w:r w:rsidR="00742874" w:rsidRPr="00742874">
        <w:rPr>
          <w:rFonts w:ascii="Simplified Arabic" w:hAnsi="Simplified Arabic" w:cs="Simplified Arabic"/>
          <w:sz w:val="20"/>
          <w:rtl/>
        </w:rPr>
        <w:t>يمكن أن تشمل هذه الأدوات، على سبيل المثال، الرسوم أو التعريفات المخفضة أو الضرائب أو الإعانات، بما في ذلك الإعانات المعاد تخصيصها، حسب الاقتضاء.</w:t>
      </w:r>
    </w:p>
  </w:footnote>
  <w:footnote w:id="15">
    <w:p w14:paraId="3669F8FF" w14:textId="2A16C2F2"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742874">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انظر النص المقترح للمرفق </w:t>
      </w:r>
      <w:r w:rsidR="00C2044A" w:rsidRPr="00C97E75">
        <w:rPr>
          <w:rFonts w:asciiTheme="majorBidi" w:hAnsiTheme="majorBidi" w:cstheme="majorBidi"/>
          <w:szCs w:val="18"/>
          <w:lang w:val="en-US" w:eastAsia="zh-CN"/>
        </w:rPr>
        <w:t>X</w:t>
      </w:r>
      <w:r w:rsidRPr="00F5318D">
        <w:rPr>
          <w:rFonts w:ascii="Simplified Arabic" w:hAnsi="Simplified Arabic" w:cs="Simplified Arabic" w:hint="cs"/>
          <w:sz w:val="20"/>
          <w:rtl/>
        </w:rPr>
        <w:t xml:space="preserve"> في الصفحة </w:t>
      </w:r>
      <w:r w:rsidR="007D0D1B">
        <w:rPr>
          <w:rFonts w:ascii="Simplified Arabic" w:hAnsi="Simplified Arabic" w:cs="Simplified Arabic" w:hint="cs"/>
          <w:sz w:val="20"/>
          <w:rtl/>
        </w:rPr>
        <w:t>85</w:t>
      </w:r>
      <w:r w:rsidRPr="00F5318D">
        <w:rPr>
          <w:rFonts w:ascii="Simplified Arabic" w:hAnsi="Simplified Arabic" w:cs="Simplified Arabic" w:hint="cs"/>
          <w:sz w:val="20"/>
          <w:rtl/>
        </w:rPr>
        <w:t>.</w:t>
      </w:r>
    </w:p>
  </w:footnote>
  <w:footnote w:id="16">
    <w:p w14:paraId="1A820D48" w14:textId="10F23C51"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742874">
        <w:rPr>
          <w:rFonts w:ascii="Simplified Arabic" w:hAnsi="Simplified Arabic" w:cs="Simplified Arabic" w:hint="cs"/>
          <w:sz w:val="20"/>
          <w:rtl/>
        </w:rPr>
        <w:t xml:space="preserve"> </w:t>
      </w:r>
      <w:r w:rsidRPr="00762F80">
        <w:rPr>
          <w:rFonts w:ascii="Simplified Arabic" w:hAnsi="Simplified Arabic" w:cs="Simplified Arabic" w:hint="cs"/>
          <w:sz w:val="20"/>
          <w:u w:val="single"/>
          <w:rtl/>
        </w:rPr>
        <w:t>ملاحظة من الميسرين المشاركين</w:t>
      </w:r>
      <w:r w:rsidRPr="00F5318D">
        <w:rPr>
          <w:rFonts w:ascii="Simplified Arabic" w:hAnsi="Simplified Arabic" w:cs="Simplified Arabic" w:hint="cs"/>
          <w:sz w:val="20"/>
          <w:rtl/>
        </w:rPr>
        <w:t>: يرد مضمون هذا الحكم في الفقرة 3 مكرراً من المنطوق أدناه. ويمكن نقله إلى هناك أو اعتباره مدمجاً هنا. ونتيجة لذلك، قد يكون من الضروري إعادة النظر في ترقيم الفقرات، ولكن لا يُقترح إجراء أي تغيير في الوقت الحالي.</w:t>
      </w:r>
    </w:p>
  </w:footnote>
  <w:footnote w:id="17">
    <w:p w14:paraId="0A4430F1" w14:textId="3179BA90" w:rsidR="00FF05B8" w:rsidRPr="00E1503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E1503D">
        <w:rPr>
          <w:rFonts w:ascii="Simplified Arabic" w:hAnsi="Simplified Arabic" w:cs="Simplified Arabic" w:hint="cs"/>
          <w:sz w:val="20"/>
          <w:rtl/>
        </w:rPr>
        <w:t xml:space="preserve"> </w:t>
      </w:r>
      <w:r w:rsidRPr="00E1503D">
        <w:rPr>
          <w:rFonts w:ascii="Simplified Arabic" w:hAnsi="Simplified Arabic" w:cs="Simplified Arabic" w:hint="cs"/>
          <w:sz w:val="20"/>
          <w:u w:val="single"/>
          <w:rtl/>
        </w:rPr>
        <w:t>م</w:t>
      </w:r>
      <w:r w:rsidR="00E1503D" w:rsidRPr="00E1503D">
        <w:rPr>
          <w:rFonts w:ascii="Simplified Arabic" w:hAnsi="Simplified Arabic" w:cs="Simplified Arabic" w:hint="cs"/>
          <w:sz w:val="20"/>
          <w:u w:val="single"/>
          <w:rtl/>
        </w:rPr>
        <w:t>ــــ</w:t>
      </w:r>
      <w:r w:rsidRPr="00E1503D">
        <w:rPr>
          <w:rFonts w:ascii="Simplified Arabic" w:hAnsi="Simplified Arabic" w:cs="Simplified Arabic" w:hint="cs"/>
          <w:sz w:val="20"/>
          <w:u w:val="single"/>
          <w:rtl/>
        </w:rPr>
        <w:t>لاح</w:t>
      </w:r>
      <w:r w:rsidR="00E1503D" w:rsidRPr="00E1503D">
        <w:rPr>
          <w:rFonts w:ascii="Simplified Arabic" w:hAnsi="Simplified Arabic" w:cs="Simplified Arabic" w:hint="cs"/>
          <w:sz w:val="20"/>
          <w:u w:val="single"/>
          <w:rtl/>
        </w:rPr>
        <w:t>ــــ</w:t>
      </w:r>
      <w:r w:rsidRPr="00E1503D">
        <w:rPr>
          <w:rFonts w:ascii="Simplified Arabic" w:hAnsi="Simplified Arabic" w:cs="Simplified Arabic" w:hint="cs"/>
          <w:sz w:val="20"/>
          <w:u w:val="single"/>
          <w:rtl/>
        </w:rPr>
        <w:t>ظ</w:t>
      </w:r>
      <w:r w:rsidR="00E1503D" w:rsidRPr="00E1503D">
        <w:rPr>
          <w:rFonts w:ascii="Simplified Arabic" w:hAnsi="Simplified Arabic" w:cs="Simplified Arabic" w:hint="cs"/>
          <w:sz w:val="20"/>
          <w:u w:val="single"/>
          <w:rtl/>
        </w:rPr>
        <w:t>ــــ</w:t>
      </w:r>
      <w:r w:rsidRPr="00E1503D">
        <w:rPr>
          <w:rFonts w:ascii="Simplified Arabic" w:hAnsi="Simplified Arabic" w:cs="Simplified Arabic" w:hint="cs"/>
          <w:sz w:val="20"/>
          <w:u w:val="single"/>
          <w:rtl/>
        </w:rPr>
        <w:t>ة</w:t>
      </w:r>
      <w:r w:rsidRPr="00E1503D">
        <w:rPr>
          <w:rFonts w:ascii="Simplified Arabic" w:hAnsi="Simplified Arabic" w:cs="Simplified Arabic" w:hint="cs"/>
          <w:sz w:val="20"/>
          <w:rtl/>
        </w:rPr>
        <w:t>: للاط</w:t>
      </w:r>
      <w:r w:rsidR="00E1503D" w:rsidRPr="00E1503D">
        <w:rPr>
          <w:rFonts w:ascii="Simplified Arabic" w:hAnsi="Simplified Arabic" w:cs="Simplified Arabic" w:hint="cs"/>
          <w:sz w:val="20"/>
          <w:rtl/>
        </w:rPr>
        <w:t>ــــ</w:t>
      </w:r>
      <w:r w:rsidRPr="00E1503D">
        <w:rPr>
          <w:rFonts w:ascii="Simplified Arabic" w:hAnsi="Simplified Arabic" w:cs="Simplified Arabic" w:hint="cs"/>
          <w:sz w:val="20"/>
          <w:rtl/>
        </w:rPr>
        <w:t>لاع على ق</w:t>
      </w:r>
      <w:r w:rsidR="00E1503D" w:rsidRPr="00E1503D">
        <w:rPr>
          <w:rFonts w:ascii="Simplified Arabic" w:hAnsi="Simplified Arabic" w:cs="Simplified Arabic" w:hint="cs"/>
          <w:sz w:val="20"/>
          <w:rtl/>
        </w:rPr>
        <w:t>ــــ</w:t>
      </w:r>
      <w:r w:rsidRPr="00E1503D">
        <w:rPr>
          <w:rFonts w:ascii="Simplified Arabic" w:hAnsi="Simplified Arabic" w:cs="Simplified Arabic" w:hint="cs"/>
          <w:sz w:val="20"/>
          <w:rtl/>
        </w:rPr>
        <w:t>ائ</w:t>
      </w:r>
      <w:r w:rsidR="00E1503D" w:rsidRPr="00E1503D">
        <w:rPr>
          <w:rFonts w:ascii="Simplified Arabic" w:hAnsi="Simplified Arabic" w:cs="Simplified Arabic" w:hint="cs"/>
          <w:sz w:val="20"/>
          <w:rtl/>
        </w:rPr>
        <w:t>ــــ</w:t>
      </w:r>
      <w:r w:rsidRPr="00E1503D">
        <w:rPr>
          <w:rFonts w:ascii="Simplified Arabic" w:hAnsi="Simplified Arabic" w:cs="Simplified Arabic" w:hint="cs"/>
          <w:sz w:val="20"/>
          <w:rtl/>
        </w:rPr>
        <w:t>م</w:t>
      </w:r>
      <w:r w:rsidR="00E1503D" w:rsidRPr="00E1503D">
        <w:rPr>
          <w:rFonts w:ascii="Simplified Arabic" w:hAnsi="Simplified Arabic" w:cs="Simplified Arabic" w:hint="cs"/>
          <w:sz w:val="20"/>
          <w:rtl/>
        </w:rPr>
        <w:t>ــــ</w:t>
      </w:r>
      <w:r w:rsidRPr="00E1503D">
        <w:rPr>
          <w:rFonts w:ascii="Simplified Arabic" w:hAnsi="Simplified Arabic" w:cs="Simplified Arabic" w:hint="cs"/>
          <w:sz w:val="20"/>
          <w:rtl/>
        </w:rPr>
        <w:t>ة ب</w:t>
      </w:r>
      <w:r w:rsidR="00E1503D" w:rsidRPr="00E1503D">
        <w:rPr>
          <w:rFonts w:ascii="Simplified Arabic" w:hAnsi="Simplified Arabic" w:cs="Simplified Arabic" w:hint="cs"/>
          <w:sz w:val="20"/>
          <w:rtl/>
        </w:rPr>
        <w:t>ــــ</w:t>
      </w:r>
      <w:r w:rsidRPr="00E1503D">
        <w:rPr>
          <w:rFonts w:ascii="Simplified Arabic" w:hAnsi="Simplified Arabic" w:cs="Simplified Arabic" w:hint="cs"/>
          <w:sz w:val="20"/>
          <w:rtl/>
        </w:rPr>
        <w:t>م</w:t>
      </w:r>
      <w:r w:rsidR="00E1503D" w:rsidRPr="00E1503D">
        <w:rPr>
          <w:rFonts w:ascii="Simplified Arabic" w:hAnsi="Simplified Arabic" w:cs="Simplified Arabic" w:hint="cs"/>
          <w:sz w:val="20"/>
          <w:rtl/>
        </w:rPr>
        <w:t>ــــ</w:t>
      </w:r>
      <w:r w:rsidRPr="00E1503D">
        <w:rPr>
          <w:rFonts w:ascii="Simplified Arabic" w:hAnsi="Simplified Arabic" w:cs="Simplified Arabic" w:hint="cs"/>
          <w:sz w:val="20"/>
          <w:rtl/>
        </w:rPr>
        <w:t>ص</w:t>
      </w:r>
      <w:r w:rsidR="00E1503D" w:rsidRPr="00E1503D">
        <w:rPr>
          <w:rFonts w:ascii="Simplified Arabic" w:hAnsi="Simplified Arabic" w:cs="Simplified Arabic" w:hint="cs"/>
          <w:sz w:val="20"/>
          <w:rtl/>
        </w:rPr>
        <w:t>ــــ</w:t>
      </w:r>
      <w:r w:rsidRPr="00E1503D">
        <w:rPr>
          <w:rFonts w:ascii="Simplified Arabic" w:hAnsi="Simplified Arabic" w:cs="Simplified Arabic" w:hint="cs"/>
          <w:sz w:val="20"/>
          <w:rtl/>
        </w:rPr>
        <w:t>ادر ال</w:t>
      </w:r>
      <w:r w:rsidR="00E1503D" w:rsidRPr="00E1503D">
        <w:rPr>
          <w:rFonts w:ascii="Simplified Arabic" w:hAnsi="Simplified Arabic" w:cs="Simplified Arabic" w:hint="cs"/>
          <w:sz w:val="20"/>
          <w:rtl/>
        </w:rPr>
        <w:t>ــ</w:t>
      </w:r>
      <w:r w:rsidRPr="00E1503D">
        <w:rPr>
          <w:rFonts w:ascii="Simplified Arabic" w:hAnsi="Simplified Arabic" w:cs="Simplified Arabic" w:hint="cs"/>
          <w:sz w:val="20"/>
          <w:rtl/>
        </w:rPr>
        <w:t>ت</w:t>
      </w:r>
      <w:r w:rsidR="00E1503D" w:rsidRPr="00E1503D">
        <w:rPr>
          <w:rFonts w:ascii="Simplified Arabic" w:hAnsi="Simplified Arabic" w:cs="Simplified Arabic" w:hint="cs"/>
          <w:sz w:val="20"/>
          <w:rtl/>
        </w:rPr>
        <w:t>ــــ</w:t>
      </w:r>
      <w:r w:rsidRPr="00E1503D">
        <w:rPr>
          <w:rFonts w:ascii="Simplified Arabic" w:hAnsi="Simplified Arabic" w:cs="Simplified Arabic" w:hint="cs"/>
          <w:sz w:val="20"/>
          <w:rtl/>
        </w:rPr>
        <w:t>م</w:t>
      </w:r>
      <w:r w:rsidR="00E1503D" w:rsidRPr="00E1503D">
        <w:rPr>
          <w:rFonts w:ascii="Simplified Arabic" w:hAnsi="Simplified Arabic" w:cs="Simplified Arabic" w:hint="cs"/>
          <w:sz w:val="20"/>
          <w:rtl/>
        </w:rPr>
        <w:t>ــــ</w:t>
      </w:r>
      <w:r w:rsidRPr="00E1503D">
        <w:rPr>
          <w:rFonts w:ascii="Simplified Arabic" w:hAnsi="Simplified Arabic" w:cs="Simplified Arabic" w:hint="cs"/>
          <w:sz w:val="20"/>
          <w:rtl/>
        </w:rPr>
        <w:t>وي</w:t>
      </w:r>
      <w:r w:rsidR="00E1503D" w:rsidRPr="00E1503D">
        <w:rPr>
          <w:rFonts w:ascii="Simplified Arabic" w:hAnsi="Simplified Arabic" w:cs="Simplified Arabic" w:hint="cs"/>
          <w:sz w:val="20"/>
          <w:rtl/>
        </w:rPr>
        <w:t>ــــ</w:t>
      </w:r>
      <w:r w:rsidRPr="00E1503D">
        <w:rPr>
          <w:rFonts w:ascii="Simplified Arabic" w:hAnsi="Simplified Arabic" w:cs="Simplified Arabic" w:hint="cs"/>
          <w:sz w:val="20"/>
          <w:rtl/>
        </w:rPr>
        <w:t>ل ال</w:t>
      </w:r>
      <w:r w:rsidR="00E1503D" w:rsidRPr="00E1503D">
        <w:rPr>
          <w:rFonts w:ascii="Simplified Arabic" w:hAnsi="Simplified Arabic" w:cs="Simplified Arabic" w:hint="cs"/>
          <w:sz w:val="20"/>
          <w:rtl/>
        </w:rPr>
        <w:t>ــ</w:t>
      </w:r>
      <w:r w:rsidRPr="00E1503D">
        <w:rPr>
          <w:rFonts w:ascii="Simplified Arabic" w:hAnsi="Simplified Arabic" w:cs="Simplified Arabic" w:hint="cs"/>
          <w:sz w:val="20"/>
          <w:rtl/>
        </w:rPr>
        <w:t>م</w:t>
      </w:r>
      <w:r w:rsidR="00E1503D" w:rsidRPr="00E1503D">
        <w:rPr>
          <w:rFonts w:ascii="Simplified Arabic" w:hAnsi="Simplified Arabic" w:cs="Simplified Arabic" w:hint="cs"/>
          <w:sz w:val="20"/>
          <w:rtl/>
        </w:rPr>
        <w:t>ــــ</w:t>
      </w:r>
      <w:r w:rsidRPr="00E1503D">
        <w:rPr>
          <w:rFonts w:ascii="Simplified Arabic" w:hAnsi="Simplified Arabic" w:cs="Simplified Arabic" w:hint="cs"/>
          <w:sz w:val="20"/>
          <w:rtl/>
        </w:rPr>
        <w:t>ح</w:t>
      </w:r>
      <w:r w:rsidR="00E1503D" w:rsidRPr="00E1503D">
        <w:rPr>
          <w:rFonts w:ascii="Simplified Arabic" w:hAnsi="Simplified Arabic" w:cs="Simplified Arabic" w:hint="cs"/>
          <w:sz w:val="20"/>
          <w:rtl/>
        </w:rPr>
        <w:t>ــــ</w:t>
      </w:r>
      <w:r w:rsidRPr="00E1503D">
        <w:rPr>
          <w:rFonts w:ascii="Simplified Arabic" w:hAnsi="Simplified Arabic" w:cs="Simplified Arabic" w:hint="cs"/>
          <w:sz w:val="20"/>
          <w:rtl/>
        </w:rPr>
        <w:t>ت</w:t>
      </w:r>
      <w:r w:rsidR="00E1503D" w:rsidRPr="00E1503D">
        <w:rPr>
          <w:rFonts w:ascii="Simplified Arabic" w:hAnsi="Simplified Arabic" w:cs="Simplified Arabic" w:hint="cs"/>
          <w:sz w:val="20"/>
          <w:rtl/>
        </w:rPr>
        <w:t>ـــ</w:t>
      </w:r>
      <w:r w:rsidRPr="00E1503D">
        <w:rPr>
          <w:rFonts w:ascii="Simplified Arabic" w:hAnsi="Simplified Arabic" w:cs="Simplified Arabic" w:hint="cs"/>
          <w:sz w:val="20"/>
          <w:rtl/>
        </w:rPr>
        <w:t>م</w:t>
      </w:r>
      <w:r w:rsidR="00E1503D" w:rsidRPr="00E1503D">
        <w:rPr>
          <w:rFonts w:ascii="Simplified Arabic" w:hAnsi="Simplified Arabic" w:cs="Simplified Arabic" w:hint="cs"/>
          <w:sz w:val="20"/>
          <w:rtl/>
        </w:rPr>
        <w:t>ـــ</w:t>
      </w:r>
      <w:r w:rsidRPr="00E1503D">
        <w:rPr>
          <w:rFonts w:ascii="Simplified Arabic" w:hAnsi="Simplified Arabic" w:cs="Simplified Arabic" w:hint="cs"/>
          <w:sz w:val="20"/>
          <w:rtl/>
        </w:rPr>
        <w:t>ل</w:t>
      </w:r>
      <w:r w:rsidR="00E1503D" w:rsidRPr="00E1503D">
        <w:rPr>
          <w:rFonts w:ascii="Simplified Arabic" w:hAnsi="Simplified Arabic" w:cs="Simplified Arabic" w:hint="cs"/>
          <w:sz w:val="20"/>
          <w:rtl/>
        </w:rPr>
        <w:t>ــ</w:t>
      </w:r>
      <w:r w:rsidRPr="00E1503D">
        <w:rPr>
          <w:rFonts w:ascii="Simplified Arabic" w:hAnsi="Simplified Arabic" w:cs="Simplified Arabic" w:hint="cs"/>
          <w:sz w:val="20"/>
          <w:rtl/>
        </w:rPr>
        <w:t>ة خارج المصادر التقليدية، انظر الفقرة 24</w:t>
      </w:r>
      <w:r w:rsidR="00E1503D" w:rsidRPr="00E1503D">
        <w:rPr>
          <w:rFonts w:ascii="Simplified Arabic" w:hAnsi="Simplified Arabic" w:cs="Simplified Arabic" w:hint="cs"/>
          <w:sz w:val="20"/>
          <w:rtl/>
        </w:rPr>
        <w:t xml:space="preserve"> </w:t>
      </w:r>
      <w:r w:rsidRPr="00E1503D">
        <w:rPr>
          <w:rFonts w:ascii="Simplified Arabic" w:hAnsi="Simplified Arabic" w:cs="Simplified Arabic" w:hint="cs"/>
          <w:sz w:val="20"/>
          <w:rtl/>
        </w:rPr>
        <w:t xml:space="preserve">(هـ) من الوثيقة </w:t>
      </w:r>
      <w:r w:rsidRPr="00E1503D">
        <w:rPr>
          <w:rFonts w:asciiTheme="majorBidi" w:hAnsiTheme="majorBidi" w:cstheme="majorBidi" w:hint="cs"/>
          <w:szCs w:val="18"/>
        </w:rPr>
        <w:t>UNEP/PP/INC.2/4</w:t>
      </w:r>
      <w:r w:rsidRPr="00E1503D">
        <w:rPr>
          <w:rFonts w:ascii="Simplified Arabic" w:hAnsi="Simplified Arabic" w:cs="Simplified Arabic" w:hint="cs"/>
          <w:sz w:val="20"/>
          <w:rtl/>
        </w:rPr>
        <w:t>.</w:t>
      </w:r>
    </w:p>
  </w:footnote>
  <w:footnote w:id="18">
    <w:p w14:paraId="75164059" w14:textId="0FE1C8F0"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E1503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 من الميسرين المشاركين</w:t>
      </w:r>
      <w:r w:rsidRPr="00F5318D">
        <w:rPr>
          <w:rFonts w:ascii="Simplified Arabic" w:hAnsi="Simplified Arabic" w:cs="Simplified Arabic" w:hint="cs"/>
          <w:sz w:val="20"/>
          <w:rtl/>
        </w:rPr>
        <w:t>: أشيرَ إلى أن القصد من هذا الحكم مجسد بشكل كاف في النص الوارد في الفقرة صفر من منطوق القرار أعلاه.</w:t>
      </w:r>
    </w:p>
  </w:footnote>
  <w:footnote w:id="19">
    <w:p w14:paraId="71AF9C60" w14:textId="1759E5C9"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E1503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w:t>
      </w:r>
      <w:r w:rsidRPr="00F5318D">
        <w:rPr>
          <w:rFonts w:ascii="Simplified Arabic" w:hAnsi="Simplified Arabic" w:cs="Simplified Arabic" w:hint="cs"/>
          <w:sz w:val="20"/>
          <w:rtl/>
        </w:rPr>
        <w:t>: يمكن النظر في الخيارين الواردين أدناه في الفقرة 5 كل على حدة أو معاً.</w:t>
      </w:r>
    </w:p>
  </w:footnote>
  <w:footnote w:id="20">
    <w:p w14:paraId="790F0D6D" w14:textId="249D4190"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E1503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w:t>
      </w:r>
      <w:r w:rsidRPr="00F5318D">
        <w:rPr>
          <w:rFonts w:ascii="Simplified Arabic" w:hAnsi="Simplified Arabic" w:cs="Simplified Arabic" w:hint="cs"/>
          <w:sz w:val="20"/>
          <w:rtl/>
        </w:rPr>
        <w:t>: يمكن تخصيص الصندوق (الصناديق) لأغراض محددة، مثل معالجة النفايات البلاستيكية القديمة أو الابتكار.</w:t>
      </w:r>
    </w:p>
  </w:footnote>
  <w:footnote w:id="21">
    <w:p w14:paraId="518306DB" w14:textId="1C70E12D"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E1503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 من الميسرين المشاركين</w:t>
      </w:r>
      <w:r w:rsidRPr="00F5318D">
        <w:rPr>
          <w:rFonts w:ascii="Simplified Arabic" w:hAnsi="Simplified Arabic" w:cs="Simplified Arabic" w:hint="cs"/>
          <w:sz w:val="20"/>
          <w:rtl/>
        </w:rPr>
        <w:t xml:space="preserve">: قُدم هذا النص في البداية كبديل للفقرة 9. وأُبرِز خلال مناقشات فريق الاتصال </w:t>
      </w:r>
      <w:r w:rsidR="00062490">
        <w:rPr>
          <w:rFonts w:ascii="Simplified Arabic" w:hAnsi="Simplified Arabic" w:cs="Simplified Arabic" w:hint="cs"/>
          <w:sz w:val="20"/>
          <w:rtl/>
        </w:rPr>
        <w:t>2</w:t>
      </w:r>
      <w:r w:rsidR="00062490" w:rsidRPr="00F5318D">
        <w:rPr>
          <w:rFonts w:ascii="Simplified Arabic" w:hAnsi="Simplified Arabic" w:cs="Simplified Arabic" w:hint="cs"/>
          <w:sz w:val="20"/>
          <w:rtl/>
        </w:rPr>
        <w:t xml:space="preserve"> </w:t>
      </w:r>
      <w:r w:rsidRPr="00F5318D">
        <w:rPr>
          <w:rFonts w:ascii="Simplified Arabic" w:hAnsi="Simplified Arabic" w:cs="Simplified Arabic" w:hint="cs"/>
          <w:sz w:val="20"/>
          <w:rtl/>
        </w:rPr>
        <w:t>أن هذا يمكن أن يظهر في الفقرة 6.</w:t>
      </w:r>
    </w:p>
  </w:footnote>
  <w:footnote w:id="22">
    <w:p w14:paraId="2AAAEDEE" w14:textId="5CF915AC" w:rsidR="00FF05B8" w:rsidRPr="00F5318D" w:rsidRDefault="00FF05B8" w:rsidP="00E1503D">
      <w:pPr>
        <w:pStyle w:val="Footnote-Text"/>
        <w:tabs>
          <w:tab w:val="clear" w:pos="4082"/>
        </w:tabs>
        <w:bidi/>
        <w:spacing w:before="0" w:line="280" w:lineRule="exact"/>
        <w:ind w:left="1134"/>
        <w:jc w:val="lowKashida"/>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E1503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w:t>
      </w:r>
      <w:r w:rsidRPr="00F5318D">
        <w:rPr>
          <w:rFonts w:ascii="Simplified Arabic" w:hAnsi="Simplified Arabic" w:cs="Simplified Arabic" w:hint="cs"/>
          <w:sz w:val="20"/>
          <w:rtl/>
        </w:rPr>
        <w:t xml:space="preserve">: يمكن إنشاء الصندوق في إطار </w:t>
      </w:r>
      <w:r w:rsidR="00270742">
        <w:rPr>
          <w:rFonts w:ascii="Simplified Arabic" w:hAnsi="Simplified Arabic" w:cs="Simplified Arabic" w:hint="cs"/>
          <w:sz w:val="20"/>
          <w:rtl/>
        </w:rPr>
        <w:t>”</w:t>
      </w:r>
      <w:r w:rsidRPr="00F5318D">
        <w:rPr>
          <w:rFonts w:ascii="Simplified Arabic" w:hAnsi="Simplified Arabic" w:cs="Simplified Arabic" w:hint="cs"/>
          <w:sz w:val="20"/>
          <w:rtl/>
        </w:rPr>
        <w:t>صندوق قائم</w:t>
      </w:r>
      <w:r w:rsidR="004F4B66">
        <w:rPr>
          <w:rFonts w:ascii="Simplified Arabic" w:hAnsi="Simplified Arabic" w:cs="Simplified Arabic" w:hint="cs"/>
          <w:sz w:val="20"/>
          <w:rtl/>
        </w:rPr>
        <w:t>“</w:t>
      </w:r>
      <w:r w:rsidR="004F4B66" w:rsidRPr="00F5318D">
        <w:rPr>
          <w:rFonts w:ascii="Simplified Arabic" w:hAnsi="Simplified Arabic" w:cs="Simplified Arabic" w:hint="cs"/>
          <w:sz w:val="20"/>
          <w:rtl/>
        </w:rPr>
        <w:t xml:space="preserve">، </w:t>
      </w:r>
      <w:r w:rsidRPr="00F5318D">
        <w:rPr>
          <w:rFonts w:ascii="Simplified Arabic" w:hAnsi="Simplified Arabic" w:cs="Simplified Arabic" w:hint="cs"/>
          <w:sz w:val="20"/>
          <w:rtl/>
        </w:rPr>
        <w:t>مثل مرفق البيئة العالمية (</w:t>
      </w:r>
      <w:hyperlink r:id="rId3" w:history="1">
        <w:r w:rsidRPr="00E1503D">
          <w:rPr>
            <w:rStyle w:val="Hyperlink"/>
            <w:rFonts w:asciiTheme="majorBidi" w:hAnsiTheme="majorBidi" w:cstheme="majorBidi"/>
            <w:szCs w:val="18"/>
            <w:rtl/>
          </w:rPr>
          <w:t>https://www.thegef.org/who-we-are/organization</w:t>
        </w:r>
      </w:hyperlink>
      <w:r w:rsidRPr="00F5318D">
        <w:rPr>
          <w:rFonts w:ascii="Simplified Arabic" w:hAnsi="Simplified Arabic" w:cs="Simplified Arabic" w:hint="cs"/>
          <w:sz w:val="20"/>
          <w:rtl/>
        </w:rPr>
        <w:t>).</w:t>
      </w:r>
    </w:p>
  </w:footnote>
  <w:footnote w:id="23">
    <w:p w14:paraId="7A768C4A" w14:textId="03AD26E0"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E1503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 من الميسرين المشاركين</w:t>
      </w:r>
      <w:r w:rsidRPr="00F5318D">
        <w:rPr>
          <w:rFonts w:ascii="Simplified Arabic" w:hAnsi="Simplified Arabic" w:cs="Simplified Arabic" w:hint="cs"/>
          <w:sz w:val="20"/>
          <w:rtl/>
        </w:rPr>
        <w:t xml:space="preserve">: قُدم هذا النص في الأصل كبديل عن الفقرة 9. وأُبرِز خلال مناقشات فريق الاتصال </w:t>
      </w:r>
      <w:r w:rsidR="00062490">
        <w:rPr>
          <w:rFonts w:ascii="Simplified Arabic" w:hAnsi="Simplified Arabic" w:cs="Simplified Arabic" w:hint="cs"/>
          <w:sz w:val="20"/>
          <w:rtl/>
        </w:rPr>
        <w:t>2</w:t>
      </w:r>
      <w:r w:rsidR="00062490" w:rsidRPr="00F5318D">
        <w:rPr>
          <w:rFonts w:ascii="Simplified Arabic" w:hAnsi="Simplified Arabic" w:cs="Simplified Arabic" w:hint="cs"/>
          <w:sz w:val="20"/>
          <w:rtl/>
        </w:rPr>
        <w:t xml:space="preserve"> </w:t>
      </w:r>
      <w:r w:rsidRPr="00F5318D">
        <w:rPr>
          <w:rFonts w:ascii="Simplified Arabic" w:hAnsi="Simplified Arabic" w:cs="Simplified Arabic" w:hint="cs"/>
          <w:sz w:val="20"/>
          <w:rtl/>
        </w:rPr>
        <w:t>أن هذا يمكن أن يظهر في الفقرة 6.</w:t>
      </w:r>
    </w:p>
  </w:footnote>
  <w:footnote w:id="24">
    <w:p w14:paraId="30F0E201" w14:textId="5BCB71AD"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E1503D">
        <w:rPr>
          <w:rFonts w:ascii="Simplified Arabic" w:hAnsi="Simplified Arabic" w:cs="Simplified Arabic" w:hint="cs"/>
          <w:sz w:val="20"/>
          <w:rtl/>
        </w:rPr>
        <w:t xml:space="preserve"> </w:t>
      </w:r>
      <w:r w:rsidRPr="00F5318D">
        <w:rPr>
          <w:rFonts w:ascii="Simplified Arabic" w:hAnsi="Simplified Arabic" w:cs="Simplified Arabic" w:hint="cs"/>
          <w:sz w:val="20"/>
          <w:rtl/>
        </w:rPr>
        <w:t>ملاحظة: مقتبس بتصرُّف من اتفاقية ميناماتا، المادة 13-11.</w:t>
      </w:r>
    </w:p>
  </w:footnote>
  <w:footnote w:id="25">
    <w:p w14:paraId="241B023A" w14:textId="786548FF"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E1503D">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w:t>
      </w:r>
      <w:r w:rsidRPr="00F5318D">
        <w:rPr>
          <w:rFonts w:ascii="Simplified Arabic" w:hAnsi="Simplified Arabic" w:cs="Simplified Arabic" w:hint="cs"/>
          <w:sz w:val="20"/>
          <w:rtl/>
        </w:rPr>
        <w:t>: يمكن أن يضع مجلس الإدارة طرائق الرسم العالمي للتلوث بالمواد البلاستيكية. ويمكن عن طريق هذا الرسم مساءلة منتجي البوليمرات عن تكاليف التلوث الناجم عن جميع المواد البلاستيكية الخاصة بهم، بغضّ النظر عن البلد الذي ينتهي فيه العمر الإنتاجي لهذه المواد البلاستيكية، وعما إذا كانت المواد البلاستيكية مصيرها في النهاية إلى إعادة التدوير أو التخلص منها. ويمكن أن يدرَّ الرسم إيرادات لتمويل مبادرات الإدارة السليمة بيئياً للنفايات وأنشطة التنظيف.</w:t>
      </w:r>
    </w:p>
  </w:footnote>
  <w:footnote w:id="26">
    <w:p w14:paraId="3B3137F3" w14:textId="59D12CCF"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E1503D">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 من الميسرين المشاركين</w:t>
      </w:r>
      <w:r w:rsidRPr="00F5318D">
        <w:rPr>
          <w:rFonts w:ascii="Simplified Arabic" w:hAnsi="Simplified Arabic" w:cs="Simplified Arabic" w:hint="cs"/>
          <w:sz w:val="20"/>
          <w:u w:val="single"/>
        </w:rPr>
        <w:t>:</w:t>
      </w:r>
      <w:r w:rsidRPr="00F5318D">
        <w:rPr>
          <w:rFonts w:ascii="Simplified Arabic" w:hAnsi="Simplified Arabic" w:cs="Simplified Arabic" w:hint="cs"/>
          <w:sz w:val="20"/>
          <w:rtl/>
        </w:rPr>
        <w:t xml:space="preserve"> قُدّم هذا النص في البداية فيما يتعلق بالجزء الثالث-2</w:t>
      </w:r>
      <w:r w:rsidRPr="00F5318D">
        <w:rPr>
          <w:rFonts w:ascii="Simplified Arabic" w:hAnsi="Simplified Arabic" w:cs="Simplified Arabic" w:hint="cs"/>
          <w:sz w:val="20"/>
        </w:rPr>
        <w:t xml:space="preserve"> </w:t>
      </w:r>
      <w:r w:rsidRPr="00F5318D">
        <w:rPr>
          <w:rFonts w:ascii="Simplified Arabic" w:hAnsi="Simplified Arabic" w:cs="Simplified Arabic" w:hint="cs"/>
          <w:sz w:val="20"/>
          <w:rtl/>
        </w:rPr>
        <w:t>[بناء القدرات والمساعدة التقنية [ونقل التكنولوجيا]]، ويُقترح أنه قد يكون مناسباً في هذه الفقرة.</w:t>
      </w:r>
    </w:p>
  </w:footnote>
  <w:footnote w:id="27">
    <w:p w14:paraId="4833A29D" w14:textId="68C06AD7" w:rsidR="00555455" w:rsidRPr="006B5026" w:rsidRDefault="00555455" w:rsidP="00DA595B">
      <w:pPr>
        <w:pStyle w:val="FootnoteText"/>
        <w:bidi/>
        <w:spacing w:after="40" w:line="280" w:lineRule="exact"/>
        <w:ind w:left="1134"/>
        <w:jc w:val="lowKashida"/>
        <w:rPr>
          <w:rFonts w:ascii="Simplified Arabic" w:hAnsi="Simplified Arabic" w:cs="Simplified Arabic"/>
          <w:rtl/>
        </w:rPr>
      </w:pPr>
      <w:r w:rsidRPr="006B5026">
        <w:rPr>
          <w:rFonts w:ascii="Simplified Arabic" w:hAnsi="Simplified Arabic" w:cs="Simplified Arabic" w:hint="cs"/>
          <w:rtl/>
        </w:rPr>
        <w:t>(</w:t>
      </w:r>
      <w:r w:rsidRPr="006B5026">
        <w:rPr>
          <w:rStyle w:val="FootnoteReference"/>
          <w:rFonts w:ascii="Simplified Arabic" w:hAnsi="Simplified Arabic" w:cs="Simplified Arabic" w:hint="cs"/>
          <w:vertAlign w:val="baseline"/>
        </w:rPr>
        <w:footnoteRef/>
      </w:r>
      <w:r w:rsidRPr="006B5026">
        <w:rPr>
          <w:rFonts w:ascii="Simplified Arabic" w:hAnsi="Simplified Arabic" w:cs="Simplified Arabic" w:hint="cs"/>
          <w:rtl/>
        </w:rPr>
        <w:t xml:space="preserve">) </w:t>
      </w:r>
      <w:r w:rsidR="00B22430">
        <w:rPr>
          <w:rFonts w:ascii="Simplified Arabic" w:hAnsi="Simplified Arabic" w:cs="Simplified Arabic" w:hint="cs"/>
          <w:rtl/>
        </w:rPr>
        <w:t xml:space="preserve"> </w:t>
      </w:r>
      <w:r w:rsidRPr="006B5026">
        <w:rPr>
          <w:rFonts w:ascii="Simplified Arabic" w:hAnsi="Simplified Arabic" w:cs="Simplified Arabic" w:hint="cs"/>
          <w:u w:val="single"/>
          <w:rtl/>
        </w:rPr>
        <w:t>م</w:t>
      </w:r>
      <w:r w:rsidR="00DA595B">
        <w:rPr>
          <w:rFonts w:ascii="Simplified Arabic" w:hAnsi="Simplified Arabic" w:cs="Simplified Arabic" w:hint="cs"/>
          <w:u w:val="single"/>
          <w:rtl/>
        </w:rPr>
        <w:t>ــــ</w:t>
      </w:r>
      <w:r w:rsidRPr="006B5026">
        <w:rPr>
          <w:rFonts w:ascii="Simplified Arabic" w:hAnsi="Simplified Arabic" w:cs="Simplified Arabic" w:hint="cs"/>
          <w:u w:val="single"/>
          <w:rtl/>
        </w:rPr>
        <w:t>لاح</w:t>
      </w:r>
      <w:r w:rsidR="00DA595B">
        <w:rPr>
          <w:rFonts w:ascii="Simplified Arabic" w:hAnsi="Simplified Arabic" w:cs="Simplified Arabic" w:hint="cs"/>
          <w:u w:val="single"/>
          <w:rtl/>
        </w:rPr>
        <w:t>ــــ</w:t>
      </w:r>
      <w:r w:rsidRPr="006B5026">
        <w:rPr>
          <w:rFonts w:ascii="Simplified Arabic" w:hAnsi="Simplified Arabic" w:cs="Simplified Arabic" w:hint="cs"/>
          <w:u w:val="single"/>
          <w:rtl/>
        </w:rPr>
        <w:t>ظ</w:t>
      </w:r>
      <w:r w:rsidR="00DA595B">
        <w:rPr>
          <w:rFonts w:ascii="Simplified Arabic" w:hAnsi="Simplified Arabic" w:cs="Simplified Arabic" w:hint="cs"/>
          <w:u w:val="single"/>
          <w:rtl/>
        </w:rPr>
        <w:t>ــــ</w:t>
      </w:r>
      <w:r w:rsidRPr="006B5026">
        <w:rPr>
          <w:rFonts w:ascii="Simplified Arabic" w:hAnsi="Simplified Arabic" w:cs="Simplified Arabic" w:hint="cs"/>
          <w:u w:val="single"/>
          <w:rtl/>
        </w:rPr>
        <w:t>ة</w:t>
      </w:r>
      <w:r w:rsidRPr="006B5026">
        <w:rPr>
          <w:rFonts w:ascii="Simplified Arabic" w:hAnsi="Simplified Arabic" w:cs="Simplified Arabic" w:hint="cs"/>
          <w:rtl/>
        </w:rPr>
        <w:t>: ق</w:t>
      </w:r>
      <w:r w:rsidR="00DA595B">
        <w:rPr>
          <w:rFonts w:ascii="Simplified Arabic" w:hAnsi="Simplified Arabic" w:cs="Simplified Arabic" w:hint="cs"/>
          <w:rtl/>
        </w:rPr>
        <w:t>ــ</w:t>
      </w:r>
      <w:r w:rsidRPr="006B5026">
        <w:rPr>
          <w:rFonts w:ascii="Simplified Arabic" w:hAnsi="Simplified Arabic" w:cs="Simplified Arabic" w:hint="cs"/>
          <w:rtl/>
        </w:rPr>
        <w:t>د ي</w:t>
      </w:r>
      <w:r w:rsidR="00DA595B">
        <w:rPr>
          <w:rFonts w:ascii="Simplified Arabic" w:hAnsi="Simplified Arabic" w:cs="Simplified Arabic" w:hint="cs"/>
          <w:rtl/>
        </w:rPr>
        <w:t>ــ</w:t>
      </w:r>
      <w:r w:rsidRPr="006B5026">
        <w:rPr>
          <w:rFonts w:ascii="Simplified Arabic" w:hAnsi="Simplified Arabic" w:cs="Simplified Arabic" w:hint="cs"/>
          <w:rtl/>
        </w:rPr>
        <w:t>رغ</w:t>
      </w:r>
      <w:r w:rsidR="00DA595B">
        <w:rPr>
          <w:rFonts w:ascii="Simplified Arabic" w:hAnsi="Simplified Arabic" w:cs="Simplified Arabic" w:hint="cs"/>
          <w:rtl/>
        </w:rPr>
        <w:t>ــ</w:t>
      </w:r>
      <w:r w:rsidRPr="006B5026">
        <w:rPr>
          <w:rFonts w:ascii="Simplified Arabic" w:hAnsi="Simplified Arabic" w:cs="Simplified Arabic" w:hint="cs"/>
          <w:rtl/>
        </w:rPr>
        <w:t>ب الأع</w:t>
      </w:r>
      <w:r w:rsidR="00DA595B">
        <w:rPr>
          <w:rFonts w:ascii="Simplified Arabic" w:hAnsi="Simplified Arabic" w:cs="Simplified Arabic" w:hint="cs"/>
          <w:rtl/>
        </w:rPr>
        <w:t>ــ</w:t>
      </w:r>
      <w:r w:rsidRPr="006B5026">
        <w:rPr>
          <w:rFonts w:ascii="Simplified Arabic" w:hAnsi="Simplified Arabic" w:cs="Simplified Arabic" w:hint="cs"/>
          <w:rtl/>
        </w:rPr>
        <w:t>ض</w:t>
      </w:r>
      <w:r w:rsidR="00DA595B">
        <w:rPr>
          <w:rFonts w:ascii="Simplified Arabic" w:hAnsi="Simplified Arabic" w:cs="Simplified Arabic" w:hint="cs"/>
          <w:rtl/>
        </w:rPr>
        <w:t>ــ</w:t>
      </w:r>
      <w:r w:rsidRPr="006B5026">
        <w:rPr>
          <w:rFonts w:ascii="Simplified Arabic" w:hAnsi="Simplified Arabic" w:cs="Simplified Arabic" w:hint="cs"/>
          <w:rtl/>
        </w:rPr>
        <w:t>اء في إدراج ت</w:t>
      </w:r>
      <w:r w:rsidR="00DA595B">
        <w:rPr>
          <w:rFonts w:ascii="Simplified Arabic" w:hAnsi="Simplified Arabic" w:cs="Simplified Arabic" w:hint="cs"/>
          <w:rtl/>
        </w:rPr>
        <w:t>ــ</w:t>
      </w:r>
      <w:r w:rsidRPr="006B5026">
        <w:rPr>
          <w:rFonts w:ascii="Simplified Arabic" w:hAnsi="Simplified Arabic" w:cs="Simplified Arabic" w:hint="cs"/>
          <w:rtl/>
        </w:rPr>
        <w:t>ع</w:t>
      </w:r>
      <w:r w:rsidR="00DA595B">
        <w:rPr>
          <w:rFonts w:ascii="Simplified Arabic" w:hAnsi="Simplified Arabic" w:cs="Simplified Arabic" w:hint="cs"/>
          <w:rtl/>
        </w:rPr>
        <w:t>ــ</w:t>
      </w:r>
      <w:r w:rsidRPr="006B5026">
        <w:rPr>
          <w:rFonts w:ascii="Simplified Arabic" w:hAnsi="Simplified Arabic" w:cs="Simplified Arabic" w:hint="cs"/>
          <w:rtl/>
        </w:rPr>
        <w:t>ري</w:t>
      </w:r>
      <w:r w:rsidR="00DA595B">
        <w:rPr>
          <w:rFonts w:ascii="Simplified Arabic" w:hAnsi="Simplified Arabic" w:cs="Simplified Arabic" w:hint="cs"/>
          <w:rtl/>
        </w:rPr>
        <w:t>ــ</w:t>
      </w:r>
      <w:r w:rsidRPr="006B5026">
        <w:rPr>
          <w:rFonts w:ascii="Simplified Arabic" w:hAnsi="Simplified Arabic" w:cs="Simplified Arabic" w:hint="cs"/>
          <w:rtl/>
        </w:rPr>
        <w:t>ف ل</w:t>
      </w:r>
      <w:r w:rsidR="00DA595B">
        <w:rPr>
          <w:rFonts w:ascii="Simplified Arabic" w:hAnsi="Simplified Arabic" w:cs="Simplified Arabic" w:hint="cs"/>
          <w:rtl/>
        </w:rPr>
        <w:t>ــ</w:t>
      </w:r>
      <w:r w:rsidRPr="006B5026">
        <w:rPr>
          <w:rFonts w:ascii="Simplified Arabic" w:hAnsi="Simplified Arabic" w:cs="Simplified Arabic" w:hint="cs"/>
          <w:rtl/>
        </w:rPr>
        <w:t>ع</w:t>
      </w:r>
      <w:r w:rsidR="00DA595B">
        <w:rPr>
          <w:rFonts w:ascii="Simplified Arabic" w:hAnsi="Simplified Arabic" w:cs="Simplified Arabic" w:hint="cs"/>
          <w:rtl/>
        </w:rPr>
        <w:t>ــ</w:t>
      </w:r>
      <w:r w:rsidRPr="006B5026">
        <w:rPr>
          <w:rFonts w:ascii="Simplified Arabic" w:hAnsi="Simplified Arabic" w:cs="Simplified Arabic" w:hint="cs"/>
          <w:rtl/>
        </w:rPr>
        <w:t>ب</w:t>
      </w:r>
      <w:r w:rsidR="00DA595B">
        <w:rPr>
          <w:rFonts w:ascii="Simplified Arabic" w:hAnsi="Simplified Arabic" w:cs="Simplified Arabic" w:hint="cs"/>
          <w:rtl/>
        </w:rPr>
        <w:t>ــ</w:t>
      </w:r>
      <w:r w:rsidRPr="006B5026">
        <w:rPr>
          <w:rFonts w:ascii="Simplified Arabic" w:hAnsi="Simplified Arabic" w:cs="Simplified Arabic" w:hint="cs"/>
          <w:rtl/>
        </w:rPr>
        <w:t>ارة ”نقل التكنولوجيا وفقاً لشروط متفق عليها</w:t>
      </w:r>
      <w:bookmarkStart w:id="101" w:name="_Hlk161901010"/>
      <w:r w:rsidRPr="006B5026">
        <w:rPr>
          <w:rFonts w:ascii="Simplified Arabic" w:hAnsi="Simplified Arabic" w:cs="Simplified Arabic" w:hint="cs"/>
          <w:rtl/>
        </w:rPr>
        <w:t>“</w:t>
      </w:r>
      <w:bookmarkEnd w:id="101"/>
      <w:r w:rsidRPr="006B5026">
        <w:rPr>
          <w:rFonts w:ascii="Simplified Arabic" w:hAnsi="Simplified Arabic" w:cs="Simplified Arabic" w:hint="cs"/>
          <w:rtl/>
        </w:rPr>
        <w:t xml:space="preserve"> إما في الحكم المتعلق بــ ”التعاريف“ أو في الحكم المتعلق بــ ”نقل التكنولوجيا وفقاً لشروط متفق عليها“. ويشير مسرد المصطلحات الذي أُعِدَّ للدورة الأولى للجنة، </w:t>
      </w:r>
      <w:r w:rsidRPr="00B22430">
        <w:rPr>
          <w:rFonts w:asciiTheme="majorBidi" w:hAnsiTheme="majorBidi" w:cstheme="majorBidi"/>
          <w:sz w:val="18"/>
          <w:szCs w:val="18"/>
        </w:rPr>
        <w:t>UNEP/PP/INC.1/6</w:t>
      </w:r>
      <w:r w:rsidRPr="006B5026">
        <w:rPr>
          <w:rFonts w:ascii="Simplified Arabic" w:hAnsi="Simplified Arabic" w:cs="Simplified Arabic" w:hint="cs"/>
          <w:rtl/>
        </w:rPr>
        <w:t xml:space="preserve">، إلى التعريف التالي: ”نقل التكنولوجيا يعني نقل الدراية الفنية والمعدات والمنتجات إلى الحكومات أو المنظمات أو أصحاب المصلحة الآخرين. وعادة ما ينطوي أيضاً على التكيف للاستخدام في سياق ثقافي واجتماعي واقتصادي وبيئي معيَّن“. </w:t>
      </w:r>
      <w:r w:rsidRPr="00B22430">
        <w:rPr>
          <w:rFonts w:asciiTheme="majorBidi" w:hAnsiTheme="majorBidi" w:cstheme="majorBidi"/>
          <w:sz w:val="18"/>
          <w:szCs w:val="18"/>
          <w:rtl/>
        </w:rPr>
        <w:t>(</w:t>
      </w:r>
      <w:r w:rsidRPr="00B22430">
        <w:rPr>
          <w:rFonts w:asciiTheme="majorBidi" w:hAnsiTheme="majorBidi" w:cstheme="majorBidi"/>
          <w:sz w:val="18"/>
          <w:szCs w:val="18"/>
        </w:rPr>
        <w:t>UNEP, Glossary of Terms for Negotiators of Multilateral Environmental Agreements (Nairobi, 2007), p. 91</w:t>
      </w:r>
      <w:r w:rsidRPr="00B22430">
        <w:rPr>
          <w:rFonts w:asciiTheme="majorBidi" w:hAnsiTheme="majorBidi" w:cstheme="majorBidi"/>
          <w:sz w:val="18"/>
          <w:szCs w:val="18"/>
          <w:rtl/>
        </w:rPr>
        <w:t>)</w:t>
      </w:r>
      <w:r w:rsidRPr="006B5026">
        <w:rPr>
          <w:rFonts w:ascii="Simplified Arabic" w:hAnsi="Simplified Arabic" w:cs="Simplified Arabic" w:hint="cs"/>
          <w:rtl/>
        </w:rPr>
        <w:t>.</w:t>
      </w:r>
    </w:p>
  </w:footnote>
  <w:footnote w:id="28">
    <w:p w14:paraId="2C8AC2B6" w14:textId="23A71AD7" w:rsidR="006B5026" w:rsidRPr="006B5026" w:rsidRDefault="006B5026" w:rsidP="006B5026">
      <w:pPr>
        <w:pStyle w:val="FootnoteText"/>
        <w:bidi/>
        <w:spacing w:after="40" w:line="280" w:lineRule="exact"/>
        <w:ind w:left="1134"/>
        <w:jc w:val="both"/>
        <w:rPr>
          <w:rFonts w:ascii="Simplified Arabic" w:hAnsi="Simplified Arabic" w:cs="Simplified Arabic"/>
          <w:rtl/>
        </w:rPr>
      </w:pPr>
      <w:r w:rsidRPr="006B5026">
        <w:rPr>
          <w:rFonts w:ascii="Simplified Arabic" w:hAnsi="Simplified Arabic" w:cs="Simplified Arabic" w:hint="cs"/>
          <w:rtl/>
        </w:rPr>
        <w:t>(</w:t>
      </w:r>
      <w:r w:rsidRPr="006B5026">
        <w:rPr>
          <w:rStyle w:val="FootnoteReference"/>
          <w:rFonts w:ascii="Simplified Arabic" w:hAnsi="Simplified Arabic" w:cs="Simplified Arabic" w:hint="cs"/>
          <w:vertAlign w:val="baseline"/>
        </w:rPr>
        <w:footnoteRef/>
      </w:r>
      <w:r w:rsidRPr="006B5026">
        <w:rPr>
          <w:rFonts w:ascii="Simplified Arabic" w:hAnsi="Simplified Arabic" w:cs="Simplified Arabic" w:hint="cs"/>
          <w:rtl/>
        </w:rPr>
        <w:t xml:space="preserve">) </w:t>
      </w:r>
      <w:r w:rsidR="00B22430">
        <w:rPr>
          <w:rFonts w:ascii="Simplified Arabic" w:hAnsi="Simplified Arabic" w:cs="Simplified Arabic" w:hint="cs"/>
          <w:rtl/>
        </w:rPr>
        <w:t xml:space="preserve"> </w:t>
      </w:r>
      <w:r w:rsidRPr="006B5026">
        <w:rPr>
          <w:rFonts w:ascii="Simplified Arabic" w:hAnsi="Simplified Arabic" w:cs="Simplified Arabic" w:hint="cs"/>
          <w:u w:val="single"/>
          <w:rtl/>
        </w:rPr>
        <w:t>ملاحظة</w:t>
      </w:r>
      <w:r w:rsidRPr="006B5026">
        <w:rPr>
          <w:rFonts w:ascii="Simplified Arabic" w:hAnsi="Simplified Arabic" w:cs="Simplified Arabic" w:hint="cs"/>
          <w:rtl/>
        </w:rPr>
        <w:t xml:space="preserve">: قد يلزم زيادة تحديد مجالات التركيز الخاصة ببناء القدرات أو المساعدة التقنية أو نقل التكنولوجيا وتفصيلها عندما يكون هناك فهم أفضل للالتزامات الموضوعية بموجب هذا </w:t>
      </w:r>
      <w:r w:rsidRPr="006B5026">
        <w:rPr>
          <w:rFonts w:ascii="Simplified Arabic" w:hAnsi="Simplified Arabic" w:cs="Simplified Arabic" w:hint="cs"/>
          <w:i/>
          <w:iCs/>
          <w:rtl/>
        </w:rPr>
        <w:t>الصك</w:t>
      </w:r>
      <w:r w:rsidRPr="006B5026">
        <w:rPr>
          <w:rFonts w:ascii="Simplified Arabic" w:hAnsi="Simplified Arabic" w:cs="Simplified Arabic" w:hint="cs"/>
          <w:rtl/>
        </w:rPr>
        <w:t>*.</w:t>
      </w:r>
    </w:p>
  </w:footnote>
  <w:footnote w:id="29">
    <w:p w14:paraId="79726912" w14:textId="36045AB8"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 من الميسرين المشاركين</w:t>
      </w:r>
      <w:r w:rsidRPr="00F5318D">
        <w:rPr>
          <w:rFonts w:ascii="Simplified Arabic" w:hAnsi="Simplified Arabic" w:cs="Simplified Arabic" w:hint="cs"/>
          <w:sz w:val="20"/>
          <w:rtl/>
        </w:rPr>
        <w:t>: يتكرر هذا الحكم في الجزء الثالث-1 بشأن التمويل.</w:t>
      </w:r>
    </w:p>
  </w:footnote>
  <w:footnote w:id="30">
    <w:p w14:paraId="3535C516" w14:textId="6DB58179"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EB5BE9">
        <w:rPr>
          <w:rFonts w:ascii="Simplified Arabic" w:hAnsi="Simplified Arabic" w:cs="Simplified Arabic" w:hint="cs"/>
          <w:sz w:val="20"/>
          <w:rtl/>
        </w:rPr>
        <w:t xml:space="preserve"> </w:t>
      </w:r>
      <w:r w:rsidRPr="007A5B1F">
        <w:rPr>
          <w:rFonts w:ascii="Simplified Arabic" w:hAnsi="Simplified Arabic" w:cs="Simplified Arabic" w:hint="cs"/>
          <w:sz w:val="20"/>
          <w:u w:val="single"/>
          <w:rtl/>
        </w:rPr>
        <w:t>ملاحظة</w:t>
      </w:r>
      <w:r w:rsidRPr="00F5318D">
        <w:rPr>
          <w:rFonts w:ascii="Simplified Arabic" w:hAnsi="Simplified Arabic" w:cs="Simplified Arabic" w:hint="cs"/>
          <w:sz w:val="20"/>
          <w:rtl/>
        </w:rPr>
        <w:t xml:space="preserve">: تيسيراً للرجوع إلي الفقرات وتفادياً للإخلال بترقيمها الحالي، جرى تحديد هذا الخيار بأنه </w:t>
      </w:r>
      <w:r w:rsidR="005E580A">
        <w:rPr>
          <w:rFonts w:ascii="Simplified Arabic" w:hAnsi="Simplified Arabic" w:cs="Simplified Arabic" w:hint="cs"/>
          <w:sz w:val="20"/>
          <w:rtl/>
        </w:rPr>
        <w:t>”</w:t>
      </w:r>
      <w:r w:rsidRPr="00F5318D">
        <w:rPr>
          <w:rFonts w:ascii="Simplified Arabic" w:hAnsi="Simplified Arabic" w:cs="Simplified Arabic" w:hint="cs"/>
          <w:sz w:val="20"/>
          <w:rtl/>
        </w:rPr>
        <w:t>الخيار صفر</w:t>
      </w:r>
      <w:r w:rsidR="00270742">
        <w:rPr>
          <w:rFonts w:ascii="Simplified Arabic" w:hAnsi="Simplified Arabic" w:cs="Simplified Arabic" w:hint="cs"/>
          <w:sz w:val="20"/>
          <w:rtl/>
        </w:rPr>
        <w:t>“</w:t>
      </w:r>
      <w:r w:rsidRPr="00F5318D">
        <w:rPr>
          <w:rFonts w:ascii="Simplified Arabic" w:hAnsi="Simplified Arabic" w:cs="Simplified Arabic" w:hint="cs"/>
          <w:sz w:val="20"/>
          <w:rtl/>
        </w:rPr>
        <w:t>، على أساس أنه قد يتطلب الأمر إعادة ترقيم الفقرات اللاحقة في هذا الفرع.</w:t>
      </w:r>
    </w:p>
  </w:footnote>
  <w:footnote w:id="31">
    <w:p w14:paraId="6AD6A60C" w14:textId="05734C14"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w:t>
      </w:r>
      <w:r w:rsidRPr="00F5318D">
        <w:rPr>
          <w:rFonts w:ascii="Simplified Arabic" w:hAnsi="Simplified Arabic" w:cs="Simplified Arabic" w:hint="cs"/>
          <w:sz w:val="20"/>
          <w:rtl/>
        </w:rPr>
        <w:t xml:space="preserve">: يستخدم مصطلح </w:t>
      </w:r>
      <w:r w:rsidR="005E580A">
        <w:rPr>
          <w:rFonts w:ascii="Simplified Arabic" w:hAnsi="Simplified Arabic" w:cs="Simplified Arabic" w:hint="cs"/>
          <w:sz w:val="20"/>
          <w:rtl/>
        </w:rPr>
        <w:t>”</w:t>
      </w:r>
      <w:r w:rsidRPr="00F5318D">
        <w:rPr>
          <w:rFonts w:ascii="Simplified Arabic" w:hAnsi="Simplified Arabic" w:cs="Simplified Arabic" w:hint="cs"/>
          <w:sz w:val="20"/>
          <w:rtl/>
        </w:rPr>
        <w:t>الخطط الوطنية</w:t>
      </w:r>
      <w:r w:rsidR="00270742">
        <w:rPr>
          <w:rFonts w:ascii="Simplified Arabic" w:hAnsi="Simplified Arabic" w:cs="Simplified Arabic" w:hint="cs"/>
          <w:sz w:val="20"/>
          <w:rtl/>
        </w:rPr>
        <w:t>“</w:t>
      </w:r>
      <w:r w:rsidRPr="00F5318D">
        <w:rPr>
          <w:rFonts w:ascii="Simplified Arabic" w:hAnsi="Simplified Arabic" w:cs="Simplified Arabic" w:hint="cs"/>
          <w:sz w:val="20"/>
          <w:rtl/>
        </w:rPr>
        <w:t xml:space="preserve"> دون الحكم مسبقاً على الكيفية التي قد يختار بها الأعضاء في نهاية المطاف الإشارة إلى الخطط. ومن الخيارات الأخرى </w:t>
      </w:r>
      <w:r w:rsidR="005E580A">
        <w:rPr>
          <w:rFonts w:ascii="Simplified Arabic" w:hAnsi="Simplified Arabic" w:cs="Simplified Arabic" w:hint="cs"/>
          <w:sz w:val="20"/>
          <w:rtl/>
        </w:rPr>
        <w:t>”</w:t>
      </w:r>
      <w:r w:rsidRPr="00F5318D">
        <w:rPr>
          <w:rFonts w:ascii="Simplified Arabic" w:hAnsi="Simplified Arabic" w:cs="Simplified Arabic" w:hint="cs"/>
          <w:sz w:val="20"/>
          <w:rtl/>
        </w:rPr>
        <w:t>خطط العمل الوطنية</w:t>
      </w:r>
      <w:r w:rsidR="00270742">
        <w:rPr>
          <w:rFonts w:ascii="Simplified Arabic" w:hAnsi="Simplified Arabic" w:cs="Simplified Arabic" w:hint="cs"/>
          <w:sz w:val="20"/>
          <w:rtl/>
        </w:rPr>
        <w:t>“</w:t>
      </w:r>
      <w:r w:rsidRPr="00F5318D">
        <w:rPr>
          <w:rFonts w:ascii="Simplified Arabic" w:hAnsi="Simplified Arabic" w:cs="Simplified Arabic" w:hint="cs"/>
          <w:sz w:val="20"/>
          <w:rtl/>
        </w:rPr>
        <w:t xml:space="preserve"> أو </w:t>
      </w:r>
      <w:r w:rsidR="005E580A">
        <w:rPr>
          <w:rFonts w:ascii="Simplified Arabic" w:hAnsi="Simplified Arabic" w:cs="Simplified Arabic" w:hint="cs"/>
          <w:sz w:val="20"/>
          <w:rtl/>
        </w:rPr>
        <w:t>”</w:t>
      </w:r>
      <w:r w:rsidRPr="00F5318D">
        <w:rPr>
          <w:rFonts w:ascii="Simplified Arabic" w:hAnsi="Simplified Arabic" w:cs="Simplified Arabic" w:hint="cs"/>
          <w:sz w:val="20"/>
          <w:rtl/>
        </w:rPr>
        <w:t>خطط التنفيذ الوطنية</w:t>
      </w:r>
      <w:r w:rsidR="00270742">
        <w:rPr>
          <w:rFonts w:ascii="Simplified Arabic" w:hAnsi="Simplified Arabic" w:cs="Simplified Arabic" w:hint="cs"/>
          <w:sz w:val="20"/>
          <w:rtl/>
        </w:rPr>
        <w:t>“</w:t>
      </w:r>
      <w:r w:rsidRPr="00F5318D">
        <w:rPr>
          <w:rFonts w:ascii="Simplified Arabic" w:hAnsi="Simplified Arabic" w:cs="Simplified Arabic" w:hint="cs"/>
          <w:sz w:val="20"/>
          <w:rtl/>
        </w:rPr>
        <w:t>.</w:t>
      </w:r>
    </w:p>
  </w:footnote>
  <w:footnote w:id="32">
    <w:p w14:paraId="47ACF805" w14:textId="19A9B061"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w:t>
      </w:r>
      <w:r w:rsidRPr="00F5318D">
        <w:rPr>
          <w:rFonts w:ascii="Simplified Arabic" w:hAnsi="Simplified Arabic" w:cs="Simplified Arabic" w:hint="cs"/>
          <w:sz w:val="20"/>
          <w:rtl/>
        </w:rPr>
        <w:t xml:space="preserve">: تعكس قائمة الإجراءات المحتملة هذه التي يتعين إدراجها في الخطط الوطنية إشارات إلى هذه الخطط في الخيارات المعروضة. وهي مقدمة تيسيراً للرجوع إليها ودون المساس بالكيفية التي قد يختار بها الأعضاء تناول هذا البند في </w:t>
      </w:r>
      <w:r w:rsidRPr="004726EF">
        <w:rPr>
          <w:rFonts w:ascii="Simplified Arabic" w:hAnsi="Simplified Arabic" w:cs="Simplified Arabic" w:hint="cs"/>
          <w:i/>
          <w:iCs/>
          <w:sz w:val="20"/>
          <w:rtl/>
        </w:rPr>
        <w:t>الصك</w:t>
      </w:r>
      <w:r w:rsidRPr="004726EF">
        <w:rPr>
          <w:rFonts w:ascii="Simplified Arabic" w:hAnsi="Simplified Arabic" w:cs="Simplified Arabic" w:hint="cs"/>
          <w:sz w:val="20"/>
          <w:rtl/>
        </w:rPr>
        <w:t>*</w:t>
      </w:r>
      <w:r w:rsidRPr="00F5318D">
        <w:rPr>
          <w:rFonts w:ascii="Simplified Arabic" w:hAnsi="Simplified Arabic" w:cs="Simplified Arabic" w:hint="cs"/>
          <w:sz w:val="20"/>
          <w:rtl/>
        </w:rPr>
        <w:t xml:space="preserve">. وستتوقف المحتويات الدقيقة لأي خطط وطنية على محتويات وهيكل التعهدات والالتزامات المقطوعة بموجب </w:t>
      </w:r>
      <w:r w:rsidRPr="004726EF">
        <w:rPr>
          <w:rFonts w:ascii="Simplified Arabic" w:hAnsi="Simplified Arabic" w:cs="Simplified Arabic" w:hint="cs"/>
          <w:i/>
          <w:iCs/>
          <w:sz w:val="20"/>
          <w:rtl/>
        </w:rPr>
        <w:t>الصك</w:t>
      </w:r>
      <w:r w:rsidRPr="004726EF">
        <w:rPr>
          <w:rFonts w:ascii="Simplified Arabic" w:hAnsi="Simplified Arabic" w:cs="Simplified Arabic" w:hint="cs"/>
          <w:sz w:val="20"/>
          <w:rtl/>
        </w:rPr>
        <w:t>*</w:t>
      </w:r>
      <w:r w:rsidRPr="00F5318D">
        <w:rPr>
          <w:rFonts w:ascii="Simplified Arabic" w:hAnsi="Simplified Arabic" w:cs="Simplified Arabic" w:hint="cs"/>
          <w:sz w:val="20"/>
          <w:rtl/>
        </w:rPr>
        <w:t>.</w:t>
      </w:r>
    </w:p>
  </w:footnote>
  <w:footnote w:id="33">
    <w:p w14:paraId="51B3B3C1" w14:textId="1DE03E06"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 من الميسرين المشاركين</w:t>
      </w:r>
      <w:r w:rsidRPr="00F5318D">
        <w:rPr>
          <w:rFonts w:ascii="Simplified Arabic" w:hAnsi="Simplified Arabic" w:cs="Simplified Arabic" w:hint="cs"/>
          <w:sz w:val="20"/>
          <w:rtl/>
        </w:rPr>
        <w:t>: نُقِل هذا الاقتراح المقدم في إطار الفقرة 3 إلى الفقرة 1 كبديل، لأنه يتعلق بإعداد الخطط الوطنية، بالإضافة إلى محتوياتها وشكلها.</w:t>
      </w:r>
    </w:p>
  </w:footnote>
  <w:footnote w:id="34">
    <w:p w14:paraId="7603C814" w14:textId="52A1BEFB"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 من الميسرين المشاركين</w:t>
      </w:r>
      <w:r w:rsidRPr="00F5318D">
        <w:rPr>
          <w:rFonts w:ascii="Simplified Arabic" w:hAnsi="Simplified Arabic" w:cs="Simplified Arabic" w:hint="cs"/>
          <w:sz w:val="20"/>
          <w:rtl/>
        </w:rPr>
        <w:t xml:space="preserve">: يشبه هذا النص البيانات الواردة فيما يتعلق بالتمويل (انظر الفقرة 3، وفقرة المنطوق 3 </w:t>
      </w:r>
      <w:r w:rsidRPr="007A5B1F">
        <w:rPr>
          <w:rFonts w:ascii="Simplified Arabic" w:hAnsi="Simplified Arabic" w:cs="Simplified Arabic" w:hint="cs"/>
          <w:i/>
          <w:iCs/>
          <w:sz w:val="20"/>
          <w:rtl/>
        </w:rPr>
        <w:t>مكرراً،</w:t>
      </w:r>
      <w:r w:rsidRPr="00F5318D">
        <w:rPr>
          <w:rFonts w:ascii="Simplified Arabic" w:hAnsi="Simplified Arabic" w:cs="Simplified Arabic" w:hint="cs"/>
          <w:sz w:val="20"/>
          <w:rtl/>
        </w:rPr>
        <w:t xml:space="preserve"> والفقرة صفر </w:t>
      </w:r>
      <w:r w:rsidRPr="007A5B1F">
        <w:rPr>
          <w:rFonts w:ascii="Simplified Arabic" w:hAnsi="Simplified Arabic" w:cs="Simplified Arabic" w:hint="cs"/>
          <w:i/>
          <w:iCs/>
          <w:sz w:val="20"/>
          <w:rtl/>
        </w:rPr>
        <w:t>مكرراً</w:t>
      </w:r>
      <w:r w:rsidRPr="00F5318D">
        <w:rPr>
          <w:rFonts w:ascii="Simplified Arabic" w:hAnsi="Simplified Arabic" w:cs="Simplified Arabic" w:hint="cs"/>
          <w:sz w:val="20"/>
          <w:rtl/>
        </w:rPr>
        <w:t xml:space="preserve"> الجديدة المقترحة) وقد يتسنى زيادة تبسيطه.</w:t>
      </w:r>
    </w:p>
  </w:footnote>
  <w:footnote w:id="35">
    <w:p w14:paraId="0A1FA6B9" w14:textId="192D1813"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ملاحظة: مقتبس بتصرُّف من اتفاقية ميناماتا، المادة 15.</w:t>
      </w:r>
    </w:p>
  </w:footnote>
  <w:footnote w:id="36">
    <w:p w14:paraId="7B4BB9A1" w14:textId="3732211D"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 من الميسرين المشاركين</w:t>
      </w:r>
      <w:r w:rsidRPr="00F5318D">
        <w:rPr>
          <w:rFonts w:ascii="Simplified Arabic" w:hAnsi="Simplified Arabic" w:cs="Simplified Arabic" w:hint="cs"/>
          <w:sz w:val="20"/>
          <w:rtl/>
        </w:rPr>
        <w:t>: يُقترح إدراج هذا النص، المقترح أصلاً كإضافة إلى الفقرة 1 أعلاه، في هذا الموضع نظراً لمواءمته مع الوظائف التي تؤديها البدائل بموجب الفقرة 2.</w:t>
      </w:r>
    </w:p>
  </w:footnote>
  <w:footnote w:id="37">
    <w:p w14:paraId="231D5F0F" w14:textId="375DFB41"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ملاحظة: مقتبس بتصرُّف من اتفاقية ميناماتا، المادة 15.</w:t>
      </w:r>
    </w:p>
  </w:footnote>
  <w:footnote w:id="38">
    <w:p w14:paraId="38D488CF" w14:textId="47E746C8"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 من الميسرين المشاركين</w:t>
      </w:r>
      <w:r w:rsidRPr="00F5318D">
        <w:rPr>
          <w:rFonts w:ascii="Simplified Arabic" w:hAnsi="Simplified Arabic" w:cs="Simplified Arabic" w:hint="cs"/>
          <w:sz w:val="20"/>
          <w:rtl/>
        </w:rPr>
        <w:t>: على الرغم من أن هذا النص قد اقتُرح في البداية أن يكون في الفقرة 4، فقد قرر الميسران المشاركان أن من الأنسب النظر في اختيار اللجنة وانتخابها في فقرة منفصلة.</w:t>
      </w:r>
    </w:p>
  </w:footnote>
  <w:footnote w:id="39">
    <w:p w14:paraId="4C91362E" w14:textId="40552560"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ملاحظة: يجوز أن يتضمن النظام الداخلي أحكاماً بشأن عدم الامتثال.</w:t>
      </w:r>
    </w:p>
  </w:footnote>
  <w:footnote w:id="40">
    <w:p w14:paraId="79D85966" w14:textId="537D79F6" w:rsidR="00FF05B8" w:rsidRPr="00F5318D" w:rsidRDefault="00FF05B8" w:rsidP="00F5318D">
      <w:pPr>
        <w:pStyle w:val="Footnote-Text"/>
        <w:tabs>
          <w:tab w:val="clear" w:pos="4082"/>
        </w:tabs>
        <w:bidi/>
        <w:spacing w:before="0" w:line="280" w:lineRule="exact"/>
        <w:ind w:left="1134"/>
        <w:jc w:val="both"/>
        <w:textDirection w:val="tbRlV"/>
        <w:rPr>
          <w:rFonts w:ascii="Simplified Arabic" w:eastAsiaTheme="minorEastAsia"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w:t>
      </w:r>
      <w:r w:rsidRPr="00F5318D">
        <w:rPr>
          <w:rFonts w:ascii="Simplified Arabic" w:hAnsi="Simplified Arabic" w:cs="Simplified Arabic" w:hint="cs"/>
          <w:sz w:val="20"/>
          <w:rtl/>
        </w:rPr>
        <w:t>: يمكن تكليف الأمانة بالاحتفاظ بسجل، أي (منصة)</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(أداة) مركزية لتبادل البيانات يمكن من خلالها إتاحة الاطلاع على المعلومات التي تبلغ عنها الأطراف.</w:t>
      </w:r>
    </w:p>
  </w:footnote>
  <w:footnote w:id="41">
    <w:p w14:paraId="7BEAA453" w14:textId="0FBCA6D1"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w:t>
      </w:r>
      <w:r w:rsidRPr="00F5318D">
        <w:rPr>
          <w:rFonts w:ascii="Simplified Arabic" w:hAnsi="Simplified Arabic" w:cs="Simplified Arabic" w:hint="cs"/>
          <w:sz w:val="20"/>
          <w:rtl/>
        </w:rPr>
        <w:t>: مقتبس بتصرُّف من اتفاقية ميناماتا، المادة 21-2.</w:t>
      </w:r>
    </w:p>
  </w:footnote>
  <w:footnote w:id="42">
    <w:p w14:paraId="73AEF12C" w14:textId="5358483D"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w:t>
      </w:r>
      <w:r w:rsidRPr="00F5318D">
        <w:rPr>
          <w:rFonts w:ascii="Simplified Arabic" w:hAnsi="Simplified Arabic" w:cs="Simplified Arabic" w:hint="cs"/>
          <w:sz w:val="20"/>
          <w:rtl/>
        </w:rPr>
        <w:t>: سيجري تحديد قائمة المواد ذات الصلة.</w:t>
      </w:r>
    </w:p>
  </w:footnote>
  <w:footnote w:id="43">
    <w:p w14:paraId="196709EA" w14:textId="04833349" w:rsidR="00FF05B8" w:rsidRPr="00EB5BE9"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19"/>
          <w:szCs w:val="19"/>
          <w:lang w:val="ar-SA" w:eastAsia="zh-TW" w:bidi="en-GB"/>
        </w:rPr>
      </w:pPr>
      <w:r w:rsidRPr="00EB5BE9">
        <w:rPr>
          <w:rFonts w:ascii="Simplified Arabic" w:hAnsi="Simplified Arabic" w:cs="Simplified Arabic" w:hint="cs"/>
          <w:sz w:val="19"/>
          <w:szCs w:val="19"/>
          <w:rtl/>
        </w:rPr>
        <w:t>(</w:t>
      </w:r>
      <w:r w:rsidRPr="00EB5BE9">
        <w:rPr>
          <w:rStyle w:val="FootnoteReference"/>
          <w:rFonts w:ascii="Simplified Arabic" w:eastAsiaTheme="majorEastAsia" w:hAnsi="Simplified Arabic" w:cs="Simplified Arabic" w:hint="cs"/>
          <w:sz w:val="19"/>
          <w:szCs w:val="19"/>
          <w:vertAlign w:val="baseline"/>
          <w:rtl/>
        </w:rPr>
        <w:footnoteRef/>
      </w:r>
      <w:r w:rsidRPr="00EB5BE9">
        <w:rPr>
          <w:rFonts w:ascii="Simplified Arabic" w:hAnsi="Simplified Arabic" w:cs="Simplified Arabic" w:hint="cs"/>
          <w:sz w:val="19"/>
          <w:szCs w:val="19"/>
          <w:rtl/>
        </w:rPr>
        <w:t>)</w:t>
      </w:r>
      <w:r w:rsidR="00EB5BE9" w:rsidRPr="00EB5BE9">
        <w:rPr>
          <w:rFonts w:ascii="Simplified Arabic" w:hAnsi="Simplified Arabic" w:cs="Simplified Arabic" w:hint="cs"/>
          <w:sz w:val="19"/>
          <w:szCs w:val="19"/>
          <w:rtl/>
        </w:rPr>
        <w:t xml:space="preserve"> </w:t>
      </w:r>
      <w:r w:rsidRPr="00EB5BE9">
        <w:rPr>
          <w:rFonts w:ascii="Simplified Arabic" w:hAnsi="Simplified Arabic" w:cs="Simplified Arabic" w:hint="cs"/>
          <w:sz w:val="19"/>
          <w:szCs w:val="19"/>
          <w:rtl/>
        </w:rPr>
        <w:t xml:space="preserve"> </w:t>
      </w:r>
      <w:r w:rsidRPr="00EB5BE9">
        <w:rPr>
          <w:rFonts w:ascii="Simplified Arabic" w:hAnsi="Simplified Arabic" w:cs="Simplified Arabic" w:hint="cs"/>
          <w:sz w:val="19"/>
          <w:szCs w:val="19"/>
          <w:u w:val="single"/>
          <w:rtl/>
        </w:rPr>
        <w:t>ملاحظة</w:t>
      </w:r>
      <w:r w:rsidRPr="00EB5BE9">
        <w:rPr>
          <w:rFonts w:ascii="Simplified Arabic" w:hAnsi="Simplified Arabic" w:cs="Simplified Arabic" w:hint="cs"/>
          <w:sz w:val="19"/>
          <w:szCs w:val="19"/>
          <w:rtl/>
        </w:rPr>
        <w:t>: تفترض هذه الصياغة أن هيئة علمية و/أو تقنية أو آلية استعراض ستكون مكلفة بإجراء تقييمات علمية واجتماعية واقتصادية.</w:t>
      </w:r>
    </w:p>
  </w:footnote>
  <w:footnote w:id="44">
    <w:p w14:paraId="20F42343" w14:textId="0A302009"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w:t>
      </w:r>
      <w:r w:rsidRPr="00EB5BE9">
        <w:rPr>
          <w:rFonts w:ascii="Simplified Arabic" w:hAnsi="Simplified Arabic" w:cs="Simplified Arabic" w:hint="cs"/>
          <w:sz w:val="20"/>
          <w:u w:val="single"/>
          <w:rtl/>
        </w:rPr>
        <w:t>ملاحظة</w:t>
      </w:r>
      <w:r w:rsidRPr="00F5318D">
        <w:rPr>
          <w:rFonts w:ascii="Simplified Arabic" w:hAnsi="Simplified Arabic" w:cs="Simplified Arabic" w:hint="cs"/>
          <w:sz w:val="20"/>
          <w:rtl/>
        </w:rPr>
        <w:t>: يفترض هذا النص المقترح اعتماد المرفقين ألف وباء على النحو المبين في بعض الخيارات الواردة في الجزء الثاني</w:t>
      </w:r>
      <w:r w:rsidR="005D2E45">
        <w:rPr>
          <w:rFonts w:ascii="Simplified Arabic" w:hAnsi="Simplified Arabic" w:cs="Simplified Arabic" w:hint="cs"/>
          <w:sz w:val="20"/>
          <w:rtl/>
        </w:rPr>
        <w:t>-</w:t>
      </w:r>
      <w:r w:rsidRPr="00F5318D">
        <w:rPr>
          <w:rFonts w:ascii="Simplified Arabic" w:hAnsi="Simplified Arabic" w:cs="Simplified Arabic" w:hint="cs"/>
          <w:sz w:val="20"/>
          <w:rtl/>
        </w:rPr>
        <w:t>2 (المواد الكيميائية والبوليمرات المثيرة للقلق) والجزء الثاني-3 (المنتجات البلاستيكية التي يمكن تجنبها، بما في ذلك المنتجات قصيرة العمر والمنتجات ذات الاستخدام الواحد، والجسيمات البلاستيكية الدقيقة المضافة عن قصد).</w:t>
      </w:r>
    </w:p>
  </w:footnote>
  <w:footnote w:id="45">
    <w:p w14:paraId="50F97F3B" w14:textId="2AC52F24"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w:t>
      </w:r>
      <w:r w:rsidRPr="00F5318D">
        <w:rPr>
          <w:rFonts w:ascii="Simplified Arabic" w:hAnsi="Simplified Arabic" w:cs="Simplified Arabic" w:hint="cs"/>
          <w:sz w:val="20"/>
          <w:rtl/>
        </w:rPr>
        <w:t>:</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تفترض هذه الصياغة أن هيئة علمية و/أو تقنية أو آلية استعراض ستكون مكلفة بأداء هذه المهمة وأي مهام أخرى مرتبطة بها.</w:t>
      </w:r>
    </w:p>
  </w:footnote>
  <w:footnote w:id="46">
    <w:p w14:paraId="0E92D5A0" w14:textId="7156B396"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 الميسرين المشاركين</w:t>
      </w:r>
      <w:r w:rsidRPr="00F5318D">
        <w:rPr>
          <w:rFonts w:ascii="Simplified Arabic" w:hAnsi="Simplified Arabic" w:cs="Simplified Arabic" w:hint="cs"/>
          <w:sz w:val="20"/>
          <w:rtl/>
        </w:rPr>
        <w:t>:</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قد يرغب الأعضاء في النظر في إضافة حكم بشأن عملية تعديل هذه الطرائق.</w:t>
      </w:r>
    </w:p>
  </w:footnote>
  <w:footnote w:id="47">
    <w:p w14:paraId="321A10C6" w14:textId="41FA4EC5"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w:t>
      </w:r>
      <w:r w:rsidRPr="00F5318D">
        <w:rPr>
          <w:rFonts w:ascii="Simplified Arabic" w:hAnsi="Simplified Arabic" w:cs="Simplified Arabic" w:hint="cs"/>
          <w:sz w:val="20"/>
          <w:rtl/>
        </w:rPr>
        <w:t>:</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تفترض هذه الصياغة أن هيئة علمية و/أو تقنية أو آلية استعراض ستكون مكلفة بأداء هذه الوظيفة.</w:t>
      </w:r>
    </w:p>
  </w:footnote>
  <w:footnote w:id="48">
    <w:p w14:paraId="2D0257DE" w14:textId="46F60045" w:rsidR="00FF05B8" w:rsidRPr="00F5318D" w:rsidRDefault="00FF05B8" w:rsidP="005122F5">
      <w:pPr>
        <w:pStyle w:val="Footnote-Text"/>
        <w:keepNext/>
        <w:keepLines/>
        <w:tabs>
          <w:tab w:val="clear" w:pos="4082"/>
        </w:tabs>
        <w:bidi/>
        <w:spacing w:before="0" w:line="280" w:lineRule="exact"/>
        <w:ind w:left="1134"/>
        <w:jc w:val="both"/>
        <w:textDirection w:val="tbRlV"/>
        <w:rPr>
          <w:rFonts w:ascii="Simplified Arabic" w:hAnsi="Simplified Arabic" w:cs="Simplified Arabic"/>
          <w:color w:val="000000" w:themeColor="text1"/>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EB5BE9">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قد يرغب الأعضاء في النظر في وضع قائمة بالأمور التي تؤخذ في الاعتبار في تسيير أعمال الهيئة الفرعية، بما في ذلك، على سبيل المثال، ما يلي:</w:t>
      </w:r>
    </w:p>
    <w:p w14:paraId="27029730" w14:textId="77777777" w:rsidR="00EB5BE9" w:rsidRDefault="00FF05B8" w:rsidP="005122F5">
      <w:pPr>
        <w:pStyle w:val="Footnote-Text"/>
        <w:keepNext/>
        <w:keepLines/>
        <w:numPr>
          <w:ilvl w:val="0"/>
          <w:numId w:val="137"/>
        </w:numPr>
        <w:tabs>
          <w:tab w:val="clear" w:pos="4082"/>
          <w:tab w:val="left" w:pos="709"/>
        </w:tabs>
        <w:bidi/>
        <w:spacing w:before="0" w:line="280" w:lineRule="exact"/>
        <w:ind w:left="1134" w:firstLine="0"/>
        <w:jc w:val="both"/>
        <w:textDirection w:val="tbRlV"/>
        <w:rPr>
          <w:rFonts w:ascii="Simplified Arabic" w:hAnsi="Simplified Arabic" w:cs="Simplified Arabic"/>
          <w:color w:val="000000" w:themeColor="text1"/>
          <w:sz w:val="20"/>
          <w:lang w:val="ar-SA" w:eastAsia="zh-TW" w:bidi="en-GB"/>
        </w:rPr>
      </w:pPr>
      <w:r w:rsidRPr="00F5318D">
        <w:rPr>
          <w:rFonts w:ascii="Simplified Arabic" w:hAnsi="Simplified Arabic" w:cs="Simplified Arabic" w:hint="cs"/>
          <w:sz w:val="20"/>
          <w:rtl/>
        </w:rPr>
        <w:t>الضرر المحتمل أن يحدثه البوليمر أو المادة المضافة أو المنتج؛</w:t>
      </w:r>
    </w:p>
    <w:p w14:paraId="2E92701A" w14:textId="77777777" w:rsidR="00EB5BE9" w:rsidRDefault="00FF05B8" w:rsidP="005122F5">
      <w:pPr>
        <w:pStyle w:val="Footnote-Text"/>
        <w:keepNext/>
        <w:keepLines/>
        <w:numPr>
          <w:ilvl w:val="0"/>
          <w:numId w:val="137"/>
        </w:numPr>
        <w:tabs>
          <w:tab w:val="clear" w:pos="4082"/>
          <w:tab w:val="left" w:pos="709"/>
        </w:tabs>
        <w:bidi/>
        <w:spacing w:before="0" w:line="280" w:lineRule="exact"/>
        <w:ind w:left="1134" w:firstLine="0"/>
        <w:jc w:val="both"/>
        <w:textDirection w:val="tbRlV"/>
        <w:rPr>
          <w:rFonts w:ascii="Simplified Arabic" w:hAnsi="Simplified Arabic" w:cs="Simplified Arabic"/>
          <w:color w:val="000000" w:themeColor="text1"/>
          <w:sz w:val="20"/>
          <w:lang w:val="ar-SA" w:eastAsia="zh-TW" w:bidi="en-GB"/>
        </w:rPr>
      </w:pPr>
      <w:r w:rsidRPr="00EB5BE9">
        <w:rPr>
          <w:rFonts w:ascii="Simplified Arabic" w:hAnsi="Simplified Arabic" w:cs="Simplified Arabic" w:hint="cs"/>
          <w:sz w:val="20"/>
          <w:rtl/>
        </w:rPr>
        <w:t>مساهمة البوليمر أو المادة المضافة أو المنتج؛</w:t>
      </w:r>
    </w:p>
    <w:p w14:paraId="751AFD9D" w14:textId="77777777" w:rsidR="005122F5" w:rsidRPr="005122F5" w:rsidRDefault="00FF05B8" w:rsidP="005122F5">
      <w:pPr>
        <w:pStyle w:val="Footnote-Text"/>
        <w:keepLines/>
        <w:numPr>
          <w:ilvl w:val="0"/>
          <w:numId w:val="137"/>
        </w:numPr>
        <w:tabs>
          <w:tab w:val="clear" w:pos="4082"/>
          <w:tab w:val="left" w:pos="709"/>
        </w:tabs>
        <w:bidi/>
        <w:spacing w:before="0" w:line="280" w:lineRule="exact"/>
        <w:ind w:left="1134" w:firstLine="0"/>
        <w:jc w:val="both"/>
        <w:textDirection w:val="tbRlV"/>
        <w:rPr>
          <w:rFonts w:ascii="Simplified Arabic" w:hAnsi="Simplified Arabic" w:cs="Simplified Arabic"/>
          <w:color w:val="000000" w:themeColor="text1"/>
          <w:sz w:val="20"/>
          <w:lang w:val="ar-SA" w:eastAsia="zh-TW" w:bidi="en-GB"/>
        </w:rPr>
      </w:pPr>
      <w:r w:rsidRPr="00EB5BE9">
        <w:rPr>
          <w:rFonts w:ascii="Simplified Arabic" w:hAnsi="Simplified Arabic" w:cs="Simplified Arabic" w:hint="cs"/>
          <w:sz w:val="20"/>
          <w:rtl/>
        </w:rPr>
        <w:t>ضرورة المنتَج؛</w:t>
      </w:r>
    </w:p>
    <w:p w14:paraId="32F7E304" w14:textId="12D2392C" w:rsidR="005122F5" w:rsidRPr="005122F5" w:rsidRDefault="00FF05B8" w:rsidP="005122F5">
      <w:pPr>
        <w:pStyle w:val="Footnote-Text"/>
        <w:keepLines/>
        <w:numPr>
          <w:ilvl w:val="0"/>
          <w:numId w:val="137"/>
        </w:numPr>
        <w:tabs>
          <w:tab w:val="clear" w:pos="4082"/>
          <w:tab w:val="left" w:pos="709"/>
        </w:tabs>
        <w:bidi/>
        <w:spacing w:before="0" w:line="280" w:lineRule="exact"/>
        <w:ind w:left="1134" w:firstLine="0"/>
        <w:jc w:val="both"/>
        <w:textDirection w:val="tbRlV"/>
        <w:rPr>
          <w:rFonts w:ascii="Simplified Arabic" w:hAnsi="Simplified Arabic" w:cs="Simplified Arabic"/>
          <w:color w:val="000000" w:themeColor="text1"/>
          <w:sz w:val="20"/>
          <w:lang w:val="ar-SA" w:eastAsia="zh-TW" w:bidi="en-GB"/>
        </w:rPr>
      </w:pPr>
      <w:r w:rsidRPr="00EB5BE9">
        <w:rPr>
          <w:rFonts w:ascii="Simplified Arabic" w:hAnsi="Simplified Arabic" w:cs="Simplified Arabic" w:hint="cs"/>
          <w:sz w:val="20"/>
          <w:rtl/>
        </w:rPr>
        <w:t>توافر بدائل آمنة ومستدامة ويمكن الوصول إليها ومجدية اقتصاديا</w:t>
      </w:r>
      <w:r w:rsidR="00931D58">
        <w:rPr>
          <w:rFonts w:ascii="Simplified Arabic" w:hAnsi="Simplified Arabic" w:cs="Simplified Arabic" w:hint="cs"/>
          <w:sz w:val="20"/>
          <w:rtl/>
        </w:rPr>
        <w:t>ً</w:t>
      </w:r>
      <w:r w:rsidRPr="00EB5BE9">
        <w:rPr>
          <w:rFonts w:ascii="Simplified Arabic" w:hAnsi="Simplified Arabic" w:cs="Simplified Arabic" w:hint="cs"/>
          <w:sz w:val="20"/>
          <w:rtl/>
        </w:rPr>
        <w:t>؛</w:t>
      </w:r>
    </w:p>
    <w:p w14:paraId="7B9759C3" w14:textId="12DC92C9" w:rsidR="00FF05B8" w:rsidRPr="005122F5" w:rsidRDefault="00FF05B8" w:rsidP="005122F5">
      <w:pPr>
        <w:pStyle w:val="Footnote-Text"/>
        <w:keepLines/>
        <w:numPr>
          <w:ilvl w:val="0"/>
          <w:numId w:val="137"/>
        </w:numPr>
        <w:tabs>
          <w:tab w:val="clear" w:pos="4082"/>
          <w:tab w:val="left" w:pos="709"/>
        </w:tabs>
        <w:bidi/>
        <w:spacing w:before="0" w:line="280" w:lineRule="exact"/>
        <w:ind w:left="1134" w:firstLine="0"/>
        <w:jc w:val="both"/>
        <w:textDirection w:val="tbRlV"/>
        <w:rPr>
          <w:rFonts w:ascii="Simplified Arabic" w:hAnsi="Simplified Arabic" w:cs="Simplified Arabic"/>
          <w:color w:val="000000" w:themeColor="text1"/>
          <w:sz w:val="20"/>
          <w:lang w:val="ar-SA" w:eastAsia="zh-TW" w:bidi="en-GB"/>
        </w:rPr>
      </w:pPr>
      <w:r w:rsidRPr="005122F5">
        <w:rPr>
          <w:rFonts w:ascii="Simplified Arabic" w:hAnsi="Simplified Arabic" w:cs="Simplified Arabic" w:hint="cs"/>
          <w:sz w:val="20"/>
          <w:rtl/>
        </w:rPr>
        <w:t>درجة الضرر الاقتصادي الذي يلحق بالبلدان النامية، ولا سيما الدول الجزرية الصغيرة النامية.</w:t>
      </w:r>
    </w:p>
  </w:footnote>
  <w:footnote w:id="49">
    <w:p w14:paraId="785B7CCE" w14:textId="51F4309B"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5122F5">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w:t>
      </w:r>
      <w:r w:rsidRPr="00F5318D">
        <w:rPr>
          <w:rFonts w:ascii="Simplified Arabic" w:hAnsi="Simplified Arabic" w:cs="Simplified Arabic" w:hint="cs"/>
          <w:sz w:val="20"/>
          <w:rtl/>
        </w:rPr>
        <w:t>: تفترض هذه الصياغة أن هيئة علمية و/أو تقنية أو آلية استعراض ستكون مكلفة بأداء هذه المهمة.</w:t>
      </w:r>
    </w:p>
  </w:footnote>
  <w:footnote w:id="50">
    <w:p w14:paraId="68CFEB7C" w14:textId="1023A177"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5122F5">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w:t>
      </w:r>
      <w:r w:rsidRPr="00F5318D">
        <w:rPr>
          <w:rFonts w:ascii="Simplified Arabic" w:hAnsi="Simplified Arabic" w:cs="Simplified Arabic" w:hint="cs"/>
          <w:sz w:val="20"/>
          <w:rtl/>
        </w:rPr>
        <w:t>:</w:t>
      </w:r>
      <w:r w:rsidR="005122F5">
        <w:rPr>
          <w:rFonts w:ascii="Simplified Arabic" w:hAnsi="Simplified Arabic" w:cs="Simplified Arabic" w:hint="cs"/>
          <w:sz w:val="20"/>
          <w:rtl/>
        </w:rPr>
        <w:t xml:space="preserve"> </w:t>
      </w:r>
      <w:r w:rsidRPr="00F5318D">
        <w:rPr>
          <w:rFonts w:ascii="Simplified Arabic" w:hAnsi="Simplified Arabic" w:cs="Simplified Arabic" w:hint="cs"/>
          <w:sz w:val="20"/>
          <w:rtl/>
        </w:rPr>
        <w:t>مقتبس بتصرُّف من 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 المادة 8.</w:t>
      </w:r>
    </w:p>
  </w:footnote>
  <w:footnote w:id="51">
    <w:p w14:paraId="0B89EF9B" w14:textId="7B6E08BD" w:rsidR="00FF05B8" w:rsidRPr="00F5318D" w:rsidRDefault="00FF05B8" w:rsidP="00F5318D">
      <w:pPr>
        <w:pStyle w:val="Footnote-Text"/>
        <w:tabs>
          <w:tab w:val="clear" w:pos="4082"/>
        </w:tabs>
        <w:bidi/>
        <w:spacing w:before="0" w:line="280" w:lineRule="exact"/>
        <w:ind w:left="1134"/>
        <w:jc w:val="both"/>
        <w:textDirection w:val="tbRlV"/>
        <w:rPr>
          <w:rFonts w:ascii="Simplified Arabic" w:eastAsia="Calibri" w:hAnsi="Simplified Arabic" w:cs="Simplified Arabic"/>
          <w:sz w:val="20"/>
          <w:lang w:val="ar-SA" w:eastAsia="zh-TW" w:bidi="en-GB"/>
        </w:rPr>
      </w:pPr>
      <w:r w:rsidRPr="001F23B9">
        <w:rPr>
          <w:rFonts w:ascii="Simplified Arabic" w:hAnsi="Simplified Arabic" w:cs="Simplified Arabic" w:hint="cs"/>
          <w:sz w:val="20"/>
          <w:rtl/>
        </w:rPr>
        <w:t>(</w:t>
      </w:r>
      <w:r w:rsidRPr="001F23B9">
        <w:rPr>
          <w:rFonts w:ascii="Simplified Arabic" w:hAnsi="Simplified Arabic" w:cs="Simplified Arabic" w:hint="cs"/>
          <w:sz w:val="20"/>
          <w:rtl/>
        </w:rPr>
        <w:footnoteRef/>
      </w:r>
      <w:r w:rsidRPr="001F23B9">
        <w:rPr>
          <w:rFonts w:ascii="Simplified Arabic" w:hAnsi="Simplified Arabic" w:cs="Simplified Arabic" w:hint="cs"/>
          <w:sz w:val="20"/>
          <w:rtl/>
        </w:rPr>
        <w:t xml:space="preserve">) </w:t>
      </w:r>
      <w:r w:rsidR="005122F5" w:rsidRPr="001F23B9">
        <w:rPr>
          <w:rFonts w:ascii="Simplified Arabic" w:hAnsi="Simplified Arabic" w:cs="Simplified Arabic" w:hint="cs"/>
          <w:sz w:val="20"/>
          <w:rtl/>
        </w:rPr>
        <w:t xml:space="preserve"> </w:t>
      </w:r>
      <w:r w:rsidRPr="001F23B9">
        <w:rPr>
          <w:rFonts w:ascii="Simplified Arabic" w:hAnsi="Simplified Arabic" w:cs="Simplified Arabic" w:hint="cs"/>
          <w:sz w:val="20"/>
          <w:u w:val="single"/>
          <w:rtl/>
        </w:rPr>
        <w:t>ملاحظة</w:t>
      </w:r>
      <w:r w:rsidRPr="001F23B9">
        <w:rPr>
          <w:rFonts w:ascii="Simplified Arabic" w:hAnsi="Simplified Arabic" w:cs="Simplified Arabic" w:hint="cs"/>
          <w:sz w:val="20"/>
          <w:rtl/>
        </w:rPr>
        <w:t xml:space="preserve">: عملاً بقرار جمعية الأمم المتحدة للبيئة </w:t>
      </w:r>
      <w:r w:rsidR="004F4B66" w:rsidRPr="001F23B9">
        <w:rPr>
          <w:rFonts w:ascii="Simplified Arabic" w:hAnsi="Simplified Arabic" w:cs="Simplified Arabic" w:hint="cs"/>
          <w:sz w:val="20"/>
          <w:rtl/>
        </w:rPr>
        <w:t>5</w:t>
      </w:r>
      <w:r w:rsidRPr="001F23B9">
        <w:rPr>
          <w:rFonts w:ascii="Simplified Arabic" w:hAnsi="Simplified Arabic" w:cs="Simplified Arabic" w:hint="cs"/>
          <w:sz w:val="20"/>
          <w:rtl/>
        </w:rPr>
        <w:t>/</w:t>
      </w:r>
      <w:r w:rsidR="004F4B66" w:rsidRPr="001F23B9">
        <w:rPr>
          <w:rFonts w:ascii="Simplified Arabic" w:hAnsi="Simplified Arabic" w:cs="Simplified Arabic" w:hint="cs"/>
          <w:sz w:val="20"/>
          <w:rtl/>
        </w:rPr>
        <w:t>8</w:t>
      </w:r>
      <w:r w:rsidRPr="001F23B9">
        <w:rPr>
          <w:rFonts w:ascii="Simplified Arabic" w:hAnsi="Simplified Arabic" w:cs="Simplified Arabic" w:hint="cs"/>
          <w:sz w:val="20"/>
          <w:rtl/>
        </w:rPr>
        <w:t xml:space="preserve">، يمكن للفريق المعني بالعلوم والسياسات أن يدعم </w:t>
      </w:r>
      <w:r w:rsidR="005E580A" w:rsidRPr="001F23B9">
        <w:rPr>
          <w:rFonts w:ascii="Simplified Arabic" w:hAnsi="Simplified Arabic" w:cs="Simplified Arabic" w:hint="cs"/>
          <w:sz w:val="20"/>
          <w:rtl/>
        </w:rPr>
        <w:t>”</w:t>
      </w:r>
      <w:r w:rsidRPr="001F23B9">
        <w:rPr>
          <w:rFonts w:ascii="Simplified Arabic" w:hAnsi="Simplified Arabic" w:cs="Simplified Arabic" w:hint="cs"/>
          <w:sz w:val="20"/>
          <w:rtl/>
        </w:rPr>
        <w:t>الاتفاقات المتعددة الأطراف ذات الصلة، والصكوك الدولية الأخرى والهيئات الحكومية الدولية، والقطاع الخاص وأصحاب المصلحة الآخرين ذوي الصلة في عملهم</w:t>
      </w:r>
      <w:r w:rsidR="00270742" w:rsidRPr="001F23B9">
        <w:rPr>
          <w:rFonts w:ascii="Simplified Arabic" w:hAnsi="Simplified Arabic" w:cs="Simplified Arabic" w:hint="cs"/>
          <w:sz w:val="20"/>
          <w:rtl/>
        </w:rPr>
        <w:t>“</w:t>
      </w:r>
      <w:r w:rsidRPr="001F23B9">
        <w:rPr>
          <w:rFonts w:ascii="Simplified Arabic" w:hAnsi="Simplified Arabic" w:cs="Simplified Arabic" w:hint="cs"/>
          <w:sz w:val="20"/>
          <w:rtl/>
        </w:rPr>
        <w:t xml:space="preserve">. وسيلزم وضع الصيغة الدقيقة للصياغة المقترحة في شكلها النهائي مع مراعاة نتائج عمل الفريق العامل </w:t>
      </w:r>
      <w:r w:rsidR="00062490">
        <w:rPr>
          <w:rFonts w:ascii="Simplified Arabic" w:hAnsi="Simplified Arabic" w:cs="Simplified Arabic" w:hint="cs"/>
          <w:sz w:val="20"/>
          <w:rtl/>
        </w:rPr>
        <w:t>ال</w:t>
      </w:r>
      <w:r w:rsidRPr="001F23B9">
        <w:rPr>
          <w:rFonts w:ascii="Simplified Arabic" w:hAnsi="Simplified Arabic" w:cs="Simplified Arabic" w:hint="cs"/>
          <w:sz w:val="20"/>
          <w:rtl/>
        </w:rPr>
        <w:t xml:space="preserve">مفتوح العضوية المنشأ بموجب القرار </w:t>
      </w:r>
      <w:r w:rsidR="005122F5" w:rsidRPr="001F23B9">
        <w:rPr>
          <w:rFonts w:ascii="Simplified Arabic" w:hAnsi="Simplified Arabic" w:cs="Simplified Arabic" w:hint="cs"/>
          <w:sz w:val="20"/>
          <w:rtl/>
        </w:rPr>
        <w:t>5</w:t>
      </w:r>
      <w:r w:rsidRPr="001F23B9">
        <w:rPr>
          <w:rFonts w:ascii="Simplified Arabic" w:hAnsi="Simplified Arabic" w:cs="Simplified Arabic" w:hint="cs"/>
          <w:sz w:val="20"/>
          <w:rtl/>
        </w:rPr>
        <w:t>/</w:t>
      </w:r>
      <w:r w:rsidR="005122F5" w:rsidRPr="001F23B9">
        <w:rPr>
          <w:rFonts w:ascii="Simplified Arabic" w:hAnsi="Simplified Arabic" w:cs="Simplified Arabic" w:hint="cs"/>
          <w:sz w:val="20"/>
          <w:rtl/>
        </w:rPr>
        <w:t>8</w:t>
      </w:r>
      <w:r w:rsidRPr="001F23B9">
        <w:rPr>
          <w:rFonts w:ascii="Simplified Arabic" w:hAnsi="Simplified Arabic" w:cs="Simplified Arabic" w:hint="cs"/>
          <w:sz w:val="20"/>
          <w:rtl/>
        </w:rPr>
        <w:t xml:space="preserve"> من أجل إنشاء الفريق المعني بالعلوم والسياسات المقبل.</w:t>
      </w:r>
    </w:p>
  </w:footnote>
  <w:footnote w:id="52">
    <w:p w14:paraId="45B9D4F1" w14:textId="7CCE2B9E"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5122F5">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w:t>
      </w:r>
      <w:r w:rsidRPr="00F5318D">
        <w:rPr>
          <w:rFonts w:ascii="Simplified Arabic" w:hAnsi="Simplified Arabic" w:cs="Simplified Arabic" w:hint="cs"/>
          <w:sz w:val="20"/>
          <w:rtl/>
        </w:rPr>
        <w:t>:</w:t>
      </w:r>
      <w:r w:rsidR="005122F5">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مقتبس بتصرُّف من قرار الجمعية العامة للأمم المتحدة </w:t>
      </w:r>
      <w:r w:rsidR="004F4B66">
        <w:rPr>
          <w:rFonts w:ascii="Simplified Arabic" w:hAnsi="Simplified Arabic" w:cs="Simplified Arabic" w:hint="cs"/>
          <w:sz w:val="20"/>
          <w:rtl/>
        </w:rPr>
        <w:t>73</w:t>
      </w:r>
      <w:r w:rsidRPr="00F5318D">
        <w:rPr>
          <w:rFonts w:ascii="Simplified Arabic" w:hAnsi="Simplified Arabic" w:cs="Simplified Arabic" w:hint="cs"/>
          <w:sz w:val="20"/>
          <w:rtl/>
        </w:rPr>
        <w:t>/</w:t>
      </w:r>
      <w:r w:rsidR="004F4B66">
        <w:rPr>
          <w:rFonts w:ascii="Simplified Arabic" w:hAnsi="Simplified Arabic" w:cs="Simplified Arabic" w:hint="cs"/>
          <w:sz w:val="20"/>
          <w:rtl/>
        </w:rPr>
        <w:t>333</w:t>
      </w:r>
      <w:r w:rsidR="004F4B66" w:rsidRPr="00F5318D">
        <w:rPr>
          <w:rFonts w:ascii="Simplified Arabic" w:hAnsi="Simplified Arabic" w:cs="Simplified Arabic" w:hint="cs"/>
          <w:sz w:val="20"/>
          <w:rtl/>
        </w:rPr>
        <w:t xml:space="preserve"> </w:t>
      </w:r>
      <w:r w:rsidRPr="00F5318D">
        <w:rPr>
          <w:rFonts w:ascii="Simplified Arabic" w:hAnsi="Simplified Arabic" w:cs="Simplified Arabic" w:hint="cs"/>
          <w:sz w:val="20"/>
          <w:rtl/>
        </w:rPr>
        <w:t>وتشمل الصكوك والمنظمات الدولية ذات الصلة، في جملة أمور، اتفاقية بازل بشأن التحكم في نقل النفايات الخطرة والتخلص منها عبر الحدود، واتفاقية روتردام المتعلقة بتطبيق إجراء الموافقة المسبقة عن علم على مواد كيميائية ومبيدات آفات معينة خطرة متداولة في التجارة الدولية، واتفاقية استكهولم بشأن الملوثات العضوية الثابتة، واتفاقية منع تلوث البحار الناجم عن رمي النفايات ومواد أخرى فيها، واتفاقية لندن والبروتوكول الملحق بها لعام 1996، والاتفاقية الدولية لمنع التلوث من السفن، ومنظمة الجمارك العالمية، ومنظمة الأغذية والزراعة للأمم المتحدة، ومنظمة العمل الدولية.</w:t>
      </w:r>
    </w:p>
  </w:footnote>
  <w:footnote w:id="53">
    <w:p w14:paraId="052AEDE8" w14:textId="3DD814D5"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5122F5">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w:t>
      </w:r>
      <w:r w:rsidRPr="00F5318D">
        <w:rPr>
          <w:rFonts w:ascii="Simplified Arabic" w:hAnsi="Simplified Arabic" w:cs="Simplified Arabic" w:hint="cs"/>
          <w:sz w:val="20"/>
          <w:rtl/>
        </w:rPr>
        <w:t xml:space="preserve">: يمكن بدلاً من ذلك إصدار برنامج عمل أصحاب المصلحة المتعددين من خلال قرار تتخذه اللجنة في وقت مبكر كالدورة الثالثة للجنة خارج نطاق هذا </w:t>
      </w:r>
      <w:r w:rsidRPr="004726EF">
        <w:rPr>
          <w:rFonts w:ascii="Simplified Arabic" w:hAnsi="Simplified Arabic" w:cs="Simplified Arabic" w:hint="cs"/>
          <w:i/>
          <w:iCs/>
          <w:sz w:val="20"/>
          <w:rtl/>
        </w:rPr>
        <w:t>الصك</w:t>
      </w:r>
      <w:r w:rsidRPr="004726EF">
        <w:rPr>
          <w:rFonts w:ascii="Simplified Arabic" w:hAnsi="Simplified Arabic" w:cs="Simplified Arabic" w:hint="cs"/>
          <w:sz w:val="20"/>
          <w:rtl/>
        </w:rPr>
        <w:t>*</w:t>
      </w:r>
      <w:r w:rsidRPr="00F5318D">
        <w:rPr>
          <w:rFonts w:ascii="Simplified Arabic" w:hAnsi="Simplified Arabic" w:cs="Simplified Arabic" w:hint="cs"/>
          <w:sz w:val="20"/>
          <w:rtl/>
        </w:rPr>
        <w:t>.</w:t>
      </w:r>
    </w:p>
  </w:footnote>
  <w:footnote w:id="54">
    <w:p w14:paraId="5AF59447" w14:textId="45EEF5DD"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5122F5">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w:t>
      </w:r>
      <w:r w:rsidRPr="00F5318D">
        <w:rPr>
          <w:rFonts w:ascii="Simplified Arabic" w:hAnsi="Simplified Arabic" w:cs="Simplified Arabic" w:hint="cs"/>
          <w:sz w:val="20"/>
          <w:u w:val="single"/>
          <w:rtl/>
        </w:rPr>
        <w:t>ملاحظة</w:t>
      </w:r>
      <w:r w:rsidRPr="00F5318D">
        <w:rPr>
          <w:rFonts w:ascii="Simplified Arabic" w:hAnsi="Simplified Arabic" w:cs="Simplified Arabic" w:hint="cs"/>
          <w:sz w:val="20"/>
          <w:rtl/>
        </w:rPr>
        <w:t xml:space="preserve">: يمكن لمجلس الإدارة أن يحدد طرائق برنامج العمل في دورته الأولى أو أن يدرجها بدلاً من ذلك في مرفق بهذا </w:t>
      </w:r>
      <w:r w:rsidRPr="004726EF">
        <w:rPr>
          <w:rFonts w:ascii="Simplified Arabic" w:hAnsi="Simplified Arabic" w:cs="Simplified Arabic" w:hint="cs"/>
          <w:i/>
          <w:iCs/>
          <w:sz w:val="20"/>
          <w:rtl/>
        </w:rPr>
        <w:t>الصك</w:t>
      </w:r>
      <w:r w:rsidRPr="004726EF">
        <w:rPr>
          <w:rFonts w:ascii="Simplified Arabic" w:hAnsi="Simplified Arabic" w:cs="Simplified Arabic" w:hint="cs"/>
          <w:sz w:val="20"/>
          <w:rtl/>
        </w:rPr>
        <w:t>*</w:t>
      </w:r>
      <w:r w:rsidRPr="00F5318D">
        <w:rPr>
          <w:rFonts w:ascii="Simplified Arabic" w:hAnsi="Simplified Arabic" w:cs="Simplified Arabic" w:hint="cs"/>
          <w:sz w:val="20"/>
          <w:rtl/>
        </w:rPr>
        <w:t>.</w:t>
      </w:r>
    </w:p>
  </w:footnote>
  <w:footnote w:id="55">
    <w:p w14:paraId="1A464E13" w14:textId="52C4BD20" w:rsidR="00FF05B8" w:rsidRPr="00F5318D" w:rsidRDefault="00841914"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Pr>
          <w:rFonts w:ascii="Simplified Arabic" w:hAnsi="Simplified Arabic" w:cs="Simplified Arabic" w:hint="cs"/>
          <w:sz w:val="20"/>
          <w:rtl/>
        </w:rPr>
        <w:t>(</w:t>
      </w:r>
      <w:r w:rsidR="00FF05B8" w:rsidRPr="00F5318D">
        <w:rPr>
          <w:rStyle w:val="FootnoteReference"/>
          <w:rFonts w:ascii="Simplified Arabic" w:eastAsiaTheme="majorEastAsia" w:hAnsi="Simplified Arabic" w:cs="Simplified Arabic" w:hint="cs"/>
          <w:sz w:val="20"/>
          <w:vertAlign w:val="baseline"/>
          <w:rtl/>
        </w:rPr>
        <w:footnoteRef/>
      </w:r>
      <w:r>
        <w:rPr>
          <w:rFonts w:ascii="Simplified Arabic" w:hAnsi="Simplified Arabic" w:cs="Simplified Arabic" w:hint="cs"/>
          <w:sz w:val="20"/>
          <w:rtl/>
        </w:rPr>
        <w:t xml:space="preserve">) </w:t>
      </w:r>
      <w:r w:rsidR="00FF05B8" w:rsidRPr="00F5318D">
        <w:rPr>
          <w:rFonts w:ascii="Simplified Arabic" w:hAnsi="Simplified Arabic" w:cs="Simplified Arabic" w:hint="cs"/>
          <w:sz w:val="20"/>
          <w:rtl/>
        </w:rPr>
        <w:t xml:space="preserve"> وُضِع النص الوارد في هذا الفرع وفقاً لهيكل اتفاقية ميناماتا بشأن الزئبق وأدرِجت فيه العناصر المحددة في التقرير التوليفي </w:t>
      </w:r>
      <w:r w:rsidR="00FF05B8" w:rsidRPr="00841914">
        <w:rPr>
          <w:rFonts w:asciiTheme="majorBidi" w:hAnsiTheme="majorBidi" w:cstheme="majorBidi" w:hint="cs"/>
          <w:szCs w:val="18"/>
          <w:rtl/>
        </w:rPr>
        <w:t>(</w:t>
      </w:r>
      <w:r w:rsidR="00FF05B8" w:rsidRPr="00841914">
        <w:rPr>
          <w:rFonts w:asciiTheme="majorBidi" w:hAnsiTheme="majorBidi" w:cstheme="majorBidi" w:hint="cs"/>
          <w:szCs w:val="18"/>
        </w:rPr>
        <w:t>UNEP/PP/INC.3/INF/1</w:t>
      </w:r>
      <w:r w:rsidR="00FF05B8" w:rsidRPr="00841914">
        <w:rPr>
          <w:rFonts w:asciiTheme="majorBidi" w:hAnsiTheme="majorBidi" w:cstheme="majorBidi" w:hint="cs"/>
          <w:szCs w:val="18"/>
          <w:rtl/>
        </w:rPr>
        <w:t>)</w:t>
      </w:r>
      <w:r w:rsidR="00FF05B8" w:rsidRPr="00F5318D">
        <w:rPr>
          <w:rFonts w:ascii="Simplified Arabic" w:hAnsi="Simplified Arabic" w:cs="Simplified Arabic" w:hint="cs"/>
          <w:sz w:val="20"/>
          <w:rtl/>
        </w:rPr>
        <w:t xml:space="preserve">. ويُقترح بمثابة نقطة بداية بهدف مواصلة تطويره مع مراعاة المدخلات المقدمة من الأعضاء خلال الدورة الثالثة للجنة. انظر الوثيقة الختامية لفريق الاتصال 3، الصفحة 9. انظر أيضاً تجميع التقارير الخطية التي قدمها الأعضاء خلال الدورة الثالثة للجنة (متاح على الموقع </w:t>
      </w:r>
      <w:hyperlink r:id="rId4" w:anchor="ContactGroups" w:history="1">
        <w:r w:rsidR="00FF05B8" w:rsidRPr="00841914">
          <w:rPr>
            <w:rStyle w:val="Hyperlink"/>
            <w:rFonts w:asciiTheme="majorBidi" w:hAnsiTheme="majorBidi" w:cstheme="majorBidi"/>
            <w:sz w:val="17"/>
            <w:szCs w:val="17"/>
          </w:rPr>
          <w:t>https://www.unep.org/inc-plastic-pollution/session-3/documents/in-session#ContactGroups</w:t>
        </w:r>
      </w:hyperlink>
      <w:r w:rsidR="00FF05B8" w:rsidRPr="00F5318D">
        <w:rPr>
          <w:rFonts w:ascii="Simplified Arabic" w:hAnsi="Simplified Arabic" w:cs="Simplified Arabic" w:hint="cs"/>
          <w:sz w:val="20"/>
          <w:rtl/>
        </w:rPr>
        <w:t>).</w:t>
      </w:r>
    </w:p>
  </w:footnote>
  <w:footnote w:id="56">
    <w:p w14:paraId="162DE00F" w14:textId="40C3575D"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841914">
        <w:rPr>
          <w:rFonts w:ascii="Simplified Arabic" w:hAnsi="Simplified Arabic" w:cs="Simplified Arabic" w:hint="cs"/>
          <w:sz w:val="20"/>
          <w:rtl/>
        </w:rPr>
        <w:t xml:space="preserve"> </w:t>
      </w:r>
      <w:r w:rsidRPr="00F5318D">
        <w:rPr>
          <w:rFonts w:ascii="Simplified Arabic" w:hAnsi="Simplified Arabic" w:cs="Simplified Arabic" w:hint="cs"/>
          <w:sz w:val="20"/>
          <w:rtl/>
        </w:rPr>
        <w:t>انظر الوثيقة الختامية لفريق الاتصال 3، الصفحة 10.</w:t>
      </w:r>
    </w:p>
  </w:footnote>
  <w:footnote w:id="57">
    <w:p w14:paraId="78F958EB" w14:textId="47EB8B93" w:rsidR="00FF05B8" w:rsidRPr="00F5318D" w:rsidRDefault="00FF05B8" w:rsidP="00841914">
      <w:pPr>
        <w:pStyle w:val="Footnote-Text"/>
        <w:tabs>
          <w:tab w:val="clear" w:pos="4082"/>
        </w:tabs>
        <w:bidi/>
        <w:spacing w:before="0" w:line="280" w:lineRule="exact"/>
        <w:ind w:left="1134"/>
        <w:jc w:val="lowKashida"/>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841914">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وُضع النص الوارد في هذا الفرع وفقاً لهيكل المادة 24 من اتفاقية ميناماتا، والمادة 19 من اتفاقية روتردام. وتستند الفقرة 2 بشأن وظائف الأمانة إلى العناصر الواردة في التقرير التوليفي (</w:t>
      </w:r>
      <w:r w:rsidRPr="00841914">
        <w:rPr>
          <w:rFonts w:asciiTheme="majorBidi" w:hAnsiTheme="majorBidi" w:cstheme="majorBidi" w:hint="cs"/>
          <w:szCs w:val="18"/>
        </w:rPr>
        <w:t>UNEP/PP/INC.3/INF/1</w:t>
      </w:r>
      <w:r w:rsidRPr="00F5318D">
        <w:rPr>
          <w:rFonts w:ascii="Simplified Arabic" w:hAnsi="Simplified Arabic" w:cs="Simplified Arabic" w:hint="cs"/>
          <w:sz w:val="20"/>
          <w:rtl/>
        </w:rPr>
        <w:t xml:space="preserve">، الفقرة 85). ويُقترح هذا النصّ بمثابة نقطة بداية بهدف مواصلة تطويره مع مراعاة المدخلات المقدمة من الأعضاء خلال الدورة الثالثة للجنة. انظر الوثيقة الختامية لفريق الاتصال 3، الصفحة 11. انظر أيضاً تجميع التقارير الخطية التي قدمها الأعضاء خلال الدورة الثالثة للجنة وهو متاح على الموقع </w:t>
      </w:r>
      <w:hyperlink r:id="rId5" w:anchor="ContactGroups" w:history="1">
        <w:r w:rsidRPr="00841914">
          <w:rPr>
            <w:rStyle w:val="Hyperlink"/>
            <w:rFonts w:asciiTheme="majorBidi" w:hAnsiTheme="majorBidi" w:cstheme="majorBidi"/>
            <w:szCs w:val="18"/>
          </w:rPr>
          <w:t>https://www.unep.org/inc-plastic-pollution/session-3/documents/in-session#ContactGroups</w:t>
        </w:r>
      </w:hyperlink>
      <w:r w:rsidRPr="00F5318D">
        <w:rPr>
          <w:rFonts w:ascii="Simplified Arabic" w:hAnsi="Simplified Arabic" w:cs="Simplified Arabic" w:hint="cs"/>
          <w:sz w:val="20"/>
          <w:rtl/>
        </w:rPr>
        <w:t>.</w:t>
      </w:r>
    </w:p>
  </w:footnote>
  <w:footnote w:id="58">
    <w:p w14:paraId="10D5156D" w14:textId="75762F57" w:rsidR="00FF05B8" w:rsidRPr="00F5318D" w:rsidRDefault="00FF05B8" w:rsidP="00AF328F">
      <w:pPr>
        <w:pStyle w:val="Footnote-Text"/>
        <w:tabs>
          <w:tab w:val="clear" w:pos="4082"/>
        </w:tabs>
        <w:bidi/>
        <w:spacing w:before="0" w:line="280" w:lineRule="exact"/>
        <w:ind w:left="1134"/>
        <w:jc w:val="lowKashida"/>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841914">
        <w:rPr>
          <w:rFonts w:ascii="Simplified Arabic" w:hAnsi="Simplified Arabic" w:cs="Simplified Arabic" w:hint="cs"/>
          <w:sz w:val="20"/>
          <w:rtl/>
        </w:rPr>
        <w:t xml:space="preserve"> </w:t>
      </w:r>
      <w:r w:rsidRPr="00F5318D">
        <w:rPr>
          <w:rFonts w:ascii="Simplified Arabic" w:hAnsi="Simplified Arabic" w:cs="Simplified Arabic" w:hint="cs"/>
          <w:sz w:val="20"/>
          <w:rtl/>
        </w:rPr>
        <w:t>انظر الوثيقة الختامية لفريق الاتصال 3، الصفحة 12. انظر أيضاً تجميع التقارير الخطية التي قدمها الأعضاء خلال الدورة الثالثة للجنة وهو متاح على الموقع الشبكي للدورة، في</w:t>
      </w:r>
      <w:r w:rsidR="00841914">
        <w:rPr>
          <w:rFonts w:ascii="Simplified Arabic" w:hAnsi="Simplified Arabic" w:cs="Simplified Arabic" w:hint="cs"/>
          <w:sz w:val="20"/>
          <w:rtl/>
        </w:rPr>
        <w:t xml:space="preserve"> </w:t>
      </w:r>
      <w:hyperlink r:id="rId6" w:anchor="ContactGroups" w:history="1">
        <w:r w:rsidR="00841914" w:rsidRPr="00235244">
          <w:rPr>
            <w:rStyle w:val="Hyperlink"/>
            <w:rFonts w:asciiTheme="majorBidi" w:hAnsiTheme="majorBidi" w:cstheme="majorBidi"/>
            <w:szCs w:val="18"/>
          </w:rPr>
          <w:t>https://www.unep.org/inc-plastic-pollution/session-3/documents/in-session#ContactGroups</w:t>
        </w:r>
      </w:hyperlink>
      <w:r w:rsidRPr="00F5318D">
        <w:rPr>
          <w:rFonts w:ascii="Simplified Arabic" w:hAnsi="Simplified Arabic" w:cs="Simplified Arabic" w:hint="cs"/>
          <w:sz w:val="20"/>
          <w:rtl/>
        </w:rPr>
        <w:t xml:space="preserve">. أنظر أيضا الوثيقة </w:t>
      </w:r>
      <w:r w:rsidRPr="00841914">
        <w:rPr>
          <w:rFonts w:asciiTheme="majorBidi" w:hAnsiTheme="majorBidi" w:cstheme="majorBidi" w:hint="cs"/>
          <w:szCs w:val="18"/>
        </w:rPr>
        <w:t>UNEP/PP/INC.1/8</w:t>
      </w:r>
      <w:r w:rsidRPr="00F5318D">
        <w:rPr>
          <w:rFonts w:ascii="Simplified Arabic" w:hAnsi="Simplified Arabic" w:cs="Simplified Arabic" w:hint="cs"/>
          <w:sz w:val="20"/>
          <w:rtl/>
        </w:rPr>
        <w:t xml:space="preserve">، </w:t>
      </w:r>
      <w:r w:rsidRPr="00841914">
        <w:rPr>
          <w:rFonts w:asciiTheme="majorBidi" w:hAnsiTheme="majorBidi" w:cstheme="majorBidi"/>
          <w:i/>
          <w:szCs w:val="18"/>
          <w:lang w:val="en-US"/>
        </w:rPr>
        <w:t>Description of standard articles on final provisions that are typically included in multilateral environmental agreements</w:t>
      </w:r>
      <w:r w:rsidRPr="00F5318D">
        <w:rPr>
          <w:rFonts w:ascii="Simplified Arabic" w:hAnsi="Simplified Arabic" w:cs="Simplified Arabic" w:hint="cs"/>
          <w:sz w:val="20"/>
          <w:rtl/>
        </w:rPr>
        <w:t>.</w:t>
      </w:r>
    </w:p>
  </w:footnote>
  <w:footnote w:id="59">
    <w:p w14:paraId="59A3B95C" w14:textId="3BE78D3F"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841914">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هذه القائمة الإرشادية للمرفقات المحتملة مستنسخة من نص المسوَّدة الأولية، باستثناء المرفق </w:t>
      </w:r>
      <w:r w:rsidRPr="00841914">
        <w:rPr>
          <w:rFonts w:asciiTheme="majorBidi" w:hAnsiTheme="majorBidi" w:cstheme="majorBidi" w:hint="cs"/>
          <w:szCs w:val="18"/>
          <w:rtl/>
        </w:rPr>
        <w:t>[</w:t>
      </w:r>
      <w:r w:rsidR="00766037">
        <w:rPr>
          <w:rFonts w:asciiTheme="majorBidi" w:hAnsiTheme="majorBidi" w:cstheme="majorBidi" w:hint="cs"/>
          <w:szCs w:val="18"/>
        </w:rPr>
        <w:t>X</w:t>
      </w:r>
      <w:r w:rsidRPr="00841914">
        <w:rPr>
          <w:rFonts w:asciiTheme="majorBidi" w:hAnsiTheme="majorBidi" w:cstheme="majorBidi" w:hint="cs"/>
          <w:szCs w:val="18"/>
          <w:rtl/>
        </w:rPr>
        <w:t>]</w:t>
      </w:r>
      <w:r w:rsidRPr="00F5318D">
        <w:rPr>
          <w:rFonts w:ascii="Simplified Arabic" w:hAnsi="Simplified Arabic" w:cs="Simplified Arabic" w:hint="cs"/>
          <w:sz w:val="20"/>
          <w:rtl/>
        </w:rPr>
        <w:t>،</w:t>
      </w:r>
      <w:r w:rsidR="00841914">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المستنسخ من الوثيقة الختامية لفريق الاتصال </w:t>
      </w:r>
      <w:r w:rsidR="00164A20">
        <w:rPr>
          <w:rFonts w:ascii="Simplified Arabic" w:hAnsi="Simplified Arabic" w:cs="Simplified Arabic" w:hint="cs"/>
          <w:sz w:val="20"/>
          <w:rtl/>
        </w:rPr>
        <w:t>1</w:t>
      </w:r>
      <w:r w:rsidR="00164A20" w:rsidRPr="00F5318D">
        <w:rPr>
          <w:rFonts w:ascii="Simplified Arabic" w:hAnsi="Simplified Arabic" w:cs="Simplified Arabic" w:hint="cs"/>
          <w:sz w:val="20"/>
          <w:rtl/>
        </w:rPr>
        <w:t xml:space="preserve"> </w:t>
      </w:r>
      <w:r w:rsidRPr="00F5318D">
        <w:rPr>
          <w:rFonts w:ascii="Simplified Arabic" w:hAnsi="Simplified Arabic" w:cs="Simplified Arabic" w:hint="cs"/>
          <w:sz w:val="20"/>
          <w:rtl/>
        </w:rPr>
        <w:t>في الدورة الثالثة للجنة التفاوض الحكومية الدولية.</w:t>
      </w:r>
    </w:p>
  </w:footnote>
  <w:footnote w:id="60">
    <w:p w14:paraId="790AD230" w14:textId="39D6C62D"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841914">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انظر </w:t>
      </w:r>
      <w:r w:rsidRPr="00841914">
        <w:rPr>
          <w:rFonts w:asciiTheme="majorBidi" w:hAnsiTheme="majorBidi" w:cstheme="majorBidi" w:hint="cs"/>
          <w:szCs w:val="18"/>
        </w:rPr>
        <w:t>UNEP/PP/INC.2/INF/4</w:t>
      </w:r>
      <w:r w:rsidR="00841914">
        <w:rPr>
          <w:rFonts w:ascii="Simplified Arabic" w:hAnsi="Simplified Arabic" w:cs="Simplified Arabic" w:hint="cs"/>
          <w:sz w:val="20"/>
          <w:rtl/>
          <w:lang w:val="en-US"/>
        </w:rPr>
        <w:t>، ثانياً-باء،</w:t>
      </w:r>
      <w:r w:rsidRPr="00F5318D">
        <w:rPr>
          <w:rFonts w:ascii="Simplified Arabic" w:hAnsi="Simplified Arabic" w:cs="Simplified Arabic" w:hint="cs"/>
          <w:sz w:val="20"/>
          <w:rtl/>
        </w:rPr>
        <w:t xml:space="preserve"> للاطلاع على المعايير المحتملة للوقوف على البوليمرات والمواد الكيميائية المثيرة للقلق المحددة في تقارير الأعضاء المقدمة إلى الدورة الثانية للجنة.</w:t>
      </w:r>
    </w:p>
  </w:footnote>
  <w:footnote w:id="61">
    <w:p w14:paraId="2F2E7E7D" w14:textId="2F96D6A8"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C91055">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انظر </w:t>
      </w:r>
      <w:r w:rsidRPr="00C91055">
        <w:rPr>
          <w:rFonts w:asciiTheme="majorBidi" w:hAnsiTheme="majorBidi" w:cstheme="majorBidi" w:hint="cs"/>
          <w:szCs w:val="18"/>
        </w:rPr>
        <w:t>UNEP/PP/INC.2/INF/4</w:t>
      </w:r>
      <w:r w:rsidR="00C91055" w:rsidRPr="00C91055">
        <w:rPr>
          <w:rFonts w:ascii="Simplified Arabic" w:hAnsi="Simplified Arabic" w:cs="Simplified Arabic" w:hint="cs"/>
          <w:sz w:val="20"/>
          <w:rtl/>
        </w:rPr>
        <w:t xml:space="preserve">، </w:t>
      </w:r>
      <w:r w:rsidR="00C91055">
        <w:rPr>
          <w:rFonts w:ascii="Simplified Arabic" w:hAnsi="Simplified Arabic" w:cs="Simplified Arabic" w:hint="cs"/>
          <w:sz w:val="20"/>
          <w:rtl/>
        </w:rPr>
        <w:t xml:space="preserve">الفرع </w:t>
      </w:r>
      <w:r w:rsidR="00C91055" w:rsidRPr="00C91055">
        <w:rPr>
          <w:rFonts w:ascii="Simplified Arabic" w:hAnsi="Simplified Arabic" w:cs="Simplified Arabic" w:hint="cs"/>
          <w:sz w:val="20"/>
          <w:rtl/>
        </w:rPr>
        <w:t>ثانياً-ألف</w:t>
      </w:r>
      <w:r w:rsidRPr="00C91055">
        <w:rPr>
          <w:rFonts w:ascii="Simplified Arabic" w:hAnsi="Simplified Arabic" w:cs="Simplified Arabic" w:hint="cs"/>
          <w:sz w:val="20"/>
          <w:rtl/>
          <w:lang w:val="en-US"/>
        </w:rPr>
        <w:t xml:space="preserve">، </w:t>
      </w:r>
      <w:r w:rsidRPr="00C91055">
        <w:rPr>
          <w:rFonts w:ascii="Simplified Arabic" w:hAnsi="Simplified Arabic" w:cs="Simplified Arabic" w:hint="cs"/>
          <w:sz w:val="20"/>
          <w:rtl/>
        </w:rPr>
        <w:t>للاطلاع</w:t>
      </w:r>
      <w:r w:rsidRPr="00F5318D">
        <w:rPr>
          <w:rFonts w:ascii="Simplified Arabic" w:hAnsi="Simplified Arabic" w:cs="Simplified Arabic" w:hint="cs"/>
          <w:sz w:val="20"/>
          <w:rtl/>
        </w:rPr>
        <w:t xml:space="preserve"> على المعايير المحتملة لتحديد البوليمرات والمواد الكيميائية المثيرة للقلق والتي يمكن تجنبها المحددة في تقارير الأعضاء المقدمة إلى الدورة الثانية للجنة.</w:t>
      </w:r>
    </w:p>
  </w:footnote>
  <w:footnote w:id="62">
    <w:p w14:paraId="25B74F6A" w14:textId="20571CF0"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C91055">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انظر</w:t>
      </w:r>
      <w:r w:rsidRPr="00C91055">
        <w:rPr>
          <w:rFonts w:asciiTheme="majorBidi" w:hAnsiTheme="majorBidi" w:cstheme="majorBidi" w:hint="cs"/>
          <w:szCs w:val="18"/>
        </w:rPr>
        <w:t>UNEP/PP/INC.2/INF/4</w:t>
      </w:r>
      <w:r w:rsidRPr="00F5318D">
        <w:rPr>
          <w:rFonts w:ascii="Simplified Arabic" w:hAnsi="Simplified Arabic" w:cs="Simplified Arabic" w:hint="cs"/>
          <w:sz w:val="20"/>
          <w:lang w:val="en-US"/>
        </w:rPr>
        <w:t xml:space="preserve"> </w:t>
      </w:r>
      <w:r w:rsidR="00C91055">
        <w:rPr>
          <w:rFonts w:ascii="Simplified Arabic" w:hAnsi="Simplified Arabic" w:cs="Simplified Arabic" w:hint="cs"/>
          <w:sz w:val="20"/>
          <w:rtl/>
          <w:lang w:val="en-US"/>
        </w:rPr>
        <w:t xml:space="preserve">، الفرع ثانياً-دال، </w:t>
      </w:r>
      <w:r w:rsidRPr="00F5318D">
        <w:rPr>
          <w:rFonts w:ascii="Simplified Arabic" w:hAnsi="Simplified Arabic" w:cs="Simplified Arabic" w:hint="cs"/>
          <w:sz w:val="20"/>
          <w:rtl/>
        </w:rPr>
        <w:t>للاطلاع على المعايير العامة المحتملة لتصميم المنتجات البلاستيكية وتعبئتها وتغليفها طوال دورة الحياة المحددة في تقارير الأعضاء المقدمة إلى الدورة الثانية للجنة.</w:t>
      </w:r>
    </w:p>
  </w:footnote>
  <w:footnote w:id="63">
    <w:p w14:paraId="046E4C5C" w14:textId="6FB1CF56"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w:t>
      </w:r>
      <w:r w:rsidR="00C91055">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 انظر</w:t>
      </w:r>
      <w:r w:rsidRPr="00C91055">
        <w:rPr>
          <w:rFonts w:asciiTheme="majorBidi" w:hAnsiTheme="majorBidi" w:cstheme="majorBidi" w:hint="cs"/>
          <w:szCs w:val="18"/>
        </w:rPr>
        <w:t>UNEP/PP/INC.2/INF/4</w:t>
      </w:r>
      <w:r w:rsidRPr="00F5318D">
        <w:rPr>
          <w:rFonts w:ascii="Simplified Arabic" w:hAnsi="Simplified Arabic" w:cs="Simplified Arabic" w:hint="cs"/>
          <w:sz w:val="20"/>
          <w:lang w:val="en-US"/>
        </w:rPr>
        <w:t xml:space="preserve"> </w:t>
      </w:r>
      <w:r w:rsidR="00C91055">
        <w:rPr>
          <w:rFonts w:ascii="Simplified Arabic" w:hAnsi="Simplified Arabic" w:cs="Simplified Arabic" w:hint="cs"/>
          <w:sz w:val="20"/>
          <w:rtl/>
          <w:lang w:val="en-US"/>
        </w:rPr>
        <w:t xml:space="preserve">، الفرع ثانياً-دال، </w:t>
      </w:r>
      <w:r w:rsidRPr="00F5318D">
        <w:rPr>
          <w:rFonts w:ascii="Simplified Arabic" w:hAnsi="Simplified Arabic" w:cs="Simplified Arabic" w:hint="cs"/>
          <w:sz w:val="20"/>
          <w:rtl/>
        </w:rPr>
        <w:t>للاطلاع على المنتجات أو القطاعات المحتملة التي يمكن وضع معايير محددة بشأنها المحددة في تقارير الأعضاء المقدمة إلى الدورة الثانية للجنة.</w:t>
      </w:r>
    </w:p>
  </w:footnote>
  <w:footnote w:id="64">
    <w:p w14:paraId="16741767" w14:textId="127EB84E"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D23D68">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انظر </w:t>
      </w:r>
      <w:r w:rsidRPr="00D23D68">
        <w:rPr>
          <w:rFonts w:asciiTheme="majorBidi" w:hAnsiTheme="majorBidi" w:cstheme="majorBidi" w:hint="cs"/>
          <w:szCs w:val="18"/>
        </w:rPr>
        <w:t>UNEP/PP/INC.2/INF/4</w:t>
      </w:r>
      <w:r w:rsidR="00D23D68">
        <w:rPr>
          <w:rFonts w:ascii="Simplified Arabic" w:hAnsi="Simplified Arabic" w:cs="Simplified Arabic" w:hint="cs"/>
          <w:sz w:val="20"/>
          <w:rtl/>
          <w:lang w:val="en-US"/>
        </w:rPr>
        <w:t>، الفرع ثالثاً-ألف،</w:t>
      </w:r>
      <w:r w:rsidRPr="00F5318D">
        <w:rPr>
          <w:rFonts w:ascii="Simplified Arabic" w:hAnsi="Simplified Arabic" w:cs="Simplified Arabic" w:hint="cs"/>
          <w:sz w:val="20"/>
          <w:rtl/>
        </w:rPr>
        <w:t xml:space="preserve"> للاطلاع على المعايير المحتملة المتعلقة بنظم المسؤولية الممتدة للمنتج المحددة في تقارير الأعضاء المقدمة إلى الدورة الثانية للجنة.</w:t>
      </w:r>
    </w:p>
  </w:footnote>
  <w:footnote w:id="65">
    <w:p w14:paraId="7EB283CF" w14:textId="1E294C8B"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D23D68">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انظر </w:t>
      </w:r>
      <w:r w:rsidRPr="00D23D68">
        <w:rPr>
          <w:rFonts w:asciiTheme="majorBidi" w:hAnsiTheme="majorBidi" w:cstheme="majorBidi" w:hint="cs"/>
          <w:szCs w:val="18"/>
        </w:rPr>
        <w:t>UNEP/PP/INC.2/INF/4</w:t>
      </w:r>
      <w:r w:rsidR="00D23D68">
        <w:rPr>
          <w:rFonts w:ascii="Simplified Arabic" w:hAnsi="Simplified Arabic" w:cs="Simplified Arabic" w:hint="cs"/>
          <w:sz w:val="20"/>
          <w:rtl/>
          <w:lang w:val="en-US"/>
        </w:rPr>
        <w:t>، الفرع ثانياً-واو</w:t>
      </w:r>
      <w:r w:rsidRPr="00F5318D">
        <w:rPr>
          <w:rFonts w:ascii="Simplified Arabic" w:hAnsi="Simplified Arabic" w:cs="Simplified Arabic" w:hint="cs"/>
          <w:sz w:val="20"/>
          <w:rtl/>
        </w:rPr>
        <w:t>، للاطلاع على المصادر المحتملة والتدابير العامة والقطاعية لخفض إطلاقات المواد البلاستيكية في الماء والتربة والهواء المحددة في تقارير الأعضاء المقدمة إلى الدورة الثانية للجنة، والقضاء عليها حيثما أمكن.</w:t>
      </w:r>
    </w:p>
  </w:footnote>
  <w:footnote w:id="66">
    <w:p w14:paraId="2177A1A6" w14:textId="393FE385" w:rsidR="00FF05B8" w:rsidRPr="00F5318D" w:rsidRDefault="00FF05B8" w:rsidP="00F5318D">
      <w:pPr>
        <w:pStyle w:val="Footnote-Text"/>
        <w:tabs>
          <w:tab w:val="clear" w:pos="4082"/>
        </w:tabs>
        <w:bidi/>
        <w:spacing w:before="0" w:line="280" w:lineRule="exact"/>
        <w:ind w:left="1134"/>
        <w:jc w:val="both"/>
        <w:textDirection w:val="tbRlV"/>
        <w:rPr>
          <w:rFonts w:ascii="Simplified Arabic" w:hAnsi="Simplified Arabic" w:cs="Simplified Arabic"/>
          <w:sz w:val="20"/>
          <w:lang w:val="ar-SA" w:eastAsia="zh-TW" w:bidi="en-GB"/>
        </w:rPr>
      </w:pPr>
      <w:r w:rsidRPr="00F5318D">
        <w:rPr>
          <w:rFonts w:ascii="Simplified Arabic" w:hAnsi="Simplified Arabic" w:cs="Simplified Arabic" w:hint="cs"/>
          <w:sz w:val="20"/>
          <w:rtl/>
        </w:rPr>
        <w:t>(</w:t>
      </w:r>
      <w:r w:rsidRPr="00F5318D">
        <w:rPr>
          <w:rStyle w:val="FootnoteReference"/>
          <w:rFonts w:ascii="Simplified Arabic" w:eastAsiaTheme="majorEastAsia" w:hAnsi="Simplified Arabic" w:cs="Simplified Arabic" w:hint="cs"/>
          <w:sz w:val="20"/>
          <w:vertAlign w:val="baseline"/>
          <w:rtl/>
        </w:rPr>
        <w:footnoteRef/>
      </w:r>
      <w:r w:rsidRPr="00F5318D">
        <w:rPr>
          <w:rFonts w:ascii="Simplified Arabic" w:hAnsi="Simplified Arabic" w:cs="Simplified Arabic" w:hint="cs"/>
          <w:sz w:val="20"/>
          <w:rtl/>
        </w:rPr>
        <w:t xml:space="preserve">) </w:t>
      </w:r>
      <w:r w:rsidR="00D23D68">
        <w:rPr>
          <w:rFonts w:ascii="Simplified Arabic" w:hAnsi="Simplified Arabic" w:cs="Simplified Arabic" w:hint="cs"/>
          <w:sz w:val="20"/>
          <w:rtl/>
        </w:rPr>
        <w:t xml:space="preserve"> </w:t>
      </w:r>
      <w:r w:rsidRPr="00F5318D">
        <w:rPr>
          <w:rFonts w:ascii="Simplified Arabic" w:hAnsi="Simplified Arabic" w:cs="Simplified Arabic" w:hint="cs"/>
          <w:sz w:val="20"/>
          <w:rtl/>
        </w:rPr>
        <w:t xml:space="preserve">انظر الحكم الشامل المقترح في الصفحة </w:t>
      </w:r>
      <w:r w:rsidR="00A80942">
        <w:rPr>
          <w:rFonts w:ascii="Simplified Arabic" w:hAnsi="Simplified Arabic" w:cs="Simplified Arabic" w:hint="cs"/>
          <w:sz w:val="20"/>
          <w:rtl/>
        </w:rPr>
        <w:t>51</w:t>
      </w:r>
      <w:r w:rsidRPr="00F5318D">
        <w:rPr>
          <w:rFonts w:ascii="Simplified Arabic" w:hAnsi="Simplified Arabic" w:cs="Simplified Arabic" w:hint="cs"/>
          <w:sz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479E8" w14:textId="785E5B0C" w:rsidR="00C25EBD" w:rsidRPr="000A7CB3" w:rsidRDefault="00E93DA3" w:rsidP="000A7CB3">
    <w:pPr>
      <w:pBdr>
        <w:bottom w:val="single" w:sz="4" w:space="1" w:color="auto"/>
      </w:pBdr>
      <w:bidi/>
      <w:jc w:val="both"/>
      <w:rPr>
        <w:rFonts w:ascii="Times New Roman Bold" w:hAnsi="Times New Roman Bold"/>
        <w:b/>
        <w:bCs/>
        <w:sz w:val="17"/>
        <w:szCs w:val="17"/>
      </w:rPr>
    </w:pPr>
    <w:r w:rsidRPr="00E93DA3">
      <w:rPr>
        <w:rFonts w:ascii="Times New Roman Bold" w:hAnsi="Times New Roman Bold"/>
        <w:b/>
        <w:bCs/>
        <w:sz w:val="17"/>
        <w:szCs w:val="17"/>
      </w:rPr>
      <w:t>UNEP/PP/INC.4/3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681AF" w14:textId="7D6203C0" w:rsidR="00C25EBD" w:rsidRPr="00C25EBD" w:rsidRDefault="00E93DA3" w:rsidP="002F51C3">
    <w:pPr>
      <w:pStyle w:val="Header-pool"/>
      <w:tabs>
        <w:tab w:val="clear" w:pos="4082"/>
        <w:tab w:val="clear" w:pos="4536"/>
        <w:tab w:val="clear" w:pos="9072"/>
      </w:tabs>
      <w:bidi/>
      <w:spacing w:after="0"/>
      <w:jc w:val="right"/>
    </w:pPr>
    <w:r w:rsidRPr="00E93DA3">
      <w:rPr>
        <w:rFonts w:ascii="Times New Roman Bold" w:hAnsi="Times New Roman Bold"/>
        <w:bCs/>
        <w:sz w:val="17"/>
        <w:szCs w:val="17"/>
      </w:rPr>
      <w:t>UNEP/PP/INC.4/3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635B0" w14:textId="77777777" w:rsidR="00C25EBD" w:rsidRPr="002F51C3" w:rsidRDefault="00C25EBD" w:rsidP="00C25EBD">
    <w:pPr>
      <w:pStyle w:val="Normal-pool"/>
      <w:bidi/>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1A93B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540F1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834428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CE0DD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564F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CE1E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F294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7689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1465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14B4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723BFA"/>
    <w:multiLevelType w:val="hybridMultilevel"/>
    <w:tmpl w:val="37DEB034"/>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1" w15:restartNumberingAfterBreak="0">
    <w:nsid w:val="00C11F52"/>
    <w:multiLevelType w:val="hybridMultilevel"/>
    <w:tmpl w:val="A0CAE6E8"/>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11E7972"/>
    <w:multiLevelType w:val="hybridMultilevel"/>
    <w:tmpl w:val="BD5262B2"/>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01222EA6"/>
    <w:multiLevelType w:val="hybridMultilevel"/>
    <w:tmpl w:val="F78A0C0C"/>
    <w:lvl w:ilvl="0" w:tplc="785A7BB4">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2291D4D"/>
    <w:multiLevelType w:val="hybridMultilevel"/>
    <w:tmpl w:val="B370689E"/>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5" w15:restartNumberingAfterBreak="0">
    <w:nsid w:val="022A34DC"/>
    <w:multiLevelType w:val="hybridMultilevel"/>
    <w:tmpl w:val="220C813C"/>
    <w:lvl w:ilvl="0" w:tplc="9C562B94">
      <w:start w:val="6"/>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2E236DF"/>
    <w:multiLevelType w:val="hybridMultilevel"/>
    <w:tmpl w:val="B06251FA"/>
    <w:lvl w:ilvl="0" w:tplc="5DB2ECD8">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2E830BF"/>
    <w:multiLevelType w:val="hybridMultilevel"/>
    <w:tmpl w:val="01021668"/>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8" w15:restartNumberingAfterBreak="0">
    <w:nsid w:val="02F926A0"/>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35A3488"/>
    <w:multiLevelType w:val="hybridMultilevel"/>
    <w:tmpl w:val="221E2A04"/>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3CD0240"/>
    <w:multiLevelType w:val="hybridMultilevel"/>
    <w:tmpl w:val="35C053B0"/>
    <w:lvl w:ilvl="0" w:tplc="1CFC56B8">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52A5179"/>
    <w:multiLevelType w:val="hybridMultilevel"/>
    <w:tmpl w:val="B9188048"/>
    <w:lvl w:ilvl="0" w:tplc="77CEAC32">
      <w:start w:val="5"/>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5F069B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3" w15:restartNumberingAfterBreak="0">
    <w:nsid w:val="06E5278C"/>
    <w:multiLevelType w:val="hybridMultilevel"/>
    <w:tmpl w:val="AD725F4E"/>
    <w:lvl w:ilvl="0" w:tplc="FAFAD3AE">
      <w:start w:val="3"/>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6EA697C"/>
    <w:multiLevelType w:val="hybridMultilevel"/>
    <w:tmpl w:val="FF4A88E0"/>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5" w15:restartNumberingAfterBreak="0">
    <w:nsid w:val="07B13EB9"/>
    <w:multiLevelType w:val="hybridMultilevel"/>
    <w:tmpl w:val="DB2E1DD0"/>
    <w:lvl w:ilvl="0" w:tplc="89504ADA">
      <w:start w:val="6"/>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08030684"/>
    <w:multiLevelType w:val="hybridMultilevel"/>
    <w:tmpl w:val="473C442C"/>
    <w:lvl w:ilvl="0" w:tplc="A4F26762">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084E3A13"/>
    <w:multiLevelType w:val="hybridMultilevel"/>
    <w:tmpl w:val="2F66EB2C"/>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8" w15:restartNumberingAfterBreak="0">
    <w:nsid w:val="087F2EE8"/>
    <w:multiLevelType w:val="hybridMultilevel"/>
    <w:tmpl w:val="1E003D8C"/>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9" w15:restartNumberingAfterBreak="0">
    <w:nsid w:val="08845428"/>
    <w:multiLevelType w:val="hybridMultilevel"/>
    <w:tmpl w:val="717622A2"/>
    <w:lvl w:ilvl="0" w:tplc="624EA6AA">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88F1678"/>
    <w:multiLevelType w:val="hybridMultilevel"/>
    <w:tmpl w:val="BCD254A4"/>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1" w15:restartNumberingAfterBreak="0">
    <w:nsid w:val="089975E6"/>
    <w:multiLevelType w:val="hybridMultilevel"/>
    <w:tmpl w:val="AF340A0E"/>
    <w:lvl w:ilvl="0" w:tplc="60BEDA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8B83CF2"/>
    <w:multiLevelType w:val="hybridMultilevel"/>
    <w:tmpl w:val="8D22F98C"/>
    <w:lvl w:ilvl="0" w:tplc="D9644AC6">
      <w:start w:val="1"/>
      <w:numFmt w:val="decimal"/>
      <w:lvlText w:val="%1-"/>
      <w:lvlJc w:val="left"/>
      <w:pPr>
        <w:ind w:left="2574" w:hanging="360"/>
      </w:pPr>
      <w:rPr>
        <w:rFonts w:hint="default"/>
      </w:rPr>
    </w:lvl>
    <w:lvl w:ilvl="1" w:tplc="08090019" w:tentative="1">
      <w:start w:val="1"/>
      <w:numFmt w:val="lowerLetter"/>
      <w:lvlText w:val="%2."/>
      <w:lvlJc w:val="left"/>
      <w:pPr>
        <w:ind w:left="3294" w:hanging="360"/>
      </w:pPr>
    </w:lvl>
    <w:lvl w:ilvl="2" w:tplc="0809001B" w:tentative="1">
      <w:start w:val="1"/>
      <w:numFmt w:val="lowerRoman"/>
      <w:lvlText w:val="%3."/>
      <w:lvlJc w:val="right"/>
      <w:pPr>
        <w:ind w:left="4014" w:hanging="180"/>
      </w:pPr>
    </w:lvl>
    <w:lvl w:ilvl="3" w:tplc="0809000F" w:tentative="1">
      <w:start w:val="1"/>
      <w:numFmt w:val="decimal"/>
      <w:lvlText w:val="%4."/>
      <w:lvlJc w:val="left"/>
      <w:pPr>
        <w:ind w:left="4734" w:hanging="360"/>
      </w:pPr>
    </w:lvl>
    <w:lvl w:ilvl="4" w:tplc="08090019" w:tentative="1">
      <w:start w:val="1"/>
      <w:numFmt w:val="lowerLetter"/>
      <w:lvlText w:val="%5."/>
      <w:lvlJc w:val="left"/>
      <w:pPr>
        <w:ind w:left="5454" w:hanging="360"/>
      </w:pPr>
    </w:lvl>
    <w:lvl w:ilvl="5" w:tplc="0809001B" w:tentative="1">
      <w:start w:val="1"/>
      <w:numFmt w:val="lowerRoman"/>
      <w:lvlText w:val="%6."/>
      <w:lvlJc w:val="right"/>
      <w:pPr>
        <w:ind w:left="6174" w:hanging="180"/>
      </w:pPr>
    </w:lvl>
    <w:lvl w:ilvl="6" w:tplc="0809000F" w:tentative="1">
      <w:start w:val="1"/>
      <w:numFmt w:val="decimal"/>
      <w:lvlText w:val="%7."/>
      <w:lvlJc w:val="left"/>
      <w:pPr>
        <w:ind w:left="6894" w:hanging="360"/>
      </w:pPr>
    </w:lvl>
    <w:lvl w:ilvl="7" w:tplc="08090019" w:tentative="1">
      <w:start w:val="1"/>
      <w:numFmt w:val="lowerLetter"/>
      <w:lvlText w:val="%8."/>
      <w:lvlJc w:val="left"/>
      <w:pPr>
        <w:ind w:left="7614" w:hanging="360"/>
      </w:pPr>
    </w:lvl>
    <w:lvl w:ilvl="8" w:tplc="0809001B" w:tentative="1">
      <w:start w:val="1"/>
      <w:numFmt w:val="lowerRoman"/>
      <w:lvlText w:val="%9."/>
      <w:lvlJc w:val="right"/>
      <w:pPr>
        <w:ind w:left="8334" w:hanging="180"/>
      </w:pPr>
    </w:lvl>
  </w:abstractNum>
  <w:abstractNum w:abstractNumId="33" w15:restartNumberingAfterBreak="0">
    <w:nsid w:val="090A0445"/>
    <w:multiLevelType w:val="hybridMultilevel"/>
    <w:tmpl w:val="10CA6078"/>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090E0A60"/>
    <w:multiLevelType w:val="hybridMultilevel"/>
    <w:tmpl w:val="8F8C973C"/>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5" w15:restartNumberingAfterBreak="0">
    <w:nsid w:val="09C45874"/>
    <w:multiLevelType w:val="hybridMultilevel"/>
    <w:tmpl w:val="41B6362E"/>
    <w:lvl w:ilvl="0" w:tplc="9E48BDE8">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09D03161"/>
    <w:multiLevelType w:val="hybridMultilevel"/>
    <w:tmpl w:val="1DC209E0"/>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7" w15:restartNumberingAfterBreak="0">
    <w:nsid w:val="09D27F55"/>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8" w15:restartNumberingAfterBreak="0">
    <w:nsid w:val="0A700F42"/>
    <w:multiLevelType w:val="hybridMultilevel"/>
    <w:tmpl w:val="C62E723C"/>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9" w15:restartNumberingAfterBreak="0">
    <w:nsid w:val="0A89606C"/>
    <w:multiLevelType w:val="hybridMultilevel"/>
    <w:tmpl w:val="A5FC25FC"/>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0" w15:restartNumberingAfterBreak="0">
    <w:nsid w:val="0B1C5717"/>
    <w:multiLevelType w:val="hybridMultilevel"/>
    <w:tmpl w:val="B5923954"/>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1" w15:restartNumberingAfterBreak="0">
    <w:nsid w:val="0B560FA3"/>
    <w:multiLevelType w:val="hybridMultilevel"/>
    <w:tmpl w:val="25A2FCCE"/>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2" w15:restartNumberingAfterBreak="0">
    <w:nsid w:val="0B6421D4"/>
    <w:multiLevelType w:val="hybridMultilevel"/>
    <w:tmpl w:val="17B00388"/>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3" w15:restartNumberingAfterBreak="0">
    <w:nsid w:val="0B7E0F86"/>
    <w:multiLevelType w:val="hybridMultilevel"/>
    <w:tmpl w:val="D33C312C"/>
    <w:lvl w:ilvl="0" w:tplc="647A0DB2">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0BBE2064"/>
    <w:multiLevelType w:val="hybridMultilevel"/>
    <w:tmpl w:val="ADCA99AA"/>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0BDD5D08"/>
    <w:multiLevelType w:val="hybridMultilevel"/>
    <w:tmpl w:val="83ACC808"/>
    <w:lvl w:ilvl="0" w:tplc="062C2490">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0C891A3D"/>
    <w:multiLevelType w:val="hybridMultilevel"/>
    <w:tmpl w:val="4DAC593A"/>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D5D622D2">
      <w:start w:val="1"/>
      <w:numFmt w:val="lowerRoman"/>
      <w:lvlText w:val="%3."/>
      <w:lvlJc w:val="left"/>
      <w:pPr>
        <w:ind w:left="3587" w:hanging="360"/>
      </w:pPr>
      <w:rPr>
        <w:rFonts w:hint="default"/>
      </w:r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7" w15:restartNumberingAfterBreak="0">
    <w:nsid w:val="0CA70E8B"/>
    <w:multiLevelType w:val="hybridMultilevel"/>
    <w:tmpl w:val="177C53F8"/>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8" w15:restartNumberingAfterBreak="0">
    <w:nsid w:val="0D313505"/>
    <w:multiLevelType w:val="hybridMultilevel"/>
    <w:tmpl w:val="5F164D54"/>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0D4E1B93"/>
    <w:multiLevelType w:val="hybridMultilevel"/>
    <w:tmpl w:val="597C4538"/>
    <w:lvl w:ilvl="0" w:tplc="FFFFFFFF">
      <w:start w:val="1"/>
      <w:numFmt w:val="decimal"/>
      <w:lvlText w:val="%1-"/>
      <w:lvlJc w:val="left"/>
      <w:pPr>
        <w:ind w:left="1854" w:hanging="360"/>
      </w:pPr>
      <w:rPr>
        <w:rFonts w:hint="default"/>
      </w:rPr>
    </w:lvl>
    <w:lvl w:ilvl="1" w:tplc="C16CDA38">
      <w:start w:val="1"/>
      <w:numFmt w:val="decimal"/>
      <w:lvlText w:val="%2-"/>
      <w:lvlJc w:val="left"/>
      <w:pPr>
        <w:ind w:left="2574" w:hanging="360"/>
      </w:pPr>
      <w:rPr>
        <w:rFonts w:hint="default"/>
        <w:b/>
        <w:bCs w:val="0"/>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50" w15:restartNumberingAfterBreak="0">
    <w:nsid w:val="0D8A1C37"/>
    <w:multiLevelType w:val="hybridMultilevel"/>
    <w:tmpl w:val="502401C2"/>
    <w:lvl w:ilvl="0" w:tplc="8C74CD78">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0DBF01EC"/>
    <w:multiLevelType w:val="hybridMultilevel"/>
    <w:tmpl w:val="9C2258F0"/>
    <w:lvl w:ilvl="0" w:tplc="FFFFFFFF">
      <w:start w:val="1"/>
      <w:numFmt w:val="lowerRoman"/>
      <w:lvlText w:val="%1."/>
      <w:lvlJc w:val="left"/>
      <w:pPr>
        <w:ind w:left="3407"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0E132D9C"/>
    <w:multiLevelType w:val="hybridMultilevel"/>
    <w:tmpl w:val="FDDC9AA0"/>
    <w:lvl w:ilvl="0" w:tplc="FFFFFFFF">
      <w:start w:val="1"/>
      <w:numFmt w:val="decimal"/>
      <w:lvlText w:val="%1-"/>
      <w:lvlJc w:val="left"/>
      <w:pPr>
        <w:ind w:left="2213" w:hanging="360"/>
      </w:pPr>
      <w:rPr>
        <w:rFonts w:hint="default"/>
        <w:sz w:val="24"/>
        <w:szCs w:val="24"/>
      </w:rPr>
    </w:lvl>
    <w:lvl w:ilvl="1" w:tplc="FFFFFFFF" w:tentative="1">
      <w:start w:val="1"/>
      <w:numFmt w:val="lowerLetter"/>
      <w:lvlText w:val="%2."/>
      <w:lvlJc w:val="left"/>
      <w:pPr>
        <w:ind w:left="2933" w:hanging="360"/>
      </w:pPr>
    </w:lvl>
    <w:lvl w:ilvl="2" w:tplc="FFFFFFFF" w:tentative="1">
      <w:start w:val="1"/>
      <w:numFmt w:val="lowerRoman"/>
      <w:lvlText w:val="%3."/>
      <w:lvlJc w:val="right"/>
      <w:pPr>
        <w:ind w:left="3653" w:hanging="180"/>
      </w:pPr>
    </w:lvl>
    <w:lvl w:ilvl="3" w:tplc="FFFFFFFF" w:tentative="1">
      <w:start w:val="1"/>
      <w:numFmt w:val="decimal"/>
      <w:lvlText w:val="%4."/>
      <w:lvlJc w:val="left"/>
      <w:pPr>
        <w:ind w:left="4373" w:hanging="360"/>
      </w:pPr>
    </w:lvl>
    <w:lvl w:ilvl="4" w:tplc="FFFFFFFF" w:tentative="1">
      <w:start w:val="1"/>
      <w:numFmt w:val="lowerLetter"/>
      <w:lvlText w:val="%5."/>
      <w:lvlJc w:val="left"/>
      <w:pPr>
        <w:ind w:left="5093" w:hanging="360"/>
      </w:pPr>
    </w:lvl>
    <w:lvl w:ilvl="5" w:tplc="FFFFFFFF" w:tentative="1">
      <w:start w:val="1"/>
      <w:numFmt w:val="lowerRoman"/>
      <w:lvlText w:val="%6."/>
      <w:lvlJc w:val="right"/>
      <w:pPr>
        <w:ind w:left="5813" w:hanging="180"/>
      </w:pPr>
    </w:lvl>
    <w:lvl w:ilvl="6" w:tplc="FFFFFFFF" w:tentative="1">
      <w:start w:val="1"/>
      <w:numFmt w:val="decimal"/>
      <w:lvlText w:val="%7."/>
      <w:lvlJc w:val="left"/>
      <w:pPr>
        <w:ind w:left="6533" w:hanging="360"/>
      </w:pPr>
    </w:lvl>
    <w:lvl w:ilvl="7" w:tplc="FFFFFFFF" w:tentative="1">
      <w:start w:val="1"/>
      <w:numFmt w:val="lowerLetter"/>
      <w:lvlText w:val="%8."/>
      <w:lvlJc w:val="left"/>
      <w:pPr>
        <w:ind w:left="7253" w:hanging="360"/>
      </w:pPr>
    </w:lvl>
    <w:lvl w:ilvl="8" w:tplc="FFFFFFFF" w:tentative="1">
      <w:start w:val="1"/>
      <w:numFmt w:val="lowerRoman"/>
      <w:lvlText w:val="%9."/>
      <w:lvlJc w:val="right"/>
      <w:pPr>
        <w:ind w:left="7973" w:hanging="180"/>
      </w:pPr>
    </w:lvl>
  </w:abstractNum>
  <w:abstractNum w:abstractNumId="53" w15:restartNumberingAfterBreak="0">
    <w:nsid w:val="0E143491"/>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54" w15:restartNumberingAfterBreak="0">
    <w:nsid w:val="0E7B286C"/>
    <w:multiLevelType w:val="hybridMultilevel"/>
    <w:tmpl w:val="CD3E4CCE"/>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5" w15:restartNumberingAfterBreak="0">
    <w:nsid w:val="0E917F5F"/>
    <w:multiLevelType w:val="hybridMultilevel"/>
    <w:tmpl w:val="814E144A"/>
    <w:lvl w:ilvl="0" w:tplc="47E0D004">
      <w:start w:val="5"/>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0EA91780"/>
    <w:multiLevelType w:val="hybridMultilevel"/>
    <w:tmpl w:val="FA60DBEC"/>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57" w15:restartNumberingAfterBreak="0">
    <w:nsid w:val="0F4C7CC0"/>
    <w:multiLevelType w:val="hybridMultilevel"/>
    <w:tmpl w:val="58FC2298"/>
    <w:lvl w:ilvl="0" w:tplc="1FE4E160">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0FAB33C1"/>
    <w:multiLevelType w:val="hybridMultilevel"/>
    <w:tmpl w:val="5B2070D6"/>
    <w:lvl w:ilvl="0" w:tplc="AEB01F3E">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102803D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0" w15:restartNumberingAfterBreak="0">
    <w:nsid w:val="10887709"/>
    <w:multiLevelType w:val="hybridMultilevel"/>
    <w:tmpl w:val="DE6EC2A0"/>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1" w15:restartNumberingAfterBreak="0">
    <w:nsid w:val="10A40D7C"/>
    <w:multiLevelType w:val="hybridMultilevel"/>
    <w:tmpl w:val="0A1AC8AA"/>
    <w:lvl w:ilvl="0" w:tplc="624EA6AA">
      <w:start w:val="1"/>
      <w:numFmt w:val="arabicAbjad"/>
      <w:lvlText w:val="(%1)"/>
      <w:lvlJc w:val="left"/>
      <w:pPr>
        <w:ind w:left="2563" w:hanging="360"/>
      </w:pPr>
      <w:rPr>
        <w:rFonts w:hint="default"/>
      </w:rPr>
    </w:lvl>
    <w:lvl w:ilvl="1" w:tplc="08090019" w:tentative="1">
      <w:start w:val="1"/>
      <w:numFmt w:val="lowerLetter"/>
      <w:lvlText w:val="%2."/>
      <w:lvlJc w:val="left"/>
      <w:pPr>
        <w:ind w:left="3283" w:hanging="360"/>
      </w:pPr>
    </w:lvl>
    <w:lvl w:ilvl="2" w:tplc="0809001B" w:tentative="1">
      <w:start w:val="1"/>
      <w:numFmt w:val="lowerRoman"/>
      <w:lvlText w:val="%3."/>
      <w:lvlJc w:val="right"/>
      <w:pPr>
        <w:ind w:left="4003" w:hanging="180"/>
      </w:pPr>
    </w:lvl>
    <w:lvl w:ilvl="3" w:tplc="0809000F" w:tentative="1">
      <w:start w:val="1"/>
      <w:numFmt w:val="decimal"/>
      <w:lvlText w:val="%4."/>
      <w:lvlJc w:val="left"/>
      <w:pPr>
        <w:ind w:left="4723" w:hanging="360"/>
      </w:pPr>
    </w:lvl>
    <w:lvl w:ilvl="4" w:tplc="08090019" w:tentative="1">
      <w:start w:val="1"/>
      <w:numFmt w:val="lowerLetter"/>
      <w:lvlText w:val="%5."/>
      <w:lvlJc w:val="left"/>
      <w:pPr>
        <w:ind w:left="5443" w:hanging="360"/>
      </w:pPr>
    </w:lvl>
    <w:lvl w:ilvl="5" w:tplc="0809001B" w:tentative="1">
      <w:start w:val="1"/>
      <w:numFmt w:val="lowerRoman"/>
      <w:lvlText w:val="%6."/>
      <w:lvlJc w:val="right"/>
      <w:pPr>
        <w:ind w:left="6163" w:hanging="180"/>
      </w:pPr>
    </w:lvl>
    <w:lvl w:ilvl="6" w:tplc="0809000F" w:tentative="1">
      <w:start w:val="1"/>
      <w:numFmt w:val="decimal"/>
      <w:lvlText w:val="%7."/>
      <w:lvlJc w:val="left"/>
      <w:pPr>
        <w:ind w:left="6883" w:hanging="360"/>
      </w:pPr>
    </w:lvl>
    <w:lvl w:ilvl="7" w:tplc="08090019" w:tentative="1">
      <w:start w:val="1"/>
      <w:numFmt w:val="lowerLetter"/>
      <w:lvlText w:val="%8."/>
      <w:lvlJc w:val="left"/>
      <w:pPr>
        <w:ind w:left="7603" w:hanging="360"/>
      </w:pPr>
    </w:lvl>
    <w:lvl w:ilvl="8" w:tplc="0809001B" w:tentative="1">
      <w:start w:val="1"/>
      <w:numFmt w:val="lowerRoman"/>
      <w:lvlText w:val="%9."/>
      <w:lvlJc w:val="right"/>
      <w:pPr>
        <w:ind w:left="8323" w:hanging="180"/>
      </w:pPr>
    </w:lvl>
  </w:abstractNum>
  <w:abstractNum w:abstractNumId="62" w15:restartNumberingAfterBreak="0">
    <w:nsid w:val="10AD7A87"/>
    <w:multiLevelType w:val="hybridMultilevel"/>
    <w:tmpl w:val="A8F691C8"/>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3" w15:restartNumberingAfterBreak="0">
    <w:nsid w:val="10D02CDC"/>
    <w:multiLevelType w:val="hybridMultilevel"/>
    <w:tmpl w:val="3E00FD2E"/>
    <w:lvl w:ilvl="0" w:tplc="239EB6BA">
      <w:start w:val="5"/>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116E55EA"/>
    <w:multiLevelType w:val="hybridMultilevel"/>
    <w:tmpl w:val="773E1DEE"/>
    <w:lvl w:ilvl="0" w:tplc="D1B23232">
      <w:start w:val="10"/>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121A31E4"/>
    <w:multiLevelType w:val="hybridMultilevel"/>
    <w:tmpl w:val="733064DE"/>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6" w15:restartNumberingAfterBreak="0">
    <w:nsid w:val="12446C81"/>
    <w:multiLevelType w:val="hybridMultilevel"/>
    <w:tmpl w:val="CACEC9C2"/>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7" w15:restartNumberingAfterBreak="0">
    <w:nsid w:val="12C53D50"/>
    <w:multiLevelType w:val="hybridMultilevel"/>
    <w:tmpl w:val="E72057E0"/>
    <w:lvl w:ilvl="0" w:tplc="FFFFFFFF">
      <w:start w:val="1"/>
      <w:numFmt w:val="arabicAbjad"/>
      <w:lvlText w:val="%1-"/>
      <w:lvlJc w:val="left"/>
      <w:pPr>
        <w:ind w:left="1854" w:hanging="360"/>
      </w:pPr>
      <w:rPr>
        <w:rFonts w:hint="default"/>
      </w:rPr>
    </w:lvl>
    <w:lvl w:ilvl="1" w:tplc="FFFFFFFF" w:tentative="1">
      <w:start w:val="1"/>
      <w:numFmt w:val="lowerLetter"/>
      <w:lvlText w:val="%2."/>
      <w:lvlJc w:val="left"/>
      <w:pPr>
        <w:ind w:left="2574" w:hanging="360"/>
      </w:pPr>
    </w:lvl>
    <w:lvl w:ilvl="2" w:tplc="0BFAC100">
      <w:start w:val="1"/>
      <w:numFmt w:val="arabicAbjad"/>
      <w:lvlText w:val="%3-"/>
      <w:lvlJc w:val="left"/>
      <w:pPr>
        <w:ind w:left="720" w:hanging="360"/>
      </w:pPr>
      <w:rPr>
        <w:rFonts w:hint="default"/>
      </w:r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68" w15:restartNumberingAfterBreak="0">
    <w:nsid w:val="131F3D62"/>
    <w:multiLevelType w:val="hybridMultilevel"/>
    <w:tmpl w:val="4D90F590"/>
    <w:lvl w:ilvl="0" w:tplc="D9644A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13206BE8"/>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13251FA3"/>
    <w:multiLevelType w:val="hybridMultilevel"/>
    <w:tmpl w:val="A9E65324"/>
    <w:lvl w:ilvl="0" w:tplc="E580097E">
      <w:start w:val="24"/>
      <w:numFmt w:val="decimal"/>
      <w:lvlText w:val="%1-"/>
      <w:lvlJc w:val="left"/>
      <w:pPr>
        <w:ind w:left="2160" w:hanging="360"/>
      </w:pPr>
      <w:rPr>
        <w:rFonts w:ascii="Simplified Arabic" w:hAnsi="Simplified Arabic" w:cs="Simplified Arabic" w:hint="default"/>
        <w:sz w:val="24"/>
        <w:szCs w:val="24"/>
      </w:rPr>
    </w:lvl>
    <w:lvl w:ilvl="1" w:tplc="3964FA58">
      <w:start w:val="1"/>
      <w:numFmt w:val="arabicAlpha"/>
      <w:lvlText w:val="(%2)"/>
      <w:lvlJc w:val="left"/>
      <w:pPr>
        <w:ind w:left="2880" w:hanging="360"/>
      </w:pPr>
      <w:rPr>
        <w:rFonts w:ascii="Times New Roman" w:eastAsia="Times New Roman" w:hAnsi="Times New Roman" w:cs="Simplified Arabic"/>
      </w:r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1" w15:restartNumberingAfterBreak="0">
    <w:nsid w:val="13474C35"/>
    <w:multiLevelType w:val="hybridMultilevel"/>
    <w:tmpl w:val="6FEAFB20"/>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72" w15:restartNumberingAfterBreak="0">
    <w:nsid w:val="1350272B"/>
    <w:multiLevelType w:val="hybridMultilevel"/>
    <w:tmpl w:val="9904CB94"/>
    <w:lvl w:ilvl="0" w:tplc="C012EAD0">
      <w:start w:val="1"/>
      <w:numFmt w:val="arabicAbjad"/>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3" w15:restartNumberingAfterBreak="0">
    <w:nsid w:val="13886A66"/>
    <w:multiLevelType w:val="hybridMultilevel"/>
    <w:tmpl w:val="177C53F8"/>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4" w15:restartNumberingAfterBreak="0">
    <w:nsid w:val="138E70B9"/>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5" w15:restartNumberingAfterBreak="0">
    <w:nsid w:val="1467666D"/>
    <w:multiLevelType w:val="hybridMultilevel"/>
    <w:tmpl w:val="C62E723C"/>
    <w:lvl w:ilvl="0" w:tplc="FFFFFFFF">
      <w:start w:val="1"/>
      <w:numFmt w:val="lowerLetter"/>
      <w:lvlText w:val="%1."/>
      <w:lvlJc w:val="left"/>
      <w:pPr>
        <w:ind w:left="1967" w:hanging="360"/>
      </w:pPr>
    </w:lvl>
    <w:lvl w:ilvl="1" w:tplc="2000001B">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76" w15:restartNumberingAfterBreak="0">
    <w:nsid w:val="14A24635"/>
    <w:multiLevelType w:val="hybridMultilevel"/>
    <w:tmpl w:val="666462B8"/>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77" w15:restartNumberingAfterBreak="0">
    <w:nsid w:val="14BD4221"/>
    <w:multiLevelType w:val="hybridMultilevel"/>
    <w:tmpl w:val="77C4F6D0"/>
    <w:lvl w:ilvl="0" w:tplc="9A82D6E0">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14F36512"/>
    <w:multiLevelType w:val="hybridMultilevel"/>
    <w:tmpl w:val="FDDC9AA0"/>
    <w:lvl w:ilvl="0" w:tplc="FFFFFFFF">
      <w:start w:val="1"/>
      <w:numFmt w:val="decimal"/>
      <w:lvlText w:val="%1-"/>
      <w:lvlJc w:val="left"/>
      <w:pPr>
        <w:ind w:left="2213" w:hanging="360"/>
      </w:pPr>
      <w:rPr>
        <w:rFonts w:hint="default"/>
        <w:sz w:val="24"/>
        <w:szCs w:val="24"/>
      </w:rPr>
    </w:lvl>
    <w:lvl w:ilvl="1" w:tplc="FFFFFFFF" w:tentative="1">
      <w:start w:val="1"/>
      <w:numFmt w:val="lowerLetter"/>
      <w:lvlText w:val="%2."/>
      <w:lvlJc w:val="left"/>
      <w:pPr>
        <w:ind w:left="2933" w:hanging="360"/>
      </w:pPr>
    </w:lvl>
    <w:lvl w:ilvl="2" w:tplc="FFFFFFFF" w:tentative="1">
      <w:start w:val="1"/>
      <w:numFmt w:val="lowerRoman"/>
      <w:lvlText w:val="%3."/>
      <w:lvlJc w:val="right"/>
      <w:pPr>
        <w:ind w:left="3653" w:hanging="180"/>
      </w:pPr>
    </w:lvl>
    <w:lvl w:ilvl="3" w:tplc="FFFFFFFF" w:tentative="1">
      <w:start w:val="1"/>
      <w:numFmt w:val="decimal"/>
      <w:lvlText w:val="%4."/>
      <w:lvlJc w:val="left"/>
      <w:pPr>
        <w:ind w:left="4373" w:hanging="360"/>
      </w:pPr>
    </w:lvl>
    <w:lvl w:ilvl="4" w:tplc="FFFFFFFF" w:tentative="1">
      <w:start w:val="1"/>
      <w:numFmt w:val="lowerLetter"/>
      <w:lvlText w:val="%5."/>
      <w:lvlJc w:val="left"/>
      <w:pPr>
        <w:ind w:left="5093" w:hanging="360"/>
      </w:pPr>
    </w:lvl>
    <w:lvl w:ilvl="5" w:tplc="FFFFFFFF" w:tentative="1">
      <w:start w:val="1"/>
      <w:numFmt w:val="lowerRoman"/>
      <w:lvlText w:val="%6."/>
      <w:lvlJc w:val="right"/>
      <w:pPr>
        <w:ind w:left="5813" w:hanging="180"/>
      </w:pPr>
    </w:lvl>
    <w:lvl w:ilvl="6" w:tplc="FFFFFFFF" w:tentative="1">
      <w:start w:val="1"/>
      <w:numFmt w:val="decimal"/>
      <w:lvlText w:val="%7."/>
      <w:lvlJc w:val="left"/>
      <w:pPr>
        <w:ind w:left="6533" w:hanging="360"/>
      </w:pPr>
    </w:lvl>
    <w:lvl w:ilvl="7" w:tplc="FFFFFFFF" w:tentative="1">
      <w:start w:val="1"/>
      <w:numFmt w:val="lowerLetter"/>
      <w:lvlText w:val="%8."/>
      <w:lvlJc w:val="left"/>
      <w:pPr>
        <w:ind w:left="7253" w:hanging="360"/>
      </w:pPr>
    </w:lvl>
    <w:lvl w:ilvl="8" w:tplc="FFFFFFFF" w:tentative="1">
      <w:start w:val="1"/>
      <w:numFmt w:val="lowerRoman"/>
      <w:lvlText w:val="%9."/>
      <w:lvlJc w:val="right"/>
      <w:pPr>
        <w:ind w:left="7973" w:hanging="180"/>
      </w:pPr>
    </w:lvl>
  </w:abstractNum>
  <w:abstractNum w:abstractNumId="79" w15:restartNumberingAfterBreak="0">
    <w:nsid w:val="15407405"/>
    <w:multiLevelType w:val="hybridMultilevel"/>
    <w:tmpl w:val="8CB6BE9C"/>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0" w15:restartNumberingAfterBreak="0">
    <w:nsid w:val="16114DFD"/>
    <w:multiLevelType w:val="hybridMultilevel"/>
    <w:tmpl w:val="4B486AB6"/>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1" w15:restartNumberingAfterBreak="0">
    <w:nsid w:val="1632384D"/>
    <w:multiLevelType w:val="hybridMultilevel"/>
    <w:tmpl w:val="8E086AAA"/>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82" w15:restartNumberingAfterBreak="0">
    <w:nsid w:val="166A22A4"/>
    <w:multiLevelType w:val="hybridMultilevel"/>
    <w:tmpl w:val="71BA8AF8"/>
    <w:lvl w:ilvl="0" w:tplc="42EE2C9A">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166C5D13"/>
    <w:multiLevelType w:val="hybridMultilevel"/>
    <w:tmpl w:val="B1CEC524"/>
    <w:lvl w:ilvl="0" w:tplc="D67A7F0E">
      <w:start w:val="1"/>
      <w:numFmt w:val="arabicAlpha"/>
      <w:lvlText w:val="%1-"/>
      <w:lvlJc w:val="left"/>
      <w:pPr>
        <w:ind w:left="1494" w:hanging="360"/>
      </w:pPr>
      <w:rPr>
        <w:rFonts w:hint="default"/>
        <w:color w:val="auto"/>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84" w15:restartNumberingAfterBreak="0">
    <w:nsid w:val="1673771E"/>
    <w:multiLevelType w:val="hybridMultilevel"/>
    <w:tmpl w:val="68564326"/>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85" w15:restartNumberingAfterBreak="0">
    <w:nsid w:val="16C93F69"/>
    <w:multiLevelType w:val="hybridMultilevel"/>
    <w:tmpl w:val="247AC5AE"/>
    <w:lvl w:ilvl="0" w:tplc="76B6BC22">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176702B1"/>
    <w:multiLevelType w:val="hybridMultilevel"/>
    <w:tmpl w:val="BF9EB8E6"/>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7" w15:restartNumberingAfterBreak="0">
    <w:nsid w:val="179E3011"/>
    <w:multiLevelType w:val="hybridMultilevel"/>
    <w:tmpl w:val="94587EE8"/>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8" w15:restartNumberingAfterBreak="0">
    <w:nsid w:val="17A37AE4"/>
    <w:multiLevelType w:val="hybridMultilevel"/>
    <w:tmpl w:val="63EE0C50"/>
    <w:lvl w:ilvl="0" w:tplc="745C82C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17A963AF"/>
    <w:multiLevelType w:val="hybridMultilevel"/>
    <w:tmpl w:val="48A0B440"/>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90" w15:restartNumberingAfterBreak="0">
    <w:nsid w:val="17CE618D"/>
    <w:multiLevelType w:val="hybridMultilevel"/>
    <w:tmpl w:val="75166C88"/>
    <w:lvl w:ilvl="0" w:tplc="D506BD7A">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17D748D2"/>
    <w:multiLevelType w:val="hybridMultilevel"/>
    <w:tmpl w:val="FDDC9AA0"/>
    <w:lvl w:ilvl="0" w:tplc="FFFFFFFF">
      <w:start w:val="1"/>
      <w:numFmt w:val="decimal"/>
      <w:lvlText w:val="%1-"/>
      <w:lvlJc w:val="left"/>
      <w:pPr>
        <w:ind w:left="2213" w:hanging="360"/>
      </w:pPr>
      <w:rPr>
        <w:rFonts w:hint="default"/>
        <w:sz w:val="24"/>
        <w:szCs w:val="24"/>
      </w:rPr>
    </w:lvl>
    <w:lvl w:ilvl="1" w:tplc="FFFFFFFF" w:tentative="1">
      <w:start w:val="1"/>
      <w:numFmt w:val="lowerLetter"/>
      <w:lvlText w:val="%2."/>
      <w:lvlJc w:val="left"/>
      <w:pPr>
        <w:ind w:left="2933" w:hanging="360"/>
      </w:pPr>
    </w:lvl>
    <w:lvl w:ilvl="2" w:tplc="FFFFFFFF" w:tentative="1">
      <w:start w:val="1"/>
      <w:numFmt w:val="lowerRoman"/>
      <w:lvlText w:val="%3."/>
      <w:lvlJc w:val="right"/>
      <w:pPr>
        <w:ind w:left="3653" w:hanging="180"/>
      </w:pPr>
    </w:lvl>
    <w:lvl w:ilvl="3" w:tplc="FFFFFFFF" w:tentative="1">
      <w:start w:val="1"/>
      <w:numFmt w:val="decimal"/>
      <w:lvlText w:val="%4."/>
      <w:lvlJc w:val="left"/>
      <w:pPr>
        <w:ind w:left="4373" w:hanging="360"/>
      </w:pPr>
    </w:lvl>
    <w:lvl w:ilvl="4" w:tplc="FFFFFFFF" w:tentative="1">
      <w:start w:val="1"/>
      <w:numFmt w:val="lowerLetter"/>
      <w:lvlText w:val="%5."/>
      <w:lvlJc w:val="left"/>
      <w:pPr>
        <w:ind w:left="5093" w:hanging="360"/>
      </w:pPr>
    </w:lvl>
    <w:lvl w:ilvl="5" w:tplc="FFFFFFFF" w:tentative="1">
      <w:start w:val="1"/>
      <w:numFmt w:val="lowerRoman"/>
      <w:lvlText w:val="%6."/>
      <w:lvlJc w:val="right"/>
      <w:pPr>
        <w:ind w:left="5813" w:hanging="180"/>
      </w:pPr>
    </w:lvl>
    <w:lvl w:ilvl="6" w:tplc="FFFFFFFF" w:tentative="1">
      <w:start w:val="1"/>
      <w:numFmt w:val="decimal"/>
      <w:lvlText w:val="%7."/>
      <w:lvlJc w:val="left"/>
      <w:pPr>
        <w:ind w:left="6533" w:hanging="360"/>
      </w:pPr>
    </w:lvl>
    <w:lvl w:ilvl="7" w:tplc="FFFFFFFF" w:tentative="1">
      <w:start w:val="1"/>
      <w:numFmt w:val="lowerLetter"/>
      <w:lvlText w:val="%8."/>
      <w:lvlJc w:val="left"/>
      <w:pPr>
        <w:ind w:left="7253" w:hanging="360"/>
      </w:pPr>
    </w:lvl>
    <w:lvl w:ilvl="8" w:tplc="FFFFFFFF" w:tentative="1">
      <w:start w:val="1"/>
      <w:numFmt w:val="lowerRoman"/>
      <w:lvlText w:val="%9."/>
      <w:lvlJc w:val="right"/>
      <w:pPr>
        <w:ind w:left="7973" w:hanging="180"/>
      </w:pPr>
    </w:lvl>
  </w:abstractNum>
  <w:abstractNum w:abstractNumId="92" w15:restartNumberingAfterBreak="0">
    <w:nsid w:val="1836033C"/>
    <w:multiLevelType w:val="hybridMultilevel"/>
    <w:tmpl w:val="A30A2B22"/>
    <w:lvl w:ilvl="0" w:tplc="5A8C0178">
      <w:start w:val="3"/>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18594AE1"/>
    <w:multiLevelType w:val="hybridMultilevel"/>
    <w:tmpl w:val="6244348E"/>
    <w:lvl w:ilvl="0" w:tplc="D4A65A44">
      <w:start w:val="1"/>
      <w:numFmt w:val="arabicAlpha"/>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4" w15:restartNumberingAfterBreak="0">
    <w:nsid w:val="188F4AA3"/>
    <w:multiLevelType w:val="hybridMultilevel"/>
    <w:tmpl w:val="0C428F4C"/>
    <w:lvl w:ilvl="0" w:tplc="917A628C">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18CB528F"/>
    <w:multiLevelType w:val="hybridMultilevel"/>
    <w:tmpl w:val="198C8036"/>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96" w15:restartNumberingAfterBreak="0">
    <w:nsid w:val="18ED79CB"/>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97" w15:restartNumberingAfterBreak="0">
    <w:nsid w:val="196D293A"/>
    <w:multiLevelType w:val="hybridMultilevel"/>
    <w:tmpl w:val="660EACD6"/>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98" w15:restartNumberingAfterBreak="0">
    <w:nsid w:val="19CC4CF5"/>
    <w:multiLevelType w:val="hybridMultilevel"/>
    <w:tmpl w:val="5F687494"/>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99" w15:restartNumberingAfterBreak="0">
    <w:nsid w:val="19DE20A3"/>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00" w15:restartNumberingAfterBreak="0">
    <w:nsid w:val="19E944BB"/>
    <w:multiLevelType w:val="hybridMultilevel"/>
    <w:tmpl w:val="F794797E"/>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01" w15:restartNumberingAfterBreak="0">
    <w:nsid w:val="1A7E09FE"/>
    <w:multiLevelType w:val="hybridMultilevel"/>
    <w:tmpl w:val="04941B8A"/>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02" w15:restartNumberingAfterBreak="0">
    <w:nsid w:val="1AAA1A64"/>
    <w:multiLevelType w:val="hybridMultilevel"/>
    <w:tmpl w:val="34504DDC"/>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03" w15:restartNumberingAfterBreak="0">
    <w:nsid w:val="1B1079BE"/>
    <w:multiLevelType w:val="hybridMultilevel"/>
    <w:tmpl w:val="11C03C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1B7A502A"/>
    <w:multiLevelType w:val="hybridMultilevel"/>
    <w:tmpl w:val="3D80AA86"/>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05" w15:restartNumberingAfterBreak="0">
    <w:nsid w:val="1C3A0E99"/>
    <w:multiLevelType w:val="hybridMultilevel"/>
    <w:tmpl w:val="FDDC9AA0"/>
    <w:lvl w:ilvl="0" w:tplc="FFFFFFFF">
      <w:start w:val="1"/>
      <w:numFmt w:val="decimal"/>
      <w:lvlText w:val="%1-"/>
      <w:lvlJc w:val="left"/>
      <w:pPr>
        <w:ind w:left="2213" w:hanging="360"/>
      </w:pPr>
      <w:rPr>
        <w:rFonts w:hint="default"/>
        <w:sz w:val="24"/>
        <w:szCs w:val="24"/>
      </w:rPr>
    </w:lvl>
    <w:lvl w:ilvl="1" w:tplc="FFFFFFFF" w:tentative="1">
      <w:start w:val="1"/>
      <w:numFmt w:val="lowerLetter"/>
      <w:lvlText w:val="%2."/>
      <w:lvlJc w:val="left"/>
      <w:pPr>
        <w:ind w:left="2933" w:hanging="360"/>
      </w:pPr>
    </w:lvl>
    <w:lvl w:ilvl="2" w:tplc="FFFFFFFF" w:tentative="1">
      <w:start w:val="1"/>
      <w:numFmt w:val="lowerRoman"/>
      <w:lvlText w:val="%3."/>
      <w:lvlJc w:val="right"/>
      <w:pPr>
        <w:ind w:left="3653" w:hanging="180"/>
      </w:pPr>
    </w:lvl>
    <w:lvl w:ilvl="3" w:tplc="FFFFFFFF" w:tentative="1">
      <w:start w:val="1"/>
      <w:numFmt w:val="decimal"/>
      <w:lvlText w:val="%4."/>
      <w:lvlJc w:val="left"/>
      <w:pPr>
        <w:ind w:left="4373" w:hanging="360"/>
      </w:pPr>
    </w:lvl>
    <w:lvl w:ilvl="4" w:tplc="FFFFFFFF" w:tentative="1">
      <w:start w:val="1"/>
      <w:numFmt w:val="lowerLetter"/>
      <w:lvlText w:val="%5."/>
      <w:lvlJc w:val="left"/>
      <w:pPr>
        <w:ind w:left="5093" w:hanging="360"/>
      </w:pPr>
    </w:lvl>
    <w:lvl w:ilvl="5" w:tplc="FFFFFFFF" w:tentative="1">
      <w:start w:val="1"/>
      <w:numFmt w:val="lowerRoman"/>
      <w:lvlText w:val="%6."/>
      <w:lvlJc w:val="right"/>
      <w:pPr>
        <w:ind w:left="5813" w:hanging="180"/>
      </w:pPr>
    </w:lvl>
    <w:lvl w:ilvl="6" w:tplc="FFFFFFFF" w:tentative="1">
      <w:start w:val="1"/>
      <w:numFmt w:val="decimal"/>
      <w:lvlText w:val="%7."/>
      <w:lvlJc w:val="left"/>
      <w:pPr>
        <w:ind w:left="6533" w:hanging="360"/>
      </w:pPr>
    </w:lvl>
    <w:lvl w:ilvl="7" w:tplc="FFFFFFFF" w:tentative="1">
      <w:start w:val="1"/>
      <w:numFmt w:val="lowerLetter"/>
      <w:lvlText w:val="%8."/>
      <w:lvlJc w:val="left"/>
      <w:pPr>
        <w:ind w:left="7253" w:hanging="360"/>
      </w:pPr>
    </w:lvl>
    <w:lvl w:ilvl="8" w:tplc="FFFFFFFF" w:tentative="1">
      <w:start w:val="1"/>
      <w:numFmt w:val="lowerRoman"/>
      <w:lvlText w:val="%9."/>
      <w:lvlJc w:val="right"/>
      <w:pPr>
        <w:ind w:left="7973" w:hanging="180"/>
      </w:pPr>
    </w:lvl>
  </w:abstractNum>
  <w:abstractNum w:abstractNumId="106" w15:restartNumberingAfterBreak="0">
    <w:nsid w:val="1C550CA2"/>
    <w:multiLevelType w:val="hybridMultilevel"/>
    <w:tmpl w:val="9008107C"/>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07" w15:restartNumberingAfterBreak="0">
    <w:nsid w:val="1C645E0D"/>
    <w:multiLevelType w:val="hybridMultilevel"/>
    <w:tmpl w:val="B51EBACC"/>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08" w15:restartNumberingAfterBreak="0">
    <w:nsid w:val="1CE9604F"/>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09" w15:restartNumberingAfterBreak="0">
    <w:nsid w:val="1D032602"/>
    <w:multiLevelType w:val="hybridMultilevel"/>
    <w:tmpl w:val="1A52FA58"/>
    <w:lvl w:ilvl="0" w:tplc="FFFFFFFF">
      <w:start w:val="1"/>
      <w:numFmt w:val="decimal"/>
      <w:lvlText w:val="%1-"/>
      <w:lvlJc w:val="left"/>
      <w:pPr>
        <w:ind w:left="1854" w:hanging="360"/>
      </w:pPr>
      <w:rPr>
        <w:rFonts w:hint="default"/>
      </w:rPr>
    </w:lvl>
    <w:lvl w:ilvl="1" w:tplc="9FF2B99C">
      <w:start w:val="1"/>
      <w:numFmt w:val="decimal"/>
      <w:lvlText w:val="%2-"/>
      <w:lvlJc w:val="left"/>
      <w:pPr>
        <w:ind w:left="2574" w:hanging="360"/>
      </w:pPr>
      <w:rPr>
        <w:rFonts w:hint="default"/>
        <w:b w:val="0"/>
        <w:bCs w:val="0"/>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10" w15:restartNumberingAfterBreak="0">
    <w:nsid w:val="1D167D52"/>
    <w:multiLevelType w:val="hybridMultilevel"/>
    <w:tmpl w:val="F04AE0D0"/>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11" w15:restartNumberingAfterBreak="0">
    <w:nsid w:val="1D533E2B"/>
    <w:multiLevelType w:val="hybridMultilevel"/>
    <w:tmpl w:val="6C88FB4C"/>
    <w:lvl w:ilvl="0" w:tplc="FF0E5E56">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1D796952"/>
    <w:multiLevelType w:val="hybridMultilevel"/>
    <w:tmpl w:val="54D865BE"/>
    <w:lvl w:ilvl="0" w:tplc="BE0A24B6">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13" w15:restartNumberingAfterBreak="0">
    <w:nsid w:val="1DA33F5C"/>
    <w:multiLevelType w:val="hybridMultilevel"/>
    <w:tmpl w:val="F280AEC4"/>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14" w15:restartNumberingAfterBreak="0">
    <w:nsid w:val="1DD34C4D"/>
    <w:multiLevelType w:val="hybridMultilevel"/>
    <w:tmpl w:val="CD6A065C"/>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15" w15:restartNumberingAfterBreak="0">
    <w:nsid w:val="1DE3324A"/>
    <w:multiLevelType w:val="hybridMultilevel"/>
    <w:tmpl w:val="0B5E9B5A"/>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16" w15:restartNumberingAfterBreak="0">
    <w:nsid w:val="1E2059DD"/>
    <w:multiLevelType w:val="hybridMultilevel"/>
    <w:tmpl w:val="9148F2A2"/>
    <w:lvl w:ilvl="0" w:tplc="09824152">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1E7F1679"/>
    <w:multiLevelType w:val="hybridMultilevel"/>
    <w:tmpl w:val="FDDC9AA0"/>
    <w:lvl w:ilvl="0" w:tplc="FFFFFFFF">
      <w:start w:val="1"/>
      <w:numFmt w:val="decimal"/>
      <w:lvlText w:val="%1-"/>
      <w:lvlJc w:val="left"/>
      <w:pPr>
        <w:ind w:left="2213" w:hanging="360"/>
      </w:pPr>
      <w:rPr>
        <w:rFonts w:hint="default"/>
        <w:sz w:val="24"/>
        <w:szCs w:val="24"/>
      </w:rPr>
    </w:lvl>
    <w:lvl w:ilvl="1" w:tplc="FFFFFFFF" w:tentative="1">
      <w:start w:val="1"/>
      <w:numFmt w:val="lowerLetter"/>
      <w:lvlText w:val="%2."/>
      <w:lvlJc w:val="left"/>
      <w:pPr>
        <w:ind w:left="2933" w:hanging="360"/>
      </w:pPr>
    </w:lvl>
    <w:lvl w:ilvl="2" w:tplc="FFFFFFFF" w:tentative="1">
      <w:start w:val="1"/>
      <w:numFmt w:val="lowerRoman"/>
      <w:lvlText w:val="%3."/>
      <w:lvlJc w:val="right"/>
      <w:pPr>
        <w:ind w:left="3653" w:hanging="180"/>
      </w:pPr>
    </w:lvl>
    <w:lvl w:ilvl="3" w:tplc="FFFFFFFF" w:tentative="1">
      <w:start w:val="1"/>
      <w:numFmt w:val="decimal"/>
      <w:lvlText w:val="%4."/>
      <w:lvlJc w:val="left"/>
      <w:pPr>
        <w:ind w:left="4373" w:hanging="360"/>
      </w:pPr>
    </w:lvl>
    <w:lvl w:ilvl="4" w:tplc="FFFFFFFF" w:tentative="1">
      <w:start w:val="1"/>
      <w:numFmt w:val="lowerLetter"/>
      <w:lvlText w:val="%5."/>
      <w:lvlJc w:val="left"/>
      <w:pPr>
        <w:ind w:left="5093" w:hanging="360"/>
      </w:pPr>
    </w:lvl>
    <w:lvl w:ilvl="5" w:tplc="FFFFFFFF" w:tentative="1">
      <w:start w:val="1"/>
      <w:numFmt w:val="lowerRoman"/>
      <w:lvlText w:val="%6."/>
      <w:lvlJc w:val="right"/>
      <w:pPr>
        <w:ind w:left="5813" w:hanging="180"/>
      </w:pPr>
    </w:lvl>
    <w:lvl w:ilvl="6" w:tplc="FFFFFFFF" w:tentative="1">
      <w:start w:val="1"/>
      <w:numFmt w:val="decimal"/>
      <w:lvlText w:val="%7."/>
      <w:lvlJc w:val="left"/>
      <w:pPr>
        <w:ind w:left="6533" w:hanging="360"/>
      </w:pPr>
    </w:lvl>
    <w:lvl w:ilvl="7" w:tplc="FFFFFFFF" w:tentative="1">
      <w:start w:val="1"/>
      <w:numFmt w:val="lowerLetter"/>
      <w:lvlText w:val="%8."/>
      <w:lvlJc w:val="left"/>
      <w:pPr>
        <w:ind w:left="7253" w:hanging="360"/>
      </w:pPr>
    </w:lvl>
    <w:lvl w:ilvl="8" w:tplc="FFFFFFFF" w:tentative="1">
      <w:start w:val="1"/>
      <w:numFmt w:val="lowerRoman"/>
      <w:lvlText w:val="%9."/>
      <w:lvlJc w:val="right"/>
      <w:pPr>
        <w:ind w:left="7973" w:hanging="180"/>
      </w:pPr>
    </w:lvl>
  </w:abstractNum>
  <w:abstractNum w:abstractNumId="118" w15:restartNumberingAfterBreak="0">
    <w:nsid w:val="1E87666F"/>
    <w:multiLevelType w:val="hybridMultilevel"/>
    <w:tmpl w:val="04A456CE"/>
    <w:lvl w:ilvl="0" w:tplc="E458BA1E">
      <w:start w:val="1"/>
      <w:numFmt w:val="decimal"/>
      <w:lvlText w:val="%1-"/>
      <w:lvlJc w:val="left"/>
      <w:pPr>
        <w:ind w:left="2213" w:hanging="360"/>
      </w:pPr>
      <w:rPr>
        <w:rFonts w:hint="default"/>
        <w:sz w:val="22"/>
        <w:szCs w:val="22"/>
      </w:rPr>
    </w:lvl>
    <w:lvl w:ilvl="1" w:tplc="08090019" w:tentative="1">
      <w:start w:val="1"/>
      <w:numFmt w:val="lowerLetter"/>
      <w:lvlText w:val="%2."/>
      <w:lvlJc w:val="left"/>
      <w:pPr>
        <w:ind w:left="2933" w:hanging="360"/>
      </w:pPr>
    </w:lvl>
    <w:lvl w:ilvl="2" w:tplc="0809001B" w:tentative="1">
      <w:start w:val="1"/>
      <w:numFmt w:val="lowerRoman"/>
      <w:lvlText w:val="%3."/>
      <w:lvlJc w:val="right"/>
      <w:pPr>
        <w:ind w:left="3653" w:hanging="180"/>
      </w:pPr>
    </w:lvl>
    <w:lvl w:ilvl="3" w:tplc="0809000F" w:tentative="1">
      <w:start w:val="1"/>
      <w:numFmt w:val="decimal"/>
      <w:lvlText w:val="%4."/>
      <w:lvlJc w:val="left"/>
      <w:pPr>
        <w:ind w:left="4373" w:hanging="360"/>
      </w:pPr>
    </w:lvl>
    <w:lvl w:ilvl="4" w:tplc="08090019" w:tentative="1">
      <w:start w:val="1"/>
      <w:numFmt w:val="lowerLetter"/>
      <w:lvlText w:val="%5."/>
      <w:lvlJc w:val="left"/>
      <w:pPr>
        <w:ind w:left="5093" w:hanging="360"/>
      </w:pPr>
    </w:lvl>
    <w:lvl w:ilvl="5" w:tplc="0809001B" w:tentative="1">
      <w:start w:val="1"/>
      <w:numFmt w:val="lowerRoman"/>
      <w:lvlText w:val="%6."/>
      <w:lvlJc w:val="right"/>
      <w:pPr>
        <w:ind w:left="5813" w:hanging="180"/>
      </w:pPr>
    </w:lvl>
    <w:lvl w:ilvl="6" w:tplc="0809000F" w:tentative="1">
      <w:start w:val="1"/>
      <w:numFmt w:val="decimal"/>
      <w:lvlText w:val="%7."/>
      <w:lvlJc w:val="left"/>
      <w:pPr>
        <w:ind w:left="6533" w:hanging="360"/>
      </w:pPr>
    </w:lvl>
    <w:lvl w:ilvl="7" w:tplc="08090019" w:tentative="1">
      <w:start w:val="1"/>
      <w:numFmt w:val="lowerLetter"/>
      <w:lvlText w:val="%8."/>
      <w:lvlJc w:val="left"/>
      <w:pPr>
        <w:ind w:left="7253" w:hanging="360"/>
      </w:pPr>
    </w:lvl>
    <w:lvl w:ilvl="8" w:tplc="0809001B" w:tentative="1">
      <w:start w:val="1"/>
      <w:numFmt w:val="lowerRoman"/>
      <w:lvlText w:val="%9."/>
      <w:lvlJc w:val="right"/>
      <w:pPr>
        <w:ind w:left="7973" w:hanging="180"/>
      </w:pPr>
    </w:lvl>
  </w:abstractNum>
  <w:abstractNum w:abstractNumId="119" w15:restartNumberingAfterBreak="0">
    <w:nsid w:val="1F681C78"/>
    <w:multiLevelType w:val="hybridMultilevel"/>
    <w:tmpl w:val="B248EC2E"/>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20" w15:restartNumberingAfterBreak="0">
    <w:nsid w:val="20162EA0"/>
    <w:multiLevelType w:val="hybridMultilevel"/>
    <w:tmpl w:val="E932A51C"/>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1" w15:restartNumberingAfterBreak="0">
    <w:nsid w:val="21B1401D"/>
    <w:multiLevelType w:val="hybridMultilevel"/>
    <w:tmpl w:val="A4723284"/>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21B43071"/>
    <w:multiLevelType w:val="hybridMultilevel"/>
    <w:tmpl w:val="E8C0D5F2"/>
    <w:lvl w:ilvl="0" w:tplc="56E2B2CE">
      <w:start w:val="1"/>
      <w:numFmt w:val="arabicAbjad"/>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2228117A"/>
    <w:multiLevelType w:val="hybridMultilevel"/>
    <w:tmpl w:val="3F4E039A"/>
    <w:lvl w:ilvl="0" w:tplc="7A4C28DE">
      <w:start w:val="3"/>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222D4489"/>
    <w:multiLevelType w:val="hybridMultilevel"/>
    <w:tmpl w:val="F7AC04C2"/>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5" w15:restartNumberingAfterBreak="0">
    <w:nsid w:val="228E5A8B"/>
    <w:multiLevelType w:val="hybridMultilevel"/>
    <w:tmpl w:val="8C92656E"/>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22E55A8F"/>
    <w:multiLevelType w:val="hybridMultilevel"/>
    <w:tmpl w:val="F6C444F8"/>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230078A1"/>
    <w:multiLevelType w:val="hybridMultilevel"/>
    <w:tmpl w:val="1D08243C"/>
    <w:lvl w:ilvl="0" w:tplc="AA0C057C">
      <w:start w:val="3"/>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233A1779"/>
    <w:multiLevelType w:val="hybridMultilevel"/>
    <w:tmpl w:val="6DB2B858"/>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9" w15:restartNumberingAfterBreak="0">
    <w:nsid w:val="237F0416"/>
    <w:multiLevelType w:val="hybridMultilevel"/>
    <w:tmpl w:val="F460C7E4"/>
    <w:lvl w:ilvl="0" w:tplc="0BFAC100">
      <w:start w:val="1"/>
      <w:numFmt w:val="arabicAbjad"/>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30" w15:restartNumberingAfterBreak="0">
    <w:nsid w:val="237F6CE1"/>
    <w:multiLevelType w:val="hybridMultilevel"/>
    <w:tmpl w:val="8AC88222"/>
    <w:lvl w:ilvl="0" w:tplc="E458BA1E">
      <w:start w:val="1"/>
      <w:numFmt w:val="decimal"/>
      <w:lvlText w:val="%1-"/>
      <w:lvlJc w:val="left"/>
      <w:pPr>
        <w:ind w:left="2213" w:hanging="360"/>
      </w:pPr>
      <w:rPr>
        <w:rFonts w:hint="default"/>
        <w:sz w:val="22"/>
        <w:szCs w:val="22"/>
      </w:rPr>
    </w:lvl>
    <w:lvl w:ilvl="1" w:tplc="08090019" w:tentative="1">
      <w:start w:val="1"/>
      <w:numFmt w:val="lowerLetter"/>
      <w:lvlText w:val="%2."/>
      <w:lvlJc w:val="left"/>
      <w:pPr>
        <w:ind w:left="2933" w:hanging="360"/>
      </w:pPr>
    </w:lvl>
    <w:lvl w:ilvl="2" w:tplc="0809001B" w:tentative="1">
      <w:start w:val="1"/>
      <w:numFmt w:val="lowerRoman"/>
      <w:lvlText w:val="%3."/>
      <w:lvlJc w:val="right"/>
      <w:pPr>
        <w:ind w:left="3653" w:hanging="180"/>
      </w:pPr>
    </w:lvl>
    <w:lvl w:ilvl="3" w:tplc="0809000F" w:tentative="1">
      <w:start w:val="1"/>
      <w:numFmt w:val="decimal"/>
      <w:lvlText w:val="%4."/>
      <w:lvlJc w:val="left"/>
      <w:pPr>
        <w:ind w:left="4373" w:hanging="360"/>
      </w:pPr>
    </w:lvl>
    <w:lvl w:ilvl="4" w:tplc="08090019" w:tentative="1">
      <w:start w:val="1"/>
      <w:numFmt w:val="lowerLetter"/>
      <w:lvlText w:val="%5."/>
      <w:lvlJc w:val="left"/>
      <w:pPr>
        <w:ind w:left="5093" w:hanging="360"/>
      </w:pPr>
    </w:lvl>
    <w:lvl w:ilvl="5" w:tplc="0809001B" w:tentative="1">
      <w:start w:val="1"/>
      <w:numFmt w:val="lowerRoman"/>
      <w:lvlText w:val="%6."/>
      <w:lvlJc w:val="right"/>
      <w:pPr>
        <w:ind w:left="5813" w:hanging="180"/>
      </w:pPr>
    </w:lvl>
    <w:lvl w:ilvl="6" w:tplc="0809000F" w:tentative="1">
      <w:start w:val="1"/>
      <w:numFmt w:val="decimal"/>
      <w:lvlText w:val="%7."/>
      <w:lvlJc w:val="left"/>
      <w:pPr>
        <w:ind w:left="6533" w:hanging="360"/>
      </w:pPr>
    </w:lvl>
    <w:lvl w:ilvl="7" w:tplc="08090019" w:tentative="1">
      <w:start w:val="1"/>
      <w:numFmt w:val="lowerLetter"/>
      <w:lvlText w:val="%8."/>
      <w:lvlJc w:val="left"/>
      <w:pPr>
        <w:ind w:left="7253" w:hanging="360"/>
      </w:pPr>
    </w:lvl>
    <w:lvl w:ilvl="8" w:tplc="0809001B" w:tentative="1">
      <w:start w:val="1"/>
      <w:numFmt w:val="lowerRoman"/>
      <w:lvlText w:val="%9."/>
      <w:lvlJc w:val="right"/>
      <w:pPr>
        <w:ind w:left="7973" w:hanging="180"/>
      </w:pPr>
    </w:lvl>
  </w:abstractNum>
  <w:abstractNum w:abstractNumId="131" w15:restartNumberingAfterBreak="0">
    <w:nsid w:val="23826900"/>
    <w:multiLevelType w:val="hybridMultilevel"/>
    <w:tmpl w:val="C924230E"/>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32" w15:restartNumberingAfterBreak="0">
    <w:nsid w:val="23CF7F71"/>
    <w:multiLevelType w:val="hybridMultilevel"/>
    <w:tmpl w:val="C53E5014"/>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33" w15:restartNumberingAfterBreak="0">
    <w:nsid w:val="23EB233E"/>
    <w:multiLevelType w:val="hybridMultilevel"/>
    <w:tmpl w:val="610C6B7A"/>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34" w15:restartNumberingAfterBreak="0">
    <w:nsid w:val="24284FB6"/>
    <w:multiLevelType w:val="hybridMultilevel"/>
    <w:tmpl w:val="823CACC2"/>
    <w:lvl w:ilvl="0" w:tplc="E458BA1E">
      <w:start w:val="1"/>
      <w:numFmt w:val="decimal"/>
      <w:lvlText w:val="%1-"/>
      <w:lvlJc w:val="left"/>
      <w:pPr>
        <w:ind w:left="2213" w:hanging="360"/>
      </w:pPr>
      <w:rPr>
        <w:rFonts w:hint="default"/>
        <w:sz w:val="22"/>
        <w:szCs w:val="22"/>
      </w:rPr>
    </w:lvl>
    <w:lvl w:ilvl="1" w:tplc="08090019" w:tentative="1">
      <w:start w:val="1"/>
      <w:numFmt w:val="lowerLetter"/>
      <w:lvlText w:val="%2."/>
      <w:lvlJc w:val="left"/>
      <w:pPr>
        <w:ind w:left="2933" w:hanging="360"/>
      </w:pPr>
    </w:lvl>
    <w:lvl w:ilvl="2" w:tplc="0809001B" w:tentative="1">
      <w:start w:val="1"/>
      <w:numFmt w:val="lowerRoman"/>
      <w:lvlText w:val="%3."/>
      <w:lvlJc w:val="right"/>
      <w:pPr>
        <w:ind w:left="3653" w:hanging="180"/>
      </w:pPr>
    </w:lvl>
    <w:lvl w:ilvl="3" w:tplc="0809000F" w:tentative="1">
      <w:start w:val="1"/>
      <w:numFmt w:val="decimal"/>
      <w:lvlText w:val="%4."/>
      <w:lvlJc w:val="left"/>
      <w:pPr>
        <w:ind w:left="4373" w:hanging="360"/>
      </w:pPr>
    </w:lvl>
    <w:lvl w:ilvl="4" w:tplc="08090019" w:tentative="1">
      <w:start w:val="1"/>
      <w:numFmt w:val="lowerLetter"/>
      <w:lvlText w:val="%5."/>
      <w:lvlJc w:val="left"/>
      <w:pPr>
        <w:ind w:left="5093" w:hanging="360"/>
      </w:pPr>
    </w:lvl>
    <w:lvl w:ilvl="5" w:tplc="0809001B" w:tentative="1">
      <w:start w:val="1"/>
      <w:numFmt w:val="lowerRoman"/>
      <w:lvlText w:val="%6."/>
      <w:lvlJc w:val="right"/>
      <w:pPr>
        <w:ind w:left="5813" w:hanging="180"/>
      </w:pPr>
    </w:lvl>
    <w:lvl w:ilvl="6" w:tplc="0809000F" w:tentative="1">
      <w:start w:val="1"/>
      <w:numFmt w:val="decimal"/>
      <w:lvlText w:val="%7."/>
      <w:lvlJc w:val="left"/>
      <w:pPr>
        <w:ind w:left="6533" w:hanging="360"/>
      </w:pPr>
    </w:lvl>
    <w:lvl w:ilvl="7" w:tplc="08090019" w:tentative="1">
      <w:start w:val="1"/>
      <w:numFmt w:val="lowerLetter"/>
      <w:lvlText w:val="%8."/>
      <w:lvlJc w:val="left"/>
      <w:pPr>
        <w:ind w:left="7253" w:hanging="360"/>
      </w:pPr>
    </w:lvl>
    <w:lvl w:ilvl="8" w:tplc="0809001B" w:tentative="1">
      <w:start w:val="1"/>
      <w:numFmt w:val="lowerRoman"/>
      <w:lvlText w:val="%9."/>
      <w:lvlJc w:val="right"/>
      <w:pPr>
        <w:ind w:left="7973" w:hanging="180"/>
      </w:pPr>
    </w:lvl>
  </w:abstractNum>
  <w:abstractNum w:abstractNumId="135" w15:restartNumberingAfterBreak="0">
    <w:nsid w:val="249C2C4F"/>
    <w:multiLevelType w:val="hybridMultilevel"/>
    <w:tmpl w:val="0F384FDA"/>
    <w:lvl w:ilvl="0" w:tplc="5A8E7C62">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24C4328A"/>
    <w:multiLevelType w:val="hybridMultilevel"/>
    <w:tmpl w:val="4B5A272A"/>
    <w:lvl w:ilvl="0" w:tplc="E458BA1E">
      <w:start w:val="1"/>
      <w:numFmt w:val="decimal"/>
      <w:lvlText w:val="%1-"/>
      <w:lvlJc w:val="left"/>
      <w:pPr>
        <w:ind w:left="2213" w:hanging="360"/>
      </w:pPr>
      <w:rPr>
        <w:rFonts w:hint="default"/>
        <w:sz w:val="22"/>
        <w:szCs w:val="22"/>
      </w:rPr>
    </w:lvl>
    <w:lvl w:ilvl="1" w:tplc="08090019" w:tentative="1">
      <w:start w:val="1"/>
      <w:numFmt w:val="lowerLetter"/>
      <w:lvlText w:val="%2."/>
      <w:lvlJc w:val="left"/>
      <w:pPr>
        <w:ind w:left="2933" w:hanging="360"/>
      </w:pPr>
    </w:lvl>
    <w:lvl w:ilvl="2" w:tplc="0809001B" w:tentative="1">
      <w:start w:val="1"/>
      <w:numFmt w:val="lowerRoman"/>
      <w:lvlText w:val="%3."/>
      <w:lvlJc w:val="right"/>
      <w:pPr>
        <w:ind w:left="3653" w:hanging="180"/>
      </w:pPr>
    </w:lvl>
    <w:lvl w:ilvl="3" w:tplc="0809000F" w:tentative="1">
      <w:start w:val="1"/>
      <w:numFmt w:val="decimal"/>
      <w:lvlText w:val="%4."/>
      <w:lvlJc w:val="left"/>
      <w:pPr>
        <w:ind w:left="4373" w:hanging="360"/>
      </w:pPr>
    </w:lvl>
    <w:lvl w:ilvl="4" w:tplc="08090019" w:tentative="1">
      <w:start w:val="1"/>
      <w:numFmt w:val="lowerLetter"/>
      <w:lvlText w:val="%5."/>
      <w:lvlJc w:val="left"/>
      <w:pPr>
        <w:ind w:left="5093" w:hanging="360"/>
      </w:pPr>
    </w:lvl>
    <w:lvl w:ilvl="5" w:tplc="0809001B" w:tentative="1">
      <w:start w:val="1"/>
      <w:numFmt w:val="lowerRoman"/>
      <w:lvlText w:val="%6."/>
      <w:lvlJc w:val="right"/>
      <w:pPr>
        <w:ind w:left="5813" w:hanging="180"/>
      </w:pPr>
    </w:lvl>
    <w:lvl w:ilvl="6" w:tplc="0809000F" w:tentative="1">
      <w:start w:val="1"/>
      <w:numFmt w:val="decimal"/>
      <w:lvlText w:val="%7."/>
      <w:lvlJc w:val="left"/>
      <w:pPr>
        <w:ind w:left="6533" w:hanging="360"/>
      </w:pPr>
    </w:lvl>
    <w:lvl w:ilvl="7" w:tplc="08090019" w:tentative="1">
      <w:start w:val="1"/>
      <w:numFmt w:val="lowerLetter"/>
      <w:lvlText w:val="%8."/>
      <w:lvlJc w:val="left"/>
      <w:pPr>
        <w:ind w:left="7253" w:hanging="360"/>
      </w:pPr>
    </w:lvl>
    <w:lvl w:ilvl="8" w:tplc="0809001B" w:tentative="1">
      <w:start w:val="1"/>
      <w:numFmt w:val="lowerRoman"/>
      <w:lvlText w:val="%9."/>
      <w:lvlJc w:val="right"/>
      <w:pPr>
        <w:ind w:left="7973" w:hanging="180"/>
      </w:pPr>
    </w:lvl>
  </w:abstractNum>
  <w:abstractNum w:abstractNumId="137" w15:restartNumberingAfterBreak="0">
    <w:nsid w:val="24DF3F59"/>
    <w:multiLevelType w:val="hybridMultilevel"/>
    <w:tmpl w:val="7BE4514A"/>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38" w15:restartNumberingAfterBreak="0">
    <w:nsid w:val="2587597E"/>
    <w:multiLevelType w:val="hybridMultilevel"/>
    <w:tmpl w:val="177C53F8"/>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39" w15:restartNumberingAfterBreak="0">
    <w:nsid w:val="26054B9A"/>
    <w:multiLevelType w:val="hybridMultilevel"/>
    <w:tmpl w:val="45286526"/>
    <w:lvl w:ilvl="0" w:tplc="EABA763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265D758F"/>
    <w:multiLevelType w:val="hybridMultilevel"/>
    <w:tmpl w:val="0A2EE3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267B076C"/>
    <w:multiLevelType w:val="hybridMultilevel"/>
    <w:tmpl w:val="B0A4FEC0"/>
    <w:lvl w:ilvl="0" w:tplc="FC9A2B46">
      <w:start w:val="5"/>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268C064B"/>
    <w:multiLevelType w:val="hybridMultilevel"/>
    <w:tmpl w:val="54CC7E4A"/>
    <w:lvl w:ilvl="0" w:tplc="CD46A1DE">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 w15:restartNumberingAfterBreak="0">
    <w:nsid w:val="269676D1"/>
    <w:multiLevelType w:val="hybridMultilevel"/>
    <w:tmpl w:val="03E48790"/>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44" w15:restartNumberingAfterBreak="0">
    <w:nsid w:val="26BB0AF0"/>
    <w:multiLevelType w:val="hybridMultilevel"/>
    <w:tmpl w:val="677EBA7C"/>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45" w15:restartNumberingAfterBreak="0">
    <w:nsid w:val="26BF245F"/>
    <w:multiLevelType w:val="hybridMultilevel"/>
    <w:tmpl w:val="21BC9666"/>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46" w15:restartNumberingAfterBreak="0">
    <w:nsid w:val="26C64627"/>
    <w:multiLevelType w:val="hybridMultilevel"/>
    <w:tmpl w:val="1A58E5FA"/>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26CE6569"/>
    <w:multiLevelType w:val="hybridMultilevel"/>
    <w:tmpl w:val="36AA7428"/>
    <w:lvl w:ilvl="0" w:tplc="38DE2F44">
      <w:start w:val="1"/>
      <w:numFmt w:val="arabicAbjad"/>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48" w15:restartNumberingAfterBreak="0">
    <w:nsid w:val="27231BFA"/>
    <w:multiLevelType w:val="hybridMultilevel"/>
    <w:tmpl w:val="EC46DC38"/>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49" w15:restartNumberingAfterBreak="0">
    <w:nsid w:val="275B04C7"/>
    <w:multiLevelType w:val="hybridMultilevel"/>
    <w:tmpl w:val="DE0ABD5E"/>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50" w15:restartNumberingAfterBreak="0">
    <w:nsid w:val="27C15EF1"/>
    <w:multiLevelType w:val="hybridMultilevel"/>
    <w:tmpl w:val="7F569E96"/>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51" w15:restartNumberingAfterBreak="0">
    <w:nsid w:val="27C850FF"/>
    <w:multiLevelType w:val="hybridMultilevel"/>
    <w:tmpl w:val="F92A7FE2"/>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52" w15:restartNumberingAfterBreak="0">
    <w:nsid w:val="283B1A7D"/>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285C126E"/>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54" w15:restartNumberingAfterBreak="0">
    <w:nsid w:val="287B3116"/>
    <w:multiLevelType w:val="hybridMultilevel"/>
    <w:tmpl w:val="B312264E"/>
    <w:lvl w:ilvl="0" w:tplc="2CA2C862">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15:restartNumberingAfterBreak="0">
    <w:nsid w:val="28853D3E"/>
    <w:multiLevelType w:val="hybridMultilevel"/>
    <w:tmpl w:val="465ED1BC"/>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56" w15:restartNumberingAfterBreak="0">
    <w:nsid w:val="28B30B7A"/>
    <w:multiLevelType w:val="hybridMultilevel"/>
    <w:tmpl w:val="284A24E0"/>
    <w:lvl w:ilvl="0" w:tplc="27E8416A">
      <w:start w:val="1"/>
      <w:numFmt w:val="decimal"/>
      <w:lvlText w:val="%1-"/>
      <w:lvlJc w:val="left"/>
      <w:pPr>
        <w:ind w:left="2213" w:hanging="360"/>
      </w:pPr>
      <w:rPr>
        <w:rFonts w:hint="default"/>
        <w:sz w:val="24"/>
        <w:szCs w:val="24"/>
      </w:rPr>
    </w:lvl>
    <w:lvl w:ilvl="1" w:tplc="08090019" w:tentative="1">
      <w:start w:val="1"/>
      <w:numFmt w:val="lowerLetter"/>
      <w:lvlText w:val="%2."/>
      <w:lvlJc w:val="left"/>
      <w:pPr>
        <w:ind w:left="2933" w:hanging="360"/>
      </w:pPr>
    </w:lvl>
    <w:lvl w:ilvl="2" w:tplc="0809001B" w:tentative="1">
      <w:start w:val="1"/>
      <w:numFmt w:val="lowerRoman"/>
      <w:lvlText w:val="%3."/>
      <w:lvlJc w:val="right"/>
      <w:pPr>
        <w:ind w:left="3653" w:hanging="180"/>
      </w:pPr>
    </w:lvl>
    <w:lvl w:ilvl="3" w:tplc="0809000F" w:tentative="1">
      <w:start w:val="1"/>
      <w:numFmt w:val="decimal"/>
      <w:lvlText w:val="%4."/>
      <w:lvlJc w:val="left"/>
      <w:pPr>
        <w:ind w:left="4373" w:hanging="360"/>
      </w:pPr>
    </w:lvl>
    <w:lvl w:ilvl="4" w:tplc="08090019" w:tentative="1">
      <w:start w:val="1"/>
      <w:numFmt w:val="lowerLetter"/>
      <w:lvlText w:val="%5."/>
      <w:lvlJc w:val="left"/>
      <w:pPr>
        <w:ind w:left="5093" w:hanging="360"/>
      </w:pPr>
    </w:lvl>
    <w:lvl w:ilvl="5" w:tplc="0809001B" w:tentative="1">
      <w:start w:val="1"/>
      <w:numFmt w:val="lowerRoman"/>
      <w:lvlText w:val="%6."/>
      <w:lvlJc w:val="right"/>
      <w:pPr>
        <w:ind w:left="5813" w:hanging="180"/>
      </w:pPr>
    </w:lvl>
    <w:lvl w:ilvl="6" w:tplc="0809000F" w:tentative="1">
      <w:start w:val="1"/>
      <w:numFmt w:val="decimal"/>
      <w:lvlText w:val="%7."/>
      <w:lvlJc w:val="left"/>
      <w:pPr>
        <w:ind w:left="6533" w:hanging="360"/>
      </w:pPr>
    </w:lvl>
    <w:lvl w:ilvl="7" w:tplc="08090019" w:tentative="1">
      <w:start w:val="1"/>
      <w:numFmt w:val="lowerLetter"/>
      <w:lvlText w:val="%8."/>
      <w:lvlJc w:val="left"/>
      <w:pPr>
        <w:ind w:left="7253" w:hanging="360"/>
      </w:pPr>
    </w:lvl>
    <w:lvl w:ilvl="8" w:tplc="0809001B" w:tentative="1">
      <w:start w:val="1"/>
      <w:numFmt w:val="lowerRoman"/>
      <w:lvlText w:val="%9."/>
      <w:lvlJc w:val="right"/>
      <w:pPr>
        <w:ind w:left="7973" w:hanging="180"/>
      </w:pPr>
    </w:lvl>
  </w:abstractNum>
  <w:abstractNum w:abstractNumId="157" w15:restartNumberingAfterBreak="0">
    <w:nsid w:val="28C00E17"/>
    <w:multiLevelType w:val="hybridMultilevel"/>
    <w:tmpl w:val="95CE6E4A"/>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29DC131D"/>
    <w:multiLevelType w:val="hybridMultilevel"/>
    <w:tmpl w:val="D424FB48"/>
    <w:lvl w:ilvl="0" w:tplc="0BFAC100">
      <w:start w:val="1"/>
      <w:numFmt w:val="arabicAbjad"/>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59" w15:restartNumberingAfterBreak="0">
    <w:nsid w:val="2A647FD7"/>
    <w:multiLevelType w:val="hybridMultilevel"/>
    <w:tmpl w:val="B55072A4"/>
    <w:lvl w:ilvl="0" w:tplc="9CBC7C50">
      <w:numFmt w:val="bullet"/>
      <w:lvlText w:val="-"/>
      <w:lvlJc w:val="left"/>
      <w:pPr>
        <w:ind w:left="360" w:hanging="360"/>
      </w:pPr>
      <w:rPr>
        <w:rFonts w:ascii="Calibri" w:eastAsiaTheme="minorHAnsi" w:hAnsi="Calibri" w:cs="Calibri" w:hint="default"/>
      </w:rPr>
    </w:lvl>
    <w:lvl w:ilvl="1" w:tplc="04090019">
      <w:start w:val="1"/>
      <w:numFmt w:val="lowerLetter"/>
      <w:lvlText w:val="%2."/>
      <w:lvlJc w:val="left"/>
      <w:pPr>
        <w:ind w:left="1080" w:hanging="360"/>
      </w:pPr>
    </w:lvl>
    <w:lvl w:ilvl="2" w:tplc="FF5ACC06">
      <w:start w:val="4"/>
      <w:numFmt w:val="bullet"/>
      <w:lvlText w:val=""/>
      <w:lvlJc w:val="left"/>
      <w:pPr>
        <w:ind w:left="1980" w:hanging="360"/>
      </w:pPr>
      <w:rPr>
        <w:rFonts w:ascii="Symbol" w:eastAsia="Times New Roman" w:hAnsi="Symbol" w:cs="Times New Roman" w:hint="default"/>
      </w:rPr>
    </w:lvl>
    <w:lvl w:ilvl="3" w:tplc="9CBC7C50">
      <w:numFmt w:val="bullet"/>
      <w:lvlText w:val="-"/>
      <w:lvlJc w:val="left"/>
      <w:pPr>
        <w:ind w:left="2520" w:hanging="360"/>
      </w:pPr>
      <w:rPr>
        <w:rFonts w:ascii="Calibri" w:eastAsiaTheme="minorHAnsi" w:hAnsi="Calibri" w:cs="Calibri" w:hint="default"/>
      </w:rPr>
    </w:lvl>
    <w:lvl w:ilvl="4" w:tplc="CC1034F2">
      <w:start w:val="1"/>
      <w:numFmt w:val="decimal"/>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2A716B11"/>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2A733DF3"/>
    <w:multiLevelType w:val="hybridMultilevel"/>
    <w:tmpl w:val="86F8669A"/>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62" w15:restartNumberingAfterBreak="0">
    <w:nsid w:val="2A873E6B"/>
    <w:multiLevelType w:val="hybridMultilevel"/>
    <w:tmpl w:val="E20C8070"/>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63" w15:restartNumberingAfterBreak="0">
    <w:nsid w:val="2A92579A"/>
    <w:multiLevelType w:val="hybridMultilevel"/>
    <w:tmpl w:val="0908C188"/>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15:restartNumberingAfterBreak="0">
    <w:nsid w:val="2ADB5F80"/>
    <w:multiLevelType w:val="hybridMultilevel"/>
    <w:tmpl w:val="E6225518"/>
    <w:lvl w:ilvl="0" w:tplc="700AC67C">
      <w:start w:val="6"/>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2AF35E92"/>
    <w:multiLevelType w:val="hybridMultilevel"/>
    <w:tmpl w:val="9AFC1AAC"/>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6" w15:restartNumberingAfterBreak="0">
    <w:nsid w:val="2B1800DB"/>
    <w:multiLevelType w:val="hybridMultilevel"/>
    <w:tmpl w:val="DE1A0B36"/>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67" w15:restartNumberingAfterBreak="0">
    <w:nsid w:val="2B656EF2"/>
    <w:multiLevelType w:val="hybridMultilevel"/>
    <w:tmpl w:val="A0F4332A"/>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68" w15:restartNumberingAfterBreak="0">
    <w:nsid w:val="2B8133E2"/>
    <w:multiLevelType w:val="hybridMultilevel"/>
    <w:tmpl w:val="340C41E0"/>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2C4104BB"/>
    <w:multiLevelType w:val="hybridMultilevel"/>
    <w:tmpl w:val="C0C842E4"/>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70" w15:restartNumberingAfterBreak="0">
    <w:nsid w:val="2C6C7943"/>
    <w:multiLevelType w:val="hybridMultilevel"/>
    <w:tmpl w:val="A11C2D28"/>
    <w:lvl w:ilvl="0" w:tplc="CF3A73A4">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2CB67FC6"/>
    <w:multiLevelType w:val="hybridMultilevel"/>
    <w:tmpl w:val="33C22524"/>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72" w15:restartNumberingAfterBreak="0">
    <w:nsid w:val="2CBA127B"/>
    <w:multiLevelType w:val="hybridMultilevel"/>
    <w:tmpl w:val="64AEDB9E"/>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73" w15:restartNumberingAfterBreak="0">
    <w:nsid w:val="2CE16A49"/>
    <w:multiLevelType w:val="hybridMultilevel"/>
    <w:tmpl w:val="6526D5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2CF14570"/>
    <w:multiLevelType w:val="hybridMultilevel"/>
    <w:tmpl w:val="48EABFBE"/>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75" w15:restartNumberingAfterBreak="0">
    <w:nsid w:val="2D2B73DC"/>
    <w:multiLevelType w:val="hybridMultilevel"/>
    <w:tmpl w:val="2D92BF16"/>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76" w15:restartNumberingAfterBreak="0">
    <w:nsid w:val="2D3D32DA"/>
    <w:multiLevelType w:val="hybridMultilevel"/>
    <w:tmpl w:val="142C6008"/>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77" w15:restartNumberingAfterBreak="0">
    <w:nsid w:val="2D706FDF"/>
    <w:multiLevelType w:val="hybridMultilevel"/>
    <w:tmpl w:val="10D4D128"/>
    <w:lvl w:ilvl="0" w:tplc="D9761B92">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2D751EDF"/>
    <w:multiLevelType w:val="hybridMultilevel"/>
    <w:tmpl w:val="288840E4"/>
    <w:lvl w:ilvl="0" w:tplc="D318C990">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2E7F7498"/>
    <w:multiLevelType w:val="hybridMultilevel"/>
    <w:tmpl w:val="971A62EA"/>
    <w:lvl w:ilvl="0" w:tplc="0C043540">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2EE42B07"/>
    <w:multiLevelType w:val="hybridMultilevel"/>
    <w:tmpl w:val="9B0A5EAE"/>
    <w:lvl w:ilvl="0" w:tplc="FFFFFFFF">
      <w:start w:val="1"/>
      <w:numFmt w:val="decimal"/>
      <w:lvlText w:val="%1-"/>
      <w:lvlJc w:val="left"/>
      <w:pPr>
        <w:ind w:left="1854" w:hanging="360"/>
      </w:pPr>
      <w:rPr>
        <w:rFonts w:hint="default"/>
      </w:rPr>
    </w:lvl>
    <w:lvl w:ilvl="1" w:tplc="D9644AC6">
      <w:start w:val="1"/>
      <w:numFmt w:val="decimal"/>
      <w:lvlText w:val="%2-"/>
      <w:lvlJc w:val="left"/>
      <w:pPr>
        <w:ind w:left="185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81" w15:restartNumberingAfterBreak="0">
    <w:nsid w:val="2F3F4A86"/>
    <w:multiLevelType w:val="hybridMultilevel"/>
    <w:tmpl w:val="95CE79D2"/>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2F5D4D3E"/>
    <w:multiLevelType w:val="hybridMultilevel"/>
    <w:tmpl w:val="25E294BE"/>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2FB31EA0"/>
    <w:multiLevelType w:val="hybridMultilevel"/>
    <w:tmpl w:val="11564C44"/>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84" w15:restartNumberingAfterBreak="0">
    <w:nsid w:val="2FB97CA7"/>
    <w:multiLevelType w:val="hybridMultilevel"/>
    <w:tmpl w:val="E5CC60B2"/>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85" w15:restartNumberingAfterBreak="0">
    <w:nsid w:val="2FBA3F11"/>
    <w:multiLevelType w:val="hybridMultilevel"/>
    <w:tmpl w:val="5FB05DD4"/>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86" w15:restartNumberingAfterBreak="0">
    <w:nsid w:val="2FBC6AFD"/>
    <w:multiLevelType w:val="hybridMultilevel"/>
    <w:tmpl w:val="545E0CB6"/>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87" w15:restartNumberingAfterBreak="0">
    <w:nsid w:val="30296273"/>
    <w:multiLevelType w:val="hybridMultilevel"/>
    <w:tmpl w:val="F1DAF1A8"/>
    <w:lvl w:ilvl="0" w:tplc="544EB058">
      <w:start w:val="1"/>
      <w:numFmt w:val="decimal"/>
      <w:lvlText w:val="%1-"/>
      <w:lvlJc w:val="left"/>
      <w:pPr>
        <w:ind w:left="720" w:hanging="360"/>
      </w:pPr>
      <w:rPr>
        <w:rFonts w:hint="default"/>
      </w:rPr>
    </w:lvl>
    <w:lvl w:ilvl="1" w:tplc="6C0EC022">
      <w:start w:val="19"/>
      <w:numFmt w:val="bullet"/>
      <w:lvlText w:val="-"/>
      <w:lvlJc w:val="left"/>
      <w:pPr>
        <w:ind w:left="1440" w:hanging="360"/>
      </w:pPr>
      <w:rPr>
        <w:rFonts w:ascii="Simplified Arabic" w:eastAsiaTheme="minorEastAsia" w:hAnsi="Simplified Arabic" w:cs="Simplified Arabic"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8" w15:restartNumberingAfterBreak="0">
    <w:nsid w:val="307E095A"/>
    <w:multiLevelType w:val="hybridMultilevel"/>
    <w:tmpl w:val="D242D624"/>
    <w:lvl w:ilvl="0" w:tplc="0BFAC100">
      <w:start w:val="1"/>
      <w:numFmt w:val="arabicAbjad"/>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89" w15:restartNumberingAfterBreak="0">
    <w:nsid w:val="309E5B72"/>
    <w:multiLevelType w:val="hybridMultilevel"/>
    <w:tmpl w:val="276A7A14"/>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90" w15:restartNumberingAfterBreak="0">
    <w:nsid w:val="30BC6397"/>
    <w:multiLevelType w:val="hybridMultilevel"/>
    <w:tmpl w:val="E8360D20"/>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91" w15:restartNumberingAfterBreak="0">
    <w:nsid w:val="3163505F"/>
    <w:multiLevelType w:val="hybridMultilevel"/>
    <w:tmpl w:val="57A81B4A"/>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92" w15:restartNumberingAfterBreak="0">
    <w:nsid w:val="31705E63"/>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93" w15:restartNumberingAfterBreak="0">
    <w:nsid w:val="318E4F57"/>
    <w:multiLevelType w:val="hybridMultilevel"/>
    <w:tmpl w:val="02CA4A56"/>
    <w:lvl w:ilvl="0" w:tplc="E458BA1E">
      <w:start w:val="1"/>
      <w:numFmt w:val="decimal"/>
      <w:lvlText w:val="%1-"/>
      <w:lvlJc w:val="left"/>
      <w:pPr>
        <w:ind w:left="2213" w:hanging="360"/>
      </w:pPr>
      <w:rPr>
        <w:rFonts w:hint="default"/>
        <w:sz w:val="22"/>
        <w:szCs w:val="22"/>
      </w:rPr>
    </w:lvl>
    <w:lvl w:ilvl="1" w:tplc="08090019" w:tentative="1">
      <w:start w:val="1"/>
      <w:numFmt w:val="lowerLetter"/>
      <w:lvlText w:val="%2."/>
      <w:lvlJc w:val="left"/>
      <w:pPr>
        <w:ind w:left="2933" w:hanging="360"/>
      </w:pPr>
    </w:lvl>
    <w:lvl w:ilvl="2" w:tplc="0809001B" w:tentative="1">
      <w:start w:val="1"/>
      <w:numFmt w:val="lowerRoman"/>
      <w:lvlText w:val="%3."/>
      <w:lvlJc w:val="right"/>
      <w:pPr>
        <w:ind w:left="3653" w:hanging="180"/>
      </w:pPr>
    </w:lvl>
    <w:lvl w:ilvl="3" w:tplc="0809000F" w:tentative="1">
      <w:start w:val="1"/>
      <w:numFmt w:val="decimal"/>
      <w:lvlText w:val="%4."/>
      <w:lvlJc w:val="left"/>
      <w:pPr>
        <w:ind w:left="4373" w:hanging="360"/>
      </w:pPr>
    </w:lvl>
    <w:lvl w:ilvl="4" w:tplc="08090019" w:tentative="1">
      <w:start w:val="1"/>
      <w:numFmt w:val="lowerLetter"/>
      <w:lvlText w:val="%5."/>
      <w:lvlJc w:val="left"/>
      <w:pPr>
        <w:ind w:left="5093" w:hanging="360"/>
      </w:pPr>
    </w:lvl>
    <w:lvl w:ilvl="5" w:tplc="0809001B" w:tentative="1">
      <w:start w:val="1"/>
      <w:numFmt w:val="lowerRoman"/>
      <w:lvlText w:val="%6."/>
      <w:lvlJc w:val="right"/>
      <w:pPr>
        <w:ind w:left="5813" w:hanging="180"/>
      </w:pPr>
    </w:lvl>
    <w:lvl w:ilvl="6" w:tplc="0809000F" w:tentative="1">
      <w:start w:val="1"/>
      <w:numFmt w:val="decimal"/>
      <w:lvlText w:val="%7."/>
      <w:lvlJc w:val="left"/>
      <w:pPr>
        <w:ind w:left="6533" w:hanging="360"/>
      </w:pPr>
    </w:lvl>
    <w:lvl w:ilvl="7" w:tplc="08090019" w:tentative="1">
      <w:start w:val="1"/>
      <w:numFmt w:val="lowerLetter"/>
      <w:lvlText w:val="%8."/>
      <w:lvlJc w:val="left"/>
      <w:pPr>
        <w:ind w:left="7253" w:hanging="360"/>
      </w:pPr>
    </w:lvl>
    <w:lvl w:ilvl="8" w:tplc="0809001B" w:tentative="1">
      <w:start w:val="1"/>
      <w:numFmt w:val="lowerRoman"/>
      <w:lvlText w:val="%9."/>
      <w:lvlJc w:val="right"/>
      <w:pPr>
        <w:ind w:left="7973" w:hanging="180"/>
      </w:pPr>
    </w:lvl>
  </w:abstractNum>
  <w:abstractNum w:abstractNumId="194" w15:restartNumberingAfterBreak="0">
    <w:nsid w:val="32202BEB"/>
    <w:multiLevelType w:val="hybridMultilevel"/>
    <w:tmpl w:val="653C3328"/>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95" w15:restartNumberingAfterBreak="0">
    <w:nsid w:val="32396882"/>
    <w:multiLevelType w:val="hybridMultilevel"/>
    <w:tmpl w:val="3E7C7080"/>
    <w:lvl w:ilvl="0" w:tplc="E458BA1E">
      <w:start w:val="1"/>
      <w:numFmt w:val="decimal"/>
      <w:lvlText w:val="%1-"/>
      <w:lvlJc w:val="left"/>
      <w:pPr>
        <w:ind w:left="2213" w:hanging="360"/>
      </w:pPr>
      <w:rPr>
        <w:rFonts w:hint="default"/>
        <w:sz w:val="22"/>
        <w:szCs w:val="22"/>
      </w:rPr>
    </w:lvl>
    <w:lvl w:ilvl="1" w:tplc="08090019" w:tentative="1">
      <w:start w:val="1"/>
      <w:numFmt w:val="lowerLetter"/>
      <w:lvlText w:val="%2."/>
      <w:lvlJc w:val="left"/>
      <w:pPr>
        <w:ind w:left="2933" w:hanging="360"/>
      </w:pPr>
    </w:lvl>
    <w:lvl w:ilvl="2" w:tplc="0809001B" w:tentative="1">
      <w:start w:val="1"/>
      <w:numFmt w:val="lowerRoman"/>
      <w:lvlText w:val="%3."/>
      <w:lvlJc w:val="right"/>
      <w:pPr>
        <w:ind w:left="3653" w:hanging="180"/>
      </w:pPr>
    </w:lvl>
    <w:lvl w:ilvl="3" w:tplc="0809000F" w:tentative="1">
      <w:start w:val="1"/>
      <w:numFmt w:val="decimal"/>
      <w:lvlText w:val="%4."/>
      <w:lvlJc w:val="left"/>
      <w:pPr>
        <w:ind w:left="4373" w:hanging="360"/>
      </w:pPr>
    </w:lvl>
    <w:lvl w:ilvl="4" w:tplc="08090019" w:tentative="1">
      <w:start w:val="1"/>
      <w:numFmt w:val="lowerLetter"/>
      <w:lvlText w:val="%5."/>
      <w:lvlJc w:val="left"/>
      <w:pPr>
        <w:ind w:left="5093" w:hanging="360"/>
      </w:pPr>
    </w:lvl>
    <w:lvl w:ilvl="5" w:tplc="0809001B" w:tentative="1">
      <w:start w:val="1"/>
      <w:numFmt w:val="lowerRoman"/>
      <w:lvlText w:val="%6."/>
      <w:lvlJc w:val="right"/>
      <w:pPr>
        <w:ind w:left="5813" w:hanging="180"/>
      </w:pPr>
    </w:lvl>
    <w:lvl w:ilvl="6" w:tplc="0809000F" w:tentative="1">
      <w:start w:val="1"/>
      <w:numFmt w:val="decimal"/>
      <w:lvlText w:val="%7."/>
      <w:lvlJc w:val="left"/>
      <w:pPr>
        <w:ind w:left="6533" w:hanging="360"/>
      </w:pPr>
    </w:lvl>
    <w:lvl w:ilvl="7" w:tplc="08090019" w:tentative="1">
      <w:start w:val="1"/>
      <w:numFmt w:val="lowerLetter"/>
      <w:lvlText w:val="%8."/>
      <w:lvlJc w:val="left"/>
      <w:pPr>
        <w:ind w:left="7253" w:hanging="360"/>
      </w:pPr>
    </w:lvl>
    <w:lvl w:ilvl="8" w:tplc="0809001B" w:tentative="1">
      <w:start w:val="1"/>
      <w:numFmt w:val="lowerRoman"/>
      <w:lvlText w:val="%9."/>
      <w:lvlJc w:val="right"/>
      <w:pPr>
        <w:ind w:left="7973" w:hanging="180"/>
      </w:pPr>
    </w:lvl>
  </w:abstractNum>
  <w:abstractNum w:abstractNumId="196" w15:restartNumberingAfterBreak="0">
    <w:nsid w:val="325C3DFC"/>
    <w:multiLevelType w:val="hybridMultilevel"/>
    <w:tmpl w:val="06C05DA4"/>
    <w:lvl w:ilvl="0" w:tplc="FFFFFFFF">
      <w:start w:val="1"/>
      <w:numFmt w:val="decimal"/>
      <w:lvlText w:val="%1-"/>
      <w:lvlJc w:val="left"/>
      <w:pPr>
        <w:ind w:left="1854" w:hanging="360"/>
      </w:pPr>
      <w:rPr>
        <w:rFonts w:hint="default"/>
      </w:rPr>
    </w:lvl>
    <w:lvl w:ilvl="1" w:tplc="F1E801F4">
      <w:start w:val="1"/>
      <w:numFmt w:val="decimal"/>
      <w:lvlText w:val="%2-"/>
      <w:lvlJc w:val="left"/>
      <w:pPr>
        <w:ind w:left="2574" w:hanging="360"/>
      </w:pPr>
      <w:rPr>
        <w:rFonts w:hint="default"/>
        <w:b w:val="0"/>
        <w:bCs w:val="0"/>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97" w15:restartNumberingAfterBreak="0">
    <w:nsid w:val="32953F6A"/>
    <w:multiLevelType w:val="hybridMultilevel"/>
    <w:tmpl w:val="17068B78"/>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98" w15:restartNumberingAfterBreak="0">
    <w:nsid w:val="32F21B05"/>
    <w:multiLevelType w:val="hybridMultilevel"/>
    <w:tmpl w:val="9A6221A8"/>
    <w:lvl w:ilvl="0" w:tplc="FFFFFFFF">
      <w:start w:val="1"/>
      <w:numFmt w:val="decimal"/>
      <w:lvlText w:val="%1-"/>
      <w:lvlJc w:val="left"/>
      <w:pPr>
        <w:ind w:left="1854" w:hanging="360"/>
      </w:pPr>
      <w:rPr>
        <w:rFonts w:hint="default"/>
      </w:rPr>
    </w:lvl>
    <w:lvl w:ilvl="1" w:tplc="FFFFFFFF">
      <w:start w:val="1"/>
      <w:numFmt w:val="decimal"/>
      <w:lvlText w:val="%2-"/>
      <w:lvlJc w:val="left"/>
      <w:pPr>
        <w:ind w:left="2574" w:hanging="360"/>
      </w:pPr>
      <w:rPr>
        <w:rFonts w:hint="default"/>
      </w:rPr>
    </w:lvl>
    <w:lvl w:ilvl="2" w:tplc="624EA6AA">
      <w:start w:val="1"/>
      <w:numFmt w:val="arabicAbjad"/>
      <w:lvlText w:val="(%3)"/>
      <w:lvlJc w:val="left"/>
      <w:pPr>
        <w:ind w:left="1854" w:hanging="360"/>
      </w:pPr>
      <w:rPr>
        <w:rFonts w:hint="default"/>
      </w:r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99" w15:restartNumberingAfterBreak="0">
    <w:nsid w:val="33BC6D27"/>
    <w:multiLevelType w:val="hybridMultilevel"/>
    <w:tmpl w:val="9F22686C"/>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00" w15:restartNumberingAfterBreak="0">
    <w:nsid w:val="341F39BB"/>
    <w:multiLevelType w:val="hybridMultilevel"/>
    <w:tmpl w:val="18445DE8"/>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01" w15:restartNumberingAfterBreak="0">
    <w:nsid w:val="34735E26"/>
    <w:multiLevelType w:val="hybridMultilevel"/>
    <w:tmpl w:val="50E02462"/>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02" w15:restartNumberingAfterBreak="0">
    <w:nsid w:val="34816E5E"/>
    <w:multiLevelType w:val="hybridMultilevel"/>
    <w:tmpl w:val="9190BD58"/>
    <w:lvl w:ilvl="0" w:tplc="7F8CC3DE">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3" w15:restartNumberingAfterBreak="0">
    <w:nsid w:val="34E44CF1"/>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04" w15:restartNumberingAfterBreak="0">
    <w:nsid w:val="35205C1C"/>
    <w:multiLevelType w:val="hybridMultilevel"/>
    <w:tmpl w:val="CBF4EA8E"/>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05" w15:restartNumberingAfterBreak="0">
    <w:nsid w:val="353D2837"/>
    <w:multiLevelType w:val="hybridMultilevel"/>
    <w:tmpl w:val="0F6A9B50"/>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06" w15:restartNumberingAfterBreak="0">
    <w:nsid w:val="358F6EEE"/>
    <w:multiLevelType w:val="hybridMultilevel"/>
    <w:tmpl w:val="C8E46F74"/>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07" w15:restartNumberingAfterBreak="0">
    <w:nsid w:val="35972AF1"/>
    <w:multiLevelType w:val="hybridMultilevel"/>
    <w:tmpl w:val="1A9412A6"/>
    <w:lvl w:ilvl="0" w:tplc="D9644A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8" w15:restartNumberingAfterBreak="0">
    <w:nsid w:val="35A073D8"/>
    <w:multiLevelType w:val="hybridMultilevel"/>
    <w:tmpl w:val="D2FA4A2C"/>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09" w15:restartNumberingAfterBreak="0">
    <w:nsid w:val="35B05421"/>
    <w:multiLevelType w:val="hybridMultilevel"/>
    <w:tmpl w:val="B036ABA6"/>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10" w15:restartNumberingAfterBreak="0">
    <w:nsid w:val="360E63F9"/>
    <w:multiLevelType w:val="hybridMultilevel"/>
    <w:tmpl w:val="100C2180"/>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11" w15:restartNumberingAfterBreak="0">
    <w:nsid w:val="362733FE"/>
    <w:multiLevelType w:val="hybridMultilevel"/>
    <w:tmpl w:val="9AFC1AA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12" w15:restartNumberingAfterBreak="0">
    <w:nsid w:val="36E47BE4"/>
    <w:multiLevelType w:val="hybridMultilevel"/>
    <w:tmpl w:val="6AB412D6"/>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3" w15:restartNumberingAfterBreak="0">
    <w:nsid w:val="37306F1A"/>
    <w:multiLevelType w:val="hybridMultilevel"/>
    <w:tmpl w:val="F6F6EDC4"/>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14" w15:restartNumberingAfterBreak="0">
    <w:nsid w:val="376F5318"/>
    <w:multiLevelType w:val="hybridMultilevel"/>
    <w:tmpl w:val="FC3AF6B6"/>
    <w:lvl w:ilvl="0" w:tplc="E93E8526">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5" w15:restartNumberingAfterBreak="0">
    <w:nsid w:val="37847E47"/>
    <w:multiLevelType w:val="hybridMultilevel"/>
    <w:tmpl w:val="6EFAD5A0"/>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6" w15:restartNumberingAfterBreak="0">
    <w:nsid w:val="37E80C32"/>
    <w:multiLevelType w:val="hybridMultilevel"/>
    <w:tmpl w:val="20B6341E"/>
    <w:lvl w:ilvl="0" w:tplc="1C40420A">
      <w:start w:val="3"/>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7" w15:restartNumberingAfterBreak="0">
    <w:nsid w:val="37F16A3A"/>
    <w:multiLevelType w:val="hybridMultilevel"/>
    <w:tmpl w:val="FE523160"/>
    <w:lvl w:ilvl="0" w:tplc="47261462">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8" w15:restartNumberingAfterBreak="0">
    <w:nsid w:val="385306CC"/>
    <w:multiLevelType w:val="hybridMultilevel"/>
    <w:tmpl w:val="C5525E12"/>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19" w15:restartNumberingAfterBreak="0">
    <w:nsid w:val="386F2903"/>
    <w:multiLevelType w:val="hybridMultilevel"/>
    <w:tmpl w:val="9AFC1AA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20" w15:restartNumberingAfterBreak="0">
    <w:nsid w:val="38E73FF8"/>
    <w:multiLevelType w:val="hybridMultilevel"/>
    <w:tmpl w:val="4CE6A778"/>
    <w:lvl w:ilvl="0" w:tplc="624EA6AA">
      <w:start w:val="1"/>
      <w:numFmt w:val="arabicAbjad"/>
      <w:lvlText w:val="(%1)"/>
      <w:lvlJc w:val="left"/>
      <w:pPr>
        <w:ind w:left="1854" w:hanging="360"/>
      </w:pPr>
      <w:rPr>
        <w:rFonts w:hint="default"/>
      </w:rPr>
    </w:lvl>
    <w:lvl w:ilvl="1" w:tplc="E1A4E9AA">
      <w:start w:val="1"/>
      <w:numFmt w:val="decimal"/>
      <w:lvlText w:val="%2-"/>
      <w:lvlJc w:val="left"/>
      <w:pPr>
        <w:ind w:left="2574" w:hanging="360"/>
      </w:pPr>
      <w:rPr>
        <w:rFonts w:hint="default"/>
      </w:rPr>
    </w:lvl>
    <w:lvl w:ilvl="2" w:tplc="2122774C">
      <w:start w:val="1"/>
      <w:numFmt w:val="arabicAlpha"/>
      <w:lvlText w:val="%3-"/>
      <w:lvlJc w:val="left"/>
      <w:pPr>
        <w:ind w:left="3474" w:hanging="36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21" w15:restartNumberingAfterBreak="0">
    <w:nsid w:val="38ED1461"/>
    <w:multiLevelType w:val="hybridMultilevel"/>
    <w:tmpl w:val="DE12F33C"/>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22" w15:restartNumberingAfterBreak="0">
    <w:nsid w:val="392C1126"/>
    <w:multiLevelType w:val="hybridMultilevel"/>
    <w:tmpl w:val="2B5A9F50"/>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3" w15:restartNumberingAfterBreak="0">
    <w:nsid w:val="395A613A"/>
    <w:multiLevelType w:val="hybridMultilevel"/>
    <w:tmpl w:val="93D00FFC"/>
    <w:lvl w:ilvl="0" w:tplc="9E06BB54">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4" w15:restartNumberingAfterBreak="0">
    <w:nsid w:val="396D4147"/>
    <w:multiLevelType w:val="hybridMultilevel"/>
    <w:tmpl w:val="066230AC"/>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25" w15:restartNumberingAfterBreak="0">
    <w:nsid w:val="398A2A0F"/>
    <w:multiLevelType w:val="hybridMultilevel"/>
    <w:tmpl w:val="6DDE6D70"/>
    <w:lvl w:ilvl="0" w:tplc="D53AB370">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26" w15:restartNumberingAfterBreak="0">
    <w:nsid w:val="39B50AB3"/>
    <w:multiLevelType w:val="hybridMultilevel"/>
    <w:tmpl w:val="CD2C8BC4"/>
    <w:lvl w:ilvl="0" w:tplc="004EFEB8">
      <w:start w:val="4"/>
      <w:numFmt w:val="bullet"/>
      <w:lvlText w:val="-"/>
      <w:lvlJc w:val="left"/>
      <w:pPr>
        <w:ind w:left="720" w:hanging="360"/>
      </w:pPr>
      <w:rPr>
        <w:rFonts w:ascii="Times New Roman" w:eastAsiaTheme="minorHAnsi"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7" w15:restartNumberingAfterBreak="0">
    <w:nsid w:val="39EA0C32"/>
    <w:multiLevelType w:val="hybridMultilevel"/>
    <w:tmpl w:val="B7CA4CF4"/>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28" w15:restartNumberingAfterBreak="0">
    <w:nsid w:val="3A1738D8"/>
    <w:multiLevelType w:val="hybridMultilevel"/>
    <w:tmpl w:val="0226A51C"/>
    <w:lvl w:ilvl="0" w:tplc="DFF0B884">
      <w:start w:val="3"/>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9" w15:restartNumberingAfterBreak="0">
    <w:nsid w:val="3A42436E"/>
    <w:multiLevelType w:val="hybridMultilevel"/>
    <w:tmpl w:val="A8843D8A"/>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30" w15:restartNumberingAfterBreak="0">
    <w:nsid w:val="3A627893"/>
    <w:multiLevelType w:val="hybridMultilevel"/>
    <w:tmpl w:val="E58CD80C"/>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31" w15:restartNumberingAfterBreak="0">
    <w:nsid w:val="3AD1342C"/>
    <w:multiLevelType w:val="hybridMultilevel"/>
    <w:tmpl w:val="2D16F7A8"/>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32" w15:restartNumberingAfterBreak="0">
    <w:nsid w:val="3B112F8C"/>
    <w:multiLevelType w:val="hybridMultilevel"/>
    <w:tmpl w:val="BAD8A134"/>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3" w15:restartNumberingAfterBreak="0">
    <w:nsid w:val="3B236E20"/>
    <w:multiLevelType w:val="hybridMultilevel"/>
    <w:tmpl w:val="2946AF9C"/>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34" w15:restartNumberingAfterBreak="0">
    <w:nsid w:val="3B377C33"/>
    <w:multiLevelType w:val="hybridMultilevel"/>
    <w:tmpl w:val="8AA66ABC"/>
    <w:lvl w:ilvl="0" w:tplc="61FED436">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3B50390E"/>
    <w:multiLevelType w:val="hybridMultilevel"/>
    <w:tmpl w:val="28FA866A"/>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36" w15:restartNumberingAfterBreak="0">
    <w:nsid w:val="3B5C76A5"/>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37" w15:restartNumberingAfterBreak="0">
    <w:nsid w:val="3B921DD1"/>
    <w:multiLevelType w:val="hybridMultilevel"/>
    <w:tmpl w:val="0FCE9D80"/>
    <w:lvl w:ilvl="0" w:tplc="C7C8F31A">
      <w:start w:val="3"/>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8" w15:restartNumberingAfterBreak="0">
    <w:nsid w:val="3C292757"/>
    <w:multiLevelType w:val="hybridMultilevel"/>
    <w:tmpl w:val="CEF29D94"/>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39" w15:restartNumberingAfterBreak="0">
    <w:nsid w:val="3C345028"/>
    <w:multiLevelType w:val="hybridMultilevel"/>
    <w:tmpl w:val="46605D5A"/>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40" w15:restartNumberingAfterBreak="0">
    <w:nsid w:val="3C680FBF"/>
    <w:multiLevelType w:val="hybridMultilevel"/>
    <w:tmpl w:val="A4A83EC4"/>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1" w15:restartNumberingAfterBreak="0">
    <w:nsid w:val="3CD62F2C"/>
    <w:multiLevelType w:val="hybridMultilevel"/>
    <w:tmpl w:val="FDDC9AA0"/>
    <w:lvl w:ilvl="0" w:tplc="FFFFFFFF">
      <w:start w:val="1"/>
      <w:numFmt w:val="decimal"/>
      <w:lvlText w:val="%1-"/>
      <w:lvlJc w:val="left"/>
      <w:pPr>
        <w:ind w:left="2213" w:hanging="360"/>
      </w:pPr>
      <w:rPr>
        <w:rFonts w:hint="default"/>
        <w:sz w:val="24"/>
        <w:szCs w:val="24"/>
      </w:rPr>
    </w:lvl>
    <w:lvl w:ilvl="1" w:tplc="FFFFFFFF" w:tentative="1">
      <w:start w:val="1"/>
      <w:numFmt w:val="lowerLetter"/>
      <w:lvlText w:val="%2."/>
      <w:lvlJc w:val="left"/>
      <w:pPr>
        <w:ind w:left="2933" w:hanging="360"/>
      </w:pPr>
    </w:lvl>
    <w:lvl w:ilvl="2" w:tplc="FFFFFFFF" w:tentative="1">
      <w:start w:val="1"/>
      <w:numFmt w:val="lowerRoman"/>
      <w:lvlText w:val="%3."/>
      <w:lvlJc w:val="right"/>
      <w:pPr>
        <w:ind w:left="3653" w:hanging="180"/>
      </w:pPr>
    </w:lvl>
    <w:lvl w:ilvl="3" w:tplc="FFFFFFFF" w:tentative="1">
      <w:start w:val="1"/>
      <w:numFmt w:val="decimal"/>
      <w:lvlText w:val="%4."/>
      <w:lvlJc w:val="left"/>
      <w:pPr>
        <w:ind w:left="4373" w:hanging="360"/>
      </w:pPr>
    </w:lvl>
    <w:lvl w:ilvl="4" w:tplc="FFFFFFFF" w:tentative="1">
      <w:start w:val="1"/>
      <w:numFmt w:val="lowerLetter"/>
      <w:lvlText w:val="%5."/>
      <w:lvlJc w:val="left"/>
      <w:pPr>
        <w:ind w:left="5093" w:hanging="360"/>
      </w:pPr>
    </w:lvl>
    <w:lvl w:ilvl="5" w:tplc="FFFFFFFF" w:tentative="1">
      <w:start w:val="1"/>
      <w:numFmt w:val="lowerRoman"/>
      <w:lvlText w:val="%6."/>
      <w:lvlJc w:val="right"/>
      <w:pPr>
        <w:ind w:left="5813" w:hanging="180"/>
      </w:pPr>
    </w:lvl>
    <w:lvl w:ilvl="6" w:tplc="FFFFFFFF" w:tentative="1">
      <w:start w:val="1"/>
      <w:numFmt w:val="decimal"/>
      <w:lvlText w:val="%7."/>
      <w:lvlJc w:val="left"/>
      <w:pPr>
        <w:ind w:left="6533" w:hanging="360"/>
      </w:pPr>
    </w:lvl>
    <w:lvl w:ilvl="7" w:tplc="FFFFFFFF" w:tentative="1">
      <w:start w:val="1"/>
      <w:numFmt w:val="lowerLetter"/>
      <w:lvlText w:val="%8."/>
      <w:lvlJc w:val="left"/>
      <w:pPr>
        <w:ind w:left="7253" w:hanging="360"/>
      </w:pPr>
    </w:lvl>
    <w:lvl w:ilvl="8" w:tplc="FFFFFFFF" w:tentative="1">
      <w:start w:val="1"/>
      <w:numFmt w:val="lowerRoman"/>
      <w:lvlText w:val="%9."/>
      <w:lvlJc w:val="right"/>
      <w:pPr>
        <w:ind w:left="7973" w:hanging="180"/>
      </w:pPr>
    </w:lvl>
  </w:abstractNum>
  <w:abstractNum w:abstractNumId="242" w15:restartNumberingAfterBreak="0">
    <w:nsid w:val="3D3143B2"/>
    <w:multiLevelType w:val="hybridMultilevel"/>
    <w:tmpl w:val="84B46ED8"/>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43" w15:restartNumberingAfterBreak="0">
    <w:nsid w:val="3DA119FC"/>
    <w:multiLevelType w:val="hybridMultilevel"/>
    <w:tmpl w:val="3EF23568"/>
    <w:lvl w:ilvl="0" w:tplc="08090003">
      <w:start w:val="1"/>
      <w:numFmt w:val="bullet"/>
      <w:lvlText w:val="o"/>
      <w:lvlJc w:val="left"/>
      <w:pPr>
        <w:ind w:left="1854" w:hanging="360"/>
      </w:pPr>
      <w:rPr>
        <w:rFonts w:ascii="Courier New" w:hAnsi="Courier New" w:cs="Courier New"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44" w15:restartNumberingAfterBreak="0">
    <w:nsid w:val="3DD71A27"/>
    <w:multiLevelType w:val="hybridMultilevel"/>
    <w:tmpl w:val="0F244994"/>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45" w15:restartNumberingAfterBreak="0">
    <w:nsid w:val="3E4947C6"/>
    <w:multiLevelType w:val="hybridMultilevel"/>
    <w:tmpl w:val="D74E59CE"/>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46" w15:restartNumberingAfterBreak="0">
    <w:nsid w:val="3E533CD6"/>
    <w:multiLevelType w:val="multilevel"/>
    <w:tmpl w:val="3F480896"/>
    <w:lvl w:ilvl="0">
      <w:start w:val="1"/>
      <w:numFmt w:val="decimal"/>
      <w:lvlText w:val="%1-"/>
      <w:lvlJc w:val="left"/>
      <w:pPr>
        <w:tabs>
          <w:tab w:val="num" w:pos="567"/>
        </w:tabs>
        <w:ind w:left="1247" w:firstLine="0"/>
      </w:pPr>
      <w:rPr>
        <w:rFonts w:hint="default"/>
      </w:rPr>
    </w:lvl>
    <w:lvl w:ilvl="1">
      <w:start w:val="1"/>
      <w:numFmt w:val="arabicAbjad"/>
      <w:lvlText w:val="(%2)"/>
      <w:lvlJc w:val="left"/>
      <w:pPr>
        <w:ind w:left="2174" w:hanging="360"/>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47" w15:restartNumberingAfterBreak="0">
    <w:nsid w:val="3E5A3DAD"/>
    <w:multiLevelType w:val="hybridMultilevel"/>
    <w:tmpl w:val="B768826E"/>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48" w15:restartNumberingAfterBreak="0">
    <w:nsid w:val="3E614394"/>
    <w:multiLevelType w:val="hybridMultilevel"/>
    <w:tmpl w:val="89667C86"/>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49" w15:restartNumberingAfterBreak="0">
    <w:nsid w:val="3E870061"/>
    <w:multiLevelType w:val="hybridMultilevel"/>
    <w:tmpl w:val="64381C22"/>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50" w15:restartNumberingAfterBreak="0">
    <w:nsid w:val="3EBC71C2"/>
    <w:multiLevelType w:val="hybridMultilevel"/>
    <w:tmpl w:val="E1FAE948"/>
    <w:lvl w:ilvl="0" w:tplc="6980D37A">
      <w:start w:val="7"/>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1" w15:restartNumberingAfterBreak="0">
    <w:nsid w:val="3EFA302D"/>
    <w:multiLevelType w:val="hybridMultilevel"/>
    <w:tmpl w:val="E24401DC"/>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52" w15:restartNumberingAfterBreak="0">
    <w:nsid w:val="3F4C0AAD"/>
    <w:multiLevelType w:val="hybridMultilevel"/>
    <w:tmpl w:val="87428F54"/>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53" w15:restartNumberingAfterBreak="0">
    <w:nsid w:val="3F8E64B5"/>
    <w:multiLevelType w:val="hybridMultilevel"/>
    <w:tmpl w:val="A58C5A96"/>
    <w:lvl w:ilvl="0" w:tplc="9822F8D6">
      <w:start w:val="3"/>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4" w15:restartNumberingAfterBreak="0">
    <w:nsid w:val="3F9C13A2"/>
    <w:multiLevelType w:val="hybridMultilevel"/>
    <w:tmpl w:val="E3E8D482"/>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5" w15:restartNumberingAfterBreak="0">
    <w:nsid w:val="40181127"/>
    <w:multiLevelType w:val="hybridMultilevel"/>
    <w:tmpl w:val="75F21F40"/>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56" w15:restartNumberingAfterBreak="0">
    <w:nsid w:val="40247733"/>
    <w:multiLevelType w:val="hybridMultilevel"/>
    <w:tmpl w:val="5F547750"/>
    <w:lvl w:ilvl="0" w:tplc="303AA996">
      <w:start w:val="3"/>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7" w15:restartNumberingAfterBreak="0">
    <w:nsid w:val="4081445D"/>
    <w:multiLevelType w:val="hybridMultilevel"/>
    <w:tmpl w:val="CBF8638C"/>
    <w:lvl w:ilvl="0" w:tplc="E458BA1E">
      <w:start w:val="1"/>
      <w:numFmt w:val="decimal"/>
      <w:lvlText w:val="%1-"/>
      <w:lvlJc w:val="left"/>
      <w:pPr>
        <w:ind w:left="2213" w:hanging="360"/>
      </w:pPr>
      <w:rPr>
        <w:rFonts w:hint="default"/>
        <w:sz w:val="22"/>
        <w:szCs w:val="22"/>
      </w:rPr>
    </w:lvl>
    <w:lvl w:ilvl="1" w:tplc="08090019" w:tentative="1">
      <w:start w:val="1"/>
      <w:numFmt w:val="lowerLetter"/>
      <w:lvlText w:val="%2."/>
      <w:lvlJc w:val="left"/>
      <w:pPr>
        <w:ind w:left="2933" w:hanging="360"/>
      </w:pPr>
    </w:lvl>
    <w:lvl w:ilvl="2" w:tplc="0809001B" w:tentative="1">
      <w:start w:val="1"/>
      <w:numFmt w:val="lowerRoman"/>
      <w:lvlText w:val="%3."/>
      <w:lvlJc w:val="right"/>
      <w:pPr>
        <w:ind w:left="3653" w:hanging="180"/>
      </w:pPr>
    </w:lvl>
    <w:lvl w:ilvl="3" w:tplc="0809000F" w:tentative="1">
      <w:start w:val="1"/>
      <w:numFmt w:val="decimal"/>
      <w:lvlText w:val="%4."/>
      <w:lvlJc w:val="left"/>
      <w:pPr>
        <w:ind w:left="4373" w:hanging="360"/>
      </w:pPr>
    </w:lvl>
    <w:lvl w:ilvl="4" w:tplc="08090019" w:tentative="1">
      <w:start w:val="1"/>
      <w:numFmt w:val="lowerLetter"/>
      <w:lvlText w:val="%5."/>
      <w:lvlJc w:val="left"/>
      <w:pPr>
        <w:ind w:left="5093" w:hanging="360"/>
      </w:pPr>
    </w:lvl>
    <w:lvl w:ilvl="5" w:tplc="0809001B" w:tentative="1">
      <w:start w:val="1"/>
      <w:numFmt w:val="lowerRoman"/>
      <w:lvlText w:val="%6."/>
      <w:lvlJc w:val="right"/>
      <w:pPr>
        <w:ind w:left="5813" w:hanging="180"/>
      </w:pPr>
    </w:lvl>
    <w:lvl w:ilvl="6" w:tplc="0809000F" w:tentative="1">
      <w:start w:val="1"/>
      <w:numFmt w:val="decimal"/>
      <w:lvlText w:val="%7."/>
      <w:lvlJc w:val="left"/>
      <w:pPr>
        <w:ind w:left="6533" w:hanging="360"/>
      </w:pPr>
    </w:lvl>
    <w:lvl w:ilvl="7" w:tplc="08090019" w:tentative="1">
      <w:start w:val="1"/>
      <w:numFmt w:val="lowerLetter"/>
      <w:lvlText w:val="%8."/>
      <w:lvlJc w:val="left"/>
      <w:pPr>
        <w:ind w:left="7253" w:hanging="360"/>
      </w:pPr>
    </w:lvl>
    <w:lvl w:ilvl="8" w:tplc="0809001B" w:tentative="1">
      <w:start w:val="1"/>
      <w:numFmt w:val="lowerRoman"/>
      <w:lvlText w:val="%9."/>
      <w:lvlJc w:val="right"/>
      <w:pPr>
        <w:ind w:left="7973" w:hanging="180"/>
      </w:pPr>
    </w:lvl>
  </w:abstractNum>
  <w:abstractNum w:abstractNumId="258" w15:restartNumberingAfterBreak="0">
    <w:nsid w:val="410A4EBF"/>
    <w:multiLevelType w:val="hybridMultilevel"/>
    <w:tmpl w:val="89D657AA"/>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9" w15:restartNumberingAfterBreak="0">
    <w:nsid w:val="41260CC0"/>
    <w:multiLevelType w:val="hybridMultilevel"/>
    <w:tmpl w:val="AD6CB17C"/>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60" w15:restartNumberingAfterBreak="0">
    <w:nsid w:val="416D23D9"/>
    <w:multiLevelType w:val="hybridMultilevel"/>
    <w:tmpl w:val="1BC0FC32"/>
    <w:lvl w:ilvl="0" w:tplc="5042751C">
      <w:start w:val="5"/>
      <w:numFmt w:val="decimalFullWidth"/>
      <w:lvlText w:val="%1"/>
      <w:lvlJc w:val="left"/>
      <w:pPr>
        <w:ind w:left="1967" w:hanging="360"/>
      </w:pPr>
      <w:rPr>
        <w:rFonts w:hint="default"/>
        <w:color w:val="auto"/>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61" w15:restartNumberingAfterBreak="0">
    <w:nsid w:val="41C3278E"/>
    <w:multiLevelType w:val="hybridMultilevel"/>
    <w:tmpl w:val="FDDC9AA0"/>
    <w:lvl w:ilvl="0" w:tplc="FFFFFFFF">
      <w:start w:val="1"/>
      <w:numFmt w:val="decimal"/>
      <w:lvlText w:val="%1-"/>
      <w:lvlJc w:val="left"/>
      <w:pPr>
        <w:ind w:left="2213" w:hanging="360"/>
      </w:pPr>
      <w:rPr>
        <w:rFonts w:hint="default"/>
        <w:sz w:val="24"/>
        <w:szCs w:val="24"/>
      </w:rPr>
    </w:lvl>
    <w:lvl w:ilvl="1" w:tplc="FFFFFFFF" w:tentative="1">
      <w:start w:val="1"/>
      <w:numFmt w:val="lowerLetter"/>
      <w:lvlText w:val="%2."/>
      <w:lvlJc w:val="left"/>
      <w:pPr>
        <w:ind w:left="2933" w:hanging="360"/>
      </w:pPr>
    </w:lvl>
    <w:lvl w:ilvl="2" w:tplc="FFFFFFFF" w:tentative="1">
      <w:start w:val="1"/>
      <w:numFmt w:val="lowerRoman"/>
      <w:lvlText w:val="%3."/>
      <w:lvlJc w:val="right"/>
      <w:pPr>
        <w:ind w:left="3653" w:hanging="180"/>
      </w:pPr>
    </w:lvl>
    <w:lvl w:ilvl="3" w:tplc="FFFFFFFF" w:tentative="1">
      <w:start w:val="1"/>
      <w:numFmt w:val="decimal"/>
      <w:lvlText w:val="%4."/>
      <w:lvlJc w:val="left"/>
      <w:pPr>
        <w:ind w:left="4373" w:hanging="360"/>
      </w:pPr>
    </w:lvl>
    <w:lvl w:ilvl="4" w:tplc="FFFFFFFF" w:tentative="1">
      <w:start w:val="1"/>
      <w:numFmt w:val="lowerLetter"/>
      <w:lvlText w:val="%5."/>
      <w:lvlJc w:val="left"/>
      <w:pPr>
        <w:ind w:left="5093" w:hanging="360"/>
      </w:pPr>
    </w:lvl>
    <w:lvl w:ilvl="5" w:tplc="FFFFFFFF" w:tentative="1">
      <w:start w:val="1"/>
      <w:numFmt w:val="lowerRoman"/>
      <w:lvlText w:val="%6."/>
      <w:lvlJc w:val="right"/>
      <w:pPr>
        <w:ind w:left="5813" w:hanging="180"/>
      </w:pPr>
    </w:lvl>
    <w:lvl w:ilvl="6" w:tplc="FFFFFFFF" w:tentative="1">
      <w:start w:val="1"/>
      <w:numFmt w:val="decimal"/>
      <w:lvlText w:val="%7."/>
      <w:lvlJc w:val="left"/>
      <w:pPr>
        <w:ind w:left="6533" w:hanging="360"/>
      </w:pPr>
    </w:lvl>
    <w:lvl w:ilvl="7" w:tplc="FFFFFFFF" w:tentative="1">
      <w:start w:val="1"/>
      <w:numFmt w:val="lowerLetter"/>
      <w:lvlText w:val="%8."/>
      <w:lvlJc w:val="left"/>
      <w:pPr>
        <w:ind w:left="7253" w:hanging="360"/>
      </w:pPr>
    </w:lvl>
    <w:lvl w:ilvl="8" w:tplc="FFFFFFFF" w:tentative="1">
      <w:start w:val="1"/>
      <w:numFmt w:val="lowerRoman"/>
      <w:lvlText w:val="%9."/>
      <w:lvlJc w:val="right"/>
      <w:pPr>
        <w:ind w:left="7973" w:hanging="180"/>
      </w:pPr>
    </w:lvl>
  </w:abstractNum>
  <w:abstractNum w:abstractNumId="262" w15:restartNumberingAfterBreak="0">
    <w:nsid w:val="41DB3F9D"/>
    <w:multiLevelType w:val="hybridMultilevel"/>
    <w:tmpl w:val="65AC0748"/>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63" w15:restartNumberingAfterBreak="0">
    <w:nsid w:val="421C7C4F"/>
    <w:multiLevelType w:val="hybridMultilevel"/>
    <w:tmpl w:val="7FAC74FC"/>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64" w15:restartNumberingAfterBreak="0">
    <w:nsid w:val="425753EA"/>
    <w:multiLevelType w:val="hybridMultilevel"/>
    <w:tmpl w:val="AD5C4994"/>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65" w15:restartNumberingAfterBreak="0">
    <w:nsid w:val="4265542E"/>
    <w:multiLevelType w:val="hybridMultilevel"/>
    <w:tmpl w:val="250EFDFA"/>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66" w15:restartNumberingAfterBreak="0">
    <w:nsid w:val="4278301B"/>
    <w:multiLevelType w:val="hybridMultilevel"/>
    <w:tmpl w:val="86969418"/>
    <w:lvl w:ilvl="0" w:tplc="BC521554">
      <w:start w:val="3"/>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7" w15:restartNumberingAfterBreak="0">
    <w:nsid w:val="429C1542"/>
    <w:multiLevelType w:val="hybridMultilevel"/>
    <w:tmpl w:val="6A2ED2E4"/>
    <w:lvl w:ilvl="0" w:tplc="2CBA6202">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8" w15:restartNumberingAfterBreak="0">
    <w:nsid w:val="42F44EE7"/>
    <w:multiLevelType w:val="hybridMultilevel"/>
    <w:tmpl w:val="8C40E75E"/>
    <w:lvl w:ilvl="0" w:tplc="1034FDF8">
      <w:start w:val="1"/>
      <w:numFmt w:val="arabicAbjad"/>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69" w15:restartNumberingAfterBreak="0">
    <w:nsid w:val="4302680E"/>
    <w:multiLevelType w:val="hybridMultilevel"/>
    <w:tmpl w:val="6372AACC"/>
    <w:lvl w:ilvl="0" w:tplc="8124D596">
      <w:start w:val="7"/>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0" w15:restartNumberingAfterBreak="0">
    <w:nsid w:val="4312453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71" w15:restartNumberingAfterBreak="0">
    <w:nsid w:val="435C6D70"/>
    <w:multiLevelType w:val="hybridMultilevel"/>
    <w:tmpl w:val="823EE80C"/>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72" w15:restartNumberingAfterBreak="0">
    <w:nsid w:val="43D5156D"/>
    <w:multiLevelType w:val="hybridMultilevel"/>
    <w:tmpl w:val="9C2258F0"/>
    <w:lvl w:ilvl="0" w:tplc="99001EB6">
      <w:start w:val="1"/>
      <w:numFmt w:val="lowerRoman"/>
      <w:lvlText w:val="%1."/>
      <w:lvlJc w:val="left"/>
      <w:pPr>
        <w:ind w:left="3407" w:hanging="18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3" w15:restartNumberingAfterBreak="0">
    <w:nsid w:val="447E5C4C"/>
    <w:multiLevelType w:val="hybridMultilevel"/>
    <w:tmpl w:val="94CCE752"/>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74" w15:restartNumberingAfterBreak="0">
    <w:nsid w:val="44EC5250"/>
    <w:multiLevelType w:val="hybridMultilevel"/>
    <w:tmpl w:val="96942C26"/>
    <w:lvl w:ilvl="0" w:tplc="2EFC0284">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5" w15:restartNumberingAfterBreak="0">
    <w:nsid w:val="45673A91"/>
    <w:multiLevelType w:val="hybridMultilevel"/>
    <w:tmpl w:val="208048F2"/>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76" w15:restartNumberingAfterBreak="0">
    <w:nsid w:val="45BC754D"/>
    <w:multiLevelType w:val="hybridMultilevel"/>
    <w:tmpl w:val="B6C07A86"/>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77" w15:restartNumberingAfterBreak="0">
    <w:nsid w:val="45E35105"/>
    <w:multiLevelType w:val="hybridMultilevel"/>
    <w:tmpl w:val="FDDC9AA0"/>
    <w:lvl w:ilvl="0" w:tplc="FFFFFFFF">
      <w:start w:val="1"/>
      <w:numFmt w:val="decimal"/>
      <w:lvlText w:val="%1-"/>
      <w:lvlJc w:val="left"/>
      <w:pPr>
        <w:ind w:left="2213" w:hanging="360"/>
      </w:pPr>
      <w:rPr>
        <w:rFonts w:hint="default"/>
        <w:sz w:val="24"/>
        <w:szCs w:val="24"/>
      </w:rPr>
    </w:lvl>
    <w:lvl w:ilvl="1" w:tplc="FFFFFFFF" w:tentative="1">
      <w:start w:val="1"/>
      <w:numFmt w:val="lowerLetter"/>
      <w:lvlText w:val="%2."/>
      <w:lvlJc w:val="left"/>
      <w:pPr>
        <w:ind w:left="2933" w:hanging="360"/>
      </w:pPr>
    </w:lvl>
    <w:lvl w:ilvl="2" w:tplc="FFFFFFFF" w:tentative="1">
      <w:start w:val="1"/>
      <w:numFmt w:val="lowerRoman"/>
      <w:lvlText w:val="%3."/>
      <w:lvlJc w:val="right"/>
      <w:pPr>
        <w:ind w:left="3653" w:hanging="180"/>
      </w:pPr>
    </w:lvl>
    <w:lvl w:ilvl="3" w:tplc="FFFFFFFF" w:tentative="1">
      <w:start w:val="1"/>
      <w:numFmt w:val="decimal"/>
      <w:lvlText w:val="%4."/>
      <w:lvlJc w:val="left"/>
      <w:pPr>
        <w:ind w:left="4373" w:hanging="360"/>
      </w:pPr>
    </w:lvl>
    <w:lvl w:ilvl="4" w:tplc="FFFFFFFF" w:tentative="1">
      <w:start w:val="1"/>
      <w:numFmt w:val="lowerLetter"/>
      <w:lvlText w:val="%5."/>
      <w:lvlJc w:val="left"/>
      <w:pPr>
        <w:ind w:left="5093" w:hanging="360"/>
      </w:pPr>
    </w:lvl>
    <w:lvl w:ilvl="5" w:tplc="FFFFFFFF" w:tentative="1">
      <w:start w:val="1"/>
      <w:numFmt w:val="lowerRoman"/>
      <w:lvlText w:val="%6."/>
      <w:lvlJc w:val="right"/>
      <w:pPr>
        <w:ind w:left="5813" w:hanging="180"/>
      </w:pPr>
    </w:lvl>
    <w:lvl w:ilvl="6" w:tplc="FFFFFFFF" w:tentative="1">
      <w:start w:val="1"/>
      <w:numFmt w:val="decimal"/>
      <w:lvlText w:val="%7."/>
      <w:lvlJc w:val="left"/>
      <w:pPr>
        <w:ind w:left="6533" w:hanging="360"/>
      </w:pPr>
    </w:lvl>
    <w:lvl w:ilvl="7" w:tplc="FFFFFFFF" w:tentative="1">
      <w:start w:val="1"/>
      <w:numFmt w:val="lowerLetter"/>
      <w:lvlText w:val="%8."/>
      <w:lvlJc w:val="left"/>
      <w:pPr>
        <w:ind w:left="7253" w:hanging="360"/>
      </w:pPr>
    </w:lvl>
    <w:lvl w:ilvl="8" w:tplc="FFFFFFFF" w:tentative="1">
      <w:start w:val="1"/>
      <w:numFmt w:val="lowerRoman"/>
      <w:lvlText w:val="%9."/>
      <w:lvlJc w:val="right"/>
      <w:pPr>
        <w:ind w:left="7973" w:hanging="180"/>
      </w:pPr>
    </w:lvl>
  </w:abstractNum>
  <w:abstractNum w:abstractNumId="278" w15:restartNumberingAfterBreak="0">
    <w:nsid w:val="45FA5C49"/>
    <w:multiLevelType w:val="hybridMultilevel"/>
    <w:tmpl w:val="BE044DB2"/>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79" w15:restartNumberingAfterBreak="0">
    <w:nsid w:val="46393D94"/>
    <w:multiLevelType w:val="hybridMultilevel"/>
    <w:tmpl w:val="2BFE13BA"/>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80" w15:restartNumberingAfterBreak="0">
    <w:nsid w:val="463F1D13"/>
    <w:multiLevelType w:val="hybridMultilevel"/>
    <w:tmpl w:val="55BEAA84"/>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1" w15:restartNumberingAfterBreak="0">
    <w:nsid w:val="4654474D"/>
    <w:multiLevelType w:val="hybridMultilevel"/>
    <w:tmpl w:val="C6BCB40E"/>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82" w15:restartNumberingAfterBreak="0">
    <w:nsid w:val="468A50CE"/>
    <w:multiLevelType w:val="hybridMultilevel"/>
    <w:tmpl w:val="443AEF22"/>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83" w15:restartNumberingAfterBreak="0">
    <w:nsid w:val="46957BB4"/>
    <w:multiLevelType w:val="hybridMultilevel"/>
    <w:tmpl w:val="DF5EA154"/>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4" w15:restartNumberingAfterBreak="0">
    <w:nsid w:val="469D25FF"/>
    <w:multiLevelType w:val="hybridMultilevel"/>
    <w:tmpl w:val="079688C4"/>
    <w:lvl w:ilvl="0" w:tplc="FFFFFFFF">
      <w:start w:val="1"/>
      <w:numFmt w:val="arabicAbjad"/>
      <w:lvlText w:val="%1-"/>
      <w:lvlJc w:val="left"/>
      <w:pPr>
        <w:ind w:left="1854" w:hanging="360"/>
      </w:pPr>
      <w:rPr>
        <w:rFonts w:hint="default"/>
      </w:rPr>
    </w:lvl>
    <w:lvl w:ilvl="1" w:tplc="FFFFFFFF" w:tentative="1">
      <w:start w:val="1"/>
      <w:numFmt w:val="lowerLetter"/>
      <w:lvlText w:val="%2."/>
      <w:lvlJc w:val="left"/>
      <w:pPr>
        <w:ind w:left="2574" w:hanging="360"/>
      </w:pPr>
    </w:lvl>
    <w:lvl w:ilvl="2" w:tplc="0BFAC100">
      <w:start w:val="1"/>
      <w:numFmt w:val="arabicAbjad"/>
      <w:lvlText w:val="%3-"/>
      <w:lvlJc w:val="left"/>
      <w:pPr>
        <w:ind w:left="720" w:hanging="360"/>
      </w:pPr>
      <w:rPr>
        <w:rFonts w:hint="default"/>
      </w:r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85" w15:restartNumberingAfterBreak="0">
    <w:nsid w:val="46E7429A"/>
    <w:multiLevelType w:val="hybridMultilevel"/>
    <w:tmpl w:val="AD2E517A"/>
    <w:lvl w:ilvl="0" w:tplc="35AA0C78">
      <w:start w:val="8"/>
      <w:numFmt w:val="decimal"/>
      <w:lvlText w:val="%1-"/>
      <w:lvlJc w:val="left"/>
      <w:pPr>
        <w:ind w:left="2574"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6" w15:restartNumberingAfterBreak="0">
    <w:nsid w:val="46F90C58"/>
    <w:multiLevelType w:val="hybridMultilevel"/>
    <w:tmpl w:val="989038C0"/>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7" w15:restartNumberingAfterBreak="0">
    <w:nsid w:val="47346A0B"/>
    <w:multiLevelType w:val="hybridMultilevel"/>
    <w:tmpl w:val="24764488"/>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88" w15:restartNumberingAfterBreak="0">
    <w:nsid w:val="474571DA"/>
    <w:multiLevelType w:val="hybridMultilevel"/>
    <w:tmpl w:val="C62E723C"/>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89" w15:restartNumberingAfterBreak="0">
    <w:nsid w:val="477C16A0"/>
    <w:multiLevelType w:val="hybridMultilevel"/>
    <w:tmpl w:val="3E82828A"/>
    <w:lvl w:ilvl="0" w:tplc="24EE292C">
      <w:start w:val="2"/>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0" w15:restartNumberingAfterBreak="0">
    <w:nsid w:val="479737B2"/>
    <w:multiLevelType w:val="hybridMultilevel"/>
    <w:tmpl w:val="E5907982"/>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91" w15:restartNumberingAfterBreak="0">
    <w:nsid w:val="47E60C78"/>
    <w:multiLevelType w:val="hybridMultilevel"/>
    <w:tmpl w:val="16C4AED8"/>
    <w:lvl w:ilvl="0" w:tplc="F6B29044">
      <w:start w:val="5"/>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2" w15:restartNumberingAfterBreak="0">
    <w:nsid w:val="48193309"/>
    <w:multiLevelType w:val="hybridMultilevel"/>
    <w:tmpl w:val="3B32502A"/>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93" w15:restartNumberingAfterBreak="0">
    <w:nsid w:val="4890764C"/>
    <w:multiLevelType w:val="hybridMultilevel"/>
    <w:tmpl w:val="EAA8BCB8"/>
    <w:lvl w:ilvl="0" w:tplc="3C32BC78">
      <w:start w:val="1"/>
      <w:numFmt w:val="arabicAlpha"/>
      <w:lvlText w:val="(%1)"/>
      <w:lvlJc w:val="left"/>
      <w:pPr>
        <w:ind w:left="2486" w:hanging="615"/>
      </w:pPr>
      <w:rPr>
        <w:rFonts w:hint="default"/>
      </w:rPr>
    </w:lvl>
    <w:lvl w:ilvl="1" w:tplc="08090019" w:tentative="1">
      <w:start w:val="1"/>
      <w:numFmt w:val="lowerLetter"/>
      <w:lvlText w:val="%2."/>
      <w:lvlJc w:val="left"/>
      <w:pPr>
        <w:ind w:left="2951" w:hanging="360"/>
      </w:pPr>
    </w:lvl>
    <w:lvl w:ilvl="2" w:tplc="0809001B" w:tentative="1">
      <w:start w:val="1"/>
      <w:numFmt w:val="lowerRoman"/>
      <w:lvlText w:val="%3."/>
      <w:lvlJc w:val="right"/>
      <w:pPr>
        <w:ind w:left="3671" w:hanging="180"/>
      </w:pPr>
    </w:lvl>
    <w:lvl w:ilvl="3" w:tplc="0809000F" w:tentative="1">
      <w:start w:val="1"/>
      <w:numFmt w:val="decimal"/>
      <w:lvlText w:val="%4."/>
      <w:lvlJc w:val="left"/>
      <w:pPr>
        <w:ind w:left="4391" w:hanging="360"/>
      </w:pPr>
    </w:lvl>
    <w:lvl w:ilvl="4" w:tplc="08090019" w:tentative="1">
      <w:start w:val="1"/>
      <w:numFmt w:val="lowerLetter"/>
      <w:lvlText w:val="%5."/>
      <w:lvlJc w:val="left"/>
      <w:pPr>
        <w:ind w:left="5111" w:hanging="360"/>
      </w:pPr>
    </w:lvl>
    <w:lvl w:ilvl="5" w:tplc="0809001B" w:tentative="1">
      <w:start w:val="1"/>
      <w:numFmt w:val="lowerRoman"/>
      <w:lvlText w:val="%6."/>
      <w:lvlJc w:val="right"/>
      <w:pPr>
        <w:ind w:left="5831" w:hanging="180"/>
      </w:pPr>
    </w:lvl>
    <w:lvl w:ilvl="6" w:tplc="0809000F" w:tentative="1">
      <w:start w:val="1"/>
      <w:numFmt w:val="decimal"/>
      <w:lvlText w:val="%7."/>
      <w:lvlJc w:val="left"/>
      <w:pPr>
        <w:ind w:left="6551" w:hanging="360"/>
      </w:pPr>
    </w:lvl>
    <w:lvl w:ilvl="7" w:tplc="08090019" w:tentative="1">
      <w:start w:val="1"/>
      <w:numFmt w:val="lowerLetter"/>
      <w:lvlText w:val="%8."/>
      <w:lvlJc w:val="left"/>
      <w:pPr>
        <w:ind w:left="7271" w:hanging="360"/>
      </w:pPr>
    </w:lvl>
    <w:lvl w:ilvl="8" w:tplc="0809001B" w:tentative="1">
      <w:start w:val="1"/>
      <w:numFmt w:val="lowerRoman"/>
      <w:lvlText w:val="%9."/>
      <w:lvlJc w:val="right"/>
      <w:pPr>
        <w:ind w:left="7991" w:hanging="180"/>
      </w:pPr>
    </w:lvl>
  </w:abstractNum>
  <w:abstractNum w:abstractNumId="294" w15:restartNumberingAfterBreak="0">
    <w:nsid w:val="48A22EB5"/>
    <w:multiLevelType w:val="hybridMultilevel"/>
    <w:tmpl w:val="3612B4A8"/>
    <w:lvl w:ilvl="0" w:tplc="D3F01452">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5" w15:restartNumberingAfterBreak="0">
    <w:nsid w:val="49256274"/>
    <w:multiLevelType w:val="hybridMultilevel"/>
    <w:tmpl w:val="78E8D04E"/>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96" w15:restartNumberingAfterBreak="0">
    <w:nsid w:val="49686E07"/>
    <w:multiLevelType w:val="hybridMultilevel"/>
    <w:tmpl w:val="C36EDD8C"/>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97" w15:restartNumberingAfterBreak="0">
    <w:nsid w:val="498076C2"/>
    <w:multiLevelType w:val="hybridMultilevel"/>
    <w:tmpl w:val="860623EE"/>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298" w15:restartNumberingAfterBreak="0">
    <w:nsid w:val="49BE4ADC"/>
    <w:multiLevelType w:val="hybridMultilevel"/>
    <w:tmpl w:val="2C3E8AE6"/>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99" w15:restartNumberingAfterBreak="0">
    <w:nsid w:val="49F90B73"/>
    <w:multiLevelType w:val="hybridMultilevel"/>
    <w:tmpl w:val="E362DCC6"/>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00" w15:restartNumberingAfterBreak="0">
    <w:nsid w:val="49FF7FAD"/>
    <w:multiLevelType w:val="hybridMultilevel"/>
    <w:tmpl w:val="EA984DB2"/>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01" w15:restartNumberingAfterBreak="0">
    <w:nsid w:val="4A4A42ED"/>
    <w:multiLevelType w:val="hybridMultilevel"/>
    <w:tmpl w:val="606EC032"/>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02" w15:restartNumberingAfterBreak="0">
    <w:nsid w:val="4AAA254B"/>
    <w:multiLevelType w:val="hybridMultilevel"/>
    <w:tmpl w:val="B46AF044"/>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03" w15:restartNumberingAfterBreak="0">
    <w:nsid w:val="4ABF58FE"/>
    <w:multiLevelType w:val="hybridMultilevel"/>
    <w:tmpl w:val="BE50B7A8"/>
    <w:lvl w:ilvl="0" w:tplc="FFFFFFFF">
      <w:start w:val="1"/>
      <w:numFmt w:val="arabicAbjad"/>
      <w:lvlText w:val="%1-"/>
      <w:lvlJc w:val="left"/>
      <w:pPr>
        <w:ind w:left="1854" w:hanging="360"/>
      </w:pPr>
      <w:rPr>
        <w:rFonts w:hint="default"/>
      </w:rPr>
    </w:lvl>
    <w:lvl w:ilvl="1" w:tplc="FFFFFFFF" w:tentative="1">
      <w:start w:val="1"/>
      <w:numFmt w:val="lowerLetter"/>
      <w:lvlText w:val="%2."/>
      <w:lvlJc w:val="left"/>
      <w:pPr>
        <w:ind w:left="2574" w:hanging="360"/>
      </w:pPr>
    </w:lvl>
    <w:lvl w:ilvl="2" w:tplc="0BFAC100">
      <w:start w:val="1"/>
      <w:numFmt w:val="arabicAbjad"/>
      <w:lvlText w:val="%3-"/>
      <w:lvlJc w:val="left"/>
      <w:pPr>
        <w:ind w:left="720" w:hanging="360"/>
      </w:pPr>
      <w:rPr>
        <w:rFonts w:hint="default"/>
      </w:r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04" w15:restartNumberingAfterBreak="0">
    <w:nsid w:val="4AC95828"/>
    <w:multiLevelType w:val="hybridMultilevel"/>
    <w:tmpl w:val="6FDA6E0A"/>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05" w15:restartNumberingAfterBreak="0">
    <w:nsid w:val="4AD64177"/>
    <w:multiLevelType w:val="hybridMultilevel"/>
    <w:tmpl w:val="ACF25BC6"/>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06" w15:restartNumberingAfterBreak="0">
    <w:nsid w:val="4AFC75BC"/>
    <w:multiLevelType w:val="hybridMultilevel"/>
    <w:tmpl w:val="EF5666DC"/>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07" w15:restartNumberingAfterBreak="0">
    <w:nsid w:val="4B071E8E"/>
    <w:multiLevelType w:val="hybridMultilevel"/>
    <w:tmpl w:val="A7D06C5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8" w15:restartNumberingAfterBreak="0">
    <w:nsid w:val="4B22287D"/>
    <w:multiLevelType w:val="hybridMultilevel"/>
    <w:tmpl w:val="12D848AC"/>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09" w15:restartNumberingAfterBreak="0">
    <w:nsid w:val="4B3B4B1A"/>
    <w:multiLevelType w:val="hybridMultilevel"/>
    <w:tmpl w:val="84288BCC"/>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10" w15:restartNumberingAfterBreak="0">
    <w:nsid w:val="4B3B5F23"/>
    <w:multiLevelType w:val="hybridMultilevel"/>
    <w:tmpl w:val="122C9CFE"/>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11" w15:restartNumberingAfterBreak="0">
    <w:nsid w:val="4B443219"/>
    <w:multiLevelType w:val="hybridMultilevel"/>
    <w:tmpl w:val="7BC0E0E6"/>
    <w:lvl w:ilvl="0" w:tplc="6C0EC022">
      <w:start w:val="19"/>
      <w:numFmt w:val="bullet"/>
      <w:lvlText w:val="-"/>
      <w:lvlJc w:val="left"/>
      <w:pPr>
        <w:ind w:left="1854" w:hanging="360"/>
      </w:pPr>
      <w:rPr>
        <w:rFonts w:ascii="Simplified Arabic" w:eastAsiaTheme="minorEastAsia" w:hAnsi="Simplified Arabic" w:cs="Simplified Arabic" w:hint="default"/>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312" w15:restartNumberingAfterBreak="0">
    <w:nsid w:val="4B664931"/>
    <w:multiLevelType w:val="hybridMultilevel"/>
    <w:tmpl w:val="0BBC92F8"/>
    <w:lvl w:ilvl="0" w:tplc="D9644AC6">
      <w:start w:val="1"/>
      <w:numFmt w:val="decimal"/>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13" w15:restartNumberingAfterBreak="0">
    <w:nsid w:val="4B983C10"/>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14" w15:restartNumberingAfterBreak="0">
    <w:nsid w:val="4BBD5FA5"/>
    <w:multiLevelType w:val="hybridMultilevel"/>
    <w:tmpl w:val="3262306C"/>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15" w15:restartNumberingAfterBreak="0">
    <w:nsid w:val="4BC45399"/>
    <w:multiLevelType w:val="hybridMultilevel"/>
    <w:tmpl w:val="021AFE38"/>
    <w:lvl w:ilvl="0" w:tplc="4CD8750E">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16" w15:restartNumberingAfterBreak="0">
    <w:nsid w:val="4BF10F1C"/>
    <w:multiLevelType w:val="hybridMultilevel"/>
    <w:tmpl w:val="CD70C8CA"/>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17" w15:restartNumberingAfterBreak="0">
    <w:nsid w:val="4BF11619"/>
    <w:multiLevelType w:val="hybridMultilevel"/>
    <w:tmpl w:val="177C53F8"/>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18" w15:restartNumberingAfterBreak="0">
    <w:nsid w:val="4C441C53"/>
    <w:multiLevelType w:val="hybridMultilevel"/>
    <w:tmpl w:val="B330C480"/>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19" w15:restartNumberingAfterBreak="0">
    <w:nsid w:val="4C511461"/>
    <w:multiLevelType w:val="hybridMultilevel"/>
    <w:tmpl w:val="0BB8F644"/>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20" w15:restartNumberingAfterBreak="0">
    <w:nsid w:val="4CCB5448"/>
    <w:multiLevelType w:val="hybridMultilevel"/>
    <w:tmpl w:val="4DC045C2"/>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21" w15:restartNumberingAfterBreak="0">
    <w:nsid w:val="4D2259B8"/>
    <w:multiLevelType w:val="hybridMultilevel"/>
    <w:tmpl w:val="78688B38"/>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22" w15:restartNumberingAfterBreak="0">
    <w:nsid w:val="4D8A7EE7"/>
    <w:multiLevelType w:val="hybridMultilevel"/>
    <w:tmpl w:val="723014C8"/>
    <w:lvl w:ilvl="0" w:tplc="0192B9C4">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3" w15:restartNumberingAfterBreak="0">
    <w:nsid w:val="4DF866FE"/>
    <w:multiLevelType w:val="hybridMultilevel"/>
    <w:tmpl w:val="79E2504A"/>
    <w:lvl w:ilvl="0" w:tplc="83BE9660">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4" w15:restartNumberingAfterBreak="0">
    <w:nsid w:val="4E3E6AFA"/>
    <w:multiLevelType w:val="hybridMultilevel"/>
    <w:tmpl w:val="9BF0B1B2"/>
    <w:lvl w:ilvl="0" w:tplc="D9644AC6">
      <w:start w:val="1"/>
      <w:numFmt w:val="decimal"/>
      <w:lvlText w:val="%1-"/>
      <w:lvlJc w:val="left"/>
      <w:pPr>
        <w:ind w:left="2574" w:hanging="360"/>
      </w:pPr>
      <w:rPr>
        <w:rFonts w:hint="default"/>
      </w:rPr>
    </w:lvl>
    <w:lvl w:ilvl="1" w:tplc="08090019" w:tentative="1">
      <w:start w:val="1"/>
      <w:numFmt w:val="lowerLetter"/>
      <w:lvlText w:val="%2."/>
      <w:lvlJc w:val="left"/>
      <w:pPr>
        <w:ind w:left="3294" w:hanging="360"/>
      </w:pPr>
    </w:lvl>
    <w:lvl w:ilvl="2" w:tplc="0809001B" w:tentative="1">
      <w:start w:val="1"/>
      <w:numFmt w:val="lowerRoman"/>
      <w:lvlText w:val="%3."/>
      <w:lvlJc w:val="right"/>
      <w:pPr>
        <w:ind w:left="4014" w:hanging="180"/>
      </w:pPr>
    </w:lvl>
    <w:lvl w:ilvl="3" w:tplc="0809000F" w:tentative="1">
      <w:start w:val="1"/>
      <w:numFmt w:val="decimal"/>
      <w:lvlText w:val="%4."/>
      <w:lvlJc w:val="left"/>
      <w:pPr>
        <w:ind w:left="4734" w:hanging="360"/>
      </w:pPr>
    </w:lvl>
    <w:lvl w:ilvl="4" w:tplc="08090019" w:tentative="1">
      <w:start w:val="1"/>
      <w:numFmt w:val="lowerLetter"/>
      <w:lvlText w:val="%5."/>
      <w:lvlJc w:val="left"/>
      <w:pPr>
        <w:ind w:left="5454" w:hanging="360"/>
      </w:pPr>
    </w:lvl>
    <w:lvl w:ilvl="5" w:tplc="0809001B" w:tentative="1">
      <w:start w:val="1"/>
      <w:numFmt w:val="lowerRoman"/>
      <w:lvlText w:val="%6."/>
      <w:lvlJc w:val="right"/>
      <w:pPr>
        <w:ind w:left="6174" w:hanging="180"/>
      </w:pPr>
    </w:lvl>
    <w:lvl w:ilvl="6" w:tplc="0809000F" w:tentative="1">
      <w:start w:val="1"/>
      <w:numFmt w:val="decimal"/>
      <w:lvlText w:val="%7."/>
      <w:lvlJc w:val="left"/>
      <w:pPr>
        <w:ind w:left="6894" w:hanging="360"/>
      </w:pPr>
    </w:lvl>
    <w:lvl w:ilvl="7" w:tplc="08090019" w:tentative="1">
      <w:start w:val="1"/>
      <w:numFmt w:val="lowerLetter"/>
      <w:lvlText w:val="%8."/>
      <w:lvlJc w:val="left"/>
      <w:pPr>
        <w:ind w:left="7614" w:hanging="360"/>
      </w:pPr>
    </w:lvl>
    <w:lvl w:ilvl="8" w:tplc="0809001B" w:tentative="1">
      <w:start w:val="1"/>
      <w:numFmt w:val="lowerRoman"/>
      <w:lvlText w:val="%9."/>
      <w:lvlJc w:val="right"/>
      <w:pPr>
        <w:ind w:left="8334" w:hanging="180"/>
      </w:pPr>
    </w:lvl>
  </w:abstractNum>
  <w:abstractNum w:abstractNumId="325" w15:restartNumberingAfterBreak="0">
    <w:nsid w:val="4E414B49"/>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26" w15:restartNumberingAfterBreak="0">
    <w:nsid w:val="4E4C0D86"/>
    <w:multiLevelType w:val="hybridMultilevel"/>
    <w:tmpl w:val="EAB48658"/>
    <w:lvl w:ilvl="0" w:tplc="A2841FB4">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7" w15:restartNumberingAfterBreak="0">
    <w:nsid w:val="4E6B3143"/>
    <w:multiLevelType w:val="hybridMultilevel"/>
    <w:tmpl w:val="35F8E33A"/>
    <w:lvl w:ilvl="0" w:tplc="260CDD2C">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8" w15:restartNumberingAfterBreak="0">
    <w:nsid w:val="4E916063"/>
    <w:multiLevelType w:val="hybridMultilevel"/>
    <w:tmpl w:val="09E62340"/>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29" w15:restartNumberingAfterBreak="0">
    <w:nsid w:val="4E93336F"/>
    <w:multiLevelType w:val="hybridMultilevel"/>
    <w:tmpl w:val="78BEB514"/>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30" w15:restartNumberingAfterBreak="0">
    <w:nsid w:val="4ED16B01"/>
    <w:multiLevelType w:val="hybridMultilevel"/>
    <w:tmpl w:val="FDDC9AA0"/>
    <w:lvl w:ilvl="0" w:tplc="FFFFFFFF">
      <w:start w:val="1"/>
      <w:numFmt w:val="decimal"/>
      <w:lvlText w:val="%1-"/>
      <w:lvlJc w:val="left"/>
      <w:pPr>
        <w:ind w:left="2213" w:hanging="360"/>
      </w:pPr>
      <w:rPr>
        <w:rFonts w:hint="default"/>
        <w:sz w:val="24"/>
        <w:szCs w:val="24"/>
      </w:rPr>
    </w:lvl>
    <w:lvl w:ilvl="1" w:tplc="FFFFFFFF" w:tentative="1">
      <w:start w:val="1"/>
      <w:numFmt w:val="lowerLetter"/>
      <w:lvlText w:val="%2."/>
      <w:lvlJc w:val="left"/>
      <w:pPr>
        <w:ind w:left="2933" w:hanging="360"/>
      </w:pPr>
    </w:lvl>
    <w:lvl w:ilvl="2" w:tplc="FFFFFFFF" w:tentative="1">
      <w:start w:val="1"/>
      <w:numFmt w:val="lowerRoman"/>
      <w:lvlText w:val="%3."/>
      <w:lvlJc w:val="right"/>
      <w:pPr>
        <w:ind w:left="3653" w:hanging="180"/>
      </w:pPr>
    </w:lvl>
    <w:lvl w:ilvl="3" w:tplc="FFFFFFFF" w:tentative="1">
      <w:start w:val="1"/>
      <w:numFmt w:val="decimal"/>
      <w:lvlText w:val="%4."/>
      <w:lvlJc w:val="left"/>
      <w:pPr>
        <w:ind w:left="4373" w:hanging="360"/>
      </w:pPr>
    </w:lvl>
    <w:lvl w:ilvl="4" w:tplc="FFFFFFFF" w:tentative="1">
      <w:start w:val="1"/>
      <w:numFmt w:val="lowerLetter"/>
      <w:lvlText w:val="%5."/>
      <w:lvlJc w:val="left"/>
      <w:pPr>
        <w:ind w:left="5093" w:hanging="360"/>
      </w:pPr>
    </w:lvl>
    <w:lvl w:ilvl="5" w:tplc="FFFFFFFF" w:tentative="1">
      <w:start w:val="1"/>
      <w:numFmt w:val="lowerRoman"/>
      <w:lvlText w:val="%6."/>
      <w:lvlJc w:val="right"/>
      <w:pPr>
        <w:ind w:left="5813" w:hanging="180"/>
      </w:pPr>
    </w:lvl>
    <w:lvl w:ilvl="6" w:tplc="FFFFFFFF" w:tentative="1">
      <w:start w:val="1"/>
      <w:numFmt w:val="decimal"/>
      <w:lvlText w:val="%7."/>
      <w:lvlJc w:val="left"/>
      <w:pPr>
        <w:ind w:left="6533" w:hanging="360"/>
      </w:pPr>
    </w:lvl>
    <w:lvl w:ilvl="7" w:tplc="FFFFFFFF" w:tentative="1">
      <w:start w:val="1"/>
      <w:numFmt w:val="lowerLetter"/>
      <w:lvlText w:val="%8."/>
      <w:lvlJc w:val="left"/>
      <w:pPr>
        <w:ind w:left="7253" w:hanging="360"/>
      </w:pPr>
    </w:lvl>
    <w:lvl w:ilvl="8" w:tplc="FFFFFFFF" w:tentative="1">
      <w:start w:val="1"/>
      <w:numFmt w:val="lowerRoman"/>
      <w:lvlText w:val="%9."/>
      <w:lvlJc w:val="right"/>
      <w:pPr>
        <w:ind w:left="7973" w:hanging="180"/>
      </w:pPr>
    </w:lvl>
  </w:abstractNum>
  <w:abstractNum w:abstractNumId="331" w15:restartNumberingAfterBreak="0">
    <w:nsid w:val="4F7E5DB1"/>
    <w:multiLevelType w:val="hybridMultilevel"/>
    <w:tmpl w:val="4A728026"/>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32" w15:restartNumberingAfterBreak="0">
    <w:nsid w:val="4FAF2D20"/>
    <w:multiLevelType w:val="hybridMultilevel"/>
    <w:tmpl w:val="9B1CF548"/>
    <w:lvl w:ilvl="0" w:tplc="DCB461C2">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3" w15:restartNumberingAfterBreak="0">
    <w:nsid w:val="4FC34268"/>
    <w:multiLevelType w:val="hybridMultilevel"/>
    <w:tmpl w:val="87AAFBF0"/>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34" w15:restartNumberingAfterBreak="0">
    <w:nsid w:val="4FD55FE4"/>
    <w:multiLevelType w:val="hybridMultilevel"/>
    <w:tmpl w:val="0AE0B54A"/>
    <w:lvl w:ilvl="0" w:tplc="6C0EC022">
      <w:start w:val="19"/>
      <w:numFmt w:val="bullet"/>
      <w:lvlText w:val="-"/>
      <w:lvlJc w:val="left"/>
      <w:pPr>
        <w:ind w:left="2574" w:hanging="360"/>
      </w:pPr>
      <w:rPr>
        <w:rFonts w:ascii="Simplified Arabic" w:eastAsiaTheme="minorEastAsia" w:hAnsi="Simplified Arabic" w:cs="Simplified Arabic" w:hint="default"/>
      </w:rPr>
    </w:lvl>
    <w:lvl w:ilvl="1" w:tplc="08090003" w:tentative="1">
      <w:start w:val="1"/>
      <w:numFmt w:val="bullet"/>
      <w:lvlText w:val="o"/>
      <w:lvlJc w:val="left"/>
      <w:pPr>
        <w:ind w:left="3294" w:hanging="360"/>
      </w:pPr>
      <w:rPr>
        <w:rFonts w:ascii="Courier New" w:hAnsi="Courier New" w:cs="Courier New" w:hint="default"/>
      </w:rPr>
    </w:lvl>
    <w:lvl w:ilvl="2" w:tplc="08090005" w:tentative="1">
      <w:start w:val="1"/>
      <w:numFmt w:val="bullet"/>
      <w:lvlText w:val=""/>
      <w:lvlJc w:val="left"/>
      <w:pPr>
        <w:ind w:left="4014" w:hanging="360"/>
      </w:pPr>
      <w:rPr>
        <w:rFonts w:ascii="Wingdings" w:hAnsi="Wingdings" w:hint="default"/>
      </w:rPr>
    </w:lvl>
    <w:lvl w:ilvl="3" w:tplc="08090001" w:tentative="1">
      <w:start w:val="1"/>
      <w:numFmt w:val="bullet"/>
      <w:lvlText w:val=""/>
      <w:lvlJc w:val="left"/>
      <w:pPr>
        <w:ind w:left="4734" w:hanging="360"/>
      </w:pPr>
      <w:rPr>
        <w:rFonts w:ascii="Symbol" w:hAnsi="Symbol" w:hint="default"/>
      </w:rPr>
    </w:lvl>
    <w:lvl w:ilvl="4" w:tplc="08090003" w:tentative="1">
      <w:start w:val="1"/>
      <w:numFmt w:val="bullet"/>
      <w:lvlText w:val="o"/>
      <w:lvlJc w:val="left"/>
      <w:pPr>
        <w:ind w:left="5454" w:hanging="360"/>
      </w:pPr>
      <w:rPr>
        <w:rFonts w:ascii="Courier New" w:hAnsi="Courier New" w:cs="Courier New" w:hint="default"/>
      </w:rPr>
    </w:lvl>
    <w:lvl w:ilvl="5" w:tplc="08090005" w:tentative="1">
      <w:start w:val="1"/>
      <w:numFmt w:val="bullet"/>
      <w:lvlText w:val=""/>
      <w:lvlJc w:val="left"/>
      <w:pPr>
        <w:ind w:left="6174" w:hanging="360"/>
      </w:pPr>
      <w:rPr>
        <w:rFonts w:ascii="Wingdings" w:hAnsi="Wingdings" w:hint="default"/>
      </w:rPr>
    </w:lvl>
    <w:lvl w:ilvl="6" w:tplc="08090001" w:tentative="1">
      <w:start w:val="1"/>
      <w:numFmt w:val="bullet"/>
      <w:lvlText w:val=""/>
      <w:lvlJc w:val="left"/>
      <w:pPr>
        <w:ind w:left="6894" w:hanging="360"/>
      </w:pPr>
      <w:rPr>
        <w:rFonts w:ascii="Symbol" w:hAnsi="Symbol" w:hint="default"/>
      </w:rPr>
    </w:lvl>
    <w:lvl w:ilvl="7" w:tplc="08090003" w:tentative="1">
      <w:start w:val="1"/>
      <w:numFmt w:val="bullet"/>
      <w:lvlText w:val="o"/>
      <w:lvlJc w:val="left"/>
      <w:pPr>
        <w:ind w:left="7614" w:hanging="360"/>
      </w:pPr>
      <w:rPr>
        <w:rFonts w:ascii="Courier New" w:hAnsi="Courier New" w:cs="Courier New" w:hint="default"/>
      </w:rPr>
    </w:lvl>
    <w:lvl w:ilvl="8" w:tplc="08090005" w:tentative="1">
      <w:start w:val="1"/>
      <w:numFmt w:val="bullet"/>
      <w:lvlText w:val=""/>
      <w:lvlJc w:val="left"/>
      <w:pPr>
        <w:ind w:left="8334" w:hanging="360"/>
      </w:pPr>
      <w:rPr>
        <w:rFonts w:ascii="Wingdings" w:hAnsi="Wingdings" w:hint="default"/>
      </w:rPr>
    </w:lvl>
  </w:abstractNum>
  <w:abstractNum w:abstractNumId="335" w15:restartNumberingAfterBreak="0">
    <w:nsid w:val="4FE24724"/>
    <w:multiLevelType w:val="hybridMultilevel"/>
    <w:tmpl w:val="D382B506"/>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36" w15:restartNumberingAfterBreak="0">
    <w:nsid w:val="502E37FF"/>
    <w:multiLevelType w:val="hybridMultilevel"/>
    <w:tmpl w:val="7C36C2D2"/>
    <w:lvl w:ilvl="0" w:tplc="624EA6AA">
      <w:start w:val="1"/>
      <w:numFmt w:val="arabicAbjad"/>
      <w:lvlText w:val="(%1)"/>
      <w:lvlJc w:val="left"/>
      <w:pPr>
        <w:ind w:left="2486" w:hanging="615"/>
      </w:pPr>
      <w:rPr>
        <w:rFonts w:hint="default"/>
      </w:rPr>
    </w:lvl>
    <w:lvl w:ilvl="1" w:tplc="FFFFFFFF" w:tentative="1">
      <w:start w:val="1"/>
      <w:numFmt w:val="lowerLetter"/>
      <w:lvlText w:val="%2."/>
      <w:lvlJc w:val="left"/>
      <w:pPr>
        <w:ind w:left="2951" w:hanging="360"/>
      </w:pPr>
    </w:lvl>
    <w:lvl w:ilvl="2" w:tplc="FFFFFFFF" w:tentative="1">
      <w:start w:val="1"/>
      <w:numFmt w:val="lowerRoman"/>
      <w:lvlText w:val="%3."/>
      <w:lvlJc w:val="right"/>
      <w:pPr>
        <w:ind w:left="3671" w:hanging="180"/>
      </w:pPr>
    </w:lvl>
    <w:lvl w:ilvl="3" w:tplc="FFFFFFFF" w:tentative="1">
      <w:start w:val="1"/>
      <w:numFmt w:val="decimal"/>
      <w:lvlText w:val="%4."/>
      <w:lvlJc w:val="left"/>
      <w:pPr>
        <w:ind w:left="4391" w:hanging="360"/>
      </w:pPr>
    </w:lvl>
    <w:lvl w:ilvl="4" w:tplc="FFFFFFFF" w:tentative="1">
      <w:start w:val="1"/>
      <w:numFmt w:val="lowerLetter"/>
      <w:lvlText w:val="%5."/>
      <w:lvlJc w:val="left"/>
      <w:pPr>
        <w:ind w:left="5111" w:hanging="360"/>
      </w:pPr>
    </w:lvl>
    <w:lvl w:ilvl="5" w:tplc="FFFFFFFF" w:tentative="1">
      <w:start w:val="1"/>
      <w:numFmt w:val="lowerRoman"/>
      <w:lvlText w:val="%6."/>
      <w:lvlJc w:val="right"/>
      <w:pPr>
        <w:ind w:left="5831" w:hanging="180"/>
      </w:pPr>
    </w:lvl>
    <w:lvl w:ilvl="6" w:tplc="FFFFFFFF" w:tentative="1">
      <w:start w:val="1"/>
      <w:numFmt w:val="decimal"/>
      <w:lvlText w:val="%7."/>
      <w:lvlJc w:val="left"/>
      <w:pPr>
        <w:ind w:left="6551" w:hanging="360"/>
      </w:pPr>
    </w:lvl>
    <w:lvl w:ilvl="7" w:tplc="FFFFFFFF" w:tentative="1">
      <w:start w:val="1"/>
      <w:numFmt w:val="lowerLetter"/>
      <w:lvlText w:val="%8."/>
      <w:lvlJc w:val="left"/>
      <w:pPr>
        <w:ind w:left="7271" w:hanging="360"/>
      </w:pPr>
    </w:lvl>
    <w:lvl w:ilvl="8" w:tplc="FFFFFFFF" w:tentative="1">
      <w:start w:val="1"/>
      <w:numFmt w:val="lowerRoman"/>
      <w:lvlText w:val="%9."/>
      <w:lvlJc w:val="right"/>
      <w:pPr>
        <w:ind w:left="7991" w:hanging="180"/>
      </w:pPr>
    </w:lvl>
  </w:abstractNum>
  <w:abstractNum w:abstractNumId="337" w15:restartNumberingAfterBreak="0">
    <w:nsid w:val="50551FB6"/>
    <w:multiLevelType w:val="hybridMultilevel"/>
    <w:tmpl w:val="A0E4D9BA"/>
    <w:lvl w:ilvl="0" w:tplc="B290EFA6">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8" w15:restartNumberingAfterBreak="0">
    <w:nsid w:val="50702A4E"/>
    <w:multiLevelType w:val="hybridMultilevel"/>
    <w:tmpl w:val="97C60AE4"/>
    <w:lvl w:ilvl="0" w:tplc="E2D231DE">
      <w:start w:val="2"/>
      <w:numFmt w:val="decimal"/>
      <w:lvlText w:val="%1-"/>
      <w:lvlJc w:val="left"/>
      <w:pPr>
        <w:ind w:left="2574" w:hanging="360"/>
      </w:pPr>
      <w:rPr>
        <w:rFonts w:hint="default"/>
      </w:rPr>
    </w:lvl>
    <w:lvl w:ilvl="1" w:tplc="FFFFFFFF" w:tentative="1">
      <w:start w:val="1"/>
      <w:numFmt w:val="lowerLetter"/>
      <w:lvlText w:val="%2."/>
      <w:lvlJc w:val="left"/>
      <w:pPr>
        <w:ind w:left="3294" w:hanging="360"/>
      </w:pPr>
    </w:lvl>
    <w:lvl w:ilvl="2" w:tplc="FFFFFFFF" w:tentative="1">
      <w:start w:val="1"/>
      <w:numFmt w:val="lowerRoman"/>
      <w:lvlText w:val="%3."/>
      <w:lvlJc w:val="right"/>
      <w:pPr>
        <w:ind w:left="4014" w:hanging="180"/>
      </w:pPr>
    </w:lvl>
    <w:lvl w:ilvl="3" w:tplc="FFFFFFFF" w:tentative="1">
      <w:start w:val="1"/>
      <w:numFmt w:val="decimal"/>
      <w:lvlText w:val="%4."/>
      <w:lvlJc w:val="left"/>
      <w:pPr>
        <w:ind w:left="4734" w:hanging="360"/>
      </w:pPr>
    </w:lvl>
    <w:lvl w:ilvl="4" w:tplc="FFFFFFFF" w:tentative="1">
      <w:start w:val="1"/>
      <w:numFmt w:val="lowerLetter"/>
      <w:lvlText w:val="%5."/>
      <w:lvlJc w:val="left"/>
      <w:pPr>
        <w:ind w:left="5454" w:hanging="360"/>
      </w:pPr>
    </w:lvl>
    <w:lvl w:ilvl="5" w:tplc="FFFFFFFF" w:tentative="1">
      <w:start w:val="1"/>
      <w:numFmt w:val="lowerRoman"/>
      <w:lvlText w:val="%6."/>
      <w:lvlJc w:val="right"/>
      <w:pPr>
        <w:ind w:left="6174" w:hanging="180"/>
      </w:pPr>
    </w:lvl>
    <w:lvl w:ilvl="6" w:tplc="FFFFFFFF" w:tentative="1">
      <w:start w:val="1"/>
      <w:numFmt w:val="decimal"/>
      <w:lvlText w:val="%7."/>
      <w:lvlJc w:val="left"/>
      <w:pPr>
        <w:ind w:left="6894" w:hanging="360"/>
      </w:pPr>
    </w:lvl>
    <w:lvl w:ilvl="7" w:tplc="FFFFFFFF" w:tentative="1">
      <w:start w:val="1"/>
      <w:numFmt w:val="lowerLetter"/>
      <w:lvlText w:val="%8."/>
      <w:lvlJc w:val="left"/>
      <w:pPr>
        <w:ind w:left="7614" w:hanging="360"/>
      </w:pPr>
    </w:lvl>
    <w:lvl w:ilvl="8" w:tplc="FFFFFFFF" w:tentative="1">
      <w:start w:val="1"/>
      <w:numFmt w:val="lowerRoman"/>
      <w:lvlText w:val="%9."/>
      <w:lvlJc w:val="right"/>
      <w:pPr>
        <w:ind w:left="8334" w:hanging="180"/>
      </w:pPr>
    </w:lvl>
  </w:abstractNum>
  <w:abstractNum w:abstractNumId="339" w15:restartNumberingAfterBreak="0">
    <w:nsid w:val="50EF1E0C"/>
    <w:multiLevelType w:val="hybridMultilevel"/>
    <w:tmpl w:val="DBE22AC6"/>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40" w15:restartNumberingAfterBreak="0">
    <w:nsid w:val="510E5B90"/>
    <w:multiLevelType w:val="hybridMultilevel"/>
    <w:tmpl w:val="AA8C5F60"/>
    <w:lvl w:ilvl="0" w:tplc="C99E3B0C">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41" w15:restartNumberingAfterBreak="0">
    <w:nsid w:val="513E76CE"/>
    <w:multiLevelType w:val="hybridMultilevel"/>
    <w:tmpl w:val="3B1299D0"/>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42" w15:restartNumberingAfterBreak="0">
    <w:nsid w:val="515C003B"/>
    <w:multiLevelType w:val="hybridMultilevel"/>
    <w:tmpl w:val="F3F24D28"/>
    <w:lvl w:ilvl="0" w:tplc="813EBCBC">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3" w15:restartNumberingAfterBreak="0">
    <w:nsid w:val="516F5EBC"/>
    <w:multiLevelType w:val="hybridMultilevel"/>
    <w:tmpl w:val="ED3E0CAE"/>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44" w15:restartNumberingAfterBreak="0">
    <w:nsid w:val="517F463A"/>
    <w:multiLevelType w:val="hybridMultilevel"/>
    <w:tmpl w:val="B5B46156"/>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45" w15:restartNumberingAfterBreak="0">
    <w:nsid w:val="518766F6"/>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6" w15:restartNumberingAfterBreak="0">
    <w:nsid w:val="518D5ACE"/>
    <w:multiLevelType w:val="hybridMultilevel"/>
    <w:tmpl w:val="AC46A004"/>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47" w15:restartNumberingAfterBreak="0">
    <w:nsid w:val="519170C9"/>
    <w:multiLevelType w:val="hybridMultilevel"/>
    <w:tmpl w:val="3B14D15A"/>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48" w15:restartNumberingAfterBreak="0">
    <w:nsid w:val="51980C66"/>
    <w:multiLevelType w:val="hybridMultilevel"/>
    <w:tmpl w:val="6D9EE23E"/>
    <w:lvl w:ilvl="0" w:tplc="ECD09A78">
      <w:start w:val="6"/>
      <w:numFmt w:val="decimal"/>
      <w:lvlText w:val="%1-"/>
      <w:lvlJc w:val="left"/>
      <w:pPr>
        <w:ind w:left="2574"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9" w15:restartNumberingAfterBreak="0">
    <w:nsid w:val="52024F54"/>
    <w:multiLevelType w:val="hybridMultilevel"/>
    <w:tmpl w:val="2772C048"/>
    <w:lvl w:ilvl="0" w:tplc="6E2C0392">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0" w15:restartNumberingAfterBreak="0">
    <w:nsid w:val="52067E8E"/>
    <w:multiLevelType w:val="hybridMultilevel"/>
    <w:tmpl w:val="D6C4A096"/>
    <w:lvl w:ilvl="0" w:tplc="0BFAC100">
      <w:start w:val="1"/>
      <w:numFmt w:val="arabicAbjad"/>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51" w15:restartNumberingAfterBreak="0">
    <w:nsid w:val="521A6D13"/>
    <w:multiLevelType w:val="hybridMultilevel"/>
    <w:tmpl w:val="C882CC96"/>
    <w:lvl w:ilvl="0" w:tplc="624EA6AA">
      <w:start w:val="1"/>
      <w:numFmt w:val="arabicAbjad"/>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52" w15:restartNumberingAfterBreak="0">
    <w:nsid w:val="52414F59"/>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53" w15:restartNumberingAfterBreak="0">
    <w:nsid w:val="52491282"/>
    <w:multiLevelType w:val="hybridMultilevel"/>
    <w:tmpl w:val="8814E84E"/>
    <w:lvl w:ilvl="0" w:tplc="4EDE2828">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4" w15:restartNumberingAfterBreak="0">
    <w:nsid w:val="52A66A9D"/>
    <w:multiLevelType w:val="multilevel"/>
    <w:tmpl w:val="52C6F246"/>
    <w:styleLink w:val="Normallist"/>
    <w:lvl w:ilvl="0">
      <w:start w:val="1"/>
      <w:numFmt w:val="decimal"/>
      <w:pStyle w:val="ARNormalnumber"/>
      <w:lvlText w:val="%1-"/>
      <w:lvlJc w:val="left"/>
      <w:pPr>
        <w:tabs>
          <w:tab w:val="num" w:pos="567"/>
        </w:tabs>
        <w:ind w:left="1247" w:firstLine="0"/>
      </w:pPr>
      <w:rPr>
        <w:rFonts w:hint="default"/>
      </w:rPr>
    </w:lvl>
    <w:lvl w:ilvl="1">
      <w:start w:val="1"/>
      <w:numFmt w:val="arabicAlpha"/>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55" w15:restartNumberingAfterBreak="0">
    <w:nsid w:val="52F84D42"/>
    <w:multiLevelType w:val="hybridMultilevel"/>
    <w:tmpl w:val="C1266AB2"/>
    <w:lvl w:ilvl="0" w:tplc="D9644A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6" w15:restartNumberingAfterBreak="0">
    <w:nsid w:val="53B16248"/>
    <w:multiLevelType w:val="hybridMultilevel"/>
    <w:tmpl w:val="59B01386"/>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7" w15:restartNumberingAfterBreak="0">
    <w:nsid w:val="53CD1AC4"/>
    <w:multiLevelType w:val="hybridMultilevel"/>
    <w:tmpl w:val="02B64D16"/>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8" w15:restartNumberingAfterBreak="0">
    <w:nsid w:val="53EE1413"/>
    <w:multiLevelType w:val="hybridMultilevel"/>
    <w:tmpl w:val="8640D016"/>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59" w15:restartNumberingAfterBreak="0">
    <w:nsid w:val="542609F6"/>
    <w:multiLevelType w:val="hybridMultilevel"/>
    <w:tmpl w:val="9E127E2E"/>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60" w15:restartNumberingAfterBreak="0">
    <w:nsid w:val="548707E1"/>
    <w:multiLevelType w:val="hybridMultilevel"/>
    <w:tmpl w:val="F40C0C38"/>
    <w:lvl w:ilvl="0" w:tplc="E458BA1E">
      <w:start w:val="1"/>
      <w:numFmt w:val="decimal"/>
      <w:lvlText w:val="%1-"/>
      <w:lvlJc w:val="left"/>
      <w:pPr>
        <w:ind w:left="2213" w:hanging="360"/>
      </w:pPr>
      <w:rPr>
        <w:rFonts w:hint="default"/>
        <w:sz w:val="22"/>
        <w:szCs w:val="22"/>
      </w:rPr>
    </w:lvl>
    <w:lvl w:ilvl="1" w:tplc="08090019" w:tentative="1">
      <w:start w:val="1"/>
      <w:numFmt w:val="lowerLetter"/>
      <w:lvlText w:val="%2."/>
      <w:lvlJc w:val="left"/>
      <w:pPr>
        <w:ind w:left="2933" w:hanging="360"/>
      </w:pPr>
    </w:lvl>
    <w:lvl w:ilvl="2" w:tplc="0809001B" w:tentative="1">
      <w:start w:val="1"/>
      <w:numFmt w:val="lowerRoman"/>
      <w:lvlText w:val="%3."/>
      <w:lvlJc w:val="right"/>
      <w:pPr>
        <w:ind w:left="3653" w:hanging="180"/>
      </w:pPr>
    </w:lvl>
    <w:lvl w:ilvl="3" w:tplc="0809000F" w:tentative="1">
      <w:start w:val="1"/>
      <w:numFmt w:val="decimal"/>
      <w:lvlText w:val="%4."/>
      <w:lvlJc w:val="left"/>
      <w:pPr>
        <w:ind w:left="4373" w:hanging="360"/>
      </w:pPr>
    </w:lvl>
    <w:lvl w:ilvl="4" w:tplc="08090019" w:tentative="1">
      <w:start w:val="1"/>
      <w:numFmt w:val="lowerLetter"/>
      <w:lvlText w:val="%5."/>
      <w:lvlJc w:val="left"/>
      <w:pPr>
        <w:ind w:left="5093" w:hanging="360"/>
      </w:pPr>
    </w:lvl>
    <w:lvl w:ilvl="5" w:tplc="0809001B" w:tentative="1">
      <w:start w:val="1"/>
      <w:numFmt w:val="lowerRoman"/>
      <w:lvlText w:val="%6."/>
      <w:lvlJc w:val="right"/>
      <w:pPr>
        <w:ind w:left="5813" w:hanging="180"/>
      </w:pPr>
    </w:lvl>
    <w:lvl w:ilvl="6" w:tplc="0809000F" w:tentative="1">
      <w:start w:val="1"/>
      <w:numFmt w:val="decimal"/>
      <w:lvlText w:val="%7."/>
      <w:lvlJc w:val="left"/>
      <w:pPr>
        <w:ind w:left="6533" w:hanging="360"/>
      </w:pPr>
    </w:lvl>
    <w:lvl w:ilvl="7" w:tplc="08090019" w:tentative="1">
      <w:start w:val="1"/>
      <w:numFmt w:val="lowerLetter"/>
      <w:lvlText w:val="%8."/>
      <w:lvlJc w:val="left"/>
      <w:pPr>
        <w:ind w:left="7253" w:hanging="360"/>
      </w:pPr>
    </w:lvl>
    <w:lvl w:ilvl="8" w:tplc="0809001B" w:tentative="1">
      <w:start w:val="1"/>
      <w:numFmt w:val="lowerRoman"/>
      <w:lvlText w:val="%9."/>
      <w:lvlJc w:val="right"/>
      <w:pPr>
        <w:ind w:left="7973" w:hanging="180"/>
      </w:pPr>
    </w:lvl>
  </w:abstractNum>
  <w:abstractNum w:abstractNumId="361" w15:restartNumberingAfterBreak="0">
    <w:nsid w:val="54D11C8D"/>
    <w:multiLevelType w:val="hybridMultilevel"/>
    <w:tmpl w:val="EF46FEE0"/>
    <w:lvl w:ilvl="0" w:tplc="9EA838FE">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2" w15:restartNumberingAfterBreak="0">
    <w:nsid w:val="54D400B2"/>
    <w:multiLevelType w:val="hybridMultilevel"/>
    <w:tmpl w:val="D2A6CC44"/>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63" w15:restartNumberingAfterBreak="0">
    <w:nsid w:val="54DB2F0D"/>
    <w:multiLevelType w:val="hybridMultilevel"/>
    <w:tmpl w:val="85F8F744"/>
    <w:lvl w:ilvl="0" w:tplc="9CBC7C50">
      <w:numFmt w:val="bullet"/>
      <w:lvlText w:val="-"/>
      <w:lvlJc w:val="left"/>
      <w:pPr>
        <w:ind w:left="1854" w:hanging="360"/>
      </w:pPr>
      <w:rPr>
        <w:rFonts w:ascii="Calibri" w:eastAsiaTheme="minorHAnsi" w:hAnsi="Calibri" w:cs="Calibri"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64" w15:restartNumberingAfterBreak="0">
    <w:nsid w:val="54E1708D"/>
    <w:multiLevelType w:val="hybridMultilevel"/>
    <w:tmpl w:val="28B2C0BC"/>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65" w15:restartNumberingAfterBreak="0">
    <w:nsid w:val="55653E6F"/>
    <w:multiLevelType w:val="hybridMultilevel"/>
    <w:tmpl w:val="9D26465E"/>
    <w:lvl w:ilvl="0" w:tplc="C988DD2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6" w15:restartNumberingAfterBreak="0">
    <w:nsid w:val="55B706CD"/>
    <w:multiLevelType w:val="hybridMultilevel"/>
    <w:tmpl w:val="27CC0A1A"/>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67" w15:restartNumberingAfterBreak="0">
    <w:nsid w:val="56105FC6"/>
    <w:multiLevelType w:val="hybridMultilevel"/>
    <w:tmpl w:val="FDA6708A"/>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68" w15:restartNumberingAfterBreak="0">
    <w:nsid w:val="561A71EA"/>
    <w:multiLevelType w:val="hybridMultilevel"/>
    <w:tmpl w:val="D400C114"/>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69" w15:restartNumberingAfterBreak="0">
    <w:nsid w:val="562F166B"/>
    <w:multiLevelType w:val="hybridMultilevel"/>
    <w:tmpl w:val="810ABCA8"/>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70" w15:restartNumberingAfterBreak="0">
    <w:nsid w:val="56640AAD"/>
    <w:multiLevelType w:val="hybridMultilevel"/>
    <w:tmpl w:val="C62E723C"/>
    <w:lvl w:ilvl="0" w:tplc="FFFFFFFF">
      <w:start w:val="1"/>
      <w:numFmt w:val="lowerLetter"/>
      <w:lvlText w:val="%1."/>
      <w:lvlJc w:val="left"/>
      <w:pPr>
        <w:ind w:left="1967" w:hanging="360"/>
      </w:pPr>
    </w:lvl>
    <w:lvl w:ilvl="1" w:tplc="FFFFFFFF">
      <w:start w:val="1"/>
      <w:numFmt w:val="lowerRoman"/>
      <w:lvlText w:val="%2."/>
      <w:lvlJc w:val="right"/>
      <w:pPr>
        <w:ind w:left="2687" w:hanging="360"/>
      </w:p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71" w15:restartNumberingAfterBreak="0">
    <w:nsid w:val="57257C22"/>
    <w:multiLevelType w:val="hybridMultilevel"/>
    <w:tmpl w:val="CDA00522"/>
    <w:lvl w:ilvl="0" w:tplc="4A68FAD4">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2" w15:restartNumberingAfterBreak="0">
    <w:nsid w:val="58E5241E"/>
    <w:multiLevelType w:val="hybridMultilevel"/>
    <w:tmpl w:val="D428899C"/>
    <w:lvl w:ilvl="0" w:tplc="1AD6FAB4">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3" w15:restartNumberingAfterBreak="0">
    <w:nsid w:val="596545CC"/>
    <w:multiLevelType w:val="hybridMultilevel"/>
    <w:tmpl w:val="BC221A74"/>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74" w15:restartNumberingAfterBreak="0">
    <w:nsid w:val="598D509A"/>
    <w:multiLevelType w:val="hybridMultilevel"/>
    <w:tmpl w:val="409E5C90"/>
    <w:lvl w:ilvl="0" w:tplc="0E9A7AA4">
      <w:start w:val="1"/>
      <w:numFmt w:val="decimal"/>
      <w:lvlText w:val="%1-"/>
      <w:lvlJc w:val="left"/>
      <w:pPr>
        <w:ind w:left="1877" w:hanging="630"/>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375" w15:restartNumberingAfterBreak="0">
    <w:nsid w:val="599A31E1"/>
    <w:multiLevelType w:val="hybridMultilevel"/>
    <w:tmpl w:val="7A8A9F5E"/>
    <w:lvl w:ilvl="0" w:tplc="3878B576">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6" w15:restartNumberingAfterBreak="0">
    <w:nsid w:val="59E615C9"/>
    <w:multiLevelType w:val="hybridMultilevel"/>
    <w:tmpl w:val="06065458"/>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77" w15:restartNumberingAfterBreak="0">
    <w:nsid w:val="59F262AF"/>
    <w:multiLevelType w:val="hybridMultilevel"/>
    <w:tmpl w:val="3EF2273A"/>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78" w15:restartNumberingAfterBreak="0">
    <w:nsid w:val="5A7052F1"/>
    <w:multiLevelType w:val="hybridMultilevel"/>
    <w:tmpl w:val="F8FC8712"/>
    <w:lvl w:ilvl="0" w:tplc="6C0EC022">
      <w:start w:val="19"/>
      <w:numFmt w:val="bullet"/>
      <w:lvlText w:val="-"/>
      <w:lvlJc w:val="left"/>
      <w:pPr>
        <w:ind w:left="720" w:hanging="360"/>
      </w:pPr>
      <w:rPr>
        <w:rFonts w:ascii="Simplified Arabic" w:eastAsiaTheme="minorEastAsia" w:hAnsi="Simplified Arabic" w:cs="Simplified Arabic"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9" w15:restartNumberingAfterBreak="0">
    <w:nsid w:val="5AB93A37"/>
    <w:multiLevelType w:val="hybridMultilevel"/>
    <w:tmpl w:val="FDE6138C"/>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0" w15:restartNumberingAfterBreak="0">
    <w:nsid w:val="5AC44889"/>
    <w:multiLevelType w:val="hybridMultilevel"/>
    <w:tmpl w:val="06BCAC36"/>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81" w15:restartNumberingAfterBreak="0">
    <w:nsid w:val="5AE54F1D"/>
    <w:multiLevelType w:val="hybridMultilevel"/>
    <w:tmpl w:val="899CB042"/>
    <w:lvl w:ilvl="0" w:tplc="E458BA1E">
      <w:start w:val="1"/>
      <w:numFmt w:val="decimal"/>
      <w:lvlText w:val="%1-"/>
      <w:lvlJc w:val="left"/>
      <w:pPr>
        <w:ind w:left="2213" w:hanging="360"/>
      </w:pPr>
      <w:rPr>
        <w:rFonts w:hint="default"/>
        <w:sz w:val="22"/>
        <w:szCs w:val="22"/>
      </w:rPr>
    </w:lvl>
    <w:lvl w:ilvl="1" w:tplc="08090019" w:tentative="1">
      <w:start w:val="1"/>
      <w:numFmt w:val="lowerLetter"/>
      <w:lvlText w:val="%2."/>
      <w:lvlJc w:val="left"/>
      <w:pPr>
        <w:ind w:left="2933" w:hanging="360"/>
      </w:pPr>
    </w:lvl>
    <w:lvl w:ilvl="2" w:tplc="0809001B" w:tentative="1">
      <w:start w:val="1"/>
      <w:numFmt w:val="lowerRoman"/>
      <w:lvlText w:val="%3."/>
      <w:lvlJc w:val="right"/>
      <w:pPr>
        <w:ind w:left="3653" w:hanging="180"/>
      </w:pPr>
    </w:lvl>
    <w:lvl w:ilvl="3" w:tplc="0809000F" w:tentative="1">
      <w:start w:val="1"/>
      <w:numFmt w:val="decimal"/>
      <w:lvlText w:val="%4."/>
      <w:lvlJc w:val="left"/>
      <w:pPr>
        <w:ind w:left="4373" w:hanging="360"/>
      </w:pPr>
    </w:lvl>
    <w:lvl w:ilvl="4" w:tplc="08090019" w:tentative="1">
      <w:start w:val="1"/>
      <w:numFmt w:val="lowerLetter"/>
      <w:lvlText w:val="%5."/>
      <w:lvlJc w:val="left"/>
      <w:pPr>
        <w:ind w:left="5093" w:hanging="360"/>
      </w:pPr>
    </w:lvl>
    <w:lvl w:ilvl="5" w:tplc="0809001B" w:tentative="1">
      <w:start w:val="1"/>
      <w:numFmt w:val="lowerRoman"/>
      <w:lvlText w:val="%6."/>
      <w:lvlJc w:val="right"/>
      <w:pPr>
        <w:ind w:left="5813" w:hanging="180"/>
      </w:pPr>
    </w:lvl>
    <w:lvl w:ilvl="6" w:tplc="0809000F" w:tentative="1">
      <w:start w:val="1"/>
      <w:numFmt w:val="decimal"/>
      <w:lvlText w:val="%7."/>
      <w:lvlJc w:val="left"/>
      <w:pPr>
        <w:ind w:left="6533" w:hanging="360"/>
      </w:pPr>
    </w:lvl>
    <w:lvl w:ilvl="7" w:tplc="08090019" w:tentative="1">
      <w:start w:val="1"/>
      <w:numFmt w:val="lowerLetter"/>
      <w:lvlText w:val="%8."/>
      <w:lvlJc w:val="left"/>
      <w:pPr>
        <w:ind w:left="7253" w:hanging="360"/>
      </w:pPr>
    </w:lvl>
    <w:lvl w:ilvl="8" w:tplc="0809001B" w:tentative="1">
      <w:start w:val="1"/>
      <w:numFmt w:val="lowerRoman"/>
      <w:lvlText w:val="%9."/>
      <w:lvlJc w:val="right"/>
      <w:pPr>
        <w:ind w:left="7973" w:hanging="180"/>
      </w:pPr>
    </w:lvl>
  </w:abstractNum>
  <w:abstractNum w:abstractNumId="382" w15:restartNumberingAfterBreak="0">
    <w:nsid w:val="5B5048C7"/>
    <w:multiLevelType w:val="hybridMultilevel"/>
    <w:tmpl w:val="8B72088C"/>
    <w:lvl w:ilvl="0" w:tplc="DD06E66C">
      <w:start w:val="2"/>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3" w15:restartNumberingAfterBreak="0">
    <w:nsid w:val="5B784E73"/>
    <w:multiLevelType w:val="hybridMultilevel"/>
    <w:tmpl w:val="AD542104"/>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84" w15:restartNumberingAfterBreak="0">
    <w:nsid w:val="5BC97FE8"/>
    <w:multiLevelType w:val="hybridMultilevel"/>
    <w:tmpl w:val="9278A724"/>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85" w15:restartNumberingAfterBreak="0">
    <w:nsid w:val="5BD40EF9"/>
    <w:multiLevelType w:val="hybridMultilevel"/>
    <w:tmpl w:val="B1A4966E"/>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86" w15:restartNumberingAfterBreak="0">
    <w:nsid w:val="5BDE1FB8"/>
    <w:multiLevelType w:val="hybridMultilevel"/>
    <w:tmpl w:val="28BE8D8A"/>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87" w15:restartNumberingAfterBreak="0">
    <w:nsid w:val="5C3D60F8"/>
    <w:multiLevelType w:val="hybridMultilevel"/>
    <w:tmpl w:val="FC3A01AA"/>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88" w15:restartNumberingAfterBreak="0">
    <w:nsid w:val="5C5E4B2E"/>
    <w:multiLevelType w:val="hybridMultilevel"/>
    <w:tmpl w:val="F00696C8"/>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89" w15:restartNumberingAfterBreak="0">
    <w:nsid w:val="5CEB61DD"/>
    <w:multiLevelType w:val="hybridMultilevel"/>
    <w:tmpl w:val="332EF434"/>
    <w:lvl w:ilvl="0" w:tplc="6C0EC022">
      <w:start w:val="19"/>
      <w:numFmt w:val="bullet"/>
      <w:lvlText w:val="-"/>
      <w:lvlJc w:val="left"/>
      <w:pPr>
        <w:ind w:left="1854" w:hanging="360"/>
      </w:pPr>
      <w:rPr>
        <w:rFonts w:ascii="Simplified Arabic" w:eastAsiaTheme="minorEastAsia" w:hAnsi="Simplified Arabic" w:cs="Simplified Arabic" w:hint="default"/>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390" w15:restartNumberingAfterBreak="0">
    <w:nsid w:val="5D58404A"/>
    <w:multiLevelType w:val="hybridMultilevel"/>
    <w:tmpl w:val="5552AB56"/>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91" w15:restartNumberingAfterBreak="0">
    <w:nsid w:val="5D70567E"/>
    <w:multiLevelType w:val="hybridMultilevel"/>
    <w:tmpl w:val="DA1AC610"/>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92" w15:restartNumberingAfterBreak="0">
    <w:nsid w:val="5D9578E8"/>
    <w:multiLevelType w:val="hybridMultilevel"/>
    <w:tmpl w:val="6A883CB8"/>
    <w:lvl w:ilvl="0" w:tplc="25A696B0">
      <w:start w:val="3"/>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3" w15:restartNumberingAfterBreak="0">
    <w:nsid w:val="5D9A161E"/>
    <w:multiLevelType w:val="hybridMultilevel"/>
    <w:tmpl w:val="B1B05A92"/>
    <w:lvl w:ilvl="0" w:tplc="71682FD4">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4" w15:restartNumberingAfterBreak="0">
    <w:nsid w:val="5E3A1D2C"/>
    <w:multiLevelType w:val="hybridMultilevel"/>
    <w:tmpl w:val="99643446"/>
    <w:lvl w:ilvl="0" w:tplc="B2C26926">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5" w15:restartNumberingAfterBreak="0">
    <w:nsid w:val="5E6B026E"/>
    <w:multiLevelType w:val="hybridMultilevel"/>
    <w:tmpl w:val="D6D44546"/>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96" w15:restartNumberingAfterBreak="0">
    <w:nsid w:val="5E897C99"/>
    <w:multiLevelType w:val="hybridMultilevel"/>
    <w:tmpl w:val="82DCD3C2"/>
    <w:lvl w:ilvl="0" w:tplc="35929E78">
      <w:start w:val="7"/>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7" w15:restartNumberingAfterBreak="0">
    <w:nsid w:val="5F4D4860"/>
    <w:multiLevelType w:val="hybridMultilevel"/>
    <w:tmpl w:val="BEC40B46"/>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8" w15:restartNumberingAfterBreak="0">
    <w:nsid w:val="5FD234F6"/>
    <w:multiLevelType w:val="hybridMultilevel"/>
    <w:tmpl w:val="218425B0"/>
    <w:lvl w:ilvl="0" w:tplc="E6A4C69E">
      <w:start w:val="3"/>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9" w15:restartNumberingAfterBreak="0">
    <w:nsid w:val="5FDA6CBF"/>
    <w:multiLevelType w:val="hybridMultilevel"/>
    <w:tmpl w:val="FAB6AF5E"/>
    <w:lvl w:ilvl="0" w:tplc="9460CD18">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0" w15:restartNumberingAfterBreak="0">
    <w:nsid w:val="600D1026"/>
    <w:multiLevelType w:val="hybridMultilevel"/>
    <w:tmpl w:val="7358616E"/>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01" w15:restartNumberingAfterBreak="0">
    <w:nsid w:val="605F72B4"/>
    <w:multiLevelType w:val="hybridMultilevel"/>
    <w:tmpl w:val="DA020738"/>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02" w15:restartNumberingAfterBreak="0">
    <w:nsid w:val="606D0DE0"/>
    <w:multiLevelType w:val="hybridMultilevel"/>
    <w:tmpl w:val="16A2C092"/>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03" w15:restartNumberingAfterBreak="0">
    <w:nsid w:val="608B0F5C"/>
    <w:multiLevelType w:val="hybridMultilevel"/>
    <w:tmpl w:val="C61841BC"/>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04" w15:restartNumberingAfterBreak="0">
    <w:nsid w:val="60F2695D"/>
    <w:multiLevelType w:val="hybridMultilevel"/>
    <w:tmpl w:val="FDDC9AA0"/>
    <w:lvl w:ilvl="0" w:tplc="889EA526">
      <w:start w:val="1"/>
      <w:numFmt w:val="decimal"/>
      <w:lvlText w:val="%1-"/>
      <w:lvlJc w:val="left"/>
      <w:pPr>
        <w:ind w:left="2213" w:hanging="360"/>
      </w:pPr>
      <w:rPr>
        <w:rFonts w:hint="default"/>
        <w:sz w:val="24"/>
        <w:szCs w:val="24"/>
      </w:rPr>
    </w:lvl>
    <w:lvl w:ilvl="1" w:tplc="08090019" w:tentative="1">
      <w:start w:val="1"/>
      <w:numFmt w:val="lowerLetter"/>
      <w:lvlText w:val="%2."/>
      <w:lvlJc w:val="left"/>
      <w:pPr>
        <w:ind w:left="2933" w:hanging="360"/>
      </w:pPr>
    </w:lvl>
    <w:lvl w:ilvl="2" w:tplc="0809001B" w:tentative="1">
      <w:start w:val="1"/>
      <w:numFmt w:val="lowerRoman"/>
      <w:lvlText w:val="%3."/>
      <w:lvlJc w:val="right"/>
      <w:pPr>
        <w:ind w:left="3653" w:hanging="180"/>
      </w:pPr>
    </w:lvl>
    <w:lvl w:ilvl="3" w:tplc="0809000F" w:tentative="1">
      <w:start w:val="1"/>
      <w:numFmt w:val="decimal"/>
      <w:lvlText w:val="%4."/>
      <w:lvlJc w:val="left"/>
      <w:pPr>
        <w:ind w:left="4373" w:hanging="360"/>
      </w:pPr>
    </w:lvl>
    <w:lvl w:ilvl="4" w:tplc="08090019" w:tentative="1">
      <w:start w:val="1"/>
      <w:numFmt w:val="lowerLetter"/>
      <w:lvlText w:val="%5."/>
      <w:lvlJc w:val="left"/>
      <w:pPr>
        <w:ind w:left="5093" w:hanging="360"/>
      </w:pPr>
    </w:lvl>
    <w:lvl w:ilvl="5" w:tplc="0809001B" w:tentative="1">
      <w:start w:val="1"/>
      <w:numFmt w:val="lowerRoman"/>
      <w:lvlText w:val="%6."/>
      <w:lvlJc w:val="right"/>
      <w:pPr>
        <w:ind w:left="5813" w:hanging="180"/>
      </w:pPr>
    </w:lvl>
    <w:lvl w:ilvl="6" w:tplc="0809000F" w:tentative="1">
      <w:start w:val="1"/>
      <w:numFmt w:val="decimal"/>
      <w:lvlText w:val="%7."/>
      <w:lvlJc w:val="left"/>
      <w:pPr>
        <w:ind w:left="6533" w:hanging="360"/>
      </w:pPr>
    </w:lvl>
    <w:lvl w:ilvl="7" w:tplc="08090019" w:tentative="1">
      <w:start w:val="1"/>
      <w:numFmt w:val="lowerLetter"/>
      <w:lvlText w:val="%8."/>
      <w:lvlJc w:val="left"/>
      <w:pPr>
        <w:ind w:left="7253" w:hanging="360"/>
      </w:pPr>
    </w:lvl>
    <w:lvl w:ilvl="8" w:tplc="0809001B" w:tentative="1">
      <w:start w:val="1"/>
      <w:numFmt w:val="lowerRoman"/>
      <w:lvlText w:val="%9."/>
      <w:lvlJc w:val="right"/>
      <w:pPr>
        <w:ind w:left="7973" w:hanging="180"/>
      </w:pPr>
    </w:lvl>
  </w:abstractNum>
  <w:abstractNum w:abstractNumId="405" w15:restartNumberingAfterBreak="0">
    <w:nsid w:val="61622B0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06" w15:restartNumberingAfterBreak="0">
    <w:nsid w:val="61F40EC8"/>
    <w:multiLevelType w:val="hybridMultilevel"/>
    <w:tmpl w:val="AFF01DDA"/>
    <w:lvl w:ilvl="0" w:tplc="D9644AC6">
      <w:start w:val="1"/>
      <w:numFmt w:val="decimal"/>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07" w15:restartNumberingAfterBreak="0">
    <w:nsid w:val="61F8298F"/>
    <w:multiLevelType w:val="hybridMultilevel"/>
    <w:tmpl w:val="8812BF66"/>
    <w:lvl w:ilvl="0" w:tplc="36B8AAB8">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8" w15:restartNumberingAfterBreak="0">
    <w:nsid w:val="622324C2"/>
    <w:multiLevelType w:val="hybridMultilevel"/>
    <w:tmpl w:val="93D856F6"/>
    <w:lvl w:ilvl="0" w:tplc="0BFAC100">
      <w:start w:val="1"/>
      <w:numFmt w:val="arabicAbjad"/>
      <w:lvlText w:val="%1-"/>
      <w:lvlJc w:val="left"/>
      <w:pPr>
        <w:ind w:left="720" w:hanging="360"/>
      </w:pPr>
      <w:rPr>
        <w:rFonts w:hint="default"/>
      </w:rPr>
    </w:lvl>
    <w:lvl w:ilvl="1" w:tplc="B2969046">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9" w15:restartNumberingAfterBreak="0">
    <w:nsid w:val="626A3EC9"/>
    <w:multiLevelType w:val="hybridMultilevel"/>
    <w:tmpl w:val="B4CA5AE0"/>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10" w15:restartNumberingAfterBreak="0">
    <w:nsid w:val="62924E6C"/>
    <w:multiLevelType w:val="hybridMultilevel"/>
    <w:tmpl w:val="85D83072"/>
    <w:lvl w:ilvl="0" w:tplc="B49E9998">
      <w:start w:val="3"/>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1" w15:restartNumberingAfterBreak="0">
    <w:nsid w:val="62CE55DB"/>
    <w:multiLevelType w:val="hybridMultilevel"/>
    <w:tmpl w:val="E1CAAEBA"/>
    <w:styleLink w:val="CurrentList1"/>
    <w:lvl w:ilvl="0" w:tplc="7D74557E">
      <w:start w:val="1"/>
      <w:numFmt w:val="decimal"/>
      <w:lvlText w:val="%1."/>
      <w:lvlJc w:val="left"/>
      <w:pPr>
        <w:ind w:left="360" w:hanging="360"/>
      </w:pPr>
      <w:rPr>
        <w:b/>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2" w15:restartNumberingAfterBreak="0">
    <w:nsid w:val="62F17D92"/>
    <w:multiLevelType w:val="hybridMultilevel"/>
    <w:tmpl w:val="5BD43178"/>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13" w15:restartNumberingAfterBreak="0">
    <w:nsid w:val="635B747A"/>
    <w:multiLevelType w:val="hybridMultilevel"/>
    <w:tmpl w:val="9D544D3C"/>
    <w:lvl w:ilvl="0" w:tplc="E458BA1E">
      <w:start w:val="1"/>
      <w:numFmt w:val="decimal"/>
      <w:lvlText w:val="%1-"/>
      <w:lvlJc w:val="left"/>
      <w:pPr>
        <w:ind w:left="2213" w:hanging="360"/>
      </w:pPr>
      <w:rPr>
        <w:rFonts w:hint="default"/>
        <w:sz w:val="22"/>
        <w:szCs w:val="22"/>
      </w:rPr>
    </w:lvl>
    <w:lvl w:ilvl="1" w:tplc="08090019" w:tentative="1">
      <w:start w:val="1"/>
      <w:numFmt w:val="lowerLetter"/>
      <w:lvlText w:val="%2."/>
      <w:lvlJc w:val="left"/>
      <w:pPr>
        <w:ind w:left="2933" w:hanging="360"/>
      </w:pPr>
    </w:lvl>
    <w:lvl w:ilvl="2" w:tplc="0809001B" w:tentative="1">
      <w:start w:val="1"/>
      <w:numFmt w:val="lowerRoman"/>
      <w:lvlText w:val="%3."/>
      <w:lvlJc w:val="right"/>
      <w:pPr>
        <w:ind w:left="3653" w:hanging="180"/>
      </w:pPr>
    </w:lvl>
    <w:lvl w:ilvl="3" w:tplc="0809000F" w:tentative="1">
      <w:start w:val="1"/>
      <w:numFmt w:val="decimal"/>
      <w:lvlText w:val="%4."/>
      <w:lvlJc w:val="left"/>
      <w:pPr>
        <w:ind w:left="4373" w:hanging="360"/>
      </w:pPr>
    </w:lvl>
    <w:lvl w:ilvl="4" w:tplc="08090019" w:tentative="1">
      <w:start w:val="1"/>
      <w:numFmt w:val="lowerLetter"/>
      <w:lvlText w:val="%5."/>
      <w:lvlJc w:val="left"/>
      <w:pPr>
        <w:ind w:left="5093" w:hanging="360"/>
      </w:pPr>
    </w:lvl>
    <w:lvl w:ilvl="5" w:tplc="0809001B" w:tentative="1">
      <w:start w:val="1"/>
      <w:numFmt w:val="lowerRoman"/>
      <w:lvlText w:val="%6."/>
      <w:lvlJc w:val="right"/>
      <w:pPr>
        <w:ind w:left="5813" w:hanging="180"/>
      </w:pPr>
    </w:lvl>
    <w:lvl w:ilvl="6" w:tplc="0809000F" w:tentative="1">
      <w:start w:val="1"/>
      <w:numFmt w:val="decimal"/>
      <w:lvlText w:val="%7."/>
      <w:lvlJc w:val="left"/>
      <w:pPr>
        <w:ind w:left="6533" w:hanging="360"/>
      </w:pPr>
    </w:lvl>
    <w:lvl w:ilvl="7" w:tplc="08090019" w:tentative="1">
      <w:start w:val="1"/>
      <w:numFmt w:val="lowerLetter"/>
      <w:lvlText w:val="%8."/>
      <w:lvlJc w:val="left"/>
      <w:pPr>
        <w:ind w:left="7253" w:hanging="360"/>
      </w:pPr>
    </w:lvl>
    <w:lvl w:ilvl="8" w:tplc="0809001B" w:tentative="1">
      <w:start w:val="1"/>
      <w:numFmt w:val="lowerRoman"/>
      <w:lvlText w:val="%9."/>
      <w:lvlJc w:val="right"/>
      <w:pPr>
        <w:ind w:left="7973" w:hanging="180"/>
      </w:pPr>
    </w:lvl>
  </w:abstractNum>
  <w:abstractNum w:abstractNumId="414" w15:restartNumberingAfterBreak="0">
    <w:nsid w:val="63CD0552"/>
    <w:multiLevelType w:val="hybridMultilevel"/>
    <w:tmpl w:val="B40E0D92"/>
    <w:lvl w:ilvl="0" w:tplc="90208112">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5" w15:restartNumberingAfterBreak="0">
    <w:nsid w:val="644F6658"/>
    <w:multiLevelType w:val="hybridMultilevel"/>
    <w:tmpl w:val="9DDA63B2"/>
    <w:lvl w:ilvl="0" w:tplc="B87E4BAC">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6" w15:restartNumberingAfterBreak="0">
    <w:nsid w:val="648E773C"/>
    <w:multiLevelType w:val="hybridMultilevel"/>
    <w:tmpl w:val="3102888C"/>
    <w:lvl w:ilvl="0" w:tplc="01348808">
      <w:start w:val="3"/>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7" w15:restartNumberingAfterBreak="0">
    <w:nsid w:val="64D03FE0"/>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18" w15:restartNumberingAfterBreak="0">
    <w:nsid w:val="65065BD8"/>
    <w:multiLevelType w:val="hybridMultilevel"/>
    <w:tmpl w:val="3656C8F0"/>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19" w15:restartNumberingAfterBreak="0">
    <w:nsid w:val="65536041"/>
    <w:multiLevelType w:val="hybridMultilevel"/>
    <w:tmpl w:val="B58C3482"/>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20" w15:restartNumberingAfterBreak="0">
    <w:nsid w:val="662C7092"/>
    <w:multiLevelType w:val="hybridMultilevel"/>
    <w:tmpl w:val="8B1E6750"/>
    <w:lvl w:ilvl="0" w:tplc="0BFAC100">
      <w:start w:val="1"/>
      <w:numFmt w:val="arabicAbjad"/>
      <w:lvlText w:val="%1-"/>
      <w:lvlJc w:val="left"/>
      <w:pPr>
        <w:ind w:left="1494" w:hanging="360"/>
      </w:pPr>
      <w:rPr>
        <w:rFonts w:hint="default"/>
        <w:color w:val="auto"/>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21" w15:restartNumberingAfterBreak="0">
    <w:nsid w:val="667025D1"/>
    <w:multiLevelType w:val="hybridMultilevel"/>
    <w:tmpl w:val="87788ED8"/>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22" w15:restartNumberingAfterBreak="0">
    <w:nsid w:val="66C27EB0"/>
    <w:multiLevelType w:val="hybridMultilevel"/>
    <w:tmpl w:val="ECDC4D70"/>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3" w15:restartNumberingAfterBreak="0">
    <w:nsid w:val="66DF506F"/>
    <w:multiLevelType w:val="hybridMultilevel"/>
    <w:tmpl w:val="A0C649E0"/>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24" w15:restartNumberingAfterBreak="0">
    <w:nsid w:val="66EA6A89"/>
    <w:multiLevelType w:val="hybridMultilevel"/>
    <w:tmpl w:val="FDDC9AA0"/>
    <w:lvl w:ilvl="0" w:tplc="FFFFFFFF">
      <w:start w:val="1"/>
      <w:numFmt w:val="decimal"/>
      <w:lvlText w:val="%1-"/>
      <w:lvlJc w:val="left"/>
      <w:pPr>
        <w:ind w:left="2213" w:hanging="360"/>
      </w:pPr>
      <w:rPr>
        <w:rFonts w:hint="default"/>
        <w:sz w:val="24"/>
        <w:szCs w:val="24"/>
      </w:rPr>
    </w:lvl>
    <w:lvl w:ilvl="1" w:tplc="FFFFFFFF" w:tentative="1">
      <w:start w:val="1"/>
      <w:numFmt w:val="lowerLetter"/>
      <w:lvlText w:val="%2."/>
      <w:lvlJc w:val="left"/>
      <w:pPr>
        <w:ind w:left="2933" w:hanging="360"/>
      </w:pPr>
    </w:lvl>
    <w:lvl w:ilvl="2" w:tplc="FFFFFFFF" w:tentative="1">
      <w:start w:val="1"/>
      <w:numFmt w:val="lowerRoman"/>
      <w:lvlText w:val="%3."/>
      <w:lvlJc w:val="right"/>
      <w:pPr>
        <w:ind w:left="3653" w:hanging="180"/>
      </w:pPr>
    </w:lvl>
    <w:lvl w:ilvl="3" w:tplc="FFFFFFFF" w:tentative="1">
      <w:start w:val="1"/>
      <w:numFmt w:val="decimal"/>
      <w:lvlText w:val="%4."/>
      <w:lvlJc w:val="left"/>
      <w:pPr>
        <w:ind w:left="4373" w:hanging="360"/>
      </w:pPr>
    </w:lvl>
    <w:lvl w:ilvl="4" w:tplc="FFFFFFFF" w:tentative="1">
      <w:start w:val="1"/>
      <w:numFmt w:val="lowerLetter"/>
      <w:lvlText w:val="%5."/>
      <w:lvlJc w:val="left"/>
      <w:pPr>
        <w:ind w:left="5093" w:hanging="360"/>
      </w:pPr>
    </w:lvl>
    <w:lvl w:ilvl="5" w:tplc="FFFFFFFF" w:tentative="1">
      <w:start w:val="1"/>
      <w:numFmt w:val="lowerRoman"/>
      <w:lvlText w:val="%6."/>
      <w:lvlJc w:val="right"/>
      <w:pPr>
        <w:ind w:left="5813" w:hanging="180"/>
      </w:pPr>
    </w:lvl>
    <w:lvl w:ilvl="6" w:tplc="FFFFFFFF" w:tentative="1">
      <w:start w:val="1"/>
      <w:numFmt w:val="decimal"/>
      <w:lvlText w:val="%7."/>
      <w:lvlJc w:val="left"/>
      <w:pPr>
        <w:ind w:left="6533" w:hanging="360"/>
      </w:pPr>
    </w:lvl>
    <w:lvl w:ilvl="7" w:tplc="FFFFFFFF" w:tentative="1">
      <w:start w:val="1"/>
      <w:numFmt w:val="lowerLetter"/>
      <w:lvlText w:val="%8."/>
      <w:lvlJc w:val="left"/>
      <w:pPr>
        <w:ind w:left="7253" w:hanging="360"/>
      </w:pPr>
    </w:lvl>
    <w:lvl w:ilvl="8" w:tplc="FFFFFFFF" w:tentative="1">
      <w:start w:val="1"/>
      <w:numFmt w:val="lowerRoman"/>
      <w:lvlText w:val="%9."/>
      <w:lvlJc w:val="right"/>
      <w:pPr>
        <w:ind w:left="7973" w:hanging="180"/>
      </w:pPr>
    </w:lvl>
  </w:abstractNum>
  <w:abstractNum w:abstractNumId="425" w15:restartNumberingAfterBreak="0">
    <w:nsid w:val="66F45CFF"/>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6" w15:restartNumberingAfterBreak="0">
    <w:nsid w:val="6762620E"/>
    <w:multiLevelType w:val="hybridMultilevel"/>
    <w:tmpl w:val="E4D66602"/>
    <w:lvl w:ilvl="0" w:tplc="DEEA56A4">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7" w15:restartNumberingAfterBreak="0">
    <w:nsid w:val="67C429D7"/>
    <w:multiLevelType w:val="hybridMultilevel"/>
    <w:tmpl w:val="6D7CAE74"/>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28" w15:restartNumberingAfterBreak="0">
    <w:nsid w:val="67C66721"/>
    <w:multiLevelType w:val="hybridMultilevel"/>
    <w:tmpl w:val="46E077E0"/>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29" w15:restartNumberingAfterBreak="0">
    <w:nsid w:val="686C36CC"/>
    <w:multiLevelType w:val="hybridMultilevel"/>
    <w:tmpl w:val="D18EDFD4"/>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30" w15:restartNumberingAfterBreak="0">
    <w:nsid w:val="68887AD7"/>
    <w:multiLevelType w:val="hybridMultilevel"/>
    <w:tmpl w:val="C4F46B46"/>
    <w:lvl w:ilvl="0" w:tplc="08090003">
      <w:start w:val="1"/>
      <w:numFmt w:val="bullet"/>
      <w:lvlText w:val="o"/>
      <w:lvlJc w:val="left"/>
      <w:pPr>
        <w:ind w:left="1854" w:hanging="360"/>
      </w:pPr>
      <w:rPr>
        <w:rFonts w:ascii="Courier New" w:hAnsi="Courier New" w:cs="Courier New"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31" w15:restartNumberingAfterBreak="0">
    <w:nsid w:val="68A8409A"/>
    <w:multiLevelType w:val="hybridMultilevel"/>
    <w:tmpl w:val="3E023804"/>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32" w15:restartNumberingAfterBreak="0">
    <w:nsid w:val="68C46B44"/>
    <w:multiLevelType w:val="hybridMultilevel"/>
    <w:tmpl w:val="4ECC7A6E"/>
    <w:lvl w:ilvl="0" w:tplc="43BC19AE">
      <w:start w:val="1"/>
      <w:numFmt w:val="arabicAbjad"/>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33" w15:restartNumberingAfterBreak="0">
    <w:nsid w:val="68CC3A7B"/>
    <w:multiLevelType w:val="hybridMultilevel"/>
    <w:tmpl w:val="D27A4CA0"/>
    <w:lvl w:ilvl="0" w:tplc="8F94B372">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4" w15:restartNumberingAfterBreak="0">
    <w:nsid w:val="68D86416"/>
    <w:multiLevelType w:val="hybridMultilevel"/>
    <w:tmpl w:val="D7741A08"/>
    <w:lvl w:ilvl="0" w:tplc="9D8EF7B0">
      <w:start w:val="3"/>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5" w15:restartNumberingAfterBreak="0">
    <w:nsid w:val="691C15E6"/>
    <w:multiLevelType w:val="hybridMultilevel"/>
    <w:tmpl w:val="4BD0ECCE"/>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4E2A2D50">
      <w:start w:val="1"/>
      <w:numFmt w:val="arabicAlpha"/>
      <w:lvlText w:val="(%3)"/>
      <w:lvlJc w:val="left"/>
      <w:pPr>
        <w:ind w:left="3474" w:hanging="360"/>
      </w:pPr>
      <w:rPr>
        <w:rFonts w:hint="default"/>
        <w:color w:val="auto"/>
      </w:r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36" w15:restartNumberingAfterBreak="0">
    <w:nsid w:val="69250ECF"/>
    <w:multiLevelType w:val="hybridMultilevel"/>
    <w:tmpl w:val="C1EAC32A"/>
    <w:lvl w:ilvl="0" w:tplc="0658AC68">
      <w:start w:val="7"/>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7" w15:restartNumberingAfterBreak="0">
    <w:nsid w:val="695F3F44"/>
    <w:multiLevelType w:val="hybridMultilevel"/>
    <w:tmpl w:val="B29EC548"/>
    <w:lvl w:ilvl="0" w:tplc="E458BA1E">
      <w:start w:val="1"/>
      <w:numFmt w:val="decimal"/>
      <w:lvlText w:val="%1-"/>
      <w:lvlJc w:val="left"/>
      <w:pPr>
        <w:ind w:left="2213" w:hanging="360"/>
      </w:pPr>
      <w:rPr>
        <w:rFonts w:hint="default"/>
        <w:sz w:val="22"/>
        <w:szCs w:val="22"/>
      </w:rPr>
    </w:lvl>
    <w:lvl w:ilvl="1" w:tplc="08090019" w:tentative="1">
      <w:start w:val="1"/>
      <w:numFmt w:val="lowerLetter"/>
      <w:lvlText w:val="%2."/>
      <w:lvlJc w:val="left"/>
      <w:pPr>
        <w:ind w:left="2933" w:hanging="360"/>
      </w:pPr>
    </w:lvl>
    <w:lvl w:ilvl="2" w:tplc="0809001B" w:tentative="1">
      <w:start w:val="1"/>
      <w:numFmt w:val="lowerRoman"/>
      <w:lvlText w:val="%3."/>
      <w:lvlJc w:val="right"/>
      <w:pPr>
        <w:ind w:left="3653" w:hanging="180"/>
      </w:pPr>
    </w:lvl>
    <w:lvl w:ilvl="3" w:tplc="0809000F" w:tentative="1">
      <w:start w:val="1"/>
      <w:numFmt w:val="decimal"/>
      <w:lvlText w:val="%4."/>
      <w:lvlJc w:val="left"/>
      <w:pPr>
        <w:ind w:left="4373" w:hanging="360"/>
      </w:pPr>
    </w:lvl>
    <w:lvl w:ilvl="4" w:tplc="08090019" w:tentative="1">
      <w:start w:val="1"/>
      <w:numFmt w:val="lowerLetter"/>
      <w:lvlText w:val="%5."/>
      <w:lvlJc w:val="left"/>
      <w:pPr>
        <w:ind w:left="5093" w:hanging="360"/>
      </w:pPr>
    </w:lvl>
    <w:lvl w:ilvl="5" w:tplc="0809001B" w:tentative="1">
      <w:start w:val="1"/>
      <w:numFmt w:val="lowerRoman"/>
      <w:lvlText w:val="%6."/>
      <w:lvlJc w:val="right"/>
      <w:pPr>
        <w:ind w:left="5813" w:hanging="180"/>
      </w:pPr>
    </w:lvl>
    <w:lvl w:ilvl="6" w:tplc="0809000F" w:tentative="1">
      <w:start w:val="1"/>
      <w:numFmt w:val="decimal"/>
      <w:lvlText w:val="%7."/>
      <w:lvlJc w:val="left"/>
      <w:pPr>
        <w:ind w:left="6533" w:hanging="360"/>
      </w:pPr>
    </w:lvl>
    <w:lvl w:ilvl="7" w:tplc="08090019" w:tentative="1">
      <w:start w:val="1"/>
      <w:numFmt w:val="lowerLetter"/>
      <w:lvlText w:val="%8."/>
      <w:lvlJc w:val="left"/>
      <w:pPr>
        <w:ind w:left="7253" w:hanging="360"/>
      </w:pPr>
    </w:lvl>
    <w:lvl w:ilvl="8" w:tplc="0809001B" w:tentative="1">
      <w:start w:val="1"/>
      <w:numFmt w:val="lowerRoman"/>
      <w:lvlText w:val="%9."/>
      <w:lvlJc w:val="right"/>
      <w:pPr>
        <w:ind w:left="7973" w:hanging="180"/>
      </w:pPr>
    </w:lvl>
  </w:abstractNum>
  <w:abstractNum w:abstractNumId="438" w15:restartNumberingAfterBreak="0">
    <w:nsid w:val="69912515"/>
    <w:multiLevelType w:val="hybridMultilevel"/>
    <w:tmpl w:val="A9DE3A9E"/>
    <w:lvl w:ilvl="0" w:tplc="0BFAC100">
      <w:start w:val="1"/>
      <w:numFmt w:val="arabicAbjad"/>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39" w15:restartNumberingAfterBreak="0">
    <w:nsid w:val="69BB7345"/>
    <w:multiLevelType w:val="hybridMultilevel"/>
    <w:tmpl w:val="EF3C93D6"/>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40" w15:restartNumberingAfterBreak="0">
    <w:nsid w:val="69DF5F85"/>
    <w:multiLevelType w:val="hybridMultilevel"/>
    <w:tmpl w:val="898A0DAA"/>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41" w15:restartNumberingAfterBreak="0">
    <w:nsid w:val="6A201146"/>
    <w:multiLevelType w:val="hybridMultilevel"/>
    <w:tmpl w:val="B5F0617E"/>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42" w15:restartNumberingAfterBreak="0">
    <w:nsid w:val="6AB27399"/>
    <w:multiLevelType w:val="hybridMultilevel"/>
    <w:tmpl w:val="4A54E6E8"/>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43" w15:restartNumberingAfterBreak="0">
    <w:nsid w:val="6AF46226"/>
    <w:multiLevelType w:val="hybridMultilevel"/>
    <w:tmpl w:val="54A4825C"/>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44" w15:restartNumberingAfterBreak="0">
    <w:nsid w:val="6B93246B"/>
    <w:multiLevelType w:val="hybridMultilevel"/>
    <w:tmpl w:val="D4262F74"/>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45" w15:restartNumberingAfterBreak="0">
    <w:nsid w:val="6BA030F1"/>
    <w:multiLevelType w:val="hybridMultilevel"/>
    <w:tmpl w:val="7EEA3398"/>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46" w15:restartNumberingAfterBreak="0">
    <w:nsid w:val="6BE1649A"/>
    <w:multiLevelType w:val="hybridMultilevel"/>
    <w:tmpl w:val="5DEA4112"/>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47" w15:restartNumberingAfterBreak="0">
    <w:nsid w:val="6C0537F8"/>
    <w:multiLevelType w:val="hybridMultilevel"/>
    <w:tmpl w:val="B2920602"/>
    <w:lvl w:ilvl="0" w:tplc="63B8F5AE">
      <w:start w:val="3"/>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8" w15:restartNumberingAfterBreak="0">
    <w:nsid w:val="6C0717F9"/>
    <w:multiLevelType w:val="hybridMultilevel"/>
    <w:tmpl w:val="E4820D66"/>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49" w15:restartNumberingAfterBreak="0">
    <w:nsid w:val="6C530108"/>
    <w:multiLevelType w:val="hybridMultilevel"/>
    <w:tmpl w:val="FA483082"/>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50" w15:restartNumberingAfterBreak="0">
    <w:nsid w:val="6C827989"/>
    <w:multiLevelType w:val="hybridMultilevel"/>
    <w:tmpl w:val="8DC683F8"/>
    <w:lvl w:ilvl="0" w:tplc="F4BC572E">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1" w15:restartNumberingAfterBreak="0">
    <w:nsid w:val="6CD03C61"/>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52" w15:restartNumberingAfterBreak="0">
    <w:nsid w:val="6CDF08BD"/>
    <w:multiLevelType w:val="hybridMultilevel"/>
    <w:tmpl w:val="DE002548"/>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53" w15:restartNumberingAfterBreak="0">
    <w:nsid w:val="6CF1251F"/>
    <w:multiLevelType w:val="hybridMultilevel"/>
    <w:tmpl w:val="906C14DA"/>
    <w:lvl w:ilvl="0" w:tplc="A7A851B6">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4" w15:restartNumberingAfterBreak="0">
    <w:nsid w:val="6CFC5D8D"/>
    <w:multiLevelType w:val="hybridMultilevel"/>
    <w:tmpl w:val="45C06A90"/>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55" w15:restartNumberingAfterBreak="0">
    <w:nsid w:val="6D23339A"/>
    <w:multiLevelType w:val="hybridMultilevel"/>
    <w:tmpl w:val="9AFC1AA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56" w15:restartNumberingAfterBreak="0">
    <w:nsid w:val="6DAB1449"/>
    <w:multiLevelType w:val="hybridMultilevel"/>
    <w:tmpl w:val="DC820E36"/>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57" w15:restartNumberingAfterBreak="0">
    <w:nsid w:val="6DC7335A"/>
    <w:multiLevelType w:val="hybridMultilevel"/>
    <w:tmpl w:val="7EEEED9C"/>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58" w15:restartNumberingAfterBreak="0">
    <w:nsid w:val="6EBA31DE"/>
    <w:multiLevelType w:val="hybridMultilevel"/>
    <w:tmpl w:val="A574DDD0"/>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59" w15:restartNumberingAfterBreak="0">
    <w:nsid w:val="6FA00FC9"/>
    <w:multiLevelType w:val="hybridMultilevel"/>
    <w:tmpl w:val="74A204A2"/>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60" w15:restartNumberingAfterBreak="0">
    <w:nsid w:val="70373E38"/>
    <w:multiLevelType w:val="hybridMultilevel"/>
    <w:tmpl w:val="54444F26"/>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61" w15:restartNumberingAfterBreak="0">
    <w:nsid w:val="70400F9E"/>
    <w:multiLevelType w:val="hybridMultilevel"/>
    <w:tmpl w:val="D1AEAE72"/>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62" w15:restartNumberingAfterBreak="0">
    <w:nsid w:val="709D08D6"/>
    <w:multiLevelType w:val="hybridMultilevel"/>
    <w:tmpl w:val="6A38762E"/>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63" w15:restartNumberingAfterBreak="0">
    <w:nsid w:val="70C32EDF"/>
    <w:multiLevelType w:val="hybridMultilevel"/>
    <w:tmpl w:val="9A52BC1A"/>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64" w15:restartNumberingAfterBreak="0">
    <w:nsid w:val="70F075E7"/>
    <w:multiLevelType w:val="hybridMultilevel"/>
    <w:tmpl w:val="E3280B28"/>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65" w15:restartNumberingAfterBreak="0">
    <w:nsid w:val="70FC5324"/>
    <w:multiLevelType w:val="hybridMultilevel"/>
    <w:tmpl w:val="C5FA8B0E"/>
    <w:lvl w:ilvl="0" w:tplc="EC1A4870">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6" w15:restartNumberingAfterBreak="0">
    <w:nsid w:val="71255611"/>
    <w:multiLevelType w:val="hybridMultilevel"/>
    <w:tmpl w:val="0F2A3A08"/>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67" w15:restartNumberingAfterBreak="0">
    <w:nsid w:val="715D410F"/>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68" w15:restartNumberingAfterBreak="0">
    <w:nsid w:val="71E52F7E"/>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69" w15:restartNumberingAfterBreak="0">
    <w:nsid w:val="71FA5FBB"/>
    <w:multiLevelType w:val="hybridMultilevel"/>
    <w:tmpl w:val="21C4A5E2"/>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70" w15:restartNumberingAfterBreak="0">
    <w:nsid w:val="71FB755B"/>
    <w:multiLevelType w:val="hybridMultilevel"/>
    <w:tmpl w:val="38CC62CE"/>
    <w:lvl w:ilvl="0" w:tplc="08090019">
      <w:start w:val="1"/>
      <w:numFmt w:val="lowerLetter"/>
      <w:lvlText w:val="%1."/>
      <w:lvlJc w:val="left"/>
      <w:pPr>
        <w:ind w:left="1967" w:hanging="360"/>
      </w:pPr>
    </w:lvl>
    <w:lvl w:ilvl="1" w:tplc="08090019">
      <w:start w:val="1"/>
      <w:numFmt w:val="lowerLetter"/>
      <w:lvlText w:val="%2."/>
      <w:lvlJc w:val="left"/>
      <w:pPr>
        <w:ind w:left="2687" w:hanging="360"/>
      </w:pPr>
    </w:lvl>
    <w:lvl w:ilvl="2" w:tplc="2000001B">
      <w:start w:val="1"/>
      <w:numFmt w:val="lowerRoman"/>
      <w:lvlText w:val="%3."/>
      <w:lvlJc w:val="right"/>
      <w:pPr>
        <w:ind w:left="3587" w:hanging="360"/>
      </w:pPr>
    </w:lvl>
    <w:lvl w:ilvl="3" w:tplc="0809000F">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71" w15:restartNumberingAfterBreak="0">
    <w:nsid w:val="72434CC8"/>
    <w:multiLevelType w:val="hybridMultilevel"/>
    <w:tmpl w:val="1C265438"/>
    <w:lvl w:ilvl="0" w:tplc="D9644AC6">
      <w:start w:val="1"/>
      <w:numFmt w:val="decimal"/>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72" w15:restartNumberingAfterBreak="0">
    <w:nsid w:val="72712C88"/>
    <w:multiLevelType w:val="hybridMultilevel"/>
    <w:tmpl w:val="FDDC9AA0"/>
    <w:lvl w:ilvl="0" w:tplc="FFFFFFFF">
      <w:start w:val="1"/>
      <w:numFmt w:val="decimal"/>
      <w:lvlText w:val="%1-"/>
      <w:lvlJc w:val="left"/>
      <w:pPr>
        <w:ind w:left="2213" w:hanging="360"/>
      </w:pPr>
      <w:rPr>
        <w:rFonts w:hint="default"/>
        <w:sz w:val="24"/>
        <w:szCs w:val="24"/>
      </w:rPr>
    </w:lvl>
    <w:lvl w:ilvl="1" w:tplc="FFFFFFFF" w:tentative="1">
      <w:start w:val="1"/>
      <w:numFmt w:val="lowerLetter"/>
      <w:lvlText w:val="%2."/>
      <w:lvlJc w:val="left"/>
      <w:pPr>
        <w:ind w:left="2933" w:hanging="360"/>
      </w:pPr>
    </w:lvl>
    <w:lvl w:ilvl="2" w:tplc="FFFFFFFF" w:tentative="1">
      <w:start w:val="1"/>
      <w:numFmt w:val="lowerRoman"/>
      <w:lvlText w:val="%3."/>
      <w:lvlJc w:val="right"/>
      <w:pPr>
        <w:ind w:left="3653" w:hanging="180"/>
      </w:pPr>
    </w:lvl>
    <w:lvl w:ilvl="3" w:tplc="FFFFFFFF" w:tentative="1">
      <w:start w:val="1"/>
      <w:numFmt w:val="decimal"/>
      <w:lvlText w:val="%4."/>
      <w:lvlJc w:val="left"/>
      <w:pPr>
        <w:ind w:left="4373" w:hanging="360"/>
      </w:pPr>
    </w:lvl>
    <w:lvl w:ilvl="4" w:tplc="FFFFFFFF" w:tentative="1">
      <w:start w:val="1"/>
      <w:numFmt w:val="lowerLetter"/>
      <w:lvlText w:val="%5."/>
      <w:lvlJc w:val="left"/>
      <w:pPr>
        <w:ind w:left="5093" w:hanging="360"/>
      </w:pPr>
    </w:lvl>
    <w:lvl w:ilvl="5" w:tplc="FFFFFFFF" w:tentative="1">
      <w:start w:val="1"/>
      <w:numFmt w:val="lowerRoman"/>
      <w:lvlText w:val="%6."/>
      <w:lvlJc w:val="right"/>
      <w:pPr>
        <w:ind w:left="5813" w:hanging="180"/>
      </w:pPr>
    </w:lvl>
    <w:lvl w:ilvl="6" w:tplc="FFFFFFFF" w:tentative="1">
      <w:start w:val="1"/>
      <w:numFmt w:val="decimal"/>
      <w:lvlText w:val="%7."/>
      <w:lvlJc w:val="left"/>
      <w:pPr>
        <w:ind w:left="6533" w:hanging="360"/>
      </w:pPr>
    </w:lvl>
    <w:lvl w:ilvl="7" w:tplc="FFFFFFFF" w:tentative="1">
      <w:start w:val="1"/>
      <w:numFmt w:val="lowerLetter"/>
      <w:lvlText w:val="%8."/>
      <w:lvlJc w:val="left"/>
      <w:pPr>
        <w:ind w:left="7253" w:hanging="360"/>
      </w:pPr>
    </w:lvl>
    <w:lvl w:ilvl="8" w:tplc="FFFFFFFF" w:tentative="1">
      <w:start w:val="1"/>
      <w:numFmt w:val="lowerRoman"/>
      <w:lvlText w:val="%9."/>
      <w:lvlJc w:val="right"/>
      <w:pPr>
        <w:ind w:left="7973" w:hanging="180"/>
      </w:pPr>
    </w:lvl>
  </w:abstractNum>
  <w:abstractNum w:abstractNumId="473" w15:restartNumberingAfterBreak="0">
    <w:nsid w:val="72A03AA2"/>
    <w:multiLevelType w:val="hybridMultilevel"/>
    <w:tmpl w:val="FAAE9188"/>
    <w:lvl w:ilvl="0" w:tplc="D54A1D34">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4" w15:restartNumberingAfterBreak="0">
    <w:nsid w:val="72D76005"/>
    <w:multiLevelType w:val="hybridMultilevel"/>
    <w:tmpl w:val="F9A6F5D6"/>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75" w15:restartNumberingAfterBreak="0">
    <w:nsid w:val="735C5B54"/>
    <w:multiLevelType w:val="hybridMultilevel"/>
    <w:tmpl w:val="E2161034"/>
    <w:lvl w:ilvl="0" w:tplc="7166BA3A">
      <w:start w:val="5"/>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6" w15:restartNumberingAfterBreak="0">
    <w:nsid w:val="736A6DF5"/>
    <w:multiLevelType w:val="hybridMultilevel"/>
    <w:tmpl w:val="F0209D78"/>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77" w15:restartNumberingAfterBreak="0">
    <w:nsid w:val="73B36B66"/>
    <w:multiLevelType w:val="hybridMultilevel"/>
    <w:tmpl w:val="1D9C69E8"/>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78" w15:restartNumberingAfterBreak="0">
    <w:nsid w:val="73C93F10"/>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79" w15:restartNumberingAfterBreak="0">
    <w:nsid w:val="74093C42"/>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80" w15:restartNumberingAfterBreak="0">
    <w:nsid w:val="740A702A"/>
    <w:multiLevelType w:val="hybridMultilevel"/>
    <w:tmpl w:val="853A8010"/>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81" w15:restartNumberingAfterBreak="0">
    <w:nsid w:val="74426327"/>
    <w:multiLevelType w:val="hybridMultilevel"/>
    <w:tmpl w:val="2F3C7758"/>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2" w15:restartNumberingAfterBreak="0">
    <w:nsid w:val="74B058D0"/>
    <w:multiLevelType w:val="hybridMultilevel"/>
    <w:tmpl w:val="D1FC53D2"/>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83" w15:restartNumberingAfterBreak="0">
    <w:nsid w:val="74CC768A"/>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84" w15:restartNumberingAfterBreak="0">
    <w:nsid w:val="74D85E89"/>
    <w:multiLevelType w:val="hybridMultilevel"/>
    <w:tmpl w:val="043A607E"/>
    <w:lvl w:ilvl="0" w:tplc="8110C972">
      <w:start w:val="6"/>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5" w15:restartNumberingAfterBreak="0">
    <w:nsid w:val="75A04B96"/>
    <w:multiLevelType w:val="hybridMultilevel"/>
    <w:tmpl w:val="DB8AD868"/>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86" w15:restartNumberingAfterBreak="0">
    <w:nsid w:val="75DF38A3"/>
    <w:multiLevelType w:val="hybridMultilevel"/>
    <w:tmpl w:val="B308E378"/>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87" w15:restartNumberingAfterBreak="0">
    <w:nsid w:val="75F92725"/>
    <w:multiLevelType w:val="hybridMultilevel"/>
    <w:tmpl w:val="CD6A065C"/>
    <w:lvl w:ilvl="0" w:tplc="FFFFFFFF">
      <w:start w:val="1"/>
      <w:numFmt w:val="lowerLetter"/>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88" w15:restartNumberingAfterBreak="0">
    <w:nsid w:val="760B61E2"/>
    <w:multiLevelType w:val="hybridMultilevel"/>
    <w:tmpl w:val="CB6096DE"/>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9" w15:restartNumberingAfterBreak="0">
    <w:nsid w:val="767D61AA"/>
    <w:multiLevelType w:val="hybridMultilevel"/>
    <w:tmpl w:val="021AFE38"/>
    <w:lvl w:ilvl="0" w:tplc="FFFFFFFF">
      <w:start w:val="1"/>
      <w:numFmt w:val="lowerLetter"/>
      <w:lvlText w:val="%1."/>
      <w:lvlJc w:val="left"/>
      <w:pPr>
        <w:ind w:left="1967" w:hanging="360"/>
      </w:pPr>
      <w:rPr>
        <w:b w:val="0"/>
        <w:bCs w:val="0"/>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490" w15:restartNumberingAfterBreak="0">
    <w:nsid w:val="768A4C55"/>
    <w:multiLevelType w:val="hybridMultilevel"/>
    <w:tmpl w:val="2CAC1D06"/>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1" w15:restartNumberingAfterBreak="0">
    <w:nsid w:val="768D5225"/>
    <w:multiLevelType w:val="hybridMultilevel"/>
    <w:tmpl w:val="34728B84"/>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2" w15:restartNumberingAfterBreak="0">
    <w:nsid w:val="76C5458B"/>
    <w:multiLevelType w:val="hybridMultilevel"/>
    <w:tmpl w:val="2B8E73CE"/>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3" w15:restartNumberingAfterBreak="0">
    <w:nsid w:val="76EA51B1"/>
    <w:multiLevelType w:val="hybridMultilevel"/>
    <w:tmpl w:val="64BAB1D8"/>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4" w15:restartNumberingAfterBreak="0">
    <w:nsid w:val="76EE489C"/>
    <w:multiLevelType w:val="hybridMultilevel"/>
    <w:tmpl w:val="A3BC16C4"/>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5" w15:restartNumberingAfterBreak="0">
    <w:nsid w:val="772067FE"/>
    <w:multiLevelType w:val="hybridMultilevel"/>
    <w:tmpl w:val="A3E62622"/>
    <w:lvl w:ilvl="0" w:tplc="5AF2837E">
      <w:start w:val="6"/>
      <w:numFmt w:val="decimal"/>
      <w:lvlText w:val="%1-"/>
      <w:lvlJc w:val="left"/>
      <w:pPr>
        <w:ind w:left="2574" w:hanging="360"/>
      </w:pPr>
      <w:rPr>
        <w:rFonts w:hint="default"/>
        <w:i/>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6" w15:restartNumberingAfterBreak="0">
    <w:nsid w:val="77705CC5"/>
    <w:multiLevelType w:val="hybridMultilevel"/>
    <w:tmpl w:val="9132ACB8"/>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7" w15:restartNumberingAfterBreak="0">
    <w:nsid w:val="779C737D"/>
    <w:multiLevelType w:val="hybridMultilevel"/>
    <w:tmpl w:val="8532670E"/>
    <w:lvl w:ilvl="0" w:tplc="88C8EECA">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98" w15:restartNumberingAfterBreak="0">
    <w:nsid w:val="77DD3705"/>
    <w:multiLevelType w:val="hybridMultilevel"/>
    <w:tmpl w:val="4F2A7AF2"/>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499" w15:restartNumberingAfterBreak="0">
    <w:nsid w:val="78065450"/>
    <w:multiLevelType w:val="hybridMultilevel"/>
    <w:tmpl w:val="B6C06D4C"/>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00" w15:restartNumberingAfterBreak="0">
    <w:nsid w:val="78547C04"/>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1" w15:restartNumberingAfterBreak="0">
    <w:nsid w:val="785C2F45"/>
    <w:multiLevelType w:val="hybridMultilevel"/>
    <w:tmpl w:val="45BCA7AE"/>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02" w15:restartNumberingAfterBreak="0">
    <w:nsid w:val="78B75DD7"/>
    <w:multiLevelType w:val="hybridMultilevel"/>
    <w:tmpl w:val="B3288838"/>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03" w15:restartNumberingAfterBreak="0">
    <w:nsid w:val="78BB02AA"/>
    <w:multiLevelType w:val="hybridMultilevel"/>
    <w:tmpl w:val="FDDC9AA0"/>
    <w:lvl w:ilvl="0" w:tplc="FFFFFFFF">
      <w:start w:val="1"/>
      <w:numFmt w:val="decimal"/>
      <w:lvlText w:val="%1-"/>
      <w:lvlJc w:val="left"/>
      <w:pPr>
        <w:ind w:left="2213" w:hanging="360"/>
      </w:pPr>
      <w:rPr>
        <w:rFonts w:hint="default"/>
        <w:sz w:val="24"/>
        <w:szCs w:val="24"/>
      </w:rPr>
    </w:lvl>
    <w:lvl w:ilvl="1" w:tplc="FFFFFFFF" w:tentative="1">
      <w:start w:val="1"/>
      <w:numFmt w:val="lowerLetter"/>
      <w:lvlText w:val="%2."/>
      <w:lvlJc w:val="left"/>
      <w:pPr>
        <w:ind w:left="2933" w:hanging="360"/>
      </w:pPr>
    </w:lvl>
    <w:lvl w:ilvl="2" w:tplc="FFFFFFFF" w:tentative="1">
      <w:start w:val="1"/>
      <w:numFmt w:val="lowerRoman"/>
      <w:lvlText w:val="%3."/>
      <w:lvlJc w:val="right"/>
      <w:pPr>
        <w:ind w:left="3653" w:hanging="180"/>
      </w:pPr>
    </w:lvl>
    <w:lvl w:ilvl="3" w:tplc="FFFFFFFF" w:tentative="1">
      <w:start w:val="1"/>
      <w:numFmt w:val="decimal"/>
      <w:lvlText w:val="%4."/>
      <w:lvlJc w:val="left"/>
      <w:pPr>
        <w:ind w:left="4373" w:hanging="360"/>
      </w:pPr>
    </w:lvl>
    <w:lvl w:ilvl="4" w:tplc="FFFFFFFF" w:tentative="1">
      <w:start w:val="1"/>
      <w:numFmt w:val="lowerLetter"/>
      <w:lvlText w:val="%5."/>
      <w:lvlJc w:val="left"/>
      <w:pPr>
        <w:ind w:left="5093" w:hanging="360"/>
      </w:pPr>
    </w:lvl>
    <w:lvl w:ilvl="5" w:tplc="FFFFFFFF" w:tentative="1">
      <w:start w:val="1"/>
      <w:numFmt w:val="lowerRoman"/>
      <w:lvlText w:val="%6."/>
      <w:lvlJc w:val="right"/>
      <w:pPr>
        <w:ind w:left="5813" w:hanging="180"/>
      </w:pPr>
    </w:lvl>
    <w:lvl w:ilvl="6" w:tplc="FFFFFFFF" w:tentative="1">
      <w:start w:val="1"/>
      <w:numFmt w:val="decimal"/>
      <w:lvlText w:val="%7."/>
      <w:lvlJc w:val="left"/>
      <w:pPr>
        <w:ind w:left="6533" w:hanging="360"/>
      </w:pPr>
    </w:lvl>
    <w:lvl w:ilvl="7" w:tplc="FFFFFFFF" w:tentative="1">
      <w:start w:val="1"/>
      <w:numFmt w:val="lowerLetter"/>
      <w:lvlText w:val="%8."/>
      <w:lvlJc w:val="left"/>
      <w:pPr>
        <w:ind w:left="7253" w:hanging="360"/>
      </w:pPr>
    </w:lvl>
    <w:lvl w:ilvl="8" w:tplc="FFFFFFFF" w:tentative="1">
      <w:start w:val="1"/>
      <w:numFmt w:val="lowerRoman"/>
      <w:lvlText w:val="%9."/>
      <w:lvlJc w:val="right"/>
      <w:pPr>
        <w:ind w:left="7973" w:hanging="180"/>
      </w:pPr>
    </w:lvl>
  </w:abstractNum>
  <w:abstractNum w:abstractNumId="504" w15:restartNumberingAfterBreak="0">
    <w:nsid w:val="78C906D3"/>
    <w:multiLevelType w:val="hybridMultilevel"/>
    <w:tmpl w:val="D6562ED6"/>
    <w:lvl w:ilvl="0" w:tplc="0BFAC100">
      <w:start w:val="1"/>
      <w:numFmt w:val="arabicAbjad"/>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05" w15:restartNumberingAfterBreak="0">
    <w:nsid w:val="78DF678D"/>
    <w:multiLevelType w:val="hybridMultilevel"/>
    <w:tmpl w:val="6C2AE218"/>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506" w15:restartNumberingAfterBreak="0">
    <w:nsid w:val="78EC55D2"/>
    <w:multiLevelType w:val="hybridMultilevel"/>
    <w:tmpl w:val="47AE7132"/>
    <w:lvl w:ilvl="0" w:tplc="B65A129E">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7" w15:restartNumberingAfterBreak="0">
    <w:nsid w:val="798F407E"/>
    <w:multiLevelType w:val="hybridMultilevel"/>
    <w:tmpl w:val="5F8600C4"/>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508" w15:restartNumberingAfterBreak="0">
    <w:nsid w:val="79C01FF7"/>
    <w:multiLevelType w:val="hybridMultilevel"/>
    <w:tmpl w:val="EF72751E"/>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09" w15:restartNumberingAfterBreak="0">
    <w:nsid w:val="79CC4A3F"/>
    <w:multiLevelType w:val="hybridMultilevel"/>
    <w:tmpl w:val="A6DEFF18"/>
    <w:lvl w:ilvl="0" w:tplc="CF069B70">
      <w:start w:val="1"/>
      <w:numFmt w:val="arabicAbjad"/>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0" w15:restartNumberingAfterBreak="0">
    <w:nsid w:val="79D36DAC"/>
    <w:multiLevelType w:val="hybridMultilevel"/>
    <w:tmpl w:val="632C05AA"/>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11" w15:restartNumberingAfterBreak="0">
    <w:nsid w:val="79D54516"/>
    <w:multiLevelType w:val="hybridMultilevel"/>
    <w:tmpl w:val="3A96D5CE"/>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12" w15:restartNumberingAfterBreak="0">
    <w:nsid w:val="79E34FD2"/>
    <w:multiLevelType w:val="hybridMultilevel"/>
    <w:tmpl w:val="5EFE9E38"/>
    <w:lvl w:ilvl="0" w:tplc="FFFFFFFF">
      <w:start w:val="1"/>
      <w:numFmt w:val="lowerLetter"/>
      <w:lvlText w:val="%1."/>
      <w:lvlJc w:val="left"/>
      <w:pPr>
        <w:ind w:left="1967" w:hanging="360"/>
      </w:pPr>
    </w:lvl>
    <w:lvl w:ilvl="1" w:tplc="1F08CE60">
      <w:start w:val="1"/>
      <w:numFmt w:val="lowerRoman"/>
      <w:lvlText w:val="%2."/>
      <w:lvlJc w:val="left"/>
      <w:pPr>
        <w:ind w:left="2687" w:hanging="360"/>
      </w:pPr>
      <w:rPr>
        <w:rFonts w:hint="default"/>
      </w:rPr>
    </w:lvl>
    <w:lvl w:ilvl="2" w:tplc="FFFFFFFF">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513" w15:restartNumberingAfterBreak="0">
    <w:nsid w:val="7A027D04"/>
    <w:multiLevelType w:val="hybridMultilevel"/>
    <w:tmpl w:val="A4B40AB0"/>
    <w:lvl w:ilvl="0" w:tplc="2BE8C77C">
      <w:start w:val="3"/>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4" w15:restartNumberingAfterBreak="0">
    <w:nsid w:val="7A7B2212"/>
    <w:multiLevelType w:val="hybridMultilevel"/>
    <w:tmpl w:val="98A0B046"/>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15" w15:restartNumberingAfterBreak="0">
    <w:nsid w:val="7BB238CA"/>
    <w:multiLevelType w:val="hybridMultilevel"/>
    <w:tmpl w:val="B3D8E9E2"/>
    <w:lvl w:ilvl="0" w:tplc="6AEC8272">
      <w:start w:val="4"/>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6" w15:restartNumberingAfterBreak="0">
    <w:nsid w:val="7BCC1EAC"/>
    <w:multiLevelType w:val="hybridMultilevel"/>
    <w:tmpl w:val="0A2EE3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7" w15:restartNumberingAfterBreak="0">
    <w:nsid w:val="7BD44271"/>
    <w:multiLevelType w:val="hybridMultilevel"/>
    <w:tmpl w:val="DEE0B2EE"/>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518" w15:restartNumberingAfterBreak="0">
    <w:nsid w:val="7C5E6866"/>
    <w:multiLevelType w:val="hybridMultilevel"/>
    <w:tmpl w:val="DFDA3CDA"/>
    <w:lvl w:ilvl="0" w:tplc="177086B8">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9" w15:restartNumberingAfterBreak="0">
    <w:nsid w:val="7C61680D"/>
    <w:multiLevelType w:val="hybridMultilevel"/>
    <w:tmpl w:val="7C426F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0" w15:restartNumberingAfterBreak="0">
    <w:nsid w:val="7CA5248A"/>
    <w:multiLevelType w:val="hybridMultilevel"/>
    <w:tmpl w:val="F1749578"/>
    <w:lvl w:ilvl="0" w:tplc="716475BE">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1" w15:restartNumberingAfterBreak="0">
    <w:nsid w:val="7CEE0807"/>
    <w:multiLevelType w:val="hybridMultilevel"/>
    <w:tmpl w:val="4934C390"/>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22" w15:restartNumberingAfterBreak="0">
    <w:nsid w:val="7D2422B1"/>
    <w:multiLevelType w:val="hybridMultilevel"/>
    <w:tmpl w:val="91EC8016"/>
    <w:lvl w:ilvl="0" w:tplc="FFFFFFFF">
      <w:start w:val="1"/>
      <w:numFmt w:val="arabicAbjad"/>
      <w:lvlText w:val="%1-"/>
      <w:lvlJc w:val="left"/>
      <w:pPr>
        <w:ind w:left="1854" w:hanging="360"/>
      </w:pPr>
      <w:rPr>
        <w:rFonts w:hint="default"/>
      </w:rPr>
    </w:lvl>
    <w:lvl w:ilvl="1" w:tplc="FFFFFFFF" w:tentative="1">
      <w:start w:val="1"/>
      <w:numFmt w:val="lowerLetter"/>
      <w:lvlText w:val="%2."/>
      <w:lvlJc w:val="left"/>
      <w:pPr>
        <w:ind w:left="2574" w:hanging="360"/>
      </w:pPr>
    </w:lvl>
    <w:lvl w:ilvl="2" w:tplc="0BFAC100">
      <w:start w:val="1"/>
      <w:numFmt w:val="arabicAbjad"/>
      <w:lvlText w:val="%3-"/>
      <w:lvlJc w:val="left"/>
      <w:pPr>
        <w:ind w:left="3474" w:hanging="360"/>
      </w:pPr>
      <w:rPr>
        <w:rFonts w:hint="default"/>
      </w:r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523" w15:restartNumberingAfterBreak="0">
    <w:nsid w:val="7D2557B9"/>
    <w:multiLevelType w:val="hybridMultilevel"/>
    <w:tmpl w:val="4744585C"/>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24" w15:restartNumberingAfterBreak="0">
    <w:nsid w:val="7D312614"/>
    <w:multiLevelType w:val="hybridMultilevel"/>
    <w:tmpl w:val="05A605DE"/>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25" w15:restartNumberingAfterBreak="0">
    <w:nsid w:val="7D6E3B3A"/>
    <w:multiLevelType w:val="hybridMultilevel"/>
    <w:tmpl w:val="BC8013F0"/>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26" w15:restartNumberingAfterBreak="0">
    <w:nsid w:val="7D73036C"/>
    <w:multiLevelType w:val="hybridMultilevel"/>
    <w:tmpl w:val="F70C2B8A"/>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27" w15:restartNumberingAfterBreak="0">
    <w:nsid w:val="7DBE3A68"/>
    <w:multiLevelType w:val="hybridMultilevel"/>
    <w:tmpl w:val="E50A6C40"/>
    <w:lvl w:ilvl="0" w:tplc="3C6C8454">
      <w:start w:val="2"/>
      <w:numFmt w:val="decimal"/>
      <w:lvlText w:val="%1-"/>
      <w:lvlJc w:val="left"/>
      <w:pPr>
        <w:ind w:left="257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8" w15:restartNumberingAfterBreak="0">
    <w:nsid w:val="7E025A6C"/>
    <w:multiLevelType w:val="hybridMultilevel"/>
    <w:tmpl w:val="3CAA9358"/>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29" w15:restartNumberingAfterBreak="0">
    <w:nsid w:val="7E294967"/>
    <w:multiLevelType w:val="hybridMultilevel"/>
    <w:tmpl w:val="4A726F1A"/>
    <w:lvl w:ilvl="0" w:tplc="FFFFFFFF">
      <w:start w:val="1"/>
      <w:numFmt w:val="decimal"/>
      <w:lvlText w:val="%1-"/>
      <w:lvlJc w:val="left"/>
      <w:pPr>
        <w:ind w:left="1854" w:hanging="360"/>
      </w:pPr>
      <w:rPr>
        <w:rFonts w:hint="default"/>
      </w:rPr>
    </w:lvl>
    <w:lvl w:ilvl="1" w:tplc="D9644AC6">
      <w:start w:val="1"/>
      <w:numFmt w:val="decimal"/>
      <w:lvlText w:val="%2-"/>
      <w:lvlJc w:val="left"/>
      <w:pPr>
        <w:ind w:left="2574" w:hanging="360"/>
      </w:pPr>
      <w:rPr>
        <w:rFonts w:hint="default"/>
      </w:r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530" w15:restartNumberingAfterBreak="0">
    <w:nsid w:val="7E456481"/>
    <w:multiLevelType w:val="hybridMultilevel"/>
    <w:tmpl w:val="E99EE2E8"/>
    <w:lvl w:ilvl="0" w:tplc="D9644AC6">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31" w15:restartNumberingAfterBreak="0">
    <w:nsid w:val="7EC654E0"/>
    <w:multiLevelType w:val="hybridMultilevel"/>
    <w:tmpl w:val="A0DA5604"/>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32" w15:restartNumberingAfterBreak="0">
    <w:nsid w:val="7F0821D8"/>
    <w:multiLevelType w:val="hybridMultilevel"/>
    <w:tmpl w:val="41D05BD0"/>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33" w15:restartNumberingAfterBreak="0">
    <w:nsid w:val="7F232977"/>
    <w:multiLevelType w:val="hybridMultilevel"/>
    <w:tmpl w:val="E0C807E4"/>
    <w:lvl w:ilvl="0" w:tplc="D9644AC6">
      <w:start w:val="1"/>
      <w:numFmt w:val="decimal"/>
      <w:lvlText w:val="%1-"/>
      <w:lvlJc w:val="left"/>
      <w:pPr>
        <w:ind w:left="1854" w:hanging="360"/>
      </w:pPr>
      <w:rPr>
        <w:rFonts w:hint="default"/>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34" w15:restartNumberingAfterBreak="0">
    <w:nsid w:val="7F2344C4"/>
    <w:multiLevelType w:val="hybridMultilevel"/>
    <w:tmpl w:val="BA20DD7A"/>
    <w:lvl w:ilvl="0" w:tplc="08090019">
      <w:start w:val="1"/>
      <w:numFmt w:val="lowerLetter"/>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35" w15:restartNumberingAfterBreak="0">
    <w:nsid w:val="7F716C7C"/>
    <w:multiLevelType w:val="hybridMultilevel"/>
    <w:tmpl w:val="26665EB2"/>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6" w15:restartNumberingAfterBreak="0">
    <w:nsid w:val="7F9A1813"/>
    <w:multiLevelType w:val="hybridMultilevel"/>
    <w:tmpl w:val="11C03C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7" w15:restartNumberingAfterBreak="0">
    <w:nsid w:val="7FF53E6C"/>
    <w:multiLevelType w:val="hybridMultilevel"/>
    <w:tmpl w:val="1158BDD6"/>
    <w:lvl w:ilvl="0" w:tplc="E458BA1E">
      <w:start w:val="1"/>
      <w:numFmt w:val="decimal"/>
      <w:lvlText w:val="%1-"/>
      <w:lvlJc w:val="left"/>
      <w:pPr>
        <w:ind w:left="2213" w:hanging="360"/>
      </w:pPr>
      <w:rPr>
        <w:rFonts w:hint="default"/>
        <w:sz w:val="22"/>
        <w:szCs w:val="22"/>
      </w:rPr>
    </w:lvl>
    <w:lvl w:ilvl="1" w:tplc="08090019" w:tentative="1">
      <w:start w:val="1"/>
      <w:numFmt w:val="lowerLetter"/>
      <w:lvlText w:val="%2."/>
      <w:lvlJc w:val="left"/>
      <w:pPr>
        <w:ind w:left="2933" w:hanging="360"/>
      </w:pPr>
    </w:lvl>
    <w:lvl w:ilvl="2" w:tplc="0809001B" w:tentative="1">
      <w:start w:val="1"/>
      <w:numFmt w:val="lowerRoman"/>
      <w:lvlText w:val="%3."/>
      <w:lvlJc w:val="right"/>
      <w:pPr>
        <w:ind w:left="3653" w:hanging="180"/>
      </w:pPr>
    </w:lvl>
    <w:lvl w:ilvl="3" w:tplc="0809000F" w:tentative="1">
      <w:start w:val="1"/>
      <w:numFmt w:val="decimal"/>
      <w:lvlText w:val="%4."/>
      <w:lvlJc w:val="left"/>
      <w:pPr>
        <w:ind w:left="4373" w:hanging="360"/>
      </w:pPr>
    </w:lvl>
    <w:lvl w:ilvl="4" w:tplc="08090019" w:tentative="1">
      <w:start w:val="1"/>
      <w:numFmt w:val="lowerLetter"/>
      <w:lvlText w:val="%5."/>
      <w:lvlJc w:val="left"/>
      <w:pPr>
        <w:ind w:left="5093" w:hanging="360"/>
      </w:pPr>
    </w:lvl>
    <w:lvl w:ilvl="5" w:tplc="0809001B" w:tentative="1">
      <w:start w:val="1"/>
      <w:numFmt w:val="lowerRoman"/>
      <w:lvlText w:val="%6."/>
      <w:lvlJc w:val="right"/>
      <w:pPr>
        <w:ind w:left="5813" w:hanging="180"/>
      </w:pPr>
    </w:lvl>
    <w:lvl w:ilvl="6" w:tplc="0809000F" w:tentative="1">
      <w:start w:val="1"/>
      <w:numFmt w:val="decimal"/>
      <w:lvlText w:val="%7."/>
      <w:lvlJc w:val="left"/>
      <w:pPr>
        <w:ind w:left="6533" w:hanging="360"/>
      </w:pPr>
    </w:lvl>
    <w:lvl w:ilvl="7" w:tplc="08090019" w:tentative="1">
      <w:start w:val="1"/>
      <w:numFmt w:val="lowerLetter"/>
      <w:lvlText w:val="%8."/>
      <w:lvlJc w:val="left"/>
      <w:pPr>
        <w:ind w:left="7253" w:hanging="360"/>
      </w:pPr>
    </w:lvl>
    <w:lvl w:ilvl="8" w:tplc="0809001B" w:tentative="1">
      <w:start w:val="1"/>
      <w:numFmt w:val="lowerRoman"/>
      <w:lvlText w:val="%9."/>
      <w:lvlJc w:val="right"/>
      <w:pPr>
        <w:ind w:left="7973" w:hanging="180"/>
      </w:pPr>
    </w:lvl>
  </w:abstractNum>
  <w:abstractNum w:abstractNumId="538" w15:restartNumberingAfterBreak="0">
    <w:nsid w:val="7FF76884"/>
    <w:multiLevelType w:val="hybridMultilevel"/>
    <w:tmpl w:val="DED2AFC4"/>
    <w:lvl w:ilvl="0" w:tplc="0BFAC100">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1228543">
    <w:abstractNumId w:val="354"/>
  </w:num>
  <w:num w:numId="2" w16cid:durableId="1447196782">
    <w:abstractNumId w:val="9"/>
  </w:num>
  <w:num w:numId="3" w16cid:durableId="1844584712">
    <w:abstractNumId w:val="8"/>
  </w:num>
  <w:num w:numId="4" w16cid:durableId="933980378">
    <w:abstractNumId w:val="7"/>
  </w:num>
  <w:num w:numId="5" w16cid:durableId="1386681959">
    <w:abstractNumId w:val="6"/>
  </w:num>
  <w:num w:numId="6" w16cid:durableId="217590588">
    <w:abstractNumId w:val="5"/>
  </w:num>
  <w:num w:numId="7" w16cid:durableId="1898971585">
    <w:abstractNumId w:val="4"/>
  </w:num>
  <w:num w:numId="8" w16cid:durableId="1730686835">
    <w:abstractNumId w:val="3"/>
  </w:num>
  <w:num w:numId="9" w16cid:durableId="2083672216">
    <w:abstractNumId w:val="2"/>
  </w:num>
  <w:num w:numId="10" w16cid:durableId="1889605094">
    <w:abstractNumId w:val="1"/>
  </w:num>
  <w:num w:numId="11" w16cid:durableId="1881362759">
    <w:abstractNumId w:val="0"/>
  </w:num>
  <w:num w:numId="12" w16cid:durableId="1410427390">
    <w:abstractNumId w:val="374"/>
  </w:num>
  <w:num w:numId="13" w16cid:durableId="865557880">
    <w:abstractNumId w:val="293"/>
  </w:num>
  <w:num w:numId="14" w16cid:durableId="2138376150">
    <w:abstractNumId w:val="336"/>
  </w:num>
  <w:num w:numId="15" w16cid:durableId="1406687161">
    <w:abstractNumId w:val="354"/>
    <w:lvlOverride w:ilvl="0">
      <w:lvl w:ilvl="0">
        <w:start w:val="1"/>
        <w:numFmt w:val="decimal"/>
        <w:pStyle w:val="ARNormalnumber"/>
        <w:lvlText w:val="%1."/>
        <w:lvlJc w:val="left"/>
        <w:pPr>
          <w:tabs>
            <w:tab w:val="num" w:pos="624"/>
          </w:tabs>
          <w:ind w:left="1248" w:firstLine="0"/>
        </w:pPr>
        <w:rPr>
          <w:rFonts w:hint="default"/>
        </w:rPr>
      </w:lvl>
    </w:lvlOverride>
  </w:num>
  <w:num w:numId="16" w16cid:durableId="665287170">
    <w:abstractNumId w:val="354"/>
    <w:lvlOverride w:ilvl="0">
      <w:startOverride w:val="1"/>
      <w:lvl w:ilvl="0">
        <w:start w:val="1"/>
        <w:numFmt w:val="decimal"/>
        <w:pStyle w:val="ARNormalnumber"/>
        <w:lvlText w:val="%1."/>
        <w:lvlJc w:val="left"/>
        <w:pPr>
          <w:tabs>
            <w:tab w:val="num" w:pos="624"/>
          </w:tabs>
          <w:ind w:left="1248" w:firstLine="0"/>
        </w:pPr>
        <w:rPr>
          <w:rFonts w:hint="default"/>
        </w:rPr>
      </w:lvl>
    </w:lvlOverride>
    <w:lvlOverride w:ilvl="1">
      <w:startOverride w:val="5"/>
      <w:lvl w:ilvl="1">
        <w:start w:val="5"/>
        <w:numFmt w:val="decimal"/>
        <w:lvlText w:val=""/>
        <w:lvlJc w:val="left"/>
      </w:lvl>
    </w:lvlOverride>
  </w:num>
  <w:num w:numId="17" w16cid:durableId="1666276516">
    <w:abstractNumId w:val="354"/>
    <w:lvlOverride w:ilvl="0">
      <w:startOverride w:val="1"/>
      <w:lvl w:ilvl="0">
        <w:start w:val="1"/>
        <w:numFmt w:val="decimal"/>
        <w:pStyle w:val="ARNormalnumber"/>
        <w:lvlText w:val="%1."/>
        <w:lvlJc w:val="left"/>
        <w:pPr>
          <w:tabs>
            <w:tab w:val="num" w:pos="624"/>
          </w:tabs>
          <w:ind w:left="1248" w:firstLine="0"/>
        </w:pPr>
        <w:rPr>
          <w:rFonts w:hint="default"/>
        </w:rPr>
      </w:lvl>
    </w:lvlOverride>
    <w:lvlOverride w:ilvl="1">
      <w:startOverride w:val="8"/>
      <w:lvl w:ilvl="1">
        <w:start w:val="8"/>
        <w:numFmt w:val="decimal"/>
        <w:lvlText w:val=""/>
        <w:lvlJc w:val="left"/>
      </w:lvl>
    </w:lvlOverride>
  </w:num>
  <w:num w:numId="18" w16cid:durableId="1291203989">
    <w:abstractNumId w:val="354"/>
    <w:lvlOverride w:ilvl="0">
      <w:startOverride w:val="1"/>
      <w:lvl w:ilvl="0">
        <w:start w:val="1"/>
        <w:numFmt w:val="decimal"/>
        <w:pStyle w:val="ARNormalnumber"/>
        <w:lvlText w:val="%1."/>
        <w:lvlJc w:val="left"/>
        <w:pPr>
          <w:tabs>
            <w:tab w:val="num" w:pos="624"/>
          </w:tabs>
          <w:ind w:left="1248" w:firstLine="0"/>
        </w:pPr>
        <w:rPr>
          <w:rFonts w:hint="default"/>
        </w:rPr>
      </w:lvl>
    </w:lvlOverride>
    <w:lvlOverride w:ilvl="1">
      <w:startOverride w:val="26"/>
      <w:lvl w:ilvl="1">
        <w:start w:val="26"/>
        <w:numFmt w:val="decimal"/>
        <w:lvlText w:val=""/>
        <w:lvlJc w:val="left"/>
      </w:lvl>
    </w:lvlOverride>
  </w:num>
  <w:num w:numId="19" w16cid:durableId="1180973653">
    <w:abstractNumId w:val="354"/>
    <w:lvlOverride w:ilvl="0">
      <w:startOverride w:val="1"/>
      <w:lvl w:ilvl="0">
        <w:start w:val="1"/>
        <w:numFmt w:val="decimal"/>
        <w:pStyle w:val="ARNormalnumber"/>
        <w:lvlText w:val="%1."/>
        <w:lvlJc w:val="left"/>
        <w:pPr>
          <w:tabs>
            <w:tab w:val="num" w:pos="624"/>
          </w:tabs>
          <w:ind w:left="1248" w:firstLine="0"/>
        </w:pPr>
        <w:rPr>
          <w:rFonts w:hint="default"/>
        </w:rPr>
      </w:lvl>
    </w:lvlOverride>
    <w:lvlOverride w:ilvl="1">
      <w:startOverride w:val="11"/>
      <w:lvl w:ilvl="1">
        <w:start w:val="11"/>
        <w:numFmt w:val="decimal"/>
        <w:lvlText w:val=""/>
        <w:lvlJc w:val="left"/>
      </w:lvl>
    </w:lvlOverride>
  </w:num>
  <w:num w:numId="20" w16cid:durableId="1348823232">
    <w:abstractNumId w:val="354"/>
    <w:lvlOverride w:ilvl="0">
      <w:startOverride w:val="1"/>
      <w:lvl w:ilvl="0">
        <w:start w:val="1"/>
        <w:numFmt w:val="decimal"/>
        <w:pStyle w:val="ARNormalnumber"/>
        <w:lvlText w:val="%1."/>
        <w:lvlJc w:val="left"/>
        <w:pPr>
          <w:tabs>
            <w:tab w:val="num" w:pos="624"/>
          </w:tabs>
          <w:ind w:left="1248" w:firstLine="0"/>
        </w:pPr>
        <w:rPr>
          <w:rFonts w:hint="default"/>
        </w:rPr>
      </w:lvl>
    </w:lvlOverride>
    <w:lvlOverride w:ilvl="1">
      <w:startOverride w:val="6"/>
      <w:lvl w:ilvl="1">
        <w:start w:val="6"/>
        <w:numFmt w:val="decimal"/>
        <w:lvlText w:val=""/>
        <w:lvlJc w:val="left"/>
      </w:lvl>
    </w:lvlOverride>
  </w:num>
  <w:num w:numId="21" w16cid:durableId="472605016">
    <w:abstractNumId w:val="354"/>
    <w:lvlOverride w:ilvl="0">
      <w:startOverride w:val="1"/>
      <w:lvl w:ilvl="0">
        <w:start w:val="1"/>
        <w:numFmt w:val="decimal"/>
        <w:pStyle w:val="ARNormalnumber"/>
        <w:lvlText w:val="%1."/>
        <w:lvlJc w:val="left"/>
        <w:pPr>
          <w:tabs>
            <w:tab w:val="num" w:pos="624"/>
          </w:tabs>
          <w:ind w:left="1248" w:firstLine="0"/>
        </w:pPr>
        <w:rPr>
          <w:rFonts w:hint="default"/>
        </w:rPr>
      </w:lvl>
    </w:lvlOverride>
    <w:lvlOverride w:ilvl="1">
      <w:startOverride w:val="16"/>
      <w:lvl w:ilvl="1">
        <w:start w:val="16"/>
        <w:numFmt w:val="decimal"/>
        <w:lvlText w:val=""/>
        <w:lvlJc w:val="left"/>
      </w:lvl>
    </w:lvlOverride>
  </w:num>
  <w:num w:numId="22" w16cid:durableId="1645744258">
    <w:abstractNumId w:val="354"/>
    <w:lvlOverride w:ilvl="0">
      <w:startOverride w:val="1"/>
      <w:lvl w:ilvl="0">
        <w:start w:val="1"/>
        <w:numFmt w:val="decimal"/>
        <w:pStyle w:val="ARNormalnumber"/>
        <w:lvlText w:val="%1."/>
        <w:lvlJc w:val="left"/>
        <w:pPr>
          <w:tabs>
            <w:tab w:val="num" w:pos="624"/>
          </w:tabs>
          <w:ind w:left="1248" w:firstLine="0"/>
        </w:pPr>
        <w:rPr>
          <w:rFonts w:hint="default"/>
        </w:rPr>
      </w:lvl>
    </w:lvlOverride>
    <w:lvlOverride w:ilvl="1">
      <w:startOverride w:val="5"/>
      <w:lvl w:ilvl="1">
        <w:start w:val="5"/>
        <w:numFmt w:val="decimal"/>
        <w:lvlText w:val=""/>
        <w:lvlJc w:val="left"/>
      </w:lvl>
    </w:lvlOverride>
  </w:num>
  <w:num w:numId="23" w16cid:durableId="23873229">
    <w:abstractNumId w:val="456"/>
  </w:num>
  <w:num w:numId="24" w16cid:durableId="380131911">
    <w:abstractNumId w:val="246"/>
  </w:num>
  <w:num w:numId="25" w16cid:durableId="1356690663">
    <w:abstractNumId w:val="61"/>
  </w:num>
  <w:num w:numId="26" w16cid:durableId="1850674306">
    <w:abstractNumId w:val="139"/>
    <w:lvlOverride w:ilvl="0">
      <w:lvl w:ilvl="0" w:tplc="EABA7630">
        <w:start w:val="1"/>
        <w:numFmt w:val="decimal"/>
        <w:lvlText w:val="%1-"/>
        <w:lvlJc w:val="left"/>
        <w:pPr>
          <w:ind w:left="720" w:hanging="360"/>
        </w:pPr>
        <w:rPr>
          <w:rFonts w:ascii="Simplified Arabic" w:eastAsia="Times New Roman" w:hAnsi="Simplified Arabic" w:cs="Simplified Arabic"/>
        </w:rPr>
      </w:lvl>
    </w:lvlOverride>
  </w:num>
  <w:num w:numId="27" w16cid:durableId="787699578">
    <w:abstractNumId w:val="354"/>
    <w:lvlOverride w:ilvl="0">
      <w:lvl w:ilvl="0">
        <w:start w:val="1"/>
        <w:numFmt w:val="decimal"/>
        <w:pStyle w:val="ARNormalnumber"/>
        <w:lvlText w:val="%1-"/>
        <w:lvlJc w:val="left"/>
        <w:pPr>
          <w:tabs>
            <w:tab w:val="num" w:pos="624"/>
          </w:tabs>
          <w:ind w:left="1248" w:firstLine="0"/>
        </w:pPr>
        <w:rPr>
          <w:rFonts w:ascii="Simplified Arabic" w:eastAsia="SimSun" w:hAnsi="Simplified Arabic" w:cs="Simplified Arabic"/>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8" w16cid:durableId="1334800763">
    <w:abstractNumId w:val="70"/>
  </w:num>
  <w:num w:numId="29" w16cid:durableId="2024211249">
    <w:abstractNumId w:val="68"/>
  </w:num>
  <w:num w:numId="30" w16cid:durableId="2016570381">
    <w:abstractNumId w:val="93"/>
  </w:num>
  <w:num w:numId="31" w16cid:durableId="964851041">
    <w:abstractNumId w:val="351"/>
  </w:num>
  <w:num w:numId="32" w16cid:durableId="301816372">
    <w:abstractNumId w:val="207"/>
  </w:num>
  <w:num w:numId="33" w16cid:durableId="141242569">
    <w:abstractNumId w:val="156"/>
  </w:num>
  <w:num w:numId="34" w16cid:durableId="527332237">
    <w:abstractNumId w:val="404"/>
  </w:num>
  <w:num w:numId="35" w16cid:durableId="1981031700">
    <w:abstractNumId w:val="537"/>
  </w:num>
  <w:num w:numId="36" w16cid:durableId="1188832617">
    <w:abstractNumId w:val="134"/>
  </w:num>
  <w:num w:numId="37" w16cid:durableId="1923680473">
    <w:abstractNumId w:val="437"/>
  </w:num>
  <w:num w:numId="38" w16cid:durableId="837578569">
    <w:abstractNumId w:val="118"/>
  </w:num>
  <w:num w:numId="39" w16cid:durableId="1852255843">
    <w:abstractNumId w:val="130"/>
  </w:num>
  <w:num w:numId="40" w16cid:durableId="1040863637">
    <w:abstractNumId w:val="193"/>
  </w:num>
  <w:num w:numId="41" w16cid:durableId="866067511">
    <w:abstractNumId w:val="360"/>
  </w:num>
  <w:num w:numId="42" w16cid:durableId="90710269">
    <w:abstractNumId w:val="136"/>
  </w:num>
  <w:num w:numId="43" w16cid:durableId="342123501">
    <w:abstractNumId w:val="381"/>
  </w:num>
  <w:num w:numId="44" w16cid:durableId="1354847187">
    <w:abstractNumId w:val="195"/>
  </w:num>
  <w:num w:numId="45" w16cid:durableId="357237408">
    <w:abstractNumId w:val="257"/>
  </w:num>
  <w:num w:numId="46" w16cid:durableId="1336106353">
    <w:abstractNumId w:val="413"/>
  </w:num>
  <w:num w:numId="47" w16cid:durableId="2006202848">
    <w:abstractNumId w:val="52"/>
  </w:num>
  <w:num w:numId="48" w16cid:durableId="1549219618">
    <w:abstractNumId w:val="117"/>
  </w:num>
  <w:num w:numId="49" w16cid:durableId="1525752431">
    <w:abstractNumId w:val="330"/>
  </w:num>
  <w:num w:numId="50" w16cid:durableId="949121919">
    <w:abstractNumId w:val="105"/>
  </w:num>
  <w:num w:numId="51" w16cid:durableId="437220042">
    <w:abstractNumId w:val="29"/>
  </w:num>
  <w:num w:numId="52" w16cid:durableId="641546848">
    <w:abstractNumId w:val="261"/>
  </w:num>
  <w:num w:numId="53" w16cid:durableId="1590191773">
    <w:abstractNumId w:val="503"/>
  </w:num>
  <w:num w:numId="54" w16cid:durableId="1587375004">
    <w:abstractNumId w:val="241"/>
  </w:num>
  <w:num w:numId="55" w16cid:durableId="247353527">
    <w:abstractNumId w:val="472"/>
  </w:num>
  <w:num w:numId="56" w16cid:durableId="1340932108">
    <w:abstractNumId w:val="424"/>
  </w:num>
  <w:num w:numId="57" w16cid:durableId="759058833">
    <w:abstractNumId w:val="78"/>
  </w:num>
  <w:num w:numId="58" w16cid:durableId="1946226784">
    <w:abstractNumId w:val="277"/>
  </w:num>
  <w:num w:numId="59" w16cid:durableId="1435832313">
    <w:abstractNumId w:val="91"/>
  </w:num>
  <w:num w:numId="60" w16cid:durableId="1060396483">
    <w:abstractNumId w:val="225"/>
  </w:num>
  <w:num w:numId="61" w16cid:durableId="2097436162">
    <w:abstractNumId w:val="411"/>
  </w:num>
  <w:num w:numId="62" w16cid:durableId="264046289">
    <w:abstractNumId w:val="159"/>
    <w:lvlOverride w:ilvl="0">
      <w:lvl w:ilvl="0" w:tplc="9CBC7C50">
        <w:numFmt w:val="bullet"/>
        <w:lvlText w:val="-"/>
        <w:lvlJc w:val="left"/>
        <w:pPr>
          <w:ind w:left="360" w:hanging="360"/>
        </w:pPr>
        <w:rPr>
          <w:rFonts w:ascii="Calibri" w:eastAsiaTheme="minorHAnsi" w:hAnsi="Calibri" w:cs="Calibri" w:hint="default"/>
        </w:rPr>
      </w:lvl>
    </w:lvlOverride>
  </w:num>
  <w:num w:numId="63" w16cid:durableId="592661732">
    <w:abstractNumId w:val="103"/>
    <w:lvlOverride w:ilvl="0">
      <w:lvl w:ilvl="0" w:tplc="0809000F">
        <w:start w:val="1"/>
        <w:numFmt w:val="decimal"/>
        <w:lvlText w:val="%1."/>
        <w:lvlJc w:val="left"/>
        <w:pPr>
          <w:ind w:left="720" w:hanging="360"/>
        </w:pPr>
      </w:lvl>
    </w:lvlOverride>
  </w:num>
  <w:num w:numId="64" w16cid:durableId="1847162631">
    <w:abstractNumId w:val="425"/>
    <w:lvlOverride w:ilvl="0">
      <w:lvl w:ilvl="0" w:tplc="FFFFFFFF">
        <w:start w:val="1"/>
        <w:numFmt w:val="decimal"/>
        <w:lvlText w:val="%1."/>
        <w:lvlJc w:val="left"/>
        <w:pPr>
          <w:ind w:left="720" w:hanging="360"/>
        </w:pPr>
      </w:lvl>
    </w:lvlOverride>
  </w:num>
  <w:num w:numId="65" w16cid:durableId="269168405">
    <w:abstractNumId w:val="519"/>
    <w:lvlOverride w:ilvl="0">
      <w:lvl w:ilvl="0" w:tplc="FFFFFFFF">
        <w:start w:val="1"/>
        <w:numFmt w:val="decimal"/>
        <w:lvlText w:val="%1."/>
        <w:lvlJc w:val="left"/>
        <w:pPr>
          <w:ind w:left="720" w:hanging="360"/>
        </w:pPr>
      </w:lvl>
    </w:lvlOverride>
  </w:num>
  <w:num w:numId="66" w16cid:durableId="2059426626">
    <w:abstractNumId w:val="173"/>
    <w:lvlOverride w:ilvl="0">
      <w:lvl w:ilvl="0" w:tplc="08090019">
        <w:start w:val="1"/>
        <w:numFmt w:val="lowerLetter"/>
        <w:lvlText w:val="%1."/>
        <w:lvlJc w:val="left"/>
        <w:pPr>
          <w:ind w:left="720" w:hanging="360"/>
        </w:pPr>
      </w:lvl>
    </w:lvlOverride>
  </w:num>
  <w:num w:numId="67" w16cid:durableId="1720863510">
    <w:abstractNumId w:val="516"/>
    <w:lvlOverride w:ilvl="0">
      <w:lvl w:ilvl="0" w:tplc="FFFFFFFF">
        <w:start w:val="1"/>
        <w:numFmt w:val="lowerLetter"/>
        <w:lvlText w:val="%1."/>
        <w:lvlJc w:val="left"/>
        <w:pPr>
          <w:ind w:left="720" w:hanging="360"/>
        </w:pPr>
      </w:lvl>
    </w:lvlOverride>
  </w:num>
  <w:num w:numId="68" w16cid:durableId="1382092643">
    <w:abstractNumId w:val="140"/>
    <w:lvlOverride w:ilvl="0">
      <w:lvl w:ilvl="0" w:tplc="FFFFFFFF">
        <w:start w:val="1"/>
        <w:numFmt w:val="lowerLetter"/>
        <w:lvlText w:val="%1."/>
        <w:lvlJc w:val="left"/>
        <w:pPr>
          <w:ind w:left="720" w:hanging="360"/>
        </w:pPr>
      </w:lvl>
    </w:lvlOverride>
  </w:num>
  <w:num w:numId="69" w16cid:durableId="263148819">
    <w:abstractNumId w:val="18"/>
    <w:lvlOverride w:ilvl="0">
      <w:lvl w:ilvl="0" w:tplc="FFFFFFFF">
        <w:start w:val="1"/>
        <w:numFmt w:val="decimal"/>
        <w:lvlText w:val="%1."/>
        <w:lvlJc w:val="left"/>
        <w:pPr>
          <w:ind w:left="720" w:hanging="360"/>
        </w:pPr>
      </w:lvl>
    </w:lvlOverride>
  </w:num>
  <w:num w:numId="70" w16cid:durableId="1969168625">
    <w:abstractNumId w:val="482"/>
    <w:lvlOverride w:ilvl="0">
      <w:lvl w:ilvl="0" w:tplc="08090019">
        <w:start w:val="1"/>
        <w:numFmt w:val="lowerLetter"/>
        <w:lvlText w:val="%1."/>
        <w:lvlJc w:val="left"/>
        <w:pPr>
          <w:ind w:left="1967" w:hanging="360"/>
        </w:pPr>
      </w:lvl>
    </w:lvlOverride>
  </w:num>
  <w:num w:numId="71" w16cid:durableId="1132941115">
    <w:abstractNumId w:val="160"/>
    <w:lvlOverride w:ilvl="0">
      <w:lvl w:ilvl="0" w:tplc="FFFFFFFF">
        <w:start w:val="1"/>
        <w:numFmt w:val="decimal"/>
        <w:lvlText w:val="%1."/>
        <w:lvlJc w:val="left"/>
        <w:pPr>
          <w:ind w:left="720" w:hanging="360"/>
        </w:pPr>
      </w:lvl>
    </w:lvlOverride>
  </w:num>
  <w:num w:numId="72" w16cid:durableId="297150824">
    <w:abstractNumId w:val="230"/>
    <w:lvlOverride w:ilvl="0">
      <w:lvl w:ilvl="0" w:tplc="08090019">
        <w:start w:val="1"/>
        <w:numFmt w:val="lowerLetter"/>
        <w:lvlText w:val="%1."/>
        <w:lvlJc w:val="left"/>
        <w:pPr>
          <w:ind w:left="1967" w:hanging="360"/>
        </w:pPr>
      </w:lvl>
    </w:lvlOverride>
  </w:num>
  <w:num w:numId="73" w16cid:durableId="284115783">
    <w:abstractNumId w:val="307"/>
    <w:lvlOverride w:ilvl="0">
      <w:lvl w:ilvl="0" w:tplc="08090019">
        <w:start w:val="1"/>
        <w:numFmt w:val="lowerLetter"/>
        <w:lvlText w:val="%1."/>
        <w:lvlJc w:val="left"/>
        <w:pPr>
          <w:ind w:left="720" w:hanging="360"/>
        </w:pPr>
      </w:lvl>
    </w:lvlOverride>
  </w:num>
  <w:num w:numId="74" w16cid:durableId="165633179">
    <w:abstractNumId w:val="500"/>
    <w:lvlOverride w:ilvl="0">
      <w:lvl w:ilvl="0" w:tplc="FFFFFFFF">
        <w:start w:val="1"/>
        <w:numFmt w:val="decimal"/>
        <w:lvlText w:val="%1."/>
        <w:lvlJc w:val="left"/>
        <w:pPr>
          <w:ind w:left="720" w:hanging="360"/>
        </w:pPr>
      </w:lvl>
    </w:lvlOverride>
  </w:num>
  <w:num w:numId="75" w16cid:durableId="1563562295">
    <w:abstractNumId w:val="152"/>
    <w:lvlOverride w:ilvl="0">
      <w:lvl w:ilvl="0" w:tplc="FFFFFFFF">
        <w:start w:val="1"/>
        <w:numFmt w:val="decimal"/>
        <w:lvlText w:val="%1."/>
        <w:lvlJc w:val="left"/>
        <w:pPr>
          <w:ind w:left="720" w:hanging="360"/>
        </w:pPr>
      </w:lvl>
    </w:lvlOverride>
  </w:num>
  <w:num w:numId="76" w16cid:durableId="1197691663">
    <w:abstractNumId w:val="345"/>
    <w:lvlOverride w:ilvl="0">
      <w:lvl w:ilvl="0" w:tplc="FFFFFFFF">
        <w:start w:val="1"/>
        <w:numFmt w:val="decimal"/>
        <w:lvlText w:val="%1."/>
        <w:lvlJc w:val="left"/>
        <w:pPr>
          <w:ind w:left="720" w:hanging="360"/>
        </w:pPr>
      </w:lvl>
    </w:lvlOverride>
  </w:num>
  <w:num w:numId="77" w16cid:durableId="2045520474">
    <w:abstractNumId w:val="69"/>
    <w:lvlOverride w:ilvl="0">
      <w:lvl w:ilvl="0" w:tplc="FFFFFFFF">
        <w:start w:val="1"/>
        <w:numFmt w:val="decimal"/>
        <w:lvlText w:val="%1."/>
        <w:lvlJc w:val="left"/>
        <w:pPr>
          <w:ind w:left="720" w:hanging="360"/>
        </w:pPr>
      </w:lvl>
    </w:lvlOverride>
  </w:num>
  <w:num w:numId="78" w16cid:durableId="2073044118">
    <w:abstractNumId w:val="274"/>
    <w:lvlOverride w:ilvl="0">
      <w:lvl w:ilvl="0" w:tplc="2EFC0284">
        <w:start w:val="1"/>
        <w:numFmt w:val="decimal"/>
        <w:lvlText w:val="%1."/>
        <w:lvlJc w:val="left"/>
        <w:pPr>
          <w:ind w:left="1710" w:hanging="360"/>
        </w:pPr>
        <w:rPr>
          <w:b w:val="0"/>
          <w:bCs w:val="0"/>
        </w:rPr>
      </w:lvl>
    </w:lvlOverride>
  </w:num>
  <w:num w:numId="79" w16cid:durableId="467940768">
    <w:abstractNumId w:val="38"/>
    <w:lvlOverride w:ilvl="0">
      <w:lvl w:ilvl="0" w:tplc="FFFFFFFF">
        <w:start w:val="1"/>
        <w:numFmt w:val="lowerLetter"/>
        <w:lvlText w:val="%1."/>
        <w:lvlJc w:val="left"/>
        <w:pPr>
          <w:ind w:left="1967" w:hanging="360"/>
        </w:pPr>
      </w:lvl>
    </w:lvlOverride>
  </w:num>
  <w:num w:numId="80" w16cid:durableId="903223250">
    <w:abstractNumId w:val="370"/>
    <w:lvlOverride w:ilvl="0">
      <w:lvl w:ilvl="0" w:tplc="FFFFFFFF">
        <w:start w:val="1"/>
        <w:numFmt w:val="lowerLetter"/>
        <w:lvlText w:val="%1."/>
        <w:lvlJc w:val="left"/>
        <w:pPr>
          <w:ind w:left="1967" w:hanging="360"/>
        </w:pPr>
      </w:lvl>
    </w:lvlOverride>
  </w:num>
  <w:num w:numId="81" w16cid:durableId="1547907151">
    <w:abstractNumId w:val="470"/>
    <w:lvlOverride w:ilvl="0">
      <w:lvl w:ilvl="0" w:tplc="08090019">
        <w:start w:val="1"/>
        <w:numFmt w:val="lowerLetter"/>
        <w:lvlText w:val="%1."/>
        <w:lvlJc w:val="left"/>
        <w:pPr>
          <w:ind w:left="1967" w:hanging="360"/>
        </w:pPr>
      </w:lvl>
    </w:lvlOverride>
  </w:num>
  <w:num w:numId="82" w16cid:durableId="1950355930">
    <w:abstractNumId w:val="12"/>
    <w:lvlOverride w:ilvl="0">
      <w:lvl w:ilvl="0" w:tplc="08090019">
        <w:start w:val="1"/>
        <w:numFmt w:val="lowerLetter"/>
        <w:lvlText w:val="%1."/>
        <w:lvlJc w:val="left"/>
        <w:pPr>
          <w:ind w:left="1967" w:hanging="360"/>
        </w:pPr>
      </w:lvl>
    </w:lvlOverride>
  </w:num>
  <w:num w:numId="83" w16cid:durableId="1831946610">
    <w:abstractNumId w:val="315"/>
    <w:lvlOverride w:ilvl="0">
      <w:lvl w:ilvl="0" w:tplc="4CD8750E">
        <w:start w:val="1"/>
        <w:numFmt w:val="lowerLetter"/>
        <w:lvlText w:val="%1."/>
        <w:lvlJc w:val="left"/>
        <w:pPr>
          <w:ind w:left="1967" w:hanging="360"/>
        </w:pPr>
        <w:rPr>
          <w:b w:val="0"/>
          <w:bCs w:val="0"/>
        </w:rPr>
      </w:lvl>
    </w:lvlOverride>
  </w:num>
  <w:num w:numId="84" w16cid:durableId="443312708">
    <w:abstractNumId w:val="451"/>
    <w:lvlOverride w:ilvl="0">
      <w:lvl w:ilvl="0" w:tplc="FFFFFFFF">
        <w:start w:val="1"/>
        <w:numFmt w:val="lowerLetter"/>
        <w:lvlText w:val="%1."/>
        <w:lvlJc w:val="left"/>
        <w:pPr>
          <w:ind w:left="1967" w:hanging="360"/>
        </w:pPr>
        <w:rPr>
          <w:b w:val="0"/>
          <w:bCs w:val="0"/>
        </w:rPr>
      </w:lvl>
    </w:lvlOverride>
  </w:num>
  <w:num w:numId="85" w16cid:durableId="86779472">
    <w:abstractNumId w:val="203"/>
    <w:lvlOverride w:ilvl="0">
      <w:lvl w:ilvl="0" w:tplc="FFFFFFFF">
        <w:start w:val="1"/>
        <w:numFmt w:val="lowerLetter"/>
        <w:lvlText w:val="%1."/>
        <w:lvlJc w:val="left"/>
        <w:pPr>
          <w:ind w:left="1967" w:hanging="360"/>
        </w:pPr>
        <w:rPr>
          <w:b w:val="0"/>
          <w:bCs w:val="0"/>
        </w:rPr>
      </w:lvl>
    </w:lvlOverride>
  </w:num>
  <w:num w:numId="86" w16cid:durableId="1940718164">
    <w:abstractNumId w:val="236"/>
    <w:lvlOverride w:ilvl="0">
      <w:lvl w:ilvl="0" w:tplc="FFFFFFFF">
        <w:start w:val="1"/>
        <w:numFmt w:val="lowerLetter"/>
        <w:lvlText w:val="%1."/>
        <w:lvlJc w:val="left"/>
        <w:pPr>
          <w:ind w:left="1967" w:hanging="360"/>
        </w:pPr>
        <w:rPr>
          <w:b w:val="0"/>
          <w:bCs w:val="0"/>
        </w:rPr>
      </w:lvl>
    </w:lvlOverride>
  </w:num>
  <w:num w:numId="87" w16cid:durableId="2015105761">
    <w:abstractNumId w:val="313"/>
    <w:lvlOverride w:ilvl="0">
      <w:lvl w:ilvl="0" w:tplc="FFFFFFFF">
        <w:start w:val="1"/>
        <w:numFmt w:val="lowerLetter"/>
        <w:lvlText w:val="%1."/>
        <w:lvlJc w:val="left"/>
        <w:pPr>
          <w:ind w:left="1967" w:hanging="360"/>
        </w:pPr>
        <w:rPr>
          <w:b w:val="0"/>
          <w:bCs w:val="0"/>
        </w:rPr>
      </w:lvl>
    </w:lvlOverride>
  </w:num>
  <w:num w:numId="88" w16cid:durableId="568806002">
    <w:abstractNumId w:val="405"/>
    <w:lvlOverride w:ilvl="0">
      <w:lvl w:ilvl="0" w:tplc="FFFFFFFF">
        <w:start w:val="1"/>
        <w:numFmt w:val="lowerLetter"/>
        <w:lvlText w:val="%1."/>
        <w:lvlJc w:val="left"/>
        <w:pPr>
          <w:ind w:left="1967" w:hanging="360"/>
        </w:pPr>
        <w:rPr>
          <w:b w:val="0"/>
          <w:bCs w:val="0"/>
        </w:rPr>
      </w:lvl>
    </w:lvlOverride>
  </w:num>
  <w:num w:numId="89" w16cid:durableId="2004772683">
    <w:abstractNumId w:val="108"/>
    <w:lvlOverride w:ilvl="0">
      <w:lvl w:ilvl="0" w:tplc="FFFFFFFF">
        <w:start w:val="1"/>
        <w:numFmt w:val="lowerLetter"/>
        <w:lvlText w:val="%1."/>
        <w:lvlJc w:val="left"/>
        <w:pPr>
          <w:ind w:left="1967" w:hanging="360"/>
        </w:pPr>
        <w:rPr>
          <w:b w:val="0"/>
          <w:bCs w:val="0"/>
        </w:rPr>
      </w:lvl>
    </w:lvlOverride>
  </w:num>
  <w:num w:numId="90" w16cid:durableId="890773861">
    <w:abstractNumId w:val="59"/>
    <w:lvlOverride w:ilvl="0">
      <w:lvl w:ilvl="0" w:tplc="FFFFFFFF">
        <w:start w:val="1"/>
        <w:numFmt w:val="lowerLetter"/>
        <w:lvlText w:val="%1."/>
        <w:lvlJc w:val="left"/>
        <w:pPr>
          <w:ind w:left="1967" w:hanging="360"/>
        </w:pPr>
        <w:rPr>
          <w:b w:val="0"/>
          <w:bCs w:val="0"/>
        </w:rPr>
      </w:lvl>
    </w:lvlOverride>
  </w:num>
  <w:num w:numId="91" w16cid:durableId="1911109658">
    <w:abstractNumId w:val="325"/>
    <w:lvlOverride w:ilvl="0">
      <w:lvl w:ilvl="0" w:tplc="FFFFFFFF">
        <w:start w:val="1"/>
        <w:numFmt w:val="lowerLetter"/>
        <w:lvlText w:val="%1."/>
        <w:lvlJc w:val="left"/>
        <w:pPr>
          <w:ind w:left="1967" w:hanging="360"/>
        </w:pPr>
        <w:rPr>
          <w:b w:val="0"/>
          <w:bCs w:val="0"/>
        </w:rPr>
      </w:lvl>
    </w:lvlOverride>
  </w:num>
  <w:num w:numId="92" w16cid:durableId="1494685810">
    <w:abstractNumId w:val="192"/>
    <w:lvlOverride w:ilvl="0">
      <w:lvl w:ilvl="0" w:tplc="FFFFFFFF">
        <w:start w:val="1"/>
        <w:numFmt w:val="lowerLetter"/>
        <w:lvlText w:val="%1."/>
        <w:lvlJc w:val="left"/>
        <w:pPr>
          <w:ind w:left="1967" w:hanging="360"/>
        </w:pPr>
        <w:rPr>
          <w:b w:val="0"/>
          <w:bCs w:val="0"/>
        </w:rPr>
      </w:lvl>
    </w:lvlOverride>
  </w:num>
  <w:num w:numId="93" w16cid:durableId="1271932134">
    <w:abstractNumId w:val="153"/>
    <w:lvlOverride w:ilvl="0">
      <w:lvl w:ilvl="0" w:tplc="FFFFFFFF">
        <w:start w:val="1"/>
        <w:numFmt w:val="lowerLetter"/>
        <w:lvlText w:val="%1."/>
        <w:lvlJc w:val="left"/>
        <w:pPr>
          <w:ind w:left="1967" w:hanging="360"/>
        </w:pPr>
        <w:rPr>
          <w:b w:val="0"/>
          <w:bCs w:val="0"/>
        </w:rPr>
      </w:lvl>
    </w:lvlOverride>
  </w:num>
  <w:num w:numId="94" w16cid:durableId="118961434">
    <w:abstractNumId w:val="489"/>
    <w:lvlOverride w:ilvl="0">
      <w:lvl w:ilvl="0" w:tplc="FFFFFFFF">
        <w:start w:val="1"/>
        <w:numFmt w:val="lowerLetter"/>
        <w:lvlText w:val="%1."/>
        <w:lvlJc w:val="left"/>
        <w:pPr>
          <w:ind w:left="1967" w:hanging="360"/>
        </w:pPr>
        <w:rPr>
          <w:b w:val="0"/>
          <w:bCs w:val="0"/>
        </w:rPr>
      </w:lvl>
    </w:lvlOverride>
  </w:num>
  <w:num w:numId="95" w16cid:durableId="1165434746">
    <w:abstractNumId w:val="417"/>
    <w:lvlOverride w:ilvl="0">
      <w:lvl w:ilvl="0" w:tplc="FFFFFFFF">
        <w:start w:val="1"/>
        <w:numFmt w:val="lowerLetter"/>
        <w:lvlText w:val="%1."/>
        <w:lvlJc w:val="left"/>
        <w:pPr>
          <w:ind w:left="1967" w:hanging="360"/>
        </w:pPr>
        <w:rPr>
          <w:b w:val="0"/>
          <w:bCs w:val="0"/>
        </w:rPr>
      </w:lvl>
    </w:lvlOverride>
  </w:num>
  <w:num w:numId="96" w16cid:durableId="1616524742">
    <w:abstractNumId w:val="53"/>
    <w:lvlOverride w:ilvl="0">
      <w:lvl w:ilvl="0" w:tplc="FFFFFFFF">
        <w:start w:val="1"/>
        <w:numFmt w:val="lowerLetter"/>
        <w:lvlText w:val="%1."/>
        <w:lvlJc w:val="left"/>
        <w:pPr>
          <w:ind w:left="1967" w:hanging="360"/>
        </w:pPr>
        <w:rPr>
          <w:b w:val="0"/>
          <w:bCs w:val="0"/>
        </w:rPr>
      </w:lvl>
    </w:lvlOverride>
  </w:num>
  <w:num w:numId="97" w16cid:durableId="471143552">
    <w:abstractNumId w:val="478"/>
    <w:lvlOverride w:ilvl="0">
      <w:lvl w:ilvl="0" w:tplc="FFFFFFFF">
        <w:start w:val="1"/>
        <w:numFmt w:val="lowerLetter"/>
        <w:lvlText w:val="%1."/>
        <w:lvlJc w:val="left"/>
        <w:pPr>
          <w:ind w:left="1967" w:hanging="360"/>
        </w:pPr>
        <w:rPr>
          <w:b w:val="0"/>
          <w:bCs w:val="0"/>
        </w:rPr>
      </w:lvl>
    </w:lvlOverride>
  </w:num>
  <w:num w:numId="98" w16cid:durableId="1244416868">
    <w:abstractNumId w:val="270"/>
    <w:lvlOverride w:ilvl="0">
      <w:lvl w:ilvl="0" w:tplc="FFFFFFFF">
        <w:start w:val="1"/>
        <w:numFmt w:val="lowerLetter"/>
        <w:lvlText w:val="%1."/>
        <w:lvlJc w:val="left"/>
        <w:pPr>
          <w:ind w:left="1967" w:hanging="360"/>
        </w:pPr>
        <w:rPr>
          <w:b w:val="0"/>
          <w:bCs w:val="0"/>
        </w:rPr>
      </w:lvl>
    </w:lvlOverride>
  </w:num>
  <w:num w:numId="99" w16cid:durableId="644244038">
    <w:abstractNumId w:val="226"/>
    <w:lvlOverride w:ilvl="0">
      <w:lvl w:ilvl="0" w:tplc="004EFEB8">
        <w:start w:val="4"/>
        <w:numFmt w:val="bullet"/>
        <w:lvlText w:val="-"/>
        <w:lvlJc w:val="left"/>
        <w:pPr>
          <w:ind w:left="720" w:hanging="360"/>
        </w:pPr>
        <w:rPr>
          <w:rFonts w:ascii="Times New Roman" w:eastAsiaTheme="minorHAnsi" w:hAnsi="Times New Roman" w:cs="Times New Roman" w:hint="default"/>
          <w:b/>
        </w:rPr>
      </w:lvl>
    </w:lvlOverride>
  </w:num>
  <w:num w:numId="100" w16cid:durableId="1708069948">
    <w:abstractNumId w:val="483"/>
    <w:lvlOverride w:ilvl="0">
      <w:lvl w:ilvl="0" w:tplc="FFFFFFFF">
        <w:start w:val="1"/>
        <w:numFmt w:val="lowerLetter"/>
        <w:lvlText w:val="%1."/>
        <w:lvlJc w:val="left"/>
        <w:pPr>
          <w:ind w:left="1967" w:hanging="360"/>
        </w:pPr>
        <w:rPr>
          <w:b w:val="0"/>
          <w:bCs w:val="0"/>
        </w:rPr>
      </w:lvl>
    </w:lvlOverride>
  </w:num>
  <w:num w:numId="101" w16cid:durableId="656298212">
    <w:abstractNumId w:val="96"/>
    <w:lvlOverride w:ilvl="0">
      <w:lvl w:ilvl="0" w:tplc="FFFFFFFF">
        <w:start w:val="1"/>
        <w:numFmt w:val="lowerLetter"/>
        <w:lvlText w:val="%1."/>
        <w:lvlJc w:val="left"/>
        <w:pPr>
          <w:ind w:left="1967" w:hanging="360"/>
        </w:pPr>
        <w:rPr>
          <w:b w:val="0"/>
          <w:bCs w:val="0"/>
        </w:rPr>
      </w:lvl>
    </w:lvlOverride>
  </w:num>
  <w:num w:numId="102" w16cid:durableId="1136803399">
    <w:abstractNumId w:val="99"/>
    <w:lvlOverride w:ilvl="0">
      <w:lvl w:ilvl="0" w:tplc="FFFFFFFF">
        <w:start w:val="1"/>
        <w:numFmt w:val="lowerLetter"/>
        <w:lvlText w:val="%1."/>
        <w:lvlJc w:val="left"/>
        <w:pPr>
          <w:ind w:left="1967" w:hanging="360"/>
        </w:pPr>
        <w:rPr>
          <w:b w:val="0"/>
          <w:bCs w:val="0"/>
        </w:rPr>
      </w:lvl>
    </w:lvlOverride>
  </w:num>
  <w:num w:numId="103" w16cid:durableId="401948457">
    <w:abstractNumId w:val="22"/>
    <w:lvlOverride w:ilvl="0">
      <w:lvl w:ilvl="0" w:tplc="FFFFFFFF">
        <w:start w:val="1"/>
        <w:numFmt w:val="lowerLetter"/>
        <w:lvlText w:val="%1."/>
        <w:lvlJc w:val="left"/>
        <w:pPr>
          <w:ind w:left="1967" w:hanging="360"/>
        </w:pPr>
        <w:rPr>
          <w:b w:val="0"/>
          <w:bCs w:val="0"/>
        </w:rPr>
      </w:lvl>
    </w:lvlOverride>
  </w:num>
  <w:num w:numId="104" w16cid:durableId="2124571081">
    <w:abstractNumId w:val="479"/>
    <w:lvlOverride w:ilvl="0">
      <w:lvl w:ilvl="0" w:tplc="FFFFFFFF">
        <w:start w:val="1"/>
        <w:numFmt w:val="lowerLetter"/>
        <w:lvlText w:val="%1."/>
        <w:lvlJc w:val="left"/>
        <w:pPr>
          <w:ind w:left="1967" w:hanging="360"/>
        </w:pPr>
        <w:rPr>
          <w:b w:val="0"/>
          <w:bCs w:val="0"/>
        </w:rPr>
      </w:lvl>
    </w:lvlOverride>
  </w:num>
  <w:num w:numId="105" w16cid:durableId="870218752">
    <w:abstractNumId w:val="272"/>
  </w:num>
  <w:num w:numId="106" w16cid:durableId="1684742576">
    <w:abstractNumId w:val="51"/>
  </w:num>
  <w:num w:numId="107" w16cid:durableId="1737783283">
    <w:abstractNumId w:val="534"/>
    <w:lvlOverride w:ilvl="0">
      <w:lvl w:ilvl="0" w:tplc="08090019">
        <w:start w:val="1"/>
        <w:numFmt w:val="lowerLetter"/>
        <w:lvlText w:val="%1."/>
        <w:lvlJc w:val="left"/>
        <w:pPr>
          <w:ind w:left="1967" w:hanging="360"/>
        </w:pPr>
      </w:lvl>
    </w:lvlOverride>
  </w:num>
  <w:num w:numId="108" w16cid:durableId="1643195972">
    <w:abstractNumId w:val="31"/>
  </w:num>
  <w:num w:numId="109" w16cid:durableId="536821744">
    <w:abstractNumId w:val="260"/>
  </w:num>
  <w:num w:numId="110" w16cid:durableId="1390500292">
    <w:abstractNumId w:val="47"/>
    <w:lvlOverride w:ilvl="0">
      <w:lvl w:ilvl="0" w:tplc="08090019">
        <w:start w:val="1"/>
        <w:numFmt w:val="lowerLetter"/>
        <w:lvlText w:val="%1."/>
        <w:lvlJc w:val="left"/>
        <w:pPr>
          <w:ind w:left="1967" w:hanging="360"/>
        </w:pPr>
      </w:lvl>
    </w:lvlOverride>
  </w:num>
  <w:num w:numId="111" w16cid:durableId="1489442029">
    <w:abstractNumId w:val="536"/>
    <w:lvlOverride w:ilvl="0">
      <w:lvl w:ilvl="0" w:tplc="FFFFFFFF">
        <w:start w:val="1"/>
        <w:numFmt w:val="decimal"/>
        <w:lvlText w:val="%1."/>
        <w:lvlJc w:val="left"/>
        <w:pPr>
          <w:ind w:left="720" w:hanging="360"/>
        </w:pPr>
      </w:lvl>
    </w:lvlOverride>
  </w:num>
  <w:num w:numId="112" w16cid:durableId="1626228465">
    <w:abstractNumId w:val="317"/>
    <w:lvlOverride w:ilvl="0">
      <w:lvl w:ilvl="0" w:tplc="FFFFFFFF">
        <w:start w:val="1"/>
        <w:numFmt w:val="lowerLetter"/>
        <w:lvlText w:val="%1."/>
        <w:lvlJc w:val="left"/>
        <w:pPr>
          <w:ind w:left="1967" w:hanging="360"/>
        </w:pPr>
      </w:lvl>
    </w:lvlOverride>
  </w:num>
  <w:num w:numId="113" w16cid:durableId="148207130">
    <w:abstractNumId w:val="138"/>
    <w:lvlOverride w:ilvl="0">
      <w:lvl w:ilvl="0" w:tplc="FFFFFFFF">
        <w:start w:val="1"/>
        <w:numFmt w:val="lowerLetter"/>
        <w:lvlText w:val="%1."/>
        <w:lvlJc w:val="left"/>
        <w:pPr>
          <w:ind w:left="1967" w:hanging="360"/>
        </w:pPr>
      </w:lvl>
    </w:lvlOverride>
  </w:num>
  <w:num w:numId="114" w16cid:durableId="1325232919">
    <w:abstractNumId w:val="112"/>
    <w:lvlOverride w:ilvl="0">
      <w:lvl w:ilvl="0" w:tplc="BE0A24B6">
        <w:start w:val="1"/>
        <w:numFmt w:val="lowerLetter"/>
        <w:lvlText w:val="%1."/>
        <w:lvlJc w:val="left"/>
        <w:pPr>
          <w:ind w:left="1967" w:hanging="360"/>
        </w:pPr>
        <w:rPr>
          <w:b w:val="0"/>
          <w:bCs w:val="0"/>
        </w:rPr>
      </w:lvl>
    </w:lvlOverride>
  </w:num>
  <w:num w:numId="115" w16cid:durableId="241448270">
    <w:abstractNumId w:val="73"/>
    <w:lvlOverride w:ilvl="0">
      <w:lvl w:ilvl="0" w:tplc="FFFFFFFF">
        <w:start w:val="1"/>
        <w:numFmt w:val="lowerLetter"/>
        <w:lvlText w:val="%1."/>
        <w:lvlJc w:val="left"/>
        <w:pPr>
          <w:ind w:left="1967" w:hanging="360"/>
        </w:pPr>
      </w:lvl>
    </w:lvlOverride>
  </w:num>
  <w:num w:numId="116" w16cid:durableId="1175799169">
    <w:abstractNumId w:val="165"/>
    <w:lvlOverride w:ilvl="0">
      <w:lvl w:ilvl="0" w:tplc="08090019">
        <w:start w:val="1"/>
        <w:numFmt w:val="lowerLetter"/>
        <w:lvlText w:val="%1."/>
        <w:lvlJc w:val="left"/>
        <w:pPr>
          <w:ind w:left="1967" w:hanging="360"/>
        </w:pPr>
      </w:lvl>
    </w:lvlOverride>
  </w:num>
  <w:num w:numId="117" w16cid:durableId="433936779">
    <w:abstractNumId w:val="219"/>
    <w:lvlOverride w:ilvl="0">
      <w:lvl w:ilvl="0" w:tplc="FFFFFFFF">
        <w:start w:val="1"/>
        <w:numFmt w:val="lowerLetter"/>
        <w:lvlText w:val="%1."/>
        <w:lvlJc w:val="left"/>
        <w:pPr>
          <w:ind w:left="1967" w:hanging="360"/>
        </w:pPr>
      </w:lvl>
    </w:lvlOverride>
  </w:num>
  <w:num w:numId="118" w16cid:durableId="1600867888">
    <w:abstractNumId w:val="211"/>
    <w:lvlOverride w:ilvl="0">
      <w:lvl w:ilvl="0" w:tplc="FFFFFFFF">
        <w:start w:val="1"/>
        <w:numFmt w:val="lowerLetter"/>
        <w:lvlText w:val="%1."/>
        <w:lvlJc w:val="left"/>
        <w:pPr>
          <w:ind w:left="1967" w:hanging="360"/>
        </w:pPr>
      </w:lvl>
    </w:lvlOverride>
  </w:num>
  <w:num w:numId="119" w16cid:durableId="1213275855">
    <w:abstractNumId w:val="455"/>
    <w:lvlOverride w:ilvl="0">
      <w:lvl w:ilvl="0" w:tplc="FFFFFFFF">
        <w:start w:val="1"/>
        <w:numFmt w:val="lowerLetter"/>
        <w:lvlText w:val="%1."/>
        <w:lvlJc w:val="left"/>
        <w:pPr>
          <w:ind w:left="1967" w:hanging="360"/>
        </w:pPr>
      </w:lvl>
    </w:lvlOverride>
  </w:num>
  <w:num w:numId="120" w16cid:durableId="378095587">
    <w:abstractNumId w:val="114"/>
    <w:lvlOverride w:ilvl="0">
      <w:lvl w:ilvl="0" w:tplc="08090019">
        <w:start w:val="1"/>
        <w:numFmt w:val="lowerLetter"/>
        <w:lvlText w:val="%1."/>
        <w:lvlJc w:val="left"/>
        <w:pPr>
          <w:ind w:left="1967" w:hanging="360"/>
        </w:pPr>
      </w:lvl>
    </w:lvlOverride>
  </w:num>
  <w:num w:numId="121" w16cid:durableId="48959544">
    <w:abstractNumId w:val="487"/>
    <w:lvlOverride w:ilvl="0">
      <w:lvl w:ilvl="0" w:tplc="FFFFFFFF">
        <w:start w:val="1"/>
        <w:numFmt w:val="lowerLetter"/>
        <w:lvlText w:val="%1."/>
        <w:lvlJc w:val="left"/>
        <w:pPr>
          <w:ind w:left="1967" w:hanging="360"/>
        </w:pPr>
      </w:lvl>
    </w:lvlOverride>
  </w:num>
  <w:num w:numId="122" w16cid:durableId="1553233159">
    <w:abstractNumId w:val="352"/>
    <w:lvlOverride w:ilvl="0">
      <w:lvl w:ilvl="0" w:tplc="FFFFFFFF">
        <w:start w:val="1"/>
        <w:numFmt w:val="lowerLetter"/>
        <w:lvlText w:val="%1."/>
        <w:lvlJc w:val="left"/>
        <w:pPr>
          <w:ind w:left="1967" w:hanging="360"/>
        </w:pPr>
      </w:lvl>
    </w:lvlOverride>
  </w:num>
  <w:num w:numId="123" w16cid:durableId="833834228">
    <w:abstractNumId w:val="468"/>
    <w:lvlOverride w:ilvl="0">
      <w:lvl w:ilvl="0" w:tplc="FFFFFFFF">
        <w:start w:val="1"/>
        <w:numFmt w:val="lowerLetter"/>
        <w:lvlText w:val="%1."/>
        <w:lvlJc w:val="left"/>
        <w:pPr>
          <w:ind w:left="1967" w:hanging="360"/>
        </w:pPr>
      </w:lvl>
    </w:lvlOverride>
  </w:num>
  <w:num w:numId="124" w16cid:durableId="786779595">
    <w:abstractNumId w:val="74"/>
    <w:lvlOverride w:ilvl="0">
      <w:lvl w:ilvl="0" w:tplc="FFFFFFFF">
        <w:start w:val="1"/>
        <w:numFmt w:val="lowerLetter"/>
        <w:lvlText w:val="%1."/>
        <w:lvlJc w:val="left"/>
        <w:pPr>
          <w:ind w:left="1967" w:hanging="360"/>
        </w:pPr>
      </w:lvl>
    </w:lvlOverride>
  </w:num>
  <w:num w:numId="125" w16cid:durableId="527136211">
    <w:abstractNumId w:val="467"/>
    <w:lvlOverride w:ilvl="0">
      <w:lvl w:ilvl="0" w:tplc="FFFFFFFF">
        <w:start w:val="1"/>
        <w:numFmt w:val="lowerLetter"/>
        <w:lvlText w:val="%1."/>
        <w:lvlJc w:val="left"/>
        <w:pPr>
          <w:ind w:left="1967" w:hanging="360"/>
        </w:pPr>
      </w:lvl>
    </w:lvlOverride>
  </w:num>
  <w:num w:numId="126" w16cid:durableId="1106197014">
    <w:abstractNumId w:val="37"/>
    <w:lvlOverride w:ilvl="0">
      <w:lvl w:ilvl="0" w:tplc="FFFFFFFF">
        <w:start w:val="1"/>
        <w:numFmt w:val="lowerLetter"/>
        <w:lvlText w:val="%1."/>
        <w:lvlJc w:val="left"/>
        <w:pPr>
          <w:ind w:left="1967" w:hanging="360"/>
        </w:pPr>
      </w:lvl>
    </w:lvlOverride>
  </w:num>
  <w:num w:numId="127" w16cid:durableId="759184062">
    <w:abstractNumId w:val="75"/>
    <w:lvlOverride w:ilvl="0">
      <w:lvl w:ilvl="0" w:tplc="FFFFFFFF">
        <w:start w:val="1"/>
        <w:numFmt w:val="lowerLetter"/>
        <w:lvlText w:val="%1."/>
        <w:lvlJc w:val="left"/>
        <w:pPr>
          <w:ind w:left="1967" w:hanging="360"/>
        </w:pPr>
      </w:lvl>
    </w:lvlOverride>
  </w:num>
  <w:num w:numId="128" w16cid:durableId="1011680089">
    <w:abstractNumId w:val="46"/>
    <w:lvlOverride w:ilvl="2">
      <w:lvl w:ilvl="2" w:tplc="D5D622D2">
        <w:start w:val="1"/>
        <w:numFmt w:val="lowerRoman"/>
        <w:lvlText w:val="%3."/>
        <w:lvlJc w:val="left"/>
        <w:pPr>
          <w:ind w:left="3587" w:hanging="360"/>
        </w:pPr>
        <w:rPr>
          <w:rFonts w:hint="default"/>
        </w:rPr>
      </w:lvl>
    </w:lvlOverride>
  </w:num>
  <w:num w:numId="129" w16cid:durableId="39012652">
    <w:abstractNumId w:val="512"/>
    <w:lvlOverride w:ilvl="0">
      <w:lvl w:ilvl="0" w:tplc="FFFFFFFF">
        <w:start w:val="1"/>
        <w:numFmt w:val="lowerLetter"/>
        <w:lvlText w:val="%1."/>
        <w:lvlJc w:val="left"/>
        <w:pPr>
          <w:ind w:left="1967" w:hanging="360"/>
        </w:pPr>
      </w:lvl>
    </w:lvlOverride>
    <w:lvlOverride w:ilvl="1">
      <w:lvl w:ilvl="1" w:tplc="1F08CE60">
        <w:start w:val="1"/>
        <w:numFmt w:val="lowerRoman"/>
        <w:lvlText w:val="%2."/>
        <w:lvlJc w:val="left"/>
        <w:pPr>
          <w:ind w:left="2687" w:hanging="360"/>
        </w:pPr>
        <w:rPr>
          <w:rFonts w:hint="default"/>
        </w:rPr>
      </w:lvl>
    </w:lvlOverride>
  </w:num>
  <w:num w:numId="130" w16cid:durableId="2138376443">
    <w:abstractNumId w:val="288"/>
    <w:lvlOverride w:ilvl="0">
      <w:lvl w:ilvl="0" w:tplc="FFFFFFFF">
        <w:start w:val="1"/>
        <w:numFmt w:val="lowerLetter"/>
        <w:lvlText w:val="%1."/>
        <w:lvlJc w:val="left"/>
        <w:pPr>
          <w:ind w:left="1967" w:hanging="360"/>
        </w:pPr>
      </w:lvl>
    </w:lvlOverride>
  </w:num>
  <w:num w:numId="131" w16cid:durableId="1481800206">
    <w:abstractNumId w:val="340"/>
    <w:lvlOverride w:ilvl="0">
      <w:lvl w:ilvl="0" w:tplc="C99E3B0C">
        <w:start w:val="1"/>
        <w:numFmt w:val="lowerLetter"/>
        <w:lvlText w:val="(%1)"/>
        <w:lvlJc w:val="left"/>
        <w:pPr>
          <w:ind w:left="1967" w:hanging="360"/>
        </w:pPr>
        <w:rPr>
          <w:rFonts w:hint="default"/>
        </w:rPr>
      </w:lvl>
    </w:lvlOverride>
  </w:num>
  <w:num w:numId="132" w16cid:durableId="1277517286">
    <w:abstractNumId w:val="12"/>
  </w:num>
  <w:num w:numId="133" w16cid:durableId="1089694379">
    <w:abstractNumId w:val="474"/>
  </w:num>
  <w:num w:numId="134" w16cid:durableId="2034571153">
    <w:abstractNumId w:val="220"/>
  </w:num>
  <w:num w:numId="135" w16cid:durableId="1840920018">
    <w:abstractNumId w:val="83"/>
  </w:num>
  <w:num w:numId="136" w16cid:durableId="549196327">
    <w:abstractNumId w:val="340"/>
  </w:num>
  <w:num w:numId="137" w16cid:durableId="1329672893">
    <w:abstractNumId w:val="420"/>
  </w:num>
  <w:num w:numId="138" w16cid:durableId="295263319">
    <w:abstractNumId w:val="497"/>
  </w:num>
  <w:num w:numId="139" w16cid:durableId="267006670">
    <w:abstractNumId w:val="302"/>
  </w:num>
  <w:num w:numId="140" w16cid:durableId="1425564696">
    <w:abstractNumId w:val="180"/>
  </w:num>
  <w:num w:numId="141" w16cid:durableId="800268595">
    <w:abstractNumId w:val="438"/>
  </w:num>
  <w:num w:numId="142" w16cid:durableId="478300944">
    <w:abstractNumId w:val="522"/>
  </w:num>
  <w:num w:numId="143" w16cid:durableId="1925841371">
    <w:abstractNumId w:val="187"/>
  </w:num>
  <w:num w:numId="144" w16cid:durableId="1677885195">
    <w:abstractNumId w:val="158"/>
  </w:num>
  <w:num w:numId="145" w16cid:durableId="1899778635">
    <w:abstractNumId w:val="280"/>
  </w:num>
  <w:num w:numId="146" w16cid:durableId="1217090372">
    <w:abstractNumId w:val="44"/>
  </w:num>
  <w:num w:numId="147" w16cid:durableId="620846134">
    <w:abstractNumId w:val="159"/>
  </w:num>
  <w:num w:numId="148" w16cid:durableId="461653251">
    <w:abstractNumId w:val="363"/>
  </w:num>
  <w:num w:numId="149" w16cid:durableId="500583220">
    <w:abstractNumId w:val="334"/>
  </w:num>
  <w:num w:numId="150" w16cid:durableId="2001731792">
    <w:abstractNumId w:val="430"/>
  </w:num>
  <w:num w:numId="151" w16cid:durableId="915672531">
    <w:abstractNumId w:val="389"/>
  </w:num>
  <w:num w:numId="152" w16cid:durableId="970137096">
    <w:abstractNumId w:val="243"/>
  </w:num>
  <w:num w:numId="153" w16cid:durableId="584533344">
    <w:abstractNumId w:val="311"/>
  </w:num>
  <w:num w:numId="154" w16cid:durableId="1545405825">
    <w:abstractNumId w:val="355"/>
  </w:num>
  <w:num w:numId="155" w16cid:durableId="830147386">
    <w:abstractNumId w:val="408"/>
  </w:num>
  <w:num w:numId="156" w16cid:durableId="369183363">
    <w:abstractNumId w:val="369"/>
  </w:num>
  <w:num w:numId="157" w16cid:durableId="478116518">
    <w:abstractNumId w:val="32"/>
  </w:num>
  <w:num w:numId="158" w16cid:durableId="438452640">
    <w:abstractNumId w:val="338"/>
  </w:num>
  <w:num w:numId="159" w16cid:durableId="1322125273">
    <w:abstractNumId w:val="275"/>
  </w:num>
  <w:num w:numId="160" w16cid:durableId="1844516436">
    <w:abstractNumId w:val="282"/>
  </w:num>
  <w:num w:numId="161" w16cid:durableId="147215268">
    <w:abstractNumId w:val="45"/>
  </w:num>
  <w:num w:numId="162" w16cid:durableId="901141065">
    <w:abstractNumId w:val="481"/>
  </w:num>
  <w:num w:numId="163" w16cid:durableId="437146224">
    <w:abstractNumId w:val="328"/>
  </w:num>
  <w:num w:numId="164" w16cid:durableId="30998899">
    <w:abstractNumId w:val="324"/>
  </w:num>
  <w:num w:numId="165" w16cid:durableId="1646928308">
    <w:abstractNumId w:val="143"/>
  </w:num>
  <w:num w:numId="166" w16cid:durableId="261568742">
    <w:abstractNumId w:val="175"/>
  </w:num>
  <w:num w:numId="167" w16cid:durableId="14968380">
    <w:abstractNumId w:val="356"/>
  </w:num>
  <w:num w:numId="168" w16cid:durableId="215312036">
    <w:abstractNumId w:val="493"/>
  </w:num>
  <w:num w:numId="169" w16cid:durableId="504321232">
    <w:abstractNumId w:val="517"/>
  </w:num>
  <w:num w:numId="170" w16cid:durableId="1643463903">
    <w:abstractNumId w:val="439"/>
  </w:num>
  <w:num w:numId="171" w16cid:durableId="29183352">
    <w:abstractNumId w:val="137"/>
  </w:num>
  <w:num w:numId="172" w16cid:durableId="433523778">
    <w:abstractNumId w:val="485"/>
  </w:num>
  <w:num w:numId="173" w16cid:durableId="1748577478">
    <w:abstractNumId w:val="119"/>
  </w:num>
  <w:num w:numId="174" w16cid:durableId="51274543">
    <w:abstractNumId w:val="380"/>
  </w:num>
  <w:num w:numId="175" w16cid:durableId="1962759321">
    <w:abstractNumId w:val="189"/>
  </w:num>
  <w:num w:numId="176" w16cid:durableId="235479449">
    <w:abstractNumId w:val="113"/>
  </w:num>
  <w:num w:numId="177" w16cid:durableId="1238435984">
    <w:abstractNumId w:val="239"/>
  </w:num>
  <w:num w:numId="178" w16cid:durableId="162668833">
    <w:abstractNumId w:val="104"/>
  </w:num>
  <w:num w:numId="179" w16cid:durableId="842086092">
    <w:abstractNumId w:val="169"/>
  </w:num>
  <w:num w:numId="180" w16cid:durableId="269553560">
    <w:abstractNumId w:val="499"/>
  </w:num>
  <w:num w:numId="181" w16cid:durableId="1609002659">
    <w:abstractNumId w:val="329"/>
  </w:num>
  <w:num w:numId="182" w16cid:durableId="864637876">
    <w:abstractNumId w:val="491"/>
  </w:num>
  <w:num w:numId="183" w16cid:durableId="2056192174">
    <w:abstractNumId w:val="421"/>
  </w:num>
  <w:num w:numId="184" w16cid:durableId="1959675630">
    <w:abstractNumId w:val="300"/>
  </w:num>
  <w:num w:numId="185" w16cid:durableId="406148859">
    <w:abstractNumId w:val="178"/>
  </w:num>
  <w:num w:numId="186" w16cid:durableId="1829124975">
    <w:abstractNumId w:val="359"/>
  </w:num>
  <w:num w:numId="187" w16cid:durableId="513149699">
    <w:abstractNumId w:val="98"/>
  </w:num>
  <w:num w:numId="188" w16cid:durableId="432092144">
    <w:abstractNumId w:val="248"/>
  </w:num>
  <w:num w:numId="189" w16cid:durableId="828056376">
    <w:abstractNumId w:val="305"/>
  </w:num>
  <w:num w:numId="190" w16cid:durableId="669022620">
    <w:abstractNumId w:val="128"/>
  </w:num>
  <w:num w:numId="191" w16cid:durableId="361518900">
    <w:abstractNumId w:val="191"/>
  </w:num>
  <w:num w:numId="192" w16cid:durableId="194468150">
    <w:abstractNumId w:val="208"/>
  </w:num>
  <w:num w:numId="193" w16cid:durableId="893589824">
    <w:abstractNumId w:val="394"/>
  </w:num>
  <w:num w:numId="194" w16cid:durableId="631330402">
    <w:abstractNumId w:val="166"/>
  </w:num>
  <w:num w:numId="195" w16cid:durableId="1637301194">
    <w:abstractNumId w:val="395"/>
  </w:num>
  <w:num w:numId="196" w16cid:durableId="621040486">
    <w:abstractNumId w:val="286"/>
  </w:num>
  <w:num w:numId="197" w16cid:durableId="2046059682">
    <w:abstractNumId w:val="490"/>
  </w:num>
  <w:num w:numId="198" w16cid:durableId="916943810">
    <w:abstractNumId w:val="181"/>
  </w:num>
  <w:num w:numId="199" w16cid:durableId="288827007">
    <w:abstractNumId w:val="528"/>
  </w:num>
  <w:num w:numId="200" w16cid:durableId="81881657">
    <w:abstractNumId w:val="414"/>
  </w:num>
  <w:num w:numId="201" w16cid:durableId="766657506">
    <w:abstractNumId w:val="433"/>
  </w:num>
  <w:num w:numId="202" w16cid:durableId="1586643877">
    <w:abstractNumId w:val="403"/>
  </w:num>
  <w:num w:numId="203" w16cid:durableId="1685666957">
    <w:abstractNumId w:val="216"/>
  </w:num>
  <w:num w:numId="204" w16cid:durableId="1796831556">
    <w:abstractNumId w:val="533"/>
  </w:num>
  <w:num w:numId="205" w16cid:durableId="1292323695">
    <w:abstractNumId w:val="97"/>
  </w:num>
  <w:num w:numId="206" w16cid:durableId="1270310552">
    <w:abstractNumId w:val="88"/>
  </w:num>
  <w:num w:numId="207" w16cid:durableId="1330134259">
    <w:abstractNumId w:val="36"/>
  </w:num>
  <w:num w:numId="208" w16cid:durableId="2000962923">
    <w:abstractNumId w:val="361"/>
  </w:num>
  <w:num w:numId="209" w16cid:durableId="1504978179">
    <w:abstractNumId w:val="76"/>
  </w:num>
  <w:num w:numId="210" w16cid:durableId="613823748">
    <w:abstractNumId w:val="135"/>
  </w:num>
  <w:num w:numId="211" w16cid:durableId="1151756043">
    <w:abstractNumId w:val="393"/>
  </w:num>
  <w:num w:numId="212" w16cid:durableId="1121068119">
    <w:abstractNumId w:val="43"/>
  </w:num>
  <w:num w:numId="213" w16cid:durableId="166948139">
    <w:abstractNumId w:val="299"/>
  </w:num>
  <w:num w:numId="214" w16cid:durableId="1438452394">
    <w:abstractNumId w:val="237"/>
  </w:num>
  <w:num w:numId="215" w16cid:durableId="146362168">
    <w:abstractNumId w:val="454"/>
  </w:num>
  <w:num w:numId="216" w16cid:durableId="354504323">
    <w:abstractNumId w:val="177"/>
  </w:num>
  <w:num w:numId="217" w16cid:durableId="382826627">
    <w:abstractNumId w:val="24"/>
  </w:num>
  <w:num w:numId="218" w16cid:durableId="1855338762">
    <w:abstractNumId w:val="450"/>
  </w:num>
  <w:num w:numId="219" w16cid:durableId="1657413338">
    <w:abstractNumId w:val="365"/>
  </w:num>
  <w:num w:numId="220" w16cid:durableId="1649282178">
    <w:abstractNumId w:val="508"/>
  </w:num>
  <w:num w:numId="221" w16cid:durableId="579098804">
    <w:abstractNumId w:val="390"/>
  </w:num>
  <w:num w:numId="222" w16cid:durableId="665518608">
    <w:abstractNumId w:val="316"/>
  </w:num>
  <w:num w:numId="223" w16cid:durableId="498665458">
    <w:abstractNumId w:val="49"/>
  </w:num>
  <w:num w:numId="224" w16cid:durableId="1157266694">
    <w:abstractNumId w:val="80"/>
  </w:num>
  <w:num w:numId="225" w16cid:durableId="1108937373">
    <w:abstractNumId w:val="109"/>
  </w:num>
  <w:num w:numId="226" w16cid:durableId="765465133">
    <w:abstractNumId w:val="525"/>
  </w:num>
  <w:num w:numId="227" w16cid:durableId="2048215741">
    <w:abstractNumId w:val="310"/>
  </w:num>
  <w:num w:numId="228" w16cid:durableId="1971473872">
    <w:abstractNumId w:val="388"/>
  </w:num>
  <w:num w:numId="229" w16cid:durableId="468326775">
    <w:abstractNumId w:val="196"/>
  </w:num>
  <w:num w:numId="230" w16cid:durableId="156658696">
    <w:abstractNumId w:val="201"/>
  </w:num>
  <w:num w:numId="231" w16cid:durableId="1331055814">
    <w:abstractNumId w:val="449"/>
  </w:num>
  <w:num w:numId="232" w16cid:durableId="86267227">
    <w:abstractNumId w:val="314"/>
  </w:num>
  <w:num w:numId="233" w16cid:durableId="365329401">
    <w:abstractNumId w:val="385"/>
  </w:num>
  <w:num w:numId="234" w16cid:durableId="619454499">
    <w:abstractNumId w:val="106"/>
  </w:num>
  <w:num w:numId="235" w16cid:durableId="306475699">
    <w:abstractNumId w:val="341"/>
  </w:num>
  <w:num w:numId="236" w16cid:durableId="36515962">
    <w:abstractNumId w:val="443"/>
  </w:num>
  <w:num w:numId="237" w16cid:durableId="138428078">
    <w:abstractNumId w:val="281"/>
  </w:num>
  <w:num w:numId="238" w16cid:durableId="1188569346">
    <w:abstractNumId w:val="66"/>
  </w:num>
  <w:num w:numId="239" w16cid:durableId="492306896">
    <w:abstractNumId w:val="84"/>
  </w:num>
  <w:num w:numId="240" w16cid:durableId="552279726">
    <w:abstractNumId w:val="206"/>
  </w:num>
  <w:num w:numId="241" w16cid:durableId="1311712698">
    <w:abstractNumId w:val="56"/>
  </w:num>
  <w:num w:numId="242" w16cid:durableId="1578592995">
    <w:abstractNumId w:val="384"/>
  </w:num>
  <w:num w:numId="243" w16cid:durableId="21444768">
    <w:abstractNumId w:val="477"/>
  </w:num>
  <w:num w:numId="244" w16cid:durableId="556284809">
    <w:abstractNumId w:val="185"/>
  </w:num>
  <w:num w:numId="245" w16cid:durableId="306202931">
    <w:abstractNumId w:val="343"/>
  </w:num>
  <w:num w:numId="246" w16cid:durableId="2022900873">
    <w:abstractNumId w:val="154"/>
  </w:num>
  <w:num w:numId="247" w16cid:durableId="1349597154">
    <w:abstractNumId w:val="65"/>
  </w:num>
  <w:num w:numId="248" w16cid:durableId="822239636">
    <w:abstractNumId w:val="462"/>
  </w:num>
  <w:num w:numId="249" w16cid:durableId="1459028797">
    <w:abstractNumId w:val="524"/>
  </w:num>
  <w:num w:numId="250" w16cid:durableId="434836188">
    <w:abstractNumId w:val="81"/>
  </w:num>
  <w:num w:numId="251" w16cid:durableId="1592663723">
    <w:abstractNumId w:val="235"/>
  </w:num>
  <w:num w:numId="252" w16cid:durableId="1646088158">
    <w:abstractNumId w:val="309"/>
  </w:num>
  <w:num w:numId="253" w16cid:durableId="1395196683">
    <w:abstractNumId w:val="532"/>
  </w:num>
  <w:num w:numId="254" w16cid:durableId="1611549045">
    <w:abstractNumId w:val="40"/>
  </w:num>
  <w:num w:numId="255" w16cid:durableId="401487535">
    <w:abstractNumId w:val="100"/>
  </w:num>
  <w:num w:numId="256" w16cid:durableId="1875994867">
    <w:abstractNumId w:val="200"/>
  </w:num>
  <w:num w:numId="257" w16cid:durableId="1350525901">
    <w:abstractNumId w:val="10"/>
  </w:num>
  <w:num w:numId="258" w16cid:durableId="1702437081">
    <w:abstractNumId w:val="461"/>
  </w:num>
  <w:num w:numId="259" w16cid:durableId="1302150817">
    <w:abstractNumId w:val="367"/>
  </w:num>
  <w:num w:numId="260" w16cid:durableId="1140344398">
    <w:abstractNumId w:val="259"/>
  </w:num>
  <w:num w:numId="261" w16cid:durableId="194536780">
    <w:abstractNumId w:val="440"/>
  </w:num>
  <w:num w:numId="262" w16cid:durableId="881093976">
    <w:abstractNumId w:val="428"/>
  </w:num>
  <w:num w:numId="263" w16cid:durableId="305397809">
    <w:abstractNumId w:val="95"/>
  </w:num>
  <w:num w:numId="264" w16cid:durableId="752312852">
    <w:abstractNumId w:val="245"/>
  </w:num>
  <w:num w:numId="265" w16cid:durableId="1172724948">
    <w:abstractNumId w:val="459"/>
  </w:num>
  <w:num w:numId="266" w16cid:durableId="1583446737">
    <w:abstractNumId w:val="387"/>
  </w:num>
  <w:num w:numId="267" w16cid:durableId="1909681568">
    <w:abstractNumId w:val="419"/>
  </w:num>
  <w:num w:numId="268" w16cid:durableId="1685933303">
    <w:abstractNumId w:val="353"/>
  </w:num>
  <w:num w:numId="269" w16cid:durableId="1345672107">
    <w:abstractNumId w:val="523"/>
  </w:num>
  <w:num w:numId="270" w16cid:durableId="1178469634">
    <w:abstractNumId w:val="256"/>
  </w:num>
  <w:num w:numId="271" w16cid:durableId="2039119002">
    <w:abstractNumId w:val="530"/>
  </w:num>
  <w:num w:numId="272" w16cid:durableId="1388724326">
    <w:abstractNumId w:val="326"/>
  </w:num>
  <w:num w:numId="273" w16cid:durableId="1901751511">
    <w:abstractNumId w:val="344"/>
  </w:num>
  <w:num w:numId="274" w16cid:durableId="1596355934">
    <w:abstractNumId w:val="162"/>
  </w:num>
  <w:num w:numId="275" w16cid:durableId="1495612506">
    <w:abstractNumId w:val="13"/>
  </w:num>
  <w:num w:numId="276" w16cid:durableId="459306466">
    <w:abstractNumId w:val="171"/>
  </w:num>
  <w:num w:numId="277" w16cid:durableId="1030453367">
    <w:abstractNumId w:val="214"/>
  </w:num>
  <w:num w:numId="278" w16cid:durableId="1251546308">
    <w:abstractNumId w:val="372"/>
  </w:num>
  <w:num w:numId="279" w16cid:durableId="619144489">
    <w:abstractNumId w:val="145"/>
  </w:num>
  <w:num w:numId="280" w16cid:durableId="999773737">
    <w:abstractNumId w:val="116"/>
  </w:num>
  <w:num w:numId="281" w16cid:durableId="1901597067">
    <w:abstractNumId w:val="213"/>
  </w:num>
  <w:num w:numId="282" w16cid:durableId="763191655">
    <w:abstractNumId w:val="401"/>
  </w:num>
  <w:num w:numId="283" w16cid:durableId="198593897">
    <w:abstractNumId w:val="473"/>
  </w:num>
  <w:num w:numId="284" w16cid:durableId="717707499">
    <w:abstractNumId w:val="494"/>
  </w:num>
  <w:num w:numId="285" w16cid:durableId="83305839">
    <w:abstractNumId w:val="322"/>
  </w:num>
  <w:num w:numId="286" w16cid:durableId="2035036565">
    <w:abstractNumId w:val="400"/>
  </w:num>
  <w:num w:numId="287" w16cid:durableId="58671300">
    <w:abstractNumId w:val="486"/>
  </w:num>
  <w:num w:numId="288" w16cid:durableId="328407172">
    <w:abstractNumId w:val="57"/>
  </w:num>
  <w:num w:numId="289" w16cid:durableId="841361998">
    <w:abstractNumId w:val="199"/>
  </w:num>
  <w:num w:numId="290" w16cid:durableId="1370302858">
    <w:abstractNumId w:val="252"/>
  </w:num>
  <w:num w:numId="291" w16cid:durableId="323826861">
    <w:abstractNumId w:val="101"/>
  </w:num>
  <w:num w:numId="292" w16cid:durableId="143936220">
    <w:abstractNumId w:val="442"/>
  </w:num>
  <w:num w:numId="293" w16cid:durableId="1495607119">
    <w:abstractNumId w:val="242"/>
  </w:num>
  <w:num w:numId="294" w16cid:durableId="917177175">
    <w:abstractNumId w:val="406"/>
  </w:num>
  <w:num w:numId="295" w16cid:durableId="2100828874">
    <w:abstractNumId w:val="527"/>
  </w:num>
  <w:num w:numId="296" w16cid:durableId="1232808844">
    <w:abstractNumId w:val="318"/>
  </w:num>
  <w:num w:numId="297" w16cid:durableId="1704211717">
    <w:abstractNumId w:val="427"/>
  </w:num>
  <w:num w:numId="298" w16cid:durableId="2071951872">
    <w:abstractNumId w:val="183"/>
  </w:num>
  <w:num w:numId="299" w16cid:durableId="1512841925">
    <w:abstractNumId w:val="127"/>
  </w:num>
  <w:num w:numId="300" w16cid:durableId="350836963">
    <w:abstractNumId w:val="234"/>
  </w:num>
  <w:num w:numId="301" w16cid:durableId="954600793">
    <w:abstractNumId w:val="276"/>
  </w:num>
  <w:num w:numId="302" w16cid:durableId="173693400">
    <w:abstractNumId w:val="15"/>
  </w:num>
  <w:num w:numId="303" w16cid:durableId="930746077">
    <w:abstractNumId w:val="445"/>
  </w:num>
  <w:num w:numId="304" w16cid:durableId="1728675542">
    <w:abstractNumId w:val="507"/>
  </w:num>
  <w:num w:numId="305" w16cid:durableId="1981382438">
    <w:abstractNumId w:val="20"/>
  </w:num>
  <w:num w:numId="306" w16cid:durableId="866454947">
    <w:abstractNumId w:val="279"/>
  </w:num>
  <w:num w:numId="307" w16cid:durableId="1128431610">
    <w:abstractNumId w:val="444"/>
  </w:num>
  <w:num w:numId="308" w16cid:durableId="904952704">
    <w:abstractNumId w:val="267"/>
  </w:num>
  <w:num w:numId="309" w16cid:durableId="1938514650">
    <w:abstractNumId w:val="131"/>
  </w:num>
  <w:num w:numId="310" w16cid:durableId="134419513">
    <w:abstractNumId w:val="306"/>
  </w:num>
  <w:num w:numId="311" w16cid:durableId="130754518">
    <w:abstractNumId w:val="217"/>
  </w:num>
  <w:num w:numId="312" w16cid:durableId="1581596737">
    <w:abstractNumId w:val="347"/>
  </w:num>
  <w:num w:numId="313" w16cid:durableId="1388993810">
    <w:abstractNumId w:val="202"/>
  </w:num>
  <w:num w:numId="314" w16cid:durableId="150678424">
    <w:abstractNumId w:val="120"/>
  </w:num>
  <w:num w:numId="315" w16cid:durableId="1670399504">
    <w:abstractNumId w:val="469"/>
  </w:num>
  <w:num w:numId="316" w16cid:durableId="1876307207">
    <w:abstractNumId w:val="85"/>
  </w:num>
  <w:num w:numId="317" w16cid:durableId="1630623522">
    <w:abstractNumId w:val="526"/>
  </w:num>
  <w:num w:numId="318" w16cid:durableId="1117063875">
    <w:abstractNumId w:val="90"/>
  </w:num>
  <w:num w:numId="319" w16cid:durableId="121583154">
    <w:abstractNumId w:val="358"/>
  </w:num>
  <w:num w:numId="320" w16cid:durableId="396244874">
    <w:abstractNumId w:val="227"/>
  </w:num>
  <w:num w:numId="321" w16cid:durableId="1597321492">
    <w:abstractNumId w:val="502"/>
  </w:num>
  <w:num w:numId="322" w16cid:durableId="1491866501">
    <w:abstractNumId w:val="17"/>
  </w:num>
  <w:num w:numId="323" w16cid:durableId="41637841">
    <w:abstractNumId w:val="407"/>
  </w:num>
  <w:num w:numId="324" w16cid:durableId="851846561">
    <w:abstractNumId w:val="321"/>
  </w:num>
  <w:num w:numId="325" w16cid:durableId="1035816386">
    <w:abstractNumId w:val="349"/>
  </w:num>
  <w:num w:numId="326" w16cid:durableId="436099567">
    <w:abstractNumId w:val="399"/>
  </w:num>
  <w:num w:numId="327" w16cid:durableId="746995715">
    <w:abstractNumId w:val="480"/>
  </w:num>
  <w:num w:numId="328" w16cid:durableId="58939638">
    <w:abstractNumId w:val="94"/>
  </w:num>
  <w:num w:numId="329" w16cid:durableId="60443261">
    <w:abstractNumId w:val="415"/>
  </w:num>
  <w:num w:numId="330" w16cid:durableId="704408147">
    <w:abstractNumId w:val="244"/>
  </w:num>
  <w:num w:numId="331" w16cid:durableId="1902977329">
    <w:abstractNumId w:val="287"/>
  </w:num>
  <w:num w:numId="332" w16cid:durableId="1984197324">
    <w:abstractNumId w:val="292"/>
  </w:num>
  <w:num w:numId="333" w16cid:durableId="1515656314">
    <w:abstractNumId w:val="71"/>
  </w:num>
  <w:num w:numId="334" w16cid:durableId="1875076991">
    <w:abstractNumId w:val="333"/>
  </w:num>
  <w:num w:numId="335" w16cid:durableId="955478069">
    <w:abstractNumId w:val="278"/>
  </w:num>
  <w:num w:numId="336" w16cid:durableId="2097172282">
    <w:abstractNumId w:val="323"/>
  </w:num>
  <w:num w:numId="337" w16cid:durableId="2114934185">
    <w:abstractNumId w:val="466"/>
  </w:num>
  <w:num w:numId="338" w16cid:durableId="450829361">
    <w:abstractNumId w:val="150"/>
  </w:num>
  <w:num w:numId="339" w16cid:durableId="1690453020">
    <w:abstractNumId w:val="170"/>
  </w:num>
  <w:num w:numId="340" w16cid:durableId="1269390835">
    <w:abstractNumId w:val="531"/>
  </w:num>
  <w:num w:numId="341" w16cid:durableId="896093247">
    <w:abstractNumId w:val="271"/>
  </w:num>
  <w:num w:numId="342" w16cid:durableId="1129588436">
    <w:abstractNumId w:val="255"/>
  </w:num>
  <w:num w:numId="343" w16cid:durableId="209073133">
    <w:abstractNumId w:val="273"/>
  </w:num>
  <w:num w:numId="344" w16cid:durableId="449125701">
    <w:abstractNumId w:val="60"/>
  </w:num>
  <w:num w:numId="345" w16cid:durableId="2055422321">
    <w:abstractNumId w:val="423"/>
  </w:num>
  <w:num w:numId="346" w16cid:durableId="749084465">
    <w:abstractNumId w:val="346"/>
  </w:num>
  <w:num w:numId="347" w16cid:durableId="889879477">
    <w:abstractNumId w:val="529"/>
  </w:num>
  <w:num w:numId="348" w16cid:durableId="1813206146">
    <w:abstractNumId w:val="304"/>
  </w:num>
  <w:num w:numId="349" w16cid:durableId="1495299639">
    <w:abstractNumId w:val="452"/>
  </w:num>
  <w:num w:numId="350" w16cid:durableId="851645047">
    <w:abstractNumId w:val="72"/>
  </w:num>
  <w:num w:numId="351" w16cid:durableId="1723091892">
    <w:abstractNumId w:val="488"/>
  </w:num>
  <w:num w:numId="352" w16cid:durableId="926618304">
    <w:abstractNumId w:val="11"/>
  </w:num>
  <w:num w:numId="353" w16cid:durableId="2146728543">
    <w:abstractNumId w:val="410"/>
  </w:num>
  <w:num w:numId="354" w16cid:durableId="2082865241">
    <w:abstractNumId w:val="511"/>
  </w:num>
  <w:num w:numId="355" w16cid:durableId="632642205">
    <w:abstractNumId w:val="312"/>
  </w:num>
  <w:num w:numId="356" w16cid:durableId="1328704512">
    <w:abstractNumId w:val="471"/>
  </w:num>
  <w:num w:numId="357" w16cid:durableId="543445033">
    <w:abstractNumId w:val="465"/>
  </w:num>
  <w:num w:numId="358" w16cid:durableId="1962875321">
    <w:abstractNumId w:val="521"/>
  </w:num>
  <w:num w:numId="359" w16cid:durableId="1244334242">
    <w:abstractNumId w:val="447"/>
  </w:num>
  <w:num w:numId="360" w16cid:durableId="1020547831">
    <w:abstractNumId w:val="34"/>
  </w:num>
  <w:num w:numId="361" w16cid:durableId="1888293691">
    <w:abstractNumId w:val="515"/>
  </w:num>
  <w:num w:numId="362" w16cid:durableId="838273518">
    <w:abstractNumId w:val="147"/>
  </w:num>
  <w:num w:numId="363" w16cid:durableId="1904639858">
    <w:abstractNumId w:val="514"/>
  </w:num>
  <w:num w:numId="364" w16cid:durableId="157043027">
    <w:abstractNumId w:val="498"/>
  </w:num>
  <w:num w:numId="365" w16cid:durableId="1598709472">
    <w:abstractNumId w:val="504"/>
  </w:num>
  <w:num w:numId="366" w16cid:durableId="1286304626">
    <w:abstractNumId w:val="432"/>
  </w:num>
  <w:num w:numId="367" w16cid:durableId="211506316">
    <w:abstractNumId w:val="247"/>
  </w:num>
  <w:num w:numId="368" w16cid:durableId="63376728">
    <w:abstractNumId w:val="58"/>
  </w:num>
  <w:num w:numId="369" w16cid:durableId="1345940830">
    <w:abstractNumId w:val="27"/>
  </w:num>
  <w:num w:numId="370" w16cid:durableId="96215465">
    <w:abstractNumId w:val="41"/>
  </w:num>
  <w:num w:numId="371" w16cid:durableId="1876037653">
    <w:abstractNumId w:val="161"/>
  </w:num>
  <w:num w:numId="372" w16cid:durableId="1080129626">
    <w:abstractNumId w:val="30"/>
  </w:num>
  <w:num w:numId="373" w16cid:durableId="602684602">
    <w:abstractNumId w:val="492"/>
  </w:num>
  <w:num w:numId="374" w16cid:durableId="1393890559">
    <w:abstractNumId w:val="435"/>
  </w:num>
  <w:num w:numId="375" w16cid:durableId="1124617235">
    <w:abstractNumId w:val="268"/>
  </w:num>
  <w:num w:numId="376" w16cid:durableId="360976960">
    <w:abstractNumId w:val="262"/>
  </w:num>
  <w:num w:numId="377" w16cid:durableId="977225659">
    <w:abstractNumId w:val="111"/>
  </w:num>
  <w:num w:numId="378" w16cid:durableId="1272594457">
    <w:abstractNumId w:val="319"/>
  </w:num>
  <w:num w:numId="379" w16cid:durableId="1511411223">
    <w:abstractNumId w:val="92"/>
  </w:num>
  <w:num w:numId="380" w16cid:durableId="1440679139">
    <w:abstractNumId w:val="151"/>
  </w:num>
  <w:num w:numId="381" w16cid:durableId="948201022">
    <w:abstractNumId w:val="231"/>
  </w:num>
  <w:num w:numId="382" w16cid:durableId="798449223">
    <w:abstractNumId w:val="115"/>
  </w:num>
  <w:num w:numId="383" w16cid:durableId="352802567">
    <w:abstractNumId w:val="476"/>
  </w:num>
  <w:num w:numId="384" w16cid:durableId="1733653136">
    <w:abstractNumId w:val="251"/>
  </w:num>
  <w:num w:numId="385" w16cid:durableId="1831485356">
    <w:abstractNumId w:val="518"/>
  </w:num>
  <w:num w:numId="386" w16cid:durableId="127863350">
    <w:abstractNumId w:val="463"/>
  </w:num>
  <w:num w:numId="387" w16cid:durableId="741487338">
    <w:abstractNumId w:val="513"/>
  </w:num>
  <w:num w:numId="388" w16cid:durableId="1572733906">
    <w:abstractNumId w:val="320"/>
  </w:num>
  <w:num w:numId="389" w16cid:durableId="437916023">
    <w:abstractNumId w:val="223"/>
  </w:num>
  <w:num w:numId="390" w16cid:durableId="1404596899">
    <w:abstractNumId w:val="87"/>
  </w:num>
  <w:num w:numId="391" w16cid:durableId="1488664119">
    <w:abstractNumId w:val="63"/>
  </w:num>
  <w:num w:numId="392" w16cid:durableId="1300038313">
    <w:abstractNumId w:val="198"/>
  </w:num>
  <w:num w:numId="393" w16cid:durableId="1700929798">
    <w:abstractNumId w:val="42"/>
  </w:num>
  <w:num w:numId="394" w16cid:durableId="96951640">
    <w:abstractNumId w:val="348"/>
  </w:num>
  <w:num w:numId="395" w16cid:durableId="653031370">
    <w:abstractNumId w:val="357"/>
  </w:num>
  <w:num w:numId="396" w16cid:durableId="684483642">
    <w:abstractNumId w:val="308"/>
  </w:num>
  <w:num w:numId="397" w16cid:durableId="987127121">
    <w:abstractNumId w:val="250"/>
  </w:num>
  <w:num w:numId="398" w16cid:durableId="77866943">
    <w:abstractNumId w:val="510"/>
  </w:num>
  <w:num w:numId="399" w16cid:durableId="1858037265">
    <w:abstractNumId w:val="495"/>
  </w:num>
  <w:num w:numId="400" w16cid:durableId="1887795095">
    <w:abstractNumId w:val="122"/>
  </w:num>
  <w:num w:numId="401" w16cid:durableId="543492098">
    <w:abstractNumId w:val="458"/>
  </w:num>
  <w:num w:numId="402" w16cid:durableId="886917296">
    <w:abstractNumId w:val="269"/>
  </w:num>
  <w:num w:numId="403" w16cid:durableId="1506171833">
    <w:abstractNumId w:val="62"/>
  </w:num>
  <w:num w:numId="404" w16cid:durableId="638612999">
    <w:abstractNumId w:val="285"/>
  </w:num>
  <w:num w:numId="405" w16cid:durableId="1125193949">
    <w:abstractNumId w:val="509"/>
  </w:num>
  <w:num w:numId="406" w16cid:durableId="2080519554">
    <w:abstractNumId w:val="48"/>
  </w:num>
  <w:num w:numId="407" w16cid:durableId="121459300">
    <w:abstractNumId w:val="64"/>
  </w:num>
  <w:num w:numId="408" w16cid:durableId="852184918">
    <w:abstractNumId w:val="422"/>
  </w:num>
  <w:num w:numId="409" w16cid:durableId="334646526">
    <w:abstractNumId w:val="397"/>
  </w:num>
  <w:num w:numId="410" w16cid:durableId="760182459">
    <w:abstractNumId w:val="240"/>
  </w:num>
  <w:num w:numId="411" w16cid:durableId="176700107">
    <w:abstractNumId w:val="263"/>
  </w:num>
  <w:num w:numId="412" w16cid:durableId="2100175832">
    <w:abstractNumId w:val="167"/>
  </w:num>
  <w:num w:numId="413" w16cid:durableId="1109546461">
    <w:abstractNumId w:val="205"/>
  </w:num>
  <w:num w:numId="414" w16cid:durableId="2062746041">
    <w:abstractNumId w:val="294"/>
  </w:num>
  <w:num w:numId="415" w16cid:durableId="1618100053">
    <w:abstractNumId w:val="331"/>
  </w:num>
  <w:num w:numId="416" w16cid:durableId="1379236042">
    <w:abstractNumId w:val="266"/>
  </w:num>
  <w:num w:numId="417" w16cid:durableId="1637641925">
    <w:abstractNumId w:val="224"/>
  </w:num>
  <w:num w:numId="418" w16cid:durableId="1018316234">
    <w:abstractNumId w:val="28"/>
  </w:num>
  <w:num w:numId="419" w16cid:durableId="1202548908">
    <w:abstractNumId w:val="364"/>
  </w:num>
  <w:num w:numId="420" w16cid:durableId="1153566908">
    <w:abstractNumId w:val="144"/>
  </w:num>
  <w:num w:numId="421" w16cid:durableId="753402860">
    <w:abstractNumId w:val="142"/>
  </w:num>
  <w:num w:numId="422" w16cid:durableId="385223811">
    <w:abstractNumId w:val="182"/>
  </w:num>
  <w:num w:numId="423" w16cid:durableId="1967007840">
    <w:abstractNumId w:val="172"/>
  </w:num>
  <w:num w:numId="424" w16cid:durableId="371467311">
    <w:abstractNumId w:val="291"/>
  </w:num>
  <w:num w:numId="425" w16cid:durableId="1066494217">
    <w:abstractNumId w:val="290"/>
  </w:num>
  <w:num w:numId="426" w16cid:durableId="1647053503">
    <w:abstractNumId w:val="296"/>
  </w:num>
  <w:num w:numId="427" w16cid:durableId="174536140">
    <w:abstractNumId w:val="538"/>
  </w:num>
  <w:num w:numId="428" w16cid:durableId="245190438">
    <w:abstractNumId w:val="184"/>
  </w:num>
  <w:num w:numId="429" w16cid:durableId="1027562877">
    <w:abstractNumId w:val="327"/>
  </w:num>
  <w:num w:numId="430" w16cid:durableId="1261376198">
    <w:abstractNumId w:val="429"/>
  </w:num>
  <w:num w:numId="431" w16cid:durableId="1897888355">
    <w:abstractNumId w:val="434"/>
  </w:num>
  <w:num w:numId="432" w16cid:durableId="1306003988">
    <w:abstractNumId w:val="295"/>
  </w:num>
  <w:num w:numId="433" w16cid:durableId="1295790616">
    <w:abstractNumId w:val="506"/>
  </w:num>
  <w:num w:numId="434" w16cid:durableId="2111582531">
    <w:abstractNumId w:val="107"/>
  </w:num>
  <w:num w:numId="435" w16cid:durableId="973632869">
    <w:abstractNumId w:val="21"/>
  </w:num>
  <w:num w:numId="436" w16cid:durableId="642466437">
    <w:abstractNumId w:val="221"/>
  </w:num>
  <w:num w:numId="437" w16cid:durableId="1881160007">
    <w:abstractNumId w:val="25"/>
  </w:num>
  <w:num w:numId="438" w16cid:durableId="1250776058">
    <w:abstractNumId w:val="362"/>
  </w:num>
  <w:num w:numId="439" w16cid:durableId="1566063739">
    <w:abstractNumId w:val="436"/>
  </w:num>
  <w:num w:numId="440" w16cid:durableId="1282802613">
    <w:abstractNumId w:val="373"/>
  </w:num>
  <w:num w:numId="441" w16cid:durableId="1835952095">
    <w:abstractNumId w:val="89"/>
  </w:num>
  <w:num w:numId="442" w16cid:durableId="922184277">
    <w:abstractNumId w:val="39"/>
  </w:num>
  <w:num w:numId="443" w16cid:durableId="895162629">
    <w:abstractNumId w:val="520"/>
  </w:num>
  <w:num w:numId="444" w16cid:durableId="365836143">
    <w:abstractNumId w:val="409"/>
  </w:num>
  <w:num w:numId="445" w16cid:durableId="582296340">
    <w:abstractNumId w:val="398"/>
  </w:num>
  <w:num w:numId="446" w16cid:durableId="1976258788">
    <w:abstractNumId w:val="14"/>
  </w:num>
  <w:num w:numId="447" w16cid:durableId="1966622032">
    <w:abstractNumId w:val="375"/>
  </w:num>
  <w:num w:numId="448" w16cid:durableId="505948698">
    <w:abstractNumId w:val="366"/>
  </w:num>
  <w:num w:numId="449" w16cid:durableId="1681741029">
    <w:abstractNumId w:val="55"/>
  </w:num>
  <w:num w:numId="450" w16cid:durableId="928082108">
    <w:abstractNumId w:val="218"/>
  </w:num>
  <w:num w:numId="451" w16cid:durableId="539127579">
    <w:abstractNumId w:val="164"/>
  </w:num>
  <w:num w:numId="452" w16cid:durableId="1085150072">
    <w:abstractNumId w:val="146"/>
  </w:num>
  <w:num w:numId="453" w16cid:durableId="1264412233">
    <w:abstractNumId w:val="368"/>
  </w:num>
  <w:num w:numId="454" w16cid:durableId="1942759955">
    <w:abstractNumId w:val="396"/>
  </w:num>
  <w:num w:numId="455" w16cid:durableId="636029440">
    <w:abstractNumId w:val="298"/>
  </w:num>
  <w:num w:numId="456" w16cid:durableId="1996954788">
    <w:abstractNumId w:val="376"/>
  </w:num>
  <w:num w:numId="457" w16cid:durableId="1236863186">
    <w:abstractNumId w:val="79"/>
  </w:num>
  <w:num w:numId="458" w16cid:durableId="1930700311">
    <w:abstractNumId w:val="391"/>
  </w:num>
  <w:num w:numId="459" w16cid:durableId="2059469754">
    <w:abstractNumId w:val="174"/>
  </w:num>
  <w:num w:numId="460" w16cid:durableId="604457265">
    <w:abstractNumId w:val="179"/>
  </w:num>
  <w:num w:numId="461" w16cid:durableId="1710371643">
    <w:abstractNumId w:val="132"/>
  </w:num>
  <w:num w:numId="462" w16cid:durableId="663630706">
    <w:abstractNumId w:val="371"/>
  </w:num>
  <w:num w:numId="463" w16cid:durableId="984630155">
    <w:abstractNumId w:val="386"/>
  </w:num>
  <w:num w:numId="464" w16cid:durableId="1766995500">
    <w:abstractNumId w:val="475"/>
  </w:num>
  <w:num w:numId="465" w16cid:durableId="1964729981">
    <w:abstractNumId w:val="148"/>
  </w:num>
  <w:num w:numId="466" w16cid:durableId="441993407">
    <w:abstractNumId w:val="176"/>
  </w:num>
  <w:num w:numId="467" w16cid:durableId="583101688">
    <w:abstractNumId w:val="186"/>
  </w:num>
  <w:num w:numId="468" w16cid:durableId="882256386">
    <w:abstractNumId w:val="337"/>
  </w:num>
  <w:num w:numId="469" w16cid:durableId="446314054">
    <w:abstractNumId w:val="301"/>
  </w:num>
  <w:num w:numId="470" w16cid:durableId="954218381">
    <w:abstractNumId w:val="392"/>
  </w:num>
  <w:num w:numId="471" w16cid:durableId="646781817">
    <w:abstractNumId w:val="212"/>
  </w:num>
  <w:num w:numId="472" w16cid:durableId="974142475">
    <w:abstractNumId w:val="204"/>
  </w:num>
  <w:num w:numId="473" w16cid:durableId="1579944475">
    <w:abstractNumId w:val="332"/>
  </w:num>
  <w:num w:numId="474" w16cid:durableId="162864010">
    <w:abstractNumId w:val="249"/>
  </w:num>
  <w:num w:numId="475" w16cid:durableId="2027245822">
    <w:abstractNumId w:val="264"/>
  </w:num>
  <w:num w:numId="476" w16cid:durableId="1350569312">
    <w:abstractNumId w:val="383"/>
  </w:num>
  <w:num w:numId="477" w16cid:durableId="1631861851">
    <w:abstractNumId w:val="253"/>
  </w:num>
  <w:num w:numId="478" w16cid:durableId="1009482470">
    <w:abstractNumId w:val="125"/>
  </w:num>
  <w:num w:numId="479" w16cid:durableId="454641307">
    <w:abstractNumId w:val="431"/>
  </w:num>
  <w:num w:numId="480" w16cid:durableId="2040154854">
    <w:abstractNumId w:val="50"/>
  </w:num>
  <w:num w:numId="481" w16cid:durableId="727534716">
    <w:abstractNumId w:val="441"/>
  </w:num>
  <w:num w:numId="482" w16cid:durableId="1395086165">
    <w:abstractNumId w:val="505"/>
  </w:num>
  <w:num w:numId="483" w16cid:durableId="846751084">
    <w:abstractNumId w:val="110"/>
  </w:num>
  <w:num w:numId="484" w16cid:durableId="600836817">
    <w:abstractNumId w:val="194"/>
  </w:num>
  <w:num w:numId="485" w16cid:durableId="1259173453">
    <w:abstractNumId w:val="232"/>
  </w:num>
  <w:num w:numId="486" w16cid:durableId="628633839">
    <w:abstractNumId w:val="448"/>
  </w:num>
  <w:num w:numId="487" w16cid:durableId="463275105">
    <w:abstractNumId w:val="102"/>
  </w:num>
  <w:num w:numId="488" w16cid:durableId="1515413880">
    <w:abstractNumId w:val="16"/>
  </w:num>
  <w:num w:numId="489" w16cid:durableId="50352584">
    <w:abstractNumId w:val="233"/>
  </w:num>
  <w:num w:numId="490" w16cid:durableId="1034622594">
    <w:abstractNumId w:val="141"/>
  </w:num>
  <w:num w:numId="491" w16cid:durableId="928927501">
    <w:abstractNumId w:val="412"/>
  </w:num>
  <w:num w:numId="492" w16cid:durableId="1255505643">
    <w:abstractNumId w:val="457"/>
  </w:num>
  <w:num w:numId="493" w16cid:durableId="1261983019">
    <w:abstractNumId w:val="33"/>
  </w:num>
  <w:num w:numId="494" w16cid:durableId="1081411535">
    <w:abstractNumId w:val="190"/>
  </w:num>
  <w:num w:numId="495" w16cid:durableId="2021808984">
    <w:abstractNumId w:val="35"/>
  </w:num>
  <w:num w:numId="496" w16cid:durableId="581449662">
    <w:abstractNumId w:val="210"/>
  </w:num>
  <w:num w:numId="497" w16cid:durableId="1041515958">
    <w:abstractNumId w:val="26"/>
  </w:num>
  <w:num w:numId="498" w16cid:durableId="637761778">
    <w:abstractNumId w:val="155"/>
  </w:num>
  <w:num w:numId="499" w16cid:durableId="790823295">
    <w:abstractNumId w:val="265"/>
  </w:num>
  <w:num w:numId="500" w16cid:durableId="1221556868">
    <w:abstractNumId w:val="377"/>
  </w:num>
  <w:num w:numId="501" w16cid:durableId="821585750">
    <w:abstractNumId w:val="82"/>
  </w:num>
  <w:num w:numId="502" w16cid:durableId="1202744561">
    <w:abstractNumId w:val="126"/>
  </w:num>
  <w:num w:numId="503" w16cid:durableId="10421532">
    <w:abstractNumId w:val="254"/>
  </w:num>
  <w:num w:numId="504" w16cid:durableId="1972058521">
    <w:abstractNumId w:val="335"/>
  </w:num>
  <w:num w:numId="505" w16cid:durableId="606502181">
    <w:abstractNumId w:val="228"/>
  </w:num>
  <w:num w:numId="506" w16cid:durableId="2080789966">
    <w:abstractNumId w:val="19"/>
  </w:num>
  <w:num w:numId="507" w16cid:durableId="1616643752">
    <w:abstractNumId w:val="54"/>
  </w:num>
  <w:num w:numId="508" w16cid:durableId="360588666">
    <w:abstractNumId w:val="426"/>
  </w:num>
  <w:num w:numId="509" w16cid:durableId="10226905">
    <w:abstractNumId w:val="133"/>
  </w:num>
  <w:num w:numId="510" w16cid:durableId="2101871420">
    <w:abstractNumId w:val="342"/>
  </w:num>
  <w:num w:numId="511" w16cid:durableId="537594745">
    <w:abstractNumId w:val="258"/>
  </w:num>
  <w:num w:numId="512" w16cid:durableId="2022850945">
    <w:abstractNumId w:val="197"/>
  </w:num>
  <w:num w:numId="513" w16cid:durableId="194538972">
    <w:abstractNumId w:val="416"/>
  </w:num>
  <w:num w:numId="514" w16cid:durableId="1952468297">
    <w:abstractNumId w:val="121"/>
  </w:num>
  <w:num w:numId="515" w16cid:durableId="239413770">
    <w:abstractNumId w:val="501"/>
  </w:num>
  <w:num w:numId="516" w16cid:durableId="324944676">
    <w:abstractNumId w:val="453"/>
  </w:num>
  <w:num w:numId="517" w16cid:durableId="209003524">
    <w:abstractNumId w:val="402"/>
  </w:num>
  <w:num w:numId="518" w16cid:durableId="790783658">
    <w:abstractNumId w:val="297"/>
  </w:num>
  <w:num w:numId="519" w16cid:durableId="22023899">
    <w:abstractNumId w:val="168"/>
  </w:num>
  <w:num w:numId="520" w16cid:durableId="562328819">
    <w:abstractNumId w:val="460"/>
  </w:num>
  <w:num w:numId="521" w16cid:durableId="188105492">
    <w:abstractNumId w:val="123"/>
  </w:num>
  <w:num w:numId="522" w16cid:durableId="1567450979">
    <w:abstractNumId w:val="86"/>
  </w:num>
  <w:num w:numId="523" w16cid:durableId="1921670486">
    <w:abstractNumId w:val="464"/>
  </w:num>
  <w:num w:numId="524" w16cid:durableId="1619675856">
    <w:abstractNumId w:val="283"/>
  </w:num>
  <w:num w:numId="525" w16cid:durableId="282199871">
    <w:abstractNumId w:val="238"/>
  </w:num>
  <w:num w:numId="526" w16cid:durableId="2001537895">
    <w:abstractNumId w:val="77"/>
  </w:num>
  <w:num w:numId="527" w16cid:durableId="1334072166">
    <w:abstractNumId w:val="222"/>
  </w:num>
  <w:num w:numId="528" w16cid:durableId="1035807173">
    <w:abstractNumId w:val="124"/>
  </w:num>
  <w:num w:numId="529" w16cid:durableId="1267736916">
    <w:abstractNumId w:val="209"/>
  </w:num>
  <w:num w:numId="530" w16cid:durableId="1952125892">
    <w:abstractNumId w:val="535"/>
  </w:num>
  <w:num w:numId="531" w16cid:durableId="1807432476">
    <w:abstractNumId w:val="339"/>
  </w:num>
  <w:num w:numId="532" w16cid:durableId="124007365">
    <w:abstractNumId w:val="229"/>
  </w:num>
  <w:num w:numId="533" w16cid:durableId="1375811707">
    <w:abstractNumId w:val="484"/>
  </w:num>
  <w:num w:numId="534" w16cid:durableId="1883907004">
    <w:abstractNumId w:val="226"/>
  </w:num>
  <w:num w:numId="535" w16cid:durableId="741291070">
    <w:abstractNumId w:val="378"/>
  </w:num>
  <w:num w:numId="536" w16cid:durableId="1479570780">
    <w:abstractNumId w:val="149"/>
  </w:num>
  <w:num w:numId="537" w16cid:durableId="1046442535">
    <w:abstractNumId w:val="418"/>
  </w:num>
  <w:num w:numId="538" w16cid:durableId="1231579532">
    <w:abstractNumId w:val="379"/>
  </w:num>
  <w:num w:numId="539" w16cid:durableId="1389958060">
    <w:abstractNumId w:val="446"/>
  </w:num>
  <w:num w:numId="540" w16cid:durableId="536821697">
    <w:abstractNumId w:val="23"/>
  </w:num>
  <w:num w:numId="541" w16cid:durableId="1830630717">
    <w:abstractNumId w:val="129"/>
  </w:num>
  <w:num w:numId="542" w16cid:durableId="1735934930">
    <w:abstractNumId w:val="284"/>
  </w:num>
  <w:num w:numId="543" w16cid:durableId="253709792">
    <w:abstractNumId w:val="350"/>
  </w:num>
  <w:num w:numId="544" w16cid:durableId="1928075224">
    <w:abstractNumId w:val="67"/>
  </w:num>
  <w:num w:numId="545" w16cid:durableId="53551356">
    <w:abstractNumId w:val="163"/>
  </w:num>
  <w:num w:numId="546" w16cid:durableId="2057927362">
    <w:abstractNumId w:val="289"/>
  </w:num>
  <w:num w:numId="547" w16cid:durableId="395083635">
    <w:abstractNumId w:val="157"/>
  </w:num>
  <w:num w:numId="548" w16cid:durableId="958485804">
    <w:abstractNumId w:val="215"/>
  </w:num>
  <w:num w:numId="549" w16cid:durableId="1445878387">
    <w:abstractNumId w:val="188"/>
  </w:num>
  <w:num w:numId="550" w16cid:durableId="1102920262">
    <w:abstractNumId w:val="303"/>
  </w:num>
  <w:num w:numId="551" w16cid:durableId="1500004559">
    <w:abstractNumId w:val="496"/>
  </w:num>
  <w:num w:numId="552" w16cid:durableId="693386636">
    <w:abstractNumId w:val="38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EBD"/>
    <w:rsid w:val="00001ADE"/>
    <w:rsid w:val="00001E58"/>
    <w:rsid w:val="00004085"/>
    <w:rsid w:val="00005DF2"/>
    <w:rsid w:val="00010F59"/>
    <w:rsid w:val="000135ED"/>
    <w:rsid w:val="00022B85"/>
    <w:rsid w:val="00023002"/>
    <w:rsid w:val="00023326"/>
    <w:rsid w:val="00023A64"/>
    <w:rsid w:val="00026465"/>
    <w:rsid w:val="0002739F"/>
    <w:rsid w:val="000273FB"/>
    <w:rsid w:val="00035FA9"/>
    <w:rsid w:val="000462DE"/>
    <w:rsid w:val="00050F24"/>
    <w:rsid w:val="00055327"/>
    <w:rsid w:val="00062490"/>
    <w:rsid w:val="00063A86"/>
    <w:rsid w:val="00064AB2"/>
    <w:rsid w:val="00064B5D"/>
    <w:rsid w:val="000706F5"/>
    <w:rsid w:val="00071DB9"/>
    <w:rsid w:val="000740F0"/>
    <w:rsid w:val="00081AE5"/>
    <w:rsid w:val="000833D8"/>
    <w:rsid w:val="00093BE3"/>
    <w:rsid w:val="000949AC"/>
    <w:rsid w:val="00097D91"/>
    <w:rsid w:val="000A2295"/>
    <w:rsid w:val="000A377E"/>
    <w:rsid w:val="000A438D"/>
    <w:rsid w:val="000A7CB3"/>
    <w:rsid w:val="000B11A8"/>
    <w:rsid w:val="000B52FF"/>
    <w:rsid w:val="000C045F"/>
    <w:rsid w:val="000C19A9"/>
    <w:rsid w:val="000C33BB"/>
    <w:rsid w:val="000C7FC6"/>
    <w:rsid w:val="000D1DE1"/>
    <w:rsid w:val="000D5AEB"/>
    <w:rsid w:val="000F0108"/>
    <w:rsid w:val="000F1157"/>
    <w:rsid w:val="000F2DD4"/>
    <w:rsid w:val="000F6DA3"/>
    <w:rsid w:val="000F6ECA"/>
    <w:rsid w:val="000F74C7"/>
    <w:rsid w:val="0010400B"/>
    <w:rsid w:val="001122AA"/>
    <w:rsid w:val="0011416F"/>
    <w:rsid w:val="00117A8C"/>
    <w:rsid w:val="00123C1D"/>
    <w:rsid w:val="0013513A"/>
    <w:rsid w:val="001369A5"/>
    <w:rsid w:val="00143763"/>
    <w:rsid w:val="0014505E"/>
    <w:rsid w:val="00145F34"/>
    <w:rsid w:val="001519B9"/>
    <w:rsid w:val="00155515"/>
    <w:rsid w:val="0016131C"/>
    <w:rsid w:val="00161923"/>
    <w:rsid w:val="00163EC6"/>
    <w:rsid w:val="00164A20"/>
    <w:rsid w:val="00165AF9"/>
    <w:rsid w:val="0016627D"/>
    <w:rsid w:val="00175D37"/>
    <w:rsid w:val="00175FC1"/>
    <w:rsid w:val="001A3D02"/>
    <w:rsid w:val="001A3EAB"/>
    <w:rsid w:val="001A4A56"/>
    <w:rsid w:val="001A597D"/>
    <w:rsid w:val="001A5FFE"/>
    <w:rsid w:val="001B2270"/>
    <w:rsid w:val="001B38D0"/>
    <w:rsid w:val="001B39F5"/>
    <w:rsid w:val="001C003C"/>
    <w:rsid w:val="001C0FA8"/>
    <w:rsid w:val="001C2244"/>
    <w:rsid w:val="001C5FCD"/>
    <w:rsid w:val="001C6A8D"/>
    <w:rsid w:val="001C79F7"/>
    <w:rsid w:val="001C7E19"/>
    <w:rsid w:val="001D0AA3"/>
    <w:rsid w:val="001D4AC3"/>
    <w:rsid w:val="001D7477"/>
    <w:rsid w:val="001E4EED"/>
    <w:rsid w:val="001F23B9"/>
    <w:rsid w:val="001F5308"/>
    <w:rsid w:val="001F58EE"/>
    <w:rsid w:val="001F5E4B"/>
    <w:rsid w:val="001F7897"/>
    <w:rsid w:val="00210C4C"/>
    <w:rsid w:val="002147EC"/>
    <w:rsid w:val="00214D3F"/>
    <w:rsid w:val="0021533B"/>
    <w:rsid w:val="00222A9D"/>
    <w:rsid w:val="00231518"/>
    <w:rsid w:val="00232686"/>
    <w:rsid w:val="00236954"/>
    <w:rsid w:val="002453E6"/>
    <w:rsid w:val="00260435"/>
    <w:rsid w:val="00262FE2"/>
    <w:rsid w:val="00263E48"/>
    <w:rsid w:val="0026444E"/>
    <w:rsid w:val="002651E3"/>
    <w:rsid w:val="002653F7"/>
    <w:rsid w:val="0026741C"/>
    <w:rsid w:val="00270742"/>
    <w:rsid w:val="00272A30"/>
    <w:rsid w:val="00272FA3"/>
    <w:rsid w:val="00276F4F"/>
    <w:rsid w:val="002848A1"/>
    <w:rsid w:val="00285D60"/>
    <w:rsid w:val="00287683"/>
    <w:rsid w:val="00290753"/>
    <w:rsid w:val="00290DC6"/>
    <w:rsid w:val="0029248C"/>
    <w:rsid w:val="002B3ADD"/>
    <w:rsid w:val="002B68BB"/>
    <w:rsid w:val="002C1D25"/>
    <w:rsid w:val="002D04EE"/>
    <w:rsid w:val="002E2550"/>
    <w:rsid w:val="002F2B46"/>
    <w:rsid w:val="002F51C3"/>
    <w:rsid w:val="002F711F"/>
    <w:rsid w:val="003140E9"/>
    <w:rsid w:val="00324A95"/>
    <w:rsid w:val="003270BB"/>
    <w:rsid w:val="003327C0"/>
    <w:rsid w:val="003472E5"/>
    <w:rsid w:val="00350DEA"/>
    <w:rsid w:val="00352CA3"/>
    <w:rsid w:val="00356E0C"/>
    <w:rsid w:val="00356F02"/>
    <w:rsid w:val="00362601"/>
    <w:rsid w:val="0036656A"/>
    <w:rsid w:val="00380557"/>
    <w:rsid w:val="00380F7D"/>
    <w:rsid w:val="00396A5A"/>
    <w:rsid w:val="00397621"/>
    <w:rsid w:val="0039794F"/>
    <w:rsid w:val="003A1C8D"/>
    <w:rsid w:val="003A6CC9"/>
    <w:rsid w:val="003B3116"/>
    <w:rsid w:val="003B443B"/>
    <w:rsid w:val="003B5436"/>
    <w:rsid w:val="003C365C"/>
    <w:rsid w:val="003D125E"/>
    <w:rsid w:val="003E09C2"/>
    <w:rsid w:val="003F7ABB"/>
    <w:rsid w:val="003F7B6F"/>
    <w:rsid w:val="004050E0"/>
    <w:rsid w:val="004112A7"/>
    <w:rsid w:val="0041430D"/>
    <w:rsid w:val="00415975"/>
    <w:rsid w:val="0042224D"/>
    <w:rsid w:val="004224A3"/>
    <w:rsid w:val="00427B67"/>
    <w:rsid w:val="00445679"/>
    <w:rsid w:val="00450B1E"/>
    <w:rsid w:val="00452DB4"/>
    <w:rsid w:val="00455C02"/>
    <w:rsid w:val="004616AF"/>
    <w:rsid w:val="004726EF"/>
    <w:rsid w:val="00473E88"/>
    <w:rsid w:val="00473F29"/>
    <w:rsid w:val="00480EDB"/>
    <w:rsid w:val="00484983"/>
    <w:rsid w:val="00484C2F"/>
    <w:rsid w:val="00496E1F"/>
    <w:rsid w:val="004A0170"/>
    <w:rsid w:val="004A6DE8"/>
    <w:rsid w:val="004A7573"/>
    <w:rsid w:val="004C68DA"/>
    <w:rsid w:val="004D1956"/>
    <w:rsid w:val="004D3F9A"/>
    <w:rsid w:val="004E4B36"/>
    <w:rsid w:val="004F4B66"/>
    <w:rsid w:val="0050430F"/>
    <w:rsid w:val="00505C0F"/>
    <w:rsid w:val="00510926"/>
    <w:rsid w:val="00510E4E"/>
    <w:rsid w:val="005122F5"/>
    <w:rsid w:val="005220A2"/>
    <w:rsid w:val="00524420"/>
    <w:rsid w:val="00525CAE"/>
    <w:rsid w:val="00531656"/>
    <w:rsid w:val="005353AE"/>
    <w:rsid w:val="00535BA7"/>
    <w:rsid w:val="005402EF"/>
    <w:rsid w:val="00547889"/>
    <w:rsid w:val="00550204"/>
    <w:rsid w:val="00550546"/>
    <w:rsid w:val="00555455"/>
    <w:rsid w:val="00563755"/>
    <w:rsid w:val="00567411"/>
    <w:rsid w:val="005717BF"/>
    <w:rsid w:val="0057577F"/>
    <w:rsid w:val="00575BF6"/>
    <w:rsid w:val="005872A9"/>
    <w:rsid w:val="00591B91"/>
    <w:rsid w:val="005A072B"/>
    <w:rsid w:val="005A787A"/>
    <w:rsid w:val="005B18DE"/>
    <w:rsid w:val="005C15A0"/>
    <w:rsid w:val="005C43A5"/>
    <w:rsid w:val="005C4E3B"/>
    <w:rsid w:val="005D2E45"/>
    <w:rsid w:val="005D7664"/>
    <w:rsid w:val="005E580A"/>
    <w:rsid w:val="005F0348"/>
    <w:rsid w:val="005F1E00"/>
    <w:rsid w:val="005F2094"/>
    <w:rsid w:val="005F3238"/>
    <w:rsid w:val="005F7334"/>
    <w:rsid w:val="006002B0"/>
    <w:rsid w:val="00601C20"/>
    <w:rsid w:val="00610A8A"/>
    <w:rsid w:val="006128FC"/>
    <w:rsid w:val="00613415"/>
    <w:rsid w:val="006162E6"/>
    <w:rsid w:val="00616D50"/>
    <w:rsid w:val="00642190"/>
    <w:rsid w:val="00642640"/>
    <w:rsid w:val="006446E6"/>
    <w:rsid w:val="00656F67"/>
    <w:rsid w:val="00675764"/>
    <w:rsid w:val="00677B6F"/>
    <w:rsid w:val="006830A6"/>
    <w:rsid w:val="00690241"/>
    <w:rsid w:val="006947B7"/>
    <w:rsid w:val="006A4D60"/>
    <w:rsid w:val="006B0761"/>
    <w:rsid w:val="006B21CE"/>
    <w:rsid w:val="006B5026"/>
    <w:rsid w:val="006B5243"/>
    <w:rsid w:val="006B71C1"/>
    <w:rsid w:val="006C1B82"/>
    <w:rsid w:val="006D7BE3"/>
    <w:rsid w:val="006E0CB4"/>
    <w:rsid w:val="006F408B"/>
    <w:rsid w:val="006F6F32"/>
    <w:rsid w:val="00704A36"/>
    <w:rsid w:val="00710794"/>
    <w:rsid w:val="00711D0C"/>
    <w:rsid w:val="00722542"/>
    <w:rsid w:val="007258E4"/>
    <w:rsid w:val="00735607"/>
    <w:rsid w:val="00742874"/>
    <w:rsid w:val="00750CBF"/>
    <w:rsid w:val="00761D07"/>
    <w:rsid w:val="007623F5"/>
    <w:rsid w:val="00762F80"/>
    <w:rsid w:val="00766037"/>
    <w:rsid w:val="00771357"/>
    <w:rsid w:val="00791E1D"/>
    <w:rsid w:val="007974EB"/>
    <w:rsid w:val="007A14AB"/>
    <w:rsid w:val="007A5B1F"/>
    <w:rsid w:val="007A6E0D"/>
    <w:rsid w:val="007B4ECE"/>
    <w:rsid w:val="007B6561"/>
    <w:rsid w:val="007B6DF6"/>
    <w:rsid w:val="007C097F"/>
    <w:rsid w:val="007C37AC"/>
    <w:rsid w:val="007C76BD"/>
    <w:rsid w:val="007D0D1B"/>
    <w:rsid w:val="007D689A"/>
    <w:rsid w:val="007E4624"/>
    <w:rsid w:val="007F0039"/>
    <w:rsid w:val="007F3A53"/>
    <w:rsid w:val="007F79E2"/>
    <w:rsid w:val="00813758"/>
    <w:rsid w:val="008275FB"/>
    <w:rsid w:val="0083520F"/>
    <w:rsid w:val="00835520"/>
    <w:rsid w:val="00835CBC"/>
    <w:rsid w:val="00841914"/>
    <w:rsid w:val="0085093C"/>
    <w:rsid w:val="00857398"/>
    <w:rsid w:val="00857937"/>
    <w:rsid w:val="00860717"/>
    <w:rsid w:val="00861230"/>
    <w:rsid w:val="00862377"/>
    <w:rsid w:val="0086310F"/>
    <w:rsid w:val="00864828"/>
    <w:rsid w:val="008678A3"/>
    <w:rsid w:val="00867D40"/>
    <w:rsid w:val="00872ADC"/>
    <w:rsid w:val="00873285"/>
    <w:rsid w:val="008742D9"/>
    <w:rsid w:val="00876218"/>
    <w:rsid w:val="00876F87"/>
    <w:rsid w:val="00883ED1"/>
    <w:rsid w:val="00886E0E"/>
    <w:rsid w:val="008943E9"/>
    <w:rsid w:val="008B1A4C"/>
    <w:rsid w:val="008C0C5E"/>
    <w:rsid w:val="008C7272"/>
    <w:rsid w:val="008C7981"/>
    <w:rsid w:val="008D3F20"/>
    <w:rsid w:val="008D50FA"/>
    <w:rsid w:val="008E2532"/>
    <w:rsid w:val="008F146F"/>
    <w:rsid w:val="008F4F75"/>
    <w:rsid w:val="008F659E"/>
    <w:rsid w:val="00900350"/>
    <w:rsid w:val="00907962"/>
    <w:rsid w:val="00911F95"/>
    <w:rsid w:val="00914A06"/>
    <w:rsid w:val="00931285"/>
    <w:rsid w:val="00931C28"/>
    <w:rsid w:val="00931D58"/>
    <w:rsid w:val="009353A8"/>
    <w:rsid w:val="00937568"/>
    <w:rsid w:val="00940632"/>
    <w:rsid w:val="00943D62"/>
    <w:rsid w:val="009541BF"/>
    <w:rsid w:val="009571C1"/>
    <w:rsid w:val="00961AA0"/>
    <w:rsid w:val="0096238C"/>
    <w:rsid w:val="00963458"/>
    <w:rsid w:val="0096466A"/>
    <w:rsid w:val="00966C7D"/>
    <w:rsid w:val="00967575"/>
    <w:rsid w:val="00972CAC"/>
    <w:rsid w:val="009867F2"/>
    <w:rsid w:val="0099156A"/>
    <w:rsid w:val="009928EB"/>
    <w:rsid w:val="009A5028"/>
    <w:rsid w:val="009A51B1"/>
    <w:rsid w:val="009A6F1C"/>
    <w:rsid w:val="009B2EFB"/>
    <w:rsid w:val="009C0189"/>
    <w:rsid w:val="009C0765"/>
    <w:rsid w:val="009C20DD"/>
    <w:rsid w:val="009C3837"/>
    <w:rsid w:val="009D0EBE"/>
    <w:rsid w:val="009D280D"/>
    <w:rsid w:val="009D4595"/>
    <w:rsid w:val="009E24D5"/>
    <w:rsid w:val="009E3705"/>
    <w:rsid w:val="00A00F7A"/>
    <w:rsid w:val="00A04E5B"/>
    <w:rsid w:val="00A06218"/>
    <w:rsid w:val="00A06CC0"/>
    <w:rsid w:val="00A12E6A"/>
    <w:rsid w:val="00A13BAD"/>
    <w:rsid w:val="00A15136"/>
    <w:rsid w:val="00A21311"/>
    <w:rsid w:val="00A2202C"/>
    <w:rsid w:val="00A231C9"/>
    <w:rsid w:val="00A239AA"/>
    <w:rsid w:val="00A343D5"/>
    <w:rsid w:val="00A36155"/>
    <w:rsid w:val="00A40C58"/>
    <w:rsid w:val="00A41B8C"/>
    <w:rsid w:val="00A4741A"/>
    <w:rsid w:val="00A5726A"/>
    <w:rsid w:val="00A60220"/>
    <w:rsid w:val="00A663F5"/>
    <w:rsid w:val="00A70A1C"/>
    <w:rsid w:val="00A715ED"/>
    <w:rsid w:val="00A80942"/>
    <w:rsid w:val="00A9065D"/>
    <w:rsid w:val="00A91814"/>
    <w:rsid w:val="00A95DBF"/>
    <w:rsid w:val="00A96EC7"/>
    <w:rsid w:val="00AA1095"/>
    <w:rsid w:val="00AB2B4E"/>
    <w:rsid w:val="00AB4E1C"/>
    <w:rsid w:val="00AC7D9B"/>
    <w:rsid w:val="00AD6761"/>
    <w:rsid w:val="00AE1C2B"/>
    <w:rsid w:val="00AF08A5"/>
    <w:rsid w:val="00AF0EDF"/>
    <w:rsid w:val="00AF328F"/>
    <w:rsid w:val="00AF35FE"/>
    <w:rsid w:val="00AF4394"/>
    <w:rsid w:val="00AF6560"/>
    <w:rsid w:val="00B001FB"/>
    <w:rsid w:val="00B05413"/>
    <w:rsid w:val="00B14076"/>
    <w:rsid w:val="00B14A07"/>
    <w:rsid w:val="00B158F4"/>
    <w:rsid w:val="00B15A6E"/>
    <w:rsid w:val="00B16895"/>
    <w:rsid w:val="00B17781"/>
    <w:rsid w:val="00B22430"/>
    <w:rsid w:val="00B2342A"/>
    <w:rsid w:val="00B24325"/>
    <w:rsid w:val="00B24B13"/>
    <w:rsid w:val="00B30A58"/>
    <w:rsid w:val="00B30E37"/>
    <w:rsid w:val="00B33309"/>
    <w:rsid w:val="00B34A73"/>
    <w:rsid w:val="00B4342C"/>
    <w:rsid w:val="00B43D61"/>
    <w:rsid w:val="00B4435A"/>
    <w:rsid w:val="00B605D8"/>
    <w:rsid w:val="00B621C6"/>
    <w:rsid w:val="00B728EC"/>
    <w:rsid w:val="00B772AE"/>
    <w:rsid w:val="00BA0E52"/>
    <w:rsid w:val="00BA2EC4"/>
    <w:rsid w:val="00BB0722"/>
    <w:rsid w:val="00BB7777"/>
    <w:rsid w:val="00BB7F4F"/>
    <w:rsid w:val="00BC5EF4"/>
    <w:rsid w:val="00BD1139"/>
    <w:rsid w:val="00BD2489"/>
    <w:rsid w:val="00BD396A"/>
    <w:rsid w:val="00BD7BD5"/>
    <w:rsid w:val="00BE4B50"/>
    <w:rsid w:val="00BE6AEE"/>
    <w:rsid w:val="00BF0B4D"/>
    <w:rsid w:val="00BF4332"/>
    <w:rsid w:val="00C04EBC"/>
    <w:rsid w:val="00C05B53"/>
    <w:rsid w:val="00C11040"/>
    <w:rsid w:val="00C13A61"/>
    <w:rsid w:val="00C2044A"/>
    <w:rsid w:val="00C25EBD"/>
    <w:rsid w:val="00C26F00"/>
    <w:rsid w:val="00C31E0E"/>
    <w:rsid w:val="00C32076"/>
    <w:rsid w:val="00C340FF"/>
    <w:rsid w:val="00C45452"/>
    <w:rsid w:val="00C462B9"/>
    <w:rsid w:val="00C546C9"/>
    <w:rsid w:val="00C60205"/>
    <w:rsid w:val="00C724BE"/>
    <w:rsid w:val="00C751D2"/>
    <w:rsid w:val="00C769ED"/>
    <w:rsid w:val="00C76C1E"/>
    <w:rsid w:val="00C81132"/>
    <w:rsid w:val="00C8244C"/>
    <w:rsid w:val="00C91055"/>
    <w:rsid w:val="00C913C6"/>
    <w:rsid w:val="00C95C6A"/>
    <w:rsid w:val="00C96B53"/>
    <w:rsid w:val="00C97617"/>
    <w:rsid w:val="00C97E75"/>
    <w:rsid w:val="00CA0203"/>
    <w:rsid w:val="00CA357C"/>
    <w:rsid w:val="00CA402F"/>
    <w:rsid w:val="00CA5D33"/>
    <w:rsid w:val="00CB25B5"/>
    <w:rsid w:val="00CB5595"/>
    <w:rsid w:val="00CC61CE"/>
    <w:rsid w:val="00CD570B"/>
    <w:rsid w:val="00CE110E"/>
    <w:rsid w:val="00CF0CC8"/>
    <w:rsid w:val="00CF53FC"/>
    <w:rsid w:val="00D02BF5"/>
    <w:rsid w:val="00D06037"/>
    <w:rsid w:val="00D063DF"/>
    <w:rsid w:val="00D067DD"/>
    <w:rsid w:val="00D10CD8"/>
    <w:rsid w:val="00D10FCF"/>
    <w:rsid w:val="00D130CB"/>
    <w:rsid w:val="00D13CAC"/>
    <w:rsid w:val="00D13ED7"/>
    <w:rsid w:val="00D220AC"/>
    <w:rsid w:val="00D23D68"/>
    <w:rsid w:val="00D26DEC"/>
    <w:rsid w:val="00D276C3"/>
    <w:rsid w:val="00D36898"/>
    <w:rsid w:val="00D416A5"/>
    <w:rsid w:val="00D51650"/>
    <w:rsid w:val="00D5227F"/>
    <w:rsid w:val="00D52FF8"/>
    <w:rsid w:val="00D541D1"/>
    <w:rsid w:val="00D61D2C"/>
    <w:rsid w:val="00D636AB"/>
    <w:rsid w:val="00D713FF"/>
    <w:rsid w:val="00D71733"/>
    <w:rsid w:val="00D74D43"/>
    <w:rsid w:val="00D82612"/>
    <w:rsid w:val="00D909BC"/>
    <w:rsid w:val="00DA595B"/>
    <w:rsid w:val="00DB7AC8"/>
    <w:rsid w:val="00DC049C"/>
    <w:rsid w:val="00DC4C98"/>
    <w:rsid w:val="00DC50ED"/>
    <w:rsid w:val="00DC55C0"/>
    <w:rsid w:val="00DE1516"/>
    <w:rsid w:val="00DE47B0"/>
    <w:rsid w:val="00DE55E3"/>
    <w:rsid w:val="00DE6C0B"/>
    <w:rsid w:val="00DE75C5"/>
    <w:rsid w:val="00E001D2"/>
    <w:rsid w:val="00E03AA5"/>
    <w:rsid w:val="00E1503D"/>
    <w:rsid w:val="00E15DC3"/>
    <w:rsid w:val="00E21C17"/>
    <w:rsid w:val="00E32D0E"/>
    <w:rsid w:val="00E36BCC"/>
    <w:rsid w:val="00E44F33"/>
    <w:rsid w:val="00E508D3"/>
    <w:rsid w:val="00E63DAC"/>
    <w:rsid w:val="00E72913"/>
    <w:rsid w:val="00E7568A"/>
    <w:rsid w:val="00E77AAA"/>
    <w:rsid w:val="00E82B8F"/>
    <w:rsid w:val="00E82D74"/>
    <w:rsid w:val="00E84727"/>
    <w:rsid w:val="00E91494"/>
    <w:rsid w:val="00E92BF6"/>
    <w:rsid w:val="00E93DA3"/>
    <w:rsid w:val="00E96762"/>
    <w:rsid w:val="00EA0035"/>
    <w:rsid w:val="00EB140B"/>
    <w:rsid w:val="00EB2B90"/>
    <w:rsid w:val="00EB5BE9"/>
    <w:rsid w:val="00EC19AB"/>
    <w:rsid w:val="00EC2280"/>
    <w:rsid w:val="00EC64AC"/>
    <w:rsid w:val="00ED1722"/>
    <w:rsid w:val="00ED58A6"/>
    <w:rsid w:val="00EE067B"/>
    <w:rsid w:val="00EE5016"/>
    <w:rsid w:val="00EE6572"/>
    <w:rsid w:val="00EE7843"/>
    <w:rsid w:val="00EF247A"/>
    <w:rsid w:val="00F01245"/>
    <w:rsid w:val="00F01980"/>
    <w:rsid w:val="00F03BEB"/>
    <w:rsid w:val="00F06018"/>
    <w:rsid w:val="00F17519"/>
    <w:rsid w:val="00F202E5"/>
    <w:rsid w:val="00F21A25"/>
    <w:rsid w:val="00F30108"/>
    <w:rsid w:val="00F400C0"/>
    <w:rsid w:val="00F5318D"/>
    <w:rsid w:val="00F60F71"/>
    <w:rsid w:val="00F66D4D"/>
    <w:rsid w:val="00F67B12"/>
    <w:rsid w:val="00F84CD0"/>
    <w:rsid w:val="00F902EC"/>
    <w:rsid w:val="00F92F1B"/>
    <w:rsid w:val="00F950BB"/>
    <w:rsid w:val="00F95727"/>
    <w:rsid w:val="00F9667F"/>
    <w:rsid w:val="00FA3396"/>
    <w:rsid w:val="00FA5622"/>
    <w:rsid w:val="00FC0EE0"/>
    <w:rsid w:val="00FC1969"/>
    <w:rsid w:val="00FD0AC5"/>
    <w:rsid w:val="00FE652D"/>
    <w:rsid w:val="00FF05B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5233A"/>
  <w15:chartTrackingRefBased/>
  <w15:docId w15:val="{5BD67186-D92C-4CC6-BB14-9C2DF0F8C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EBD"/>
    <w:rPr>
      <w:rFonts w:ascii="Times New Roman" w:eastAsia="Times New Roman" w:hAnsi="Times New Roman" w:cs="Times New Roman"/>
      <w:sz w:val="20"/>
      <w:szCs w:val="20"/>
      <w:lang w:val="en-GB" w:eastAsia="en-US"/>
    </w:rPr>
  </w:style>
  <w:style w:type="paragraph" w:styleId="Heading1">
    <w:name w:val="heading 1"/>
    <w:basedOn w:val="Normal"/>
    <w:next w:val="ARNormalnumber"/>
    <w:link w:val="Heading1Char"/>
    <w:uiPriority w:val="9"/>
    <w:qFormat/>
    <w:rsid w:val="00C25EBD"/>
    <w:pPr>
      <w:keepNext/>
      <w:spacing w:before="240"/>
      <w:ind w:left="1247" w:hanging="680"/>
      <w:outlineLvl w:val="0"/>
    </w:pPr>
    <w:rPr>
      <w:b/>
      <w:sz w:val="28"/>
    </w:rPr>
  </w:style>
  <w:style w:type="paragraph" w:styleId="Heading2">
    <w:name w:val="heading 2"/>
    <w:aliases w:val="Chpt"/>
    <w:basedOn w:val="Normal"/>
    <w:next w:val="ARNormalnumber"/>
    <w:link w:val="Heading2Char"/>
    <w:uiPriority w:val="9"/>
    <w:semiHidden/>
    <w:qFormat/>
    <w:rsid w:val="00C25EBD"/>
    <w:pPr>
      <w:keepNext/>
      <w:spacing w:before="240"/>
      <w:ind w:left="1247" w:hanging="680"/>
      <w:outlineLvl w:val="1"/>
    </w:pPr>
    <w:rPr>
      <w:b/>
    </w:rPr>
  </w:style>
  <w:style w:type="paragraph" w:styleId="Heading3">
    <w:name w:val="heading 3"/>
    <w:basedOn w:val="Normal"/>
    <w:next w:val="ARNormalnumber"/>
    <w:link w:val="Heading3Char"/>
    <w:uiPriority w:val="9"/>
    <w:semiHidden/>
    <w:qFormat/>
    <w:rsid w:val="00C25EBD"/>
    <w:pPr>
      <w:ind w:left="1247" w:hanging="680"/>
      <w:outlineLvl w:val="2"/>
    </w:pPr>
    <w:rPr>
      <w:b/>
    </w:rPr>
  </w:style>
  <w:style w:type="paragraph" w:styleId="Heading4">
    <w:name w:val="heading 4"/>
    <w:basedOn w:val="Heading3"/>
    <w:next w:val="ARNormalnumber"/>
    <w:link w:val="Heading4Char"/>
    <w:semiHidden/>
    <w:qFormat/>
    <w:rsid w:val="00C25EBD"/>
    <w:pPr>
      <w:keepNext/>
      <w:outlineLvl w:val="3"/>
    </w:pPr>
  </w:style>
  <w:style w:type="paragraph" w:styleId="Heading5">
    <w:name w:val="heading 5"/>
    <w:basedOn w:val="Normal"/>
    <w:next w:val="Normal"/>
    <w:link w:val="Heading5Char"/>
    <w:semiHidden/>
    <w:qFormat/>
    <w:rsid w:val="00C25EBD"/>
    <w:pPr>
      <w:keepNext/>
      <w:outlineLvl w:val="4"/>
    </w:pPr>
    <w:rPr>
      <w:rFonts w:ascii="Univers" w:hAnsi="Univers"/>
      <w:b/>
    </w:rPr>
  </w:style>
  <w:style w:type="paragraph" w:styleId="Heading6">
    <w:name w:val="heading 6"/>
    <w:basedOn w:val="Normal"/>
    <w:next w:val="Normal"/>
    <w:link w:val="Heading6Char"/>
    <w:semiHidden/>
    <w:qFormat/>
    <w:rsid w:val="00C25EBD"/>
    <w:pPr>
      <w:keepNext/>
      <w:ind w:left="578"/>
      <w:outlineLvl w:val="5"/>
    </w:pPr>
    <w:rPr>
      <w:b/>
      <w:bCs/>
    </w:rPr>
  </w:style>
  <w:style w:type="paragraph" w:styleId="Heading7">
    <w:name w:val="heading 7"/>
    <w:basedOn w:val="Normal"/>
    <w:next w:val="Normal"/>
    <w:link w:val="Heading7Char"/>
    <w:semiHidden/>
    <w:qFormat/>
    <w:rsid w:val="00C25EBD"/>
    <w:pPr>
      <w:keepNext/>
      <w:widowControl w:val="0"/>
      <w:jc w:val="center"/>
      <w:outlineLvl w:val="6"/>
    </w:pPr>
    <w:rPr>
      <w:snapToGrid w:val="0"/>
      <w:u w:val="single"/>
    </w:rPr>
  </w:style>
  <w:style w:type="paragraph" w:styleId="Heading8">
    <w:name w:val="heading 8"/>
    <w:basedOn w:val="Normal"/>
    <w:next w:val="Normal"/>
    <w:link w:val="Heading8Char"/>
    <w:semiHidden/>
    <w:qFormat/>
    <w:rsid w:val="00C25EBD"/>
    <w:pPr>
      <w:keepNext/>
      <w:widowControl w:val="0"/>
      <w:tabs>
        <w:tab w:val="left" w:pos="-1440"/>
        <w:tab w:val="left" w:pos="-720"/>
        <w:tab w:val="num" w:pos="720"/>
      </w:tabs>
      <w:suppressAutoHyphens/>
      <w:ind w:left="720" w:hanging="720"/>
      <w:jc w:val="center"/>
      <w:outlineLvl w:val="7"/>
    </w:pPr>
    <w:rPr>
      <w:snapToGrid w:val="0"/>
      <w:u w:val="single"/>
    </w:rPr>
  </w:style>
  <w:style w:type="paragraph" w:styleId="Heading9">
    <w:name w:val="heading 9"/>
    <w:basedOn w:val="Normal"/>
    <w:next w:val="Normal"/>
    <w:link w:val="Heading9Char"/>
    <w:semiHidden/>
    <w:qFormat/>
    <w:rsid w:val="00C25EBD"/>
    <w:pPr>
      <w:keepNext/>
      <w:widowControl w:val="0"/>
      <w:suppressAutoHyphens/>
      <w:ind w:left="360" w:hanging="36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25EBD"/>
    <w:rPr>
      <w:rFonts w:ascii="Times New Roman" w:eastAsia="Times New Roman" w:hAnsi="Times New Roman" w:cs="Times New Roman"/>
      <w:b/>
      <w:sz w:val="28"/>
      <w:szCs w:val="20"/>
      <w:lang w:val="en-GB" w:eastAsia="en-US"/>
    </w:rPr>
  </w:style>
  <w:style w:type="character" w:customStyle="1" w:styleId="Heading2Char">
    <w:name w:val="Heading 2 Char"/>
    <w:aliases w:val="Chpt Char"/>
    <w:link w:val="Heading2"/>
    <w:uiPriority w:val="9"/>
    <w:semiHidden/>
    <w:rsid w:val="00C25EBD"/>
    <w:rPr>
      <w:rFonts w:ascii="Times New Roman" w:eastAsia="Times New Roman" w:hAnsi="Times New Roman" w:cs="Times New Roman"/>
      <w:b/>
      <w:sz w:val="20"/>
      <w:szCs w:val="20"/>
      <w:lang w:val="en-GB" w:eastAsia="en-US"/>
    </w:rPr>
  </w:style>
  <w:style w:type="character" w:customStyle="1" w:styleId="Heading3Char">
    <w:name w:val="Heading 3 Char"/>
    <w:link w:val="Heading3"/>
    <w:uiPriority w:val="9"/>
    <w:semiHidden/>
    <w:rsid w:val="00C25EBD"/>
    <w:rPr>
      <w:rFonts w:ascii="Times New Roman" w:eastAsia="Times New Roman" w:hAnsi="Times New Roman" w:cs="Times New Roman"/>
      <w:b/>
      <w:sz w:val="20"/>
      <w:szCs w:val="20"/>
      <w:lang w:val="en-GB" w:eastAsia="en-US"/>
    </w:rPr>
  </w:style>
  <w:style w:type="character" w:customStyle="1" w:styleId="Heading4Char">
    <w:name w:val="Heading 4 Char"/>
    <w:link w:val="Heading4"/>
    <w:semiHidden/>
    <w:rsid w:val="00C25EBD"/>
    <w:rPr>
      <w:rFonts w:ascii="Times New Roman" w:eastAsia="Times New Roman" w:hAnsi="Times New Roman" w:cs="Times New Roman"/>
      <w:b/>
      <w:sz w:val="20"/>
      <w:szCs w:val="20"/>
      <w:lang w:val="en-GB" w:eastAsia="en-US"/>
    </w:rPr>
  </w:style>
  <w:style w:type="character" w:customStyle="1" w:styleId="Heading5Char">
    <w:name w:val="Heading 5 Char"/>
    <w:link w:val="Heading5"/>
    <w:semiHidden/>
    <w:rsid w:val="00C25EBD"/>
    <w:rPr>
      <w:rFonts w:ascii="Univers" w:eastAsia="Times New Roman" w:hAnsi="Univers" w:cs="Times New Roman"/>
      <w:b/>
      <w:sz w:val="20"/>
      <w:szCs w:val="20"/>
      <w:lang w:val="en-GB" w:eastAsia="en-US"/>
    </w:rPr>
  </w:style>
  <w:style w:type="character" w:customStyle="1" w:styleId="Heading6Char">
    <w:name w:val="Heading 6 Char"/>
    <w:link w:val="Heading6"/>
    <w:semiHidden/>
    <w:rsid w:val="00C25EBD"/>
    <w:rPr>
      <w:rFonts w:ascii="Times New Roman" w:eastAsia="Times New Roman" w:hAnsi="Times New Roman" w:cs="Times New Roman"/>
      <w:b/>
      <w:bCs/>
      <w:sz w:val="20"/>
      <w:szCs w:val="20"/>
      <w:lang w:val="en-GB" w:eastAsia="en-US"/>
    </w:rPr>
  </w:style>
  <w:style w:type="character" w:customStyle="1" w:styleId="Heading7Char">
    <w:name w:val="Heading 7 Char"/>
    <w:link w:val="Heading7"/>
    <w:semiHidden/>
    <w:rsid w:val="00C25EBD"/>
    <w:rPr>
      <w:rFonts w:ascii="Times New Roman" w:eastAsia="Times New Roman" w:hAnsi="Times New Roman" w:cs="Times New Roman"/>
      <w:snapToGrid w:val="0"/>
      <w:sz w:val="20"/>
      <w:szCs w:val="20"/>
      <w:u w:val="single"/>
      <w:lang w:val="en-GB" w:eastAsia="en-US"/>
    </w:rPr>
  </w:style>
  <w:style w:type="character" w:customStyle="1" w:styleId="Heading8Char">
    <w:name w:val="Heading 8 Char"/>
    <w:link w:val="Heading8"/>
    <w:semiHidden/>
    <w:rsid w:val="00C25EBD"/>
    <w:rPr>
      <w:rFonts w:ascii="Times New Roman" w:eastAsia="Times New Roman" w:hAnsi="Times New Roman" w:cs="Times New Roman"/>
      <w:snapToGrid w:val="0"/>
      <w:sz w:val="20"/>
      <w:szCs w:val="20"/>
      <w:u w:val="single"/>
      <w:lang w:val="en-GB" w:eastAsia="en-US"/>
    </w:rPr>
  </w:style>
  <w:style w:type="character" w:customStyle="1" w:styleId="Heading9Char">
    <w:name w:val="Heading 9 Char"/>
    <w:link w:val="Heading9"/>
    <w:semiHidden/>
    <w:rsid w:val="00C25EBD"/>
    <w:rPr>
      <w:rFonts w:ascii="Times New Roman" w:eastAsia="Times New Roman" w:hAnsi="Times New Roman" w:cs="Times New Roman"/>
      <w:snapToGrid w:val="0"/>
      <w:sz w:val="20"/>
      <w:szCs w:val="20"/>
      <w:u w:val="single"/>
      <w:lang w:val="en-GB" w:eastAsia="en-US"/>
    </w:rPr>
  </w:style>
  <w:style w:type="character" w:styleId="PageNumber">
    <w:name w:val="page number"/>
    <w:uiPriority w:val="99"/>
    <w:semiHidden/>
    <w:rsid w:val="00C25EBD"/>
    <w:rPr>
      <w:rFonts w:ascii="Times New Roman" w:hAnsi="Times New Roman"/>
      <w:b/>
      <w:sz w:val="18"/>
      <w:lang w:bidi="ar-SA"/>
    </w:rPr>
  </w:style>
  <w:style w:type="table" w:customStyle="1" w:styleId="Tabledocright">
    <w:name w:val="Table_doc_right"/>
    <w:basedOn w:val="TableNormal"/>
    <w:rsid w:val="00C25EBD"/>
    <w:pPr>
      <w:spacing w:before="40" w:after="40" w:line="240" w:lineRule="auto"/>
    </w:pPr>
    <w:rPr>
      <w:rFonts w:ascii="Times New Roman" w:eastAsia="SimSun" w:hAnsi="Times New Roman" w:cs="Times New Roman"/>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uiPriority w:val="39"/>
    <w:rsid w:val="00C25EBD"/>
    <w:pPr>
      <w:ind w:left="1000"/>
    </w:pPr>
    <w:rPr>
      <w:sz w:val="18"/>
      <w:szCs w:val="18"/>
    </w:rPr>
  </w:style>
  <w:style w:type="paragraph" w:styleId="TOC7">
    <w:name w:val="toc 7"/>
    <w:basedOn w:val="Normal"/>
    <w:next w:val="Normal"/>
    <w:autoRedefine/>
    <w:uiPriority w:val="39"/>
    <w:rsid w:val="00C25EBD"/>
    <w:pPr>
      <w:ind w:left="1200"/>
    </w:pPr>
    <w:rPr>
      <w:sz w:val="18"/>
      <w:szCs w:val="18"/>
    </w:rPr>
  </w:style>
  <w:style w:type="paragraph" w:styleId="TOC8">
    <w:name w:val="toc 8"/>
    <w:basedOn w:val="Normal"/>
    <w:next w:val="Normal"/>
    <w:autoRedefine/>
    <w:uiPriority w:val="39"/>
    <w:rsid w:val="00C25EBD"/>
    <w:pPr>
      <w:ind w:left="1400"/>
    </w:pPr>
    <w:rPr>
      <w:sz w:val="18"/>
      <w:szCs w:val="18"/>
    </w:rPr>
  </w:style>
  <w:style w:type="paragraph" w:styleId="TOC9">
    <w:name w:val="toc 9"/>
    <w:basedOn w:val="Normal"/>
    <w:next w:val="Normal"/>
    <w:autoRedefine/>
    <w:uiPriority w:val="39"/>
    <w:rsid w:val="00C25EBD"/>
    <w:pPr>
      <w:ind w:left="1600"/>
    </w:pPr>
    <w:rPr>
      <w:sz w:val="18"/>
      <w:szCs w:val="18"/>
    </w:rPr>
  </w:style>
  <w:style w:type="paragraph" w:customStyle="1" w:styleId="Titlefigure">
    <w:name w:val="Title_figure"/>
    <w:basedOn w:val="Titletable"/>
    <w:next w:val="NormalNonumber"/>
    <w:rsid w:val="00C25EBD"/>
    <w:rPr>
      <w:bCs w:val="0"/>
    </w:rPr>
  </w:style>
  <w:style w:type="paragraph" w:styleId="TableofFigures">
    <w:name w:val="table of figures"/>
    <w:basedOn w:val="Normal"/>
    <w:next w:val="Normal"/>
    <w:autoRedefine/>
    <w:semiHidden/>
    <w:rsid w:val="00C25EBD"/>
    <w:pPr>
      <w:ind w:left="1814" w:hanging="567"/>
    </w:pPr>
  </w:style>
  <w:style w:type="paragraph" w:customStyle="1" w:styleId="CH1">
    <w:name w:val="CH1"/>
    <w:basedOn w:val="Normal-pool"/>
    <w:next w:val="CH2"/>
    <w:qFormat/>
    <w:rsid w:val="00C25EB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C25EBD"/>
    <w:pPr>
      <w:keepNext/>
      <w:keepLines/>
      <w:tabs>
        <w:tab w:val="clear" w:pos="624"/>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C25EBD"/>
    <w:pPr>
      <w:keepNext/>
      <w:keepLines/>
      <w:tabs>
        <w:tab w:val="clear" w:pos="624"/>
        <w:tab w:val="right" w:pos="851"/>
      </w:tabs>
      <w:suppressAutoHyphens/>
      <w:spacing w:before="240" w:after="120"/>
      <w:ind w:left="1247" w:right="284" w:hanging="1247"/>
    </w:pPr>
    <w:rPr>
      <w:b/>
    </w:rPr>
  </w:style>
  <w:style w:type="paragraph" w:customStyle="1" w:styleId="CH4">
    <w:name w:val="CH4"/>
    <w:basedOn w:val="Normal-pool"/>
    <w:next w:val="Normalnumber"/>
    <w:rsid w:val="00C25EBD"/>
    <w:pPr>
      <w:keepNext/>
      <w:keepLines/>
      <w:tabs>
        <w:tab w:val="clear" w:pos="624"/>
        <w:tab w:val="right" w:pos="851"/>
      </w:tabs>
      <w:suppressAutoHyphens/>
      <w:spacing w:before="120" w:after="120"/>
      <w:ind w:left="1247" w:right="284" w:hanging="1247"/>
    </w:pPr>
    <w:rPr>
      <w:b/>
    </w:rPr>
  </w:style>
  <w:style w:type="table" w:customStyle="1" w:styleId="Footertable">
    <w:name w:val="Footer_table"/>
    <w:basedOn w:val="TableNormal"/>
    <w:semiHidden/>
    <w:rsid w:val="00C25EBD"/>
    <w:pPr>
      <w:spacing w:after="0" w:line="240" w:lineRule="auto"/>
    </w:pPr>
    <w:rPr>
      <w:rFonts w:ascii="Arial" w:eastAsia="SimSun" w:hAnsi="Arial" w:cs="Times New Roman"/>
      <w:sz w:val="16"/>
      <w:szCs w:val="20"/>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unhideWhenUsed/>
    <w:rsid w:val="00C25EBD"/>
    <w:pPr>
      <w:keepNext/>
      <w:keepLines/>
      <w:tabs>
        <w:tab w:val="right" w:pos="851"/>
        <w:tab w:val="left" w:pos="4082"/>
      </w:tabs>
      <w:suppressAutoHyphens/>
      <w:spacing w:after="120"/>
      <w:ind w:left="1247" w:right="284" w:hanging="1247"/>
    </w:pPr>
    <w:rPr>
      <w:b/>
    </w:rPr>
  </w:style>
  <w:style w:type="paragraph" w:customStyle="1" w:styleId="Footerpool">
    <w:name w:val="Footer_pool"/>
    <w:basedOn w:val="Normal"/>
    <w:next w:val="Normal"/>
    <w:semiHidden/>
    <w:rsid w:val="00C25EBD"/>
    <w:pPr>
      <w:tabs>
        <w:tab w:val="left" w:pos="4321"/>
        <w:tab w:val="right" w:pos="8641"/>
      </w:tabs>
      <w:spacing w:before="60" w:after="120"/>
    </w:pPr>
    <w:rPr>
      <w:b/>
      <w:sz w:val="18"/>
    </w:rPr>
  </w:style>
  <w:style w:type="paragraph" w:customStyle="1" w:styleId="Footer-pool">
    <w:name w:val="Footer-pool"/>
    <w:basedOn w:val="Normal"/>
    <w:next w:val="Normal"/>
    <w:rsid w:val="00C25EBD"/>
    <w:pPr>
      <w:tabs>
        <w:tab w:val="left" w:pos="4082"/>
        <w:tab w:val="left" w:pos="4321"/>
        <w:tab w:val="right" w:pos="8641"/>
      </w:tabs>
      <w:spacing w:before="60" w:after="120"/>
    </w:pPr>
    <w:rPr>
      <w:b/>
      <w:sz w:val="18"/>
      <w:lang w:val="en-US"/>
    </w:rPr>
  </w:style>
  <w:style w:type="paragraph" w:customStyle="1" w:styleId="Header-pool">
    <w:name w:val="Header-pool"/>
    <w:basedOn w:val="Normal"/>
    <w:next w:val="Normal"/>
    <w:rsid w:val="00C25EBD"/>
    <w:pPr>
      <w:pBdr>
        <w:bottom w:val="single" w:sz="4" w:space="1" w:color="auto"/>
      </w:pBdr>
      <w:tabs>
        <w:tab w:val="left" w:pos="4082"/>
        <w:tab w:val="center" w:pos="4536"/>
        <w:tab w:val="right" w:pos="9072"/>
      </w:tabs>
      <w:spacing w:after="120"/>
    </w:pPr>
    <w:rPr>
      <w:b/>
      <w:sz w:val="18"/>
      <w:lang w:val="en-US"/>
    </w:rPr>
  </w:style>
  <w:style w:type="paragraph" w:customStyle="1" w:styleId="Normal-pool">
    <w:name w:val="Normal-pool"/>
    <w:link w:val="Normal-poolChar"/>
    <w:qFormat/>
    <w:rsid w:val="00C25EBD"/>
    <w:pPr>
      <w:tabs>
        <w:tab w:val="left" w:pos="624"/>
        <w:tab w:val="left" w:pos="1247"/>
        <w:tab w:val="left" w:pos="1814"/>
        <w:tab w:val="left" w:pos="2381"/>
        <w:tab w:val="left" w:pos="2948"/>
        <w:tab w:val="left" w:pos="3515"/>
        <w:tab w:val="left" w:pos="4082"/>
      </w:tabs>
      <w:spacing w:after="0" w:line="240" w:lineRule="auto"/>
    </w:pPr>
    <w:rPr>
      <w:rFonts w:ascii="Times New Roman" w:eastAsia="Times New Roman" w:hAnsi="Times New Roman" w:cs="Times New Roman"/>
      <w:sz w:val="20"/>
      <w:szCs w:val="20"/>
      <w:lang w:val="en-US" w:eastAsia="en-US"/>
    </w:rPr>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11 pt"/>
    <w:basedOn w:val="DefaultParagraphFont"/>
    <w:link w:val="ftrefChar"/>
    <w:uiPriority w:val="99"/>
    <w:unhideWhenUsed/>
    <w:qFormat/>
    <w:rsid w:val="00C25EBD"/>
    <w:rPr>
      <w:vertAlign w:val="superscript"/>
      <w:lang w:bidi="ar-SA"/>
    </w:rPr>
  </w:style>
  <w:style w:type="paragraph" w:styleId="FootnoteText">
    <w:name w:val="footnote text"/>
    <w:aliases w:val="Geneva 9,Font: Geneva 9,Boston 10,f,DNV-FT,Fußnotentextf,Footnote Text Char Char,Footnote Text Char Char Char Char,Footnote Text Char Char Char,fn,ft,Fotnotstext Char,ft Char,single space,FOOTNOTES,ADB,single space1,Footnote"/>
    <w:basedOn w:val="Normal"/>
    <w:link w:val="FootnoteTextChar"/>
    <w:uiPriority w:val="99"/>
    <w:unhideWhenUsed/>
    <w:qFormat/>
    <w:rsid w:val="00C25EBD"/>
    <w:pPr>
      <w:ind w:left="1247"/>
    </w:pPr>
  </w:style>
  <w:style w:type="character" w:customStyle="1" w:styleId="FootnoteTextChar">
    <w:name w:val="Footnote Text Char"/>
    <w:aliases w:val="Geneva 9 Char,Font: Geneva 9 Char,Boston 10 Char,f Char,DNV-FT Char,Fußnotentextf Char,Footnote Text Char Char Char1,Footnote Text Char Char Char Char Char,Footnote Text Char Char Char Char1,fn Char,ft Char1,Fotnotstext Char Char"/>
    <w:basedOn w:val="DefaultParagraphFont"/>
    <w:link w:val="FootnoteText"/>
    <w:uiPriority w:val="99"/>
    <w:rsid w:val="00C25EBD"/>
    <w:rPr>
      <w:rFonts w:ascii="Times New Roman" w:eastAsia="Times New Roman" w:hAnsi="Times New Roman" w:cs="Times New Roman"/>
      <w:sz w:val="20"/>
      <w:szCs w:val="20"/>
      <w:lang w:val="en-GB" w:eastAsia="en-US" w:bidi="ar-SA"/>
    </w:rPr>
  </w:style>
  <w:style w:type="table" w:customStyle="1" w:styleId="AATable">
    <w:name w:val="AA_Table"/>
    <w:basedOn w:val="TableNormal"/>
    <w:semiHidden/>
    <w:rsid w:val="00C25EBD"/>
    <w:pPr>
      <w:spacing w:after="0" w:line="240" w:lineRule="auto"/>
    </w:pPr>
    <w:rPr>
      <w:rFonts w:ascii="Times New Roman" w:eastAsia="SimSun" w:hAnsi="Times New Roman" w:cs="Times New Roman"/>
      <w:sz w:val="20"/>
      <w:szCs w:val="20"/>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C25EBD"/>
    <w:pPr>
      <w:keepNext/>
      <w:keepLines/>
      <w:tabs>
        <w:tab w:val="clear" w:pos="1247"/>
        <w:tab w:val="clear" w:pos="1814"/>
        <w:tab w:val="clear" w:pos="2381"/>
        <w:tab w:val="clear" w:pos="2948"/>
        <w:tab w:val="clear" w:pos="3515"/>
        <w:tab w:val="clear" w:pos="4082"/>
        <w:tab w:val="right" w:pos="2920"/>
      </w:tabs>
      <w:suppressAutoHyphens/>
    </w:pPr>
    <w:rPr>
      <w:b/>
    </w:rPr>
  </w:style>
  <w:style w:type="paragraph" w:customStyle="1" w:styleId="AATitle2">
    <w:name w:val="AA_Title2"/>
    <w:basedOn w:val="Normal"/>
    <w:qFormat/>
    <w:rsid w:val="00C25EBD"/>
    <w:pPr>
      <w:keepNext/>
      <w:keepLines/>
      <w:tabs>
        <w:tab w:val="left" w:pos="624"/>
      </w:tabs>
      <w:suppressAutoHyphens/>
      <w:spacing w:before="60"/>
      <w:ind w:right="4536"/>
    </w:pPr>
    <w:rPr>
      <w:rFonts w:hAnsiTheme="minorHAnsi" w:cs="Traditional Arabic" w:hint="cs"/>
      <w:b/>
      <w:lang w:val="fr-CA"/>
    </w:rPr>
  </w:style>
  <w:style w:type="paragraph" w:customStyle="1" w:styleId="BBTitle">
    <w:name w:val="BB_Title"/>
    <w:basedOn w:val="Normal-pool"/>
    <w:qFormat/>
    <w:rsid w:val="00C25EBD"/>
    <w:pPr>
      <w:keepNext/>
      <w:keepLines/>
      <w:suppressAutoHyphens/>
      <w:spacing w:before="320" w:after="240"/>
      <w:ind w:left="1247" w:right="567"/>
    </w:pPr>
    <w:rPr>
      <w:b/>
      <w:sz w:val="28"/>
      <w:szCs w:val="28"/>
    </w:rPr>
  </w:style>
  <w:style w:type="paragraph" w:styleId="Footer">
    <w:name w:val="footer"/>
    <w:basedOn w:val="Normal"/>
    <w:link w:val="FooterChar"/>
    <w:uiPriority w:val="99"/>
    <w:semiHidden/>
    <w:rsid w:val="00C25EBD"/>
    <w:pPr>
      <w:tabs>
        <w:tab w:val="center" w:pos="4320"/>
        <w:tab w:val="right" w:pos="8640"/>
      </w:tabs>
      <w:spacing w:before="60" w:after="120"/>
    </w:pPr>
    <w:rPr>
      <w:sz w:val="18"/>
    </w:rPr>
  </w:style>
  <w:style w:type="character" w:customStyle="1" w:styleId="FooterChar">
    <w:name w:val="Footer Char"/>
    <w:basedOn w:val="DefaultParagraphFont"/>
    <w:link w:val="Footer"/>
    <w:rsid w:val="00C25EBD"/>
    <w:rPr>
      <w:rFonts w:ascii="Times New Roman" w:eastAsia="Times New Roman" w:hAnsi="Times New Roman" w:cs="Times New Roman"/>
      <w:sz w:val="18"/>
      <w:szCs w:val="20"/>
      <w:lang w:val="en-GB" w:eastAsia="en-US" w:bidi="ar-SA"/>
    </w:rPr>
  </w:style>
  <w:style w:type="paragraph" w:styleId="Header">
    <w:name w:val="header"/>
    <w:basedOn w:val="Normal"/>
    <w:link w:val="HeaderChar"/>
    <w:uiPriority w:val="99"/>
    <w:unhideWhenUsed/>
    <w:rsid w:val="00C25EBD"/>
    <w:pPr>
      <w:tabs>
        <w:tab w:val="center" w:pos="4536"/>
        <w:tab w:val="right" w:pos="9072"/>
      </w:tabs>
    </w:pPr>
  </w:style>
  <w:style w:type="character" w:customStyle="1" w:styleId="HeaderChar">
    <w:name w:val="Header Char"/>
    <w:basedOn w:val="DefaultParagraphFont"/>
    <w:link w:val="Header"/>
    <w:uiPriority w:val="99"/>
    <w:rsid w:val="00C25EBD"/>
    <w:rPr>
      <w:rFonts w:ascii="Times New Roman" w:eastAsia="Times New Roman" w:hAnsi="Times New Roman" w:cs="Times New Roman"/>
      <w:sz w:val="20"/>
      <w:szCs w:val="20"/>
      <w:lang w:val="en-GB" w:eastAsia="en-US" w:bidi="ar-SA"/>
    </w:rPr>
  </w:style>
  <w:style w:type="character" w:styleId="Hyperlink">
    <w:name w:val="Hyperlink"/>
    <w:basedOn w:val="DefaultParagraphFont"/>
    <w:uiPriority w:val="99"/>
    <w:unhideWhenUsed/>
    <w:rsid w:val="00C25EBD"/>
    <w:rPr>
      <w:color w:val="0000FF"/>
      <w:u w:val="none"/>
      <w:lang w:bidi="ar-SA"/>
    </w:rPr>
  </w:style>
  <w:style w:type="numbering" w:customStyle="1" w:styleId="Normallist">
    <w:name w:val="Normal_list"/>
    <w:basedOn w:val="NoList"/>
    <w:rsid w:val="00C25EBD"/>
    <w:pPr>
      <w:numPr>
        <w:numId w:val="1"/>
      </w:numPr>
    </w:pPr>
  </w:style>
  <w:style w:type="paragraph" w:customStyle="1" w:styleId="NormalNonumber">
    <w:name w:val="Normal_No_number"/>
    <w:basedOn w:val="Normal-pool"/>
    <w:qFormat/>
    <w:rsid w:val="00C25EBD"/>
    <w:pPr>
      <w:spacing w:after="120"/>
      <w:ind w:left="1247"/>
    </w:pPr>
  </w:style>
  <w:style w:type="paragraph" w:customStyle="1" w:styleId="Normalnumber">
    <w:name w:val="Normal_number"/>
    <w:basedOn w:val="Normal"/>
    <w:link w:val="NormalnumberChar"/>
    <w:qFormat/>
    <w:rsid w:val="00C25EBD"/>
    <w:pPr>
      <w:tabs>
        <w:tab w:val="num" w:pos="567"/>
        <w:tab w:val="left" w:pos="4082"/>
      </w:tabs>
      <w:spacing w:after="120"/>
      <w:ind w:left="1247"/>
    </w:pPr>
  </w:style>
  <w:style w:type="paragraph" w:customStyle="1" w:styleId="Titletable">
    <w:name w:val="Title_table"/>
    <w:basedOn w:val="Normal-pool"/>
    <w:next w:val="NormalNonumber"/>
    <w:rsid w:val="00C25EBD"/>
    <w:pPr>
      <w:keepNext/>
      <w:keepLines/>
      <w:suppressAutoHyphens/>
      <w:spacing w:after="60"/>
      <w:ind w:left="1247"/>
    </w:pPr>
    <w:rPr>
      <w:b/>
      <w:bCs/>
    </w:rPr>
  </w:style>
  <w:style w:type="paragraph" w:styleId="TOC1">
    <w:name w:val="toc 1"/>
    <w:basedOn w:val="Normal-pool"/>
    <w:next w:val="Normal-pool"/>
    <w:uiPriority w:val="39"/>
    <w:unhideWhenUsed/>
    <w:rsid w:val="00C25EBD"/>
    <w:pPr>
      <w:tabs>
        <w:tab w:val="right" w:leader="dot" w:pos="9486"/>
      </w:tabs>
      <w:spacing w:before="240"/>
      <w:ind w:left="1814" w:hanging="567"/>
    </w:pPr>
    <w:rPr>
      <w:bCs/>
    </w:rPr>
  </w:style>
  <w:style w:type="paragraph" w:styleId="TOC2">
    <w:name w:val="toc 2"/>
    <w:basedOn w:val="Normal-pool"/>
    <w:next w:val="Normal-pool"/>
    <w:uiPriority w:val="39"/>
    <w:unhideWhenUsed/>
    <w:rsid w:val="00C25EBD"/>
    <w:pPr>
      <w:tabs>
        <w:tab w:val="right" w:leader="dot" w:pos="9486"/>
      </w:tabs>
      <w:ind w:left="2381" w:hanging="567"/>
    </w:pPr>
  </w:style>
  <w:style w:type="paragraph" w:styleId="TOC3">
    <w:name w:val="toc 3"/>
    <w:basedOn w:val="Normal-pool"/>
    <w:next w:val="Normal-pool"/>
    <w:uiPriority w:val="39"/>
    <w:unhideWhenUsed/>
    <w:rsid w:val="00C25EBD"/>
    <w:pPr>
      <w:tabs>
        <w:tab w:val="right" w:leader="dot" w:pos="9486"/>
      </w:tabs>
      <w:ind w:left="2948" w:hanging="567"/>
    </w:pPr>
    <w:rPr>
      <w:iCs/>
    </w:rPr>
  </w:style>
  <w:style w:type="paragraph" w:styleId="TOC4">
    <w:name w:val="toc 4"/>
    <w:basedOn w:val="Normal-pool"/>
    <w:next w:val="Normal-pool"/>
    <w:uiPriority w:val="39"/>
    <w:unhideWhenUsed/>
    <w:rsid w:val="00C25EBD"/>
    <w:pPr>
      <w:tabs>
        <w:tab w:val="left" w:pos="1000"/>
        <w:tab w:val="right" w:leader="dot" w:pos="9486"/>
      </w:tabs>
      <w:ind w:left="3515" w:hanging="567"/>
    </w:pPr>
    <w:rPr>
      <w:szCs w:val="18"/>
    </w:rPr>
  </w:style>
  <w:style w:type="paragraph" w:styleId="TOC5">
    <w:name w:val="toc 5"/>
    <w:basedOn w:val="Normal-pool"/>
    <w:next w:val="Normal-pool"/>
    <w:uiPriority w:val="39"/>
    <w:rsid w:val="00C25EBD"/>
    <w:pPr>
      <w:ind w:left="800"/>
    </w:pPr>
    <w:rPr>
      <w:sz w:val="18"/>
      <w:szCs w:val="18"/>
    </w:rPr>
  </w:style>
  <w:style w:type="paragraph" w:customStyle="1" w:styleId="ZZAnxheader">
    <w:name w:val="ZZ_Anx_header"/>
    <w:basedOn w:val="Normal-pool"/>
    <w:rsid w:val="00C25EBD"/>
    <w:rPr>
      <w:b/>
      <w:bCs/>
      <w:sz w:val="28"/>
      <w:szCs w:val="22"/>
    </w:rPr>
  </w:style>
  <w:style w:type="paragraph" w:customStyle="1" w:styleId="ZZAnxtitle">
    <w:name w:val="ZZ_Anx_title"/>
    <w:basedOn w:val="Normal-pool"/>
    <w:rsid w:val="00C25EBD"/>
    <w:pPr>
      <w:spacing w:before="360" w:after="120"/>
      <w:ind w:left="1247"/>
    </w:pPr>
    <w:rPr>
      <w:b/>
      <w:bCs/>
      <w:sz w:val="28"/>
      <w:szCs w:val="26"/>
    </w:rPr>
  </w:style>
  <w:style w:type="paragraph" w:styleId="NormalWeb">
    <w:name w:val="Normal (Web)"/>
    <w:basedOn w:val="Normal"/>
    <w:uiPriority w:val="99"/>
    <w:unhideWhenUsed/>
    <w:rsid w:val="00C25EBD"/>
    <w:pPr>
      <w:spacing w:before="100" w:beforeAutospacing="1" w:after="100" w:afterAutospacing="1"/>
    </w:pPr>
    <w:rPr>
      <w:rFonts w:eastAsiaTheme="minorEastAsia"/>
    </w:rPr>
  </w:style>
  <w:style w:type="paragraph" w:customStyle="1" w:styleId="Normal-pool-Table">
    <w:name w:val="Normal-pool-Table"/>
    <w:basedOn w:val="Normal"/>
    <w:rsid w:val="00C25EBD"/>
    <w:pPr>
      <w:tabs>
        <w:tab w:val="left" w:pos="4082"/>
      </w:tabs>
      <w:spacing w:before="40" w:after="40"/>
    </w:pPr>
    <w:rPr>
      <w:sz w:val="18"/>
    </w:rPr>
  </w:style>
  <w:style w:type="paragraph" w:customStyle="1" w:styleId="Footnote-Text">
    <w:name w:val="Footnote-Text"/>
    <w:basedOn w:val="Normal"/>
    <w:rsid w:val="00C25EBD"/>
    <w:pPr>
      <w:tabs>
        <w:tab w:val="left" w:pos="4082"/>
      </w:tabs>
      <w:spacing w:before="20" w:after="40"/>
      <w:ind w:left="1247"/>
    </w:pPr>
    <w:rPr>
      <w:sz w:val="18"/>
    </w:rPr>
  </w:style>
  <w:style w:type="character" w:customStyle="1" w:styleId="Normal-poolChar">
    <w:name w:val="Normal-pool Char"/>
    <w:link w:val="Normal-pool"/>
    <w:locked/>
    <w:rsid w:val="00C25EBD"/>
    <w:rPr>
      <w:rFonts w:ascii="Times New Roman" w:eastAsia="Times New Roman" w:hAnsi="Times New Roman" w:cs="Times New Roman"/>
      <w:sz w:val="20"/>
      <w:szCs w:val="20"/>
      <w:lang w:val="en-US" w:eastAsia="en-US"/>
    </w:rPr>
  </w:style>
  <w:style w:type="paragraph" w:customStyle="1" w:styleId="AConvName">
    <w:name w:val="A_ConvName"/>
    <w:basedOn w:val="ARNormal-pool"/>
    <w:next w:val="ARNormal-pool"/>
    <w:rsid w:val="00C25EBD"/>
    <w:pPr>
      <w:adjustRightInd w:val="0"/>
      <w:snapToGrid w:val="0"/>
      <w:spacing w:after="240" w:line="680" w:lineRule="exact"/>
      <w:jc w:val="left"/>
    </w:pPr>
    <w:rPr>
      <w:b/>
      <w:bCs/>
      <w:sz w:val="48"/>
      <w:szCs w:val="48"/>
      <w:lang w:val="en-GB"/>
    </w:rPr>
  </w:style>
  <w:style w:type="paragraph" w:customStyle="1" w:styleId="ASymbol">
    <w:name w:val="A_Symbol"/>
    <w:basedOn w:val="Normal-pool"/>
    <w:rsid w:val="00C25EBD"/>
    <w:pPr>
      <w:tabs>
        <w:tab w:val="clear" w:pos="1247"/>
        <w:tab w:val="clear" w:pos="1814"/>
        <w:tab w:val="clear" w:pos="2381"/>
        <w:tab w:val="clear" w:pos="2948"/>
        <w:tab w:val="clear" w:pos="3515"/>
        <w:tab w:val="clear" w:pos="4082"/>
        <w:tab w:val="right" w:pos="2920"/>
      </w:tabs>
    </w:pPr>
    <w:rPr>
      <w:rFonts w:eastAsia="SimSun"/>
      <w:lang w:val="en-GB"/>
    </w:rPr>
  </w:style>
  <w:style w:type="paragraph" w:customStyle="1" w:styleId="AText">
    <w:name w:val="A_Text"/>
    <w:basedOn w:val="Normal"/>
    <w:rsid w:val="00C25EBD"/>
    <w:pPr>
      <w:tabs>
        <w:tab w:val="left" w:pos="4082"/>
      </w:tabs>
      <w:adjustRightInd w:val="0"/>
      <w:snapToGrid w:val="0"/>
      <w:spacing w:before="120"/>
    </w:pPr>
    <w:rPr>
      <w:rFonts w:eastAsia="SimSun"/>
    </w:rPr>
  </w:style>
  <w:style w:type="paragraph" w:customStyle="1" w:styleId="ATwoLetters">
    <w:name w:val="A_TwoLetters"/>
    <w:basedOn w:val="Normal"/>
    <w:next w:val="Normal"/>
    <w:rsid w:val="00C25EBD"/>
    <w:pPr>
      <w:adjustRightInd w:val="0"/>
      <w:snapToGrid w:val="0"/>
    </w:pPr>
    <w:rPr>
      <w:rFonts w:ascii="Arial" w:eastAsia="SimSun" w:hAnsi="Arial" w:cs="Arial"/>
      <w:b/>
      <w:caps/>
      <w:sz w:val="64"/>
      <w:szCs w:val="64"/>
    </w:rPr>
  </w:style>
  <w:style w:type="paragraph" w:customStyle="1" w:styleId="AUnitedNations">
    <w:name w:val="A_United_Nations"/>
    <w:basedOn w:val="ARNormal-pool"/>
    <w:next w:val="ARNormal-pool"/>
    <w:rsid w:val="00C25EBD"/>
    <w:pPr>
      <w:adjustRightInd w:val="0"/>
      <w:snapToGrid w:val="0"/>
      <w:spacing w:before="80" w:line="480" w:lineRule="exact"/>
    </w:pPr>
    <w:rPr>
      <w:b/>
      <w:bCs/>
      <w:caps/>
      <w:color w:val="000000" w:themeColor="text1"/>
      <w:sz w:val="44"/>
      <w:szCs w:val="44"/>
      <w:lang w:val="en-GB"/>
    </w:rPr>
  </w:style>
  <w:style w:type="paragraph" w:styleId="BalloonText">
    <w:name w:val="Balloon Text"/>
    <w:basedOn w:val="Normal"/>
    <w:link w:val="BalloonTextChar"/>
    <w:unhideWhenUsed/>
    <w:rsid w:val="00C25EBD"/>
    <w:rPr>
      <w:rFonts w:ascii="Segoe UI" w:hAnsi="Segoe UI" w:cs="Segoe UI"/>
      <w:sz w:val="18"/>
      <w:szCs w:val="18"/>
    </w:rPr>
  </w:style>
  <w:style w:type="character" w:customStyle="1" w:styleId="BalloonTextChar">
    <w:name w:val="Balloon Text Char"/>
    <w:basedOn w:val="DefaultParagraphFont"/>
    <w:link w:val="BalloonText"/>
    <w:rsid w:val="00C25EBD"/>
    <w:rPr>
      <w:rFonts w:ascii="Segoe UI" w:eastAsia="Times New Roman" w:hAnsi="Segoe UI" w:cs="Segoe UI"/>
      <w:sz w:val="18"/>
      <w:szCs w:val="18"/>
      <w:lang w:val="en-GB" w:eastAsia="en-US" w:bidi="ar-SA"/>
    </w:rPr>
  </w:style>
  <w:style w:type="character" w:styleId="CommentReference">
    <w:name w:val="annotation reference"/>
    <w:basedOn w:val="DefaultParagraphFont"/>
    <w:uiPriority w:val="99"/>
    <w:semiHidden/>
    <w:unhideWhenUsed/>
    <w:rsid w:val="00C25EBD"/>
    <w:rPr>
      <w:sz w:val="16"/>
      <w:szCs w:val="16"/>
      <w:lang w:bidi="ar-SA"/>
    </w:rPr>
  </w:style>
  <w:style w:type="paragraph" w:styleId="CommentText">
    <w:name w:val="annotation text"/>
    <w:basedOn w:val="Normal"/>
    <w:link w:val="CommentTextChar"/>
    <w:uiPriority w:val="99"/>
    <w:unhideWhenUsed/>
    <w:rsid w:val="00C25EBD"/>
  </w:style>
  <w:style w:type="character" w:customStyle="1" w:styleId="CommentTextChar">
    <w:name w:val="Comment Text Char"/>
    <w:basedOn w:val="DefaultParagraphFont"/>
    <w:link w:val="CommentText"/>
    <w:uiPriority w:val="99"/>
    <w:rsid w:val="00C25EBD"/>
    <w:rPr>
      <w:rFonts w:ascii="Times New Roman" w:eastAsia="Times New Roman" w:hAnsi="Times New Roman" w:cs="Times New Roman"/>
      <w:sz w:val="20"/>
      <w:szCs w:val="20"/>
      <w:lang w:val="en-GB" w:eastAsia="en-US" w:bidi="ar-SA"/>
    </w:rPr>
  </w:style>
  <w:style w:type="paragraph" w:styleId="CommentSubject">
    <w:name w:val="annotation subject"/>
    <w:basedOn w:val="CommentText"/>
    <w:next w:val="CommentText"/>
    <w:link w:val="CommentSubjectChar"/>
    <w:uiPriority w:val="99"/>
    <w:semiHidden/>
    <w:unhideWhenUsed/>
    <w:rsid w:val="00C25EBD"/>
    <w:rPr>
      <w:b/>
      <w:bCs/>
    </w:rPr>
  </w:style>
  <w:style w:type="character" w:customStyle="1" w:styleId="CommentSubjectChar">
    <w:name w:val="Comment Subject Char"/>
    <w:basedOn w:val="CommentTextChar"/>
    <w:link w:val="CommentSubject"/>
    <w:uiPriority w:val="99"/>
    <w:semiHidden/>
    <w:rsid w:val="00C25EBD"/>
    <w:rPr>
      <w:rFonts w:ascii="Times New Roman" w:eastAsia="Times New Roman" w:hAnsi="Times New Roman" w:cs="Times New Roman"/>
      <w:b/>
      <w:bCs/>
      <w:sz w:val="20"/>
      <w:szCs w:val="20"/>
      <w:lang w:val="en-GB" w:eastAsia="en-US" w:bidi="ar-SA"/>
    </w:rPr>
  </w:style>
  <w:style w:type="character" w:styleId="FollowedHyperlink">
    <w:name w:val="FollowedHyperlink"/>
    <w:basedOn w:val="DefaultParagraphFont"/>
    <w:uiPriority w:val="99"/>
    <w:semiHidden/>
    <w:unhideWhenUsed/>
    <w:rsid w:val="00C25EBD"/>
    <w:rPr>
      <w:color w:val="0000FF"/>
      <w:u w:val="none"/>
      <w:lang w:bidi="ar-SA"/>
    </w:r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
    <w:basedOn w:val="Normal"/>
    <w:link w:val="ListParagraphChar"/>
    <w:uiPriority w:val="34"/>
    <w:qFormat/>
    <w:rsid w:val="00C25EBD"/>
    <w:pPr>
      <w:ind w:left="720"/>
      <w:contextualSpacing/>
    </w:pPr>
  </w:style>
  <w:style w:type="paragraph" w:styleId="NoSpacing">
    <w:name w:val="No Spacing"/>
    <w:uiPriority w:val="1"/>
    <w:qFormat/>
    <w:rsid w:val="00C25EBD"/>
    <w:pPr>
      <w:spacing w:after="0" w:line="240" w:lineRule="auto"/>
    </w:pPr>
    <w:rPr>
      <w:rFonts w:eastAsiaTheme="minorHAnsi"/>
      <w:lang w:val="en-GB" w:eastAsia="en-US"/>
    </w:rPr>
  </w:style>
  <w:style w:type="character" w:customStyle="1" w:styleId="NormalnumberChar">
    <w:name w:val="Normal_number Char"/>
    <w:link w:val="Normalnumber"/>
    <w:rsid w:val="00C25EBD"/>
    <w:rPr>
      <w:rFonts w:ascii="Times New Roman" w:eastAsia="Times New Roman" w:hAnsi="Times New Roman" w:cs="Times New Roman"/>
      <w:sz w:val="20"/>
      <w:szCs w:val="20"/>
      <w:lang w:val="en-GB" w:eastAsia="en-US"/>
    </w:rPr>
  </w:style>
  <w:style w:type="character" w:styleId="PlaceholderText">
    <w:name w:val="Placeholder Text"/>
    <w:basedOn w:val="DefaultParagraphFont"/>
    <w:uiPriority w:val="99"/>
    <w:semiHidden/>
    <w:rsid w:val="00C25EBD"/>
    <w:rPr>
      <w:color w:val="808080"/>
      <w:lang w:bidi="ar-SA"/>
    </w:rPr>
  </w:style>
  <w:style w:type="table" w:styleId="TableGrid">
    <w:name w:val="Table Grid"/>
    <w:basedOn w:val="TableNormal"/>
    <w:uiPriority w:val="39"/>
    <w:rsid w:val="00C25EBD"/>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link w:val="ALogoChar"/>
    <w:qFormat/>
    <w:rsid w:val="00C25EBD"/>
    <w:pPr>
      <w:bidi/>
      <w:spacing w:before="120" w:after="240" w:line="240" w:lineRule="auto"/>
    </w:pPr>
    <w:rPr>
      <w:rFonts w:ascii="Times New Roman" w:eastAsia="SimSun" w:hAnsi="Times New Roman" w:cs="Simplified Arabic"/>
      <w:sz w:val="20"/>
      <w:szCs w:val="24"/>
      <w:lang w:eastAsia="en-US"/>
    </w:rPr>
  </w:style>
  <w:style w:type="character" w:customStyle="1" w:styleId="ALogoChar">
    <w:name w:val="A_Logo Char"/>
    <w:basedOn w:val="Normal-poolChar"/>
    <w:link w:val="ALogo"/>
    <w:rsid w:val="00C25EBD"/>
    <w:rPr>
      <w:rFonts w:ascii="Times New Roman" w:eastAsia="SimSun" w:hAnsi="Times New Roman" w:cs="Simplified Arabic"/>
      <w:sz w:val="20"/>
      <w:szCs w:val="24"/>
      <w:lang w:val="en-US" w:eastAsia="en-US"/>
    </w:rPr>
  </w:style>
  <w:style w:type="paragraph" w:customStyle="1" w:styleId="ASpacer">
    <w:name w:val="A_Spacer"/>
    <w:link w:val="ASpacerChar"/>
    <w:qFormat/>
    <w:rsid w:val="00C25EBD"/>
    <w:pPr>
      <w:bidi/>
      <w:spacing w:after="0" w:line="240" w:lineRule="auto"/>
    </w:pPr>
    <w:rPr>
      <w:rFonts w:ascii="Times New Roman" w:eastAsia="SimSun" w:hAnsi="Times New Roman" w:cs="Times New Roman"/>
      <w:sz w:val="2"/>
      <w:szCs w:val="2"/>
      <w:lang w:eastAsia="en-US"/>
    </w:rPr>
  </w:style>
  <w:style w:type="character" w:customStyle="1" w:styleId="ASpacerChar">
    <w:name w:val="A_Spacer Char"/>
    <w:basedOn w:val="Normal-poolChar"/>
    <w:link w:val="ASpacer"/>
    <w:rsid w:val="00C25EBD"/>
    <w:rPr>
      <w:rFonts w:ascii="Times New Roman" w:eastAsia="SimSun" w:hAnsi="Times New Roman" w:cs="Times New Roman"/>
      <w:sz w:val="2"/>
      <w:szCs w:val="2"/>
      <w:lang w:val="en-US" w:eastAsia="en-US"/>
    </w:rPr>
  </w:style>
  <w:style w:type="paragraph" w:customStyle="1" w:styleId="AATitle1">
    <w:name w:val="AA_Title1"/>
    <w:basedOn w:val="Normal-pool"/>
    <w:qFormat/>
    <w:rsid w:val="00C25EBD"/>
  </w:style>
  <w:style w:type="character" w:styleId="UnresolvedMention">
    <w:name w:val="Unresolved Mention"/>
    <w:basedOn w:val="DefaultParagraphFont"/>
    <w:uiPriority w:val="99"/>
    <w:semiHidden/>
    <w:rsid w:val="00C25EBD"/>
    <w:rPr>
      <w:color w:val="605E5C"/>
      <w:shd w:val="clear" w:color="auto" w:fill="E1DFDD"/>
      <w:lang w:bidi="ar-SA"/>
    </w:rPr>
  </w:style>
  <w:style w:type="paragraph" w:styleId="Revision">
    <w:name w:val="Revision"/>
    <w:hidden/>
    <w:uiPriority w:val="99"/>
    <w:semiHidden/>
    <w:rsid w:val="00C25EBD"/>
    <w:pPr>
      <w:spacing w:after="0" w:line="240" w:lineRule="auto"/>
    </w:pPr>
    <w:rPr>
      <w:rFonts w:ascii="Simplified Arabic" w:eastAsia="Times New Roman" w:hAnsi="Simplified Arabic" w:cs="Simplified Arabic"/>
      <w:noProof/>
      <w:sz w:val="24"/>
      <w:szCs w:val="24"/>
      <w:lang w:val="en-US" w:eastAsia="en-US"/>
    </w:rPr>
  </w:style>
  <w:style w:type="paragraph" w:styleId="EndnoteText">
    <w:name w:val="endnote text"/>
    <w:basedOn w:val="Normal"/>
    <w:link w:val="EndnoteTextChar"/>
    <w:uiPriority w:val="99"/>
    <w:semiHidden/>
    <w:unhideWhenUsed/>
    <w:rsid w:val="00C25EBD"/>
  </w:style>
  <w:style w:type="character" w:customStyle="1" w:styleId="EndnoteTextChar">
    <w:name w:val="Endnote Text Char"/>
    <w:basedOn w:val="DefaultParagraphFont"/>
    <w:link w:val="EndnoteText"/>
    <w:uiPriority w:val="99"/>
    <w:semiHidden/>
    <w:rsid w:val="00C25EBD"/>
    <w:rPr>
      <w:rFonts w:ascii="Times New Roman" w:eastAsia="Times New Roman" w:hAnsi="Times New Roman" w:cs="Times New Roman"/>
      <w:sz w:val="20"/>
      <w:szCs w:val="20"/>
      <w:lang w:val="en-GB" w:eastAsia="en-US" w:bidi="ar-SA"/>
    </w:rPr>
  </w:style>
  <w:style w:type="character" w:styleId="EndnoteReference">
    <w:name w:val="endnote reference"/>
    <w:basedOn w:val="DefaultParagraphFont"/>
    <w:uiPriority w:val="99"/>
    <w:semiHidden/>
    <w:unhideWhenUsed/>
    <w:rsid w:val="00C25EBD"/>
    <w:rPr>
      <w:vertAlign w:val="superscript"/>
      <w:lang w:bidi="ar-SA"/>
    </w:rPr>
  </w:style>
  <w:style w:type="paragraph" w:customStyle="1" w:styleId="ARNormal-pool">
    <w:name w:val="AR_Normal-pool"/>
    <w:link w:val="ARNormal-poolChar"/>
    <w:qFormat/>
    <w:rsid w:val="00C25EBD"/>
    <w:pPr>
      <w:tabs>
        <w:tab w:val="left" w:pos="1247"/>
        <w:tab w:val="left" w:pos="1814"/>
        <w:tab w:val="left" w:pos="2381"/>
        <w:tab w:val="left" w:pos="2948"/>
        <w:tab w:val="left" w:pos="3515"/>
        <w:tab w:val="left" w:pos="4082"/>
      </w:tabs>
      <w:spacing w:after="0" w:line="240" w:lineRule="auto"/>
      <w:jc w:val="both"/>
    </w:pPr>
    <w:rPr>
      <w:rFonts w:ascii="Simplified Arabic" w:eastAsia="SimSun" w:hAnsi="Simplified Arabic" w:cs="Simplified Arabic"/>
      <w:sz w:val="24"/>
      <w:szCs w:val="24"/>
      <w:lang w:val="ru-RU" w:eastAsia="en-US"/>
    </w:rPr>
  </w:style>
  <w:style w:type="character" w:customStyle="1" w:styleId="ARNormal-poolChar">
    <w:name w:val="AR_Normal-pool Char"/>
    <w:link w:val="ARNormal-pool"/>
    <w:rsid w:val="00C25EBD"/>
    <w:rPr>
      <w:rFonts w:ascii="Simplified Arabic" w:eastAsia="SimSun" w:hAnsi="Simplified Arabic" w:cs="Simplified Arabic"/>
      <w:sz w:val="24"/>
      <w:szCs w:val="24"/>
      <w:lang w:val="ru-RU" w:eastAsia="en-US"/>
    </w:rPr>
  </w:style>
  <w:style w:type="paragraph" w:customStyle="1" w:styleId="ARAATitle">
    <w:name w:val="AR_AA_Title"/>
    <w:basedOn w:val="ARAATitle1"/>
    <w:qFormat/>
    <w:rsid w:val="00C25EBD"/>
    <w:pPr>
      <w:keepNext/>
      <w:keepLines/>
      <w:suppressAutoHyphens/>
      <w:spacing w:line="320" w:lineRule="exact"/>
    </w:pPr>
    <w:rPr>
      <w:bCs/>
    </w:rPr>
  </w:style>
  <w:style w:type="paragraph" w:customStyle="1" w:styleId="ARAATitle2">
    <w:name w:val="AR_AA_Title2"/>
    <w:basedOn w:val="ARAATitle"/>
    <w:qFormat/>
    <w:rsid w:val="00C25EBD"/>
    <w:pPr>
      <w:keepNext w:val="0"/>
      <w:keepLines w:val="0"/>
      <w:tabs>
        <w:tab w:val="clear" w:pos="4082"/>
      </w:tabs>
      <w:spacing w:before="120" w:line="360" w:lineRule="exact"/>
    </w:pPr>
  </w:style>
  <w:style w:type="paragraph" w:customStyle="1" w:styleId="ARBBTitle">
    <w:name w:val="AR_BB_Title"/>
    <w:basedOn w:val="ARNormal-pool"/>
    <w:link w:val="ARBBTitleChar"/>
    <w:qFormat/>
    <w:rsid w:val="00C25EBD"/>
    <w:pPr>
      <w:keepNext/>
      <w:keepLines/>
      <w:suppressAutoHyphens/>
      <w:spacing w:before="360" w:after="240"/>
      <w:ind w:left="1247" w:right="567"/>
    </w:pPr>
    <w:rPr>
      <w:b/>
      <w:bCs/>
      <w:sz w:val="28"/>
      <w:szCs w:val="28"/>
    </w:rPr>
  </w:style>
  <w:style w:type="character" w:customStyle="1" w:styleId="ARBBTitleChar">
    <w:name w:val="AR_BB_Title Char"/>
    <w:link w:val="ARBBTitle"/>
    <w:rsid w:val="00C25EBD"/>
    <w:rPr>
      <w:rFonts w:ascii="Simplified Arabic" w:eastAsia="SimSun" w:hAnsi="Simplified Arabic" w:cs="Simplified Arabic"/>
      <w:b/>
      <w:bCs/>
      <w:sz w:val="28"/>
      <w:szCs w:val="28"/>
      <w:lang w:val="ru-RU" w:eastAsia="en-US"/>
    </w:rPr>
  </w:style>
  <w:style w:type="paragraph" w:customStyle="1" w:styleId="ARCH1">
    <w:name w:val="AR_CH1"/>
    <w:basedOn w:val="ARNormal-pool"/>
    <w:next w:val="Normal"/>
    <w:qFormat/>
    <w:rsid w:val="00C25EBD"/>
    <w:pPr>
      <w:keepNext/>
      <w:keepLines/>
      <w:tabs>
        <w:tab w:val="right" w:pos="851"/>
      </w:tabs>
      <w:suppressAutoHyphens/>
      <w:spacing w:before="240"/>
      <w:ind w:left="1247" w:right="284" w:hanging="1247"/>
    </w:pPr>
    <w:rPr>
      <w:b/>
      <w:bCs/>
      <w:sz w:val="28"/>
      <w:szCs w:val="28"/>
    </w:rPr>
  </w:style>
  <w:style w:type="paragraph" w:customStyle="1" w:styleId="ARCH2">
    <w:name w:val="AR_CH2"/>
    <w:basedOn w:val="ARNormal-pool"/>
    <w:next w:val="Normal"/>
    <w:link w:val="ARCH2Char"/>
    <w:qFormat/>
    <w:rsid w:val="00C25EBD"/>
    <w:pPr>
      <w:keepNext/>
      <w:keepLines/>
      <w:tabs>
        <w:tab w:val="right" w:pos="851"/>
      </w:tabs>
      <w:suppressAutoHyphens/>
      <w:bidi/>
      <w:spacing w:before="240"/>
    </w:pPr>
    <w:rPr>
      <w:b/>
      <w:bCs/>
      <w:lang w:val="en-GB"/>
    </w:rPr>
  </w:style>
  <w:style w:type="character" w:customStyle="1" w:styleId="ARCH2Char">
    <w:name w:val="AR_CH2 Char"/>
    <w:link w:val="ARCH2"/>
    <w:locked/>
    <w:rsid w:val="00C25EBD"/>
    <w:rPr>
      <w:rFonts w:ascii="Simplified Arabic" w:eastAsia="SimSun" w:hAnsi="Simplified Arabic" w:cs="Simplified Arabic"/>
      <w:b/>
      <w:bCs/>
      <w:sz w:val="24"/>
      <w:szCs w:val="24"/>
      <w:lang w:val="en-GB" w:eastAsia="en-US"/>
    </w:rPr>
  </w:style>
  <w:style w:type="paragraph" w:customStyle="1" w:styleId="ARCH3">
    <w:name w:val="AR_CH3"/>
    <w:basedOn w:val="ARNormal-pool"/>
    <w:next w:val="Normal"/>
    <w:rsid w:val="00C25EBD"/>
    <w:pPr>
      <w:keepNext/>
      <w:keepLines/>
      <w:tabs>
        <w:tab w:val="right" w:pos="851"/>
      </w:tabs>
      <w:suppressAutoHyphens/>
      <w:spacing w:before="240"/>
      <w:ind w:left="1247" w:right="284" w:hanging="1247"/>
    </w:pPr>
    <w:rPr>
      <w:b/>
      <w:bCs/>
      <w:lang w:val="fr-CA"/>
    </w:rPr>
  </w:style>
  <w:style w:type="paragraph" w:customStyle="1" w:styleId="ARCH4">
    <w:name w:val="AR_CH4"/>
    <w:basedOn w:val="ARNormal-pool"/>
    <w:next w:val="Normal"/>
    <w:rsid w:val="00C25EBD"/>
    <w:pPr>
      <w:keepNext/>
      <w:keepLines/>
      <w:tabs>
        <w:tab w:val="right" w:pos="851"/>
      </w:tabs>
      <w:suppressAutoHyphens/>
      <w:ind w:left="1247" w:right="284" w:hanging="1247"/>
    </w:pPr>
    <w:rPr>
      <w:rFonts w:ascii="Times New Roman Bold" w:hAnsi="Times New Roman Bold"/>
      <w:b/>
      <w:lang w:val="fr-CA"/>
    </w:rPr>
  </w:style>
  <w:style w:type="paragraph" w:customStyle="1" w:styleId="ARCH5">
    <w:name w:val="AR_CH5"/>
    <w:basedOn w:val="Normal"/>
    <w:next w:val="Normal"/>
    <w:rsid w:val="00C25EBD"/>
    <w:pPr>
      <w:keepNext/>
      <w:keepLines/>
      <w:tabs>
        <w:tab w:val="right" w:pos="851"/>
        <w:tab w:val="left" w:pos="4082"/>
      </w:tabs>
      <w:suppressAutoHyphens/>
      <w:ind w:left="1247" w:right="284" w:hanging="1247"/>
    </w:pPr>
    <w:rPr>
      <w:b/>
      <w:lang w:val="fr-CA"/>
    </w:rPr>
  </w:style>
  <w:style w:type="paragraph" w:customStyle="1" w:styleId="ARFooter-pool">
    <w:name w:val="AR_Footer-pool"/>
    <w:basedOn w:val="ARNormal-pool"/>
    <w:next w:val="ARNormal-pool"/>
    <w:qFormat/>
    <w:rsid w:val="00C25EBD"/>
    <w:pPr>
      <w:tabs>
        <w:tab w:val="left" w:pos="4321"/>
        <w:tab w:val="right" w:pos="8641"/>
      </w:tabs>
      <w:spacing w:before="60"/>
    </w:pPr>
    <w:rPr>
      <w:rFonts w:ascii="Times New Roman Bold" w:hAnsi="Times New Roman Bold" w:cs="Times New Roman Bold"/>
      <w:b/>
      <w:bCs/>
      <w:sz w:val="18"/>
      <w:szCs w:val="18"/>
    </w:rPr>
  </w:style>
  <w:style w:type="paragraph" w:customStyle="1" w:styleId="ARFootnoteText">
    <w:name w:val="AR_Footnote_Text"/>
    <w:basedOn w:val="ARNormal-pool"/>
    <w:link w:val="ARFootnoteTextChar"/>
    <w:qFormat/>
    <w:rsid w:val="00C25EBD"/>
    <w:pPr>
      <w:spacing w:before="20" w:after="40" w:line="240" w:lineRule="exact"/>
      <w:ind w:left="1247"/>
    </w:pPr>
    <w:rPr>
      <w:szCs w:val="20"/>
    </w:rPr>
  </w:style>
  <w:style w:type="character" w:customStyle="1" w:styleId="ARFootnoteTextChar">
    <w:name w:val="AR_Footnote_Text Char"/>
    <w:basedOn w:val="ARNormal-poolChar"/>
    <w:link w:val="ARFootnoteText"/>
    <w:rsid w:val="00C25EBD"/>
    <w:rPr>
      <w:rFonts w:ascii="Simplified Arabic" w:eastAsia="SimSun" w:hAnsi="Simplified Arabic" w:cs="Simplified Arabic"/>
      <w:sz w:val="24"/>
      <w:szCs w:val="20"/>
      <w:lang w:val="ru-RU" w:eastAsia="en-US"/>
    </w:rPr>
  </w:style>
  <w:style w:type="paragraph" w:customStyle="1" w:styleId="ARHeader-pool">
    <w:name w:val="AR_Header-pool"/>
    <w:basedOn w:val="ARNormal-pool"/>
    <w:next w:val="ARNormal-pool"/>
    <w:qFormat/>
    <w:rsid w:val="00C25EBD"/>
    <w:pPr>
      <w:pBdr>
        <w:bottom w:val="single" w:sz="4" w:space="1" w:color="auto"/>
      </w:pBdr>
      <w:tabs>
        <w:tab w:val="clear" w:pos="1814"/>
        <w:tab w:val="clear" w:pos="2381"/>
        <w:tab w:val="clear" w:pos="2948"/>
        <w:tab w:val="clear" w:pos="3515"/>
        <w:tab w:val="center" w:pos="4536"/>
        <w:tab w:val="right" w:pos="9072"/>
      </w:tabs>
    </w:pPr>
    <w:rPr>
      <w:rFonts w:ascii="Times New Roman Bold" w:hAnsi="Times New Roman Bold" w:cs="Times New Roman Bold"/>
      <w:b/>
      <w:bCs/>
      <w:sz w:val="18"/>
      <w:szCs w:val="18"/>
    </w:rPr>
  </w:style>
  <w:style w:type="paragraph" w:customStyle="1" w:styleId="ARNormalNonumber">
    <w:name w:val="AR_Normal_No_number"/>
    <w:basedOn w:val="ARNormal-pool"/>
    <w:qFormat/>
    <w:rsid w:val="00C25EBD"/>
    <w:pPr>
      <w:ind w:left="1247"/>
    </w:pPr>
  </w:style>
  <w:style w:type="paragraph" w:customStyle="1" w:styleId="ARNormalnumber">
    <w:name w:val="AR_Normal_number"/>
    <w:basedOn w:val="ARNormal-pool"/>
    <w:link w:val="ARNormalnumberChar"/>
    <w:qFormat/>
    <w:rsid w:val="00C25EBD"/>
    <w:pPr>
      <w:numPr>
        <w:numId w:val="1"/>
      </w:numPr>
    </w:pPr>
    <w:rPr>
      <w:rFonts w:eastAsia="Times New Roman"/>
    </w:rPr>
  </w:style>
  <w:style w:type="character" w:customStyle="1" w:styleId="ARNormalnumberChar">
    <w:name w:val="AR_Normal_number Char"/>
    <w:link w:val="ARNormalnumber"/>
    <w:rsid w:val="00C25EBD"/>
    <w:rPr>
      <w:rFonts w:ascii="Simplified Arabic" w:eastAsia="Times New Roman" w:hAnsi="Simplified Arabic" w:cs="Simplified Arabic"/>
      <w:sz w:val="24"/>
      <w:szCs w:val="24"/>
      <w:lang w:val="ru-RU" w:eastAsia="en-US"/>
    </w:rPr>
  </w:style>
  <w:style w:type="paragraph" w:customStyle="1" w:styleId="ARNormal-pool-Table">
    <w:name w:val="AR_Normal-pool-Table"/>
    <w:basedOn w:val="ARNormal-pool"/>
    <w:link w:val="ARNormal-pool-TableChar"/>
    <w:qFormat/>
    <w:rsid w:val="00C25EBD"/>
    <w:pPr>
      <w:bidi/>
      <w:spacing w:before="40" w:after="40"/>
      <w:ind w:right="113"/>
      <w:textDirection w:val="tbRlV"/>
    </w:pPr>
  </w:style>
  <w:style w:type="character" w:customStyle="1" w:styleId="ARNormal-pool-TableChar">
    <w:name w:val="AR_Normal-pool-Table Char"/>
    <w:basedOn w:val="ARNormal-poolChar"/>
    <w:link w:val="ARNormal-pool-Table"/>
    <w:rsid w:val="00C25EBD"/>
    <w:rPr>
      <w:rFonts w:ascii="Simplified Arabic" w:eastAsia="SimSun" w:hAnsi="Simplified Arabic" w:cs="Simplified Arabic"/>
      <w:sz w:val="24"/>
      <w:szCs w:val="24"/>
      <w:lang w:val="ru-RU" w:eastAsia="en-US"/>
    </w:rPr>
  </w:style>
  <w:style w:type="paragraph" w:customStyle="1" w:styleId="ARTitletable">
    <w:name w:val="AR_Title_table"/>
    <w:basedOn w:val="ARNormal-pool"/>
    <w:qFormat/>
    <w:rsid w:val="00C25EBD"/>
    <w:pPr>
      <w:keepNext/>
      <w:keepLines/>
      <w:suppressAutoHyphens/>
      <w:spacing w:after="60"/>
      <w:ind w:left="1247"/>
    </w:pPr>
    <w:rPr>
      <w:b/>
      <w:bCs/>
    </w:rPr>
  </w:style>
  <w:style w:type="paragraph" w:customStyle="1" w:styleId="ARTitlefigure">
    <w:name w:val="AR_Title_figure"/>
    <w:basedOn w:val="ARTitletable"/>
    <w:next w:val="ARNormalNonumber"/>
    <w:qFormat/>
    <w:rsid w:val="00C25EBD"/>
    <w:rPr>
      <w:bCs w:val="0"/>
    </w:rPr>
  </w:style>
  <w:style w:type="paragraph" w:customStyle="1" w:styleId="ARZZAnxheader">
    <w:name w:val="AR_ZZ_Anx_header"/>
    <w:basedOn w:val="ARNormal-pool"/>
    <w:qFormat/>
    <w:rsid w:val="00C25EBD"/>
    <w:rPr>
      <w:b/>
      <w:bCs/>
      <w:sz w:val="28"/>
      <w:szCs w:val="22"/>
    </w:rPr>
  </w:style>
  <w:style w:type="paragraph" w:customStyle="1" w:styleId="ARZZAnxtitle">
    <w:name w:val="AR_ZZ_Anx_title"/>
    <w:basedOn w:val="ARNormal-pool"/>
    <w:link w:val="ARZZAnxtitleChar"/>
    <w:qFormat/>
    <w:rsid w:val="00C25EBD"/>
    <w:pPr>
      <w:spacing w:before="360"/>
      <w:ind w:left="1247"/>
    </w:pPr>
    <w:rPr>
      <w:b/>
      <w:bCs/>
      <w:sz w:val="28"/>
      <w:szCs w:val="26"/>
    </w:rPr>
  </w:style>
  <w:style w:type="character" w:customStyle="1" w:styleId="ARZZAnxtitleChar">
    <w:name w:val="AR_ZZ_Anx_title Char"/>
    <w:link w:val="ARZZAnxtitle"/>
    <w:rsid w:val="00C25EBD"/>
    <w:rPr>
      <w:rFonts w:ascii="Simplified Arabic" w:eastAsia="SimSun" w:hAnsi="Simplified Arabic" w:cs="Simplified Arabic"/>
      <w:b/>
      <w:bCs/>
      <w:sz w:val="28"/>
      <w:szCs w:val="26"/>
      <w:lang w:val="ru-RU" w:eastAsia="en-US"/>
    </w:rPr>
  </w:style>
  <w:style w:type="paragraph" w:customStyle="1" w:styleId="ARAATitle1">
    <w:name w:val="AR_AA_Title1"/>
    <w:basedOn w:val="ARNormal-pool"/>
    <w:next w:val="ARAATitle2"/>
    <w:qFormat/>
    <w:rsid w:val="00C25EBD"/>
    <w:pPr>
      <w:bidi/>
      <w:jc w:val="left"/>
    </w:pPr>
    <w:rPr>
      <w:b/>
    </w:rPr>
  </w:style>
  <w:style w:type="paragraph" w:styleId="Bibliography">
    <w:name w:val="Bibliography"/>
    <w:basedOn w:val="Normal"/>
    <w:next w:val="Normal"/>
    <w:uiPriority w:val="37"/>
    <w:semiHidden/>
    <w:unhideWhenUsed/>
    <w:rsid w:val="00C25EBD"/>
  </w:style>
  <w:style w:type="paragraph" w:styleId="BlockText">
    <w:name w:val="Block Text"/>
    <w:basedOn w:val="Normal"/>
    <w:uiPriority w:val="99"/>
    <w:semiHidden/>
    <w:unhideWhenUsed/>
    <w:rsid w:val="00C25EBD"/>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1"/>
    <w:semiHidden/>
    <w:unhideWhenUsed/>
    <w:qFormat/>
    <w:rsid w:val="00C25EBD"/>
  </w:style>
  <w:style w:type="character" w:customStyle="1" w:styleId="BodyTextChar">
    <w:name w:val="Body Text Char"/>
    <w:basedOn w:val="DefaultParagraphFont"/>
    <w:link w:val="BodyText"/>
    <w:uiPriority w:val="1"/>
    <w:semiHidden/>
    <w:rsid w:val="00C25EBD"/>
    <w:rPr>
      <w:rFonts w:ascii="Times New Roman" w:eastAsia="Times New Roman" w:hAnsi="Times New Roman" w:cs="Times New Roman"/>
      <w:sz w:val="20"/>
      <w:szCs w:val="20"/>
      <w:lang w:val="en-GB" w:eastAsia="en-US" w:bidi="ar-SA"/>
    </w:rPr>
  </w:style>
  <w:style w:type="paragraph" w:styleId="BodyText2">
    <w:name w:val="Body Text 2"/>
    <w:basedOn w:val="Normal"/>
    <w:link w:val="BodyText2Char"/>
    <w:uiPriority w:val="99"/>
    <w:semiHidden/>
    <w:unhideWhenUsed/>
    <w:rsid w:val="00C25EBD"/>
    <w:pPr>
      <w:spacing w:line="480" w:lineRule="auto"/>
    </w:pPr>
  </w:style>
  <w:style w:type="character" w:customStyle="1" w:styleId="BodyText2Char">
    <w:name w:val="Body Text 2 Char"/>
    <w:basedOn w:val="DefaultParagraphFont"/>
    <w:link w:val="BodyText2"/>
    <w:uiPriority w:val="99"/>
    <w:semiHidden/>
    <w:rsid w:val="00C25EBD"/>
    <w:rPr>
      <w:rFonts w:ascii="Times New Roman" w:eastAsia="Times New Roman" w:hAnsi="Times New Roman" w:cs="Times New Roman"/>
      <w:sz w:val="20"/>
      <w:szCs w:val="20"/>
      <w:lang w:val="en-GB" w:eastAsia="en-US" w:bidi="ar-SA"/>
    </w:rPr>
  </w:style>
  <w:style w:type="paragraph" w:styleId="BodyText3">
    <w:name w:val="Body Text 3"/>
    <w:basedOn w:val="Normal"/>
    <w:link w:val="BodyText3Char"/>
    <w:uiPriority w:val="99"/>
    <w:semiHidden/>
    <w:unhideWhenUsed/>
    <w:rsid w:val="00C25EBD"/>
    <w:rPr>
      <w:sz w:val="16"/>
      <w:szCs w:val="16"/>
    </w:rPr>
  </w:style>
  <w:style w:type="character" w:customStyle="1" w:styleId="BodyText3Char">
    <w:name w:val="Body Text 3 Char"/>
    <w:basedOn w:val="DefaultParagraphFont"/>
    <w:link w:val="BodyText3"/>
    <w:uiPriority w:val="99"/>
    <w:semiHidden/>
    <w:rsid w:val="00C25EBD"/>
    <w:rPr>
      <w:rFonts w:ascii="Times New Roman" w:eastAsia="Times New Roman" w:hAnsi="Times New Roman" w:cs="Times New Roman"/>
      <w:sz w:val="16"/>
      <w:szCs w:val="16"/>
      <w:lang w:val="en-GB" w:eastAsia="en-US" w:bidi="ar-SA"/>
    </w:rPr>
  </w:style>
  <w:style w:type="paragraph" w:styleId="BodyTextFirstIndent">
    <w:name w:val="Body Text First Indent"/>
    <w:basedOn w:val="BodyText"/>
    <w:link w:val="BodyTextFirstIndentChar"/>
    <w:uiPriority w:val="99"/>
    <w:semiHidden/>
    <w:unhideWhenUsed/>
    <w:rsid w:val="00C25EBD"/>
    <w:pPr>
      <w:ind w:firstLine="360"/>
    </w:pPr>
  </w:style>
  <w:style w:type="character" w:customStyle="1" w:styleId="BodyTextFirstIndentChar">
    <w:name w:val="Body Text First Indent Char"/>
    <w:basedOn w:val="BodyTextChar"/>
    <w:link w:val="BodyTextFirstIndent"/>
    <w:uiPriority w:val="99"/>
    <w:semiHidden/>
    <w:rsid w:val="00C25EBD"/>
    <w:rPr>
      <w:rFonts w:ascii="Times New Roman" w:eastAsia="Times New Roman" w:hAnsi="Times New Roman" w:cs="Times New Roman"/>
      <w:sz w:val="20"/>
      <w:szCs w:val="20"/>
      <w:lang w:val="en-GB" w:eastAsia="en-US" w:bidi="ar-SA"/>
    </w:rPr>
  </w:style>
  <w:style w:type="paragraph" w:styleId="BodyTextIndent">
    <w:name w:val="Body Text Indent"/>
    <w:basedOn w:val="Normal"/>
    <w:link w:val="BodyTextIndentChar"/>
    <w:uiPriority w:val="99"/>
    <w:semiHidden/>
    <w:unhideWhenUsed/>
    <w:rsid w:val="00C25EBD"/>
    <w:pPr>
      <w:ind w:left="283"/>
    </w:pPr>
  </w:style>
  <w:style w:type="character" w:customStyle="1" w:styleId="BodyTextIndentChar">
    <w:name w:val="Body Text Indent Char"/>
    <w:basedOn w:val="DefaultParagraphFont"/>
    <w:link w:val="BodyTextIndent"/>
    <w:uiPriority w:val="99"/>
    <w:semiHidden/>
    <w:rsid w:val="00C25EBD"/>
    <w:rPr>
      <w:rFonts w:ascii="Times New Roman" w:eastAsia="Times New Roman" w:hAnsi="Times New Roman" w:cs="Times New Roman"/>
      <w:sz w:val="20"/>
      <w:szCs w:val="20"/>
      <w:lang w:val="en-GB" w:eastAsia="en-US" w:bidi="ar-SA"/>
    </w:rPr>
  </w:style>
  <w:style w:type="paragraph" w:styleId="BodyTextFirstIndent2">
    <w:name w:val="Body Text First Indent 2"/>
    <w:basedOn w:val="BodyTextIndent"/>
    <w:link w:val="BodyTextFirstIndent2Char"/>
    <w:uiPriority w:val="99"/>
    <w:semiHidden/>
    <w:unhideWhenUsed/>
    <w:rsid w:val="00C25EBD"/>
    <w:pPr>
      <w:ind w:left="360" w:firstLine="360"/>
    </w:pPr>
  </w:style>
  <w:style w:type="character" w:customStyle="1" w:styleId="BodyTextFirstIndent2Char">
    <w:name w:val="Body Text First Indent 2 Char"/>
    <w:basedOn w:val="BodyTextIndentChar"/>
    <w:link w:val="BodyTextFirstIndent2"/>
    <w:uiPriority w:val="99"/>
    <w:semiHidden/>
    <w:rsid w:val="00C25EBD"/>
    <w:rPr>
      <w:rFonts w:ascii="Times New Roman" w:eastAsia="Times New Roman" w:hAnsi="Times New Roman" w:cs="Times New Roman"/>
      <w:sz w:val="20"/>
      <w:szCs w:val="20"/>
      <w:lang w:val="en-GB" w:eastAsia="en-US" w:bidi="ar-SA"/>
    </w:rPr>
  </w:style>
  <w:style w:type="paragraph" w:styleId="BodyTextIndent2">
    <w:name w:val="Body Text Indent 2"/>
    <w:basedOn w:val="Normal"/>
    <w:link w:val="BodyTextIndent2Char"/>
    <w:uiPriority w:val="99"/>
    <w:semiHidden/>
    <w:unhideWhenUsed/>
    <w:rsid w:val="00C25EBD"/>
    <w:pPr>
      <w:spacing w:line="480" w:lineRule="auto"/>
      <w:ind w:left="283"/>
    </w:pPr>
  </w:style>
  <w:style w:type="character" w:customStyle="1" w:styleId="BodyTextIndent2Char">
    <w:name w:val="Body Text Indent 2 Char"/>
    <w:basedOn w:val="DefaultParagraphFont"/>
    <w:link w:val="BodyTextIndent2"/>
    <w:uiPriority w:val="99"/>
    <w:semiHidden/>
    <w:rsid w:val="00C25EBD"/>
    <w:rPr>
      <w:rFonts w:ascii="Times New Roman" w:eastAsia="Times New Roman" w:hAnsi="Times New Roman" w:cs="Times New Roman"/>
      <w:sz w:val="20"/>
      <w:szCs w:val="20"/>
      <w:lang w:val="en-GB" w:eastAsia="en-US" w:bidi="ar-SA"/>
    </w:rPr>
  </w:style>
  <w:style w:type="paragraph" w:styleId="BodyTextIndent3">
    <w:name w:val="Body Text Indent 3"/>
    <w:basedOn w:val="Normal"/>
    <w:link w:val="BodyTextIndent3Char"/>
    <w:uiPriority w:val="99"/>
    <w:semiHidden/>
    <w:unhideWhenUsed/>
    <w:rsid w:val="00C25EBD"/>
    <w:pPr>
      <w:ind w:left="283"/>
    </w:pPr>
    <w:rPr>
      <w:sz w:val="16"/>
      <w:szCs w:val="16"/>
    </w:rPr>
  </w:style>
  <w:style w:type="character" w:customStyle="1" w:styleId="BodyTextIndent3Char">
    <w:name w:val="Body Text Indent 3 Char"/>
    <w:basedOn w:val="DefaultParagraphFont"/>
    <w:link w:val="BodyTextIndent3"/>
    <w:uiPriority w:val="99"/>
    <w:semiHidden/>
    <w:rsid w:val="00C25EBD"/>
    <w:rPr>
      <w:rFonts w:ascii="Times New Roman" w:eastAsia="Times New Roman" w:hAnsi="Times New Roman" w:cs="Times New Roman"/>
      <w:sz w:val="16"/>
      <w:szCs w:val="16"/>
      <w:lang w:val="en-GB" w:eastAsia="en-US" w:bidi="ar-SA"/>
    </w:rPr>
  </w:style>
  <w:style w:type="character" w:styleId="BookTitle">
    <w:name w:val="Book Title"/>
    <w:basedOn w:val="DefaultParagraphFont"/>
    <w:uiPriority w:val="33"/>
    <w:qFormat/>
    <w:rsid w:val="00C25EBD"/>
    <w:rPr>
      <w:b/>
      <w:bCs/>
      <w:i/>
      <w:iCs/>
      <w:spacing w:val="5"/>
      <w:lang w:bidi="ar-SA"/>
    </w:rPr>
  </w:style>
  <w:style w:type="paragraph" w:styleId="Caption">
    <w:name w:val="caption"/>
    <w:basedOn w:val="Normal"/>
    <w:next w:val="Normal"/>
    <w:uiPriority w:val="35"/>
    <w:semiHidden/>
    <w:unhideWhenUsed/>
    <w:qFormat/>
    <w:rsid w:val="00C25EBD"/>
    <w:pPr>
      <w:spacing w:after="200"/>
    </w:pPr>
    <w:rPr>
      <w:i/>
      <w:iCs/>
      <w:color w:val="44546A" w:themeColor="text2"/>
      <w:sz w:val="18"/>
      <w:szCs w:val="18"/>
    </w:rPr>
  </w:style>
  <w:style w:type="paragraph" w:styleId="Closing">
    <w:name w:val="Closing"/>
    <w:basedOn w:val="Normal"/>
    <w:link w:val="ClosingChar"/>
    <w:uiPriority w:val="99"/>
    <w:semiHidden/>
    <w:unhideWhenUsed/>
    <w:rsid w:val="00C25EBD"/>
    <w:pPr>
      <w:ind w:left="4252"/>
    </w:pPr>
  </w:style>
  <w:style w:type="character" w:customStyle="1" w:styleId="ClosingChar">
    <w:name w:val="Closing Char"/>
    <w:basedOn w:val="DefaultParagraphFont"/>
    <w:link w:val="Closing"/>
    <w:uiPriority w:val="99"/>
    <w:semiHidden/>
    <w:rsid w:val="00C25EBD"/>
    <w:rPr>
      <w:rFonts w:ascii="Times New Roman" w:eastAsia="Times New Roman" w:hAnsi="Times New Roman" w:cs="Times New Roman"/>
      <w:sz w:val="20"/>
      <w:szCs w:val="20"/>
      <w:lang w:val="en-GB" w:eastAsia="en-US" w:bidi="ar-SA"/>
    </w:rPr>
  </w:style>
  <w:style w:type="table" w:styleId="ColorfulGrid">
    <w:name w:val="Colorful Grid"/>
    <w:basedOn w:val="TableNormal"/>
    <w:uiPriority w:val="73"/>
    <w:semiHidden/>
    <w:unhideWhenUsed/>
    <w:rsid w:val="00C25E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25E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25E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25E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25E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25E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25EB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25EB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25EBD"/>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25EBD"/>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25EBD"/>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25EBD"/>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25EBD"/>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25EBD"/>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25EBD"/>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25EBD"/>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25EBD"/>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25EBD"/>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25EBD"/>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25EBD"/>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25EBD"/>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25EB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25EBD"/>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25EBD"/>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25EBD"/>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25EBD"/>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25EBD"/>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25EBD"/>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C25EBD"/>
  </w:style>
  <w:style w:type="character" w:customStyle="1" w:styleId="DateChar">
    <w:name w:val="Date Char"/>
    <w:basedOn w:val="DefaultParagraphFont"/>
    <w:link w:val="Date"/>
    <w:uiPriority w:val="99"/>
    <w:semiHidden/>
    <w:rsid w:val="00C25EBD"/>
    <w:rPr>
      <w:rFonts w:ascii="Times New Roman" w:eastAsia="Times New Roman" w:hAnsi="Times New Roman" w:cs="Times New Roman"/>
      <w:sz w:val="20"/>
      <w:szCs w:val="20"/>
      <w:lang w:val="en-GB" w:eastAsia="en-US" w:bidi="ar-SA"/>
    </w:rPr>
  </w:style>
  <w:style w:type="paragraph" w:styleId="DocumentMap">
    <w:name w:val="Document Map"/>
    <w:basedOn w:val="Normal"/>
    <w:link w:val="DocumentMapChar"/>
    <w:uiPriority w:val="99"/>
    <w:semiHidden/>
    <w:unhideWhenUsed/>
    <w:rsid w:val="00C25EB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25EBD"/>
    <w:rPr>
      <w:rFonts w:ascii="Segoe UI" w:eastAsia="Times New Roman" w:hAnsi="Segoe UI" w:cs="Segoe UI"/>
      <w:sz w:val="16"/>
      <w:szCs w:val="16"/>
      <w:lang w:val="en-GB" w:eastAsia="en-US" w:bidi="ar-SA"/>
    </w:rPr>
  </w:style>
  <w:style w:type="paragraph" w:styleId="E-mailSignature">
    <w:name w:val="E-mail Signature"/>
    <w:basedOn w:val="Normal"/>
    <w:link w:val="E-mailSignatureChar"/>
    <w:uiPriority w:val="99"/>
    <w:semiHidden/>
    <w:unhideWhenUsed/>
    <w:rsid w:val="00C25EBD"/>
  </w:style>
  <w:style w:type="character" w:customStyle="1" w:styleId="E-mailSignatureChar">
    <w:name w:val="E-mail Signature Char"/>
    <w:basedOn w:val="DefaultParagraphFont"/>
    <w:link w:val="E-mailSignature"/>
    <w:uiPriority w:val="99"/>
    <w:semiHidden/>
    <w:rsid w:val="00C25EBD"/>
    <w:rPr>
      <w:rFonts w:ascii="Times New Roman" w:eastAsia="Times New Roman" w:hAnsi="Times New Roman" w:cs="Times New Roman"/>
      <w:sz w:val="20"/>
      <w:szCs w:val="20"/>
      <w:lang w:val="en-GB" w:eastAsia="en-US" w:bidi="ar-SA"/>
    </w:rPr>
  </w:style>
  <w:style w:type="character" w:styleId="Emphasis">
    <w:name w:val="Emphasis"/>
    <w:basedOn w:val="DefaultParagraphFont"/>
    <w:uiPriority w:val="20"/>
    <w:qFormat/>
    <w:rsid w:val="00C25EBD"/>
    <w:rPr>
      <w:i/>
      <w:iCs/>
      <w:lang w:bidi="ar-SA"/>
    </w:rPr>
  </w:style>
  <w:style w:type="paragraph" w:styleId="EnvelopeAddress">
    <w:name w:val="envelope address"/>
    <w:basedOn w:val="Normal"/>
    <w:uiPriority w:val="99"/>
    <w:semiHidden/>
    <w:unhideWhenUsed/>
    <w:rsid w:val="00C25EB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unhideWhenUsed/>
    <w:rsid w:val="00C25EBD"/>
    <w:rPr>
      <w:rFonts w:asciiTheme="majorHAnsi" w:eastAsiaTheme="majorEastAsia" w:hAnsiTheme="majorHAnsi" w:cstheme="majorBidi"/>
    </w:rPr>
  </w:style>
  <w:style w:type="table" w:styleId="GridTable1Light">
    <w:name w:val="Grid Table 1 Light"/>
    <w:basedOn w:val="TableNormal"/>
    <w:uiPriority w:val="46"/>
    <w:rsid w:val="00C25EB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25EB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25EBD"/>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25EBD"/>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25EBD"/>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25EBD"/>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25EBD"/>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25EB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25EBD"/>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25EBD"/>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25EBD"/>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25EBD"/>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25EBD"/>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25EBD"/>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25EB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25EB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25EBD"/>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25EB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25EB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25EB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25EB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25EB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25EB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25EBD"/>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25EB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25EB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25EB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25EB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25E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25E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25E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25E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25E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25E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25EB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25EB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25EBD"/>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25EBD"/>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25EBD"/>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25EBD"/>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25EB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25EBD"/>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25EB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25EBD"/>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25EBD"/>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25EBD"/>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25EBD"/>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25EBD"/>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25EBD"/>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C25EBD"/>
    <w:rPr>
      <w:color w:val="2B579A"/>
      <w:shd w:val="clear" w:color="auto" w:fill="E1DFDD"/>
      <w:lang w:bidi="ar-SA"/>
    </w:rPr>
  </w:style>
  <w:style w:type="character" w:styleId="HTMLAcronym">
    <w:name w:val="HTML Acronym"/>
    <w:basedOn w:val="DefaultParagraphFont"/>
    <w:uiPriority w:val="99"/>
    <w:semiHidden/>
    <w:unhideWhenUsed/>
    <w:rsid w:val="00C25EBD"/>
    <w:rPr>
      <w:lang w:bidi="ar-SA"/>
    </w:rPr>
  </w:style>
  <w:style w:type="paragraph" w:styleId="HTMLAddress">
    <w:name w:val="HTML Address"/>
    <w:basedOn w:val="Normal"/>
    <w:link w:val="HTMLAddressChar"/>
    <w:uiPriority w:val="99"/>
    <w:semiHidden/>
    <w:unhideWhenUsed/>
    <w:rsid w:val="00C25EBD"/>
    <w:rPr>
      <w:i/>
      <w:iCs/>
    </w:rPr>
  </w:style>
  <w:style w:type="character" w:customStyle="1" w:styleId="HTMLAddressChar">
    <w:name w:val="HTML Address Char"/>
    <w:basedOn w:val="DefaultParagraphFont"/>
    <w:link w:val="HTMLAddress"/>
    <w:uiPriority w:val="99"/>
    <w:semiHidden/>
    <w:rsid w:val="00C25EBD"/>
    <w:rPr>
      <w:rFonts w:ascii="Times New Roman" w:eastAsia="Times New Roman" w:hAnsi="Times New Roman" w:cs="Times New Roman"/>
      <w:i/>
      <w:iCs/>
      <w:sz w:val="20"/>
      <w:szCs w:val="20"/>
      <w:lang w:val="en-GB" w:eastAsia="en-US" w:bidi="ar-SA"/>
    </w:rPr>
  </w:style>
  <w:style w:type="character" w:styleId="HTMLCite">
    <w:name w:val="HTML Cite"/>
    <w:basedOn w:val="DefaultParagraphFont"/>
    <w:uiPriority w:val="99"/>
    <w:semiHidden/>
    <w:unhideWhenUsed/>
    <w:rsid w:val="00C25EBD"/>
    <w:rPr>
      <w:i/>
      <w:iCs/>
      <w:lang w:bidi="ar-SA"/>
    </w:rPr>
  </w:style>
  <w:style w:type="character" w:styleId="HTMLCode">
    <w:name w:val="HTML Code"/>
    <w:basedOn w:val="DefaultParagraphFont"/>
    <w:uiPriority w:val="99"/>
    <w:semiHidden/>
    <w:unhideWhenUsed/>
    <w:rsid w:val="00C25EBD"/>
    <w:rPr>
      <w:rFonts w:ascii="Consolas" w:hAnsi="Consolas"/>
      <w:sz w:val="20"/>
      <w:szCs w:val="20"/>
      <w:lang w:bidi="ar-SA"/>
    </w:rPr>
  </w:style>
  <w:style w:type="character" w:styleId="HTMLDefinition">
    <w:name w:val="HTML Definition"/>
    <w:basedOn w:val="DefaultParagraphFont"/>
    <w:uiPriority w:val="99"/>
    <w:semiHidden/>
    <w:unhideWhenUsed/>
    <w:rsid w:val="00C25EBD"/>
    <w:rPr>
      <w:i/>
      <w:iCs/>
      <w:lang w:bidi="ar-SA"/>
    </w:rPr>
  </w:style>
  <w:style w:type="character" w:styleId="HTMLKeyboard">
    <w:name w:val="HTML Keyboard"/>
    <w:basedOn w:val="DefaultParagraphFont"/>
    <w:uiPriority w:val="99"/>
    <w:semiHidden/>
    <w:unhideWhenUsed/>
    <w:rsid w:val="00C25EBD"/>
    <w:rPr>
      <w:rFonts w:ascii="Consolas" w:hAnsi="Consolas"/>
      <w:sz w:val="20"/>
      <w:szCs w:val="20"/>
      <w:lang w:bidi="ar-SA"/>
    </w:rPr>
  </w:style>
  <w:style w:type="paragraph" w:styleId="HTMLPreformatted">
    <w:name w:val="HTML Preformatted"/>
    <w:basedOn w:val="Normal"/>
    <w:link w:val="HTMLPreformattedChar"/>
    <w:uiPriority w:val="99"/>
    <w:semiHidden/>
    <w:unhideWhenUsed/>
    <w:rsid w:val="00C25EBD"/>
    <w:rPr>
      <w:rFonts w:ascii="Consolas" w:hAnsi="Consolas"/>
    </w:rPr>
  </w:style>
  <w:style w:type="character" w:customStyle="1" w:styleId="HTMLPreformattedChar">
    <w:name w:val="HTML Preformatted Char"/>
    <w:basedOn w:val="DefaultParagraphFont"/>
    <w:link w:val="HTMLPreformatted"/>
    <w:uiPriority w:val="99"/>
    <w:semiHidden/>
    <w:rsid w:val="00C25EBD"/>
    <w:rPr>
      <w:rFonts w:ascii="Consolas" w:eastAsia="Times New Roman" w:hAnsi="Consolas" w:cs="Times New Roman"/>
      <w:sz w:val="20"/>
      <w:szCs w:val="20"/>
      <w:lang w:val="en-GB" w:eastAsia="en-US" w:bidi="ar-SA"/>
    </w:rPr>
  </w:style>
  <w:style w:type="character" w:styleId="HTMLSample">
    <w:name w:val="HTML Sample"/>
    <w:basedOn w:val="DefaultParagraphFont"/>
    <w:uiPriority w:val="99"/>
    <w:semiHidden/>
    <w:unhideWhenUsed/>
    <w:rsid w:val="00C25EBD"/>
    <w:rPr>
      <w:rFonts w:ascii="Consolas" w:hAnsi="Consolas"/>
      <w:sz w:val="24"/>
      <w:szCs w:val="24"/>
      <w:lang w:bidi="ar-SA"/>
    </w:rPr>
  </w:style>
  <w:style w:type="character" w:styleId="HTMLTypewriter">
    <w:name w:val="HTML Typewriter"/>
    <w:basedOn w:val="DefaultParagraphFont"/>
    <w:uiPriority w:val="99"/>
    <w:semiHidden/>
    <w:unhideWhenUsed/>
    <w:rsid w:val="00C25EBD"/>
    <w:rPr>
      <w:rFonts w:ascii="Consolas" w:hAnsi="Consolas"/>
      <w:sz w:val="20"/>
      <w:szCs w:val="20"/>
      <w:lang w:bidi="ar-SA"/>
    </w:rPr>
  </w:style>
  <w:style w:type="character" w:styleId="HTMLVariable">
    <w:name w:val="HTML Variable"/>
    <w:basedOn w:val="DefaultParagraphFont"/>
    <w:uiPriority w:val="99"/>
    <w:semiHidden/>
    <w:unhideWhenUsed/>
    <w:rsid w:val="00C25EBD"/>
    <w:rPr>
      <w:i/>
      <w:iCs/>
      <w:lang w:bidi="ar-SA"/>
    </w:rPr>
  </w:style>
  <w:style w:type="paragraph" w:styleId="Index1">
    <w:name w:val="index 1"/>
    <w:basedOn w:val="Normal"/>
    <w:next w:val="Normal"/>
    <w:autoRedefine/>
    <w:uiPriority w:val="99"/>
    <w:semiHidden/>
    <w:unhideWhenUsed/>
    <w:rsid w:val="00C25EBD"/>
    <w:pPr>
      <w:ind w:left="240" w:hanging="240"/>
    </w:pPr>
  </w:style>
  <w:style w:type="paragraph" w:styleId="Index2">
    <w:name w:val="index 2"/>
    <w:basedOn w:val="Normal"/>
    <w:next w:val="Normal"/>
    <w:autoRedefine/>
    <w:uiPriority w:val="99"/>
    <w:semiHidden/>
    <w:unhideWhenUsed/>
    <w:rsid w:val="00C25EBD"/>
    <w:pPr>
      <w:ind w:left="480" w:hanging="240"/>
    </w:pPr>
  </w:style>
  <w:style w:type="paragraph" w:styleId="Index3">
    <w:name w:val="index 3"/>
    <w:basedOn w:val="Normal"/>
    <w:next w:val="Normal"/>
    <w:autoRedefine/>
    <w:uiPriority w:val="99"/>
    <w:semiHidden/>
    <w:unhideWhenUsed/>
    <w:rsid w:val="00C25EBD"/>
    <w:pPr>
      <w:ind w:left="720" w:hanging="240"/>
    </w:pPr>
  </w:style>
  <w:style w:type="paragraph" w:styleId="Index4">
    <w:name w:val="index 4"/>
    <w:basedOn w:val="Normal"/>
    <w:next w:val="Normal"/>
    <w:autoRedefine/>
    <w:uiPriority w:val="99"/>
    <w:semiHidden/>
    <w:unhideWhenUsed/>
    <w:rsid w:val="00C25EBD"/>
    <w:pPr>
      <w:ind w:left="960" w:hanging="240"/>
    </w:pPr>
  </w:style>
  <w:style w:type="paragraph" w:styleId="Index5">
    <w:name w:val="index 5"/>
    <w:basedOn w:val="Normal"/>
    <w:next w:val="Normal"/>
    <w:autoRedefine/>
    <w:uiPriority w:val="99"/>
    <w:semiHidden/>
    <w:unhideWhenUsed/>
    <w:rsid w:val="00C25EBD"/>
    <w:pPr>
      <w:ind w:left="1200" w:hanging="240"/>
    </w:pPr>
  </w:style>
  <w:style w:type="paragraph" w:styleId="Index6">
    <w:name w:val="index 6"/>
    <w:basedOn w:val="Normal"/>
    <w:next w:val="Normal"/>
    <w:autoRedefine/>
    <w:uiPriority w:val="99"/>
    <w:semiHidden/>
    <w:unhideWhenUsed/>
    <w:rsid w:val="00C25EBD"/>
    <w:pPr>
      <w:ind w:left="1440" w:hanging="240"/>
    </w:pPr>
  </w:style>
  <w:style w:type="paragraph" w:styleId="Index7">
    <w:name w:val="index 7"/>
    <w:basedOn w:val="Normal"/>
    <w:next w:val="Normal"/>
    <w:autoRedefine/>
    <w:uiPriority w:val="99"/>
    <w:semiHidden/>
    <w:unhideWhenUsed/>
    <w:rsid w:val="00C25EBD"/>
    <w:pPr>
      <w:ind w:left="1680" w:hanging="240"/>
    </w:pPr>
  </w:style>
  <w:style w:type="paragraph" w:styleId="Index8">
    <w:name w:val="index 8"/>
    <w:basedOn w:val="Normal"/>
    <w:next w:val="Normal"/>
    <w:autoRedefine/>
    <w:uiPriority w:val="99"/>
    <w:semiHidden/>
    <w:unhideWhenUsed/>
    <w:rsid w:val="00C25EBD"/>
    <w:pPr>
      <w:ind w:left="1920" w:hanging="240"/>
    </w:pPr>
  </w:style>
  <w:style w:type="paragraph" w:styleId="Index9">
    <w:name w:val="index 9"/>
    <w:basedOn w:val="Normal"/>
    <w:next w:val="Normal"/>
    <w:autoRedefine/>
    <w:uiPriority w:val="99"/>
    <w:semiHidden/>
    <w:unhideWhenUsed/>
    <w:rsid w:val="00C25EBD"/>
    <w:pPr>
      <w:ind w:left="2160" w:hanging="240"/>
    </w:pPr>
  </w:style>
  <w:style w:type="paragraph" w:styleId="IndexHeading">
    <w:name w:val="index heading"/>
    <w:basedOn w:val="Normal"/>
    <w:next w:val="Index1"/>
    <w:uiPriority w:val="99"/>
    <w:semiHidden/>
    <w:unhideWhenUsed/>
    <w:rsid w:val="00C25EBD"/>
    <w:rPr>
      <w:rFonts w:asciiTheme="majorHAnsi" w:eastAsiaTheme="majorEastAsia" w:hAnsiTheme="majorHAnsi" w:cstheme="majorBidi"/>
      <w:b/>
      <w:bCs/>
    </w:rPr>
  </w:style>
  <w:style w:type="character" w:styleId="IntenseEmphasis">
    <w:name w:val="Intense Emphasis"/>
    <w:basedOn w:val="DefaultParagraphFont"/>
    <w:uiPriority w:val="21"/>
    <w:qFormat/>
    <w:rsid w:val="00C25EBD"/>
    <w:rPr>
      <w:i/>
      <w:iCs/>
      <w:color w:val="4472C4" w:themeColor="accent1"/>
      <w:lang w:bidi="ar-SA"/>
    </w:rPr>
  </w:style>
  <w:style w:type="paragraph" w:styleId="IntenseQuote">
    <w:name w:val="Intense Quote"/>
    <w:basedOn w:val="Normal"/>
    <w:next w:val="Normal"/>
    <w:link w:val="IntenseQuoteChar"/>
    <w:uiPriority w:val="30"/>
    <w:qFormat/>
    <w:rsid w:val="00C25EB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25EBD"/>
    <w:rPr>
      <w:rFonts w:ascii="Times New Roman" w:eastAsia="Times New Roman" w:hAnsi="Times New Roman" w:cs="Times New Roman"/>
      <w:i/>
      <w:iCs/>
      <w:color w:val="4472C4" w:themeColor="accent1"/>
      <w:sz w:val="20"/>
      <w:szCs w:val="20"/>
      <w:lang w:val="en-GB" w:eastAsia="en-US" w:bidi="ar-SA"/>
    </w:rPr>
  </w:style>
  <w:style w:type="character" w:styleId="IntenseReference">
    <w:name w:val="Intense Reference"/>
    <w:basedOn w:val="DefaultParagraphFont"/>
    <w:uiPriority w:val="32"/>
    <w:qFormat/>
    <w:rsid w:val="00C25EBD"/>
    <w:rPr>
      <w:b/>
      <w:bCs/>
      <w:smallCaps/>
      <w:color w:val="4472C4" w:themeColor="accent1"/>
      <w:spacing w:val="5"/>
      <w:lang w:bidi="ar-SA"/>
    </w:rPr>
  </w:style>
  <w:style w:type="table" w:styleId="LightGrid">
    <w:name w:val="Light Grid"/>
    <w:basedOn w:val="TableNormal"/>
    <w:uiPriority w:val="62"/>
    <w:semiHidden/>
    <w:unhideWhenUsed/>
    <w:rsid w:val="00C25EB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25EBD"/>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25EBD"/>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25EBD"/>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25EBD"/>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25EBD"/>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25EBD"/>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25EB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25EBD"/>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25EBD"/>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25EBD"/>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25EBD"/>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25EBD"/>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25EBD"/>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25EB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25EBD"/>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25EBD"/>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25EBD"/>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25EBD"/>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25EBD"/>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25EBD"/>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C25EBD"/>
    <w:rPr>
      <w:lang w:bidi="ar-SA"/>
    </w:rPr>
  </w:style>
  <w:style w:type="paragraph" w:styleId="List">
    <w:name w:val="List"/>
    <w:basedOn w:val="Normal"/>
    <w:uiPriority w:val="99"/>
    <w:semiHidden/>
    <w:unhideWhenUsed/>
    <w:rsid w:val="00C25EBD"/>
    <w:pPr>
      <w:ind w:left="283" w:hanging="283"/>
      <w:contextualSpacing/>
    </w:pPr>
  </w:style>
  <w:style w:type="paragraph" w:styleId="List2">
    <w:name w:val="List 2"/>
    <w:basedOn w:val="Normal"/>
    <w:uiPriority w:val="99"/>
    <w:semiHidden/>
    <w:unhideWhenUsed/>
    <w:rsid w:val="00C25EBD"/>
    <w:pPr>
      <w:ind w:left="566" w:hanging="283"/>
      <w:contextualSpacing/>
    </w:pPr>
  </w:style>
  <w:style w:type="paragraph" w:styleId="List3">
    <w:name w:val="List 3"/>
    <w:basedOn w:val="Normal"/>
    <w:uiPriority w:val="99"/>
    <w:semiHidden/>
    <w:unhideWhenUsed/>
    <w:rsid w:val="00C25EBD"/>
    <w:pPr>
      <w:ind w:left="849" w:hanging="283"/>
      <w:contextualSpacing/>
    </w:pPr>
  </w:style>
  <w:style w:type="paragraph" w:styleId="List4">
    <w:name w:val="List 4"/>
    <w:basedOn w:val="Normal"/>
    <w:uiPriority w:val="99"/>
    <w:semiHidden/>
    <w:unhideWhenUsed/>
    <w:rsid w:val="00C25EBD"/>
    <w:pPr>
      <w:ind w:left="1132" w:hanging="283"/>
      <w:contextualSpacing/>
    </w:pPr>
  </w:style>
  <w:style w:type="paragraph" w:styleId="List5">
    <w:name w:val="List 5"/>
    <w:basedOn w:val="Normal"/>
    <w:uiPriority w:val="99"/>
    <w:semiHidden/>
    <w:unhideWhenUsed/>
    <w:rsid w:val="00C25EBD"/>
    <w:pPr>
      <w:ind w:left="1415" w:hanging="283"/>
      <w:contextualSpacing/>
    </w:pPr>
  </w:style>
  <w:style w:type="paragraph" w:styleId="ListBullet">
    <w:name w:val="List Bullet"/>
    <w:basedOn w:val="Normal"/>
    <w:uiPriority w:val="99"/>
    <w:semiHidden/>
    <w:unhideWhenUsed/>
    <w:rsid w:val="00C25EBD"/>
    <w:pPr>
      <w:numPr>
        <w:numId w:val="2"/>
      </w:numPr>
      <w:contextualSpacing/>
    </w:pPr>
  </w:style>
  <w:style w:type="paragraph" w:styleId="ListBullet2">
    <w:name w:val="List Bullet 2"/>
    <w:basedOn w:val="Normal"/>
    <w:uiPriority w:val="99"/>
    <w:semiHidden/>
    <w:unhideWhenUsed/>
    <w:rsid w:val="00C25EBD"/>
    <w:pPr>
      <w:numPr>
        <w:numId w:val="4"/>
      </w:numPr>
      <w:contextualSpacing/>
    </w:pPr>
  </w:style>
  <w:style w:type="paragraph" w:styleId="ListBullet3">
    <w:name w:val="List Bullet 3"/>
    <w:basedOn w:val="Normal"/>
    <w:uiPriority w:val="99"/>
    <w:semiHidden/>
    <w:unhideWhenUsed/>
    <w:rsid w:val="00C25EBD"/>
    <w:pPr>
      <w:numPr>
        <w:numId w:val="5"/>
      </w:numPr>
      <w:contextualSpacing/>
    </w:pPr>
  </w:style>
  <w:style w:type="paragraph" w:styleId="ListBullet4">
    <w:name w:val="List Bullet 4"/>
    <w:basedOn w:val="Normal"/>
    <w:uiPriority w:val="99"/>
    <w:semiHidden/>
    <w:unhideWhenUsed/>
    <w:rsid w:val="00C25EBD"/>
    <w:pPr>
      <w:numPr>
        <w:numId w:val="6"/>
      </w:numPr>
      <w:contextualSpacing/>
    </w:pPr>
  </w:style>
  <w:style w:type="paragraph" w:styleId="ListBullet5">
    <w:name w:val="List Bullet 5"/>
    <w:basedOn w:val="Normal"/>
    <w:uiPriority w:val="99"/>
    <w:semiHidden/>
    <w:unhideWhenUsed/>
    <w:rsid w:val="00C25EBD"/>
    <w:pPr>
      <w:numPr>
        <w:numId w:val="7"/>
      </w:numPr>
      <w:contextualSpacing/>
    </w:pPr>
  </w:style>
  <w:style w:type="paragraph" w:styleId="ListContinue">
    <w:name w:val="List Continue"/>
    <w:basedOn w:val="Normal"/>
    <w:uiPriority w:val="99"/>
    <w:semiHidden/>
    <w:unhideWhenUsed/>
    <w:rsid w:val="00C25EBD"/>
    <w:pPr>
      <w:ind w:left="283"/>
      <w:contextualSpacing/>
    </w:pPr>
  </w:style>
  <w:style w:type="paragraph" w:styleId="ListContinue2">
    <w:name w:val="List Continue 2"/>
    <w:basedOn w:val="Normal"/>
    <w:uiPriority w:val="99"/>
    <w:semiHidden/>
    <w:unhideWhenUsed/>
    <w:rsid w:val="00C25EBD"/>
    <w:pPr>
      <w:ind w:left="566"/>
      <w:contextualSpacing/>
    </w:pPr>
  </w:style>
  <w:style w:type="paragraph" w:styleId="ListContinue3">
    <w:name w:val="List Continue 3"/>
    <w:basedOn w:val="Normal"/>
    <w:uiPriority w:val="99"/>
    <w:semiHidden/>
    <w:unhideWhenUsed/>
    <w:rsid w:val="00C25EBD"/>
    <w:pPr>
      <w:ind w:left="849"/>
      <w:contextualSpacing/>
    </w:pPr>
  </w:style>
  <w:style w:type="paragraph" w:styleId="ListContinue4">
    <w:name w:val="List Continue 4"/>
    <w:basedOn w:val="Normal"/>
    <w:uiPriority w:val="99"/>
    <w:semiHidden/>
    <w:unhideWhenUsed/>
    <w:rsid w:val="00C25EBD"/>
    <w:pPr>
      <w:ind w:left="1132"/>
      <w:contextualSpacing/>
    </w:pPr>
  </w:style>
  <w:style w:type="paragraph" w:styleId="ListContinue5">
    <w:name w:val="List Continue 5"/>
    <w:basedOn w:val="Normal"/>
    <w:uiPriority w:val="99"/>
    <w:semiHidden/>
    <w:unhideWhenUsed/>
    <w:rsid w:val="00C25EBD"/>
    <w:pPr>
      <w:ind w:left="1415"/>
      <w:contextualSpacing/>
    </w:pPr>
  </w:style>
  <w:style w:type="paragraph" w:styleId="ListNumber">
    <w:name w:val="List Number"/>
    <w:basedOn w:val="Normal"/>
    <w:uiPriority w:val="99"/>
    <w:semiHidden/>
    <w:unhideWhenUsed/>
    <w:rsid w:val="00C25EBD"/>
    <w:pPr>
      <w:numPr>
        <w:numId w:val="3"/>
      </w:numPr>
      <w:contextualSpacing/>
    </w:pPr>
  </w:style>
  <w:style w:type="paragraph" w:styleId="ListNumber2">
    <w:name w:val="List Number 2"/>
    <w:basedOn w:val="Normal"/>
    <w:uiPriority w:val="99"/>
    <w:semiHidden/>
    <w:unhideWhenUsed/>
    <w:rsid w:val="00C25EBD"/>
    <w:pPr>
      <w:numPr>
        <w:numId w:val="8"/>
      </w:numPr>
      <w:contextualSpacing/>
    </w:pPr>
  </w:style>
  <w:style w:type="paragraph" w:styleId="ListNumber3">
    <w:name w:val="List Number 3"/>
    <w:basedOn w:val="Normal"/>
    <w:uiPriority w:val="99"/>
    <w:semiHidden/>
    <w:unhideWhenUsed/>
    <w:rsid w:val="00C25EBD"/>
    <w:pPr>
      <w:numPr>
        <w:numId w:val="9"/>
      </w:numPr>
      <w:contextualSpacing/>
    </w:pPr>
  </w:style>
  <w:style w:type="paragraph" w:styleId="ListNumber4">
    <w:name w:val="List Number 4"/>
    <w:basedOn w:val="Normal"/>
    <w:uiPriority w:val="99"/>
    <w:semiHidden/>
    <w:unhideWhenUsed/>
    <w:rsid w:val="00C25EBD"/>
    <w:pPr>
      <w:numPr>
        <w:numId w:val="10"/>
      </w:numPr>
      <w:contextualSpacing/>
    </w:pPr>
  </w:style>
  <w:style w:type="paragraph" w:styleId="ListNumber5">
    <w:name w:val="List Number 5"/>
    <w:basedOn w:val="Normal"/>
    <w:uiPriority w:val="99"/>
    <w:semiHidden/>
    <w:unhideWhenUsed/>
    <w:rsid w:val="00C25EBD"/>
    <w:pPr>
      <w:numPr>
        <w:numId w:val="11"/>
      </w:numPr>
      <w:contextualSpacing/>
    </w:pPr>
  </w:style>
  <w:style w:type="table" w:styleId="ListTable1Light">
    <w:name w:val="List Table 1 Light"/>
    <w:basedOn w:val="TableNormal"/>
    <w:uiPriority w:val="46"/>
    <w:rsid w:val="00C25EB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25EBD"/>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25EBD"/>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25EBD"/>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25EBD"/>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25EBD"/>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25EBD"/>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25EB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25EBD"/>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25EBD"/>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25EBD"/>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25EBD"/>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25EBD"/>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25EBD"/>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25EB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25EBD"/>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25EBD"/>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25EBD"/>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25EBD"/>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25EBD"/>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25EBD"/>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25EB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25EB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25EBD"/>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25EB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25EB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25EB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25EB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25EB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25EBD"/>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25EBD"/>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25EBD"/>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25EBD"/>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25EBD"/>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25EBD"/>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25EB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25EBD"/>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25EBD"/>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25EBD"/>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25EBD"/>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25EBD"/>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25EBD"/>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25EB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25EBD"/>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25EBD"/>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25EBD"/>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25EBD"/>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25EBD"/>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25EBD"/>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25EBD"/>
    <w:pPr>
      <w:tabs>
        <w:tab w:val="left" w:pos="480"/>
        <w:tab w:val="left" w:pos="960"/>
        <w:tab w:val="left" w:pos="1440"/>
        <w:tab w:val="left" w:pos="1920"/>
        <w:tab w:val="left" w:pos="2400"/>
        <w:tab w:val="left" w:pos="2880"/>
        <w:tab w:val="left" w:pos="3360"/>
        <w:tab w:val="left" w:pos="3840"/>
        <w:tab w:val="left" w:pos="4320"/>
      </w:tabs>
      <w:bidi/>
      <w:spacing w:after="0" w:line="360" w:lineRule="exact"/>
    </w:pPr>
    <w:rPr>
      <w:rFonts w:ascii="Consolas" w:eastAsia="Times New Roman" w:hAnsi="Consolas" w:cs="Simplified Arabic"/>
      <w:noProof/>
      <w:sz w:val="20"/>
      <w:szCs w:val="20"/>
      <w:lang w:val="en-US" w:eastAsia="en-US"/>
    </w:rPr>
  </w:style>
  <w:style w:type="character" w:customStyle="1" w:styleId="MacroTextChar">
    <w:name w:val="Macro Text Char"/>
    <w:basedOn w:val="DefaultParagraphFont"/>
    <w:link w:val="MacroText"/>
    <w:uiPriority w:val="99"/>
    <w:semiHidden/>
    <w:rsid w:val="00C25EBD"/>
    <w:rPr>
      <w:rFonts w:ascii="Consolas" w:eastAsia="Times New Roman" w:hAnsi="Consolas" w:cs="Simplified Arabic"/>
      <w:noProof/>
      <w:sz w:val="20"/>
      <w:szCs w:val="20"/>
      <w:lang w:val="en-US" w:eastAsia="en-US" w:bidi="ar-SA"/>
    </w:rPr>
  </w:style>
  <w:style w:type="table" w:styleId="MediumGrid1">
    <w:name w:val="Medium Grid 1"/>
    <w:basedOn w:val="TableNormal"/>
    <w:uiPriority w:val="67"/>
    <w:semiHidden/>
    <w:unhideWhenUsed/>
    <w:rsid w:val="00C25EB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25EBD"/>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25EBD"/>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25EBD"/>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25EBD"/>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25EBD"/>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25EBD"/>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25E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25E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25E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25E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25E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25E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25E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25E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25E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25E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25E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25E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25E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25EB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25EB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25EBD"/>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25EBD"/>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25EBD"/>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25EBD"/>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25EBD"/>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25EBD"/>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25E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25E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25E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25E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25E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25E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25EB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25EB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25EBD"/>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25EBD"/>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25EBD"/>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25EBD"/>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25EBD"/>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25EBD"/>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25E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25E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25E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25E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25E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25E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25E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C25EBD"/>
    <w:rPr>
      <w:color w:val="2B579A"/>
      <w:shd w:val="clear" w:color="auto" w:fill="E1DFDD"/>
      <w:lang w:bidi="ar-SA"/>
    </w:rPr>
  </w:style>
  <w:style w:type="paragraph" w:styleId="MessageHeader">
    <w:name w:val="Message Header"/>
    <w:basedOn w:val="Normal"/>
    <w:link w:val="MessageHeaderChar"/>
    <w:uiPriority w:val="99"/>
    <w:semiHidden/>
    <w:unhideWhenUsed/>
    <w:rsid w:val="00C25EB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C25EBD"/>
    <w:rPr>
      <w:rFonts w:asciiTheme="majorHAnsi" w:eastAsiaTheme="majorEastAsia" w:hAnsiTheme="majorHAnsi" w:cstheme="majorBidi"/>
      <w:sz w:val="20"/>
      <w:szCs w:val="20"/>
      <w:shd w:val="pct20" w:color="auto" w:fill="auto"/>
      <w:lang w:val="en-GB" w:eastAsia="en-US" w:bidi="ar-SA"/>
    </w:rPr>
  </w:style>
  <w:style w:type="paragraph" w:styleId="NormalIndent">
    <w:name w:val="Normal Indent"/>
    <w:basedOn w:val="Normal"/>
    <w:uiPriority w:val="99"/>
    <w:semiHidden/>
    <w:unhideWhenUsed/>
    <w:rsid w:val="00C25EBD"/>
    <w:pPr>
      <w:ind w:left="708"/>
    </w:pPr>
  </w:style>
  <w:style w:type="paragraph" w:styleId="NoteHeading">
    <w:name w:val="Note Heading"/>
    <w:basedOn w:val="Normal"/>
    <w:next w:val="Normal"/>
    <w:link w:val="NoteHeadingChar"/>
    <w:uiPriority w:val="99"/>
    <w:semiHidden/>
    <w:unhideWhenUsed/>
    <w:rsid w:val="00C25EBD"/>
  </w:style>
  <w:style w:type="character" w:customStyle="1" w:styleId="NoteHeadingChar">
    <w:name w:val="Note Heading Char"/>
    <w:basedOn w:val="DefaultParagraphFont"/>
    <w:link w:val="NoteHeading"/>
    <w:uiPriority w:val="99"/>
    <w:semiHidden/>
    <w:rsid w:val="00C25EBD"/>
    <w:rPr>
      <w:rFonts w:ascii="Times New Roman" w:eastAsia="Times New Roman" w:hAnsi="Times New Roman" w:cs="Times New Roman"/>
      <w:sz w:val="20"/>
      <w:szCs w:val="20"/>
      <w:lang w:val="en-GB" w:eastAsia="en-US" w:bidi="ar-SA"/>
    </w:rPr>
  </w:style>
  <w:style w:type="table" w:styleId="PlainTable1">
    <w:name w:val="Plain Table 1"/>
    <w:basedOn w:val="TableNormal"/>
    <w:uiPriority w:val="41"/>
    <w:rsid w:val="00C25EB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25EB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25EB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25EB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25EB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25EBD"/>
    <w:rPr>
      <w:rFonts w:ascii="Consolas" w:hAnsi="Consolas"/>
      <w:sz w:val="21"/>
      <w:szCs w:val="21"/>
    </w:rPr>
  </w:style>
  <w:style w:type="character" w:customStyle="1" w:styleId="PlainTextChar">
    <w:name w:val="Plain Text Char"/>
    <w:basedOn w:val="DefaultParagraphFont"/>
    <w:link w:val="PlainText"/>
    <w:uiPriority w:val="99"/>
    <w:semiHidden/>
    <w:rsid w:val="00C25EBD"/>
    <w:rPr>
      <w:rFonts w:ascii="Consolas" w:eastAsia="Times New Roman" w:hAnsi="Consolas" w:cs="Times New Roman"/>
      <w:sz w:val="21"/>
      <w:szCs w:val="21"/>
      <w:lang w:val="en-GB" w:eastAsia="en-US" w:bidi="ar-SA"/>
    </w:rPr>
  </w:style>
  <w:style w:type="paragraph" w:styleId="Quote">
    <w:name w:val="Quote"/>
    <w:basedOn w:val="Normal"/>
    <w:next w:val="Normal"/>
    <w:link w:val="QuoteChar"/>
    <w:uiPriority w:val="29"/>
    <w:qFormat/>
    <w:rsid w:val="00C25EB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25EBD"/>
    <w:rPr>
      <w:rFonts w:ascii="Times New Roman" w:eastAsia="Times New Roman" w:hAnsi="Times New Roman" w:cs="Times New Roman"/>
      <w:i/>
      <w:iCs/>
      <w:color w:val="404040" w:themeColor="text1" w:themeTint="BF"/>
      <w:sz w:val="20"/>
      <w:szCs w:val="20"/>
      <w:lang w:val="en-GB" w:eastAsia="en-US" w:bidi="ar-SA"/>
    </w:rPr>
  </w:style>
  <w:style w:type="paragraph" w:styleId="Salutation">
    <w:name w:val="Salutation"/>
    <w:basedOn w:val="Normal"/>
    <w:next w:val="Normal"/>
    <w:link w:val="SalutationChar"/>
    <w:uiPriority w:val="99"/>
    <w:semiHidden/>
    <w:unhideWhenUsed/>
    <w:rsid w:val="00C25EBD"/>
  </w:style>
  <w:style w:type="character" w:customStyle="1" w:styleId="SalutationChar">
    <w:name w:val="Salutation Char"/>
    <w:basedOn w:val="DefaultParagraphFont"/>
    <w:link w:val="Salutation"/>
    <w:uiPriority w:val="99"/>
    <w:semiHidden/>
    <w:rsid w:val="00C25EBD"/>
    <w:rPr>
      <w:rFonts w:ascii="Times New Roman" w:eastAsia="Times New Roman" w:hAnsi="Times New Roman" w:cs="Times New Roman"/>
      <w:sz w:val="20"/>
      <w:szCs w:val="20"/>
      <w:lang w:val="en-GB" w:eastAsia="en-US" w:bidi="ar-SA"/>
    </w:rPr>
  </w:style>
  <w:style w:type="paragraph" w:styleId="Signature">
    <w:name w:val="Signature"/>
    <w:basedOn w:val="Normal"/>
    <w:link w:val="SignatureChar"/>
    <w:uiPriority w:val="99"/>
    <w:semiHidden/>
    <w:unhideWhenUsed/>
    <w:rsid w:val="00C25EBD"/>
    <w:pPr>
      <w:ind w:left="4252"/>
    </w:pPr>
  </w:style>
  <w:style w:type="character" w:customStyle="1" w:styleId="SignatureChar">
    <w:name w:val="Signature Char"/>
    <w:basedOn w:val="DefaultParagraphFont"/>
    <w:link w:val="Signature"/>
    <w:uiPriority w:val="99"/>
    <w:semiHidden/>
    <w:rsid w:val="00C25EBD"/>
    <w:rPr>
      <w:rFonts w:ascii="Times New Roman" w:eastAsia="Times New Roman" w:hAnsi="Times New Roman" w:cs="Times New Roman"/>
      <w:sz w:val="20"/>
      <w:szCs w:val="20"/>
      <w:lang w:val="en-GB" w:eastAsia="en-US" w:bidi="ar-SA"/>
    </w:rPr>
  </w:style>
  <w:style w:type="character" w:styleId="SmartHyperlink">
    <w:name w:val="Smart Hyperlink"/>
    <w:basedOn w:val="DefaultParagraphFont"/>
    <w:uiPriority w:val="99"/>
    <w:semiHidden/>
    <w:unhideWhenUsed/>
    <w:rsid w:val="00C25EBD"/>
    <w:rPr>
      <w:u w:val="dotted"/>
      <w:lang w:bidi="ar-SA"/>
    </w:rPr>
  </w:style>
  <w:style w:type="character" w:styleId="SmartLink">
    <w:name w:val="Smart Link"/>
    <w:basedOn w:val="DefaultParagraphFont"/>
    <w:uiPriority w:val="99"/>
    <w:semiHidden/>
    <w:unhideWhenUsed/>
    <w:rsid w:val="00C25EBD"/>
    <w:rPr>
      <w:color w:val="0000FF"/>
      <w:u w:val="single"/>
      <w:shd w:val="clear" w:color="auto" w:fill="F3F2F1"/>
      <w:lang w:bidi="ar-SA"/>
    </w:rPr>
  </w:style>
  <w:style w:type="character" w:styleId="Strong">
    <w:name w:val="Strong"/>
    <w:basedOn w:val="DefaultParagraphFont"/>
    <w:uiPriority w:val="22"/>
    <w:qFormat/>
    <w:rsid w:val="00C25EBD"/>
    <w:rPr>
      <w:b/>
      <w:bCs/>
      <w:lang w:bidi="ar-SA"/>
    </w:rPr>
  </w:style>
  <w:style w:type="paragraph" w:styleId="Subtitle">
    <w:name w:val="Subtitle"/>
    <w:basedOn w:val="Normal"/>
    <w:next w:val="Normal"/>
    <w:link w:val="SubtitleChar"/>
    <w:uiPriority w:val="11"/>
    <w:qFormat/>
    <w:rsid w:val="00C25EBD"/>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25EBD"/>
    <w:rPr>
      <w:color w:val="5A5A5A" w:themeColor="text1" w:themeTint="A5"/>
      <w:spacing w:val="15"/>
      <w:lang w:val="en-GB" w:eastAsia="en-US" w:bidi="ar-SA"/>
    </w:rPr>
  </w:style>
  <w:style w:type="character" w:styleId="SubtleEmphasis">
    <w:name w:val="Subtle Emphasis"/>
    <w:basedOn w:val="DefaultParagraphFont"/>
    <w:uiPriority w:val="19"/>
    <w:qFormat/>
    <w:rsid w:val="00C25EBD"/>
    <w:rPr>
      <w:i/>
      <w:iCs/>
      <w:color w:val="404040" w:themeColor="text1" w:themeTint="BF"/>
      <w:lang w:bidi="ar-SA"/>
    </w:rPr>
  </w:style>
  <w:style w:type="character" w:styleId="SubtleReference">
    <w:name w:val="Subtle Reference"/>
    <w:basedOn w:val="DefaultParagraphFont"/>
    <w:uiPriority w:val="31"/>
    <w:qFormat/>
    <w:rsid w:val="00C25EBD"/>
    <w:rPr>
      <w:smallCaps/>
      <w:color w:val="5A5A5A" w:themeColor="text1" w:themeTint="A5"/>
      <w:lang w:bidi="ar-SA"/>
    </w:rPr>
  </w:style>
  <w:style w:type="table" w:styleId="Table3Deffects1">
    <w:name w:val="Table 3D effects 1"/>
    <w:basedOn w:val="TableNormal"/>
    <w:uiPriority w:val="99"/>
    <w:semiHidden/>
    <w:unhideWhenUsed/>
    <w:rsid w:val="00C25EBD"/>
    <w:pPr>
      <w:bidi/>
      <w:spacing w:after="120" w:line="36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25EBD"/>
    <w:pPr>
      <w:bidi/>
      <w:spacing w:after="120" w:line="36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25EBD"/>
    <w:pPr>
      <w:bidi/>
      <w:spacing w:after="120" w:line="36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25EBD"/>
    <w:pPr>
      <w:bidi/>
      <w:spacing w:after="120" w:line="36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25EBD"/>
    <w:pPr>
      <w:bidi/>
      <w:spacing w:after="120" w:line="36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25EBD"/>
    <w:pPr>
      <w:bidi/>
      <w:spacing w:after="120" w:line="36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25EBD"/>
    <w:pPr>
      <w:bidi/>
      <w:spacing w:after="120" w:line="36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25EBD"/>
    <w:pPr>
      <w:bidi/>
      <w:spacing w:after="120" w:line="36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25EBD"/>
    <w:pPr>
      <w:bidi/>
      <w:spacing w:after="120" w:line="36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25EBD"/>
    <w:pPr>
      <w:bidi/>
      <w:spacing w:after="120" w:line="36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25EBD"/>
    <w:pPr>
      <w:bidi/>
      <w:spacing w:after="120" w:line="36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25EBD"/>
    <w:pPr>
      <w:bidi/>
      <w:spacing w:after="120" w:line="36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25EBD"/>
    <w:pPr>
      <w:bidi/>
      <w:spacing w:after="120" w:line="36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25EBD"/>
    <w:pPr>
      <w:bidi/>
      <w:spacing w:after="120" w:line="36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25EBD"/>
    <w:pPr>
      <w:bidi/>
      <w:spacing w:after="120" w:line="36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25EBD"/>
    <w:pPr>
      <w:bidi/>
      <w:spacing w:after="120" w:line="36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25EBD"/>
    <w:pPr>
      <w:bidi/>
      <w:spacing w:after="120" w:line="36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25EBD"/>
    <w:pPr>
      <w:bidi/>
      <w:spacing w:after="120" w:line="36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25EBD"/>
    <w:pPr>
      <w:bidi/>
      <w:spacing w:after="120" w:line="36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25EBD"/>
    <w:pPr>
      <w:bidi/>
      <w:spacing w:after="120" w:line="36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25EBD"/>
    <w:pPr>
      <w:bidi/>
      <w:spacing w:after="120" w:line="36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25EBD"/>
    <w:pPr>
      <w:bidi/>
      <w:spacing w:after="120" w:line="36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25EBD"/>
    <w:pPr>
      <w:bidi/>
      <w:spacing w:after="120" w:line="36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25EBD"/>
    <w:pPr>
      <w:bidi/>
      <w:spacing w:after="120" w:line="36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25EBD"/>
    <w:pPr>
      <w:bidi/>
      <w:spacing w:after="120" w:line="36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25EB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25EBD"/>
    <w:pPr>
      <w:bidi/>
      <w:spacing w:after="120" w:line="36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25EBD"/>
    <w:pPr>
      <w:bidi/>
      <w:spacing w:after="120" w:line="36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25EBD"/>
    <w:pPr>
      <w:bidi/>
      <w:spacing w:after="120" w:line="36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25EBD"/>
    <w:pPr>
      <w:bidi/>
      <w:spacing w:after="120" w:line="36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25EBD"/>
    <w:pPr>
      <w:bidi/>
      <w:spacing w:after="120" w:line="36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25EBD"/>
    <w:pPr>
      <w:bidi/>
      <w:spacing w:after="120" w:line="36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25EBD"/>
    <w:pPr>
      <w:bidi/>
      <w:spacing w:after="120" w:line="36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25EBD"/>
    <w:pPr>
      <w:bidi/>
      <w:spacing w:after="120" w:line="36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25EBD"/>
    <w:pPr>
      <w:ind w:left="240" w:hanging="240"/>
    </w:pPr>
  </w:style>
  <w:style w:type="table" w:styleId="TableProfessional">
    <w:name w:val="Table Professional"/>
    <w:basedOn w:val="TableNormal"/>
    <w:uiPriority w:val="99"/>
    <w:semiHidden/>
    <w:unhideWhenUsed/>
    <w:rsid w:val="00C25EBD"/>
    <w:pPr>
      <w:bidi/>
      <w:spacing w:after="120" w:line="36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25EBD"/>
    <w:pPr>
      <w:bidi/>
      <w:spacing w:after="120" w:line="36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25EBD"/>
    <w:pPr>
      <w:bidi/>
      <w:spacing w:after="120" w:line="36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25EBD"/>
    <w:pPr>
      <w:bidi/>
      <w:spacing w:after="120" w:line="36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25EBD"/>
    <w:pPr>
      <w:bidi/>
      <w:spacing w:after="120" w:line="36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25EBD"/>
    <w:pPr>
      <w:bidi/>
      <w:spacing w:after="120" w:line="36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25EBD"/>
    <w:pPr>
      <w:bidi/>
      <w:spacing w:after="120" w:line="3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25EBD"/>
    <w:pPr>
      <w:bidi/>
      <w:spacing w:after="120" w:line="36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25EBD"/>
    <w:pPr>
      <w:bidi/>
      <w:spacing w:after="120" w:line="36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25EBD"/>
    <w:pPr>
      <w:bidi/>
      <w:spacing w:after="120" w:line="36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C25EB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EBD"/>
    <w:rPr>
      <w:rFonts w:asciiTheme="majorHAnsi" w:eastAsiaTheme="majorEastAsia" w:hAnsiTheme="majorHAnsi" w:cstheme="majorBidi"/>
      <w:spacing w:val="-10"/>
      <w:kern w:val="28"/>
      <w:sz w:val="56"/>
      <w:szCs w:val="56"/>
      <w:lang w:val="en-GB" w:eastAsia="en-US" w:bidi="ar-SA"/>
    </w:rPr>
  </w:style>
  <w:style w:type="paragraph" w:styleId="TOAHeading">
    <w:name w:val="toa heading"/>
    <w:basedOn w:val="Normal"/>
    <w:next w:val="Normal"/>
    <w:uiPriority w:val="99"/>
    <w:semiHidden/>
    <w:unhideWhenUsed/>
    <w:rsid w:val="00C25EBD"/>
    <w:pPr>
      <w:spacing w:before="120"/>
    </w:pPr>
    <w:rPr>
      <w:rFonts w:asciiTheme="majorHAnsi" w:eastAsiaTheme="majorEastAsia" w:hAnsiTheme="majorHAnsi" w:cstheme="majorBidi"/>
      <w:b/>
      <w:bCs/>
    </w:rPr>
  </w:style>
  <w:style w:type="paragraph" w:styleId="TOCHeading">
    <w:name w:val="TOC Heading"/>
    <w:basedOn w:val="Heading1"/>
    <w:next w:val="Normal"/>
    <w:uiPriority w:val="39"/>
    <w:unhideWhenUsed/>
    <w:qFormat/>
    <w:rsid w:val="00C25EBD"/>
    <w:pPr>
      <w:keepLines/>
      <w:ind w:left="0" w:firstLine="0"/>
      <w:outlineLvl w:val="9"/>
    </w:pPr>
    <w:rPr>
      <w:rFonts w:asciiTheme="majorHAnsi" w:eastAsiaTheme="majorEastAsia" w:hAnsiTheme="majorHAnsi" w:cstheme="majorBidi"/>
      <w:b w:val="0"/>
      <w:color w:val="2F5496" w:themeColor="accent1" w:themeShade="BF"/>
      <w:sz w:val="32"/>
      <w:szCs w:val="32"/>
    </w:rPr>
  </w:style>
  <w:style w:type="numbering" w:customStyle="1" w:styleId="Normallist1">
    <w:name w:val="Normal_list1"/>
    <w:basedOn w:val="NoList"/>
    <w:rsid w:val="00E44F33"/>
  </w:style>
  <w:style w:type="numbering" w:customStyle="1" w:styleId="Normallist2">
    <w:name w:val="Normal_list2"/>
    <w:basedOn w:val="NoList"/>
    <w:rsid w:val="00535BA7"/>
  </w:style>
  <w:style w:type="numbering" w:customStyle="1" w:styleId="NoList1">
    <w:name w:val="No List1"/>
    <w:next w:val="NoList"/>
    <w:uiPriority w:val="99"/>
    <w:semiHidden/>
    <w:unhideWhenUsed/>
    <w:rsid w:val="00FF05B8"/>
  </w:style>
  <w:style w:type="table" w:customStyle="1" w:styleId="AATable1">
    <w:name w:val="AA_Table1"/>
    <w:basedOn w:val="TableNormal"/>
    <w:semiHidden/>
    <w:rsid w:val="00FF05B8"/>
    <w:pPr>
      <w:spacing w:after="0" w:line="240" w:lineRule="auto"/>
    </w:pPr>
    <w:rPr>
      <w:rFonts w:ascii="Times New Roman" w:eastAsia="SimSun" w:hAnsi="Times New Roman" w:cs="Times New Roman"/>
      <w:sz w:val="20"/>
      <w:szCs w:val="20"/>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3">
    <w:name w:val="Normal_list3"/>
    <w:basedOn w:val="NoList"/>
    <w:rsid w:val="00FF05B8"/>
  </w:style>
  <w:style w:type="paragraph" w:customStyle="1" w:styleId="ANormal">
    <w:name w:val="A_Normal"/>
    <w:basedOn w:val="Normal-pool"/>
    <w:qFormat/>
    <w:rsid w:val="00FF05B8"/>
    <w:pPr>
      <w:tabs>
        <w:tab w:val="clear" w:pos="1814"/>
        <w:tab w:val="clear" w:pos="2381"/>
        <w:tab w:val="clear" w:pos="2948"/>
        <w:tab w:val="clear" w:pos="3515"/>
        <w:tab w:val="clear" w:pos="4082"/>
        <w:tab w:val="left" w:pos="1871"/>
        <w:tab w:val="left" w:pos="2495"/>
        <w:tab w:val="left" w:pos="3119"/>
        <w:tab w:val="left" w:pos="3742"/>
        <w:tab w:val="left" w:pos="4366"/>
        <w:tab w:val="left" w:pos="4990"/>
      </w:tabs>
    </w:pPr>
    <w:rPr>
      <w:lang w:val="fr-FR" w:eastAsia="zh-CN"/>
    </w:rPr>
  </w:style>
  <w:style w:type="paragraph" w:customStyle="1" w:styleId="AText0">
    <w:name w:val="A_Text0"/>
    <w:basedOn w:val="AText"/>
    <w:next w:val="AText"/>
    <w:qFormat/>
    <w:rsid w:val="00FF05B8"/>
    <w:pPr>
      <w:tabs>
        <w:tab w:val="clear" w:pos="4082"/>
        <w:tab w:val="left" w:pos="624"/>
        <w:tab w:val="left" w:pos="1871"/>
        <w:tab w:val="left" w:pos="2495"/>
        <w:tab w:val="left" w:pos="3119"/>
        <w:tab w:val="left" w:pos="3742"/>
        <w:tab w:val="left" w:pos="4366"/>
      </w:tabs>
      <w:adjustRightInd/>
      <w:snapToGrid/>
      <w:spacing w:before="0" w:after="120"/>
    </w:pPr>
    <w:rPr>
      <w:rFonts w:eastAsia="Times New Roman"/>
      <w:lang w:val="fr-FR" w:eastAsia="zh-CN"/>
    </w:rPr>
  </w:style>
  <w:style w:type="character" w:customStyle="1" w:styleId="FooterChar1">
    <w:name w:val="Footer Char1"/>
    <w:basedOn w:val="DefaultParagraphFont"/>
    <w:uiPriority w:val="99"/>
    <w:semiHidden/>
    <w:rsid w:val="00FF05B8"/>
    <w:rPr>
      <w:rFonts w:ascii="Times New Roman" w:eastAsia="Times New Roman" w:hAnsi="Times New Roman" w:cs="Times New Roman"/>
      <w:b/>
      <w:kern w:val="0"/>
      <w:sz w:val="18"/>
      <w:szCs w:val="20"/>
      <w14:ligatures w14:val="none"/>
    </w:rPr>
  </w:style>
  <w:style w:type="paragraph" w:customStyle="1" w:styleId="Footer-jobnumber">
    <w:name w:val="Footer-jobnumber"/>
    <w:basedOn w:val="Normal-pool"/>
    <w:qFormat/>
    <w:rsid w:val="00FF05B8"/>
    <w:pPr>
      <w:tabs>
        <w:tab w:val="clear" w:pos="624"/>
        <w:tab w:val="clear" w:pos="1247"/>
        <w:tab w:val="clear" w:pos="1814"/>
        <w:tab w:val="clear" w:pos="2381"/>
        <w:tab w:val="clear" w:pos="2948"/>
        <w:tab w:val="clear" w:pos="3515"/>
        <w:tab w:val="clear" w:pos="4082"/>
        <w:tab w:val="left" w:pos="1701"/>
      </w:tabs>
    </w:pPr>
    <w:rPr>
      <w:lang w:val="fr-FR" w:eastAsia="zh-CN"/>
    </w:rPr>
  </w:style>
  <w:style w:type="table" w:customStyle="1" w:styleId="ColorfulGrid1">
    <w:name w:val="Colorful Grid1"/>
    <w:basedOn w:val="TableNormal"/>
    <w:next w:val="ColorfulGrid"/>
    <w:uiPriority w:val="73"/>
    <w:semiHidden/>
    <w:unhideWhenUsed/>
    <w:rsid w:val="00FF05B8"/>
    <w:pPr>
      <w:spacing w:after="0" w:line="240" w:lineRule="auto"/>
    </w:pPr>
    <w:rPr>
      <w:color w:val="000000" w:themeColor="text1"/>
      <w:kern w:val="2"/>
      <w14:ligatures w14:val="standardContextual"/>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1">
    <w:name w:val="Colorful Grid - Accent 11"/>
    <w:basedOn w:val="TableNormal"/>
    <w:next w:val="ColorfulGrid-Accent1"/>
    <w:uiPriority w:val="73"/>
    <w:semiHidden/>
    <w:unhideWhenUsed/>
    <w:rsid w:val="00FF05B8"/>
    <w:pPr>
      <w:spacing w:after="0" w:line="240" w:lineRule="auto"/>
    </w:pPr>
    <w:rPr>
      <w:color w:val="000000" w:themeColor="text1"/>
      <w:kern w:val="2"/>
      <w14:ligatures w14:val="standardContextual"/>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ColorfulGrid-Accent21">
    <w:name w:val="Colorful Grid - Accent 21"/>
    <w:basedOn w:val="TableNormal"/>
    <w:next w:val="ColorfulGrid-Accent2"/>
    <w:uiPriority w:val="73"/>
    <w:semiHidden/>
    <w:unhideWhenUsed/>
    <w:rsid w:val="00FF05B8"/>
    <w:pPr>
      <w:spacing w:after="0" w:line="240" w:lineRule="auto"/>
    </w:pPr>
    <w:rPr>
      <w:color w:val="000000" w:themeColor="text1"/>
      <w:kern w:val="2"/>
      <w14:ligatures w14:val="standardContextual"/>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ColorfulGrid-Accent31">
    <w:name w:val="Colorful Grid - Accent 31"/>
    <w:basedOn w:val="TableNormal"/>
    <w:next w:val="ColorfulGrid-Accent3"/>
    <w:uiPriority w:val="73"/>
    <w:semiHidden/>
    <w:unhideWhenUsed/>
    <w:rsid w:val="00FF05B8"/>
    <w:pPr>
      <w:spacing w:after="0" w:line="240" w:lineRule="auto"/>
    </w:pPr>
    <w:rPr>
      <w:color w:val="000000" w:themeColor="text1"/>
      <w:kern w:val="2"/>
      <w14:ligatures w14:val="standardContextual"/>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ColorfulGrid-Accent41">
    <w:name w:val="Colorful Grid - Accent 41"/>
    <w:basedOn w:val="TableNormal"/>
    <w:next w:val="ColorfulGrid-Accent4"/>
    <w:uiPriority w:val="73"/>
    <w:semiHidden/>
    <w:unhideWhenUsed/>
    <w:rsid w:val="00FF05B8"/>
    <w:pPr>
      <w:spacing w:after="0" w:line="240" w:lineRule="auto"/>
    </w:pPr>
    <w:rPr>
      <w:color w:val="000000" w:themeColor="text1"/>
      <w:kern w:val="2"/>
      <w14:ligatures w14:val="standardContextual"/>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ColorfulGrid-Accent51">
    <w:name w:val="Colorful Grid - Accent 51"/>
    <w:basedOn w:val="TableNormal"/>
    <w:next w:val="ColorfulGrid-Accent5"/>
    <w:uiPriority w:val="73"/>
    <w:semiHidden/>
    <w:unhideWhenUsed/>
    <w:rsid w:val="00FF05B8"/>
    <w:pPr>
      <w:spacing w:after="0" w:line="240" w:lineRule="auto"/>
    </w:pPr>
    <w:rPr>
      <w:color w:val="000000" w:themeColor="text1"/>
      <w:kern w:val="2"/>
      <w14:ligatures w14:val="standardContextual"/>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customStyle="1" w:styleId="ColorfulGrid-Accent61">
    <w:name w:val="Colorful Grid - Accent 61"/>
    <w:basedOn w:val="TableNormal"/>
    <w:next w:val="ColorfulGrid-Accent6"/>
    <w:uiPriority w:val="73"/>
    <w:semiHidden/>
    <w:unhideWhenUsed/>
    <w:rsid w:val="00FF05B8"/>
    <w:pPr>
      <w:spacing w:after="0" w:line="240" w:lineRule="auto"/>
    </w:pPr>
    <w:rPr>
      <w:color w:val="000000" w:themeColor="text1"/>
      <w:kern w:val="2"/>
      <w14:ligatures w14:val="standardContextual"/>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TableNormal"/>
    <w:next w:val="ColorfulList"/>
    <w:uiPriority w:val="72"/>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2">
    <w:name w:val="Colorful List - Accent 12"/>
    <w:basedOn w:val="TableNormal"/>
    <w:next w:val="ColorfulList-Accent1"/>
    <w:uiPriority w:val="72"/>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ColorfulList-Accent21">
    <w:name w:val="Colorful List - Accent 21"/>
    <w:basedOn w:val="TableNormal"/>
    <w:next w:val="ColorfulList-Accent2"/>
    <w:uiPriority w:val="72"/>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customStyle="1" w:styleId="ColorfulList-Accent31">
    <w:name w:val="Colorful List - Accent 31"/>
    <w:basedOn w:val="TableNormal"/>
    <w:next w:val="ColorfulList-Accent3"/>
    <w:uiPriority w:val="72"/>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customStyle="1" w:styleId="ColorfulList-Accent41">
    <w:name w:val="Colorful List - Accent 41"/>
    <w:basedOn w:val="TableNormal"/>
    <w:next w:val="ColorfulList-Accent4"/>
    <w:uiPriority w:val="72"/>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customStyle="1" w:styleId="ColorfulList-Accent51">
    <w:name w:val="Colorful List - Accent 51"/>
    <w:basedOn w:val="TableNormal"/>
    <w:next w:val="ColorfulList-Accent5"/>
    <w:uiPriority w:val="72"/>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customStyle="1" w:styleId="ColorfulList-Accent61">
    <w:name w:val="Colorful List - Accent 61"/>
    <w:basedOn w:val="TableNormal"/>
    <w:next w:val="ColorfulList-Accent6"/>
    <w:uiPriority w:val="72"/>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TableNormal"/>
    <w:next w:val="ColorfulShading"/>
    <w:uiPriority w:val="71"/>
    <w:semiHidden/>
    <w:unhideWhenUsed/>
    <w:rsid w:val="00FF05B8"/>
    <w:pPr>
      <w:spacing w:after="0" w:line="240" w:lineRule="auto"/>
    </w:pPr>
    <w:rPr>
      <w:color w:val="000000" w:themeColor="text1"/>
      <w:kern w:val="2"/>
      <w14:ligatures w14:val="standardContextual"/>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1">
    <w:name w:val="Colorful Shading - Accent 11"/>
    <w:basedOn w:val="TableNormal"/>
    <w:next w:val="ColorfulShading-Accent1"/>
    <w:uiPriority w:val="71"/>
    <w:semiHidden/>
    <w:unhideWhenUsed/>
    <w:rsid w:val="00FF05B8"/>
    <w:pPr>
      <w:spacing w:after="0" w:line="240" w:lineRule="auto"/>
    </w:pPr>
    <w:rPr>
      <w:color w:val="000000" w:themeColor="text1"/>
      <w:kern w:val="2"/>
      <w14:ligatures w14:val="standardContextual"/>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1">
    <w:name w:val="Colorful Shading - Accent 21"/>
    <w:basedOn w:val="TableNormal"/>
    <w:next w:val="ColorfulShading-Accent2"/>
    <w:uiPriority w:val="71"/>
    <w:semiHidden/>
    <w:unhideWhenUsed/>
    <w:rsid w:val="00FF05B8"/>
    <w:pPr>
      <w:spacing w:after="0" w:line="240" w:lineRule="auto"/>
    </w:pPr>
    <w:rPr>
      <w:color w:val="000000" w:themeColor="text1"/>
      <w:kern w:val="2"/>
      <w14:ligatures w14:val="standardContextual"/>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1">
    <w:name w:val="Colorful Shading - Accent 31"/>
    <w:basedOn w:val="TableNormal"/>
    <w:next w:val="ColorfulShading-Accent3"/>
    <w:uiPriority w:val="71"/>
    <w:semiHidden/>
    <w:unhideWhenUsed/>
    <w:rsid w:val="00FF05B8"/>
    <w:pPr>
      <w:spacing w:after="0" w:line="240" w:lineRule="auto"/>
    </w:pPr>
    <w:rPr>
      <w:color w:val="000000" w:themeColor="text1"/>
      <w:kern w:val="2"/>
      <w14:ligatures w14:val="standardContextual"/>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customStyle="1" w:styleId="ColorfulShading-Accent41">
    <w:name w:val="Colorful Shading - Accent 41"/>
    <w:basedOn w:val="TableNormal"/>
    <w:next w:val="ColorfulShading-Accent4"/>
    <w:uiPriority w:val="71"/>
    <w:semiHidden/>
    <w:unhideWhenUsed/>
    <w:rsid w:val="00FF05B8"/>
    <w:pPr>
      <w:spacing w:after="0" w:line="240" w:lineRule="auto"/>
    </w:pPr>
    <w:rPr>
      <w:color w:val="000000" w:themeColor="text1"/>
      <w:kern w:val="2"/>
      <w14:ligatures w14:val="standardContextual"/>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1">
    <w:name w:val="Colorful Shading - Accent 51"/>
    <w:basedOn w:val="TableNormal"/>
    <w:next w:val="ColorfulShading-Accent5"/>
    <w:uiPriority w:val="71"/>
    <w:semiHidden/>
    <w:unhideWhenUsed/>
    <w:rsid w:val="00FF05B8"/>
    <w:pPr>
      <w:spacing w:after="0" w:line="240" w:lineRule="auto"/>
    </w:pPr>
    <w:rPr>
      <w:color w:val="000000" w:themeColor="text1"/>
      <w:kern w:val="2"/>
      <w14:ligatures w14:val="standardContextual"/>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1">
    <w:name w:val="Colorful Shading - Accent 61"/>
    <w:basedOn w:val="TableNormal"/>
    <w:next w:val="ColorfulShading-Accent6"/>
    <w:uiPriority w:val="71"/>
    <w:semiHidden/>
    <w:unhideWhenUsed/>
    <w:rsid w:val="00FF05B8"/>
    <w:pPr>
      <w:spacing w:after="0" w:line="240" w:lineRule="auto"/>
    </w:pPr>
    <w:rPr>
      <w:color w:val="000000" w:themeColor="text1"/>
      <w:kern w:val="2"/>
      <w14:ligatures w14:val="standardContextual"/>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next w:val="DarkList"/>
    <w:uiPriority w:val="70"/>
    <w:semiHidden/>
    <w:unhideWhenUsed/>
    <w:rsid w:val="00FF05B8"/>
    <w:pPr>
      <w:spacing w:after="0" w:line="240" w:lineRule="auto"/>
    </w:pPr>
    <w:rPr>
      <w:rFonts w:ascii="Times New Roman" w:cs="Simplified Arabic" w:hint="cs"/>
      <w:color w:val="FFFFFF" w:themeColor="background1"/>
      <w:kern w:val="2"/>
      <w14:ligatures w14:val="standardContextual"/>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1">
    <w:name w:val="Dark List - Accent 11"/>
    <w:basedOn w:val="TableNormal"/>
    <w:next w:val="DarkList-Accent1"/>
    <w:uiPriority w:val="70"/>
    <w:semiHidden/>
    <w:unhideWhenUsed/>
    <w:rsid w:val="00FF05B8"/>
    <w:pPr>
      <w:spacing w:after="0" w:line="240" w:lineRule="auto"/>
    </w:pPr>
    <w:rPr>
      <w:rFonts w:ascii="Times New Roman" w:cs="Simplified Arabic" w:hint="cs"/>
      <w:color w:val="FFFFFF" w:themeColor="background1"/>
      <w:kern w:val="2"/>
      <w14:ligatures w14:val="standardContextual"/>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customStyle="1" w:styleId="DarkList-Accent21">
    <w:name w:val="Dark List - Accent 21"/>
    <w:basedOn w:val="TableNormal"/>
    <w:next w:val="DarkList-Accent2"/>
    <w:uiPriority w:val="70"/>
    <w:semiHidden/>
    <w:unhideWhenUsed/>
    <w:rsid w:val="00FF05B8"/>
    <w:pPr>
      <w:spacing w:after="0" w:line="240" w:lineRule="auto"/>
    </w:pPr>
    <w:rPr>
      <w:rFonts w:ascii="Times New Roman" w:cs="Simplified Arabic" w:hint="cs"/>
      <w:color w:val="FFFFFF" w:themeColor="background1"/>
      <w:kern w:val="2"/>
      <w14:ligatures w14:val="standardContextual"/>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customStyle="1" w:styleId="DarkList-Accent31">
    <w:name w:val="Dark List - Accent 31"/>
    <w:basedOn w:val="TableNormal"/>
    <w:next w:val="DarkList-Accent3"/>
    <w:uiPriority w:val="70"/>
    <w:semiHidden/>
    <w:unhideWhenUsed/>
    <w:rsid w:val="00FF05B8"/>
    <w:pPr>
      <w:spacing w:after="0" w:line="240" w:lineRule="auto"/>
    </w:pPr>
    <w:rPr>
      <w:rFonts w:ascii="Times New Roman" w:cs="Simplified Arabic" w:hint="cs"/>
      <w:color w:val="FFFFFF" w:themeColor="background1"/>
      <w:kern w:val="2"/>
      <w14:ligatures w14:val="standardContextual"/>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customStyle="1" w:styleId="DarkList-Accent41">
    <w:name w:val="Dark List - Accent 41"/>
    <w:basedOn w:val="TableNormal"/>
    <w:next w:val="DarkList-Accent4"/>
    <w:uiPriority w:val="70"/>
    <w:semiHidden/>
    <w:unhideWhenUsed/>
    <w:rsid w:val="00FF05B8"/>
    <w:pPr>
      <w:spacing w:after="0" w:line="240" w:lineRule="auto"/>
    </w:pPr>
    <w:rPr>
      <w:rFonts w:ascii="Times New Roman" w:cs="Simplified Arabic" w:hint="cs"/>
      <w:color w:val="FFFFFF" w:themeColor="background1"/>
      <w:kern w:val="2"/>
      <w14:ligatures w14:val="standardContextual"/>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customStyle="1" w:styleId="DarkList-Accent51">
    <w:name w:val="Dark List - Accent 51"/>
    <w:basedOn w:val="TableNormal"/>
    <w:next w:val="DarkList-Accent5"/>
    <w:uiPriority w:val="70"/>
    <w:semiHidden/>
    <w:unhideWhenUsed/>
    <w:rsid w:val="00FF05B8"/>
    <w:pPr>
      <w:spacing w:after="0" w:line="240" w:lineRule="auto"/>
    </w:pPr>
    <w:rPr>
      <w:rFonts w:ascii="Times New Roman" w:cs="Simplified Arabic" w:hint="cs"/>
      <w:color w:val="FFFFFF" w:themeColor="background1"/>
      <w:kern w:val="2"/>
      <w14:ligatures w14:val="standardContextual"/>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customStyle="1" w:styleId="DarkList-Accent61">
    <w:name w:val="Dark List - Accent 61"/>
    <w:basedOn w:val="TableNormal"/>
    <w:next w:val="DarkList-Accent6"/>
    <w:uiPriority w:val="70"/>
    <w:semiHidden/>
    <w:unhideWhenUsed/>
    <w:rsid w:val="00FF05B8"/>
    <w:pPr>
      <w:spacing w:after="0" w:line="240" w:lineRule="auto"/>
    </w:pPr>
    <w:rPr>
      <w:rFonts w:ascii="Times New Roman" w:cs="Simplified Arabic" w:hint="cs"/>
      <w:color w:val="FFFFFF" w:themeColor="background1"/>
      <w:kern w:val="2"/>
      <w14:ligatures w14:val="standardContextual"/>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customStyle="1" w:styleId="GridTable1Light1">
    <w:name w:val="Grid Table 1 Light1"/>
    <w:basedOn w:val="TableNormal"/>
    <w:next w:val="GridTable1Light"/>
    <w:uiPriority w:val="46"/>
    <w:rsid w:val="00FF05B8"/>
    <w:pPr>
      <w:spacing w:after="0" w:line="240" w:lineRule="auto"/>
    </w:pPr>
    <w:rPr>
      <w:kern w:val="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FF05B8"/>
    <w:pPr>
      <w:spacing w:after="0" w:line="240" w:lineRule="auto"/>
    </w:pPr>
    <w:rPr>
      <w:kern w:val="2"/>
      <w14:ligatures w14:val="standardContextual"/>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FF05B8"/>
    <w:pPr>
      <w:spacing w:after="0" w:line="240" w:lineRule="auto"/>
    </w:pPr>
    <w:rPr>
      <w:kern w:val="2"/>
      <w14:ligatures w14:val="standardContextual"/>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FF05B8"/>
    <w:pPr>
      <w:spacing w:after="0" w:line="240" w:lineRule="auto"/>
    </w:pPr>
    <w:rPr>
      <w:kern w:val="2"/>
      <w14:ligatures w14:val="standardContextual"/>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FF05B8"/>
    <w:pPr>
      <w:spacing w:after="0" w:line="240" w:lineRule="auto"/>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FF05B8"/>
    <w:pPr>
      <w:spacing w:after="0" w:line="240" w:lineRule="auto"/>
    </w:pPr>
    <w:rPr>
      <w:kern w:val="2"/>
      <w14:ligatures w14:val="standardContextual"/>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FF05B8"/>
    <w:pPr>
      <w:spacing w:after="0" w:line="240" w:lineRule="auto"/>
    </w:pPr>
    <w:rPr>
      <w:kern w:val="2"/>
      <w14:ligatures w14:val="standardContextual"/>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FF05B8"/>
    <w:pPr>
      <w:spacing w:after="0" w:line="240" w:lineRule="auto"/>
    </w:pPr>
    <w:rPr>
      <w:kern w:val="2"/>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next w:val="GridTable2-Accent1"/>
    <w:uiPriority w:val="47"/>
    <w:rsid w:val="00FF05B8"/>
    <w:pPr>
      <w:spacing w:after="0" w:line="240" w:lineRule="auto"/>
    </w:pPr>
    <w:rPr>
      <w:kern w:val="2"/>
      <w14:ligatures w14:val="standardContextual"/>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next w:val="GridTable2-Accent2"/>
    <w:uiPriority w:val="47"/>
    <w:rsid w:val="00FF05B8"/>
    <w:pPr>
      <w:spacing w:after="0" w:line="240" w:lineRule="auto"/>
    </w:pPr>
    <w:rPr>
      <w:kern w:val="2"/>
      <w14:ligatures w14:val="standardContextual"/>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next w:val="GridTable2-Accent3"/>
    <w:uiPriority w:val="47"/>
    <w:rsid w:val="00FF05B8"/>
    <w:pPr>
      <w:spacing w:after="0" w:line="240" w:lineRule="auto"/>
    </w:pPr>
    <w:rPr>
      <w:kern w:val="2"/>
      <w14:ligatures w14:val="standardContextual"/>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next w:val="GridTable2-Accent4"/>
    <w:uiPriority w:val="47"/>
    <w:rsid w:val="00FF05B8"/>
    <w:pPr>
      <w:spacing w:after="0" w:line="240" w:lineRule="auto"/>
    </w:pPr>
    <w:rPr>
      <w:kern w:val="2"/>
      <w14:ligatures w14:val="standardContextual"/>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next w:val="GridTable2-Accent5"/>
    <w:uiPriority w:val="47"/>
    <w:rsid w:val="00FF05B8"/>
    <w:pPr>
      <w:spacing w:after="0" w:line="240" w:lineRule="auto"/>
    </w:pPr>
    <w:rPr>
      <w:kern w:val="2"/>
      <w14:ligatures w14:val="standardContextual"/>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next w:val="GridTable2-Accent6"/>
    <w:uiPriority w:val="47"/>
    <w:rsid w:val="00FF05B8"/>
    <w:pPr>
      <w:spacing w:after="0" w:line="240" w:lineRule="auto"/>
    </w:pPr>
    <w:rPr>
      <w:kern w:val="2"/>
      <w14:ligatures w14:val="standardContextual"/>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next w:val="GridTable3"/>
    <w:uiPriority w:val="48"/>
    <w:rsid w:val="00FF05B8"/>
    <w:pPr>
      <w:spacing w:after="0" w:line="240" w:lineRule="auto"/>
    </w:pPr>
    <w:rPr>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next w:val="GridTable3-Accent1"/>
    <w:uiPriority w:val="48"/>
    <w:rsid w:val="00FF05B8"/>
    <w:pPr>
      <w:spacing w:after="0" w:line="240" w:lineRule="auto"/>
    </w:pPr>
    <w:rPr>
      <w:kern w:val="2"/>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next w:val="GridTable3-Accent2"/>
    <w:uiPriority w:val="48"/>
    <w:rsid w:val="00FF05B8"/>
    <w:pPr>
      <w:spacing w:after="0" w:line="240" w:lineRule="auto"/>
    </w:pPr>
    <w:rPr>
      <w:kern w:val="2"/>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next w:val="GridTable3-Accent3"/>
    <w:uiPriority w:val="48"/>
    <w:rsid w:val="00FF05B8"/>
    <w:pPr>
      <w:spacing w:after="0" w:line="240" w:lineRule="auto"/>
    </w:pPr>
    <w:rPr>
      <w:kern w:val="2"/>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next w:val="GridTable3-Accent4"/>
    <w:uiPriority w:val="48"/>
    <w:rsid w:val="00FF05B8"/>
    <w:pPr>
      <w:spacing w:after="0" w:line="240" w:lineRule="auto"/>
    </w:pPr>
    <w:rPr>
      <w:kern w:val="2"/>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next w:val="GridTable3-Accent5"/>
    <w:uiPriority w:val="48"/>
    <w:rsid w:val="00FF05B8"/>
    <w:pPr>
      <w:spacing w:after="0" w:line="240" w:lineRule="auto"/>
    </w:pPr>
    <w:rPr>
      <w:kern w:val="2"/>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next w:val="GridTable3-Accent6"/>
    <w:uiPriority w:val="48"/>
    <w:rsid w:val="00FF05B8"/>
    <w:pPr>
      <w:spacing w:after="0" w:line="240" w:lineRule="auto"/>
    </w:pPr>
    <w:rPr>
      <w:kern w:val="2"/>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next w:val="GridTable4"/>
    <w:uiPriority w:val="49"/>
    <w:rsid w:val="00FF05B8"/>
    <w:pPr>
      <w:spacing w:after="0" w:line="240" w:lineRule="auto"/>
    </w:pPr>
    <w:rPr>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next w:val="GridTable4-Accent1"/>
    <w:uiPriority w:val="49"/>
    <w:rsid w:val="00FF05B8"/>
    <w:pPr>
      <w:spacing w:after="0" w:line="240" w:lineRule="auto"/>
    </w:pPr>
    <w:rPr>
      <w:kern w:val="2"/>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next w:val="GridTable4-Accent2"/>
    <w:uiPriority w:val="49"/>
    <w:rsid w:val="00FF05B8"/>
    <w:pPr>
      <w:spacing w:after="0" w:line="240" w:lineRule="auto"/>
    </w:pPr>
    <w:rPr>
      <w:kern w:val="2"/>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next w:val="GridTable4-Accent3"/>
    <w:uiPriority w:val="49"/>
    <w:rsid w:val="00FF05B8"/>
    <w:pPr>
      <w:spacing w:after="0" w:line="240" w:lineRule="auto"/>
    </w:pPr>
    <w:rPr>
      <w:kern w:val="2"/>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next w:val="GridTable4-Accent4"/>
    <w:uiPriority w:val="49"/>
    <w:rsid w:val="00FF05B8"/>
    <w:pPr>
      <w:spacing w:after="0" w:line="240" w:lineRule="auto"/>
    </w:pPr>
    <w:rPr>
      <w:kern w:val="2"/>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next w:val="GridTable4-Accent5"/>
    <w:uiPriority w:val="49"/>
    <w:rsid w:val="00FF05B8"/>
    <w:pPr>
      <w:spacing w:after="0" w:line="240" w:lineRule="auto"/>
    </w:pPr>
    <w:rPr>
      <w:kern w:val="2"/>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next w:val="GridTable4-Accent6"/>
    <w:uiPriority w:val="49"/>
    <w:rsid w:val="00FF05B8"/>
    <w:pPr>
      <w:spacing w:after="0" w:line="240" w:lineRule="auto"/>
    </w:pPr>
    <w:rPr>
      <w:kern w:val="2"/>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next w:val="GridTable5Dark"/>
    <w:uiPriority w:val="50"/>
    <w:rsid w:val="00FF05B8"/>
    <w:pPr>
      <w:spacing w:after="0" w:line="240" w:lineRule="auto"/>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next w:val="GridTable5Dark-Accent1"/>
    <w:uiPriority w:val="50"/>
    <w:rsid w:val="00FF05B8"/>
    <w:pPr>
      <w:spacing w:after="0" w:line="240" w:lineRule="auto"/>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next w:val="GridTable5Dark-Accent2"/>
    <w:uiPriority w:val="50"/>
    <w:rsid w:val="00FF05B8"/>
    <w:pPr>
      <w:spacing w:after="0" w:line="240" w:lineRule="auto"/>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next w:val="GridTable5Dark-Accent3"/>
    <w:uiPriority w:val="50"/>
    <w:rsid w:val="00FF05B8"/>
    <w:pPr>
      <w:spacing w:after="0" w:line="240" w:lineRule="auto"/>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next w:val="GridTable5Dark-Accent4"/>
    <w:uiPriority w:val="50"/>
    <w:rsid w:val="00FF05B8"/>
    <w:pPr>
      <w:spacing w:after="0" w:line="240" w:lineRule="auto"/>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next w:val="GridTable5Dark-Accent5"/>
    <w:uiPriority w:val="50"/>
    <w:rsid w:val="00FF05B8"/>
    <w:pPr>
      <w:spacing w:after="0" w:line="240" w:lineRule="auto"/>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next w:val="GridTable5Dark-Accent6"/>
    <w:uiPriority w:val="50"/>
    <w:rsid w:val="00FF05B8"/>
    <w:pPr>
      <w:spacing w:after="0" w:line="240" w:lineRule="auto"/>
    </w:pPr>
    <w:rPr>
      <w:kern w:val="2"/>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next w:val="GridTable6Colorful"/>
    <w:uiPriority w:val="51"/>
    <w:rsid w:val="00FF05B8"/>
    <w:pPr>
      <w:spacing w:after="0" w:line="240" w:lineRule="auto"/>
    </w:pPr>
    <w:rPr>
      <w:color w:val="000000" w:themeColor="text1"/>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next w:val="GridTable6Colorful-Accent1"/>
    <w:uiPriority w:val="51"/>
    <w:rsid w:val="00FF05B8"/>
    <w:pPr>
      <w:spacing w:after="0" w:line="240" w:lineRule="auto"/>
    </w:pPr>
    <w:rPr>
      <w:color w:val="2F5496" w:themeColor="accent1" w:themeShade="BF"/>
      <w:kern w:val="2"/>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next w:val="GridTable6Colorful-Accent2"/>
    <w:uiPriority w:val="51"/>
    <w:rsid w:val="00FF05B8"/>
    <w:pPr>
      <w:spacing w:after="0" w:line="240" w:lineRule="auto"/>
    </w:pPr>
    <w:rPr>
      <w:color w:val="C45911" w:themeColor="accent2" w:themeShade="BF"/>
      <w:kern w:val="2"/>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next w:val="GridTable6Colorful-Accent3"/>
    <w:uiPriority w:val="51"/>
    <w:rsid w:val="00FF05B8"/>
    <w:pPr>
      <w:spacing w:after="0" w:line="240" w:lineRule="auto"/>
    </w:pPr>
    <w:rPr>
      <w:color w:val="7B7B7B" w:themeColor="accent3" w:themeShade="BF"/>
      <w:kern w:val="2"/>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next w:val="GridTable6Colorful-Accent4"/>
    <w:uiPriority w:val="51"/>
    <w:rsid w:val="00FF05B8"/>
    <w:pPr>
      <w:spacing w:after="0" w:line="240" w:lineRule="auto"/>
    </w:pPr>
    <w:rPr>
      <w:color w:val="BF8F00" w:themeColor="accent4" w:themeShade="BF"/>
      <w:kern w:val="2"/>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next w:val="GridTable6Colorful-Accent5"/>
    <w:uiPriority w:val="51"/>
    <w:rsid w:val="00FF05B8"/>
    <w:pPr>
      <w:spacing w:after="0" w:line="240" w:lineRule="auto"/>
    </w:pPr>
    <w:rPr>
      <w:color w:val="2E74B5" w:themeColor="accent5" w:themeShade="BF"/>
      <w:kern w:val="2"/>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next w:val="GridTable6Colorful-Accent6"/>
    <w:uiPriority w:val="51"/>
    <w:rsid w:val="00FF05B8"/>
    <w:pPr>
      <w:spacing w:after="0" w:line="240" w:lineRule="auto"/>
    </w:pPr>
    <w:rPr>
      <w:color w:val="538135" w:themeColor="accent6" w:themeShade="BF"/>
      <w:kern w:val="2"/>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next w:val="GridTable7Colorful"/>
    <w:uiPriority w:val="52"/>
    <w:rsid w:val="00FF05B8"/>
    <w:pPr>
      <w:spacing w:after="0" w:line="240" w:lineRule="auto"/>
    </w:pPr>
    <w:rPr>
      <w:color w:val="000000" w:themeColor="text1"/>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next w:val="GridTable7Colorful-Accent1"/>
    <w:uiPriority w:val="52"/>
    <w:rsid w:val="00FF05B8"/>
    <w:pPr>
      <w:spacing w:after="0" w:line="240" w:lineRule="auto"/>
    </w:pPr>
    <w:rPr>
      <w:color w:val="2F5496" w:themeColor="accent1" w:themeShade="BF"/>
      <w:kern w:val="2"/>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next w:val="GridTable7Colorful-Accent2"/>
    <w:uiPriority w:val="52"/>
    <w:rsid w:val="00FF05B8"/>
    <w:pPr>
      <w:spacing w:after="0" w:line="240" w:lineRule="auto"/>
    </w:pPr>
    <w:rPr>
      <w:color w:val="C45911" w:themeColor="accent2" w:themeShade="BF"/>
      <w:kern w:val="2"/>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next w:val="GridTable7Colorful-Accent3"/>
    <w:uiPriority w:val="52"/>
    <w:rsid w:val="00FF05B8"/>
    <w:pPr>
      <w:spacing w:after="0" w:line="240" w:lineRule="auto"/>
    </w:pPr>
    <w:rPr>
      <w:color w:val="7B7B7B" w:themeColor="accent3" w:themeShade="BF"/>
      <w:kern w:val="2"/>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next w:val="GridTable7Colorful-Accent4"/>
    <w:uiPriority w:val="52"/>
    <w:rsid w:val="00FF05B8"/>
    <w:pPr>
      <w:spacing w:after="0" w:line="240" w:lineRule="auto"/>
    </w:pPr>
    <w:rPr>
      <w:color w:val="BF8F00" w:themeColor="accent4" w:themeShade="BF"/>
      <w:kern w:val="2"/>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next w:val="GridTable7Colorful-Accent5"/>
    <w:uiPriority w:val="52"/>
    <w:rsid w:val="00FF05B8"/>
    <w:pPr>
      <w:spacing w:after="0" w:line="240" w:lineRule="auto"/>
    </w:pPr>
    <w:rPr>
      <w:color w:val="2E74B5" w:themeColor="accent5" w:themeShade="BF"/>
      <w:kern w:val="2"/>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next w:val="GridTable7Colorful-Accent6"/>
    <w:uiPriority w:val="52"/>
    <w:rsid w:val="00FF05B8"/>
    <w:pPr>
      <w:spacing w:after="0" w:line="240" w:lineRule="auto"/>
    </w:pPr>
    <w:rPr>
      <w:color w:val="538135" w:themeColor="accent6" w:themeShade="BF"/>
      <w:kern w:val="2"/>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LightGrid1">
    <w:name w:val="Light Grid1"/>
    <w:basedOn w:val="TableNormal"/>
    <w:next w:val="LightGrid"/>
    <w:uiPriority w:val="62"/>
    <w:semiHidden/>
    <w:unhideWhenUsed/>
    <w:rsid w:val="00FF05B8"/>
    <w:pPr>
      <w:spacing w:after="0" w:line="240" w:lineRule="auto"/>
    </w:pPr>
    <w:rPr>
      <w:kern w:val="2"/>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next w:val="LightGrid-Accent1"/>
    <w:uiPriority w:val="62"/>
    <w:semiHidden/>
    <w:unhideWhenUsed/>
    <w:rsid w:val="00FF05B8"/>
    <w:pPr>
      <w:spacing w:after="0" w:line="240" w:lineRule="auto"/>
    </w:pPr>
    <w:rPr>
      <w:kern w:val="2"/>
      <w14:ligatures w14:val="standardContextua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LightGrid-Accent21">
    <w:name w:val="Light Grid - Accent 21"/>
    <w:basedOn w:val="TableNormal"/>
    <w:next w:val="LightGrid-Accent2"/>
    <w:uiPriority w:val="62"/>
    <w:semiHidden/>
    <w:unhideWhenUsed/>
    <w:rsid w:val="00FF05B8"/>
    <w:pPr>
      <w:spacing w:after="0" w:line="240" w:lineRule="auto"/>
    </w:pPr>
    <w:rPr>
      <w:kern w:val="2"/>
      <w14:ligatures w14:val="standardContextua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customStyle="1" w:styleId="LightGrid-Accent31">
    <w:name w:val="Light Grid - Accent 31"/>
    <w:basedOn w:val="TableNormal"/>
    <w:next w:val="LightGrid-Accent3"/>
    <w:uiPriority w:val="62"/>
    <w:semiHidden/>
    <w:unhideWhenUsed/>
    <w:rsid w:val="00FF05B8"/>
    <w:pPr>
      <w:spacing w:after="0" w:line="240" w:lineRule="auto"/>
    </w:pPr>
    <w:rPr>
      <w:kern w:val="2"/>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LightGrid-Accent41">
    <w:name w:val="Light Grid - Accent 41"/>
    <w:basedOn w:val="TableNormal"/>
    <w:next w:val="LightGrid-Accent4"/>
    <w:uiPriority w:val="62"/>
    <w:semiHidden/>
    <w:unhideWhenUsed/>
    <w:rsid w:val="00FF05B8"/>
    <w:pPr>
      <w:spacing w:after="0" w:line="240" w:lineRule="auto"/>
    </w:pPr>
    <w:rPr>
      <w:kern w:val="2"/>
      <w14:ligatures w14:val="standardContextua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customStyle="1" w:styleId="LightGrid-Accent51">
    <w:name w:val="Light Grid - Accent 51"/>
    <w:basedOn w:val="TableNormal"/>
    <w:next w:val="LightGrid-Accent5"/>
    <w:uiPriority w:val="62"/>
    <w:semiHidden/>
    <w:unhideWhenUsed/>
    <w:rsid w:val="00FF05B8"/>
    <w:pPr>
      <w:spacing w:after="0" w:line="240" w:lineRule="auto"/>
    </w:pPr>
    <w:rPr>
      <w:kern w:val="2"/>
      <w14:ligatures w14:val="standardContextual"/>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LightGrid-Accent61">
    <w:name w:val="Light Grid - Accent 61"/>
    <w:basedOn w:val="TableNormal"/>
    <w:next w:val="LightGrid-Accent6"/>
    <w:uiPriority w:val="62"/>
    <w:semiHidden/>
    <w:unhideWhenUsed/>
    <w:rsid w:val="00FF05B8"/>
    <w:pPr>
      <w:spacing w:after="0" w:line="240" w:lineRule="auto"/>
    </w:pPr>
    <w:rPr>
      <w:kern w:val="2"/>
      <w14:ligatures w14:val="standardContextua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TableNormal"/>
    <w:next w:val="LightList"/>
    <w:uiPriority w:val="61"/>
    <w:semiHidden/>
    <w:unhideWhenUsed/>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next w:val="LightList-Accent1"/>
    <w:uiPriority w:val="61"/>
    <w:semiHidden/>
    <w:unhideWhenUsed/>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List-Accent21">
    <w:name w:val="Light List - Accent 21"/>
    <w:basedOn w:val="TableNormal"/>
    <w:next w:val="LightList-Accent2"/>
    <w:uiPriority w:val="61"/>
    <w:semiHidden/>
    <w:unhideWhenUsed/>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List-Accent31">
    <w:name w:val="Light List - Accent 31"/>
    <w:basedOn w:val="TableNormal"/>
    <w:next w:val="LightList-Accent3"/>
    <w:uiPriority w:val="61"/>
    <w:semiHidden/>
    <w:unhideWhenUsed/>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LightList-Accent41">
    <w:name w:val="Light List - Accent 41"/>
    <w:basedOn w:val="TableNormal"/>
    <w:next w:val="LightList-Accent4"/>
    <w:uiPriority w:val="61"/>
    <w:semiHidden/>
    <w:unhideWhenUsed/>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LightList-Accent51">
    <w:name w:val="Light List - Accent 51"/>
    <w:basedOn w:val="TableNormal"/>
    <w:next w:val="LightList-Accent5"/>
    <w:uiPriority w:val="61"/>
    <w:semiHidden/>
    <w:unhideWhenUsed/>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customStyle="1" w:styleId="LightList-Accent61">
    <w:name w:val="Light List - Accent 61"/>
    <w:basedOn w:val="TableNormal"/>
    <w:next w:val="LightList-Accent6"/>
    <w:uiPriority w:val="61"/>
    <w:semiHidden/>
    <w:unhideWhenUsed/>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TableNormal"/>
    <w:next w:val="LightShading"/>
    <w:uiPriority w:val="60"/>
    <w:semiHidden/>
    <w:unhideWhenUsed/>
    <w:rsid w:val="00FF05B8"/>
    <w:pPr>
      <w:spacing w:after="0" w:line="240" w:lineRule="auto"/>
    </w:pPr>
    <w:rPr>
      <w:color w:val="000000" w:themeColor="text1" w:themeShade="BF"/>
      <w:kern w:val="2"/>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next w:val="LightShading-Accent1"/>
    <w:uiPriority w:val="60"/>
    <w:semiHidden/>
    <w:unhideWhenUsed/>
    <w:rsid w:val="00FF05B8"/>
    <w:pPr>
      <w:spacing w:after="0" w:line="240" w:lineRule="auto"/>
    </w:pPr>
    <w:rPr>
      <w:color w:val="2F5496" w:themeColor="accent1" w:themeShade="BF"/>
      <w:kern w:val="2"/>
      <w14:ligatures w14:val="standardContextual"/>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ghtShading-Accent21">
    <w:name w:val="Light Shading - Accent 21"/>
    <w:basedOn w:val="TableNormal"/>
    <w:next w:val="LightShading-Accent2"/>
    <w:uiPriority w:val="60"/>
    <w:semiHidden/>
    <w:unhideWhenUsed/>
    <w:rsid w:val="00FF05B8"/>
    <w:pPr>
      <w:spacing w:after="0" w:line="240" w:lineRule="auto"/>
    </w:pPr>
    <w:rPr>
      <w:color w:val="C45911" w:themeColor="accent2" w:themeShade="BF"/>
      <w:kern w:val="2"/>
      <w14:ligatures w14:val="standardContextual"/>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LightShading-Accent31">
    <w:name w:val="Light Shading - Accent 31"/>
    <w:basedOn w:val="TableNormal"/>
    <w:next w:val="LightShading-Accent3"/>
    <w:uiPriority w:val="60"/>
    <w:semiHidden/>
    <w:unhideWhenUsed/>
    <w:rsid w:val="00FF05B8"/>
    <w:pPr>
      <w:spacing w:after="0" w:line="240" w:lineRule="auto"/>
    </w:pPr>
    <w:rPr>
      <w:color w:val="7B7B7B" w:themeColor="accent3" w:themeShade="BF"/>
      <w:kern w:val="2"/>
      <w14:ligatures w14:val="standardContextual"/>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LightShading-Accent41">
    <w:name w:val="Light Shading - Accent 41"/>
    <w:basedOn w:val="TableNormal"/>
    <w:next w:val="LightShading-Accent4"/>
    <w:uiPriority w:val="60"/>
    <w:semiHidden/>
    <w:unhideWhenUsed/>
    <w:rsid w:val="00FF05B8"/>
    <w:pPr>
      <w:spacing w:after="0" w:line="240" w:lineRule="auto"/>
    </w:pPr>
    <w:rPr>
      <w:color w:val="BF8F00" w:themeColor="accent4" w:themeShade="BF"/>
      <w:kern w:val="2"/>
      <w14:ligatures w14:val="standardContextual"/>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LightShading-Accent51">
    <w:name w:val="Light Shading - Accent 51"/>
    <w:basedOn w:val="TableNormal"/>
    <w:next w:val="LightShading-Accent5"/>
    <w:uiPriority w:val="60"/>
    <w:semiHidden/>
    <w:unhideWhenUsed/>
    <w:rsid w:val="00FF05B8"/>
    <w:pPr>
      <w:spacing w:after="0" w:line="240" w:lineRule="auto"/>
    </w:pPr>
    <w:rPr>
      <w:color w:val="2E74B5" w:themeColor="accent5" w:themeShade="BF"/>
      <w:kern w:val="2"/>
      <w14:ligatures w14:val="standardContextual"/>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LightShading-Accent61">
    <w:name w:val="Light Shading - Accent 61"/>
    <w:basedOn w:val="TableNormal"/>
    <w:next w:val="LightShading-Accent6"/>
    <w:uiPriority w:val="60"/>
    <w:semiHidden/>
    <w:unhideWhenUsed/>
    <w:rsid w:val="00FF05B8"/>
    <w:pPr>
      <w:spacing w:after="0" w:line="240" w:lineRule="auto"/>
    </w:pPr>
    <w:rPr>
      <w:color w:val="538135" w:themeColor="accent6" w:themeShade="BF"/>
      <w:kern w:val="2"/>
      <w14:ligatures w14:val="standardContextual"/>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customStyle="1" w:styleId="ListTable1Light1">
    <w:name w:val="List Table 1 Light1"/>
    <w:basedOn w:val="TableNormal"/>
    <w:next w:val="ListTable1Light"/>
    <w:uiPriority w:val="46"/>
    <w:rsid w:val="00FF05B8"/>
    <w:pPr>
      <w:spacing w:after="0" w:line="240" w:lineRule="auto"/>
    </w:pPr>
    <w:rPr>
      <w:rFonts w:ascii="Times New Roman" w:cs="Simplified Arabic" w:hint="cs"/>
      <w:kern w:val="2"/>
      <w14:ligatures w14:val="standardContextua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next w:val="ListTable1Light-Accent1"/>
    <w:uiPriority w:val="46"/>
    <w:rsid w:val="00FF05B8"/>
    <w:pPr>
      <w:spacing w:after="0" w:line="240" w:lineRule="auto"/>
    </w:pPr>
    <w:rPr>
      <w:rFonts w:ascii="Times New Roman" w:cs="Simplified Arabic" w:hint="cs"/>
      <w:kern w:val="2"/>
      <w14:ligatures w14:val="standardContextual"/>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next w:val="ListTable1Light-Accent2"/>
    <w:uiPriority w:val="46"/>
    <w:rsid w:val="00FF05B8"/>
    <w:pPr>
      <w:spacing w:after="0" w:line="240" w:lineRule="auto"/>
    </w:pPr>
    <w:rPr>
      <w:rFonts w:ascii="Times New Roman" w:cs="Simplified Arabic" w:hint="cs"/>
      <w:kern w:val="2"/>
      <w14:ligatures w14:val="standardContextual"/>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next w:val="ListTable1Light-Accent3"/>
    <w:uiPriority w:val="46"/>
    <w:rsid w:val="00FF05B8"/>
    <w:pPr>
      <w:spacing w:after="0" w:line="240" w:lineRule="auto"/>
    </w:pPr>
    <w:rPr>
      <w:rFonts w:ascii="Times New Roman" w:cs="Simplified Arabic" w:hint="cs"/>
      <w:kern w:val="2"/>
      <w14:ligatures w14:val="standardContextual"/>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next w:val="ListTable1Light-Accent4"/>
    <w:uiPriority w:val="46"/>
    <w:rsid w:val="00FF05B8"/>
    <w:pPr>
      <w:spacing w:after="0" w:line="240" w:lineRule="auto"/>
    </w:pPr>
    <w:rPr>
      <w:rFonts w:ascii="Times New Roman" w:cs="Simplified Arabic" w:hint="cs"/>
      <w:kern w:val="2"/>
      <w14:ligatures w14:val="standardContextual"/>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next w:val="ListTable1Light-Accent5"/>
    <w:uiPriority w:val="46"/>
    <w:rsid w:val="00FF05B8"/>
    <w:pPr>
      <w:spacing w:after="0" w:line="240" w:lineRule="auto"/>
    </w:pPr>
    <w:rPr>
      <w:rFonts w:ascii="Times New Roman" w:cs="Simplified Arabic" w:hint="cs"/>
      <w:kern w:val="2"/>
      <w14:ligatures w14:val="standardContextual"/>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next w:val="ListTable1Light-Accent6"/>
    <w:uiPriority w:val="46"/>
    <w:rsid w:val="00FF05B8"/>
    <w:pPr>
      <w:spacing w:after="0" w:line="240" w:lineRule="auto"/>
    </w:pPr>
    <w:rPr>
      <w:rFonts w:ascii="Times New Roman" w:cs="Simplified Arabic" w:hint="cs"/>
      <w:kern w:val="2"/>
      <w14:ligatures w14:val="standardContextual"/>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next w:val="ListTable2"/>
    <w:uiPriority w:val="47"/>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next w:val="ListTable2-Accent1"/>
    <w:uiPriority w:val="47"/>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next w:val="ListTable2-Accent2"/>
    <w:uiPriority w:val="47"/>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next w:val="ListTable2-Accent3"/>
    <w:uiPriority w:val="47"/>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next w:val="ListTable2-Accent4"/>
    <w:uiPriority w:val="47"/>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next w:val="ListTable2-Accent5"/>
    <w:uiPriority w:val="47"/>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next w:val="ListTable2-Accent6"/>
    <w:uiPriority w:val="47"/>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next w:val="ListTable3"/>
    <w:uiPriority w:val="48"/>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next w:val="ListTable3-Accent1"/>
    <w:uiPriority w:val="48"/>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next w:val="ListTable3-Accent2"/>
    <w:uiPriority w:val="48"/>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next w:val="ListTable3-Accent3"/>
    <w:uiPriority w:val="48"/>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next w:val="ListTable3-Accent4"/>
    <w:uiPriority w:val="48"/>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next w:val="ListTable3-Accent5"/>
    <w:uiPriority w:val="48"/>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next w:val="ListTable3-Accent6"/>
    <w:uiPriority w:val="48"/>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next w:val="ListTable4"/>
    <w:uiPriority w:val="49"/>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next w:val="ListTable4-Accent1"/>
    <w:uiPriority w:val="49"/>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next w:val="ListTable4-Accent2"/>
    <w:uiPriority w:val="49"/>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next w:val="ListTable4-Accent3"/>
    <w:uiPriority w:val="49"/>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next w:val="ListTable4-Accent4"/>
    <w:uiPriority w:val="49"/>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next w:val="ListTable4-Accent5"/>
    <w:uiPriority w:val="49"/>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next w:val="ListTable4-Accent6"/>
    <w:uiPriority w:val="49"/>
    <w:rsid w:val="00FF05B8"/>
    <w:pPr>
      <w:spacing w:after="0" w:line="240" w:lineRule="auto"/>
    </w:pPr>
    <w:rPr>
      <w:rFonts w:ascii="Times New Roman" w:cs="Simplified Arabic" w:hint="cs"/>
      <w:kern w:val="2"/>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next w:val="ListTable5Dark"/>
    <w:uiPriority w:val="50"/>
    <w:rsid w:val="00FF05B8"/>
    <w:pPr>
      <w:spacing w:after="0" w:line="240" w:lineRule="auto"/>
    </w:pPr>
    <w:rPr>
      <w:rFonts w:ascii="Times New Roman" w:cs="Simplified Arabic" w:hint="cs"/>
      <w:color w:val="FFFFFF" w:themeColor="background1"/>
      <w:kern w:val="2"/>
      <w14:ligatures w14:val="standardContextual"/>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FF05B8"/>
    <w:pPr>
      <w:spacing w:after="0" w:line="240" w:lineRule="auto"/>
    </w:pPr>
    <w:rPr>
      <w:rFonts w:ascii="Times New Roman" w:cs="Simplified Arabic" w:hint="cs"/>
      <w:color w:val="FFFFFF" w:themeColor="background1"/>
      <w:kern w:val="2"/>
      <w14:ligatures w14:val="standardContextual"/>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FF05B8"/>
    <w:pPr>
      <w:spacing w:after="0" w:line="240" w:lineRule="auto"/>
    </w:pPr>
    <w:rPr>
      <w:rFonts w:ascii="Times New Roman" w:cs="Simplified Arabic" w:hint="cs"/>
      <w:color w:val="FFFFFF" w:themeColor="background1"/>
      <w:kern w:val="2"/>
      <w14:ligatures w14:val="standardContextual"/>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FF05B8"/>
    <w:pPr>
      <w:spacing w:after="0" w:line="240" w:lineRule="auto"/>
    </w:pPr>
    <w:rPr>
      <w:rFonts w:ascii="Times New Roman" w:cs="Simplified Arabic" w:hint="cs"/>
      <w:color w:val="FFFFFF" w:themeColor="background1"/>
      <w:kern w:val="2"/>
      <w14:ligatures w14:val="standardContextual"/>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FF05B8"/>
    <w:pPr>
      <w:spacing w:after="0" w:line="240" w:lineRule="auto"/>
    </w:pPr>
    <w:rPr>
      <w:rFonts w:ascii="Times New Roman" w:cs="Simplified Arabic" w:hint="cs"/>
      <w:color w:val="FFFFFF" w:themeColor="background1"/>
      <w:kern w:val="2"/>
      <w14:ligatures w14:val="standardContextual"/>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FF05B8"/>
    <w:pPr>
      <w:spacing w:after="0" w:line="240" w:lineRule="auto"/>
    </w:pPr>
    <w:rPr>
      <w:rFonts w:ascii="Times New Roman" w:cs="Simplified Arabic" w:hint="cs"/>
      <w:color w:val="FFFFFF" w:themeColor="background1"/>
      <w:kern w:val="2"/>
      <w14:ligatures w14:val="standardContextual"/>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FF05B8"/>
    <w:pPr>
      <w:spacing w:after="0" w:line="240" w:lineRule="auto"/>
    </w:pPr>
    <w:rPr>
      <w:rFonts w:ascii="Times New Roman" w:cs="Simplified Arabic" w:hint="cs"/>
      <w:color w:val="FFFFFF" w:themeColor="background1"/>
      <w:kern w:val="2"/>
      <w14:ligatures w14:val="standardContextual"/>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next w:val="ListTable6Colorful-Accent1"/>
    <w:uiPriority w:val="51"/>
    <w:rsid w:val="00FF05B8"/>
    <w:pPr>
      <w:spacing w:after="0" w:line="240" w:lineRule="auto"/>
    </w:pPr>
    <w:rPr>
      <w:rFonts w:ascii="Times New Roman" w:cs="Simplified Arabic" w:hint="cs"/>
      <w:color w:val="2F5496" w:themeColor="accent1" w:themeShade="BF"/>
      <w:kern w:val="2"/>
      <w14:ligatures w14:val="standardContextual"/>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next w:val="ListTable6Colorful-Accent2"/>
    <w:uiPriority w:val="51"/>
    <w:rsid w:val="00FF05B8"/>
    <w:pPr>
      <w:spacing w:after="0" w:line="240" w:lineRule="auto"/>
    </w:pPr>
    <w:rPr>
      <w:rFonts w:ascii="Times New Roman" w:cs="Simplified Arabic" w:hint="cs"/>
      <w:color w:val="C45911" w:themeColor="accent2" w:themeShade="BF"/>
      <w:kern w:val="2"/>
      <w14:ligatures w14:val="standardContextual"/>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next w:val="ListTable6Colorful-Accent3"/>
    <w:uiPriority w:val="51"/>
    <w:rsid w:val="00FF05B8"/>
    <w:pPr>
      <w:spacing w:after="0" w:line="240" w:lineRule="auto"/>
    </w:pPr>
    <w:rPr>
      <w:rFonts w:ascii="Times New Roman" w:cs="Simplified Arabic" w:hint="cs"/>
      <w:color w:val="7B7B7B" w:themeColor="accent3" w:themeShade="BF"/>
      <w:kern w:val="2"/>
      <w14:ligatures w14:val="standardContextual"/>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next w:val="ListTable6Colorful-Accent4"/>
    <w:uiPriority w:val="51"/>
    <w:rsid w:val="00FF05B8"/>
    <w:pPr>
      <w:spacing w:after="0" w:line="240" w:lineRule="auto"/>
    </w:pPr>
    <w:rPr>
      <w:rFonts w:ascii="Times New Roman" w:cs="Simplified Arabic" w:hint="cs"/>
      <w:color w:val="BF8F00" w:themeColor="accent4" w:themeShade="BF"/>
      <w:kern w:val="2"/>
      <w14:ligatures w14:val="standardContextual"/>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next w:val="ListTable6Colorful-Accent5"/>
    <w:uiPriority w:val="51"/>
    <w:rsid w:val="00FF05B8"/>
    <w:pPr>
      <w:spacing w:after="0" w:line="240" w:lineRule="auto"/>
    </w:pPr>
    <w:rPr>
      <w:rFonts w:ascii="Times New Roman" w:cs="Simplified Arabic" w:hint="cs"/>
      <w:color w:val="2E74B5" w:themeColor="accent5" w:themeShade="BF"/>
      <w:kern w:val="2"/>
      <w14:ligatures w14:val="standardContextual"/>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next w:val="ListTable6Colorful-Accent6"/>
    <w:uiPriority w:val="51"/>
    <w:rsid w:val="00FF05B8"/>
    <w:pPr>
      <w:spacing w:after="0" w:line="240" w:lineRule="auto"/>
    </w:pPr>
    <w:rPr>
      <w:rFonts w:ascii="Times New Roman" w:cs="Simplified Arabic" w:hint="cs"/>
      <w:color w:val="538135" w:themeColor="accent6" w:themeShade="BF"/>
      <w:kern w:val="2"/>
      <w14:ligatures w14:val="standardContextual"/>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next w:val="ListTable7Colorful"/>
    <w:uiPriority w:val="52"/>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FF05B8"/>
    <w:pPr>
      <w:spacing w:after="0" w:line="240" w:lineRule="auto"/>
    </w:pPr>
    <w:rPr>
      <w:rFonts w:ascii="Times New Roman" w:cs="Simplified Arabic" w:hint="cs"/>
      <w:color w:val="2F5496" w:themeColor="accent1" w:themeShade="BF"/>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FF05B8"/>
    <w:pPr>
      <w:spacing w:after="0" w:line="240" w:lineRule="auto"/>
    </w:pPr>
    <w:rPr>
      <w:rFonts w:ascii="Times New Roman" w:cs="Simplified Arabic" w:hint="cs"/>
      <w:color w:val="C45911" w:themeColor="accent2" w:themeShade="BF"/>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FF05B8"/>
    <w:pPr>
      <w:spacing w:after="0" w:line="240" w:lineRule="auto"/>
    </w:pPr>
    <w:rPr>
      <w:rFonts w:ascii="Times New Roman" w:cs="Simplified Arabic" w:hint="cs"/>
      <w:color w:val="7B7B7B" w:themeColor="accent3" w:themeShade="BF"/>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FF05B8"/>
    <w:pPr>
      <w:spacing w:after="0" w:line="240" w:lineRule="auto"/>
    </w:pPr>
    <w:rPr>
      <w:rFonts w:ascii="Times New Roman" w:cs="Simplified Arabic" w:hint="cs"/>
      <w:color w:val="BF8F00" w:themeColor="accent4" w:themeShade="BF"/>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FF05B8"/>
    <w:pPr>
      <w:spacing w:after="0" w:line="240" w:lineRule="auto"/>
    </w:pPr>
    <w:rPr>
      <w:rFonts w:ascii="Times New Roman" w:cs="Simplified Arabic" w:hint="cs"/>
      <w:color w:val="2E74B5" w:themeColor="accent5" w:themeShade="BF"/>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FF05B8"/>
    <w:pPr>
      <w:spacing w:after="0" w:line="240" w:lineRule="auto"/>
    </w:pPr>
    <w:rPr>
      <w:rFonts w:ascii="Times New Roman" w:cs="Simplified Arabic" w:hint="cs"/>
      <w:color w:val="538135" w:themeColor="accent6" w:themeShade="BF"/>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1">
    <w:name w:val="Medium Grid 11"/>
    <w:basedOn w:val="TableNormal"/>
    <w:next w:val="MediumGrid1"/>
    <w:uiPriority w:val="67"/>
    <w:semiHidden/>
    <w:unhideWhenUsed/>
    <w:rsid w:val="00FF05B8"/>
    <w:pPr>
      <w:spacing w:after="0" w:line="240" w:lineRule="auto"/>
    </w:pPr>
    <w:rPr>
      <w:kern w:val="2"/>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1">
    <w:name w:val="Medium Grid 1 - Accent 11"/>
    <w:basedOn w:val="TableNormal"/>
    <w:next w:val="MediumGrid1-Accent1"/>
    <w:uiPriority w:val="67"/>
    <w:semiHidden/>
    <w:unhideWhenUsed/>
    <w:rsid w:val="00FF05B8"/>
    <w:pPr>
      <w:spacing w:after="0" w:line="240" w:lineRule="auto"/>
    </w:pPr>
    <w:rPr>
      <w:kern w:val="2"/>
      <w14:ligatures w14:val="standardContextual"/>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MediumGrid1-Accent21">
    <w:name w:val="Medium Grid 1 - Accent 21"/>
    <w:basedOn w:val="TableNormal"/>
    <w:next w:val="MediumGrid1-Accent2"/>
    <w:uiPriority w:val="67"/>
    <w:semiHidden/>
    <w:unhideWhenUsed/>
    <w:rsid w:val="00FF05B8"/>
    <w:pPr>
      <w:spacing w:after="0" w:line="240" w:lineRule="auto"/>
    </w:pPr>
    <w:rPr>
      <w:kern w:val="2"/>
      <w14:ligatures w14:val="standardContextual"/>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MediumGrid1-Accent31">
    <w:name w:val="Medium Grid 1 - Accent 31"/>
    <w:basedOn w:val="TableNormal"/>
    <w:next w:val="MediumGrid1-Accent3"/>
    <w:uiPriority w:val="67"/>
    <w:semiHidden/>
    <w:unhideWhenUsed/>
    <w:rsid w:val="00FF05B8"/>
    <w:pPr>
      <w:spacing w:after="0" w:line="240" w:lineRule="auto"/>
    </w:pPr>
    <w:rPr>
      <w:kern w:val="2"/>
      <w14:ligatures w14:val="standardContextual"/>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MediumGrid1-Accent41">
    <w:name w:val="Medium Grid 1 - Accent 41"/>
    <w:basedOn w:val="TableNormal"/>
    <w:next w:val="MediumGrid1-Accent4"/>
    <w:uiPriority w:val="67"/>
    <w:semiHidden/>
    <w:unhideWhenUsed/>
    <w:rsid w:val="00FF05B8"/>
    <w:pPr>
      <w:spacing w:after="0" w:line="240" w:lineRule="auto"/>
    </w:pPr>
    <w:rPr>
      <w:kern w:val="2"/>
      <w14:ligatures w14:val="standardContextual"/>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MediumGrid1-Accent51">
    <w:name w:val="Medium Grid 1 - Accent 51"/>
    <w:basedOn w:val="TableNormal"/>
    <w:next w:val="MediumGrid1-Accent5"/>
    <w:uiPriority w:val="67"/>
    <w:semiHidden/>
    <w:unhideWhenUsed/>
    <w:rsid w:val="00FF05B8"/>
    <w:pPr>
      <w:spacing w:after="0" w:line="240" w:lineRule="auto"/>
    </w:pPr>
    <w:rPr>
      <w:kern w:val="2"/>
      <w14:ligatures w14:val="standardContextual"/>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customStyle="1" w:styleId="MediumGrid1-Accent61">
    <w:name w:val="Medium Grid 1 - Accent 61"/>
    <w:basedOn w:val="TableNormal"/>
    <w:next w:val="MediumGrid1-Accent6"/>
    <w:uiPriority w:val="67"/>
    <w:semiHidden/>
    <w:unhideWhenUsed/>
    <w:rsid w:val="00FF05B8"/>
    <w:pPr>
      <w:spacing w:after="0" w:line="240" w:lineRule="auto"/>
    </w:pPr>
    <w:rPr>
      <w:kern w:val="2"/>
      <w14:ligatures w14:val="standardContextual"/>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TableNormal"/>
    <w:next w:val="MediumGrid2"/>
    <w:uiPriority w:val="68"/>
    <w:semiHidden/>
    <w:unhideWhenUsed/>
    <w:rsid w:val="00FF05B8"/>
    <w:pPr>
      <w:spacing w:after="0" w:line="240" w:lineRule="auto"/>
    </w:pPr>
    <w:rPr>
      <w:rFonts w:asciiTheme="majorHAnsi" w:eastAsiaTheme="majorEastAsia" w:hAnsiTheme="majorHAnsi" w:cstheme="majorBidi"/>
      <w:color w:val="000000" w:themeColor="text1"/>
      <w:kern w:val="2"/>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1">
    <w:name w:val="Medium Grid 2 - Accent 11"/>
    <w:basedOn w:val="TableNormal"/>
    <w:next w:val="MediumGrid2-Accent1"/>
    <w:uiPriority w:val="68"/>
    <w:semiHidden/>
    <w:unhideWhenUsed/>
    <w:rsid w:val="00FF05B8"/>
    <w:pPr>
      <w:spacing w:after="0" w:line="240" w:lineRule="auto"/>
    </w:pPr>
    <w:rPr>
      <w:rFonts w:asciiTheme="majorHAnsi" w:eastAsiaTheme="majorEastAsia" w:hAnsiTheme="majorHAnsi" w:cstheme="majorBidi"/>
      <w:color w:val="000000" w:themeColor="text1"/>
      <w:kern w:val="2"/>
      <w14:ligatures w14:val="standardContextua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customStyle="1" w:styleId="MediumGrid2-Accent21">
    <w:name w:val="Medium Grid 2 - Accent 21"/>
    <w:basedOn w:val="TableNormal"/>
    <w:next w:val="MediumGrid2-Accent2"/>
    <w:uiPriority w:val="68"/>
    <w:semiHidden/>
    <w:unhideWhenUsed/>
    <w:rsid w:val="00FF05B8"/>
    <w:pPr>
      <w:spacing w:after="0" w:line="240" w:lineRule="auto"/>
    </w:pPr>
    <w:rPr>
      <w:rFonts w:asciiTheme="majorHAnsi" w:eastAsiaTheme="majorEastAsia" w:hAnsiTheme="majorHAnsi" w:cstheme="majorBidi"/>
      <w:color w:val="000000" w:themeColor="text1"/>
      <w:kern w:val="2"/>
      <w14:ligatures w14:val="standardContextua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customStyle="1" w:styleId="MediumGrid2-Accent31">
    <w:name w:val="Medium Grid 2 - Accent 31"/>
    <w:basedOn w:val="TableNormal"/>
    <w:next w:val="MediumGrid2-Accent3"/>
    <w:uiPriority w:val="68"/>
    <w:semiHidden/>
    <w:unhideWhenUsed/>
    <w:rsid w:val="00FF05B8"/>
    <w:pPr>
      <w:spacing w:after="0" w:line="240" w:lineRule="auto"/>
    </w:pPr>
    <w:rPr>
      <w:rFonts w:asciiTheme="majorHAnsi" w:eastAsiaTheme="majorEastAsia" w:hAnsiTheme="majorHAnsi" w:cstheme="majorBidi"/>
      <w:color w:val="000000" w:themeColor="text1"/>
      <w:kern w:val="2"/>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customStyle="1" w:styleId="MediumGrid2-Accent41">
    <w:name w:val="Medium Grid 2 - Accent 41"/>
    <w:basedOn w:val="TableNormal"/>
    <w:next w:val="MediumGrid2-Accent4"/>
    <w:uiPriority w:val="68"/>
    <w:semiHidden/>
    <w:unhideWhenUsed/>
    <w:rsid w:val="00FF05B8"/>
    <w:pPr>
      <w:spacing w:after="0" w:line="240" w:lineRule="auto"/>
    </w:pPr>
    <w:rPr>
      <w:rFonts w:asciiTheme="majorHAnsi" w:eastAsiaTheme="majorEastAsia" w:hAnsiTheme="majorHAnsi" w:cstheme="majorBidi"/>
      <w:color w:val="000000" w:themeColor="text1"/>
      <w:kern w:val="2"/>
      <w14:ligatures w14:val="standardContextua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customStyle="1" w:styleId="MediumGrid2-Accent51">
    <w:name w:val="Medium Grid 2 - Accent 51"/>
    <w:basedOn w:val="TableNormal"/>
    <w:next w:val="MediumGrid2-Accent5"/>
    <w:uiPriority w:val="68"/>
    <w:semiHidden/>
    <w:unhideWhenUsed/>
    <w:rsid w:val="00FF05B8"/>
    <w:pPr>
      <w:spacing w:after="0" w:line="240" w:lineRule="auto"/>
    </w:pPr>
    <w:rPr>
      <w:rFonts w:asciiTheme="majorHAnsi" w:eastAsiaTheme="majorEastAsia" w:hAnsiTheme="majorHAnsi" w:cstheme="majorBidi"/>
      <w:color w:val="000000" w:themeColor="text1"/>
      <w:kern w:val="2"/>
      <w14:ligatures w14:val="standardContextual"/>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customStyle="1" w:styleId="MediumGrid2-Accent61">
    <w:name w:val="Medium Grid 2 - Accent 61"/>
    <w:basedOn w:val="TableNormal"/>
    <w:next w:val="MediumGrid2-Accent6"/>
    <w:uiPriority w:val="68"/>
    <w:semiHidden/>
    <w:unhideWhenUsed/>
    <w:rsid w:val="00FF05B8"/>
    <w:pPr>
      <w:spacing w:after="0" w:line="240" w:lineRule="auto"/>
    </w:pPr>
    <w:rPr>
      <w:rFonts w:asciiTheme="majorHAnsi" w:eastAsiaTheme="majorEastAsia" w:hAnsiTheme="majorHAnsi" w:cstheme="majorBidi"/>
      <w:color w:val="000000" w:themeColor="text1"/>
      <w:kern w:val="2"/>
      <w14:ligatures w14:val="standardContextua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next w:val="MediumGrid3"/>
    <w:uiPriority w:val="69"/>
    <w:semiHidden/>
    <w:unhideWhenUsed/>
    <w:rsid w:val="00FF05B8"/>
    <w:pPr>
      <w:spacing w:after="0" w:line="240" w:lineRule="auto"/>
    </w:pPr>
    <w:rPr>
      <w:kern w:val="2"/>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1">
    <w:name w:val="Medium Grid 3 - Accent 11"/>
    <w:basedOn w:val="TableNormal"/>
    <w:next w:val="MediumGrid3-Accent1"/>
    <w:uiPriority w:val="69"/>
    <w:semiHidden/>
    <w:unhideWhenUsed/>
    <w:rsid w:val="00FF05B8"/>
    <w:pPr>
      <w:spacing w:after="0" w:line="240" w:lineRule="auto"/>
    </w:pPr>
    <w:rPr>
      <w:kern w:val="2"/>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customStyle="1" w:styleId="MediumGrid3-Accent21">
    <w:name w:val="Medium Grid 3 - Accent 21"/>
    <w:basedOn w:val="TableNormal"/>
    <w:next w:val="MediumGrid3-Accent2"/>
    <w:uiPriority w:val="69"/>
    <w:semiHidden/>
    <w:unhideWhenUsed/>
    <w:rsid w:val="00FF05B8"/>
    <w:pPr>
      <w:spacing w:after="0" w:line="240" w:lineRule="auto"/>
    </w:pPr>
    <w:rPr>
      <w:kern w:val="2"/>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customStyle="1" w:styleId="MediumGrid3-Accent31">
    <w:name w:val="Medium Grid 3 - Accent 31"/>
    <w:basedOn w:val="TableNormal"/>
    <w:next w:val="MediumGrid3-Accent3"/>
    <w:uiPriority w:val="69"/>
    <w:semiHidden/>
    <w:unhideWhenUsed/>
    <w:rsid w:val="00FF05B8"/>
    <w:pPr>
      <w:spacing w:after="0" w:line="240" w:lineRule="auto"/>
    </w:pPr>
    <w:rPr>
      <w:kern w:val="2"/>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customStyle="1" w:styleId="MediumGrid3-Accent41">
    <w:name w:val="Medium Grid 3 - Accent 41"/>
    <w:basedOn w:val="TableNormal"/>
    <w:next w:val="MediumGrid3-Accent4"/>
    <w:uiPriority w:val="69"/>
    <w:semiHidden/>
    <w:unhideWhenUsed/>
    <w:rsid w:val="00FF05B8"/>
    <w:pPr>
      <w:spacing w:after="0" w:line="240" w:lineRule="auto"/>
    </w:pPr>
    <w:rPr>
      <w:kern w:val="2"/>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customStyle="1" w:styleId="MediumGrid3-Accent51">
    <w:name w:val="Medium Grid 3 - Accent 51"/>
    <w:basedOn w:val="TableNormal"/>
    <w:next w:val="MediumGrid3-Accent5"/>
    <w:uiPriority w:val="69"/>
    <w:semiHidden/>
    <w:unhideWhenUsed/>
    <w:rsid w:val="00FF05B8"/>
    <w:pPr>
      <w:spacing w:after="0" w:line="240" w:lineRule="auto"/>
    </w:pPr>
    <w:rPr>
      <w:kern w:val="2"/>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customStyle="1" w:styleId="MediumGrid3-Accent61">
    <w:name w:val="Medium Grid 3 - Accent 61"/>
    <w:basedOn w:val="TableNormal"/>
    <w:next w:val="MediumGrid3-Accent6"/>
    <w:uiPriority w:val="69"/>
    <w:semiHidden/>
    <w:unhideWhenUsed/>
    <w:rsid w:val="00FF05B8"/>
    <w:pPr>
      <w:spacing w:after="0" w:line="240" w:lineRule="auto"/>
    </w:pPr>
    <w:rPr>
      <w:kern w:val="2"/>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TableNormal"/>
    <w:next w:val="MediumList1"/>
    <w:uiPriority w:val="65"/>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next w:val="MediumList1-Accent1"/>
    <w:uiPriority w:val="65"/>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MediumList1-Accent21">
    <w:name w:val="Medium List 1 - Accent 21"/>
    <w:basedOn w:val="TableNormal"/>
    <w:next w:val="MediumList1-Accent2"/>
    <w:uiPriority w:val="65"/>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customStyle="1" w:styleId="MediumList1-Accent31">
    <w:name w:val="Medium List 1 - Accent 31"/>
    <w:basedOn w:val="TableNormal"/>
    <w:next w:val="MediumList1-Accent3"/>
    <w:uiPriority w:val="65"/>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customStyle="1" w:styleId="MediumList1-Accent41">
    <w:name w:val="Medium List 1 - Accent 41"/>
    <w:basedOn w:val="TableNormal"/>
    <w:next w:val="MediumList1-Accent4"/>
    <w:uiPriority w:val="65"/>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customStyle="1" w:styleId="MediumList1-Accent51">
    <w:name w:val="Medium List 1 - Accent 51"/>
    <w:basedOn w:val="TableNormal"/>
    <w:next w:val="MediumList1-Accent5"/>
    <w:uiPriority w:val="65"/>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customStyle="1" w:styleId="MediumList1-Accent61">
    <w:name w:val="Medium List 1 - Accent 61"/>
    <w:basedOn w:val="TableNormal"/>
    <w:next w:val="MediumList1-Accent6"/>
    <w:uiPriority w:val="65"/>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TableNormal"/>
    <w:next w:val="MediumList2"/>
    <w:uiPriority w:val="66"/>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FF05B8"/>
    <w:pPr>
      <w:spacing w:after="0" w:line="240" w:lineRule="auto"/>
    </w:pPr>
    <w:rPr>
      <w:rFonts w:ascii="Times New Roman" w:cs="Simplified Arabic" w:hint="cs"/>
      <w:color w:val="000000" w:themeColor="text1"/>
      <w:kern w:val="2"/>
      <w14:ligatures w14:val="standardContextua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FF05B8"/>
    <w:pPr>
      <w:spacing w:after="0" w:line="240" w:lineRule="auto"/>
    </w:pPr>
    <w:rPr>
      <w:kern w:val="2"/>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FF05B8"/>
    <w:pPr>
      <w:spacing w:after="0" w:line="240" w:lineRule="auto"/>
    </w:pPr>
    <w:rPr>
      <w:kern w:val="2"/>
      <w14:ligatures w14:val="standardContextual"/>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FF05B8"/>
    <w:pPr>
      <w:spacing w:after="0" w:line="240" w:lineRule="auto"/>
    </w:pPr>
    <w:rPr>
      <w:kern w:val="2"/>
      <w14:ligatures w14:val="standardContextual"/>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FF05B8"/>
    <w:pPr>
      <w:spacing w:after="0" w:line="240" w:lineRule="auto"/>
    </w:pPr>
    <w:rPr>
      <w:kern w:val="2"/>
      <w14:ligatures w14:val="standardContextual"/>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FF05B8"/>
    <w:pPr>
      <w:spacing w:after="0" w:line="240" w:lineRule="auto"/>
    </w:pPr>
    <w:rPr>
      <w:kern w:val="2"/>
      <w14:ligatures w14:val="standardContextual"/>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FF05B8"/>
    <w:pPr>
      <w:spacing w:after="0" w:line="240" w:lineRule="auto"/>
    </w:pPr>
    <w:rPr>
      <w:kern w:val="2"/>
      <w14:ligatures w14:val="standardContextual"/>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FF05B8"/>
    <w:pPr>
      <w:spacing w:after="0" w:line="240" w:lineRule="auto"/>
    </w:pPr>
    <w:rPr>
      <w:kern w:val="2"/>
      <w14:ligatures w14:val="standardContextual"/>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FF05B8"/>
    <w:pPr>
      <w:spacing w:after="0" w:line="240" w:lineRule="auto"/>
    </w:pPr>
    <w:rPr>
      <w:kern w:val="2"/>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FF05B8"/>
    <w:pPr>
      <w:spacing w:after="0" w:line="240" w:lineRule="auto"/>
    </w:pPr>
    <w:rPr>
      <w:kern w:val="2"/>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FF05B8"/>
    <w:pPr>
      <w:spacing w:after="0" w:line="240" w:lineRule="auto"/>
    </w:pPr>
    <w:rPr>
      <w:kern w:val="2"/>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FF05B8"/>
    <w:pPr>
      <w:spacing w:after="0" w:line="240" w:lineRule="auto"/>
    </w:pPr>
    <w:rPr>
      <w:kern w:val="2"/>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FF05B8"/>
    <w:pPr>
      <w:spacing w:after="0" w:line="240" w:lineRule="auto"/>
    </w:pPr>
    <w:rPr>
      <w:kern w:val="2"/>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FF05B8"/>
    <w:pPr>
      <w:spacing w:after="0" w:line="240" w:lineRule="auto"/>
    </w:pPr>
    <w:rPr>
      <w:kern w:val="2"/>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FF05B8"/>
    <w:pPr>
      <w:spacing w:after="0" w:line="240" w:lineRule="auto"/>
    </w:pPr>
    <w:rPr>
      <w:kern w:val="2"/>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next w:val="PlainTable1"/>
    <w:uiPriority w:val="41"/>
    <w:rsid w:val="00FF05B8"/>
    <w:pPr>
      <w:spacing w:after="0" w:line="240" w:lineRule="auto"/>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next w:val="PlainTable2"/>
    <w:uiPriority w:val="42"/>
    <w:rsid w:val="00FF05B8"/>
    <w:pPr>
      <w:spacing w:after="0" w:line="240" w:lineRule="auto"/>
    </w:pPr>
    <w:rPr>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next w:val="PlainTable3"/>
    <w:uiPriority w:val="43"/>
    <w:rsid w:val="00FF05B8"/>
    <w:pPr>
      <w:spacing w:after="0" w:line="240" w:lineRule="auto"/>
    </w:pPr>
    <w:rPr>
      <w:kern w:val="2"/>
      <w14:ligatures w14:val="standardContextual"/>
    </w:rPr>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FF05B8"/>
    <w:pPr>
      <w:spacing w:after="0" w:line="240" w:lineRule="auto"/>
    </w:pPr>
    <w:rPr>
      <w:kern w:val="2"/>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next w:val="PlainTable5"/>
    <w:uiPriority w:val="45"/>
    <w:rsid w:val="00FF05B8"/>
    <w:pPr>
      <w:spacing w:after="0" w:line="240" w:lineRule="auto"/>
    </w:pPr>
    <w:rPr>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3Deffects11">
    <w:name w:val="Table 3D effects 11"/>
    <w:basedOn w:val="TableNormal"/>
    <w:next w:val="Table3Deffects1"/>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color w:val="000080"/>
      <w:kern w:val="2"/>
      <w14:ligatures w14:val="standardContextua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color w:val="FFFFFF"/>
      <w:kern w:val="2"/>
      <w14:ligatures w14:val="standardContextu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b/>
      <w:bCs/>
      <w:kern w:val="2"/>
      <w14:ligatures w14:val="standardContextua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b/>
      <w:bCs/>
      <w:kern w:val="2"/>
      <w14:ligatures w14:val="standardContextua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b/>
      <w:bCs/>
      <w:kern w:val="2"/>
      <w14:ligatures w14:val="standardContextu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b/>
      <w:bCs/>
      <w:kern w:val="2"/>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uiPriority w:val="40"/>
    <w:rsid w:val="00FF05B8"/>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List11">
    <w:name w:val="Table List 11"/>
    <w:basedOn w:val="TableNormal"/>
    <w:next w:val="TableList1"/>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kern w:val="2"/>
      <w14:ligatures w14:val="standardContextu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kern w:val="2"/>
      <w14:ligatures w14:val="standardContextu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kern w:val="2"/>
      <w14:ligatures w14:val="standardContextu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kern w:val="2"/>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kern w:val="2"/>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kern w:val="2"/>
      <w14:ligatures w14:val="standardContextu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kern w:val="2"/>
      <w14:ligatures w14:val="standardContextu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kern w:val="2"/>
      <w14:ligatures w14:val="standardContextu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FF05B8"/>
    <w:pPr>
      <w:tabs>
        <w:tab w:val="left" w:pos="624"/>
        <w:tab w:val="left" w:pos="1247"/>
        <w:tab w:val="left" w:pos="1871"/>
        <w:tab w:val="left" w:pos="2495"/>
        <w:tab w:val="left" w:pos="3119"/>
        <w:tab w:val="left" w:pos="3742"/>
        <w:tab w:val="left" w:pos="4366"/>
      </w:tabs>
      <w:spacing w:after="120" w:line="240" w:lineRule="auto"/>
    </w:pPr>
    <w:rPr>
      <w:kern w:val="2"/>
      <w14:ligatures w14:val="standardContextu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FF05B8"/>
    <w:pPr>
      <w:spacing w:line="240" w:lineRule="exact"/>
    </w:pPr>
    <w:rPr>
      <w:rFonts w:asciiTheme="minorHAnsi" w:eastAsiaTheme="minorEastAsia" w:hAnsiTheme="minorHAnsi" w:cstheme="minorBidi"/>
      <w:sz w:val="22"/>
      <w:szCs w:val="22"/>
      <w:vertAlign w:val="superscript"/>
      <w:lang w:val="fr-FR" w:eastAsia="zh-CN"/>
    </w:rPr>
  </w:style>
  <w:style w:type="character" w:customStyle="1" w:styleId="normaltextrun">
    <w:name w:val="normaltextrun"/>
    <w:basedOn w:val="DefaultParagraphFont"/>
    <w:semiHidden/>
    <w:rsid w:val="00FF05B8"/>
  </w:style>
  <w:style w:type="character" w:customStyle="1" w:styleId="eop">
    <w:name w:val="eop"/>
    <w:basedOn w:val="DefaultParagraphFont"/>
    <w:semiHidden/>
    <w:rsid w:val="00FF05B8"/>
  </w:style>
  <w:style w:type="paragraph" w:customStyle="1" w:styleId="paragraph">
    <w:name w:val="paragraph"/>
    <w:basedOn w:val="Normal"/>
    <w:semiHidden/>
    <w:rsid w:val="00FF05B8"/>
    <w:pPr>
      <w:spacing w:before="100" w:beforeAutospacing="1" w:after="100" w:afterAutospacing="1"/>
    </w:pPr>
    <w:rPr>
      <w:rFonts w:eastAsiaTheme="minorEastAsia" w:hAnsiTheme="minorHAnsi" w:cs="Simplified Arabic" w:hint="cs"/>
      <w:sz w:val="24"/>
      <w:szCs w:val="24"/>
      <w:lang w:val="fr-FR" w:eastAsia="zh-CN"/>
    </w:rPr>
  </w:style>
  <w:style w:type="character" w:customStyle="1" w:styleId="contentpasted0">
    <w:name w:val="contentpasted0"/>
    <w:basedOn w:val="DefaultParagraphFont"/>
    <w:uiPriority w:val="1"/>
    <w:semiHidden/>
    <w:rsid w:val="00FF05B8"/>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link w:val="ListParagraph"/>
    <w:uiPriority w:val="34"/>
    <w:qFormat/>
    <w:rsid w:val="00FF05B8"/>
    <w:rPr>
      <w:rFonts w:ascii="Times New Roman" w:eastAsia="Times New Roman" w:hAnsi="Times New Roman" w:cs="Times New Roman"/>
      <w:sz w:val="20"/>
      <w:szCs w:val="20"/>
      <w:lang w:val="en-GB" w:eastAsia="en-US"/>
    </w:rPr>
  </w:style>
  <w:style w:type="numbering" w:customStyle="1" w:styleId="CurrentList1">
    <w:name w:val="Current List1"/>
    <w:uiPriority w:val="99"/>
    <w:rsid w:val="00FF05B8"/>
    <w:pPr>
      <w:numPr>
        <w:numId w:val="61"/>
      </w:numPr>
    </w:pPr>
  </w:style>
  <w:style w:type="paragraph" w:customStyle="1" w:styleId="Default">
    <w:name w:val="Default"/>
    <w:semiHidden/>
    <w:rsid w:val="00FF05B8"/>
    <w:pPr>
      <w:autoSpaceDE w:val="0"/>
      <w:autoSpaceDN w:val="0"/>
      <w:adjustRightInd w:val="0"/>
      <w:spacing w:after="0" w:line="240" w:lineRule="auto"/>
    </w:pPr>
    <w:rPr>
      <w:rFonts w:ascii="Calibri" w:hAnsi="Calibri" w:cs="Calibri"/>
      <w:color w:val="000000"/>
      <w:sz w:val="24"/>
      <w:szCs w:val="24"/>
    </w:rPr>
  </w:style>
  <w:style w:type="paragraph" w:customStyle="1" w:styleId="TableParagraph">
    <w:name w:val="Table Paragraph"/>
    <w:basedOn w:val="Normal"/>
    <w:uiPriority w:val="1"/>
    <w:semiHidden/>
    <w:qFormat/>
    <w:rsid w:val="00FF05B8"/>
    <w:pPr>
      <w:widowControl w:val="0"/>
      <w:autoSpaceDE w:val="0"/>
      <w:autoSpaceDN w:val="0"/>
    </w:pPr>
    <w:rPr>
      <w:rFonts w:eastAsiaTheme="minorEastAsia" w:hAnsiTheme="minorHAnsi" w:cs="Simplified Arabic" w:hint="cs"/>
      <w:sz w:val="22"/>
      <w:szCs w:val="22"/>
      <w:lang w:val="fr-FR" w:eastAsia="zh-CN"/>
    </w:rPr>
  </w:style>
  <w:style w:type="character" w:customStyle="1" w:styleId="scxw218109716">
    <w:name w:val="scxw218109716"/>
    <w:basedOn w:val="DefaultParagraphFont"/>
    <w:semiHidden/>
    <w:rsid w:val="00FF05B8"/>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semiHidden/>
    <w:rsid w:val="00FF05B8"/>
    <w:pPr>
      <w:spacing w:line="240" w:lineRule="exact"/>
    </w:pPr>
    <w:rPr>
      <w:rFonts w:eastAsiaTheme="minorEastAsia" w:hAnsiTheme="minorHAnsi" w:cs="Simplified Arabic" w:hint="cs"/>
      <w:kern w:val="2"/>
      <w:szCs w:val="18"/>
      <w:vertAlign w:val="superscript"/>
      <w:lang w:val="fr-FR" w:eastAsia="zh-CN"/>
      <w14:ligatures w14:val="standardContextual"/>
    </w:rPr>
  </w:style>
  <w:style w:type="character" w:customStyle="1" w:styleId="inline-validation1">
    <w:name w:val="inline-validation1"/>
    <w:basedOn w:val="DefaultParagraphFont"/>
    <w:rsid w:val="00FF05B8"/>
  </w:style>
  <w:style w:type="character" w:customStyle="1" w:styleId="inline-validation2">
    <w:name w:val="inline-validation2"/>
    <w:basedOn w:val="DefaultParagraphFont"/>
    <w:rsid w:val="00FF05B8"/>
  </w:style>
  <w:style w:type="paragraph" w:customStyle="1" w:styleId="P68B1DB1-Heading211">
    <w:name w:val="P68B1DB1-Heading211"/>
    <w:basedOn w:val="Heading2"/>
    <w:rsid w:val="00FF05B8"/>
    <w:pPr>
      <w:keepLines/>
      <w:bidi/>
      <w:spacing w:before="40"/>
      <w:ind w:left="0" w:firstLine="0"/>
    </w:pPr>
    <w:rPr>
      <w:rFonts w:asciiTheme="majorBidi" w:eastAsiaTheme="majorEastAsia" w:hAnsiTheme="majorBidi" w:cstheme="majorBidi"/>
      <w:color w:val="000000" w:themeColor="text1"/>
      <w:rtl/>
      <w:lang w:val="en-US"/>
    </w:rPr>
  </w:style>
  <w:style w:type="paragraph" w:customStyle="1" w:styleId="P68B1DB1-ListParagraph13">
    <w:name w:val="P68B1DB1-ListParagraph13"/>
    <w:basedOn w:val="ListParagraph"/>
    <w:rsid w:val="00FF05B8"/>
    <w:pPr>
      <w:bidi/>
    </w:pPr>
    <w:rPr>
      <w:rFonts w:asciiTheme="majorBidi" w:hAnsiTheme="majorBidi" w:cstheme="majorBidi"/>
      <w:color w:val="000000" w:themeColor="text1"/>
      <w:rt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who-we-are/organization" TargetMode="External"/><Relationship Id="rId2" Type="http://schemas.openxmlformats.org/officeDocument/2006/relationships/hyperlink" Target="https://www.unep.org/inc-plastic-pollution/session-3/documents/in-session" TargetMode="External"/><Relationship Id="rId1" Type="http://schemas.openxmlformats.org/officeDocument/2006/relationships/hyperlink" Target="https://www.unep.org/inc-plastic-pollution/session-3/documents/in-session" TargetMode="External"/><Relationship Id="rId6" Type="http://schemas.openxmlformats.org/officeDocument/2006/relationships/hyperlink" Target="https://www.unep.org/inc-plastic-pollution/session-3/documents/in-session" TargetMode="External"/><Relationship Id="rId5" Type="http://schemas.openxmlformats.org/officeDocument/2006/relationships/hyperlink" Target="https://www.unep.org/inc-plastic-pollution/session-3/documents/in-session" TargetMode="External"/><Relationship Id="rId4" Type="http://schemas.openxmlformats.org/officeDocument/2006/relationships/hyperlink" Target="https://www.unep.org/inc-plastic-pollution/session-3/documents/in-se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b09683-50ee-412d-9d3f-013dd3b9fb66">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5D4F860D66614BADA8AE4A931E72AB" ma:contentTypeVersion="16" ma:contentTypeDescription="Create a new document." ma:contentTypeScope="" ma:versionID="4261ee8c1a134ef6c3ad159c19f9f485">
  <xsd:schema xmlns:xsd="http://www.w3.org/2001/XMLSchema" xmlns:xs="http://www.w3.org/2001/XMLSchema" xmlns:p="http://schemas.microsoft.com/office/2006/metadata/properties" xmlns:ns2="3db09683-50ee-412d-9d3f-013dd3b9fb66" xmlns:ns3="835e1463-96b8-4cc0-9914-ea16108bd78b" xmlns:ns4="985ec44e-1bab-4c0b-9df0-6ba128686fc9" targetNamespace="http://schemas.microsoft.com/office/2006/metadata/properties" ma:root="true" ma:fieldsID="13519368e3672ee344cd3fd0f6133daf" ns2:_="" ns3:_="" ns4:_="">
    <xsd:import namespace="3db09683-50ee-412d-9d3f-013dd3b9fb66"/>
    <xsd:import namespace="835e1463-96b8-4cc0-9914-ea16108bd78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09683-50ee-412d-9d3f-013dd3b9fb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5e1463-96b8-4cc0-9914-ea16108bd78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6f4a234-4967-42fb-b9b4-faaa56284462}" ma:internalName="TaxCatchAll" ma:showField="CatchAllData" ma:web="835e1463-96b8-4cc0-9914-ea16108bd7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38B33-E48E-49FE-A14C-C33C60613D5B}">
  <ds:schemaRefs>
    <ds:schemaRef ds:uri="http://schemas.microsoft.com/office/2006/metadata/properties"/>
    <ds:schemaRef ds:uri="http://schemas.microsoft.com/office/infopath/2007/PartnerControls"/>
    <ds:schemaRef ds:uri="3db09683-50ee-412d-9d3f-013dd3b9fb66"/>
    <ds:schemaRef ds:uri="985ec44e-1bab-4c0b-9df0-6ba128686fc9"/>
  </ds:schemaRefs>
</ds:datastoreItem>
</file>

<file path=customXml/itemProps2.xml><?xml version="1.0" encoding="utf-8"?>
<ds:datastoreItem xmlns:ds="http://schemas.openxmlformats.org/officeDocument/2006/customXml" ds:itemID="{F832A377-E71D-4505-B1E0-C4DC5133C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09683-50ee-412d-9d3f-013dd3b9fb66"/>
    <ds:schemaRef ds:uri="835e1463-96b8-4cc0-9914-ea16108bd78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7AAE6C-8917-4AC5-A35F-BFFAB1D3EA91}">
  <ds:schemaRefs>
    <ds:schemaRef ds:uri="http://schemas.microsoft.com/sharepoint/v3/contenttype/forms"/>
  </ds:schemaRefs>
</ds:datastoreItem>
</file>

<file path=customXml/itemProps4.xml><?xml version="1.0" encoding="utf-8"?>
<ds:datastoreItem xmlns:ds="http://schemas.openxmlformats.org/officeDocument/2006/customXml" ds:itemID="{52CA3E57-0CB9-4E89-A762-54A728DCB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2076</TotalTime>
  <Pages>86</Pages>
  <Words>30577</Words>
  <Characters>174294</Characters>
  <Application>Microsoft Office Word</Application>
  <DocSecurity>0</DocSecurity>
  <PresentationFormat/>
  <Lines>1452</Lines>
  <Paragraphs>408</Paragraphs>
  <ScaleCrop>false</ScaleCrop>
  <HeadingPairs>
    <vt:vector size="2" baseType="variant">
      <vt:variant>
        <vt:lpstr>Title</vt:lpstr>
      </vt:variant>
      <vt:variant>
        <vt:i4>1</vt:i4>
      </vt:variant>
    </vt:vector>
  </HeadingPairs>
  <TitlesOfParts>
    <vt:vector size="1" baseType="lpstr">
      <vt:lpstr>K2402402-a-PP-INC-4-1-Add-1</vt:lpstr>
    </vt:vector>
  </TitlesOfParts>
  <Manager/>
  <Company/>
  <LinksUpToDate>false</LinksUpToDate>
  <CharactersWithSpaces>204463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K2400223-a-PP-INC-4-3</dc:title>
  <dc:subject/>
  <dc:creator>Ramy Eljazzar</dc:creator>
  <cp:keywords/>
  <dc:description/>
  <cp:lastModifiedBy>Ramy</cp:lastModifiedBy>
  <cp:revision>286</cp:revision>
  <cp:lastPrinted>2024-03-25T05:31:00Z</cp:lastPrinted>
  <dcterms:created xsi:type="dcterms:W3CDTF">2024-03-20T17:10:00Z</dcterms:created>
  <dcterms:modified xsi:type="dcterms:W3CDTF">2024-03-25T05:31:00Z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AR</vt:lpwstr>
  </property>
  <property fmtid="{D5CDD505-2E9C-101B-9397-08002B2CF9AE}" pid="4" name="UNONDCSTES-Category">
    <vt:lpwstr>UNEP-PP-INC</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ContentTypeId">
    <vt:lpwstr>0x010100E35D4F860D66614BADA8AE4A931E72AB</vt:lpwstr>
  </property>
</Properties>
</file>