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spacing w:line="440" w:lineRule="atLeast"/>
        <w:ind w:left="0" w:right="0" w:firstLine="0"/>
        <w:jc w:val="left"/>
        <w:rPr>
          <w:rFonts w:ascii="Helvetica" w:cs="Helvetica" w:hAnsi="Helvetica" w:eastAsia="Helvetica"/>
          <w:b w:val="1"/>
          <w:bCs w:val="1"/>
          <w:sz w:val="28"/>
          <w:szCs w:val="28"/>
          <w:rtl w:val="0"/>
        </w:rPr>
      </w:pPr>
      <w:r>
        <w:rPr>
          <w:rFonts w:ascii="Helvetica" w:hAnsi="Helvetica"/>
          <w:b w:val="1"/>
          <w:bCs w:val="1"/>
          <w:sz w:val="28"/>
          <w:szCs w:val="28"/>
          <w:rtl w:val="0"/>
          <w:lang w:val="en-US"/>
        </w:rPr>
        <w:t>U.S. Statement Day 2</w:t>
      </w:r>
    </w:p>
    <w:p>
      <w:pPr>
        <w:pStyle w:val="Default"/>
        <w:bidi w:val="0"/>
        <w:spacing w:line="440" w:lineRule="atLeast"/>
        <w:ind w:left="0" w:right="0" w:firstLine="0"/>
        <w:jc w:val="left"/>
        <w:rPr>
          <w:rFonts w:ascii="Helvetica" w:cs="Helvetica" w:hAnsi="Helvetica" w:eastAsia="Helvetica"/>
          <w:sz w:val="28"/>
          <w:szCs w:val="28"/>
          <w:rtl w:val="0"/>
        </w:rPr>
      </w:pPr>
    </w:p>
    <w:p>
      <w:pPr>
        <w:pStyle w:val="Default"/>
        <w:bidi w:val="0"/>
        <w:spacing w:line="440" w:lineRule="atLeast"/>
        <w:ind w:left="0" w:right="0" w:firstLine="0"/>
        <w:jc w:val="left"/>
        <w:rPr>
          <w:rFonts w:ascii="Helvetica" w:cs="Helvetica" w:hAnsi="Helvetica" w:eastAsia="Helvetica"/>
          <w:sz w:val="28"/>
          <w:szCs w:val="28"/>
          <w:rtl w:val="0"/>
        </w:rPr>
      </w:pPr>
      <w:r>
        <w:rPr>
          <w:rFonts w:ascii="Helvetica" w:hAnsi="Helvetica"/>
          <w:sz w:val="28"/>
          <w:szCs w:val="28"/>
          <w:rtl w:val="0"/>
          <w:lang w:val="en-US"/>
        </w:rPr>
        <w:t xml:space="preserve"> Thank you Mr. Co-Chair.</w:t>
      </w:r>
    </w:p>
    <w:p>
      <w:pPr>
        <w:pStyle w:val="Default"/>
        <w:bidi w:val="0"/>
        <w:spacing w:line="440" w:lineRule="atLeast"/>
        <w:ind w:left="0" w:right="0" w:firstLine="0"/>
        <w:jc w:val="left"/>
        <w:rPr>
          <w:rFonts w:ascii="Helvetica" w:cs="Helvetica" w:hAnsi="Helvetica" w:eastAsia="Helvetica"/>
          <w:sz w:val="28"/>
          <w:szCs w:val="28"/>
          <w:rtl w:val="0"/>
        </w:rPr>
      </w:pP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 xml:space="preserve">Once again, we want to reflect the </w:t>
      </w:r>
      <w:r>
        <w:rPr>
          <w:rFonts w:ascii="Helvetica" w:hAnsi="Helvetica"/>
          <w:sz w:val="28"/>
          <w:szCs w:val="28"/>
          <w:shd w:val="clear" w:color="auto" w:fill="ffffff"/>
          <w:rtl w:val="0"/>
          <w:lang w:val="en-US"/>
        </w:rPr>
        <w:t xml:space="preserve">intentional decisions states made in negotiating </w:t>
      </w:r>
      <w:r>
        <w:rPr>
          <w:rFonts w:ascii="Helvetica" w:hAnsi="Helvetica"/>
          <w:sz w:val="28"/>
          <w:szCs w:val="28"/>
          <w:shd w:val="clear" w:color="auto" w:fill="ffffff"/>
          <w:rtl w:val="0"/>
          <w:lang w:val="en-US"/>
        </w:rPr>
        <w:t xml:space="preserve"> MEAs - either in terms of substance or structure - </w:t>
      </w:r>
      <w:r>
        <w:rPr>
          <w:rFonts w:ascii="Helvetica" w:hAnsi="Helvetica"/>
          <w:sz w:val="28"/>
          <w:szCs w:val="28"/>
          <w:shd w:val="clear" w:color="auto" w:fill="ffffff"/>
          <w:rtl w:val="0"/>
        </w:rPr>
        <w:t>a</w:t>
      </w:r>
      <w:r>
        <w:rPr>
          <w:rFonts w:ascii="Helvetica" w:hAnsi="Helvetica"/>
          <w:sz w:val="28"/>
          <w:szCs w:val="28"/>
          <w:shd w:val="clear" w:color="auto" w:fill="ffffff"/>
          <w:rtl w:val="0"/>
          <w:lang w:val="en-US"/>
        </w:rPr>
        <w:t>re not</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rPr>
        <w:t>gaps</w:t>
      </w:r>
      <w:r>
        <w:rPr>
          <w:rFonts w:ascii="Helvetica" w:hAnsi="Helvetica"/>
          <w:sz w:val="28"/>
          <w:szCs w:val="28"/>
          <w:shd w:val="clear" w:color="auto" w:fill="ffffff"/>
          <w:rtl w:val="0"/>
          <w:lang w:val="en-US"/>
        </w:rPr>
        <w:t>.</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B</w:t>
      </w:r>
      <w:r>
        <w:rPr>
          <w:rFonts w:ascii="Helvetica" w:hAnsi="Helvetica"/>
          <w:sz w:val="28"/>
          <w:szCs w:val="28"/>
          <w:shd w:val="clear" w:color="auto" w:fill="ffffff"/>
          <w:rtl w:val="0"/>
          <w:lang w:val="en-US"/>
        </w:rPr>
        <w:t>ased on what we heard at the first session</w:t>
      </w:r>
      <w:r>
        <w:rPr>
          <w:rFonts w:ascii="Helvetica" w:hAnsi="Helvetica"/>
          <w:sz w:val="28"/>
          <w:szCs w:val="28"/>
          <w:shd w:val="clear" w:color="auto" w:fill="ffffff"/>
          <w:rtl w:val="0"/>
          <w:lang w:val="en-US"/>
        </w:rPr>
        <w:t xml:space="preserve">, subsequently </w:t>
      </w:r>
      <w:r>
        <w:rPr>
          <w:rFonts w:ascii="Helvetica" w:hAnsi="Helvetica"/>
          <w:sz w:val="28"/>
          <w:szCs w:val="28"/>
          <w:shd w:val="clear" w:color="auto" w:fill="ffffff"/>
          <w:rtl w:val="0"/>
          <w:lang w:val="en-US"/>
        </w:rPr>
        <w:t xml:space="preserve">in the submissions, </w:t>
      </w:r>
      <w:r>
        <w:rPr>
          <w:rFonts w:ascii="Helvetica" w:hAnsi="Helvetica"/>
          <w:sz w:val="28"/>
          <w:szCs w:val="28"/>
          <w:shd w:val="clear" w:color="auto" w:fill="ffffff"/>
          <w:rtl w:val="0"/>
          <w:lang w:val="en-US"/>
        </w:rPr>
        <w:t>and yesterday, we understand many delegations agree with this assessment.  We w</w:t>
      </w:r>
      <w:r>
        <w:rPr>
          <w:rFonts w:ascii="Helvetica" w:hAnsi="Helvetica"/>
          <w:sz w:val="28"/>
          <w:szCs w:val="28"/>
          <w:shd w:val="clear" w:color="auto" w:fill="ffffff"/>
          <w:rtl w:val="0"/>
          <w:lang w:val="en-US"/>
        </w:rPr>
        <w:t xml:space="preserve">ould </w:t>
      </w:r>
      <w:r>
        <w:rPr>
          <w:rFonts w:ascii="Helvetica" w:hAnsi="Helvetica"/>
          <w:sz w:val="28"/>
          <w:szCs w:val="28"/>
          <w:shd w:val="clear" w:color="auto" w:fill="ffffff"/>
          <w:rtl w:val="0"/>
          <w:lang w:val="en-US"/>
        </w:rPr>
        <w:t>like to see a</w:t>
      </w:r>
      <w:r>
        <w:rPr>
          <w:rFonts w:ascii="Helvetica" w:hAnsi="Helvetica"/>
          <w:sz w:val="28"/>
          <w:szCs w:val="28"/>
          <w:shd w:val="clear" w:color="auto" w:fill="ffffff"/>
          <w:rtl w:val="0"/>
          <w:lang w:val="en-US"/>
        </w:rPr>
        <w:t xml:space="preserve"> clear conclusion coming out of this session that the OEWG does not view design elements in existing MEAs as </w:t>
      </w:r>
      <w:r>
        <w:rPr>
          <w:rFonts w:ascii="Helvetica" w:hAnsi="Helvetica" w:hint="default"/>
          <w:sz w:val="28"/>
          <w:szCs w:val="28"/>
          <w:shd w:val="clear" w:color="auto" w:fill="ffffff"/>
          <w:rtl w:val="0"/>
        </w:rPr>
        <w:t>“</w:t>
      </w:r>
      <w:r>
        <w:rPr>
          <w:rFonts w:ascii="Helvetica" w:hAnsi="Helvetica"/>
          <w:sz w:val="28"/>
          <w:szCs w:val="28"/>
          <w:shd w:val="clear" w:color="auto" w:fill="ffffff"/>
          <w:rtl w:val="0"/>
        </w:rPr>
        <w:t>gaps</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 xml:space="preserve">so we can at least </w:t>
      </w:r>
      <w:r>
        <w:rPr>
          <w:rFonts w:ascii="Helvetica" w:hAnsi="Helvetica"/>
          <w:sz w:val="28"/>
          <w:szCs w:val="28"/>
          <w:shd w:val="clear" w:color="auto" w:fill="ffffff"/>
          <w:rtl w:val="0"/>
          <w:lang w:val="en-US"/>
        </w:rPr>
        <w:t xml:space="preserve">take this </w:t>
      </w:r>
      <w:r>
        <w:rPr>
          <w:rFonts w:ascii="Helvetica" w:hAnsi="Helvetica"/>
          <w:sz w:val="28"/>
          <w:szCs w:val="28"/>
          <w:shd w:val="clear" w:color="auto" w:fill="ffffff"/>
          <w:rtl w:val="0"/>
          <w:lang w:val="en-US"/>
        </w:rPr>
        <w:t>aspect of</w:t>
      </w:r>
      <w:r>
        <w:rPr>
          <w:rFonts w:ascii="Helvetica" w:hAnsi="Helvetica"/>
          <w:sz w:val="28"/>
          <w:szCs w:val="28"/>
          <w:shd w:val="clear" w:color="auto" w:fill="ffffff"/>
          <w:rtl w:val="0"/>
          <w:lang w:val="en-US"/>
        </w:rPr>
        <w:t xml:space="preserve">f the table and reflected </w:t>
      </w:r>
      <w:r>
        <w:rPr>
          <w:rFonts w:ascii="Helvetica" w:hAnsi="Helvetica"/>
          <w:sz w:val="28"/>
          <w:szCs w:val="28"/>
          <w:shd w:val="clear" w:color="auto" w:fill="ffffff"/>
          <w:rtl w:val="0"/>
          <w:lang w:val="en-US"/>
        </w:rPr>
        <w:t>in the co-chairs summary of the meeting.</w:t>
      </w:r>
      <w:r>
        <w:rPr>
          <w:rFonts w:ascii="Helvetica" w:hAnsi="Helvetica" w:hint="default"/>
          <w:sz w:val="28"/>
          <w:szCs w:val="28"/>
          <w:shd w:val="clear" w:color="auto" w:fill="ffffff"/>
          <w:rtl w:val="0"/>
        </w:rPr>
        <w:t> </w:t>
      </w: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 xml:space="preserve">In negotiating the modalities resolution and the mandate for this working group, our understanding of potential </w:t>
      </w:r>
      <w:r>
        <w:rPr>
          <w:rFonts w:ascii="Helvetica" w:hAnsi="Helvetica" w:hint="default"/>
          <w:sz w:val="28"/>
          <w:szCs w:val="28"/>
          <w:shd w:val="clear" w:color="auto" w:fill="ffffff"/>
          <w:rtl w:val="0"/>
        </w:rPr>
        <w:t>“</w:t>
      </w:r>
      <w:r>
        <w:rPr>
          <w:rFonts w:ascii="Helvetica" w:hAnsi="Helvetica"/>
          <w:sz w:val="28"/>
          <w:szCs w:val="28"/>
          <w:shd w:val="clear" w:color="auto" w:fill="ffffff"/>
          <w:rtl w:val="0"/>
        </w:rPr>
        <w:t>gaps</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 xml:space="preserve">to be considered are those emerging environmental issues where the international community has yet to take action </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rPr>
        <w:t>gaps</w:t>
      </w:r>
      <w:r>
        <w:rPr>
          <w:rFonts w:ascii="Helvetica" w:hAnsi="Helvetica"/>
          <w:sz w:val="28"/>
          <w:szCs w:val="28"/>
          <w:shd w:val="clear" w:color="auto" w:fill="ffffff"/>
          <w:rtl w:val="0"/>
          <w:lang w:val="en-US"/>
        </w:rPr>
        <w:t xml:space="preserve"> </w:t>
      </w:r>
      <w:r>
        <w:rPr>
          <w:rFonts w:ascii="Helvetica" w:hAnsi="Helvetica"/>
          <w:sz w:val="28"/>
          <w:szCs w:val="28"/>
          <w:u w:val="single"/>
          <w:shd w:val="clear" w:color="auto" w:fill="ffffff"/>
          <w:rtl w:val="0"/>
          <w:lang w:val="en-US"/>
        </w:rPr>
        <w:t>between</w:t>
      </w:r>
      <w:r>
        <w:rPr>
          <w:rFonts w:ascii="Helvetica" w:hAnsi="Helvetica" w:hint="default"/>
          <w:sz w:val="28"/>
          <w:szCs w:val="28"/>
          <w:shd w:val="clear" w:color="auto" w:fill="ffffff"/>
          <w:rtl w:val="0"/>
        </w:rPr>
        <w:t> </w:t>
      </w:r>
      <w:r>
        <w:rPr>
          <w:rFonts w:ascii="Helvetica" w:hAnsi="Helvetica"/>
          <w:sz w:val="28"/>
          <w:szCs w:val="28"/>
          <w:shd w:val="clear" w:color="auto" w:fill="ffffff"/>
          <w:rtl w:val="0"/>
          <w:lang w:val="en-US"/>
        </w:rPr>
        <w:t>existing regimes, not within them.</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It would be highly inappropriate for this group to engage in a parallel discussion about the implementation of existing regimes that are under the exclusive jurisdiction of their States Parties.</w:t>
      </w: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Furthermore, as we stated upon adoption of resolution 72/277, one of our fundamental concerns is to ensure that this process does not disrupt or distract from the continuing implementation of existing international environmental agreements, and we believe many other Member States share our concerns.</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In this regard, we understand OP9 of that resolution as recognizing that nothing in this process or any outcome thereof should impact the rights and obligations of Parties under existing agreements.</w:t>
      </w:r>
      <w:r>
        <w:rPr>
          <w:rFonts w:ascii="Helvetica" w:hAnsi="Helvetica" w:hint="default"/>
          <w:sz w:val="28"/>
          <w:szCs w:val="28"/>
          <w:shd w:val="clear" w:color="auto" w:fill="ffffff"/>
          <w:rtl w:val="0"/>
        </w:rPr>
        <w:t> </w:t>
      </w: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 xml:space="preserve">Design choices are not gaps.   I have been a part of many negotiations over the years and it is always intentional what is covered and what is not and many times there is a specific decision NOT to cover a certain issue.  </w:t>
      </w:r>
    </w:p>
    <w:p>
      <w:pPr>
        <w:pStyle w:val="Default"/>
        <w:bidi w:val="0"/>
        <w:spacing w:after="213" w:line="276" w:lineRule="atLeast"/>
        <w:ind w:left="1440" w:right="0" w:firstLine="0"/>
        <w:jc w:val="left"/>
        <w:rPr>
          <w:rFonts w:ascii="Helvetica" w:cs="Helvetica" w:hAnsi="Helvetica" w:eastAsia="Helvetica"/>
          <w:sz w:val="28"/>
          <w:szCs w:val="28"/>
          <w:shd w:val="clear" w:color="auto" w:fill="ffffff"/>
          <w:rtl w:val="0"/>
        </w:rPr>
      </w:pPr>
    </w:p>
    <w:p>
      <w:pPr>
        <w:pStyle w:val="Default"/>
        <w:bidi w:val="0"/>
        <w:spacing w:after="213" w:line="276" w:lineRule="atLeast"/>
        <w:ind w:left="1440" w:right="0" w:firstLine="0"/>
        <w:jc w:val="left"/>
        <w:rPr>
          <w:rFonts w:ascii="Helvetica" w:cs="Helvetica" w:hAnsi="Helvetica" w:eastAsia="Helvetica"/>
          <w:sz w:val="28"/>
          <w:szCs w:val="28"/>
          <w:shd w:val="clear" w:color="auto" w:fill="ffffff"/>
          <w:rtl w:val="0"/>
        </w:rPr>
      </w:pPr>
    </w:p>
    <w:p>
      <w:pPr>
        <w:pStyle w:val="Default"/>
        <w:bidi w:val="0"/>
        <w:spacing w:after="213" w:line="276" w:lineRule="atLeast"/>
        <w:ind w:left="144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rPr>
        <w:t>o</w:t>
      </w:r>
      <w:r>
        <w:rPr>
          <w:rFonts w:ascii="Helvetica" w:hAnsi="Helvetica" w:hint="default"/>
          <w:sz w:val="28"/>
          <w:szCs w:val="28"/>
          <w:shd w:val="clear" w:color="auto" w:fill="ffffff"/>
          <w:rtl w:val="0"/>
        </w:rPr>
        <w:t>   </w:t>
      </w:r>
      <w:r>
        <w:rPr>
          <w:rFonts w:ascii="Helvetica" w:hAnsi="Helvetica"/>
          <w:sz w:val="28"/>
          <w:szCs w:val="28"/>
          <w:u w:val="single"/>
          <w:shd w:val="clear" w:color="auto" w:fill="ffffff"/>
          <w:rtl w:val="0"/>
          <w:lang w:val="en-US"/>
        </w:rPr>
        <w:t>AS NEEDED</w:t>
      </w:r>
      <w:r>
        <w:rPr>
          <w:rFonts w:ascii="Helvetica" w:hAnsi="Helvetica" w:hint="default"/>
          <w:sz w:val="28"/>
          <w:szCs w:val="28"/>
          <w:shd w:val="clear" w:color="auto" w:fill="ffffff"/>
          <w:rtl w:val="0"/>
        </w:rPr>
        <w:t> </w:t>
      </w:r>
      <w:r>
        <w:rPr>
          <w:rFonts w:ascii="Helvetica" w:hAnsi="Helvetica"/>
          <w:sz w:val="28"/>
          <w:szCs w:val="28"/>
          <w:shd w:val="clear" w:color="auto" w:fill="ffffff"/>
          <w:rtl w:val="0"/>
          <w:lang w:val="en-US"/>
        </w:rPr>
        <w:t>examples:</w:t>
      </w:r>
    </w:p>
    <w:p>
      <w:pPr>
        <w:pStyle w:val="Default"/>
        <w:bidi w:val="0"/>
        <w:spacing w:after="213" w:line="276" w:lineRule="atLeast"/>
        <w:ind w:left="2400" w:right="0" w:firstLine="0"/>
        <w:jc w:val="left"/>
        <w:rPr>
          <w:rFonts w:ascii="Helvetica" w:cs="Helvetica" w:hAnsi="Helvetica" w:eastAsia="Helvetica"/>
          <w:sz w:val="28"/>
          <w:szCs w:val="28"/>
          <w:shd w:val="clear" w:color="auto" w:fill="ffffff"/>
          <w:rtl w:val="0"/>
        </w:rPr>
      </w:pPr>
      <w:r>
        <w:rPr>
          <w:rFonts w:ascii="Helvetica" w:hAnsi="Helvetica" w:hint="default"/>
          <w:sz w:val="28"/>
          <w:szCs w:val="28"/>
          <w:shd w:val="clear" w:color="auto" w:fill="ffffff"/>
          <w:rtl w:val="0"/>
        </w:rPr>
        <w:t>§  </w:t>
      </w:r>
      <w:r>
        <w:rPr>
          <w:rFonts w:ascii="Helvetica" w:hAnsi="Helvetica"/>
          <w:sz w:val="28"/>
          <w:szCs w:val="28"/>
          <w:shd w:val="clear" w:color="auto" w:fill="ffffff"/>
          <w:rtl w:val="0"/>
          <w:lang w:val="en-US"/>
        </w:rPr>
        <w:t xml:space="preserve">For example, paragraph 30 alleges that there is a </w:t>
      </w:r>
      <w:r>
        <w:rPr>
          <w:rFonts w:ascii="Helvetica" w:hAnsi="Helvetica" w:hint="default"/>
          <w:sz w:val="28"/>
          <w:szCs w:val="28"/>
          <w:shd w:val="clear" w:color="auto" w:fill="ffffff"/>
          <w:rtl w:val="0"/>
        </w:rPr>
        <w:t>“</w:t>
      </w:r>
      <w:r>
        <w:rPr>
          <w:rFonts w:ascii="Helvetica" w:hAnsi="Helvetica"/>
          <w:sz w:val="28"/>
          <w:szCs w:val="28"/>
          <w:shd w:val="clear" w:color="auto" w:fill="ffffff"/>
          <w:rtl w:val="0"/>
        </w:rPr>
        <w:t>gap</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 xml:space="preserve">in the Montreal Protocol in that it </w:t>
      </w:r>
      <w:r>
        <w:rPr>
          <w:rFonts w:ascii="Helvetica" w:hAnsi="Helvetica" w:hint="default"/>
          <w:sz w:val="28"/>
          <w:szCs w:val="28"/>
          <w:shd w:val="clear" w:color="auto" w:fill="ffffff"/>
          <w:rtl w:val="0"/>
        </w:rPr>
        <w:t>“</w:t>
      </w:r>
      <w:r>
        <w:rPr>
          <w:rFonts w:ascii="Helvetica" w:hAnsi="Helvetica"/>
          <w:sz w:val="28"/>
          <w:szCs w:val="28"/>
          <w:shd w:val="clear" w:color="auto" w:fill="ffffff"/>
          <w:rtl w:val="0"/>
          <w:lang w:val="en-US"/>
        </w:rPr>
        <w:t>only addresses production and consumption of controlled substances.</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This is not a gap but the intentional design of the Protocol.</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Given that the substances controlled by the Montreal Protocol are intentionally-produced synthetic gases, controls of production and consumption were viewed as a more efficient and more easily-controlled way to reduce and eventually eliminate emissions of ODS.</w:t>
      </w:r>
      <w:r>
        <w:rPr>
          <w:rFonts w:ascii="Helvetica" w:hAnsi="Helvetica" w:hint="default"/>
          <w:sz w:val="28"/>
          <w:szCs w:val="28"/>
          <w:shd w:val="clear" w:color="auto" w:fill="ffffff"/>
          <w:rtl w:val="0"/>
        </w:rPr>
        <w:t> </w:t>
      </w: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hint="default"/>
          <w:sz w:val="28"/>
          <w:szCs w:val="28"/>
          <w:shd w:val="clear" w:color="auto" w:fill="ffffff"/>
          <w:rtl w:val="0"/>
        </w:rPr>
        <w:t> </w:t>
      </w: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 xml:space="preserve">Second,  we have heard many comments about fragmentation in International Environmental Law, but I think we would assert that this is not a hindrance but indeed a showing of how each country is grappling with compliance with environmental rules and in order to be effective, it must be done consistent with national law.  National law is where the core work of environmental law enforcement occurs and we must respect each country to do so and not interfere with additional overarching agreements that may disrupt this work. </w:t>
      </w: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p>
    <w:p>
      <w:pPr>
        <w:pStyle w:val="Default"/>
        <w:bidi w:val="0"/>
        <w:spacing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 xml:space="preserve">We have heard a lot about gaps in implementation.  </w:t>
      </w:r>
      <w:r>
        <w:rPr>
          <w:rFonts w:ascii="Helvetica" w:hAnsi="Helvetica"/>
          <w:sz w:val="28"/>
          <w:szCs w:val="28"/>
          <w:shd w:val="clear" w:color="auto" w:fill="ffffff"/>
          <w:rtl w:val="0"/>
          <w:lang w:val="en-US"/>
        </w:rPr>
        <w:t xml:space="preserve">The United States does not believe that means of implementation is a </w:t>
      </w:r>
      <w:r>
        <w:rPr>
          <w:rFonts w:ascii="Helvetica" w:hAnsi="Helvetica" w:hint="default"/>
          <w:sz w:val="28"/>
          <w:szCs w:val="28"/>
          <w:shd w:val="clear" w:color="auto" w:fill="ffffff"/>
          <w:rtl w:val="0"/>
        </w:rPr>
        <w:t>“</w:t>
      </w:r>
      <w:r>
        <w:rPr>
          <w:rFonts w:ascii="Helvetica" w:hAnsi="Helvetica"/>
          <w:sz w:val="28"/>
          <w:szCs w:val="28"/>
          <w:shd w:val="clear" w:color="auto" w:fill="ffffff"/>
          <w:rtl w:val="0"/>
        </w:rPr>
        <w:t>gap</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in international environmental law or environment-related instruments.</w:t>
      </w:r>
      <w:r>
        <w:rPr>
          <w:rFonts w:ascii="Helvetica" w:hAnsi="Helvetica" w:hint="default"/>
          <w:sz w:val="28"/>
          <w:szCs w:val="28"/>
          <w:shd w:val="clear" w:color="auto" w:fill="ffffff"/>
          <w:rtl w:val="0"/>
        </w:rPr>
        <w:t> </w:t>
      </w:r>
      <w:r>
        <w:rPr>
          <w:rFonts w:ascii="Helvetica" w:hAnsi="Helvetica"/>
          <w:sz w:val="28"/>
          <w:szCs w:val="28"/>
          <w:shd w:val="clear" w:color="auto" w:fill="ffffff"/>
          <w:rtl w:val="0"/>
          <w:lang w:val="en-US"/>
        </w:rPr>
        <w:t>In negotiating each MEA and environment-related regime, states have considered whether to include a financial mechanism and in what form, and those sovereign decisions by states were integral parts of the final packages that were agreed.</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It is not the purview of this group to second-guess those decisions.</w:t>
      </w:r>
    </w:p>
    <w:p>
      <w:pPr>
        <w:pStyle w:val="Default"/>
        <w:bidi w:val="0"/>
        <w:spacing w:after="200" w:line="440" w:lineRule="atLeast"/>
        <w:ind w:left="0" w:right="0" w:firstLine="0"/>
        <w:jc w:val="left"/>
        <w:rPr>
          <w:rFonts w:ascii="Helvetica" w:cs="Helvetica" w:hAnsi="Helvetica" w:eastAsia="Helvetica"/>
          <w:sz w:val="28"/>
          <w:szCs w:val="28"/>
          <w:shd w:val="clear" w:color="auto" w:fill="ffffff"/>
          <w:rtl w:val="0"/>
        </w:rPr>
      </w:pPr>
    </w:p>
    <w:p>
      <w:pPr>
        <w:pStyle w:val="Default"/>
        <w:bidi w:val="0"/>
        <w:spacing w:after="200"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To the extent delegations wish to engage in a real discussion on the future of MOI, the United States does not believe that the bifurcated approach to finance reflected in many of the existing MEAs is an appropriate reflection of today</w:t>
      </w:r>
      <w:r>
        <w:rPr>
          <w:rFonts w:ascii="Helvetica" w:hAnsi="Helvetica" w:hint="default"/>
          <w:sz w:val="28"/>
          <w:szCs w:val="28"/>
          <w:shd w:val="clear" w:color="auto" w:fill="ffffff"/>
          <w:rtl w:val="0"/>
        </w:rPr>
        <w:t>’</w:t>
      </w:r>
      <w:r>
        <w:rPr>
          <w:rFonts w:ascii="Helvetica" w:hAnsi="Helvetica"/>
          <w:sz w:val="28"/>
          <w:szCs w:val="28"/>
          <w:shd w:val="clear" w:color="auto" w:fill="ffffff"/>
          <w:rtl w:val="0"/>
          <w:lang w:val="en-US"/>
        </w:rPr>
        <w:t>s global financial picture.</w:t>
      </w:r>
      <w:r>
        <w:rPr>
          <w:rFonts w:ascii="Helvetica" w:hAnsi="Helvetica" w:hint="default"/>
          <w:sz w:val="28"/>
          <w:szCs w:val="28"/>
          <w:shd w:val="clear" w:color="auto" w:fill="ffffff"/>
          <w:rtl w:val="0"/>
        </w:rPr>
        <w:t xml:space="preserve">  </w:t>
      </w:r>
      <w:r>
        <w:rPr>
          <w:rFonts w:ascii="Helvetica" w:hAnsi="Helvetica"/>
          <w:sz w:val="28"/>
          <w:szCs w:val="28"/>
          <w:shd w:val="clear" w:color="auto" w:fill="ffffff"/>
          <w:rtl w:val="0"/>
          <w:lang w:val="en-US"/>
        </w:rPr>
        <w:t>Times have changed, and international assistance should be focused on those countries truly in need.</w:t>
      </w:r>
      <w:r>
        <w:rPr>
          <w:rFonts w:ascii="Helvetica" w:hAnsi="Helvetica" w:hint="default"/>
          <w:sz w:val="28"/>
          <w:szCs w:val="28"/>
          <w:shd w:val="clear" w:color="auto" w:fill="ffffff"/>
          <w:rtl w:val="0"/>
        </w:rPr>
        <w:t> </w:t>
      </w:r>
    </w:p>
    <w:p>
      <w:pPr>
        <w:pStyle w:val="Default"/>
        <w:bidi w:val="0"/>
        <w:spacing w:after="200" w:line="440" w:lineRule="atLeast"/>
        <w:ind w:left="0" w:right="0" w:firstLine="0"/>
        <w:jc w:val="left"/>
        <w:rPr>
          <w:rFonts w:ascii="Helvetica" w:cs="Helvetica" w:hAnsi="Helvetica" w:eastAsia="Helvetica"/>
          <w:sz w:val="28"/>
          <w:szCs w:val="28"/>
          <w:shd w:val="clear" w:color="auto" w:fill="ffffff"/>
          <w:rtl w:val="0"/>
        </w:rPr>
      </w:pPr>
    </w:p>
    <w:p>
      <w:pPr>
        <w:pStyle w:val="Default"/>
        <w:bidi w:val="0"/>
        <w:spacing w:after="200"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To move forward, we would suggest some practical recommendations related to the Montevideo Process, to support countries to implement and develop effective environmental law.  We could also consider other relevant decisions taken at UNEA 4, such as strengthening UNEP</w:t>
      </w:r>
      <w:r>
        <w:rPr>
          <w:rFonts w:ascii="Helvetica" w:hAnsi="Helvetica" w:hint="default"/>
          <w:sz w:val="28"/>
          <w:szCs w:val="28"/>
          <w:shd w:val="clear" w:color="auto" w:fill="ffffff"/>
          <w:rtl w:val="0"/>
          <w:lang w:val="en-US"/>
        </w:rPr>
        <w:t>’</w:t>
      </w:r>
      <w:r>
        <w:rPr>
          <w:rFonts w:ascii="Helvetica" w:hAnsi="Helvetica"/>
          <w:sz w:val="28"/>
          <w:szCs w:val="28"/>
          <w:shd w:val="clear" w:color="auto" w:fill="ffffff"/>
          <w:rtl w:val="0"/>
          <w:lang w:val="en-US"/>
        </w:rPr>
        <w:t>s role in assessing the state and trends of scientific information for use in decision-making.  We could look at efforts within UNEP, such as those under the Environmental Management Group to promote cooperation and best practice across the multilateral system.  Finally, we could look at good models of public-private partnership underway to more effectively deploy innovative solutions to address environmental challenges.  These are just some concrete ideas that could be considered to support more effective implementation at all levels.</w:t>
      </w:r>
    </w:p>
    <w:p>
      <w:pPr>
        <w:pStyle w:val="Default"/>
        <w:bidi w:val="0"/>
        <w:spacing w:after="200" w:line="440" w:lineRule="atLeast"/>
        <w:ind w:left="0" w:right="0" w:firstLine="0"/>
        <w:jc w:val="left"/>
        <w:rPr>
          <w:rFonts w:ascii="Helvetica" w:cs="Helvetica" w:hAnsi="Helvetica" w:eastAsia="Helvetica"/>
          <w:sz w:val="28"/>
          <w:szCs w:val="28"/>
          <w:shd w:val="clear" w:color="auto" w:fill="ffffff"/>
          <w:rtl w:val="0"/>
        </w:rPr>
      </w:pPr>
    </w:p>
    <w:p>
      <w:pPr>
        <w:pStyle w:val="Default"/>
        <w:bidi w:val="0"/>
        <w:spacing w:after="200"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With respect to conversations about compliance and legal mechanisms for enforcing existing rules, these have been carefully developed by the states parties subject to these mechanisms and it is not appropriate to put an overlay compliance mechanism on top.  This would not be effective and would be harmful to the underlying treaties.</w:t>
      </w:r>
    </w:p>
    <w:p>
      <w:pPr>
        <w:pStyle w:val="Default"/>
        <w:bidi w:val="0"/>
        <w:spacing w:after="200" w:line="440" w:lineRule="atLeast"/>
        <w:ind w:left="0" w:right="0" w:firstLine="0"/>
        <w:jc w:val="left"/>
        <w:rPr>
          <w:rFonts w:ascii="Helvetica" w:cs="Helvetica" w:hAnsi="Helvetica" w:eastAsia="Helvetica"/>
          <w:sz w:val="28"/>
          <w:szCs w:val="28"/>
          <w:shd w:val="clear" w:color="auto" w:fill="ffffff"/>
          <w:rtl w:val="0"/>
        </w:rPr>
      </w:pPr>
    </w:p>
    <w:p>
      <w:pPr>
        <w:pStyle w:val="Default"/>
        <w:bidi w:val="0"/>
        <w:spacing w:after="200" w:line="440" w:lineRule="atLeast"/>
        <w:ind w:left="0" w:right="0" w:firstLine="0"/>
        <w:jc w:val="left"/>
        <w:rPr>
          <w:rFonts w:ascii="Helvetica" w:cs="Helvetica" w:hAnsi="Helvetica" w:eastAsia="Helvetica"/>
          <w:sz w:val="28"/>
          <w:szCs w:val="28"/>
          <w:shd w:val="clear" w:color="auto" w:fill="ffffff"/>
          <w:rtl w:val="0"/>
        </w:rPr>
      </w:pPr>
      <w:r>
        <w:rPr>
          <w:rFonts w:ascii="Helvetica" w:hAnsi="Helvetica"/>
          <w:sz w:val="28"/>
          <w:szCs w:val="28"/>
          <w:shd w:val="clear" w:color="auto" w:fill="ffffff"/>
          <w:rtl w:val="0"/>
          <w:lang w:val="en-US"/>
        </w:rPr>
        <w:t>Thank you##</w:t>
      </w:r>
    </w:p>
    <w:p>
      <w:pPr>
        <w:pStyle w:val="Default"/>
        <w:bidi w:val="0"/>
        <w:spacing w:after="200" w:line="440" w:lineRule="atLeast"/>
        <w:ind w:left="0" w:right="0" w:firstLine="0"/>
        <w:jc w:val="left"/>
        <w:rPr>
          <w:rtl w:val="0"/>
        </w:rPr>
      </w:pPr>
      <w:r>
        <w:rPr>
          <w:rFonts w:ascii="Helvetica" w:cs="Helvetica" w:hAnsi="Helvetica" w:eastAsia="Helvetica"/>
          <w:sz w:val="28"/>
          <w:szCs w:val="28"/>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