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22"/>
        <w:gridCol w:w="5222"/>
        <w:gridCol w:w="2756"/>
      </w:tblGrid>
      <w:tr w:rsidR="00DF2D21" w:rsidRPr="00D86E8B" w14:paraId="4CB7EE1B" w14:textId="77777777" w:rsidTr="00331E5C">
        <w:trPr>
          <w:cantSplit/>
          <w:trHeight w:val="57"/>
          <w:jc w:val="right"/>
        </w:trPr>
        <w:tc>
          <w:tcPr>
            <w:tcW w:w="1482" w:type="dxa"/>
          </w:tcPr>
          <w:p w14:paraId="60875A1E" w14:textId="77777777" w:rsidR="00DF2D21" w:rsidRPr="00D86E8B" w:rsidRDefault="00DF2D21" w:rsidP="00B708A5">
            <w:pPr>
              <w:rPr>
                <w:rFonts w:ascii="Arial" w:hAnsi="Arial" w:cs="Arial"/>
                <w:b/>
                <w:bCs/>
                <w:kern w:val="2"/>
                <w:sz w:val="27"/>
                <w:szCs w:val="27"/>
              </w:rPr>
            </w:pPr>
            <w:r w:rsidRPr="00D86E8B">
              <w:rPr>
                <w:rFonts w:ascii="Arial" w:hAnsi="Arial" w:cs="Arial"/>
                <w:b/>
                <w:bCs/>
                <w:kern w:val="2"/>
                <w:sz w:val="27"/>
                <w:szCs w:val="27"/>
              </w:rPr>
              <w:t xml:space="preserve">UNITED </w:t>
            </w:r>
            <w:r w:rsidRPr="00D86E8B">
              <w:rPr>
                <w:rFonts w:ascii="Arial" w:hAnsi="Arial" w:cs="Arial"/>
                <w:b/>
                <w:bCs/>
                <w:kern w:val="2"/>
                <w:sz w:val="27"/>
                <w:szCs w:val="27"/>
              </w:rPr>
              <w:br/>
              <w:t>NATIONS</w:t>
            </w:r>
          </w:p>
        </w:tc>
        <w:tc>
          <w:tcPr>
            <w:tcW w:w="5085" w:type="dxa"/>
          </w:tcPr>
          <w:p w14:paraId="43991B4C" w14:textId="77777777" w:rsidR="00DF2D21" w:rsidRPr="00D86E8B" w:rsidRDefault="00DF2D21" w:rsidP="00B708A5">
            <w:pPr>
              <w:rPr>
                <w:kern w:val="2"/>
              </w:rPr>
            </w:pPr>
          </w:p>
        </w:tc>
        <w:tc>
          <w:tcPr>
            <w:tcW w:w="2683" w:type="dxa"/>
          </w:tcPr>
          <w:p w14:paraId="63B909C0" w14:textId="77777777" w:rsidR="00DF2D21" w:rsidRPr="00D86E8B" w:rsidRDefault="00DF2D21" w:rsidP="00B708A5">
            <w:pPr>
              <w:jc w:val="right"/>
              <w:rPr>
                <w:rFonts w:ascii="Arial" w:hAnsi="Arial" w:cs="Arial"/>
                <w:b/>
                <w:bCs/>
                <w:kern w:val="2"/>
                <w:sz w:val="64"/>
                <w:szCs w:val="64"/>
              </w:rPr>
            </w:pPr>
            <w:r w:rsidRPr="00D86E8B">
              <w:rPr>
                <w:rFonts w:ascii="Arial" w:hAnsi="Arial" w:cs="Arial"/>
                <w:b/>
                <w:bCs/>
                <w:kern w:val="2"/>
                <w:sz w:val="64"/>
                <w:szCs w:val="64"/>
              </w:rPr>
              <w:t>EP</w:t>
            </w:r>
          </w:p>
        </w:tc>
      </w:tr>
      <w:tr w:rsidR="00DF2D21" w:rsidRPr="00D86E8B" w14:paraId="0F9986D7" w14:textId="77777777" w:rsidTr="00331E5C">
        <w:trPr>
          <w:cantSplit/>
          <w:trHeight w:val="57"/>
          <w:jc w:val="right"/>
        </w:trPr>
        <w:tc>
          <w:tcPr>
            <w:tcW w:w="1482" w:type="dxa"/>
            <w:tcBorders>
              <w:bottom w:val="single" w:sz="4" w:space="0" w:color="auto"/>
            </w:tcBorders>
          </w:tcPr>
          <w:p w14:paraId="4736561A" w14:textId="77777777" w:rsidR="00DF2D21" w:rsidRPr="00D86E8B" w:rsidRDefault="00DF2D21" w:rsidP="00B708A5">
            <w:pPr>
              <w:rPr>
                <w:kern w:val="2"/>
                <w:highlight w:val="cyan"/>
              </w:rPr>
            </w:pPr>
          </w:p>
        </w:tc>
        <w:tc>
          <w:tcPr>
            <w:tcW w:w="5085" w:type="dxa"/>
            <w:tcBorders>
              <w:bottom w:val="single" w:sz="4" w:space="0" w:color="auto"/>
            </w:tcBorders>
          </w:tcPr>
          <w:p w14:paraId="0A920A8D" w14:textId="77777777" w:rsidR="00DF2D21" w:rsidRPr="00D86E8B" w:rsidRDefault="00DF2D21" w:rsidP="00B708A5">
            <w:pPr>
              <w:rPr>
                <w:kern w:val="2"/>
                <w:sz w:val="18"/>
                <w:szCs w:val="18"/>
              </w:rPr>
            </w:pPr>
          </w:p>
        </w:tc>
        <w:tc>
          <w:tcPr>
            <w:tcW w:w="2683" w:type="dxa"/>
            <w:tcBorders>
              <w:bottom w:val="single" w:sz="4" w:space="0" w:color="auto"/>
            </w:tcBorders>
          </w:tcPr>
          <w:p w14:paraId="1FAB744E" w14:textId="2EA7A9B4" w:rsidR="00DF2D21" w:rsidRPr="00D86E8B" w:rsidRDefault="00DF2D21" w:rsidP="00B708A5">
            <w:pPr>
              <w:rPr>
                <w:kern w:val="2"/>
                <w:sz w:val="18"/>
                <w:szCs w:val="18"/>
              </w:rPr>
            </w:pPr>
            <w:r w:rsidRPr="00D86E8B">
              <w:rPr>
                <w:b/>
                <w:bCs/>
                <w:kern w:val="2"/>
                <w:sz w:val="28"/>
              </w:rPr>
              <w:t>UNEP</w:t>
            </w:r>
            <w:r w:rsidRPr="00D86E8B">
              <w:rPr>
                <w:kern w:val="2"/>
              </w:rPr>
              <w:t>/EA.5/</w:t>
            </w:r>
            <w:r w:rsidR="00331E5C" w:rsidRPr="00D86E8B">
              <w:rPr>
                <w:kern w:val="2"/>
              </w:rPr>
              <w:t>3/Add.1</w:t>
            </w:r>
          </w:p>
        </w:tc>
      </w:tr>
      <w:bookmarkStart w:id="0" w:name="_MON_1021710510"/>
      <w:bookmarkEnd w:id="0"/>
      <w:tr w:rsidR="00DF2D21" w:rsidRPr="00D86E8B" w14:paraId="7F2C898C" w14:textId="77777777" w:rsidTr="00331E5C">
        <w:trPr>
          <w:cantSplit/>
          <w:trHeight w:val="57"/>
          <w:jc w:val="right"/>
        </w:trPr>
        <w:tc>
          <w:tcPr>
            <w:tcW w:w="1482" w:type="dxa"/>
            <w:tcBorders>
              <w:top w:val="single" w:sz="4" w:space="0" w:color="auto"/>
              <w:bottom w:val="single" w:sz="24" w:space="0" w:color="auto"/>
            </w:tcBorders>
          </w:tcPr>
          <w:p w14:paraId="0FD6A9EB" w14:textId="77777777" w:rsidR="00DF2D21" w:rsidRPr="00D86E8B" w:rsidRDefault="00DF2D21" w:rsidP="00B708A5">
            <w:pPr>
              <w:rPr>
                <w:kern w:val="2"/>
              </w:rPr>
            </w:pPr>
            <w:r w:rsidRPr="00D86E8B">
              <w:rPr>
                <w:kern w:val="2"/>
              </w:rPr>
              <w:object w:dxaOrig="1831" w:dyaOrig="1726" w14:anchorId="3E11C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5pt;height:62.2pt" o:ole="" fillcolor="window">
                  <v:imagedata r:id="rId11" o:title=""/>
                </v:shape>
                <o:OLEObject Type="Embed" ProgID="Word.Picture.8" ShapeID="_x0000_i1025" DrawAspect="Content" ObjectID="_1671886495" r:id="rId12"/>
              </w:object>
            </w:r>
            <w:r w:rsidRPr="00D86E8B">
              <w:rPr>
                <w:noProof/>
                <w:kern w:val="2"/>
                <w:lang w:eastAsia="en-GB"/>
              </w:rPr>
              <w:drawing>
                <wp:inline distT="0" distB="0" distL="0" distR="0" wp14:anchorId="25325560" wp14:editId="17020032">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085" w:type="dxa"/>
            <w:tcBorders>
              <w:top w:val="single" w:sz="4" w:space="0" w:color="auto"/>
              <w:bottom w:val="single" w:sz="24" w:space="0" w:color="auto"/>
            </w:tcBorders>
          </w:tcPr>
          <w:p w14:paraId="39415E9C" w14:textId="77777777" w:rsidR="00DF2D21" w:rsidRPr="00D86E8B" w:rsidRDefault="00DF2D21" w:rsidP="00B708A5">
            <w:pPr>
              <w:spacing w:before="1400" w:after="120"/>
              <w:rPr>
                <w:rFonts w:ascii="Arial" w:hAnsi="Arial" w:cs="Arial"/>
                <w:b/>
                <w:bCs/>
                <w:kern w:val="2"/>
                <w:sz w:val="28"/>
                <w:szCs w:val="28"/>
              </w:rPr>
            </w:pPr>
            <w:r w:rsidRPr="00D86E8B">
              <w:rPr>
                <w:rFonts w:ascii="Arial" w:hAnsi="Arial" w:cs="Arial"/>
                <w:b/>
                <w:bCs/>
                <w:kern w:val="2"/>
                <w:sz w:val="28"/>
                <w:szCs w:val="28"/>
              </w:rPr>
              <w:t xml:space="preserve">United Nations </w:t>
            </w:r>
            <w:r w:rsidRPr="00D86E8B">
              <w:rPr>
                <w:rFonts w:ascii="Arial" w:hAnsi="Arial" w:cs="Arial"/>
                <w:b/>
                <w:bCs/>
                <w:kern w:val="2"/>
                <w:sz w:val="28"/>
                <w:szCs w:val="28"/>
              </w:rPr>
              <w:br/>
              <w:t xml:space="preserve">Environment Assembly of the </w:t>
            </w:r>
            <w:r w:rsidRPr="00D86E8B">
              <w:rPr>
                <w:rFonts w:ascii="Arial" w:hAnsi="Arial" w:cs="Arial"/>
                <w:b/>
                <w:bCs/>
                <w:kern w:val="2"/>
                <w:sz w:val="28"/>
                <w:szCs w:val="28"/>
              </w:rPr>
              <w:br/>
              <w:t>United Nations Environment Programme</w:t>
            </w:r>
          </w:p>
        </w:tc>
        <w:tc>
          <w:tcPr>
            <w:tcW w:w="2683" w:type="dxa"/>
            <w:tcBorders>
              <w:top w:val="single" w:sz="4" w:space="0" w:color="auto"/>
              <w:bottom w:val="single" w:sz="24" w:space="0" w:color="auto"/>
            </w:tcBorders>
          </w:tcPr>
          <w:p w14:paraId="2E25EFB7" w14:textId="450D97F8" w:rsidR="00DF2D21" w:rsidRPr="00D86E8B" w:rsidRDefault="00DF2D21" w:rsidP="00D15726">
            <w:pPr>
              <w:pStyle w:val="Normalpool"/>
              <w:spacing w:before="120"/>
              <w:rPr>
                <w:kern w:val="2"/>
              </w:rPr>
            </w:pPr>
            <w:r w:rsidRPr="00D86E8B">
              <w:rPr>
                <w:kern w:val="2"/>
              </w:rPr>
              <w:t>Distr.: General</w:t>
            </w:r>
            <w:r w:rsidR="00D15726" w:rsidRPr="00D86E8B">
              <w:rPr>
                <w:kern w:val="2"/>
              </w:rPr>
              <w:t xml:space="preserve"> </w:t>
            </w:r>
            <w:r w:rsidR="00D15726" w:rsidRPr="00D86E8B">
              <w:rPr>
                <w:kern w:val="2"/>
              </w:rPr>
              <w:br/>
            </w:r>
            <w:r w:rsidR="00331E5C" w:rsidRPr="00D86E8B">
              <w:rPr>
                <w:kern w:val="2"/>
              </w:rPr>
              <w:t>7 December</w:t>
            </w:r>
            <w:r w:rsidRPr="00D86E8B">
              <w:rPr>
                <w:kern w:val="2"/>
              </w:rPr>
              <w:t xml:space="preserve"> 2020</w:t>
            </w:r>
          </w:p>
          <w:p w14:paraId="006A0ACA" w14:textId="77777777" w:rsidR="00DF2D21" w:rsidRPr="00D86E8B" w:rsidRDefault="00DF2D21" w:rsidP="00D15726">
            <w:pPr>
              <w:pStyle w:val="Normalpool"/>
              <w:spacing w:before="120"/>
              <w:rPr>
                <w:kern w:val="2"/>
              </w:rPr>
            </w:pPr>
            <w:r w:rsidRPr="00D86E8B">
              <w:rPr>
                <w:kern w:val="2"/>
              </w:rPr>
              <w:t>Original: English</w:t>
            </w:r>
          </w:p>
        </w:tc>
      </w:tr>
    </w:tbl>
    <w:p w14:paraId="6AA5B978" w14:textId="77777777" w:rsidR="00DF2D21" w:rsidRPr="00D86E8B" w:rsidRDefault="00DF2D21" w:rsidP="00DF2D21">
      <w:pPr>
        <w:pStyle w:val="AATitle"/>
        <w:rPr>
          <w:kern w:val="2"/>
        </w:rPr>
      </w:pPr>
      <w:r w:rsidRPr="00D86E8B">
        <w:rPr>
          <w:kern w:val="2"/>
        </w:rPr>
        <w:t xml:space="preserve">United Nations Environment Assembly of the </w:t>
      </w:r>
      <w:r w:rsidRPr="00D86E8B">
        <w:rPr>
          <w:kern w:val="2"/>
        </w:rPr>
        <w:br/>
        <w:t>United Nations Environment Programme</w:t>
      </w:r>
    </w:p>
    <w:p w14:paraId="72C91153" w14:textId="77777777" w:rsidR="00DF2D21" w:rsidRPr="00D86E8B" w:rsidRDefault="00DF2D21" w:rsidP="00DF2D21">
      <w:pPr>
        <w:pStyle w:val="AATitle"/>
        <w:rPr>
          <w:kern w:val="2"/>
        </w:rPr>
      </w:pPr>
      <w:r w:rsidRPr="00D86E8B">
        <w:rPr>
          <w:kern w:val="2"/>
        </w:rPr>
        <w:t>Fifth session</w:t>
      </w:r>
    </w:p>
    <w:p w14:paraId="7780BF1D" w14:textId="12C217F4" w:rsidR="00DF2D21" w:rsidRPr="00D86E8B" w:rsidRDefault="00331E5C" w:rsidP="00DF2D21">
      <w:pPr>
        <w:pStyle w:val="AATitle"/>
        <w:rPr>
          <w:b w:val="0"/>
          <w:bCs/>
          <w:kern w:val="2"/>
        </w:rPr>
      </w:pPr>
      <w:r w:rsidRPr="00E220D9">
        <w:rPr>
          <w:b w:val="0"/>
          <w:bCs/>
          <w:kern w:val="2"/>
        </w:rPr>
        <w:t>Nairobi (online), 2</w:t>
      </w:r>
      <w:r w:rsidRPr="00D86E8B">
        <w:rPr>
          <w:b w:val="0"/>
          <w:bCs/>
          <w:kern w:val="2"/>
        </w:rPr>
        <w:t>2‒26 February 2021</w:t>
      </w:r>
      <w:r w:rsidR="00881170" w:rsidRPr="001E4C92">
        <w:rPr>
          <w:b w:val="0"/>
          <w:bCs/>
        </w:rPr>
        <w:footnoteReference w:customMarkFollows="1" w:id="2"/>
        <w:t>*</w:t>
      </w:r>
    </w:p>
    <w:p w14:paraId="590693EE" w14:textId="79D67028" w:rsidR="000E0904" w:rsidRPr="00D86E8B" w:rsidRDefault="000E0904" w:rsidP="00B03AF4">
      <w:pPr>
        <w:keepNext/>
        <w:keepLines/>
        <w:tabs>
          <w:tab w:val="clear" w:pos="1814"/>
          <w:tab w:val="clear" w:pos="2381"/>
          <w:tab w:val="clear" w:pos="2948"/>
          <w:tab w:val="clear" w:pos="3515"/>
          <w:tab w:val="left" w:pos="624"/>
          <w:tab w:val="left" w:pos="1871"/>
        </w:tabs>
        <w:suppressAutoHyphens/>
        <w:ind w:right="5103"/>
        <w:rPr>
          <w:bCs/>
          <w:kern w:val="2"/>
        </w:rPr>
      </w:pPr>
      <w:r w:rsidRPr="00D86E8B">
        <w:rPr>
          <w:bCs/>
          <w:kern w:val="2"/>
        </w:rPr>
        <w:t>Item 6 of the provisional agenda</w:t>
      </w:r>
      <w:r w:rsidR="00881170" w:rsidRPr="001E4C92">
        <w:rPr>
          <w:bCs/>
        </w:rPr>
        <w:footnoteReference w:customMarkFollows="1" w:id="3"/>
        <w:t>**</w:t>
      </w:r>
    </w:p>
    <w:p w14:paraId="1A296B38" w14:textId="42030462" w:rsidR="000E0904" w:rsidRPr="00D86E8B" w:rsidRDefault="000E0904" w:rsidP="00DF2D21">
      <w:pPr>
        <w:pStyle w:val="AATitle"/>
        <w:rPr>
          <w:b w:val="0"/>
          <w:bCs/>
          <w:kern w:val="2"/>
        </w:rPr>
      </w:pPr>
      <w:r w:rsidRPr="00D86E8B">
        <w:rPr>
          <w:kern w:val="2"/>
        </w:rPr>
        <w:t>Programme of work and budget and other administrative and budgetary issues</w:t>
      </w:r>
    </w:p>
    <w:p w14:paraId="2130BA2B" w14:textId="0E9232C4" w:rsidR="00DF2D21" w:rsidRPr="003F77DF" w:rsidRDefault="00E220D9" w:rsidP="00B03AF4">
      <w:pPr>
        <w:pStyle w:val="BBTitle"/>
        <w:rPr>
          <w:kern w:val="2"/>
        </w:rPr>
      </w:pPr>
      <w:r w:rsidRPr="003F77DF">
        <w:rPr>
          <w:shd w:val="clear" w:color="auto" w:fill="FFFFFF"/>
        </w:rPr>
        <w:t>For people and planet: the United Nations Environment Programme strategy for 2022–2025 to tackle climate change, loss of nature and pollution</w:t>
      </w:r>
    </w:p>
    <w:p w14:paraId="3DEA92EF" w14:textId="77769973" w:rsidR="000E0904" w:rsidRPr="00E220D9" w:rsidRDefault="00B03AF4" w:rsidP="000E0904">
      <w:pPr>
        <w:pStyle w:val="BBTitle"/>
        <w:tabs>
          <w:tab w:val="left" w:pos="624"/>
          <w:tab w:val="left" w:pos="1871"/>
        </w:tabs>
        <w:rPr>
          <w:kern w:val="2"/>
          <w:sz w:val="20"/>
          <w:szCs w:val="20"/>
        </w:rPr>
      </w:pPr>
      <w:r w:rsidRPr="003F77DF">
        <w:rPr>
          <w:kern w:val="2"/>
          <w:sz w:val="20"/>
          <w:szCs w:val="20"/>
        </w:rPr>
        <w:t>Addendum</w:t>
      </w:r>
    </w:p>
    <w:p w14:paraId="6B3C932D" w14:textId="63232784" w:rsidR="00977C93" w:rsidRPr="00977C93" w:rsidRDefault="00B03AF4" w:rsidP="00977C93">
      <w:pPr>
        <w:pStyle w:val="NormalNonumber"/>
      </w:pPr>
      <w:r w:rsidRPr="005B2CB3">
        <w:t xml:space="preserve">The present addendum </w:t>
      </w:r>
      <w:r w:rsidR="009272F2" w:rsidRPr="005B2CB3">
        <w:t>contains</w:t>
      </w:r>
      <w:r w:rsidR="002916A8" w:rsidRPr="005B2CB3">
        <w:t>, in the annex</w:t>
      </w:r>
      <w:r w:rsidR="00936596" w:rsidRPr="005B2CB3">
        <w:t>,</w:t>
      </w:r>
      <w:r w:rsidRPr="005B2CB3">
        <w:t xml:space="preserve"> the </w:t>
      </w:r>
      <w:r w:rsidR="00360C1F" w:rsidRPr="005B2CB3">
        <w:t>United Nations Environment Programme</w:t>
      </w:r>
      <w:r w:rsidRPr="005B2CB3">
        <w:t xml:space="preserve"> programme of work and budget for 2022‒2023, </w:t>
      </w:r>
      <w:r w:rsidR="002916A8" w:rsidRPr="005B2CB3">
        <w:t>as a</w:t>
      </w:r>
      <w:r w:rsidRPr="005B2CB3">
        <w:t xml:space="preserve"> supplement</w:t>
      </w:r>
      <w:r w:rsidR="002916A8" w:rsidRPr="005B2CB3">
        <w:t xml:space="preserve"> to</w:t>
      </w:r>
      <w:r w:rsidRPr="005B2CB3">
        <w:t xml:space="preserve"> the medium-term strategy for 2022‒202</w:t>
      </w:r>
      <w:r w:rsidR="00360C1F" w:rsidRPr="005B2CB3">
        <w:t>5</w:t>
      </w:r>
      <w:r w:rsidRPr="005B2CB3">
        <w:t xml:space="preserve"> (UNEP/EA.5/3). </w:t>
      </w:r>
    </w:p>
    <w:p w14:paraId="733D1625" w14:textId="77777777" w:rsidR="00977C93" w:rsidRPr="00977C93" w:rsidRDefault="00977C93">
      <w:pPr>
        <w:tabs>
          <w:tab w:val="clear" w:pos="1247"/>
          <w:tab w:val="clear" w:pos="1814"/>
          <w:tab w:val="clear" w:pos="2381"/>
          <w:tab w:val="clear" w:pos="2948"/>
          <w:tab w:val="clear" w:pos="3515"/>
        </w:tabs>
      </w:pPr>
      <w:r w:rsidRPr="00977C93">
        <w:br w:type="page"/>
      </w:r>
    </w:p>
    <w:p w14:paraId="76F387FD" w14:textId="56AFE4B1" w:rsidR="00977C93" w:rsidRPr="00977C93" w:rsidRDefault="00977C93" w:rsidP="00977C93">
      <w:pPr>
        <w:pStyle w:val="ZZAnxheader"/>
      </w:pPr>
      <w:bookmarkStart w:id="1" w:name="_Toc61264086"/>
      <w:bookmarkStart w:id="2" w:name="_Toc58919753"/>
      <w:bookmarkStart w:id="3" w:name="_Toc58930691"/>
      <w:bookmarkStart w:id="4" w:name="_Toc58931226"/>
      <w:bookmarkStart w:id="5" w:name="_Toc61012592"/>
      <w:r w:rsidRPr="00977C93">
        <w:lastRenderedPageBreak/>
        <w:t>Annex</w:t>
      </w:r>
      <w:bookmarkEnd w:id="1"/>
      <w:bookmarkEnd w:id="2"/>
      <w:bookmarkEnd w:id="3"/>
      <w:bookmarkEnd w:id="4"/>
      <w:bookmarkEnd w:id="5"/>
    </w:p>
    <w:p w14:paraId="77B4EA65" w14:textId="5D27C96E" w:rsidR="00977C93" w:rsidRPr="00977C93" w:rsidRDefault="00977C93" w:rsidP="00977C93">
      <w:pPr>
        <w:pStyle w:val="ZZAnxtitle"/>
        <w:rPr>
          <w:kern w:val="2"/>
        </w:rPr>
      </w:pPr>
      <w:bookmarkStart w:id="6" w:name="_Toc58847565"/>
      <w:bookmarkStart w:id="7" w:name="_Toc58919754"/>
      <w:bookmarkStart w:id="8" w:name="_Toc58930692"/>
      <w:bookmarkStart w:id="9" w:name="_Toc58931227"/>
      <w:bookmarkStart w:id="10" w:name="_Toc61012593"/>
      <w:bookmarkStart w:id="11" w:name="_Toc61264087"/>
      <w:r w:rsidRPr="00977C93">
        <w:rPr>
          <w:kern w:val="2"/>
        </w:rPr>
        <w:t>Programme of work and budget for 2022‒2023</w:t>
      </w:r>
      <w:bookmarkEnd w:id="6"/>
      <w:bookmarkEnd w:id="7"/>
      <w:bookmarkEnd w:id="8"/>
      <w:bookmarkEnd w:id="9"/>
      <w:bookmarkEnd w:id="10"/>
      <w:bookmarkEnd w:id="11"/>
    </w:p>
    <w:p w14:paraId="509F8CB1" w14:textId="0DE7087B" w:rsidR="00977C93" w:rsidRDefault="00977C93" w:rsidP="00977C93">
      <w:pPr>
        <w:pStyle w:val="NormalNonumber"/>
      </w:pPr>
      <w:r>
        <w:br w:type="page"/>
      </w:r>
    </w:p>
    <w:sdt>
      <w:sdtPr>
        <w:rPr>
          <w:rFonts w:ascii="Times New Roman" w:eastAsia="Times New Roman" w:hAnsi="Times New Roman" w:cs="Times New Roman"/>
          <w:color w:val="auto"/>
          <w:kern w:val="2"/>
          <w:sz w:val="20"/>
          <w:szCs w:val="20"/>
          <w:lang w:val="en-GB"/>
        </w:rPr>
        <w:id w:val="-50473793"/>
        <w:docPartObj>
          <w:docPartGallery w:val="Table of Contents"/>
          <w:docPartUnique/>
        </w:docPartObj>
      </w:sdtPr>
      <w:sdtEndPr>
        <w:rPr>
          <w:b/>
          <w:bCs/>
        </w:rPr>
      </w:sdtEndPr>
      <w:sdtContent>
        <w:p w14:paraId="3CF9E1B9" w14:textId="77777777" w:rsidR="00977C93" w:rsidRPr="00D86E8B" w:rsidRDefault="00977C93" w:rsidP="00977C93">
          <w:pPr>
            <w:pStyle w:val="TOCHeading"/>
            <w:spacing w:before="0" w:after="120" w:line="240" w:lineRule="auto"/>
            <w:rPr>
              <w:rFonts w:ascii="Times New Roman" w:hAnsi="Times New Roman" w:cs="Times New Roman"/>
              <w:b/>
              <w:bCs/>
              <w:color w:val="000000" w:themeColor="text1"/>
              <w:kern w:val="2"/>
              <w:sz w:val="28"/>
              <w:szCs w:val="28"/>
              <w:lang w:val="en-GB"/>
            </w:rPr>
          </w:pPr>
          <w:r w:rsidRPr="007E7C6B">
            <w:rPr>
              <w:rFonts w:ascii="Times New Roman" w:hAnsi="Times New Roman" w:cs="Times New Roman"/>
              <w:b/>
              <w:bCs/>
              <w:color w:val="000000" w:themeColor="text1"/>
              <w:kern w:val="2"/>
              <w:sz w:val="28"/>
              <w:szCs w:val="28"/>
              <w:lang w:val="en-GB"/>
            </w:rPr>
            <w:t>Contents</w:t>
          </w:r>
        </w:p>
        <w:p w14:paraId="78ABC3F1" w14:textId="5D5B3851" w:rsidR="00977C93" w:rsidRPr="00977C93" w:rsidRDefault="00977C93" w:rsidP="00977C93">
          <w:pPr>
            <w:pStyle w:val="TOC1"/>
            <w:tabs>
              <w:tab w:val="left" w:pos="1814"/>
            </w:tabs>
            <w:rPr>
              <w:rFonts w:eastAsiaTheme="minorEastAsia"/>
              <w:bCs w:val="0"/>
              <w:noProof/>
              <w:lang w:eastAsia="en-GB"/>
            </w:rPr>
          </w:pPr>
          <w:r w:rsidRPr="00614189">
            <w:rPr>
              <w:rStyle w:val="Hyperlink"/>
              <w:noProof/>
            </w:rPr>
            <w:fldChar w:fldCharType="begin"/>
          </w:r>
          <w:r w:rsidRPr="00977C93">
            <w:rPr>
              <w:rStyle w:val="Hyperlink"/>
              <w:noProof/>
            </w:rPr>
            <w:instrText xml:space="preserve"> TOC \o "1-5" \h \z \t "CH1,1,CH2,2,CH3,3,ZZ_Anx_header,4,ZZ_Anx_title,5" </w:instrText>
          </w:r>
          <w:r w:rsidRPr="00614189">
            <w:rPr>
              <w:rStyle w:val="Hyperlink"/>
              <w:noProof/>
            </w:rPr>
            <w:fldChar w:fldCharType="separate"/>
          </w:r>
          <w:hyperlink w:anchor="_Toc61264088" w:history="1">
            <w:r w:rsidRPr="00977C93">
              <w:rPr>
                <w:rStyle w:val="Hyperlink"/>
                <w:noProof/>
              </w:rPr>
              <w:t>Introduction</w:t>
            </w:r>
            <w:r w:rsidRPr="00977C93">
              <w:rPr>
                <w:noProof/>
                <w:webHidden/>
              </w:rPr>
              <w:tab/>
            </w:r>
            <w:r w:rsidRPr="00977C93">
              <w:rPr>
                <w:noProof/>
                <w:webHidden/>
              </w:rPr>
              <w:fldChar w:fldCharType="begin"/>
            </w:r>
            <w:r w:rsidRPr="00977C93">
              <w:rPr>
                <w:noProof/>
                <w:webHidden/>
              </w:rPr>
              <w:instrText xml:space="preserve"> PAGEREF _Toc61264088 \h </w:instrText>
            </w:r>
            <w:r w:rsidRPr="00977C93">
              <w:rPr>
                <w:noProof/>
                <w:webHidden/>
              </w:rPr>
            </w:r>
            <w:r w:rsidRPr="00977C93">
              <w:rPr>
                <w:noProof/>
                <w:webHidden/>
              </w:rPr>
              <w:fldChar w:fldCharType="separate"/>
            </w:r>
            <w:r w:rsidR="005C7B6B">
              <w:rPr>
                <w:noProof/>
                <w:webHidden/>
              </w:rPr>
              <w:t>4</w:t>
            </w:r>
            <w:r w:rsidRPr="00977C93">
              <w:rPr>
                <w:noProof/>
                <w:webHidden/>
              </w:rPr>
              <w:fldChar w:fldCharType="end"/>
            </w:r>
          </w:hyperlink>
        </w:p>
        <w:p w14:paraId="7088FE57" w14:textId="4244FB50" w:rsidR="00977C93" w:rsidRPr="00977C93" w:rsidRDefault="00483EAF" w:rsidP="00977C93">
          <w:pPr>
            <w:pStyle w:val="TOC1"/>
            <w:tabs>
              <w:tab w:val="left" w:pos="1814"/>
            </w:tabs>
            <w:spacing w:before="120" w:after="80"/>
            <w:rPr>
              <w:rFonts w:eastAsiaTheme="minorEastAsia"/>
              <w:bCs w:val="0"/>
              <w:noProof/>
              <w:lang w:eastAsia="en-GB"/>
            </w:rPr>
          </w:pPr>
          <w:hyperlink w:anchor="_Toc61264089" w:history="1">
            <w:r w:rsidR="00977C93" w:rsidRPr="00977C93">
              <w:rPr>
                <w:rStyle w:val="Hyperlink"/>
                <w:noProof/>
                <w:kern w:val="2"/>
              </w:rPr>
              <w:t>I.</w:t>
            </w:r>
            <w:r w:rsidR="00977C93" w:rsidRPr="00977C93">
              <w:rPr>
                <w:rFonts w:eastAsiaTheme="minorEastAsia"/>
                <w:bCs w:val="0"/>
                <w:noProof/>
                <w:lang w:eastAsia="en-GB"/>
              </w:rPr>
              <w:tab/>
            </w:r>
            <w:r w:rsidR="00977C93" w:rsidRPr="00977C93">
              <w:rPr>
                <w:rStyle w:val="Hyperlink"/>
                <w:noProof/>
                <w:kern w:val="2"/>
              </w:rPr>
              <w:t>UNEP results framework for 2022‒2023</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_Toc61264089 \h </w:instrText>
            </w:r>
            <w:r w:rsidR="00977C93" w:rsidRPr="00977C93">
              <w:rPr>
                <w:noProof/>
                <w:webHidden/>
              </w:rPr>
            </w:r>
            <w:r w:rsidR="00977C93" w:rsidRPr="00977C93">
              <w:rPr>
                <w:noProof/>
                <w:webHidden/>
              </w:rPr>
              <w:fldChar w:fldCharType="separate"/>
            </w:r>
            <w:r w:rsidR="005C7B6B">
              <w:rPr>
                <w:noProof/>
                <w:webHidden/>
              </w:rPr>
              <w:t>5</w:t>
            </w:r>
            <w:r w:rsidR="00977C93" w:rsidRPr="00977C93">
              <w:rPr>
                <w:noProof/>
                <w:webHidden/>
              </w:rPr>
              <w:fldChar w:fldCharType="end"/>
            </w:r>
          </w:hyperlink>
        </w:p>
        <w:p w14:paraId="5292514E" w14:textId="39B1E56C" w:rsidR="00977C93" w:rsidRPr="00977C93" w:rsidRDefault="00483EAF" w:rsidP="00977C93">
          <w:pPr>
            <w:pStyle w:val="TOC2"/>
            <w:tabs>
              <w:tab w:val="left" w:pos="2381"/>
            </w:tabs>
            <w:spacing w:after="80"/>
            <w:rPr>
              <w:rFonts w:eastAsiaTheme="minorEastAsia"/>
              <w:noProof/>
              <w:lang w:eastAsia="en-GB"/>
            </w:rPr>
          </w:pPr>
          <w:hyperlink w:anchor="_Toc61264090" w:history="1">
            <w:r w:rsidR="00977C93" w:rsidRPr="00977C93">
              <w:rPr>
                <w:rStyle w:val="Hyperlink"/>
                <w:noProof/>
                <w:kern w:val="2"/>
              </w:rPr>
              <w:t>A.</w:t>
            </w:r>
            <w:r w:rsidR="00977C93" w:rsidRPr="00977C93">
              <w:rPr>
                <w:rFonts w:eastAsiaTheme="minorEastAsia"/>
                <w:noProof/>
                <w:lang w:eastAsia="en-GB"/>
              </w:rPr>
              <w:tab/>
            </w:r>
            <w:r w:rsidR="00977C93" w:rsidRPr="00977C93">
              <w:rPr>
                <w:rStyle w:val="Hyperlink"/>
                <w:noProof/>
                <w:kern w:val="2"/>
              </w:rPr>
              <w:t>A set of integrated results on the road towards climate stability, living in harmony with nature and a pollution-free planet</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_Toc61264090 \h </w:instrText>
            </w:r>
            <w:r w:rsidR="00977C93" w:rsidRPr="00977C93">
              <w:rPr>
                <w:noProof/>
                <w:webHidden/>
              </w:rPr>
            </w:r>
            <w:r w:rsidR="00977C93" w:rsidRPr="00977C93">
              <w:rPr>
                <w:noProof/>
                <w:webHidden/>
              </w:rPr>
              <w:fldChar w:fldCharType="separate"/>
            </w:r>
            <w:r w:rsidR="005C7B6B">
              <w:rPr>
                <w:noProof/>
                <w:webHidden/>
              </w:rPr>
              <w:t>5</w:t>
            </w:r>
            <w:r w:rsidR="00977C93" w:rsidRPr="00977C93">
              <w:rPr>
                <w:noProof/>
                <w:webHidden/>
              </w:rPr>
              <w:fldChar w:fldCharType="end"/>
            </w:r>
          </w:hyperlink>
        </w:p>
        <w:p w14:paraId="5246075C" w14:textId="430EEF32" w:rsidR="00977C93" w:rsidRPr="00977C93" w:rsidRDefault="00483EAF" w:rsidP="00977C93">
          <w:pPr>
            <w:pStyle w:val="TOC3"/>
            <w:tabs>
              <w:tab w:val="left" w:pos="2948"/>
            </w:tabs>
            <w:spacing w:before="40" w:after="40"/>
            <w:rPr>
              <w:rFonts w:eastAsiaTheme="minorEastAsia"/>
              <w:iCs w:val="0"/>
              <w:noProof/>
              <w:lang w:eastAsia="en-GB"/>
            </w:rPr>
          </w:pPr>
          <w:hyperlink w:anchor="_Toc61264091" w:history="1">
            <w:r w:rsidR="00977C93" w:rsidRPr="00977C93">
              <w:rPr>
                <w:rStyle w:val="Hyperlink"/>
                <w:noProof/>
                <w:kern w:val="2"/>
              </w:rPr>
              <w:t>1.</w:t>
            </w:r>
            <w:r w:rsidR="00977C93" w:rsidRPr="00977C93">
              <w:rPr>
                <w:rFonts w:eastAsiaTheme="minorEastAsia"/>
                <w:iCs w:val="0"/>
                <w:noProof/>
                <w:lang w:eastAsia="en-GB"/>
              </w:rPr>
              <w:tab/>
            </w:r>
            <w:r w:rsidR="00977C93" w:rsidRPr="00977C93">
              <w:rPr>
                <w:rStyle w:val="Hyperlink"/>
                <w:noProof/>
                <w:kern w:val="2"/>
              </w:rPr>
              <w:t>Science-policy as a foundation</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_Toc61264091 \h </w:instrText>
            </w:r>
            <w:r w:rsidR="00977C93" w:rsidRPr="00977C93">
              <w:rPr>
                <w:noProof/>
                <w:webHidden/>
              </w:rPr>
            </w:r>
            <w:r w:rsidR="00977C93" w:rsidRPr="00977C93">
              <w:rPr>
                <w:noProof/>
                <w:webHidden/>
              </w:rPr>
              <w:fldChar w:fldCharType="separate"/>
            </w:r>
            <w:r w:rsidR="005C7B6B">
              <w:rPr>
                <w:noProof/>
                <w:webHidden/>
              </w:rPr>
              <w:t>9</w:t>
            </w:r>
            <w:r w:rsidR="00977C93" w:rsidRPr="00977C93">
              <w:rPr>
                <w:noProof/>
                <w:webHidden/>
              </w:rPr>
              <w:fldChar w:fldCharType="end"/>
            </w:r>
          </w:hyperlink>
        </w:p>
        <w:p w14:paraId="63952F15" w14:textId="175A3415" w:rsidR="00977C93" w:rsidRPr="00977C93" w:rsidRDefault="00483EAF" w:rsidP="00977C93">
          <w:pPr>
            <w:pStyle w:val="TOC3"/>
            <w:tabs>
              <w:tab w:val="left" w:pos="2948"/>
            </w:tabs>
            <w:spacing w:before="40" w:after="40"/>
            <w:rPr>
              <w:rFonts w:eastAsiaTheme="minorEastAsia"/>
              <w:iCs w:val="0"/>
              <w:noProof/>
              <w:lang w:eastAsia="en-GB"/>
            </w:rPr>
          </w:pPr>
          <w:hyperlink w:anchor="_Toc61264092" w:history="1">
            <w:r w:rsidR="00977C93" w:rsidRPr="00977C93">
              <w:rPr>
                <w:rStyle w:val="Hyperlink"/>
                <w:noProof/>
                <w:kern w:val="2"/>
              </w:rPr>
              <w:t>2.</w:t>
            </w:r>
            <w:r w:rsidR="00977C93" w:rsidRPr="00977C93">
              <w:rPr>
                <w:rFonts w:eastAsiaTheme="minorEastAsia"/>
                <w:iCs w:val="0"/>
                <w:noProof/>
                <w:lang w:eastAsia="en-GB"/>
              </w:rPr>
              <w:tab/>
            </w:r>
            <w:r w:rsidR="00977C93" w:rsidRPr="00977C93">
              <w:rPr>
                <w:rStyle w:val="Hyperlink"/>
                <w:noProof/>
                <w:kern w:val="2"/>
              </w:rPr>
              <w:t>Environmental governance as a foundation</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_Toc61264092 \h </w:instrText>
            </w:r>
            <w:r w:rsidR="00977C93" w:rsidRPr="00977C93">
              <w:rPr>
                <w:noProof/>
                <w:webHidden/>
              </w:rPr>
            </w:r>
            <w:r w:rsidR="00977C93" w:rsidRPr="00977C93">
              <w:rPr>
                <w:noProof/>
                <w:webHidden/>
              </w:rPr>
              <w:fldChar w:fldCharType="separate"/>
            </w:r>
            <w:r w:rsidR="005C7B6B">
              <w:rPr>
                <w:noProof/>
                <w:webHidden/>
              </w:rPr>
              <w:t>10</w:t>
            </w:r>
            <w:r w:rsidR="00977C93" w:rsidRPr="00977C93">
              <w:rPr>
                <w:noProof/>
                <w:webHidden/>
              </w:rPr>
              <w:fldChar w:fldCharType="end"/>
            </w:r>
          </w:hyperlink>
        </w:p>
        <w:p w14:paraId="6D3C3096" w14:textId="0463614A" w:rsidR="00977C93" w:rsidRPr="00977C93" w:rsidRDefault="00483EAF" w:rsidP="00977C93">
          <w:pPr>
            <w:pStyle w:val="TOC3"/>
            <w:tabs>
              <w:tab w:val="left" w:pos="2948"/>
            </w:tabs>
            <w:spacing w:before="40" w:after="40"/>
            <w:rPr>
              <w:rFonts w:eastAsiaTheme="minorEastAsia"/>
              <w:iCs w:val="0"/>
              <w:noProof/>
              <w:lang w:eastAsia="en-GB"/>
            </w:rPr>
          </w:pPr>
          <w:hyperlink w:anchor="_Toc61264093" w:history="1">
            <w:r w:rsidR="00977C93" w:rsidRPr="00977C93">
              <w:rPr>
                <w:rStyle w:val="Hyperlink"/>
                <w:noProof/>
                <w:kern w:val="2"/>
              </w:rPr>
              <w:t>3.</w:t>
            </w:r>
            <w:r w:rsidR="00977C93" w:rsidRPr="00977C93">
              <w:rPr>
                <w:rFonts w:eastAsiaTheme="minorEastAsia"/>
                <w:iCs w:val="0"/>
                <w:noProof/>
                <w:lang w:eastAsia="en-GB"/>
              </w:rPr>
              <w:tab/>
            </w:r>
            <w:r w:rsidR="00977C93" w:rsidRPr="00977C93">
              <w:rPr>
                <w:rStyle w:val="Hyperlink"/>
                <w:noProof/>
                <w:kern w:val="2"/>
              </w:rPr>
              <w:t>Finance and economic transformation as an enabler</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_Toc61264093 \h </w:instrText>
            </w:r>
            <w:r w:rsidR="00977C93" w:rsidRPr="00977C93">
              <w:rPr>
                <w:noProof/>
                <w:webHidden/>
              </w:rPr>
            </w:r>
            <w:r w:rsidR="00977C93" w:rsidRPr="00977C93">
              <w:rPr>
                <w:noProof/>
                <w:webHidden/>
              </w:rPr>
              <w:fldChar w:fldCharType="separate"/>
            </w:r>
            <w:r w:rsidR="005C7B6B">
              <w:rPr>
                <w:noProof/>
                <w:webHidden/>
              </w:rPr>
              <w:t>11</w:t>
            </w:r>
            <w:r w:rsidR="00977C93" w:rsidRPr="00977C93">
              <w:rPr>
                <w:noProof/>
                <w:webHidden/>
              </w:rPr>
              <w:fldChar w:fldCharType="end"/>
            </w:r>
          </w:hyperlink>
        </w:p>
        <w:p w14:paraId="3920E347" w14:textId="2B4A2A1A" w:rsidR="00977C93" w:rsidRPr="00977C93" w:rsidRDefault="00483EAF" w:rsidP="00977C93">
          <w:pPr>
            <w:pStyle w:val="TOC3"/>
            <w:tabs>
              <w:tab w:val="left" w:pos="2948"/>
            </w:tabs>
            <w:spacing w:before="40" w:after="40"/>
            <w:rPr>
              <w:rFonts w:eastAsiaTheme="minorEastAsia"/>
              <w:iCs w:val="0"/>
              <w:noProof/>
              <w:lang w:eastAsia="en-GB"/>
            </w:rPr>
          </w:pPr>
          <w:hyperlink w:anchor="_Toc61264094" w:history="1">
            <w:r w:rsidR="00977C93" w:rsidRPr="00977C93">
              <w:rPr>
                <w:rStyle w:val="Hyperlink"/>
                <w:noProof/>
                <w:kern w:val="2"/>
              </w:rPr>
              <w:t>4.</w:t>
            </w:r>
            <w:r w:rsidR="00977C93" w:rsidRPr="00977C93">
              <w:rPr>
                <w:rFonts w:eastAsiaTheme="minorEastAsia"/>
                <w:iCs w:val="0"/>
                <w:noProof/>
                <w:lang w:eastAsia="en-GB"/>
              </w:rPr>
              <w:tab/>
            </w:r>
            <w:r w:rsidR="00977C93" w:rsidRPr="00977C93">
              <w:rPr>
                <w:rStyle w:val="Hyperlink"/>
                <w:noProof/>
                <w:kern w:val="2"/>
              </w:rPr>
              <w:t>Digital transformation as an enabler</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_Toc61264094 \h </w:instrText>
            </w:r>
            <w:r w:rsidR="00977C93" w:rsidRPr="00977C93">
              <w:rPr>
                <w:noProof/>
                <w:webHidden/>
              </w:rPr>
            </w:r>
            <w:r w:rsidR="00977C93" w:rsidRPr="00977C93">
              <w:rPr>
                <w:noProof/>
                <w:webHidden/>
              </w:rPr>
              <w:fldChar w:fldCharType="separate"/>
            </w:r>
            <w:r w:rsidR="005C7B6B">
              <w:rPr>
                <w:noProof/>
                <w:webHidden/>
              </w:rPr>
              <w:t>12</w:t>
            </w:r>
            <w:r w:rsidR="00977C93" w:rsidRPr="00977C93">
              <w:rPr>
                <w:noProof/>
                <w:webHidden/>
              </w:rPr>
              <w:fldChar w:fldCharType="end"/>
            </w:r>
          </w:hyperlink>
        </w:p>
        <w:p w14:paraId="3DBBED24" w14:textId="12CC2895" w:rsidR="00977C93" w:rsidRPr="00977C93" w:rsidRDefault="00483EAF" w:rsidP="00977C93">
          <w:pPr>
            <w:pStyle w:val="TOC2"/>
            <w:tabs>
              <w:tab w:val="left" w:pos="2381"/>
            </w:tabs>
            <w:spacing w:after="80"/>
            <w:rPr>
              <w:rFonts w:eastAsiaTheme="minorEastAsia"/>
              <w:noProof/>
              <w:lang w:eastAsia="en-GB"/>
            </w:rPr>
          </w:pPr>
          <w:hyperlink w:anchor="_Toc61264095" w:history="1">
            <w:r w:rsidR="00977C93" w:rsidRPr="00977C93">
              <w:rPr>
                <w:rStyle w:val="Hyperlink"/>
                <w:noProof/>
                <w:kern w:val="2"/>
              </w:rPr>
              <w:t>B.</w:t>
            </w:r>
            <w:r w:rsidR="00977C93" w:rsidRPr="00977C93">
              <w:rPr>
                <w:rFonts w:eastAsiaTheme="minorEastAsia"/>
                <w:noProof/>
                <w:lang w:eastAsia="en-GB"/>
              </w:rPr>
              <w:tab/>
            </w:r>
            <w:r w:rsidR="00977C93" w:rsidRPr="00977C93">
              <w:rPr>
                <w:rStyle w:val="Hyperlink"/>
                <w:noProof/>
                <w:kern w:val="2"/>
              </w:rPr>
              <w:t>UNEP performance measures: indicators that take programme integration one step further</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_Toc61264095 \h </w:instrText>
            </w:r>
            <w:r w:rsidR="00977C93" w:rsidRPr="00977C93">
              <w:rPr>
                <w:noProof/>
                <w:webHidden/>
              </w:rPr>
            </w:r>
            <w:r w:rsidR="00977C93" w:rsidRPr="00977C93">
              <w:rPr>
                <w:noProof/>
                <w:webHidden/>
              </w:rPr>
              <w:fldChar w:fldCharType="separate"/>
            </w:r>
            <w:r w:rsidR="005C7B6B">
              <w:rPr>
                <w:noProof/>
                <w:webHidden/>
              </w:rPr>
              <w:t>13</w:t>
            </w:r>
            <w:r w:rsidR="00977C93" w:rsidRPr="00977C93">
              <w:rPr>
                <w:noProof/>
                <w:webHidden/>
              </w:rPr>
              <w:fldChar w:fldCharType="end"/>
            </w:r>
          </w:hyperlink>
        </w:p>
        <w:p w14:paraId="6D854974" w14:textId="11ECC142" w:rsidR="00977C93" w:rsidRPr="00977C93" w:rsidRDefault="00483EAF" w:rsidP="00977C93">
          <w:pPr>
            <w:pStyle w:val="TOC3"/>
            <w:tabs>
              <w:tab w:val="left" w:pos="2948"/>
            </w:tabs>
            <w:spacing w:before="40" w:after="40"/>
            <w:rPr>
              <w:rStyle w:val="Hyperlink"/>
              <w:noProof/>
              <w:kern w:val="2"/>
            </w:rPr>
          </w:pPr>
          <w:hyperlink w:anchor="_Toc61264096" w:history="1">
            <w:r w:rsidR="00977C93" w:rsidRPr="00977C93">
              <w:rPr>
                <w:rStyle w:val="Hyperlink"/>
                <w:noProof/>
                <w:kern w:val="2"/>
              </w:rPr>
              <w:t>1.</w:t>
            </w:r>
            <w:r w:rsidR="00977C93" w:rsidRPr="00977C93">
              <w:rPr>
                <w:rStyle w:val="Hyperlink"/>
                <w:noProof/>
                <w:kern w:val="2"/>
              </w:rPr>
              <w:tab/>
              <w:t>Three thematic subprogrammes to support the strategic objectives of climate stability, living in harmony with nature and a pollution-free planet</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_Toc61264096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17</w:t>
            </w:r>
            <w:r w:rsidR="00977C93" w:rsidRPr="00977C93">
              <w:rPr>
                <w:rStyle w:val="Hyperlink"/>
                <w:noProof/>
                <w:webHidden/>
                <w:kern w:val="2"/>
              </w:rPr>
              <w:fldChar w:fldCharType="end"/>
            </w:r>
          </w:hyperlink>
        </w:p>
        <w:p w14:paraId="2D5FDD01" w14:textId="5B19D43E" w:rsidR="00977C93" w:rsidRPr="00977C93" w:rsidRDefault="00483EAF" w:rsidP="00977C93">
          <w:pPr>
            <w:pStyle w:val="TOC3"/>
            <w:tabs>
              <w:tab w:val="left" w:pos="2948"/>
            </w:tabs>
            <w:spacing w:before="40" w:after="40"/>
            <w:rPr>
              <w:rStyle w:val="Hyperlink"/>
              <w:noProof/>
              <w:kern w:val="2"/>
            </w:rPr>
          </w:pPr>
          <w:hyperlink w:anchor="_Toc61264097" w:history="1">
            <w:r w:rsidR="00977C93" w:rsidRPr="00977C93">
              <w:rPr>
                <w:rStyle w:val="Hyperlink"/>
                <w:noProof/>
                <w:kern w:val="2"/>
              </w:rPr>
              <w:t>2.</w:t>
            </w:r>
            <w:r w:rsidR="00977C93" w:rsidRPr="00977C93">
              <w:rPr>
                <w:rStyle w:val="Hyperlink"/>
                <w:noProof/>
                <w:kern w:val="2"/>
              </w:rPr>
              <w:tab/>
              <w:t>Two foundational subprogrammes at the core of UNEP work to inform its engagements and catalyse its actions: science-policy and environmental governance</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_Toc61264097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24</w:t>
            </w:r>
            <w:r w:rsidR="00977C93" w:rsidRPr="00977C93">
              <w:rPr>
                <w:rStyle w:val="Hyperlink"/>
                <w:noProof/>
                <w:webHidden/>
                <w:kern w:val="2"/>
              </w:rPr>
              <w:fldChar w:fldCharType="end"/>
            </w:r>
          </w:hyperlink>
        </w:p>
        <w:p w14:paraId="51AE3E90" w14:textId="531DFF43" w:rsidR="00977C93" w:rsidRPr="00977C93" w:rsidRDefault="00483EAF" w:rsidP="00977C93">
          <w:pPr>
            <w:pStyle w:val="TOC3"/>
            <w:tabs>
              <w:tab w:val="left" w:pos="2948"/>
            </w:tabs>
            <w:spacing w:before="40" w:after="40"/>
            <w:rPr>
              <w:rStyle w:val="Hyperlink"/>
              <w:noProof/>
              <w:kern w:val="2"/>
            </w:rPr>
          </w:pPr>
          <w:hyperlink w:anchor="_Toc61264098" w:history="1">
            <w:r w:rsidR="00977C93" w:rsidRPr="00977C93">
              <w:rPr>
                <w:rStyle w:val="Hyperlink"/>
                <w:noProof/>
                <w:kern w:val="2"/>
              </w:rPr>
              <w:t>3.</w:t>
            </w:r>
            <w:r w:rsidR="00977C93" w:rsidRPr="00977C93">
              <w:rPr>
                <w:rStyle w:val="Hyperlink"/>
                <w:noProof/>
                <w:kern w:val="2"/>
              </w:rPr>
              <w:tab/>
              <w:t>Two enabling subprogrammes to deliver more sustainable patterns of consumption and production and systematize, integrate and democratize environmental data, knowledge and insight for new collaboration opportunities and enhanced impact: finance and economic transformations and digital transformations</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_Toc61264098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27</w:t>
            </w:r>
            <w:r w:rsidR="00977C93" w:rsidRPr="00977C93">
              <w:rPr>
                <w:rStyle w:val="Hyperlink"/>
                <w:noProof/>
                <w:webHidden/>
                <w:kern w:val="2"/>
              </w:rPr>
              <w:fldChar w:fldCharType="end"/>
            </w:r>
          </w:hyperlink>
        </w:p>
        <w:p w14:paraId="24A2F3EE" w14:textId="353EEB0C" w:rsidR="00977C93" w:rsidRPr="00977C93" w:rsidRDefault="00483EAF" w:rsidP="00977C93">
          <w:pPr>
            <w:pStyle w:val="TOC1"/>
            <w:tabs>
              <w:tab w:val="left" w:pos="1814"/>
            </w:tabs>
            <w:spacing w:before="120" w:after="80"/>
            <w:rPr>
              <w:rFonts w:eastAsiaTheme="minorEastAsia"/>
              <w:bCs w:val="0"/>
              <w:noProof/>
              <w:lang w:eastAsia="en-GB"/>
            </w:rPr>
          </w:pPr>
          <w:hyperlink w:anchor="_Toc61264099" w:history="1">
            <w:r w:rsidR="00977C93" w:rsidRPr="00977C93">
              <w:rPr>
                <w:rStyle w:val="Hyperlink"/>
                <w:noProof/>
                <w:kern w:val="2"/>
              </w:rPr>
              <w:t>II.</w:t>
            </w:r>
            <w:r w:rsidR="00977C93" w:rsidRPr="00977C93">
              <w:rPr>
                <w:rFonts w:eastAsiaTheme="minorEastAsia"/>
                <w:bCs w:val="0"/>
                <w:noProof/>
                <w:lang w:eastAsia="en-GB"/>
              </w:rPr>
              <w:tab/>
            </w:r>
            <w:r w:rsidR="00977C93" w:rsidRPr="00977C93">
              <w:rPr>
                <w:rStyle w:val="Hyperlink"/>
                <w:noProof/>
                <w:kern w:val="2"/>
              </w:rPr>
              <w:t xml:space="preserve"> …enhanced by UNEP executive leadership, coherent  policy-setting, and efficient programme management and support...</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_Toc61264099 \h </w:instrText>
            </w:r>
            <w:r w:rsidR="00977C93" w:rsidRPr="00977C93">
              <w:rPr>
                <w:noProof/>
                <w:webHidden/>
              </w:rPr>
            </w:r>
            <w:r w:rsidR="00977C93" w:rsidRPr="00977C93">
              <w:rPr>
                <w:noProof/>
                <w:webHidden/>
              </w:rPr>
              <w:fldChar w:fldCharType="separate"/>
            </w:r>
            <w:r w:rsidR="005C7B6B">
              <w:rPr>
                <w:noProof/>
                <w:webHidden/>
              </w:rPr>
              <w:t>31</w:t>
            </w:r>
            <w:r w:rsidR="00977C93" w:rsidRPr="00977C93">
              <w:rPr>
                <w:noProof/>
                <w:webHidden/>
              </w:rPr>
              <w:fldChar w:fldCharType="end"/>
            </w:r>
          </w:hyperlink>
        </w:p>
        <w:p w14:paraId="1A74AE3B" w14:textId="3B23A0B4" w:rsidR="00977C93" w:rsidRPr="00977C93" w:rsidRDefault="00483EAF" w:rsidP="00977C93">
          <w:pPr>
            <w:pStyle w:val="TOC2"/>
            <w:tabs>
              <w:tab w:val="left" w:pos="2381"/>
            </w:tabs>
            <w:spacing w:after="80"/>
            <w:rPr>
              <w:rStyle w:val="Hyperlink"/>
              <w:noProof/>
              <w:kern w:val="2"/>
            </w:rPr>
          </w:pPr>
          <w:hyperlink w:anchor="_Toc61264100" w:history="1">
            <w:r w:rsidR="00977C93" w:rsidRPr="00977C93">
              <w:rPr>
                <w:rStyle w:val="Hyperlink"/>
                <w:noProof/>
                <w:kern w:val="2"/>
              </w:rPr>
              <w:t>A.</w:t>
            </w:r>
            <w:r w:rsidR="00977C93" w:rsidRPr="00977C93">
              <w:rPr>
                <w:rStyle w:val="Hyperlink"/>
                <w:noProof/>
                <w:kern w:val="2"/>
              </w:rPr>
              <w:tab/>
              <w:t>Executive direction and management</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_Toc61264100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31</w:t>
            </w:r>
            <w:r w:rsidR="00977C93" w:rsidRPr="00977C93">
              <w:rPr>
                <w:rStyle w:val="Hyperlink"/>
                <w:noProof/>
                <w:webHidden/>
                <w:kern w:val="2"/>
              </w:rPr>
              <w:fldChar w:fldCharType="end"/>
            </w:r>
          </w:hyperlink>
        </w:p>
        <w:p w14:paraId="094CCCD4" w14:textId="7E8F3A71" w:rsidR="00977C93" w:rsidRPr="00977C93" w:rsidRDefault="00483EAF" w:rsidP="00977C93">
          <w:pPr>
            <w:pStyle w:val="TOC2"/>
            <w:tabs>
              <w:tab w:val="left" w:pos="2381"/>
            </w:tabs>
            <w:spacing w:after="80"/>
            <w:rPr>
              <w:rStyle w:val="Hyperlink"/>
              <w:noProof/>
              <w:kern w:val="2"/>
            </w:rPr>
          </w:pPr>
          <w:hyperlink w:anchor="_Toc61264101" w:history="1">
            <w:r w:rsidR="00977C93" w:rsidRPr="00977C93">
              <w:rPr>
                <w:rStyle w:val="Hyperlink"/>
                <w:noProof/>
                <w:kern w:val="2"/>
              </w:rPr>
              <w:t>B.</w:t>
            </w:r>
            <w:r w:rsidR="00977C93" w:rsidRPr="00977C93">
              <w:rPr>
                <w:rStyle w:val="Hyperlink"/>
                <w:noProof/>
                <w:kern w:val="2"/>
              </w:rPr>
              <w:tab/>
              <w:t>Policymaking organs</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_Toc61264101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33</w:t>
            </w:r>
            <w:r w:rsidR="00977C93" w:rsidRPr="00977C93">
              <w:rPr>
                <w:rStyle w:val="Hyperlink"/>
                <w:noProof/>
                <w:webHidden/>
                <w:kern w:val="2"/>
              </w:rPr>
              <w:fldChar w:fldCharType="end"/>
            </w:r>
          </w:hyperlink>
        </w:p>
        <w:p w14:paraId="625A87C0" w14:textId="010B34E2" w:rsidR="00977C93" w:rsidRPr="00977C93" w:rsidRDefault="00483EAF" w:rsidP="00977C93">
          <w:pPr>
            <w:pStyle w:val="TOC2"/>
            <w:tabs>
              <w:tab w:val="left" w:pos="2381"/>
            </w:tabs>
            <w:spacing w:after="80"/>
            <w:rPr>
              <w:rStyle w:val="Hyperlink"/>
              <w:noProof/>
              <w:kern w:val="2"/>
            </w:rPr>
          </w:pPr>
          <w:hyperlink w:anchor="_Toc61264102" w:history="1">
            <w:r w:rsidR="00977C93" w:rsidRPr="00977C93">
              <w:rPr>
                <w:rStyle w:val="Hyperlink"/>
                <w:noProof/>
                <w:kern w:val="2"/>
              </w:rPr>
              <w:t>C.</w:t>
            </w:r>
            <w:r w:rsidR="00977C93" w:rsidRPr="00977C93">
              <w:rPr>
                <w:rStyle w:val="Hyperlink"/>
                <w:noProof/>
                <w:kern w:val="2"/>
              </w:rPr>
              <w:tab/>
              <w:t>Programme management and support</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_Toc61264102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35</w:t>
            </w:r>
            <w:r w:rsidR="00977C93" w:rsidRPr="00977C93">
              <w:rPr>
                <w:rStyle w:val="Hyperlink"/>
                <w:noProof/>
                <w:webHidden/>
                <w:kern w:val="2"/>
              </w:rPr>
              <w:fldChar w:fldCharType="end"/>
            </w:r>
          </w:hyperlink>
        </w:p>
        <w:p w14:paraId="4616CD6E" w14:textId="55D49403" w:rsidR="00977C93" w:rsidRPr="00977C93" w:rsidRDefault="00483EAF" w:rsidP="00977C93">
          <w:pPr>
            <w:pStyle w:val="TOC1"/>
            <w:tabs>
              <w:tab w:val="left" w:pos="1814"/>
            </w:tabs>
            <w:spacing w:before="120" w:after="80"/>
            <w:rPr>
              <w:rFonts w:eastAsiaTheme="minorEastAsia"/>
              <w:bCs w:val="0"/>
              <w:noProof/>
              <w:lang w:eastAsia="en-GB"/>
            </w:rPr>
          </w:pPr>
          <w:hyperlink w:anchor="_Toc61264103" w:history="1">
            <w:r w:rsidR="00977C93" w:rsidRPr="00977C93">
              <w:rPr>
                <w:rStyle w:val="Hyperlink"/>
                <w:noProof/>
                <w:kern w:val="2"/>
              </w:rPr>
              <w:t>III.</w:t>
            </w:r>
            <w:r w:rsidR="00977C93" w:rsidRPr="00977C93">
              <w:rPr>
                <w:rFonts w:eastAsiaTheme="minorEastAsia"/>
                <w:bCs w:val="0"/>
                <w:noProof/>
                <w:lang w:eastAsia="en-GB"/>
              </w:rPr>
              <w:tab/>
            </w:r>
            <w:r w:rsidR="00977C93" w:rsidRPr="00977C93">
              <w:rPr>
                <w:rStyle w:val="Hyperlink"/>
                <w:noProof/>
                <w:kern w:val="2"/>
              </w:rPr>
              <w:t>…and supported by a focused budget</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_Toc61264103 \h </w:instrText>
            </w:r>
            <w:r w:rsidR="00977C93" w:rsidRPr="00977C93">
              <w:rPr>
                <w:noProof/>
                <w:webHidden/>
              </w:rPr>
            </w:r>
            <w:r w:rsidR="00977C93" w:rsidRPr="00977C93">
              <w:rPr>
                <w:noProof/>
                <w:webHidden/>
              </w:rPr>
              <w:fldChar w:fldCharType="separate"/>
            </w:r>
            <w:r w:rsidR="005C7B6B">
              <w:rPr>
                <w:noProof/>
                <w:webHidden/>
              </w:rPr>
              <w:t>37</w:t>
            </w:r>
            <w:r w:rsidR="00977C93" w:rsidRPr="00977C93">
              <w:rPr>
                <w:noProof/>
                <w:webHidden/>
              </w:rPr>
              <w:fldChar w:fldCharType="end"/>
            </w:r>
          </w:hyperlink>
        </w:p>
        <w:p w14:paraId="73D3D863" w14:textId="15FC4B71" w:rsidR="00977C93" w:rsidRPr="00977C93" w:rsidRDefault="00483EAF" w:rsidP="00977C93">
          <w:pPr>
            <w:pStyle w:val="TOC2"/>
            <w:tabs>
              <w:tab w:val="left" w:pos="2381"/>
            </w:tabs>
            <w:spacing w:after="80"/>
            <w:rPr>
              <w:rStyle w:val="Hyperlink"/>
              <w:noProof/>
              <w:kern w:val="2"/>
            </w:rPr>
          </w:pPr>
          <w:hyperlink w:anchor="_Toc61264104" w:history="1">
            <w:r w:rsidR="00977C93" w:rsidRPr="00977C93">
              <w:rPr>
                <w:rStyle w:val="Hyperlink"/>
                <w:noProof/>
                <w:kern w:val="2"/>
              </w:rPr>
              <w:t>A.</w:t>
            </w:r>
            <w:r w:rsidR="00977C93" w:rsidRPr="00977C93">
              <w:rPr>
                <w:rStyle w:val="Hyperlink"/>
                <w:noProof/>
                <w:kern w:val="2"/>
              </w:rPr>
              <w:tab/>
              <w:t>Planning assumptions and budget envelopes</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_Toc61264104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37</w:t>
            </w:r>
            <w:r w:rsidR="00977C93" w:rsidRPr="00977C93">
              <w:rPr>
                <w:rStyle w:val="Hyperlink"/>
                <w:noProof/>
                <w:webHidden/>
                <w:kern w:val="2"/>
              </w:rPr>
              <w:fldChar w:fldCharType="end"/>
            </w:r>
          </w:hyperlink>
        </w:p>
        <w:p w14:paraId="21214F98" w14:textId="2033725B" w:rsidR="00977C93" w:rsidRPr="00977C93" w:rsidRDefault="00483EAF" w:rsidP="00977C93">
          <w:pPr>
            <w:pStyle w:val="TOC2"/>
            <w:tabs>
              <w:tab w:val="left" w:pos="2381"/>
            </w:tabs>
            <w:spacing w:after="80"/>
            <w:rPr>
              <w:rStyle w:val="Hyperlink"/>
              <w:noProof/>
              <w:kern w:val="2"/>
            </w:rPr>
          </w:pPr>
          <w:hyperlink w:anchor="_Toc61264105" w:history="1">
            <w:r w:rsidR="00977C93" w:rsidRPr="00977C93">
              <w:rPr>
                <w:rStyle w:val="Hyperlink"/>
                <w:noProof/>
                <w:kern w:val="2"/>
              </w:rPr>
              <w:t>B.</w:t>
            </w:r>
            <w:r w:rsidR="00977C93" w:rsidRPr="00977C93">
              <w:rPr>
                <w:rStyle w:val="Hyperlink"/>
                <w:noProof/>
                <w:kern w:val="2"/>
              </w:rPr>
              <w:tab/>
              <w:t>Overview of resources</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_Toc61264105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38</w:t>
            </w:r>
            <w:r w:rsidR="00977C93" w:rsidRPr="00977C93">
              <w:rPr>
                <w:rStyle w:val="Hyperlink"/>
                <w:noProof/>
                <w:webHidden/>
                <w:kern w:val="2"/>
              </w:rPr>
              <w:fldChar w:fldCharType="end"/>
            </w:r>
          </w:hyperlink>
        </w:p>
        <w:p w14:paraId="15F736FD" w14:textId="08E72DD1" w:rsidR="00977C93" w:rsidRPr="00977C93" w:rsidRDefault="00483EAF" w:rsidP="00977C93">
          <w:pPr>
            <w:pStyle w:val="TOC3"/>
            <w:tabs>
              <w:tab w:val="left" w:pos="2948"/>
            </w:tabs>
            <w:spacing w:before="40" w:after="40"/>
            <w:rPr>
              <w:rFonts w:eastAsiaTheme="minorEastAsia"/>
              <w:iCs w:val="0"/>
              <w:noProof/>
              <w:lang w:eastAsia="en-GB"/>
            </w:rPr>
          </w:pPr>
          <w:hyperlink w:anchor="_Toc61264106" w:history="1">
            <w:r w:rsidR="00977C93" w:rsidRPr="00977C93">
              <w:rPr>
                <w:rStyle w:val="Hyperlink"/>
                <w:noProof/>
                <w:kern w:val="2"/>
              </w:rPr>
              <w:t>1.</w:t>
            </w:r>
            <w:r w:rsidR="00977C93" w:rsidRPr="00977C93">
              <w:rPr>
                <w:rFonts w:eastAsiaTheme="minorEastAsia"/>
                <w:iCs w:val="0"/>
                <w:noProof/>
                <w:lang w:eastAsia="en-GB"/>
              </w:rPr>
              <w:tab/>
            </w:r>
            <w:r w:rsidR="00977C93" w:rsidRPr="00977C93">
              <w:rPr>
                <w:rStyle w:val="Hyperlink"/>
                <w:noProof/>
                <w:kern w:val="2"/>
              </w:rPr>
              <w:t>Environment Fund</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_Toc61264106 \h </w:instrText>
            </w:r>
            <w:r w:rsidR="00977C93" w:rsidRPr="00977C93">
              <w:rPr>
                <w:noProof/>
                <w:webHidden/>
              </w:rPr>
            </w:r>
            <w:r w:rsidR="00977C93" w:rsidRPr="00977C93">
              <w:rPr>
                <w:noProof/>
                <w:webHidden/>
              </w:rPr>
              <w:fldChar w:fldCharType="separate"/>
            </w:r>
            <w:r w:rsidR="005C7B6B">
              <w:rPr>
                <w:noProof/>
                <w:webHidden/>
              </w:rPr>
              <w:t>38</w:t>
            </w:r>
            <w:r w:rsidR="00977C93" w:rsidRPr="00977C93">
              <w:rPr>
                <w:noProof/>
                <w:webHidden/>
              </w:rPr>
              <w:fldChar w:fldCharType="end"/>
            </w:r>
          </w:hyperlink>
        </w:p>
        <w:p w14:paraId="4805474D" w14:textId="24F7A302" w:rsidR="00977C93" w:rsidRPr="00977C93" w:rsidRDefault="00483EAF" w:rsidP="00977C93">
          <w:pPr>
            <w:pStyle w:val="TOC3"/>
            <w:tabs>
              <w:tab w:val="left" w:pos="2948"/>
            </w:tabs>
            <w:spacing w:before="40" w:after="40"/>
            <w:rPr>
              <w:rFonts w:eastAsiaTheme="minorEastAsia"/>
              <w:iCs w:val="0"/>
              <w:noProof/>
              <w:lang w:eastAsia="en-GB"/>
            </w:rPr>
          </w:pPr>
          <w:hyperlink w:anchor="_Toc61264107" w:history="1">
            <w:r w:rsidR="00977C93" w:rsidRPr="00977C93">
              <w:rPr>
                <w:rStyle w:val="Hyperlink"/>
                <w:noProof/>
                <w:kern w:val="2"/>
              </w:rPr>
              <w:t>2.</w:t>
            </w:r>
            <w:r w:rsidR="00977C93" w:rsidRPr="00977C93">
              <w:rPr>
                <w:rFonts w:eastAsiaTheme="minorEastAsia"/>
                <w:iCs w:val="0"/>
                <w:noProof/>
                <w:lang w:eastAsia="en-GB"/>
              </w:rPr>
              <w:tab/>
            </w:r>
            <w:r w:rsidR="00977C93" w:rsidRPr="00977C93">
              <w:rPr>
                <w:rStyle w:val="Hyperlink"/>
                <w:noProof/>
                <w:kern w:val="2"/>
              </w:rPr>
              <w:t>Earmarked funds, global trust funds and programme support costs</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_Toc61264107 \h </w:instrText>
            </w:r>
            <w:r w:rsidR="00977C93" w:rsidRPr="00977C93">
              <w:rPr>
                <w:noProof/>
                <w:webHidden/>
              </w:rPr>
            </w:r>
            <w:r w:rsidR="00977C93" w:rsidRPr="00977C93">
              <w:rPr>
                <w:noProof/>
                <w:webHidden/>
              </w:rPr>
              <w:fldChar w:fldCharType="separate"/>
            </w:r>
            <w:r w:rsidR="005C7B6B">
              <w:rPr>
                <w:noProof/>
                <w:webHidden/>
              </w:rPr>
              <w:t>39</w:t>
            </w:r>
            <w:r w:rsidR="00977C93" w:rsidRPr="00977C93">
              <w:rPr>
                <w:noProof/>
                <w:webHidden/>
              </w:rPr>
              <w:fldChar w:fldCharType="end"/>
            </w:r>
          </w:hyperlink>
        </w:p>
        <w:p w14:paraId="0D8D2214" w14:textId="058458FD" w:rsidR="00977C93" w:rsidRPr="00977C93" w:rsidRDefault="00483EAF" w:rsidP="00977C93">
          <w:pPr>
            <w:pStyle w:val="TOC3"/>
            <w:tabs>
              <w:tab w:val="left" w:pos="2948"/>
            </w:tabs>
            <w:spacing w:before="40" w:after="40"/>
            <w:rPr>
              <w:rFonts w:eastAsiaTheme="minorEastAsia"/>
              <w:iCs w:val="0"/>
              <w:noProof/>
              <w:lang w:eastAsia="en-GB"/>
            </w:rPr>
          </w:pPr>
          <w:hyperlink w:anchor="_Toc61264108" w:history="1">
            <w:r w:rsidR="00977C93" w:rsidRPr="00977C93">
              <w:rPr>
                <w:rStyle w:val="Hyperlink"/>
                <w:noProof/>
                <w:kern w:val="2"/>
              </w:rPr>
              <w:t>3.</w:t>
            </w:r>
            <w:r w:rsidR="00977C93" w:rsidRPr="00977C93">
              <w:rPr>
                <w:rFonts w:eastAsiaTheme="minorEastAsia"/>
                <w:iCs w:val="0"/>
                <w:noProof/>
                <w:lang w:eastAsia="en-GB"/>
              </w:rPr>
              <w:tab/>
            </w:r>
            <w:r w:rsidR="00977C93" w:rsidRPr="00977C93">
              <w:rPr>
                <w:rStyle w:val="Hyperlink"/>
                <w:noProof/>
                <w:kern w:val="2"/>
              </w:rPr>
              <w:t>Regular budget</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_Toc61264108 \h </w:instrText>
            </w:r>
            <w:r w:rsidR="00977C93" w:rsidRPr="00977C93">
              <w:rPr>
                <w:noProof/>
                <w:webHidden/>
              </w:rPr>
            </w:r>
            <w:r w:rsidR="00977C93" w:rsidRPr="00977C93">
              <w:rPr>
                <w:noProof/>
                <w:webHidden/>
              </w:rPr>
              <w:fldChar w:fldCharType="separate"/>
            </w:r>
            <w:r w:rsidR="005C7B6B">
              <w:rPr>
                <w:noProof/>
                <w:webHidden/>
              </w:rPr>
              <w:t>40</w:t>
            </w:r>
            <w:r w:rsidR="00977C93" w:rsidRPr="00977C93">
              <w:rPr>
                <w:noProof/>
                <w:webHidden/>
              </w:rPr>
              <w:fldChar w:fldCharType="end"/>
            </w:r>
          </w:hyperlink>
        </w:p>
        <w:p w14:paraId="7A610937" w14:textId="691722F6" w:rsidR="00977C93" w:rsidRPr="00977C93" w:rsidRDefault="00483EAF" w:rsidP="00977C93">
          <w:pPr>
            <w:pStyle w:val="TOC3"/>
            <w:tabs>
              <w:tab w:val="left" w:pos="2948"/>
            </w:tabs>
            <w:spacing w:before="40" w:after="40"/>
            <w:rPr>
              <w:rFonts w:eastAsiaTheme="minorEastAsia"/>
              <w:iCs w:val="0"/>
              <w:noProof/>
              <w:lang w:eastAsia="en-GB"/>
            </w:rPr>
          </w:pPr>
          <w:hyperlink w:anchor="_Toc61264109" w:history="1">
            <w:r w:rsidR="00977C93" w:rsidRPr="00977C93">
              <w:rPr>
                <w:rStyle w:val="Hyperlink"/>
                <w:noProof/>
                <w:kern w:val="2"/>
              </w:rPr>
              <w:t>4.</w:t>
            </w:r>
            <w:r w:rsidR="00977C93" w:rsidRPr="00977C93">
              <w:rPr>
                <w:rFonts w:eastAsiaTheme="minorEastAsia"/>
                <w:iCs w:val="0"/>
                <w:noProof/>
                <w:lang w:eastAsia="en-GB"/>
              </w:rPr>
              <w:tab/>
            </w:r>
            <w:r w:rsidR="00977C93" w:rsidRPr="00977C93">
              <w:rPr>
                <w:rStyle w:val="Hyperlink"/>
                <w:noProof/>
                <w:kern w:val="2"/>
              </w:rPr>
              <w:t>Resource requirements for all funding sources</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_Toc61264109 \h </w:instrText>
            </w:r>
            <w:r w:rsidR="00977C93" w:rsidRPr="00977C93">
              <w:rPr>
                <w:noProof/>
                <w:webHidden/>
              </w:rPr>
            </w:r>
            <w:r w:rsidR="00977C93" w:rsidRPr="00977C93">
              <w:rPr>
                <w:noProof/>
                <w:webHidden/>
              </w:rPr>
              <w:fldChar w:fldCharType="separate"/>
            </w:r>
            <w:r w:rsidR="005C7B6B">
              <w:rPr>
                <w:noProof/>
                <w:webHidden/>
              </w:rPr>
              <w:t>40</w:t>
            </w:r>
            <w:r w:rsidR="00977C93" w:rsidRPr="00977C93">
              <w:rPr>
                <w:noProof/>
                <w:webHidden/>
              </w:rPr>
              <w:fldChar w:fldCharType="end"/>
            </w:r>
          </w:hyperlink>
        </w:p>
        <w:p w14:paraId="77AB8CC5" w14:textId="5A80E141" w:rsidR="00977C93" w:rsidRPr="00977C93" w:rsidRDefault="00483EAF" w:rsidP="00977C93">
          <w:pPr>
            <w:pStyle w:val="TOC2"/>
            <w:tabs>
              <w:tab w:val="left" w:pos="2381"/>
            </w:tabs>
            <w:spacing w:after="80"/>
            <w:rPr>
              <w:rFonts w:eastAsiaTheme="minorEastAsia"/>
              <w:noProof/>
              <w:lang w:eastAsia="en-GB"/>
            </w:rPr>
          </w:pPr>
          <w:hyperlink w:anchor="_Toc61264110" w:history="1">
            <w:r w:rsidR="00977C93" w:rsidRPr="00977C93">
              <w:rPr>
                <w:rStyle w:val="Hyperlink"/>
                <w:noProof/>
                <w:kern w:val="2"/>
              </w:rPr>
              <w:t>C.</w:t>
            </w:r>
            <w:r w:rsidR="00977C93" w:rsidRPr="00977C93">
              <w:rPr>
                <w:rFonts w:eastAsiaTheme="minorEastAsia"/>
                <w:noProof/>
                <w:lang w:eastAsia="en-GB"/>
              </w:rPr>
              <w:tab/>
            </w:r>
            <w:r w:rsidR="00977C93" w:rsidRPr="00977C93">
              <w:rPr>
                <w:rStyle w:val="Hyperlink"/>
                <w:noProof/>
                <w:kern w:val="2"/>
              </w:rPr>
              <w:t>Resource mobilization</w:t>
            </w:r>
            <w:r w:rsidR="00977C93" w:rsidRPr="00977C93">
              <w:rPr>
                <w:noProof/>
                <w:webHidden/>
              </w:rPr>
              <w:tab/>
            </w:r>
            <w:r w:rsidR="00977C93" w:rsidRPr="00977C93">
              <w:rPr>
                <w:noProof/>
                <w:webHidden/>
              </w:rPr>
              <w:fldChar w:fldCharType="begin"/>
            </w:r>
            <w:r w:rsidR="00977C93" w:rsidRPr="00977C93">
              <w:rPr>
                <w:noProof/>
                <w:webHidden/>
              </w:rPr>
              <w:instrText xml:space="preserve"> PAGEREF _Toc61264110 \h </w:instrText>
            </w:r>
            <w:r w:rsidR="00977C93" w:rsidRPr="00977C93">
              <w:rPr>
                <w:noProof/>
                <w:webHidden/>
              </w:rPr>
            </w:r>
            <w:r w:rsidR="00977C93" w:rsidRPr="00977C93">
              <w:rPr>
                <w:noProof/>
                <w:webHidden/>
              </w:rPr>
              <w:fldChar w:fldCharType="separate"/>
            </w:r>
            <w:r w:rsidR="005C7B6B">
              <w:rPr>
                <w:noProof/>
                <w:webHidden/>
              </w:rPr>
              <w:t>42</w:t>
            </w:r>
            <w:r w:rsidR="00977C93" w:rsidRPr="00977C93">
              <w:rPr>
                <w:noProof/>
                <w:webHidden/>
              </w:rPr>
              <w:fldChar w:fldCharType="end"/>
            </w:r>
          </w:hyperlink>
        </w:p>
        <w:p w14:paraId="0B446345" w14:textId="6D66B6A7" w:rsidR="00977C93" w:rsidRPr="00977C93" w:rsidRDefault="00483EAF" w:rsidP="00977C93">
          <w:pPr>
            <w:pStyle w:val="TOC3"/>
            <w:tabs>
              <w:tab w:val="left" w:pos="2948"/>
            </w:tabs>
            <w:spacing w:before="40" w:after="40"/>
            <w:rPr>
              <w:rStyle w:val="Hyperlink"/>
              <w:noProof/>
              <w:kern w:val="2"/>
            </w:rPr>
          </w:pPr>
          <w:hyperlink w:anchor="_Toc61264111" w:history="1">
            <w:r w:rsidR="00977C93" w:rsidRPr="00977C93">
              <w:rPr>
                <w:rStyle w:val="Hyperlink"/>
                <w:noProof/>
                <w:kern w:val="2"/>
              </w:rPr>
              <w:t>1.</w:t>
            </w:r>
            <w:r w:rsidR="00977C93" w:rsidRPr="00977C93">
              <w:rPr>
                <w:rStyle w:val="Hyperlink"/>
                <w:noProof/>
                <w:kern w:val="2"/>
              </w:rPr>
              <w:tab/>
              <w:t>Environment Fund</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_Toc61264111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42</w:t>
            </w:r>
            <w:r w:rsidR="00977C93" w:rsidRPr="00977C93">
              <w:rPr>
                <w:rStyle w:val="Hyperlink"/>
                <w:noProof/>
                <w:webHidden/>
                <w:kern w:val="2"/>
              </w:rPr>
              <w:fldChar w:fldCharType="end"/>
            </w:r>
          </w:hyperlink>
        </w:p>
        <w:p w14:paraId="59A111BA" w14:textId="3692F74A" w:rsidR="00977C93" w:rsidRPr="00977C93" w:rsidRDefault="00483EAF" w:rsidP="00977C93">
          <w:pPr>
            <w:pStyle w:val="TOC3"/>
            <w:tabs>
              <w:tab w:val="left" w:pos="2948"/>
            </w:tabs>
            <w:spacing w:before="40" w:after="40"/>
            <w:rPr>
              <w:rStyle w:val="Hyperlink"/>
              <w:noProof/>
              <w:kern w:val="2"/>
            </w:rPr>
          </w:pPr>
          <w:hyperlink w:anchor="_Toc61264112" w:history="1">
            <w:r w:rsidR="00977C93" w:rsidRPr="00977C93">
              <w:rPr>
                <w:rStyle w:val="Hyperlink"/>
                <w:noProof/>
                <w:kern w:val="2"/>
              </w:rPr>
              <w:t>2.</w:t>
            </w:r>
            <w:r w:rsidR="00977C93" w:rsidRPr="00977C93">
              <w:rPr>
                <w:rStyle w:val="Hyperlink"/>
                <w:noProof/>
                <w:kern w:val="2"/>
              </w:rPr>
              <w:tab/>
              <w:t>Regular budget</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_Toc61264112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43</w:t>
            </w:r>
            <w:r w:rsidR="00977C93" w:rsidRPr="00977C93">
              <w:rPr>
                <w:rStyle w:val="Hyperlink"/>
                <w:noProof/>
                <w:webHidden/>
                <w:kern w:val="2"/>
              </w:rPr>
              <w:fldChar w:fldCharType="end"/>
            </w:r>
          </w:hyperlink>
        </w:p>
        <w:p w14:paraId="1331E73D" w14:textId="4AE9FF70" w:rsidR="00977C93" w:rsidRPr="00977C93" w:rsidRDefault="00483EAF" w:rsidP="00977C93">
          <w:pPr>
            <w:pStyle w:val="TOC3"/>
            <w:tabs>
              <w:tab w:val="left" w:pos="2948"/>
            </w:tabs>
            <w:spacing w:before="40" w:after="40"/>
            <w:rPr>
              <w:rStyle w:val="Hyperlink"/>
              <w:noProof/>
              <w:kern w:val="2"/>
            </w:rPr>
          </w:pPr>
          <w:hyperlink w:anchor="_Toc61264113" w:history="1">
            <w:r w:rsidR="00977C93" w:rsidRPr="00977C93">
              <w:rPr>
                <w:rStyle w:val="Hyperlink"/>
                <w:noProof/>
                <w:kern w:val="2"/>
              </w:rPr>
              <w:t>3.</w:t>
            </w:r>
            <w:r w:rsidR="00977C93" w:rsidRPr="00977C93">
              <w:rPr>
                <w:rStyle w:val="Hyperlink"/>
                <w:noProof/>
                <w:kern w:val="2"/>
              </w:rPr>
              <w:tab/>
              <w:t>Funding partners</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_Toc61264113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43</w:t>
            </w:r>
            <w:r w:rsidR="00977C93" w:rsidRPr="00977C93">
              <w:rPr>
                <w:rStyle w:val="Hyperlink"/>
                <w:noProof/>
                <w:webHidden/>
                <w:kern w:val="2"/>
              </w:rPr>
              <w:fldChar w:fldCharType="end"/>
            </w:r>
          </w:hyperlink>
        </w:p>
        <w:p w14:paraId="7C80BA64" w14:textId="494AA866" w:rsidR="00977C93" w:rsidRPr="00977C93" w:rsidRDefault="00483EAF" w:rsidP="00977C93">
          <w:pPr>
            <w:pStyle w:val="TOC3"/>
            <w:tabs>
              <w:tab w:val="left" w:pos="2948"/>
            </w:tabs>
            <w:spacing w:before="40" w:after="40"/>
            <w:rPr>
              <w:rStyle w:val="Hyperlink"/>
              <w:noProof/>
              <w:kern w:val="2"/>
            </w:rPr>
          </w:pPr>
          <w:hyperlink w:anchor="_Toc61264114" w:history="1">
            <w:r w:rsidR="00977C93" w:rsidRPr="00977C93">
              <w:rPr>
                <w:rStyle w:val="Hyperlink"/>
                <w:noProof/>
                <w:kern w:val="2"/>
              </w:rPr>
              <w:t>4.</w:t>
            </w:r>
            <w:r w:rsidR="00977C93" w:rsidRPr="00977C93">
              <w:rPr>
                <w:rStyle w:val="Hyperlink"/>
                <w:noProof/>
                <w:kern w:val="2"/>
              </w:rPr>
              <w:tab/>
              <w:t>Human resources</w:t>
            </w:r>
            <w:r w:rsidR="00977C93" w:rsidRPr="00977C93">
              <w:rPr>
                <w:rStyle w:val="Hyperlink"/>
                <w:noProof/>
                <w:webHidden/>
                <w:kern w:val="2"/>
              </w:rPr>
              <w:tab/>
            </w:r>
            <w:r w:rsidR="00977C93" w:rsidRPr="00977C93">
              <w:rPr>
                <w:rStyle w:val="Hyperlink"/>
                <w:noProof/>
                <w:webHidden/>
                <w:kern w:val="2"/>
              </w:rPr>
              <w:fldChar w:fldCharType="begin"/>
            </w:r>
            <w:r w:rsidR="00977C93" w:rsidRPr="00977C93">
              <w:rPr>
                <w:rStyle w:val="Hyperlink"/>
                <w:noProof/>
                <w:webHidden/>
                <w:kern w:val="2"/>
              </w:rPr>
              <w:instrText xml:space="preserve"> PAGEREF _Toc61264114 \h </w:instrText>
            </w:r>
            <w:r w:rsidR="00977C93" w:rsidRPr="00977C93">
              <w:rPr>
                <w:rStyle w:val="Hyperlink"/>
                <w:noProof/>
                <w:webHidden/>
                <w:kern w:val="2"/>
              </w:rPr>
            </w:r>
            <w:r w:rsidR="00977C93" w:rsidRPr="00977C93">
              <w:rPr>
                <w:rStyle w:val="Hyperlink"/>
                <w:noProof/>
                <w:webHidden/>
                <w:kern w:val="2"/>
              </w:rPr>
              <w:fldChar w:fldCharType="separate"/>
            </w:r>
            <w:r w:rsidR="005C7B6B">
              <w:rPr>
                <w:rStyle w:val="Hyperlink"/>
                <w:noProof/>
                <w:webHidden/>
                <w:kern w:val="2"/>
              </w:rPr>
              <w:t>43</w:t>
            </w:r>
            <w:r w:rsidR="00977C93" w:rsidRPr="00977C93">
              <w:rPr>
                <w:rStyle w:val="Hyperlink"/>
                <w:noProof/>
                <w:webHidden/>
                <w:kern w:val="2"/>
              </w:rPr>
              <w:fldChar w:fldCharType="end"/>
            </w:r>
          </w:hyperlink>
        </w:p>
        <w:p w14:paraId="717B871C" w14:textId="502B1B75" w:rsidR="00977C93" w:rsidRPr="00977C93" w:rsidRDefault="00483EAF" w:rsidP="00977C93">
          <w:pPr>
            <w:pStyle w:val="TOC1"/>
            <w:tabs>
              <w:tab w:val="left" w:pos="1814"/>
            </w:tabs>
            <w:spacing w:before="120" w:after="80"/>
            <w:rPr>
              <w:rFonts w:eastAsiaTheme="minorEastAsia"/>
              <w:noProof/>
              <w:lang w:eastAsia="en-GB"/>
            </w:rPr>
          </w:pPr>
          <w:hyperlink w:anchor="_Toc61264115" w:history="1">
            <w:r w:rsidR="00977C93" w:rsidRPr="00977C93">
              <w:rPr>
                <w:rStyle w:val="Hyperlink"/>
                <w:noProof/>
                <w:kern w:val="2"/>
              </w:rPr>
              <w:t>Appendices</w:t>
            </w:r>
          </w:hyperlink>
        </w:p>
        <w:p w14:paraId="2AFB35E2" w14:textId="0FDE704E" w:rsidR="00977C93" w:rsidRPr="00977C93" w:rsidRDefault="00977C93" w:rsidP="00977C93">
          <w:pPr>
            <w:pStyle w:val="TOC4"/>
            <w:spacing w:before="40" w:after="40"/>
            <w:ind w:left="2438"/>
            <w:rPr>
              <w:rFonts w:eastAsiaTheme="minorEastAsia"/>
              <w:noProof/>
              <w:szCs w:val="20"/>
              <w:lang w:eastAsia="en-GB"/>
            </w:rPr>
          </w:pPr>
          <w:r w:rsidRPr="00977C93">
            <w:rPr>
              <w:rStyle w:val="Hyperlink"/>
              <w:noProof/>
            </w:rPr>
            <w:t xml:space="preserve">I. </w:t>
          </w:r>
          <w:r w:rsidRPr="00977C93">
            <w:rPr>
              <w:rStyle w:val="Hyperlink"/>
              <w:noProof/>
            </w:rPr>
            <w:tab/>
          </w:r>
          <w:hyperlink w:anchor="_Toc61264116" w:history="1">
            <w:r w:rsidRPr="00977C93">
              <w:rPr>
                <w:rStyle w:val="Hyperlink"/>
                <w:noProof/>
                <w:kern w:val="2"/>
              </w:rPr>
              <w:t>Evaluation plan for the period 2022‒2023</w:t>
            </w:r>
            <w:r w:rsidRPr="00977C93">
              <w:rPr>
                <w:noProof/>
                <w:webHidden/>
                <w:szCs w:val="20"/>
              </w:rPr>
              <w:tab/>
            </w:r>
            <w:r w:rsidRPr="00977C93">
              <w:rPr>
                <w:noProof/>
                <w:webHidden/>
                <w:szCs w:val="20"/>
              </w:rPr>
              <w:fldChar w:fldCharType="begin"/>
            </w:r>
            <w:r w:rsidRPr="00977C93">
              <w:rPr>
                <w:noProof/>
                <w:webHidden/>
                <w:szCs w:val="20"/>
              </w:rPr>
              <w:instrText xml:space="preserve"> PAGEREF _Toc61264116 \h </w:instrText>
            </w:r>
            <w:r w:rsidRPr="00977C93">
              <w:rPr>
                <w:noProof/>
                <w:webHidden/>
                <w:szCs w:val="20"/>
              </w:rPr>
            </w:r>
            <w:r w:rsidRPr="00977C93">
              <w:rPr>
                <w:noProof/>
                <w:webHidden/>
                <w:szCs w:val="20"/>
              </w:rPr>
              <w:fldChar w:fldCharType="separate"/>
            </w:r>
            <w:r w:rsidR="005C7B6B">
              <w:rPr>
                <w:noProof/>
                <w:webHidden/>
                <w:szCs w:val="20"/>
              </w:rPr>
              <w:t>45</w:t>
            </w:r>
            <w:r w:rsidRPr="00977C93">
              <w:rPr>
                <w:noProof/>
                <w:webHidden/>
                <w:szCs w:val="20"/>
              </w:rPr>
              <w:fldChar w:fldCharType="end"/>
            </w:r>
          </w:hyperlink>
        </w:p>
        <w:p w14:paraId="2889200E" w14:textId="4D2AA8CA" w:rsidR="00977C93" w:rsidRPr="00977C93" w:rsidRDefault="00977C93" w:rsidP="00977C93">
          <w:pPr>
            <w:pStyle w:val="TOC4"/>
            <w:spacing w:before="40" w:after="40"/>
            <w:ind w:left="2438"/>
            <w:rPr>
              <w:rFonts w:eastAsiaTheme="minorEastAsia"/>
              <w:noProof/>
              <w:szCs w:val="20"/>
              <w:lang w:eastAsia="en-GB"/>
            </w:rPr>
          </w:pPr>
          <w:r w:rsidRPr="00977C93">
            <w:rPr>
              <w:rStyle w:val="Hyperlink"/>
              <w:noProof/>
            </w:rPr>
            <w:t>II.</w:t>
          </w:r>
          <w:r w:rsidRPr="00977C93">
            <w:rPr>
              <w:rStyle w:val="Hyperlink"/>
              <w:noProof/>
            </w:rPr>
            <w:tab/>
          </w:r>
          <w:hyperlink w:anchor="_Toc61264118" w:history="1">
            <w:r w:rsidRPr="00977C93">
              <w:rPr>
                <w:rStyle w:val="Hyperlink"/>
                <w:noProof/>
                <w:kern w:val="2"/>
              </w:rPr>
              <w:t>Audited financial statements of the United Nations Environment Programme for the year ended on 31 December 2019 and recommendations of the United Nations Board of Auditors (A/75/5/Add.7)</w:t>
            </w:r>
            <w:r w:rsidRPr="00977C93">
              <w:rPr>
                <w:noProof/>
                <w:webHidden/>
                <w:szCs w:val="20"/>
              </w:rPr>
              <w:tab/>
            </w:r>
            <w:r w:rsidRPr="00977C93">
              <w:rPr>
                <w:noProof/>
                <w:webHidden/>
                <w:szCs w:val="20"/>
              </w:rPr>
              <w:fldChar w:fldCharType="begin"/>
            </w:r>
            <w:r w:rsidRPr="00977C93">
              <w:rPr>
                <w:noProof/>
                <w:webHidden/>
                <w:szCs w:val="20"/>
              </w:rPr>
              <w:instrText xml:space="preserve"> PAGEREF _Toc61264118 \h </w:instrText>
            </w:r>
            <w:r w:rsidRPr="00977C93">
              <w:rPr>
                <w:noProof/>
                <w:webHidden/>
                <w:szCs w:val="20"/>
              </w:rPr>
            </w:r>
            <w:r w:rsidRPr="00977C93">
              <w:rPr>
                <w:noProof/>
                <w:webHidden/>
                <w:szCs w:val="20"/>
              </w:rPr>
              <w:fldChar w:fldCharType="separate"/>
            </w:r>
            <w:r w:rsidR="005C7B6B">
              <w:rPr>
                <w:noProof/>
                <w:webHidden/>
                <w:szCs w:val="20"/>
              </w:rPr>
              <w:t>48</w:t>
            </w:r>
            <w:r w:rsidRPr="00977C93">
              <w:rPr>
                <w:noProof/>
                <w:webHidden/>
                <w:szCs w:val="20"/>
              </w:rPr>
              <w:fldChar w:fldCharType="end"/>
            </w:r>
          </w:hyperlink>
        </w:p>
        <w:p w14:paraId="159B5062" w14:textId="1A62B4A3" w:rsidR="00977C93" w:rsidRPr="00977C93" w:rsidRDefault="00977C93" w:rsidP="00977C93">
          <w:pPr>
            <w:pStyle w:val="TOC4"/>
            <w:spacing w:before="40" w:after="40"/>
            <w:ind w:left="2438"/>
            <w:rPr>
              <w:rFonts w:eastAsiaTheme="minorEastAsia"/>
              <w:noProof/>
              <w:sz w:val="22"/>
              <w:szCs w:val="22"/>
              <w:lang w:eastAsia="en-GB"/>
            </w:rPr>
          </w:pPr>
          <w:r w:rsidRPr="00977C93">
            <w:rPr>
              <w:rStyle w:val="Hyperlink"/>
              <w:noProof/>
            </w:rPr>
            <w:t xml:space="preserve">III. </w:t>
          </w:r>
          <w:hyperlink w:anchor="_Toc61264120" w:history="1">
            <w:r w:rsidRPr="00977C93">
              <w:rPr>
                <w:rStyle w:val="Hyperlink"/>
                <w:noProof/>
                <w:kern w:val="2"/>
              </w:rPr>
              <w:t>Organization chart</w:t>
            </w:r>
            <w:r w:rsidRPr="00977C93">
              <w:rPr>
                <w:noProof/>
                <w:webHidden/>
              </w:rPr>
              <w:tab/>
            </w:r>
            <w:r w:rsidRPr="00977C93">
              <w:rPr>
                <w:noProof/>
                <w:webHidden/>
              </w:rPr>
              <w:fldChar w:fldCharType="begin"/>
            </w:r>
            <w:r w:rsidRPr="00977C93">
              <w:rPr>
                <w:noProof/>
                <w:webHidden/>
              </w:rPr>
              <w:instrText xml:space="preserve"> PAGEREF _Toc61264120 \h </w:instrText>
            </w:r>
            <w:r w:rsidRPr="00977C93">
              <w:rPr>
                <w:noProof/>
                <w:webHidden/>
              </w:rPr>
            </w:r>
            <w:r w:rsidRPr="00977C93">
              <w:rPr>
                <w:noProof/>
                <w:webHidden/>
              </w:rPr>
              <w:fldChar w:fldCharType="separate"/>
            </w:r>
            <w:r w:rsidR="005C7B6B">
              <w:rPr>
                <w:noProof/>
                <w:webHidden/>
              </w:rPr>
              <w:t>49</w:t>
            </w:r>
            <w:r w:rsidRPr="00977C93">
              <w:rPr>
                <w:noProof/>
                <w:webHidden/>
              </w:rPr>
              <w:fldChar w:fldCharType="end"/>
            </w:r>
          </w:hyperlink>
        </w:p>
        <w:p w14:paraId="57707A16" w14:textId="2FFF25EF" w:rsidR="00977C93" w:rsidRPr="00614189" w:rsidRDefault="00977C93" w:rsidP="00977C93">
          <w:pPr>
            <w:rPr>
              <w:kern w:val="2"/>
            </w:rPr>
          </w:pPr>
          <w:r w:rsidRPr="00614189">
            <w:rPr>
              <w:kern w:val="2"/>
            </w:rPr>
            <w:fldChar w:fldCharType="end"/>
          </w:r>
        </w:p>
      </w:sdtContent>
    </w:sdt>
    <w:p w14:paraId="11087893" w14:textId="77777777" w:rsidR="00977C93" w:rsidRPr="00D86E8B" w:rsidRDefault="00977C93" w:rsidP="00977C93">
      <w:pPr>
        <w:pStyle w:val="Normalpool"/>
        <w:rPr>
          <w:kern w:val="2"/>
        </w:rPr>
      </w:pPr>
    </w:p>
    <w:p w14:paraId="1B678D38" w14:textId="77777777" w:rsidR="00E35996" w:rsidRPr="00D86E8B" w:rsidRDefault="00E35996" w:rsidP="00E35996">
      <w:pPr>
        <w:pStyle w:val="Normalpool"/>
        <w:rPr>
          <w:kern w:val="2"/>
        </w:rPr>
        <w:sectPr w:rsidR="00E35996" w:rsidRPr="00D86E8B" w:rsidSect="0096176D">
          <w:headerReference w:type="even" r:id="rId14"/>
          <w:headerReference w:type="default" r:id="rId15"/>
          <w:footerReference w:type="even" r:id="rId16"/>
          <w:footerReference w:type="default" r:id="rId17"/>
          <w:headerReference w:type="first" r:id="rId18"/>
          <w:footerReference w:type="first" r:id="rId19"/>
          <w:pgSz w:w="11910" w:h="16840"/>
          <w:pgMar w:top="907" w:right="992" w:bottom="1418" w:left="1418" w:header="539" w:footer="975" w:gutter="0"/>
          <w:cols w:space="720"/>
          <w:titlePg/>
          <w:docGrid w:linePitch="272"/>
        </w:sectPr>
      </w:pPr>
    </w:p>
    <w:p w14:paraId="16F48D4F" w14:textId="6350E6FF" w:rsidR="00DF2D21" w:rsidRPr="00D86E8B" w:rsidRDefault="00881170" w:rsidP="00881170">
      <w:pPr>
        <w:pStyle w:val="CH1"/>
      </w:pPr>
      <w:bookmarkStart w:id="12" w:name="Annex_I:_Programme_of_work_and_Budget_fo"/>
      <w:bookmarkEnd w:id="12"/>
      <w:r w:rsidRPr="00977C93">
        <w:lastRenderedPageBreak/>
        <w:tab/>
      </w:r>
      <w:r w:rsidRPr="00977C93">
        <w:tab/>
      </w:r>
      <w:bookmarkStart w:id="13" w:name="_Toc61012594"/>
      <w:bookmarkStart w:id="14" w:name="_Toc61264088"/>
      <w:r w:rsidR="009272F2" w:rsidRPr="00977C93">
        <w:t>Introduction</w:t>
      </w:r>
      <w:bookmarkEnd w:id="13"/>
      <w:bookmarkEnd w:id="14"/>
    </w:p>
    <w:p w14:paraId="5E2D94A7" w14:textId="2F3CEAE8" w:rsidR="00DF2D21" w:rsidRPr="007C1838" w:rsidRDefault="00DF2D21" w:rsidP="00062FE4">
      <w:pPr>
        <w:pStyle w:val="Normalnumber"/>
        <w:rPr>
          <w:kern w:val="2"/>
        </w:rPr>
      </w:pPr>
      <w:r w:rsidRPr="008D7690">
        <w:rPr>
          <w:b/>
          <w:bCs/>
          <w:kern w:val="2"/>
        </w:rPr>
        <w:t xml:space="preserve">This </w:t>
      </w:r>
      <w:r w:rsidR="00F93282" w:rsidRPr="00D93308">
        <w:rPr>
          <w:b/>
        </w:rPr>
        <w:t xml:space="preserve">document </w:t>
      </w:r>
      <w:r w:rsidR="00F93282" w:rsidRPr="00C42F37">
        <w:rPr>
          <w:b/>
        </w:rPr>
        <w:t>presents the programme of work for the United Nations Environment Programme (UNEP) for the 2022‒2023 biennium, along with the associated budget</w:t>
      </w:r>
      <w:r w:rsidR="00F93282" w:rsidRPr="00C42F37">
        <w:t>. The programme of work sets out the UNEP results framework for the biennium, focused on the three strategic objectives outlined in the medium</w:t>
      </w:r>
      <w:r w:rsidR="00F93282" w:rsidRPr="000C3BCD">
        <w:t>-term strategy.</w:t>
      </w:r>
    </w:p>
    <w:p w14:paraId="67602228" w14:textId="6A3A11C1" w:rsidR="007F3D86" w:rsidRDefault="00555463" w:rsidP="00062FE4">
      <w:pPr>
        <w:pStyle w:val="Normalnumber"/>
        <w:tabs>
          <w:tab w:val="clear" w:pos="1134"/>
        </w:tabs>
        <w:rPr>
          <w:kern w:val="2"/>
        </w:rPr>
      </w:pPr>
      <w:r w:rsidRPr="008D7690">
        <w:rPr>
          <w:b/>
          <w:bCs/>
          <w:kern w:val="2"/>
        </w:rPr>
        <w:t>S</w:t>
      </w:r>
      <w:r w:rsidR="00DF2D21" w:rsidRPr="008D7690">
        <w:rPr>
          <w:b/>
          <w:bCs/>
          <w:kern w:val="2"/>
        </w:rPr>
        <w:t xml:space="preserve">ection </w:t>
      </w:r>
      <w:r w:rsidRPr="008D7690">
        <w:rPr>
          <w:b/>
          <w:bCs/>
          <w:kern w:val="2"/>
        </w:rPr>
        <w:t xml:space="preserve">I </w:t>
      </w:r>
      <w:r w:rsidR="00DF2D21" w:rsidRPr="008D7690">
        <w:rPr>
          <w:b/>
          <w:bCs/>
          <w:kern w:val="2"/>
        </w:rPr>
        <w:t>of th</w:t>
      </w:r>
      <w:r w:rsidR="00135594">
        <w:rPr>
          <w:b/>
          <w:bCs/>
          <w:kern w:val="2"/>
        </w:rPr>
        <w:t>e</w:t>
      </w:r>
      <w:r w:rsidR="00DF2D21" w:rsidRPr="008D7690">
        <w:rPr>
          <w:b/>
          <w:bCs/>
          <w:kern w:val="2"/>
        </w:rPr>
        <w:t xml:space="preserve"> document </w:t>
      </w:r>
      <w:r w:rsidR="007C1838">
        <w:rPr>
          <w:b/>
          <w:bCs/>
          <w:kern w:val="2"/>
        </w:rPr>
        <w:t>describes</w:t>
      </w:r>
      <w:r w:rsidR="00DF2D21" w:rsidRPr="008D7690">
        <w:rPr>
          <w:b/>
          <w:bCs/>
          <w:kern w:val="2"/>
        </w:rPr>
        <w:t xml:space="preserve"> </w:t>
      </w:r>
      <w:r w:rsidR="002E5CB3" w:rsidRPr="00283E84">
        <w:rPr>
          <w:b/>
          <w:kern w:val="2"/>
        </w:rPr>
        <w:t xml:space="preserve">the </w:t>
      </w:r>
      <w:r w:rsidR="00DF2D21" w:rsidRPr="00283E84">
        <w:rPr>
          <w:b/>
          <w:kern w:val="2"/>
        </w:rPr>
        <w:t xml:space="preserve">UNEP results </w:t>
      </w:r>
      <w:r w:rsidR="00DF2D21" w:rsidRPr="008D7690">
        <w:rPr>
          <w:b/>
          <w:bCs/>
          <w:kern w:val="2"/>
        </w:rPr>
        <w:t xml:space="preserve">framework </w:t>
      </w:r>
      <w:r w:rsidR="007C1838">
        <w:rPr>
          <w:b/>
          <w:bCs/>
          <w:kern w:val="2"/>
        </w:rPr>
        <w:t>in terms of</w:t>
      </w:r>
      <w:r w:rsidR="007C1838" w:rsidRPr="008D7690">
        <w:rPr>
          <w:b/>
          <w:bCs/>
          <w:kern w:val="2"/>
        </w:rPr>
        <w:t xml:space="preserve"> </w:t>
      </w:r>
      <w:r w:rsidR="00DF2D21" w:rsidRPr="008D7690">
        <w:rPr>
          <w:b/>
          <w:bCs/>
          <w:kern w:val="2"/>
        </w:rPr>
        <w:t>a set of integrated interventions measured by relevant indicators, in line with the medium-term strategy.</w:t>
      </w:r>
      <w:r w:rsidR="00DF2D21" w:rsidRPr="00D86E8B">
        <w:rPr>
          <w:kern w:val="2"/>
        </w:rPr>
        <w:t xml:space="preserve"> </w:t>
      </w:r>
      <w:r w:rsidR="00EE33A6" w:rsidRPr="00D86E8B">
        <w:rPr>
          <w:kern w:val="2"/>
        </w:rPr>
        <w:t xml:space="preserve">It sets out </w:t>
      </w:r>
      <w:r w:rsidR="00135594">
        <w:rPr>
          <w:kern w:val="2"/>
        </w:rPr>
        <w:t>a theory</w:t>
      </w:r>
      <w:r w:rsidR="00DF2D21" w:rsidRPr="00D86E8B">
        <w:rPr>
          <w:kern w:val="2"/>
        </w:rPr>
        <w:t xml:space="preserve"> of change </w:t>
      </w:r>
      <w:r w:rsidR="00135594">
        <w:rPr>
          <w:kern w:val="2"/>
        </w:rPr>
        <w:t>for</w:t>
      </w:r>
      <w:r w:rsidR="00DF2D21" w:rsidRPr="00D86E8B">
        <w:rPr>
          <w:kern w:val="2"/>
        </w:rPr>
        <w:t xml:space="preserve"> </w:t>
      </w:r>
      <w:r w:rsidR="00320070">
        <w:rPr>
          <w:kern w:val="2"/>
        </w:rPr>
        <w:t xml:space="preserve">each of </w:t>
      </w:r>
      <w:r w:rsidR="00FA0E87" w:rsidRPr="00D86E8B">
        <w:rPr>
          <w:kern w:val="2"/>
        </w:rPr>
        <w:t xml:space="preserve">the </w:t>
      </w:r>
      <w:r w:rsidR="00DF2D21" w:rsidRPr="00D86E8B">
        <w:rPr>
          <w:kern w:val="2"/>
        </w:rPr>
        <w:t>three strategic objectives of</w:t>
      </w:r>
      <w:r w:rsidR="00135594">
        <w:rPr>
          <w:kern w:val="2"/>
        </w:rPr>
        <w:t xml:space="preserve"> the medium-term strategy,</w:t>
      </w:r>
      <w:r w:rsidR="00DF2D21" w:rsidRPr="00D86E8B">
        <w:rPr>
          <w:kern w:val="2"/>
        </w:rPr>
        <w:t xml:space="preserve"> </w:t>
      </w:r>
      <w:r w:rsidR="00135594">
        <w:rPr>
          <w:kern w:val="2"/>
        </w:rPr>
        <w:t>“</w:t>
      </w:r>
      <w:r w:rsidR="002E5CB3" w:rsidRPr="00D86E8B">
        <w:rPr>
          <w:kern w:val="2"/>
        </w:rPr>
        <w:t>c</w:t>
      </w:r>
      <w:r w:rsidR="00DF2D21" w:rsidRPr="00D86E8B">
        <w:rPr>
          <w:kern w:val="2"/>
        </w:rPr>
        <w:t>limate stability</w:t>
      </w:r>
      <w:r w:rsidR="00135594">
        <w:rPr>
          <w:kern w:val="2"/>
        </w:rPr>
        <w:t>”</w:t>
      </w:r>
      <w:r w:rsidR="00DF2D21" w:rsidRPr="00D86E8B">
        <w:rPr>
          <w:kern w:val="2"/>
        </w:rPr>
        <w:t xml:space="preserve">, </w:t>
      </w:r>
      <w:r w:rsidR="00135594">
        <w:rPr>
          <w:kern w:val="2"/>
        </w:rPr>
        <w:t>“</w:t>
      </w:r>
      <w:r w:rsidR="002E5CB3" w:rsidRPr="00D86E8B">
        <w:rPr>
          <w:kern w:val="2"/>
        </w:rPr>
        <w:t>l</w:t>
      </w:r>
      <w:r w:rsidR="00DF2D21" w:rsidRPr="00D86E8B">
        <w:rPr>
          <w:kern w:val="2"/>
        </w:rPr>
        <w:t>iving in harmony with nature</w:t>
      </w:r>
      <w:r w:rsidR="00135594">
        <w:rPr>
          <w:kern w:val="2"/>
        </w:rPr>
        <w:t>”</w:t>
      </w:r>
      <w:r w:rsidR="00DF2D21" w:rsidRPr="00D86E8B">
        <w:rPr>
          <w:kern w:val="2"/>
        </w:rPr>
        <w:t xml:space="preserve"> and </w:t>
      </w:r>
      <w:r w:rsidR="00135594">
        <w:rPr>
          <w:kern w:val="2"/>
        </w:rPr>
        <w:t>“</w:t>
      </w:r>
      <w:r w:rsidR="00526C61">
        <w:rPr>
          <w:kern w:val="2"/>
        </w:rPr>
        <w:t>t</w:t>
      </w:r>
      <w:r w:rsidR="00DF2D21" w:rsidRPr="00D86E8B">
        <w:rPr>
          <w:kern w:val="2"/>
        </w:rPr>
        <w:t>owards a pollution-free planet</w:t>
      </w:r>
      <w:r w:rsidR="00135594">
        <w:rPr>
          <w:kern w:val="2"/>
        </w:rPr>
        <w:t>”</w:t>
      </w:r>
      <w:r w:rsidR="00DF2D21" w:rsidRPr="00D86E8B">
        <w:rPr>
          <w:kern w:val="2"/>
        </w:rPr>
        <w:t xml:space="preserve">. The results framework sets out </w:t>
      </w:r>
      <w:r w:rsidR="00681A2F" w:rsidRPr="00D86E8B">
        <w:rPr>
          <w:kern w:val="2"/>
        </w:rPr>
        <w:t xml:space="preserve">the </w:t>
      </w:r>
      <w:r w:rsidR="00DF2D21" w:rsidRPr="00D86E8B">
        <w:rPr>
          <w:kern w:val="2"/>
        </w:rPr>
        <w:t xml:space="preserve">core </w:t>
      </w:r>
      <w:r w:rsidR="00681A2F" w:rsidRPr="00D86E8B">
        <w:rPr>
          <w:kern w:val="2"/>
        </w:rPr>
        <w:t xml:space="preserve">UNEP </w:t>
      </w:r>
      <w:r w:rsidR="00DF2D21" w:rsidRPr="00D86E8B">
        <w:rPr>
          <w:kern w:val="2"/>
        </w:rPr>
        <w:t>areas of work</w:t>
      </w:r>
      <w:r w:rsidR="00320070">
        <w:rPr>
          <w:kern w:val="2"/>
        </w:rPr>
        <w:t xml:space="preserve">, </w:t>
      </w:r>
      <w:r w:rsidR="007F3D86">
        <w:rPr>
          <w:kern w:val="2"/>
        </w:rPr>
        <w:t>consisting of</w:t>
      </w:r>
      <w:r w:rsidR="00320070" w:rsidRPr="00D86E8B">
        <w:rPr>
          <w:kern w:val="2"/>
        </w:rPr>
        <w:t xml:space="preserve"> </w:t>
      </w:r>
      <w:r w:rsidR="00DF2D21" w:rsidRPr="00D86E8B">
        <w:rPr>
          <w:kern w:val="2"/>
        </w:rPr>
        <w:t xml:space="preserve">three principal areas of action </w:t>
      </w:r>
      <w:r w:rsidR="00320070">
        <w:rPr>
          <w:kern w:val="2"/>
        </w:rPr>
        <w:t>(encapsulated</w:t>
      </w:r>
      <w:r w:rsidR="00DF2D21" w:rsidRPr="00D86E8B">
        <w:rPr>
          <w:kern w:val="2"/>
        </w:rPr>
        <w:t xml:space="preserve"> in the </w:t>
      </w:r>
      <w:r w:rsidR="00681A2F" w:rsidRPr="00D86E8B">
        <w:rPr>
          <w:kern w:val="2"/>
        </w:rPr>
        <w:t>c</w:t>
      </w:r>
      <w:r w:rsidR="00DF2D21" w:rsidRPr="00D86E8B">
        <w:rPr>
          <w:kern w:val="2"/>
        </w:rPr>
        <w:t xml:space="preserve">limate </w:t>
      </w:r>
      <w:r w:rsidR="00681A2F" w:rsidRPr="00D86E8B">
        <w:rPr>
          <w:kern w:val="2"/>
        </w:rPr>
        <w:t>a</w:t>
      </w:r>
      <w:r w:rsidR="00DF2D21" w:rsidRPr="00D86E8B">
        <w:rPr>
          <w:kern w:val="2"/>
        </w:rPr>
        <w:t xml:space="preserve">ction, </w:t>
      </w:r>
      <w:r w:rsidR="00681A2F" w:rsidRPr="00D86E8B">
        <w:rPr>
          <w:kern w:val="2"/>
        </w:rPr>
        <w:t>n</w:t>
      </w:r>
      <w:r w:rsidR="00DF2D21" w:rsidRPr="00D86E8B">
        <w:rPr>
          <w:kern w:val="2"/>
        </w:rPr>
        <w:t xml:space="preserve">ature </w:t>
      </w:r>
      <w:r w:rsidR="00681A2F" w:rsidRPr="00D86E8B">
        <w:rPr>
          <w:kern w:val="2"/>
        </w:rPr>
        <w:t>a</w:t>
      </w:r>
      <w:r w:rsidR="00DF2D21" w:rsidRPr="00D86E8B">
        <w:rPr>
          <w:kern w:val="2"/>
        </w:rPr>
        <w:t xml:space="preserve">ction and </w:t>
      </w:r>
      <w:r w:rsidR="00681A2F" w:rsidRPr="00D86E8B">
        <w:rPr>
          <w:kern w:val="2"/>
        </w:rPr>
        <w:t>c</w:t>
      </w:r>
      <w:r w:rsidR="00DF2D21" w:rsidRPr="00D86E8B">
        <w:rPr>
          <w:kern w:val="2"/>
        </w:rPr>
        <w:t xml:space="preserve">hemicals and </w:t>
      </w:r>
      <w:r w:rsidR="00681A2F" w:rsidRPr="00D86E8B">
        <w:rPr>
          <w:kern w:val="2"/>
        </w:rPr>
        <w:t>p</w:t>
      </w:r>
      <w:r w:rsidR="00DF2D21" w:rsidRPr="00D86E8B">
        <w:rPr>
          <w:kern w:val="2"/>
        </w:rPr>
        <w:t xml:space="preserve">ollution </w:t>
      </w:r>
      <w:r w:rsidR="00681A2F" w:rsidRPr="00D86E8B">
        <w:rPr>
          <w:kern w:val="2"/>
        </w:rPr>
        <w:t>a</w:t>
      </w:r>
      <w:r w:rsidR="00DF2D21" w:rsidRPr="00D86E8B">
        <w:rPr>
          <w:kern w:val="2"/>
        </w:rPr>
        <w:t xml:space="preserve">ction </w:t>
      </w:r>
      <w:r w:rsidR="00320070">
        <w:rPr>
          <w:kern w:val="2"/>
        </w:rPr>
        <w:t xml:space="preserve">thematic </w:t>
      </w:r>
      <w:r w:rsidR="00DF2D21" w:rsidRPr="00D86E8B">
        <w:rPr>
          <w:kern w:val="2"/>
        </w:rPr>
        <w:t>subprogrammes</w:t>
      </w:r>
      <w:r w:rsidR="00320070">
        <w:rPr>
          <w:kern w:val="2"/>
        </w:rPr>
        <w:t>)</w:t>
      </w:r>
      <w:r w:rsidR="00DF2D21" w:rsidRPr="00D86E8B">
        <w:rPr>
          <w:kern w:val="2"/>
        </w:rPr>
        <w:t xml:space="preserve"> </w:t>
      </w:r>
      <w:r w:rsidR="00320070">
        <w:rPr>
          <w:kern w:val="2"/>
        </w:rPr>
        <w:t>supported</w:t>
      </w:r>
      <w:r w:rsidR="00320070" w:rsidRPr="00D86E8B">
        <w:rPr>
          <w:kern w:val="2"/>
        </w:rPr>
        <w:t xml:space="preserve"> </w:t>
      </w:r>
      <w:r w:rsidR="00DF2D21" w:rsidRPr="00D86E8B">
        <w:rPr>
          <w:kern w:val="2"/>
        </w:rPr>
        <w:t>by two foundational subprogrammes (</w:t>
      </w:r>
      <w:r w:rsidR="00681A2F" w:rsidRPr="00D86E8B">
        <w:rPr>
          <w:kern w:val="2"/>
        </w:rPr>
        <w:t>s</w:t>
      </w:r>
      <w:r w:rsidR="00DF2D21" w:rsidRPr="00D86E8B">
        <w:rPr>
          <w:kern w:val="2"/>
        </w:rPr>
        <w:t>cience-</w:t>
      </w:r>
      <w:r w:rsidR="00681A2F" w:rsidRPr="00D86E8B">
        <w:rPr>
          <w:kern w:val="2"/>
        </w:rPr>
        <w:t>p</w:t>
      </w:r>
      <w:r w:rsidR="00DF2D21" w:rsidRPr="00D86E8B">
        <w:rPr>
          <w:kern w:val="2"/>
        </w:rPr>
        <w:t xml:space="preserve">olicy and </w:t>
      </w:r>
      <w:r w:rsidR="00681A2F" w:rsidRPr="00D86E8B">
        <w:rPr>
          <w:kern w:val="2"/>
        </w:rPr>
        <w:t>e</w:t>
      </w:r>
      <w:r w:rsidR="00DF2D21" w:rsidRPr="00D86E8B">
        <w:rPr>
          <w:kern w:val="2"/>
        </w:rPr>
        <w:t xml:space="preserve">nvironmental </w:t>
      </w:r>
      <w:r w:rsidR="00681A2F" w:rsidRPr="00D86E8B">
        <w:rPr>
          <w:kern w:val="2"/>
        </w:rPr>
        <w:t>g</w:t>
      </w:r>
      <w:r w:rsidR="00DF2D21" w:rsidRPr="00D86E8B">
        <w:rPr>
          <w:kern w:val="2"/>
        </w:rPr>
        <w:t>overnance) and two enabling subprogrammes (</w:t>
      </w:r>
      <w:r w:rsidR="00681A2F" w:rsidRPr="00D86E8B">
        <w:rPr>
          <w:kern w:val="2"/>
        </w:rPr>
        <w:t>f</w:t>
      </w:r>
      <w:r w:rsidR="00DF2D21" w:rsidRPr="00D86E8B">
        <w:rPr>
          <w:kern w:val="2"/>
        </w:rPr>
        <w:t xml:space="preserve">inance and </w:t>
      </w:r>
      <w:r w:rsidR="00681A2F" w:rsidRPr="00D86E8B">
        <w:rPr>
          <w:kern w:val="2"/>
        </w:rPr>
        <w:t>e</w:t>
      </w:r>
      <w:r w:rsidR="00DF2D21" w:rsidRPr="00D86E8B">
        <w:rPr>
          <w:kern w:val="2"/>
        </w:rPr>
        <w:t xml:space="preserve">conomic </w:t>
      </w:r>
      <w:r w:rsidR="00681A2F" w:rsidRPr="00D86E8B">
        <w:rPr>
          <w:kern w:val="2"/>
        </w:rPr>
        <w:t>t</w:t>
      </w:r>
      <w:r w:rsidR="00DF2D21" w:rsidRPr="00D86E8B">
        <w:rPr>
          <w:kern w:val="2"/>
        </w:rPr>
        <w:t xml:space="preserve">ransformations and </w:t>
      </w:r>
      <w:r w:rsidR="00681A2F" w:rsidRPr="00D86E8B">
        <w:rPr>
          <w:kern w:val="2"/>
        </w:rPr>
        <w:t>d</w:t>
      </w:r>
      <w:r w:rsidR="00DF2D21" w:rsidRPr="00D86E8B">
        <w:rPr>
          <w:kern w:val="2"/>
        </w:rPr>
        <w:t xml:space="preserve">igital </w:t>
      </w:r>
      <w:r w:rsidR="00681A2F" w:rsidRPr="00D86E8B">
        <w:rPr>
          <w:kern w:val="2"/>
        </w:rPr>
        <w:t>t</w:t>
      </w:r>
      <w:r w:rsidR="00DF2D21" w:rsidRPr="00D86E8B">
        <w:rPr>
          <w:kern w:val="2"/>
        </w:rPr>
        <w:t xml:space="preserve">ransformations). These thematic, foundational and enabling </w:t>
      </w:r>
      <w:r w:rsidR="00154716" w:rsidRPr="007F3D86">
        <w:rPr>
          <w:i/>
          <w:iCs/>
          <w:kern w:val="2"/>
        </w:rPr>
        <w:t xml:space="preserve">are interdependent, designed to work together to support the achievement of the global goals of the </w:t>
      </w:r>
      <w:r w:rsidR="00DF2D21" w:rsidRPr="00D86E8B">
        <w:rPr>
          <w:kern w:val="2"/>
        </w:rPr>
        <w:t xml:space="preserve">2030 Agenda </w:t>
      </w:r>
      <w:r w:rsidR="00681A2F" w:rsidRPr="00D86E8B">
        <w:rPr>
          <w:kern w:val="2"/>
        </w:rPr>
        <w:t xml:space="preserve">for Sustainable Development </w:t>
      </w:r>
      <w:r w:rsidR="00DF2D21" w:rsidRPr="00D86E8B">
        <w:rPr>
          <w:kern w:val="2"/>
        </w:rPr>
        <w:t xml:space="preserve">and other internationally agreed frameworks. </w:t>
      </w:r>
    </w:p>
    <w:p w14:paraId="15ACC0AF" w14:textId="1E905CB5" w:rsidR="00DF2D21" w:rsidRPr="00D86E8B" w:rsidRDefault="007F3D86" w:rsidP="00062FE4">
      <w:pPr>
        <w:pStyle w:val="Normalnumber"/>
        <w:tabs>
          <w:tab w:val="clear" w:pos="1134"/>
        </w:tabs>
        <w:rPr>
          <w:kern w:val="2"/>
        </w:rPr>
      </w:pPr>
      <w:r w:rsidRPr="00F606ED">
        <w:rPr>
          <w:b/>
          <w:bCs/>
          <w:kern w:val="2"/>
        </w:rPr>
        <w:t>Overall, t</w:t>
      </w:r>
      <w:r w:rsidR="00DF2D21" w:rsidRPr="00F606ED">
        <w:rPr>
          <w:b/>
          <w:bCs/>
          <w:kern w:val="2"/>
        </w:rPr>
        <w:t>h</w:t>
      </w:r>
      <w:r w:rsidR="00320070" w:rsidRPr="00F606ED">
        <w:rPr>
          <w:b/>
          <w:bCs/>
          <w:kern w:val="2"/>
        </w:rPr>
        <w:t>e</w:t>
      </w:r>
      <w:r w:rsidR="00DF2D21" w:rsidRPr="00F606ED">
        <w:rPr>
          <w:b/>
          <w:bCs/>
          <w:kern w:val="2"/>
        </w:rPr>
        <w:t xml:space="preserve"> programme of work shows how </w:t>
      </w:r>
      <w:r w:rsidR="00681A2F" w:rsidRPr="00F606ED">
        <w:rPr>
          <w:b/>
          <w:bCs/>
          <w:kern w:val="2"/>
        </w:rPr>
        <w:t xml:space="preserve">the </w:t>
      </w:r>
      <w:r w:rsidR="00DF2D21" w:rsidRPr="00F606ED">
        <w:rPr>
          <w:b/>
          <w:bCs/>
          <w:kern w:val="2"/>
        </w:rPr>
        <w:t>UNEP thematic subprogrammes (</w:t>
      </w:r>
      <w:r w:rsidRPr="00F606ED">
        <w:rPr>
          <w:b/>
          <w:bCs/>
          <w:kern w:val="2"/>
        </w:rPr>
        <w:t>supported by</w:t>
      </w:r>
      <w:r w:rsidR="00DF2D21" w:rsidRPr="00F606ED">
        <w:rPr>
          <w:b/>
          <w:bCs/>
          <w:kern w:val="2"/>
        </w:rPr>
        <w:t xml:space="preserve"> the enabling and foundational </w:t>
      </w:r>
      <w:r w:rsidR="00DF2D21" w:rsidRPr="00641F4A">
        <w:rPr>
          <w:b/>
          <w:bCs/>
          <w:kern w:val="2"/>
        </w:rPr>
        <w:t xml:space="preserve">subprogrammes) will drive the transformational shifts </w:t>
      </w:r>
      <w:r w:rsidRPr="00641F4A">
        <w:rPr>
          <w:b/>
          <w:bCs/>
          <w:kern w:val="2"/>
        </w:rPr>
        <w:t>targeted by</w:t>
      </w:r>
      <w:r w:rsidR="00DF2D21" w:rsidRPr="00641F4A">
        <w:rPr>
          <w:b/>
          <w:bCs/>
          <w:kern w:val="2"/>
        </w:rPr>
        <w:t xml:space="preserve"> the </w:t>
      </w:r>
      <w:r w:rsidR="00D86E8B" w:rsidRPr="00641F4A">
        <w:rPr>
          <w:b/>
          <w:bCs/>
          <w:kern w:val="2"/>
        </w:rPr>
        <w:t>m</w:t>
      </w:r>
      <w:r w:rsidR="00DF2D21" w:rsidRPr="00641F4A">
        <w:rPr>
          <w:b/>
          <w:bCs/>
          <w:kern w:val="2"/>
        </w:rPr>
        <w:t>edium-</w:t>
      </w:r>
      <w:r w:rsidR="00555463" w:rsidRPr="00641F4A">
        <w:rPr>
          <w:b/>
          <w:bCs/>
          <w:kern w:val="2"/>
        </w:rPr>
        <w:t>t</w:t>
      </w:r>
      <w:r w:rsidR="00DF2D21" w:rsidRPr="00641F4A">
        <w:rPr>
          <w:b/>
          <w:bCs/>
          <w:kern w:val="2"/>
        </w:rPr>
        <w:t xml:space="preserve">erm </w:t>
      </w:r>
      <w:r w:rsidR="00D86E8B" w:rsidRPr="00641F4A">
        <w:rPr>
          <w:b/>
          <w:bCs/>
          <w:kern w:val="2"/>
        </w:rPr>
        <w:t>s</w:t>
      </w:r>
      <w:r w:rsidR="00DF2D21" w:rsidRPr="00641F4A">
        <w:rPr>
          <w:b/>
          <w:bCs/>
          <w:kern w:val="2"/>
        </w:rPr>
        <w:t>trategy</w:t>
      </w:r>
      <w:r w:rsidR="00555463" w:rsidRPr="00641F4A">
        <w:rPr>
          <w:b/>
          <w:bCs/>
          <w:kern w:val="2"/>
        </w:rPr>
        <w:t xml:space="preserve"> for 2022‒202</w:t>
      </w:r>
      <w:r w:rsidRPr="00641F4A">
        <w:rPr>
          <w:b/>
          <w:bCs/>
          <w:kern w:val="2"/>
        </w:rPr>
        <w:t>5</w:t>
      </w:r>
      <w:r w:rsidR="00641F4A" w:rsidRPr="00641F4A">
        <w:rPr>
          <w:kern w:val="2"/>
        </w:rPr>
        <w:t>;</w:t>
      </w:r>
      <w:r w:rsidR="00DF2D21" w:rsidRPr="00641F4A">
        <w:rPr>
          <w:kern w:val="2"/>
        </w:rPr>
        <w:t xml:space="preserve"> outlines</w:t>
      </w:r>
      <w:r w:rsidR="00DF2D21" w:rsidRPr="00D86E8B">
        <w:rPr>
          <w:kern w:val="2"/>
        </w:rPr>
        <w:t xml:space="preserve"> the means of measuring </w:t>
      </w:r>
      <w:r w:rsidR="006F5D3B">
        <w:rPr>
          <w:kern w:val="2"/>
        </w:rPr>
        <w:t>the</w:t>
      </w:r>
      <w:r w:rsidR="004733D4" w:rsidRPr="00D86E8B">
        <w:rPr>
          <w:kern w:val="2"/>
        </w:rPr>
        <w:t xml:space="preserve"> </w:t>
      </w:r>
      <w:r w:rsidR="006F5D3B">
        <w:rPr>
          <w:kern w:val="2"/>
        </w:rPr>
        <w:t xml:space="preserve">effectiveness of UNEP in its </w:t>
      </w:r>
      <w:r w:rsidR="00DF2D21" w:rsidRPr="00D86E8B">
        <w:rPr>
          <w:kern w:val="2"/>
        </w:rPr>
        <w:t>direct, enabling and influencing role</w:t>
      </w:r>
      <w:r w:rsidR="00C37EF0">
        <w:rPr>
          <w:kern w:val="2"/>
        </w:rPr>
        <w:t>s</w:t>
      </w:r>
      <w:r w:rsidR="00641F4A">
        <w:rPr>
          <w:kern w:val="2"/>
        </w:rPr>
        <w:t>;</w:t>
      </w:r>
      <w:r w:rsidR="006F5D3B">
        <w:rPr>
          <w:kern w:val="2"/>
        </w:rPr>
        <w:t xml:space="preserve"> </w:t>
      </w:r>
      <w:r w:rsidR="00DF2D21" w:rsidRPr="00D86E8B">
        <w:rPr>
          <w:kern w:val="2"/>
        </w:rPr>
        <w:t xml:space="preserve">and </w:t>
      </w:r>
      <w:r w:rsidR="00C37EF0">
        <w:rPr>
          <w:kern w:val="2"/>
        </w:rPr>
        <w:t xml:space="preserve">defines </w:t>
      </w:r>
      <w:r w:rsidR="00DF2D21" w:rsidRPr="00D86E8B">
        <w:rPr>
          <w:kern w:val="2"/>
        </w:rPr>
        <w:t xml:space="preserve">a time-bound trajectory that aligns the organization with the 2030 Agenda. The three thematic subprogrammes will work towards a set of 2025 outcomes, supported by relevant indicators </w:t>
      </w:r>
      <w:r w:rsidR="00C37EF0">
        <w:rPr>
          <w:kern w:val="2"/>
        </w:rPr>
        <w:t>for</w:t>
      </w:r>
      <w:r w:rsidR="00555463" w:rsidRPr="00D86E8B">
        <w:rPr>
          <w:kern w:val="2"/>
        </w:rPr>
        <w:t xml:space="preserve"> </w:t>
      </w:r>
      <w:r w:rsidR="00DF2D21" w:rsidRPr="00D86E8B">
        <w:rPr>
          <w:kern w:val="2"/>
        </w:rPr>
        <w:t>measur</w:t>
      </w:r>
      <w:r w:rsidR="00C37EF0">
        <w:rPr>
          <w:kern w:val="2"/>
        </w:rPr>
        <w:t>ing</w:t>
      </w:r>
      <w:r w:rsidR="00DF2D21" w:rsidRPr="00D86E8B">
        <w:rPr>
          <w:kern w:val="2"/>
        </w:rPr>
        <w:t xml:space="preserve"> </w:t>
      </w:r>
      <w:r w:rsidR="00681A2F" w:rsidRPr="00D86E8B">
        <w:rPr>
          <w:kern w:val="2"/>
        </w:rPr>
        <w:t>the</w:t>
      </w:r>
      <w:r w:rsidR="00DF2D21" w:rsidRPr="00D86E8B">
        <w:rPr>
          <w:kern w:val="2"/>
        </w:rPr>
        <w:t xml:space="preserve"> results </w:t>
      </w:r>
      <w:r w:rsidR="00681A2F" w:rsidRPr="00D86E8B">
        <w:rPr>
          <w:kern w:val="2"/>
        </w:rPr>
        <w:t xml:space="preserve">achieved </w:t>
      </w:r>
      <w:r w:rsidR="00DF2D21" w:rsidRPr="00D86E8B">
        <w:rPr>
          <w:kern w:val="2"/>
        </w:rPr>
        <w:t xml:space="preserve">in an integrated and focused manner that </w:t>
      </w:r>
      <w:r w:rsidR="00C37EF0">
        <w:rPr>
          <w:kern w:val="2"/>
        </w:rPr>
        <w:t>takes into account</w:t>
      </w:r>
      <w:r w:rsidR="00C37EF0" w:rsidRPr="00D86E8B">
        <w:rPr>
          <w:kern w:val="2"/>
        </w:rPr>
        <w:t xml:space="preserve"> </w:t>
      </w:r>
      <w:r w:rsidR="00DF2D21" w:rsidRPr="00D86E8B">
        <w:rPr>
          <w:kern w:val="2"/>
        </w:rPr>
        <w:t xml:space="preserve">the contributions of </w:t>
      </w:r>
      <w:r w:rsidR="00681A2F" w:rsidRPr="00D86E8B">
        <w:rPr>
          <w:kern w:val="2"/>
        </w:rPr>
        <w:t xml:space="preserve">the </w:t>
      </w:r>
      <w:r w:rsidR="00DF2D21" w:rsidRPr="00D86E8B">
        <w:rPr>
          <w:kern w:val="2"/>
        </w:rPr>
        <w:t>foundational and enabling subprogrammes to sustainable consumption and production.</w:t>
      </w:r>
    </w:p>
    <w:p w14:paraId="1F68B046" w14:textId="541C58E7" w:rsidR="00DF2D21" w:rsidRPr="00D86E8B" w:rsidRDefault="00DF2D21" w:rsidP="00062FE4">
      <w:pPr>
        <w:pStyle w:val="Normalnumber"/>
        <w:tabs>
          <w:tab w:val="clear" w:pos="1134"/>
        </w:tabs>
        <w:rPr>
          <w:kern w:val="2"/>
        </w:rPr>
      </w:pPr>
      <w:r w:rsidRPr="003D4044">
        <w:rPr>
          <w:b/>
          <w:bCs/>
          <w:kern w:val="2"/>
        </w:rPr>
        <w:t xml:space="preserve">Section </w:t>
      </w:r>
      <w:r w:rsidR="00555463" w:rsidRPr="003D4044">
        <w:rPr>
          <w:b/>
          <w:bCs/>
          <w:kern w:val="2"/>
        </w:rPr>
        <w:t xml:space="preserve">II </w:t>
      </w:r>
      <w:r w:rsidRPr="003D4044">
        <w:rPr>
          <w:b/>
          <w:bCs/>
          <w:kern w:val="2"/>
        </w:rPr>
        <w:t xml:space="preserve">underlines how </w:t>
      </w:r>
      <w:r w:rsidR="00555463" w:rsidRPr="003D4044">
        <w:rPr>
          <w:b/>
          <w:bCs/>
          <w:kern w:val="2"/>
        </w:rPr>
        <w:t>the</w:t>
      </w:r>
      <w:r w:rsidRPr="003D4044">
        <w:rPr>
          <w:b/>
          <w:bCs/>
          <w:kern w:val="2"/>
        </w:rPr>
        <w:t xml:space="preserve"> executive leadership</w:t>
      </w:r>
      <w:r w:rsidR="00555463" w:rsidRPr="003D4044">
        <w:rPr>
          <w:b/>
          <w:bCs/>
          <w:kern w:val="2"/>
        </w:rPr>
        <w:t xml:space="preserve"> of UNEP</w:t>
      </w:r>
      <w:r w:rsidRPr="003D4044">
        <w:rPr>
          <w:b/>
          <w:bCs/>
          <w:kern w:val="2"/>
        </w:rPr>
        <w:t>, coherent policy</w:t>
      </w:r>
      <w:r w:rsidR="009C04CD" w:rsidRPr="003D4044">
        <w:rPr>
          <w:b/>
          <w:bCs/>
          <w:kern w:val="2"/>
        </w:rPr>
        <w:t>-</w:t>
      </w:r>
      <w:r w:rsidRPr="003D4044">
        <w:rPr>
          <w:b/>
          <w:bCs/>
          <w:kern w:val="2"/>
        </w:rPr>
        <w:t>setting and efficient programme management and support will drive the organization forward from the inside towards greater focus and effectiveness of results on the outside.</w:t>
      </w:r>
      <w:r w:rsidRPr="00D86E8B">
        <w:rPr>
          <w:kern w:val="2"/>
        </w:rPr>
        <w:t xml:space="preserve"> Building on lessons learned from </w:t>
      </w:r>
      <w:r w:rsidR="004733D4" w:rsidRPr="00D86E8B">
        <w:rPr>
          <w:kern w:val="2"/>
        </w:rPr>
        <w:t xml:space="preserve">the </w:t>
      </w:r>
      <w:r w:rsidRPr="00D86E8B">
        <w:rPr>
          <w:kern w:val="2"/>
        </w:rPr>
        <w:t>UNEP transformation process launched in 2019, these elements will guid</w:t>
      </w:r>
      <w:r w:rsidR="00555463" w:rsidRPr="00D86E8B">
        <w:rPr>
          <w:kern w:val="2"/>
        </w:rPr>
        <w:t>e</w:t>
      </w:r>
      <w:r w:rsidRPr="00D86E8B">
        <w:rPr>
          <w:kern w:val="2"/>
        </w:rPr>
        <w:t xml:space="preserve"> UNEP efforts to deliver more impactful results.</w:t>
      </w:r>
    </w:p>
    <w:p w14:paraId="3F13D82F" w14:textId="4C9018D8" w:rsidR="00DD40D5" w:rsidRPr="009D795C" w:rsidRDefault="009F2698" w:rsidP="00DD40D5">
      <w:pPr>
        <w:pStyle w:val="Normalnumber"/>
        <w:tabs>
          <w:tab w:val="clear" w:pos="1134"/>
        </w:tabs>
        <w:rPr>
          <w:kern w:val="2"/>
        </w:rPr>
      </w:pPr>
      <w:r>
        <w:rPr>
          <w:b/>
          <w:bCs/>
          <w:kern w:val="2"/>
        </w:rPr>
        <w:t>S</w:t>
      </w:r>
      <w:r w:rsidR="00DF2D21" w:rsidRPr="003D4044">
        <w:rPr>
          <w:b/>
          <w:bCs/>
          <w:kern w:val="2"/>
        </w:rPr>
        <w:t xml:space="preserve">ection </w:t>
      </w:r>
      <w:r w:rsidR="00555463" w:rsidRPr="003D4044">
        <w:rPr>
          <w:b/>
          <w:bCs/>
          <w:kern w:val="2"/>
        </w:rPr>
        <w:t xml:space="preserve">III </w:t>
      </w:r>
      <w:r w:rsidR="00DF2D21" w:rsidRPr="003D4044">
        <w:rPr>
          <w:b/>
          <w:bCs/>
          <w:kern w:val="2"/>
        </w:rPr>
        <w:t xml:space="preserve">presents </w:t>
      </w:r>
      <w:r w:rsidR="00681A2F" w:rsidRPr="003D4044">
        <w:rPr>
          <w:b/>
          <w:bCs/>
          <w:kern w:val="2"/>
        </w:rPr>
        <w:t xml:space="preserve">the </w:t>
      </w:r>
      <w:r w:rsidR="00DF2D21" w:rsidRPr="003D4044">
        <w:rPr>
          <w:b/>
          <w:bCs/>
          <w:kern w:val="2"/>
        </w:rPr>
        <w:t>UNEP budget for the 2022</w:t>
      </w:r>
      <w:r w:rsidR="009C04CD" w:rsidRPr="003D4044">
        <w:rPr>
          <w:b/>
          <w:bCs/>
          <w:kern w:val="2"/>
        </w:rPr>
        <w:t>‒</w:t>
      </w:r>
      <w:r w:rsidR="00DF2D21" w:rsidRPr="003D4044">
        <w:rPr>
          <w:b/>
          <w:bCs/>
          <w:kern w:val="2"/>
        </w:rPr>
        <w:t xml:space="preserve">2023 </w:t>
      </w:r>
      <w:r w:rsidR="00681A2F" w:rsidRPr="003D4044">
        <w:rPr>
          <w:b/>
          <w:bCs/>
          <w:kern w:val="2"/>
        </w:rPr>
        <w:t>biennium</w:t>
      </w:r>
      <w:r w:rsidR="00DF2D21" w:rsidRPr="003D4044">
        <w:rPr>
          <w:b/>
          <w:bCs/>
          <w:kern w:val="2"/>
        </w:rPr>
        <w:t>.</w:t>
      </w:r>
      <w:r w:rsidR="00DF2D21" w:rsidRPr="00D86E8B">
        <w:rPr>
          <w:kern w:val="2"/>
        </w:rPr>
        <w:t xml:space="preserve"> An overview of UNEP resources for the biennium is followed by more detailed data regarding allocations </w:t>
      </w:r>
      <w:r w:rsidR="00681A2F" w:rsidRPr="00D86E8B">
        <w:rPr>
          <w:kern w:val="2"/>
        </w:rPr>
        <w:t xml:space="preserve">by </w:t>
      </w:r>
      <w:r w:rsidR="00DF2D21" w:rsidRPr="00D86E8B">
        <w:rPr>
          <w:kern w:val="2"/>
        </w:rPr>
        <w:t xml:space="preserve">subprogramme and funding source, as well as a snapshot of UNEP efforts </w:t>
      </w:r>
      <w:r w:rsidR="003411C3" w:rsidRPr="00D86E8B">
        <w:rPr>
          <w:kern w:val="2"/>
        </w:rPr>
        <w:t xml:space="preserve">to </w:t>
      </w:r>
      <w:r w:rsidR="00DF2D21" w:rsidRPr="009D795C">
        <w:rPr>
          <w:kern w:val="2"/>
        </w:rPr>
        <w:t>increase resource mobilization and optim</w:t>
      </w:r>
      <w:r w:rsidR="003411C3" w:rsidRPr="009D795C">
        <w:rPr>
          <w:kern w:val="2"/>
        </w:rPr>
        <w:t>ize</w:t>
      </w:r>
      <w:r w:rsidR="00DF2D21" w:rsidRPr="009D795C">
        <w:rPr>
          <w:kern w:val="2"/>
        </w:rPr>
        <w:t xml:space="preserve"> </w:t>
      </w:r>
      <w:r w:rsidR="003411C3" w:rsidRPr="009D795C">
        <w:rPr>
          <w:kern w:val="2"/>
        </w:rPr>
        <w:t xml:space="preserve">its </w:t>
      </w:r>
      <w:r w:rsidR="00DF2D21" w:rsidRPr="009D795C">
        <w:rPr>
          <w:kern w:val="2"/>
        </w:rPr>
        <w:t>human resources practices.</w:t>
      </w:r>
      <w:r w:rsidR="00DD40D5" w:rsidRPr="009D795C">
        <w:rPr>
          <w:kern w:val="2"/>
        </w:rPr>
        <w:t xml:space="preserve"> The final section is followed by three appendices that provide the evaluation plan</w:t>
      </w:r>
      <w:r w:rsidR="00542556" w:rsidRPr="009D795C">
        <w:rPr>
          <w:kern w:val="2"/>
        </w:rPr>
        <w:t xml:space="preserve"> for 2022</w:t>
      </w:r>
      <w:r w:rsidR="00641F4A" w:rsidRPr="009D795C">
        <w:rPr>
          <w:kern w:val="2"/>
        </w:rPr>
        <w:t>–</w:t>
      </w:r>
      <w:r w:rsidR="00542556" w:rsidRPr="009D795C">
        <w:rPr>
          <w:kern w:val="2"/>
        </w:rPr>
        <w:t>23</w:t>
      </w:r>
      <w:r w:rsidR="00DD40D5" w:rsidRPr="009D795C">
        <w:rPr>
          <w:kern w:val="2"/>
        </w:rPr>
        <w:t>, audited financial statements for the year ended</w:t>
      </w:r>
      <w:r w:rsidR="00C42F37" w:rsidRPr="009D795C">
        <w:rPr>
          <w:kern w:val="2"/>
        </w:rPr>
        <w:t xml:space="preserve"> on</w:t>
      </w:r>
      <w:r w:rsidR="00DD40D5" w:rsidRPr="009D795C">
        <w:rPr>
          <w:kern w:val="2"/>
        </w:rPr>
        <w:t xml:space="preserve"> 31 December 2019</w:t>
      </w:r>
      <w:r w:rsidR="00542556" w:rsidRPr="009D795C">
        <w:rPr>
          <w:kern w:val="2"/>
        </w:rPr>
        <w:t xml:space="preserve"> and </w:t>
      </w:r>
      <w:r w:rsidR="00641F4A" w:rsidRPr="009D795C">
        <w:rPr>
          <w:kern w:val="2"/>
        </w:rPr>
        <w:t xml:space="preserve">an </w:t>
      </w:r>
      <w:r w:rsidR="00DD40D5" w:rsidRPr="009D795C">
        <w:rPr>
          <w:kern w:val="2"/>
        </w:rPr>
        <w:t>organ</w:t>
      </w:r>
      <w:r w:rsidR="003B7C99" w:rsidRPr="009D795C">
        <w:rPr>
          <w:kern w:val="2"/>
        </w:rPr>
        <w:t>i</w:t>
      </w:r>
      <w:r w:rsidR="00DA4A1B" w:rsidRPr="009D795C">
        <w:rPr>
          <w:kern w:val="2"/>
        </w:rPr>
        <w:t>zation chart</w:t>
      </w:r>
      <w:r w:rsidR="00552BB2" w:rsidRPr="009D795C">
        <w:rPr>
          <w:kern w:val="2"/>
        </w:rPr>
        <w:t xml:space="preserve"> for UNEP</w:t>
      </w:r>
      <w:r w:rsidR="00DD40D5" w:rsidRPr="009D795C">
        <w:rPr>
          <w:kern w:val="2"/>
        </w:rPr>
        <w:t>.</w:t>
      </w:r>
    </w:p>
    <w:p w14:paraId="3CEA7BBF" w14:textId="77777777" w:rsidR="00DF2D21" w:rsidRPr="00D86E8B" w:rsidRDefault="00DF2D21" w:rsidP="00331E5C">
      <w:pPr>
        <w:pStyle w:val="Normalpool"/>
        <w:rPr>
          <w:kern w:val="2"/>
        </w:rPr>
      </w:pPr>
    </w:p>
    <w:p w14:paraId="55022AE8" w14:textId="27FA2199" w:rsidR="00101814" w:rsidRPr="00D86E8B" w:rsidRDefault="00101814" w:rsidP="00331E5C">
      <w:pPr>
        <w:pStyle w:val="Normalpool"/>
        <w:rPr>
          <w:kern w:val="2"/>
        </w:rPr>
        <w:sectPr w:rsidR="00101814" w:rsidRPr="00D86E8B" w:rsidSect="0096176D">
          <w:headerReference w:type="even" r:id="rId20"/>
          <w:headerReference w:type="default" r:id="rId21"/>
          <w:footerReference w:type="default" r:id="rId22"/>
          <w:headerReference w:type="first" r:id="rId23"/>
          <w:footerReference w:type="first" r:id="rId24"/>
          <w:pgSz w:w="11910" w:h="16840"/>
          <w:pgMar w:top="907" w:right="992" w:bottom="1418" w:left="1418" w:header="539" w:footer="975" w:gutter="0"/>
          <w:cols w:space="720"/>
          <w:titlePg/>
          <w:docGrid w:linePitch="272"/>
        </w:sectPr>
      </w:pPr>
    </w:p>
    <w:p w14:paraId="4F34E49E" w14:textId="18D04B71" w:rsidR="00DF2D21" w:rsidRPr="00D86E8B" w:rsidRDefault="00B708A5" w:rsidP="00B708A5">
      <w:pPr>
        <w:pStyle w:val="CH1"/>
        <w:rPr>
          <w:kern w:val="2"/>
        </w:rPr>
      </w:pPr>
      <w:bookmarkStart w:id="15" w:name="1_UNEP’s_results_framework_for_2022-2023"/>
      <w:bookmarkStart w:id="16" w:name="_bookmark0"/>
      <w:bookmarkEnd w:id="15"/>
      <w:bookmarkEnd w:id="16"/>
      <w:r w:rsidRPr="00D86E8B">
        <w:rPr>
          <w:kern w:val="2"/>
        </w:rPr>
        <w:lastRenderedPageBreak/>
        <w:tab/>
      </w:r>
      <w:bookmarkStart w:id="17" w:name="_Toc58930694"/>
      <w:bookmarkStart w:id="18" w:name="_Toc61264089"/>
      <w:r w:rsidRPr="00D86E8B">
        <w:rPr>
          <w:kern w:val="2"/>
        </w:rPr>
        <w:t>I.</w:t>
      </w:r>
      <w:r w:rsidRPr="00D86E8B">
        <w:rPr>
          <w:kern w:val="2"/>
        </w:rPr>
        <w:tab/>
      </w:r>
      <w:r w:rsidR="00DF2D21" w:rsidRPr="00D86E8B">
        <w:rPr>
          <w:kern w:val="2"/>
        </w:rPr>
        <w:t>UNEP results framework for 2022</w:t>
      </w:r>
      <w:r w:rsidR="000622C9" w:rsidRPr="00D86E8B">
        <w:rPr>
          <w:kern w:val="2"/>
        </w:rPr>
        <w:t>‒</w:t>
      </w:r>
      <w:r w:rsidR="00DF2D21" w:rsidRPr="00D86E8B">
        <w:rPr>
          <w:kern w:val="2"/>
        </w:rPr>
        <w:t>2023</w:t>
      </w:r>
      <w:bookmarkEnd w:id="17"/>
      <w:bookmarkEnd w:id="18"/>
    </w:p>
    <w:p w14:paraId="3A7139A7" w14:textId="4511C773" w:rsidR="00DF2D21" w:rsidRPr="00D86E8B" w:rsidRDefault="00B708A5" w:rsidP="00B708A5">
      <w:pPr>
        <w:pStyle w:val="CH2"/>
        <w:rPr>
          <w:kern w:val="2"/>
        </w:rPr>
      </w:pPr>
      <w:bookmarkStart w:id="19" w:name="1.1_A_set_of_integrated_results_respondi"/>
      <w:bookmarkEnd w:id="19"/>
      <w:r w:rsidRPr="00D86E8B">
        <w:rPr>
          <w:kern w:val="2"/>
        </w:rPr>
        <w:tab/>
      </w:r>
      <w:bookmarkStart w:id="20" w:name="_Toc58930695"/>
      <w:bookmarkStart w:id="21" w:name="_Toc61264090"/>
      <w:r w:rsidRPr="00D86E8B">
        <w:rPr>
          <w:kern w:val="2"/>
        </w:rPr>
        <w:t>A.</w:t>
      </w:r>
      <w:r w:rsidRPr="00D86E8B">
        <w:rPr>
          <w:kern w:val="2"/>
        </w:rPr>
        <w:tab/>
      </w:r>
      <w:r w:rsidR="00DF2D21" w:rsidRPr="00D86E8B">
        <w:rPr>
          <w:kern w:val="2"/>
        </w:rPr>
        <w:t xml:space="preserve">A set of integrated results </w:t>
      </w:r>
      <w:r w:rsidR="00DE5403">
        <w:rPr>
          <w:kern w:val="2"/>
        </w:rPr>
        <w:t xml:space="preserve">on the road towards </w:t>
      </w:r>
      <w:r w:rsidR="00DF2D21" w:rsidRPr="00D86E8B">
        <w:rPr>
          <w:kern w:val="2"/>
        </w:rPr>
        <w:t>climate stability, living in harmony with nature and a pollution-free planet</w:t>
      </w:r>
      <w:bookmarkEnd w:id="20"/>
      <w:bookmarkEnd w:id="21"/>
    </w:p>
    <w:p w14:paraId="19BE3B26" w14:textId="2E4D0C96" w:rsidR="00DF2D21" w:rsidRPr="00D86E8B" w:rsidRDefault="00186018" w:rsidP="00E927E4">
      <w:pPr>
        <w:pStyle w:val="Normalnumber"/>
        <w:tabs>
          <w:tab w:val="clear" w:pos="1134"/>
        </w:tabs>
        <w:rPr>
          <w:kern w:val="2"/>
        </w:rPr>
      </w:pPr>
      <w:r>
        <w:rPr>
          <w:b/>
          <w:bCs/>
          <w:kern w:val="2"/>
        </w:rPr>
        <w:t>T</w:t>
      </w:r>
      <w:r w:rsidR="00DF2D21" w:rsidRPr="008D7690">
        <w:rPr>
          <w:b/>
          <w:bCs/>
          <w:kern w:val="2"/>
        </w:rPr>
        <w:t xml:space="preserve">hree strategic objectives will drive the </w:t>
      </w:r>
      <w:r>
        <w:rPr>
          <w:b/>
          <w:bCs/>
          <w:kern w:val="2"/>
        </w:rPr>
        <w:t xml:space="preserve">UNEP </w:t>
      </w:r>
      <w:r w:rsidR="00DF2D21" w:rsidRPr="008D7690">
        <w:rPr>
          <w:b/>
          <w:bCs/>
          <w:kern w:val="2"/>
        </w:rPr>
        <w:t>results framework.</w:t>
      </w:r>
      <w:r w:rsidR="00DF2D21" w:rsidRPr="00D86E8B">
        <w:rPr>
          <w:kern w:val="2"/>
        </w:rPr>
        <w:t xml:space="preserve"> Th</w:t>
      </w:r>
      <w:r>
        <w:rPr>
          <w:kern w:val="2"/>
        </w:rPr>
        <w:t>e</w:t>
      </w:r>
      <w:r w:rsidR="00DF2D21" w:rsidRPr="00D86E8B">
        <w:rPr>
          <w:kern w:val="2"/>
        </w:rPr>
        <w:t xml:space="preserve"> programme of work </w:t>
      </w:r>
      <w:r w:rsidR="000622C9" w:rsidRPr="00D86E8B">
        <w:rPr>
          <w:kern w:val="2"/>
        </w:rPr>
        <w:t xml:space="preserve">for </w:t>
      </w:r>
      <w:r w:rsidR="00DF2D21" w:rsidRPr="00D86E8B">
        <w:rPr>
          <w:kern w:val="2"/>
        </w:rPr>
        <w:t>2022</w:t>
      </w:r>
      <w:r w:rsidR="000622C9" w:rsidRPr="00D86E8B">
        <w:rPr>
          <w:kern w:val="2"/>
        </w:rPr>
        <w:t>‒</w:t>
      </w:r>
      <w:r w:rsidR="00DF2D21" w:rsidRPr="00D86E8B">
        <w:rPr>
          <w:kern w:val="2"/>
        </w:rPr>
        <w:t xml:space="preserve">2023 articulates </w:t>
      </w:r>
      <w:r w:rsidR="000622C9" w:rsidRPr="00D86E8B">
        <w:rPr>
          <w:kern w:val="2"/>
        </w:rPr>
        <w:t xml:space="preserve">the </w:t>
      </w:r>
      <w:r w:rsidR="00DF2D21" w:rsidRPr="00D86E8B">
        <w:rPr>
          <w:kern w:val="2"/>
        </w:rPr>
        <w:t xml:space="preserve">UNEP results framework around three strategic objectives that will contribute to </w:t>
      </w:r>
      <w:r w:rsidR="000622C9" w:rsidRPr="00D86E8B">
        <w:rPr>
          <w:kern w:val="2"/>
        </w:rPr>
        <w:t xml:space="preserve">the </w:t>
      </w:r>
      <w:r w:rsidR="00DF2D21" w:rsidRPr="00D86E8B">
        <w:rPr>
          <w:kern w:val="2"/>
        </w:rPr>
        <w:t xml:space="preserve">UNEP vision for the 2030 Agenda and the </w:t>
      </w:r>
      <w:r w:rsidR="00681A2F" w:rsidRPr="00D86E8B">
        <w:rPr>
          <w:kern w:val="2"/>
        </w:rPr>
        <w:t>d</w:t>
      </w:r>
      <w:r w:rsidR="00DF2D21" w:rsidRPr="00D86E8B">
        <w:rPr>
          <w:kern w:val="2"/>
        </w:rPr>
        <w:t xml:space="preserve">ecade of </w:t>
      </w:r>
      <w:r w:rsidR="00681A2F" w:rsidRPr="00D86E8B">
        <w:rPr>
          <w:kern w:val="2"/>
        </w:rPr>
        <w:t>a</w:t>
      </w:r>
      <w:r w:rsidR="00DF2D21" w:rsidRPr="00D86E8B">
        <w:rPr>
          <w:kern w:val="2"/>
        </w:rPr>
        <w:t>ction</w:t>
      </w:r>
      <w:r w:rsidR="00681A2F" w:rsidRPr="00D86E8B">
        <w:rPr>
          <w:kern w:val="2"/>
        </w:rPr>
        <w:t xml:space="preserve"> to deliver the Sustainable Development Goals</w:t>
      </w:r>
      <w:r w:rsidR="00DF2D21" w:rsidRPr="00D86E8B">
        <w:rPr>
          <w:kern w:val="2"/>
        </w:rPr>
        <w:t xml:space="preserve"> (</w:t>
      </w:r>
      <w:r w:rsidR="000622C9" w:rsidRPr="00D86E8B">
        <w:rPr>
          <w:kern w:val="2"/>
        </w:rPr>
        <w:t>f</w:t>
      </w:r>
      <w:r w:rsidR="00DF2D21" w:rsidRPr="00D86E8B">
        <w:rPr>
          <w:kern w:val="2"/>
        </w:rPr>
        <w:t xml:space="preserve">igure 1). The </w:t>
      </w:r>
      <w:r w:rsidR="00881658" w:rsidRPr="00D86E8B">
        <w:rPr>
          <w:kern w:val="2"/>
        </w:rPr>
        <w:t xml:space="preserve">three </w:t>
      </w:r>
      <w:r w:rsidR="00DF2D21" w:rsidRPr="00D86E8B">
        <w:rPr>
          <w:kern w:val="2"/>
        </w:rPr>
        <w:t xml:space="preserve">strategic objectives are </w:t>
      </w:r>
      <w:r w:rsidR="00582F93">
        <w:rPr>
          <w:kern w:val="2"/>
        </w:rPr>
        <w:t>“</w:t>
      </w:r>
      <w:r w:rsidR="000622C9" w:rsidRPr="00D86E8B">
        <w:rPr>
          <w:kern w:val="2"/>
        </w:rPr>
        <w:t>c</w:t>
      </w:r>
      <w:r w:rsidR="00DF2D21" w:rsidRPr="00D86E8B">
        <w:rPr>
          <w:kern w:val="2"/>
        </w:rPr>
        <w:t>limate stability</w:t>
      </w:r>
      <w:r w:rsidR="00582F93">
        <w:rPr>
          <w:kern w:val="2"/>
        </w:rPr>
        <w:t>”</w:t>
      </w:r>
      <w:r w:rsidR="00DF2D21" w:rsidRPr="00D86E8B">
        <w:rPr>
          <w:kern w:val="2"/>
        </w:rPr>
        <w:t xml:space="preserve">, </w:t>
      </w:r>
      <w:r w:rsidR="00582F93">
        <w:rPr>
          <w:kern w:val="2"/>
        </w:rPr>
        <w:t>“</w:t>
      </w:r>
      <w:r w:rsidR="000622C9" w:rsidRPr="00D86E8B">
        <w:rPr>
          <w:kern w:val="2"/>
        </w:rPr>
        <w:t>l</w:t>
      </w:r>
      <w:r w:rsidR="00DF2D21" w:rsidRPr="00D86E8B">
        <w:rPr>
          <w:kern w:val="2"/>
        </w:rPr>
        <w:t>iving in harmony with nature</w:t>
      </w:r>
      <w:r w:rsidR="00582F93">
        <w:rPr>
          <w:kern w:val="2"/>
        </w:rPr>
        <w:t>”</w:t>
      </w:r>
      <w:r w:rsidR="00DF2D21" w:rsidRPr="00D86E8B">
        <w:rPr>
          <w:kern w:val="2"/>
        </w:rPr>
        <w:t xml:space="preserve"> and </w:t>
      </w:r>
      <w:r w:rsidR="00582F93">
        <w:rPr>
          <w:kern w:val="2"/>
        </w:rPr>
        <w:t>“</w:t>
      </w:r>
      <w:r>
        <w:rPr>
          <w:kern w:val="2"/>
        </w:rPr>
        <w:t>t</w:t>
      </w:r>
      <w:r w:rsidR="00DF2D21" w:rsidRPr="00D86E8B">
        <w:rPr>
          <w:kern w:val="2"/>
        </w:rPr>
        <w:t>owards a pollution-free planet</w:t>
      </w:r>
      <w:r w:rsidR="00582F93">
        <w:rPr>
          <w:kern w:val="2"/>
        </w:rPr>
        <w:t>”</w:t>
      </w:r>
      <w:r w:rsidR="00DF2D21" w:rsidRPr="00D86E8B">
        <w:rPr>
          <w:kern w:val="2"/>
        </w:rPr>
        <w:t>.</w:t>
      </w:r>
    </w:p>
    <w:p w14:paraId="5B0E248A" w14:textId="6687C0E8" w:rsidR="00DF2D21" w:rsidRPr="00D86E8B" w:rsidRDefault="00DF2D21" w:rsidP="00B708A5">
      <w:pPr>
        <w:pStyle w:val="Titlefigure"/>
        <w:rPr>
          <w:kern w:val="2"/>
        </w:rPr>
      </w:pPr>
      <w:r w:rsidRPr="00D86E8B">
        <w:rPr>
          <w:b w:val="0"/>
          <w:bCs/>
          <w:kern w:val="2"/>
        </w:rPr>
        <w:t>Figure 1</w:t>
      </w:r>
      <w:r w:rsidR="00B708A5" w:rsidRPr="00D86E8B">
        <w:rPr>
          <w:b w:val="0"/>
          <w:bCs/>
          <w:kern w:val="2"/>
        </w:rPr>
        <w:t xml:space="preserve"> </w:t>
      </w:r>
      <w:r w:rsidR="00B708A5" w:rsidRPr="00D86E8B">
        <w:rPr>
          <w:b w:val="0"/>
          <w:bCs/>
          <w:kern w:val="2"/>
        </w:rPr>
        <w:br/>
      </w:r>
      <w:r w:rsidRPr="00D86E8B">
        <w:rPr>
          <w:kern w:val="2"/>
        </w:rPr>
        <w:t xml:space="preserve">UNEP </w:t>
      </w:r>
      <w:r w:rsidR="000622C9" w:rsidRPr="00D86E8B">
        <w:rPr>
          <w:kern w:val="2"/>
        </w:rPr>
        <w:t>m</w:t>
      </w:r>
      <w:r w:rsidRPr="00D86E8B">
        <w:rPr>
          <w:kern w:val="2"/>
        </w:rPr>
        <w:t xml:space="preserve">edium-term </w:t>
      </w:r>
      <w:r w:rsidR="000622C9" w:rsidRPr="00D86E8B">
        <w:rPr>
          <w:kern w:val="2"/>
        </w:rPr>
        <w:t>s</w:t>
      </w:r>
      <w:r w:rsidRPr="00D86E8B">
        <w:rPr>
          <w:kern w:val="2"/>
        </w:rPr>
        <w:t>trategy for 2022</w:t>
      </w:r>
      <w:r w:rsidR="000622C9" w:rsidRPr="00D86E8B">
        <w:rPr>
          <w:kern w:val="2"/>
        </w:rPr>
        <w:t>‒</w:t>
      </w:r>
      <w:r w:rsidRPr="00D86E8B">
        <w:rPr>
          <w:kern w:val="2"/>
        </w:rPr>
        <w:t>2025 – on the road to 2030</w:t>
      </w:r>
    </w:p>
    <w:p w14:paraId="2FE5040D" w14:textId="77777777" w:rsidR="00056C56" w:rsidRDefault="00056C56">
      <w:pPr>
        <w:tabs>
          <w:tab w:val="clear" w:pos="1247"/>
          <w:tab w:val="clear" w:pos="1814"/>
          <w:tab w:val="clear" w:pos="2381"/>
          <w:tab w:val="clear" w:pos="2948"/>
          <w:tab w:val="clear" w:pos="3515"/>
        </w:tabs>
      </w:pPr>
    </w:p>
    <w:p w14:paraId="488F5406" w14:textId="46D8F2AE" w:rsidR="00056C56" w:rsidRDefault="00056C56" w:rsidP="00056C56">
      <w:pPr>
        <w:tabs>
          <w:tab w:val="clear" w:pos="1247"/>
          <w:tab w:val="clear" w:pos="1814"/>
          <w:tab w:val="clear" w:pos="2381"/>
          <w:tab w:val="clear" w:pos="2948"/>
          <w:tab w:val="clear" w:pos="3515"/>
        </w:tabs>
        <w:ind w:left="1247"/>
      </w:pPr>
      <w:r>
        <w:rPr>
          <w:noProof/>
        </w:rPr>
        <w:drawing>
          <wp:inline distT="0" distB="0" distL="0" distR="0" wp14:anchorId="5503F362" wp14:editId="711BF6E7">
            <wp:extent cx="5795962" cy="3423846"/>
            <wp:effectExtent l="0" t="0" r="0" b="5715"/>
            <wp:docPr id="1203" name="ClipboardAs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1996" cy="3427411"/>
                    </a:xfrm>
                    <a:prstGeom prst="rect">
                      <a:avLst/>
                    </a:prstGeom>
                    <a:noFill/>
                    <a:ln>
                      <a:noFill/>
                    </a:ln>
                  </pic:spPr>
                </pic:pic>
              </a:graphicData>
            </a:graphic>
          </wp:inline>
        </w:drawing>
      </w:r>
    </w:p>
    <w:p w14:paraId="2F0DBE70" w14:textId="05F1B63A" w:rsidR="00056C56" w:rsidRDefault="00056C56">
      <w:pPr>
        <w:tabs>
          <w:tab w:val="clear" w:pos="1247"/>
          <w:tab w:val="clear" w:pos="1814"/>
          <w:tab w:val="clear" w:pos="2381"/>
          <w:tab w:val="clear" w:pos="2948"/>
          <w:tab w:val="clear" w:pos="3515"/>
        </w:tabs>
      </w:pPr>
    </w:p>
    <w:p w14:paraId="7F0A5615" w14:textId="7E53B0ED" w:rsidR="00DF2D21" w:rsidRPr="00D86E8B" w:rsidRDefault="00DF2D21" w:rsidP="003C4F8E">
      <w:pPr>
        <w:pStyle w:val="Normalnumber"/>
        <w:tabs>
          <w:tab w:val="clear" w:pos="1134"/>
        </w:tabs>
        <w:rPr>
          <w:kern w:val="2"/>
        </w:rPr>
      </w:pPr>
      <w:r w:rsidRPr="003D4044">
        <w:rPr>
          <w:b/>
          <w:bCs/>
          <w:kern w:val="2"/>
        </w:rPr>
        <w:t>Th</w:t>
      </w:r>
      <w:r w:rsidR="00186018">
        <w:rPr>
          <w:b/>
          <w:bCs/>
          <w:kern w:val="2"/>
        </w:rPr>
        <w:t>e</w:t>
      </w:r>
      <w:r w:rsidRPr="003D4044">
        <w:rPr>
          <w:b/>
          <w:bCs/>
          <w:kern w:val="2"/>
        </w:rPr>
        <w:t xml:space="preserve"> programme of work demonstrates how </w:t>
      </w:r>
      <w:r w:rsidR="00A44E6F" w:rsidRPr="003D4044">
        <w:rPr>
          <w:b/>
          <w:bCs/>
          <w:kern w:val="2"/>
        </w:rPr>
        <w:t xml:space="preserve">the </w:t>
      </w:r>
      <w:r w:rsidRPr="003D4044">
        <w:rPr>
          <w:b/>
          <w:bCs/>
          <w:kern w:val="2"/>
        </w:rPr>
        <w:t>UNEP subprogrammes come together in an integrated manner to deliver interconnected and mutually benefi</w:t>
      </w:r>
      <w:r w:rsidR="00681A2F" w:rsidRPr="003D4044">
        <w:rPr>
          <w:b/>
          <w:bCs/>
          <w:kern w:val="2"/>
        </w:rPr>
        <w:t>cial</w:t>
      </w:r>
      <w:r w:rsidRPr="003D4044">
        <w:rPr>
          <w:b/>
          <w:bCs/>
          <w:kern w:val="2"/>
        </w:rPr>
        <w:t xml:space="preserve"> results.</w:t>
      </w:r>
      <w:r w:rsidRPr="00D86E8B">
        <w:rPr>
          <w:kern w:val="2"/>
        </w:rPr>
        <w:t xml:space="preserve"> Building on </w:t>
      </w:r>
      <w:r w:rsidR="006E02CF">
        <w:rPr>
          <w:kern w:val="2"/>
        </w:rPr>
        <w:br/>
      </w:r>
      <w:r w:rsidRPr="00D86E8B">
        <w:rPr>
          <w:kern w:val="2"/>
        </w:rPr>
        <w:t xml:space="preserve">pre-existing work, with an integrated approach </w:t>
      </w:r>
      <w:r w:rsidR="00681A2F" w:rsidRPr="00D86E8B">
        <w:rPr>
          <w:kern w:val="2"/>
        </w:rPr>
        <w:t xml:space="preserve">that </w:t>
      </w:r>
      <w:r w:rsidRPr="00D86E8B">
        <w:rPr>
          <w:kern w:val="2"/>
        </w:rPr>
        <w:t>leverag</w:t>
      </w:r>
      <w:r w:rsidR="00681A2F" w:rsidRPr="00D86E8B">
        <w:rPr>
          <w:kern w:val="2"/>
        </w:rPr>
        <w:t>es</w:t>
      </w:r>
      <w:r w:rsidRPr="00D86E8B">
        <w:rPr>
          <w:kern w:val="2"/>
        </w:rPr>
        <w:t xml:space="preserve"> partnerships and cross-sectoral initiatives such as the 10-Year Framework of Programmes on Sustainable Consumption and Production Patterns, UNEP will accelerate and scale up transformational shifts towards sustainable patterns of consumption and production while targeting the drivers </w:t>
      </w:r>
      <w:r w:rsidR="00960754" w:rsidRPr="00D86E8B">
        <w:rPr>
          <w:kern w:val="2"/>
        </w:rPr>
        <w:t>of</w:t>
      </w:r>
      <w:r w:rsidR="00881658" w:rsidRPr="00D86E8B">
        <w:rPr>
          <w:kern w:val="2"/>
        </w:rPr>
        <w:t>,</w:t>
      </w:r>
      <w:r w:rsidR="00960754" w:rsidRPr="00D86E8B">
        <w:rPr>
          <w:kern w:val="2"/>
        </w:rPr>
        <w:t xml:space="preserve"> </w:t>
      </w:r>
      <w:r w:rsidRPr="00D86E8B">
        <w:rPr>
          <w:kern w:val="2"/>
        </w:rPr>
        <w:t>and proposing solutions to</w:t>
      </w:r>
      <w:r w:rsidR="00881658" w:rsidRPr="00D86E8B">
        <w:rPr>
          <w:kern w:val="2"/>
        </w:rPr>
        <w:t>,</w:t>
      </w:r>
      <w:r w:rsidRPr="00D86E8B">
        <w:rPr>
          <w:kern w:val="2"/>
        </w:rPr>
        <w:t xml:space="preserve"> the challenges of climate change, biodiversity loss and pollution.</w:t>
      </w:r>
      <w:r w:rsidR="000E1527" w:rsidRPr="00D86E8B">
        <w:rPr>
          <w:rStyle w:val="FootnoteReference"/>
          <w:kern w:val="2"/>
        </w:rPr>
        <w:footnoteReference w:id="4"/>
      </w:r>
    </w:p>
    <w:p w14:paraId="6185444B" w14:textId="4D02E7B6" w:rsidR="00DF2D21" w:rsidRPr="00D86E8B" w:rsidRDefault="00DF2D21" w:rsidP="00BF6E12">
      <w:pPr>
        <w:pStyle w:val="Normalnumber"/>
        <w:tabs>
          <w:tab w:val="clear" w:pos="1134"/>
        </w:tabs>
        <w:rPr>
          <w:kern w:val="2"/>
        </w:rPr>
      </w:pPr>
      <w:r w:rsidRPr="003D4044">
        <w:rPr>
          <w:b/>
          <w:bCs/>
          <w:kern w:val="2"/>
        </w:rPr>
        <w:t xml:space="preserve">UNEP interventions </w:t>
      </w:r>
      <w:r w:rsidR="00582F93">
        <w:rPr>
          <w:b/>
          <w:bCs/>
          <w:kern w:val="2"/>
        </w:rPr>
        <w:t xml:space="preserve">will </w:t>
      </w:r>
      <w:r w:rsidRPr="003D4044">
        <w:rPr>
          <w:b/>
          <w:bCs/>
          <w:kern w:val="2"/>
        </w:rPr>
        <w:t xml:space="preserve">aim to benefit </w:t>
      </w:r>
      <w:r w:rsidRPr="00BD10DD">
        <w:rPr>
          <w:b/>
          <w:bCs/>
          <w:kern w:val="2"/>
        </w:rPr>
        <w:t>from the comparative advantage of each subprogramme to improve cost-effectiveness and</w:t>
      </w:r>
      <w:r w:rsidR="005102DF" w:rsidRPr="00BD10DD">
        <w:rPr>
          <w:b/>
          <w:bCs/>
          <w:kern w:val="2"/>
        </w:rPr>
        <w:t xml:space="preserve"> </w:t>
      </w:r>
      <w:r w:rsidR="00D915BE" w:rsidRPr="00BD10DD">
        <w:rPr>
          <w:b/>
          <w:bCs/>
          <w:kern w:val="2"/>
        </w:rPr>
        <w:t xml:space="preserve">have a </w:t>
      </w:r>
      <w:r w:rsidR="00D86E8B" w:rsidRPr="00BD10DD">
        <w:rPr>
          <w:b/>
          <w:bCs/>
          <w:kern w:val="2"/>
        </w:rPr>
        <w:t>greater</w:t>
      </w:r>
      <w:r w:rsidRPr="00BD10DD">
        <w:rPr>
          <w:b/>
          <w:bCs/>
          <w:kern w:val="2"/>
        </w:rPr>
        <w:t>, more strategic impact.</w:t>
      </w:r>
      <w:r w:rsidRPr="00BD10DD">
        <w:rPr>
          <w:kern w:val="2"/>
        </w:rPr>
        <w:t xml:space="preserve"> Enhanced coordination and greater focus on the strategic linkages among UNEP subprogrammes will secure greater efficiency and effectiveness, optimize resources and </w:t>
      </w:r>
      <w:r w:rsidR="008F7EC2" w:rsidRPr="00BD10DD">
        <w:rPr>
          <w:kern w:val="2"/>
        </w:rPr>
        <w:t xml:space="preserve">generate </w:t>
      </w:r>
      <w:bookmarkStart w:id="22" w:name="_Hlk59636107"/>
      <w:r w:rsidR="003F44BF" w:rsidRPr="00BD10DD">
        <w:t>consistent</w:t>
      </w:r>
      <w:r w:rsidR="003F44BF" w:rsidRPr="00B8386F">
        <w:t xml:space="preserve"> results that benefit from the supporting actions of the foundational and enabling subprogrammes to </w:t>
      </w:r>
      <w:r w:rsidR="00C82D42">
        <w:t>achieve</w:t>
      </w:r>
      <w:r w:rsidR="003F44BF" w:rsidRPr="00B8386F">
        <w:t xml:space="preserve"> multiple outcomes for the three UNEP thematic subprogrammes.</w:t>
      </w:r>
      <w:bookmarkEnd w:id="22"/>
    </w:p>
    <w:p w14:paraId="32759D63" w14:textId="5179DBBC" w:rsidR="00DF2D21" w:rsidRDefault="00DF2D21" w:rsidP="00BF6E12">
      <w:pPr>
        <w:pStyle w:val="Normalnumber"/>
        <w:tabs>
          <w:tab w:val="clear" w:pos="1134"/>
        </w:tabs>
        <w:rPr>
          <w:kern w:val="2"/>
        </w:rPr>
      </w:pPr>
      <w:r w:rsidRPr="003D4044">
        <w:rPr>
          <w:b/>
          <w:bCs/>
          <w:kern w:val="2"/>
        </w:rPr>
        <w:t xml:space="preserve">The theories of change </w:t>
      </w:r>
      <w:r w:rsidR="00FA0E87" w:rsidRPr="003D4044">
        <w:rPr>
          <w:b/>
          <w:bCs/>
          <w:kern w:val="2"/>
        </w:rPr>
        <w:t xml:space="preserve">shown in figures 2, 3 and 4 </w:t>
      </w:r>
      <w:r w:rsidRPr="003D4044">
        <w:rPr>
          <w:b/>
          <w:bCs/>
          <w:kern w:val="2"/>
        </w:rPr>
        <w:t xml:space="preserve">map out </w:t>
      </w:r>
      <w:r w:rsidR="00FA0E87" w:rsidRPr="003D4044">
        <w:rPr>
          <w:b/>
          <w:bCs/>
          <w:kern w:val="2"/>
        </w:rPr>
        <w:t xml:space="preserve">a path for UNEP </w:t>
      </w:r>
      <w:r w:rsidRPr="003D4044">
        <w:rPr>
          <w:b/>
          <w:bCs/>
          <w:kern w:val="2"/>
        </w:rPr>
        <w:t>to</w:t>
      </w:r>
      <w:r w:rsidR="00FA0E87" w:rsidRPr="003D4044">
        <w:rPr>
          <w:b/>
          <w:bCs/>
          <w:kern w:val="2"/>
        </w:rPr>
        <w:t xml:space="preserve"> its</w:t>
      </w:r>
      <w:r w:rsidRPr="003D4044">
        <w:rPr>
          <w:b/>
          <w:bCs/>
          <w:kern w:val="2"/>
        </w:rPr>
        <w:t xml:space="preserve"> strategic objectives of </w:t>
      </w:r>
      <w:r w:rsidR="00A44E6F" w:rsidRPr="003D4044">
        <w:rPr>
          <w:b/>
          <w:bCs/>
          <w:kern w:val="2"/>
        </w:rPr>
        <w:t>c</w:t>
      </w:r>
      <w:r w:rsidRPr="003D4044">
        <w:rPr>
          <w:b/>
          <w:bCs/>
          <w:kern w:val="2"/>
        </w:rPr>
        <w:t xml:space="preserve">limate </w:t>
      </w:r>
      <w:r w:rsidR="00A44E6F" w:rsidRPr="003D4044">
        <w:rPr>
          <w:b/>
          <w:bCs/>
          <w:kern w:val="2"/>
        </w:rPr>
        <w:t>s</w:t>
      </w:r>
      <w:r w:rsidRPr="003D4044">
        <w:rPr>
          <w:b/>
          <w:bCs/>
          <w:kern w:val="2"/>
        </w:rPr>
        <w:t xml:space="preserve">tability, </w:t>
      </w:r>
      <w:r w:rsidR="00681A2F" w:rsidRPr="003D4044">
        <w:rPr>
          <w:b/>
          <w:bCs/>
          <w:kern w:val="2"/>
        </w:rPr>
        <w:t>l</w:t>
      </w:r>
      <w:r w:rsidRPr="003D4044">
        <w:rPr>
          <w:b/>
          <w:bCs/>
          <w:kern w:val="2"/>
        </w:rPr>
        <w:t xml:space="preserve">iving in </w:t>
      </w:r>
      <w:r w:rsidR="00681A2F" w:rsidRPr="003D4044">
        <w:rPr>
          <w:b/>
          <w:bCs/>
          <w:kern w:val="2"/>
        </w:rPr>
        <w:t>h</w:t>
      </w:r>
      <w:r w:rsidRPr="003D4044">
        <w:rPr>
          <w:b/>
          <w:bCs/>
          <w:kern w:val="2"/>
        </w:rPr>
        <w:t xml:space="preserve">armony with </w:t>
      </w:r>
      <w:r w:rsidR="00681A2F" w:rsidRPr="003D4044">
        <w:rPr>
          <w:b/>
          <w:bCs/>
          <w:kern w:val="2"/>
        </w:rPr>
        <w:t>n</w:t>
      </w:r>
      <w:r w:rsidRPr="003D4044">
        <w:rPr>
          <w:b/>
          <w:bCs/>
          <w:kern w:val="2"/>
        </w:rPr>
        <w:t xml:space="preserve">ature and </w:t>
      </w:r>
      <w:r w:rsidR="008F7EC2">
        <w:rPr>
          <w:b/>
          <w:bCs/>
          <w:kern w:val="2"/>
        </w:rPr>
        <w:t xml:space="preserve">towards </w:t>
      </w:r>
      <w:r w:rsidRPr="003D4044">
        <w:rPr>
          <w:b/>
          <w:bCs/>
          <w:kern w:val="2"/>
        </w:rPr>
        <w:t xml:space="preserve">a </w:t>
      </w:r>
      <w:r w:rsidR="00681A2F" w:rsidRPr="003D4044">
        <w:rPr>
          <w:b/>
          <w:bCs/>
          <w:kern w:val="2"/>
        </w:rPr>
        <w:t>p</w:t>
      </w:r>
      <w:r w:rsidRPr="003D4044">
        <w:rPr>
          <w:b/>
          <w:bCs/>
          <w:kern w:val="2"/>
        </w:rPr>
        <w:t>ollution-</w:t>
      </w:r>
      <w:r w:rsidR="00681A2F" w:rsidRPr="003D4044">
        <w:rPr>
          <w:b/>
          <w:bCs/>
          <w:kern w:val="2"/>
        </w:rPr>
        <w:t>f</w:t>
      </w:r>
      <w:r w:rsidRPr="003D4044">
        <w:rPr>
          <w:b/>
          <w:bCs/>
          <w:kern w:val="2"/>
        </w:rPr>
        <w:t xml:space="preserve">ree </w:t>
      </w:r>
      <w:r w:rsidR="00681A2F" w:rsidRPr="003D4044">
        <w:rPr>
          <w:b/>
          <w:bCs/>
          <w:kern w:val="2"/>
        </w:rPr>
        <w:t>p</w:t>
      </w:r>
      <w:r w:rsidRPr="003D4044">
        <w:rPr>
          <w:b/>
          <w:bCs/>
          <w:kern w:val="2"/>
        </w:rPr>
        <w:t>lanet.</w:t>
      </w:r>
      <w:r w:rsidRPr="00D86E8B">
        <w:rPr>
          <w:kern w:val="2"/>
        </w:rPr>
        <w:t xml:space="preserve"> Each theory of change follows an integrated approach with a causal pathway that:</w:t>
      </w:r>
    </w:p>
    <w:p w14:paraId="6C2BFDDA" w14:textId="4FAF5265" w:rsidR="00136CA2" w:rsidRPr="00571EE1" w:rsidRDefault="00136CA2" w:rsidP="00D21B50">
      <w:pPr>
        <w:pStyle w:val="Normalnumber"/>
        <w:numPr>
          <w:ilvl w:val="0"/>
          <w:numId w:val="38"/>
        </w:numPr>
        <w:ind w:left="1247" w:firstLine="624"/>
      </w:pPr>
      <w:r w:rsidRPr="00571EE1">
        <w:rPr>
          <w:b/>
          <w:bCs/>
        </w:rPr>
        <w:lastRenderedPageBreak/>
        <w:t xml:space="preserve">Connects the 2025 outcomes of </w:t>
      </w:r>
      <w:r>
        <w:rPr>
          <w:b/>
          <w:bCs/>
        </w:rPr>
        <w:t xml:space="preserve">the </w:t>
      </w:r>
      <w:r w:rsidRPr="00571EE1">
        <w:rPr>
          <w:b/>
          <w:bCs/>
        </w:rPr>
        <w:t xml:space="preserve">UNEP thematic subprogrammes with </w:t>
      </w:r>
      <w:r>
        <w:rPr>
          <w:b/>
          <w:bCs/>
        </w:rPr>
        <w:t xml:space="preserve">the </w:t>
      </w:r>
      <w:r w:rsidRPr="00571EE1">
        <w:rPr>
          <w:b/>
          <w:bCs/>
        </w:rPr>
        <w:t>UNEP vision for the 2030</w:t>
      </w:r>
      <w:r w:rsidRPr="00571EE1">
        <w:rPr>
          <w:b/>
          <w:bCs/>
          <w:spacing w:val="-13"/>
        </w:rPr>
        <w:t xml:space="preserve"> </w:t>
      </w:r>
      <w:r w:rsidRPr="00571EE1">
        <w:rPr>
          <w:b/>
          <w:bCs/>
        </w:rPr>
        <w:t>Agenda,</w:t>
      </w:r>
      <w:r w:rsidRPr="00571EE1">
        <w:rPr>
          <w:b/>
          <w:bCs/>
          <w:spacing w:val="-11"/>
        </w:rPr>
        <w:t xml:space="preserve"> </w:t>
      </w:r>
      <w:r w:rsidRPr="00571EE1">
        <w:rPr>
          <w:b/>
          <w:bCs/>
        </w:rPr>
        <w:t>the</w:t>
      </w:r>
      <w:r w:rsidRPr="00571EE1">
        <w:rPr>
          <w:b/>
          <w:bCs/>
          <w:spacing w:val="-13"/>
        </w:rPr>
        <w:t xml:space="preserve"> </w:t>
      </w:r>
      <w:r>
        <w:rPr>
          <w:b/>
          <w:bCs/>
        </w:rPr>
        <w:t>d</w:t>
      </w:r>
      <w:r w:rsidRPr="00571EE1">
        <w:rPr>
          <w:b/>
          <w:bCs/>
        </w:rPr>
        <w:t>ecade</w:t>
      </w:r>
      <w:r w:rsidRPr="00571EE1">
        <w:rPr>
          <w:b/>
          <w:bCs/>
          <w:spacing w:val="-12"/>
        </w:rPr>
        <w:t xml:space="preserve"> </w:t>
      </w:r>
      <w:r w:rsidRPr="00571EE1">
        <w:rPr>
          <w:b/>
          <w:bCs/>
        </w:rPr>
        <w:t>of</w:t>
      </w:r>
      <w:r w:rsidRPr="00571EE1">
        <w:rPr>
          <w:b/>
          <w:bCs/>
          <w:spacing w:val="-10"/>
        </w:rPr>
        <w:t xml:space="preserve"> </w:t>
      </w:r>
      <w:r>
        <w:rPr>
          <w:b/>
          <w:bCs/>
        </w:rPr>
        <w:t>a</w:t>
      </w:r>
      <w:r w:rsidRPr="00571EE1">
        <w:rPr>
          <w:b/>
          <w:bCs/>
        </w:rPr>
        <w:t>ction</w:t>
      </w:r>
      <w:r w:rsidRPr="00571EE1">
        <w:rPr>
          <w:b/>
          <w:bCs/>
          <w:spacing w:val="-11"/>
        </w:rPr>
        <w:t xml:space="preserve"> </w:t>
      </w:r>
      <w:r w:rsidRPr="00571EE1">
        <w:rPr>
          <w:b/>
          <w:bCs/>
        </w:rPr>
        <w:t>and</w:t>
      </w:r>
      <w:r w:rsidRPr="00571EE1">
        <w:rPr>
          <w:b/>
          <w:bCs/>
          <w:spacing w:val="-10"/>
        </w:rPr>
        <w:t xml:space="preserve"> </w:t>
      </w:r>
      <w:r w:rsidRPr="00571EE1">
        <w:rPr>
          <w:b/>
          <w:bCs/>
        </w:rPr>
        <w:t>beyond,</w:t>
      </w:r>
      <w:r w:rsidRPr="00571EE1">
        <w:rPr>
          <w:spacing w:val="-11"/>
        </w:rPr>
        <w:t xml:space="preserve"> </w:t>
      </w:r>
      <w:r w:rsidRPr="00D86E8B">
        <w:rPr>
          <w:kern w:val="2"/>
        </w:rPr>
        <w:t>as outlined in the medium-term strategy, setting out a trajectory for UNEP for the period 2026‒2029</w:t>
      </w:r>
      <w:r w:rsidRPr="002A6A28">
        <w:rPr>
          <w:kern w:val="2"/>
        </w:rPr>
        <w:t xml:space="preserve"> </w:t>
      </w:r>
      <w:r w:rsidRPr="00D86E8B">
        <w:rPr>
          <w:kern w:val="2"/>
        </w:rPr>
        <w:t>through intermediate outcomes</w:t>
      </w:r>
      <w:r w:rsidRPr="00571EE1">
        <w:t>;</w:t>
      </w:r>
    </w:p>
    <w:p w14:paraId="6EB694FF" w14:textId="10F4D757" w:rsidR="00136CA2" w:rsidRDefault="00136CA2" w:rsidP="00D21B50">
      <w:pPr>
        <w:pStyle w:val="Normalnumber"/>
        <w:numPr>
          <w:ilvl w:val="0"/>
          <w:numId w:val="38"/>
        </w:numPr>
        <w:ind w:left="1247" w:firstLine="624"/>
      </w:pPr>
      <w:r w:rsidRPr="00571EE1">
        <w:rPr>
          <w:b/>
          <w:bCs/>
        </w:rPr>
        <w:t>Encompasses</w:t>
      </w:r>
      <w:r w:rsidRPr="00571EE1">
        <w:rPr>
          <w:b/>
          <w:bCs/>
          <w:spacing w:val="-15"/>
        </w:rPr>
        <w:t xml:space="preserve"> </w:t>
      </w:r>
      <w:r w:rsidRPr="00571EE1">
        <w:rPr>
          <w:b/>
          <w:bCs/>
        </w:rPr>
        <w:t>a</w:t>
      </w:r>
      <w:r w:rsidRPr="00571EE1">
        <w:rPr>
          <w:b/>
          <w:bCs/>
          <w:spacing w:val="-6"/>
        </w:rPr>
        <w:t xml:space="preserve"> </w:t>
      </w:r>
      <w:r w:rsidRPr="00571EE1">
        <w:rPr>
          <w:b/>
          <w:bCs/>
        </w:rPr>
        <w:t>set</w:t>
      </w:r>
      <w:r w:rsidRPr="00571EE1">
        <w:rPr>
          <w:b/>
          <w:bCs/>
          <w:spacing w:val="-11"/>
        </w:rPr>
        <w:t xml:space="preserve"> </w:t>
      </w:r>
      <w:r w:rsidRPr="00571EE1">
        <w:rPr>
          <w:b/>
          <w:bCs/>
        </w:rPr>
        <w:t>of</w:t>
      </w:r>
      <w:r w:rsidRPr="00571EE1">
        <w:rPr>
          <w:b/>
          <w:bCs/>
          <w:spacing w:val="-10"/>
        </w:rPr>
        <w:t xml:space="preserve"> </w:t>
      </w:r>
      <w:r w:rsidRPr="00571EE1">
        <w:rPr>
          <w:b/>
          <w:bCs/>
        </w:rPr>
        <w:t>direct</w:t>
      </w:r>
      <w:r w:rsidRPr="00571EE1">
        <w:rPr>
          <w:b/>
          <w:bCs/>
          <w:spacing w:val="-7"/>
        </w:rPr>
        <w:t xml:space="preserve"> </w:t>
      </w:r>
      <w:r w:rsidRPr="00571EE1">
        <w:rPr>
          <w:b/>
          <w:bCs/>
        </w:rPr>
        <w:t>outcomes</w:t>
      </w:r>
      <w:r w:rsidRPr="00571EE1">
        <w:rPr>
          <w:b/>
          <w:bCs/>
          <w:spacing w:val="-15"/>
        </w:rPr>
        <w:t xml:space="preserve"> </w:t>
      </w:r>
      <w:r w:rsidRPr="00571EE1">
        <w:rPr>
          <w:b/>
          <w:bCs/>
        </w:rPr>
        <w:t>that</w:t>
      </w:r>
      <w:r w:rsidRPr="00571EE1">
        <w:rPr>
          <w:b/>
          <w:bCs/>
          <w:spacing w:val="-11"/>
        </w:rPr>
        <w:t xml:space="preserve"> </w:t>
      </w:r>
      <w:r w:rsidRPr="00571EE1">
        <w:rPr>
          <w:b/>
          <w:bCs/>
        </w:rPr>
        <w:t>show</w:t>
      </w:r>
      <w:r w:rsidRPr="00571EE1">
        <w:rPr>
          <w:b/>
          <w:bCs/>
          <w:spacing w:val="-13"/>
        </w:rPr>
        <w:t xml:space="preserve"> </w:t>
      </w:r>
      <w:r w:rsidRPr="00571EE1">
        <w:rPr>
          <w:b/>
          <w:bCs/>
        </w:rPr>
        <w:t>how</w:t>
      </w:r>
      <w:r w:rsidRPr="00571EE1">
        <w:rPr>
          <w:b/>
          <w:bCs/>
          <w:spacing w:val="-8"/>
        </w:rPr>
        <w:t xml:space="preserve"> </w:t>
      </w:r>
      <w:r w:rsidRPr="00571EE1">
        <w:rPr>
          <w:b/>
          <w:bCs/>
        </w:rPr>
        <w:t>the</w:t>
      </w:r>
      <w:r w:rsidRPr="00571EE1">
        <w:rPr>
          <w:b/>
          <w:bCs/>
          <w:spacing w:val="-13"/>
        </w:rPr>
        <w:t xml:space="preserve"> </w:t>
      </w:r>
      <w:r w:rsidRPr="00571EE1">
        <w:rPr>
          <w:b/>
          <w:bCs/>
        </w:rPr>
        <w:t>interventions</w:t>
      </w:r>
      <w:r w:rsidRPr="00571EE1">
        <w:rPr>
          <w:b/>
          <w:bCs/>
          <w:spacing w:val="-14"/>
        </w:rPr>
        <w:t xml:space="preserve"> </w:t>
      </w:r>
      <w:r w:rsidRPr="00571EE1">
        <w:rPr>
          <w:b/>
          <w:bCs/>
        </w:rPr>
        <w:t>across</w:t>
      </w:r>
      <w:r w:rsidRPr="00571EE1">
        <w:rPr>
          <w:b/>
          <w:bCs/>
          <w:spacing w:val="-5"/>
        </w:rPr>
        <w:t xml:space="preserve"> </w:t>
      </w:r>
      <w:r>
        <w:rPr>
          <w:b/>
          <w:bCs/>
          <w:spacing w:val="-5"/>
        </w:rPr>
        <w:t xml:space="preserve">the </w:t>
      </w:r>
      <w:r w:rsidRPr="00571EE1">
        <w:rPr>
          <w:b/>
          <w:bCs/>
        </w:rPr>
        <w:t>UNEP</w:t>
      </w:r>
      <w:r w:rsidRPr="00571EE1">
        <w:rPr>
          <w:b/>
          <w:bCs/>
          <w:spacing w:val="-8"/>
        </w:rPr>
        <w:t xml:space="preserve"> </w:t>
      </w:r>
      <w:r w:rsidRPr="00571EE1">
        <w:rPr>
          <w:b/>
          <w:bCs/>
        </w:rPr>
        <w:t>thematic, foundational</w:t>
      </w:r>
      <w:r w:rsidRPr="00571EE1">
        <w:rPr>
          <w:b/>
          <w:bCs/>
          <w:spacing w:val="-15"/>
        </w:rPr>
        <w:t xml:space="preserve"> </w:t>
      </w:r>
      <w:r w:rsidRPr="00571EE1">
        <w:rPr>
          <w:b/>
          <w:bCs/>
        </w:rPr>
        <w:t>and</w:t>
      </w:r>
      <w:r w:rsidRPr="00571EE1">
        <w:rPr>
          <w:b/>
          <w:bCs/>
          <w:spacing w:val="-13"/>
        </w:rPr>
        <w:t xml:space="preserve"> </w:t>
      </w:r>
      <w:r w:rsidRPr="00571EE1">
        <w:rPr>
          <w:b/>
          <w:bCs/>
        </w:rPr>
        <w:t>enabling</w:t>
      </w:r>
      <w:r w:rsidRPr="00571EE1">
        <w:rPr>
          <w:b/>
          <w:bCs/>
          <w:spacing w:val="-8"/>
        </w:rPr>
        <w:t xml:space="preserve"> </w:t>
      </w:r>
      <w:r w:rsidRPr="00571EE1">
        <w:rPr>
          <w:b/>
          <w:bCs/>
        </w:rPr>
        <w:t>subprogrammes</w:t>
      </w:r>
      <w:r w:rsidRPr="00571EE1">
        <w:rPr>
          <w:b/>
          <w:bCs/>
          <w:spacing w:val="-12"/>
        </w:rPr>
        <w:t xml:space="preserve"> </w:t>
      </w:r>
      <w:r w:rsidRPr="00571EE1">
        <w:rPr>
          <w:b/>
          <w:bCs/>
        </w:rPr>
        <w:t>come</w:t>
      </w:r>
      <w:r w:rsidRPr="00571EE1">
        <w:rPr>
          <w:b/>
          <w:bCs/>
          <w:spacing w:val="-15"/>
        </w:rPr>
        <w:t xml:space="preserve"> </w:t>
      </w:r>
      <w:r w:rsidRPr="00571EE1">
        <w:rPr>
          <w:b/>
          <w:bCs/>
        </w:rPr>
        <w:t>together</w:t>
      </w:r>
      <w:r w:rsidRPr="00571EE1">
        <w:rPr>
          <w:b/>
          <w:bCs/>
          <w:spacing w:val="-14"/>
        </w:rPr>
        <w:t xml:space="preserve"> </w:t>
      </w:r>
      <w:r w:rsidRPr="00571EE1">
        <w:rPr>
          <w:b/>
          <w:bCs/>
        </w:rPr>
        <w:t>in</w:t>
      </w:r>
      <w:r w:rsidRPr="00571EE1">
        <w:rPr>
          <w:b/>
          <w:bCs/>
          <w:spacing w:val="-13"/>
        </w:rPr>
        <w:t xml:space="preserve"> </w:t>
      </w:r>
      <w:r w:rsidRPr="00571EE1">
        <w:rPr>
          <w:b/>
          <w:bCs/>
        </w:rPr>
        <w:t>an</w:t>
      </w:r>
      <w:r w:rsidRPr="00571EE1">
        <w:rPr>
          <w:b/>
          <w:bCs/>
          <w:spacing w:val="-13"/>
        </w:rPr>
        <w:t xml:space="preserve"> </w:t>
      </w:r>
      <w:r w:rsidRPr="00571EE1">
        <w:rPr>
          <w:b/>
          <w:bCs/>
        </w:rPr>
        <w:t>integrated</w:t>
      </w:r>
      <w:r w:rsidRPr="00571EE1">
        <w:rPr>
          <w:b/>
          <w:bCs/>
          <w:spacing w:val="-12"/>
        </w:rPr>
        <w:t xml:space="preserve"> </w:t>
      </w:r>
      <w:r w:rsidRPr="00571EE1">
        <w:rPr>
          <w:b/>
          <w:bCs/>
        </w:rPr>
        <w:t>manner</w:t>
      </w:r>
      <w:r w:rsidRPr="00582F93">
        <w:t>;</w:t>
      </w:r>
      <w:r w:rsidRPr="00571EE1">
        <w:rPr>
          <w:spacing w:val="-12"/>
        </w:rPr>
        <w:t xml:space="preserve"> </w:t>
      </w:r>
      <w:r>
        <w:rPr>
          <w:kern w:val="2"/>
        </w:rPr>
        <w:t>e</w:t>
      </w:r>
      <w:r w:rsidRPr="00D86E8B">
        <w:rPr>
          <w:kern w:val="2"/>
        </w:rPr>
        <w:t xml:space="preserve">ach theory of change highlights direct outcomes supported by one or more of the seven subprogrammes, with foundational interventions under the leadership of the science-policy and environmental governance subprogrammes and enabling interventions under the leadership of the finance and economic transformations and digital transformations subprogrammes, while thematic interventions </w:t>
      </w:r>
      <w:r>
        <w:rPr>
          <w:kern w:val="2"/>
        </w:rPr>
        <w:t>are</w:t>
      </w:r>
      <w:r w:rsidRPr="00D86E8B">
        <w:rPr>
          <w:kern w:val="2"/>
        </w:rPr>
        <w:t xml:space="preserve"> led by the climate action, nature action and chemicals and pollution action subprogramme</w:t>
      </w:r>
      <w:r w:rsidR="008F7EC2">
        <w:rPr>
          <w:kern w:val="2"/>
        </w:rPr>
        <w:t>s</w:t>
      </w:r>
      <w:r w:rsidRPr="00571EE1">
        <w:t>;</w:t>
      </w:r>
    </w:p>
    <w:p w14:paraId="6D7EDDC4" w14:textId="7D970B39" w:rsidR="00136CA2" w:rsidRPr="00A84338" w:rsidRDefault="00136CA2" w:rsidP="00D21B50">
      <w:pPr>
        <w:pStyle w:val="Normalnumber"/>
        <w:numPr>
          <w:ilvl w:val="0"/>
          <w:numId w:val="38"/>
        </w:numPr>
        <w:ind w:left="1247" w:firstLine="624"/>
      </w:pPr>
      <w:r w:rsidRPr="00136CA2">
        <w:rPr>
          <w:b/>
          <w:bCs/>
        </w:rPr>
        <w:t>Outlines</w:t>
      </w:r>
      <w:r w:rsidRPr="00136CA2">
        <w:rPr>
          <w:b/>
          <w:bCs/>
          <w:spacing w:val="-8"/>
        </w:rPr>
        <w:t xml:space="preserve"> </w:t>
      </w:r>
      <w:r w:rsidRPr="00136CA2">
        <w:rPr>
          <w:b/>
          <w:bCs/>
        </w:rPr>
        <w:t>the</w:t>
      </w:r>
      <w:r w:rsidRPr="00136CA2">
        <w:rPr>
          <w:b/>
          <w:bCs/>
          <w:spacing w:val="-8"/>
        </w:rPr>
        <w:t xml:space="preserve"> </w:t>
      </w:r>
      <w:r w:rsidRPr="00136CA2">
        <w:rPr>
          <w:b/>
          <w:bCs/>
        </w:rPr>
        <w:t>assumptions,</w:t>
      </w:r>
      <w:r w:rsidRPr="00136CA2">
        <w:rPr>
          <w:b/>
          <w:bCs/>
          <w:spacing w:val="-6"/>
        </w:rPr>
        <w:t xml:space="preserve"> </w:t>
      </w:r>
      <w:r w:rsidRPr="00136CA2">
        <w:rPr>
          <w:b/>
          <w:bCs/>
        </w:rPr>
        <w:t>drivers</w:t>
      </w:r>
      <w:r w:rsidRPr="00136CA2">
        <w:rPr>
          <w:b/>
          <w:bCs/>
          <w:spacing w:val="-9"/>
        </w:rPr>
        <w:t xml:space="preserve"> </w:t>
      </w:r>
      <w:r w:rsidRPr="00136CA2">
        <w:rPr>
          <w:b/>
          <w:bCs/>
        </w:rPr>
        <w:t>and</w:t>
      </w:r>
      <w:r w:rsidRPr="00136CA2">
        <w:rPr>
          <w:b/>
          <w:bCs/>
          <w:spacing w:val="-6"/>
        </w:rPr>
        <w:t xml:space="preserve"> </w:t>
      </w:r>
      <w:r w:rsidRPr="00136CA2">
        <w:rPr>
          <w:b/>
          <w:bCs/>
        </w:rPr>
        <w:t>external</w:t>
      </w:r>
      <w:r w:rsidRPr="00136CA2">
        <w:rPr>
          <w:b/>
          <w:bCs/>
          <w:spacing w:val="-8"/>
        </w:rPr>
        <w:t xml:space="preserve"> </w:t>
      </w:r>
      <w:r w:rsidRPr="00136CA2">
        <w:rPr>
          <w:b/>
          <w:bCs/>
        </w:rPr>
        <w:t>risks</w:t>
      </w:r>
      <w:r w:rsidRPr="00136CA2">
        <w:rPr>
          <w:b/>
          <w:bCs/>
          <w:spacing w:val="-5"/>
        </w:rPr>
        <w:t xml:space="preserve"> </w:t>
      </w:r>
      <w:r w:rsidRPr="00136CA2">
        <w:rPr>
          <w:b/>
          <w:bCs/>
        </w:rPr>
        <w:t>that</w:t>
      </w:r>
      <w:r w:rsidRPr="00136CA2">
        <w:rPr>
          <w:b/>
          <w:bCs/>
          <w:spacing w:val="-7"/>
        </w:rPr>
        <w:t xml:space="preserve"> </w:t>
      </w:r>
      <w:r w:rsidRPr="00136CA2">
        <w:rPr>
          <w:b/>
          <w:bCs/>
        </w:rPr>
        <w:t>UNEP</w:t>
      </w:r>
      <w:r w:rsidRPr="00136CA2">
        <w:rPr>
          <w:b/>
          <w:bCs/>
          <w:spacing w:val="-9"/>
        </w:rPr>
        <w:t xml:space="preserve"> </w:t>
      </w:r>
      <w:r w:rsidRPr="00136CA2">
        <w:rPr>
          <w:b/>
          <w:bCs/>
        </w:rPr>
        <w:t>will</w:t>
      </w:r>
      <w:r w:rsidRPr="00136CA2">
        <w:rPr>
          <w:b/>
          <w:bCs/>
          <w:spacing w:val="-8"/>
        </w:rPr>
        <w:t xml:space="preserve"> </w:t>
      </w:r>
      <w:r w:rsidRPr="00136CA2">
        <w:rPr>
          <w:b/>
          <w:bCs/>
        </w:rPr>
        <w:t>take</w:t>
      </w:r>
      <w:r w:rsidRPr="00136CA2">
        <w:rPr>
          <w:b/>
          <w:bCs/>
          <w:spacing w:val="-8"/>
        </w:rPr>
        <w:t xml:space="preserve"> </w:t>
      </w:r>
      <w:r w:rsidRPr="00136CA2">
        <w:rPr>
          <w:b/>
          <w:bCs/>
        </w:rPr>
        <w:t>into</w:t>
      </w:r>
      <w:r w:rsidRPr="00136CA2">
        <w:rPr>
          <w:b/>
          <w:bCs/>
          <w:spacing w:val="-6"/>
        </w:rPr>
        <w:t xml:space="preserve"> </w:t>
      </w:r>
      <w:r w:rsidRPr="00136CA2">
        <w:rPr>
          <w:b/>
          <w:bCs/>
        </w:rPr>
        <w:t>account</w:t>
      </w:r>
      <w:r w:rsidRPr="00136CA2">
        <w:rPr>
          <w:b/>
          <w:bCs/>
          <w:spacing w:val="-7"/>
        </w:rPr>
        <w:t xml:space="preserve"> </w:t>
      </w:r>
      <w:r w:rsidRPr="00136CA2">
        <w:rPr>
          <w:b/>
          <w:bCs/>
        </w:rPr>
        <w:t>to</w:t>
      </w:r>
      <w:r w:rsidRPr="00136CA2">
        <w:rPr>
          <w:b/>
          <w:bCs/>
          <w:spacing w:val="-6"/>
        </w:rPr>
        <w:t xml:space="preserve"> </w:t>
      </w:r>
      <w:r w:rsidRPr="00136CA2">
        <w:rPr>
          <w:b/>
          <w:bCs/>
        </w:rPr>
        <w:t>achieve its strategic</w:t>
      </w:r>
      <w:r w:rsidRPr="00136CA2">
        <w:rPr>
          <w:b/>
          <w:bCs/>
          <w:spacing w:val="-9"/>
        </w:rPr>
        <w:t xml:space="preserve"> </w:t>
      </w:r>
      <w:r w:rsidRPr="00136CA2">
        <w:rPr>
          <w:b/>
          <w:bCs/>
        </w:rPr>
        <w:t>aspirations.</w:t>
      </w:r>
    </w:p>
    <w:p w14:paraId="269689E9" w14:textId="78358163" w:rsidR="00A84338" w:rsidRDefault="00A84338" w:rsidP="00A84338">
      <w:pPr>
        <w:pStyle w:val="Normalpool"/>
      </w:pPr>
    </w:p>
    <w:p w14:paraId="6C8C68DC" w14:textId="77777777" w:rsidR="00A84338" w:rsidRDefault="00A84338" w:rsidP="00A84338">
      <w:pPr>
        <w:pStyle w:val="Titlefigure"/>
      </w:pPr>
      <w:r w:rsidRPr="00D86E8B">
        <w:rPr>
          <w:b w:val="0"/>
          <w:bCs/>
          <w:kern w:val="2"/>
        </w:rPr>
        <w:t xml:space="preserve">Figure 2 </w:t>
      </w:r>
      <w:r w:rsidRPr="00D86E8B">
        <w:rPr>
          <w:b w:val="0"/>
          <w:bCs/>
          <w:kern w:val="2"/>
        </w:rPr>
        <w:br/>
      </w:r>
      <w:r w:rsidRPr="00BD10DD">
        <w:rPr>
          <w:iCs/>
          <w:kern w:val="2"/>
        </w:rPr>
        <w:t>Climate stability ‒ theory of change</w:t>
      </w:r>
    </w:p>
    <w:p w14:paraId="619FB34F" w14:textId="1A4A70F6" w:rsidR="00A84338" w:rsidRDefault="00A84338" w:rsidP="00A84338">
      <w:pPr>
        <w:pStyle w:val="Normalpool"/>
        <w:ind w:left="624"/>
      </w:pPr>
      <w:r w:rsidRPr="00A044E0">
        <w:rPr>
          <w:noProof/>
        </w:rPr>
        <w:drawing>
          <wp:inline distT="0" distB="0" distL="0" distR="0" wp14:anchorId="3BF14AB2" wp14:editId="32CB698E">
            <wp:extent cx="6095538" cy="4443413"/>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01359" cy="4447656"/>
                    </a:xfrm>
                    <a:prstGeom prst="rect">
                      <a:avLst/>
                    </a:prstGeom>
                  </pic:spPr>
                </pic:pic>
              </a:graphicData>
            </a:graphic>
          </wp:inline>
        </w:drawing>
      </w:r>
    </w:p>
    <w:p w14:paraId="3C33442C" w14:textId="77777777" w:rsidR="00DF2D21" w:rsidRPr="00D86E8B" w:rsidRDefault="00DF2D21" w:rsidP="000E1527">
      <w:pPr>
        <w:pStyle w:val="Normalpool"/>
        <w:rPr>
          <w:kern w:val="2"/>
        </w:rPr>
      </w:pPr>
    </w:p>
    <w:p w14:paraId="4D02563A" w14:textId="131042A0" w:rsidR="00A84338" w:rsidRDefault="00A84338">
      <w:pPr>
        <w:tabs>
          <w:tab w:val="clear" w:pos="1247"/>
          <w:tab w:val="clear" w:pos="1814"/>
          <w:tab w:val="clear" w:pos="2381"/>
          <w:tab w:val="clear" w:pos="2948"/>
          <w:tab w:val="clear" w:pos="3515"/>
        </w:tabs>
        <w:rPr>
          <w:kern w:val="2"/>
        </w:rPr>
      </w:pPr>
      <w:r>
        <w:rPr>
          <w:kern w:val="2"/>
        </w:rPr>
        <w:br w:type="page"/>
      </w:r>
    </w:p>
    <w:p w14:paraId="15B00E9C" w14:textId="6B926457" w:rsidR="00DF29B5" w:rsidRDefault="00DF29B5" w:rsidP="0042602A">
      <w:pPr>
        <w:pStyle w:val="Titlefigure"/>
        <w:rPr>
          <w:kern w:val="2"/>
        </w:rPr>
      </w:pPr>
      <w:r w:rsidRPr="00D86E8B">
        <w:rPr>
          <w:b w:val="0"/>
          <w:kern w:val="2"/>
        </w:rPr>
        <w:lastRenderedPageBreak/>
        <w:t xml:space="preserve">Figure 3 </w:t>
      </w:r>
      <w:r w:rsidRPr="00D86E8B">
        <w:rPr>
          <w:b w:val="0"/>
          <w:kern w:val="2"/>
        </w:rPr>
        <w:br/>
      </w:r>
      <w:r w:rsidRPr="00BD10DD">
        <w:rPr>
          <w:kern w:val="2"/>
        </w:rPr>
        <w:t xml:space="preserve">Living in </w:t>
      </w:r>
      <w:r w:rsidR="00B1480F" w:rsidRPr="00BD10DD">
        <w:rPr>
          <w:kern w:val="2"/>
        </w:rPr>
        <w:t>h</w:t>
      </w:r>
      <w:r w:rsidRPr="00BD10DD">
        <w:rPr>
          <w:kern w:val="2"/>
        </w:rPr>
        <w:t xml:space="preserve">armony with </w:t>
      </w:r>
      <w:r w:rsidR="00B1480F" w:rsidRPr="00BD10DD">
        <w:rPr>
          <w:kern w:val="2"/>
        </w:rPr>
        <w:t>n</w:t>
      </w:r>
      <w:r w:rsidRPr="00BD10DD">
        <w:rPr>
          <w:kern w:val="2"/>
        </w:rPr>
        <w:t xml:space="preserve">ature </w:t>
      </w:r>
      <w:r w:rsidR="00B1480F" w:rsidRPr="00BD10DD">
        <w:rPr>
          <w:kern w:val="2"/>
        </w:rPr>
        <w:t>‒</w:t>
      </w:r>
      <w:r w:rsidRPr="00BD10DD">
        <w:rPr>
          <w:kern w:val="2"/>
        </w:rPr>
        <w:t xml:space="preserve"> </w:t>
      </w:r>
      <w:r w:rsidR="007D1591" w:rsidRPr="00BD10DD">
        <w:rPr>
          <w:kern w:val="2"/>
        </w:rPr>
        <w:t>t</w:t>
      </w:r>
      <w:r w:rsidRPr="00BD10DD">
        <w:rPr>
          <w:kern w:val="2"/>
        </w:rPr>
        <w:t>heory of change</w:t>
      </w:r>
    </w:p>
    <w:p w14:paraId="7248D9A1" w14:textId="651C6751" w:rsidR="00E94827" w:rsidRDefault="00E94827" w:rsidP="00A044E0">
      <w:pPr>
        <w:pStyle w:val="CommentText"/>
      </w:pPr>
    </w:p>
    <w:p w14:paraId="0DB480EB" w14:textId="5034B577" w:rsidR="00A044E0" w:rsidRDefault="00A044E0" w:rsidP="00A84338">
      <w:pPr>
        <w:pStyle w:val="CommentText"/>
      </w:pPr>
      <w:r w:rsidRPr="00A044E0">
        <w:rPr>
          <w:noProof/>
        </w:rPr>
        <w:drawing>
          <wp:inline distT="0" distB="0" distL="0" distR="0" wp14:anchorId="112280B5" wp14:editId="172C2523">
            <wp:extent cx="6096000" cy="4114800"/>
            <wp:effectExtent l="0" t="0" r="0" b="0"/>
            <wp:docPr id="1206" name="Pictur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00474" cy="4117820"/>
                    </a:xfrm>
                    <a:prstGeom prst="rect">
                      <a:avLst/>
                    </a:prstGeom>
                  </pic:spPr>
                </pic:pic>
              </a:graphicData>
            </a:graphic>
          </wp:inline>
        </w:drawing>
      </w:r>
    </w:p>
    <w:p w14:paraId="0F33E4D3" w14:textId="77777777" w:rsidR="009F24E5" w:rsidRDefault="009F24E5" w:rsidP="00954131">
      <w:pPr>
        <w:pStyle w:val="CommentText"/>
      </w:pPr>
    </w:p>
    <w:p w14:paraId="24EC83E8" w14:textId="6C482082" w:rsidR="00A14933" w:rsidRPr="00D86E8B" w:rsidRDefault="00A14933">
      <w:pPr>
        <w:tabs>
          <w:tab w:val="clear" w:pos="1247"/>
          <w:tab w:val="clear" w:pos="1814"/>
          <w:tab w:val="clear" w:pos="2381"/>
          <w:tab w:val="clear" w:pos="2948"/>
          <w:tab w:val="clear" w:pos="3515"/>
        </w:tabs>
        <w:rPr>
          <w:kern w:val="2"/>
        </w:rPr>
      </w:pPr>
      <w:r w:rsidRPr="00D86E8B">
        <w:rPr>
          <w:kern w:val="2"/>
        </w:rPr>
        <w:br w:type="page"/>
      </w:r>
    </w:p>
    <w:p w14:paraId="73D5B053" w14:textId="0AB1F520" w:rsidR="00DF29B5" w:rsidRPr="00D86E8B" w:rsidRDefault="00DF29B5" w:rsidP="00DF29B5">
      <w:pPr>
        <w:pStyle w:val="Titlefigure"/>
        <w:rPr>
          <w:kern w:val="2"/>
        </w:rPr>
      </w:pPr>
      <w:r w:rsidRPr="00D86E8B">
        <w:rPr>
          <w:b w:val="0"/>
          <w:bCs/>
          <w:kern w:val="2"/>
        </w:rPr>
        <w:lastRenderedPageBreak/>
        <w:t xml:space="preserve">Figure 4 </w:t>
      </w:r>
      <w:r w:rsidRPr="00D86E8B">
        <w:rPr>
          <w:b w:val="0"/>
          <w:bCs/>
          <w:kern w:val="2"/>
        </w:rPr>
        <w:br/>
      </w:r>
      <w:r w:rsidR="00A82341" w:rsidRPr="00BD10DD">
        <w:rPr>
          <w:kern w:val="2"/>
        </w:rPr>
        <w:t>Towards a</w:t>
      </w:r>
      <w:r w:rsidRPr="00BD10DD">
        <w:rPr>
          <w:kern w:val="2"/>
        </w:rPr>
        <w:t xml:space="preserve"> </w:t>
      </w:r>
      <w:r w:rsidR="00BF6E12" w:rsidRPr="00BD10DD">
        <w:rPr>
          <w:kern w:val="2"/>
        </w:rPr>
        <w:t>p</w:t>
      </w:r>
      <w:r w:rsidRPr="00BD10DD">
        <w:rPr>
          <w:kern w:val="2"/>
        </w:rPr>
        <w:t>ollution-</w:t>
      </w:r>
      <w:r w:rsidR="00BF6E12" w:rsidRPr="00BD10DD">
        <w:rPr>
          <w:kern w:val="2"/>
        </w:rPr>
        <w:t>f</w:t>
      </w:r>
      <w:r w:rsidRPr="00BD10DD">
        <w:rPr>
          <w:kern w:val="2"/>
        </w:rPr>
        <w:t xml:space="preserve">ree </w:t>
      </w:r>
      <w:r w:rsidR="00BF6E12" w:rsidRPr="00BD10DD">
        <w:rPr>
          <w:kern w:val="2"/>
        </w:rPr>
        <w:t>p</w:t>
      </w:r>
      <w:r w:rsidRPr="00BD10DD">
        <w:rPr>
          <w:kern w:val="2"/>
        </w:rPr>
        <w:t xml:space="preserve">lanet </w:t>
      </w:r>
      <w:r w:rsidR="00BF6E12" w:rsidRPr="00BD10DD">
        <w:rPr>
          <w:kern w:val="2"/>
        </w:rPr>
        <w:t>‒</w:t>
      </w:r>
      <w:r w:rsidRPr="00BD10DD">
        <w:rPr>
          <w:kern w:val="2"/>
        </w:rPr>
        <w:t xml:space="preserve"> </w:t>
      </w:r>
      <w:r w:rsidR="007D1591" w:rsidRPr="00BD10DD">
        <w:rPr>
          <w:kern w:val="2"/>
        </w:rPr>
        <w:t>t</w:t>
      </w:r>
      <w:r w:rsidRPr="00BD10DD">
        <w:rPr>
          <w:kern w:val="2"/>
        </w:rPr>
        <w:t>heory of change</w:t>
      </w:r>
    </w:p>
    <w:p w14:paraId="64041550" w14:textId="35E723AE" w:rsidR="00DF2D21" w:rsidRDefault="00A044E0" w:rsidP="00A84338">
      <w:pPr>
        <w:pStyle w:val="Normalpool"/>
        <w:rPr>
          <w:i/>
          <w:kern w:val="2"/>
        </w:rPr>
      </w:pPr>
      <w:r w:rsidRPr="00A044E0">
        <w:rPr>
          <w:i/>
          <w:noProof/>
          <w:kern w:val="2"/>
        </w:rPr>
        <w:drawing>
          <wp:inline distT="0" distB="0" distL="0" distR="0" wp14:anchorId="7F50A34C" wp14:editId="6F8BF854">
            <wp:extent cx="6662420" cy="3967163"/>
            <wp:effectExtent l="0" t="0" r="5080" b="0"/>
            <wp:docPr id="1208"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664430" cy="3968360"/>
                    </a:xfrm>
                    <a:prstGeom prst="rect">
                      <a:avLst/>
                    </a:prstGeom>
                  </pic:spPr>
                </pic:pic>
              </a:graphicData>
            </a:graphic>
          </wp:inline>
        </w:drawing>
      </w:r>
    </w:p>
    <w:p w14:paraId="51A6CD33" w14:textId="77777777" w:rsidR="00E94827" w:rsidRPr="00D86E8B" w:rsidRDefault="00E94827" w:rsidP="00331E5C">
      <w:pPr>
        <w:pStyle w:val="Normalpool"/>
        <w:rPr>
          <w:i/>
          <w:kern w:val="2"/>
        </w:rPr>
      </w:pPr>
    </w:p>
    <w:p w14:paraId="78B2227C" w14:textId="41A2DE6C" w:rsidR="00A84338" w:rsidRDefault="00A84338">
      <w:pPr>
        <w:tabs>
          <w:tab w:val="clear" w:pos="1247"/>
          <w:tab w:val="clear" w:pos="1814"/>
          <w:tab w:val="clear" w:pos="2381"/>
          <w:tab w:val="clear" w:pos="2948"/>
          <w:tab w:val="clear" w:pos="3515"/>
        </w:tabs>
        <w:rPr>
          <w:kern w:val="2"/>
        </w:rPr>
      </w:pPr>
      <w:r>
        <w:rPr>
          <w:kern w:val="2"/>
        </w:rPr>
        <w:br w:type="page"/>
      </w:r>
    </w:p>
    <w:p w14:paraId="7B94F8D7" w14:textId="720C3777" w:rsidR="00C150F5" w:rsidRPr="00A84338" w:rsidRDefault="00D958CB" w:rsidP="00FB2CD6">
      <w:pPr>
        <w:pStyle w:val="Normalnumber"/>
        <w:tabs>
          <w:tab w:val="clear" w:pos="1134"/>
        </w:tabs>
        <w:rPr>
          <w:kern w:val="2"/>
        </w:rPr>
      </w:pPr>
      <w:r w:rsidRPr="00A84338">
        <w:rPr>
          <w:bCs/>
          <w:kern w:val="2"/>
        </w:rPr>
        <w:lastRenderedPageBreak/>
        <w:t>The i</w:t>
      </w:r>
      <w:r w:rsidR="00DF2D21" w:rsidRPr="00A84338">
        <w:rPr>
          <w:bCs/>
          <w:kern w:val="2"/>
        </w:rPr>
        <w:t xml:space="preserve">ntegration </w:t>
      </w:r>
      <w:r w:rsidRPr="00A84338">
        <w:rPr>
          <w:bCs/>
          <w:kern w:val="2"/>
        </w:rPr>
        <w:t xml:space="preserve">of </w:t>
      </w:r>
      <w:r w:rsidR="00FA0E87" w:rsidRPr="00A84338">
        <w:rPr>
          <w:bCs/>
          <w:kern w:val="2"/>
        </w:rPr>
        <w:t xml:space="preserve">the </w:t>
      </w:r>
      <w:r w:rsidR="00DF2D21" w:rsidRPr="00A84338">
        <w:rPr>
          <w:bCs/>
          <w:kern w:val="2"/>
        </w:rPr>
        <w:t xml:space="preserve">UNEP thematic, foundational and enabling subprogrammes is highlighted </w:t>
      </w:r>
      <w:r w:rsidRPr="00A84338">
        <w:rPr>
          <w:bCs/>
          <w:kern w:val="2"/>
        </w:rPr>
        <w:t xml:space="preserve">by </w:t>
      </w:r>
      <w:r w:rsidR="00DF2D21" w:rsidRPr="00A84338">
        <w:rPr>
          <w:bCs/>
          <w:kern w:val="2"/>
        </w:rPr>
        <w:t xml:space="preserve">the attribution of </w:t>
      </w:r>
      <w:r w:rsidRPr="00A84338">
        <w:rPr>
          <w:bCs/>
          <w:kern w:val="2"/>
        </w:rPr>
        <w:t xml:space="preserve">the </w:t>
      </w:r>
      <w:r w:rsidR="00DF2D21" w:rsidRPr="00A84338">
        <w:rPr>
          <w:bCs/>
          <w:kern w:val="2"/>
        </w:rPr>
        <w:t>direct outcomes</w:t>
      </w:r>
      <w:r w:rsidR="00DF2D21" w:rsidRPr="00A84338">
        <w:rPr>
          <w:kern w:val="2"/>
        </w:rPr>
        <w:t xml:space="preserve"> of the thematic subprogrammes to foundational and enabling interventions under the </w:t>
      </w:r>
      <w:r w:rsidR="00FA0E87" w:rsidRPr="00A84338">
        <w:rPr>
          <w:kern w:val="2"/>
        </w:rPr>
        <w:t>s</w:t>
      </w:r>
      <w:r w:rsidR="00DF2D21" w:rsidRPr="00A84338">
        <w:rPr>
          <w:kern w:val="2"/>
        </w:rPr>
        <w:t>cience-</w:t>
      </w:r>
      <w:r w:rsidR="00FA0E87" w:rsidRPr="00A84338">
        <w:rPr>
          <w:kern w:val="2"/>
        </w:rPr>
        <w:t>p</w:t>
      </w:r>
      <w:r w:rsidR="00DF2D21" w:rsidRPr="00A84338">
        <w:rPr>
          <w:kern w:val="2"/>
        </w:rPr>
        <w:t>olicy</w:t>
      </w:r>
      <w:r w:rsidR="000E5C1F" w:rsidRPr="00A84338">
        <w:rPr>
          <w:kern w:val="2"/>
        </w:rPr>
        <w:t>,</w:t>
      </w:r>
      <w:r w:rsidR="00DF2D21" w:rsidRPr="00A84338">
        <w:rPr>
          <w:kern w:val="2"/>
        </w:rPr>
        <w:t xml:space="preserve"> </w:t>
      </w:r>
      <w:r w:rsidR="00FA0E87" w:rsidRPr="00A84338">
        <w:rPr>
          <w:kern w:val="2"/>
        </w:rPr>
        <w:t>e</w:t>
      </w:r>
      <w:r w:rsidR="00DF2D21" w:rsidRPr="00A84338">
        <w:rPr>
          <w:kern w:val="2"/>
        </w:rPr>
        <w:t xml:space="preserve">nvironmental </w:t>
      </w:r>
      <w:r w:rsidR="00FA0E87" w:rsidRPr="00A84338">
        <w:rPr>
          <w:kern w:val="2"/>
        </w:rPr>
        <w:t>g</w:t>
      </w:r>
      <w:r w:rsidR="00DF2D21" w:rsidRPr="00A84338">
        <w:rPr>
          <w:kern w:val="2"/>
        </w:rPr>
        <w:t>overnance</w:t>
      </w:r>
      <w:r w:rsidR="000E5C1F" w:rsidRPr="00A84338">
        <w:rPr>
          <w:kern w:val="2"/>
        </w:rPr>
        <w:t>,</w:t>
      </w:r>
      <w:r w:rsidR="00DF2D21" w:rsidRPr="00A84338">
        <w:rPr>
          <w:kern w:val="2"/>
        </w:rPr>
        <w:t xml:space="preserve"> </w:t>
      </w:r>
      <w:r w:rsidR="00FA0E87" w:rsidRPr="00A84338">
        <w:rPr>
          <w:kern w:val="2"/>
        </w:rPr>
        <w:t>f</w:t>
      </w:r>
      <w:r w:rsidR="00DF2D21" w:rsidRPr="00A84338">
        <w:rPr>
          <w:kern w:val="2"/>
        </w:rPr>
        <w:t xml:space="preserve">inance and </w:t>
      </w:r>
      <w:r w:rsidR="00FA0E87" w:rsidRPr="00A84338">
        <w:rPr>
          <w:kern w:val="2"/>
        </w:rPr>
        <w:t>e</w:t>
      </w:r>
      <w:r w:rsidR="00DF2D21" w:rsidRPr="00A84338">
        <w:rPr>
          <w:kern w:val="2"/>
        </w:rPr>
        <w:t xml:space="preserve">conomic </w:t>
      </w:r>
      <w:r w:rsidR="00FA0E87" w:rsidRPr="00A84338">
        <w:rPr>
          <w:kern w:val="2"/>
        </w:rPr>
        <w:t>t</w:t>
      </w:r>
      <w:r w:rsidR="00DF2D21" w:rsidRPr="00A84338">
        <w:rPr>
          <w:kern w:val="2"/>
        </w:rPr>
        <w:t xml:space="preserve">ransformations and </w:t>
      </w:r>
      <w:r w:rsidR="00FA0E87" w:rsidRPr="00A84338">
        <w:rPr>
          <w:kern w:val="2"/>
        </w:rPr>
        <w:t>d</w:t>
      </w:r>
      <w:r w:rsidR="00DF2D21" w:rsidRPr="00A84338">
        <w:rPr>
          <w:kern w:val="2"/>
        </w:rPr>
        <w:t xml:space="preserve">igital </w:t>
      </w:r>
      <w:r w:rsidR="00FA0E87" w:rsidRPr="00A84338">
        <w:rPr>
          <w:kern w:val="2"/>
        </w:rPr>
        <w:t>t</w:t>
      </w:r>
      <w:r w:rsidR="00DF2D21" w:rsidRPr="00A84338">
        <w:rPr>
          <w:kern w:val="2"/>
        </w:rPr>
        <w:t xml:space="preserve">ransformations subprogrammes, </w:t>
      </w:r>
      <w:r w:rsidR="005E6AAA" w:rsidRPr="00A84338">
        <w:t>as shown in tables 1 t</w:t>
      </w:r>
      <w:r w:rsidR="008E177C" w:rsidRPr="00A84338">
        <w:t>o</w:t>
      </w:r>
      <w:r w:rsidR="005E6AAA" w:rsidRPr="00A84338">
        <w:t xml:space="preserve"> 4 and as explained below</w:t>
      </w:r>
      <w:r w:rsidR="00990B56" w:rsidRPr="00A84338">
        <w:t>.</w:t>
      </w:r>
      <w:bookmarkStart w:id="23" w:name="1.1.1_Science-Policy_as_a_foundation"/>
      <w:bookmarkStart w:id="24" w:name="_Toc58930696"/>
      <w:bookmarkEnd w:id="23"/>
    </w:p>
    <w:p w14:paraId="04513C29" w14:textId="077B2E06" w:rsidR="00DF2D21" w:rsidRPr="00C150F5" w:rsidRDefault="002D7B6B" w:rsidP="00C150F5">
      <w:pPr>
        <w:pStyle w:val="CH3"/>
        <w:rPr>
          <w:kern w:val="2"/>
        </w:rPr>
      </w:pPr>
      <w:r w:rsidRPr="00D21B50">
        <w:rPr>
          <w:kern w:val="2"/>
        </w:rPr>
        <w:tab/>
      </w:r>
      <w:bookmarkStart w:id="25" w:name="_Toc61264091"/>
      <w:r w:rsidR="00D21B50" w:rsidRPr="00D21B50">
        <w:rPr>
          <w:kern w:val="2"/>
        </w:rPr>
        <w:t>1.</w:t>
      </w:r>
      <w:r w:rsidR="00C150F5" w:rsidRPr="00D21B50">
        <w:rPr>
          <w:kern w:val="2"/>
        </w:rPr>
        <w:tab/>
      </w:r>
      <w:r w:rsidRPr="00D21B50">
        <w:rPr>
          <w:kern w:val="2"/>
        </w:rPr>
        <w:t>S</w:t>
      </w:r>
      <w:r w:rsidR="00DF2D21" w:rsidRPr="00D21B50">
        <w:rPr>
          <w:kern w:val="2"/>
        </w:rPr>
        <w:t>cience-</w:t>
      </w:r>
      <w:r w:rsidR="00082B48" w:rsidRPr="00D21B50">
        <w:rPr>
          <w:kern w:val="2"/>
        </w:rPr>
        <w:t>p</w:t>
      </w:r>
      <w:r w:rsidR="00DF2D21" w:rsidRPr="00D21B50">
        <w:rPr>
          <w:kern w:val="2"/>
        </w:rPr>
        <w:t>olicy as a foundation</w:t>
      </w:r>
      <w:bookmarkEnd w:id="24"/>
      <w:bookmarkEnd w:id="25"/>
    </w:p>
    <w:p w14:paraId="1AF255CD" w14:textId="0F1F4DAF" w:rsidR="00DF2D21" w:rsidRDefault="00082B48" w:rsidP="003C4F8E">
      <w:pPr>
        <w:pStyle w:val="Normalnumber"/>
        <w:tabs>
          <w:tab w:val="clear" w:pos="1134"/>
        </w:tabs>
        <w:rPr>
          <w:kern w:val="2"/>
        </w:rPr>
      </w:pPr>
      <w:r w:rsidRPr="00136CA2">
        <w:rPr>
          <w:b/>
          <w:bCs/>
          <w:kern w:val="2"/>
        </w:rPr>
        <w:t>The s</w:t>
      </w:r>
      <w:r w:rsidR="00DF2D21" w:rsidRPr="00136CA2">
        <w:rPr>
          <w:b/>
          <w:bCs/>
          <w:kern w:val="2"/>
        </w:rPr>
        <w:t>cience-</w:t>
      </w:r>
      <w:r w:rsidRPr="00136CA2">
        <w:rPr>
          <w:b/>
          <w:bCs/>
          <w:kern w:val="2"/>
        </w:rPr>
        <w:t>p</w:t>
      </w:r>
      <w:r w:rsidR="00DF2D21" w:rsidRPr="00136CA2">
        <w:rPr>
          <w:b/>
          <w:bCs/>
          <w:kern w:val="2"/>
        </w:rPr>
        <w:t xml:space="preserve">olicy </w:t>
      </w:r>
      <w:r w:rsidRPr="00136CA2">
        <w:rPr>
          <w:b/>
          <w:bCs/>
          <w:kern w:val="2"/>
        </w:rPr>
        <w:t xml:space="preserve">subprogramme </w:t>
      </w:r>
      <w:r w:rsidR="00DF2D21" w:rsidRPr="00136CA2">
        <w:rPr>
          <w:b/>
          <w:bCs/>
          <w:kern w:val="2"/>
        </w:rPr>
        <w:t xml:space="preserve">will empower </w:t>
      </w:r>
      <w:r w:rsidR="00D958CB">
        <w:rPr>
          <w:b/>
          <w:bCs/>
          <w:kern w:val="2"/>
        </w:rPr>
        <w:t>G</w:t>
      </w:r>
      <w:r w:rsidR="00DF2D21" w:rsidRPr="00136CA2">
        <w:rPr>
          <w:b/>
          <w:bCs/>
          <w:kern w:val="2"/>
        </w:rPr>
        <w:t>overnments and other stakeholders to make evidence-based decisions through environmental assessments</w:t>
      </w:r>
      <w:r w:rsidR="00DF2D21" w:rsidRPr="00D86E8B">
        <w:rPr>
          <w:kern w:val="2"/>
        </w:rPr>
        <w:t>, identif</w:t>
      </w:r>
      <w:r w:rsidR="00BE1D2B">
        <w:rPr>
          <w:kern w:val="2"/>
        </w:rPr>
        <w:t>ication of</w:t>
      </w:r>
      <w:r w:rsidR="00DF2D21" w:rsidRPr="00D86E8B">
        <w:rPr>
          <w:kern w:val="2"/>
        </w:rPr>
        <w:t xml:space="preserve"> emerging issues and fostering </w:t>
      </w:r>
      <w:r w:rsidR="00BE1D2B">
        <w:rPr>
          <w:kern w:val="2"/>
        </w:rPr>
        <w:t xml:space="preserve">of </w:t>
      </w:r>
      <w:r w:rsidR="00DF2D21" w:rsidRPr="00D86E8B">
        <w:rPr>
          <w:kern w:val="2"/>
        </w:rPr>
        <w:t xml:space="preserve">policy action towards the achievement of the outcomes </w:t>
      </w:r>
      <w:r w:rsidR="00632AC4">
        <w:rPr>
          <w:kern w:val="2"/>
        </w:rPr>
        <w:t>for</w:t>
      </w:r>
      <w:r w:rsidR="00632AC4" w:rsidRPr="00D86E8B">
        <w:rPr>
          <w:kern w:val="2"/>
        </w:rPr>
        <w:t xml:space="preserve"> </w:t>
      </w:r>
      <w:r w:rsidR="00DF2D21" w:rsidRPr="00D86E8B">
        <w:rPr>
          <w:kern w:val="2"/>
        </w:rPr>
        <w:t xml:space="preserve">the </w:t>
      </w:r>
      <w:r w:rsidRPr="00D86E8B">
        <w:rPr>
          <w:kern w:val="2"/>
        </w:rPr>
        <w:t>c</w:t>
      </w:r>
      <w:r w:rsidR="00DF2D21" w:rsidRPr="00D86E8B">
        <w:rPr>
          <w:kern w:val="2"/>
        </w:rPr>
        <w:t xml:space="preserve">limate </w:t>
      </w:r>
      <w:r w:rsidRPr="00D86E8B">
        <w:rPr>
          <w:kern w:val="2"/>
        </w:rPr>
        <w:t>a</w:t>
      </w:r>
      <w:r w:rsidR="00DF2D21" w:rsidRPr="00D86E8B">
        <w:rPr>
          <w:kern w:val="2"/>
        </w:rPr>
        <w:t xml:space="preserve">ction, </w:t>
      </w:r>
      <w:r w:rsidRPr="00D86E8B">
        <w:rPr>
          <w:kern w:val="2"/>
        </w:rPr>
        <w:t>n</w:t>
      </w:r>
      <w:r w:rsidR="00DF2D21" w:rsidRPr="00D86E8B">
        <w:rPr>
          <w:kern w:val="2"/>
        </w:rPr>
        <w:t xml:space="preserve">ature </w:t>
      </w:r>
      <w:r w:rsidRPr="00D86E8B">
        <w:rPr>
          <w:kern w:val="2"/>
        </w:rPr>
        <w:t>a</w:t>
      </w:r>
      <w:r w:rsidR="00DF2D21" w:rsidRPr="00D86E8B">
        <w:rPr>
          <w:kern w:val="2"/>
        </w:rPr>
        <w:t xml:space="preserve">ction and </w:t>
      </w:r>
      <w:r w:rsidRPr="00D86E8B">
        <w:rPr>
          <w:kern w:val="2"/>
        </w:rPr>
        <w:t>c</w:t>
      </w:r>
      <w:r w:rsidR="00DF2D21" w:rsidRPr="00D86E8B">
        <w:rPr>
          <w:kern w:val="2"/>
        </w:rPr>
        <w:t xml:space="preserve">hemicals and </w:t>
      </w:r>
      <w:r w:rsidRPr="00D86E8B">
        <w:rPr>
          <w:kern w:val="2"/>
        </w:rPr>
        <w:t>p</w:t>
      </w:r>
      <w:r w:rsidR="00DF2D21" w:rsidRPr="00D86E8B">
        <w:rPr>
          <w:kern w:val="2"/>
        </w:rPr>
        <w:t xml:space="preserve">ollution </w:t>
      </w:r>
      <w:r w:rsidRPr="00D86E8B">
        <w:rPr>
          <w:kern w:val="2"/>
        </w:rPr>
        <w:t>a</w:t>
      </w:r>
      <w:r w:rsidR="00DF2D21" w:rsidRPr="00D86E8B">
        <w:rPr>
          <w:kern w:val="2"/>
        </w:rPr>
        <w:t>ction subprogrammes. As the custodian agency for 26 of the Sustainable Development Goal</w:t>
      </w:r>
      <w:r w:rsidR="00D958CB" w:rsidRPr="00D958CB">
        <w:rPr>
          <w:kern w:val="2"/>
        </w:rPr>
        <w:t xml:space="preserve"> </w:t>
      </w:r>
      <w:r w:rsidR="00D958CB" w:rsidRPr="00D86E8B">
        <w:rPr>
          <w:kern w:val="2"/>
        </w:rPr>
        <w:t>indicators</w:t>
      </w:r>
      <w:r w:rsidR="00DF2D21" w:rsidRPr="00D86E8B">
        <w:rPr>
          <w:kern w:val="2"/>
        </w:rPr>
        <w:t>, UNEP will be actively involved in the development and refinement of data</w:t>
      </w:r>
      <w:r w:rsidR="002A6BBD" w:rsidRPr="00D86E8B">
        <w:rPr>
          <w:kern w:val="2"/>
        </w:rPr>
        <w:t xml:space="preserve"> </w:t>
      </w:r>
      <w:r w:rsidR="00DF2D21" w:rsidRPr="00D86E8B">
        <w:rPr>
          <w:kern w:val="2"/>
        </w:rPr>
        <w:t xml:space="preserve">collection methodologies, particularly for environmental indicators that remain without internationally established methodologies and standards. UNEP will </w:t>
      </w:r>
      <w:r w:rsidR="00BE1D2B">
        <w:rPr>
          <w:kern w:val="2"/>
        </w:rPr>
        <w:t>create</w:t>
      </w:r>
      <w:r w:rsidR="00BE1D2B" w:rsidRPr="00D86E8B">
        <w:rPr>
          <w:kern w:val="2"/>
        </w:rPr>
        <w:t xml:space="preserve"> </w:t>
      </w:r>
      <w:r w:rsidR="00DF2D21" w:rsidRPr="00D86E8B">
        <w:rPr>
          <w:kern w:val="2"/>
        </w:rPr>
        <w:t xml:space="preserve">the enabling conditions for countries to institutionalize environmental indicator monitoring, data calibration and reporting. </w:t>
      </w:r>
      <w:r w:rsidR="00D958CB">
        <w:rPr>
          <w:kern w:val="2"/>
        </w:rPr>
        <w:t>It</w:t>
      </w:r>
      <w:r w:rsidR="00D958CB" w:rsidRPr="00D86E8B">
        <w:rPr>
          <w:kern w:val="2"/>
        </w:rPr>
        <w:t xml:space="preserve"> </w:t>
      </w:r>
      <w:r w:rsidR="00DF2D21" w:rsidRPr="00D86E8B">
        <w:rPr>
          <w:kern w:val="2"/>
        </w:rPr>
        <w:t xml:space="preserve">will continue to strengthen the science-policy interface through, among other things, servicing other subprogrammes in policy-relevant assessments and analyses informed by regional priorities and strong partnerships with expert networks and scientific bodies. UNEP will also deploy innovative and targeted publications to ensure that information and data reach key target audiences and are </w:t>
      </w:r>
      <w:r w:rsidR="00D958CB">
        <w:rPr>
          <w:kern w:val="2"/>
        </w:rPr>
        <w:t>freely accessible.</w:t>
      </w:r>
    </w:p>
    <w:p w14:paraId="501C690E" w14:textId="00F9DB07" w:rsidR="00056C56" w:rsidRDefault="00056C56" w:rsidP="00056C56">
      <w:pPr>
        <w:pStyle w:val="Normalpool"/>
        <w:ind w:left="1247"/>
        <w:rPr>
          <w:iCs/>
          <w:kern w:val="2"/>
        </w:rPr>
      </w:pPr>
      <w:r w:rsidRPr="00056C56">
        <w:rPr>
          <w:iCs/>
          <w:noProof/>
          <w:kern w:val="2"/>
        </w:rPr>
        <w:drawing>
          <wp:inline distT="0" distB="0" distL="0" distR="0" wp14:anchorId="0C545CCF" wp14:editId="2F093B6F">
            <wp:extent cx="4980510" cy="1690688"/>
            <wp:effectExtent l="0" t="0" r="0" b="5080"/>
            <wp:docPr id="119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997293" cy="1696385"/>
                    </a:xfrm>
                    <a:prstGeom prst="rect">
                      <a:avLst/>
                    </a:prstGeom>
                  </pic:spPr>
                </pic:pic>
              </a:graphicData>
            </a:graphic>
          </wp:inline>
        </w:drawing>
      </w:r>
    </w:p>
    <w:p w14:paraId="5DD256C3" w14:textId="7A7760AB" w:rsidR="00DF2D21" w:rsidRPr="00D86E8B" w:rsidRDefault="00DF2D21" w:rsidP="002D7B6B">
      <w:pPr>
        <w:pStyle w:val="Titletable"/>
        <w:rPr>
          <w:kern w:val="2"/>
        </w:rPr>
      </w:pPr>
      <w:r w:rsidRPr="00D86E8B">
        <w:rPr>
          <w:b w:val="0"/>
          <w:bCs w:val="0"/>
          <w:kern w:val="2"/>
        </w:rPr>
        <w:t>Table 1</w:t>
      </w:r>
      <w:r w:rsidR="002D7B6B" w:rsidRPr="00D86E8B">
        <w:rPr>
          <w:b w:val="0"/>
          <w:bCs w:val="0"/>
          <w:kern w:val="2"/>
        </w:rPr>
        <w:t xml:space="preserve"> </w:t>
      </w:r>
      <w:r w:rsidR="002D7B6B" w:rsidRPr="00D86E8B">
        <w:rPr>
          <w:b w:val="0"/>
          <w:bCs w:val="0"/>
          <w:kern w:val="2"/>
        </w:rPr>
        <w:br/>
      </w:r>
      <w:r w:rsidRPr="00BD10DD">
        <w:rPr>
          <w:kern w:val="2"/>
        </w:rPr>
        <w:t>Science-</w:t>
      </w:r>
      <w:r w:rsidR="00082B48" w:rsidRPr="00BD10DD">
        <w:rPr>
          <w:kern w:val="2"/>
        </w:rPr>
        <w:t>p</w:t>
      </w:r>
      <w:r w:rsidRPr="00BD10DD">
        <w:rPr>
          <w:kern w:val="2"/>
        </w:rPr>
        <w:t xml:space="preserve">olicy support </w:t>
      </w:r>
      <w:r w:rsidR="00082B48" w:rsidRPr="00BD10DD">
        <w:rPr>
          <w:kern w:val="2"/>
        </w:rPr>
        <w:t>for</w:t>
      </w:r>
      <w:r w:rsidRPr="00BD10DD">
        <w:rPr>
          <w:kern w:val="2"/>
        </w:rPr>
        <w:t xml:space="preserve"> </w:t>
      </w:r>
      <w:r w:rsidR="00082B48" w:rsidRPr="00BD10DD">
        <w:rPr>
          <w:kern w:val="2"/>
        </w:rPr>
        <w:t>c</w:t>
      </w:r>
      <w:r w:rsidRPr="00BD10DD">
        <w:rPr>
          <w:kern w:val="2"/>
        </w:rPr>
        <w:t xml:space="preserve">limate </w:t>
      </w:r>
      <w:r w:rsidR="00082B48" w:rsidRPr="00BD10DD">
        <w:rPr>
          <w:kern w:val="2"/>
        </w:rPr>
        <w:t>a</w:t>
      </w:r>
      <w:r w:rsidRPr="00BD10DD">
        <w:rPr>
          <w:kern w:val="2"/>
        </w:rPr>
        <w:t xml:space="preserve">ction, </w:t>
      </w:r>
      <w:r w:rsidR="00082B48" w:rsidRPr="00BD10DD">
        <w:rPr>
          <w:kern w:val="2"/>
        </w:rPr>
        <w:t>n</w:t>
      </w:r>
      <w:r w:rsidRPr="00BD10DD">
        <w:rPr>
          <w:kern w:val="2"/>
        </w:rPr>
        <w:t xml:space="preserve">ature </w:t>
      </w:r>
      <w:r w:rsidR="00082B48" w:rsidRPr="00BD10DD">
        <w:rPr>
          <w:kern w:val="2"/>
        </w:rPr>
        <w:t>a</w:t>
      </w:r>
      <w:r w:rsidRPr="00BD10DD">
        <w:rPr>
          <w:kern w:val="2"/>
        </w:rPr>
        <w:t>ction</w:t>
      </w:r>
      <w:r w:rsidR="00BD10DD">
        <w:rPr>
          <w:kern w:val="2"/>
        </w:rPr>
        <w:t>,</w:t>
      </w:r>
      <w:r w:rsidRPr="00BD10DD">
        <w:rPr>
          <w:kern w:val="2"/>
        </w:rPr>
        <w:t xml:space="preserve"> and </w:t>
      </w:r>
      <w:r w:rsidR="00082B48" w:rsidRPr="00BD10DD">
        <w:rPr>
          <w:kern w:val="2"/>
        </w:rPr>
        <w:t>c</w:t>
      </w:r>
      <w:r w:rsidRPr="00BD10DD">
        <w:rPr>
          <w:kern w:val="2"/>
        </w:rPr>
        <w:t xml:space="preserve">hemicals and </w:t>
      </w:r>
      <w:r w:rsidR="00082B48" w:rsidRPr="00BD10DD">
        <w:rPr>
          <w:kern w:val="2"/>
        </w:rPr>
        <w:t>p</w:t>
      </w:r>
      <w:r w:rsidRPr="00BD10DD">
        <w:rPr>
          <w:kern w:val="2"/>
        </w:rPr>
        <w:t xml:space="preserve">ollution </w:t>
      </w:r>
      <w:r w:rsidR="00082B48" w:rsidRPr="00BD10DD">
        <w:rPr>
          <w:kern w:val="2"/>
        </w:rPr>
        <w:t>a</w:t>
      </w:r>
      <w:r w:rsidRPr="00BD10DD">
        <w:rPr>
          <w:kern w:val="2"/>
        </w:rPr>
        <w:t>ction</w:t>
      </w:r>
    </w:p>
    <w:tbl>
      <w:tblPr>
        <w:tblStyle w:val="TableGrid"/>
        <w:tblW w:w="8307" w:type="dxa"/>
        <w:jc w:val="right"/>
        <w:tblLook w:val="04A0" w:firstRow="1" w:lastRow="0" w:firstColumn="1" w:lastColumn="0" w:noHBand="0" w:noVBand="1"/>
      </w:tblPr>
      <w:tblGrid>
        <w:gridCol w:w="8307"/>
      </w:tblGrid>
      <w:tr w:rsidR="002D7B6B" w:rsidRPr="00D86E8B" w14:paraId="66793C28" w14:textId="77777777" w:rsidTr="00D97563">
        <w:trPr>
          <w:trHeight w:val="57"/>
          <w:jc w:val="right"/>
        </w:trPr>
        <w:tc>
          <w:tcPr>
            <w:tcW w:w="0" w:type="auto"/>
          </w:tcPr>
          <w:p w14:paraId="4984CBF1" w14:textId="7511FEE4" w:rsidR="002D7B6B" w:rsidRPr="00D86E8B" w:rsidRDefault="00082B48" w:rsidP="00D97563">
            <w:pPr>
              <w:pStyle w:val="Normalpool"/>
              <w:spacing w:before="40" w:after="40"/>
              <w:ind w:left="-57" w:right="-57"/>
              <w:rPr>
                <w:kern w:val="2"/>
                <w:sz w:val="18"/>
                <w:szCs w:val="18"/>
              </w:rPr>
            </w:pPr>
            <w:r w:rsidRPr="00D86E8B">
              <w:rPr>
                <w:iCs/>
                <w:kern w:val="2"/>
                <w:sz w:val="18"/>
                <w:szCs w:val="18"/>
              </w:rPr>
              <w:t>The sc</w:t>
            </w:r>
            <w:r w:rsidR="002D7B6B" w:rsidRPr="00D86E8B">
              <w:rPr>
                <w:iCs/>
                <w:kern w:val="2"/>
                <w:sz w:val="18"/>
                <w:szCs w:val="18"/>
              </w:rPr>
              <w:t>ience-</w:t>
            </w:r>
            <w:r w:rsidRPr="00D86E8B">
              <w:rPr>
                <w:iCs/>
                <w:kern w:val="2"/>
                <w:sz w:val="18"/>
                <w:szCs w:val="18"/>
              </w:rPr>
              <w:t>p</w:t>
            </w:r>
            <w:r w:rsidR="002D7B6B" w:rsidRPr="00D86E8B">
              <w:rPr>
                <w:iCs/>
                <w:kern w:val="2"/>
                <w:sz w:val="18"/>
                <w:szCs w:val="18"/>
              </w:rPr>
              <w:t xml:space="preserve">olicy </w:t>
            </w:r>
            <w:r w:rsidRPr="00D86E8B">
              <w:rPr>
                <w:iCs/>
                <w:kern w:val="2"/>
                <w:sz w:val="18"/>
                <w:szCs w:val="18"/>
              </w:rPr>
              <w:t xml:space="preserve">subprogramme </w:t>
            </w:r>
            <w:r w:rsidR="002D7B6B" w:rsidRPr="00D86E8B">
              <w:rPr>
                <w:iCs/>
                <w:kern w:val="2"/>
                <w:sz w:val="18"/>
                <w:szCs w:val="18"/>
              </w:rPr>
              <w:t>will</w:t>
            </w:r>
            <w:r w:rsidR="002D7B6B" w:rsidRPr="00D86E8B">
              <w:rPr>
                <w:kern w:val="2"/>
                <w:sz w:val="18"/>
                <w:szCs w:val="18"/>
              </w:rPr>
              <w:t xml:space="preserve"> provide the foundation for the </w:t>
            </w:r>
            <w:r w:rsidR="00E545F3">
              <w:rPr>
                <w:kern w:val="2"/>
                <w:sz w:val="18"/>
                <w:szCs w:val="18"/>
              </w:rPr>
              <w:t xml:space="preserve">following </w:t>
            </w:r>
            <w:r w:rsidR="002D7B6B" w:rsidRPr="00D86E8B">
              <w:rPr>
                <w:kern w:val="2"/>
                <w:sz w:val="18"/>
                <w:szCs w:val="18"/>
              </w:rPr>
              <w:t xml:space="preserve">direct outcomes </w:t>
            </w:r>
            <w:r w:rsidRPr="00D86E8B">
              <w:rPr>
                <w:kern w:val="2"/>
                <w:sz w:val="18"/>
                <w:szCs w:val="18"/>
              </w:rPr>
              <w:t xml:space="preserve">of </w:t>
            </w:r>
            <w:r w:rsidR="00BE1D2B">
              <w:rPr>
                <w:kern w:val="2"/>
                <w:sz w:val="18"/>
                <w:szCs w:val="18"/>
              </w:rPr>
              <w:t xml:space="preserve">the </w:t>
            </w:r>
            <w:r w:rsidRPr="00D86E8B">
              <w:rPr>
                <w:kern w:val="2"/>
                <w:sz w:val="18"/>
                <w:szCs w:val="18"/>
              </w:rPr>
              <w:t>c</w:t>
            </w:r>
            <w:r w:rsidR="002D7B6B" w:rsidRPr="00D86E8B">
              <w:rPr>
                <w:kern w:val="2"/>
                <w:sz w:val="18"/>
                <w:szCs w:val="18"/>
              </w:rPr>
              <w:t xml:space="preserve">limate </w:t>
            </w:r>
            <w:r w:rsidRPr="00D86E8B">
              <w:rPr>
                <w:kern w:val="2"/>
                <w:sz w:val="18"/>
                <w:szCs w:val="18"/>
              </w:rPr>
              <w:t>a</w:t>
            </w:r>
            <w:r w:rsidR="002D7B6B" w:rsidRPr="00D86E8B">
              <w:rPr>
                <w:kern w:val="2"/>
                <w:sz w:val="18"/>
                <w:szCs w:val="18"/>
              </w:rPr>
              <w:t xml:space="preserve">ction, </w:t>
            </w:r>
            <w:r w:rsidRPr="00D86E8B">
              <w:rPr>
                <w:kern w:val="2"/>
                <w:sz w:val="18"/>
                <w:szCs w:val="18"/>
              </w:rPr>
              <w:t>n</w:t>
            </w:r>
            <w:r w:rsidR="002D7B6B" w:rsidRPr="00D86E8B">
              <w:rPr>
                <w:kern w:val="2"/>
                <w:sz w:val="18"/>
                <w:szCs w:val="18"/>
              </w:rPr>
              <w:t xml:space="preserve">ature </w:t>
            </w:r>
            <w:r w:rsidRPr="00D86E8B">
              <w:rPr>
                <w:kern w:val="2"/>
                <w:sz w:val="18"/>
                <w:szCs w:val="18"/>
              </w:rPr>
              <w:t>a</w:t>
            </w:r>
            <w:r w:rsidR="002D7B6B" w:rsidRPr="00D86E8B">
              <w:rPr>
                <w:kern w:val="2"/>
                <w:sz w:val="18"/>
                <w:szCs w:val="18"/>
              </w:rPr>
              <w:t xml:space="preserve">ction and </w:t>
            </w:r>
            <w:r w:rsidRPr="00D86E8B">
              <w:rPr>
                <w:kern w:val="2"/>
                <w:sz w:val="18"/>
                <w:szCs w:val="18"/>
              </w:rPr>
              <w:t>c</w:t>
            </w:r>
            <w:r w:rsidR="002D7B6B" w:rsidRPr="00D86E8B">
              <w:rPr>
                <w:kern w:val="2"/>
                <w:sz w:val="18"/>
                <w:szCs w:val="18"/>
              </w:rPr>
              <w:t xml:space="preserve">hemicals and </w:t>
            </w:r>
            <w:r w:rsidRPr="00D86E8B">
              <w:rPr>
                <w:kern w:val="2"/>
                <w:sz w:val="18"/>
                <w:szCs w:val="18"/>
              </w:rPr>
              <w:t>p</w:t>
            </w:r>
            <w:r w:rsidR="002D7B6B" w:rsidRPr="00D86E8B">
              <w:rPr>
                <w:kern w:val="2"/>
                <w:sz w:val="18"/>
                <w:szCs w:val="18"/>
              </w:rPr>
              <w:t>ollution action</w:t>
            </w:r>
            <w:r w:rsidR="00BE1D2B">
              <w:rPr>
                <w:kern w:val="2"/>
                <w:sz w:val="18"/>
                <w:szCs w:val="18"/>
              </w:rPr>
              <w:t xml:space="preserve"> subprogrammes</w:t>
            </w:r>
            <w:r w:rsidR="002D7B6B" w:rsidRPr="00D86E8B">
              <w:rPr>
                <w:kern w:val="2"/>
                <w:sz w:val="18"/>
                <w:szCs w:val="18"/>
              </w:rPr>
              <w:t>:</w:t>
            </w:r>
          </w:p>
          <w:p w14:paraId="0690AF93" w14:textId="4E6C6ABC" w:rsidR="002D7B6B" w:rsidRPr="00D86E8B" w:rsidRDefault="002D7B6B" w:rsidP="00D97563">
            <w:pPr>
              <w:pStyle w:val="Normalpool"/>
              <w:spacing w:before="40" w:after="40"/>
              <w:ind w:left="-57" w:right="-57"/>
              <w:rPr>
                <w:b/>
                <w:kern w:val="2"/>
                <w:sz w:val="18"/>
                <w:szCs w:val="18"/>
              </w:rPr>
            </w:pPr>
            <w:r w:rsidRPr="00D86E8B">
              <w:rPr>
                <w:b/>
                <w:kern w:val="2"/>
                <w:sz w:val="18"/>
                <w:szCs w:val="18"/>
              </w:rPr>
              <w:t xml:space="preserve">Climate </w:t>
            </w:r>
            <w:r w:rsidR="00082B48" w:rsidRPr="00D86E8B">
              <w:rPr>
                <w:b/>
                <w:kern w:val="2"/>
                <w:sz w:val="18"/>
                <w:szCs w:val="18"/>
              </w:rPr>
              <w:t>a</w:t>
            </w:r>
            <w:r w:rsidRPr="00D86E8B">
              <w:rPr>
                <w:b/>
                <w:kern w:val="2"/>
                <w:sz w:val="18"/>
                <w:szCs w:val="18"/>
              </w:rPr>
              <w:t>ction</w:t>
            </w:r>
          </w:p>
          <w:p w14:paraId="77AC57C4" w14:textId="464C5536"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Policy/decision-making for </w:t>
            </w:r>
            <w:r w:rsidR="00082B48" w:rsidRPr="00D86E8B">
              <w:rPr>
                <w:kern w:val="2"/>
                <w:sz w:val="18"/>
                <w:szCs w:val="18"/>
              </w:rPr>
              <w:t>c</w:t>
            </w:r>
            <w:r w:rsidRPr="00D86E8B">
              <w:rPr>
                <w:kern w:val="2"/>
                <w:sz w:val="18"/>
                <w:szCs w:val="18"/>
              </w:rPr>
              <w:t xml:space="preserve">limate </w:t>
            </w:r>
            <w:r w:rsidR="00082B48" w:rsidRPr="00D86E8B">
              <w:rPr>
                <w:kern w:val="2"/>
                <w:sz w:val="18"/>
                <w:szCs w:val="18"/>
              </w:rPr>
              <w:t>a</w:t>
            </w:r>
            <w:r w:rsidRPr="00D86E8B">
              <w:rPr>
                <w:kern w:val="2"/>
                <w:sz w:val="18"/>
                <w:szCs w:val="18"/>
              </w:rPr>
              <w:t>ction is informed by the latest science-based analysis and data generation.</w:t>
            </w:r>
          </w:p>
          <w:p w14:paraId="29AFF157" w14:textId="1F1036B7"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Transparency and accountability of government and non-government climate action, including from the private sector and finance community</w:t>
            </w:r>
            <w:r w:rsidR="00082B48" w:rsidRPr="00D86E8B">
              <w:rPr>
                <w:kern w:val="2"/>
                <w:sz w:val="18"/>
                <w:szCs w:val="18"/>
              </w:rPr>
              <w:t>,</w:t>
            </w:r>
            <w:r w:rsidRPr="00D86E8B">
              <w:rPr>
                <w:kern w:val="2"/>
                <w:sz w:val="18"/>
                <w:szCs w:val="18"/>
              </w:rPr>
              <w:t xml:space="preserve"> is strengthened.</w:t>
            </w:r>
          </w:p>
          <w:p w14:paraId="5DCA6940" w14:textId="796DC99D" w:rsidR="002D7B6B" w:rsidRPr="00D86E8B" w:rsidRDefault="002D7B6B" w:rsidP="00D97563">
            <w:pPr>
              <w:pStyle w:val="Normalpool"/>
              <w:spacing w:before="40" w:after="40"/>
              <w:ind w:left="-57" w:right="-57"/>
              <w:rPr>
                <w:b/>
                <w:kern w:val="2"/>
                <w:sz w:val="18"/>
                <w:szCs w:val="18"/>
              </w:rPr>
            </w:pPr>
            <w:r w:rsidRPr="00D86E8B">
              <w:rPr>
                <w:b/>
                <w:kern w:val="2"/>
                <w:sz w:val="18"/>
                <w:szCs w:val="18"/>
              </w:rPr>
              <w:t xml:space="preserve">Nature </w:t>
            </w:r>
            <w:r w:rsidR="00082B48" w:rsidRPr="00D86E8B">
              <w:rPr>
                <w:b/>
                <w:kern w:val="2"/>
                <w:sz w:val="18"/>
                <w:szCs w:val="18"/>
              </w:rPr>
              <w:t>a</w:t>
            </w:r>
            <w:r w:rsidRPr="00D86E8B">
              <w:rPr>
                <w:b/>
                <w:kern w:val="2"/>
                <w:sz w:val="18"/>
                <w:szCs w:val="18"/>
              </w:rPr>
              <w:t>ction</w:t>
            </w:r>
          </w:p>
          <w:p w14:paraId="3934A380" w14:textId="6FF842BB"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Productive land</w:t>
            </w:r>
            <w:r w:rsidR="008E177C">
              <w:rPr>
                <w:kern w:val="2"/>
                <w:sz w:val="18"/>
                <w:szCs w:val="18"/>
              </w:rPr>
              <w:t>-</w:t>
            </w:r>
            <w:r w:rsidRPr="00D86E8B">
              <w:rPr>
                <w:kern w:val="2"/>
                <w:sz w:val="18"/>
                <w:szCs w:val="18"/>
              </w:rPr>
              <w:t>/seascapes and fresh</w:t>
            </w:r>
            <w:r w:rsidR="00B758F1">
              <w:rPr>
                <w:kern w:val="2"/>
                <w:sz w:val="18"/>
                <w:szCs w:val="18"/>
              </w:rPr>
              <w:t xml:space="preserve"> </w:t>
            </w:r>
            <w:r w:rsidRPr="00D86E8B">
              <w:rPr>
                <w:kern w:val="2"/>
                <w:sz w:val="18"/>
                <w:szCs w:val="18"/>
              </w:rPr>
              <w:t xml:space="preserve">water </w:t>
            </w:r>
            <w:r w:rsidR="00082B48" w:rsidRPr="00D86E8B">
              <w:rPr>
                <w:kern w:val="2"/>
                <w:sz w:val="18"/>
                <w:szCs w:val="18"/>
              </w:rPr>
              <w:t xml:space="preserve">are </w:t>
            </w:r>
            <w:r w:rsidRPr="00D86E8B">
              <w:rPr>
                <w:kern w:val="2"/>
                <w:sz w:val="18"/>
                <w:szCs w:val="18"/>
              </w:rPr>
              <w:t>sustainably managed.</w:t>
            </w:r>
          </w:p>
          <w:p w14:paraId="33714AE1" w14:textId="3B455CA4"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Nature</w:t>
            </w:r>
            <w:r w:rsidR="00082B48" w:rsidRPr="00D86E8B">
              <w:rPr>
                <w:kern w:val="2"/>
                <w:sz w:val="18"/>
                <w:szCs w:val="18"/>
              </w:rPr>
              <w:t xml:space="preserve"> is</w:t>
            </w:r>
            <w:r w:rsidRPr="00D86E8B">
              <w:rPr>
                <w:kern w:val="2"/>
                <w:sz w:val="18"/>
                <w:szCs w:val="18"/>
              </w:rPr>
              <w:t xml:space="preserve"> integrated in</w:t>
            </w:r>
            <w:r w:rsidR="00082B48" w:rsidRPr="00D86E8B">
              <w:rPr>
                <w:kern w:val="2"/>
                <w:sz w:val="18"/>
                <w:szCs w:val="18"/>
              </w:rPr>
              <w:t>to</w:t>
            </w:r>
            <w:r w:rsidRPr="00D86E8B">
              <w:rPr>
                <w:kern w:val="2"/>
                <w:sz w:val="18"/>
                <w:szCs w:val="18"/>
              </w:rPr>
              <w:t xml:space="preserve"> national and international public</w:t>
            </w:r>
            <w:r w:rsidR="00B758F1">
              <w:rPr>
                <w:kern w:val="2"/>
                <w:sz w:val="18"/>
                <w:szCs w:val="18"/>
              </w:rPr>
              <w:t>-</w:t>
            </w:r>
            <w:r w:rsidRPr="00D86E8B">
              <w:rPr>
                <w:kern w:val="2"/>
                <w:sz w:val="18"/>
                <w:szCs w:val="18"/>
              </w:rPr>
              <w:t>health decision</w:t>
            </w:r>
            <w:r w:rsidR="00082B48" w:rsidRPr="00D86E8B">
              <w:rPr>
                <w:kern w:val="2"/>
                <w:sz w:val="18"/>
                <w:szCs w:val="18"/>
              </w:rPr>
              <w:t>-</w:t>
            </w:r>
            <w:r w:rsidRPr="00D86E8B">
              <w:rPr>
                <w:kern w:val="2"/>
                <w:sz w:val="18"/>
                <w:szCs w:val="18"/>
              </w:rPr>
              <w:t>making</w:t>
            </w:r>
            <w:r w:rsidR="00082B48" w:rsidRPr="00D86E8B">
              <w:rPr>
                <w:kern w:val="2"/>
                <w:sz w:val="18"/>
                <w:szCs w:val="18"/>
              </w:rPr>
              <w:t>.</w:t>
            </w:r>
          </w:p>
          <w:p w14:paraId="1C526A5D" w14:textId="281ECE7B"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Natural assets </w:t>
            </w:r>
            <w:r w:rsidR="00082B48" w:rsidRPr="00D86E8B">
              <w:rPr>
                <w:kern w:val="2"/>
                <w:sz w:val="18"/>
                <w:szCs w:val="18"/>
              </w:rPr>
              <w:t xml:space="preserve">are </w:t>
            </w:r>
            <w:r w:rsidRPr="00D86E8B">
              <w:rPr>
                <w:kern w:val="2"/>
                <w:sz w:val="18"/>
                <w:szCs w:val="18"/>
              </w:rPr>
              <w:t>valued, monitored and sustainably managed.</w:t>
            </w:r>
          </w:p>
          <w:p w14:paraId="20C73659" w14:textId="6EFFC7F5"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Improved science and indigenous and local traditional knowledge contribute to sustainable management of </w:t>
            </w:r>
            <w:r w:rsidR="00082B48" w:rsidRPr="00D86E8B">
              <w:rPr>
                <w:kern w:val="2"/>
                <w:sz w:val="18"/>
                <w:szCs w:val="18"/>
              </w:rPr>
              <w:t>n</w:t>
            </w:r>
            <w:r w:rsidRPr="00D86E8B">
              <w:rPr>
                <w:kern w:val="2"/>
                <w:sz w:val="18"/>
                <w:szCs w:val="18"/>
              </w:rPr>
              <w:t>ature.</w:t>
            </w:r>
          </w:p>
          <w:p w14:paraId="157CAF87" w14:textId="65A6EDAD"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Fair and equitable sharing of the benefits arising out of the utilization of genetic resources, including by appropriate access to genetic resources and appropriate transfer of relevant technologies</w:t>
            </w:r>
            <w:r w:rsidR="00082B48" w:rsidRPr="00D86E8B">
              <w:rPr>
                <w:kern w:val="2"/>
                <w:sz w:val="18"/>
                <w:szCs w:val="18"/>
              </w:rPr>
              <w:t>, is</w:t>
            </w:r>
            <w:r w:rsidRPr="00D86E8B">
              <w:rPr>
                <w:kern w:val="2"/>
                <w:sz w:val="18"/>
                <w:szCs w:val="18"/>
              </w:rPr>
              <w:t xml:space="preserve"> advanced.</w:t>
            </w:r>
          </w:p>
          <w:p w14:paraId="1058E9EF" w14:textId="5C13C83C"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Consumer awareness and behavio</w:t>
            </w:r>
            <w:r w:rsidR="00082B48" w:rsidRPr="00D86E8B">
              <w:rPr>
                <w:kern w:val="2"/>
                <w:sz w:val="18"/>
                <w:szCs w:val="18"/>
              </w:rPr>
              <w:t>u</w:t>
            </w:r>
            <w:r w:rsidRPr="00D86E8B">
              <w:rPr>
                <w:kern w:val="2"/>
                <w:sz w:val="18"/>
                <w:szCs w:val="18"/>
              </w:rPr>
              <w:t xml:space="preserve">rs </w:t>
            </w:r>
            <w:r w:rsidR="00DB5511">
              <w:rPr>
                <w:kern w:val="2"/>
                <w:sz w:val="18"/>
                <w:szCs w:val="18"/>
              </w:rPr>
              <w:t>have</w:t>
            </w:r>
            <w:r w:rsidR="00082B48" w:rsidRPr="00D86E8B">
              <w:rPr>
                <w:kern w:val="2"/>
                <w:sz w:val="18"/>
                <w:szCs w:val="18"/>
              </w:rPr>
              <w:t xml:space="preserve"> </w:t>
            </w:r>
            <w:r w:rsidRPr="00D86E8B">
              <w:rPr>
                <w:kern w:val="2"/>
                <w:sz w:val="18"/>
                <w:szCs w:val="18"/>
              </w:rPr>
              <w:t>shifted towards products and services with lower environmental and nature footprints through digital nudging, green filtering, product labelling, certification schemes and value-chain indices.</w:t>
            </w:r>
          </w:p>
          <w:p w14:paraId="3C49B9C9" w14:textId="19C6F352" w:rsidR="002D7B6B" w:rsidRPr="00D86E8B" w:rsidRDefault="002D7B6B" w:rsidP="00D97563">
            <w:pPr>
              <w:pStyle w:val="Normalpool"/>
              <w:spacing w:before="40" w:after="40"/>
              <w:ind w:left="-57" w:right="-57"/>
              <w:rPr>
                <w:b/>
                <w:kern w:val="2"/>
                <w:sz w:val="18"/>
                <w:szCs w:val="18"/>
              </w:rPr>
            </w:pPr>
            <w:r w:rsidRPr="00D86E8B">
              <w:rPr>
                <w:b/>
                <w:kern w:val="2"/>
                <w:sz w:val="18"/>
                <w:szCs w:val="18"/>
              </w:rPr>
              <w:t xml:space="preserve">Chemicals and </w:t>
            </w:r>
            <w:r w:rsidR="00082B48" w:rsidRPr="00D86E8B">
              <w:rPr>
                <w:b/>
                <w:kern w:val="2"/>
                <w:sz w:val="18"/>
                <w:szCs w:val="18"/>
              </w:rPr>
              <w:t>p</w:t>
            </w:r>
            <w:r w:rsidRPr="00D86E8B">
              <w:rPr>
                <w:b/>
                <w:kern w:val="2"/>
                <w:sz w:val="18"/>
                <w:szCs w:val="18"/>
              </w:rPr>
              <w:t xml:space="preserve">ollution </w:t>
            </w:r>
            <w:r w:rsidR="00082B48" w:rsidRPr="00D86E8B">
              <w:rPr>
                <w:b/>
                <w:kern w:val="2"/>
                <w:sz w:val="18"/>
                <w:szCs w:val="18"/>
              </w:rPr>
              <w:t>a</w:t>
            </w:r>
            <w:r w:rsidRPr="00D86E8B">
              <w:rPr>
                <w:b/>
                <w:kern w:val="2"/>
                <w:sz w:val="18"/>
                <w:szCs w:val="18"/>
              </w:rPr>
              <w:t>ction</w:t>
            </w:r>
          </w:p>
          <w:p w14:paraId="73692EFB" w14:textId="6EA203AC"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Sound science, data/statistics, analysis, information and knowledge </w:t>
            </w:r>
            <w:r w:rsidR="00082B48" w:rsidRPr="00D86E8B">
              <w:rPr>
                <w:kern w:val="2"/>
                <w:sz w:val="18"/>
                <w:szCs w:val="18"/>
              </w:rPr>
              <w:t xml:space="preserve">are </w:t>
            </w:r>
            <w:r w:rsidRPr="00D86E8B">
              <w:rPr>
                <w:kern w:val="2"/>
                <w:sz w:val="18"/>
                <w:szCs w:val="18"/>
              </w:rPr>
              <w:t>generated and shared</w:t>
            </w:r>
            <w:r w:rsidR="00082B48" w:rsidRPr="00D86E8B">
              <w:rPr>
                <w:kern w:val="2"/>
                <w:sz w:val="18"/>
                <w:szCs w:val="18"/>
              </w:rPr>
              <w:t>.</w:t>
            </w:r>
          </w:p>
          <w:p w14:paraId="253C40A8" w14:textId="5469225D"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Air pollution action, sustainable mobility and clean energy </w:t>
            </w:r>
            <w:r w:rsidR="00082B48" w:rsidRPr="00D86E8B">
              <w:rPr>
                <w:kern w:val="2"/>
                <w:sz w:val="18"/>
                <w:szCs w:val="18"/>
              </w:rPr>
              <w:t xml:space="preserve">are </w:t>
            </w:r>
            <w:r w:rsidRPr="00D86E8B">
              <w:rPr>
                <w:kern w:val="2"/>
                <w:sz w:val="18"/>
                <w:szCs w:val="18"/>
              </w:rPr>
              <w:t>supported.</w:t>
            </w:r>
          </w:p>
          <w:p w14:paraId="13892F0C" w14:textId="19D91F9F"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Global plastic pollution </w:t>
            </w:r>
            <w:r w:rsidR="00082B48" w:rsidRPr="00D86E8B">
              <w:rPr>
                <w:kern w:val="2"/>
                <w:sz w:val="18"/>
                <w:szCs w:val="18"/>
              </w:rPr>
              <w:t xml:space="preserve">is </w:t>
            </w:r>
            <w:r w:rsidRPr="00D86E8B">
              <w:rPr>
                <w:kern w:val="2"/>
                <w:sz w:val="18"/>
                <w:szCs w:val="18"/>
              </w:rPr>
              <w:t>reduced.</w:t>
            </w:r>
          </w:p>
          <w:p w14:paraId="10DE93D0" w14:textId="4D2BEA42"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Resilient waste and wastewater systems and infrastructure </w:t>
            </w:r>
            <w:r w:rsidR="00082B48" w:rsidRPr="00D86E8B">
              <w:rPr>
                <w:kern w:val="2"/>
                <w:sz w:val="18"/>
                <w:szCs w:val="18"/>
              </w:rPr>
              <w:t xml:space="preserve">are </w:t>
            </w:r>
            <w:r w:rsidRPr="00D86E8B">
              <w:rPr>
                <w:kern w:val="2"/>
                <w:sz w:val="18"/>
                <w:szCs w:val="18"/>
              </w:rPr>
              <w:t>upscaled.</w:t>
            </w:r>
          </w:p>
          <w:p w14:paraId="45D94BBC" w14:textId="261F6708"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Use of harmful chemicals in products and processes </w:t>
            </w:r>
            <w:r w:rsidR="00082B48" w:rsidRPr="00D86E8B">
              <w:rPr>
                <w:kern w:val="2"/>
                <w:sz w:val="18"/>
                <w:szCs w:val="18"/>
              </w:rPr>
              <w:t xml:space="preserve">is </w:t>
            </w:r>
            <w:r w:rsidRPr="00D86E8B">
              <w:rPr>
                <w:kern w:val="2"/>
                <w:sz w:val="18"/>
                <w:szCs w:val="18"/>
              </w:rPr>
              <w:t>reduced in key sectors.</w:t>
            </w:r>
          </w:p>
          <w:p w14:paraId="33628AF2" w14:textId="007140F9" w:rsidR="002D7B6B" w:rsidRPr="00D86E8B" w:rsidRDefault="002D7B6B"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Land-based sources of pollution in fresh</w:t>
            </w:r>
            <w:r w:rsidR="002C00BD">
              <w:rPr>
                <w:kern w:val="2"/>
                <w:sz w:val="18"/>
                <w:szCs w:val="18"/>
              </w:rPr>
              <w:t xml:space="preserve"> </w:t>
            </w:r>
            <w:r w:rsidRPr="00D86E8B">
              <w:rPr>
                <w:kern w:val="2"/>
                <w:sz w:val="18"/>
                <w:szCs w:val="18"/>
              </w:rPr>
              <w:t>water and ocean</w:t>
            </w:r>
            <w:r w:rsidR="002C00BD">
              <w:rPr>
                <w:kern w:val="2"/>
                <w:sz w:val="18"/>
                <w:szCs w:val="18"/>
              </w:rPr>
              <w:t>s</w:t>
            </w:r>
            <w:r w:rsidRPr="00D86E8B">
              <w:rPr>
                <w:kern w:val="2"/>
                <w:sz w:val="18"/>
                <w:szCs w:val="18"/>
              </w:rPr>
              <w:t>, including marine litter and nutrients</w:t>
            </w:r>
            <w:r w:rsidR="00082B48" w:rsidRPr="00D86E8B">
              <w:rPr>
                <w:kern w:val="2"/>
                <w:sz w:val="18"/>
                <w:szCs w:val="18"/>
              </w:rPr>
              <w:t>, are reduced</w:t>
            </w:r>
            <w:r w:rsidRPr="00D86E8B">
              <w:rPr>
                <w:kern w:val="2"/>
                <w:sz w:val="18"/>
                <w:szCs w:val="18"/>
              </w:rPr>
              <w:t>.</w:t>
            </w:r>
          </w:p>
        </w:tc>
      </w:tr>
    </w:tbl>
    <w:p w14:paraId="1A291B6D" w14:textId="13D63C11" w:rsidR="00DF2D21" w:rsidRPr="00D86E8B" w:rsidRDefault="00885CC0" w:rsidP="00885CC0">
      <w:pPr>
        <w:pStyle w:val="CH3"/>
        <w:rPr>
          <w:kern w:val="2"/>
        </w:rPr>
      </w:pPr>
      <w:bookmarkStart w:id="26" w:name="1.1.2_Environmental_Governance_as_a_foun"/>
      <w:bookmarkEnd w:id="26"/>
      <w:r w:rsidRPr="00D86E8B">
        <w:rPr>
          <w:kern w:val="2"/>
        </w:rPr>
        <w:lastRenderedPageBreak/>
        <w:tab/>
      </w:r>
      <w:bookmarkStart w:id="27" w:name="_Toc58930697"/>
      <w:bookmarkStart w:id="28" w:name="_Toc61264092"/>
      <w:r w:rsidRPr="00D86E8B">
        <w:rPr>
          <w:kern w:val="2"/>
        </w:rPr>
        <w:t>2.</w:t>
      </w:r>
      <w:r w:rsidRPr="00D86E8B">
        <w:rPr>
          <w:kern w:val="2"/>
        </w:rPr>
        <w:tab/>
        <w:t>E</w:t>
      </w:r>
      <w:r w:rsidR="00DF2D21" w:rsidRPr="00D86E8B">
        <w:rPr>
          <w:kern w:val="2"/>
        </w:rPr>
        <w:t xml:space="preserve">nvironmental </w:t>
      </w:r>
      <w:r w:rsidR="00082B48" w:rsidRPr="00D86E8B">
        <w:rPr>
          <w:kern w:val="2"/>
        </w:rPr>
        <w:t>g</w:t>
      </w:r>
      <w:r w:rsidR="00DF2D21" w:rsidRPr="00D86E8B">
        <w:rPr>
          <w:kern w:val="2"/>
        </w:rPr>
        <w:t>overnance as a foundation</w:t>
      </w:r>
      <w:bookmarkEnd w:id="27"/>
      <w:bookmarkEnd w:id="28"/>
    </w:p>
    <w:p w14:paraId="1C01CB0D" w14:textId="3FD01727" w:rsidR="00DF2D21" w:rsidRPr="00BD10DD" w:rsidRDefault="00014786" w:rsidP="003C4F8E">
      <w:pPr>
        <w:pStyle w:val="Normalnumber"/>
        <w:tabs>
          <w:tab w:val="clear" w:pos="1134"/>
        </w:tabs>
        <w:rPr>
          <w:kern w:val="2"/>
        </w:rPr>
      </w:pPr>
      <w:r w:rsidRPr="00BD10DD">
        <w:rPr>
          <w:b/>
          <w:bCs/>
          <w:kern w:val="2"/>
        </w:rPr>
        <w:t>The e</w:t>
      </w:r>
      <w:r w:rsidR="00DF2D21" w:rsidRPr="00BD10DD">
        <w:rPr>
          <w:b/>
          <w:bCs/>
          <w:kern w:val="2"/>
        </w:rPr>
        <w:t xml:space="preserve">nvironmental </w:t>
      </w:r>
      <w:r w:rsidR="00082B48" w:rsidRPr="00BD10DD">
        <w:rPr>
          <w:b/>
          <w:bCs/>
          <w:kern w:val="2"/>
        </w:rPr>
        <w:t>g</w:t>
      </w:r>
      <w:r w:rsidR="00DF2D21" w:rsidRPr="00BD10DD">
        <w:rPr>
          <w:b/>
          <w:bCs/>
          <w:kern w:val="2"/>
        </w:rPr>
        <w:t xml:space="preserve">overnance </w:t>
      </w:r>
      <w:r w:rsidRPr="00BD10DD">
        <w:rPr>
          <w:b/>
          <w:bCs/>
          <w:kern w:val="2"/>
        </w:rPr>
        <w:t xml:space="preserve">subprogramme will </w:t>
      </w:r>
      <w:r w:rsidR="00DF2D21" w:rsidRPr="00BD10DD">
        <w:rPr>
          <w:b/>
          <w:bCs/>
          <w:kern w:val="2"/>
        </w:rPr>
        <w:t>support countries in develop</w:t>
      </w:r>
      <w:r w:rsidR="002C00BD" w:rsidRPr="00BD10DD">
        <w:rPr>
          <w:b/>
          <w:bCs/>
          <w:kern w:val="2"/>
        </w:rPr>
        <w:t>ing</w:t>
      </w:r>
      <w:r w:rsidR="00DF2D21" w:rsidRPr="00BD10DD">
        <w:rPr>
          <w:b/>
          <w:bCs/>
          <w:kern w:val="2"/>
        </w:rPr>
        <w:t xml:space="preserve"> and implement</w:t>
      </w:r>
      <w:r w:rsidR="002C00BD" w:rsidRPr="00BD10DD">
        <w:rPr>
          <w:b/>
          <w:bCs/>
          <w:kern w:val="2"/>
        </w:rPr>
        <w:t>ing</w:t>
      </w:r>
      <w:r w:rsidR="00DF2D21" w:rsidRPr="00BD10DD">
        <w:rPr>
          <w:b/>
          <w:bCs/>
          <w:kern w:val="2"/>
        </w:rPr>
        <w:t xml:space="preserve"> the environmental rule of law and in identifying integrated legal and policy responses that promote participatory and effective environmental decision-making.</w:t>
      </w:r>
      <w:r w:rsidR="00DF2D21" w:rsidRPr="00BD10DD">
        <w:rPr>
          <w:kern w:val="2"/>
        </w:rPr>
        <w:t xml:space="preserve"> UNEP will support </w:t>
      </w:r>
      <w:r w:rsidR="008E35D3" w:rsidRPr="00BD10DD">
        <w:rPr>
          <w:kern w:val="2"/>
        </w:rPr>
        <w:t xml:space="preserve">institutional strengthening and </w:t>
      </w:r>
      <w:r w:rsidR="00DF2D21" w:rsidRPr="00BD10DD">
        <w:rPr>
          <w:kern w:val="2"/>
        </w:rPr>
        <w:t xml:space="preserve">the development and effective implementation of </w:t>
      </w:r>
      <w:r w:rsidR="002C00BD" w:rsidRPr="00BD10DD">
        <w:rPr>
          <w:kern w:val="2"/>
        </w:rPr>
        <w:t xml:space="preserve">appropriate </w:t>
      </w:r>
      <w:r w:rsidR="00DF2D21" w:rsidRPr="00BD10DD">
        <w:rPr>
          <w:kern w:val="2"/>
        </w:rPr>
        <w:t xml:space="preserve">legal frameworks and policies. Through flagship programmes </w:t>
      </w:r>
      <w:r w:rsidR="008E35D3" w:rsidRPr="00BD10DD">
        <w:rPr>
          <w:kern w:val="2"/>
        </w:rPr>
        <w:t xml:space="preserve">such as </w:t>
      </w:r>
      <w:r w:rsidR="00DF2D21" w:rsidRPr="00BD10DD">
        <w:rPr>
          <w:kern w:val="2"/>
        </w:rPr>
        <w:t xml:space="preserve">the </w:t>
      </w:r>
      <w:r w:rsidR="008E35D3" w:rsidRPr="00BD10DD">
        <w:rPr>
          <w:kern w:val="2"/>
        </w:rPr>
        <w:t>Programme for the Development and Review of</w:t>
      </w:r>
      <w:r w:rsidR="00DF2D21" w:rsidRPr="00BD10DD">
        <w:rPr>
          <w:kern w:val="2"/>
        </w:rPr>
        <w:t xml:space="preserve"> Environmental Law</w:t>
      </w:r>
      <w:r w:rsidR="00A40848" w:rsidRPr="00BD10DD">
        <w:rPr>
          <w:kern w:val="2"/>
        </w:rPr>
        <w:t xml:space="preserve"> </w:t>
      </w:r>
      <w:r w:rsidR="008E35D3" w:rsidRPr="00BD10DD">
        <w:rPr>
          <w:kern w:val="2"/>
        </w:rPr>
        <w:t xml:space="preserve">(Montevideo </w:t>
      </w:r>
      <w:r w:rsidR="00DF2D21" w:rsidRPr="00BD10DD">
        <w:rPr>
          <w:kern w:val="2"/>
        </w:rPr>
        <w:t>Programme</w:t>
      </w:r>
      <w:r w:rsidR="008E35D3" w:rsidRPr="00BD10DD">
        <w:rPr>
          <w:kern w:val="2"/>
        </w:rPr>
        <w:t>)</w:t>
      </w:r>
      <w:r w:rsidR="00DF2D21" w:rsidRPr="00BD10DD">
        <w:rPr>
          <w:kern w:val="2"/>
        </w:rPr>
        <w:t xml:space="preserve"> and initiatives to support and partner with</w:t>
      </w:r>
      <w:r w:rsidR="00A96EFB" w:rsidRPr="00BD10DD">
        <w:rPr>
          <w:kern w:val="2"/>
        </w:rPr>
        <w:t xml:space="preserve"> the secretariats of</w:t>
      </w:r>
      <w:r w:rsidR="00DF2D21" w:rsidRPr="00BD10DD">
        <w:rPr>
          <w:kern w:val="2"/>
        </w:rPr>
        <w:t xml:space="preserve"> multilateral environmental agreements, UNEP will support countries in </w:t>
      </w:r>
      <w:r w:rsidR="00DF239D" w:rsidRPr="00BD10DD">
        <w:rPr>
          <w:kern w:val="2"/>
        </w:rPr>
        <w:t>applying</w:t>
      </w:r>
      <w:r w:rsidR="00DF2D21" w:rsidRPr="00BD10DD">
        <w:rPr>
          <w:kern w:val="2"/>
        </w:rPr>
        <w:t xml:space="preserve"> environmental law, including multilateral environmental agreements, </w:t>
      </w:r>
      <w:r w:rsidR="00DF239D" w:rsidRPr="00BD10DD">
        <w:rPr>
          <w:kern w:val="2"/>
        </w:rPr>
        <w:t xml:space="preserve">and achieving </w:t>
      </w:r>
      <w:r w:rsidR="00DF2D21" w:rsidRPr="00BD10DD">
        <w:rPr>
          <w:kern w:val="2"/>
        </w:rPr>
        <w:t xml:space="preserve">the Sustainable Development Goals </w:t>
      </w:r>
      <w:bookmarkStart w:id="29" w:name="_Hlk59268506"/>
      <w:r w:rsidR="00DF2D21" w:rsidRPr="00BD10DD">
        <w:rPr>
          <w:kern w:val="2"/>
        </w:rPr>
        <w:t>and other internationally agreed environmental goals and commitments</w:t>
      </w:r>
      <w:r w:rsidR="00DF239D" w:rsidRPr="00BD10DD">
        <w:rPr>
          <w:kern w:val="2"/>
        </w:rPr>
        <w:t>, including</w:t>
      </w:r>
      <w:r w:rsidR="00DF2D21" w:rsidRPr="00BD10DD">
        <w:rPr>
          <w:kern w:val="2"/>
        </w:rPr>
        <w:t xml:space="preserve"> </w:t>
      </w:r>
      <w:bookmarkEnd w:id="29"/>
      <w:r w:rsidR="00DF2D21" w:rsidRPr="00BD10DD">
        <w:rPr>
          <w:kern w:val="2"/>
        </w:rPr>
        <w:t>by</w:t>
      </w:r>
      <w:r w:rsidR="00DF239D" w:rsidRPr="00BD10DD">
        <w:rPr>
          <w:kern w:val="2"/>
        </w:rPr>
        <w:t xml:space="preserve"> </w:t>
      </w:r>
      <w:bookmarkStart w:id="30" w:name="_Hlk59268483"/>
      <w:r w:rsidR="00DF2D21" w:rsidRPr="00BD10DD">
        <w:rPr>
          <w:kern w:val="2"/>
        </w:rPr>
        <w:t>integrating them into national policies, legal frameworks and action</w:t>
      </w:r>
      <w:bookmarkEnd w:id="30"/>
      <w:r w:rsidR="00DF2D21" w:rsidRPr="00BD10DD">
        <w:rPr>
          <w:kern w:val="2"/>
        </w:rPr>
        <w:t xml:space="preserve">. </w:t>
      </w:r>
      <w:r w:rsidR="00567AC0" w:rsidRPr="00BD10DD">
        <w:t>UNEP will also support countries in working together in an integrated manner to address specific environmental issues that cut across national borders with effective environmental law and governance solutions.</w:t>
      </w:r>
    </w:p>
    <w:p w14:paraId="0BD7692C" w14:textId="2D5FA5DE" w:rsidR="00DF2D21" w:rsidRPr="00056C56" w:rsidRDefault="00DF2D21" w:rsidP="00056C56">
      <w:pPr>
        <w:pStyle w:val="Normalpool"/>
      </w:pPr>
    </w:p>
    <w:p w14:paraId="61EA8058" w14:textId="617CCF62" w:rsidR="00DF2D21" w:rsidRPr="00056C56" w:rsidRDefault="00056C56" w:rsidP="00056C56">
      <w:pPr>
        <w:pStyle w:val="Normalpool"/>
        <w:ind w:left="1247"/>
      </w:pPr>
      <w:r w:rsidRPr="00056C56">
        <w:rPr>
          <w:noProof/>
        </w:rPr>
        <w:drawing>
          <wp:inline distT="0" distB="0" distL="0" distR="0" wp14:anchorId="0C2CCFA0" wp14:editId="34D25C75">
            <wp:extent cx="4651375" cy="2309813"/>
            <wp:effectExtent l="0" t="0" r="0" b="0"/>
            <wp:docPr id="1199" name="Pictur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52958" cy="2310599"/>
                    </a:xfrm>
                    <a:prstGeom prst="rect">
                      <a:avLst/>
                    </a:prstGeom>
                  </pic:spPr>
                </pic:pic>
              </a:graphicData>
            </a:graphic>
          </wp:inline>
        </w:drawing>
      </w:r>
    </w:p>
    <w:p w14:paraId="7C4A951E" w14:textId="7882A543" w:rsidR="00DF2D21" w:rsidRPr="00D86E8B" w:rsidRDefault="00DF2D21" w:rsidP="001B7E61">
      <w:pPr>
        <w:pStyle w:val="Titletable"/>
        <w:rPr>
          <w:kern w:val="2"/>
        </w:rPr>
      </w:pPr>
      <w:r w:rsidRPr="00D86E8B">
        <w:rPr>
          <w:b w:val="0"/>
          <w:bCs w:val="0"/>
          <w:kern w:val="2"/>
        </w:rPr>
        <w:t>Table 2</w:t>
      </w:r>
      <w:r w:rsidR="001B7E61" w:rsidRPr="00D86E8B">
        <w:rPr>
          <w:b w:val="0"/>
          <w:bCs w:val="0"/>
          <w:kern w:val="2"/>
        </w:rPr>
        <w:t xml:space="preserve"> </w:t>
      </w:r>
      <w:r w:rsidR="001B7E61" w:rsidRPr="00D86E8B">
        <w:rPr>
          <w:b w:val="0"/>
          <w:bCs w:val="0"/>
          <w:kern w:val="2"/>
        </w:rPr>
        <w:br/>
      </w:r>
      <w:r w:rsidRPr="00D86E8B">
        <w:rPr>
          <w:kern w:val="2"/>
        </w:rPr>
        <w:t xml:space="preserve">Environmental </w:t>
      </w:r>
      <w:r w:rsidR="00F52DE0" w:rsidRPr="00D86E8B">
        <w:rPr>
          <w:kern w:val="2"/>
        </w:rPr>
        <w:t>g</w:t>
      </w:r>
      <w:r w:rsidRPr="00D86E8B">
        <w:rPr>
          <w:kern w:val="2"/>
        </w:rPr>
        <w:t xml:space="preserve">overnance support </w:t>
      </w:r>
      <w:r w:rsidR="00F52DE0" w:rsidRPr="00D86E8B">
        <w:rPr>
          <w:kern w:val="2"/>
        </w:rPr>
        <w:t>for c</w:t>
      </w:r>
      <w:r w:rsidRPr="00D86E8B">
        <w:rPr>
          <w:kern w:val="2"/>
        </w:rPr>
        <w:t xml:space="preserve">limate </w:t>
      </w:r>
      <w:r w:rsidR="00F52DE0" w:rsidRPr="00D86E8B">
        <w:rPr>
          <w:kern w:val="2"/>
        </w:rPr>
        <w:t>a</w:t>
      </w:r>
      <w:r w:rsidRPr="00D86E8B">
        <w:rPr>
          <w:kern w:val="2"/>
        </w:rPr>
        <w:t xml:space="preserve">ction, </w:t>
      </w:r>
      <w:r w:rsidR="00F52DE0" w:rsidRPr="00D86E8B">
        <w:rPr>
          <w:kern w:val="2"/>
        </w:rPr>
        <w:t>n</w:t>
      </w:r>
      <w:r w:rsidRPr="00D86E8B">
        <w:rPr>
          <w:kern w:val="2"/>
        </w:rPr>
        <w:t xml:space="preserve">ature </w:t>
      </w:r>
      <w:r w:rsidR="00F52DE0" w:rsidRPr="00D86E8B">
        <w:rPr>
          <w:kern w:val="2"/>
        </w:rPr>
        <w:t>a</w:t>
      </w:r>
      <w:r w:rsidRPr="00D86E8B">
        <w:rPr>
          <w:kern w:val="2"/>
        </w:rPr>
        <w:t xml:space="preserve">ction and </w:t>
      </w:r>
      <w:r w:rsidR="00F52DE0" w:rsidRPr="00D86E8B">
        <w:rPr>
          <w:kern w:val="2"/>
        </w:rPr>
        <w:t>c</w:t>
      </w:r>
      <w:r w:rsidRPr="00D86E8B">
        <w:rPr>
          <w:kern w:val="2"/>
        </w:rPr>
        <w:t xml:space="preserve">hemicals and </w:t>
      </w:r>
      <w:r w:rsidR="00F52DE0" w:rsidRPr="00D86E8B">
        <w:rPr>
          <w:kern w:val="2"/>
        </w:rPr>
        <w:t>p</w:t>
      </w:r>
      <w:r w:rsidRPr="00D86E8B">
        <w:rPr>
          <w:kern w:val="2"/>
        </w:rPr>
        <w:t xml:space="preserve">ollution </w:t>
      </w:r>
      <w:r w:rsidR="00F52DE0" w:rsidRPr="00D86E8B">
        <w:rPr>
          <w:kern w:val="2"/>
        </w:rPr>
        <w:t>a</w:t>
      </w:r>
      <w:r w:rsidRPr="00D86E8B">
        <w:rPr>
          <w:kern w:val="2"/>
        </w:rPr>
        <w:t>ction</w:t>
      </w:r>
    </w:p>
    <w:tbl>
      <w:tblPr>
        <w:tblStyle w:val="TableGrid"/>
        <w:tblW w:w="8307" w:type="dxa"/>
        <w:jc w:val="right"/>
        <w:tblLook w:val="04A0" w:firstRow="1" w:lastRow="0" w:firstColumn="1" w:lastColumn="0" w:noHBand="0" w:noVBand="1"/>
      </w:tblPr>
      <w:tblGrid>
        <w:gridCol w:w="8307"/>
      </w:tblGrid>
      <w:tr w:rsidR="001B7E61" w:rsidRPr="00D86E8B" w14:paraId="780AAF42" w14:textId="77777777" w:rsidTr="001B7E61">
        <w:trPr>
          <w:trHeight w:val="57"/>
          <w:jc w:val="right"/>
        </w:trPr>
        <w:tc>
          <w:tcPr>
            <w:tcW w:w="8307" w:type="dxa"/>
          </w:tcPr>
          <w:p w14:paraId="333B2932" w14:textId="1CD81CDB" w:rsidR="001B7E61" w:rsidRPr="00D86E8B" w:rsidRDefault="00F52DE0" w:rsidP="00FE0F13">
            <w:pPr>
              <w:pStyle w:val="Normalpool"/>
              <w:spacing w:before="40" w:after="40"/>
              <w:ind w:left="-57" w:right="-57"/>
              <w:rPr>
                <w:kern w:val="2"/>
                <w:sz w:val="18"/>
                <w:szCs w:val="18"/>
              </w:rPr>
            </w:pPr>
            <w:r w:rsidRPr="00D86E8B">
              <w:rPr>
                <w:kern w:val="2"/>
                <w:sz w:val="18"/>
                <w:szCs w:val="18"/>
              </w:rPr>
              <w:t>The e</w:t>
            </w:r>
            <w:r w:rsidR="001B7E61" w:rsidRPr="00723108">
              <w:rPr>
                <w:kern w:val="2"/>
                <w:sz w:val="18"/>
                <w:szCs w:val="18"/>
              </w:rPr>
              <w:t xml:space="preserve">nvironmental </w:t>
            </w:r>
            <w:r w:rsidRPr="00D86E8B">
              <w:rPr>
                <w:kern w:val="2"/>
                <w:sz w:val="18"/>
                <w:szCs w:val="18"/>
              </w:rPr>
              <w:t>g</w:t>
            </w:r>
            <w:r w:rsidR="001B7E61" w:rsidRPr="00723108">
              <w:rPr>
                <w:kern w:val="2"/>
                <w:sz w:val="18"/>
                <w:szCs w:val="18"/>
              </w:rPr>
              <w:t>overnance</w:t>
            </w:r>
            <w:r w:rsidR="001B7E61" w:rsidRPr="00D86E8B">
              <w:rPr>
                <w:kern w:val="2"/>
                <w:sz w:val="18"/>
                <w:szCs w:val="18"/>
              </w:rPr>
              <w:t xml:space="preserve"> </w:t>
            </w:r>
            <w:r w:rsidRPr="00D86E8B">
              <w:rPr>
                <w:kern w:val="2"/>
                <w:sz w:val="18"/>
                <w:szCs w:val="18"/>
              </w:rPr>
              <w:t xml:space="preserve">subprogramme </w:t>
            </w:r>
            <w:r w:rsidR="001B7E61" w:rsidRPr="00D86E8B">
              <w:rPr>
                <w:kern w:val="2"/>
                <w:sz w:val="18"/>
                <w:szCs w:val="18"/>
              </w:rPr>
              <w:t xml:space="preserve">will provide the foundation for the </w:t>
            </w:r>
            <w:r w:rsidR="00E545F3">
              <w:rPr>
                <w:kern w:val="2"/>
                <w:sz w:val="18"/>
                <w:szCs w:val="18"/>
              </w:rPr>
              <w:t xml:space="preserve">following </w:t>
            </w:r>
            <w:r w:rsidR="001B7E61" w:rsidRPr="00D86E8B">
              <w:rPr>
                <w:kern w:val="2"/>
                <w:sz w:val="18"/>
                <w:szCs w:val="18"/>
              </w:rPr>
              <w:t>direct outcomes o</w:t>
            </w:r>
            <w:r w:rsidR="00BE1D2B">
              <w:rPr>
                <w:kern w:val="2"/>
                <w:sz w:val="18"/>
                <w:szCs w:val="18"/>
              </w:rPr>
              <w:t>f the</w:t>
            </w:r>
            <w:r w:rsidR="001B7E61" w:rsidRPr="00D86E8B">
              <w:rPr>
                <w:kern w:val="2"/>
                <w:sz w:val="18"/>
                <w:szCs w:val="18"/>
              </w:rPr>
              <w:t xml:space="preserve"> </w:t>
            </w:r>
            <w:r w:rsidRPr="00D86E8B">
              <w:rPr>
                <w:kern w:val="2"/>
                <w:sz w:val="18"/>
                <w:szCs w:val="18"/>
              </w:rPr>
              <w:t>c</w:t>
            </w:r>
            <w:r w:rsidR="001B7E61" w:rsidRPr="00D86E8B">
              <w:rPr>
                <w:kern w:val="2"/>
                <w:sz w:val="18"/>
                <w:szCs w:val="18"/>
              </w:rPr>
              <w:t xml:space="preserve">limate </w:t>
            </w:r>
            <w:r w:rsidRPr="00D86E8B">
              <w:rPr>
                <w:kern w:val="2"/>
                <w:sz w:val="18"/>
                <w:szCs w:val="18"/>
              </w:rPr>
              <w:t>a</w:t>
            </w:r>
            <w:r w:rsidR="001B7E61" w:rsidRPr="00D86E8B">
              <w:rPr>
                <w:kern w:val="2"/>
                <w:sz w:val="18"/>
                <w:szCs w:val="18"/>
              </w:rPr>
              <w:t xml:space="preserve">ction, </w:t>
            </w:r>
            <w:r w:rsidRPr="00D86E8B">
              <w:rPr>
                <w:kern w:val="2"/>
                <w:sz w:val="18"/>
                <w:szCs w:val="18"/>
              </w:rPr>
              <w:t>n</w:t>
            </w:r>
            <w:r w:rsidR="001B7E61" w:rsidRPr="00D86E8B">
              <w:rPr>
                <w:kern w:val="2"/>
                <w:sz w:val="18"/>
                <w:szCs w:val="18"/>
              </w:rPr>
              <w:t xml:space="preserve">ature </w:t>
            </w:r>
            <w:r w:rsidRPr="00D86E8B">
              <w:rPr>
                <w:kern w:val="2"/>
                <w:sz w:val="18"/>
                <w:szCs w:val="18"/>
              </w:rPr>
              <w:t>a</w:t>
            </w:r>
            <w:r w:rsidR="001B7E61" w:rsidRPr="00D86E8B">
              <w:rPr>
                <w:kern w:val="2"/>
                <w:sz w:val="18"/>
                <w:szCs w:val="18"/>
              </w:rPr>
              <w:t xml:space="preserve">ction and </w:t>
            </w:r>
            <w:r w:rsidRPr="00D86E8B">
              <w:rPr>
                <w:kern w:val="2"/>
                <w:sz w:val="18"/>
                <w:szCs w:val="18"/>
              </w:rPr>
              <w:t>c</w:t>
            </w:r>
            <w:r w:rsidR="001B7E61" w:rsidRPr="00D86E8B">
              <w:rPr>
                <w:kern w:val="2"/>
                <w:sz w:val="18"/>
                <w:szCs w:val="18"/>
              </w:rPr>
              <w:t xml:space="preserve">hemicals and </w:t>
            </w:r>
            <w:r w:rsidRPr="00D86E8B">
              <w:rPr>
                <w:kern w:val="2"/>
                <w:sz w:val="18"/>
                <w:szCs w:val="18"/>
              </w:rPr>
              <w:t>p</w:t>
            </w:r>
            <w:r w:rsidR="001B7E61" w:rsidRPr="00D86E8B">
              <w:rPr>
                <w:kern w:val="2"/>
                <w:sz w:val="18"/>
                <w:szCs w:val="18"/>
              </w:rPr>
              <w:t xml:space="preserve">ollution </w:t>
            </w:r>
            <w:r w:rsidRPr="00D86E8B">
              <w:rPr>
                <w:kern w:val="2"/>
                <w:sz w:val="18"/>
                <w:szCs w:val="18"/>
              </w:rPr>
              <w:t>a</w:t>
            </w:r>
            <w:r w:rsidR="001B7E61" w:rsidRPr="00D86E8B">
              <w:rPr>
                <w:kern w:val="2"/>
                <w:sz w:val="18"/>
                <w:szCs w:val="18"/>
              </w:rPr>
              <w:t>ction</w:t>
            </w:r>
            <w:r w:rsidR="00BE1D2B">
              <w:rPr>
                <w:kern w:val="2"/>
                <w:sz w:val="18"/>
                <w:szCs w:val="18"/>
              </w:rPr>
              <w:t xml:space="preserve"> subprogrammes</w:t>
            </w:r>
            <w:r w:rsidR="001B7E61" w:rsidRPr="00D86E8B">
              <w:rPr>
                <w:kern w:val="2"/>
                <w:sz w:val="18"/>
                <w:szCs w:val="18"/>
              </w:rPr>
              <w:t>:</w:t>
            </w:r>
          </w:p>
          <w:p w14:paraId="7FA83F8D" w14:textId="29D7BDB3" w:rsidR="001B7E61" w:rsidRPr="00D86E8B" w:rsidRDefault="001B7E61" w:rsidP="00FE0F13">
            <w:pPr>
              <w:pStyle w:val="Normalpool"/>
              <w:spacing w:before="40" w:after="40"/>
              <w:ind w:left="-57" w:right="-57"/>
              <w:rPr>
                <w:b/>
                <w:kern w:val="2"/>
                <w:sz w:val="18"/>
                <w:szCs w:val="18"/>
              </w:rPr>
            </w:pPr>
            <w:r w:rsidRPr="00D86E8B">
              <w:rPr>
                <w:b/>
                <w:kern w:val="2"/>
                <w:sz w:val="18"/>
                <w:szCs w:val="18"/>
              </w:rPr>
              <w:t xml:space="preserve">Climate </w:t>
            </w:r>
            <w:r w:rsidR="00F52DE0" w:rsidRPr="00D86E8B">
              <w:rPr>
                <w:b/>
                <w:kern w:val="2"/>
                <w:sz w:val="18"/>
                <w:szCs w:val="18"/>
              </w:rPr>
              <w:t>a</w:t>
            </w:r>
            <w:r w:rsidRPr="00D86E8B">
              <w:rPr>
                <w:b/>
                <w:kern w:val="2"/>
                <w:sz w:val="18"/>
                <w:szCs w:val="18"/>
              </w:rPr>
              <w:t>ction</w:t>
            </w:r>
          </w:p>
          <w:p w14:paraId="749AF3A3" w14:textId="54954216"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Public support and political engagement for climate action are cataly</w:t>
            </w:r>
            <w:r w:rsidR="00F52DE0" w:rsidRPr="00D86E8B">
              <w:rPr>
                <w:kern w:val="2"/>
                <w:sz w:val="18"/>
                <w:szCs w:val="18"/>
              </w:rPr>
              <w:t>s</w:t>
            </w:r>
            <w:r w:rsidRPr="00D86E8B">
              <w:rPr>
                <w:kern w:val="2"/>
                <w:sz w:val="18"/>
                <w:szCs w:val="18"/>
              </w:rPr>
              <w:t>ed.</w:t>
            </w:r>
          </w:p>
          <w:p w14:paraId="7781B84F" w14:textId="77777777"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Carbon neutrality and resilience are integrated into climate planning and policy/regulatory frameworks at all levels.</w:t>
            </w:r>
          </w:p>
          <w:p w14:paraId="4688B7E5" w14:textId="77777777"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Policy/decision-making for climate action is informed by the latest science-based analysis and data generation.</w:t>
            </w:r>
          </w:p>
          <w:p w14:paraId="06039626" w14:textId="7D151975" w:rsidR="001B7E61" w:rsidRPr="00D86E8B" w:rsidRDefault="001B7E61" w:rsidP="00FE0F13">
            <w:pPr>
              <w:pStyle w:val="Normalpool"/>
              <w:spacing w:before="40" w:after="40"/>
              <w:ind w:left="-57" w:right="-57"/>
              <w:rPr>
                <w:b/>
                <w:kern w:val="2"/>
                <w:sz w:val="18"/>
                <w:szCs w:val="18"/>
              </w:rPr>
            </w:pPr>
            <w:r w:rsidRPr="00D86E8B">
              <w:rPr>
                <w:b/>
                <w:kern w:val="2"/>
                <w:sz w:val="18"/>
                <w:szCs w:val="18"/>
              </w:rPr>
              <w:t xml:space="preserve">Nature </w:t>
            </w:r>
            <w:r w:rsidR="00F52DE0" w:rsidRPr="00D86E8B">
              <w:rPr>
                <w:b/>
                <w:kern w:val="2"/>
                <w:sz w:val="18"/>
                <w:szCs w:val="18"/>
              </w:rPr>
              <w:t>a</w:t>
            </w:r>
            <w:r w:rsidRPr="00D86E8B">
              <w:rPr>
                <w:b/>
                <w:kern w:val="2"/>
                <w:sz w:val="18"/>
                <w:szCs w:val="18"/>
              </w:rPr>
              <w:t>ction</w:t>
            </w:r>
          </w:p>
          <w:p w14:paraId="52A3EDFF" w14:textId="2D7EAB0B"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Collective action by the U</w:t>
            </w:r>
            <w:r w:rsidR="00F52DE0" w:rsidRPr="00D86E8B">
              <w:rPr>
                <w:kern w:val="2"/>
                <w:sz w:val="18"/>
                <w:szCs w:val="18"/>
              </w:rPr>
              <w:t xml:space="preserve">nited </w:t>
            </w:r>
            <w:r w:rsidRPr="00D86E8B">
              <w:rPr>
                <w:kern w:val="2"/>
                <w:sz w:val="18"/>
                <w:szCs w:val="18"/>
              </w:rPr>
              <w:t>N</w:t>
            </w:r>
            <w:r w:rsidR="00F52DE0" w:rsidRPr="00D86E8B">
              <w:rPr>
                <w:kern w:val="2"/>
                <w:sz w:val="18"/>
                <w:szCs w:val="18"/>
              </w:rPr>
              <w:t>ations</w:t>
            </w:r>
            <w:r w:rsidRPr="00D86E8B">
              <w:rPr>
                <w:kern w:val="2"/>
                <w:sz w:val="18"/>
                <w:szCs w:val="18"/>
              </w:rPr>
              <w:t xml:space="preserve"> </w:t>
            </w:r>
            <w:r w:rsidR="00F52DE0" w:rsidRPr="00D86E8B">
              <w:rPr>
                <w:kern w:val="2"/>
                <w:sz w:val="18"/>
                <w:szCs w:val="18"/>
              </w:rPr>
              <w:t>s</w:t>
            </w:r>
            <w:r w:rsidRPr="00D86E8B">
              <w:rPr>
                <w:kern w:val="2"/>
                <w:sz w:val="18"/>
                <w:szCs w:val="18"/>
              </w:rPr>
              <w:t>ystem entities addresses biodiversity loss and promotes conservation and restoration.</w:t>
            </w:r>
          </w:p>
          <w:p w14:paraId="75EE2055" w14:textId="6F74A37A"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Institutional capacity </w:t>
            </w:r>
            <w:r w:rsidR="00FE5D2D" w:rsidRPr="00D86E8B">
              <w:rPr>
                <w:kern w:val="2"/>
                <w:sz w:val="18"/>
                <w:szCs w:val="18"/>
              </w:rPr>
              <w:t xml:space="preserve">to adopt and act on national and international commitments </w:t>
            </w:r>
            <w:r w:rsidR="00F52DE0" w:rsidRPr="00D86E8B">
              <w:rPr>
                <w:kern w:val="2"/>
                <w:sz w:val="18"/>
                <w:szCs w:val="18"/>
              </w:rPr>
              <w:t xml:space="preserve">is </w:t>
            </w:r>
            <w:r w:rsidRPr="00D86E8B">
              <w:rPr>
                <w:kern w:val="2"/>
                <w:sz w:val="18"/>
                <w:szCs w:val="18"/>
              </w:rPr>
              <w:t xml:space="preserve">enhanced and accountability frameworks </w:t>
            </w:r>
            <w:r w:rsidR="00F52DE0" w:rsidRPr="00D86E8B">
              <w:rPr>
                <w:kern w:val="2"/>
                <w:sz w:val="18"/>
                <w:szCs w:val="18"/>
              </w:rPr>
              <w:t xml:space="preserve">are </w:t>
            </w:r>
            <w:r w:rsidRPr="00D86E8B">
              <w:rPr>
                <w:kern w:val="2"/>
                <w:sz w:val="18"/>
                <w:szCs w:val="18"/>
              </w:rPr>
              <w:t>strengthened.</w:t>
            </w:r>
          </w:p>
          <w:p w14:paraId="4B5B4EC5" w14:textId="60B4ADA7"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Illegal and unsustainable use of biodiversity</w:t>
            </w:r>
            <w:r w:rsidR="00F52DE0" w:rsidRPr="00D86E8B">
              <w:rPr>
                <w:kern w:val="2"/>
                <w:sz w:val="18"/>
                <w:szCs w:val="18"/>
              </w:rPr>
              <w:t xml:space="preserve"> is</w:t>
            </w:r>
            <w:r w:rsidRPr="00D86E8B">
              <w:rPr>
                <w:kern w:val="2"/>
                <w:sz w:val="18"/>
                <w:szCs w:val="18"/>
              </w:rPr>
              <w:t xml:space="preserve"> decreased.</w:t>
            </w:r>
          </w:p>
          <w:p w14:paraId="08E9B901" w14:textId="61C624CB"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Oceans </w:t>
            </w:r>
            <w:r w:rsidR="00F52DE0" w:rsidRPr="00D86E8B">
              <w:rPr>
                <w:kern w:val="2"/>
                <w:sz w:val="18"/>
                <w:szCs w:val="18"/>
              </w:rPr>
              <w:t xml:space="preserve">are </w:t>
            </w:r>
            <w:r w:rsidRPr="00D86E8B">
              <w:rPr>
                <w:kern w:val="2"/>
                <w:sz w:val="18"/>
                <w:szCs w:val="18"/>
              </w:rPr>
              <w:t xml:space="preserve">governed sustainably and holistically at </w:t>
            </w:r>
            <w:r w:rsidR="00F52DE0" w:rsidRPr="00D86E8B">
              <w:rPr>
                <w:kern w:val="2"/>
                <w:sz w:val="18"/>
                <w:szCs w:val="18"/>
              </w:rPr>
              <w:t xml:space="preserve">the </w:t>
            </w:r>
            <w:r w:rsidRPr="00D86E8B">
              <w:rPr>
                <w:kern w:val="2"/>
                <w:sz w:val="18"/>
                <w:szCs w:val="18"/>
              </w:rPr>
              <w:t>regional and global levels.</w:t>
            </w:r>
          </w:p>
          <w:p w14:paraId="1A2C51B4" w14:textId="68B08165"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Commitments </w:t>
            </w:r>
            <w:r w:rsidR="00F52DE0" w:rsidRPr="00D86E8B">
              <w:rPr>
                <w:kern w:val="2"/>
                <w:sz w:val="18"/>
                <w:szCs w:val="18"/>
              </w:rPr>
              <w:t>and</w:t>
            </w:r>
            <w:r w:rsidRPr="00D86E8B">
              <w:rPr>
                <w:kern w:val="2"/>
                <w:sz w:val="18"/>
                <w:szCs w:val="18"/>
              </w:rPr>
              <w:t xml:space="preserve"> actions to prevent, halt and reverse the degradation of ecosystems </w:t>
            </w:r>
            <w:r w:rsidR="00F52DE0" w:rsidRPr="00D86E8B">
              <w:rPr>
                <w:kern w:val="2"/>
                <w:sz w:val="18"/>
                <w:szCs w:val="18"/>
              </w:rPr>
              <w:t xml:space="preserve">are </w:t>
            </w:r>
            <w:r w:rsidRPr="00D86E8B">
              <w:rPr>
                <w:kern w:val="2"/>
                <w:sz w:val="18"/>
                <w:szCs w:val="18"/>
              </w:rPr>
              <w:t>enhanced.</w:t>
            </w:r>
          </w:p>
          <w:p w14:paraId="314730DF" w14:textId="5E68F25A" w:rsidR="001B7E61" w:rsidRPr="00D86E8B" w:rsidRDefault="001B7E61" w:rsidP="00FE0F13">
            <w:pPr>
              <w:pStyle w:val="Normalpool"/>
              <w:spacing w:before="40" w:after="40"/>
              <w:ind w:left="-57" w:right="-57"/>
              <w:rPr>
                <w:kern w:val="2"/>
                <w:sz w:val="18"/>
                <w:szCs w:val="18"/>
              </w:rPr>
            </w:pPr>
            <w:r w:rsidRPr="00D86E8B">
              <w:rPr>
                <w:b/>
                <w:kern w:val="2"/>
                <w:sz w:val="18"/>
                <w:szCs w:val="18"/>
              </w:rPr>
              <w:t xml:space="preserve">Chemicals and </w:t>
            </w:r>
            <w:r w:rsidR="00F52DE0" w:rsidRPr="00D86E8B">
              <w:rPr>
                <w:b/>
                <w:kern w:val="2"/>
                <w:sz w:val="18"/>
                <w:szCs w:val="18"/>
              </w:rPr>
              <w:t>p</w:t>
            </w:r>
            <w:r w:rsidRPr="00D86E8B">
              <w:rPr>
                <w:b/>
                <w:kern w:val="2"/>
                <w:sz w:val="18"/>
                <w:szCs w:val="18"/>
              </w:rPr>
              <w:t xml:space="preserve">ollution </w:t>
            </w:r>
            <w:r w:rsidR="00F52DE0" w:rsidRPr="00D86E8B">
              <w:rPr>
                <w:b/>
                <w:kern w:val="2"/>
                <w:sz w:val="18"/>
                <w:szCs w:val="18"/>
              </w:rPr>
              <w:t>a</w:t>
            </w:r>
            <w:r w:rsidRPr="00D86E8B">
              <w:rPr>
                <w:b/>
                <w:kern w:val="2"/>
                <w:sz w:val="18"/>
                <w:szCs w:val="18"/>
              </w:rPr>
              <w:t>ction</w:t>
            </w:r>
          </w:p>
          <w:p w14:paraId="65D3BE9C" w14:textId="214C78A5" w:rsidR="001B7E61" w:rsidRPr="00BD10DD"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Collective action of U</w:t>
            </w:r>
            <w:r w:rsidR="00F52DE0" w:rsidRPr="00D86E8B">
              <w:rPr>
                <w:kern w:val="2"/>
                <w:sz w:val="18"/>
                <w:szCs w:val="18"/>
              </w:rPr>
              <w:t xml:space="preserve">nited </w:t>
            </w:r>
            <w:r w:rsidRPr="00D86E8B">
              <w:rPr>
                <w:kern w:val="2"/>
                <w:sz w:val="18"/>
                <w:szCs w:val="18"/>
              </w:rPr>
              <w:t>N</w:t>
            </w:r>
            <w:r w:rsidR="00F52DE0" w:rsidRPr="00D86E8B">
              <w:rPr>
                <w:kern w:val="2"/>
                <w:sz w:val="18"/>
                <w:szCs w:val="18"/>
              </w:rPr>
              <w:t>ations</w:t>
            </w:r>
            <w:r w:rsidRPr="00D86E8B">
              <w:rPr>
                <w:kern w:val="2"/>
                <w:sz w:val="18"/>
                <w:szCs w:val="18"/>
              </w:rPr>
              <w:t xml:space="preserve"> </w:t>
            </w:r>
            <w:r w:rsidR="00F52DE0" w:rsidRPr="00D86E8B">
              <w:rPr>
                <w:kern w:val="2"/>
                <w:sz w:val="18"/>
                <w:szCs w:val="18"/>
              </w:rPr>
              <w:t>s</w:t>
            </w:r>
            <w:r w:rsidRPr="00D86E8B">
              <w:rPr>
                <w:kern w:val="2"/>
                <w:sz w:val="18"/>
                <w:szCs w:val="18"/>
              </w:rPr>
              <w:t xml:space="preserve">ystem entities </w:t>
            </w:r>
            <w:r w:rsidRPr="00BD10DD">
              <w:rPr>
                <w:kern w:val="2"/>
                <w:sz w:val="18"/>
                <w:szCs w:val="18"/>
              </w:rPr>
              <w:t>addresses sound management of chemicals and waste.</w:t>
            </w:r>
          </w:p>
          <w:p w14:paraId="07445B30" w14:textId="0DBD20FF" w:rsidR="001B7E61" w:rsidRPr="00BD10DD" w:rsidRDefault="001B7E61" w:rsidP="00DA2E57">
            <w:pPr>
              <w:pStyle w:val="Normalpool"/>
              <w:numPr>
                <w:ilvl w:val="0"/>
                <w:numId w:val="5"/>
              </w:numPr>
              <w:tabs>
                <w:tab w:val="clear" w:pos="1247"/>
              </w:tabs>
              <w:spacing w:before="40" w:after="40"/>
              <w:ind w:left="397" w:right="-57" w:hanging="284"/>
              <w:rPr>
                <w:kern w:val="2"/>
                <w:sz w:val="18"/>
                <w:szCs w:val="18"/>
              </w:rPr>
            </w:pPr>
            <w:r w:rsidRPr="00BD10DD">
              <w:rPr>
                <w:kern w:val="2"/>
                <w:sz w:val="18"/>
                <w:szCs w:val="18"/>
              </w:rPr>
              <w:t xml:space="preserve">Regional and national integrated policy </w:t>
            </w:r>
            <w:r w:rsidR="00DB5511" w:rsidRPr="00BD10DD">
              <w:rPr>
                <w:kern w:val="2"/>
                <w:sz w:val="18"/>
                <w:szCs w:val="18"/>
              </w:rPr>
              <w:t>has</w:t>
            </w:r>
            <w:r w:rsidR="000132E4" w:rsidRPr="00BD10DD">
              <w:rPr>
                <w:kern w:val="2"/>
                <w:sz w:val="18"/>
                <w:szCs w:val="18"/>
              </w:rPr>
              <w:t xml:space="preserve"> </w:t>
            </w:r>
            <w:r w:rsidRPr="00BD10DD">
              <w:rPr>
                <w:kern w:val="2"/>
                <w:sz w:val="18"/>
                <w:szCs w:val="18"/>
              </w:rPr>
              <w:t>shift</w:t>
            </w:r>
            <w:r w:rsidR="000132E4" w:rsidRPr="00BD10DD">
              <w:rPr>
                <w:kern w:val="2"/>
                <w:sz w:val="18"/>
                <w:szCs w:val="18"/>
              </w:rPr>
              <w:t>ed</w:t>
            </w:r>
            <w:r w:rsidRPr="00BD10DD">
              <w:rPr>
                <w:kern w:val="2"/>
                <w:sz w:val="18"/>
                <w:szCs w:val="18"/>
              </w:rPr>
              <w:t xml:space="preserve"> towards the sound management of chemicals and waste.</w:t>
            </w:r>
          </w:p>
          <w:p w14:paraId="646B0538" w14:textId="2BA77BF4" w:rsidR="001B7E61" w:rsidRPr="00BD10DD" w:rsidRDefault="001B7E61" w:rsidP="00DA2E57">
            <w:pPr>
              <w:pStyle w:val="Normalpool"/>
              <w:numPr>
                <w:ilvl w:val="0"/>
                <w:numId w:val="5"/>
              </w:numPr>
              <w:tabs>
                <w:tab w:val="clear" w:pos="1247"/>
              </w:tabs>
              <w:spacing w:before="40" w:after="40"/>
              <w:ind w:left="397" w:right="-57" w:hanging="284"/>
              <w:rPr>
                <w:kern w:val="2"/>
                <w:sz w:val="18"/>
                <w:szCs w:val="18"/>
              </w:rPr>
            </w:pPr>
            <w:r w:rsidRPr="00BD10DD">
              <w:rPr>
                <w:kern w:val="2"/>
                <w:sz w:val="18"/>
                <w:szCs w:val="18"/>
              </w:rPr>
              <w:t>Institutional capacity to adopt and act on national and international commitments</w:t>
            </w:r>
            <w:r w:rsidR="00F52DE0" w:rsidRPr="00BD10DD">
              <w:rPr>
                <w:kern w:val="2"/>
                <w:sz w:val="18"/>
                <w:szCs w:val="18"/>
              </w:rPr>
              <w:t xml:space="preserve"> is enhanced</w:t>
            </w:r>
            <w:r w:rsidRPr="00BD10DD">
              <w:rPr>
                <w:kern w:val="2"/>
                <w:sz w:val="18"/>
                <w:szCs w:val="18"/>
              </w:rPr>
              <w:t>.</w:t>
            </w:r>
          </w:p>
          <w:p w14:paraId="78B42BCD" w14:textId="79B67523"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BD10DD">
              <w:rPr>
                <w:kern w:val="2"/>
                <w:sz w:val="18"/>
                <w:szCs w:val="18"/>
              </w:rPr>
              <w:t>Air pollution action, sustainable mobility and clean energy</w:t>
            </w:r>
            <w:r w:rsidR="00F52DE0" w:rsidRPr="00BD10DD">
              <w:rPr>
                <w:kern w:val="2"/>
                <w:sz w:val="18"/>
                <w:szCs w:val="18"/>
              </w:rPr>
              <w:t xml:space="preserve"> are</w:t>
            </w:r>
            <w:r w:rsidRPr="00D86E8B">
              <w:rPr>
                <w:kern w:val="2"/>
                <w:sz w:val="18"/>
                <w:szCs w:val="18"/>
              </w:rPr>
              <w:t xml:space="preserve"> supported.</w:t>
            </w:r>
          </w:p>
          <w:p w14:paraId="2603BA31" w14:textId="070B69BB" w:rsidR="001B7E61" w:rsidRPr="00D86E8B" w:rsidRDefault="001B7E61" w:rsidP="00DA2E57">
            <w:pPr>
              <w:pStyle w:val="Normalpool"/>
              <w:numPr>
                <w:ilvl w:val="0"/>
                <w:numId w:val="5"/>
              </w:numPr>
              <w:tabs>
                <w:tab w:val="clear" w:pos="1247"/>
              </w:tabs>
              <w:spacing w:before="40" w:after="40"/>
              <w:ind w:left="397" w:right="-57" w:hanging="284"/>
              <w:rPr>
                <w:kern w:val="2"/>
                <w:sz w:val="18"/>
                <w:szCs w:val="18"/>
              </w:rPr>
            </w:pPr>
            <w:r w:rsidRPr="00D86E8B">
              <w:rPr>
                <w:kern w:val="2"/>
                <w:sz w:val="18"/>
                <w:szCs w:val="18"/>
              </w:rPr>
              <w:t xml:space="preserve">Global plastic pollution </w:t>
            </w:r>
            <w:r w:rsidR="00F52DE0" w:rsidRPr="00D86E8B">
              <w:rPr>
                <w:kern w:val="2"/>
                <w:sz w:val="18"/>
                <w:szCs w:val="18"/>
              </w:rPr>
              <w:t xml:space="preserve">is </w:t>
            </w:r>
            <w:r w:rsidRPr="00D86E8B">
              <w:rPr>
                <w:kern w:val="2"/>
                <w:sz w:val="18"/>
                <w:szCs w:val="18"/>
              </w:rPr>
              <w:t>reduced.</w:t>
            </w:r>
          </w:p>
        </w:tc>
      </w:tr>
    </w:tbl>
    <w:p w14:paraId="1CE154B8" w14:textId="56E95FD8" w:rsidR="00DF2D21" w:rsidRPr="00D86E8B" w:rsidRDefault="00E34D91" w:rsidP="00E34D91">
      <w:pPr>
        <w:pStyle w:val="CH3"/>
        <w:rPr>
          <w:kern w:val="2"/>
        </w:rPr>
      </w:pPr>
      <w:r w:rsidRPr="00D86E8B">
        <w:rPr>
          <w:kern w:val="2"/>
        </w:rPr>
        <w:lastRenderedPageBreak/>
        <w:tab/>
      </w:r>
      <w:bookmarkStart w:id="31" w:name="_Toc58930698"/>
      <w:bookmarkStart w:id="32" w:name="_Toc61264093"/>
      <w:r w:rsidRPr="00D86E8B">
        <w:rPr>
          <w:kern w:val="2"/>
        </w:rPr>
        <w:t>3.</w:t>
      </w:r>
      <w:r w:rsidRPr="00D86E8B">
        <w:rPr>
          <w:kern w:val="2"/>
        </w:rPr>
        <w:tab/>
        <w:t>F</w:t>
      </w:r>
      <w:r w:rsidR="00DF2D21" w:rsidRPr="00D86E8B">
        <w:rPr>
          <w:kern w:val="2"/>
        </w:rPr>
        <w:t xml:space="preserve">inance and </w:t>
      </w:r>
      <w:r w:rsidR="00082B48" w:rsidRPr="00D86E8B">
        <w:rPr>
          <w:kern w:val="2"/>
        </w:rPr>
        <w:t>e</w:t>
      </w:r>
      <w:r w:rsidR="00DF2D21" w:rsidRPr="00D86E8B">
        <w:rPr>
          <w:kern w:val="2"/>
        </w:rPr>
        <w:t xml:space="preserve">conomic </w:t>
      </w:r>
      <w:r w:rsidR="00082B48" w:rsidRPr="00D86E8B">
        <w:rPr>
          <w:kern w:val="2"/>
        </w:rPr>
        <w:t>t</w:t>
      </w:r>
      <w:r w:rsidR="00DF2D21" w:rsidRPr="00D86E8B">
        <w:rPr>
          <w:kern w:val="2"/>
        </w:rPr>
        <w:t>ransformation as an enabler</w:t>
      </w:r>
      <w:bookmarkEnd w:id="31"/>
      <w:bookmarkEnd w:id="32"/>
    </w:p>
    <w:p w14:paraId="2D963704" w14:textId="37583758" w:rsidR="00DF2D21" w:rsidRPr="00D86E8B" w:rsidRDefault="00014786" w:rsidP="00482912">
      <w:pPr>
        <w:pStyle w:val="Normalnumber"/>
        <w:rPr>
          <w:kern w:val="2"/>
        </w:rPr>
      </w:pPr>
      <w:r w:rsidRPr="00136CA2">
        <w:rPr>
          <w:b/>
          <w:bCs/>
          <w:kern w:val="2"/>
        </w:rPr>
        <w:t>The f</w:t>
      </w:r>
      <w:r w:rsidR="00DF2D21" w:rsidRPr="00723108">
        <w:rPr>
          <w:b/>
          <w:bCs/>
          <w:kern w:val="2"/>
        </w:rPr>
        <w:t xml:space="preserve">inance and </w:t>
      </w:r>
      <w:r w:rsidR="00082B48" w:rsidRPr="00723108">
        <w:rPr>
          <w:b/>
          <w:bCs/>
          <w:kern w:val="2"/>
        </w:rPr>
        <w:t>e</w:t>
      </w:r>
      <w:r w:rsidR="00DF2D21" w:rsidRPr="00723108">
        <w:rPr>
          <w:b/>
          <w:bCs/>
          <w:kern w:val="2"/>
        </w:rPr>
        <w:t xml:space="preserve">conomic </w:t>
      </w:r>
      <w:r w:rsidR="00082B48" w:rsidRPr="00723108">
        <w:rPr>
          <w:b/>
          <w:bCs/>
          <w:kern w:val="2"/>
        </w:rPr>
        <w:t>t</w:t>
      </w:r>
      <w:r w:rsidR="00DF2D21" w:rsidRPr="00723108">
        <w:rPr>
          <w:b/>
          <w:bCs/>
          <w:kern w:val="2"/>
        </w:rPr>
        <w:t>ransformations</w:t>
      </w:r>
      <w:r w:rsidRPr="00136CA2">
        <w:rPr>
          <w:b/>
          <w:bCs/>
          <w:kern w:val="2"/>
        </w:rPr>
        <w:t xml:space="preserve"> subprogramme will</w:t>
      </w:r>
      <w:r w:rsidR="00DF2D21" w:rsidRPr="00E12572">
        <w:rPr>
          <w:b/>
          <w:bCs/>
          <w:kern w:val="2"/>
        </w:rPr>
        <w:t xml:space="preserve"> leverage business value chains, private finance and consumer behavio</w:t>
      </w:r>
      <w:r w:rsidR="00082B48" w:rsidRPr="00E12572">
        <w:rPr>
          <w:b/>
          <w:bCs/>
          <w:kern w:val="2"/>
        </w:rPr>
        <w:t>u</w:t>
      </w:r>
      <w:r w:rsidR="00DF2D21" w:rsidRPr="00E12572">
        <w:rPr>
          <w:b/>
          <w:bCs/>
          <w:kern w:val="2"/>
        </w:rPr>
        <w:t xml:space="preserve">rs and enhance economic policies </w:t>
      </w:r>
      <w:r w:rsidR="002B2EB3">
        <w:rPr>
          <w:b/>
          <w:bCs/>
          <w:kern w:val="2"/>
        </w:rPr>
        <w:t>to support the achievement of</w:t>
      </w:r>
      <w:r w:rsidR="002B2EB3" w:rsidRPr="00E12572">
        <w:rPr>
          <w:b/>
          <w:bCs/>
          <w:kern w:val="2"/>
        </w:rPr>
        <w:t xml:space="preserve"> </w:t>
      </w:r>
      <w:r w:rsidR="00082B48" w:rsidRPr="00E12572">
        <w:rPr>
          <w:b/>
          <w:bCs/>
          <w:kern w:val="2"/>
        </w:rPr>
        <w:t>c</w:t>
      </w:r>
      <w:r w:rsidR="00DF2D21" w:rsidRPr="00E12572">
        <w:rPr>
          <w:b/>
          <w:bCs/>
          <w:kern w:val="2"/>
        </w:rPr>
        <w:t xml:space="preserve">limate, </w:t>
      </w:r>
      <w:r w:rsidR="00082B48" w:rsidRPr="00E12572">
        <w:rPr>
          <w:b/>
          <w:bCs/>
          <w:kern w:val="2"/>
        </w:rPr>
        <w:t>n</w:t>
      </w:r>
      <w:r w:rsidR="00DF2D21" w:rsidRPr="00E12572">
        <w:rPr>
          <w:b/>
          <w:bCs/>
          <w:kern w:val="2"/>
        </w:rPr>
        <w:t>ature</w:t>
      </w:r>
      <w:r w:rsidR="002C716C">
        <w:rPr>
          <w:b/>
          <w:bCs/>
          <w:kern w:val="2"/>
        </w:rPr>
        <w:t>,</w:t>
      </w:r>
      <w:r w:rsidR="00DF2D21" w:rsidRPr="00E12572">
        <w:rPr>
          <w:b/>
          <w:bCs/>
          <w:kern w:val="2"/>
        </w:rPr>
        <w:t xml:space="preserve"> and </w:t>
      </w:r>
      <w:r w:rsidR="00082B48" w:rsidRPr="00E12572">
        <w:rPr>
          <w:b/>
          <w:bCs/>
          <w:kern w:val="2"/>
        </w:rPr>
        <w:t>c</w:t>
      </w:r>
      <w:r w:rsidR="00DF2D21" w:rsidRPr="00E12572">
        <w:rPr>
          <w:b/>
          <w:bCs/>
          <w:kern w:val="2"/>
        </w:rPr>
        <w:t xml:space="preserve">hemicals and </w:t>
      </w:r>
      <w:r w:rsidR="00082B48" w:rsidRPr="00E12572">
        <w:rPr>
          <w:b/>
          <w:bCs/>
          <w:kern w:val="2"/>
        </w:rPr>
        <w:t>p</w:t>
      </w:r>
      <w:r w:rsidR="00DF2D21" w:rsidRPr="00E12572">
        <w:rPr>
          <w:b/>
          <w:bCs/>
          <w:kern w:val="2"/>
        </w:rPr>
        <w:t>ollution</w:t>
      </w:r>
      <w:r w:rsidR="00DF2D21" w:rsidRPr="00136CA2">
        <w:rPr>
          <w:b/>
          <w:bCs/>
          <w:kern w:val="2"/>
        </w:rPr>
        <w:t xml:space="preserve"> outcomes.</w:t>
      </w:r>
      <w:r w:rsidR="00DF2D21" w:rsidRPr="00136CA2">
        <w:rPr>
          <w:kern w:val="2"/>
        </w:rPr>
        <w:t xml:space="preserve"> </w:t>
      </w:r>
      <w:r w:rsidR="00DF2D21" w:rsidRPr="00D86E8B">
        <w:rPr>
          <w:kern w:val="2"/>
        </w:rPr>
        <w:t xml:space="preserve">UNEP will support transformed economic policies, including trade policies, to accelerate the shift to more sustainable patterns of consumption, production, investment and equity. In addition, UNEP will support principles and standards </w:t>
      </w:r>
      <w:r w:rsidR="00DB5511">
        <w:rPr>
          <w:kern w:val="2"/>
        </w:rPr>
        <w:t>that</w:t>
      </w:r>
      <w:r w:rsidR="00DB5511" w:rsidRPr="00D86E8B">
        <w:rPr>
          <w:kern w:val="2"/>
        </w:rPr>
        <w:t xml:space="preserve"> </w:t>
      </w:r>
      <w:r w:rsidR="00DF2D21" w:rsidRPr="00D86E8B">
        <w:rPr>
          <w:kern w:val="2"/>
        </w:rPr>
        <w:t>enable private</w:t>
      </w:r>
      <w:r w:rsidR="00E34D91" w:rsidRPr="00D86E8B">
        <w:rPr>
          <w:kern w:val="2"/>
        </w:rPr>
        <w:t xml:space="preserve"> </w:t>
      </w:r>
      <w:r w:rsidR="00DF2D21" w:rsidRPr="00D86E8B">
        <w:rPr>
          <w:kern w:val="2"/>
        </w:rPr>
        <w:t>finance</w:t>
      </w:r>
      <w:r w:rsidR="00DB5511">
        <w:rPr>
          <w:kern w:val="2"/>
        </w:rPr>
        <w:t xml:space="preserve"> and</w:t>
      </w:r>
      <w:r w:rsidR="00DF2D21" w:rsidRPr="00D86E8B">
        <w:rPr>
          <w:kern w:val="2"/>
        </w:rPr>
        <w:t xml:space="preserve"> business and their value chains to improve environmental sustainability. UNEP information</w:t>
      </w:r>
      <w:r w:rsidR="00DB5511">
        <w:rPr>
          <w:kern w:val="2"/>
        </w:rPr>
        <w:t>-</w:t>
      </w:r>
      <w:r w:rsidR="00DF2D21" w:rsidRPr="00D86E8B">
        <w:rPr>
          <w:kern w:val="2"/>
        </w:rPr>
        <w:t xml:space="preserve"> and knowledge</w:t>
      </w:r>
      <w:r w:rsidR="00DB5511">
        <w:rPr>
          <w:kern w:val="2"/>
        </w:rPr>
        <w:t>-</w:t>
      </w:r>
      <w:r w:rsidR="00DF2D21" w:rsidRPr="00D86E8B">
        <w:rPr>
          <w:kern w:val="2"/>
        </w:rPr>
        <w:t xml:space="preserve">sharing </w:t>
      </w:r>
      <w:r w:rsidR="00704027" w:rsidRPr="00D86E8B">
        <w:rPr>
          <w:kern w:val="2"/>
        </w:rPr>
        <w:t xml:space="preserve">work </w:t>
      </w:r>
      <w:r w:rsidR="00DF2D21" w:rsidRPr="00D86E8B">
        <w:rPr>
          <w:kern w:val="2"/>
        </w:rPr>
        <w:t>will inform more sustainable consumer behavio</w:t>
      </w:r>
      <w:r w:rsidR="008959A4" w:rsidRPr="00D86E8B">
        <w:rPr>
          <w:kern w:val="2"/>
        </w:rPr>
        <w:t>u</w:t>
      </w:r>
      <w:r w:rsidR="00DF2D21" w:rsidRPr="00D86E8B">
        <w:rPr>
          <w:kern w:val="2"/>
        </w:rPr>
        <w:t>r.</w:t>
      </w:r>
    </w:p>
    <w:p w14:paraId="647EF00F" w14:textId="37520916" w:rsidR="00E34D91" w:rsidRDefault="00056C56" w:rsidP="00056C56">
      <w:pPr>
        <w:pStyle w:val="Normalpool"/>
        <w:ind w:left="1247"/>
      </w:pPr>
      <w:r w:rsidRPr="00056C56">
        <w:rPr>
          <w:noProof/>
        </w:rPr>
        <w:t xml:space="preserve"> </w:t>
      </w:r>
      <w:r w:rsidRPr="00056C56">
        <w:rPr>
          <w:noProof/>
        </w:rPr>
        <w:drawing>
          <wp:inline distT="0" distB="0" distL="0" distR="0" wp14:anchorId="244D2B68" wp14:editId="39B92CD9">
            <wp:extent cx="4930120" cy="1718628"/>
            <wp:effectExtent l="0" t="0" r="4445" b="0"/>
            <wp:docPr id="1200" name="Pictur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49728" cy="1725463"/>
                    </a:xfrm>
                    <a:prstGeom prst="rect">
                      <a:avLst/>
                    </a:prstGeom>
                  </pic:spPr>
                </pic:pic>
              </a:graphicData>
            </a:graphic>
          </wp:inline>
        </w:drawing>
      </w:r>
    </w:p>
    <w:p w14:paraId="28D56234" w14:textId="7466B35F" w:rsidR="00DF2D21" w:rsidRPr="00D86E8B" w:rsidRDefault="00DF2D21" w:rsidP="00D471B9">
      <w:pPr>
        <w:pStyle w:val="Titletable"/>
        <w:rPr>
          <w:kern w:val="2"/>
        </w:rPr>
      </w:pPr>
      <w:r w:rsidRPr="00D86E8B">
        <w:rPr>
          <w:b w:val="0"/>
          <w:bCs w:val="0"/>
          <w:kern w:val="2"/>
        </w:rPr>
        <w:t>Table 3</w:t>
      </w:r>
      <w:r w:rsidR="00E34D91" w:rsidRPr="00D86E8B">
        <w:rPr>
          <w:kern w:val="2"/>
        </w:rPr>
        <w:t xml:space="preserve"> </w:t>
      </w:r>
      <w:r w:rsidR="00E34D91" w:rsidRPr="00D86E8B">
        <w:rPr>
          <w:kern w:val="2"/>
        </w:rPr>
        <w:br/>
      </w:r>
      <w:r w:rsidRPr="00BD10DD">
        <w:rPr>
          <w:kern w:val="2"/>
        </w:rPr>
        <w:t xml:space="preserve">Finance and </w:t>
      </w:r>
      <w:r w:rsidR="00082B48" w:rsidRPr="00BD10DD">
        <w:rPr>
          <w:kern w:val="2"/>
        </w:rPr>
        <w:t>e</w:t>
      </w:r>
      <w:r w:rsidRPr="00BD10DD">
        <w:rPr>
          <w:kern w:val="2"/>
        </w:rPr>
        <w:t xml:space="preserve">conomic </w:t>
      </w:r>
      <w:r w:rsidR="00082B48" w:rsidRPr="00BD10DD">
        <w:rPr>
          <w:kern w:val="2"/>
        </w:rPr>
        <w:t>t</w:t>
      </w:r>
      <w:r w:rsidRPr="00BD10DD">
        <w:rPr>
          <w:kern w:val="2"/>
        </w:rPr>
        <w:t xml:space="preserve">ransformations support </w:t>
      </w:r>
      <w:r w:rsidR="00082B48" w:rsidRPr="00BD10DD">
        <w:rPr>
          <w:kern w:val="2"/>
        </w:rPr>
        <w:t>for</w:t>
      </w:r>
      <w:r w:rsidRPr="00BD10DD">
        <w:rPr>
          <w:kern w:val="2"/>
        </w:rPr>
        <w:t xml:space="preserve"> </w:t>
      </w:r>
      <w:r w:rsidR="00082B48" w:rsidRPr="00BD10DD">
        <w:rPr>
          <w:kern w:val="2"/>
        </w:rPr>
        <w:t>c</w:t>
      </w:r>
      <w:r w:rsidRPr="00BD10DD">
        <w:rPr>
          <w:kern w:val="2"/>
        </w:rPr>
        <w:t xml:space="preserve">limate </w:t>
      </w:r>
      <w:r w:rsidR="00082B48" w:rsidRPr="00BD10DD">
        <w:rPr>
          <w:kern w:val="2"/>
        </w:rPr>
        <w:t>a</w:t>
      </w:r>
      <w:r w:rsidRPr="00BD10DD">
        <w:rPr>
          <w:kern w:val="2"/>
        </w:rPr>
        <w:t xml:space="preserve">ction, </w:t>
      </w:r>
      <w:r w:rsidR="00082B48" w:rsidRPr="00BD10DD">
        <w:rPr>
          <w:kern w:val="2"/>
        </w:rPr>
        <w:t>n</w:t>
      </w:r>
      <w:r w:rsidRPr="00BD10DD">
        <w:rPr>
          <w:kern w:val="2"/>
        </w:rPr>
        <w:t xml:space="preserve">ature </w:t>
      </w:r>
      <w:r w:rsidR="00082B48" w:rsidRPr="00BD10DD">
        <w:rPr>
          <w:kern w:val="2"/>
        </w:rPr>
        <w:t>a</w:t>
      </w:r>
      <w:r w:rsidRPr="00BD10DD">
        <w:rPr>
          <w:kern w:val="2"/>
        </w:rPr>
        <w:t xml:space="preserve">ction and </w:t>
      </w:r>
      <w:r w:rsidR="00082B48" w:rsidRPr="00BD10DD">
        <w:rPr>
          <w:kern w:val="2"/>
        </w:rPr>
        <w:t>c</w:t>
      </w:r>
      <w:r w:rsidRPr="00BD10DD">
        <w:rPr>
          <w:kern w:val="2"/>
        </w:rPr>
        <w:t xml:space="preserve">hemicals and </w:t>
      </w:r>
      <w:r w:rsidR="00082B48" w:rsidRPr="00BD10DD">
        <w:rPr>
          <w:kern w:val="2"/>
        </w:rPr>
        <w:t>p</w:t>
      </w:r>
      <w:r w:rsidRPr="00BD10DD">
        <w:rPr>
          <w:kern w:val="2"/>
        </w:rPr>
        <w:t xml:space="preserve">ollution </w:t>
      </w:r>
      <w:r w:rsidR="00082B48" w:rsidRPr="00BD10DD">
        <w:rPr>
          <w:kern w:val="2"/>
        </w:rPr>
        <w:t>a</w:t>
      </w:r>
      <w:r w:rsidRPr="00BD10DD">
        <w:rPr>
          <w:kern w:val="2"/>
        </w:rPr>
        <w:t>ction</w:t>
      </w:r>
    </w:p>
    <w:tbl>
      <w:tblPr>
        <w:tblStyle w:val="TableGrid"/>
        <w:tblW w:w="8307" w:type="dxa"/>
        <w:jc w:val="right"/>
        <w:tblLook w:val="04A0" w:firstRow="1" w:lastRow="0" w:firstColumn="1" w:lastColumn="0" w:noHBand="0" w:noVBand="1"/>
      </w:tblPr>
      <w:tblGrid>
        <w:gridCol w:w="8307"/>
      </w:tblGrid>
      <w:tr w:rsidR="00E34D91" w:rsidRPr="00D86E8B" w14:paraId="0A8CEC69" w14:textId="77777777" w:rsidTr="00D471B9">
        <w:trPr>
          <w:trHeight w:val="57"/>
          <w:jc w:val="right"/>
        </w:trPr>
        <w:tc>
          <w:tcPr>
            <w:tcW w:w="8307" w:type="dxa"/>
          </w:tcPr>
          <w:p w14:paraId="0C09F6C6" w14:textId="4932D097" w:rsidR="00E34D91" w:rsidRPr="00D86E8B" w:rsidRDefault="00F52DE0" w:rsidP="00FE0F13">
            <w:pPr>
              <w:pStyle w:val="Normalpool"/>
              <w:spacing w:before="40" w:after="40"/>
              <w:ind w:left="-57" w:right="-57"/>
              <w:rPr>
                <w:kern w:val="2"/>
                <w:sz w:val="18"/>
                <w:szCs w:val="18"/>
              </w:rPr>
            </w:pPr>
            <w:r w:rsidRPr="00D86E8B">
              <w:rPr>
                <w:iCs/>
                <w:kern w:val="2"/>
                <w:sz w:val="18"/>
                <w:szCs w:val="18"/>
              </w:rPr>
              <w:t>The f</w:t>
            </w:r>
            <w:r w:rsidR="00E34D91" w:rsidRPr="00723108">
              <w:rPr>
                <w:iCs/>
                <w:kern w:val="2"/>
                <w:sz w:val="18"/>
                <w:szCs w:val="18"/>
              </w:rPr>
              <w:t xml:space="preserve">inance and </w:t>
            </w:r>
            <w:r w:rsidRPr="00D86E8B">
              <w:rPr>
                <w:iCs/>
                <w:kern w:val="2"/>
                <w:sz w:val="18"/>
                <w:szCs w:val="18"/>
              </w:rPr>
              <w:t>e</w:t>
            </w:r>
            <w:r w:rsidR="00E34D91" w:rsidRPr="00723108">
              <w:rPr>
                <w:iCs/>
                <w:kern w:val="2"/>
                <w:sz w:val="18"/>
                <w:szCs w:val="18"/>
              </w:rPr>
              <w:t>conomic transformations</w:t>
            </w:r>
            <w:r w:rsidR="00E34D91" w:rsidRPr="00D86E8B">
              <w:rPr>
                <w:i/>
                <w:kern w:val="2"/>
                <w:sz w:val="18"/>
                <w:szCs w:val="18"/>
              </w:rPr>
              <w:t xml:space="preserve"> </w:t>
            </w:r>
            <w:r w:rsidRPr="00D86E8B">
              <w:rPr>
                <w:iCs/>
                <w:kern w:val="2"/>
                <w:sz w:val="18"/>
                <w:szCs w:val="18"/>
              </w:rPr>
              <w:t>subprogramme</w:t>
            </w:r>
            <w:r w:rsidRPr="00D86E8B">
              <w:rPr>
                <w:i/>
                <w:kern w:val="2"/>
                <w:sz w:val="18"/>
                <w:szCs w:val="18"/>
              </w:rPr>
              <w:t xml:space="preserve"> </w:t>
            </w:r>
            <w:r w:rsidR="00E34D91" w:rsidRPr="00D86E8B">
              <w:rPr>
                <w:kern w:val="2"/>
                <w:sz w:val="18"/>
                <w:szCs w:val="18"/>
              </w:rPr>
              <w:t xml:space="preserve">will enable the following direct outcomes </w:t>
            </w:r>
            <w:r w:rsidR="00BE1D2B">
              <w:rPr>
                <w:kern w:val="2"/>
                <w:sz w:val="18"/>
                <w:szCs w:val="18"/>
              </w:rPr>
              <w:t>of the</w:t>
            </w:r>
            <w:r w:rsidR="00BE1D2B" w:rsidRPr="00D86E8B">
              <w:rPr>
                <w:kern w:val="2"/>
                <w:sz w:val="18"/>
                <w:szCs w:val="18"/>
              </w:rPr>
              <w:t xml:space="preserve"> </w:t>
            </w:r>
            <w:r w:rsidR="00082B48" w:rsidRPr="00D86E8B">
              <w:rPr>
                <w:kern w:val="2"/>
                <w:sz w:val="18"/>
                <w:szCs w:val="18"/>
              </w:rPr>
              <w:t>c</w:t>
            </w:r>
            <w:r w:rsidR="00E34D91" w:rsidRPr="00D86E8B">
              <w:rPr>
                <w:kern w:val="2"/>
                <w:sz w:val="18"/>
                <w:szCs w:val="18"/>
              </w:rPr>
              <w:t xml:space="preserve">limate </w:t>
            </w:r>
            <w:r w:rsidR="00082B48" w:rsidRPr="00D86E8B">
              <w:rPr>
                <w:kern w:val="2"/>
                <w:sz w:val="18"/>
                <w:szCs w:val="18"/>
              </w:rPr>
              <w:t>a</w:t>
            </w:r>
            <w:r w:rsidR="00E34D91" w:rsidRPr="00D86E8B">
              <w:rPr>
                <w:kern w:val="2"/>
                <w:sz w:val="18"/>
                <w:szCs w:val="18"/>
              </w:rPr>
              <w:t xml:space="preserve">ction, </w:t>
            </w:r>
            <w:r w:rsidR="00082B48" w:rsidRPr="00D86E8B">
              <w:rPr>
                <w:kern w:val="2"/>
                <w:sz w:val="18"/>
                <w:szCs w:val="18"/>
              </w:rPr>
              <w:t>n</w:t>
            </w:r>
            <w:r w:rsidR="00E34D91" w:rsidRPr="00D86E8B">
              <w:rPr>
                <w:kern w:val="2"/>
                <w:sz w:val="18"/>
                <w:szCs w:val="18"/>
              </w:rPr>
              <w:t xml:space="preserve">ature </w:t>
            </w:r>
            <w:r w:rsidR="00082B48" w:rsidRPr="00D86E8B">
              <w:rPr>
                <w:kern w:val="2"/>
                <w:sz w:val="18"/>
                <w:szCs w:val="18"/>
              </w:rPr>
              <w:t>a</w:t>
            </w:r>
            <w:r w:rsidR="00E34D91" w:rsidRPr="00D86E8B">
              <w:rPr>
                <w:kern w:val="2"/>
                <w:sz w:val="18"/>
                <w:szCs w:val="18"/>
              </w:rPr>
              <w:t xml:space="preserve">ction and </w:t>
            </w:r>
            <w:r w:rsidR="00082B48" w:rsidRPr="00D86E8B">
              <w:rPr>
                <w:kern w:val="2"/>
                <w:sz w:val="18"/>
                <w:szCs w:val="18"/>
              </w:rPr>
              <w:t>c</w:t>
            </w:r>
            <w:r w:rsidR="00E34D91" w:rsidRPr="00D86E8B">
              <w:rPr>
                <w:kern w:val="2"/>
                <w:sz w:val="18"/>
                <w:szCs w:val="18"/>
              </w:rPr>
              <w:t xml:space="preserve">hemicals and </w:t>
            </w:r>
            <w:r w:rsidR="00082B48" w:rsidRPr="00D86E8B">
              <w:rPr>
                <w:kern w:val="2"/>
                <w:sz w:val="18"/>
                <w:szCs w:val="18"/>
              </w:rPr>
              <w:t>p</w:t>
            </w:r>
            <w:r w:rsidR="00E34D91" w:rsidRPr="00D86E8B">
              <w:rPr>
                <w:kern w:val="2"/>
                <w:sz w:val="18"/>
                <w:szCs w:val="18"/>
              </w:rPr>
              <w:t xml:space="preserve">ollution </w:t>
            </w:r>
            <w:r w:rsidR="00082B48" w:rsidRPr="00D86E8B">
              <w:rPr>
                <w:kern w:val="2"/>
                <w:sz w:val="18"/>
                <w:szCs w:val="18"/>
              </w:rPr>
              <w:t>a</w:t>
            </w:r>
            <w:r w:rsidR="00E34D91" w:rsidRPr="00D86E8B">
              <w:rPr>
                <w:kern w:val="2"/>
                <w:sz w:val="18"/>
                <w:szCs w:val="18"/>
              </w:rPr>
              <w:t>ction</w:t>
            </w:r>
            <w:r w:rsidR="00BE1D2B">
              <w:rPr>
                <w:kern w:val="2"/>
                <w:sz w:val="18"/>
                <w:szCs w:val="18"/>
              </w:rPr>
              <w:t xml:space="preserve"> subprogrammes</w:t>
            </w:r>
            <w:r w:rsidR="00E34D91" w:rsidRPr="00D86E8B">
              <w:rPr>
                <w:kern w:val="2"/>
                <w:sz w:val="18"/>
                <w:szCs w:val="18"/>
              </w:rPr>
              <w:t>:</w:t>
            </w:r>
          </w:p>
          <w:p w14:paraId="754CD23C" w14:textId="3D78FD22" w:rsidR="00E34D91" w:rsidRPr="00D86E8B" w:rsidRDefault="00E34D91" w:rsidP="00FE0F13">
            <w:pPr>
              <w:pStyle w:val="Normalpool"/>
              <w:spacing w:before="40" w:after="40"/>
              <w:ind w:left="-57" w:right="-57"/>
              <w:rPr>
                <w:b/>
                <w:kern w:val="2"/>
                <w:sz w:val="18"/>
                <w:szCs w:val="18"/>
              </w:rPr>
            </w:pPr>
            <w:r w:rsidRPr="00D86E8B">
              <w:rPr>
                <w:b/>
                <w:kern w:val="2"/>
                <w:sz w:val="18"/>
                <w:szCs w:val="18"/>
              </w:rPr>
              <w:t xml:space="preserve">Climate </w:t>
            </w:r>
            <w:r w:rsidR="00082B48" w:rsidRPr="00D86E8B">
              <w:rPr>
                <w:b/>
                <w:kern w:val="2"/>
                <w:sz w:val="18"/>
                <w:szCs w:val="18"/>
              </w:rPr>
              <w:t>a</w:t>
            </w:r>
            <w:r w:rsidRPr="00D86E8B">
              <w:rPr>
                <w:b/>
                <w:kern w:val="2"/>
                <w:sz w:val="18"/>
                <w:szCs w:val="18"/>
              </w:rPr>
              <w:t>ction</w:t>
            </w:r>
          </w:p>
          <w:p w14:paraId="1F2A2C81" w14:textId="77777777"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Private and public finance flows are aligned with the goals of the Paris Agreement.</w:t>
            </w:r>
          </w:p>
          <w:p w14:paraId="2FFA0923" w14:textId="5914C0DB"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Transparency and accountability of government and non-government climate action, including from the private sector and finance community</w:t>
            </w:r>
            <w:r w:rsidR="00F52DE0" w:rsidRPr="00D86E8B">
              <w:rPr>
                <w:kern w:val="2"/>
                <w:sz w:val="18"/>
                <w:szCs w:val="18"/>
              </w:rPr>
              <w:t>,</w:t>
            </w:r>
            <w:r w:rsidRPr="00D86E8B">
              <w:rPr>
                <w:kern w:val="2"/>
                <w:sz w:val="18"/>
                <w:szCs w:val="18"/>
              </w:rPr>
              <w:t xml:space="preserve"> is strengthened.</w:t>
            </w:r>
          </w:p>
          <w:p w14:paraId="263D4701" w14:textId="6DA6CC60" w:rsidR="00E34D91" w:rsidRPr="00D86E8B" w:rsidRDefault="00F52DE0"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The private sector and financial markets apply s</w:t>
            </w:r>
            <w:r w:rsidR="00E34D91" w:rsidRPr="00D86E8B">
              <w:rPr>
                <w:kern w:val="2"/>
                <w:sz w:val="18"/>
                <w:szCs w:val="18"/>
              </w:rPr>
              <w:t>ustainability</w:t>
            </w:r>
            <w:r w:rsidRPr="00D86E8B">
              <w:rPr>
                <w:kern w:val="2"/>
                <w:sz w:val="18"/>
                <w:szCs w:val="18"/>
              </w:rPr>
              <w:t>-</w:t>
            </w:r>
            <w:r w:rsidR="00E34D91" w:rsidRPr="00D86E8B">
              <w:rPr>
                <w:kern w:val="2"/>
                <w:sz w:val="18"/>
                <w:szCs w:val="18"/>
              </w:rPr>
              <w:t xml:space="preserve"> and climate</w:t>
            </w:r>
            <w:r w:rsidRPr="00D86E8B">
              <w:rPr>
                <w:kern w:val="2"/>
                <w:sz w:val="18"/>
                <w:szCs w:val="18"/>
              </w:rPr>
              <w:t>-</w:t>
            </w:r>
            <w:r w:rsidR="00E34D91" w:rsidRPr="00D86E8B">
              <w:rPr>
                <w:kern w:val="2"/>
                <w:sz w:val="18"/>
                <w:szCs w:val="18"/>
              </w:rPr>
              <w:t>friendly standards and norms as a core value of the economy.</w:t>
            </w:r>
          </w:p>
          <w:p w14:paraId="17D9A930" w14:textId="77777777"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Sectoral partnerships and access to technologies for decarbonization, dematerialization and resilience are enhanced.</w:t>
            </w:r>
          </w:p>
          <w:p w14:paraId="143C5648" w14:textId="32FB624E"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Public support and political engagement for climate action are cataly</w:t>
            </w:r>
            <w:r w:rsidR="00F52DE0" w:rsidRPr="00D86E8B">
              <w:rPr>
                <w:kern w:val="2"/>
                <w:sz w:val="18"/>
                <w:szCs w:val="18"/>
              </w:rPr>
              <w:t>s</w:t>
            </w:r>
            <w:r w:rsidRPr="00D86E8B">
              <w:rPr>
                <w:kern w:val="2"/>
                <w:sz w:val="18"/>
                <w:szCs w:val="18"/>
              </w:rPr>
              <w:t>ed.</w:t>
            </w:r>
          </w:p>
          <w:p w14:paraId="69C6B257" w14:textId="5E82F222"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Societal choices</w:t>
            </w:r>
            <w:r w:rsidR="00DB5511">
              <w:rPr>
                <w:kern w:val="2"/>
                <w:sz w:val="18"/>
                <w:szCs w:val="18"/>
              </w:rPr>
              <w:t xml:space="preserve"> have</w:t>
            </w:r>
            <w:r w:rsidRPr="00D86E8B">
              <w:rPr>
                <w:kern w:val="2"/>
                <w:sz w:val="18"/>
                <w:szCs w:val="18"/>
              </w:rPr>
              <w:t xml:space="preserve"> shift</w:t>
            </w:r>
            <w:r w:rsidR="00DB5511">
              <w:rPr>
                <w:kern w:val="2"/>
                <w:sz w:val="18"/>
                <w:szCs w:val="18"/>
              </w:rPr>
              <w:t>ed</w:t>
            </w:r>
            <w:r w:rsidRPr="00D86E8B">
              <w:rPr>
                <w:kern w:val="2"/>
                <w:sz w:val="18"/>
                <w:szCs w:val="18"/>
              </w:rPr>
              <w:t xml:space="preserve"> towards lower carbon products and services and sustainable lifestyles.</w:t>
            </w:r>
          </w:p>
          <w:p w14:paraId="06B49790" w14:textId="70F725AC" w:rsidR="00E34D91" w:rsidRPr="00D86E8B" w:rsidRDefault="00E34D91" w:rsidP="00FE0F13">
            <w:pPr>
              <w:pStyle w:val="Normalpool"/>
              <w:spacing w:before="40" w:after="40"/>
              <w:ind w:left="-57" w:right="-57"/>
              <w:rPr>
                <w:b/>
                <w:kern w:val="2"/>
                <w:sz w:val="18"/>
                <w:szCs w:val="18"/>
              </w:rPr>
            </w:pPr>
            <w:r w:rsidRPr="00D86E8B">
              <w:rPr>
                <w:b/>
                <w:kern w:val="2"/>
                <w:sz w:val="18"/>
                <w:szCs w:val="18"/>
              </w:rPr>
              <w:t xml:space="preserve">Nature </w:t>
            </w:r>
            <w:r w:rsidR="00082B48" w:rsidRPr="00D86E8B">
              <w:rPr>
                <w:b/>
                <w:kern w:val="2"/>
                <w:sz w:val="18"/>
                <w:szCs w:val="18"/>
              </w:rPr>
              <w:t>a</w:t>
            </w:r>
            <w:r w:rsidRPr="00D86E8B">
              <w:rPr>
                <w:b/>
                <w:kern w:val="2"/>
                <w:sz w:val="18"/>
                <w:szCs w:val="18"/>
              </w:rPr>
              <w:t>ction</w:t>
            </w:r>
          </w:p>
          <w:p w14:paraId="59272EA0" w14:textId="546D216F"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Full costs and benefits of human activity are accounted for and internalized in decision</w:t>
            </w:r>
            <w:r w:rsidR="00F52DE0" w:rsidRPr="00D86E8B">
              <w:rPr>
                <w:kern w:val="2"/>
                <w:sz w:val="18"/>
                <w:szCs w:val="18"/>
              </w:rPr>
              <w:t>-</w:t>
            </w:r>
            <w:r w:rsidRPr="00D86E8B">
              <w:rPr>
                <w:kern w:val="2"/>
                <w:sz w:val="18"/>
                <w:szCs w:val="18"/>
              </w:rPr>
              <w:t>making.</w:t>
            </w:r>
          </w:p>
          <w:p w14:paraId="4F349C9F" w14:textId="32A8BA17"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Food systems support biodiversity and environment</w:t>
            </w:r>
            <w:r w:rsidR="00F52DE0" w:rsidRPr="00D86E8B">
              <w:rPr>
                <w:kern w:val="2"/>
                <w:sz w:val="18"/>
                <w:szCs w:val="18"/>
              </w:rPr>
              <w:t>al</w:t>
            </w:r>
            <w:r w:rsidRPr="00D86E8B">
              <w:rPr>
                <w:kern w:val="2"/>
                <w:sz w:val="18"/>
                <w:szCs w:val="18"/>
              </w:rPr>
              <w:t xml:space="preserve"> sustainability.</w:t>
            </w:r>
          </w:p>
          <w:p w14:paraId="30695A34" w14:textId="79A8732A" w:rsidR="00E34D91" w:rsidRPr="00D86E8B" w:rsidRDefault="00F52DE0"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A s</w:t>
            </w:r>
            <w:r w:rsidR="00E34D91" w:rsidRPr="00D86E8B">
              <w:rPr>
                <w:kern w:val="2"/>
                <w:sz w:val="18"/>
                <w:szCs w:val="18"/>
              </w:rPr>
              <w:t>ustainable ocean and coastal economy contributes to prosperity and pollution-free development.</w:t>
            </w:r>
          </w:p>
          <w:p w14:paraId="54B63995" w14:textId="7EE499BE"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Public</w:t>
            </w:r>
            <w:r w:rsidR="000948BE">
              <w:rPr>
                <w:kern w:val="2"/>
                <w:sz w:val="18"/>
                <w:szCs w:val="18"/>
              </w:rPr>
              <w:t>-</w:t>
            </w:r>
            <w:r w:rsidRPr="00D86E8B">
              <w:rPr>
                <w:kern w:val="2"/>
                <w:sz w:val="18"/>
                <w:szCs w:val="18"/>
              </w:rPr>
              <w:t xml:space="preserve"> and </w:t>
            </w:r>
            <w:r w:rsidR="00F52DE0" w:rsidRPr="00D86E8B">
              <w:rPr>
                <w:kern w:val="2"/>
                <w:sz w:val="18"/>
                <w:szCs w:val="18"/>
              </w:rPr>
              <w:t>p</w:t>
            </w:r>
            <w:r w:rsidRPr="00D86E8B">
              <w:rPr>
                <w:kern w:val="2"/>
                <w:sz w:val="18"/>
                <w:szCs w:val="18"/>
              </w:rPr>
              <w:t>rivate</w:t>
            </w:r>
            <w:r w:rsidR="000948BE">
              <w:rPr>
                <w:kern w:val="2"/>
                <w:sz w:val="18"/>
                <w:szCs w:val="18"/>
              </w:rPr>
              <w:t>-</w:t>
            </w:r>
            <w:r w:rsidRPr="00D86E8B">
              <w:rPr>
                <w:kern w:val="2"/>
                <w:sz w:val="18"/>
                <w:szCs w:val="18"/>
              </w:rPr>
              <w:t>sector financial flows contribute to improved ecosystem management.</w:t>
            </w:r>
          </w:p>
          <w:p w14:paraId="6DCBE7E9" w14:textId="22EB18F1"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 xml:space="preserve">Sustainable value chains </w:t>
            </w:r>
            <w:r w:rsidR="00F52DE0" w:rsidRPr="00D86E8B">
              <w:rPr>
                <w:kern w:val="2"/>
                <w:sz w:val="18"/>
                <w:szCs w:val="18"/>
              </w:rPr>
              <w:t xml:space="preserve">are </w:t>
            </w:r>
            <w:r w:rsidRPr="00D86E8B">
              <w:rPr>
                <w:kern w:val="2"/>
                <w:sz w:val="18"/>
                <w:szCs w:val="18"/>
              </w:rPr>
              <w:t xml:space="preserve">adopted, product comparability </w:t>
            </w:r>
            <w:r w:rsidR="00F52DE0" w:rsidRPr="00D86E8B">
              <w:rPr>
                <w:kern w:val="2"/>
                <w:sz w:val="18"/>
                <w:szCs w:val="18"/>
              </w:rPr>
              <w:t xml:space="preserve">is </w:t>
            </w:r>
            <w:r w:rsidRPr="00D86E8B">
              <w:rPr>
                <w:kern w:val="2"/>
                <w:sz w:val="18"/>
                <w:szCs w:val="18"/>
              </w:rPr>
              <w:t xml:space="preserve">enhanced and circularity </w:t>
            </w:r>
            <w:r w:rsidR="00F52DE0" w:rsidRPr="00D86E8B">
              <w:rPr>
                <w:kern w:val="2"/>
                <w:sz w:val="18"/>
                <w:szCs w:val="18"/>
              </w:rPr>
              <w:t xml:space="preserve">is </w:t>
            </w:r>
            <w:r w:rsidRPr="00D86E8B">
              <w:rPr>
                <w:kern w:val="2"/>
                <w:sz w:val="18"/>
                <w:szCs w:val="18"/>
              </w:rPr>
              <w:t>maximized.</w:t>
            </w:r>
          </w:p>
          <w:p w14:paraId="428CCD3B" w14:textId="2384F605" w:rsidR="00E34D91" w:rsidRPr="00D86E8B" w:rsidRDefault="00E34D91"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Consumer awareness and behavio</w:t>
            </w:r>
            <w:r w:rsidR="00F52DE0" w:rsidRPr="00D86E8B">
              <w:rPr>
                <w:kern w:val="2"/>
                <w:sz w:val="18"/>
                <w:szCs w:val="18"/>
              </w:rPr>
              <w:t>u</w:t>
            </w:r>
            <w:r w:rsidRPr="00D86E8B">
              <w:rPr>
                <w:kern w:val="2"/>
                <w:sz w:val="18"/>
                <w:szCs w:val="18"/>
              </w:rPr>
              <w:t xml:space="preserve">rs </w:t>
            </w:r>
            <w:r w:rsidR="00DB5511">
              <w:rPr>
                <w:kern w:val="2"/>
                <w:sz w:val="18"/>
                <w:szCs w:val="18"/>
              </w:rPr>
              <w:t xml:space="preserve">have </w:t>
            </w:r>
            <w:r w:rsidRPr="00D86E8B">
              <w:rPr>
                <w:kern w:val="2"/>
                <w:sz w:val="18"/>
                <w:szCs w:val="18"/>
              </w:rPr>
              <w:t>shifted towards products and services with lower environmental and nature footprints through digital nudging, green filtering, product labelling, certification schemes and value-chain indices.</w:t>
            </w:r>
          </w:p>
          <w:p w14:paraId="68240ADA" w14:textId="22847085" w:rsidR="008A5D77" w:rsidRPr="00D86E8B" w:rsidRDefault="008A5D77" w:rsidP="00FE0F13">
            <w:pPr>
              <w:pStyle w:val="Normalpool"/>
              <w:spacing w:before="40" w:after="40"/>
              <w:ind w:left="-57" w:right="-57"/>
              <w:rPr>
                <w:b/>
                <w:kern w:val="2"/>
                <w:sz w:val="18"/>
                <w:szCs w:val="18"/>
              </w:rPr>
            </w:pPr>
            <w:r w:rsidRPr="00D86E8B">
              <w:rPr>
                <w:b/>
                <w:kern w:val="2"/>
                <w:sz w:val="18"/>
                <w:szCs w:val="18"/>
              </w:rPr>
              <w:t xml:space="preserve">Chemicals and </w:t>
            </w:r>
            <w:r w:rsidR="00082B48" w:rsidRPr="00D86E8B">
              <w:rPr>
                <w:b/>
                <w:kern w:val="2"/>
                <w:sz w:val="18"/>
                <w:szCs w:val="18"/>
              </w:rPr>
              <w:t>p</w:t>
            </w:r>
            <w:r w:rsidRPr="00D86E8B">
              <w:rPr>
                <w:b/>
                <w:kern w:val="2"/>
                <w:sz w:val="18"/>
                <w:szCs w:val="18"/>
              </w:rPr>
              <w:t xml:space="preserve">ollution </w:t>
            </w:r>
            <w:r w:rsidR="00082B48" w:rsidRPr="00D86E8B">
              <w:rPr>
                <w:b/>
                <w:kern w:val="2"/>
                <w:sz w:val="18"/>
                <w:szCs w:val="18"/>
              </w:rPr>
              <w:t>a</w:t>
            </w:r>
            <w:r w:rsidRPr="00D86E8B">
              <w:rPr>
                <w:b/>
                <w:kern w:val="2"/>
                <w:sz w:val="18"/>
                <w:szCs w:val="18"/>
              </w:rPr>
              <w:t>ction</w:t>
            </w:r>
          </w:p>
          <w:p w14:paraId="49C13F3C" w14:textId="4DDD7382" w:rsidR="008A5D77"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 xml:space="preserve">Regional and national integrated policy </w:t>
            </w:r>
            <w:r w:rsidR="00DB5511">
              <w:rPr>
                <w:kern w:val="2"/>
                <w:sz w:val="18"/>
                <w:szCs w:val="18"/>
              </w:rPr>
              <w:t xml:space="preserve">has </w:t>
            </w:r>
            <w:r w:rsidRPr="00D86E8B">
              <w:rPr>
                <w:kern w:val="2"/>
                <w:sz w:val="18"/>
                <w:szCs w:val="18"/>
              </w:rPr>
              <w:t>shift</w:t>
            </w:r>
            <w:r w:rsidR="00DB5511">
              <w:rPr>
                <w:kern w:val="2"/>
                <w:sz w:val="18"/>
                <w:szCs w:val="18"/>
              </w:rPr>
              <w:t>ed</w:t>
            </w:r>
            <w:r w:rsidRPr="00D86E8B">
              <w:rPr>
                <w:kern w:val="2"/>
                <w:sz w:val="18"/>
                <w:szCs w:val="18"/>
              </w:rPr>
              <w:t xml:space="preserve"> towards the sound management of chemicals and waste.</w:t>
            </w:r>
          </w:p>
          <w:p w14:paraId="15A3CC2C" w14:textId="43A53039" w:rsidR="008A5D77"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Land-based sources of pollution in fresh</w:t>
            </w:r>
            <w:r w:rsidR="00E52F7E">
              <w:rPr>
                <w:kern w:val="2"/>
                <w:sz w:val="18"/>
                <w:szCs w:val="18"/>
              </w:rPr>
              <w:t xml:space="preserve"> </w:t>
            </w:r>
            <w:r w:rsidRPr="00D86E8B">
              <w:rPr>
                <w:kern w:val="2"/>
                <w:sz w:val="18"/>
                <w:szCs w:val="18"/>
              </w:rPr>
              <w:t>water and ocean, including marine litter and nutrients</w:t>
            </w:r>
            <w:r w:rsidR="00F52DE0" w:rsidRPr="00D86E8B">
              <w:rPr>
                <w:kern w:val="2"/>
                <w:sz w:val="18"/>
                <w:szCs w:val="18"/>
              </w:rPr>
              <w:t>, are reduced</w:t>
            </w:r>
            <w:r w:rsidRPr="00D86E8B">
              <w:rPr>
                <w:kern w:val="2"/>
                <w:sz w:val="18"/>
                <w:szCs w:val="18"/>
              </w:rPr>
              <w:t>.</w:t>
            </w:r>
          </w:p>
          <w:p w14:paraId="47DC72A0" w14:textId="7BDEE6CA" w:rsidR="008A5D77"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 xml:space="preserve">Air pollution action, sustainable mobility and clean energy </w:t>
            </w:r>
            <w:r w:rsidR="00F52DE0" w:rsidRPr="00D86E8B">
              <w:rPr>
                <w:kern w:val="2"/>
                <w:sz w:val="18"/>
                <w:szCs w:val="18"/>
              </w:rPr>
              <w:t xml:space="preserve">are </w:t>
            </w:r>
            <w:r w:rsidRPr="00D86E8B">
              <w:rPr>
                <w:kern w:val="2"/>
                <w:sz w:val="18"/>
                <w:szCs w:val="18"/>
              </w:rPr>
              <w:t>supported.</w:t>
            </w:r>
          </w:p>
          <w:p w14:paraId="6F263844" w14:textId="3337C70F" w:rsidR="008A5D77"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FB4BEC">
              <w:rPr>
                <w:kern w:val="2"/>
                <w:sz w:val="18"/>
                <w:szCs w:val="18"/>
              </w:rPr>
              <w:t>Institutional capacity to adopt and act on national and international commitments</w:t>
            </w:r>
            <w:r w:rsidR="00F52DE0" w:rsidRPr="00FB4BEC">
              <w:rPr>
                <w:kern w:val="2"/>
                <w:sz w:val="18"/>
                <w:szCs w:val="18"/>
              </w:rPr>
              <w:t xml:space="preserve"> is enhanced</w:t>
            </w:r>
            <w:r w:rsidRPr="00D86E8B">
              <w:rPr>
                <w:kern w:val="2"/>
                <w:sz w:val="18"/>
                <w:szCs w:val="18"/>
              </w:rPr>
              <w:t>.</w:t>
            </w:r>
          </w:p>
          <w:p w14:paraId="2849883C" w14:textId="315CE846" w:rsidR="008A5D77"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 xml:space="preserve">“3R” waste management systems </w:t>
            </w:r>
            <w:r w:rsidR="00F52DE0" w:rsidRPr="00D86E8B">
              <w:rPr>
                <w:kern w:val="2"/>
                <w:sz w:val="18"/>
                <w:szCs w:val="18"/>
              </w:rPr>
              <w:t xml:space="preserve">are </w:t>
            </w:r>
            <w:r w:rsidRPr="00D86E8B">
              <w:rPr>
                <w:kern w:val="2"/>
                <w:sz w:val="18"/>
                <w:szCs w:val="18"/>
              </w:rPr>
              <w:t>mainstreamed.</w:t>
            </w:r>
          </w:p>
          <w:p w14:paraId="27FC1F45" w14:textId="5C35B702" w:rsidR="008A5D77"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 xml:space="preserve">Resource efficiency and circularity in key sectors </w:t>
            </w:r>
            <w:r w:rsidR="00F52DE0" w:rsidRPr="00D86E8B">
              <w:rPr>
                <w:kern w:val="2"/>
                <w:sz w:val="18"/>
                <w:szCs w:val="18"/>
              </w:rPr>
              <w:t xml:space="preserve">are </w:t>
            </w:r>
            <w:r w:rsidRPr="00D86E8B">
              <w:rPr>
                <w:kern w:val="2"/>
                <w:sz w:val="18"/>
                <w:szCs w:val="18"/>
              </w:rPr>
              <w:t>improved.</w:t>
            </w:r>
          </w:p>
          <w:p w14:paraId="0E4859C2" w14:textId="620D5DE9" w:rsidR="008A5D77" w:rsidRPr="00D86E8B" w:rsidRDefault="00F52DE0"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The e</w:t>
            </w:r>
            <w:r w:rsidR="008A5D77" w:rsidRPr="00D86E8B">
              <w:rPr>
                <w:kern w:val="2"/>
                <w:sz w:val="18"/>
                <w:szCs w:val="18"/>
              </w:rPr>
              <w:t>conomics of chemicals actions</w:t>
            </w:r>
            <w:r w:rsidRPr="00D86E8B">
              <w:rPr>
                <w:kern w:val="2"/>
                <w:sz w:val="18"/>
                <w:szCs w:val="18"/>
              </w:rPr>
              <w:t xml:space="preserve"> and</w:t>
            </w:r>
            <w:r w:rsidR="008A5D77" w:rsidRPr="00D86E8B">
              <w:rPr>
                <w:kern w:val="2"/>
                <w:sz w:val="18"/>
                <w:szCs w:val="18"/>
              </w:rPr>
              <w:t xml:space="preserve"> waste and pollution reduction support </w:t>
            </w:r>
            <w:r w:rsidR="00FB4BEC">
              <w:rPr>
                <w:kern w:val="2"/>
                <w:sz w:val="18"/>
                <w:szCs w:val="18"/>
              </w:rPr>
              <w:t xml:space="preserve">have </w:t>
            </w:r>
            <w:r w:rsidR="008A5D77" w:rsidRPr="00D86E8B">
              <w:rPr>
                <w:kern w:val="2"/>
                <w:sz w:val="18"/>
                <w:szCs w:val="18"/>
              </w:rPr>
              <w:t>shift</w:t>
            </w:r>
            <w:r w:rsidR="00FB4BEC">
              <w:rPr>
                <w:kern w:val="2"/>
                <w:sz w:val="18"/>
                <w:szCs w:val="18"/>
              </w:rPr>
              <w:t>ed</w:t>
            </w:r>
            <w:r w:rsidR="008A5D77" w:rsidRPr="00D86E8B">
              <w:rPr>
                <w:kern w:val="2"/>
                <w:sz w:val="18"/>
                <w:szCs w:val="18"/>
              </w:rPr>
              <w:t xml:space="preserve"> away from harmful chemicals.</w:t>
            </w:r>
          </w:p>
          <w:p w14:paraId="08A82A17" w14:textId="3F3E3FD8" w:rsidR="008A5D77" w:rsidRPr="00D86E8B" w:rsidRDefault="00375F4E" w:rsidP="006E02CF">
            <w:pPr>
              <w:pStyle w:val="Normalpool"/>
              <w:numPr>
                <w:ilvl w:val="0"/>
                <w:numId w:val="5"/>
              </w:numPr>
              <w:tabs>
                <w:tab w:val="clear" w:pos="1247"/>
              </w:tabs>
              <w:spacing w:before="30" w:after="30"/>
              <w:ind w:left="397" w:right="-57" w:hanging="284"/>
              <w:rPr>
                <w:kern w:val="2"/>
                <w:sz w:val="18"/>
                <w:szCs w:val="18"/>
              </w:rPr>
            </w:pPr>
            <w:r>
              <w:rPr>
                <w:kern w:val="2"/>
                <w:sz w:val="18"/>
                <w:szCs w:val="18"/>
              </w:rPr>
              <w:t>G</w:t>
            </w:r>
            <w:r w:rsidRPr="00D86E8B">
              <w:rPr>
                <w:kern w:val="2"/>
                <w:sz w:val="18"/>
                <w:szCs w:val="18"/>
              </w:rPr>
              <w:t xml:space="preserve">lobal advocacy </w:t>
            </w:r>
            <w:r>
              <w:rPr>
                <w:kern w:val="2"/>
                <w:sz w:val="18"/>
                <w:szCs w:val="18"/>
              </w:rPr>
              <w:t>catalyses t</w:t>
            </w:r>
            <w:r w:rsidR="00F52DE0" w:rsidRPr="00D86E8B">
              <w:rPr>
                <w:kern w:val="2"/>
                <w:sz w:val="18"/>
                <w:szCs w:val="18"/>
              </w:rPr>
              <w:t>he p</w:t>
            </w:r>
            <w:r w:rsidR="008A5D77" w:rsidRPr="00D86E8B">
              <w:rPr>
                <w:kern w:val="2"/>
                <w:sz w:val="18"/>
                <w:szCs w:val="18"/>
              </w:rPr>
              <w:t>hase</w:t>
            </w:r>
            <w:r w:rsidR="00F52DE0" w:rsidRPr="00D86E8B">
              <w:rPr>
                <w:kern w:val="2"/>
                <w:sz w:val="18"/>
                <w:szCs w:val="18"/>
              </w:rPr>
              <w:t>-</w:t>
            </w:r>
            <w:r w:rsidR="008A5D77" w:rsidRPr="00D86E8B">
              <w:rPr>
                <w:kern w:val="2"/>
                <w:sz w:val="18"/>
                <w:szCs w:val="18"/>
              </w:rPr>
              <w:t>out of most polluting products and practices.</w:t>
            </w:r>
          </w:p>
          <w:p w14:paraId="36637A31" w14:textId="6F41387A" w:rsidR="008A5D77"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Markets, supply chains, trade and consumer behavio</w:t>
            </w:r>
            <w:r w:rsidR="00082B48" w:rsidRPr="00D86E8B">
              <w:rPr>
                <w:kern w:val="2"/>
                <w:sz w:val="18"/>
                <w:szCs w:val="18"/>
              </w:rPr>
              <w:t>u</w:t>
            </w:r>
            <w:r w:rsidRPr="00D86E8B">
              <w:rPr>
                <w:kern w:val="2"/>
                <w:sz w:val="18"/>
                <w:szCs w:val="18"/>
              </w:rPr>
              <w:t xml:space="preserve">rs </w:t>
            </w:r>
            <w:r w:rsidR="001D29BE">
              <w:rPr>
                <w:kern w:val="2"/>
                <w:sz w:val="18"/>
                <w:szCs w:val="18"/>
              </w:rPr>
              <w:t xml:space="preserve">have </w:t>
            </w:r>
            <w:r w:rsidR="00810F50" w:rsidRPr="00D86E8B">
              <w:rPr>
                <w:kern w:val="2"/>
                <w:sz w:val="18"/>
                <w:szCs w:val="18"/>
              </w:rPr>
              <w:t>shift</w:t>
            </w:r>
            <w:r w:rsidR="001D29BE">
              <w:rPr>
                <w:kern w:val="2"/>
                <w:sz w:val="18"/>
                <w:szCs w:val="18"/>
              </w:rPr>
              <w:t>ed</w:t>
            </w:r>
            <w:r w:rsidRPr="00D86E8B">
              <w:rPr>
                <w:kern w:val="2"/>
                <w:sz w:val="18"/>
                <w:szCs w:val="18"/>
              </w:rPr>
              <w:t xml:space="preserve"> towards reduced pollution</w:t>
            </w:r>
            <w:r w:rsidR="00F52DE0" w:rsidRPr="00D86E8B">
              <w:rPr>
                <w:kern w:val="2"/>
                <w:sz w:val="18"/>
                <w:szCs w:val="18"/>
              </w:rPr>
              <w:t>,</w:t>
            </w:r>
            <w:r w:rsidRPr="00D86E8B">
              <w:rPr>
                <w:kern w:val="2"/>
                <w:sz w:val="18"/>
                <w:szCs w:val="18"/>
              </w:rPr>
              <w:t xml:space="preserve"> </w:t>
            </w:r>
            <w:r w:rsidR="00810F50" w:rsidRPr="00D86E8B">
              <w:rPr>
                <w:kern w:val="2"/>
                <w:sz w:val="18"/>
                <w:szCs w:val="18"/>
              </w:rPr>
              <w:t xml:space="preserve">influenced by </w:t>
            </w:r>
            <w:r w:rsidRPr="00D86E8B">
              <w:rPr>
                <w:kern w:val="2"/>
                <w:sz w:val="18"/>
                <w:szCs w:val="18"/>
              </w:rPr>
              <w:t>transparency enabled by digital technologies.</w:t>
            </w:r>
          </w:p>
          <w:p w14:paraId="31E71E94" w14:textId="3C77B20A" w:rsidR="00E34D91" w:rsidRPr="00D86E8B" w:rsidRDefault="008A5D77" w:rsidP="006E02CF">
            <w:pPr>
              <w:pStyle w:val="Normalpool"/>
              <w:numPr>
                <w:ilvl w:val="0"/>
                <w:numId w:val="5"/>
              </w:numPr>
              <w:tabs>
                <w:tab w:val="clear" w:pos="1247"/>
              </w:tabs>
              <w:spacing w:before="30" w:after="30"/>
              <w:ind w:left="397" w:right="-57" w:hanging="284"/>
              <w:rPr>
                <w:kern w:val="2"/>
                <w:sz w:val="18"/>
                <w:szCs w:val="18"/>
              </w:rPr>
            </w:pPr>
            <w:r w:rsidRPr="00D86E8B">
              <w:rPr>
                <w:kern w:val="2"/>
                <w:sz w:val="18"/>
                <w:szCs w:val="18"/>
              </w:rPr>
              <w:t xml:space="preserve">Global plastic pollution </w:t>
            </w:r>
            <w:r w:rsidR="00810F50" w:rsidRPr="00D86E8B">
              <w:rPr>
                <w:kern w:val="2"/>
                <w:sz w:val="18"/>
                <w:szCs w:val="18"/>
              </w:rPr>
              <w:t xml:space="preserve">is </w:t>
            </w:r>
            <w:r w:rsidRPr="00D86E8B">
              <w:rPr>
                <w:kern w:val="2"/>
                <w:sz w:val="18"/>
                <w:szCs w:val="18"/>
              </w:rPr>
              <w:t>reduced.</w:t>
            </w:r>
          </w:p>
        </w:tc>
      </w:tr>
    </w:tbl>
    <w:p w14:paraId="387FF1AD" w14:textId="5E207B73" w:rsidR="00DF2D21" w:rsidRPr="00D86E8B" w:rsidRDefault="00D471B9" w:rsidP="00D471B9">
      <w:pPr>
        <w:pStyle w:val="CH3"/>
        <w:rPr>
          <w:kern w:val="2"/>
        </w:rPr>
      </w:pPr>
      <w:bookmarkStart w:id="33" w:name="1.1.4_Digital_Transformations_as_an_enab"/>
      <w:bookmarkEnd w:id="33"/>
      <w:r w:rsidRPr="00D86E8B">
        <w:rPr>
          <w:kern w:val="2"/>
        </w:rPr>
        <w:lastRenderedPageBreak/>
        <w:tab/>
      </w:r>
      <w:bookmarkStart w:id="34" w:name="_Toc58930699"/>
      <w:bookmarkStart w:id="35" w:name="_Toc61264094"/>
      <w:r w:rsidRPr="00D86E8B">
        <w:rPr>
          <w:kern w:val="2"/>
        </w:rPr>
        <w:t>4.</w:t>
      </w:r>
      <w:r w:rsidRPr="00D86E8B">
        <w:rPr>
          <w:kern w:val="2"/>
        </w:rPr>
        <w:tab/>
        <w:t>D</w:t>
      </w:r>
      <w:r w:rsidR="00DF2D21" w:rsidRPr="00D86E8B">
        <w:rPr>
          <w:kern w:val="2"/>
        </w:rPr>
        <w:t xml:space="preserve">igital </w:t>
      </w:r>
      <w:r w:rsidR="00082B48" w:rsidRPr="00D86E8B">
        <w:rPr>
          <w:kern w:val="2"/>
        </w:rPr>
        <w:t>t</w:t>
      </w:r>
      <w:r w:rsidR="00DF2D21" w:rsidRPr="00D86E8B">
        <w:rPr>
          <w:kern w:val="2"/>
        </w:rPr>
        <w:t>ransformation as an enabler</w:t>
      </w:r>
      <w:bookmarkEnd w:id="34"/>
      <w:bookmarkEnd w:id="35"/>
    </w:p>
    <w:p w14:paraId="2C862A35" w14:textId="19570413" w:rsidR="00DF2D21" w:rsidRPr="00D86E8B" w:rsidRDefault="00F52DE0" w:rsidP="003C4F8E">
      <w:pPr>
        <w:pStyle w:val="Normalnumber"/>
        <w:tabs>
          <w:tab w:val="clear" w:pos="1134"/>
        </w:tabs>
        <w:rPr>
          <w:kern w:val="2"/>
        </w:rPr>
      </w:pPr>
      <w:r w:rsidRPr="00E12572">
        <w:rPr>
          <w:b/>
          <w:bCs/>
          <w:kern w:val="2"/>
        </w:rPr>
        <w:t>The d</w:t>
      </w:r>
      <w:r w:rsidR="00DF2D21" w:rsidRPr="00E12572">
        <w:rPr>
          <w:b/>
          <w:bCs/>
          <w:kern w:val="2"/>
        </w:rPr>
        <w:t xml:space="preserve">igital </w:t>
      </w:r>
      <w:r w:rsidR="00082B48" w:rsidRPr="00E12572">
        <w:rPr>
          <w:b/>
          <w:bCs/>
          <w:kern w:val="2"/>
        </w:rPr>
        <w:t>t</w:t>
      </w:r>
      <w:r w:rsidR="00DF2D21" w:rsidRPr="00E12572">
        <w:rPr>
          <w:b/>
          <w:bCs/>
          <w:kern w:val="2"/>
        </w:rPr>
        <w:t xml:space="preserve">ransformations </w:t>
      </w:r>
      <w:r w:rsidRPr="00E12572">
        <w:rPr>
          <w:b/>
          <w:bCs/>
          <w:kern w:val="2"/>
        </w:rPr>
        <w:t xml:space="preserve">subprogramme </w:t>
      </w:r>
      <w:r w:rsidR="00DF2D21" w:rsidRPr="00E12572">
        <w:rPr>
          <w:b/>
          <w:bCs/>
          <w:kern w:val="2"/>
        </w:rPr>
        <w:t>will support digital guidelines, architecture and governance, as well as enhanced digital literacy</w:t>
      </w:r>
      <w:r w:rsidRPr="00E12572">
        <w:rPr>
          <w:b/>
          <w:bCs/>
          <w:kern w:val="2"/>
        </w:rPr>
        <w:t>,</w:t>
      </w:r>
      <w:r w:rsidR="00DF2D21" w:rsidRPr="00E12572">
        <w:rPr>
          <w:b/>
          <w:bCs/>
          <w:kern w:val="2"/>
        </w:rPr>
        <w:t xml:space="preserve"> to encourage transformative use of environmental digital public goods and accelerate progress towards environmental sustainability.</w:t>
      </w:r>
      <w:r w:rsidR="00DF2D21" w:rsidRPr="00D86E8B">
        <w:rPr>
          <w:kern w:val="2"/>
        </w:rPr>
        <w:t xml:space="preserve"> UNEP will work to integrate datasets, analysis and digital public goods </w:t>
      </w:r>
      <w:r w:rsidR="002B2EB3">
        <w:rPr>
          <w:kern w:val="2"/>
        </w:rPr>
        <w:t>associated with</w:t>
      </w:r>
      <w:r w:rsidR="002B2EB3" w:rsidRPr="00D86E8B">
        <w:rPr>
          <w:kern w:val="2"/>
        </w:rPr>
        <w:t xml:space="preserve"> </w:t>
      </w:r>
      <w:r w:rsidR="00810F50" w:rsidRPr="00D86E8B">
        <w:rPr>
          <w:kern w:val="2"/>
        </w:rPr>
        <w:t>c</w:t>
      </w:r>
      <w:r w:rsidR="00DF2D21" w:rsidRPr="00D86E8B">
        <w:rPr>
          <w:kern w:val="2"/>
        </w:rPr>
        <w:t>limate,</w:t>
      </w:r>
      <w:r w:rsidR="00D471B9" w:rsidRPr="00D86E8B">
        <w:rPr>
          <w:kern w:val="2"/>
        </w:rPr>
        <w:t xml:space="preserve"> </w:t>
      </w:r>
      <w:r w:rsidR="00810F50" w:rsidRPr="00D86E8B">
        <w:rPr>
          <w:kern w:val="2"/>
        </w:rPr>
        <w:t>n</w:t>
      </w:r>
      <w:r w:rsidR="00DF2D21" w:rsidRPr="00D86E8B">
        <w:rPr>
          <w:kern w:val="2"/>
        </w:rPr>
        <w:t xml:space="preserve">ature and </w:t>
      </w:r>
      <w:r w:rsidR="00810F50" w:rsidRPr="00D86E8B">
        <w:rPr>
          <w:kern w:val="2"/>
        </w:rPr>
        <w:t>p</w:t>
      </w:r>
      <w:r w:rsidR="00DF2D21" w:rsidRPr="00D86E8B">
        <w:rPr>
          <w:kern w:val="2"/>
        </w:rPr>
        <w:t xml:space="preserve">ollution </w:t>
      </w:r>
      <w:r w:rsidR="00014786">
        <w:rPr>
          <w:kern w:val="2"/>
        </w:rPr>
        <w:t>into</w:t>
      </w:r>
      <w:r w:rsidR="00014786" w:rsidRPr="00D86E8B">
        <w:rPr>
          <w:kern w:val="2"/>
        </w:rPr>
        <w:t xml:space="preserve"> </w:t>
      </w:r>
      <w:r w:rsidR="00DF2D21" w:rsidRPr="00D86E8B">
        <w:rPr>
          <w:kern w:val="2"/>
        </w:rPr>
        <w:t>an inclusive</w:t>
      </w:r>
      <w:r w:rsidR="002A6BBD" w:rsidRPr="00D86E8B">
        <w:rPr>
          <w:kern w:val="2"/>
        </w:rPr>
        <w:t xml:space="preserve"> </w:t>
      </w:r>
      <w:r w:rsidR="00DF2D21" w:rsidRPr="00D86E8B">
        <w:rPr>
          <w:kern w:val="2"/>
        </w:rPr>
        <w:t>digital ecosystem</w:t>
      </w:r>
      <w:r w:rsidR="002A6BBD" w:rsidRPr="00D86E8B">
        <w:rPr>
          <w:kern w:val="2"/>
        </w:rPr>
        <w:t xml:space="preserve"> </w:t>
      </w:r>
      <w:r w:rsidR="00DF2D21" w:rsidRPr="00D86E8B">
        <w:rPr>
          <w:kern w:val="2"/>
        </w:rPr>
        <w:t>for people</w:t>
      </w:r>
      <w:r w:rsidR="00D471B9" w:rsidRPr="00D86E8B">
        <w:rPr>
          <w:kern w:val="2"/>
        </w:rPr>
        <w:t xml:space="preserve"> </w:t>
      </w:r>
      <w:r w:rsidR="00DF2D21" w:rsidRPr="00D86E8B">
        <w:rPr>
          <w:kern w:val="2"/>
        </w:rPr>
        <w:t>and</w:t>
      </w:r>
      <w:r w:rsidR="00014786">
        <w:rPr>
          <w:kern w:val="2"/>
        </w:rPr>
        <w:t xml:space="preserve"> the</w:t>
      </w:r>
      <w:r w:rsidR="00DF2D21" w:rsidRPr="00D86E8B">
        <w:rPr>
          <w:kern w:val="2"/>
        </w:rPr>
        <w:t xml:space="preserve"> planet. </w:t>
      </w:r>
      <w:r w:rsidR="002B2EB3">
        <w:rPr>
          <w:kern w:val="2"/>
        </w:rPr>
        <w:t>It</w:t>
      </w:r>
      <w:r w:rsidR="002B2EB3" w:rsidRPr="00D86E8B">
        <w:rPr>
          <w:kern w:val="2"/>
        </w:rPr>
        <w:t xml:space="preserve"> </w:t>
      </w:r>
      <w:r w:rsidR="00DF2D21" w:rsidRPr="00D86E8B">
        <w:rPr>
          <w:kern w:val="2"/>
        </w:rPr>
        <w:t>will push to bridge the digital divide by enhancing the environmental digital literacy of citizens and diverse stakeholders through inclusive digital capacity</w:t>
      </w:r>
      <w:r w:rsidR="00014786">
        <w:rPr>
          <w:kern w:val="2"/>
        </w:rPr>
        <w:t>-</w:t>
      </w:r>
      <w:r w:rsidR="00DF2D21" w:rsidRPr="00D86E8B">
        <w:rPr>
          <w:kern w:val="2"/>
        </w:rPr>
        <w:t>building, policy dialogue, education curricul</w:t>
      </w:r>
      <w:r w:rsidR="00014786">
        <w:rPr>
          <w:kern w:val="2"/>
        </w:rPr>
        <w:t>a</w:t>
      </w:r>
      <w:r w:rsidR="00DF2D21" w:rsidRPr="00D86E8B">
        <w:rPr>
          <w:kern w:val="2"/>
        </w:rPr>
        <w:t>, social collaboration, open innovation and new communities of practice. UNEP will leverage environmental digital public goods and assess the risk and benefits of digital technologies through partnerships, platforms and networks to amplify and accelerate progress towards the internationally agreed environmental goals and a circular economy.</w:t>
      </w:r>
    </w:p>
    <w:p w14:paraId="0ECC16F1" w14:textId="3E79E098" w:rsidR="00D471B9" w:rsidRPr="00056C56" w:rsidRDefault="00056C56" w:rsidP="006E02CF">
      <w:pPr>
        <w:pStyle w:val="Normalpool"/>
        <w:ind w:left="1247"/>
      </w:pPr>
      <w:r w:rsidRPr="00056C56">
        <w:rPr>
          <w:noProof/>
        </w:rPr>
        <w:t xml:space="preserve"> </w:t>
      </w:r>
      <w:r w:rsidRPr="00056C56">
        <w:rPr>
          <w:noProof/>
        </w:rPr>
        <w:drawing>
          <wp:inline distT="0" distB="0" distL="0" distR="0" wp14:anchorId="5E704C3D" wp14:editId="64A97D2A">
            <wp:extent cx="5006340" cy="1781175"/>
            <wp:effectExtent l="0" t="0" r="3810" b="9525"/>
            <wp:docPr id="1201" name="Pictur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17737" cy="1785230"/>
                    </a:xfrm>
                    <a:prstGeom prst="rect">
                      <a:avLst/>
                    </a:prstGeom>
                  </pic:spPr>
                </pic:pic>
              </a:graphicData>
            </a:graphic>
          </wp:inline>
        </w:drawing>
      </w:r>
    </w:p>
    <w:p w14:paraId="320DEB87" w14:textId="31E31869" w:rsidR="00DF2D21" w:rsidRPr="00D86E8B" w:rsidRDefault="00DF2D21" w:rsidP="00D471B9">
      <w:pPr>
        <w:pStyle w:val="Titletable"/>
        <w:rPr>
          <w:kern w:val="2"/>
        </w:rPr>
      </w:pPr>
      <w:r w:rsidRPr="00D86E8B">
        <w:rPr>
          <w:b w:val="0"/>
          <w:bCs w:val="0"/>
          <w:kern w:val="2"/>
        </w:rPr>
        <w:t>Table 4</w:t>
      </w:r>
      <w:r w:rsidR="00D471B9" w:rsidRPr="00D86E8B">
        <w:rPr>
          <w:b w:val="0"/>
          <w:bCs w:val="0"/>
          <w:kern w:val="2"/>
        </w:rPr>
        <w:t xml:space="preserve"> </w:t>
      </w:r>
      <w:r w:rsidR="00D471B9" w:rsidRPr="00D86E8B">
        <w:rPr>
          <w:b w:val="0"/>
          <w:bCs w:val="0"/>
          <w:kern w:val="2"/>
        </w:rPr>
        <w:br/>
      </w:r>
      <w:r w:rsidRPr="00D86E8B">
        <w:rPr>
          <w:kern w:val="2"/>
        </w:rPr>
        <w:t xml:space="preserve">Digital </w:t>
      </w:r>
      <w:r w:rsidR="00810F50" w:rsidRPr="00D86E8B">
        <w:rPr>
          <w:kern w:val="2"/>
        </w:rPr>
        <w:t>t</w:t>
      </w:r>
      <w:r w:rsidRPr="00D86E8B">
        <w:rPr>
          <w:kern w:val="2"/>
        </w:rPr>
        <w:t xml:space="preserve">ransformations support </w:t>
      </w:r>
      <w:r w:rsidR="00810F50" w:rsidRPr="00D86E8B">
        <w:rPr>
          <w:kern w:val="2"/>
        </w:rPr>
        <w:t>for</w:t>
      </w:r>
      <w:r w:rsidRPr="00D86E8B">
        <w:rPr>
          <w:kern w:val="2"/>
        </w:rPr>
        <w:t xml:space="preserve"> </w:t>
      </w:r>
      <w:r w:rsidR="00810F50" w:rsidRPr="00D86E8B">
        <w:rPr>
          <w:kern w:val="2"/>
        </w:rPr>
        <w:t>c</w:t>
      </w:r>
      <w:r w:rsidRPr="00D86E8B">
        <w:rPr>
          <w:kern w:val="2"/>
        </w:rPr>
        <w:t xml:space="preserve">limate </w:t>
      </w:r>
      <w:r w:rsidR="00810F50" w:rsidRPr="00D86E8B">
        <w:rPr>
          <w:kern w:val="2"/>
        </w:rPr>
        <w:t>a</w:t>
      </w:r>
      <w:r w:rsidRPr="00D86E8B">
        <w:rPr>
          <w:kern w:val="2"/>
        </w:rPr>
        <w:t xml:space="preserve">ction, </w:t>
      </w:r>
      <w:r w:rsidR="00810F50" w:rsidRPr="00D86E8B">
        <w:rPr>
          <w:kern w:val="2"/>
        </w:rPr>
        <w:t>n</w:t>
      </w:r>
      <w:r w:rsidRPr="00D86E8B">
        <w:rPr>
          <w:kern w:val="2"/>
        </w:rPr>
        <w:t xml:space="preserve">ature </w:t>
      </w:r>
      <w:r w:rsidR="00810F50" w:rsidRPr="00D86E8B">
        <w:rPr>
          <w:kern w:val="2"/>
        </w:rPr>
        <w:t>a</w:t>
      </w:r>
      <w:r w:rsidRPr="00D86E8B">
        <w:rPr>
          <w:kern w:val="2"/>
        </w:rPr>
        <w:t>ction</w:t>
      </w:r>
      <w:r w:rsidR="00CB661B">
        <w:rPr>
          <w:kern w:val="2"/>
        </w:rPr>
        <w:t>,</w:t>
      </w:r>
      <w:r w:rsidRPr="00D86E8B">
        <w:rPr>
          <w:kern w:val="2"/>
        </w:rPr>
        <w:t xml:space="preserve"> and </w:t>
      </w:r>
      <w:r w:rsidR="00810F50" w:rsidRPr="00D86E8B">
        <w:rPr>
          <w:kern w:val="2"/>
        </w:rPr>
        <w:t>c</w:t>
      </w:r>
      <w:r w:rsidRPr="00D86E8B">
        <w:rPr>
          <w:kern w:val="2"/>
        </w:rPr>
        <w:t xml:space="preserve">hemicals and </w:t>
      </w:r>
      <w:r w:rsidR="00810F50" w:rsidRPr="00D86E8B">
        <w:rPr>
          <w:kern w:val="2"/>
        </w:rPr>
        <w:t>p</w:t>
      </w:r>
      <w:r w:rsidRPr="00D86E8B">
        <w:rPr>
          <w:kern w:val="2"/>
        </w:rPr>
        <w:t xml:space="preserve">ollution </w:t>
      </w:r>
      <w:r w:rsidR="00810F50" w:rsidRPr="00D86E8B">
        <w:rPr>
          <w:kern w:val="2"/>
        </w:rPr>
        <w:t>a</w:t>
      </w:r>
      <w:r w:rsidRPr="00D86E8B">
        <w:rPr>
          <w:kern w:val="2"/>
        </w:rPr>
        <w:t>ction</w:t>
      </w:r>
    </w:p>
    <w:tbl>
      <w:tblPr>
        <w:tblStyle w:val="TableGrid"/>
        <w:tblW w:w="8307" w:type="dxa"/>
        <w:jc w:val="right"/>
        <w:tblLook w:val="04A0" w:firstRow="1" w:lastRow="0" w:firstColumn="1" w:lastColumn="0" w:noHBand="0" w:noVBand="1"/>
      </w:tblPr>
      <w:tblGrid>
        <w:gridCol w:w="8307"/>
      </w:tblGrid>
      <w:tr w:rsidR="00D471B9" w:rsidRPr="00D86E8B" w14:paraId="295FABCB" w14:textId="77777777" w:rsidTr="00D471B9">
        <w:trPr>
          <w:trHeight w:val="57"/>
          <w:jc w:val="right"/>
        </w:trPr>
        <w:tc>
          <w:tcPr>
            <w:tcW w:w="9490" w:type="dxa"/>
          </w:tcPr>
          <w:p w14:paraId="655A5E3B" w14:textId="1045B4AE" w:rsidR="00D471B9" w:rsidRPr="00D86E8B" w:rsidRDefault="00810F50" w:rsidP="006E02CF">
            <w:pPr>
              <w:pStyle w:val="Normalpool"/>
              <w:spacing w:before="20" w:after="20"/>
              <w:ind w:left="-57" w:right="-57"/>
              <w:rPr>
                <w:kern w:val="2"/>
                <w:sz w:val="18"/>
                <w:szCs w:val="18"/>
              </w:rPr>
            </w:pPr>
            <w:r w:rsidRPr="00D86E8B">
              <w:rPr>
                <w:iCs/>
                <w:kern w:val="2"/>
                <w:sz w:val="18"/>
                <w:szCs w:val="18"/>
              </w:rPr>
              <w:t>The d</w:t>
            </w:r>
            <w:r w:rsidR="00D471B9" w:rsidRPr="00723108">
              <w:rPr>
                <w:iCs/>
                <w:kern w:val="2"/>
                <w:sz w:val="18"/>
                <w:szCs w:val="18"/>
              </w:rPr>
              <w:t xml:space="preserve">igital </w:t>
            </w:r>
            <w:r w:rsidRPr="00D86E8B">
              <w:rPr>
                <w:iCs/>
                <w:kern w:val="2"/>
                <w:sz w:val="18"/>
                <w:szCs w:val="18"/>
              </w:rPr>
              <w:t>t</w:t>
            </w:r>
            <w:r w:rsidR="00D471B9" w:rsidRPr="00723108">
              <w:rPr>
                <w:iCs/>
                <w:kern w:val="2"/>
                <w:sz w:val="18"/>
                <w:szCs w:val="18"/>
              </w:rPr>
              <w:t xml:space="preserve">ransformations </w:t>
            </w:r>
            <w:r w:rsidRPr="00D86E8B">
              <w:rPr>
                <w:iCs/>
                <w:kern w:val="2"/>
                <w:sz w:val="18"/>
                <w:szCs w:val="18"/>
              </w:rPr>
              <w:t xml:space="preserve">subprogramme </w:t>
            </w:r>
            <w:r w:rsidR="00D471B9" w:rsidRPr="00D86E8B">
              <w:rPr>
                <w:iCs/>
                <w:kern w:val="2"/>
                <w:sz w:val="18"/>
                <w:szCs w:val="18"/>
              </w:rPr>
              <w:t>will</w:t>
            </w:r>
            <w:r w:rsidR="00D471B9" w:rsidRPr="00D86E8B">
              <w:rPr>
                <w:kern w:val="2"/>
                <w:sz w:val="18"/>
                <w:szCs w:val="18"/>
              </w:rPr>
              <w:t xml:space="preserve"> enable the following direct outcomes </w:t>
            </w:r>
            <w:r w:rsidR="00BE1D2B">
              <w:rPr>
                <w:kern w:val="2"/>
                <w:sz w:val="18"/>
                <w:szCs w:val="18"/>
              </w:rPr>
              <w:t>of the</w:t>
            </w:r>
            <w:r w:rsidR="00BE1D2B" w:rsidRPr="00D86E8B">
              <w:rPr>
                <w:kern w:val="2"/>
                <w:sz w:val="18"/>
                <w:szCs w:val="18"/>
              </w:rPr>
              <w:t xml:space="preserve"> </w:t>
            </w:r>
            <w:r w:rsidRPr="00D86E8B">
              <w:rPr>
                <w:kern w:val="2"/>
                <w:sz w:val="18"/>
                <w:szCs w:val="18"/>
              </w:rPr>
              <w:t>c</w:t>
            </w:r>
            <w:r w:rsidR="00D471B9" w:rsidRPr="00D86E8B">
              <w:rPr>
                <w:kern w:val="2"/>
                <w:sz w:val="18"/>
                <w:szCs w:val="18"/>
              </w:rPr>
              <w:t xml:space="preserve">limate </w:t>
            </w:r>
            <w:r w:rsidRPr="00D86E8B">
              <w:rPr>
                <w:kern w:val="2"/>
                <w:sz w:val="18"/>
                <w:szCs w:val="18"/>
              </w:rPr>
              <w:t>a</w:t>
            </w:r>
            <w:r w:rsidR="00D471B9" w:rsidRPr="00D86E8B">
              <w:rPr>
                <w:kern w:val="2"/>
                <w:sz w:val="18"/>
                <w:szCs w:val="18"/>
              </w:rPr>
              <w:t xml:space="preserve">ction, </w:t>
            </w:r>
            <w:r w:rsidRPr="00D86E8B">
              <w:rPr>
                <w:kern w:val="2"/>
                <w:sz w:val="18"/>
                <w:szCs w:val="18"/>
              </w:rPr>
              <w:t>n</w:t>
            </w:r>
            <w:r w:rsidR="00D471B9" w:rsidRPr="00D86E8B">
              <w:rPr>
                <w:kern w:val="2"/>
                <w:sz w:val="18"/>
                <w:szCs w:val="18"/>
              </w:rPr>
              <w:t xml:space="preserve">ature </w:t>
            </w:r>
            <w:r w:rsidRPr="00D86E8B">
              <w:rPr>
                <w:kern w:val="2"/>
                <w:sz w:val="18"/>
                <w:szCs w:val="18"/>
              </w:rPr>
              <w:t>a</w:t>
            </w:r>
            <w:r w:rsidR="00D471B9" w:rsidRPr="00D86E8B">
              <w:rPr>
                <w:kern w:val="2"/>
                <w:sz w:val="18"/>
                <w:szCs w:val="18"/>
              </w:rPr>
              <w:t>ction</w:t>
            </w:r>
            <w:r w:rsidR="00CB661B">
              <w:rPr>
                <w:kern w:val="2"/>
                <w:sz w:val="18"/>
                <w:szCs w:val="18"/>
              </w:rPr>
              <w:t>,</w:t>
            </w:r>
            <w:r w:rsidR="00D471B9" w:rsidRPr="00D86E8B">
              <w:rPr>
                <w:kern w:val="2"/>
                <w:sz w:val="18"/>
                <w:szCs w:val="18"/>
              </w:rPr>
              <w:t xml:space="preserve"> and </w:t>
            </w:r>
            <w:r w:rsidRPr="00D86E8B">
              <w:rPr>
                <w:kern w:val="2"/>
                <w:sz w:val="18"/>
                <w:szCs w:val="18"/>
              </w:rPr>
              <w:t>c</w:t>
            </w:r>
            <w:r w:rsidR="00D471B9" w:rsidRPr="00D86E8B">
              <w:rPr>
                <w:kern w:val="2"/>
                <w:sz w:val="18"/>
                <w:szCs w:val="18"/>
              </w:rPr>
              <w:t xml:space="preserve">hemicals and </w:t>
            </w:r>
            <w:r w:rsidRPr="00D86E8B">
              <w:rPr>
                <w:kern w:val="2"/>
                <w:sz w:val="18"/>
                <w:szCs w:val="18"/>
              </w:rPr>
              <w:t>p</w:t>
            </w:r>
            <w:r w:rsidR="00D471B9" w:rsidRPr="00D86E8B">
              <w:rPr>
                <w:kern w:val="2"/>
                <w:sz w:val="18"/>
                <w:szCs w:val="18"/>
              </w:rPr>
              <w:t xml:space="preserve">ollution </w:t>
            </w:r>
            <w:r w:rsidRPr="00D86E8B">
              <w:rPr>
                <w:kern w:val="2"/>
                <w:sz w:val="18"/>
                <w:szCs w:val="18"/>
              </w:rPr>
              <w:t>a</w:t>
            </w:r>
            <w:r w:rsidR="00D471B9" w:rsidRPr="00D86E8B">
              <w:rPr>
                <w:kern w:val="2"/>
                <w:sz w:val="18"/>
                <w:szCs w:val="18"/>
              </w:rPr>
              <w:t>ction</w:t>
            </w:r>
            <w:r w:rsidR="00BE1D2B">
              <w:rPr>
                <w:kern w:val="2"/>
                <w:sz w:val="18"/>
                <w:szCs w:val="18"/>
              </w:rPr>
              <w:t xml:space="preserve"> subprogrammes</w:t>
            </w:r>
            <w:r w:rsidRPr="00D86E8B">
              <w:rPr>
                <w:kern w:val="2"/>
                <w:sz w:val="18"/>
                <w:szCs w:val="18"/>
              </w:rPr>
              <w:t>:</w:t>
            </w:r>
          </w:p>
          <w:p w14:paraId="56DDD9E5" w14:textId="5D31236B" w:rsidR="00D471B9" w:rsidRPr="00D86E8B" w:rsidRDefault="00D471B9" w:rsidP="00FE0F13">
            <w:pPr>
              <w:pStyle w:val="Normalpool"/>
              <w:spacing w:before="40" w:after="40"/>
              <w:ind w:left="-57" w:right="-57"/>
              <w:rPr>
                <w:b/>
                <w:kern w:val="2"/>
                <w:sz w:val="18"/>
                <w:szCs w:val="18"/>
              </w:rPr>
            </w:pPr>
            <w:r w:rsidRPr="00D86E8B">
              <w:rPr>
                <w:b/>
                <w:kern w:val="2"/>
                <w:sz w:val="18"/>
                <w:szCs w:val="18"/>
              </w:rPr>
              <w:t xml:space="preserve">Climate </w:t>
            </w:r>
            <w:r w:rsidR="00810F50" w:rsidRPr="00D86E8B">
              <w:rPr>
                <w:b/>
                <w:kern w:val="2"/>
                <w:sz w:val="18"/>
                <w:szCs w:val="18"/>
              </w:rPr>
              <w:t>a</w:t>
            </w:r>
            <w:r w:rsidRPr="00D86E8B">
              <w:rPr>
                <w:b/>
                <w:kern w:val="2"/>
                <w:sz w:val="18"/>
                <w:szCs w:val="18"/>
              </w:rPr>
              <w:t>ction</w:t>
            </w:r>
          </w:p>
          <w:p w14:paraId="17FD0594" w14:textId="4128A027"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Policy</w:t>
            </w:r>
            <w:r w:rsidR="00810F50" w:rsidRPr="00D86E8B">
              <w:rPr>
                <w:kern w:val="2"/>
                <w:sz w:val="18"/>
                <w:szCs w:val="18"/>
              </w:rPr>
              <w:t>-</w:t>
            </w:r>
            <w:r w:rsidRPr="00D86E8B">
              <w:rPr>
                <w:kern w:val="2"/>
                <w:sz w:val="18"/>
                <w:szCs w:val="18"/>
              </w:rPr>
              <w:t xml:space="preserve"> </w:t>
            </w:r>
            <w:r w:rsidR="00810F50" w:rsidRPr="00D86E8B">
              <w:rPr>
                <w:kern w:val="2"/>
                <w:sz w:val="18"/>
                <w:szCs w:val="18"/>
              </w:rPr>
              <w:t>and</w:t>
            </w:r>
            <w:r w:rsidRPr="00D86E8B">
              <w:rPr>
                <w:kern w:val="2"/>
                <w:sz w:val="18"/>
                <w:szCs w:val="18"/>
              </w:rPr>
              <w:t xml:space="preserve"> decision-making for climate action is informed by the latest science-based analysis and data generation.</w:t>
            </w:r>
          </w:p>
          <w:p w14:paraId="60CBBB02" w14:textId="635D354C"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Transparency and accountability of government and non-government climate action, including from the private sector and finance community</w:t>
            </w:r>
            <w:r w:rsidR="00810F50" w:rsidRPr="00D86E8B">
              <w:rPr>
                <w:kern w:val="2"/>
                <w:sz w:val="18"/>
                <w:szCs w:val="18"/>
              </w:rPr>
              <w:t>,</w:t>
            </w:r>
            <w:r w:rsidRPr="00D86E8B">
              <w:rPr>
                <w:kern w:val="2"/>
                <w:sz w:val="18"/>
                <w:szCs w:val="18"/>
              </w:rPr>
              <w:t xml:space="preserve"> is strengthened.</w:t>
            </w:r>
          </w:p>
          <w:p w14:paraId="02D21711" w14:textId="77777777"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Private and public finance flows are aligned with the goals of the Paris Agreement.</w:t>
            </w:r>
          </w:p>
          <w:p w14:paraId="50CBAAC3" w14:textId="28B35D98" w:rsidR="00D471B9" w:rsidRPr="00D86E8B" w:rsidRDefault="00810F50"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The private sector and financial markets apply s</w:t>
            </w:r>
            <w:r w:rsidR="00D471B9" w:rsidRPr="00D86E8B">
              <w:rPr>
                <w:kern w:val="2"/>
                <w:sz w:val="18"/>
                <w:szCs w:val="18"/>
              </w:rPr>
              <w:t>ustainability</w:t>
            </w:r>
            <w:r w:rsidRPr="00D86E8B">
              <w:rPr>
                <w:kern w:val="2"/>
                <w:sz w:val="18"/>
                <w:szCs w:val="18"/>
              </w:rPr>
              <w:t>-</w:t>
            </w:r>
            <w:r w:rsidR="00D471B9" w:rsidRPr="00D86E8B">
              <w:rPr>
                <w:kern w:val="2"/>
                <w:sz w:val="18"/>
                <w:szCs w:val="18"/>
              </w:rPr>
              <w:t xml:space="preserve"> and climate</w:t>
            </w:r>
            <w:r w:rsidRPr="00D86E8B">
              <w:rPr>
                <w:kern w:val="2"/>
                <w:sz w:val="18"/>
                <w:szCs w:val="18"/>
              </w:rPr>
              <w:t>-</w:t>
            </w:r>
            <w:r w:rsidR="00D471B9" w:rsidRPr="00D86E8B">
              <w:rPr>
                <w:kern w:val="2"/>
                <w:sz w:val="18"/>
                <w:szCs w:val="18"/>
              </w:rPr>
              <w:t>friendly standards and norms as a core value of the economy.</w:t>
            </w:r>
          </w:p>
          <w:p w14:paraId="3062CE8A" w14:textId="13BE395E"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 xml:space="preserve">Societal choices </w:t>
            </w:r>
            <w:r w:rsidR="00DB5511">
              <w:rPr>
                <w:kern w:val="2"/>
                <w:sz w:val="18"/>
                <w:szCs w:val="18"/>
              </w:rPr>
              <w:t xml:space="preserve">have </w:t>
            </w:r>
            <w:r w:rsidRPr="00D86E8B">
              <w:rPr>
                <w:kern w:val="2"/>
                <w:sz w:val="18"/>
                <w:szCs w:val="18"/>
              </w:rPr>
              <w:t>shift</w:t>
            </w:r>
            <w:r w:rsidR="00DB5511">
              <w:rPr>
                <w:kern w:val="2"/>
                <w:sz w:val="18"/>
                <w:szCs w:val="18"/>
              </w:rPr>
              <w:t>ed</w:t>
            </w:r>
            <w:r w:rsidRPr="00D86E8B">
              <w:rPr>
                <w:kern w:val="2"/>
                <w:sz w:val="18"/>
                <w:szCs w:val="18"/>
              </w:rPr>
              <w:t xml:space="preserve"> towards lower carbon products and services and sustainable lifestyles.</w:t>
            </w:r>
          </w:p>
          <w:p w14:paraId="6D6BBC98" w14:textId="041A6005"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Public support and political engagement for climate action are cataly</w:t>
            </w:r>
            <w:r w:rsidR="00810F50" w:rsidRPr="00D86E8B">
              <w:rPr>
                <w:kern w:val="2"/>
                <w:sz w:val="18"/>
                <w:szCs w:val="18"/>
              </w:rPr>
              <w:t>s</w:t>
            </w:r>
            <w:r w:rsidRPr="00D86E8B">
              <w:rPr>
                <w:kern w:val="2"/>
                <w:sz w:val="18"/>
                <w:szCs w:val="18"/>
              </w:rPr>
              <w:t>ed.</w:t>
            </w:r>
          </w:p>
          <w:p w14:paraId="0A0CD4AE" w14:textId="02E26474" w:rsidR="00D471B9" w:rsidRPr="00D86E8B" w:rsidRDefault="00D471B9" w:rsidP="00FE0F13">
            <w:pPr>
              <w:pStyle w:val="Normalpool"/>
              <w:spacing w:before="40" w:after="40"/>
              <w:ind w:left="-57" w:right="-57"/>
              <w:rPr>
                <w:b/>
                <w:kern w:val="2"/>
                <w:sz w:val="18"/>
                <w:szCs w:val="18"/>
              </w:rPr>
            </w:pPr>
            <w:r w:rsidRPr="00D86E8B">
              <w:rPr>
                <w:b/>
                <w:kern w:val="2"/>
                <w:sz w:val="18"/>
                <w:szCs w:val="18"/>
              </w:rPr>
              <w:t xml:space="preserve">Nature </w:t>
            </w:r>
            <w:r w:rsidR="00810F50" w:rsidRPr="00D86E8B">
              <w:rPr>
                <w:b/>
                <w:kern w:val="2"/>
                <w:sz w:val="18"/>
                <w:szCs w:val="18"/>
              </w:rPr>
              <w:t>a</w:t>
            </w:r>
            <w:r w:rsidRPr="00D86E8B">
              <w:rPr>
                <w:b/>
                <w:kern w:val="2"/>
                <w:sz w:val="18"/>
                <w:szCs w:val="18"/>
              </w:rPr>
              <w:t>ction</w:t>
            </w:r>
          </w:p>
          <w:p w14:paraId="2947C84A" w14:textId="4234784D"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Collective action by the U</w:t>
            </w:r>
            <w:r w:rsidR="00810F50" w:rsidRPr="00D86E8B">
              <w:rPr>
                <w:kern w:val="2"/>
                <w:sz w:val="18"/>
                <w:szCs w:val="18"/>
              </w:rPr>
              <w:t xml:space="preserve">nited </w:t>
            </w:r>
            <w:r w:rsidRPr="00D86E8B">
              <w:rPr>
                <w:kern w:val="2"/>
                <w:sz w:val="18"/>
                <w:szCs w:val="18"/>
              </w:rPr>
              <w:t>N</w:t>
            </w:r>
            <w:r w:rsidR="00810F50" w:rsidRPr="00D86E8B">
              <w:rPr>
                <w:kern w:val="2"/>
                <w:sz w:val="18"/>
                <w:szCs w:val="18"/>
              </w:rPr>
              <w:t>ations</w:t>
            </w:r>
            <w:r w:rsidRPr="00D86E8B">
              <w:rPr>
                <w:kern w:val="2"/>
                <w:sz w:val="18"/>
                <w:szCs w:val="18"/>
              </w:rPr>
              <w:t xml:space="preserve"> </w:t>
            </w:r>
            <w:r w:rsidR="00810F50" w:rsidRPr="00D86E8B">
              <w:rPr>
                <w:kern w:val="2"/>
                <w:sz w:val="18"/>
                <w:szCs w:val="18"/>
              </w:rPr>
              <w:t>s</w:t>
            </w:r>
            <w:r w:rsidRPr="00D86E8B">
              <w:rPr>
                <w:kern w:val="2"/>
                <w:sz w:val="18"/>
                <w:szCs w:val="18"/>
              </w:rPr>
              <w:t>ystem entities addresses biodiversity loss and promotes conservation and restoration.</w:t>
            </w:r>
          </w:p>
          <w:p w14:paraId="41DB97BF" w14:textId="71F80AB9"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Institutional capacity</w:t>
            </w:r>
            <w:r w:rsidR="00810F50" w:rsidRPr="00D86E8B">
              <w:rPr>
                <w:kern w:val="2"/>
                <w:sz w:val="18"/>
                <w:szCs w:val="18"/>
              </w:rPr>
              <w:t xml:space="preserve"> to adopt and act on national and international commitments</w:t>
            </w:r>
            <w:r w:rsidRPr="00D86E8B">
              <w:rPr>
                <w:kern w:val="2"/>
                <w:sz w:val="18"/>
                <w:szCs w:val="18"/>
              </w:rPr>
              <w:t xml:space="preserve"> </w:t>
            </w:r>
            <w:r w:rsidR="00810F50" w:rsidRPr="00D86E8B">
              <w:rPr>
                <w:kern w:val="2"/>
                <w:sz w:val="18"/>
                <w:szCs w:val="18"/>
              </w:rPr>
              <w:t xml:space="preserve">is </w:t>
            </w:r>
            <w:r w:rsidRPr="00D86E8B">
              <w:rPr>
                <w:kern w:val="2"/>
                <w:sz w:val="18"/>
                <w:szCs w:val="18"/>
              </w:rPr>
              <w:t xml:space="preserve">enhanced and accountability frameworks </w:t>
            </w:r>
            <w:r w:rsidR="00810F50" w:rsidRPr="00D86E8B">
              <w:rPr>
                <w:kern w:val="2"/>
                <w:sz w:val="18"/>
                <w:szCs w:val="18"/>
              </w:rPr>
              <w:t xml:space="preserve">are </w:t>
            </w:r>
            <w:r w:rsidRPr="00D86E8B">
              <w:rPr>
                <w:kern w:val="2"/>
                <w:sz w:val="18"/>
                <w:szCs w:val="18"/>
              </w:rPr>
              <w:t>strengthened.</w:t>
            </w:r>
          </w:p>
          <w:p w14:paraId="20596490" w14:textId="13C1ECE3"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 xml:space="preserve">Natural assets </w:t>
            </w:r>
            <w:r w:rsidR="00810F50" w:rsidRPr="00D86E8B">
              <w:rPr>
                <w:kern w:val="2"/>
                <w:sz w:val="18"/>
                <w:szCs w:val="18"/>
              </w:rPr>
              <w:t xml:space="preserve">are </w:t>
            </w:r>
            <w:r w:rsidRPr="00D86E8B">
              <w:rPr>
                <w:kern w:val="2"/>
                <w:sz w:val="18"/>
                <w:szCs w:val="18"/>
              </w:rPr>
              <w:t>valued, monitored and sustainably managed.</w:t>
            </w:r>
          </w:p>
          <w:p w14:paraId="2073AA8D" w14:textId="53C04980"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Public</w:t>
            </w:r>
            <w:r w:rsidR="000948BE">
              <w:rPr>
                <w:kern w:val="2"/>
                <w:sz w:val="18"/>
                <w:szCs w:val="18"/>
              </w:rPr>
              <w:t>-</w:t>
            </w:r>
            <w:r w:rsidRPr="00D86E8B">
              <w:rPr>
                <w:kern w:val="2"/>
                <w:sz w:val="18"/>
                <w:szCs w:val="18"/>
              </w:rPr>
              <w:t xml:space="preserve"> and private</w:t>
            </w:r>
            <w:r w:rsidR="000948BE">
              <w:rPr>
                <w:kern w:val="2"/>
                <w:sz w:val="18"/>
                <w:szCs w:val="18"/>
              </w:rPr>
              <w:t>-</w:t>
            </w:r>
            <w:r w:rsidRPr="00D86E8B">
              <w:rPr>
                <w:kern w:val="2"/>
                <w:sz w:val="18"/>
                <w:szCs w:val="18"/>
              </w:rPr>
              <w:t>sector financial flows contribute to improved ecosystem management.</w:t>
            </w:r>
          </w:p>
          <w:p w14:paraId="1062AC95" w14:textId="2DB36221"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Fair and equitable sharing of the benefits arising out of the utilization of genetic resources, including by appropriate access to genetic resources and by appropriate transfer of relevant technologies</w:t>
            </w:r>
            <w:r w:rsidR="00810F50" w:rsidRPr="00D86E8B">
              <w:rPr>
                <w:kern w:val="2"/>
                <w:sz w:val="18"/>
                <w:szCs w:val="18"/>
              </w:rPr>
              <w:t>, is</w:t>
            </w:r>
            <w:r w:rsidRPr="00D86E8B">
              <w:rPr>
                <w:kern w:val="2"/>
                <w:sz w:val="18"/>
                <w:szCs w:val="18"/>
              </w:rPr>
              <w:t xml:space="preserve"> advanced.</w:t>
            </w:r>
          </w:p>
          <w:p w14:paraId="34837CF0" w14:textId="12D09BBA"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 xml:space="preserve">Sustainable value chains </w:t>
            </w:r>
            <w:r w:rsidR="00810F50" w:rsidRPr="00D86E8B">
              <w:rPr>
                <w:kern w:val="2"/>
                <w:sz w:val="18"/>
                <w:szCs w:val="18"/>
              </w:rPr>
              <w:t xml:space="preserve">are </w:t>
            </w:r>
            <w:r w:rsidRPr="00D86E8B">
              <w:rPr>
                <w:kern w:val="2"/>
                <w:sz w:val="18"/>
                <w:szCs w:val="18"/>
              </w:rPr>
              <w:t xml:space="preserve">adopted, product comparability </w:t>
            </w:r>
            <w:r w:rsidR="00810F50" w:rsidRPr="00D86E8B">
              <w:rPr>
                <w:kern w:val="2"/>
                <w:sz w:val="18"/>
                <w:szCs w:val="18"/>
              </w:rPr>
              <w:t xml:space="preserve">is </w:t>
            </w:r>
            <w:r w:rsidRPr="00D86E8B">
              <w:rPr>
                <w:kern w:val="2"/>
                <w:sz w:val="18"/>
                <w:szCs w:val="18"/>
              </w:rPr>
              <w:t xml:space="preserve">enhanced and circularity </w:t>
            </w:r>
            <w:r w:rsidR="00810F50" w:rsidRPr="00D86E8B">
              <w:rPr>
                <w:kern w:val="2"/>
                <w:sz w:val="18"/>
                <w:szCs w:val="18"/>
              </w:rPr>
              <w:t xml:space="preserve">is </w:t>
            </w:r>
            <w:r w:rsidRPr="00D86E8B">
              <w:rPr>
                <w:kern w:val="2"/>
                <w:sz w:val="18"/>
                <w:szCs w:val="18"/>
              </w:rPr>
              <w:t>maximized.</w:t>
            </w:r>
          </w:p>
          <w:p w14:paraId="335CCE7E" w14:textId="196D2332"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Consumer awareness and behavio</w:t>
            </w:r>
            <w:r w:rsidR="00810F50" w:rsidRPr="00D86E8B">
              <w:rPr>
                <w:kern w:val="2"/>
                <w:sz w:val="18"/>
                <w:szCs w:val="18"/>
              </w:rPr>
              <w:t>u</w:t>
            </w:r>
            <w:r w:rsidRPr="00D86E8B">
              <w:rPr>
                <w:kern w:val="2"/>
                <w:sz w:val="18"/>
                <w:szCs w:val="18"/>
              </w:rPr>
              <w:t xml:space="preserve">rs </w:t>
            </w:r>
            <w:r w:rsidR="00DB5511">
              <w:rPr>
                <w:kern w:val="2"/>
                <w:sz w:val="18"/>
                <w:szCs w:val="18"/>
              </w:rPr>
              <w:t>have</w:t>
            </w:r>
            <w:r w:rsidR="00810F50" w:rsidRPr="00D86E8B">
              <w:rPr>
                <w:kern w:val="2"/>
                <w:sz w:val="18"/>
                <w:szCs w:val="18"/>
              </w:rPr>
              <w:t xml:space="preserve"> </w:t>
            </w:r>
            <w:r w:rsidRPr="00D86E8B">
              <w:rPr>
                <w:kern w:val="2"/>
                <w:sz w:val="18"/>
                <w:szCs w:val="18"/>
              </w:rPr>
              <w:t>shifted towards products and services with lower environmental and nature footprints through digital nudging, green filtering, product labelling, certification schemes and value-chain indices.</w:t>
            </w:r>
          </w:p>
          <w:p w14:paraId="0A6A804F" w14:textId="6FA52C30" w:rsidR="00D471B9" w:rsidRPr="00D86E8B" w:rsidRDefault="00D471B9" w:rsidP="00FE0F13">
            <w:pPr>
              <w:pStyle w:val="Normalpool"/>
              <w:spacing w:before="40" w:after="40"/>
              <w:ind w:left="-57" w:right="-57"/>
              <w:rPr>
                <w:b/>
                <w:kern w:val="2"/>
                <w:sz w:val="18"/>
                <w:szCs w:val="18"/>
              </w:rPr>
            </w:pPr>
            <w:r w:rsidRPr="00D86E8B">
              <w:rPr>
                <w:b/>
                <w:kern w:val="2"/>
                <w:sz w:val="18"/>
                <w:szCs w:val="18"/>
              </w:rPr>
              <w:t xml:space="preserve">Chemicals and </w:t>
            </w:r>
            <w:r w:rsidR="00810F50" w:rsidRPr="00D86E8B">
              <w:rPr>
                <w:b/>
                <w:kern w:val="2"/>
                <w:sz w:val="18"/>
                <w:szCs w:val="18"/>
              </w:rPr>
              <w:t>p</w:t>
            </w:r>
            <w:r w:rsidRPr="00D86E8B">
              <w:rPr>
                <w:b/>
                <w:kern w:val="2"/>
                <w:sz w:val="18"/>
                <w:szCs w:val="18"/>
              </w:rPr>
              <w:t xml:space="preserve">ollution </w:t>
            </w:r>
            <w:r w:rsidR="00810F50" w:rsidRPr="00D86E8B">
              <w:rPr>
                <w:b/>
                <w:kern w:val="2"/>
                <w:sz w:val="18"/>
                <w:szCs w:val="18"/>
              </w:rPr>
              <w:t>a</w:t>
            </w:r>
            <w:r w:rsidRPr="00D86E8B">
              <w:rPr>
                <w:b/>
                <w:kern w:val="2"/>
                <w:sz w:val="18"/>
                <w:szCs w:val="18"/>
              </w:rPr>
              <w:t>ction</w:t>
            </w:r>
          </w:p>
          <w:p w14:paraId="32C90395" w14:textId="5C773A92"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Sound science, data/statistics, analysis, reporting and knowledge</w:t>
            </w:r>
            <w:r w:rsidR="00810F50" w:rsidRPr="00D86E8B">
              <w:rPr>
                <w:kern w:val="2"/>
                <w:sz w:val="18"/>
                <w:szCs w:val="18"/>
              </w:rPr>
              <w:t xml:space="preserve"> are </w:t>
            </w:r>
            <w:r w:rsidRPr="00D86E8B">
              <w:rPr>
                <w:kern w:val="2"/>
                <w:sz w:val="18"/>
                <w:szCs w:val="18"/>
              </w:rPr>
              <w:t>shar</w:t>
            </w:r>
            <w:r w:rsidR="00810F50" w:rsidRPr="00D86E8B">
              <w:rPr>
                <w:kern w:val="2"/>
                <w:sz w:val="18"/>
                <w:szCs w:val="18"/>
              </w:rPr>
              <w:t>ed</w:t>
            </w:r>
            <w:r w:rsidRPr="00D86E8B">
              <w:rPr>
                <w:kern w:val="2"/>
                <w:sz w:val="18"/>
                <w:szCs w:val="18"/>
              </w:rPr>
              <w:t>.</w:t>
            </w:r>
          </w:p>
          <w:p w14:paraId="649B3D66" w14:textId="06CAA367"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 xml:space="preserve">Transparency in value chains </w:t>
            </w:r>
            <w:r w:rsidR="00810F50" w:rsidRPr="00D86E8B">
              <w:rPr>
                <w:kern w:val="2"/>
                <w:sz w:val="18"/>
                <w:szCs w:val="18"/>
              </w:rPr>
              <w:t xml:space="preserve">is enhanced </w:t>
            </w:r>
            <w:r w:rsidRPr="00D86E8B">
              <w:rPr>
                <w:kern w:val="2"/>
                <w:sz w:val="18"/>
                <w:szCs w:val="18"/>
              </w:rPr>
              <w:t>by digital technologies</w:t>
            </w:r>
            <w:r w:rsidR="00810F50" w:rsidRPr="00D86E8B">
              <w:rPr>
                <w:kern w:val="2"/>
                <w:sz w:val="18"/>
                <w:szCs w:val="18"/>
              </w:rPr>
              <w:t>,</w:t>
            </w:r>
            <w:r w:rsidRPr="00D86E8B">
              <w:rPr>
                <w:kern w:val="2"/>
                <w:sz w:val="18"/>
                <w:szCs w:val="18"/>
              </w:rPr>
              <w:t xml:space="preserve"> </w:t>
            </w:r>
            <w:r w:rsidR="00810F50" w:rsidRPr="00D86E8B">
              <w:rPr>
                <w:kern w:val="2"/>
                <w:sz w:val="18"/>
                <w:szCs w:val="18"/>
              </w:rPr>
              <w:t xml:space="preserve">influencing </w:t>
            </w:r>
            <w:r w:rsidRPr="00D86E8B">
              <w:rPr>
                <w:kern w:val="2"/>
                <w:sz w:val="18"/>
                <w:szCs w:val="18"/>
              </w:rPr>
              <w:t>markets, supply chains and consumer behavio</w:t>
            </w:r>
            <w:r w:rsidR="00810F50" w:rsidRPr="00D86E8B">
              <w:rPr>
                <w:kern w:val="2"/>
                <w:sz w:val="18"/>
                <w:szCs w:val="18"/>
              </w:rPr>
              <w:t>u</w:t>
            </w:r>
            <w:r w:rsidRPr="00D86E8B">
              <w:rPr>
                <w:kern w:val="2"/>
                <w:sz w:val="18"/>
                <w:szCs w:val="18"/>
              </w:rPr>
              <w:t>rs.</w:t>
            </w:r>
          </w:p>
          <w:p w14:paraId="328F5CD4" w14:textId="00E3B600" w:rsidR="00D471B9" w:rsidRPr="00D86E8B" w:rsidRDefault="00D471B9" w:rsidP="006E02CF">
            <w:pPr>
              <w:pStyle w:val="Normalpool"/>
              <w:numPr>
                <w:ilvl w:val="0"/>
                <w:numId w:val="5"/>
              </w:numPr>
              <w:tabs>
                <w:tab w:val="clear" w:pos="1247"/>
              </w:tabs>
              <w:spacing w:before="20" w:after="20"/>
              <w:ind w:left="397" w:right="-57" w:hanging="284"/>
              <w:rPr>
                <w:kern w:val="2"/>
                <w:sz w:val="18"/>
                <w:szCs w:val="18"/>
              </w:rPr>
            </w:pPr>
            <w:r w:rsidRPr="00D86E8B">
              <w:rPr>
                <w:kern w:val="2"/>
                <w:sz w:val="18"/>
                <w:szCs w:val="18"/>
              </w:rPr>
              <w:t xml:space="preserve">Air pollution action, sustainable mobility and clean energy </w:t>
            </w:r>
            <w:r w:rsidR="00810F50" w:rsidRPr="00D86E8B">
              <w:rPr>
                <w:kern w:val="2"/>
                <w:sz w:val="18"/>
                <w:szCs w:val="18"/>
              </w:rPr>
              <w:t xml:space="preserve">are </w:t>
            </w:r>
            <w:r w:rsidRPr="00D86E8B">
              <w:rPr>
                <w:kern w:val="2"/>
                <w:sz w:val="18"/>
                <w:szCs w:val="18"/>
              </w:rPr>
              <w:t>supported.</w:t>
            </w:r>
          </w:p>
          <w:p w14:paraId="40E904A3" w14:textId="26EB4FC8" w:rsidR="00D471B9" w:rsidRPr="00DB5511" w:rsidRDefault="00D471B9" w:rsidP="006E02CF">
            <w:pPr>
              <w:pStyle w:val="Normalpool"/>
              <w:numPr>
                <w:ilvl w:val="0"/>
                <w:numId w:val="5"/>
              </w:numPr>
              <w:tabs>
                <w:tab w:val="clear" w:pos="1247"/>
              </w:tabs>
              <w:spacing w:before="20" w:after="20"/>
              <w:ind w:left="397" w:right="-57" w:hanging="284"/>
              <w:rPr>
                <w:kern w:val="2"/>
                <w:sz w:val="18"/>
                <w:szCs w:val="18"/>
              </w:rPr>
            </w:pPr>
            <w:r w:rsidRPr="00DB5511">
              <w:rPr>
                <w:kern w:val="2"/>
                <w:sz w:val="18"/>
                <w:szCs w:val="18"/>
              </w:rPr>
              <w:t>Institutional capacity to adopt and act on national and international commitments</w:t>
            </w:r>
            <w:r w:rsidR="00810F50" w:rsidRPr="00DB5511">
              <w:rPr>
                <w:kern w:val="2"/>
                <w:sz w:val="18"/>
                <w:szCs w:val="18"/>
              </w:rPr>
              <w:t xml:space="preserve"> is enhanced</w:t>
            </w:r>
            <w:r w:rsidRPr="00DB5511">
              <w:rPr>
                <w:kern w:val="2"/>
                <w:sz w:val="18"/>
                <w:szCs w:val="18"/>
              </w:rPr>
              <w:t>.</w:t>
            </w:r>
          </w:p>
          <w:p w14:paraId="4663AFF7" w14:textId="491A3D2F" w:rsidR="00D471B9" w:rsidRPr="00DB5511" w:rsidRDefault="00C2471F" w:rsidP="006E02CF">
            <w:pPr>
              <w:pStyle w:val="Normalpool"/>
              <w:numPr>
                <w:ilvl w:val="0"/>
                <w:numId w:val="5"/>
              </w:numPr>
              <w:tabs>
                <w:tab w:val="clear" w:pos="1247"/>
              </w:tabs>
              <w:spacing w:before="20" w:after="20"/>
              <w:ind w:left="397" w:right="-57" w:hanging="284"/>
              <w:rPr>
                <w:kern w:val="2"/>
                <w:sz w:val="18"/>
                <w:szCs w:val="18"/>
              </w:rPr>
            </w:pPr>
            <w:r w:rsidRPr="00E9155E">
              <w:rPr>
                <w:kern w:val="2"/>
                <w:sz w:val="18"/>
                <w:szCs w:val="18"/>
              </w:rPr>
              <w:t>Regional and national integrated policy has shifted towards the sound management of chemicals and waste</w:t>
            </w:r>
            <w:r>
              <w:rPr>
                <w:kern w:val="2"/>
                <w:sz w:val="18"/>
                <w:szCs w:val="18"/>
              </w:rPr>
              <w:t>.</w:t>
            </w:r>
          </w:p>
          <w:p w14:paraId="568437DB" w14:textId="4C28A380" w:rsidR="00D471B9" w:rsidRPr="00D86E8B" w:rsidRDefault="00C2471F" w:rsidP="006E02CF">
            <w:pPr>
              <w:pStyle w:val="Normalpool"/>
              <w:numPr>
                <w:ilvl w:val="0"/>
                <w:numId w:val="5"/>
              </w:numPr>
              <w:tabs>
                <w:tab w:val="clear" w:pos="1247"/>
              </w:tabs>
              <w:spacing w:before="20" w:after="20"/>
              <w:ind w:left="397" w:right="-57" w:hanging="284"/>
              <w:rPr>
                <w:kern w:val="2"/>
                <w:sz w:val="18"/>
                <w:szCs w:val="18"/>
              </w:rPr>
            </w:pPr>
            <w:bookmarkStart w:id="36" w:name="_Hlk59271565"/>
            <w:r w:rsidRPr="00E9155E">
              <w:rPr>
                <w:kern w:val="2"/>
                <w:sz w:val="18"/>
                <w:szCs w:val="18"/>
              </w:rPr>
              <w:t>Global advocacy catalyses the phase-out of most polluting products and practices.</w:t>
            </w:r>
            <w:bookmarkEnd w:id="36"/>
          </w:p>
        </w:tc>
      </w:tr>
    </w:tbl>
    <w:p w14:paraId="03006A58" w14:textId="22E07F1D" w:rsidR="00DF2D21" w:rsidRPr="00D86E8B" w:rsidRDefault="00D471B9" w:rsidP="00D21B50">
      <w:pPr>
        <w:pStyle w:val="CH2"/>
        <w:rPr>
          <w:kern w:val="2"/>
        </w:rPr>
      </w:pPr>
      <w:bookmarkStart w:id="37" w:name="1.2_UNEP’s_performance_measures:_Indicat"/>
      <w:bookmarkEnd w:id="37"/>
      <w:r w:rsidRPr="00D86E8B">
        <w:rPr>
          <w:kern w:val="2"/>
        </w:rPr>
        <w:lastRenderedPageBreak/>
        <w:tab/>
      </w:r>
      <w:bookmarkStart w:id="38" w:name="_Toc58930700"/>
      <w:bookmarkStart w:id="39" w:name="_Toc61264095"/>
      <w:r w:rsidRPr="00D86E8B">
        <w:rPr>
          <w:kern w:val="2"/>
        </w:rPr>
        <w:t>B.</w:t>
      </w:r>
      <w:r w:rsidRPr="00D86E8B">
        <w:rPr>
          <w:kern w:val="2"/>
        </w:rPr>
        <w:tab/>
      </w:r>
      <w:r w:rsidR="00DF2D21" w:rsidRPr="00D86E8B">
        <w:rPr>
          <w:kern w:val="2"/>
        </w:rPr>
        <w:t xml:space="preserve">UNEP performance measures: </w:t>
      </w:r>
      <w:r w:rsidR="00697E58" w:rsidRPr="00D86E8B">
        <w:rPr>
          <w:kern w:val="2"/>
        </w:rPr>
        <w:t>i</w:t>
      </w:r>
      <w:r w:rsidR="00DF2D21" w:rsidRPr="00D86E8B">
        <w:rPr>
          <w:kern w:val="2"/>
        </w:rPr>
        <w:t>ndicators that take programme integration one step further</w:t>
      </w:r>
      <w:bookmarkEnd w:id="38"/>
      <w:bookmarkEnd w:id="39"/>
    </w:p>
    <w:p w14:paraId="0845D531" w14:textId="1B7FE87A" w:rsidR="00DF2D21" w:rsidRPr="00D86E8B" w:rsidRDefault="00697E58" w:rsidP="00D21B50">
      <w:pPr>
        <w:pStyle w:val="Normalnumber"/>
        <w:keepNext/>
        <w:keepLines/>
        <w:tabs>
          <w:tab w:val="clear" w:pos="1134"/>
        </w:tabs>
        <w:rPr>
          <w:kern w:val="2"/>
        </w:rPr>
      </w:pPr>
      <w:r w:rsidRPr="00E12572">
        <w:rPr>
          <w:b/>
          <w:bCs/>
          <w:kern w:val="2"/>
        </w:rPr>
        <w:t xml:space="preserve">The </w:t>
      </w:r>
      <w:r w:rsidR="00DF2D21" w:rsidRPr="00E12572">
        <w:rPr>
          <w:b/>
          <w:bCs/>
          <w:kern w:val="2"/>
        </w:rPr>
        <w:t xml:space="preserve">UNEP </w:t>
      </w:r>
      <w:r w:rsidR="008875B3">
        <w:rPr>
          <w:b/>
          <w:bCs/>
          <w:kern w:val="2"/>
        </w:rPr>
        <w:t>results framework</w:t>
      </w:r>
      <w:r w:rsidR="00DF2D21" w:rsidRPr="00E12572">
        <w:rPr>
          <w:b/>
          <w:bCs/>
          <w:kern w:val="2"/>
        </w:rPr>
        <w:t xml:space="preserve"> explains how the performance of the subprogrammes covered by this programme of work will be measured.</w:t>
      </w:r>
      <w:r w:rsidR="00DF2D21" w:rsidRPr="00D86E8B">
        <w:rPr>
          <w:kern w:val="2"/>
        </w:rPr>
        <w:t xml:space="preserve"> Indicators are the backbone of </w:t>
      </w:r>
      <w:r w:rsidR="000A09DE">
        <w:rPr>
          <w:kern w:val="2"/>
        </w:rPr>
        <w:t xml:space="preserve">the system for </w:t>
      </w:r>
      <w:r w:rsidR="00DF2D21" w:rsidRPr="00D86E8B">
        <w:rPr>
          <w:kern w:val="2"/>
        </w:rPr>
        <w:t xml:space="preserve">monitoring progress towards the outcomes set out in the theories of change. The </w:t>
      </w:r>
      <w:r w:rsidR="008875B3">
        <w:rPr>
          <w:kern w:val="2"/>
        </w:rPr>
        <w:t>results framework</w:t>
      </w:r>
      <w:r w:rsidR="00DF2D21" w:rsidRPr="00D86E8B">
        <w:rPr>
          <w:kern w:val="2"/>
        </w:rPr>
        <w:t xml:space="preserve"> turns the theories of change into an accountability and management tool </w:t>
      </w:r>
      <w:r w:rsidR="000A09DE">
        <w:rPr>
          <w:kern w:val="2"/>
        </w:rPr>
        <w:t xml:space="preserve">that </w:t>
      </w:r>
      <w:r w:rsidR="00DF2D21" w:rsidRPr="00D86E8B">
        <w:rPr>
          <w:kern w:val="2"/>
        </w:rPr>
        <w:t>underpin</w:t>
      </w:r>
      <w:r w:rsidR="000A09DE">
        <w:rPr>
          <w:kern w:val="2"/>
        </w:rPr>
        <w:t>s</w:t>
      </w:r>
      <w:r w:rsidR="00DF2D21" w:rsidRPr="00D86E8B">
        <w:rPr>
          <w:kern w:val="2"/>
        </w:rPr>
        <w:t xml:space="preserve"> the development of implementation strategies</w:t>
      </w:r>
      <w:r w:rsidR="000A09DE">
        <w:rPr>
          <w:kern w:val="2"/>
        </w:rPr>
        <w:t xml:space="preserve"> and measures</w:t>
      </w:r>
      <w:r w:rsidR="00DF2D21" w:rsidRPr="00D86E8B">
        <w:rPr>
          <w:kern w:val="2"/>
        </w:rPr>
        <w:t xml:space="preserve"> progress towards sustainable development. </w:t>
      </w:r>
      <w:r w:rsidR="00A910D9" w:rsidRPr="00A910D9">
        <w:rPr>
          <w:kern w:val="2"/>
        </w:rPr>
        <w:t>The outcomes of each thematic subprogramme, as shown in the theories of change in figures 2, 3 and 4, are accompanied by a set of indicators that together reflect the integrated nature of the subprogrammes.</w:t>
      </w:r>
      <w:r w:rsidR="00A910D9">
        <w:rPr>
          <w:i/>
          <w:iCs/>
          <w:kern w:val="2"/>
        </w:rPr>
        <w:t xml:space="preserve"> </w:t>
      </w:r>
      <w:r w:rsidR="003E2D23">
        <w:rPr>
          <w:kern w:val="2"/>
        </w:rPr>
        <w:t>T</w:t>
      </w:r>
      <w:r w:rsidR="00DF2D21" w:rsidRPr="00D86E8B">
        <w:rPr>
          <w:kern w:val="2"/>
        </w:rPr>
        <w:t xml:space="preserve">his approach allows for accountability at the subprogramme level, </w:t>
      </w:r>
      <w:r w:rsidR="00625417">
        <w:rPr>
          <w:kern w:val="2"/>
        </w:rPr>
        <w:t>as well as measurement of</w:t>
      </w:r>
      <w:r w:rsidR="00DF2D21" w:rsidRPr="00D86E8B">
        <w:rPr>
          <w:kern w:val="2"/>
        </w:rPr>
        <w:t xml:space="preserve"> the contribution of the foundational and enabling subprogrammes to the </w:t>
      </w:r>
      <w:r w:rsidR="006E10BA">
        <w:rPr>
          <w:kern w:val="2"/>
        </w:rPr>
        <w:t xml:space="preserve">achievement of the </w:t>
      </w:r>
      <w:r w:rsidR="00DF2D21" w:rsidRPr="00D86E8B">
        <w:rPr>
          <w:kern w:val="2"/>
        </w:rPr>
        <w:t xml:space="preserve">strategic objectives of climate stability, living in harmony with nature and </w:t>
      </w:r>
      <w:r w:rsidR="00625417">
        <w:rPr>
          <w:kern w:val="2"/>
        </w:rPr>
        <w:t xml:space="preserve">towards </w:t>
      </w:r>
      <w:r w:rsidR="00DF2D21" w:rsidRPr="00D86E8B">
        <w:rPr>
          <w:kern w:val="2"/>
        </w:rPr>
        <w:t xml:space="preserve">a </w:t>
      </w:r>
      <w:r w:rsidR="00F768D2">
        <w:rPr>
          <w:kern w:val="2"/>
        </w:rPr>
        <w:br/>
      </w:r>
      <w:r w:rsidR="00DF2D21" w:rsidRPr="00D86E8B">
        <w:rPr>
          <w:kern w:val="2"/>
        </w:rPr>
        <w:t>pollution-free planet.</w:t>
      </w:r>
    </w:p>
    <w:p w14:paraId="5B7FA916" w14:textId="38D9B1F1" w:rsidR="00521481" w:rsidRPr="00BD10DD" w:rsidRDefault="00DF2D21" w:rsidP="00521481">
      <w:pPr>
        <w:pStyle w:val="Normalnumber"/>
        <w:rPr>
          <w:kern w:val="2"/>
        </w:rPr>
      </w:pPr>
      <w:r w:rsidRPr="00C96BE4">
        <w:rPr>
          <w:b/>
          <w:bCs/>
          <w:kern w:val="2"/>
        </w:rPr>
        <w:t xml:space="preserve">UNEP will measure </w:t>
      </w:r>
      <w:r w:rsidR="0096530A" w:rsidRPr="00C96BE4">
        <w:rPr>
          <w:b/>
          <w:bCs/>
          <w:kern w:val="2"/>
        </w:rPr>
        <w:t xml:space="preserve">how </w:t>
      </w:r>
      <w:r w:rsidRPr="00C96BE4">
        <w:rPr>
          <w:b/>
          <w:bCs/>
          <w:kern w:val="2"/>
        </w:rPr>
        <w:t>its intervention</w:t>
      </w:r>
      <w:r w:rsidR="00BD2FAE">
        <w:rPr>
          <w:b/>
          <w:bCs/>
          <w:kern w:val="2"/>
        </w:rPr>
        <w:t>s</w:t>
      </w:r>
      <w:r w:rsidRPr="00C96BE4">
        <w:rPr>
          <w:b/>
          <w:bCs/>
          <w:kern w:val="2"/>
        </w:rPr>
        <w:t xml:space="preserve"> </w:t>
      </w:r>
      <w:r w:rsidR="0096530A" w:rsidRPr="00C96BE4">
        <w:rPr>
          <w:b/>
          <w:bCs/>
          <w:kern w:val="2"/>
        </w:rPr>
        <w:t xml:space="preserve">contribute to achieving </w:t>
      </w:r>
      <w:r w:rsidRPr="00C96BE4">
        <w:rPr>
          <w:b/>
          <w:bCs/>
          <w:kern w:val="2"/>
        </w:rPr>
        <w:t>its strategic objectives at three levels</w:t>
      </w:r>
      <w:r w:rsidR="00871ABD">
        <w:rPr>
          <w:b/>
          <w:bCs/>
          <w:kern w:val="2"/>
        </w:rPr>
        <w:t>,</w:t>
      </w:r>
      <w:r w:rsidRPr="00D86E8B">
        <w:rPr>
          <w:kern w:val="2"/>
        </w:rPr>
        <w:t xml:space="preserve"> </w:t>
      </w:r>
      <w:r w:rsidR="00871ABD">
        <w:rPr>
          <w:kern w:val="2"/>
        </w:rPr>
        <w:t>as</w:t>
      </w:r>
      <w:r w:rsidR="0003071B">
        <w:rPr>
          <w:kern w:val="2"/>
        </w:rPr>
        <w:t xml:space="preserve"> </w:t>
      </w:r>
      <w:r w:rsidR="008875B3">
        <w:rPr>
          <w:kern w:val="2"/>
        </w:rPr>
        <w:t>results framework</w:t>
      </w:r>
      <w:r w:rsidR="00871ABD" w:rsidRPr="00D86E8B">
        <w:rPr>
          <w:kern w:val="2"/>
        </w:rPr>
        <w:t xml:space="preserve"> described in figure 5. </w:t>
      </w:r>
      <w:r w:rsidRPr="00D86E8B">
        <w:rPr>
          <w:kern w:val="2"/>
        </w:rPr>
        <w:t xml:space="preserve">The highest level of control rests at the direct outcome level, where </w:t>
      </w:r>
      <w:r w:rsidRPr="00BD10DD">
        <w:rPr>
          <w:kern w:val="2"/>
        </w:rPr>
        <w:t>results can be directly associated with the intervention</w:t>
      </w:r>
      <w:r w:rsidR="00625417" w:rsidRPr="00BD10DD">
        <w:rPr>
          <w:kern w:val="2"/>
        </w:rPr>
        <w:t xml:space="preserve"> and</w:t>
      </w:r>
      <w:r w:rsidRPr="00BD10DD">
        <w:rPr>
          <w:kern w:val="2"/>
        </w:rPr>
        <w:t xml:space="preserve"> UNEP can exercise the most direct control over results.</w:t>
      </w:r>
      <w:r w:rsidR="004206C6" w:rsidRPr="00BD10DD">
        <w:rPr>
          <w:kern w:val="2"/>
        </w:rPr>
        <w:t xml:space="preserve"> Impact at this level is measured using quantitative indicators</w:t>
      </w:r>
      <w:r w:rsidR="008F28FF" w:rsidRPr="00BD10DD">
        <w:rPr>
          <w:i/>
          <w:iCs/>
          <w:kern w:val="2"/>
        </w:rPr>
        <w:t>.</w:t>
      </w:r>
      <w:r w:rsidRPr="00BD10DD">
        <w:rPr>
          <w:kern w:val="2"/>
        </w:rPr>
        <w:t xml:space="preserve">  </w:t>
      </w:r>
      <w:r w:rsidR="00793246" w:rsidRPr="00BD10DD">
        <w:rPr>
          <w:kern w:val="2"/>
        </w:rPr>
        <w:t>The c</w:t>
      </w:r>
      <w:r w:rsidR="00AD5B2B" w:rsidRPr="00BD10DD">
        <w:rPr>
          <w:kern w:val="2"/>
        </w:rPr>
        <w:t xml:space="preserve">ontribution </w:t>
      </w:r>
      <w:r w:rsidR="00961ACB" w:rsidRPr="00BD10DD">
        <w:rPr>
          <w:kern w:val="2"/>
        </w:rPr>
        <w:t xml:space="preserve">from UNEP </w:t>
      </w:r>
      <w:r w:rsidR="00AD5B2B" w:rsidRPr="00BD10DD">
        <w:rPr>
          <w:kern w:val="2"/>
        </w:rPr>
        <w:t xml:space="preserve">becomes less direct </w:t>
      </w:r>
      <w:r w:rsidR="00A530EB" w:rsidRPr="00BD10DD">
        <w:rPr>
          <w:kern w:val="2"/>
        </w:rPr>
        <w:t xml:space="preserve">when results occur </w:t>
      </w:r>
      <w:r w:rsidR="001A11DB" w:rsidRPr="00BD10DD">
        <w:rPr>
          <w:kern w:val="2"/>
        </w:rPr>
        <w:t>because</w:t>
      </w:r>
      <w:r w:rsidR="00645807" w:rsidRPr="00BD10DD">
        <w:rPr>
          <w:kern w:val="2"/>
        </w:rPr>
        <w:t xml:space="preserve"> of</w:t>
      </w:r>
      <w:r w:rsidR="0051069E" w:rsidRPr="00BD10DD">
        <w:rPr>
          <w:kern w:val="2"/>
        </w:rPr>
        <w:t xml:space="preserve"> </w:t>
      </w:r>
      <w:r w:rsidR="005D2B72" w:rsidRPr="00BD10DD">
        <w:rPr>
          <w:kern w:val="2"/>
        </w:rPr>
        <w:t>enabling and influencing activities</w:t>
      </w:r>
      <w:r w:rsidRPr="00BD10DD">
        <w:rPr>
          <w:kern w:val="2"/>
        </w:rPr>
        <w:t xml:space="preserve"> </w:t>
      </w:r>
      <w:r w:rsidR="005D2B72" w:rsidRPr="00BD10DD">
        <w:rPr>
          <w:kern w:val="2"/>
        </w:rPr>
        <w:t xml:space="preserve">and </w:t>
      </w:r>
      <w:r w:rsidR="00947714" w:rsidRPr="00BD10DD">
        <w:rPr>
          <w:kern w:val="2"/>
        </w:rPr>
        <w:t xml:space="preserve">by </w:t>
      </w:r>
      <w:r w:rsidRPr="00BD10DD">
        <w:rPr>
          <w:kern w:val="2"/>
        </w:rPr>
        <w:t>partner</w:t>
      </w:r>
      <w:r w:rsidR="00947714" w:rsidRPr="00BD10DD">
        <w:rPr>
          <w:kern w:val="2"/>
        </w:rPr>
        <w:t>ing</w:t>
      </w:r>
      <w:r w:rsidRPr="00BD10DD">
        <w:rPr>
          <w:kern w:val="2"/>
        </w:rPr>
        <w:t xml:space="preserve"> with other organizations, governments and the</w:t>
      </w:r>
      <w:r w:rsidR="00E4040C" w:rsidRPr="00BD10DD">
        <w:rPr>
          <w:kern w:val="2"/>
        </w:rPr>
        <w:t xml:space="preserve"> private sector</w:t>
      </w:r>
      <w:r w:rsidR="006B22AA" w:rsidRPr="00BD10DD">
        <w:rPr>
          <w:kern w:val="2"/>
        </w:rPr>
        <w:t xml:space="preserve">, </w:t>
      </w:r>
      <w:r w:rsidR="00E4040C" w:rsidRPr="00BD10DD">
        <w:rPr>
          <w:kern w:val="2"/>
        </w:rPr>
        <w:t xml:space="preserve">as external factors start playing a role. </w:t>
      </w:r>
      <w:r w:rsidR="00D40472" w:rsidRPr="00BD10DD">
        <w:rPr>
          <w:kern w:val="2"/>
        </w:rPr>
        <w:t>Impact at these levels is primarily measured using qualitative indicators</w:t>
      </w:r>
      <w:r w:rsidR="00D40472" w:rsidRPr="00BD10DD">
        <w:rPr>
          <w:i/>
          <w:iCs/>
          <w:kern w:val="2"/>
        </w:rPr>
        <w:t>.</w:t>
      </w:r>
      <w:r w:rsidR="00521481" w:rsidRPr="00BD10DD">
        <w:rPr>
          <w:i/>
          <w:iCs/>
          <w:kern w:val="2"/>
        </w:rPr>
        <w:t xml:space="preserve"> </w:t>
      </w:r>
      <w:r w:rsidR="00521481" w:rsidRPr="00BD10DD">
        <w:rPr>
          <w:kern w:val="2"/>
        </w:rPr>
        <w:t xml:space="preserve">In addition, impact stories for each subprogramme will deliver examples that capture the results of UNEP interventions to </w:t>
      </w:r>
      <w:r w:rsidR="00793246" w:rsidRPr="00BD10DD">
        <w:rPr>
          <w:kern w:val="2"/>
        </w:rPr>
        <w:t>provide</w:t>
      </w:r>
      <w:r w:rsidR="00521481" w:rsidRPr="00BD10DD">
        <w:rPr>
          <w:kern w:val="2"/>
        </w:rPr>
        <w:t> evidence of change that occurred after a specific intervention.</w:t>
      </w:r>
    </w:p>
    <w:p w14:paraId="337EE6C4" w14:textId="558F440F" w:rsidR="00DF2D21" w:rsidRPr="00D767DD" w:rsidDel="00156E47" w:rsidRDefault="00DF2D21" w:rsidP="00056C56">
      <w:pPr>
        <w:pStyle w:val="Titlefigure"/>
        <w:rPr>
          <w:kern w:val="2"/>
        </w:rPr>
      </w:pPr>
      <w:r w:rsidRPr="00C96BE4" w:rsidDel="00156E47">
        <w:rPr>
          <w:b w:val="0"/>
          <w:bCs/>
          <w:kern w:val="2"/>
        </w:rPr>
        <w:t>Figure 5</w:t>
      </w:r>
      <w:r w:rsidR="00E4040C" w:rsidRPr="00C96BE4" w:rsidDel="00156E47">
        <w:rPr>
          <w:b w:val="0"/>
          <w:bCs/>
          <w:kern w:val="2"/>
        </w:rPr>
        <w:t xml:space="preserve"> </w:t>
      </w:r>
      <w:r w:rsidR="00E4040C" w:rsidRPr="00C96BE4" w:rsidDel="00156E47">
        <w:rPr>
          <w:b w:val="0"/>
          <w:bCs/>
          <w:kern w:val="2"/>
        </w:rPr>
        <w:br/>
      </w:r>
      <w:r w:rsidRPr="00D767DD" w:rsidDel="00156E47">
        <w:rPr>
          <w:kern w:val="2"/>
        </w:rPr>
        <w:t>Three levels of intervention</w:t>
      </w:r>
    </w:p>
    <w:p w14:paraId="1107CB2E" w14:textId="77777777" w:rsidR="005B0838" w:rsidRDefault="005B0838" w:rsidP="00056C56">
      <w:pPr>
        <w:keepNext/>
        <w:keepLines/>
      </w:pPr>
    </w:p>
    <w:p w14:paraId="730A687E" w14:textId="0823CFA8" w:rsidR="005B0838" w:rsidRDefault="005B0838" w:rsidP="005B0838">
      <w:pPr>
        <w:ind w:left="624"/>
      </w:pPr>
      <w:r>
        <w:rPr>
          <w:noProof/>
        </w:rPr>
        <mc:AlternateContent>
          <mc:Choice Requires="wps">
            <w:drawing>
              <wp:anchor distT="0" distB="0" distL="114300" distR="114300" simplePos="0" relativeHeight="251662346" behindDoc="0" locked="0" layoutInCell="1" allowOverlap="1" wp14:anchorId="3FEDAE53" wp14:editId="030B71B0">
                <wp:simplePos x="0" y="0"/>
                <wp:positionH relativeFrom="margin">
                  <wp:posOffset>433070</wp:posOffset>
                </wp:positionH>
                <wp:positionV relativeFrom="paragraph">
                  <wp:posOffset>18733</wp:posOffset>
                </wp:positionV>
                <wp:extent cx="5395913" cy="712470"/>
                <wp:effectExtent l="0" t="0" r="14605" b="11430"/>
                <wp:wrapNone/>
                <wp:docPr id="276" name="Arrow: Left-Right 276"/>
                <wp:cNvGraphicFramePr/>
                <a:graphic xmlns:a="http://schemas.openxmlformats.org/drawingml/2006/main">
                  <a:graphicData uri="http://schemas.microsoft.com/office/word/2010/wordprocessingShape">
                    <wps:wsp>
                      <wps:cNvSpPr/>
                      <wps:spPr>
                        <a:xfrm>
                          <a:off x="0" y="0"/>
                          <a:ext cx="5395913" cy="71247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94BAAC" w14:textId="6E1A8338" w:rsidR="00483EAF" w:rsidRPr="00B219AC" w:rsidRDefault="00483EAF" w:rsidP="005B0838">
                            <w:r w:rsidRPr="00B219AC">
                              <w:t xml:space="preserve">attribution/control                                                           </w:t>
                            </w:r>
                            <w:r>
                              <w:t xml:space="preserve">    </w:t>
                            </w:r>
                            <w:r w:rsidRPr="00B219AC">
                              <w:t xml:space="preserve">                    contribution/influence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DAE5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76" o:spid="_x0000_s1026" type="#_x0000_t69" style="position:absolute;left:0;text-align:left;margin-left:34.1pt;margin-top:1.5pt;width:424.9pt;height:56.1pt;z-index:2516623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" adj="1426" fillcolor="#4472c4 [3204]" strokecolor="#1f3763 [1604]" strokeweight="2pt">
                <v:textbox>
                  <w:txbxContent>
                    <w:p w14:paraId="2D94BAAC" w14:textId="6E1A8338" w:rsidR="00483EAF" w:rsidRPr="00B219AC" w:rsidRDefault="00483EAF" w:rsidP="005B0838">
                      <w:r w:rsidRPr="00B219AC">
                        <w:t xml:space="preserve">attribution/control                                                           </w:t>
                      </w:r>
                      <w:r>
                        <w:t xml:space="preserve">    </w:t>
                      </w:r>
                      <w:r w:rsidRPr="00B219AC">
                        <w:t xml:space="preserve">                    contribution/influence</w:t>
                      </w:r>
                    </w:p>
                  </w:txbxContent>
                </v:textbox>
                <w10:wrap anchorx="margin"/>
              </v:shape>
            </w:pict>
          </mc:Fallback>
        </mc:AlternateContent>
      </w:r>
      <w:r>
        <w:rPr>
          <w:b/>
          <w:noProof/>
        </w:rPr>
        <mc:AlternateContent>
          <mc:Choice Requires="wps">
            <w:drawing>
              <wp:anchor distT="0" distB="0" distL="114300" distR="114300" simplePos="0" relativeHeight="251663370" behindDoc="0" locked="0" layoutInCell="1" allowOverlap="1" wp14:anchorId="7157A03B" wp14:editId="2ECD2D30">
                <wp:simplePos x="0" y="0"/>
                <wp:positionH relativeFrom="margin">
                  <wp:posOffset>1725612</wp:posOffset>
                </wp:positionH>
                <wp:positionV relativeFrom="paragraph">
                  <wp:posOffset>2389505</wp:posOffset>
                </wp:positionV>
                <wp:extent cx="2658924" cy="687786"/>
                <wp:effectExtent l="0" t="19050" r="46355" b="36195"/>
                <wp:wrapNone/>
                <wp:docPr id="6" name="Arrow: Right 6"/>
                <wp:cNvGraphicFramePr/>
                <a:graphic xmlns:a="http://schemas.openxmlformats.org/drawingml/2006/main">
                  <a:graphicData uri="http://schemas.microsoft.com/office/word/2010/wordprocessingShape">
                    <wps:wsp>
                      <wps:cNvSpPr/>
                      <wps:spPr>
                        <a:xfrm>
                          <a:off x="0" y="0"/>
                          <a:ext cx="2658924" cy="687786"/>
                        </a:xfrm>
                        <a:prstGeom prst="rightArrow">
                          <a:avLst/>
                        </a:pr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42E62" w14:textId="77777777" w:rsidR="00483EAF" w:rsidRPr="005B0838" w:rsidRDefault="00483EAF" w:rsidP="005B0838">
                            <w:pPr>
                              <w:jc w:val="center"/>
                              <w:rPr>
                                <w:sz w:val="26"/>
                                <w:szCs w:val="26"/>
                              </w:rPr>
                            </w:pPr>
                            <w:r w:rsidRPr="005B0838">
                              <w:rPr>
                                <w:sz w:val="26"/>
                                <w:szCs w:val="26"/>
                              </w:rPr>
                              <w:t>Transformational change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7A0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7" type="#_x0000_t13" style="position:absolute;left:0;text-align:left;margin-left:135.85pt;margin-top:188.15pt;width:209.35pt;height:54.15pt;z-index:25166337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" adj="18806" fillcolor="#8eaadb [1940]" strokecolor="#8eaadb [1940]" strokeweight="2pt">
                <v:textbox>
                  <w:txbxContent>
                    <w:p w14:paraId="79D42E62" w14:textId="77777777" w:rsidR="00483EAF" w:rsidRPr="005B0838" w:rsidRDefault="00483EAF" w:rsidP="005B0838">
                      <w:pPr>
                        <w:jc w:val="center"/>
                        <w:rPr>
                          <w:sz w:val="26"/>
                          <w:szCs w:val="26"/>
                        </w:rPr>
                      </w:pPr>
                      <w:r w:rsidRPr="005B0838">
                        <w:rPr>
                          <w:sz w:val="26"/>
                          <w:szCs w:val="26"/>
                        </w:rPr>
                        <w:t>Transformational change</w:t>
                      </w:r>
                    </w:p>
                  </w:txbxContent>
                </v:textbox>
                <w10:wrap anchorx="margin"/>
              </v:shape>
            </w:pict>
          </mc:Fallback>
        </mc:AlternateContent>
      </w:r>
      <w:r w:rsidRPr="00E06934">
        <w:rPr>
          <w:noProof/>
        </w:rPr>
        <w:drawing>
          <wp:inline distT="0" distB="0" distL="0" distR="0" wp14:anchorId="2E6F05ED" wp14:editId="1C5D9EFA">
            <wp:extent cx="5538788" cy="3808095"/>
            <wp:effectExtent l="38100" t="0" r="24130" b="0"/>
            <wp:docPr id="1" name="Diagram 1">
              <a:extLst xmlns:a="http://schemas.openxmlformats.org/drawingml/2006/main">
                <a:ext uri="{FF2B5EF4-FFF2-40B4-BE49-F238E27FC236}">
                  <a16:creationId xmlns:a16="http://schemas.microsoft.com/office/drawing/2014/main" id="{AF459783-80DF-41EF-9A15-242E11E8360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74940D74" w14:textId="49443E02" w:rsidR="00DF2D21" w:rsidRPr="005B0838" w:rsidDel="00156E47" w:rsidRDefault="00DF2D21" w:rsidP="005B0838">
      <w:pPr>
        <w:pStyle w:val="Normalpool"/>
      </w:pPr>
    </w:p>
    <w:p w14:paraId="6ED52289" w14:textId="76A717A0" w:rsidR="00DF2D21" w:rsidRPr="00D86E8B" w:rsidRDefault="00DF2D21" w:rsidP="003C4F8E">
      <w:pPr>
        <w:pStyle w:val="Normalnumber"/>
        <w:tabs>
          <w:tab w:val="clear" w:pos="1134"/>
        </w:tabs>
        <w:rPr>
          <w:kern w:val="2"/>
        </w:rPr>
      </w:pPr>
      <w:r w:rsidRPr="00BD2FAE">
        <w:rPr>
          <w:b/>
          <w:bCs/>
          <w:kern w:val="2"/>
        </w:rPr>
        <w:t>Programme integration paves the way for transformational change.</w:t>
      </w:r>
      <w:r w:rsidRPr="00D86E8B">
        <w:rPr>
          <w:kern w:val="2"/>
        </w:rPr>
        <w:t xml:space="preserve"> The intervention pathway in the three theories of change identif</w:t>
      </w:r>
      <w:r w:rsidR="00871ABD">
        <w:rPr>
          <w:kern w:val="2"/>
        </w:rPr>
        <w:t>ies</w:t>
      </w:r>
      <w:r w:rsidRPr="00D86E8B">
        <w:rPr>
          <w:kern w:val="2"/>
        </w:rPr>
        <w:t xml:space="preserve"> the changes </w:t>
      </w:r>
      <w:r w:rsidR="00871ABD">
        <w:rPr>
          <w:kern w:val="2"/>
        </w:rPr>
        <w:t xml:space="preserve">for which </w:t>
      </w:r>
      <w:r w:rsidRPr="00D86E8B">
        <w:rPr>
          <w:kern w:val="2"/>
        </w:rPr>
        <w:t xml:space="preserve">UNEP is directly accountable (towards the 2025 outcomes of the thematic subprogrammes), as well as where UNEP will act as an enabler and influencer (towards the 2030 </w:t>
      </w:r>
      <w:r w:rsidR="00871ABD">
        <w:rPr>
          <w:kern w:val="2"/>
        </w:rPr>
        <w:t>outcome</w:t>
      </w:r>
      <w:r w:rsidR="00871ABD" w:rsidRPr="00D86E8B">
        <w:rPr>
          <w:kern w:val="2"/>
        </w:rPr>
        <w:t xml:space="preserve"> </w:t>
      </w:r>
      <w:r w:rsidRPr="00D86E8B">
        <w:rPr>
          <w:kern w:val="2"/>
        </w:rPr>
        <w:t>of the thematic subprogrammes) towards achieving relevant Sustainable Development Goals indicators.</w:t>
      </w:r>
      <w:r w:rsidR="00472DFE" w:rsidRPr="00472DFE">
        <w:rPr>
          <w:kern w:val="2"/>
        </w:rPr>
        <w:t xml:space="preserve"> </w:t>
      </w:r>
      <w:r w:rsidR="00936596">
        <w:rPr>
          <w:kern w:val="2"/>
        </w:rPr>
        <w:t>T</w:t>
      </w:r>
      <w:r w:rsidR="00472DFE" w:rsidRPr="00D86E8B">
        <w:rPr>
          <w:kern w:val="2"/>
        </w:rPr>
        <w:t xml:space="preserve">he results </w:t>
      </w:r>
      <w:r w:rsidR="00936596">
        <w:rPr>
          <w:kern w:val="2"/>
        </w:rPr>
        <w:t>for which</w:t>
      </w:r>
      <w:r w:rsidR="00472DFE" w:rsidRPr="00D86E8B">
        <w:rPr>
          <w:kern w:val="2"/>
        </w:rPr>
        <w:t xml:space="preserve"> UNEP </w:t>
      </w:r>
      <w:r w:rsidR="00936596">
        <w:rPr>
          <w:kern w:val="2"/>
        </w:rPr>
        <w:t xml:space="preserve">is </w:t>
      </w:r>
      <w:r w:rsidR="00472DFE" w:rsidRPr="00D86E8B">
        <w:rPr>
          <w:kern w:val="2"/>
        </w:rPr>
        <w:t>direct</w:t>
      </w:r>
      <w:r w:rsidR="00936596">
        <w:rPr>
          <w:kern w:val="2"/>
        </w:rPr>
        <w:t>ly accountable will be captured by quantitative indicators</w:t>
      </w:r>
      <w:r w:rsidR="00472DFE" w:rsidRPr="00D86E8B">
        <w:rPr>
          <w:kern w:val="2"/>
        </w:rPr>
        <w:t>.</w:t>
      </w:r>
    </w:p>
    <w:p w14:paraId="019AC44E" w14:textId="228FCCCB" w:rsidR="00DF2D21" w:rsidRPr="00D86E8B" w:rsidRDefault="00DF2D21" w:rsidP="003C4F8E">
      <w:pPr>
        <w:pStyle w:val="Normalnumber"/>
        <w:tabs>
          <w:tab w:val="clear" w:pos="1134"/>
        </w:tabs>
        <w:rPr>
          <w:kern w:val="2"/>
        </w:rPr>
      </w:pPr>
      <w:r w:rsidRPr="00BD2FAE">
        <w:rPr>
          <w:b/>
          <w:bCs/>
          <w:kern w:val="2"/>
        </w:rPr>
        <w:lastRenderedPageBreak/>
        <w:t xml:space="preserve">Indicators must </w:t>
      </w:r>
      <w:r w:rsidRPr="00936596">
        <w:rPr>
          <w:b/>
          <w:bCs/>
          <w:kern w:val="2"/>
        </w:rPr>
        <w:t xml:space="preserve">meaningfully capture key </w:t>
      </w:r>
      <w:r w:rsidRPr="00BD10DD">
        <w:rPr>
          <w:b/>
          <w:bCs/>
          <w:kern w:val="2"/>
        </w:rPr>
        <w:t>changes.</w:t>
      </w:r>
      <w:r w:rsidRPr="00BD10DD">
        <w:rPr>
          <w:kern w:val="2"/>
        </w:rPr>
        <w:t xml:space="preserve"> Each indicator has</w:t>
      </w:r>
      <w:r w:rsidRPr="00D86E8B">
        <w:rPr>
          <w:kern w:val="2"/>
        </w:rPr>
        <w:t xml:space="preserve"> one or more targets (progress expected) depending </w:t>
      </w:r>
      <w:r w:rsidR="00871ABD">
        <w:rPr>
          <w:kern w:val="2"/>
        </w:rPr>
        <w:t xml:space="preserve">on the </w:t>
      </w:r>
      <w:r w:rsidRPr="00D86E8B">
        <w:rPr>
          <w:kern w:val="2"/>
        </w:rPr>
        <w:t>units of measure. The targets present the expected progress after one and two years, respectively, so as to cover the two-year period under this programme of work and the first two years under the medium-term strategy. Subsequent targets</w:t>
      </w:r>
      <w:r w:rsidR="00871ABD">
        <w:rPr>
          <w:kern w:val="2"/>
        </w:rPr>
        <w:t>,</w:t>
      </w:r>
      <w:r w:rsidRPr="00D86E8B">
        <w:rPr>
          <w:kern w:val="2"/>
        </w:rPr>
        <w:t xml:space="preserve"> for year</w:t>
      </w:r>
      <w:r w:rsidR="00871ABD">
        <w:rPr>
          <w:kern w:val="2"/>
        </w:rPr>
        <w:t>s</w:t>
      </w:r>
      <w:r w:rsidRPr="00D86E8B">
        <w:rPr>
          <w:kern w:val="2"/>
        </w:rPr>
        <w:t xml:space="preserve"> three and four </w:t>
      </w:r>
      <w:r w:rsidR="003F79A1">
        <w:rPr>
          <w:kern w:val="2"/>
        </w:rPr>
        <w:t xml:space="preserve">of the strategy, </w:t>
      </w:r>
      <w:r w:rsidRPr="00D86E8B">
        <w:rPr>
          <w:kern w:val="2"/>
        </w:rPr>
        <w:t xml:space="preserve">will be developed in the programme of work </w:t>
      </w:r>
      <w:r w:rsidR="003F79A1">
        <w:rPr>
          <w:kern w:val="2"/>
        </w:rPr>
        <w:t xml:space="preserve">for </w:t>
      </w:r>
      <w:r w:rsidRPr="00D86E8B">
        <w:rPr>
          <w:kern w:val="2"/>
        </w:rPr>
        <w:t>2024</w:t>
      </w:r>
      <w:r w:rsidR="009C04CD" w:rsidRPr="00D86E8B">
        <w:rPr>
          <w:kern w:val="2"/>
        </w:rPr>
        <w:t>‒</w:t>
      </w:r>
      <w:r w:rsidRPr="00D86E8B">
        <w:rPr>
          <w:kern w:val="2"/>
        </w:rPr>
        <w:t>2025.</w:t>
      </w:r>
    </w:p>
    <w:p w14:paraId="2969926B" w14:textId="088BB242" w:rsidR="00DF2D21" w:rsidRPr="00793246" w:rsidRDefault="00DF2D21" w:rsidP="003C4F8E">
      <w:pPr>
        <w:pStyle w:val="Normalnumber"/>
        <w:tabs>
          <w:tab w:val="clear" w:pos="1134"/>
        </w:tabs>
        <w:rPr>
          <w:kern w:val="2"/>
        </w:rPr>
      </w:pPr>
      <w:r w:rsidRPr="00C96BE4">
        <w:rPr>
          <w:b/>
          <w:bCs/>
          <w:kern w:val="2"/>
        </w:rPr>
        <w:t xml:space="preserve">The purpose of </w:t>
      </w:r>
      <w:r w:rsidR="00B443B8" w:rsidRPr="00C96BE4">
        <w:rPr>
          <w:b/>
          <w:bCs/>
          <w:kern w:val="2"/>
        </w:rPr>
        <w:t xml:space="preserve">the </w:t>
      </w:r>
      <w:r w:rsidRPr="00C96BE4">
        <w:rPr>
          <w:b/>
          <w:bCs/>
          <w:kern w:val="2"/>
        </w:rPr>
        <w:t xml:space="preserve">UNEP </w:t>
      </w:r>
      <w:r w:rsidR="008875B3">
        <w:rPr>
          <w:b/>
          <w:bCs/>
          <w:kern w:val="2"/>
        </w:rPr>
        <w:t>results framework</w:t>
      </w:r>
      <w:r w:rsidRPr="00C96BE4">
        <w:rPr>
          <w:b/>
          <w:bCs/>
          <w:kern w:val="2"/>
        </w:rPr>
        <w:t xml:space="preserve"> is twofold:</w:t>
      </w:r>
      <w:r w:rsidRPr="00D86E8B">
        <w:rPr>
          <w:kern w:val="2"/>
        </w:rPr>
        <w:t xml:space="preserve"> to measure the results of UNEP work and to guide the design of projects and programmes. This ensures that all activities contribute to the achievement of the 2025 outcomes and direct outcomes set out in the </w:t>
      </w:r>
      <w:r w:rsidR="000E5C1F" w:rsidRPr="00793246">
        <w:rPr>
          <w:kern w:val="2"/>
        </w:rPr>
        <w:t>theories of change</w:t>
      </w:r>
      <w:r w:rsidRPr="00793246">
        <w:rPr>
          <w:kern w:val="2"/>
        </w:rPr>
        <w:t xml:space="preserve">. The </w:t>
      </w:r>
      <w:r w:rsidR="008875B3" w:rsidRPr="00793246">
        <w:rPr>
          <w:kern w:val="2"/>
        </w:rPr>
        <w:t>results framework</w:t>
      </w:r>
      <w:r w:rsidRPr="00793246">
        <w:rPr>
          <w:kern w:val="2"/>
        </w:rPr>
        <w:t xml:space="preserve"> presented in the </w:t>
      </w:r>
      <w:r w:rsidR="00063DC9" w:rsidRPr="00793246">
        <w:rPr>
          <w:kern w:val="2"/>
        </w:rPr>
        <w:t>p</w:t>
      </w:r>
      <w:r w:rsidRPr="00793246">
        <w:rPr>
          <w:kern w:val="2"/>
        </w:rPr>
        <w:t xml:space="preserve">rogramme of </w:t>
      </w:r>
      <w:r w:rsidR="00063DC9" w:rsidRPr="00793246">
        <w:rPr>
          <w:kern w:val="2"/>
        </w:rPr>
        <w:t>w</w:t>
      </w:r>
      <w:r w:rsidRPr="00793246">
        <w:rPr>
          <w:kern w:val="2"/>
        </w:rPr>
        <w:t xml:space="preserve">ork </w:t>
      </w:r>
      <w:r w:rsidR="00691408" w:rsidRPr="00793246">
        <w:rPr>
          <w:kern w:val="2"/>
        </w:rPr>
        <w:t>measure</w:t>
      </w:r>
      <w:r w:rsidR="00793246" w:rsidRPr="00793246">
        <w:rPr>
          <w:kern w:val="2"/>
        </w:rPr>
        <w:t>s,</w:t>
      </w:r>
      <w:r w:rsidRPr="00793246">
        <w:rPr>
          <w:kern w:val="2"/>
        </w:rPr>
        <w:t xml:space="preserve"> the highest level of results </w:t>
      </w:r>
      <w:r w:rsidR="00793246" w:rsidRPr="00793246">
        <w:rPr>
          <w:kern w:val="2"/>
        </w:rPr>
        <w:t>for</w:t>
      </w:r>
      <w:r w:rsidR="00427652" w:rsidRPr="00793246">
        <w:rPr>
          <w:kern w:val="2"/>
        </w:rPr>
        <w:t xml:space="preserve"> </w:t>
      </w:r>
      <w:r w:rsidRPr="00793246">
        <w:rPr>
          <w:kern w:val="2"/>
        </w:rPr>
        <w:t>implement</w:t>
      </w:r>
      <w:r w:rsidR="00793246" w:rsidRPr="00793246">
        <w:rPr>
          <w:kern w:val="2"/>
        </w:rPr>
        <w:t>ation of</w:t>
      </w:r>
      <w:r w:rsidR="00CD53A9" w:rsidRPr="00793246">
        <w:rPr>
          <w:kern w:val="2"/>
        </w:rPr>
        <w:t xml:space="preserve"> </w:t>
      </w:r>
      <w:r w:rsidR="00427652" w:rsidRPr="00793246">
        <w:rPr>
          <w:kern w:val="2"/>
        </w:rPr>
        <w:t>the</w:t>
      </w:r>
      <w:r w:rsidRPr="00793246">
        <w:rPr>
          <w:kern w:val="2"/>
        </w:rPr>
        <w:t xml:space="preserve"> medium-term strategy </w:t>
      </w:r>
      <w:r w:rsidR="00793246" w:rsidRPr="00793246">
        <w:rPr>
          <w:kern w:val="2"/>
        </w:rPr>
        <w:t xml:space="preserve">for </w:t>
      </w:r>
      <w:r w:rsidRPr="00793246">
        <w:rPr>
          <w:kern w:val="2"/>
        </w:rPr>
        <w:t>2022</w:t>
      </w:r>
      <w:r w:rsidR="009C04CD" w:rsidRPr="00793246">
        <w:rPr>
          <w:kern w:val="2"/>
        </w:rPr>
        <w:t>‒</w:t>
      </w:r>
      <w:r w:rsidRPr="00793246">
        <w:rPr>
          <w:kern w:val="2"/>
        </w:rPr>
        <w:t>2025</w:t>
      </w:r>
      <w:r w:rsidR="00793246" w:rsidRPr="00793246">
        <w:rPr>
          <w:kern w:val="2"/>
        </w:rPr>
        <w:t>,</w:t>
      </w:r>
      <w:r w:rsidRPr="00793246">
        <w:rPr>
          <w:kern w:val="2"/>
        </w:rPr>
        <w:t xml:space="preserve"> and </w:t>
      </w:r>
      <w:r w:rsidR="00DF25FA" w:rsidRPr="00793246">
        <w:t xml:space="preserve">the indicators and targets presented in the framework measure results at all levels of UNEP. </w:t>
      </w:r>
    </w:p>
    <w:p w14:paraId="188A6041" w14:textId="6B5BCF12" w:rsidR="00DF2D21" w:rsidRPr="00793246" w:rsidRDefault="00DF2D21" w:rsidP="003C4F8E">
      <w:pPr>
        <w:pStyle w:val="Normalnumber"/>
        <w:tabs>
          <w:tab w:val="clear" w:pos="1134"/>
        </w:tabs>
        <w:rPr>
          <w:kern w:val="2"/>
        </w:rPr>
      </w:pPr>
      <w:r w:rsidRPr="00C96BE4">
        <w:rPr>
          <w:b/>
          <w:bCs/>
          <w:kern w:val="2"/>
        </w:rPr>
        <w:t xml:space="preserve">The targets for each quantitative indicator represent the expected results of UNEP direct </w:t>
      </w:r>
      <w:r w:rsidRPr="00E12572">
        <w:rPr>
          <w:b/>
          <w:bCs/>
          <w:kern w:val="2"/>
        </w:rPr>
        <w:t>support where UNEP has a degree of control.</w:t>
      </w:r>
      <w:r w:rsidRPr="00D86E8B">
        <w:rPr>
          <w:kern w:val="2"/>
        </w:rPr>
        <w:t xml:space="preserve"> To create a more comprehensive picture of the different </w:t>
      </w:r>
      <w:r w:rsidRPr="00793246">
        <w:rPr>
          <w:kern w:val="2"/>
        </w:rPr>
        <w:t>levels of results delivered by UNEP, quantitative reporting on the indicators will be accompanied by qualitative reporting</w:t>
      </w:r>
      <w:r w:rsidR="00B572B3" w:rsidRPr="00793246">
        <w:rPr>
          <w:kern w:val="2"/>
        </w:rPr>
        <w:t xml:space="preserve"> and</w:t>
      </w:r>
      <w:r w:rsidRPr="00793246">
        <w:rPr>
          <w:kern w:val="2"/>
        </w:rPr>
        <w:t xml:space="preserve"> impact stories focusing on </w:t>
      </w:r>
      <w:r w:rsidR="00B443B8" w:rsidRPr="00793246">
        <w:rPr>
          <w:kern w:val="2"/>
        </w:rPr>
        <w:t xml:space="preserve">the </w:t>
      </w:r>
      <w:r w:rsidRPr="00793246">
        <w:rPr>
          <w:kern w:val="2"/>
        </w:rPr>
        <w:t>enabling and influencing</w:t>
      </w:r>
      <w:r w:rsidR="00BC7768" w:rsidRPr="00793246">
        <w:rPr>
          <w:kern w:val="2"/>
        </w:rPr>
        <w:t xml:space="preserve"> </w:t>
      </w:r>
      <w:r w:rsidRPr="00793246">
        <w:rPr>
          <w:kern w:val="2"/>
        </w:rPr>
        <w:t>role</w:t>
      </w:r>
      <w:r w:rsidR="00B443B8" w:rsidRPr="00793246">
        <w:rPr>
          <w:kern w:val="2"/>
        </w:rPr>
        <w:t xml:space="preserve"> of UNEP</w:t>
      </w:r>
      <w:r w:rsidRPr="00793246">
        <w:rPr>
          <w:kern w:val="2"/>
        </w:rPr>
        <w:t xml:space="preserve">, including with regard to the uptake of </w:t>
      </w:r>
      <w:r w:rsidR="00B443B8" w:rsidRPr="00793246">
        <w:rPr>
          <w:kern w:val="2"/>
        </w:rPr>
        <w:t xml:space="preserve">its </w:t>
      </w:r>
      <w:r w:rsidRPr="00793246">
        <w:rPr>
          <w:kern w:val="2"/>
        </w:rPr>
        <w:t>normative and standard</w:t>
      </w:r>
      <w:r w:rsidR="00635AF6" w:rsidRPr="00793246">
        <w:rPr>
          <w:kern w:val="2"/>
        </w:rPr>
        <w:t>-</w:t>
      </w:r>
      <w:r w:rsidRPr="00793246">
        <w:rPr>
          <w:kern w:val="2"/>
        </w:rPr>
        <w:t>setting work</w:t>
      </w:r>
      <w:r w:rsidR="00156E47" w:rsidRPr="00793246">
        <w:rPr>
          <w:kern w:val="2"/>
        </w:rPr>
        <w:t>,</w:t>
      </w:r>
      <w:r w:rsidRPr="00793246">
        <w:rPr>
          <w:kern w:val="2"/>
        </w:rPr>
        <w:t xml:space="preserve"> as des</w:t>
      </w:r>
      <w:r w:rsidR="009C04CD" w:rsidRPr="00793246">
        <w:rPr>
          <w:kern w:val="2"/>
        </w:rPr>
        <w:t>c</w:t>
      </w:r>
      <w:r w:rsidRPr="00793246">
        <w:rPr>
          <w:kern w:val="2"/>
        </w:rPr>
        <w:t xml:space="preserve">ribed in </w:t>
      </w:r>
      <w:r w:rsidR="00156E47" w:rsidRPr="00793246">
        <w:rPr>
          <w:kern w:val="2"/>
        </w:rPr>
        <w:t>table</w:t>
      </w:r>
      <w:r w:rsidRPr="00793246">
        <w:rPr>
          <w:kern w:val="2"/>
        </w:rPr>
        <w:t xml:space="preserve"> </w:t>
      </w:r>
      <w:r w:rsidR="00156E47" w:rsidRPr="00793246">
        <w:rPr>
          <w:kern w:val="2"/>
        </w:rPr>
        <w:t>5</w:t>
      </w:r>
      <w:r w:rsidRPr="00793246">
        <w:rPr>
          <w:kern w:val="2"/>
        </w:rPr>
        <w:t>.</w:t>
      </w:r>
    </w:p>
    <w:p w14:paraId="3ECD1BAE" w14:textId="3C23C73F" w:rsidR="00DF2D21" w:rsidRPr="00D86E8B" w:rsidRDefault="000148A4" w:rsidP="00056C56">
      <w:pPr>
        <w:pStyle w:val="Titlefigure"/>
        <w:rPr>
          <w:i/>
          <w:kern w:val="2"/>
        </w:rPr>
      </w:pPr>
      <w:r w:rsidRPr="00793246">
        <w:rPr>
          <w:b w:val="0"/>
          <w:bCs/>
          <w:kern w:val="2"/>
        </w:rPr>
        <w:t>Table 5</w:t>
      </w:r>
      <w:r w:rsidR="00BC7768" w:rsidRPr="00D86E8B">
        <w:rPr>
          <w:b w:val="0"/>
          <w:bCs/>
          <w:kern w:val="2"/>
        </w:rPr>
        <w:t xml:space="preserve"> </w:t>
      </w:r>
      <w:r w:rsidR="00BC7768" w:rsidRPr="00D86E8B">
        <w:rPr>
          <w:b w:val="0"/>
          <w:bCs/>
          <w:kern w:val="2"/>
        </w:rPr>
        <w:br/>
      </w:r>
      <w:r w:rsidR="00DF2D21" w:rsidRPr="00D86E8B">
        <w:rPr>
          <w:kern w:val="2"/>
        </w:rPr>
        <w:t>Capturing UNEP results at different levels</w:t>
      </w:r>
      <w:r w:rsidR="006C4A74" w:rsidRPr="00D86E8B">
        <w:rPr>
          <w:kern w:val="2"/>
          <w:vertAlign w:val="superscript"/>
        </w:rPr>
        <w:t>a</w:t>
      </w:r>
    </w:p>
    <w:tbl>
      <w:tblPr>
        <w:tblW w:w="8307" w:type="dxa"/>
        <w:jc w:val="right"/>
        <w:tblLayout w:type="fixed"/>
        <w:tblCellMar>
          <w:left w:w="0" w:type="dxa"/>
          <w:right w:w="0" w:type="dxa"/>
        </w:tblCellMar>
        <w:tblLook w:val="01E0" w:firstRow="1" w:lastRow="1" w:firstColumn="1" w:lastColumn="1" w:noHBand="0" w:noVBand="0"/>
      </w:tblPr>
      <w:tblGrid>
        <w:gridCol w:w="4153"/>
        <w:gridCol w:w="4154"/>
      </w:tblGrid>
      <w:tr w:rsidR="00DF2D21" w:rsidRPr="00D86E8B" w14:paraId="62579722" w14:textId="77777777" w:rsidTr="007C1513">
        <w:trPr>
          <w:trHeight w:val="57"/>
          <w:jc w:val="right"/>
        </w:trPr>
        <w:tc>
          <w:tcPr>
            <w:tcW w:w="4153" w:type="dxa"/>
            <w:tcBorders>
              <w:top w:val="single" w:sz="4" w:space="0" w:color="auto"/>
              <w:bottom w:val="single" w:sz="12" w:space="0" w:color="auto"/>
            </w:tcBorders>
            <w:shd w:val="clear" w:color="auto" w:fill="auto"/>
          </w:tcPr>
          <w:p w14:paraId="1FDE75F5" w14:textId="77777777" w:rsidR="00DF2D21" w:rsidRPr="00D86E8B" w:rsidRDefault="00DF2D21" w:rsidP="00056C56">
            <w:pPr>
              <w:pStyle w:val="Normalpool"/>
              <w:keepNext/>
              <w:keepLines/>
              <w:spacing w:before="40" w:after="40"/>
              <w:ind w:left="57" w:right="57"/>
              <w:rPr>
                <w:i/>
                <w:iCs/>
                <w:kern w:val="2"/>
                <w:sz w:val="18"/>
                <w:szCs w:val="18"/>
              </w:rPr>
            </w:pPr>
            <w:r w:rsidRPr="00D86E8B">
              <w:rPr>
                <w:i/>
                <w:iCs/>
                <w:kern w:val="2"/>
                <w:sz w:val="18"/>
                <w:szCs w:val="18"/>
              </w:rPr>
              <w:t>Level of results</w:t>
            </w:r>
          </w:p>
        </w:tc>
        <w:tc>
          <w:tcPr>
            <w:tcW w:w="4154" w:type="dxa"/>
            <w:tcBorders>
              <w:top w:val="single" w:sz="4" w:space="0" w:color="auto"/>
              <w:bottom w:val="single" w:sz="12" w:space="0" w:color="auto"/>
            </w:tcBorders>
            <w:shd w:val="clear" w:color="auto" w:fill="auto"/>
          </w:tcPr>
          <w:p w14:paraId="346002C9" w14:textId="77777777" w:rsidR="00DF2D21" w:rsidRPr="00D86E8B" w:rsidRDefault="00DF2D21" w:rsidP="00056C56">
            <w:pPr>
              <w:pStyle w:val="Normalpool"/>
              <w:keepNext/>
              <w:keepLines/>
              <w:spacing w:before="40" w:after="40"/>
              <w:ind w:left="57" w:right="57"/>
              <w:rPr>
                <w:i/>
                <w:iCs/>
                <w:kern w:val="2"/>
                <w:sz w:val="18"/>
                <w:szCs w:val="18"/>
              </w:rPr>
            </w:pPr>
            <w:r w:rsidRPr="00D86E8B">
              <w:rPr>
                <w:i/>
                <w:iCs/>
                <w:kern w:val="2"/>
                <w:sz w:val="18"/>
                <w:szCs w:val="18"/>
              </w:rPr>
              <w:t>Reporting structure</w:t>
            </w:r>
          </w:p>
        </w:tc>
      </w:tr>
      <w:tr w:rsidR="00DF2D21" w:rsidRPr="00D86E8B" w14:paraId="3CA7AEE0" w14:textId="77777777" w:rsidTr="007C1513">
        <w:trPr>
          <w:trHeight w:val="57"/>
          <w:jc w:val="right"/>
        </w:trPr>
        <w:tc>
          <w:tcPr>
            <w:tcW w:w="4153" w:type="dxa"/>
            <w:tcBorders>
              <w:top w:val="single" w:sz="12" w:space="0" w:color="auto"/>
              <w:bottom w:val="single" w:sz="4" w:space="0" w:color="auto"/>
            </w:tcBorders>
            <w:shd w:val="clear" w:color="auto" w:fill="auto"/>
          </w:tcPr>
          <w:p w14:paraId="554DE371" w14:textId="439F9055" w:rsidR="00DF2D21" w:rsidRPr="00D86E8B" w:rsidRDefault="00DF2D21" w:rsidP="00056C56">
            <w:pPr>
              <w:pStyle w:val="Normalpool"/>
              <w:keepNext/>
              <w:keepLines/>
              <w:spacing w:before="40" w:after="40"/>
              <w:ind w:left="57" w:right="57"/>
              <w:rPr>
                <w:kern w:val="2"/>
                <w:sz w:val="18"/>
                <w:szCs w:val="18"/>
              </w:rPr>
            </w:pPr>
            <w:r w:rsidRPr="00D86E8B">
              <w:rPr>
                <w:kern w:val="2"/>
                <w:sz w:val="18"/>
                <w:szCs w:val="18"/>
              </w:rPr>
              <w:t>UNEP direct support</w:t>
            </w:r>
          </w:p>
        </w:tc>
        <w:tc>
          <w:tcPr>
            <w:tcW w:w="4154" w:type="dxa"/>
            <w:tcBorders>
              <w:top w:val="single" w:sz="12" w:space="0" w:color="auto"/>
              <w:bottom w:val="single" w:sz="4" w:space="0" w:color="auto"/>
            </w:tcBorders>
            <w:shd w:val="clear" w:color="auto" w:fill="auto"/>
          </w:tcPr>
          <w:p w14:paraId="281B5C11" w14:textId="31DECEFC" w:rsidR="00DF2D21" w:rsidRPr="00D86E8B" w:rsidRDefault="00DF2D21" w:rsidP="00056C56">
            <w:pPr>
              <w:pStyle w:val="Normalpool"/>
              <w:keepNext/>
              <w:keepLines/>
              <w:spacing w:before="40" w:after="40"/>
              <w:ind w:left="57" w:right="57"/>
              <w:rPr>
                <w:kern w:val="2"/>
                <w:sz w:val="18"/>
                <w:szCs w:val="18"/>
              </w:rPr>
            </w:pPr>
            <w:r w:rsidRPr="00D86E8B">
              <w:rPr>
                <w:kern w:val="2"/>
                <w:sz w:val="18"/>
                <w:szCs w:val="18"/>
              </w:rPr>
              <w:t xml:space="preserve">Quantitative </w:t>
            </w:r>
            <w:r w:rsidR="005B1312">
              <w:rPr>
                <w:kern w:val="2"/>
                <w:sz w:val="18"/>
                <w:szCs w:val="18"/>
              </w:rPr>
              <w:t>indicators</w:t>
            </w:r>
            <w:r w:rsidR="0075734D">
              <w:rPr>
                <w:kern w:val="2"/>
                <w:sz w:val="18"/>
                <w:szCs w:val="18"/>
              </w:rPr>
              <w:t xml:space="preserve"> </w:t>
            </w:r>
            <w:r w:rsidR="0075734D" w:rsidRPr="00793246">
              <w:rPr>
                <w:kern w:val="2"/>
                <w:sz w:val="18"/>
                <w:szCs w:val="18"/>
              </w:rPr>
              <w:t>for each subprogramme</w:t>
            </w:r>
            <w:r w:rsidR="00015FAE" w:rsidRPr="00793246">
              <w:rPr>
                <w:kern w:val="2"/>
                <w:sz w:val="18"/>
                <w:szCs w:val="18"/>
              </w:rPr>
              <w:t xml:space="preserve"> </w:t>
            </w:r>
            <w:r w:rsidRPr="00793246">
              <w:rPr>
                <w:kern w:val="2"/>
                <w:sz w:val="18"/>
                <w:szCs w:val="18"/>
              </w:rPr>
              <w:t>(results within the control of UNEP)</w:t>
            </w:r>
          </w:p>
        </w:tc>
      </w:tr>
      <w:tr w:rsidR="00DF2D21" w:rsidRPr="00D86E8B" w14:paraId="60048694" w14:textId="77777777" w:rsidTr="007C1513">
        <w:trPr>
          <w:trHeight w:val="57"/>
          <w:jc w:val="right"/>
        </w:trPr>
        <w:tc>
          <w:tcPr>
            <w:tcW w:w="4153" w:type="dxa"/>
            <w:tcBorders>
              <w:top w:val="single" w:sz="4" w:space="0" w:color="auto"/>
            </w:tcBorders>
            <w:shd w:val="clear" w:color="auto" w:fill="auto"/>
          </w:tcPr>
          <w:p w14:paraId="07EC91C8" w14:textId="4BB758F0" w:rsidR="00DF2D21" w:rsidRPr="00D86E8B" w:rsidRDefault="00DF2D21" w:rsidP="00056C56">
            <w:pPr>
              <w:pStyle w:val="Normalpool"/>
              <w:keepNext/>
              <w:keepLines/>
              <w:spacing w:before="40" w:after="40"/>
              <w:ind w:left="57" w:right="57"/>
              <w:rPr>
                <w:kern w:val="2"/>
                <w:sz w:val="18"/>
                <w:szCs w:val="18"/>
              </w:rPr>
            </w:pPr>
            <w:r w:rsidRPr="00D86E8B">
              <w:rPr>
                <w:kern w:val="2"/>
                <w:sz w:val="18"/>
                <w:szCs w:val="18"/>
              </w:rPr>
              <w:t>UNEP enabling interventions</w:t>
            </w:r>
          </w:p>
        </w:tc>
        <w:tc>
          <w:tcPr>
            <w:tcW w:w="4154" w:type="dxa"/>
            <w:vMerge w:val="restart"/>
            <w:tcBorders>
              <w:top w:val="single" w:sz="4" w:space="0" w:color="auto"/>
              <w:bottom w:val="single" w:sz="12" w:space="0" w:color="auto"/>
            </w:tcBorders>
            <w:shd w:val="clear" w:color="auto" w:fill="auto"/>
          </w:tcPr>
          <w:p w14:paraId="19A1674C" w14:textId="6A117CA1" w:rsidR="00DF2D21" w:rsidRPr="00D86E8B" w:rsidRDefault="0064367B" w:rsidP="00056C56">
            <w:pPr>
              <w:pStyle w:val="Normalpool"/>
              <w:keepNext/>
              <w:keepLines/>
              <w:spacing w:before="40" w:after="40"/>
              <w:ind w:left="57" w:right="57"/>
              <w:rPr>
                <w:kern w:val="2"/>
                <w:sz w:val="18"/>
                <w:szCs w:val="18"/>
              </w:rPr>
            </w:pPr>
            <w:r>
              <w:rPr>
                <w:kern w:val="2"/>
                <w:sz w:val="18"/>
                <w:szCs w:val="18"/>
              </w:rPr>
              <w:t>Qualitati</w:t>
            </w:r>
            <w:r w:rsidR="002839CB">
              <w:rPr>
                <w:kern w:val="2"/>
                <w:sz w:val="18"/>
                <w:szCs w:val="18"/>
              </w:rPr>
              <w:t>ve indicators and s</w:t>
            </w:r>
            <w:r w:rsidR="00DF2D21" w:rsidRPr="00D86E8B">
              <w:rPr>
                <w:kern w:val="2"/>
                <w:sz w:val="18"/>
                <w:szCs w:val="18"/>
              </w:rPr>
              <w:t>elect</w:t>
            </w:r>
            <w:r w:rsidR="00B5551F">
              <w:rPr>
                <w:kern w:val="2"/>
                <w:sz w:val="18"/>
                <w:szCs w:val="18"/>
              </w:rPr>
              <w:t>ed</w:t>
            </w:r>
            <w:r w:rsidR="00DF2D21" w:rsidRPr="00D86E8B">
              <w:rPr>
                <w:kern w:val="2"/>
                <w:sz w:val="18"/>
                <w:szCs w:val="18"/>
              </w:rPr>
              <w:t xml:space="preserve"> impact stories </w:t>
            </w:r>
            <w:r w:rsidR="00635AF6">
              <w:rPr>
                <w:kern w:val="2"/>
                <w:sz w:val="18"/>
                <w:szCs w:val="18"/>
              </w:rPr>
              <w:t>for each</w:t>
            </w:r>
            <w:r w:rsidR="00DF2D21" w:rsidRPr="00D86E8B">
              <w:rPr>
                <w:kern w:val="2"/>
                <w:sz w:val="18"/>
                <w:szCs w:val="18"/>
              </w:rPr>
              <w:t xml:space="preserve"> subprogramme</w:t>
            </w:r>
            <w:r w:rsidR="00F955D1">
              <w:rPr>
                <w:kern w:val="2"/>
                <w:sz w:val="18"/>
                <w:szCs w:val="18"/>
              </w:rPr>
              <w:t xml:space="preserve"> </w:t>
            </w:r>
            <w:r w:rsidR="00606003">
              <w:rPr>
                <w:kern w:val="2"/>
                <w:sz w:val="18"/>
                <w:szCs w:val="18"/>
              </w:rPr>
              <w:t>(</w:t>
            </w:r>
            <w:r w:rsidR="00DF2D21" w:rsidRPr="00D86E8B">
              <w:rPr>
                <w:kern w:val="2"/>
                <w:sz w:val="18"/>
                <w:szCs w:val="18"/>
              </w:rPr>
              <w:t xml:space="preserve">focus on the influence and uptake of </w:t>
            </w:r>
            <w:r w:rsidR="00156E47">
              <w:rPr>
                <w:kern w:val="2"/>
                <w:sz w:val="18"/>
                <w:szCs w:val="18"/>
              </w:rPr>
              <w:t>the</w:t>
            </w:r>
            <w:r w:rsidR="00DF2D21" w:rsidRPr="00D86E8B">
              <w:rPr>
                <w:kern w:val="2"/>
                <w:sz w:val="18"/>
                <w:szCs w:val="18"/>
              </w:rPr>
              <w:t xml:space="preserve"> normative and standard</w:t>
            </w:r>
            <w:r w:rsidR="00156E47">
              <w:rPr>
                <w:kern w:val="2"/>
                <w:sz w:val="18"/>
                <w:szCs w:val="18"/>
              </w:rPr>
              <w:t>-</w:t>
            </w:r>
            <w:r w:rsidR="00DF2D21" w:rsidRPr="00D86E8B">
              <w:rPr>
                <w:kern w:val="2"/>
                <w:sz w:val="18"/>
                <w:szCs w:val="18"/>
              </w:rPr>
              <w:t>setting work</w:t>
            </w:r>
            <w:r w:rsidR="00156E47">
              <w:rPr>
                <w:kern w:val="2"/>
                <w:sz w:val="18"/>
                <w:szCs w:val="18"/>
              </w:rPr>
              <w:t xml:space="preserve"> of UNEP</w:t>
            </w:r>
            <w:r w:rsidR="00606003">
              <w:rPr>
                <w:kern w:val="2"/>
                <w:sz w:val="18"/>
                <w:szCs w:val="18"/>
              </w:rPr>
              <w:t>)</w:t>
            </w:r>
          </w:p>
        </w:tc>
      </w:tr>
      <w:tr w:rsidR="00DF2D21" w:rsidRPr="00D86E8B" w14:paraId="41E9C232" w14:textId="77777777" w:rsidTr="007C1513">
        <w:trPr>
          <w:trHeight w:val="57"/>
          <w:jc w:val="right"/>
        </w:trPr>
        <w:tc>
          <w:tcPr>
            <w:tcW w:w="4153" w:type="dxa"/>
            <w:tcBorders>
              <w:bottom w:val="single" w:sz="12" w:space="0" w:color="auto"/>
            </w:tcBorders>
            <w:shd w:val="clear" w:color="auto" w:fill="auto"/>
          </w:tcPr>
          <w:p w14:paraId="28ABCFE8" w14:textId="3BE70A86" w:rsidR="00DF2D21" w:rsidRPr="00D86E8B" w:rsidRDefault="00DF2D21" w:rsidP="00056C56">
            <w:pPr>
              <w:pStyle w:val="Normalpool"/>
              <w:keepNext/>
              <w:keepLines/>
              <w:spacing w:before="40" w:after="40"/>
              <w:ind w:left="57" w:right="57"/>
              <w:rPr>
                <w:kern w:val="2"/>
                <w:sz w:val="18"/>
                <w:szCs w:val="18"/>
              </w:rPr>
            </w:pPr>
            <w:r w:rsidRPr="00D86E8B">
              <w:rPr>
                <w:kern w:val="2"/>
                <w:sz w:val="18"/>
                <w:szCs w:val="18"/>
              </w:rPr>
              <w:t>UNEP influencing interventions</w:t>
            </w:r>
          </w:p>
        </w:tc>
        <w:tc>
          <w:tcPr>
            <w:tcW w:w="4154" w:type="dxa"/>
            <w:vMerge/>
            <w:tcBorders>
              <w:bottom w:val="single" w:sz="12" w:space="0" w:color="auto"/>
            </w:tcBorders>
            <w:shd w:val="clear" w:color="auto" w:fill="auto"/>
          </w:tcPr>
          <w:p w14:paraId="6253BF96" w14:textId="77777777" w:rsidR="00DF2D21" w:rsidRPr="00D86E8B" w:rsidRDefault="00DF2D21" w:rsidP="00056C56">
            <w:pPr>
              <w:pStyle w:val="Normalpool"/>
              <w:keepNext/>
              <w:keepLines/>
              <w:spacing w:before="40" w:after="40"/>
              <w:ind w:left="57" w:right="57"/>
              <w:rPr>
                <w:kern w:val="2"/>
                <w:sz w:val="18"/>
                <w:szCs w:val="18"/>
              </w:rPr>
            </w:pPr>
          </w:p>
        </w:tc>
      </w:tr>
    </w:tbl>
    <w:p w14:paraId="46446316" w14:textId="3B35C3CD" w:rsidR="006C4A74" w:rsidRPr="00D86E8B" w:rsidRDefault="006C4A74" w:rsidP="00056C56">
      <w:pPr>
        <w:pStyle w:val="Normalpool"/>
        <w:keepNext/>
        <w:keepLines/>
        <w:spacing w:before="60" w:after="240"/>
        <w:ind w:left="1247"/>
        <w:rPr>
          <w:kern w:val="2"/>
          <w:sz w:val="17"/>
          <w:szCs w:val="17"/>
        </w:rPr>
      </w:pPr>
      <w:r w:rsidRPr="00D86E8B">
        <w:rPr>
          <w:kern w:val="2"/>
          <w:sz w:val="17"/>
          <w:szCs w:val="17"/>
          <w:vertAlign w:val="superscript"/>
        </w:rPr>
        <w:t>a</w:t>
      </w:r>
      <w:r w:rsidRPr="00D86E8B">
        <w:rPr>
          <w:kern w:val="2"/>
          <w:sz w:val="17"/>
          <w:szCs w:val="17"/>
        </w:rPr>
        <w:t xml:space="preserve"> This approach is aligned with the guidance provided by the General Assembly through the annual resolution on </w:t>
      </w:r>
      <w:r w:rsidR="00B443B8" w:rsidRPr="00D86E8B">
        <w:rPr>
          <w:kern w:val="2"/>
          <w:sz w:val="17"/>
          <w:szCs w:val="17"/>
        </w:rPr>
        <w:t>p</w:t>
      </w:r>
      <w:r w:rsidRPr="00D86E8B">
        <w:rPr>
          <w:kern w:val="2"/>
          <w:sz w:val="17"/>
          <w:szCs w:val="17"/>
        </w:rPr>
        <w:t xml:space="preserve">rogramme planning, which sets out the legal foundation for the reporting of the Secretary General on the annual proposed programme budgets for </w:t>
      </w:r>
      <w:r w:rsidR="00156E47">
        <w:rPr>
          <w:kern w:val="2"/>
          <w:sz w:val="17"/>
          <w:szCs w:val="17"/>
        </w:rPr>
        <w:t>s</w:t>
      </w:r>
      <w:r w:rsidRPr="00D86E8B">
        <w:rPr>
          <w:kern w:val="2"/>
          <w:sz w:val="17"/>
          <w:szCs w:val="17"/>
        </w:rPr>
        <w:t xml:space="preserve">ecretariat entities. </w:t>
      </w:r>
      <w:r w:rsidR="00B443B8" w:rsidRPr="00D86E8B">
        <w:rPr>
          <w:kern w:val="2"/>
          <w:sz w:val="17"/>
          <w:szCs w:val="17"/>
        </w:rPr>
        <w:t>See i</w:t>
      </w:r>
      <w:r w:rsidRPr="00D86E8B">
        <w:rPr>
          <w:kern w:val="2"/>
          <w:sz w:val="17"/>
          <w:szCs w:val="17"/>
        </w:rPr>
        <w:t xml:space="preserve">n particular General Assembly </w:t>
      </w:r>
      <w:r w:rsidR="00B443B8" w:rsidRPr="00D86E8B">
        <w:rPr>
          <w:kern w:val="2"/>
          <w:sz w:val="17"/>
          <w:szCs w:val="17"/>
        </w:rPr>
        <w:t>r</w:t>
      </w:r>
      <w:r w:rsidRPr="00D86E8B">
        <w:rPr>
          <w:kern w:val="2"/>
          <w:sz w:val="17"/>
          <w:szCs w:val="17"/>
        </w:rPr>
        <w:t>esolution</w:t>
      </w:r>
      <w:r w:rsidR="00B443B8" w:rsidRPr="00D86E8B">
        <w:rPr>
          <w:kern w:val="2"/>
          <w:sz w:val="17"/>
          <w:szCs w:val="17"/>
        </w:rPr>
        <w:t>s</w:t>
      </w:r>
      <w:r w:rsidRPr="00D86E8B">
        <w:rPr>
          <w:kern w:val="2"/>
          <w:sz w:val="17"/>
          <w:szCs w:val="17"/>
        </w:rPr>
        <w:t xml:space="preserve"> 71/6 and 74/251</w:t>
      </w:r>
      <w:r w:rsidR="00B443B8" w:rsidRPr="00D86E8B">
        <w:rPr>
          <w:kern w:val="2"/>
          <w:sz w:val="17"/>
          <w:szCs w:val="17"/>
        </w:rPr>
        <w:t>.</w:t>
      </w:r>
    </w:p>
    <w:p w14:paraId="09FC39C3" w14:textId="1DD9D56C" w:rsidR="00DF2D21" w:rsidRPr="00D86E8B" w:rsidRDefault="00DF2D21" w:rsidP="00CF00C7">
      <w:pPr>
        <w:pStyle w:val="Normalnumber"/>
        <w:tabs>
          <w:tab w:val="clear" w:pos="1134"/>
        </w:tabs>
        <w:rPr>
          <w:kern w:val="2"/>
        </w:rPr>
      </w:pPr>
      <w:r w:rsidRPr="00C96BE4">
        <w:rPr>
          <w:b/>
          <w:bCs/>
          <w:kern w:val="2"/>
        </w:rPr>
        <w:t xml:space="preserve">The </w:t>
      </w:r>
      <w:r w:rsidR="008875B3">
        <w:rPr>
          <w:b/>
          <w:bCs/>
          <w:kern w:val="2"/>
        </w:rPr>
        <w:t>results framework</w:t>
      </w:r>
      <w:r w:rsidRPr="00C96BE4">
        <w:rPr>
          <w:b/>
          <w:bCs/>
          <w:kern w:val="2"/>
        </w:rPr>
        <w:t xml:space="preserve"> is</w:t>
      </w:r>
      <w:r w:rsidRPr="00D86E8B">
        <w:rPr>
          <w:kern w:val="2"/>
        </w:rPr>
        <w:t xml:space="preserve"> </w:t>
      </w:r>
      <w:r w:rsidRPr="00F70748">
        <w:rPr>
          <w:b/>
          <w:bCs/>
          <w:kern w:val="2"/>
        </w:rPr>
        <w:t>designed</w:t>
      </w:r>
      <w:r w:rsidRPr="00BD2FAE">
        <w:rPr>
          <w:b/>
          <w:bCs/>
        </w:rPr>
        <w:t xml:space="preserve"> </w:t>
      </w:r>
      <w:r w:rsidRPr="00BD2FAE">
        <w:rPr>
          <w:b/>
          <w:bCs/>
          <w:kern w:val="2"/>
        </w:rPr>
        <w:t xml:space="preserve">to underpin the integrated approach described in the </w:t>
      </w:r>
      <w:r w:rsidR="006A4E43" w:rsidRPr="00BD2FAE">
        <w:rPr>
          <w:b/>
          <w:bCs/>
          <w:kern w:val="2"/>
        </w:rPr>
        <w:t>medium-term strategy</w:t>
      </w:r>
      <w:r w:rsidRPr="00BD2FAE">
        <w:rPr>
          <w:b/>
          <w:bCs/>
          <w:kern w:val="2"/>
        </w:rPr>
        <w:t>.</w:t>
      </w:r>
      <w:r w:rsidRPr="00D86E8B">
        <w:rPr>
          <w:kern w:val="2"/>
        </w:rPr>
        <w:t xml:space="preserve"> I</w:t>
      </w:r>
      <w:r w:rsidR="007217D7">
        <w:rPr>
          <w:kern w:val="2"/>
        </w:rPr>
        <w:t>ntegrated implementation of the subprogrammes</w:t>
      </w:r>
      <w:r w:rsidRPr="00D86E8B">
        <w:rPr>
          <w:kern w:val="2"/>
        </w:rPr>
        <w:t xml:space="preserve"> is central to the </w:t>
      </w:r>
      <w:r w:rsidR="00FD56D0">
        <w:rPr>
          <w:kern w:val="2"/>
        </w:rPr>
        <w:br/>
      </w:r>
      <w:r w:rsidRPr="00D86E8B">
        <w:rPr>
          <w:kern w:val="2"/>
        </w:rPr>
        <w:t xml:space="preserve">medium-term strategy. Indicators </w:t>
      </w:r>
      <w:r w:rsidR="007217D7">
        <w:rPr>
          <w:kern w:val="2"/>
        </w:rPr>
        <w:t>for</w:t>
      </w:r>
      <w:r w:rsidR="007217D7" w:rsidRPr="00D86E8B">
        <w:rPr>
          <w:kern w:val="2"/>
        </w:rPr>
        <w:t xml:space="preserve"> </w:t>
      </w:r>
      <w:r w:rsidRPr="00D86E8B">
        <w:rPr>
          <w:kern w:val="2"/>
        </w:rPr>
        <w:t xml:space="preserve">the thematic subprogrammes measure change </w:t>
      </w:r>
      <w:r w:rsidR="007217D7">
        <w:rPr>
          <w:kern w:val="2"/>
        </w:rPr>
        <w:t>for</w:t>
      </w:r>
      <w:r w:rsidR="007217D7" w:rsidRPr="00D86E8B">
        <w:rPr>
          <w:kern w:val="2"/>
        </w:rPr>
        <w:t xml:space="preserve"> </w:t>
      </w:r>
      <w:r w:rsidRPr="00D86E8B">
        <w:rPr>
          <w:kern w:val="2"/>
        </w:rPr>
        <w:t xml:space="preserve">multiple 2025 outcomes and direct outcomes, while the indicators </w:t>
      </w:r>
      <w:r w:rsidR="007217D7">
        <w:rPr>
          <w:kern w:val="2"/>
        </w:rPr>
        <w:t>for</w:t>
      </w:r>
      <w:r w:rsidR="007217D7" w:rsidRPr="00D86E8B">
        <w:rPr>
          <w:kern w:val="2"/>
        </w:rPr>
        <w:t xml:space="preserve"> </w:t>
      </w:r>
      <w:r w:rsidRPr="00D86E8B">
        <w:rPr>
          <w:kern w:val="2"/>
        </w:rPr>
        <w:t xml:space="preserve">the enabling and foundational subprogrammes measure performance </w:t>
      </w:r>
      <w:r w:rsidR="007217D7">
        <w:rPr>
          <w:kern w:val="2"/>
        </w:rPr>
        <w:t>for the</w:t>
      </w:r>
      <w:r w:rsidR="007217D7" w:rsidRPr="00D86E8B">
        <w:rPr>
          <w:kern w:val="2"/>
        </w:rPr>
        <w:t xml:space="preserve"> </w:t>
      </w:r>
      <w:r w:rsidRPr="00D86E8B">
        <w:rPr>
          <w:kern w:val="2"/>
        </w:rPr>
        <w:t xml:space="preserve">direct outcomes. Intrinsically, performance and achievement </w:t>
      </w:r>
      <w:r w:rsidR="007217D7">
        <w:rPr>
          <w:kern w:val="2"/>
        </w:rPr>
        <w:t>for</w:t>
      </w:r>
      <w:r w:rsidR="007217D7" w:rsidRPr="00D86E8B">
        <w:rPr>
          <w:kern w:val="2"/>
        </w:rPr>
        <w:t xml:space="preserve"> </w:t>
      </w:r>
      <w:r w:rsidRPr="00D86E8B">
        <w:rPr>
          <w:kern w:val="2"/>
        </w:rPr>
        <w:t xml:space="preserve">each of the </w:t>
      </w:r>
      <w:r w:rsidR="007217D7">
        <w:rPr>
          <w:kern w:val="2"/>
        </w:rPr>
        <w:t xml:space="preserve">2025 </w:t>
      </w:r>
      <w:r w:rsidRPr="00D86E8B">
        <w:rPr>
          <w:kern w:val="2"/>
        </w:rPr>
        <w:t xml:space="preserve">outcomes and direct outcomes will be </w:t>
      </w:r>
      <w:r w:rsidR="007217D7" w:rsidRPr="00D86E8B">
        <w:rPr>
          <w:kern w:val="2"/>
        </w:rPr>
        <w:t>measur</w:t>
      </w:r>
      <w:r w:rsidR="007217D7">
        <w:rPr>
          <w:kern w:val="2"/>
        </w:rPr>
        <w:t>ed</w:t>
      </w:r>
      <w:r w:rsidRPr="00D86E8B">
        <w:rPr>
          <w:kern w:val="2"/>
        </w:rPr>
        <w:t xml:space="preserve"> by assessing indicators from various subprogrammes</w:t>
      </w:r>
      <w:r w:rsidR="007217D7">
        <w:rPr>
          <w:kern w:val="2"/>
        </w:rPr>
        <w:t>,</w:t>
      </w:r>
      <w:r w:rsidRPr="00D86E8B">
        <w:rPr>
          <w:kern w:val="2"/>
        </w:rPr>
        <w:t xml:space="preserve"> as outlined in the </w:t>
      </w:r>
      <w:r w:rsidR="008875B3">
        <w:rPr>
          <w:kern w:val="2"/>
        </w:rPr>
        <w:t>results framework</w:t>
      </w:r>
      <w:r w:rsidRPr="00D86E8B">
        <w:rPr>
          <w:kern w:val="2"/>
        </w:rPr>
        <w:t>.</w:t>
      </w:r>
    </w:p>
    <w:p w14:paraId="03FE3F18" w14:textId="59B8B3E2" w:rsidR="00156E47" w:rsidRPr="00D86E8B" w:rsidRDefault="00A846AD" w:rsidP="00156E47">
      <w:pPr>
        <w:pStyle w:val="Normalnumber"/>
        <w:tabs>
          <w:tab w:val="clear" w:pos="1134"/>
        </w:tabs>
        <w:rPr>
          <w:kern w:val="2"/>
        </w:rPr>
      </w:pPr>
      <w:r>
        <w:t xml:space="preserve">Tables </w:t>
      </w:r>
      <w:r w:rsidR="00275267">
        <w:t>6</w:t>
      </w:r>
      <w:r w:rsidR="00416780">
        <w:t xml:space="preserve"> t</w:t>
      </w:r>
      <w:r w:rsidR="007F6704">
        <w:t>o</w:t>
      </w:r>
      <w:r w:rsidR="00416780">
        <w:t xml:space="preserve"> 13</w:t>
      </w:r>
      <w:r>
        <w:t xml:space="preserve"> </w:t>
      </w:r>
      <w:r w:rsidR="00837920">
        <w:t>list</w:t>
      </w:r>
      <w:r w:rsidR="00156E47" w:rsidRPr="00BD2FAE">
        <w:t xml:space="preserve"> the UNEP indicators by subprogramme, showing </w:t>
      </w:r>
      <w:r w:rsidR="00837920">
        <w:t>the</w:t>
      </w:r>
      <w:r w:rsidR="00156E47" w:rsidRPr="00BD2FAE">
        <w:t xml:space="preserve"> </w:t>
      </w:r>
      <w:r w:rsidR="00837920">
        <w:t>outcomes with which the</w:t>
      </w:r>
      <w:r w:rsidR="00156E47" w:rsidRPr="00BD2FAE">
        <w:t xml:space="preserve"> indicators </w:t>
      </w:r>
      <w:r w:rsidR="00837920">
        <w:t>are associated, as well as baselines and targets, units of measure, sources of data and</w:t>
      </w:r>
      <w:r w:rsidR="00156E47" w:rsidRPr="00D86E8B">
        <w:rPr>
          <w:kern w:val="2"/>
        </w:rPr>
        <w:t xml:space="preserve"> relevant Sustainable Development Goal</w:t>
      </w:r>
      <w:r>
        <w:rPr>
          <w:kern w:val="2"/>
        </w:rPr>
        <w:t xml:space="preserve"> indicators</w:t>
      </w:r>
      <w:r w:rsidR="00156E47" w:rsidRPr="00D86E8B">
        <w:rPr>
          <w:kern w:val="2"/>
        </w:rPr>
        <w:t>.</w:t>
      </w:r>
    </w:p>
    <w:p w14:paraId="04E55A25" w14:textId="39248A85" w:rsidR="00156E47" w:rsidRPr="00D86E8B" w:rsidRDefault="00156E47" w:rsidP="00156E47">
      <w:pPr>
        <w:pStyle w:val="Normalnumber"/>
        <w:numPr>
          <w:ilvl w:val="0"/>
          <w:numId w:val="0"/>
        </w:numPr>
        <w:ind w:left="1247"/>
        <w:rPr>
          <w:kern w:val="2"/>
        </w:rPr>
      </w:pPr>
    </w:p>
    <w:p w14:paraId="2359C361" w14:textId="41516C00" w:rsidR="007C1513" w:rsidRPr="00D86E8B" w:rsidRDefault="007C1513" w:rsidP="007C1513">
      <w:pPr>
        <w:pStyle w:val="Normalpool"/>
        <w:rPr>
          <w:kern w:val="2"/>
        </w:rPr>
        <w:sectPr w:rsidR="007C1513" w:rsidRPr="00D86E8B" w:rsidSect="00331E5C">
          <w:headerReference w:type="even" r:id="rId38"/>
          <w:headerReference w:type="default" r:id="rId39"/>
          <w:footerReference w:type="default" r:id="rId40"/>
          <w:headerReference w:type="first" r:id="rId41"/>
          <w:pgSz w:w="11910" w:h="16840"/>
          <w:pgMar w:top="907" w:right="992" w:bottom="1418" w:left="1418" w:header="539" w:footer="975" w:gutter="0"/>
          <w:cols w:space="720"/>
        </w:sectPr>
      </w:pPr>
    </w:p>
    <w:p w14:paraId="45A92503" w14:textId="6BFC87F2" w:rsidR="00DF2D21" w:rsidRPr="00D86E8B" w:rsidRDefault="00DF2D21" w:rsidP="003F7DD7">
      <w:pPr>
        <w:pStyle w:val="Titletable"/>
        <w:rPr>
          <w:kern w:val="2"/>
        </w:rPr>
      </w:pPr>
      <w:r w:rsidRPr="00D86E8B">
        <w:rPr>
          <w:b w:val="0"/>
          <w:bCs w:val="0"/>
          <w:kern w:val="2"/>
        </w:rPr>
        <w:lastRenderedPageBreak/>
        <w:t xml:space="preserve">Table </w:t>
      </w:r>
      <w:r w:rsidR="000148A4" w:rsidRPr="00D86E8B">
        <w:rPr>
          <w:b w:val="0"/>
          <w:bCs w:val="0"/>
          <w:kern w:val="2"/>
        </w:rPr>
        <w:t xml:space="preserve">6 </w:t>
      </w:r>
      <w:r w:rsidR="003F7DD7" w:rsidRPr="00D86E8B">
        <w:rPr>
          <w:b w:val="0"/>
          <w:bCs w:val="0"/>
          <w:kern w:val="2"/>
        </w:rPr>
        <w:br/>
      </w:r>
      <w:r w:rsidRPr="00BD10DD">
        <w:rPr>
          <w:kern w:val="2"/>
        </w:rPr>
        <w:t xml:space="preserve">UNEP </w:t>
      </w:r>
      <w:r w:rsidR="009C726B" w:rsidRPr="00BD10DD">
        <w:rPr>
          <w:kern w:val="2"/>
        </w:rPr>
        <w:t>results</w:t>
      </w:r>
      <w:r w:rsidRPr="00BD10DD">
        <w:rPr>
          <w:kern w:val="2"/>
        </w:rPr>
        <w:t xml:space="preserve"> </w:t>
      </w:r>
      <w:r w:rsidR="006A4E43" w:rsidRPr="00BD10DD">
        <w:rPr>
          <w:kern w:val="2"/>
        </w:rPr>
        <w:t>f</w:t>
      </w:r>
      <w:r w:rsidRPr="00BD10DD">
        <w:rPr>
          <w:kern w:val="2"/>
        </w:rPr>
        <w:t>ramework</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5"/>
        <w:gridCol w:w="691"/>
        <w:gridCol w:w="2230"/>
        <w:gridCol w:w="4806"/>
        <w:gridCol w:w="4806"/>
      </w:tblGrid>
      <w:tr w:rsidR="00DF2D21" w:rsidRPr="00D86E8B" w14:paraId="54F0C84A" w14:textId="77777777" w:rsidTr="00967640">
        <w:trPr>
          <w:trHeight w:val="57"/>
          <w:tblHeader/>
          <w:jc w:val="right"/>
        </w:trPr>
        <w:tc>
          <w:tcPr>
            <w:tcW w:w="14418" w:type="dxa"/>
            <w:gridSpan w:val="5"/>
            <w:shd w:val="clear" w:color="auto" w:fill="D9E1F3"/>
            <w:vAlign w:val="bottom"/>
          </w:tcPr>
          <w:p w14:paraId="176D3E03" w14:textId="59B23C14" w:rsidR="00DF2D21" w:rsidRPr="00D86E8B" w:rsidRDefault="00DF2D21" w:rsidP="009174E3">
            <w:pPr>
              <w:pStyle w:val="Normalpool"/>
              <w:spacing w:before="20" w:after="20"/>
              <w:ind w:left="57" w:right="57"/>
              <w:jc w:val="center"/>
              <w:rPr>
                <w:b/>
                <w:bCs/>
                <w:kern w:val="2"/>
                <w:sz w:val="18"/>
                <w:szCs w:val="18"/>
              </w:rPr>
            </w:pPr>
            <w:r w:rsidRPr="00D86E8B">
              <w:rPr>
                <w:b/>
                <w:bCs/>
                <w:kern w:val="2"/>
                <w:sz w:val="18"/>
                <w:szCs w:val="18"/>
              </w:rPr>
              <w:t xml:space="preserve">UNEP </w:t>
            </w:r>
            <w:r w:rsidR="009C726B">
              <w:rPr>
                <w:b/>
                <w:bCs/>
                <w:kern w:val="2"/>
                <w:sz w:val="18"/>
                <w:szCs w:val="18"/>
              </w:rPr>
              <w:t>results</w:t>
            </w:r>
            <w:r w:rsidRPr="00D86E8B">
              <w:rPr>
                <w:b/>
                <w:bCs/>
                <w:kern w:val="2"/>
                <w:sz w:val="18"/>
                <w:szCs w:val="18"/>
              </w:rPr>
              <w:t xml:space="preserve"> </w:t>
            </w:r>
            <w:r w:rsidR="006A4E43" w:rsidRPr="00D86E8B">
              <w:rPr>
                <w:b/>
                <w:bCs/>
                <w:kern w:val="2"/>
                <w:sz w:val="18"/>
                <w:szCs w:val="18"/>
              </w:rPr>
              <w:t>f</w:t>
            </w:r>
            <w:r w:rsidRPr="00D86E8B">
              <w:rPr>
                <w:b/>
                <w:bCs/>
                <w:kern w:val="2"/>
                <w:sz w:val="18"/>
                <w:szCs w:val="18"/>
              </w:rPr>
              <w:t>ramework</w:t>
            </w:r>
          </w:p>
        </w:tc>
      </w:tr>
      <w:tr w:rsidR="00DF2D21" w:rsidRPr="00D86E8B" w14:paraId="5180CD74" w14:textId="77777777" w:rsidTr="00967640">
        <w:trPr>
          <w:trHeight w:val="57"/>
          <w:tblHeader/>
          <w:jc w:val="right"/>
        </w:trPr>
        <w:tc>
          <w:tcPr>
            <w:tcW w:w="14418" w:type="dxa"/>
            <w:gridSpan w:val="5"/>
            <w:tcBorders>
              <w:bottom w:val="single" w:sz="12" w:space="0" w:color="auto"/>
            </w:tcBorders>
            <w:vAlign w:val="bottom"/>
          </w:tcPr>
          <w:p w14:paraId="2D272345" w14:textId="77777777" w:rsidR="00DF2D21" w:rsidRPr="00D86E8B" w:rsidRDefault="00DF2D21" w:rsidP="009174E3">
            <w:pPr>
              <w:pStyle w:val="Normalpool"/>
              <w:spacing w:before="20" w:after="20"/>
              <w:ind w:left="57" w:right="57"/>
              <w:jc w:val="center"/>
              <w:rPr>
                <w:b/>
                <w:bCs/>
                <w:kern w:val="2"/>
                <w:sz w:val="18"/>
                <w:szCs w:val="18"/>
              </w:rPr>
            </w:pPr>
            <w:r w:rsidRPr="00D86E8B">
              <w:rPr>
                <w:b/>
                <w:bCs/>
                <w:kern w:val="2"/>
                <w:sz w:val="18"/>
                <w:szCs w:val="18"/>
              </w:rPr>
              <w:t>Planetary sustainability for people, prosperity and equity</w:t>
            </w:r>
          </w:p>
        </w:tc>
      </w:tr>
      <w:tr w:rsidR="00DF2D21" w:rsidRPr="00D86E8B" w14:paraId="2EB1A4AF" w14:textId="77777777" w:rsidTr="00967640">
        <w:trPr>
          <w:trHeight w:val="57"/>
          <w:jc w:val="right"/>
        </w:trPr>
        <w:tc>
          <w:tcPr>
            <w:tcW w:w="14418" w:type="dxa"/>
            <w:gridSpan w:val="5"/>
            <w:tcBorders>
              <w:top w:val="single" w:sz="12" w:space="0" w:color="auto"/>
            </w:tcBorders>
          </w:tcPr>
          <w:p w14:paraId="5556CE9B" w14:textId="13091A2E" w:rsidR="00DF2D21" w:rsidRPr="00D86E8B" w:rsidRDefault="00DF2D21" w:rsidP="009174E3">
            <w:pPr>
              <w:pStyle w:val="Normalpool"/>
              <w:spacing w:before="20" w:after="20"/>
              <w:ind w:left="57" w:right="57"/>
              <w:rPr>
                <w:b/>
                <w:bCs/>
                <w:kern w:val="2"/>
                <w:sz w:val="18"/>
                <w:szCs w:val="18"/>
              </w:rPr>
            </w:pPr>
            <w:r w:rsidRPr="00D86E8B">
              <w:rPr>
                <w:b/>
                <w:bCs/>
                <w:kern w:val="2"/>
                <w:sz w:val="18"/>
                <w:szCs w:val="18"/>
              </w:rPr>
              <w:t>UNEP strategic objectives that drive the results framework:</w:t>
            </w:r>
          </w:p>
          <w:p w14:paraId="7E40E69F" w14:textId="5F3E0EE8" w:rsidR="00DF2D21" w:rsidRPr="00E04D80" w:rsidRDefault="00DF2D21" w:rsidP="009174E3">
            <w:pPr>
              <w:pStyle w:val="Normalpool"/>
              <w:spacing w:before="20" w:after="20"/>
              <w:ind w:left="57" w:right="57"/>
              <w:rPr>
                <w:kern w:val="2"/>
                <w:sz w:val="18"/>
                <w:szCs w:val="18"/>
              </w:rPr>
            </w:pPr>
            <w:r w:rsidRPr="00E04D80">
              <w:rPr>
                <w:i/>
                <w:iCs/>
                <w:kern w:val="2"/>
                <w:sz w:val="18"/>
                <w:szCs w:val="18"/>
              </w:rPr>
              <w:t xml:space="preserve">Climate </w:t>
            </w:r>
            <w:r w:rsidR="006A4E43" w:rsidRPr="00E04D80">
              <w:rPr>
                <w:i/>
                <w:iCs/>
                <w:kern w:val="2"/>
                <w:sz w:val="18"/>
                <w:szCs w:val="18"/>
              </w:rPr>
              <w:t>s</w:t>
            </w:r>
            <w:r w:rsidRPr="00E04D80">
              <w:rPr>
                <w:i/>
                <w:iCs/>
                <w:kern w:val="2"/>
                <w:sz w:val="18"/>
                <w:szCs w:val="18"/>
              </w:rPr>
              <w:t>tability</w:t>
            </w:r>
            <w:r w:rsidRPr="00E04D80">
              <w:rPr>
                <w:kern w:val="2"/>
                <w:sz w:val="18"/>
                <w:szCs w:val="18"/>
              </w:rPr>
              <w:t>: Countries increasingly transition to low-emission economic development pathways and enhance their adaptation and resilience to climate change</w:t>
            </w:r>
          </w:p>
          <w:p w14:paraId="1ADC6B8F" w14:textId="1FB0AB50" w:rsidR="00DF2D21" w:rsidRPr="00E04D80" w:rsidRDefault="00DF2D21" w:rsidP="009174E3">
            <w:pPr>
              <w:pStyle w:val="Normalpool"/>
              <w:spacing w:before="20" w:after="20"/>
              <w:ind w:left="57" w:right="57"/>
              <w:rPr>
                <w:kern w:val="2"/>
                <w:sz w:val="18"/>
                <w:szCs w:val="18"/>
              </w:rPr>
            </w:pPr>
            <w:r w:rsidRPr="00E04D80">
              <w:rPr>
                <w:i/>
                <w:iCs/>
                <w:kern w:val="2"/>
                <w:sz w:val="18"/>
                <w:szCs w:val="18"/>
              </w:rPr>
              <w:t xml:space="preserve">Living in </w:t>
            </w:r>
            <w:r w:rsidR="006A4E43" w:rsidRPr="00E04D80">
              <w:rPr>
                <w:i/>
                <w:iCs/>
                <w:kern w:val="2"/>
                <w:sz w:val="18"/>
                <w:szCs w:val="18"/>
              </w:rPr>
              <w:t>h</w:t>
            </w:r>
            <w:r w:rsidRPr="00E04D80">
              <w:rPr>
                <w:i/>
                <w:iCs/>
                <w:kern w:val="2"/>
                <w:sz w:val="18"/>
                <w:szCs w:val="18"/>
              </w:rPr>
              <w:t xml:space="preserve">armony with </w:t>
            </w:r>
            <w:r w:rsidR="006A4E43" w:rsidRPr="00E04D80">
              <w:rPr>
                <w:i/>
                <w:iCs/>
                <w:kern w:val="2"/>
                <w:sz w:val="18"/>
                <w:szCs w:val="18"/>
              </w:rPr>
              <w:t>n</w:t>
            </w:r>
            <w:r w:rsidRPr="00E04D80">
              <w:rPr>
                <w:i/>
                <w:iCs/>
                <w:kern w:val="2"/>
                <w:sz w:val="18"/>
                <w:szCs w:val="18"/>
              </w:rPr>
              <w:t>ature</w:t>
            </w:r>
            <w:r w:rsidRPr="00E04D80">
              <w:rPr>
                <w:kern w:val="2"/>
                <w:sz w:val="18"/>
                <w:szCs w:val="18"/>
              </w:rPr>
              <w:t>: Recovery of nature occurs and contributes positively to ecosystem stability and human well-being</w:t>
            </w:r>
          </w:p>
          <w:p w14:paraId="151701ED" w14:textId="57A8F022" w:rsidR="00DF2D21" w:rsidRPr="00D86E8B" w:rsidRDefault="00DF2D21" w:rsidP="009174E3">
            <w:pPr>
              <w:pStyle w:val="Normalpool"/>
              <w:spacing w:before="20" w:after="20"/>
              <w:ind w:left="57" w:right="57"/>
              <w:rPr>
                <w:kern w:val="2"/>
                <w:sz w:val="18"/>
                <w:szCs w:val="18"/>
              </w:rPr>
            </w:pPr>
            <w:r w:rsidRPr="00E04D80">
              <w:rPr>
                <w:i/>
                <w:iCs/>
                <w:kern w:val="2"/>
                <w:sz w:val="18"/>
                <w:szCs w:val="18"/>
              </w:rPr>
              <w:t xml:space="preserve">Towards a </w:t>
            </w:r>
            <w:r w:rsidR="00F70748" w:rsidRPr="00E04D80">
              <w:rPr>
                <w:i/>
                <w:iCs/>
                <w:kern w:val="2"/>
                <w:sz w:val="18"/>
                <w:szCs w:val="18"/>
              </w:rPr>
              <w:t>p</w:t>
            </w:r>
            <w:r w:rsidRPr="00E04D80">
              <w:rPr>
                <w:i/>
                <w:iCs/>
                <w:kern w:val="2"/>
                <w:sz w:val="18"/>
                <w:szCs w:val="18"/>
              </w:rPr>
              <w:t>ollution-free planet</w:t>
            </w:r>
            <w:r w:rsidRPr="00E04D80">
              <w:rPr>
                <w:kern w:val="2"/>
                <w:sz w:val="18"/>
                <w:szCs w:val="18"/>
              </w:rPr>
              <w:t>: Significant progress made towards a pollution-free planet</w:t>
            </w:r>
          </w:p>
        </w:tc>
      </w:tr>
      <w:tr w:rsidR="00342019" w:rsidRPr="00D86E8B" w14:paraId="670AA01E" w14:textId="77777777" w:rsidTr="00967640">
        <w:trPr>
          <w:trHeight w:val="57"/>
          <w:jc w:val="right"/>
        </w:trPr>
        <w:tc>
          <w:tcPr>
            <w:tcW w:w="1885" w:type="dxa"/>
            <w:vMerge w:val="restart"/>
            <w:tcBorders>
              <w:right w:val="single" w:sz="4" w:space="0" w:color="auto"/>
            </w:tcBorders>
          </w:tcPr>
          <w:p w14:paraId="23B1CD2F" w14:textId="07111A8D" w:rsidR="003567A8" w:rsidRDefault="00F07408" w:rsidP="009174E3">
            <w:pPr>
              <w:pStyle w:val="Normalpool"/>
              <w:spacing w:before="20" w:after="20"/>
              <w:ind w:left="57" w:right="57"/>
              <w:rPr>
                <w:kern w:val="2"/>
                <w:sz w:val="18"/>
                <w:szCs w:val="18"/>
              </w:rPr>
            </w:pPr>
            <w:r w:rsidRPr="00D86E8B">
              <w:rPr>
                <w:kern w:val="2"/>
                <w:sz w:val="18"/>
                <w:szCs w:val="18"/>
              </w:rPr>
              <w:t>Sustainable Development Goal</w:t>
            </w:r>
            <w:r w:rsidR="00342019" w:rsidRPr="00D86E8B">
              <w:rPr>
                <w:kern w:val="2"/>
                <w:sz w:val="18"/>
                <w:szCs w:val="18"/>
              </w:rPr>
              <w:t xml:space="preserve"> indicators linked to the three strategic objectives</w:t>
            </w:r>
            <w:r w:rsidR="00622D28">
              <w:rPr>
                <w:kern w:val="2"/>
                <w:sz w:val="18"/>
                <w:szCs w:val="18"/>
              </w:rPr>
              <w:t>.</w:t>
            </w:r>
            <w:r w:rsidR="00A06780">
              <w:rPr>
                <w:kern w:val="2"/>
                <w:sz w:val="18"/>
                <w:szCs w:val="18"/>
              </w:rPr>
              <w:t xml:space="preserve"> </w:t>
            </w:r>
          </w:p>
          <w:p w14:paraId="7007A144" w14:textId="57B707C4" w:rsidR="00342019" w:rsidRPr="00D86E8B" w:rsidRDefault="00622D28" w:rsidP="009174E3">
            <w:pPr>
              <w:pStyle w:val="Normalpool"/>
              <w:spacing w:before="20" w:after="20"/>
              <w:ind w:left="57" w:right="57"/>
              <w:rPr>
                <w:kern w:val="2"/>
                <w:sz w:val="18"/>
                <w:szCs w:val="18"/>
              </w:rPr>
            </w:pPr>
            <w:r w:rsidRPr="00D86E8B">
              <w:rPr>
                <w:kern w:val="2"/>
                <w:sz w:val="17"/>
                <w:szCs w:val="17"/>
              </w:rPr>
              <w:t xml:space="preserve">Recognizing that all 17 Sustainable Development Goals are interconnected, UNEP focuses on contributing to the implementation of a number of Sustainable Development Goal </w:t>
            </w:r>
            <w:r>
              <w:rPr>
                <w:kern w:val="2"/>
                <w:sz w:val="17"/>
                <w:szCs w:val="17"/>
              </w:rPr>
              <w:t>Target</w:t>
            </w:r>
            <w:r w:rsidRPr="00D86E8B">
              <w:rPr>
                <w:kern w:val="2"/>
                <w:sz w:val="17"/>
                <w:szCs w:val="17"/>
              </w:rPr>
              <w:t xml:space="preserve"> through its global influence in the generation and dissemination of science, advocacy, campaigns and normative work.</w:t>
            </w:r>
            <w:r w:rsidR="00986FD3">
              <w:rPr>
                <w:kern w:val="2"/>
                <w:sz w:val="18"/>
                <w:szCs w:val="18"/>
              </w:rPr>
              <w:t xml:space="preserve"> </w:t>
            </w:r>
            <w:r w:rsidR="00342019" w:rsidRPr="00D86E8B">
              <w:rPr>
                <w:kern w:val="2"/>
                <w:sz w:val="18"/>
                <w:szCs w:val="18"/>
                <w:vertAlign w:val="superscript"/>
              </w:rPr>
              <w:t>a</w:t>
            </w:r>
          </w:p>
        </w:tc>
        <w:tc>
          <w:tcPr>
            <w:tcW w:w="691" w:type="dxa"/>
            <w:tcBorders>
              <w:top w:val="single" w:sz="4" w:space="0" w:color="auto"/>
              <w:left w:val="single" w:sz="4" w:space="0" w:color="auto"/>
              <w:bottom w:val="single" w:sz="4" w:space="0" w:color="auto"/>
              <w:right w:val="single" w:sz="4" w:space="0" w:color="auto"/>
            </w:tcBorders>
          </w:tcPr>
          <w:p w14:paraId="6FC2A9C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1.1.1</w:t>
            </w:r>
          </w:p>
        </w:tc>
        <w:tc>
          <w:tcPr>
            <w:tcW w:w="11842" w:type="dxa"/>
            <w:gridSpan w:val="3"/>
            <w:tcBorders>
              <w:top w:val="single" w:sz="4" w:space="0" w:color="auto"/>
              <w:left w:val="single" w:sz="4" w:space="0" w:color="auto"/>
              <w:bottom w:val="single" w:sz="4" w:space="0" w:color="auto"/>
              <w:right w:val="single" w:sz="4" w:space="0" w:color="auto"/>
            </w:tcBorders>
          </w:tcPr>
          <w:p w14:paraId="19F85612"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Proportion of the population living below the international poverty line by sex, age, employment status and geographic location (urban/rural)</w:t>
            </w:r>
          </w:p>
        </w:tc>
      </w:tr>
      <w:tr w:rsidR="00342019" w:rsidRPr="00D86E8B" w14:paraId="11D612C7" w14:textId="77777777" w:rsidTr="00967640">
        <w:trPr>
          <w:trHeight w:val="57"/>
          <w:jc w:val="right"/>
        </w:trPr>
        <w:tc>
          <w:tcPr>
            <w:tcW w:w="1885" w:type="dxa"/>
            <w:vMerge/>
            <w:tcBorders>
              <w:right w:val="single" w:sz="4" w:space="0" w:color="auto"/>
            </w:tcBorders>
          </w:tcPr>
          <w:p w14:paraId="1DAD85DA" w14:textId="23DA1041"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24F4C5B4"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2.4.1</w:t>
            </w:r>
          </w:p>
        </w:tc>
        <w:tc>
          <w:tcPr>
            <w:tcW w:w="11842" w:type="dxa"/>
            <w:gridSpan w:val="3"/>
            <w:tcBorders>
              <w:top w:val="single" w:sz="4" w:space="0" w:color="auto"/>
              <w:left w:val="single" w:sz="4" w:space="0" w:color="auto"/>
              <w:bottom w:val="single" w:sz="4" w:space="0" w:color="auto"/>
              <w:right w:val="single" w:sz="4" w:space="0" w:color="auto"/>
            </w:tcBorders>
          </w:tcPr>
          <w:p w14:paraId="5D514522"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Proportion of agricultural area under productive and sustainable agriculture</w:t>
            </w:r>
          </w:p>
        </w:tc>
      </w:tr>
      <w:tr w:rsidR="00342019" w:rsidRPr="00D86E8B" w14:paraId="44A49D74" w14:textId="77777777" w:rsidTr="00967640">
        <w:trPr>
          <w:trHeight w:val="57"/>
          <w:jc w:val="right"/>
        </w:trPr>
        <w:tc>
          <w:tcPr>
            <w:tcW w:w="1885" w:type="dxa"/>
            <w:vMerge/>
            <w:tcBorders>
              <w:right w:val="single" w:sz="4" w:space="0" w:color="auto"/>
            </w:tcBorders>
          </w:tcPr>
          <w:p w14:paraId="5C9B2592" w14:textId="14258E95"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46FD449B"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3.6.1</w:t>
            </w:r>
          </w:p>
        </w:tc>
        <w:tc>
          <w:tcPr>
            <w:tcW w:w="11842" w:type="dxa"/>
            <w:gridSpan w:val="3"/>
            <w:tcBorders>
              <w:top w:val="single" w:sz="4" w:space="0" w:color="auto"/>
              <w:left w:val="single" w:sz="4" w:space="0" w:color="auto"/>
              <w:bottom w:val="single" w:sz="4" w:space="0" w:color="auto"/>
              <w:right w:val="single" w:sz="4" w:space="0" w:color="auto"/>
            </w:tcBorders>
          </w:tcPr>
          <w:p w14:paraId="7D3DBDBB"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Death rate due to road traffic injuries</w:t>
            </w:r>
          </w:p>
        </w:tc>
      </w:tr>
      <w:tr w:rsidR="00342019" w:rsidRPr="00D86E8B" w14:paraId="1229E423" w14:textId="77777777" w:rsidTr="00967640">
        <w:trPr>
          <w:trHeight w:val="57"/>
          <w:jc w:val="right"/>
        </w:trPr>
        <w:tc>
          <w:tcPr>
            <w:tcW w:w="1885" w:type="dxa"/>
            <w:vMerge/>
            <w:tcBorders>
              <w:right w:val="single" w:sz="4" w:space="0" w:color="auto"/>
            </w:tcBorders>
          </w:tcPr>
          <w:p w14:paraId="7A3941FB"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01A5280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3.9.1</w:t>
            </w:r>
          </w:p>
        </w:tc>
        <w:tc>
          <w:tcPr>
            <w:tcW w:w="11842" w:type="dxa"/>
            <w:gridSpan w:val="3"/>
            <w:tcBorders>
              <w:top w:val="single" w:sz="4" w:space="0" w:color="auto"/>
              <w:left w:val="single" w:sz="4" w:space="0" w:color="auto"/>
              <w:bottom w:val="single" w:sz="4" w:space="0" w:color="auto"/>
              <w:right w:val="single" w:sz="4" w:space="0" w:color="auto"/>
            </w:tcBorders>
          </w:tcPr>
          <w:p w14:paraId="37FD7979"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Mortality rate attributed to household and ambient air pollution</w:t>
            </w:r>
          </w:p>
        </w:tc>
      </w:tr>
      <w:tr w:rsidR="00342019" w:rsidRPr="00D86E8B" w14:paraId="0C649AC8" w14:textId="77777777" w:rsidTr="00967640">
        <w:trPr>
          <w:trHeight w:val="57"/>
          <w:jc w:val="right"/>
        </w:trPr>
        <w:tc>
          <w:tcPr>
            <w:tcW w:w="1885" w:type="dxa"/>
            <w:vMerge/>
            <w:tcBorders>
              <w:right w:val="single" w:sz="4" w:space="0" w:color="auto"/>
            </w:tcBorders>
          </w:tcPr>
          <w:p w14:paraId="6C21D519"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68F91DBC"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3.9.3</w:t>
            </w:r>
          </w:p>
        </w:tc>
        <w:tc>
          <w:tcPr>
            <w:tcW w:w="11842" w:type="dxa"/>
            <w:gridSpan w:val="3"/>
            <w:tcBorders>
              <w:top w:val="single" w:sz="4" w:space="0" w:color="auto"/>
              <w:left w:val="single" w:sz="4" w:space="0" w:color="auto"/>
              <w:bottom w:val="single" w:sz="4" w:space="0" w:color="auto"/>
              <w:right w:val="single" w:sz="4" w:space="0" w:color="auto"/>
            </w:tcBorders>
          </w:tcPr>
          <w:p w14:paraId="37F6A6AA"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Mortality rate attributed to unintentional poisoning</w:t>
            </w:r>
          </w:p>
        </w:tc>
      </w:tr>
      <w:tr w:rsidR="00342019" w:rsidRPr="00D86E8B" w14:paraId="37F43D08" w14:textId="77777777" w:rsidTr="00967640">
        <w:trPr>
          <w:trHeight w:val="57"/>
          <w:jc w:val="right"/>
        </w:trPr>
        <w:tc>
          <w:tcPr>
            <w:tcW w:w="1885" w:type="dxa"/>
            <w:vMerge/>
            <w:tcBorders>
              <w:right w:val="single" w:sz="4" w:space="0" w:color="auto"/>
            </w:tcBorders>
          </w:tcPr>
          <w:p w14:paraId="0A92A807"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3744BEF4"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4.7.1</w:t>
            </w:r>
          </w:p>
        </w:tc>
        <w:tc>
          <w:tcPr>
            <w:tcW w:w="11842" w:type="dxa"/>
            <w:gridSpan w:val="3"/>
            <w:tcBorders>
              <w:top w:val="single" w:sz="4" w:space="0" w:color="auto"/>
              <w:left w:val="single" w:sz="4" w:space="0" w:color="auto"/>
              <w:bottom w:val="single" w:sz="4" w:space="0" w:color="auto"/>
              <w:right w:val="single" w:sz="4" w:space="0" w:color="auto"/>
            </w:tcBorders>
          </w:tcPr>
          <w:p w14:paraId="635E6923" w14:textId="52E3EFE9" w:rsidR="00342019" w:rsidRPr="00D86E8B" w:rsidRDefault="00342019" w:rsidP="009174E3">
            <w:pPr>
              <w:pStyle w:val="Normalpool"/>
              <w:spacing w:before="20" w:after="20"/>
              <w:ind w:left="57" w:right="57"/>
              <w:rPr>
                <w:kern w:val="2"/>
                <w:sz w:val="18"/>
                <w:szCs w:val="18"/>
              </w:rPr>
            </w:pPr>
            <w:r w:rsidRPr="00D86E8B">
              <w:rPr>
                <w:kern w:val="2"/>
                <w:sz w:val="18"/>
                <w:szCs w:val="18"/>
              </w:rPr>
              <w:t>Extent to which (i) global citizenship education and (ii) education for sustainable development are mainstreamed in (a) national education policies</w:t>
            </w:r>
            <w:r w:rsidR="00E55E3C">
              <w:rPr>
                <w:kern w:val="2"/>
                <w:sz w:val="18"/>
                <w:szCs w:val="18"/>
              </w:rPr>
              <w:t>;</w:t>
            </w:r>
            <w:r w:rsidRPr="00D86E8B">
              <w:rPr>
                <w:kern w:val="2"/>
                <w:sz w:val="18"/>
                <w:szCs w:val="18"/>
              </w:rPr>
              <w:t xml:space="preserve"> (b) curricula</w:t>
            </w:r>
            <w:r w:rsidR="00E55E3C">
              <w:rPr>
                <w:kern w:val="2"/>
                <w:sz w:val="18"/>
                <w:szCs w:val="18"/>
              </w:rPr>
              <w:t>;</w:t>
            </w:r>
            <w:r w:rsidRPr="00D86E8B">
              <w:rPr>
                <w:kern w:val="2"/>
                <w:sz w:val="18"/>
                <w:szCs w:val="18"/>
              </w:rPr>
              <w:t xml:space="preserve"> (c) teacher education</w:t>
            </w:r>
            <w:r w:rsidR="00E55E3C">
              <w:rPr>
                <w:kern w:val="2"/>
                <w:sz w:val="18"/>
                <w:szCs w:val="18"/>
              </w:rPr>
              <w:t>;</w:t>
            </w:r>
            <w:r w:rsidRPr="00D86E8B">
              <w:rPr>
                <w:kern w:val="2"/>
                <w:sz w:val="18"/>
                <w:szCs w:val="18"/>
              </w:rPr>
              <w:t xml:space="preserve"> and (d) student assessment</w:t>
            </w:r>
          </w:p>
        </w:tc>
      </w:tr>
      <w:tr w:rsidR="00342019" w:rsidRPr="00D86E8B" w14:paraId="2DD8CE0C" w14:textId="77777777" w:rsidTr="00967640">
        <w:trPr>
          <w:trHeight w:val="57"/>
          <w:jc w:val="right"/>
        </w:trPr>
        <w:tc>
          <w:tcPr>
            <w:tcW w:w="1885" w:type="dxa"/>
            <w:vMerge/>
            <w:tcBorders>
              <w:right w:val="single" w:sz="4" w:space="0" w:color="auto"/>
            </w:tcBorders>
          </w:tcPr>
          <w:p w14:paraId="2FD6232A"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450FD222"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5.1.1</w:t>
            </w:r>
          </w:p>
        </w:tc>
        <w:tc>
          <w:tcPr>
            <w:tcW w:w="11842" w:type="dxa"/>
            <w:gridSpan w:val="3"/>
            <w:tcBorders>
              <w:top w:val="single" w:sz="4" w:space="0" w:color="auto"/>
              <w:left w:val="single" w:sz="4" w:space="0" w:color="auto"/>
              <w:bottom w:val="single" w:sz="4" w:space="0" w:color="auto"/>
              <w:right w:val="single" w:sz="4" w:space="0" w:color="auto"/>
            </w:tcBorders>
          </w:tcPr>
          <w:p w14:paraId="0AFD2DF5"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Whether or not legal frameworks are in place to promote, enforce and monitor equality and non-discrimination on the basis of sex</w:t>
            </w:r>
          </w:p>
        </w:tc>
      </w:tr>
      <w:tr w:rsidR="00342019" w:rsidRPr="00D86E8B" w14:paraId="206EC1E3" w14:textId="77777777" w:rsidTr="00967640">
        <w:trPr>
          <w:trHeight w:val="57"/>
          <w:jc w:val="right"/>
        </w:trPr>
        <w:tc>
          <w:tcPr>
            <w:tcW w:w="1885" w:type="dxa"/>
            <w:vMerge/>
            <w:tcBorders>
              <w:right w:val="single" w:sz="4" w:space="0" w:color="auto"/>
            </w:tcBorders>
          </w:tcPr>
          <w:p w14:paraId="7165651E"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59E52A0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6.3.1</w:t>
            </w:r>
          </w:p>
        </w:tc>
        <w:tc>
          <w:tcPr>
            <w:tcW w:w="11842" w:type="dxa"/>
            <w:gridSpan w:val="3"/>
            <w:tcBorders>
              <w:top w:val="single" w:sz="4" w:space="0" w:color="auto"/>
              <w:left w:val="single" w:sz="4" w:space="0" w:color="auto"/>
              <w:bottom w:val="single" w:sz="4" w:space="0" w:color="auto"/>
              <w:right w:val="single" w:sz="4" w:space="0" w:color="auto"/>
            </w:tcBorders>
          </w:tcPr>
          <w:p w14:paraId="478A51BE"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Proportion of domestic and industrial wastewater flows safely treated</w:t>
            </w:r>
          </w:p>
        </w:tc>
      </w:tr>
      <w:tr w:rsidR="00342019" w:rsidRPr="00D86E8B" w14:paraId="7F079415" w14:textId="77777777" w:rsidTr="00967640">
        <w:trPr>
          <w:trHeight w:val="57"/>
          <w:jc w:val="right"/>
        </w:trPr>
        <w:tc>
          <w:tcPr>
            <w:tcW w:w="1885" w:type="dxa"/>
            <w:vMerge/>
            <w:tcBorders>
              <w:right w:val="single" w:sz="4" w:space="0" w:color="auto"/>
            </w:tcBorders>
          </w:tcPr>
          <w:p w14:paraId="5410EF77"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28BF8571"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6.3.2</w:t>
            </w:r>
          </w:p>
        </w:tc>
        <w:tc>
          <w:tcPr>
            <w:tcW w:w="11842" w:type="dxa"/>
            <w:gridSpan w:val="3"/>
            <w:tcBorders>
              <w:top w:val="single" w:sz="4" w:space="0" w:color="auto"/>
              <w:left w:val="single" w:sz="4" w:space="0" w:color="auto"/>
              <w:bottom w:val="single" w:sz="4" w:space="0" w:color="auto"/>
              <w:right w:val="single" w:sz="4" w:space="0" w:color="auto"/>
            </w:tcBorders>
          </w:tcPr>
          <w:p w14:paraId="566F1864"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Proportion of bodies of water with good ambient water quality</w:t>
            </w:r>
          </w:p>
        </w:tc>
      </w:tr>
      <w:tr w:rsidR="00342019" w:rsidRPr="00D86E8B" w14:paraId="3C7B8CD8" w14:textId="77777777" w:rsidTr="00967640">
        <w:trPr>
          <w:trHeight w:val="57"/>
          <w:jc w:val="right"/>
        </w:trPr>
        <w:tc>
          <w:tcPr>
            <w:tcW w:w="1885" w:type="dxa"/>
            <w:vMerge/>
            <w:tcBorders>
              <w:right w:val="single" w:sz="4" w:space="0" w:color="auto"/>
            </w:tcBorders>
          </w:tcPr>
          <w:p w14:paraId="60C8EF13"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17889913"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6.4.2</w:t>
            </w:r>
          </w:p>
        </w:tc>
        <w:tc>
          <w:tcPr>
            <w:tcW w:w="11842" w:type="dxa"/>
            <w:gridSpan w:val="3"/>
            <w:tcBorders>
              <w:top w:val="single" w:sz="4" w:space="0" w:color="auto"/>
              <w:left w:val="single" w:sz="4" w:space="0" w:color="auto"/>
              <w:bottom w:val="single" w:sz="4" w:space="0" w:color="auto"/>
              <w:right w:val="single" w:sz="4" w:space="0" w:color="auto"/>
            </w:tcBorders>
          </w:tcPr>
          <w:p w14:paraId="6E653A54"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Level of water stress: freshwater withdrawal as a proportion of available freshwater resources</w:t>
            </w:r>
          </w:p>
        </w:tc>
      </w:tr>
      <w:tr w:rsidR="00342019" w:rsidRPr="00D86E8B" w14:paraId="56C42F98" w14:textId="77777777" w:rsidTr="00967640">
        <w:trPr>
          <w:trHeight w:val="57"/>
          <w:jc w:val="right"/>
        </w:trPr>
        <w:tc>
          <w:tcPr>
            <w:tcW w:w="1885" w:type="dxa"/>
            <w:vMerge/>
            <w:tcBorders>
              <w:right w:val="single" w:sz="4" w:space="0" w:color="auto"/>
            </w:tcBorders>
          </w:tcPr>
          <w:p w14:paraId="6AD71CB3"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5974DDE3"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6.5.1</w:t>
            </w:r>
          </w:p>
        </w:tc>
        <w:tc>
          <w:tcPr>
            <w:tcW w:w="11842" w:type="dxa"/>
            <w:gridSpan w:val="3"/>
            <w:tcBorders>
              <w:top w:val="single" w:sz="4" w:space="0" w:color="auto"/>
              <w:left w:val="single" w:sz="4" w:space="0" w:color="auto"/>
              <w:bottom w:val="single" w:sz="4" w:space="0" w:color="auto"/>
              <w:right w:val="single" w:sz="4" w:space="0" w:color="auto"/>
            </w:tcBorders>
          </w:tcPr>
          <w:p w14:paraId="737125CD"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Degree of integrated water resources management</w:t>
            </w:r>
          </w:p>
        </w:tc>
      </w:tr>
      <w:tr w:rsidR="00342019" w:rsidRPr="00D86E8B" w14:paraId="399A067E" w14:textId="77777777" w:rsidTr="00967640">
        <w:trPr>
          <w:trHeight w:val="57"/>
          <w:jc w:val="right"/>
        </w:trPr>
        <w:tc>
          <w:tcPr>
            <w:tcW w:w="1885" w:type="dxa"/>
            <w:vMerge/>
            <w:tcBorders>
              <w:right w:val="single" w:sz="4" w:space="0" w:color="auto"/>
            </w:tcBorders>
          </w:tcPr>
          <w:p w14:paraId="3F62B974"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49716BCF"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6.5.2</w:t>
            </w:r>
          </w:p>
        </w:tc>
        <w:tc>
          <w:tcPr>
            <w:tcW w:w="11842" w:type="dxa"/>
            <w:gridSpan w:val="3"/>
            <w:tcBorders>
              <w:top w:val="single" w:sz="4" w:space="0" w:color="auto"/>
              <w:left w:val="single" w:sz="4" w:space="0" w:color="auto"/>
              <w:bottom w:val="single" w:sz="4" w:space="0" w:color="auto"/>
              <w:right w:val="single" w:sz="4" w:space="0" w:color="auto"/>
            </w:tcBorders>
          </w:tcPr>
          <w:p w14:paraId="1F41C7C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Proportion of transboundary basin area with an operational arrangement for water cooperation</w:t>
            </w:r>
          </w:p>
        </w:tc>
      </w:tr>
      <w:tr w:rsidR="00342019" w:rsidRPr="00D86E8B" w14:paraId="0D82361A" w14:textId="77777777" w:rsidTr="00967640">
        <w:trPr>
          <w:trHeight w:val="57"/>
          <w:jc w:val="right"/>
        </w:trPr>
        <w:tc>
          <w:tcPr>
            <w:tcW w:w="1885" w:type="dxa"/>
            <w:vMerge/>
            <w:tcBorders>
              <w:right w:val="single" w:sz="4" w:space="0" w:color="auto"/>
            </w:tcBorders>
          </w:tcPr>
          <w:p w14:paraId="64F7EA82"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15EC7C2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6.6.1</w:t>
            </w:r>
          </w:p>
        </w:tc>
        <w:tc>
          <w:tcPr>
            <w:tcW w:w="11842" w:type="dxa"/>
            <w:gridSpan w:val="3"/>
            <w:tcBorders>
              <w:top w:val="single" w:sz="4" w:space="0" w:color="auto"/>
              <w:left w:val="single" w:sz="4" w:space="0" w:color="auto"/>
              <w:bottom w:val="single" w:sz="4" w:space="0" w:color="auto"/>
              <w:right w:val="single" w:sz="4" w:space="0" w:color="auto"/>
            </w:tcBorders>
          </w:tcPr>
          <w:p w14:paraId="2C63D8D5"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Change in the extent of water-related ecosystems over time</w:t>
            </w:r>
          </w:p>
        </w:tc>
      </w:tr>
      <w:tr w:rsidR="00342019" w:rsidRPr="00D86E8B" w14:paraId="1B99E571" w14:textId="77777777" w:rsidTr="00967640">
        <w:trPr>
          <w:trHeight w:val="57"/>
          <w:jc w:val="right"/>
        </w:trPr>
        <w:tc>
          <w:tcPr>
            <w:tcW w:w="1885" w:type="dxa"/>
            <w:vMerge/>
            <w:tcBorders>
              <w:right w:val="single" w:sz="4" w:space="0" w:color="auto"/>
            </w:tcBorders>
          </w:tcPr>
          <w:p w14:paraId="57624B4D"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70EFAA3A"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7.2.1</w:t>
            </w:r>
          </w:p>
        </w:tc>
        <w:tc>
          <w:tcPr>
            <w:tcW w:w="11842" w:type="dxa"/>
            <w:gridSpan w:val="3"/>
            <w:tcBorders>
              <w:top w:val="single" w:sz="4" w:space="0" w:color="auto"/>
              <w:left w:val="single" w:sz="4" w:space="0" w:color="auto"/>
              <w:bottom w:val="single" w:sz="4" w:space="0" w:color="auto"/>
              <w:right w:val="single" w:sz="4" w:space="0" w:color="auto"/>
            </w:tcBorders>
          </w:tcPr>
          <w:p w14:paraId="35626A6F"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Renewable energy share in the total final energy consumption</w:t>
            </w:r>
          </w:p>
        </w:tc>
      </w:tr>
      <w:tr w:rsidR="00342019" w:rsidRPr="00D86E8B" w14:paraId="5D3CF52A" w14:textId="77777777" w:rsidTr="00967640">
        <w:trPr>
          <w:trHeight w:val="57"/>
          <w:jc w:val="right"/>
        </w:trPr>
        <w:tc>
          <w:tcPr>
            <w:tcW w:w="1885" w:type="dxa"/>
            <w:vMerge/>
            <w:tcBorders>
              <w:right w:val="single" w:sz="4" w:space="0" w:color="auto"/>
            </w:tcBorders>
          </w:tcPr>
          <w:p w14:paraId="7A03CD9B"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7EF39DEE"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7.3.1</w:t>
            </w:r>
          </w:p>
        </w:tc>
        <w:tc>
          <w:tcPr>
            <w:tcW w:w="11842" w:type="dxa"/>
            <w:gridSpan w:val="3"/>
            <w:tcBorders>
              <w:top w:val="single" w:sz="4" w:space="0" w:color="auto"/>
              <w:left w:val="single" w:sz="4" w:space="0" w:color="auto"/>
              <w:bottom w:val="single" w:sz="4" w:space="0" w:color="auto"/>
              <w:right w:val="single" w:sz="4" w:space="0" w:color="auto"/>
            </w:tcBorders>
          </w:tcPr>
          <w:p w14:paraId="62FE9F95"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 xml:space="preserve">Energy intensity measured in terms of primary energy and GDP </w:t>
            </w:r>
          </w:p>
        </w:tc>
      </w:tr>
      <w:tr w:rsidR="00342019" w:rsidRPr="00D86E8B" w14:paraId="1237EDD5" w14:textId="77777777" w:rsidTr="00967640">
        <w:trPr>
          <w:trHeight w:val="57"/>
          <w:jc w:val="right"/>
        </w:trPr>
        <w:tc>
          <w:tcPr>
            <w:tcW w:w="1885" w:type="dxa"/>
            <w:vMerge/>
            <w:tcBorders>
              <w:right w:val="single" w:sz="4" w:space="0" w:color="auto"/>
            </w:tcBorders>
          </w:tcPr>
          <w:p w14:paraId="06962487"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4904017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8.4.1</w:t>
            </w:r>
          </w:p>
        </w:tc>
        <w:tc>
          <w:tcPr>
            <w:tcW w:w="11842" w:type="dxa"/>
            <w:gridSpan w:val="3"/>
            <w:tcBorders>
              <w:top w:val="single" w:sz="4" w:space="0" w:color="auto"/>
              <w:left w:val="single" w:sz="4" w:space="0" w:color="auto"/>
              <w:bottom w:val="single" w:sz="4" w:space="0" w:color="auto"/>
              <w:right w:val="single" w:sz="4" w:space="0" w:color="auto"/>
            </w:tcBorders>
          </w:tcPr>
          <w:p w14:paraId="39B93BCD" w14:textId="17D7E3C9" w:rsidR="00342019" w:rsidRPr="00D86E8B" w:rsidRDefault="00342019" w:rsidP="009174E3">
            <w:pPr>
              <w:pStyle w:val="Normalpool"/>
              <w:spacing w:before="20" w:after="20"/>
              <w:ind w:left="57" w:right="57"/>
              <w:rPr>
                <w:kern w:val="2"/>
                <w:sz w:val="18"/>
                <w:szCs w:val="18"/>
              </w:rPr>
            </w:pPr>
            <w:r w:rsidRPr="00D86E8B">
              <w:rPr>
                <w:kern w:val="2"/>
                <w:sz w:val="18"/>
                <w:szCs w:val="18"/>
              </w:rPr>
              <w:t>Material footprint, material footprint per capita</w:t>
            </w:r>
            <w:r w:rsidR="00E55E3C">
              <w:rPr>
                <w:kern w:val="2"/>
                <w:sz w:val="18"/>
                <w:szCs w:val="18"/>
              </w:rPr>
              <w:t>,</w:t>
            </w:r>
            <w:r w:rsidRPr="00D86E8B">
              <w:rPr>
                <w:kern w:val="2"/>
                <w:sz w:val="18"/>
                <w:szCs w:val="18"/>
              </w:rPr>
              <w:t xml:space="preserve"> and material footprint per GDP</w:t>
            </w:r>
          </w:p>
        </w:tc>
      </w:tr>
      <w:tr w:rsidR="00342019" w:rsidRPr="00D86E8B" w14:paraId="1F39D513" w14:textId="77777777" w:rsidTr="00967640">
        <w:trPr>
          <w:trHeight w:val="57"/>
          <w:jc w:val="right"/>
        </w:trPr>
        <w:tc>
          <w:tcPr>
            <w:tcW w:w="1885" w:type="dxa"/>
            <w:vMerge/>
            <w:tcBorders>
              <w:right w:val="single" w:sz="4" w:space="0" w:color="auto"/>
            </w:tcBorders>
          </w:tcPr>
          <w:p w14:paraId="06ABCD5D"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07F2191E"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9.4.1</w:t>
            </w:r>
          </w:p>
        </w:tc>
        <w:tc>
          <w:tcPr>
            <w:tcW w:w="11842" w:type="dxa"/>
            <w:gridSpan w:val="3"/>
            <w:tcBorders>
              <w:top w:val="single" w:sz="4" w:space="0" w:color="auto"/>
              <w:left w:val="single" w:sz="4" w:space="0" w:color="auto"/>
              <w:bottom w:val="single" w:sz="4" w:space="0" w:color="auto"/>
              <w:right w:val="single" w:sz="4" w:space="0" w:color="auto"/>
            </w:tcBorders>
          </w:tcPr>
          <w:p w14:paraId="6DBA4D71"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CO</w:t>
            </w:r>
            <w:r w:rsidRPr="00723108">
              <w:rPr>
                <w:kern w:val="2"/>
                <w:sz w:val="18"/>
                <w:szCs w:val="18"/>
                <w:vertAlign w:val="subscript"/>
              </w:rPr>
              <w:t>2</w:t>
            </w:r>
            <w:r w:rsidRPr="00D86E8B">
              <w:rPr>
                <w:kern w:val="2"/>
                <w:sz w:val="18"/>
                <w:szCs w:val="18"/>
              </w:rPr>
              <w:t xml:space="preserve"> emission per unit of value added</w:t>
            </w:r>
          </w:p>
        </w:tc>
      </w:tr>
      <w:tr w:rsidR="00342019" w:rsidRPr="00D86E8B" w14:paraId="0E220482" w14:textId="77777777" w:rsidTr="00967640">
        <w:trPr>
          <w:trHeight w:val="57"/>
          <w:jc w:val="right"/>
        </w:trPr>
        <w:tc>
          <w:tcPr>
            <w:tcW w:w="1885" w:type="dxa"/>
            <w:vMerge/>
            <w:tcBorders>
              <w:right w:val="single" w:sz="4" w:space="0" w:color="auto"/>
            </w:tcBorders>
          </w:tcPr>
          <w:p w14:paraId="08AFF879"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61DBE0C5"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11.6.1</w:t>
            </w:r>
          </w:p>
        </w:tc>
        <w:tc>
          <w:tcPr>
            <w:tcW w:w="11842" w:type="dxa"/>
            <w:gridSpan w:val="3"/>
            <w:tcBorders>
              <w:top w:val="single" w:sz="4" w:space="0" w:color="auto"/>
              <w:left w:val="single" w:sz="4" w:space="0" w:color="auto"/>
              <w:bottom w:val="single" w:sz="4" w:space="0" w:color="auto"/>
              <w:right w:val="single" w:sz="4" w:space="0" w:color="auto"/>
            </w:tcBorders>
          </w:tcPr>
          <w:p w14:paraId="4B4AC2DA"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Proportion of municipal solid waste collected and managed in controlled facilities out of total municipal waste generated, by cities</w:t>
            </w:r>
          </w:p>
        </w:tc>
      </w:tr>
      <w:tr w:rsidR="00342019" w:rsidRPr="00D86E8B" w14:paraId="792F8E0E" w14:textId="77777777" w:rsidTr="00967640">
        <w:trPr>
          <w:trHeight w:val="57"/>
          <w:jc w:val="right"/>
        </w:trPr>
        <w:tc>
          <w:tcPr>
            <w:tcW w:w="1885" w:type="dxa"/>
            <w:vMerge/>
            <w:tcBorders>
              <w:right w:val="single" w:sz="4" w:space="0" w:color="auto"/>
            </w:tcBorders>
          </w:tcPr>
          <w:p w14:paraId="4A13A480"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6E9AA1F5"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11.6.2</w:t>
            </w:r>
          </w:p>
        </w:tc>
        <w:tc>
          <w:tcPr>
            <w:tcW w:w="11842" w:type="dxa"/>
            <w:gridSpan w:val="3"/>
            <w:tcBorders>
              <w:top w:val="single" w:sz="4" w:space="0" w:color="auto"/>
              <w:left w:val="single" w:sz="4" w:space="0" w:color="auto"/>
              <w:bottom w:val="single" w:sz="4" w:space="0" w:color="auto"/>
              <w:right w:val="single" w:sz="4" w:space="0" w:color="auto"/>
            </w:tcBorders>
          </w:tcPr>
          <w:p w14:paraId="3D441D94" w14:textId="6365436F" w:rsidR="00342019" w:rsidRPr="00D86E8B" w:rsidRDefault="00342019" w:rsidP="009174E3">
            <w:pPr>
              <w:pStyle w:val="Normalpool"/>
              <w:spacing w:before="20" w:after="20"/>
              <w:ind w:left="57" w:right="57"/>
              <w:rPr>
                <w:kern w:val="2"/>
                <w:sz w:val="18"/>
                <w:szCs w:val="18"/>
              </w:rPr>
            </w:pPr>
            <w:r w:rsidRPr="00D86E8B">
              <w:rPr>
                <w:kern w:val="2"/>
                <w:sz w:val="18"/>
                <w:szCs w:val="18"/>
              </w:rPr>
              <w:t>Annual mean levels of fine particulate matter (e.g.</w:t>
            </w:r>
            <w:r w:rsidR="00D409F3">
              <w:rPr>
                <w:kern w:val="2"/>
                <w:sz w:val="18"/>
                <w:szCs w:val="18"/>
              </w:rPr>
              <w:t>,</w:t>
            </w:r>
            <w:r w:rsidRPr="00D86E8B">
              <w:rPr>
                <w:kern w:val="2"/>
                <w:sz w:val="18"/>
                <w:szCs w:val="18"/>
              </w:rPr>
              <w:t xml:space="preserve"> PM2.5 and PM10) in cities (population weighted)</w:t>
            </w:r>
          </w:p>
        </w:tc>
      </w:tr>
      <w:tr w:rsidR="00342019" w:rsidRPr="00D86E8B" w14:paraId="3ADB1FB2" w14:textId="77777777" w:rsidTr="00967640">
        <w:trPr>
          <w:trHeight w:val="57"/>
          <w:jc w:val="right"/>
        </w:trPr>
        <w:tc>
          <w:tcPr>
            <w:tcW w:w="1885" w:type="dxa"/>
            <w:vMerge/>
            <w:tcBorders>
              <w:right w:val="single" w:sz="4" w:space="0" w:color="auto"/>
            </w:tcBorders>
          </w:tcPr>
          <w:p w14:paraId="3069A061"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5F3A754A"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12.2.1</w:t>
            </w:r>
          </w:p>
        </w:tc>
        <w:tc>
          <w:tcPr>
            <w:tcW w:w="11842" w:type="dxa"/>
            <w:gridSpan w:val="3"/>
            <w:tcBorders>
              <w:top w:val="single" w:sz="4" w:space="0" w:color="auto"/>
              <w:left w:val="single" w:sz="4" w:space="0" w:color="auto"/>
              <w:bottom w:val="single" w:sz="4" w:space="0" w:color="auto"/>
              <w:right w:val="single" w:sz="4" w:space="0" w:color="auto"/>
            </w:tcBorders>
          </w:tcPr>
          <w:p w14:paraId="60B27FBB"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Material footprint, material footprint per capita, and material footprint per GDP</w:t>
            </w:r>
          </w:p>
        </w:tc>
      </w:tr>
      <w:tr w:rsidR="00342019" w:rsidRPr="00D86E8B" w14:paraId="1583F8EE" w14:textId="77777777" w:rsidTr="00967640">
        <w:trPr>
          <w:trHeight w:val="57"/>
          <w:jc w:val="right"/>
        </w:trPr>
        <w:tc>
          <w:tcPr>
            <w:tcW w:w="1885" w:type="dxa"/>
            <w:vMerge/>
            <w:tcBorders>
              <w:right w:val="single" w:sz="4" w:space="0" w:color="auto"/>
            </w:tcBorders>
          </w:tcPr>
          <w:p w14:paraId="035BC5B0"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72BB9221"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12.2.2</w:t>
            </w:r>
          </w:p>
        </w:tc>
        <w:tc>
          <w:tcPr>
            <w:tcW w:w="11842" w:type="dxa"/>
            <w:gridSpan w:val="3"/>
            <w:tcBorders>
              <w:top w:val="single" w:sz="4" w:space="0" w:color="auto"/>
              <w:left w:val="single" w:sz="4" w:space="0" w:color="auto"/>
              <w:bottom w:val="single" w:sz="4" w:space="0" w:color="auto"/>
              <w:right w:val="single" w:sz="4" w:space="0" w:color="auto"/>
            </w:tcBorders>
          </w:tcPr>
          <w:p w14:paraId="20E1E7BD"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Domestic material consumption, domestic material consumption per capita, and domestic material consumption per GDP</w:t>
            </w:r>
          </w:p>
        </w:tc>
      </w:tr>
      <w:tr w:rsidR="00342019" w:rsidRPr="00D86E8B" w14:paraId="7648D6A3" w14:textId="77777777" w:rsidTr="00967640">
        <w:trPr>
          <w:trHeight w:val="57"/>
          <w:jc w:val="right"/>
        </w:trPr>
        <w:tc>
          <w:tcPr>
            <w:tcW w:w="1885" w:type="dxa"/>
            <w:vMerge/>
            <w:tcBorders>
              <w:right w:val="single" w:sz="4" w:space="0" w:color="auto"/>
            </w:tcBorders>
          </w:tcPr>
          <w:p w14:paraId="02F18FF1"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082BBCFD"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12.3.1</w:t>
            </w:r>
          </w:p>
        </w:tc>
        <w:tc>
          <w:tcPr>
            <w:tcW w:w="11842" w:type="dxa"/>
            <w:gridSpan w:val="3"/>
            <w:tcBorders>
              <w:top w:val="single" w:sz="4" w:space="0" w:color="auto"/>
              <w:left w:val="single" w:sz="4" w:space="0" w:color="auto"/>
              <w:bottom w:val="single" w:sz="4" w:space="0" w:color="auto"/>
              <w:right w:val="single" w:sz="4" w:space="0" w:color="auto"/>
            </w:tcBorders>
          </w:tcPr>
          <w:p w14:paraId="10FDDE61"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(a) Food loss index and (b) food waste index</w:t>
            </w:r>
          </w:p>
        </w:tc>
      </w:tr>
      <w:tr w:rsidR="00342019" w:rsidRPr="00D86E8B" w14:paraId="5AFE38BD" w14:textId="77777777" w:rsidTr="00967640">
        <w:trPr>
          <w:trHeight w:val="57"/>
          <w:jc w:val="right"/>
        </w:trPr>
        <w:tc>
          <w:tcPr>
            <w:tcW w:w="1885" w:type="dxa"/>
            <w:vMerge/>
            <w:tcBorders>
              <w:right w:val="single" w:sz="4" w:space="0" w:color="auto"/>
            </w:tcBorders>
          </w:tcPr>
          <w:p w14:paraId="635F30FF"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55E79FF2"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12.4.2</w:t>
            </w:r>
          </w:p>
        </w:tc>
        <w:tc>
          <w:tcPr>
            <w:tcW w:w="11842" w:type="dxa"/>
            <w:gridSpan w:val="3"/>
            <w:tcBorders>
              <w:top w:val="single" w:sz="4" w:space="0" w:color="auto"/>
              <w:left w:val="single" w:sz="4" w:space="0" w:color="auto"/>
              <w:bottom w:val="single" w:sz="4" w:space="0" w:color="auto"/>
              <w:right w:val="single" w:sz="4" w:space="0" w:color="auto"/>
            </w:tcBorders>
          </w:tcPr>
          <w:p w14:paraId="31EFE3AD"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(a) Hazardous waste generated per capita; and (b) proportion of hazardous waste treated, by type of treatment</w:t>
            </w:r>
          </w:p>
        </w:tc>
      </w:tr>
      <w:tr w:rsidR="00342019" w:rsidRPr="00D86E8B" w14:paraId="257F97B4" w14:textId="77777777" w:rsidTr="00967640">
        <w:trPr>
          <w:trHeight w:val="57"/>
          <w:jc w:val="right"/>
        </w:trPr>
        <w:tc>
          <w:tcPr>
            <w:tcW w:w="1885" w:type="dxa"/>
            <w:vMerge/>
            <w:tcBorders>
              <w:right w:val="single" w:sz="4" w:space="0" w:color="auto"/>
            </w:tcBorders>
          </w:tcPr>
          <w:p w14:paraId="0FA57A2F"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5A4D2873"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12.5.1</w:t>
            </w:r>
          </w:p>
        </w:tc>
        <w:tc>
          <w:tcPr>
            <w:tcW w:w="11842" w:type="dxa"/>
            <w:gridSpan w:val="3"/>
            <w:tcBorders>
              <w:top w:val="single" w:sz="4" w:space="0" w:color="auto"/>
              <w:left w:val="single" w:sz="4" w:space="0" w:color="auto"/>
              <w:bottom w:val="single" w:sz="4" w:space="0" w:color="auto"/>
              <w:right w:val="single" w:sz="4" w:space="0" w:color="auto"/>
            </w:tcBorders>
          </w:tcPr>
          <w:p w14:paraId="5D15B9A3"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National recycling rate, tons of material recycled</w:t>
            </w:r>
          </w:p>
        </w:tc>
      </w:tr>
      <w:tr w:rsidR="00342019" w:rsidRPr="00D86E8B" w14:paraId="6EE8A749" w14:textId="77777777" w:rsidTr="00967640">
        <w:trPr>
          <w:trHeight w:val="57"/>
          <w:jc w:val="right"/>
        </w:trPr>
        <w:tc>
          <w:tcPr>
            <w:tcW w:w="1885" w:type="dxa"/>
            <w:vMerge/>
            <w:tcBorders>
              <w:right w:val="single" w:sz="4" w:space="0" w:color="auto"/>
            </w:tcBorders>
          </w:tcPr>
          <w:p w14:paraId="2AEBA70A"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2D73EB86"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12.6.1</w:t>
            </w:r>
          </w:p>
        </w:tc>
        <w:tc>
          <w:tcPr>
            <w:tcW w:w="11842" w:type="dxa"/>
            <w:gridSpan w:val="3"/>
            <w:tcBorders>
              <w:top w:val="single" w:sz="4" w:space="0" w:color="auto"/>
              <w:left w:val="single" w:sz="4" w:space="0" w:color="auto"/>
              <w:bottom w:val="single" w:sz="4" w:space="0" w:color="auto"/>
              <w:right w:val="single" w:sz="4" w:space="0" w:color="auto"/>
            </w:tcBorders>
          </w:tcPr>
          <w:p w14:paraId="531F32B2"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Number of companies publishing sustainability reports</w:t>
            </w:r>
          </w:p>
        </w:tc>
      </w:tr>
      <w:tr w:rsidR="00342019" w:rsidRPr="00D86E8B" w14:paraId="72F21E76" w14:textId="77777777" w:rsidTr="00967640">
        <w:trPr>
          <w:trHeight w:val="57"/>
          <w:jc w:val="right"/>
        </w:trPr>
        <w:tc>
          <w:tcPr>
            <w:tcW w:w="1885" w:type="dxa"/>
            <w:vMerge/>
            <w:tcBorders>
              <w:right w:val="single" w:sz="4" w:space="0" w:color="auto"/>
            </w:tcBorders>
          </w:tcPr>
          <w:p w14:paraId="6E668671"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6E407EAE"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12.8.1</w:t>
            </w:r>
          </w:p>
        </w:tc>
        <w:tc>
          <w:tcPr>
            <w:tcW w:w="11842" w:type="dxa"/>
            <w:gridSpan w:val="3"/>
            <w:tcBorders>
              <w:top w:val="single" w:sz="4" w:space="0" w:color="auto"/>
              <w:left w:val="single" w:sz="4" w:space="0" w:color="auto"/>
              <w:bottom w:val="single" w:sz="4" w:space="0" w:color="auto"/>
              <w:right w:val="single" w:sz="4" w:space="0" w:color="auto"/>
            </w:tcBorders>
          </w:tcPr>
          <w:p w14:paraId="3B48CD20" w14:textId="0D779F48" w:rsidR="00342019" w:rsidRPr="00D86E8B" w:rsidRDefault="00342019" w:rsidP="009174E3">
            <w:pPr>
              <w:pStyle w:val="Normalpool"/>
              <w:spacing w:before="20" w:after="20"/>
              <w:ind w:left="57" w:right="57"/>
              <w:rPr>
                <w:kern w:val="2"/>
                <w:sz w:val="18"/>
                <w:szCs w:val="18"/>
              </w:rPr>
            </w:pPr>
            <w:r w:rsidRPr="00D86E8B">
              <w:rPr>
                <w:kern w:val="2"/>
                <w:sz w:val="18"/>
                <w:szCs w:val="18"/>
              </w:rPr>
              <w:t>Extent to which (i) global citizenship education and (ii) education for sustainable development are mainstreamed in (a) national education policies; (b) curricula; (c) teacher education; and (d) student assessment</w:t>
            </w:r>
          </w:p>
        </w:tc>
      </w:tr>
      <w:tr w:rsidR="00342019" w:rsidRPr="00D86E8B" w14:paraId="712DE2A1" w14:textId="77777777" w:rsidTr="00967640">
        <w:trPr>
          <w:trHeight w:val="57"/>
          <w:jc w:val="right"/>
        </w:trPr>
        <w:tc>
          <w:tcPr>
            <w:tcW w:w="1885" w:type="dxa"/>
            <w:vMerge/>
            <w:tcBorders>
              <w:right w:val="single" w:sz="4" w:space="0" w:color="auto"/>
            </w:tcBorders>
          </w:tcPr>
          <w:p w14:paraId="4D878CE7"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64355375"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12.c.1</w:t>
            </w:r>
          </w:p>
        </w:tc>
        <w:tc>
          <w:tcPr>
            <w:tcW w:w="11842" w:type="dxa"/>
            <w:gridSpan w:val="3"/>
            <w:tcBorders>
              <w:top w:val="single" w:sz="4" w:space="0" w:color="auto"/>
              <w:left w:val="single" w:sz="4" w:space="0" w:color="auto"/>
              <w:bottom w:val="single" w:sz="4" w:space="0" w:color="auto"/>
              <w:right w:val="single" w:sz="4" w:space="0" w:color="auto"/>
            </w:tcBorders>
          </w:tcPr>
          <w:p w14:paraId="6CCF8BAA"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 xml:space="preserve">Amount of fossil-fuel subsidies per unit of GDP (production and consumption) </w:t>
            </w:r>
          </w:p>
        </w:tc>
      </w:tr>
      <w:tr w:rsidR="00342019" w:rsidRPr="00D86E8B" w14:paraId="6A1F8FAA" w14:textId="77777777" w:rsidTr="00967640">
        <w:trPr>
          <w:trHeight w:val="57"/>
          <w:jc w:val="right"/>
        </w:trPr>
        <w:tc>
          <w:tcPr>
            <w:tcW w:w="1885" w:type="dxa"/>
            <w:vMerge/>
            <w:tcBorders>
              <w:right w:val="single" w:sz="4" w:space="0" w:color="auto"/>
            </w:tcBorders>
          </w:tcPr>
          <w:p w14:paraId="085C2DA8"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5350408D" w14:textId="587866EA" w:rsidR="00342019" w:rsidRPr="00D86E8B" w:rsidRDefault="00A06780" w:rsidP="009174E3">
            <w:pPr>
              <w:pStyle w:val="Normalpool"/>
              <w:spacing w:before="20" w:after="20"/>
              <w:ind w:left="57" w:right="57"/>
              <w:rPr>
                <w:kern w:val="2"/>
                <w:sz w:val="18"/>
                <w:szCs w:val="18"/>
              </w:rPr>
            </w:pPr>
            <w:r>
              <w:rPr>
                <w:kern w:val="2"/>
                <w:sz w:val="18"/>
                <w:szCs w:val="18"/>
              </w:rPr>
              <w:t xml:space="preserve"> </w:t>
            </w:r>
            <w:r w:rsidR="00342019" w:rsidRPr="00D86E8B">
              <w:rPr>
                <w:kern w:val="2"/>
                <w:sz w:val="18"/>
                <w:szCs w:val="18"/>
              </w:rPr>
              <w:t>14.1.1</w:t>
            </w:r>
          </w:p>
        </w:tc>
        <w:tc>
          <w:tcPr>
            <w:tcW w:w="11842" w:type="dxa"/>
            <w:gridSpan w:val="3"/>
            <w:tcBorders>
              <w:top w:val="single" w:sz="4" w:space="0" w:color="auto"/>
              <w:left w:val="single" w:sz="4" w:space="0" w:color="auto"/>
              <w:bottom w:val="single" w:sz="4" w:space="0" w:color="auto"/>
              <w:right w:val="single" w:sz="4" w:space="0" w:color="auto"/>
            </w:tcBorders>
          </w:tcPr>
          <w:p w14:paraId="48C935BE"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(a) Index of coastal eutrophication; and (b) plastic debris density</w:t>
            </w:r>
          </w:p>
        </w:tc>
      </w:tr>
      <w:tr w:rsidR="00342019" w:rsidRPr="00D86E8B" w14:paraId="278AD476" w14:textId="77777777" w:rsidTr="00967640">
        <w:trPr>
          <w:trHeight w:val="57"/>
          <w:jc w:val="right"/>
        </w:trPr>
        <w:tc>
          <w:tcPr>
            <w:tcW w:w="1885" w:type="dxa"/>
            <w:vMerge/>
            <w:tcBorders>
              <w:right w:val="single" w:sz="4" w:space="0" w:color="auto"/>
            </w:tcBorders>
          </w:tcPr>
          <w:p w14:paraId="57D75E33"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7C45A483"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14.2.1</w:t>
            </w:r>
          </w:p>
        </w:tc>
        <w:tc>
          <w:tcPr>
            <w:tcW w:w="11842" w:type="dxa"/>
            <w:gridSpan w:val="3"/>
            <w:tcBorders>
              <w:top w:val="single" w:sz="4" w:space="0" w:color="auto"/>
              <w:left w:val="single" w:sz="4" w:space="0" w:color="auto"/>
              <w:bottom w:val="single" w:sz="4" w:space="0" w:color="auto"/>
              <w:right w:val="single" w:sz="4" w:space="0" w:color="auto"/>
            </w:tcBorders>
          </w:tcPr>
          <w:p w14:paraId="16C53B91"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Number of countries using ecosystem-based approaches to managing marine areas</w:t>
            </w:r>
          </w:p>
        </w:tc>
      </w:tr>
      <w:tr w:rsidR="00342019" w:rsidRPr="00D86E8B" w14:paraId="272BF5BC" w14:textId="77777777" w:rsidTr="00967640">
        <w:trPr>
          <w:trHeight w:val="57"/>
          <w:jc w:val="right"/>
        </w:trPr>
        <w:tc>
          <w:tcPr>
            <w:tcW w:w="1885" w:type="dxa"/>
            <w:vMerge/>
            <w:tcBorders>
              <w:right w:val="single" w:sz="4" w:space="0" w:color="auto"/>
            </w:tcBorders>
          </w:tcPr>
          <w:p w14:paraId="140581D8"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3253002E"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14.3.1</w:t>
            </w:r>
          </w:p>
        </w:tc>
        <w:tc>
          <w:tcPr>
            <w:tcW w:w="11842" w:type="dxa"/>
            <w:gridSpan w:val="3"/>
            <w:tcBorders>
              <w:top w:val="single" w:sz="4" w:space="0" w:color="auto"/>
              <w:left w:val="single" w:sz="4" w:space="0" w:color="auto"/>
              <w:bottom w:val="single" w:sz="4" w:space="0" w:color="auto"/>
              <w:right w:val="single" w:sz="4" w:space="0" w:color="auto"/>
            </w:tcBorders>
          </w:tcPr>
          <w:p w14:paraId="353AADD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Average marine acidity (pH) measured at agreed suite of representative sampling stations</w:t>
            </w:r>
          </w:p>
        </w:tc>
      </w:tr>
      <w:tr w:rsidR="00342019" w:rsidRPr="00D86E8B" w14:paraId="086FA168" w14:textId="77777777" w:rsidTr="00967640">
        <w:trPr>
          <w:trHeight w:val="57"/>
          <w:jc w:val="right"/>
        </w:trPr>
        <w:tc>
          <w:tcPr>
            <w:tcW w:w="1885" w:type="dxa"/>
            <w:vMerge/>
            <w:tcBorders>
              <w:right w:val="single" w:sz="4" w:space="0" w:color="auto"/>
            </w:tcBorders>
          </w:tcPr>
          <w:p w14:paraId="5C7F04F6"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0FEE3F24"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15.1.1</w:t>
            </w:r>
          </w:p>
        </w:tc>
        <w:tc>
          <w:tcPr>
            <w:tcW w:w="11842" w:type="dxa"/>
            <w:gridSpan w:val="3"/>
            <w:tcBorders>
              <w:top w:val="single" w:sz="4" w:space="0" w:color="auto"/>
              <w:left w:val="single" w:sz="4" w:space="0" w:color="auto"/>
              <w:bottom w:val="single" w:sz="4" w:space="0" w:color="auto"/>
              <w:right w:val="single" w:sz="4" w:space="0" w:color="auto"/>
            </w:tcBorders>
          </w:tcPr>
          <w:p w14:paraId="41F8FF86"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Forest area as a proportion of total land area</w:t>
            </w:r>
          </w:p>
        </w:tc>
      </w:tr>
      <w:tr w:rsidR="00342019" w:rsidRPr="00D86E8B" w14:paraId="4F48F982" w14:textId="77777777" w:rsidTr="00967640">
        <w:trPr>
          <w:trHeight w:val="57"/>
          <w:jc w:val="right"/>
        </w:trPr>
        <w:tc>
          <w:tcPr>
            <w:tcW w:w="1885" w:type="dxa"/>
            <w:vMerge/>
            <w:tcBorders>
              <w:right w:val="single" w:sz="4" w:space="0" w:color="auto"/>
            </w:tcBorders>
          </w:tcPr>
          <w:p w14:paraId="3D8FD192"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5167B01F"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15.3.1</w:t>
            </w:r>
          </w:p>
        </w:tc>
        <w:tc>
          <w:tcPr>
            <w:tcW w:w="11842" w:type="dxa"/>
            <w:gridSpan w:val="3"/>
            <w:tcBorders>
              <w:top w:val="single" w:sz="4" w:space="0" w:color="auto"/>
              <w:left w:val="single" w:sz="4" w:space="0" w:color="auto"/>
              <w:bottom w:val="single" w:sz="4" w:space="0" w:color="auto"/>
              <w:right w:val="single" w:sz="4" w:space="0" w:color="auto"/>
            </w:tcBorders>
          </w:tcPr>
          <w:p w14:paraId="11DC6630"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Proportion of land that is degraded over total land area</w:t>
            </w:r>
          </w:p>
        </w:tc>
      </w:tr>
      <w:tr w:rsidR="00342019" w:rsidRPr="00D86E8B" w14:paraId="3E28CE35" w14:textId="77777777" w:rsidTr="00967640">
        <w:trPr>
          <w:trHeight w:val="57"/>
          <w:jc w:val="right"/>
        </w:trPr>
        <w:tc>
          <w:tcPr>
            <w:tcW w:w="1885" w:type="dxa"/>
            <w:vMerge/>
            <w:tcBorders>
              <w:right w:val="single" w:sz="4" w:space="0" w:color="auto"/>
            </w:tcBorders>
          </w:tcPr>
          <w:p w14:paraId="3D98C14D"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283C6EFB"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15.4.2</w:t>
            </w:r>
          </w:p>
        </w:tc>
        <w:tc>
          <w:tcPr>
            <w:tcW w:w="11842" w:type="dxa"/>
            <w:gridSpan w:val="3"/>
            <w:tcBorders>
              <w:top w:val="single" w:sz="4" w:space="0" w:color="auto"/>
              <w:left w:val="single" w:sz="4" w:space="0" w:color="auto"/>
              <w:bottom w:val="single" w:sz="4" w:space="0" w:color="auto"/>
              <w:right w:val="single" w:sz="4" w:space="0" w:color="auto"/>
            </w:tcBorders>
          </w:tcPr>
          <w:p w14:paraId="317A5C04"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Mountain Green Cover Index</w:t>
            </w:r>
          </w:p>
        </w:tc>
      </w:tr>
      <w:tr w:rsidR="00342019" w:rsidRPr="00D86E8B" w14:paraId="0129F7CD" w14:textId="77777777" w:rsidTr="00967640">
        <w:trPr>
          <w:trHeight w:val="57"/>
          <w:jc w:val="right"/>
        </w:trPr>
        <w:tc>
          <w:tcPr>
            <w:tcW w:w="1885" w:type="dxa"/>
            <w:vMerge/>
            <w:tcBorders>
              <w:right w:val="single" w:sz="4" w:space="0" w:color="auto"/>
            </w:tcBorders>
          </w:tcPr>
          <w:p w14:paraId="3E7BAF68"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2A04EEB1"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15.b.1 (b)</w:t>
            </w:r>
          </w:p>
        </w:tc>
        <w:tc>
          <w:tcPr>
            <w:tcW w:w="11842" w:type="dxa"/>
            <w:gridSpan w:val="3"/>
            <w:tcBorders>
              <w:top w:val="single" w:sz="4" w:space="0" w:color="auto"/>
              <w:left w:val="single" w:sz="4" w:space="0" w:color="auto"/>
              <w:bottom w:val="single" w:sz="4" w:space="0" w:color="auto"/>
              <w:right w:val="single" w:sz="4" w:space="0" w:color="auto"/>
            </w:tcBorders>
          </w:tcPr>
          <w:p w14:paraId="1A45C1D6"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Revenue generated and finance mobilized from biodiversity-relevant economic instruments</w:t>
            </w:r>
          </w:p>
        </w:tc>
      </w:tr>
      <w:tr w:rsidR="00342019" w:rsidRPr="00D86E8B" w14:paraId="07349CE7" w14:textId="77777777" w:rsidTr="00967640">
        <w:trPr>
          <w:trHeight w:val="57"/>
          <w:jc w:val="right"/>
        </w:trPr>
        <w:tc>
          <w:tcPr>
            <w:tcW w:w="1885" w:type="dxa"/>
            <w:vMerge/>
            <w:tcBorders>
              <w:right w:val="single" w:sz="4" w:space="0" w:color="auto"/>
            </w:tcBorders>
          </w:tcPr>
          <w:p w14:paraId="42142AC5"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1AB9A35B"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17.2.1</w:t>
            </w:r>
          </w:p>
        </w:tc>
        <w:tc>
          <w:tcPr>
            <w:tcW w:w="11842" w:type="dxa"/>
            <w:gridSpan w:val="3"/>
            <w:tcBorders>
              <w:top w:val="single" w:sz="4" w:space="0" w:color="auto"/>
              <w:left w:val="single" w:sz="4" w:space="0" w:color="auto"/>
              <w:bottom w:val="single" w:sz="4" w:space="0" w:color="auto"/>
              <w:right w:val="single" w:sz="4" w:space="0" w:color="auto"/>
            </w:tcBorders>
          </w:tcPr>
          <w:p w14:paraId="5EBCAC8E"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Net official development assistance, total and to least developed countries, as a proportion of the Organization for Economic Cooperation and Development (OECD) Development Assistance Committee donors’ gross national income (GNI)</w:t>
            </w:r>
          </w:p>
        </w:tc>
      </w:tr>
      <w:tr w:rsidR="00342019" w:rsidRPr="00D86E8B" w14:paraId="1B59CC1B" w14:textId="77777777" w:rsidTr="00967640">
        <w:trPr>
          <w:trHeight w:val="57"/>
          <w:jc w:val="right"/>
        </w:trPr>
        <w:tc>
          <w:tcPr>
            <w:tcW w:w="1885" w:type="dxa"/>
            <w:vMerge/>
            <w:tcBorders>
              <w:bottom w:val="single" w:sz="4" w:space="0" w:color="auto"/>
              <w:right w:val="single" w:sz="4" w:space="0" w:color="auto"/>
            </w:tcBorders>
          </w:tcPr>
          <w:p w14:paraId="0874112E" w14:textId="77777777" w:rsidR="00342019" w:rsidRPr="00D86E8B" w:rsidRDefault="00342019" w:rsidP="009174E3">
            <w:pPr>
              <w:pStyle w:val="Normalpool"/>
              <w:spacing w:before="20" w:after="20"/>
              <w:ind w:left="57" w:right="57"/>
              <w:rPr>
                <w:kern w:val="2"/>
                <w:sz w:val="18"/>
                <w:szCs w:val="18"/>
              </w:rPr>
            </w:pPr>
          </w:p>
        </w:tc>
        <w:tc>
          <w:tcPr>
            <w:tcW w:w="691" w:type="dxa"/>
            <w:tcBorders>
              <w:top w:val="single" w:sz="4" w:space="0" w:color="auto"/>
              <w:left w:val="single" w:sz="4" w:space="0" w:color="auto"/>
              <w:bottom w:val="single" w:sz="4" w:space="0" w:color="auto"/>
              <w:right w:val="single" w:sz="4" w:space="0" w:color="auto"/>
            </w:tcBorders>
          </w:tcPr>
          <w:p w14:paraId="67C3BB38"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17.18.1</w:t>
            </w:r>
          </w:p>
        </w:tc>
        <w:tc>
          <w:tcPr>
            <w:tcW w:w="11842" w:type="dxa"/>
            <w:gridSpan w:val="3"/>
            <w:tcBorders>
              <w:top w:val="single" w:sz="4" w:space="0" w:color="auto"/>
              <w:left w:val="single" w:sz="4" w:space="0" w:color="auto"/>
              <w:bottom w:val="single" w:sz="4" w:space="0" w:color="auto"/>
              <w:right w:val="single" w:sz="4" w:space="0" w:color="auto"/>
            </w:tcBorders>
          </w:tcPr>
          <w:p w14:paraId="5AF2454F" w14:textId="77777777" w:rsidR="00342019" w:rsidRPr="00D86E8B" w:rsidRDefault="00342019" w:rsidP="009174E3">
            <w:pPr>
              <w:pStyle w:val="Normalpool"/>
              <w:spacing w:before="20" w:after="20"/>
              <w:ind w:left="57" w:right="57"/>
              <w:rPr>
                <w:kern w:val="2"/>
                <w:sz w:val="18"/>
                <w:szCs w:val="18"/>
              </w:rPr>
            </w:pPr>
            <w:r w:rsidRPr="00D86E8B">
              <w:rPr>
                <w:kern w:val="2"/>
                <w:sz w:val="18"/>
                <w:szCs w:val="18"/>
              </w:rPr>
              <w:t>Statistical capacity indicator for Sustainable Development Goal monitoring</w:t>
            </w:r>
          </w:p>
        </w:tc>
      </w:tr>
      <w:tr w:rsidR="00D9275A" w:rsidRPr="00D86E8B" w14:paraId="3608415B" w14:textId="77777777" w:rsidTr="00967640">
        <w:trPr>
          <w:trHeight w:val="57"/>
          <w:jc w:val="right"/>
        </w:trPr>
        <w:tc>
          <w:tcPr>
            <w:tcW w:w="4806" w:type="dxa"/>
            <w:gridSpan w:val="3"/>
            <w:tcBorders>
              <w:top w:val="single" w:sz="4" w:space="0" w:color="auto"/>
              <w:left w:val="single" w:sz="4" w:space="0" w:color="000000"/>
              <w:bottom w:val="nil"/>
              <w:right w:val="single" w:sz="4" w:space="0" w:color="auto"/>
            </w:tcBorders>
          </w:tcPr>
          <w:p w14:paraId="295CBB36" w14:textId="0A10A61D" w:rsidR="00D9275A" w:rsidRPr="00D86E8B" w:rsidRDefault="00D9275A" w:rsidP="009174E3">
            <w:pPr>
              <w:pStyle w:val="Normalpool"/>
              <w:spacing w:before="20" w:after="20"/>
              <w:ind w:left="57" w:right="57"/>
              <w:jc w:val="center"/>
              <w:rPr>
                <w:kern w:val="2"/>
                <w:sz w:val="18"/>
                <w:szCs w:val="18"/>
              </w:rPr>
            </w:pPr>
            <w:r w:rsidRPr="00D86E8B">
              <w:rPr>
                <w:b/>
                <w:kern w:val="2"/>
                <w:sz w:val="18"/>
                <w:szCs w:val="18"/>
              </w:rPr>
              <w:t xml:space="preserve">2025 </w:t>
            </w:r>
            <w:r w:rsidR="006A4E43" w:rsidRPr="00D86E8B">
              <w:rPr>
                <w:b/>
                <w:kern w:val="2"/>
                <w:sz w:val="18"/>
                <w:szCs w:val="18"/>
              </w:rPr>
              <w:t>o</w:t>
            </w:r>
            <w:r w:rsidRPr="00D86E8B">
              <w:rPr>
                <w:b/>
                <w:kern w:val="2"/>
                <w:sz w:val="18"/>
                <w:szCs w:val="18"/>
              </w:rPr>
              <w:t xml:space="preserve">utcomes: </w:t>
            </w:r>
            <w:r w:rsidR="006A4E43" w:rsidRPr="00D86E8B">
              <w:rPr>
                <w:b/>
                <w:kern w:val="2"/>
                <w:sz w:val="18"/>
                <w:szCs w:val="18"/>
              </w:rPr>
              <w:t>c</w:t>
            </w:r>
            <w:r w:rsidRPr="00D86E8B">
              <w:rPr>
                <w:b/>
                <w:kern w:val="2"/>
                <w:sz w:val="18"/>
                <w:szCs w:val="18"/>
              </w:rPr>
              <w:t xml:space="preserve">limate </w:t>
            </w:r>
            <w:r w:rsidR="006A4E43" w:rsidRPr="00D86E8B">
              <w:rPr>
                <w:b/>
                <w:kern w:val="2"/>
                <w:sz w:val="18"/>
                <w:szCs w:val="18"/>
              </w:rPr>
              <w:t>s</w:t>
            </w:r>
            <w:r w:rsidRPr="00D86E8B">
              <w:rPr>
                <w:b/>
                <w:kern w:val="2"/>
                <w:sz w:val="18"/>
                <w:szCs w:val="18"/>
              </w:rPr>
              <w:t>tability</w:t>
            </w:r>
          </w:p>
        </w:tc>
        <w:tc>
          <w:tcPr>
            <w:tcW w:w="4806" w:type="dxa"/>
            <w:tcBorders>
              <w:top w:val="single" w:sz="4" w:space="0" w:color="auto"/>
              <w:left w:val="single" w:sz="4" w:space="0" w:color="000000"/>
              <w:bottom w:val="nil"/>
              <w:right w:val="single" w:sz="4" w:space="0" w:color="auto"/>
            </w:tcBorders>
          </w:tcPr>
          <w:p w14:paraId="6586D9C9" w14:textId="74DD1E94" w:rsidR="00D9275A" w:rsidRPr="00D86E8B" w:rsidRDefault="00D9275A" w:rsidP="009174E3">
            <w:pPr>
              <w:pStyle w:val="Normalpool"/>
              <w:spacing w:before="20" w:after="20"/>
              <w:ind w:left="57" w:right="57"/>
              <w:jc w:val="center"/>
              <w:rPr>
                <w:kern w:val="2"/>
                <w:sz w:val="18"/>
                <w:szCs w:val="18"/>
              </w:rPr>
            </w:pPr>
            <w:r w:rsidRPr="00D86E8B">
              <w:rPr>
                <w:b/>
                <w:kern w:val="2"/>
                <w:sz w:val="18"/>
                <w:szCs w:val="18"/>
              </w:rPr>
              <w:t xml:space="preserve">2025 </w:t>
            </w:r>
            <w:r w:rsidR="006A4E43" w:rsidRPr="00D86E8B">
              <w:rPr>
                <w:b/>
                <w:kern w:val="2"/>
                <w:sz w:val="18"/>
                <w:szCs w:val="18"/>
              </w:rPr>
              <w:t>o</w:t>
            </w:r>
            <w:r w:rsidRPr="00D86E8B">
              <w:rPr>
                <w:b/>
                <w:kern w:val="2"/>
                <w:sz w:val="18"/>
                <w:szCs w:val="18"/>
              </w:rPr>
              <w:t xml:space="preserve">utcomes: </w:t>
            </w:r>
            <w:r w:rsidR="006A4E43" w:rsidRPr="00D86E8B">
              <w:rPr>
                <w:b/>
                <w:kern w:val="2"/>
                <w:sz w:val="18"/>
                <w:szCs w:val="18"/>
              </w:rPr>
              <w:t>l</w:t>
            </w:r>
            <w:r w:rsidRPr="00D86E8B">
              <w:rPr>
                <w:b/>
                <w:kern w:val="2"/>
                <w:sz w:val="18"/>
                <w:szCs w:val="18"/>
              </w:rPr>
              <w:t xml:space="preserve">iving in </w:t>
            </w:r>
            <w:r w:rsidR="006A4E43" w:rsidRPr="00D86E8B">
              <w:rPr>
                <w:b/>
                <w:kern w:val="2"/>
                <w:sz w:val="18"/>
                <w:szCs w:val="18"/>
              </w:rPr>
              <w:t>h</w:t>
            </w:r>
            <w:r w:rsidRPr="00D86E8B">
              <w:rPr>
                <w:b/>
                <w:kern w:val="2"/>
                <w:sz w:val="18"/>
                <w:szCs w:val="18"/>
              </w:rPr>
              <w:t xml:space="preserve">armony with </w:t>
            </w:r>
            <w:r w:rsidR="006A4E43" w:rsidRPr="00D86E8B">
              <w:rPr>
                <w:b/>
                <w:kern w:val="2"/>
                <w:sz w:val="18"/>
                <w:szCs w:val="18"/>
              </w:rPr>
              <w:t>n</w:t>
            </w:r>
            <w:r w:rsidRPr="00D86E8B">
              <w:rPr>
                <w:b/>
                <w:kern w:val="2"/>
                <w:sz w:val="18"/>
                <w:szCs w:val="18"/>
              </w:rPr>
              <w:t>ature</w:t>
            </w:r>
          </w:p>
        </w:tc>
        <w:tc>
          <w:tcPr>
            <w:tcW w:w="4806" w:type="dxa"/>
            <w:tcBorders>
              <w:top w:val="single" w:sz="4" w:space="0" w:color="auto"/>
              <w:left w:val="single" w:sz="4" w:space="0" w:color="000000"/>
              <w:bottom w:val="nil"/>
              <w:right w:val="single" w:sz="4" w:space="0" w:color="auto"/>
            </w:tcBorders>
          </w:tcPr>
          <w:p w14:paraId="75256107" w14:textId="01E5B79F" w:rsidR="00D9275A" w:rsidRPr="00D86E8B" w:rsidRDefault="00D9275A" w:rsidP="009174E3">
            <w:pPr>
              <w:pStyle w:val="Normalpool"/>
              <w:spacing w:before="20" w:after="20"/>
              <w:ind w:left="57" w:right="57"/>
              <w:jc w:val="center"/>
              <w:rPr>
                <w:kern w:val="2"/>
                <w:sz w:val="18"/>
                <w:szCs w:val="18"/>
              </w:rPr>
            </w:pPr>
            <w:r w:rsidRPr="00D86E8B">
              <w:rPr>
                <w:b/>
                <w:kern w:val="2"/>
                <w:sz w:val="18"/>
                <w:szCs w:val="18"/>
              </w:rPr>
              <w:t>2025</w:t>
            </w:r>
            <w:r w:rsidR="006A4E43" w:rsidRPr="00D86E8B">
              <w:rPr>
                <w:b/>
                <w:kern w:val="2"/>
                <w:sz w:val="18"/>
                <w:szCs w:val="18"/>
              </w:rPr>
              <w:t xml:space="preserve"> o</w:t>
            </w:r>
            <w:r w:rsidRPr="00D86E8B">
              <w:rPr>
                <w:b/>
                <w:kern w:val="2"/>
                <w:sz w:val="18"/>
                <w:szCs w:val="18"/>
              </w:rPr>
              <w:t xml:space="preserve">utcomes: </w:t>
            </w:r>
            <w:r w:rsidR="006A4E43" w:rsidRPr="00D86E8B">
              <w:rPr>
                <w:b/>
                <w:kern w:val="2"/>
                <w:sz w:val="18"/>
                <w:szCs w:val="18"/>
              </w:rPr>
              <w:t>a</w:t>
            </w:r>
            <w:r w:rsidRPr="00D86E8B">
              <w:rPr>
                <w:b/>
                <w:kern w:val="2"/>
                <w:sz w:val="18"/>
                <w:szCs w:val="18"/>
              </w:rPr>
              <w:t xml:space="preserve"> </w:t>
            </w:r>
            <w:r w:rsidR="006A4E43" w:rsidRPr="00D86E8B">
              <w:rPr>
                <w:b/>
                <w:kern w:val="2"/>
                <w:sz w:val="18"/>
                <w:szCs w:val="18"/>
              </w:rPr>
              <w:t>p</w:t>
            </w:r>
            <w:r w:rsidRPr="00D86E8B">
              <w:rPr>
                <w:b/>
                <w:kern w:val="2"/>
                <w:sz w:val="18"/>
                <w:szCs w:val="18"/>
              </w:rPr>
              <w:t>ollution-</w:t>
            </w:r>
            <w:r w:rsidR="006A4E43" w:rsidRPr="00D86E8B">
              <w:rPr>
                <w:b/>
                <w:kern w:val="2"/>
                <w:sz w:val="18"/>
                <w:szCs w:val="18"/>
              </w:rPr>
              <w:t>f</w:t>
            </w:r>
            <w:r w:rsidRPr="00D86E8B">
              <w:rPr>
                <w:b/>
                <w:kern w:val="2"/>
                <w:sz w:val="18"/>
                <w:szCs w:val="18"/>
              </w:rPr>
              <w:t xml:space="preserve">ree </w:t>
            </w:r>
            <w:r w:rsidR="006A4E43" w:rsidRPr="00D86E8B">
              <w:rPr>
                <w:b/>
                <w:kern w:val="2"/>
                <w:sz w:val="18"/>
                <w:szCs w:val="18"/>
              </w:rPr>
              <w:t>p</w:t>
            </w:r>
            <w:r w:rsidRPr="00D86E8B">
              <w:rPr>
                <w:b/>
                <w:kern w:val="2"/>
                <w:sz w:val="18"/>
                <w:szCs w:val="18"/>
              </w:rPr>
              <w:t>lanet</w:t>
            </w:r>
          </w:p>
        </w:tc>
      </w:tr>
      <w:tr w:rsidR="00342019" w:rsidRPr="00D86E8B" w14:paraId="53AA8C22" w14:textId="77777777" w:rsidTr="00967640">
        <w:trPr>
          <w:trHeight w:val="57"/>
          <w:jc w:val="right"/>
        </w:trPr>
        <w:tc>
          <w:tcPr>
            <w:tcW w:w="4806" w:type="dxa"/>
            <w:gridSpan w:val="3"/>
            <w:tcBorders>
              <w:top w:val="single" w:sz="4" w:space="0" w:color="auto"/>
              <w:left w:val="single" w:sz="4" w:space="0" w:color="000000"/>
              <w:bottom w:val="nil"/>
              <w:right w:val="single" w:sz="4" w:space="0" w:color="auto"/>
            </w:tcBorders>
          </w:tcPr>
          <w:p w14:paraId="20C310AD" w14:textId="50D3D4B1" w:rsidR="00342019" w:rsidRPr="00D86E8B" w:rsidRDefault="00F249DC" w:rsidP="00B32A8C">
            <w:pPr>
              <w:pStyle w:val="Normalpool"/>
              <w:ind w:right="57"/>
              <w:rPr>
                <w:b/>
                <w:kern w:val="2"/>
                <w:sz w:val="18"/>
                <w:szCs w:val="18"/>
              </w:rPr>
            </w:pPr>
            <w:r w:rsidRPr="00D86E8B">
              <w:rPr>
                <w:b/>
                <w:noProof/>
                <w:kern w:val="2"/>
                <w:sz w:val="18"/>
                <w:szCs w:val="18"/>
              </w:rPr>
              <mc:AlternateContent>
                <mc:Choice Requires="wps">
                  <w:drawing>
                    <wp:anchor distT="45720" distB="45720" distL="114300" distR="114300" simplePos="0" relativeHeight="251658240" behindDoc="0" locked="0" layoutInCell="1" allowOverlap="1" wp14:anchorId="69936D5B" wp14:editId="2DF132E9">
                      <wp:simplePos x="0" y="0"/>
                      <wp:positionH relativeFrom="column">
                        <wp:posOffset>109855</wp:posOffset>
                      </wp:positionH>
                      <wp:positionV relativeFrom="paragraph">
                        <wp:posOffset>132791</wp:posOffset>
                      </wp:positionV>
                      <wp:extent cx="2854960" cy="688340"/>
                      <wp:effectExtent l="0" t="0" r="2159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68834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37333C2F" w14:textId="7D7DE973" w:rsidR="00483EAF" w:rsidRPr="00F249DC" w:rsidRDefault="00483EAF" w:rsidP="00F249DC">
                                  <w:pPr>
                                    <w:jc w:val="center"/>
                                    <w:rPr>
                                      <w:color w:val="FFFFFF" w:themeColor="background1"/>
                                      <w:sz w:val="18"/>
                                      <w:szCs w:val="18"/>
                                      <w:lang w:val="en-US"/>
                                    </w:rPr>
                                  </w:pPr>
                                  <w:r w:rsidRPr="00F249DC">
                                    <w:rPr>
                                      <w:color w:val="FFFFFF" w:themeColor="background1"/>
                                      <w:sz w:val="18"/>
                                      <w:szCs w:val="18"/>
                                      <w:lang w:val="en-US"/>
                                    </w:rPr>
                                    <w:t>Outcome 1A</w:t>
                                  </w:r>
                                </w:p>
                                <w:p w14:paraId="43989D35" w14:textId="6271E194" w:rsidR="00483EAF" w:rsidRPr="00F249DC" w:rsidRDefault="00483EAF" w:rsidP="00F249DC">
                                  <w:pPr>
                                    <w:jc w:val="center"/>
                                    <w:rPr>
                                      <w:color w:val="FFFFFF" w:themeColor="background1"/>
                                      <w:sz w:val="18"/>
                                      <w:szCs w:val="18"/>
                                    </w:rPr>
                                  </w:pPr>
                                  <w:r w:rsidRPr="00F249DC">
                                    <w:rPr>
                                      <w:color w:val="FFFFFF" w:themeColor="background1"/>
                                      <w:sz w:val="18"/>
                                      <w:szCs w:val="18"/>
                                    </w:rPr>
                                    <w:t>Decision</w:t>
                                  </w:r>
                                  <w:r>
                                    <w:rPr>
                                      <w:color w:val="FFFFFF" w:themeColor="background1"/>
                                      <w:sz w:val="18"/>
                                      <w:szCs w:val="18"/>
                                    </w:rPr>
                                    <w:t>-</w:t>
                                  </w:r>
                                  <w:r w:rsidRPr="00F249DC">
                                    <w:rPr>
                                      <w:color w:val="FFFFFF" w:themeColor="background1"/>
                                      <w:sz w:val="18"/>
                                      <w:szCs w:val="18"/>
                                    </w:rPr>
                                    <w:t>makers at all levels adopt decarbonization, dematerialization and resilience pathways</w:t>
                                  </w:r>
                                  <w:r>
                                    <w:rPr>
                                      <w:color w:val="FFFFFF" w:themeColor="background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9936D5B" id="Text Box 2" o:spid="_x0000_s1028" style="position:absolute;margin-left:8.65pt;margin-top:10.45pt;width:224.8pt;height:54.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" fillcolor="#538135 [2409]" strokecolor="black [3200]" strokeweight=".5pt">
                      <v:textbox>
                        <w:txbxContent>
                          <w:p w14:paraId="37333C2F" w14:textId="7D7DE973" w:rsidR="00483EAF" w:rsidRPr="00F249DC" w:rsidRDefault="00483EAF" w:rsidP="00F249DC">
                            <w:pPr>
                              <w:jc w:val="center"/>
                              <w:rPr>
                                <w:color w:val="FFFFFF" w:themeColor="background1"/>
                                <w:sz w:val="18"/>
                                <w:szCs w:val="18"/>
                                <w:lang w:val="en-US"/>
                              </w:rPr>
                            </w:pPr>
                            <w:r w:rsidRPr="00F249DC">
                              <w:rPr>
                                <w:color w:val="FFFFFF" w:themeColor="background1"/>
                                <w:sz w:val="18"/>
                                <w:szCs w:val="18"/>
                                <w:lang w:val="en-US"/>
                              </w:rPr>
                              <w:t>Outcome 1A</w:t>
                            </w:r>
                          </w:p>
                          <w:p w14:paraId="43989D35" w14:textId="6271E194" w:rsidR="00483EAF" w:rsidRPr="00F249DC" w:rsidRDefault="00483EAF" w:rsidP="00F249DC">
                            <w:pPr>
                              <w:jc w:val="center"/>
                              <w:rPr>
                                <w:color w:val="FFFFFF" w:themeColor="background1"/>
                                <w:sz w:val="18"/>
                                <w:szCs w:val="18"/>
                              </w:rPr>
                            </w:pPr>
                            <w:r w:rsidRPr="00F249DC">
                              <w:rPr>
                                <w:color w:val="FFFFFF" w:themeColor="background1"/>
                                <w:sz w:val="18"/>
                                <w:szCs w:val="18"/>
                              </w:rPr>
                              <w:t>Decision</w:t>
                            </w:r>
                            <w:r>
                              <w:rPr>
                                <w:color w:val="FFFFFF" w:themeColor="background1"/>
                                <w:sz w:val="18"/>
                                <w:szCs w:val="18"/>
                              </w:rPr>
                              <w:t>-</w:t>
                            </w:r>
                            <w:r w:rsidRPr="00F249DC">
                              <w:rPr>
                                <w:color w:val="FFFFFF" w:themeColor="background1"/>
                                <w:sz w:val="18"/>
                                <w:szCs w:val="18"/>
                              </w:rPr>
                              <w:t>makers at all levels adopt decarbonization, dematerialization and resilience pathways</w:t>
                            </w:r>
                            <w:r>
                              <w:rPr>
                                <w:color w:val="FFFFFF" w:themeColor="background1"/>
                                <w:sz w:val="18"/>
                                <w:szCs w:val="18"/>
                              </w:rPr>
                              <w:t>.</w:t>
                            </w:r>
                          </w:p>
                        </w:txbxContent>
                      </v:textbox>
                      <w10:wrap type="square"/>
                    </v:roundrect>
                  </w:pict>
                </mc:Fallback>
              </mc:AlternateContent>
            </w:r>
          </w:p>
        </w:tc>
        <w:tc>
          <w:tcPr>
            <w:tcW w:w="4806" w:type="dxa"/>
            <w:tcBorders>
              <w:top w:val="single" w:sz="4" w:space="0" w:color="auto"/>
              <w:left w:val="single" w:sz="4" w:space="0" w:color="000000"/>
              <w:bottom w:val="nil"/>
              <w:right w:val="single" w:sz="4" w:space="0" w:color="auto"/>
            </w:tcBorders>
          </w:tcPr>
          <w:p w14:paraId="76637C02" w14:textId="6D79BD69" w:rsidR="00342019"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1" behindDoc="0" locked="0" layoutInCell="1" allowOverlap="1" wp14:anchorId="72646079" wp14:editId="4EA0D313">
                      <wp:simplePos x="0" y="0"/>
                      <wp:positionH relativeFrom="column">
                        <wp:posOffset>144780</wp:posOffset>
                      </wp:positionH>
                      <wp:positionV relativeFrom="paragraph">
                        <wp:posOffset>127432</wp:posOffset>
                      </wp:positionV>
                      <wp:extent cx="2711450" cy="688340"/>
                      <wp:effectExtent l="0" t="0" r="12700" b="165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0" cy="68834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2294F927" w14:textId="6C42485E" w:rsidR="00483EAF" w:rsidRDefault="00483EAF" w:rsidP="004E52A5">
                                  <w:pPr>
                                    <w:jc w:val="center"/>
                                    <w:rPr>
                                      <w:color w:val="FFFFFF"/>
                                      <w:sz w:val="18"/>
                                      <w:szCs w:val="18"/>
                                    </w:rPr>
                                  </w:pPr>
                                  <w:r w:rsidRPr="004E52A5">
                                    <w:rPr>
                                      <w:color w:val="FFFFFF"/>
                                      <w:sz w:val="18"/>
                                      <w:szCs w:val="18"/>
                                    </w:rPr>
                                    <w:t>Outcome 2A</w:t>
                                  </w:r>
                                </w:p>
                                <w:p w14:paraId="1B141BC3" w14:textId="7DB2CEC7" w:rsidR="00483EAF" w:rsidRPr="004E52A5" w:rsidRDefault="00483EAF" w:rsidP="004E52A5">
                                  <w:pPr>
                                    <w:jc w:val="center"/>
                                    <w:rPr>
                                      <w:color w:val="FFFFFF" w:themeColor="background1"/>
                                      <w:sz w:val="18"/>
                                      <w:szCs w:val="18"/>
                                    </w:rPr>
                                  </w:pPr>
                                  <w:r>
                                    <w:rPr>
                                      <w:color w:val="FFFFFF"/>
                                      <w:sz w:val="18"/>
                                      <w:szCs w:val="18"/>
                                    </w:rPr>
                                    <w:t>An e</w:t>
                                  </w:r>
                                  <w:r w:rsidRPr="004E52A5">
                                    <w:rPr>
                                      <w:color w:val="FFFFFF"/>
                                      <w:sz w:val="18"/>
                                      <w:szCs w:val="18"/>
                                    </w:rPr>
                                    <w:t xml:space="preserve">conomically and socially sustainable pathway </w:t>
                                  </w:r>
                                  <w:r>
                                    <w:rPr>
                                      <w:color w:val="FFFFFF"/>
                                      <w:sz w:val="18"/>
                                      <w:szCs w:val="18"/>
                                    </w:rPr>
                                    <w:t>for</w:t>
                                  </w:r>
                                  <w:r w:rsidRPr="004E52A5">
                                    <w:rPr>
                                      <w:color w:val="FFFFFF"/>
                                      <w:sz w:val="18"/>
                                      <w:szCs w:val="18"/>
                                    </w:rPr>
                                    <w:t xml:space="preserve"> halt</w:t>
                                  </w:r>
                                  <w:r>
                                    <w:rPr>
                                      <w:color w:val="FFFFFF"/>
                                      <w:sz w:val="18"/>
                                      <w:szCs w:val="18"/>
                                    </w:rPr>
                                    <w:t>ing</w:t>
                                  </w:r>
                                  <w:r w:rsidRPr="004E52A5">
                                    <w:rPr>
                                      <w:color w:val="FFFFFF"/>
                                      <w:sz w:val="18"/>
                                      <w:szCs w:val="18"/>
                                    </w:rPr>
                                    <w:t xml:space="preserve"> and revers</w:t>
                                  </w:r>
                                  <w:r>
                                    <w:rPr>
                                      <w:color w:val="FFFFFF"/>
                                      <w:sz w:val="18"/>
                                      <w:szCs w:val="18"/>
                                    </w:rPr>
                                    <w:t>ing</w:t>
                                  </w:r>
                                  <w:r w:rsidRPr="004E52A5">
                                    <w:rPr>
                                      <w:color w:val="FFFFFF"/>
                                      <w:sz w:val="18"/>
                                      <w:szCs w:val="18"/>
                                    </w:rPr>
                                    <w:t xml:space="preserve"> the loss of</w:t>
                                  </w:r>
                                  <w:r>
                                    <w:rPr>
                                      <w:color w:val="FFFFFF"/>
                                      <w:sz w:val="18"/>
                                      <w:szCs w:val="18"/>
                                    </w:rPr>
                                    <w:t xml:space="preserve"> </w:t>
                                  </w:r>
                                  <w:r w:rsidRPr="004E52A5">
                                    <w:rPr>
                                      <w:color w:val="FFFFFF"/>
                                      <w:sz w:val="18"/>
                                      <w:szCs w:val="18"/>
                                    </w:rPr>
                                    <w:t xml:space="preserve">biodiversity and ecosystem integrity </w:t>
                                  </w:r>
                                  <w:r>
                                    <w:rPr>
                                      <w:color w:val="FFFFFF"/>
                                      <w:sz w:val="18"/>
                                      <w:szCs w:val="18"/>
                                    </w:rPr>
                                    <w:t xml:space="preserve">is </w:t>
                                  </w:r>
                                  <w:r w:rsidRPr="004E52A5">
                                    <w:rPr>
                                      <w:color w:val="FFFFFF"/>
                                      <w:sz w:val="18"/>
                                      <w:szCs w:val="18"/>
                                    </w:rPr>
                                    <w:t>established</w:t>
                                  </w:r>
                                  <w:r>
                                    <w:rPr>
                                      <w:color w:val="FFFFFF"/>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2646079" id="_x0000_s1029" style="position:absolute;left:0;text-align:left;margin-left:11.4pt;margin-top:10.05pt;width:213.5pt;height:54.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" fillcolor="#538135 [2409]" strokecolor="black [3200]" strokeweight=".5pt">
                      <v:textbox>
                        <w:txbxContent>
                          <w:p w14:paraId="2294F927" w14:textId="6C42485E" w:rsidR="00483EAF" w:rsidRDefault="00483EAF" w:rsidP="004E52A5">
                            <w:pPr>
                              <w:jc w:val="center"/>
                              <w:rPr>
                                <w:color w:val="FFFFFF"/>
                                <w:sz w:val="18"/>
                                <w:szCs w:val="18"/>
                              </w:rPr>
                            </w:pPr>
                            <w:r w:rsidRPr="004E52A5">
                              <w:rPr>
                                <w:color w:val="FFFFFF"/>
                                <w:sz w:val="18"/>
                                <w:szCs w:val="18"/>
                              </w:rPr>
                              <w:t>Outcome 2A</w:t>
                            </w:r>
                          </w:p>
                          <w:p w14:paraId="1B141BC3" w14:textId="7DB2CEC7" w:rsidR="00483EAF" w:rsidRPr="004E52A5" w:rsidRDefault="00483EAF" w:rsidP="004E52A5">
                            <w:pPr>
                              <w:jc w:val="center"/>
                              <w:rPr>
                                <w:color w:val="FFFFFF" w:themeColor="background1"/>
                                <w:sz w:val="18"/>
                                <w:szCs w:val="18"/>
                              </w:rPr>
                            </w:pPr>
                            <w:r>
                              <w:rPr>
                                <w:color w:val="FFFFFF"/>
                                <w:sz w:val="18"/>
                                <w:szCs w:val="18"/>
                              </w:rPr>
                              <w:t>An e</w:t>
                            </w:r>
                            <w:r w:rsidRPr="004E52A5">
                              <w:rPr>
                                <w:color w:val="FFFFFF"/>
                                <w:sz w:val="18"/>
                                <w:szCs w:val="18"/>
                              </w:rPr>
                              <w:t xml:space="preserve">conomically and socially sustainable pathway </w:t>
                            </w:r>
                            <w:r>
                              <w:rPr>
                                <w:color w:val="FFFFFF"/>
                                <w:sz w:val="18"/>
                                <w:szCs w:val="18"/>
                              </w:rPr>
                              <w:t>for</w:t>
                            </w:r>
                            <w:r w:rsidRPr="004E52A5">
                              <w:rPr>
                                <w:color w:val="FFFFFF"/>
                                <w:sz w:val="18"/>
                                <w:szCs w:val="18"/>
                              </w:rPr>
                              <w:t xml:space="preserve"> halt</w:t>
                            </w:r>
                            <w:r>
                              <w:rPr>
                                <w:color w:val="FFFFFF"/>
                                <w:sz w:val="18"/>
                                <w:szCs w:val="18"/>
                              </w:rPr>
                              <w:t>ing</w:t>
                            </w:r>
                            <w:r w:rsidRPr="004E52A5">
                              <w:rPr>
                                <w:color w:val="FFFFFF"/>
                                <w:sz w:val="18"/>
                                <w:szCs w:val="18"/>
                              </w:rPr>
                              <w:t xml:space="preserve"> and revers</w:t>
                            </w:r>
                            <w:r>
                              <w:rPr>
                                <w:color w:val="FFFFFF"/>
                                <w:sz w:val="18"/>
                                <w:szCs w:val="18"/>
                              </w:rPr>
                              <w:t>ing</w:t>
                            </w:r>
                            <w:r w:rsidRPr="004E52A5">
                              <w:rPr>
                                <w:color w:val="FFFFFF"/>
                                <w:sz w:val="18"/>
                                <w:szCs w:val="18"/>
                              </w:rPr>
                              <w:t xml:space="preserve"> the loss of</w:t>
                            </w:r>
                            <w:r>
                              <w:rPr>
                                <w:color w:val="FFFFFF"/>
                                <w:sz w:val="18"/>
                                <w:szCs w:val="18"/>
                              </w:rPr>
                              <w:t xml:space="preserve"> </w:t>
                            </w:r>
                            <w:r w:rsidRPr="004E52A5">
                              <w:rPr>
                                <w:color w:val="FFFFFF"/>
                                <w:sz w:val="18"/>
                                <w:szCs w:val="18"/>
                              </w:rPr>
                              <w:t xml:space="preserve">biodiversity and ecosystem integrity </w:t>
                            </w:r>
                            <w:r>
                              <w:rPr>
                                <w:color w:val="FFFFFF"/>
                                <w:sz w:val="18"/>
                                <w:szCs w:val="18"/>
                              </w:rPr>
                              <w:t xml:space="preserve">is </w:t>
                            </w:r>
                            <w:r w:rsidRPr="004E52A5">
                              <w:rPr>
                                <w:color w:val="FFFFFF"/>
                                <w:sz w:val="18"/>
                                <w:szCs w:val="18"/>
                              </w:rPr>
                              <w:t>established</w:t>
                            </w:r>
                            <w:r>
                              <w:rPr>
                                <w:color w:val="FFFFFF"/>
                                <w:sz w:val="18"/>
                                <w:szCs w:val="18"/>
                              </w:rPr>
                              <w:t>.</w:t>
                            </w:r>
                          </w:p>
                        </w:txbxContent>
                      </v:textbox>
                      <w10:wrap type="square"/>
                    </v:roundrect>
                  </w:pict>
                </mc:Fallback>
              </mc:AlternateContent>
            </w:r>
          </w:p>
        </w:tc>
        <w:tc>
          <w:tcPr>
            <w:tcW w:w="4806" w:type="dxa"/>
            <w:tcBorders>
              <w:top w:val="single" w:sz="4" w:space="0" w:color="auto"/>
              <w:left w:val="single" w:sz="4" w:space="0" w:color="000000"/>
              <w:bottom w:val="nil"/>
              <w:right w:val="single" w:sz="4" w:space="0" w:color="auto"/>
            </w:tcBorders>
          </w:tcPr>
          <w:p w14:paraId="61995DA6" w14:textId="545ED114" w:rsidR="00342019"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2" behindDoc="0" locked="0" layoutInCell="1" allowOverlap="1" wp14:anchorId="5487CFEB" wp14:editId="6897AC36">
                      <wp:simplePos x="0" y="0"/>
                      <wp:positionH relativeFrom="column">
                        <wp:posOffset>57658</wp:posOffset>
                      </wp:positionH>
                      <wp:positionV relativeFrom="paragraph">
                        <wp:posOffset>120117</wp:posOffset>
                      </wp:positionV>
                      <wp:extent cx="2790190" cy="688340"/>
                      <wp:effectExtent l="0" t="0" r="10160" b="165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190" cy="68834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6C1B2121" w14:textId="37E13E14"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3A </w:t>
                                  </w:r>
                                </w:p>
                                <w:p w14:paraId="67D2CE25" w14:textId="1374C658" w:rsidR="00483EAF" w:rsidRPr="004E52A5" w:rsidRDefault="00483EAF" w:rsidP="004E52A5">
                                  <w:pPr>
                                    <w:jc w:val="center"/>
                                    <w:rPr>
                                      <w:color w:val="FFFFFF" w:themeColor="background1"/>
                                      <w:sz w:val="18"/>
                                      <w:szCs w:val="18"/>
                                    </w:rPr>
                                  </w:pPr>
                                  <w:r w:rsidRPr="004E52A5">
                                    <w:rPr>
                                      <w:color w:val="FFFFFF" w:themeColor="background1"/>
                                      <w:sz w:val="18"/>
                                      <w:szCs w:val="18"/>
                                    </w:rPr>
                                    <w:t>Human health and environment outcomes are optimized through enhanced capacity and leadership on the sound management of chemicals and waste</w:t>
                                  </w:r>
                                  <w:r>
                                    <w:rPr>
                                      <w:color w:val="FFFFFF" w:themeColor="background1"/>
                                      <w:sz w:val="18"/>
                                      <w:szCs w:val="18"/>
                                    </w:rPr>
                                    <w:t>.</w:t>
                                  </w:r>
                                </w:p>
                                <w:p w14:paraId="28D0266C" w14:textId="45BC83DA" w:rsidR="00483EAF" w:rsidRPr="00F249DC" w:rsidRDefault="00483EAF" w:rsidP="00F249DC">
                                  <w:pPr>
                                    <w:jc w:val="center"/>
                                    <w:rPr>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487CFEB" id="_x0000_s1030" style="position:absolute;left:0;text-align:left;margin-left:4.55pt;margin-top:9.45pt;width:219.7pt;height:54.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" fillcolor="#538135 [2409]" strokecolor="black [3200]" strokeweight=".5pt">
                      <v:textbox>
                        <w:txbxContent>
                          <w:p w14:paraId="6C1B2121" w14:textId="37E13E14"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3A </w:t>
                            </w:r>
                          </w:p>
                          <w:p w14:paraId="67D2CE25" w14:textId="1374C658" w:rsidR="00483EAF" w:rsidRPr="004E52A5" w:rsidRDefault="00483EAF" w:rsidP="004E52A5">
                            <w:pPr>
                              <w:jc w:val="center"/>
                              <w:rPr>
                                <w:color w:val="FFFFFF" w:themeColor="background1"/>
                                <w:sz w:val="18"/>
                                <w:szCs w:val="18"/>
                              </w:rPr>
                            </w:pPr>
                            <w:r w:rsidRPr="004E52A5">
                              <w:rPr>
                                <w:color w:val="FFFFFF" w:themeColor="background1"/>
                                <w:sz w:val="18"/>
                                <w:szCs w:val="18"/>
                              </w:rPr>
                              <w:t>Human health and environment outcomes are optimized through enhanced capacity and leadership on the sound management of chemicals and waste</w:t>
                            </w:r>
                            <w:r>
                              <w:rPr>
                                <w:color w:val="FFFFFF" w:themeColor="background1"/>
                                <w:sz w:val="18"/>
                                <w:szCs w:val="18"/>
                              </w:rPr>
                              <w:t>.</w:t>
                            </w:r>
                          </w:p>
                          <w:p w14:paraId="28D0266C" w14:textId="45BC83DA" w:rsidR="00483EAF" w:rsidRPr="00F249DC" w:rsidRDefault="00483EAF" w:rsidP="00F249DC">
                            <w:pPr>
                              <w:jc w:val="center"/>
                              <w:rPr>
                                <w:color w:val="FFFFFF" w:themeColor="background1"/>
                                <w:sz w:val="18"/>
                                <w:szCs w:val="18"/>
                              </w:rPr>
                            </w:pPr>
                          </w:p>
                        </w:txbxContent>
                      </v:textbox>
                      <w10:wrap type="square"/>
                    </v:roundrect>
                  </w:pict>
                </mc:Fallback>
              </mc:AlternateContent>
            </w:r>
          </w:p>
        </w:tc>
      </w:tr>
      <w:tr w:rsidR="00342019" w:rsidRPr="00D86E8B" w14:paraId="043E6938" w14:textId="77777777" w:rsidTr="00967640">
        <w:trPr>
          <w:trHeight w:val="57"/>
          <w:jc w:val="right"/>
        </w:trPr>
        <w:tc>
          <w:tcPr>
            <w:tcW w:w="4806" w:type="dxa"/>
            <w:gridSpan w:val="3"/>
            <w:tcBorders>
              <w:top w:val="single" w:sz="4" w:space="0" w:color="auto"/>
              <w:left w:val="single" w:sz="4" w:space="0" w:color="000000"/>
              <w:bottom w:val="single" w:sz="4" w:space="0" w:color="auto"/>
              <w:right w:val="single" w:sz="4" w:space="0" w:color="auto"/>
            </w:tcBorders>
          </w:tcPr>
          <w:p w14:paraId="13D23730" w14:textId="78BB4B02" w:rsidR="00342019"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3" behindDoc="0" locked="0" layoutInCell="1" allowOverlap="1" wp14:anchorId="44398722" wp14:editId="175055A8">
                      <wp:simplePos x="0" y="0"/>
                      <wp:positionH relativeFrom="column">
                        <wp:posOffset>107950</wp:posOffset>
                      </wp:positionH>
                      <wp:positionV relativeFrom="paragraph">
                        <wp:posOffset>100330</wp:posOffset>
                      </wp:positionV>
                      <wp:extent cx="2856230" cy="850900"/>
                      <wp:effectExtent l="0" t="0" r="20320" b="254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230" cy="85090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74E65F87" w14:textId="3449DBC5"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1B: </w:t>
                                  </w:r>
                                </w:p>
                                <w:p w14:paraId="62386CBE" w14:textId="153FC0AC" w:rsidR="00483EAF" w:rsidRPr="00F249DC" w:rsidRDefault="00483EAF" w:rsidP="00F249DC">
                                  <w:pPr>
                                    <w:jc w:val="center"/>
                                    <w:rPr>
                                      <w:color w:val="FFFFFF" w:themeColor="background1"/>
                                      <w:sz w:val="18"/>
                                      <w:szCs w:val="18"/>
                                    </w:rPr>
                                  </w:pPr>
                                  <w:r w:rsidRPr="004E52A5">
                                    <w:rPr>
                                      <w:color w:val="FFFFFF" w:themeColor="background1"/>
                                      <w:sz w:val="18"/>
                                      <w:szCs w:val="18"/>
                                    </w:rPr>
                                    <w:t>Countries and stakeholders have increased capacity, finance and access to technologies to deliver on the adaptation and mitigation goals of the Paris Agreement</w:t>
                                  </w:r>
                                  <w:r>
                                    <w:rPr>
                                      <w:color w:val="FFFFFF" w:themeColor="background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4398722" id="_x0000_s1031" style="position:absolute;left:0;text-align:left;margin-left:8.5pt;margin-top:7.9pt;width:224.9pt;height:67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" fillcolor="#538135 [2409]" strokecolor="black [3200]" strokeweight=".5pt">
                      <v:textbox>
                        <w:txbxContent>
                          <w:p w14:paraId="74E65F87" w14:textId="3449DBC5"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1B: </w:t>
                            </w:r>
                          </w:p>
                          <w:p w14:paraId="62386CBE" w14:textId="153FC0AC" w:rsidR="00483EAF" w:rsidRPr="00F249DC" w:rsidRDefault="00483EAF" w:rsidP="00F249DC">
                            <w:pPr>
                              <w:jc w:val="center"/>
                              <w:rPr>
                                <w:color w:val="FFFFFF" w:themeColor="background1"/>
                                <w:sz w:val="18"/>
                                <w:szCs w:val="18"/>
                              </w:rPr>
                            </w:pPr>
                            <w:r w:rsidRPr="004E52A5">
                              <w:rPr>
                                <w:color w:val="FFFFFF" w:themeColor="background1"/>
                                <w:sz w:val="18"/>
                                <w:szCs w:val="18"/>
                              </w:rPr>
                              <w:t>Countries and stakeholders have increased capacity, finance and access to technologies to deliver on the adaptation and mitigation goals of the Paris Agreement</w:t>
                            </w:r>
                            <w:r>
                              <w:rPr>
                                <w:color w:val="FFFFFF" w:themeColor="background1"/>
                                <w:sz w:val="18"/>
                                <w:szCs w:val="18"/>
                              </w:rPr>
                              <w:t>.</w:t>
                            </w:r>
                          </w:p>
                        </w:txbxContent>
                      </v:textbox>
                      <w10:wrap type="square"/>
                    </v:roundrect>
                  </w:pict>
                </mc:Fallback>
              </mc:AlternateContent>
            </w:r>
          </w:p>
        </w:tc>
        <w:tc>
          <w:tcPr>
            <w:tcW w:w="4806" w:type="dxa"/>
            <w:tcBorders>
              <w:top w:val="single" w:sz="4" w:space="0" w:color="auto"/>
              <w:left w:val="single" w:sz="4" w:space="0" w:color="000000"/>
              <w:bottom w:val="single" w:sz="4" w:space="0" w:color="auto"/>
              <w:right w:val="single" w:sz="4" w:space="0" w:color="auto"/>
            </w:tcBorders>
          </w:tcPr>
          <w:p w14:paraId="029BE709" w14:textId="0E424DBF" w:rsidR="00342019"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4" behindDoc="0" locked="0" layoutInCell="1" allowOverlap="1" wp14:anchorId="20AD54DB" wp14:editId="20660C9B">
                      <wp:simplePos x="0" y="0"/>
                      <wp:positionH relativeFrom="column">
                        <wp:posOffset>142240</wp:posOffset>
                      </wp:positionH>
                      <wp:positionV relativeFrom="paragraph">
                        <wp:posOffset>100330</wp:posOffset>
                      </wp:positionV>
                      <wp:extent cx="2713990" cy="736600"/>
                      <wp:effectExtent l="0" t="0" r="10160" b="254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73660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2BA39D56" w14:textId="3B4A1458"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2B </w:t>
                                  </w:r>
                                </w:p>
                                <w:p w14:paraId="1CC6397B" w14:textId="07550CF6" w:rsidR="00483EAF" w:rsidRPr="00F249DC" w:rsidRDefault="00483EAF" w:rsidP="00F249DC">
                                  <w:pPr>
                                    <w:jc w:val="center"/>
                                    <w:rPr>
                                      <w:color w:val="FFFFFF" w:themeColor="background1"/>
                                      <w:sz w:val="18"/>
                                      <w:szCs w:val="18"/>
                                    </w:rPr>
                                  </w:pPr>
                                  <w:r w:rsidRPr="004E52A5">
                                    <w:rPr>
                                      <w:color w:val="FFFFFF" w:themeColor="background1"/>
                                      <w:sz w:val="18"/>
                                      <w:szCs w:val="18"/>
                                    </w:rPr>
                                    <w:t xml:space="preserve">Sustainable management of nature </w:t>
                                  </w:r>
                                  <w:r>
                                    <w:rPr>
                                      <w:color w:val="FFFFFF" w:themeColor="background1"/>
                                      <w:sz w:val="18"/>
                                      <w:szCs w:val="18"/>
                                    </w:rPr>
                                    <w:t xml:space="preserve">is </w:t>
                                  </w:r>
                                  <w:r w:rsidRPr="004E52A5">
                                    <w:rPr>
                                      <w:color w:val="FFFFFF" w:themeColor="background1"/>
                                      <w:sz w:val="18"/>
                                      <w:szCs w:val="18"/>
                                    </w:rPr>
                                    <w:t>adopted and implemented in development frameworks</w:t>
                                  </w:r>
                                  <w:r>
                                    <w:rPr>
                                      <w:color w:val="FFFFFF" w:themeColor="background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0AD54DB" id="_x0000_s1032" style="position:absolute;left:0;text-align:left;margin-left:11.2pt;margin-top:7.9pt;width:213.7pt;height:58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" fillcolor="#538135 [2409]" strokecolor="black [3200]" strokeweight=".5pt">
                      <v:textbox>
                        <w:txbxContent>
                          <w:p w14:paraId="2BA39D56" w14:textId="3B4A1458"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2B </w:t>
                            </w:r>
                          </w:p>
                          <w:p w14:paraId="1CC6397B" w14:textId="07550CF6" w:rsidR="00483EAF" w:rsidRPr="00F249DC" w:rsidRDefault="00483EAF" w:rsidP="00F249DC">
                            <w:pPr>
                              <w:jc w:val="center"/>
                              <w:rPr>
                                <w:color w:val="FFFFFF" w:themeColor="background1"/>
                                <w:sz w:val="18"/>
                                <w:szCs w:val="18"/>
                              </w:rPr>
                            </w:pPr>
                            <w:r w:rsidRPr="004E52A5">
                              <w:rPr>
                                <w:color w:val="FFFFFF" w:themeColor="background1"/>
                                <w:sz w:val="18"/>
                                <w:szCs w:val="18"/>
                              </w:rPr>
                              <w:t xml:space="preserve">Sustainable management of nature </w:t>
                            </w:r>
                            <w:r>
                              <w:rPr>
                                <w:color w:val="FFFFFF" w:themeColor="background1"/>
                                <w:sz w:val="18"/>
                                <w:szCs w:val="18"/>
                              </w:rPr>
                              <w:t xml:space="preserve">is </w:t>
                            </w:r>
                            <w:r w:rsidRPr="004E52A5">
                              <w:rPr>
                                <w:color w:val="FFFFFF" w:themeColor="background1"/>
                                <w:sz w:val="18"/>
                                <w:szCs w:val="18"/>
                              </w:rPr>
                              <w:t>adopted and implemented in development frameworks</w:t>
                            </w:r>
                            <w:r>
                              <w:rPr>
                                <w:color w:val="FFFFFF" w:themeColor="background1"/>
                                <w:sz w:val="18"/>
                                <w:szCs w:val="18"/>
                              </w:rPr>
                              <w:t>.</w:t>
                            </w:r>
                          </w:p>
                        </w:txbxContent>
                      </v:textbox>
                      <w10:wrap type="square"/>
                    </v:roundrect>
                  </w:pict>
                </mc:Fallback>
              </mc:AlternateContent>
            </w:r>
          </w:p>
        </w:tc>
        <w:tc>
          <w:tcPr>
            <w:tcW w:w="4806" w:type="dxa"/>
            <w:tcBorders>
              <w:top w:val="single" w:sz="4" w:space="0" w:color="auto"/>
              <w:left w:val="single" w:sz="4" w:space="0" w:color="000000"/>
              <w:bottom w:val="single" w:sz="4" w:space="0" w:color="auto"/>
              <w:right w:val="single" w:sz="4" w:space="0" w:color="auto"/>
            </w:tcBorders>
          </w:tcPr>
          <w:p w14:paraId="31FAF965" w14:textId="0569A863" w:rsidR="00342019"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5" behindDoc="0" locked="0" layoutInCell="1" allowOverlap="1" wp14:anchorId="416D8A06" wp14:editId="449FE3B5">
                      <wp:simplePos x="0" y="0"/>
                      <wp:positionH relativeFrom="column">
                        <wp:posOffset>55245</wp:posOffset>
                      </wp:positionH>
                      <wp:positionV relativeFrom="paragraph">
                        <wp:posOffset>106045</wp:posOffset>
                      </wp:positionV>
                      <wp:extent cx="2977515" cy="848995"/>
                      <wp:effectExtent l="0" t="0" r="13335" b="2730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848995"/>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08216672" w14:textId="7AE7AFBD" w:rsidR="00483EAF" w:rsidRPr="004E52A5" w:rsidRDefault="00483EAF" w:rsidP="009174E3">
                                  <w:pPr>
                                    <w:jc w:val="center"/>
                                    <w:rPr>
                                      <w:color w:val="FFFFFF" w:themeColor="background1"/>
                                      <w:sz w:val="18"/>
                                      <w:szCs w:val="18"/>
                                      <w:lang w:val="en-US"/>
                                    </w:rPr>
                                  </w:pPr>
                                  <w:r w:rsidRPr="004E52A5">
                                    <w:rPr>
                                      <w:color w:val="FFFFFF" w:themeColor="background1"/>
                                      <w:sz w:val="18"/>
                                      <w:szCs w:val="18"/>
                                      <w:lang w:val="en-US"/>
                                    </w:rPr>
                                    <w:t xml:space="preserve">Outcome 3B </w:t>
                                  </w:r>
                                </w:p>
                                <w:p w14:paraId="7EA6D95F" w14:textId="5BF900B5" w:rsidR="00483EAF" w:rsidRPr="00F249DC" w:rsidRDefault="00483EAF" w:rsidP="009174E3">
                                  <w:pPr>
                                    <w:jc w:val="center"/>
                                    <w:rPr>
                                      <w:color w:val="FFFFFF" w:themeColor="background1"/>
                                      <w:sz w:val="18"/>
                                      <w:szCs w:val="18"/>
                                    </w:rPr>
                                  </w:pPr>
                                  <w:r w:rsidRPr="004E52A5">
                                    <w:rPr>
                                      <w:color w:val="FFFFFF" w:themeColor="background1"/>
                                      <w:sz w:val="18"/>
                                      <w:szCs w:val="18"/>
                                    </w:rPr>
                                    <w:t xml:space="preserve">Waste management </w:t>
                                  </w:r>
                                  <w:r>
                                    <w:rPr>
                                      <w:color w:val="FFFFFF" w:themeColor="background1"/>
                                      <w:sz w:val="18"/>
                                      <w:szCs w:val="18"/>
                                    </w:rPr>
                                    <w:t xml:space="preserve">is </w:t>
                                  </w:r>
                                  <w:r w:rsidRPr="004E52A5">
                                    <w:rPr>
                                      <w:color w:val="FFFFFF" w:themeColor="background1"/>
                                      <w:sz w:val="18"/>
                                      <w:szCs w:val="18"/>
                                    </w:rPr>
                                    <w:t>improved</w:t>
                                  </w:r>
                                  <w:r>
                                    <w:rPr>
                                      <w:color w:val="FFFFFF" w:themeColor="background1"/>
                                      <w:sz w:val="18"/>
                                      <w:szCs w:val="18"/>
                                    </w:rPr>
                                    <w:t>,</w:t>
                                  </w:r>
                                  <w:r w:rsidRPr="004E52A5">
                                    <w:rPr>
                                      <w:color w:val="FFFFFF" w:themeColor="background1"/>
                                      <w:sz w:val="18"/>
                                      <w:szCs w:val="18"/>
                                    </w:rPr>
                                    <w:t xml:space="preserve"> including through circular processes, safe recovery of secondary raw materials and progressive reduction of open burning and dump sites</w:t>
                                  </w:r>
                                  <w:r>
                                    <w:rPr>
                                      <w:color w:val="FFFFFF" w:themeColor="background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16D8A06" id="_x0000_s1033" style="position:absolute;left:0;text-align:left;margin-left:4.35pt;margin-top:8.35pt;width:234.45pt;height:66.8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" fillcolor="#538135 [2409]" strokecolor="black [3200]" strokeweight=".5pt">
                      <v:textbox>
                        <w:txbxContent>
                          <w:p w14:paraId="08216672" w14:textId="7AE7AFBD" w:rsidR="00483EAF" w:rsidRPr="004E52A5" w:rsidRDefault="00483EAF" w:rsidP="009174E3">
                            <w:pPr>
                              <w:jc w:val="center"/>
                              <w:rPr>
                                <w:color w:val="FFFFFF" w:themeColor="background1"/>
                                <w:sz w:val="18"/>
                                <w:szCs w:val="18"/>
                                <w:lang w:val="en-US"/>
                              </w:rPr>
                            </w:pPr>
                            <w:r w:rsidRPr="004E52A5">
                              <w:rPr>
                                <w:color w:val="FFFFFF" w:themeColor="background1"/>
                                <w:sz w:val="18"/>
                                <w:szCs w:val="18"/>
                                <w:lang w:val="en-US"/>
                              </w:rPr>
                              <w:t xml:space="preserve">Outcome 3B </w:t>
                            </w:r>
                          </w:p>
                          <w:p w14:paraId="7EA6D95F" w14:textId="5BF900B5" w:rsidR="00483EAF" w:rsidRPr="00F249DC" w:rsidRDefault="00483EAF" w:rsidP="009174E3">
                            <w:pPr>
                              <w:jc w:val="center"/>
                              <w:rPr>
                                <w:color w:val="FFFFFF" w:themeColor="background1"/>
                                <w:sz w:val="18"/>
                                <w:szCs w:val="18"/>
                              </w:rPr>
                            </w:pPr>
                            <w:r w:rsidRPr="004E52A5">
                              <w:rPr>
                                <w:color w:val="FFFFFF" w:themeColor="background1"/>
                                <w:sz w:val="18"/>
                                <w:szCs w:val="18"/>
                              </w:rPr>
                              <w:t xml:space="preserve">Waste management </w:t>
                            </w:r>
                            <w:r>
                              <w:rPr>
                                <w:color w:val="FFFFFF" w:themeColor="background1"/>
                                <w:sz w:val="18"/>
                                <w:szCs w:val="18"/>
                              </w:rPr>
                              <w:t xml:space="preserve">is </w:t>
                            </w:r>
                            <w:r w:rsidRPr="004E52A5">
                              <w:rPr>
                                <w:color w:val="FFFFFF" w:themeColor="background1"/>
                                <w:sz w:val="18"/>
                                <w:szCs w:val="18"/>
                              </w:rPr>
                              <w:t>improved</w:t>
                            </w:r>
                            <w:r>
                              <w:rPr>
                                <w:color w:val="FFFFFF" w:themeColor="background1"/>
                                <w:sz w:val="18"/>
                                <w:szCs w:val="18"/>
                              </w:rPr>
                              <w:t>,</w:t>
                            </w:r>
                            <w:r w:rsidRPr="004E52A5">
                              <w:rPr>
                                <w:color w:val="FFFFFF" w:themeColor="background1"/>
                                <w:sz w:val="18"/>
                                <w:szCs w:val="18"/>
                              </w:rPr>
                              <w:t xml:space="preserve"> including through circular processes, safe recovery of secondary raw materials and progressive reduction of open burning and dump sites</w:t>
                            </w:r>
                            <w:r>
                              <w:rPr>
                                <w:color w:val="FFFFFF" w:themeColor="background1"/>
                                <w:sz w:val="18"/>
                                <w:szCs w:val="18"/>
                              </w:rPr>
                              <w:t>.</w:t>
                            </w:r>
                          </w:p>
                        </w:txbxContent>
                      </v:textbox>
                      <w10:wrap type="square"/>
                    </v:roundrect>
                  </w:pict>
                </mc:Fallback>
              </mc:AlternateContent>
            </w:r>
          </w:p>
        </w:tc>
      </w:tr>
      <w:tr w:rsidR="00F249DC" w:rsidRPr="00D86E8B" w14:paraId="337769FC" w14:textId="77777777" w:rsidTr="00967640">
        <w:trPr>
          <w:trHeight w:val="57"/>
          <w:jc w:val="right"/>
        </w:trPr>
        <w:tc>
          <w:tcPr>
            <w:tcW w:w="4806" w:type="dxa"/>
            <w:gridSpan w:val="3"/>
            <w:tcBorders>
              <w:top w:val="single" w:sz="4" w:space="0" w:color="auto"/>
              <w:left w:val="single" w:sz="4" w:space="0" w:color="000000"/>
              <w:bottom w:val="single" w:sz="12" w:space="0" w:color="auto"/>
              <w:right w:val="single" w:sz="4" w:space="0" w:color="auto"/>
            </w:tcBorders>
          </w:tcPr>
          <w:p w14:paraId="523F1B70" w14:textId="6C861828" w:rsidR="00F249DC"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6" behindDoc="0" locked="0" layoutInCell="1" allowOverlap="1" wp14:anchorId="6F59B4A2" wp14:editId="64C3D6A4">
                      <wp:simplePos x="0" y="0"/>
                      <wp:positionH relativeFrom="column">
                        <wp:posOffset>109855</wp:posOffset>
                      </wp:positionH>
                      <wp:positionV relativeFrom="paragraph">
                        <wp:posOffset>99060</wp:posOffset>
                      </wp:positionV>
                      <wp:extent cx="2854960" cy="684530"/>
                      <wp:effectExtent l="0" t="0" r="21590" b="2032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68453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5FA97654" w14:textId="37C8C8FF" w:rsidR="00483EAF" w:rsidRPr="004E52A5" w:rsidRDefault="00483EAF" w:rsidP="009174E3">
                                  <w:pPr>
                                    <w:jc w:val="center"/>
                                    <w:rPr>
                                      <w:color w:val="FFFFFF" w:themeColor="background1"/>
                                      <w:sz w:val="18"/>
                                      <w:szCs w:val="18"/>
                                      <w:lang w:val="en-US"/>
                                    </w:rPr>
                                  </w:pPr>
                                  <w:r w:rsidRPr="004E52A5">
                                    <w:rPr>
                                      <w:color w:val="FFFFFF" w:themeColor="background1"/>
                                      <w:sz w:val="18"/>
                                      <w:szCs w:val="18"/>
                                      <w:lang w:val="en-US"/>
                                    </w:rPr>
                                    <w:t xml:space="preserve">Outcome 1C </w:t>
                                  </w:r>
                                </w:p>
                                <w:p w14:paraId="641F4F28" w14:textId="2CD3B4CE" w:rsidR="00483EAF" w:rsidRPr="00F249DC" w:rsidRDefault="00483EAF" w:rsidP="009174E3">
                                  <w:pPr>
                                    <w:jc w:val="center"/>
                                    <w:rPr>
                                      <w:color w:val="FFFFFF" w:themeColor="background1"/>
                                      <w:sz w:val="18"/>
                                      <w:szCs w:val="18"/>
                                    </w:rPr>
                                  </w:pPr>
                                  <w:r w:rsidRPr="004E52A5">
                                    <w:rPr>
                                      <w:color w:val="FFFFFF" w:themeColor="background1"/>
                                      <w:sz w:val="18"/>
                                      <w:szCs w:val="18"/>
                                    </w:rPr>
                                    <w:t>State and non-</w:t>
                                  </w:r>
                                  <w:r>
                                    <w:rPr>
                                      <w:color w:val="FFFFFF" w:themeColor="background1"/>
                                      <w:sz w:val="18"/>
                                      <w:szCs w:val="18"/>
                                    </w:rPr>
                                    <w:t>S</w:t>
                                  </w:r>
                                  <w:r w:rsidRPr="004E52A5">
                                    <w:rPr>
                                      <w:color w:val="FFFFFF" w:themeColor="background1"/>
                                      <w:sz w:val="18"/>
                                      <w:szCs w:val="18"/>
                                    </w:rPr>
                                    <w:t>tate actors adopt the enhanced</w:t>
                                  </w:r>
                                  <w:r>
                                    <w:rPr>
                                      <w:color w:val="FFFFFF" w:themeColor="background1"/>
                                      <w:sz w:val="18"/>
                                      <w:szCs w:val="18"/>
                                    </w:rPr>
                                    <w:t xml:space="preserve"> </w:t>
                                  </w:r>
                                  <w:r w:rsidRPr="004E52A5">
                                    <w:rPr>
                                      <w:color w:val="FFFFFF" w:themeColor="background1"/>
                                      <w:sz w:val="18"/>
                                      <w:szCs w:val="18"/>
                                    </w:rPr>
                                    <w:t>transparency framework arrangements under the Paris Agreement</w:t>
                                  </w:r>
                                  <w:r>
                                    <w:rPr>
                                      <w:color w:val="FFFFFF" w:themeColor="background1"/>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F59B4A2" id="_x0000_s1034" style="position:absolute;left:0;text-align:left;margin-left:8.65pt;margin-top:7.8pt;width:224.8pt;height:53.9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" fillcolor="#538135 [2409]" strokecolor="black [3200]" strokeweight=".5pt">
                      <v:textbox>
                        <w:txbxContent>
                          <w:p w14:paraId="5FA97654" w14:textId="37C8C8FF" w:rsidR="00483EAF" w:rsidRPr="004E52A5" w:rsidRDefault="00483EAF" w:rsidP="009174E3">
                            <w:pPr>
                              <w:jc w:val="center"/>
                              <w:rPr>
                                <w:color w:val="FFFFFF" w:themeColor="background1"/>
                                <w:sz w:val="18"/>
                                <w:szCs w:val="18"/>
                                <w:lang w:val="en-US"/>
                              </w:rPr>
                            </w:pPr>
                            <w:r w:rsidRPr="004E52A5">
                              <w:rPr>
                                <w:color w:val="FFFFFF" w:themeColor="background1"/>
                                <w:sz w:val="18"/>
                                <w:szCs w:val="18"/>
                                <w:lang w:val="en-US"/>
                              </w:rPr>
                              <w:t xml:space="preserve">Outcome 1C </w:t>
                            </w:r>
                          </w:p>
                          <w:p w14:paraId="641F4F28" w14:textId="2CD3B4CE" w:rsidR="00483EAF" w:rsidRPr="00F249DC" w:rsidRDefault="00483EAF" w:rsidP="009174E3">
                            <w:pPr>
                              <w:jc w:val="center"/>
                              <w:rPr>
                                <w:color w:val="FFFFFF" w:themeColor="background1"/>
                                <w:sz w:val="18"/>
                                <w:szCs w:val="18"/>
                              </w:rPr>
                            </w:pPr>
                            <w:r w:rsidRPr="004E52A5">
                              <w:rPr>
                                <w:color w:val="FFFFFF" w:themeColor="background1"/>
                                <w:sz w:val="18"/>
                                <w:szCs w:val="18"/>
                              </w:rPr>
                              <w:t>State and non-</w:t>
                            </w:r>
                            <w:r>
                              <w:rPr>
                                <w:color w:val="FFFFFF" w:themeColor="background1"/>
                                <w:sz w:val="18"/>
                                <w:szCs w:val="18"/>
                              </w:rPr>
                              <w:t>S</w:t>
                            </w:r>
                            <w:r w:rsidRPr="004E52A5">
                              <w:rPr>
                                <w:color w:val="FFFFFF" w:themeColor="background1"/>
                                <w:sz w:val="18"/>
                                <w:szCs w:val="18"/>
                              </w:rPr>
                              <w:t>tate actors adopt the enhanced</w:t>
                            </w:r>
                            <w:r>
                              <w:rPr>
                                <w:color w:val="FFFFFF" w:themeColor="background1"/>
                                <w:sz w:val="18"/>
                                <w:szCs w:val="18"/>
                              </w:rPr>
                              <w:t xml:space="preserve"> </w:t>
                            </w:r>
                            <w:r w:rsidRPr="004E52A5">
                              <w:rPr>
                                <w:color w:val="FFFFFF" w:themeColor="background1"/>
                                <w:sz w:val="18"/>
                                <w:szCs w:val="18"/>
                              </w:rPr>
                              <w:t>transparency framework arrangements under the Paris Agreement</w:t>
                            </w:r>
                            <w:r>
                              <w:rPr>
                                <w:color w:val="FFFFFF" w:themeColor="background1"/>
                                <w:sz w:val="18"/>
                                <w:szCs w:val="18"/>
                              </w:rPr>
                              <w:t>.</w:t>
                            </w:r>
                          </w:p>
                        </w:txbxContent>
                      </v:textbox>
                      <w10:wrap type="square"/>
                    </v:roundrect>
                  </w:pict>
                </mc:Fallback>
              </mc:AlternateContent>
            </w:r>
          </w:p>
        </w:tc>
        <w:tc>
          <w:tcPr>
            <w:tcW w:w="4806" w:type="dxa"/>
            <w:tcBorders>
              <w:top w:val="single" w:sz="4" w:space="0" w:color="auto"/>
              <w:left w:val="single" w:sz="4" w:space="0" w:color="000000"/>
              <w:bottom w:val="single" w:sz="12" w:space="0" w:color="auto"/>
              <w:right w:val="single" w:sz="4" w:space="0" w:color="auto"/>
            </w:tcBorders>
          </w:tcPr>
          <w:p w14:paraId="5A0C763F" w14:textId="0615B1B5" w:rsidR="00F249DC"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7" behindDoc="0" locked="0" layoutInCell="1" allowOverlap="1" wp14:anchorId="094F24A7" wp14:editId="5F357595">
                      <wp:simplePos x="0" y="0"/>
                      <wp:positionH relativeFrom="column">
                        <wp:posOffset>144780</wp:posOffset>
                      </wp:positionH>
                      <wp:positionV relativeFrom="paragraph">
                        <wp:posOffset>99060</wp:posOffset>
                      </wp:positionV>
                      <wp:extent cx="2603500" cy="684530"/>
                      <wp:effectExtent l="0" t="0" r="25400" b="2032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68453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474A4101" w14:textId="40CE3205"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2C </w:t>
                                  </w:r>
                                </w:p>
                                <w:p w14:paraId="497E190A" w14:textId="0BB275B5" w:rsidR="00483EAF" w:rsidRPr="004E52A5" w:rsidRDefault="00483EAF" w:rsidP="00BD7A82">
                                  <w:pPr>
                                    <w:jc w:val="center"/>
                                    <w:rPr>
                                      <w:color w:val="FFFFFF" w:themeColor="background1"/>
                                      <w:sz w:val="18"/>
                                      <w:szCs w:val="18"/>
                                      <w:lang w:val="en-US"/>
                                    </w:rPr>
                                  </w:pPr>
                                  <w:r w:rsidRPr="004E52A5">
                                    <w:rPr>
                                      <w:color w:val="FFFFFF" w:themeColor="background1"/>
                                      <w:sz w:val="18"/>
                                      <w:szCs w:val="18"/>
                                      <w:lang w:val="en-US"/>
                                    </w:rPr>
                                    <w:t>Nature conservation and restoration are enhanced</w:t>
                                  </w:r>
                                  <w:r>
                                    <w:rPr>
                                      <w:color w:val="FFFFFF" w:themeColor="background1"/>
                                      <w:sz w:val="18"/>
                                      <w:szCs w:val="18"/>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94F24A7" id="_x0000_s1035" style="position:absolute;left:0;text-align:left;margin-left:11.4pt;margin-top:7.8pt;width:205pt;height:53.9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" fillcolor="#538135 [2409]" strokecolor="black [3200]" strokeweight=".5pt">
                      <v:textbox>
                        <w:txbxContent>
                          <w:p w14:paraId="474A4101" w14:textId="40CE3205"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2C </w:t>
                            </w:r>
                          </w:p>
                          <w:p w14:paraId="497E190A" w14:textId="0BB275B5" w:rsidR="00483EAF" w:rsidRPr="004E52A5" w:rsidRDefault="00483EAF" w:rsidP="00BD7A82">
                            <w:pPr>
                              <w:jc w:val="center"/>
                              <w:rPr>
                                <w:color w:val="FFFFFF" w:themeColor="background1"/>
                                <w:sz w:val="18"/>
                                <w:szCs w:val="18"/>
                                <w:lang w:val="en-US"/>
                              </w:rPr>
                            </w:pPr>
                            <w:r w:rsidRPr="004E52A5">
                              <w:rPr>
                                <w:color w:val="FFFFFF" w:themeColor="background1"/>
                                <w:sz w:val="18"/>
                                <w:szCs w:val="18"/>
                                <w:lang w:val="en-US"/>
                              </w:rPr>
                              <w:t>Nature conservation and restoration are enhanced</w:t>
                            </w:r>
                            <w:r>
                              <w:rPr>
                                <w:color w:val="FFFFFF" w:themeColor="background1"/>
                                <w:sz w:val="18"/>
                                <w:szCs w:val="18"/>
                                <w:lang w:val="en-US"/>
                              </w:rPr>
                              <w:t>.</w:t>
                            </w:r>
                          </w:p>
                        </w:txbxContent>
                      </v:textbox>
                      <w10:wrap type="square"/>
                    </v:roundrect>
                  </w:pict>
                </mc:Fallback>
              </mc:AlternateContent>
            </w:r>
          </w:p>
        </w:tc>
        <w:tc>
          <w:tcPr>
            <w:tcW w:w="4806" w:type="dxa"/>
            <w:tcBorders>
              <w:top w:val="single" w:sz="4" w:space="0" w:color="auto"/>
              <w:left w:val="single" w:sz="4" w:space="0" w:color="000000"/>
              <w:bottom w:val="single" w:sz="12" w:space="0" w:color="auto"/>
              <w:right w:val="single" w:sz="4" w:space="0" w:color="auto"/>
            </w:tcBorders>
          </w:tcPr>
          <w:p w14:paraId="2B213192" w14:textId="4209B57E" w:rsidR="00F249DC" w:rsidRPr="00D86E8B" w:rsidRDefault="00F249DC" w:rsidP="00B32A8C">
            <w:pPr>
              <w:pStyle w:val="Normalpool"/>
              <w:ind w:left="57" w:right="57"/>
              <w:rPr>
                <w:b/>
                <w:kern w:val="2"/>
                <w:sz w:val="18"/>
                <w:szCs w:val="18"/>
              </w:rPr>
            </w:pPr>
            <w:r w:rsidRPr="00D86E8B">
              <w:rPr>
                <w:b/>
                <w:noProof/>
                <w:kern w:val="2"/>
                <w:sz w:val="18"/>
                <w:szCs w:val="18"/>
              </w:rPr>
              <mc:AlternateContent>
                <mc:Choice Requires="wps">
                  <w:drawing>
                    <wp:anchor distT="45720" distB="45720" distL="114300" distR="114300" simplePos="0" relativeHeight="251658248" behindDoc="0" locked="0" layoutInCell="1" allowOverlap="1" wp14:anchorId="09846816" wp14:editId="225CC4D0">
                      <wp:simplePos x="0" y="0"/>
                      <wp:positionH relativeFrom="column">
                        <wp:posOffset>172085</wp:posOffset>
                      </wp:positionH>
                      <wp:positionV relativeFrom="paragraph">
                        <wp:posOffset>99060</wp:posOffset>
                      </wp:positionV>
                      <wp:extent cx="2567940" cy="684530"/>
                      <wp:effectExtent l="0" t="0" r="22860" b="2032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940" cy="684530"/>
                              </a:xfrm>
                              <a:prstGeom prst="roundRect">
                                <a:avLst/>
                              </a:prstGeom>
                              <a:solidFill>
                                <a:schemeClr val="accent6">
                                  <a:lumMod val="75000"/>
                                </a:schemeClr>
                              </a:solidFill>
                              <a:ln w="6350">
                                <a:headEnd/>
                                <a:tailEnd/>
                              </a:ln>
                            </wps:spPr>
                            <wps:style>
                              <a:lnRef idx="2">
                                <a:schemeClr val="dk1"/>
                              </a:lnRef>
                              <a:fillRef idx="1">
                                <a:schemeClr val="lt1"/>
                              </a:fillRef>
                              <a:effectRef idx="0">
                                <a:schemeClr val="dk1"/>
                              </a:effectRef>
                              <a:fontRef idx="minor">
                                <a:schemeClr val="dk1"/>
                              </a:fontRef>
                            </wps:style>
                            <wps:txbx>
                              <w:txbxContent>
                                <w:p w14:paraId="075F3971" w14:textId="5FDDC738"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3C </w:t>
                                  </w:r>
                                </w:p>
                                <w:p w14:paraId="6B2B6756" w14:textId="5A308788"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Releases of pollutants to air, water, soil and the ocean</w:t>
                                  </w:r>
                                  <w:r>
                                    <w:rPr>
                                      <w:color w:val="FFFFFF" w:themeColor="background1"/>
                                      <w:sz w:val="18"/>
                                      <w:szCs w:val="18"/>
                                      <w:lang w:val="en-US"/>
                                    </w:rPr>
                                    <w:t xml:space="preserve"> are reduced.</w:t>
                                  </w:r>
                                </w:p>
                                <w:p w14:paraId="29F38B42" w14:textId="5C42BD26" w:rsidR="00483EAF" w:rsidRPr="004E52A5" w:rsidRDefault="00483EAF" w:rsidP="00F249DC">
                                  <w:pPr>
                                    <w:jc w:val="center"/>
                                    <w:rPr>
                                      <w:color w:val="FFFFFF" w:themeColor="background1"/>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9846816" id="_x0000_s1036" style="position:absolute;left:0;text-align:left;margin-left:13.55pt;margin-top:7.8pt;width:202.2pt;height:53.9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" fillcolor="#538135 [2409]" strokecolor="black [3200]" strokeweight=".5pt">
                      <v:textbox>
                        <w:txbxContent>
                          <w:p w14:paraId="075F3971" w14:textId="5FDDC738"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 xml:space="preserve">Outcome 3C </w:t>
                            </w:r>
                          </w:p>
                          <w:p w14:paraId="6B2B6756" w14:textId="5A308788" w:rsidR="00483EAF" w:rsidRPr="004E52A5" w:rsidRDefault="00483EAF" w:rsidP="004E52A5">
                            <w:pPr>
                              <w:jc w:val="center"/>
                              <w:rPr>
                                <w:color w:val="FFFFFF" w:themeColor="background1"/>
                                <w:sz w:val="18"/>
                                <w:szCs w:val="18"/>
                                <w:lang w:val="en-US"/>
                              </w:rPr>
                            </w:pPr>
                            <w:r w:rsidRPr="004E52A5">
                              <w:rPr>
                                <w:color w:val="FFFFFF" w:themeColor="background1"/>
                                <w:sz w:val="18"/>
                                <w:szCs w:val="18"/>
                                <w:lang w:val="en-US"/>
                              </w:rPr>
                              <w:t>Releases of pollutants to air, water, soil and the ocean</w:t>
                            </w:r>
                            <w:r>
                              <w:rPr>
                                <w:color w:val="FFFFFF" w:themeColor="background1"/>
                                <w:sz w:val="18"/>
                                <w:szCs w:val="18"/>
                                <w:lang w:val="en-US"/>
                              </w:rPr>
                              <w:t xml:space="preserve"> are reduced.</w:t>
                            </w:r>
                          </w:p>
                          <w:p w14:paraId="29F38B42" w14:textId="5C42BD26" w:rsidR="00483EAF" w:rsidRPr="004E52A5" w:rsidRDefault="00483EAF" w:rsidP="00F249DC">
                            <w:pPr>
                              <w:jc w:val="center"/>
                              <w:rPr>
                                <w:color w:val="FFFFFF" w:themeColor="background1"/>
                                <w:sz w:val="18"/>
                                <w:szCs w:val="18"/>
                                <w:lang w:val="en-US"/>
                              </w:rPr>
                            </w:pPr>
                          </w:p>
                        </w:txbxContent>
                      </v:textbox>
                      <w10:wrap type="square"/>
                    </v:roundrect>
                  </w:pict>
                </mc:Fallback>
              </mc:AlternateContent>
            </w:r>
          </w:p>
        </w:tc>
      </w:tr>
    </w:tbl>
    <w:p w14:paraId="3F29ADC2" w14:textId="64C20C6D" w:rsidR="00BF128D" w:rsidRDefault="00BF128D" w:rsidP="00E12572">
      <w:pPr>
        <w:pStyle w:val="Normalpool"/>
        <w:spacing w:before="60"/>
        <w:ind w:firstLine="567"/>
        <w:rPr>
          <w:kern w:val="2"/>
          <w:sz w:val="17"/>
          <w:szCs w:val="17"/>
        </w:rPr>
      </w:pPr>
      <w:r w:rsidRPr="00E12572">
        <w:rPr>
          <w:i/>
          <w:iCs/>
          <w:kern w:val="2"/>
          <w:sz w:val="17"/>
          <w:szCs w:val="17"/>
        </w:rPr>
        <w:t>Abbreviation</w:t>
      </w:r>
      <w:r>
        <w:rPr>
          <w:kern w:val="2"/>
          <w:sz w:val="17"/>
          <w:szCs w:val="17"/>
        </w:rPr>
        <w:t>: GDP</w:t>
      </w:r>
      <w:r w:rsidR="009876F5">
        <w:rPr>
          <w:kern w:val="2"/>
          <w:sz w:val="17"/>
          <w:szCs w:val="17"/>
        </w:rPr>
        <w:t xml:space="preserve"> </w:t>
      </w:r>
      <w:r w:rsidR="009876F5">
        <w:rPr>
          <w:bCs/>
          <w:kern w:val="2"/>
          <w:sz w:val="17"/>
          <w:szCs w:val="17"/>
        </w:rPr>
        <w:t>–</w:t>
      </w:r>
      <w:r>
        <w:rPr>
          <w:kern w:val="2"/>
          <w:sz w:val="17"/>
          <w:szCs w:val="17"/>
        </w:rPr>
        <w:t xml:space="preserve"> gross domestic product.</w:t>
      </w:r>
    </w:p>
    <w:p w14:paraId="7BB47192" w14:textId="523CF9A0" w:rsidR="0034115A" w:rsidRDefault="00432EA4" w:rsidP="0034115A">
      <w:pPr>
        <w:pStyle w:val="Normalpool"/>
        <w:spacing w:after="40"/>
        <w:ind w:firstLine="567"/>
        <w:rPr>
          <w:kern w:val="2"/>
          <w:sz w:val="17"/>
          <w:szCs w:val="17"/>
        </w:rPr>
      </w:pPr>
      <w:r w:rsidRPr="00471B9B">
        <w:rPr>
          <w:kern w:val="2"/>
          <w:sz w:val="17"/>
          <w:szCs w:val="17"/>
          <w:vertAlign w:val="superscript"/>
        </w:rPr>
        <w:t>a</w:t>
      </w:r>
      <w:r w:rsidRPr="00D86E8B">
        <w:rPr>
          <w:kern w:val="2"/>
          <w:sz w:val="17"/>
          <w:szCs w:val="17"/>
        </w:rPr>
        <w:t xml:space="preserve"> </w:t>
      </w:r>
      <w:r w:rsidR="00A06780">
        <w:rPr>
          <w:kern w:val="2"/>
          <w:sz w:val="17"/>
          <w:szCs w:val="17"/>
        </w:rPr>
        <w:t xml:space="preserve"> </w:t>
      </w:r>
    </w:p>
    <w:p w14:paraId="00E7F518" w14:textId="2920D12E" w:rsidR="00DF2D21" w:rsidRPr="00BD10DD" w:rsidRDefault="0034115A" w:rsidP="0034115A">
      <w:pPr>
        <w:pStyle w:val="CH3"/>
      </w:pPr>
      <w:bookmarkStart w:id="40" w:name="_Toc58930701"/>
      <w:r>
        <w:rPr>
          <w:sz w:val="17"/>
          <w:szCs w:val="17"/>
        </w:rPr>
        <w:lastRenderedPageBreak/>
        <w:tab/>
      </w:r>
      <w:bookmarkStart w:id="41" w:name="_Toc61264096"/>
      <w:r w:rsidR="004E64F5" w:rsidRPr="00D86E8B">
        <w:t>1</w:t>
      </w:r>
      <w:r w:rsidR="00F96A76" w:rsidRPr="00D86E8B">
        <w:t>.</w:t>
      </w:r>
      <w:r w:rsidR="00F96A76" w:rsidRPr="00D86E8B">
        <w:tab/>
      </w:r>
      <w:r w:rsidR="00F96A76" w:rsidRPr="00BD10DD">
        <w:t>T</w:t>
      </w:r>
      <w:r w:rsidR="00DF2D21" w:rsidRPr="00BD10DD">
        <w:t xml:space="preserve">hree thematic subprogrammes to support the strategic objectives of </w:t>
      </w:r>
      <w:r w:rsidR="00681A2F" w:rsidRPr="00BD10DD">
        <w:t>climate stability, living in harmony with nature and a pollution-free planet</w:t>
      </w:r>
      <w:bookmarkEnd w:id="40"/>
      <w:bookmarkEnd w:id="41"/>
    </w:p>
    <w:p w14:paraId="7D160843" w14:textId="5B894391" w:rsidR="007A42EE" w:rsidRPr="008E773B" w:rsidRDefault="000148A4" w:rsidP="008E773B">
      <w:pPr>
        <w:pStyle w:val="Titletable"/>
        <w:rPr>
          <w:b w:val="0"/>
          <w:bCs w:val="0"/>
          <w:kern w:val="2"/>
        </w:rPr>
      </w:pPr>
      <w:r w:rsidRPr="00BD10DD">
        <w:rPr>
          <w:b w:val="0"/>
          <w:bCs w:val="0"/>
          <w:kern w:val="2"/>
        </w:rPr>
        <w:t>Table</w:t>
      </w:r>
      <w:r w:rsidRPr="00D86E8B">
        <w:rPr>
          <w:b w:val="0"/>
          <w:bCs w:val="0"/>
          <w:kern w:val="2"/>
        </w:rPr>
        <w:t xml:space="preserve"> 7 </w:t>
      </w:r>
      <w:r w:rsidR="00AA1859">
        <w:rPr>
          <w:b w:val="0"/>
          <w:bCs w:val="0"/>
          <w:kern w:val="2"/>
        </w:rPr>
        <w:t xml:space="preserve"> </w:t>
      </w:r>
      <w:r w:rsidRPr="00D86E8B">
        <w:rPr>
          <w:b w:val="0"/>
          <w:bCs w:val="0"/>
          <w:kern w:val="2"/>
        </w:rPr>
        <w:br/>
      </w:r>
      <w:r w:rsidR="00E51580" w:rsidRPr="008E773B">
        <w:rPr>
          <w:kern w:val="2"/>
        </w:rPr>
        <w:t>Climate action subprogramme</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2"/>
        <w:gridCol w:w="1498"/>
        <w:gridCol w:w="1589"/>
        <w:gridCol w:w="1844"/>
        <w:gridCol w:w="3060"/>
        <w:gridCol w:w="3060"/>
        <w:gridCol w:w="1285"/>
      </w:tblGrid>
      <w:tr w:rsidR="008E773B" w:rsidRPr="00D86E8B" w14:paraId="6CCDCE18" w14:textId="77777777" w:rsidTr="008E773B">
        <w:trPr>
          <w:trHeight w:val="57"/>
          <w:tblHeader/>
          <w:jc w:val="right"/>
        </w:trPr>
        <w:tc>
          <w:tcPr>
            <w:tcW w:w="14418" w:type="dxa"/>
            <w:gridSpan w:val="7"/>
            <w:tcBorders>
              <w:top w:val="single" w:sz="4" w:space="0" w:color="auto"/>
              <w:left w:val="single" w:sz="4" w:space="0" w:color="auto"/>
              <w:bottom w:val="single" w:sz="4" w:space="0" w:color="auto"/>
              <w:right w:val="single" w:sz="4" w:space="0" w:color="auto"/>
            </w:tcBorders>
            <w:shd w:val="clear" w:color="auto" w:fill="DEEAF6"/>
            <w:vAlign w:val="bottom"/>
          </w:tcPr>
          <w:p w14:paraId="1612DDA5" w14:textId="7F95C373" w:rsidR="008E773B" w:rsidRPr="00D86E8B" w:rsidRDefault="008E773B" w:rsidP="008E773B">
            <w:pPr>
              <w:pStyle w:val="Normalpool"/>
              <w:spacing w:before="40" w:after="40"/>
              <w:ind w:left="57" w:right="57"/>
              <w:rPr>
                <w:b/>
                <w:bCs/>
                <w:kern w:val="2"/>
                <w:sz w:val="18"/>
                <w:szCs w:val="18"/>
              </w:rPr>
            </w:pPr>
            <w:r w:rsidRPr="00AA1859">
              <w:t>UNEP indicators, baselines and targets, units of measure, data sources and relevant Sustainable Development Goal indicators for the climate action thematic subprogramme</w:t>
            </w:r>
          </w:p>
        </w:tc>
      </w:tr>
      <w:tr w:rsidR="008E773B" w:rsidRPr="00D86E8B" w14:paraId="639E9CE0" w14:textId="77777777" w:rsidTr="008E773B">
        <w:trPr>
          <w:trHeight w:val="57"/>
          <w:tblHeader/>
          <w:jc w:val="right"/>
        </w:trPr>
        <w:tc>
          <w:tcPr>
            <w:tcW w:w="2082" w:type="dxa"/>
            <w:tcBorders>
              <w:top w:val="single" w:sz="4" w:space="0" w:color="auto"/>
              <w:left w:val="single" w:sz="4" w:space="0" w:color="auto"/>
              <w:bottom w:val="single" w:sz="12" w:space="0" w:color="auto"/>
              <w:right w:val="single" w:sz="4" w:space="0" w:color="auto"/>
            </w:tcBorders>
            <w:shd w:val="clear" w:color="auto" w:fill="DEEAF6"/>
            <w:vAlign w:val="bottom"/>
          </w:tcPr>
          <w:p w14:paraId="2E684FAD" w14:textId="2F78020C" w:rsidR="008E773B" w:rsidRPr="00D86E8B" w:rsidRDefault="008E773B" w:rsidP="008E773B">
            <w:pPr>
              <w:pStyle w:val="Normalpool"/>
              <w:spacing w:before="40" w:after="40"/>
              <w:ind w:left="57" w:right="57"/>
              <w:rPr>
                <w:i/>
                <w:iCs/>
                <w:kern w:val="2"/>
                <w:sz w:val="18"/>
                <w:szCs w:val="18"/>
              </w:rPr>
            </w:pPr>
            <w:r w:rsidRPr="00D86E8B">
              <w:rPr>
                <w:i/>
                <w:iCs/>
                <w:kern w:val="2"/>
                <w:sz w:val="18"/>
                <w:szCs w:val="18"/>
              </w:rPr>
              <w:t>Indicator</w:t>
            </w:r>
          </w:p>
        </w:tc>
        <w:tc>
          <w:tcPr>
            <w:tcW w:w="1498" w:type="dxa"/>
            <w:tcBorders>
              <w:top w:val="single" w:sz="4" w:space="0" w:color="auto"/>
              <w:left w:val="single" w:sz="4" w:space="0" w:color="auto"/>
              <w:bottom w:val="single" w:sz="12" w:space="0" w:color="auto"/>
              <w:right w:val="single" w:sz="4" w:space="0" w:color="auto"/>
            </w:tcBorders>
            <w:shd w:val="clear" w:color="auto" w:fill="DEEAF6"/>
            <w:vAlign w:val="bottom"/>
          </w:tcPr>
          <w:p w14:paraId="72C57B7B" w14:textId="29F35629" w:rsidR="008E773B" w:rsidRPr="00D86E8B" w:rsidRDefault="008E773B" w:rsidP="008E773B">
            <w:pPr>
              <w:pStyle w:val="Normalpool"/>
              <w:spacing w:before="40" w:after="40"/>
              <w:ind w:left="57" w:right="57"/>
              <w:rPr>
                <w:i/>
                <w:iCs/>
                <w:kern w:val="2"/>
                <w:sz w:val="18"/>
                <w:szCs w:val="18"/>
              </w:rPr>
            </w:pPr>
            <w:r w:rsidRPr="00D86E8B">
              <w:rPr>
                <w:i/>
                <w:iCs/>
                <w:kern w:val="2"/>
                <w:sz w:val="18"/>
                <w:szCs w:val="18"/>
              </w:rPr>
              <w:t>Indicator</w:t>
            </w:r>
          </w:p>
        </w:tc>
        <w:tc>
          <w:tcPr>
            <w:tcW w:w="1589" w:type="dxa"/>
            <w:tcBorders>
              <w:top w:val="single" w:sz="4" w:space="0" w:color="auto"/>
              <w:left w:val="single" w:sz="4" w:space="0" w:color="auto"/>
              <w:bottom w:val="single" w:sz="12" w:space="0" w:color="auto"/>
              <w:right w:val="single" w:sz="4" w:space="0" w:color="auto"/>
            </w:tcBorders>
            <w:shd w:val="clear" w:color="auto" w:fill="DEEAF6"/>
            <w:vAlign w:val="bottom"/>
          </w:tcPr>
          <w:p w14:paraId="1D1F2382" w14:textId="773D2787" w:rsidR="008E773B" w:rsidRPr="00D86E8B" w:rsidRDefault="008E773B" w:rsidP="008E773B">
            <w:pPr>
              <w:pStyle w:val="Normalpool"/>
              <w:spacing w:before="40" w:after="40"/>
              <w:ind w:left="57" w:right="57"/>
              <w:rPr>
                <w:i/>
                <w:iCs/>
                <w:kern w:val="2"/>
                <w:sz w:val="18"/>
                <w:szCs w:val="18"/>
              </w:rPr>
            </w:pPr>
            <w:r w:rsidRPr="00D86E8B">
              <w:rPr>
                <w:i/>
                <w:iCs/>
                <w:kern w:val="2"/>
                <w:sz w:val="18"/>
                <w:szCs w:val="18"/>
              </w:rPr>
              <w:t>Indicator</w:t>
            </w:r>
          </w:p>
        </w:tc>
        <w:tc>
          <w:tcPr>
            <w:tcW w:w="1844" w:type="dxa"/>
            <w:tcBorders>
              <w:top w:val="single" w:sz="4" w:space="0" w:color="auto"/>
              <w:left w:val="single" w:sz="4" w:space="0" w:color="auto"/>
              <w:bottom w:val="single" w:sz="12" w:space="0" w:color="auto"/>
              <w:right w:val="single" w:sz="4" w:space="0" w:color="auto"/>
            </w:tcBorders>
            <w:shd w:val="clear" w:color="auto" w:fill="DEEAF6"/>
            <w:vAlign w:val="bottom"/>
          </w:tcPr>
          <w:p w14:paraId="4EA1F596" w14:textId="00224E92" w:rsidR="008E773B" w:rsidRPr="00D86E8B" w:rsidRDefault="008E773B" w:rsidP="008E773B">
            <w:pPr>
              <w:pStyle w:val="Normalpool"/>
              <w:spacing w:before="40" w:after="40"/>
              <w:ind w:left="57" w:right="57"/>
              <w:rPr>
                <w:i/>
                <w:iCs/>
                <w:kern w:val="2"/>
                <w:sz w:val="18"/>
                <w:szCs w:val="18"/>
              </w:rPr>
            </w:pPr>
            <w:r w:rsidRPr="00D86E8B">
              <w:rPr>
                <w:i/>
                <w:iCs/>
                <w:kern w:val="2"/>
                <w:sz w:val="18"/>
                <w:szCs w:val="18"/>
              </w:rPr>
              <w:t>Indicator</w:t>
            </w:r>
          </w:p>
        </w:tc>
        <w:tc>
          <w:tcPr>
            <w:tcW w:w="3060" w:type="dxa"/>
            <w:tcBorders>
              <w:top w:val="single" w:sz="4" w:space="0" w:color="auto"/>
              <w:left w:val="single" w:sz="4" w:space="0" w:color="auto"/>
              <w:bottom w:val="single" w:sz="12" w:space="0" w:color="auto"/>
              <w:right w:val="single" w:sz="4" w:space="0" w:color="auto"/>
            </w:tcBorders>
            <w:shd w:val="clear" w:color="auto" w:fill="DEEAF6"/>
            <w:vAlign w:val="bottom"/>
          </w:tcPr>
          <w:p w14:paraId="365760A5" w14:textId="3F2CF980" w:rsidR="008E773B" w:rsidRPr="00D86E8B" w:rsidRDefault="008E773B" w:rsidP="008E773B">
            <w:pPr>
              <w:pStyle w:val="Normalpool"/>
              <w:spacing w:before="40" w:after="40"/>
              <w:ind w:left="57" w:right="57"/>
              <w:rPr>
                <w:i/>
                <w:iCs/>
                <w:kern w:val="2"/>
                <w:sz w:val="18"/>
                <w:szCs w:val="18"/>
              </w:rPr>
            </w:pPr>
            <w:r w:rsidRPr="00D86E8B">
              <w:rPr>
                <w:i/>
                <w:iCs/>
                <w:kern w:val="2"/>
                <w:sz w:val="18"/>
                <w:szCs w:val="18"/>
              </w:rPr>
              <w:t>Indicator</w:t>
            </w:r>
          </w:p>
        </w:tc>
        <w:tc>
          <w:tcPr>
            <w:tcW w:w="3060" w:type="dxa"/>
            <w:tcBorders>
              <w:top w:val="single" w:sz="4" w:space="0" w:color="auto"/>
              <w:left w:val="single" w:sz="4" w:space="0" w:color="auto"/>
              <w:bottom w:val="single" w:sz="12" w:space="0" w:color="auto"/>
              <w:right w:val="single" w:sz="4" w:space="0" w:color="auto"/>
            </w:tcBorders>
            <w:shd w:val="clear" w:color="auto" w:fill="DEEAF6"/>
            <w:vAlign w:val="bottom"/>
          </w:tcPr>
          <w:p w14:paraId="51237C06" w14:textId="3B6C81C3" w:rsidR="008E773B" w:rsidRPr="00D86E8B" w:rsidRDefault="008E773B" w:rsidP="008E773B">
            <w:pPr>
              <w:pStyle w:val="Normalpool"/>
              <w:spacing w:before="40" w:after="40"/>
              <w:ind w:left="57" w:right="57"/>
              <w:rPr>
                <w:i/>
                <w:iCs/>
                <w:kern w:val="2"/>
                <w:sz w:val="18"/>
                <w:szCs w:val="18"/>
              </w:rPr>
            </w:pPr>
            <w:r w:rsidRPr="00D86E8B">
              <w:rPr>
                <w:i/>
                <w:iCs/>
                <w:kern w:val="2"/>
                <w:sz w:val="18"/>
                <w:szCs w:val="18"/>
              </w:rPr>
              <w:t>Indicator</w:t>
            </w:r>
          </w:p>
        </w:tc>
        <w:tc>
          <w:tcPr>
            <w:tcW w:w="1285" w:type="dxa"/>
            <w:tcBorders>
              <w:top w:val="single" w:sz="4" w:space="0" w:color="auto"/>
              <w:left w:val="single" w:sz="4" w:space="0" w:color="auto"/>
              <w:bottom w:val="single" w:sz="12" w:space="0" w:color="auto"/>
              <w:right w:val="single" w:sz="4" w:space="0" w:color="auto"/>
            </w:tcBorders>
            <w:shd w:val="clear" w:color="auto" w:fill="DEEAF6"/>
            <w:vAlign w:val="bottom"/>
          </w:tcPr>
          <w:p w14:paraId="5959C31A" w14:textId="4CBAEB08" w:rsidR="008E773B" w:rsidRPr="00D86E8B" w:rsidRDefault="008E773B" w:rsidP="008E773B">
            <w:pPr>
              <w:pStyle w:val="Normalpool"/>
              <w:spacing w:before="40" w:after="40"/>
              <w:ind w:left="57" w:right="57"/>
              <w:rPr>
                <w:i/>
                <w:iCs/>
                <w:kern w:val="2"/>
                <w:sz w:val="18"/>
                <w:szCs w:val="18"/>
              </w:rPr>
            </w:pPr>
            <w:r w:rsidRPr="00D86E8B">
              <w:rPr>
                <w:i/>
                <w:iCs/>
                <w:kern w:val="2"/>
                <w:sz w:val="18"/>
                <w:szCs w:val="18"/>
              </w:rPr>
              <w:t>Indicator</w:t>
            </w:r>
          </w:p>
        </w:tc>
      </w:tr>
      <w:tr w:rsidR="008E773B" w:rsidRPr="00D86E8B" w14:paraId="12E662AE" w14:textId="77777777" w:rsidTr="008E773B">
        <w:trPr>
          <w:trHeight w:val="57"/>
          <w:jc w:val="right"/>
        </w:trPr>
        <w:tc>
          <w:tcPr>
            <w:tcW w:w="2082" w:type="dxa"/>
            <w:tcBorders>
              <w:top w:val="single" w:sz="12" w:space="0" w:color="auto"/>
              <w:left w:val="single" w:sz="4" w:space="0" w:color="auto"/>
              <w:bottom w:val="single" w:sz="4" w:space="0" w:color="auto"/>
              <w:right w:val="single" w:sz="4" w:space="0" w:color="auto"/>
            </w:tcBorders>
          </w:tcPr>
          <w:p w14:paraId="56F534CF" w14:textId="39D77FE7" w:rsidR="008E773B" w:rsidRPr="00D86E8B" w:rsidRDefault="008E773B" w:rsidP="008E773B">
            <w:pPr>
              <w:pStyle w:val="Normalpool"/>
              <w:numPr>
                <w:ilvl w:val="0"/>
                <w:numId w:val="7"/>
              </w:numPr>
              <w:spacing w:before="40" w:after="40"/>
              <w:ind w:left="397" w:hanging="340"/>
              <w:rPr>
                <w:kern w:val="2"/>
                <w:sz w:val="18"/>
                <w:szCs w:val="18"/>
              </w:rPr>
            </w:pPr>
            <w:r w:rsidRPr="00D86E8B">
              <w:rPr>
                <w:kern w:val="2"/>
                <w:sz w:val="18"/>
                <w:szCs w:val="18"/>
              </w:rPr>
              <w:t>Number of national, subnational and private</w:t>
            </w:r>
            <w:r>
              <w:rPr>
                <w:kern w:val="2"/>
                <w:sz w:val="18"/>
                <w:szCs w:val="18"/>
              </w:rPr>
              <w:t>-</w:t>
            </w:r>
            <w:r w:rsidRPr="00D86E8B">
              <w:rPr>
                <w:kern w:val="2"/>
                <w:sz w:val="18"/>
                <w:szCs w:val="18"/>
              </w:rPr>
              <w:t>sector actors that adopt climate change mitigation and/or adaptation and disaster risk reduction strategies and policies with UNEP support</w:t>
            </w:r>
          </w:p>
        </w:tc>
        <w:tc>
          <w:tcPr>
            <w:tcW w:w="1498" w:type="dxa"/>
            <w:tcBorders>
              <w:top w:val="single" w:sz="12" w:space="0" w:color="auto"/>
              <w:left w:val="single" w:sz="4" w:space="0" w:color="auto"/>
              <w:bottom w:val="single" w:sz="4" w:space="0" w:color="auto"/>
              <w:right w:val="single" w:sz="4" w:space="0" w:color="auto"/>
            </w:tcBorders>
          </w:tcPr>
          <w:p w14:paraId="17F7D792" w14:textId="5B976E92" w:rsidR="008E773B" w:rsidRPr="00D86E8B" w:rsidRDefault="008E773B" w:rsidP="008E773B">
            <w:pPr>
              <w:pStyle w:val="Normalpool"/>
              <w:spacing w:before="40" w:after="40"/>
              <w:ind w:left="57" w:right="57"/>
              <w:rPr>
                <w:kern w:val="2"/>
                <w:sz w:val="18"/>
                <w:szCs w:val="18"/>
              </w:rPr>
            </w:pPr>
            <w:r w:rsidRPr="00D86E8B">
              <w:rPr>
                <w:kern w:val="2"/>
                <w:sz w:val="18"/>
                <w:szCs w:val="18"/>
              </w:rPr>
              <w:t>1A, 1B, 2A, 2B, 3A</w:t>
            </w:r>
          </w:p>
        </w:tc>
        <w:tc>
          <w:tcPr>
            <w:tcW w:w="1589" w:type="dxa"/>
            <w:tcBorders>
              <w:top w:val="single" w:sz="12" w:space="0" w:color="auto"/>
              <w:left w:val="single" w:sz="4" w:space="0" w:color="auto"/>
              <w:bottom w:val="single" w:sz="4" w:space="0" w:color="auto"/>
              <w:right w:val="single" w:sz="4" w:space="0" w:color="auto"/>
            </w:tcBorders>
          </w:tcPr>
          <w:p w14:paraId="1A15C4DF" w14:textId="5B79C8EE" w:rsidR="008E773B" w:rsidRPr="00D86E8B" w:rsidRDefault="008E773B" w:rsidP="008E773B">
            <w:pPr>
              <w:pStyle w:val="Normalpool"/>
              <w:spacing w:before="40" w:after="40"/>
              <w:ind w:left="57" w:right="57"/>
              <w:rPr>
                <w:kern w:val="2"/>
                <w:sz w:val="18"/>
                <w:szCs w:val="18"/>
              </w:rPr>
            </w:pPr>
            <w:r w:rsidRPr="00D86E8B">
              <w:rPr>
                <w:kern w:val="2"/>
                <w:sz w:val="18"/>
                <w:szCs w:val="18"/>
              </w:rPr>
              <w:t>1.1, 1.2, 1.4, 1.8, 1.9</w:t>
            </w:r>
          </w:p>
        </w:tc>
        <w:tc>
          <w:tcPr>
            <w:tcW w:w="1844" w:type="dxa"/>
            <w:tcBorders>
              <w:top w:val="single" w:sz="12" w:space="0" w:color="auto"/>
              <w:left w:val="single" w:sz="4" w:space="0" w:color="auto"/>
              <w:bottom w:val="single" w:sz="4" w:space="0" w:color="auto"/>
              <w:right w:val="single" w:sz="4" w:space="0" w:color="auto"/>
            </w:tcBorders>
          </w:tcPr>
          <w:p w14:paraId="6A1E2FE5" w14:textId="77777777" w:rsidR="008E773B" w:rsidRPr="00D86E8B" w:rsidRDefault="008E773B" w:rsidP="008E773B">
            <w:pPr>
              <w:pStyle w:val="Normalpool"/>
              <w:spacing w:before="40" w:after="40"/>
              <w:ind w:left="57"/>
              <w:rPr>
                <w:kern w:val="2"/>
                <w:sz w:val="18"/>
                <w:szCs w:val="18"/>
              </w:rPr>
            </w:pPr>
            <w:r w:rsidRPr="00D86E8B">
              <w:rPr>
                <w:kern w:val="2"/>
                <w:sz w:val="18"/>
                <w:szCs w:val="18"/>
              </w:rPr>
              <w:t>December 2021 baseline</w:t>
            </w:r>
            <w:r>
              <w:rPr>
                <w:kern w:val="2"/>
                <w:sz w:val="18"/>
                <w:szCs w:val="18"/>
              </w:rPr>
              <w:t>:</w:t>
            </w:r>
            <w:r w:rsidRPr="00D86E8B">
              <w:rPr>
                <w:kern w:val="2"/>
                <w:sz w:val="18"/>
                <w:szCs w:val="18"/>
              </w:rPr>
              <w:t xml:space="preserve"> (tbc) </w:t>
            </w:r>
          </w:p>
          <w:p w14:paraId="23205170" w14:textId="77777777" w:rsidR="008E773B" w:rsidRPr="00D86E8B" w:rsidRDefault="008E773B" w:rsidP="008E773B">
            <w:pPr>
              <w:pStyle w:val="Normalpool"/>
              <w:spacing w:before="40" w:after="40"/>
              <w:ind w:left="57"/>
              <w:rPr>
                <w:kern w:val="2"/>
                <w:sz w:val="18"/>
                <w:szCs w:val="18"/>
              </w:rPr>
            </w:pPr>
            <w:r w:rsidRPr="00D86E8B">
              <w:rPr>
                <w:kern w:val="2"/>
                <w:sz w:val="18"/>
                <w:szCs w:val="18"/>
              </w:rPr>
              <w:t>Progress expected by December 2022 +15</w:t>
            </w:r>
          </w:p>
          <w:p w14:paraId="4F7A12F7" w14:textId="29E10916" w:rsidR="008E773B" w:rsidRPr="00D86E8B" w:rsidRDefault="008E773B" w:rsidP="008E773B">
            <w:pPr>
              <w:pStyle w:val="Normalpool"/>
              <w:spacing w:before="40" w:after="40"/>
              <w:ind w:left="57" w:right="57"/>
              <w:rPr>
                <w:kern w:val="2"/>
                <w:sz w:val="18"/>
                <w:szCs w:val="18"/>
              </w:rPr>
            </w:pPr>
            <w:r w:rsidRPr="00D86E8B">
              <w:rPr>
                <w:kern w:val="2"/>
                <w:sz w:val="18"/>
                <w:szCs w:val="18"/>
              </w:rPr>
              <w:t>Progress expected by December 2023: +40</w:t>
            </w:r>
          </w:p>
        </w:tc>
        <w:tc>
          <w:tcPr>
            <w:tcW w:w="3060" w:type="dxa"/>
            <w:tcBorders>
              <w:top w:val="single" w:sz="12" w:space="0" w:color="auto"/>
              <w:left w:val="single" w:sz="4" w:space="0" w:color="auto"/>
              <w:bottom w:val="single" w:sz="4" w:space="0" w:color="auto"/>
              <w:right w:val="single" w:sz="4" w:space="0" w:color="auto"/>
            </w:tcBorders>
          </w:tcPr>
          <w:p w14:paraId="59E4DE8B" w14:textId="49026D6D" w:rsidR="008E773B" w:rsidRPr="00D86E8B" w:rsidRDefault="008E773B" w:rsidP="008E773B">
            <w:pPr>
              <w:pStyle w:val="Normalpool"/>
              <w:spacing w:before="40" w:after="40"/>
              <w:ind w:left="57"/>
              <w:rPr>
                <w:kern w:val="2"/>
                <w:sz w:val="18"/>
                <w:szCs w:val="18"/>
              </w:rPr>
            </w:pPr>
            <w:r w:rsidRPr="00B77DD3">
              <w:rPr>
                <w:kern w:val="2"/>
                <w:sz w:val="18"/>
                <w:szCs w:val="18"/>
              </w:rPr>
              <w:t xml:space="preserve">Number of </w:t>
            </w:r>
            <w:r>
              <w:rPr>
                <w:kern w:val="2"/>
                <w:sz w:val="18"/>
                <w:szCs w:val="18"/>
              </w:rPr>
              <w:t>n</w:t>
            </w:r>
            <w:r w:rsidRPr="00B77DD3">
              <w:rPr>
                <w:kern w:val="2"/>
                <w:sz w:val="18"/>
                <w:szCs w:val="18"/>
              </w:rPr>
              <w:t>ational, subnational and private</w:t>
            </w:r>
            <w:r>
              <w:rPr>
                <w:kern w:val="2"/>
                <w:sz w:val="18"/>
                <w:szCs w:val="18"/>
              </w:rPr>
              <w:t>-</w:t>
            </w:r>
            <w:r w:rsidRPr="00B77DD3">
              <w:rPr>
                <w:kern w:val="2"/>
                <w:sz w:val="18"/>
                <w:szCs w:val="18"/>
              </w:rPr>
              <w:t xml:space="preserve">sector actors that have adopted climate </w:t>
            </w:r>
            <w:r w:rsidRPr="00D86E8B">
              <w:rPr>
                <w:kern w:val="2"/>
                <w:sz w:val="18"/>
                <w:szCs w:val="18"/>
              </w:rPr>
              <w:t xml:space="preserve">change mitigation and/or adaptation and disaster risk reduction </w:t>
            </w:r>
            <w:r w:rsidRPr="00B77DD3">
              <w:rPr>
                <w:kern w:val="2"/>
                <w:sz w:val="18"/>
                <w:szCs w:val="18"/>
              </w:rPr>
              <w:t>strategies and policies</w:t>
            </w:r>
            <w:r w:rsidRPr="00D86E8B">
              <w:rPr>
                <w:kern w:val="2"/>
                <w:sz w:val="18"/>
                <w:szCs w:val="18"/>
              </w:rPr>
              <w:t xml:space="preserve"> with UNEP support</w:t>
            </w:r>
          </w:p>
        </w:tc>
        <w:tc>
          <w:tcPr>
            <w:tcW w:w="3060" w:type="dxa"/>
            <w:tcBorders>
              <w:top w:val="single" w:sz="12" w:space="0" w:color="auto"/>
              <w:left w:val="single" w:sz="4" w:space="0" w:color="auto"/>
              <w:bottom w:val="single" w:sz="4" w:space="0" w:color="auto"/>
              <w:right w:val="single" w:sz="4" w:space="0" w:color="auto"/>
            </w:tcBorders>
          </w:tcPr>
          <w:p w14:paraId="00560FCE" w14:textId="77777777" w:rsidR="008E773B" w:rsidRPr="00BD10DD" w:rsidRDefault="008E773B" w:rsidP="008E773B">
            <w:pPr>
              <w:pStyle w:val="Normalpool"/>
              <w:numPr>
                <w:ilvl w:val="0"/>
                <w:numId w:val="6"/>
              </w:numPr>
              <w:spacing w:before="40" w:after="40"/>
              <w:ind w:left="227" w:hanging="170"/>
              <w:rPr>
                <w:kern w:val="2"/>
                <w:sz w:val="18"/>
                <w:szCs w:val="18"/>
              </w:rPr>
            </w:pPr>
            <w:r w:rsidRPr="00BD10DD">
              <w:rPr>
                <w:kern w:val="2"/>
                <w:sz w:val="18"/>
                <w:szCs w:val="18"/>
              </w:rPr>
              <w:t>UNEP Climate Change Adaptation Unit</w:t>
            </w:r>
          </w:p>
          <w:p w14:paraId="00A8F32F" w14:textId="77777777" w:rsidR="008E773B" w:rsidRPr="00D86E8B" w:rsidRDefault="008E773B" w:rsidP="008E773B">
            <w:pPr>
              <w:pStyle w:val="Normalpool"/>
              <w:numPr>
                <w:ilvl w:val="0"/>
                <w:numId w:val="6"/>
              </w:numPr>
              <w:spacing w:before="40" w:after="40"/>
              <w:ind w:left="227" w:hanging="170"/>
              <w:rPr>
                <w:kern w:val="2"/>
                <w:sz w:val="18"/>
                <w:szCs w:val="18"/>
              </w:rPr>
            </w:pPr>
            <w:r w:rsidRPr="00D86E8B">
              <w:rPr>
                <w:kern w:val="2"/>
                <w:sz w:val="18"/>
                <w:szCs w:val="18"/>
              </w:rPr>
              <w:t>Global Environment Facility</w:t>
            </w:r>
          </w:p>
          <w:p w14:paraId="6C85FF08" w14:textId="77777777" w:rsidR="008E773B" w:rsidRPr="00D86E8B" w:rsidRDefault="008E773B" w:rsidP="008E773B">
            <w:pPr>
              <w:pStyle w:val="Normalpool"/>
              <w:numPr>
                <w:ilvl w:val="0"/>
                <w:numId w:val="6"/>
              </w:numPr>
              <w:spacing w:before="40" w:after="40"/>
              <w:ind w:left="227" w:hanging="170"/>
              <w:rPr>
                <w:kern w:val="2"/>
                <w:sz w:val="18"/>
                <w:szCs w:val="18"/>
              </w:rPr>
            </w:pPr>
            <w:r w:rsidRPr="00D86E8B">
              <w:rPr>
                <w:kern w:val="2"/>
                <w:sz w:val="18"/>
                <w:szCs w:val="18"/>
              </w:rPr>
              <w:t>United Nations Collaborative Programme on Reducing Emissions from Deforestation and Forest Degradation in Developing Countries (UN-REDD)</w:t>
            </w:r>
          </w:p>
          <w:p w14:paraId="6B95BD84" w14:textId="77777777" w:rsidR="008E773B" w:rsidRPr="00D86E8B" w:rsidRDefault="008E773B" w:rsidP="008E773B">
            <w:pPr>
              <w:pStyle w:val="Normalpool"/>
              <w:numPr>
                <w:ilvl w:val="0"/>
                <w:numId w:val="6"/>
              </w:numPr>
              <w:spacing w:before="40" w:after="40"/>
              <w:ind w:left="227" w:hanging="170"/>
              <w:rPr>
                <w:kern w:val="2"/>
                <w:sz w:val="18"/>
                <w:szCs w:val="18"/>
              </w:rPr>
            </w:pPr>
            <w:r w:rsidRPr="00D86E8B">
              <w:rPr>
                <w:kern w:val="2"/>
                <w:sz w:val="18"/>
                <w:szCs w:val="18"/>
              </w:rPr>
              <w:t>Climate and Clean Air Coalition</w:t>
            </w:r>
          </w:p>
          <w:p w14:paraId="6A946DDB" w14:textId="7D2CD4DF" w:rsidR="008E773B" w:rsidRPr="00D86E8B" w:rsidRDefault="008E773B" w:rsidP="008E773B">
            <w:pPr>
              <w:pStyle w:val="Normalpool"/>
              <w:numPr>
                <w:ilvl w:val="0"/>
                <w:numId w:val="6"/>
              </w:numPr>
              <w:spacing w:before="40" w:after="40"/>
              <w:ind w:left="227" w:hanging="170"/>
              <w:rPr>
                <w:kern w:val="2"/>
                <w:sz w:val="18"/>
                <w:szCs w:val="18"/>
              </w:rPr>
            </w:pPr>
            <w:r w:rsidRPr="00D86E8B">
              <w:rPr>
                <w:kern w:val="2"/>
                <w:sz w:val="18"/>
                <w:szCs w:val="18"/>
              </w:rPr>
              <w:t>Climate Technology Centre and Network</w:t>
            </w:r>
          </w:p>
          <w:p w14:paraId="5B4762F8" w14:textId="3BEF6CE4" w:rsidR="008E773B" w:rsidRPr="00D86E8B" w:rsidRDefault="008E773B" w:rsidP="008E773B">
            <w:pPr>
              <w:pStyle w:val="Normalpool"/>
              <w:numPr>
                <w:ilvl w:val="0"/>
                <w:numId w:val="6"/>
              </w:numPr>
              <w:spacing w:before="40" w:after="40"/>
              <w:ind w:left="227" w:hanging="170"/>
              <w:rPr>
                <w:kern w:val="2"/>
                <w:sz w:val="18"/>
                <w:szCs w:val="18"/>
              </w:rPr>
            </w:pPr>
            <w:r w:rsidRPr="00D86E8B">
              <w:rPr>
                <w:kern w:val="2"/>
                <w:sz w:val="18"/>
                <w:szCs w:val="18"/>
              </w:rPr>
              <w:t xml:space="preserve">Global Alliance </w:t>
            </w:r>
            <w:r>
              <w:rPr>
                <w:kern w:val="2"/>
                <w:sz w:val="18"/>
                <w:szCs w:val="18"/>
              </w:rPr>
              <w:t>for</w:t>
            </w:r>
            <w:r w:rsidRPr="00D86E8B">
              <w:rPr>
                <w:kern w:val="2"/>
                <w:sz w:val="18"/>
                <w:szCs w:val="18"/>
              </w:rPr>
              <w:t xml:space="preserve"> Buildings and Construction</w:t>
            </w:r>
          </w:p>
          <w:p w14:paraId="5CAC99F6" w14:textId="6B3146A9" w:rsidR="008E773B" w:rsidRDefault="008E773B" w:rsidP="008E773B">
            <w:pPr>
              <w:pStyle w:val="Normalpool"/>
              <w:numPr>
                <w:ilvl w:val="0"/>
                <w:numId w:val="6"/>
              </w:numPr>
              <w:spacing w:before="40" w:after="40"/>
              <w:ind w:left="227" w:hanging="170"/>
              <w:rPr>
                <w:kern w:val="2"/>
                <w:sz w:val="18"/>
                <w:szCs w:val="18"/>
              </w:rPr>
            </w:pPr>
            <w:r w:rsidRPr="00D86E8B">
              <w:rPr>
                <w:kern w:val="2"/>
                <w:sz w:val="18"/>
                <w:szCs w:val="18"/>
              </w:rPr>
              <w:t xml:space="preserve">Crisis Management Branch </w:t>
            </w:r>
          </w:p>
          <w:p w14:paraId="4AE83F6C" w14:textId="5C70A772" w:rsidR="008E773B" w:rsidRPr="00D86E8B" w:rsidRDefault="008E773B" w:rsidP="008E773B">
            <w:pPr>
              <w:pStyle w:val="Normalpool"/>
              <w:spacing w:before="40" w:after="40"/>
              <w:ind w:left="227"/>
              <w:rPr>
                <w:kern w:val="2"/>
                <w:sz w:val="18"/>
                <w:szCs w:val="18"/>
              </w:rPr>
            </w:pPr>
            <w:r w:rsidRPr="00D86E8B">
              <w:rPr>
                <w:kern w:val="2"/>
                <w:sz w:val="18"/>
                <w:szCs w:val="18"/>
              </w:rPr>
              <w:t xml:space="preserve">Sendai Framework </w:t>
            </w:r>
            <w:r>
              <w:rPr>
                <w:kern w:val="2"/>
                <w:sz w:val="18"/>
                <w:szCs w:val="18"/>
              </w:rPr>
              <w:t>m</w:t>
            </w:r>
            <w:r w:rsidRPr="00D86E8B">
              <w:rPr>
                <w:kern w:val="2"/>
                <w:sz w:val="18"/>
                <w:szCs w:val="18"/>
              </w:rPr>
              <w:t>onitor</w:t>
            </w:r>
          </w:p>
        </w:tc>
        <w:tc>
          <w:tcPr>
            <w:tcW w:w="1285" w:type="dxa"/>
            <w:tcBorders>
              <w:top w:val="single" w:sz="12" w:space="0" w:color="auto"/>
              <w:left w:val="single" w:sz="4" w:space="0" w:color="auto"/>
              <w:bottom w:val="single" w:sz="4" w:space="0" w:color="auto"/>
              <w:right w:val="single" w:sz="4" w:space="0" w:color="auto"/>
            </w:tcBorders>
          </w:tcPr>
          <w:p w14:paraId="7EDFDC78" w14:textId="77777777" w:rsidR="008E773B" w:rsidRPr="00D86E8B" w:rsidRDefault="008E773B" w:rsidP="008E773B">
            <w:pPr>
              <w:pStyle w:val="Normalpool"/>
              <w:spacing w:before="40" w:after="40"/>
              <w:ind w:left="57"/>
              <w:rPr>
                <w:kern w:val="2"/>
                <w:sz w:val="18"/>
                <w:szCs w:val="18"/>
              </w:rPr>
            </w:pPr>
            <w:r w:rsidRPr="00D86E8B">
              <w:rPr>
                <w:kern w:val="2"/>
                <w:sz w:val="18"/>
                <w:szCs w:val="18"/>
              </w:rPr>
              <w:t>1.5.3</w:t>
            </w:r>
          </w:p>
          <w:p w14:paraId="6D19F608" w14:textId="77777777" w:rsidR="008E773B" w:rsidRPr="00D86E8B" w:rsidRDefault="008E773B" w:rsidP="008E773B">
            <w:pPr>
              <w:pStyle w:val="Normalpool"/>
              <w:spacing w:before="40" w:after="40"/>
              <w:ind w:left="57"/>
              <w:rPr>
                <w:kern w:val="2"/>
                <w:sz w:val="18"/>
                <w:szCs w:val="18"/>
              </w:rPr>
            </w:pPr>
            <w:r w:rsidRPr="00D86E8B">
              <w:rPr>
                <w:kern w:val="2"/>
                <w:sz w:val="18"/>
                <w:szCs w:val="18"/>
              </w:rPr>
              <w:t>11.b.1/2</w:t>
            </w:r>
          </w:p>
          <w:p w14:paraId="18007649" w14:textId="77777777" w:rsidR="008E773B" w:rsidRPr="00D86E8B" w:rsidRDefault="008E773B" w:rsidP="008E773B">
            <w:pPr>
              <w:pStyle w:val="Normalpool"/>
              <w:spacing w:before="40" w:after="40"/>
              <w:ind w:left="57"/>
              <w:rPr>
                <w:kern w:val="2"/>
                <w:sz w:val="18"/>
                <w:szCs w:val="18"/>
              </w:rPr>
            </w:pPr>
            <w:r w:rsidRPr="00D86E8B">
              <w:rPr>
                <w:kern w:val="2"/>
                <w:sz w:val="18"/>
                <w:szCs w:val="18"/>
              </w:rPr>
              <w:t>12.1.1</w:t>
            </w:r>
          </w:p>
          <w:p w14:paraId="64C69F37" w14:textId="77777777" w:rsidR="008E773B" w:rsidRPr="00D86E8B" w:rsidRDefault="008E773B" w:rsidP="008E773B">
            <w:pPr>
              <w:pStyle w:val="Normalpool"/>
              <w:spacing w:before="40" w:after="40"/>
              <w:ind w:left="57"/>
              <w:rPr>
                <w:kern w:val="2"/>
                <w:sz w:val="18"/>
                <w:szCs w:val="18"/>
              </w:rPr>
            </w:pPr>
            <w:r w:rsidRPr="00D86E8B">
              <w:rPr>
                <w:kern w:val="2"/>
                <w:sz w:val="18"/>
                <w:szCs w:val="18"/>
              </w:rPr>
              <w:t>12.2.1</w:t>
            </w:r>
          </w:p>
          <w:p w14:paraId="32D6F2DF" w14:textId="77777777" w:rsidR="008E773B" w:rsidRPr="00D86E8B" w:rsidRDefault="008E773B" w:rsidP="008E773B">
            <w:pPr>
              <w:pStyle w:val="Normalpool"/>
              <w:spacing w:before="40" w:after="40"/>
              <w:ind w:left="57"/>
              <w:rPr>
                <w:kern w:val="2"/>
                <w:sz w:val="18"/>
                <w:szCs w:val="18"/>
              </w:rPr>
            </w:pPr>
            <w:r w:rsidRPr="00D86E8B">
              <w:rPr>
                <w:kern w:val="2"/>
                <w:sz w:val="18"/>
                <w:szCs w:val="18"/>
              </w:rPr>
              <w:t>12.2.2</w:t>
            </w:r>
          </w:p>
          <w:p w14:paraId="7B303272" w14:textId="77777777" w:rsidR="008E773B" w:rsidRPr="00D86E8B" w:rsidRDefault="008E773B" w:rsidP="008E773B">
            <w:pPr>
              <w:pStyle w:val="Normalpool"/>
              <w:spacing w:before="40" w:after="40"/>
              <w:ind w:left="57"/>
              <w:rPr>
                <w:kern w:val="2"/>
                <w:sz w:val="18"/>
                <w:szCs w:val="18"/>
              </w:rPr>
            </w:pPr>
            <w:r w:rsidRPr="00D86E8B">
              <w:rPr>
                <w:kern w:val="2"/>
                <w:sz w:val="18"/>
                <w:szCs w:val="18"/>
              </w:rPr>
              <w:t>13.2.1</w:t>
            </w:r>
          </w:p>
          <w:p w14:paraId="1BB892D9" w14:textId="030C2CAA" w:rsidR="008E773B" w:rsidRPr="00D86E8B" w:rsidRDefault="008E773B" w:rsidP="008E773B">
            <w:pPr>
              <w:pStyle w:val="Normalpool"/>
              <w:spacing w:before="40" w:after="40"/>
              <w:ind w:left="57" w:right="57"/>
              <w:rPr>
                <w:kern w:val="2"/>
                <w:sz w:val="18"/>
                <w:szCs w:val="18"/>
              </w:rPr>
            </w:pPr>
            <w:r w:rsidRPr="00D86E8B">
              <w:rPr>
                <w:kern w:val="2"/>
                <w:sz w:val="18"/>
                <w:szCs w:val="18"/>
              </w:rPr>
              <w:t>13.b.1</w:t>
            </w:r>
          </w:p>
        </w:tc>
      </w:tr>
      <w:tr w:rsidR="008E773B" w:rsidRPr="00D86E8B" w14:paraId="641D1900" w14:textId="77777777" w:rsidTr="008E773B">
        <w:trPr>
          <w:trHeight w:val="57"/>
          <w:jc w:val="right"/>
        </w:trPr>
        <w:tc>
          <w:tcPr>
            <w:tcW w:w="2082" w:type="dxa"/>
            <w:tcBorders>
              <w:top w:val="single" w:sz="4" w:space="0" w:color="auto"/>
              <w:left w:val="single" w:sz="4" w:space="0" w:color="auto"/>
              <w:bottom w:val="single" w:sz="4" w:space="0" w:color="auto"/>
              <w:right w:val="single" w:sz="4" w:space="0" w:color="auto"/>
            </w:tcBorders>
          </w:tcPr>
          <w:p w14:paraId="2B646A81" w14:textId="563F089A" w:rsidR="008E773B" w:rsidRPr="00D86E8B" w:rsidRDefault="008E773B" w:rsidP="008E773B">
            <w:pPr>
              <w:pStyle w:val="Normalpool"/>
              <w:numPr>
                <w:ilvl w:val="0"/>
                <w:numId w:val="7"/>
              </w:numPr>
              <w:spacing w:before="40" w:after="40"/>
              <w:ind w:left="397" w:hanging="340"/>
              <w:rPr>
                <w:kern w:val="2"/>
                <w:sz w:val="18"/>
                <w:szCs w:val="18"/>
              </w:rPr>
            </w:pPr>
            <w:r w:rsidRPr="00B77DD3">
              <w:rPr>
                <w:kern w:val="2"/>
                <w:sz w:val="18"/>
                <w:szCs w:val="18"/>
              </w:rPr>
              <w:t xml:space="preserve">Amounts provided and mobilized in </w:t>
            </w:r>
            <w:r>
              <w:rPr>
                <w:kern w:val="2"/>
                <w:sz w:val="18"/>
                <w:szCs w:val="18"/>
              </w:rPr>
              <w:t>$</w:t>
            </w:r>
            <w:r w:rsidRPr="00B77DD3">
              <w:rPr>
                <w:kern w:val="2"/>
                <w:sz w:val="18"/>
                <w:szCs w:val="18"/>
              </w:rPr>
              <w:t xml:space="preserve"> per year in relation to the continued existing collective mobilization goal of the $100 billion commitment through to 2025 with UNEP support</w:t>
            </w:r>
          </w:p>
        </w:tc>
        <w:tc>
          <w:tcPr>
            <w:tcW w:w="1498" w:type="dxa"/>
            <w:tcBorders>
              <w:top w:val="single" w:sz="4" w:space="0" w:color="auto"/>
              <w:left w:val="single" w:sz="4" w:space="0" w:color="auto"/>
              <w:bottom w:val="single" w:sz="4" w:space="0" w:color="auto"/>
              <w:right w:val="single" w:sz="4" w:space="0" w:color="auto"/>
            </w:tcBorders>
          </w:tcPr>
          <w:p w14:paraId="4656A0AB" w14:textId="68799129" w:rsidR="008E773B" w:rsidRPr="00D86E8B" w:rsidRDefault="008E773B" w:rsidP="008E773B">
            <w:pPr>
              <w:pStyle w:val="Normalpool"/>
              <w:spacing w:before="40" w:after="40"/>
              <w:ind w:left="57" w:right="57"/>
              <w:rPr>
                <w:kern w:val="2"/>
                <w:sz w:val="18"/>
                <w:szCs w:val="18"/>
              </w:rPr>
            </w:pPr>
            <w:r w:rsidRPr="00D86E8B">
              <w:rPr>
                <w:kern w:val="2"/>
                <w:sz w:val="18"/>
                <w:szCs w:val="18"/>
              </w:rPr>
              <w:t>1A, 1B, 1C, 2C, 3B, 3C</w:t>
            </w:r>
          </w:p>
        </w:tc>
        <w:tc>
          <w:tcPr>
            <w:tcW w:w="1589" w:type="dxa"/>
            <w:tcBorders>
              <w:top w:val="single" w:sz="4" w:space="0" w:color="auto"/>
              <w:left w:val="single" w:sz="4" w:space="0" w:color="auto"/>
              <w:bottom w:val="single" w:sz="4" w:space="0" w:color="auto"/>
              <w:right w:val="single" w:sz="4" w:space="0" w:color="auto"/>
            </w:tcBorders>
          </w:tcPr>
          <w:p w14:paraId="045E96BE" w14:textId="1AC2B507" w:rsidR="008E773B" w:rsidRPr="00D86E8B" w:rsidRDefault="008E773B" w:rsidP="008E773B">
            <w:pPr>
              <w:pStyle w:val="Normalpool"/>
              <w:spacing w:before="40" w:after="40"/>
              <w:ind w:left="57" w:right="57"/>
              <w:rPr>
                <w:kern w:val="2"/>
                <w:sz w:val="18"/>
                <w:szCs w:val="18"/>
              </w:rPr>
            </w:pPr>
            <w:r w:rsidRPr="00D86E8B">
              <w:rPr>
                <w:kern w:val="2"/>
                <w:sz w:val="18"/>
                <w:szCs w:val="18"/>
              </w:rPr>
              <w:t>1.4, 1.5, 1.6, 1.9</w:t>
            </w:r>
          </w:p>
        </w:tc>
        <w:tc>
          <w:tcPr>
            <w:tcW w:w="1844" w:type="dxa"/>
            <w:tcBorders>
              <w:top w:val="single" w:sz="4" w:space="0" w:color="auto"/>
              <w:left w:val="single" w:sz="4" w:space="0" w:color="auto"/>
              <w:bottom w:val="single" w:sz="4" w:space="0" w:color="auto"/>
              <w:right w:val="single" w:sz="4" w:space="0" w:color="auto"/>
            </w:tcBorders>
          </w:tcPr>
          <w:p w14:paraId="3AA78CEF" w14:textId="77777777" w:rsidR="008E773B" w:rsidRPr="00E54C88" w:rsidRDefault="008E773B" w:rsidP="008E773B">
            <w:pPr>
              <w:pStyle w:val="Normalpool"/>
              <w:spacing w:before="40" w:after="40"/>
              <w:ind w:left="57"/>
              <w:rPr>
                <w:kern w:val="2"/>
                <w:sz w:val="18"/>
                <w:szCs w:val="18"/>
              </w:rPr>
            </w:pPr>
            <w:r w:rsidRPr="00E54C88">
              <w:rPr>
                <w:kern w:val="2"/>
                <w:sz w:val="18"/>
                <w:szCs w:val="18"/>
              </w:rPr>
              <w:t>(a) December 2021 baseline: (tbc)</w:t>
            </w:r>
          </w:p>
          <w:p w14:paraId="48D679ED" w14:textId="77777777" w:rsidR="008E773B" w:rsidRPr="00E54C88" w:rsidRDefault="008E773B" w:rsidP="008E773B">
            <w:pPr>
              <w:pStyle w:val="Normalpool"/>
              <w:spacing w:before="40" w:after="40"/>
              <w:ind w:left="57"/>
              <w:rPr>
                <w:kern w:val="2"/>
                <w:sz w:val="18"/>
                <w:szCs w:val="18"/>
              </w:rPr>
            </w:pPr>
            <w:r w:rsidRPr="00E54C88">
              <w:rPr>
                <w:kern w:val="2"/>
                <w:sz w:val="18"/>
                <w:szCs w:val="18"/>
              </w:rPr>
              <w:t>(b) December 2021 baseline: (tbc)</w:t>
            </w:r>
          </w:p>
          <w:p w14:paraId="67104F6A" w14:textId="77777777" w:rsidR="008E773B" w:rsidRPr="00D86E8B" w:rsidRDefault="008E773B" w:rsidP="008E773B">
            <w:pPr>
              <w:pStyle w:val="Normalpool"/>
              <w:spacing w:before="40" w:after="40"/>
              <w:ind w:left="57"/>
              <w:rPr>
                <w:kern w:val="2"/>
                <w:sz w:val="18"/>
                <w:szCs w:val="18"/>
              </w:rPr>
            </w:pPr>
            <w:r w:rsidRPr="00D86E8B">
              <w:rPr>
                <w:kern w:val="2"/>
                <w:sz w:val="18"/>
                <w:szCs w:val="18"/>
              </w:rPr>
              <w:t>Progress expected by December 2022:</w:t>
            </w:r>
          </w:p>
          <w:p w14:paraId="77C378EF" w14:textId="08C2040B" w:rsidR="008E773B" w:rsidRPr="00D113F4" w:rsidRDefault="008E773B" w:rsidP="008E773B">
            <w:pPr>
              <w:pStyle w:val="Normalpool"/>
              <w:numPr>
                <w:ilvl w:val="0"/>
                <w:numId w:val="8"/>
              </w:numPr>
              <w:spacing w:before="40" w:after="40"/>
              <w:ind w:left="341" w:hanging="284"/>
              <w:rPr>
                <w:kern w:val="2"/>
                <w:sz w:val="18"/>
                <w:szCs w:val="18"/>
              </w:rPr>
            </w:pPr>
            <w:r w:rsidRPr="00D113F4">
              <w:rPr>
                <w:kern w:val="2"/>
                <w:sz w:val="18"/>
                <w:szCs w:val="18"/>
              </w:rPr>
              <w:t>+50 million</w:t>
            </w:r>
          </w:p>
          <w:p w14:paraId="21036A74" w14:textId="1621D019" w:rsidR="008E773B" w:rsidRPr="00D113F4" w:rsidRDefault="008E773B" w:rsidP="008E773B">
            <w:pPr>
              <w:pStyle w:val="Normalpool"/>
              <w:numPr>
                <w:ilvl w:val="0"/>
                <w:numId w:val="8"/>
              </w:numPr>
              <w:spacing w:before="40" w:after="40"/>
              <w:ind w:left="341" w:hanging="284"/>
              <w:rPr>
                <w:kern w:val="2"/>
                <w:sz w:val="18"/>
                <w:szCs w:val="18"/>
              </w:rPr>
            </w:pPr>
            <w:r w:rsidRPr="00D113F4">
              <w:rPr>
                <w:kern w:val="2"/>
                <w:sz w:val="18"/>
                <w:szCs w:val="18"/>
              </w:rPr>
              <w:t>+50 billion</w:t>
            </w:r>
          </w:p>
          <w:p w14:paraId="1B17A0E9" w14:textId="77777777" w:rsidR="008E773B" w:rsidRPr="00D113F4" w:rsidRDefault="008E773B" w:rsidP="008E773B">
            <w:pPr>
              <w:pStyle w:val="Normalpool"/>
              <w:spacing w:before="40" w:after="40"/>
              <w:ind w:left="57"/>
              <w:rPr>
                <w:kern w:val="2"/>
                <w:sz w:val="18"/>
                <w:szCs w:val="18"/>
              </w:rPr>
            </w:pPr>
            <w:r w:rsidRPr="00D113F4">
              <w:rPr>
                <w:kern w:val="2"/>
                <w:sz w:val="18"/>
                <w:szCs w:val="18"/>
              </w:rPr>
              <w:t>Progress expected by December 2023:</w:t>
            </w:r>
          </w:p>
          <w:p w14:paraId="7484CA08" w14:textId="68F8B00C" w:rsidR="008E773B" w:rsidRPr="00D113F4" w:rsidRDefault="008E773B" w:rsidP="008E773B">
            <w:pPr>
              <w:pStyle w:val="Normalpool"/>
              <w:numPr>
                <w:ilvl w:val="0"/>
                <w:numId w:val="9"/>
              </w:numPr>
              <w:spacing w:before="40" w:after="40"/>
              <w:ind w:left="341" w:hanging="284"/>
              <w:rPr>
                <w:kern w:val="2"/>
                <w:sz w:val="18"/>
                <w:szCs w:val="18"/>
              </w:rPr>
            </w:pPr>
            <w:r w:rsidRPr="00D113F4">
              <w:rPr>
                <w:kern w:val="2"/>
                <w:sz w:val="18"/>
                <w:szCs w:val="18"/>
              </w:rPr>
              <w:t>+150 million</w:t>
            </w:r>
          </w:p>
          <w:p w14:paraId="2C968CC4" w14:textId="77362F65" w:rsidR="008E773B" w:rsidRPr="00D86E8B" w:rsidRDefault="008E773B" w:rsidP="008E773B">
            <w:pPr>
              <w:pStyle w:val="Normalpool"/>
              <w:spacing w:before="40" w:after="40"/>
              <w:ind w:left="41" w:right="57"/>
              <w:rPr>
                <w:kern w:val="2"/>
                <w:sz w:val="18"/>
                <w:szCs w:val="18"/>
              </w:rPr>
            </w:pPr>
            <w:r w:rsidRPr="00D113F4">
              <w:rPr>
                <w:kern w:val="2"/>
                <w:sz w:val="18"/>
                <w:szCs w:val="18"/>
              </w:rPr>
              <w:t>+150 billion</w:t>
            </w:r>
          </w:p>
        </w:tc>
        <w:tc>
          <w:tcPr>
            <w:tcW w:w="3060" w:type="dxa"/>
            <w:tcBorders>
              <w:top w:val="single" w:sz="4" w:space="0" w:color="auto"/>
              <w:left w:val="single" w:sz="4" w:space="0" w:color="auto"/>
              <w:bottom w:val="single" w:sz="4" w:space="0" w:color="auto"/>
              <w:right w:val="single" w:sz="4" w:space="0" w:color="auto"/>
            </w:tcBorders>
          </w:tcPr>
          <w:p w14:paraId="70BE2C91" w14:textId="74C52FBF" w:rsidR="008E773B" w:rsidRPr="00544A74" w:rsidRDefault="008E773B" w:rsidP="008E773B">
            <w:pPr>
              <w:pStyle w:val="Normalpool"/>
              <w:numPr>
                <w:ilvl w:val="0"/>
                <w:numId w:val="10"/>
              </w:numPr>
              <w:spacing w:before="40" w:after="40"/>
              <w:ind w:left="341" w:hanging="284"/>
              <w:rPr>
                <w:kern w:val="2"/>
                <w:sz w:val="18"/>
                <w:szCs w:val="18"/>
              </w:rPr>
            </w:pPr>
            <w:r w:rsidRPr="00544A74">
              <w:rPr>
                <w:kern w:val="2"/>
                <w:sz w:val="18"/>
                <w:szCs w:val="18"/>
              </w:rPr>
              <w:t>United States dollars per year invested by countries or institutions for climate action</w:t>
            </w:r>
          </w:p>
          <w:p w14:paraId="7D2FD02A" w14:textId="79C5E395" w:rsidR="008E773B" w:rsidRPr="00D9512D" w:rsidRDefault="008E773B" w:rsidP="00A71A28">
            <w:pPr>
              <w:pStyle w:val="Normalpool"/>
              <w:spacing w:before="40" w:after="40"/>
              <w:ind w:left="350"/>
              <w:rPr>
                <w:kern w:val="2"/>
                <w:sz w:val="18"/>
                <w:szCs w:val="18"/>
              </w:rPr>
            </w:pPr>
            <w:r w:rsidRPr="00544A74">
              <w:rPr>
                <w:kern w:val="2"/>
                <w:sz w:val="18"/>
                <w:szCs w:val="18"/>
              </w:rPr>
              <w:t>United States dollars of</w:t>
            </w:r>
            <w:r w:rsidRPr="0036688C">
              <w:rPr>
                <w:kern w:val="2"/>
                <w:sz w:val="18"/>
                <w:szCs w:val="18"/>
              </w:rPr>
              <w:t xml:space="preserve"> decarbonized assets</w:t>
            </w:r>
          </w:p>
        </w:tc>
        <w:tc>
          <w:tcPr>
            <w:tcW w:w="3060" w:type="dxa"/>
            <w:tcBorders>
              <w:top w:val="single" w:sz="4" w:space="0" w:color="auto"/>
              <w:left w:val="single" w:sz="4" w:space="0" w:color="auto"/>
              <w:bottom w:val="single" w:sz="4" w:space="0" w:color="auto"/>
              <w:right w:val="single" w:sz="4" w:space="0" w:color="auto"/>
            </w:tcBorders>
          </w:tcPr>
          <w:p w14:paraId="59E1F959" w14:textId="47322F7E" w:rsidR="008E773B" w:rsidRPr="00D86E8B" w:rsidRDefault="008E773B" w:rsidP="008E773B">
            <w:pPr>
              <w:pStyle w:val="Normalpool"/>
              <w:numPr>
                <w:ilvl w:val="0"/>
                <w:numId w:val="6"/>
              </w:numPr>
              <w:spacing w:before="40" w:after="40"/>
              <w:ind w:left="227" w:hanging="170"/>
              <w:rPr>
                <w:kern w:val="2"/>
                <w:sz w:val="18"/>
                <w:szCs w:val="18"/>
              </w:rPr>
            </w:pPr>
            <w:r w:rsidRPr="00D86E8B">
              <w:rPr>
                <w:kern w:val="2"/>
                <w:sz w:val="18"/>
                <w:szCs w:val="18"/>
              </w:rPr>
              <w:t>UN-REDD</w:t>
            </w:r>
          </w:p>
          <w:p w14:paraId="4D27C05F" w14:textId="77777777" w:rsidR="008E773B" w:rsidRPr="00BD10DD" w:rsidRDefault="008E773B" w:rsidP="008E773B">
            <w:pPr>
              <w:pStyle w:val="Normalpool"/>
              <w:numPr>
                <w:ilvl w:val="0"/>
                <w:numId w:val="6"/>
              </w:numPr>
              <w:spacing w:before="40" w:after="40"/>
              <w:ind w:left="227" w:hanging="170"/>
              <w:rPr>
                <w:kern w:val="2"/>
                <w:sz w:val="18"/>
                <w:szCs w:val="18"/>
              </w:rPr>
            </w:pPr>
            <w:r w:rsidRPr="00D86E8B">
              <w:rPr>
                <w:kern w:val="2"/>
                <w:sz w:val="18"/>
                <w:szCs w:val="18"/>
              </w:rPr>
              <w:t xml:space="preserve">Seed Capital </w:t>
            </w:r>
            <w:r w:rsidRPr="00BD10DD">
              <w:rPr>
                <w:kern w:val="2"/>
                <w:sz w:val="18"/>
                <w:szCs w:val="18"/>
              </w:rPr>
              <w:t>Assistance Facility</w:t>
            </w:r>
          </w:p>
          <w:p w14:paraId="090BCBB7" w14:textId="77777777" w:rsidR="008E773B" w:rsidRPr="00BD10DD" w:rsidRDefault="008E773B" w:rsidP="008E773B">
            <w:pPr>
              <w:pStyle w:val="Normalpool"/>
              <w:numPr>
                <w:ilvl w:val="0"/>
                <w:numId w:val="6"/>
              </w:numPr>
              <w:spacing w:before="40" w:after="40"/>
              <w:ind w:left="227" w:hanging="170"/>
              <w:rPr>
                <w:kern w:val="2"/>
                <w:sz w:val="18"/>
                <w:szCs w:val="18"/>
              </w:rPr>
            </w:pPr>
            <w:r w:rsidRPr="00BD10DD">
              <w:rPr>
                <w:kern w:val="2"/>
                <w:sz w:val="18"/>
                <w:szCs w:val="18"/>
              </w:rPr>
              <w:t>Mediterranean Investment Facility</w:t>
            </w:r>
          </w:p>
          <w:p w14:paraId="2492DEBC" w14:textId="77777777" w:rsidR="008E773B" w:rsidRPr="00BD10DD" w:rsidRDefault="008E773B" w:rsidP="008E773B">
            <w:pPr>
              <w:pStyle w:val="Normalpool"/>
              <w:numPr>
                <w:ilvl w:val="0"/>
                <w:numId w:val="6"/>
              </w:numPr>
              <w:spacing w:before="40" w:after="40"/>
              <w:ind w:left="227" w:hanging="170"/>
              <w:rPr>
                <w:kern w:val="2"/>
                <w:sz w:val="18"/>
                <w:szCs w:val="18"/>
              </w:rPr>
            </w:pPr>
            <w:r w:rsidRPr="00BD10DD">
              <w:rPr>
                <w:kern w:val="2"/>
                <w:sz w:val="18"/>
                <w:szCs w:val="18"/>
              </w:rPr>
              <w:t>UNEP Climate Change Adaptation Unit</w:t>
            </w:r>
          </w:p>
          <w:p w14:paraId="31778F11" w14:textId="6B54BF40" w:rsidR="008E773B" w:rsidRPr="00D86E8B" w:rsidRDefault="008E773B" w:rsidP="008E773B">
            <w:pPr>
              <w:pStyle w:val="Normalpool"/>
              <w:numPr>
                <w:ilvl w:val="0"/>
                <w:numId w:val="6"/>
              </w:numPr>
              <w:spacing w:before="40" w:after="40"/>
              <w:ind w:left="227" w:hanging="170"/>
              <w:rPr>
                <w:kern w:val="2"/>
                <w:sz w:val="18"/>
                <w:szCs w:val="18"/>
              </w:rPr>
            </w:pPr>
            <w:r w:rsidRPr="00BD10DD">
              <w:rPr>
                <w:kern w:val="2"/>
                <w:sz w:val="18"/>
                <w:szCs w:val="18"/>
              </w:rPr>
              <w:t>United Nations-convened</w:t>
            </w:r>
            <w:r w:rsidRPr="00D86E8B">
              <w:rPr>
                <w:kern w:val="2"/>
                <w:sz w:val="18"/>
                <w:szCs w:val="18"/>
              </w:rPr>
              <w:t xml:space="preserve"> Net Zero Asset Owners Alliance</w:t>
            </w:r>
          </w:p>
          <w:p w14:paraId="52B83E90" w14:textId="77777777" w:rsidR="008E773B" w:rsidRPr="00D86E8B" w:rsidRDefault="008E773B" w:rsidP="008E773B">
            <w:pPr>
              <w:pStyle w:val="Normalpool"/>
              <w:numPr>
                <w:ilvl w:val="0"/>
                <w:numId w:val="6"/>
              </w:numPr>
              <w:spacing w:before="40" w:after="40"/>
              <w:ind w:left="227" w:hanging="170"/>
              <w:rPr>
                <w:kern w:val="2"/>
                <w:sz w:val="18"/>
                <w:szCs w:val="18"/>
              </w:rPr>
            </w:pPr>
            <w:r w:rsidRPr="00D86E8B">
              <w:rPr>
                <w:kern w:val="2"/>
                <w:sz w:val="18"/>
                <w:szCs w:val="18"/>
              </w:rPr>
              <w:t>UNEP Finance Initiative</w:t>
            </w:r>
          </w:p>
          <w:p w14:paraId="2F77A031" w14:textId="594C1B1E" w:rsidR="008E773B" w:rsidRPr="00D86E8B" w:rsidRDefault="008E773B" w:rsidP="00483EAF">
            <w:pPr>
              <w:pStyle w:val="Normalpool"/>
              <w:spacing w:before="40" w:after="40"/>
              <w:ind w:left="267"/>
              <w:rPr>
                <w:kern w:val="2"/>
                <w:sz w:val="18"/>
                <w:szCs w:val="18"/>
              </w:rPr>
            </w:pPr>
            <w:r w:rsidRPr="00D86E8B">
              <w:rPr>
                <w:kern w:val="2"/>
                <w:sz w:val="18"/>
                <w:szCs w:val="18"/>
              </w:rPr>
              <w:t>Global Environment Facility and Green Climate Fund/approval letters from funding institutions</w:t>
            </w:r>
          </w:p>
        </w:tc>
        <w:tc>
          <w:tcPr>
            <w:tcW w:w="1285" w:type="dxa"/>
            <w:tcBorders>
              <w:top w:val="single" w:sz="4" w:space="0" w:color="auto"/>
              <w:left w:val="single" w:sz="4" w:space="0" w:color="auto"/>
              <w:bottom w:val="single" w:sz="4" w:space="0" w:color="auto"/>
              <w:right w:val="single" w:sz="4" w:space="0" w:color="auto"/>
            </w:tcBorders>
          </w:tcPr>
          <w:p w14:paraId="1543C65A" w14:textId="335CA92C" w:rsidR="008E773B" w:rsidRPr="00D86E8B" w:rsidRDefault="008E773B" w:rsidP="008E773B">
            <w:pPr>
              <w:pStyle w:val="Normalpool"/>
              <w:spacing w:before="40" w:after="40"/>
              <w:ind w:left="57" w:right="57"/>
              <w:rPr>
                <w:kern w:val="2"/>
                <w:sz w:val="18"/>
                <w:szCs w:val="18"/>
              </w:rPr>
            </w:pPr>
            <w:r w:rsidRPr="00D86E8B">
              <w:rPr>
                <w:kern w:val="2"/>
                <w:sz w:val="18"/>
                <w:szCs w:val="18"/>
              </w:rPr>
              <w:t>13.a.1</w:t>
            </w:r>
          </w:p>
        </w:tc>
      </w:tr>
      <w:tr w:rsidR="008E773B" w:rsidRPr="00D86E8B" w14:paraId="55B84B33" w14:textId="77777777" w:rsidTr="008E773B">
        <w:trPr>
          <w:trHeight w:val="383"/>
          <w:jc w:val="right"/>
        </w:trPr>
        <w:tc>
          <w:tcPr>
            <w:tcW w:w="2082" w:type="dxa"/>
            <w:tcBorders>
              <w:top w:val="single" w:sz="4" w:space="0" w:color="auto"/>
              <w:left w:val="single" w:sz="4" w:space="0" w:color="auto"/>
              <w:bottom w:val="single" w:sz="4" w:space="0" w:color="auto"/>
              <w:right w:val="single" w:sz="4" w:space="0" w:color="auto"/>
            </w:tcBorders>
          </w:tcPr>
          <w:p w14:paraId="4B54F894" w14:textId="57B944BC" w:rsidR="008E773B" w:rsidRPr="00D86E8B" w:rsidRDefault="008E773B" w:rsidP="006E02CF">
            <w:pPr>
              <w:pStyle w:val="Normalpool"/>
              <w:keepNext/>
              <w:keepLines/>
              <w:numPr>
                <w:ilvl w:val="0"/>
                <w:numId w:val="7"/>
              </w:numPr>
              <w:spacing w:before="40" w:after="40"/>
              <w:ind w:left="397" w:hanging="340"/>
              <w:rPr>
                <w:kern w:val="2"/>
                <w:sz w:val="18"/>
                <w:szCs w:val="18"/>
              </w:rPr>
            </w:pPr>
            <w:r w:rsidRPr="00D86E8B">
              <w:rPr>
                <w:kern w:val="2"/>
                <w:sz w:val="18"/>
                <w:szCs w:val="18"/>
              </w:rPr>
              <w:lastRenderedPageBreak/>
              <w:t>Number of national, subnational and private</w:t>
            </w:r>
            <w:r>
              <w:rPr>
                <w:kern w:val="2"/>
                <w:sz w:val="18"/>
                <w:szCs w:val="18"/>
              </w:rPr>
              <w:t>-</w:t>
            </w:r>
            <w:r w:rsidRPr="00D86E8B">
              <w:rPr>
                <w:kern w:val="2"/>
                <w:sz w:val="18"/>
                <w:szCs w:val="18"/>
              </w:rPr>
              <w:t>sector actors reporting under the enhanced transparency arrangements of the Paris Agreement with UNEP support</w:t>
            </w:r>
          </w:p>
        </w:tc>
        <w:tc>
          <w:tcPr>
            <w:tcW w:w="1498" w:type="dxa"/>
            <w:tcBorders>
              <w:top w:val="single" w:sz="4" w:space="0" w:color="auto"/>
              <w:left w:val="single" w:sz="4" w:space="0" w:color="auto"/>
              <w:bottom w:val="single" w:sz="4" w:space="0" w:color="auto"/>
              <w:right w:val="single" w:sz="4" w:space="0" w:color="auto"/>
            </w:tcBorders>
          </w:tcPr>
          <w:p w14:paraId="15D12EF8" w14:textId="27B62C42" w:rsidR="008E773B" w:rsidRPr="00D86E8B" w:rsidRDefault="008E773B" w:rsidP="006E02CF">
            <w:pPr>
              <w:pStyle w:val="Normalpool"/>
              <w:keepNext/>
              <w:keepLines/>
              <w:spacing w:before="40" w:after="40"/>
              <w:ind w:left="57"/>
              <w:rPr>
                <w:kern w:val="2"/>
                <w:sz w:val="18"/>
                <w:szCs w:val="18"/>
              </w:rPr>
            </w:pPr>
            <w:r w:rsidRPr="00D86E8B">
              <w:rPr>
                <w:kern w:val="2"/>
                <w:sz w:val="18"/>
                <w:szCs w:val="18"/>
              </w:rPr>
              <w:t>1B, 1C</w:t>
            </w:r>
          </w:p>
        </w:tc>
        <w:tc>
          <w:tcPr>
            <w:tcW w:w="1589" w:type="dxa"/>
            <w:tcBorders>
              <w:top w:val="single" w:sz="4" w:space="0" w:color="auto"/>
              <w:left w:val="single" w:sz="4" w:space="0" w:color="auto"/>
              <w:bottom w:val="single" w:sz="4" w:space="0" w:color="auto"/>
              <w:right w:val="single" w:sz="4" w:space="0" w:color="auto"/>
            </w:tcBorders>
          </w:tcPr>
          <w:p w14:paraId="15039479" w14:textId="12CC9DCC" w:rsidR="008E773B" w:rsidRPr="00D86E8B" w:rsidRDefault="008E773B" w:rsidP="006E02CF">
            <w:pPr>
              <w:pStyle w:val="Normalpool"/>
              <w:keepNext/>
              <w:keepLines/>
              <w:spacing w:before="40" w:after="40"/>
              <w:ind w:left="57"/>
              <w:rPr>
                <w:kern w:val="2"/>
                <w:sz w:val="18"/>
                <w:szCs w:val="18"/>
              </w:rPr>
            </w:pPr>
            <w:r w:rsidRPr="00D86E8B">
              <w:rPr>
                <w:kern w:val="2"/>
                <w:sz w:val="18"/>
                <w:szCs w:val="18"/>
              </w:rPr>
              <w:t>1.3, 1.7</w:t>
            </w:r>
          </w:p>
        </w:tc>
        <w:tc>
          <w:tcPr>
            <w:tcW w:w="1844" w:type="dxa"/>
            <w:tcBorders>
              <w:top w:val="single" w:sz="4" w:space="0" w:color="auto"/>
              <w:left w:val="single" w:sz="4" w:space="0" w:color="auto"/>
              <w:bottom w:val="single" w:sz="4" w:space="0" w:color="auto"/>
              <w:right w:val="single" w:sz="4" w:space="0" w:color="auto"/>
            </w:tcBorders>
          </w:tcPr>
          <w:p w14:paraId="4ECE48F7" w14:textId="77777777" w:rsidR="008E773B" w:rsidRPr="00D86E8B" w:rsidRDefault="008E773B" w:rsidP="006E02CF">
            <w:pPr>
              <w:pStyle w:val="Normalpool"/>
              <w:keepNext/>
              <w:keepLines/>
              <w:spacing w:before="40" w:after="40"/>
              <w:ind w:left="57"/>
              <w:rPr>
                <w:kern w:val="2"/>
                <w:sz w:val="18"/>
                <w:szCs w:val="18"/>
              </w:rPr>
            </w:pPr>
            <w:r w:rsidRPr="00D86E8B">
              <w:rPr>
                <w:kern w:val="2"/>
                <w:sz w:val="18"/>
                <w:szCs w:val="18"/>
              </w:rPr>
              <w:t>December 2021 baseline</w:t>
            </w:r>
            <w:r>
              <w:rPr>
                <w:kern w:val="2"/>
                <w:sz w:val="18"/>
                <w:szCs w:val="18"/>
              </w:rPr>
              <w:t>:</w:t>
            </w:r>
            <w:r w:rsidRPr="00D86E8B">
              <w:rPr>
                <w:kern w:val="2"/>
                <w:sz w:val="18"/>
                <w:szCs w:val="18"/>
              </w:rPr>
              <w:t xml:space="preserve"> (tbc)</w:t>
            </w:r>
          </w:p>
          <w:p w14:paraId="5AD20BDD" w14:textId="77777777" w:rsidR="008E773B" w:rsidRPr="00D86E8B" w:rsidRDefault="008E773B" w:rsidP="006E02CF">
            <w:pPr>
              <w:pStyle w:val="Normalpool"/>
              <w:keepNext/>
              <w:keepLines/>
              <w:spacing w:before="40" w:after="40"/>
              <w:ind w:left="57"/>
              <w:rPr>
                <w:kern w:val="2"/>
                <w:sz w:val="18"/>
                <w:szCs w:val="18"/>
              </w:rPr>
            </w:pPr>
            <w:r w:rsidRPr="00D86E8B">
              <w:rPr>
                <w:kern w:val="2"/>
                <w:sz w:val="18"/>
                <w:szCs w:val="18"/>
              </w:rPr>
              <w:t>Progress expected by December 2022: +20</w:t>
            </w:r>
          </w:p>
          <w:p w14:paraId="68E61381" w14:textId="471DF8D9" w:rsidR="008E773B" w:rsidRPr="00D86E8B" w:rsidRDefault="008E773B" w:rsidP="006E02CF">
            <w:pPr>
              <w:pStyle w:val="Normalpool"/>
              <w:keepNext/>
              <w:keepLines/>
              <w:spacing w:before="40" w:after="40"/>
              <w:ind w:left="57"/>
              <w:rPr>
                <w:kern w:val="2"/>
                <w:sz w:val="18"/>
                <w:szCs w:val="18"/>
              </w:rPr>
            </w:pPr>
            <w:r w:rsidRPr="00D86E8B">
              <w:rPr>
                <w:kern w:val="2"/>
                <w:sz w:val="18"/>
                <w:szCs w:val="18"/>
              </w:rPr>
              <w:t>Progress expected by December 2023: +40</w:t>
            </w:r>
          </w:p>
        </w:tc>
        <w:tc>
          <w:tcPr>
            <w:tcW w:w="3060" w:type="dxa"/>
            <w:tcBorders>
              <w:top w:val="single" w:sz="4" w:space="0" w:color="auto"/>
              <w:left w:val="single" w:sz="4" w:space="0" w:color="auto"/>
              <w:bottom w:val="single" w:sz="4" w:space="0" w:color="auto"/>
              <w:right w:val="single" w:sz="4" w:space="0" w:color="auto"/>
            </w:tcBorders>
          </w:tcPr>
          <w:p w14:paraId="7F10BA6D" w14:textId="61CC555C" w:rsidR="008E773B" w:rsidRPr="00D9512D" w:rsidRDefault="008E773B" w:rsidP="006E02CF">
            <w:pPr>
              <w:pStyle w:val="Normalpool"/>
              <w:keepNext/>
              <w:keepLines/>
              <w:spacing w:before="40" w:after="40"/>
              <w:ind w:left="57"/>
              <w:rPr>
                <w:kern w:val="2"/>
                <w:sz w:val="18"/>
                <w:szCs w:val="18"/>
              </w:rPr>
            </w:pPr>
            <w:r w:rsidRPr="00D113F4">
              <w:rPr>
                <w:kern w:val="2"/>
                <w:sz w:val="18"/>
                <w:szCs w:val="18"/>
              </w:rPr>
              <w:t>Number of reports produced by national, subnational and private sector actors for the United Nations Framework Convention on Climate Change or in accordance with the guidelines of the United Nations Framework Convention on Climate Change or another multilateral environmental agreement</w:t>
            </w:r>
            <w:r w:rsidRPr="00D86E8B">
              <w:rPr>
                <w:kern w:val="2"/>
                <w:sz w:val="18"/>
                <w:szCs w:val="18"/>
              </w:rPr>
              <w:t xml:space="preserve"> </w:t>
            </w:r>
          </w:p>
        </w:tc>
        <w:tc>
          <w:tcPr>
            <w:tcW w:w="3060" w:type="dxa"/>
            <w:tcBorders>
              <w:top w:val="single" w:sz="4" w:space="0" w:color="auto"/>
              <w:left w:val="single" w:sz="4" w:space="0" w:color="auto"/>
              <w:bottom w:val="single" w:sz="4" w:space="0" w:color="auto"/>
              <w:right w:val="single" w:sz="4" w:space="0" w:color="auto"/>
            </w:tcBorders>
          </w:tcPr>
          <w:p w14:paraId="663375B3" w14:textId="3501B87C" w:rsidR="008E773B" w:rsidRPr="00D86E8B" w:rsidRDefault="008E773B" w:rsidP="006E02CF">
            <w:pPr>
              <w:pStyle w:val="Normalpool"/>
              <w:keepNext/>
              <w:keepLines/>
              <w:spacing w:before="40" w:after="40"/>
              <w:ind w:left="57"/>
              <w:rPr>
                <w:kern w:val="2"/>
                <w:sz w:val="18"/>
                <w:szCs w:val="18"/>
              </w:rPr>
            </w:pPr>
            <w:r w:rsidRPr="00D86E8B">
              <w:rPr>
                <w:kern w:val="2"/>
                <w:sz w:val="18"/>
                <w:szCs w:val="18"/>
              </w:rPr>
              <w:t>Publicly available reports and data sets</w:t>
            </w:r>
          </w:p>
        </w:tc>
        <w:tc>
          <w:tcPr>
            <w:tcW w:w="1285" w:type="dxa"/>
            <w:tcBorders>
              <w:top w:val="single" w:sz="4" w:space="0" w:color="auto"/>
              <w:left w:val="single" w:sz="4" w:space="0" w:color="auto"/>
              <w:bottom w:val="single" w:sz="4" w:space="0" w:color="auto"/>
              <w:right w:val="single" w:sz="4" w:space="0" w:color="auto"/>
            </w:tcBorders>
          </w:tcPr>
          <w:p w14:paraId="1E0F43E4" w14:textId="77777777" w:rsidR="008E773B" w:rsidRPr="00D86E8B" w:rsidRDefault="008E773B" w:rsidP="006E02CF">
            <w:pPr>
              <w:pStyle w:val="Normalpool"/>
              <w:keepNext/>
              <w:keepLines/>
              <w:spacing w:before="40" w:after="40"/>
              <w:ind w:left="57"/>
              <w:rPr>
                <w:kern w:val="2"/>
                <w:sz w:val="18"/>
                <w:szCs w:val="18"/>
              </w:rPr>
            </w:pPr>
            <w:r w:rsidRPr="00D86E8B">
              <w:rPr>
                <w:kern w:val="2"/>
                <w:sz w:val="18"/>
                <w:szCs w:val="18"/>
              </w:rPr>
              <w:t>12.6.1</w:t>
            </w:r>
          </w:p>
          <w:p w14:paraId="4C578C90" w14:textId="4AAC494F" w:rsidR="008E773B" w:rsidRPr="00D86E8B" w:rsidRDefault="008E773B" w:rsidP="006E02CF">
            <w:pPr>
              <w:pStyle w:val="Normalpool"/>
              <w:keepNext/>
              <w:keepLines/>
              <w:spacing w:before="40" w:after="40"/>
              <w:ind w:left="57"/>
              <w:rPr>
                <w:kern w:val="2"/>
                <w:sz w:val="18"/>
                <w:szCs w:val="18"/>
              </w:rPr>
            </w:pPr>
            <w:r w:rsidRPr="00D86E8B">
              <w:rPr>
                <w:kern w:val="2"/>
                <w:sz w:val="18"/>
                <w:szCs w:val="18"/>
              </w:rPr>
              <w:t>17.16.1</w:t>
            </w:r>
          </w:p>
        </w:tc>
      </w:tr>
      <w:tr w:rsidR="007A42EE" w:rsidRPr="00D86E8B" w14:paraId="49432055" w14:textId="77777777" w:rsidTr="008E773B">
        <w:trPr>
          <w:trHeight w:val="57"/>
          <w:jc w:val="right"/>
        </w:trPr>
        <w:tc>
          <w:tcPr>
            <w:tcW w:w="14418" w:type="dxa"/>
            <w:gridSpan w:val="7"/>
            <w:tcBorders>
              <w:top w:val="single" w:sz="4" w:space="0" w:color="auto"/>
              <w:left w:val="single" w:sz="4" w:space="0" w:color="auto"/>
              <w:bottom w:val="single" w:sz="4" w:space="0" w:color="auto"/>
              <w:right w:val="single" w:sz="4" w:space="0" w:color="auto"/>
            </w:tcBorders>
          </w:tcPr>
          <w:p w14:paraId="5896E520" w14:textId="77777777" w:rsidR="008E773B" w:rsidRPr="00E04D80" w:rsidRDefault="008E773B" w:rsidP="008E773B">
            <w:pPr>
              <w:pStyle w:val="Normalpool"/>
              <w:keepNext/>
              <w:keepLines/>
              <w:spacing w:before="40" w:after="40"/>
              <w:ind w:left="57"/>
              <w:rPr>
                <w:b/>
                <w:bCs/>
                <w:kern w:val="2"/>
                <w:sz w:val="18"/>
                <w:szCs w:val="18"/>
              </w:rPr>
            </w:pPr>
            <w:r w:rsidRPr="00E04D80">
              <w:rPr>
                <w:b/>
                <w:bCs/>
                <w:kern w:val="2"/>
                <w:sz w:val="18"/>
                <w:szCs w:val="18"/>
              </w:rPr>
              <w:t>Qualitative indicators</w:t>
            </w:r>
          </w:p>
          <w:p w14:paraId="3A682AEA" w14:textId="1E37B54B" w:rsidR="007A42EE" w:rsidRPr="00D86E8B" w:rsidRDefault="008E773B" w:rsidP="008E773B">
            <w:pPr>
              <w:pStyle w:val="Normalpool"/>
              <w:keepNext/>
              <w:keepLines/>
              <w:spacing w:before="40" w:after="40"/>
              <w:ind w:left="57"/>
              <w:rPr>
                <w:kern w:val="2"/>
                <w:sz w:val="18"/>
                <w:szCs w:val="18"/>
              </w:rPr>
            </w:pPr>
            <w:r w:rsidRPr="00E04D80">
              <w:rPr>
                <w:kern w:val="2"/>
                <w:sz w:val="18"/>
                <w:szCs w:val="18"/>
              </w:rPr>
              <w:t>The qualitative indicators will capture the influence and uptake of UNEP normative and standard-setting work. Together with the impact stories, they complement the quantitative indicators, which mainly capture the impact of direct intervention by UNEP, and provide a more complete picture of UNEP results for the three thematic subprogrammes</w:t>
            </w:r>
            <w:r>
              <w:rPr>
                <w:kern w:val="2"/>
                <w:sz w:val="18"/>
                <w:szCs w:val="18"/>
              </w:rPr>
              <w:t>.</w:t>
            </w:r>
          </w:p>
        </w:tc>
      </w:tr>
      <w:tr w:rsidR="008E773B" w:rsidRPr="00D86E8B" w14:paraId="550C1B29" w14:textId="77777777" w:rsidTr="008E773B">
        <w:trPr>
          <w:trHeight w:val="584"/>
          <w:jc w:val="right"/>
        </w:trPr>
        <w:tc>
          <w:tcPr>
            <w:tcW w:w="2082" w:type="dxa"/>
            <w:tcBorders>
              <w:top w:val="single" w:sz="4" w:space="0" w:color="auto"/>
              <w:left w:val="single" w:sz="4" w:space="0" w:color="auto"/>
              <w:bottom w:val="nil"/>
              <w:right w:val="single" w:sz="4" w:space="0" w:color="auto"/>
            </w:tcBorders>
          </w:tcPr>
          <w:p w14:paraId="36A6E483" w14:textId="7727A169" w:rsidR="008E773B" w:rsidRPr="00D86E8B" w:rsidRDefault="008E773B" w:rsidP="00933A72">
            <w:pPr>
              <w:pStyle w:val="Normalpool"/>
              <w:numPr>
                <w:ilvl w:val="0"/>
                <w:numId w:val="7"/>
              </w:numPr>
              <w:spacing w:before="40" w:after="40"/>
              <w:ind w:left="397" w:hanging="340"/>
              <w:rPr>
                <w:kern w:val="2"/>
                <w:sz w:val="18"/>
                <w:szCs w:val="18"/>
              </w:rPr>
            </w:pPr>
            <w:r w:rsidRPr="00D86E8B">
              <w:rPr>
                <w:kern w:val="2"/>
                <w:sz w:val="18"/>
                <w:szCs w:val="18"/>
              </w:rPr>
              <w:t>Positive shift in public opinion, attitudes and actions in support of climate action as a result of UNEP action</w:t>
            </w:r>
          </w:p>
        </w:tc>
        <w:tc>
          <w:tcPr>
            <w:tcW w:w="1498" w:type="dxa"/>
            <w:tcBorders>
              <w:top w:val="single" w:sz="4" w:space="0" w:color="auto"/>
              <w:left w:val="single" w:sz="4" w:space="0" w:color="auto"/>
              <w:bottom w:val="nil"/>
              <w:right w:val="single" w:sz="4" w:space="0" w:color="auto"/>
            </w:tcBorders>
          </w:tcPr>
          <w:p w14:paraId="3B9951FA" w14:textId="304DB4BB" w:rsidR="008E773B" w:rsidRPr="00D86E8B" w:rsidRDefault="008E773B" w:rsidP="008E773B">
            <w:pPr>
              <w:pStyle w:val="Normalpool"/>
              <w:keepNext/>
              <w:keepLines/>
              <w:spacing w:before="40" w:after="40"/>
              <w:ind w:left="57"/>
              <w:rPr>
                <w:kern w:val="2"/>
                <w:sz w:val="18"/>
                <w:szCs w:val="18"/>
              </w:rPr>
            </w:pPr>
            <w:r w:rsidRPr="00D86E8B">
              <w:rPr>
                <w:kern w:val="2"/>
                <w:sz w:val="18"/>
                <w:szCs w:val="18"/>
              </w:rPr>
              <w:t>1A, 1B, 1C</w:t>
            </w:r>
          </w:p>
        </w:tc>
        <w:tc>
          <w:tcPr>
            <w:tcW w:w="1589" w:type="dxa"/>
            <w:tcBorders>
              <w:top w:val="single" w:sz="4" w:space="0" w:color="auto"/>
              <w:left w:val="single" w:sz="4" w:space="0" w:color="auto"/>
              <w:bottom w:val="nil"/>
              <w:right w:val="single" w:sz="4" w:space="0" w:color="auto"/>
            </w:tcBorders>
          </w:tcPr>
          <w:p w14:paraId="03EABC3D" w14:textId="301B3F94" w:rsidR="008E773B" w:rsidRPr="00D86E8B" w:rsidRDefault="008E773B" w:rsidP="008E773B">
            <w:pPr>
              <w:pStyle w:val="Normalpool"/>
              <w:keepNext/>
              <w:keepLines/>
              <w:spacing w:before="40" w:after="40"/>
              <w:ind w:left="57"/>
              <w:rPr>
                <w:kern w:val="2"/>
                <w:sz w:val="18"/>
                <w:szCs w:val="18"/>
              </w:rPr>
            </w:pPr>
            <w:r w:rsidRPr="00D86E8B">
              <w:rPr>
                <w:kern w:val="2"/>
                <w:sz w:val="18"/>
                <w:szCs w:val="18"/>
              </w:rPr>
              <w:t>1.1, 1.2, 1.3, 1.8</w:t>
            </w:r>
          </w:p>
        </w:tc>
        <w:tc>
          <w:tcPr>
            <w:tcW w:w="7964" w:type="dxa"/>
            <w:gridSpan w:val="3"/>
            <w:vMerge w:val="restart"/>
            <w:tcBorders>
              <w:top w:val="single" w:sz="4" w:space="0" w:color="auto"/>
              <w:left w:val="single" w:sz="4" w:space="0" w:color="auto"/>
              <w:bottom w:val="single" w:sz="12" w:space="0" w:color="auto"/>
              <w:right w:val="nil"/>
            </w:tcBorders>
          </w:tcPr>
          <w:p w14:paraId="05ACF73A" w14:textId="77777777" w:rsidR="008E773B" w:rsidRPr="00E04D80" w:rsidRDefault="008E773B" w:rsidP="008E773B">
            <w:pPr>
              <w:pStyle w:val="Normalpool"/>
              <w:numPr>
                <w:ilvl w:val="0"/>
                <w:numId w:val="6"/>
              </w:numPr>
              <w:spacing w:before="40" w:after="40"/>
              <w:ind w:left="227" w:hanging="170"/>
              <w:rPr>
                <w:kern w:val="2"/>
                <w:sz w:val="18"/>
                <w:szCs w:val="18"/>
              </w:rPr>
            </w:pPr>
            <w:r w:rsidRPr="00E04D80">
              <w:rPr>
                <w:kern w:val="2"/>
                <w:sz w:val="18"/>
                <w:szCs w:val="18"/>
              </w:rPr>
              <w:t>Knowledge, attitude and practices studies</w:t>
            </w:r>
          </w:p>
          <w:p w14:paraId="579521A5" w14:textId="48F4CAD0" w:rsidR="008E773B" w:rsidRPr="00E04D80" w:rsidRDefault="008E773B" w:rsidP="008E773B">
            <w:pPr>
              <w:pStyle w:val="Normalpool"/>
              <w:numPr>
                <w:ilvl w:val="0"/>
                <w:numId w:val="6"/>
              </w:numPr>
              <w:spacing w:before="40" w:after="40"/>
              <w:ind w:left="227" w:hanging="170"/>
              <w:rPr>
                <w:kern w:val="2"/>
                <w:sz w:val="18"/>
                <w:szCs w:val="18"/>
              </w:rPr>
            </w:pPr>
            <w:r w:rsidRPr="00E04D80">
              <w:rPr>
                <w:kern w:val="2"/>
                <w:sz w:val="18"/>
                <w:szCs w:val="18"/>
              </w:rPr>
              <w:t>National public opinion surveys (e.g., Eurobarometer)</w:t>
            </w:r>
          </w:p>
          <w:p w14:paraId="0F388BEA" w14:textId="7215684C" w:rsidR="008E773B" w:rsidRPr="00E04D80" w:rsidRDefault="008E773B" w:rsidP="008E773B">
            <w:pPr>
              <w:pStyle w:val="Normalpool"/>
              <w:numPr>
                <w:ilvl w:val="0"/>
                <w:numId w:val="6"/>
              </w:numPr>
              <w:spacing w:before="40" w:after="40"/>
              <w:ind w:left="227" w:hanging="170"/>
              <w:rPr>
                <w:kern w:val="2"/>
                <w:sz w:val="18"/>
                <w:szCs w:val="18"/>
              </w:rPr>
            </w:pPr>
            <w:r w:rsidRPr="00E04D80">
              <w:rPr>
                <w:kern w:val="2"/>
                <w:sz w:val="18"/>
                <w:szCs w:val="18"/>
              </w:rPr>
              <w:t>Pew Research Centre research</w:t>
            </w:r>
          </w:p>
          <w:p w14:paraId="075C42BD" w14:textId="54DF16FF" w:rsidR="008E773B" w:rsidRPr="00E04D80" w:rsidRDefault="008E773B" w:rsidP="008E773B">
            <w:pPr>
              <w:pStyle w:val="Normalpool"/>
              <w:numPr>
                <w:ilvl w:val="0"/>
                <w:numId w:val="6"/>
              </w:numPr>
              <w:spacing w:before="40" w:after="40"/>
              <w:ind w:left="227" w:hanging="170"/>
              <w:rPr>
                <w:kern w:val="2"/>
                <w:sz w:val="18"/>
                <w:szCs w:val="18"/>
              </w:rPr>
            </w:pPr>
            <w:r w:rsidRPr="00E04D80">
              <w:rPr>
                <w:kern w:val="2"/>
                <w:sz w:val="18"/>
                <w:szCs w:val="18"/>
              </w:rPr>
              <w:t>Yale Program on Climate Change Communication</w:t>
            </w:r>
          </w:p>
          <w:p w14:paraId="7978FF02" w14:textId="77777777" w:rsidR="008E773B" w:rsidRPr="00E04D80" w:rsidRDefault="008E773B" w:rsidP="008E773B">
            <w:pPr>
              <w:pStyle w:val="Normalpool"/>
              <w:numPr>
                <w:ilvl w:val="0"/>
                <w:numId w:val="6"/>
              </w:numPr>
              <w:spacing w:before="40" w:after="40"/>
              <w:ind w:left="227" w:hanging="170"/>
              <w:rPr>
                <w:kern w:val="2"/>
                <w:sz w:val="18"/>
                <w:szCs w:val="18"/>
              </w:rPr>
            </w:pPr>
            <w:r w:rsidRPr="00E04D80">
              <w:rPr>
                <w:kern w:val="2"/>
                <w:sz w:val="18"/>
                <w:szCs w:val="18"/>
              </w:rPr>
              <w:t>UNEP Finance Initiative</w:t>
            </w:r>
          </w:p>
          <w:p w14:paraId="31DBF254" w14:textId="77777777" w:rsidR="008E773B" w:rsidRPr="00E04D80" w:rsidRDefault="008E773B" w:rsidP="008E773B">
            <w:pPr>
              <w:pStyle w:val="Normalpool"/>
              <w:numPr>
                <w:ilvl w:val="0"/>
                <w:numId w:val="6"/>
              </w:numPr>
              <w:spacing w:before="40" w:after="40"/>
              <w:ind w:left="227" w:hanging="170"/>
              <w:rPr>
                <w:kern w:val="2"/>
                <w:sz w:val="18"/>
                <w:szCs w:val="18"/>
              </w:rPr>
            </w:pPr>
            <w:r w:rsidRPr="00E04D80">
              <w:rPr>
                <w:kern w:val="2"/>
                <w:sz w:val="18"/>
                <w:szCs w:val="18"/>
              </w:rPr>
              <w:t>Climate and Clean Air Coalition reports</w:t>
            </w:r>
          </w:p>
          <w:p w14:paraId="700F0DBA" w14:textId="0D8216B9" w:rsidR="008E773B" w:rsidRPr="00D86E8B" w:rsidRDefault="008E773B" w:rsidP="008E773B">
            <w:pPr>
              <w:pStyle w:val="Normalpool"/>
              <w:numPr>
                <w:ilvl w:val="0"/>
                <w:numId w:val="6"/>
              </w:numPr>
              <w:spacing w:before="40" w:after="40"/>
              <w:ind w:left="227" w:hanging="170"/>
              <w:rPr>
                <w:kern w:val="2"/>
                <w:sz w:val="18"/>
                <w:szCs w:val="18"/>
              </w:rPr>
            </w:pPr>
            <w:r w:rsidRPr="00E04D80">
              <w:rPr>
                <w:kern w:val="2"/>
                <w:sz w:val="18"/>
                <w:szCs w:val="18"/>
              </w:rPr>
              <w:t>Climate Technology Centre and Network reports</w:t>
            </w:r>
          </w:p>
        </w:tc>
        <w:tc>
          <w:tcPr>
            <w:tcW w:w="1285" w:type="dxa"/>
            <w:tcBorders>
              <w:top w:val="nil"/>
              <w:left w:val="nil"/>
              <w:bottom w:val="nil"/>
              <w:right w:val="single" w:sz="4" w:space="0" w:color="auto"/>
            </w:tcBorders>
          </w:tcPr>
          <w:p w14:paraId="55698786" w14:textId="77777777" w:rsidR="008E773B" w:rsidRPr="00E04D80" w:rsidRDefault="008E773B" w:rsidP="008E773B">
            <w:pPr>
              <w:pStyle w:val="Normalpool"/>
              <w:spacing w:before="40" w:after="40"/>
              <w:ind w:left="57"/>
              <w:rPr>
                <w:kern w:val="2"/>
                <w:sz w:val="18"/>
                <w:szCs w:val="18"/>
              </w:rPr>
            </w:pPr>
            <w:r w:rsidRPr="00E04D80">
              <w:rPr>
                <w:kern w:val="2"/>
                <w:sz w:val="18"/>
                <w:szCs w:val="18"/>
              </w:rPr>
              <w:t>4.7.1</w:t>
            </w:r>
          </w:p>
          <w:p w14:paraId="4C80F087" w14:textId="77777777" w:rsidR="008E773B" w:rsidRPr="00E04D80" w:rsidRDefault="008E773B" w:rsidP="008E773B">
            <w:pPr>
              <w:pStyle w:val="Normalpool"/>
              <w:spacing w:before="40" w:after="40"/>
              <w:ind w:left="57"/>
              <w:rPr>
                <w:kern w:val="2"/>
                <w:sz w:val="18"/>
                <w:szCs w:val="18"/>
              </w:rPr>
            </w:pPr>
            <w:r w:rsidRPr="00E04D80">
              <w:rPr>
                <w:kern w:val="2"/>
                <w:sz w:val="18"/>
                <w:szCs w:val="18"/>
              </w:rPr>
              <w:t>12.8.1</w:t>
            </w:r>
          </w:p>
          <w:p w14:paraId="0C8E958E" w14:textId="09984483" w:rsidR="008E773B" w:rsidRPr="00D86E8B" w:rsidRDefault="008E773B" w:rsidP="008E773B">
            <w:pPr>
              <w:pStyle w:val="Normalpool"/>
              <w:keepNext/>
              <w:keepLines/>
              <w:spacing w:before="40" w:after="40"/>
              <w:ind w:left="57"/>
              <w:rPr>
                <w:kern w:val="2"/>
                <w:sz w:val="18"/>
                <w:szCs w:val="18"/>
              </w:rPr>
            </w:pPr>
            <w:r w:rsidRPr="00E04D80">
              <w:rPr>
                <w:kern w:val="2"/>
                <w:sz w:val="18"/>
                <w:szCs w:val="18"/>
              </w:rPr>
              <w:t>13.1</w:t>
            </w:r>
          </w:p>
        </w:tc>
      </w:tr>
      <w:tr w:rsidR="008E773B" w:rsidRPr="00D86E8B" w14:paraId="4165FE98" w14:textId="77777777" w:rsidTr="008E773B">
        <w:trPr>
          <w:trHeight w:val="584"/>
          <w:jc w:val="right"/>
        </w:trPr>
        <w:tc>
          <w:tcPr>
            <w:tcW w:w="2082" w:type="dxa"/>
            <w:tcBorders>
              <w:top w:val="nil"/>
              <w:left w:val="single" w:sz="4" w:space="0" w:color="auto"/>
              <w:bottom w:val="single" w:sz="12" w:space="0" w:color="auto"/>
              <w:right w:val="nil"/>
            </w:tcBorders>
          </w:tcPr>
          <w:p w14:paraId="4933E8AE" w14:textId="52AE61C4" w:rsidR="008E773B" w:rsidRPr="00D86E8B" w:rsidRDefault="008E773B" w:rsidP="008E773B">
            <w:pPr>
              <w:pStyle w:val="Normalpool"/>
              <w:numPr>
                <w:ilvl w:val="0"/>
                <w:numId w:val="7"/>
              </w:numPr>
              <w:spacing w:before="40" w:after="40"/>
              <w:ind w:left="397" w:hanging="340"/>
              <w:rPr>
                <w:kern w:val="2"/>
                <w:sz w:val="18"/>
                <w:szCs w:val="18"/>
              </w:rPr>
            </w:pPr>
            <w:r w:rsidRPr="00D86E8B">
              <w:rPr>
                <w:kern w:val="2"/>
                <w:sz w:val="18"/>
                <w:szCs w:val="18"/>
              </w:rPr>
              <w:t>Positive shift among private sector actors in support of climate action as a result of UNEP engagement</w:t>
            </w:r>
          </w:p>
        </w:tc>
        <w:tc>
          <w:tcPr>
            <w:tcW w:w="1498" w:type="dxa"/>
            <w:tcBorders>
              <w:top w:val="nil"/>
              <w:left w:val="nil"/>
              <w:bottom w:val="single" w:sz="12" w:space="0" w:color="auto"/>
              <w:right w:val="nil"/>
            </w:tcBorders>
          </w:tcPr>
          <w:p w14:paraId="67722563" w14:textId="77777777" w:rsidR="008E773B" w:rsidRPr="00D86E8B" w:rsidRDefault="008E773B" w:rsidP="008E773B">
            <w:pPr>
              <w:pStyle w:val="Normalpool"/>
              <w:keepNext/>
              <w:keepLines/>
              <w:spacing w:before="40" w:after="40"/>
              <w:ind w:left="57"/>
              <w:rPr>
                <w:kern w:val="2"/>
                <w:sz w:val="18"/>
                <w:szCs w:val="18"/>
              </w:rPr>
            </w:pPr>
          </w:p>
        </w:tc>
        <w:tc>
          <w:tcPr>
            <w:tcW w:w="1589" w:type="dxa"/>
            <w:tcBorders>
              <w:top w:val="nil"/>
              <w:left w:val="nil"/>
              <w:bottom w:val="single" w:sz="12" w:space="0" w:color="auto"/>
              <w:right w:val="nil"/>
            </w:tcBorders>
          </w:tcPr>
          <w:p w14:paraId="2111406D" w14:textId="77777777" w:rsidR="008E773B" w:rsidRPr="00D86E8B" w:rsidRDefault="008E773B" w:rsidP="008E773B">
            <w:pPr>
              <w:pStyle w:val="Normalpool"/>
              <w:keepNext/>
              <w:keepLines/>
              <w:spacing w:before="40" w:after="40"/>
              <w:ind w:left="57"/>
              <w:rPr>
                <w:kern w:val="2"/>
                <w:sz w:val="18"/>
                <w:szCs w:val="18"/>
              </w:rPr>
            </w:pPr>
          </w:p>
        </w:tc>
        <w:tc>
          <w:tcPr>
            <w:tcW w:w="7964" w:type="dxa"/>
            <w:gridSpan w:val="3"/>
            <w:vMerge/>
            <w:tcBorders>
              <w:left w:val="nil"/>
              <w:bottom w:val="single" w:sz="12" w:space="0" w:color="auto"/>
              <w:right w:val="nil"/>
            </w:tcBorders>
          </w:tcPr>
          <w:p w14:paraId="3943F27A" w14:textId="77777777" w:rsidR="008E773B" w:rsidRPr="00D86E8B" w:rsidRDefault="008E773B" w:rsidP="008E773B">
            <w:pPr>
              <w:pStyle w:val="Normalpool"/>
              <w:spacing w:before="40" w:after="40"/>
              <w:ind w:left="57"/>
              <w:rPr>
                <w:kern w:val="2"/>
                <w:sz w:val="18"/>
                <w:szCs w:val="18"/>
              </w:rPr>
            </w:pPr>
          </w:p>
        </w:tc>
        <w:tc>
          <w:tcPr>
            <w:tcW w:w="1285" w:type="dxa"/>
            <w:tcBorders>
              <w:top w:val="nil"/>
              <w:left w:val="nil"/>
              <w:bottom w:val="single" w:sz="12" w:space="0" w:color="auto"/>
              <w:right w:val="single" w:sz="4" w:space="0" w:color="auto"/>
            </w:tcBorders>
          </w:tcPr>
          <w:p w14:paraId="7EBA0530" w14:textId="77777777" w:rsidR="008E773B" w:rsidRPr="00D86E8B" w:rsidRDefault="008E773B" w:rsidP="008E773B">
            <w:pPr>
              <w:pStyle w:val="Normalpool"/>
              <w:keepNext/>
              <w:keepLines/>
              <w:spacing w:before="40" w:after="40"/>
              <w:ind w:left="57"/>
              <w:rPr>
                <w:kern w:val="2"/>
                <w:sz w:val="18"/>
                <w:szCs w:val="18"/>
              </w:rPr>
            </w:pPr>
          </w:p>
        </w:tc>
      </w:tr>
    </w:tbl>
    <w:p w14:paraId="2F8B24EA" w14:textId="1F9482AD" w:rsidR="007A42EE" w:rsidRPr="00D86E8B" w:rsidRDefault="007A42EE" w:rsidP="008E773B">
      <w:pPr>
        <w:pStyle w:val="Normalpool"/>
        <w:spacing w:before="60" w:after="40"/>
        <w:rPr>
          <w:kern w:val="2"/>
          <w:sz w:val="17"/>
          <w:szCs w:val="17"/>
        </w:rPr>
      </w:pPr>
      <w:r w:rsidRPr="00D86E8B">
        <w:rPr>
          <w:kern w:val="2"/>
          <w:sz w:val="17"/>
          <w:szCs w:val="17"/>
          <w:vertAlign w:val="superscript"/>
        </w:rPr>
        <w:t>a</w:t>
      </w:r>
      <w:r w:rsidRPr="00D86E8B">
        <w:rPr>
          <w:kern w:val="2"/>
          <w:sz w:val="17"/>
          <w:szCs w:val="17"/>
        </w:rPr>
        <w:t xml:space="preserve"> </w:t>
      </w:r>
      <w:r w:rsidR="008E773B" w:rsidRPr="00D86E8B">
        <w:rPr>
          <w:kern w:val="2"/>
          <w:sz w:val="17"/>
          <w:szCs w:val="17"/>
        </w:rPr>
        <w:t>Will be disaggregated by gender to the extent possible when baselines are developed</w:t>
      </w:r>
      <w:r>
        <w:rPr>
          <w:kern w:val="2"/>
          <w:sz w:val="17"/>
          <w:szCs w:val="17"/>
        </w:rPr>
        <w:t>.</w:t>
      </w:r>
    </w:p>
    <w:p w14:paraId="3B0C4AE3" w14:textId="41876E3B" w:rsidR="000E220E" w:rsidRPr="00D86E8B" w:rsidRDefault="000E220E">
      <w:pPr>
        <w:tabs>
          <w:tab w:val="clear" w:pos="1247"/>
          <w:tab w:val="clear" w:pos="1814"/>
          <w:tab w:val="clear" w:pos="2381"/>
          <w:tab w:val="clear" w:pos="2948"/>
          <w:tab w:val="clear" w:pos="3515"/>
        </w:tabs>
        <w:rPr>
          <w:kern w:val="2"/>
        </w:rPr>
      </w:pPr>
      <w:r w:rsidRPr="00D86E8B">
        <w:rPr>
          <w:kern w:val="2"/>
        </w:rPr>
        <w:br w:type="page"/>
      </w:r>
    </w:p>
    <w:p w14:paraId="039CACD2" w14:textId="06E97CA4" w:rsidR="000148A4" w:rsidRPr="00D86E8B" w:rsidRDefault="000148A4" w:rsidP="00FD631B">
      <w:pPr>
        <w:pStyle w:val="Titletable"/>
        <w:rPr>
          <w:kern w:val="2"/>
        </w:rPr>
      </w:pPr>
      <w:r w:rsidRPr="00D86E8B">
        <w:rPr>
          <w:b w:val="0"/>
          <w:bCs w:val="0"/>
          <w:kern w:val="2"/>
        </w:rPr>
        <w:lastRenderedPageBreak/>
        <w:t>Table 8</w:t>
      </w:r>
      <w:r w:rsidRPr="00D86E8B">
        <w:rPr>
          <w:kern w:val="2"/>
        </w:rPr>
        <w:t xml:space="preserve"> </w:t>
      </w:r>
      <w:r w:rsidRPr="00D86E8B">
        <w:rPr>
          <w:kern w:val="2"/>
        </w:rPr>
        <w:br/>
        <w:t xml:space="preserve">Nature </w:t>
      </w:r>
      <w:r w:rsidR="00555463" w:rsidRPr="00D86E8B">
        <w:rPr>
          <w:kern w:val="2"/>
        </w:rPr>
        <w:t>a</w:t>
      </w:r>
      <w:r w:rsidRPr="00D86E8B">
        <w:rPr>
          <w:kern w:val="2"/>
        </w:rPr>
        <w:t>ction subprogramme</w:t>
      </w:r>
    </w:p>
    <w:tbl>
      <w:tblPr>
        <w:tblpPr w:leftFromText="180" w:rightFromText="180" w:vertAnchor="text" w:tblpXSpec="righ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2"/>
        <w:gridCol w:w="1498"/>
        <w:gridCol w:w="1589"/>
        <w:gridCol w:w="1844"/>
        <w:gridCol w:w="3060"/>
        <w:gridCol w:w="1090"/>
        <w:gridCol w:w="1970"/>
        <w:gridCol w:w="1285"/>
      </w:tblGrid>
      <w:tr w:rsidR="00DF2D21" w:rsidRPr="00D86E8B" w14:paraId="14D707F6" w14:textId="77777777" w:rsidTr="00C52D26">
        <w:trPr>
          <w:trHeight w:val="57"/>
          <w:tblHeader/>
        </w:trPr>
        <w:tc>
          <w:tcPr>
            <w:tcW w:w="14420" w:type="dxa"/>
            <w:gridSpan w:val="8"/>
            <w:tcBorders>
              <w:top w:val="single" w:sz="4" w:space="0" w:color="auto"/>
              <w:left w:val="single" w:sz="4" w:space="0" w:color="auto"/>
              <w:bottom w:val="single" w:sz="4" w:space="0" w:color="auto"/>
              <w:right w:val="single" w:sz="4" w:space="0" w:color="auto"/>
            </w:tcBorders>
            <w:shd w:val="clear" w:color="auto" w:fill="DEEAF6"/>
            <w:vAlign w:val="bottom"/>
          </w:tcPr>
          <w:p w14:paraId="61A1BCDB" w14:textId="49962326" w:rsidR="00DF2D21" w:rsidRPr="00D86E8B" w:rsidRDefault="007A0AFD" w:rsidP="00C52D26">
            <w:pPr>
              <w:pStyle w:val="Normalpool"/>
              <w:spacing w:before="40" w:after="40"/>
              <w:ind w:left="57" w:right="57"/>
              <w:jc w:val="center"/>
              <w:rPr>
                <w:b/>
                <w:bCs/>
                <w:kern w:val="2"/>
                <w:sz w:val="18"/>
                <w:szCs w:val="18"/>
              </w:rPr>
            </w:pPr>
            <w:r w:rsidRPr="00AA1859">
              <w:t xml:space="preserve">UNEP indicators, baselines and targets, units of measure, data sources and relevant Sustainable Development Goal indicators for the </w:t>
            </w:r>
            <w:r>
              <w:t>nature</w:t>
            </w:r>
            <w:r w:rsidRPr="00AA1859">
              <w:t xml:space="preserve"> action thematic subprogramme</w:t>
            </w:r>
            <w:r w:rsidRPr="00D86E8B">
              <w:rPr>
                <w:b/>
                <w:bCs/>
                <w:kern w:val="2"/>
                <w:sz w:val="18"/>
                <w:szCs w:val="18"/>
              </w:rPr>
              <w:t xml:space="preserve"> </w:t>
            </w:r>
          </w:p>
        </w:tc>
      </w:tr>
      <w:tr w:rsidR="00DF2D21" w:rsidRPr="00D86E8B" w14:paraId="569E166A" w14:textId="77777777" w:rsidTr="00C52D26">
        <w:trPr>
          <w:trHeight w:val="57"/>
          <w:tblHeader/>
        </w:trPr>
        <w:tc>
          <w:tcPr>
            <w:tcW w:w="2083" w:type="dxa"/>
            <w:tcBorders>
              <w:top w:val="single" w:sz="4" w:space="0" w:color="auto"/>
              <w:left w:val="single" w:sz="4" w:space="0" w:color="auto"/>
              <w:bottom w:val="single" w:sz="12" w:space="0" w:color="auto"/>
              <w:right w:val="single" w:sz="4" w:space="0" w:color="auto"/>
            </w:tcBorders>
            <w:shd w:val="clear" w:color="auto" w:fill="DEEAF6"/>
            <w:vAlign w:val="bottom"/>
          </w:tcPr>
          <w:p w14:paraId="18591926" w14:textId="77777777" w:rsidR="00DF2D21" w:rsidRPr="00D86E8B" w:rsidRDefault="00DF2D21" w:rsidP="00C52D26">
            <w:pPr>
              <w:pStyle w:val="Normalpool"/>
              <w:spacing w:before="40" w:after="40"/>
              <w:ind w:left="57" w:right="57"/>
              <w:rPr>
                <w:i/>
                <w:iCs/>
                <w:kern w:val="2"/>
                <w:sz w:val="18"/>
                <w:szCs w:val="18"/>
              </w:rPr>
            </w:pPr>
            <w:r w:rsidRPr="00D86E8B">
              <w:rPr>
                <w:i/>
                <w:iCs/>
                <w:kern w:val="2"/>
                <w:sz w:val="18"/>
                <w:szCs w:val="18"/>
              </w:rPr>
              <w:t>Indicators</w:t>
            </w:r>
          </w:p>
        </w:tc>
        <w:tc>
          <w:tcPr>
            <w:tcW w:w="1499" w:type="dxa"/>
            <w:tcBorders>
              <w:top w:val="single" w:sz="4" w:space="0" w:color="auto"/>
              <w:left w:val="single" w:sz="4" w:space="0" w:color="auto"/>
              <w:bottom w:val="single" w:sz="12" w:space="0" w:color="auto"/>
              <w:right w:val="single" w:sz="4" w:space="0" w:color="auto"/>
            </w:tcBorders>
            <w:shd w:val="clear" w:color="auto" w:fill="DEEAF6"/>
            <w:vAlign w:val="bottom"/>
          </w:tcPr>
          <w:p w14:paraId="2D2683CC" w14:textId="1FCF50F5" w:rsidR="00DF2D21" w:rsidRPr="00D86E8B" w:rsidRDefault="00DF2D21" w:rsidP="00C52D26">
            <w:pPr>
              <w:pStyle w:val="Normalpool"/>
              <w:spacing w:before="40" w:after="40"/>
              <w:ind w:left="57" w:right="57"/>
              <w:rPr>
                <w:i/>
                <w:iCs/>
                <w:kern w:val="2"/>
                <w:sz w:val="18"/>
                <w:szCs w:val="18"/>
              </w:rPr>
            </w:pPr>
            <w:r w:rsidRPr="00D86E8B">
              <w:rPr>
                <w:i/>
                <w:iCs/>
                <w:kern w:val="2"/>
                <w:sz w:val="18"/>
                <w:szCs w:val="18"/>
              </w:rPr>
              <w:t xml:space="preserve">2025 </w:t>
            </w:r>
            <w:r w:rsidR="00811D04">
              <w:rPr>
                <w:i/>
                <w:iCs/>
                <w:kern w:val="2"/>
                <w:sz w:val="18"/>
                <w:szCs w:val="18"/>
              </w:rPr>
              <w:t>o</w:t>
            </w:r>
            <w:r w:rsidRPr="00D86E8B">
              <w:rPr>
                <w:i/>
                <w:iCs/>
                <w:kern w:val="2"/>
                <w:sz w:val="18"/>
                <w:szCs w:val="18"/>
              </w:rPr>
              <w:t>utcomes</w:t>
            </w:r>
          </w:p>
        </w:tc>
        <w:tc>
          <w:tcPr>
            <w:tcW w:w="1589" w:type="dxa"/>
            <w:tcBorders>
              <w:top w:val="single" w:sz="4" w:space="0" w:color="auto"/>
              <w:left w:val="single" w:sz="4" w:space="0" w:color="auto"/>
              <w:bottom w:val="single" w:sz="12" w:space="0" w:color="auto"/>
              <w:right w:val="single" w:sz="4" w:space="0" w:color="auto"/>
            </w:tcBorders>
            <w:shd w:val="clear" w:color="auto" w:fill="DEEAF6"/>
            <w:vAlign w:val="bottom"/>
          </w:tcPr>
          <w:p w14:paraId="399AFD68" w14:textId="77777777" w:rsidR="00DF2D21" w:rsidRPr="00D86E8B" w:rsidRDefault="00DF2D21" w:rsidP="00C52D26">
            <w:pPr>
              <w:pStyle w:val="Normalpool"/>
              <w:spacing w:before="40" w:after="40"/>
              <w:ind w:left="57" w:right="57"/>
              <w:rPr>
                <w:i/>
                <w:iCs/>
                <w:kern w:val="2"/>
                <w:sz w:val="18"/>
                <w:szCs w:val="18"/>
              </w:rPr>
            </w:pPr>
            <w:r w:rsidRPr="00D86E8B">
              <w:rPr>
                <w:i/>
                <w:iCs/>
                <w:kern w:val="2"/>
                <w:sz w:val="18"/>
                <w:szCs w:val="18"/>
              </w:rPr>
              <w:t>Direct outcomes</w:t>
            </w:r>
          </w:p>
        </w:tc>
        <w:tc>
          <w:tcPr>
            <w:tcW w:w="1844" w:type="dxa"/>
            <w:tcBorders>
              <w:top w:val="single" w:sz="4" w:space="0" w:color="auto"/>
              <w:left w:val="single" w:sz="4" w:space="0" w:color="auto"/>
              <w:bottom w:val="single" w:sz="12" w:space="0" w:color="auto"/>
              <w:right w:val="single" w:sz="4" w:space="0" w:color="auto"/>
            </w:tcBorders>
            <w:shd w:val="clear" w:color="auto" w:fill="DEEAF6"/>
            <w:vAlign w:val="bottom"/>
          </w:tcPr>
          <w:p w14:paraId="09F83F86" w14:textId="5F645C32" w:rsidR="00DF2D21" w:rsidRPr="00BD10DD" w:rsidRDefault="00DF2D21" w:rsidP="00C52D26">
            <w:pPr>
              <w:pStyle w:val="Normalpool"/>
              <w:spacing w:before="40" w:after="40"/>
              <w:ind w:left="57" w:right="57"/>
              <w:rPr>
                <w:i/>
                <w:iCs/>
                <w:kern w:val="2"/>
                <w:sz w:val="18"/>
                <w:szCs w:val="18"/>
              </w:rPr>
            </w:pPr>
            <w:r w:rsidRPr="00BD10DD">
              <w:rPr>
                <w:i/>
                <w:iCs/>
                <w:kern w:val="2"/>
                <w:sz w:val="18"/>
                <w:szCs w:val="18"/>
              </w:rPr>
              <w:t>Baselines and targets</w:t>
            </w:r>
            <w:r w:rsidR="00083981" w:rsidRPr="00BD10DD">
              <w:rPr>
                <w:i/>
                <w:iCs/>
                <w:kern w:val="2"/>
                <w:sz w:val="18"/>
                <w:szCs w:val="18"/>
                <w:vertAlign w:val="superscript"/>
              </w:rPr>
              <w:t>a</w:t>
            </w:r>
          </w:p>
        </w:tc>
        <w:tc>
          <w:tcPr>
            <w:tcW w:w="3060" w:type="dxa"/>
            <w:tcBorders>
              <w:top w:val="single" w:sz="4" w:space="0" w:color="auto"/>
              <w:left w:val="single" w:sz="4" w:space="0" w:color="auto"/>
              <w:bottom w:val="single" w:sz="12" w:space="0" w:color="auto"/>
              <w:right w:val="single" w:sz="4" w:space="0" w:color="auto"/>
            </w:tcBorders>
            <w:shd w:val="clear" w:color="auto" w:fill="DEEAF6"/>
            <w:vAlign w:val="bottom"/>
          </w:tcPr>
          <w:p w14:paraId="13A9A8C3" w14:textId="77777777" w:rsidR="00DF2D21" w:rsidRPr="00BD10DD" w:rsidRDefault="00DF2D21" w:rsidP="00C52D26">
            <w:pPr>
              <w:pStyle w:val="Normalpool"/>
              <w:spacing w:before="40" w:after="40"/>
              <w:ind w:left="57" w:right="57"/>
              <w:rPr>
                <w:i/>
                <w:iCs/>
                <w:kern w:val="2"/>
                <w:sz w:val="18"/>
                <w:szCs w:val="18"/>
              </w:rPr>
            </w:pPr>
            <w:r w:rsidRPr="00BD10DD">
              <w:rPr>
                <w:i/>
                <w:iCs/>
                <w:kern w:val="2"/>
                <w:sz w:val="18"/>
                <w:szCs w:val="18"/>
              </w:rPr>
              <w:t>Unit of measure</w:t>
            </w:r>
          </w:p>
        </w:tc>
        <w:tc>
          <w:tcPr>
            <w:tcW w:w="3060" w:type="dxa"/>
            <w:gridSpan w:val="2"/>
            <w:tcBorders>
              <w:top w:val="single" w:sz="4" w:space="0" w:color="auto"/>
              <w:left w:val="single" w:sz="4" w:space="0" w:color="auto"/>
              <w:bottom w:val="single" w:sz="12" w:space="0" w:color="auto"/>
              <w:right w:val="single" w:sz="4" w:space="0" w:color="auto"/>
            </w:tcBorders>
            <w:shd w:val="clear" w:color="auto" w:fill="DEEAF6"/>
            <w:vAlign w:val="bottom"/>
          </w:tcPr>
          <w:p w14:paraId="6EBBF357" w14:textId="77777777" w:rsidR="00DF2D21" w:rsidRPr="00D86E8B" w:rsidRDefault="00DF2D21" w:rsidP="00C52D26">
            <w:pPr>
              <w:pStyle w:val="Normalpool"/>
              <w:spacing w:before="40" w:after="40"/>
              <w:ind w:left="57" w:right="57"/>
              <w:rPr>
                <w:i/>
                <w:iCs/>
                <w:kern w:val="2"/>
                <w:sz w:val="18"/>
                <w:szCs w:val="18"/>
              </w:rPr>
            </w:pPr>
            <w:r w:rsidRPr="00D86E8B">
              <w:rPr>
                <w:i/>
                <w:iCs/>
                <w:kern w:val="2"/>
                <w:sz w:val="18"/>
                <w:szCs w:val="18"/>
              </w:rPr>
              <w:t>Data source</w:t>
            </w:r>
          </w:p>
        </w:tc>
        <w:tc>
          <w:tcPr>
            <w:tcW w:w="1285" w:type="dxa"/>
            <w:tcBorders>
              <w:top w:val="single" w:sz="4" w:space="0" w:color="auto"/>
              <w:left w:val="single" w:sz="4" w:space="0" w:color="auto"/>
              <w:bottom w:val="single" w:sz="12" w:space="0" w:color="auto"/>
              <w:right w:val="single" w:sz="4" w:space="0" w:color="auto"/>
            </w:tcBorders>
            <w:shd w:val="clear" w:color="auto" w:fill="DEEAF6"/>
            <w:vAlign w:val="bottom"/>
          </w:tcPr>
          <w:p w14:paraId="4EA2CCF8" w14:textId="6F618CE9" w:rsidR="00DF2D21" w:rsidRPr="00D86E8B" w:rsidRDefault="00DF2D21" w:rsidP="00C52D26">
            <w:pPr>
              <w:pStyle w:val="Normalpool"/>
              <w:spacing w:before="40" w:after="40"/>
              <w:ind w:left="57" w:right="57"/>
              <w:rPr>
                <w:i/>
                <w:iCs/>
                <w:kern w:val="2"/>
                <w:sz w:val="18"/>
                <w:szCs w:val="18"/>
              </w:rPr>
            </w:pPr>
            <w:r w:rsidRPr="00D86E8B">
              <w:rPr>
                <w:i/>
                <w:iCs/>
                <w:kern w:val="2"/>
                <w:sz w:val="18"/>
                <w:szCs w:val="18"/>
              </w:rPr>
              <w:t xml:space="preserve">Relevant </w:t>
            </w:r>
            <w:r w:rsidR="00F07408" w:rsidRPr="00D86E8B">
              <w:rPr>
                <w:i/>
                <w:iCs/>
                <w:kern w:val="2"/>
                <w:sz w:val="18"/>
                <w:szCs w:val="18"/>
              </w:rPr>
              <w:t>Sustainable Development Goal</w:t>
            </w:r>
            <w:r w:rsidR="007A5310" w:rsidRPr="00D86E8B">
              <w:rPr>
                <w:i/>
                <w:iCs/>
                <w:kern w:val="2"/>
                <w:sz w:val="18"/>
                <w:szCs w:val="18"/>
              </w:rPr>
              <w:t xml:space="preserve"> </w:t>
            </w:r>
            <w:r w:rsidRPr="00D86E8B">
              <w:rPr>
                <w:i/>
                <w:iCs/>
                <w:kern w:val="2"/>
                <w:sz w:val="18"/>
                <w:szCs w:val="18"/>
              </w:rPr>
              <w:t>indicator</w:t>
            </w:r>
          </w:p>
        </w:tc>
      </w:tr>
      <w:tr w:rsidR="002505C7" w:rsidRPr="00D86E8B" w14:paraId="02E0FED8" w14:textId="77777777" w:rsidTr="00C52D26">
        <w:trPr>
          <w:trHeight w:val="57"/>
        </w:trPr>
        <w:tc>
          <w:tcPr>
            <w:tcW w:w="2083" w:type="dxa"/>
            <w:tcBorders>
              <w:top w:val="single" w:sz="12" w:space="0" w:color="auto"/>
              <w:left w:val="single" w:sz="4" w:space="0" w:color="auto"/>
              <w:bottom w:val="single" w:sz="4" w:space="0" w:color="auto"/>
              <w:right w:val="single" w:sz="4" w:space="0" w:color="auto"/>
            </w:tcBorders>
          </w:tcPr>
          <w:p w14:paraId="09CED5ED" w14:textId="1FD7483A" w:rsidR="002505C7" w:rsidRPr="00D86E8B" w:rsidRDefault="002505C7" w:rsidP="00C52D26">
            <w:pPr>
              <w:pStyle w:val="Normalpool"/>
              <w:numPr>
                <w:ilvl w:val="0"/>
                <w:numId w:val="11"/>
              </w:numPr>
              <w:spacing w:before="40" w:after="40"/>
              <w:ind w:left="397" w:hanging="340"/>
              <w:rPr>
                <w:kern w:val="2"/>
                <w:sz w:val="18"/>
                <w:szCs w:val="18"/>
              </w:rPr>
            </w:pPr>
            <w:r w:rsidRPr="00D86E8B">
              <w:rPr>
                <w:kern w:val="2"/>
                <w:sz w:val="18"/>
                <w:szCs w:val="18"/>
              </w:rPr>
              <w:t>Number of national or subnational entities that</w:t>
            </w:r>
            <w:r w:rsidR="003C5B88">
              <w:rPr>
                <w:kern w:val="2"/>
                <w:sz w:val="18"/>
                <w:szCs w:val="18"/>
              </w:rPr>
              <w:t>, with UNEP support,</w:t>
            </w:r>
            <w:r w:rsidRPr="00D86E8B">
              <w:rPr>
                <w:kern w:val="2"/>
                <w:sz w:val="18"/>
                <w:szCs w:val="18"/>
              </w:rPr>
              <w:t xml:space="preserve"> adopt integrated approaches to address environmental and social issues and/or tools </w:t>
            </w:r>
            <w:r w:rsidR="003C5B88">
              <w:rPr>
                <w:kern w:val="2"/>
                <w:sz w:val="18"/>
                <w:szCs w:val="18"/>
              </w:rPr>
              <w:t>for</w:t>
            </w:r>
            <w:r w:rsidR="003C5B88" w:rsidRPr="00D86E8B">
              <w:rPr>
                <w:kern w:val="2"/>
                <w:sz w:val="18"/>
                <w:szCs w:val="18"/>
              </w:rPr>
              <w:t xml:space="preserve"> </w:t>
            </w:r>
            <w:r w:rsidRPr="00D86E8B">
              <w:rPr>
                <w:kern w:val="2"/>
                <w:sz w:val="18"/>
                <w:szCs w:val="18"/>
              </w:rPr>
              <w:t>valu</w:t>
            </w:r>
            <w:r w:rsidR="003C5B88">
              <w:rPr>
                <w:kern w:val="2"/>
                <w:sz w:val="18"/>
                <w:szCs w:val="18"/>
              </w:rPr>
              <w:t>ing</w:t>
            </w:r>
            <w:r w:rsidR="00811D04">
              <w:rPr>
                <w:kern w:val="2"/>
                <w:sz w:val="18"/>
                <w:szCs w:val="18"/>
              </w:rPr>
              <w:t>,</w:t>
            </w:r>
            <w:r w:rsidRPr="00D86E8B">
              <w:rPr>
                <w:kern w:val="2"/>
                <w:sz w:val="18"/>
                <w:szCs w:val="18"/>
              </w:rPr>
              <w:t xml:space="preserve"> monitor</w:t>
            </w:r>
            <w:r w:rsidR="003C5B88">
              <w:rPr>
                <w:kern w:val="2"/>
                <w:sz w:val="18"/>
                <w:szCs w:val="18"/>
              </w:rPr>
              <w:t>ing</w:t>
            </w:r>
            <w:r w:rsidRPr="00D86E8B">
              <w:rPr>
                <w:kern w:val="2"/>
                <w:sz w:val="18"/>
                <w:szCs w:val="18"/>
              </w:rPr>
              <w:t xml:space="preserve"> and sustainably manag</w:t>
            </w:r>
            <w:r w:rsidR="003C5B88">
              <w:rPr>
                <w:kern w:val="2"/>
                <w:sz w:val="18"/>
                <w:szCs w:val="18"/>
              </w:rPr>
              <w:t>ing</w:t>
            </w:r>
            <w:r w:rsidRPr="00D86E8B">
              <w:rPr>
                <w:kern w:val="2"/>
                <w:sz w:val="18"/>
                <w:szCs w:val="18"/>
              </w:rPr>
              <w:t xml:space="preserve"> biodiversity</w:t>
            </w:r>
          </w:p>
        </w:tc>
        <w:tc>
          <w:tcPr>
            <w:tcW w:w="1499" w:type="dxa"/>
            <w:tcBorders>
              <w:top w:val="single" w:sz="12" w:space="0" w:color="auto"/>
              <w:left w:val="single" w:sz="4" w:space="0" w:color="auto"/>
              <w:bottom w:val="single" w:sz="4" w:space="0" w:color="auto"/>
              <w:right w:val="single" w:sz="4" w:space="0" w:color="auto"/>
            </w:tcBorders>
          </w:tcPr>
          <w:p w14:paraId="5EF18A69" w14:textId="77777777" w:rsidR="002505C7" w:rsidRPr="00D86E8B" w:rsidRDefault="002505C7" w:rsidP="00C52D26">
            <w:pPr>
              <w:pStyle w:val="Normalpool"/>
              <w:spacing w:before="40" w:after="40"/>
              <w:ind w:left="57" w:right="57"/>
              <w:rPr>
                <w:kern w:val="2"/>
                <w:sz w:val="18"/>
                <w:szCs w:val="18"/>
              </w:rPr>
            </w:pPr>
            <w:r w:rsidRPr="00D86E8B">
              <w:rPr>
                <w:kern w:val="2"/>
                <w:sz w:val="18"/>
                <w:szCs w:val="18"/>
              </w:rPr>
              <w:t>2A, 2B</w:t>
            </w:r>
          </w:p>
        </w:tc>
        <w:tc>
          <w:tcPr>
            <w:tcW w:w="1589" w:type="dxa"/>
            <w:tcBorders>
              <w:top w:val="single" w:sz="12" w:space="0" w:color="auto"/>
              <w:left w:val="single" w:sz="4" w:space="0" w:color="auto"/>
              <w:bottom w:val="single" w:sz="4" w:space="0" w:color="auto"/>
              <w:right w:val="single" w:sz="4" w:space="0" w:color="auto"/>
            </w:tcBorders>
          </w:tcPr>
          <w:p w14:paraId="7357C984" w14:textId="77777777" w:rsidR="002505C7" w:rsidRPr="00D86E8B" w:rsidRDefault="002505C7" w:rsidP="00C52D26">
            <w:pPr>
              <w:pStyle w:val="Normalpool"/>
              <w:spacing w:before="40" w:after="40"/>
              <w:ind w:left="57" w:right="57"/>
              <w:rPr>
                <w:kern w:val="2"/>
                <w:sz w:val="18"/>
                <w:szCs w:val="18"/>
              </w:rPr>
            </w:pPr>
            <w:r w:rsidRPr="00D86E8B">
              <w:rPr>
                <w:kern w:val="2"/>
                <w:sz w:val="18"/>
                <w:szCs w:val="18"/>
              </w:rPr>
              <w:t>2.5, 2.6, 2.7, 2.8</w:t>
            </w:r>
          </w:p>
        </w:tc>
        <w:tc>
          <w:tcPr>
            <w:tcW w:w="1844" w:type="dxa"/>
            <w:tcBorders>
              <w:top w:val="single" w:sz="12" w:space="0" w:color="auto"/>
              <w:left w:val="single" w:sz="4" w:space="0" w:color="auto"/>
              <w:bottom w:val="single" w:sz="4" w:space="0" w:color="auto"/>
              <w:right w:val="single" w:sz="4" w:space="0" w:color="auto"/>
            </w:tcBorders>
          </w:tcPr>
          <w:p w14:paraId="5FE0DF60" w14:textId="0979D6A9" w:rsidR="00B641B1" w:rsidRPr="00BD10DD" w:rsidRDefault="002505C7" w:rsidP="00C52D26">
            <w:pPr>
              <w:pStyle w:val="Normalpool"/>
              <w:spacing w:before="40" w:after="40"/>
              <w:ind w:left="57" w:right="57"/>
              <w:rPr>
                <w:kern w:val="2"/>
                <w:sz w:val="18"/>
                <w:szCs w:val="18"/>
              </w:rPr>
            </w:pPr>
            <w:r w:rsidRPr="00BD10DD">
              <w:rPr>
                <w:kern w:val="2"/>
                <w:sz w:val="18"/>
                <w:szCs w:val="18"/>
              </w:rPr>
              <w:t>December 2021 baseline</w:t>
            </w:r>
            <w:r w:rsidR="008839B4" w:rsidRPr="00BD10DD">
              <w:rPr>
                <w:kern w:val="2"/>
                <w:sz w:val="18"/>
                <w:szCs w:val="18"/>
              </w:rPr>
              <w:t>:</w:t>
            </w:r>
            <w:r w:rsidRPr="00BD10DD">
              <w:rPr>
                <w:kern w:val="2"/>
                <w:sz w:val="18"/>
                <w:szCs w:val="18"/>
              </w:rPr>
              <w:t xml:space="preserve"> (tbc)</w:t>
            </w:r>
          </w:p>
          <w:p w14:paraId="09042F46" w14:textId="3E9B176B" w:rsidR="002505C7" w:rsidRPr="00BD10DD" w:rsidRDefault="002505C7" w:rsidP="00C52D26">
            <w:pPr>
              <w:pStyle w:val="Normalpool"/>
              <w:spacing w:before="40" w:after="40"/>
              <w:ind w:left="57" w:right="57"/>
              <w:rPr>
                <w:kern w:val="2"/>
                <w:sz w:val="18"/>
                <w:szCs w:val="18"/>
              </w:rPr>
            </w:pPr>
            <w:r w:rsidRPr="00BD10DD">
              <w:rPr>
                <w:kern w:val="2"/>
                <w:sz w:val="18"/>
                <w:szCs w:val="18"/>
              </w:rPr>
              <w:t>Progress expected by December 2022:</w:t>
            </w:r>
            <w:r w:rsidR="00D5601F" w:rsidRPr="00BD10DD">
              <w:rPr>
                <w:kern w:val="2"/>
                <w:sz w:val="18"/>
                <w:szCs w:val="18"/>
              </w:rPr>
              <w:t xml:space="preserve"> </w:t>
            </w:r>
            <w:r w:rsidRPr="00BD10DD">
              <w:rPr>
                <w:kern w:val="2"/>
                <w:sz w:val="18"/>
                <w:szCs w:val="18"/>
              </w:rPr>
              <w:t>+8</w:t>
            </w:r>
          </w:p>
          <w:p w14:paraId="09DAB1F6" w14:textId="10A178DB" w:rsidR="002505C7" w:rsidRPr="00BD10DD" w:rsidRDefault="002505C7" w:rsidP="00C52D26">
            <w:pPr>
              <w:pStyle w:val="Normalpool"/>
              <w:spacing w:before="40" w:after="40"/>
              <w:ind w:left="57" w:right="57"/>
              <w:rPr>
                <w:kern w:val="2"/>
                <w:sz w:val="18"/>
                <w:szCs w:val="18"/>
              </w:rPr>
            </w:pPr>
            <w:r w:rsidRPr="00BD10DD">
              <w:rPr>
                <w:kern w:val="2"/>
                <w:sz w:val="18"/>
                <w:szCs w:val="18"/>
              </w:rPr>
              <w:t>Progress expected by December 2023:</w:t>
            </w:r>
            <w:r w:rsidR="00D5601F" w:rsidRPr="00BD10DD">
              <w:rPr>
                <w:kern w:val="2"/>
                <w:sz w:val="18"/>
                <w:szCs w:val="18"/>
              </w:rPr>
              <w:t xml:space="preserve"> </w:t>
            </w:r>
            <w:r w:rsidRPr="00BD10DD">
              <w:rPr>
                <w:kern w:val="2"/>
                <w:sz w:val="18"/>
                <w:szCs w:val="18"/>
              </w:rPr>
              <w:t>+30</w:t>
            </w:r>
          </w:p>
        </w:tc>
        <w:tc>
          <w:tcPr>
            <w:tcW w:w="3060" w:type="dxa"/>
            <w:tcBorders>
              <w:top w:val="single" w:sz="12" w:space="0" w:color="auto"/>
              <w:left w:val="single" w:sz="4" w:space="0" w:color="auto"/>
              <w:bottom w:val="single" w:sz="4" w:space="0" w:color="auto"/>
              <w:right w:val="single" w:sz="4" w:space="0" w:color="auto"/>
            </w:tcBorders>
          </w:tcPr>
          <w:p w14:paraId="2D708251" w14:textId="5B398F95" w:rsidR="002505C7" w:rsidRPr="00BD10DD" w:rsidRDefault="002505C7" w:rsidP="00C52D26">
            <w:pPr>
              <w:pStyle w:val="Normalpool"/>
              <w:numPr>
                <w:ilvl w:val="0"/>
                <w:numId w:val="33"/>
              </w:numPr>
              <w:spacing w:before="40" w:after="40"/>
              <w:ind w:left="341" w:hanging="284"/>
              <w:rPr>
                <w:kern w:val="2"/>
                <w:sz w:val="18"/>
                <w:szCs w:val="18"/>
              </w:rPr>
            </w:pPr>
            <w:r w:rsidRPr="00BD10DD">
              <w:rPr>
                <w:kern w:val="2"/>
                <w:sz w:val="18"/>
                <w:szCs w:val="18"/>
              </w:rPr>
              <w:t>Number of</w:t>
            </w:r>
            <w:r w:rsidR="00973E09" w:rsidRPr="00BD10DD">
              <w:rPr>
                <w:kern w:val="2"/>
                <w:sz w:val="18"/>
                <w:szCs w:val="18"/>
              </w:rPr>
              <w:t xml:space="preserve"> n</w:t>
            </w:r>
            <w:r w:rsidR="00811D04" w:rsidRPr="00BD10DD">
              <w:rPr>
                <w:kern w:val="2"/>
                <w:sz w:val="18"/>
                <w:szCs w:val="18"/>
              </w:rPr>
              <w:t xml:space="preserve">ational </w:t>
            </w:r>
            <w:r w:rsidR="00077CDF" w:rsidRPr="00BD10DD">
              <w:rPr>
                <w:kern w:val="2"/>
                <w:sz w:val="18"/>
                <w:szCs w:val="18"/>
              </w:rPr>
              <w:t>or</w:t>
            </w:r>
            <w:r w:rsidR="00811D04" w:rsidRPr="00BD10DD">
              <w:rPr>
                <w:kern w:val="2"/>
                <w:sz w:val="18"/>
                <w:szCs w:val="18"/>
              </w:rPr>
              <w:t xml:space="preserve"> subnational</w:t>
            </w:r>
            <w:r w:rsidRPr="00BD10DD">
              <w:rPr>
                <w:kern w:val="2"/>
                <w:sz w:val="18"/>
                <w:szCs w:val="18"/>
              </w:rPr>
              <w:t xml:space="preserve"> entities that adopt or adapt economic, regulatory or decision</w:t>
            </w:r>
            <w:r w:rsidR="003C5B88" w:rsidRPr="00BD10DD">
              <w:rPr>
                <w:kern w:val="2"/>
                <w:sz w:val="18"/>
                <w:szCs w:val="18"/>
              </w:rPr>
              <w:t>-</w:t>
            </w:r>
            <w:r w:rsidRPr="00BD10DD">
              <w:rPr>
                <w:kern w:val="2"/>
                <w:sz w:val="18"/>
                <w:szCs w:val="18"/>
              </w:rPr>
              <w:t xml:space="preserve">support tools </w:t>
            </w:r>
            <w:r w:rsidR="003C5B88" w:rsidRPr="00BD10DD">
              <w:rPr>
                <w:kern w:val="2"/>
                <w:sz w:val="18"/>
                <w:szCs w:val="18"/>
              </w:rPr>
              <w:t xml:space="preserve">for </w:t>
            </w:r>
            <w:r w:rsidRPr="00BD10DD">
              <w:rPr>
                <w:kern w:val="2"/>
                <w:sz w:val="18"/>
                <w:szCs w:val="18"/>
              </w:rPr>
              <w:t>valu</w:t>
            </w:r>
            <w:r w:rsidR="003C5B88" w:rsidRPr="00BD10DD">
              <w:rPr>
                <w:kern w:val="2"/>
                <w:sz w:val="18"/>
                <w:szCs w:val="18"/>
              </w:rPr>
              <w:t>ing</w:t>
            </w:r>
            <w:r w:rsidRPr="00BD10DD">
              <w:rPr>
                <w:kern w:val="2"/>
                <w:sz w:val="18"/>
                <w:szCs w:val="18"/>
              </w:rPr>
              <w:t>, monitor</w:t>
            </w:r>
            <w:r w:rsidR="003C5B88" w:rsidRPr="00BD10DD">
              <w:rPr>
                <w:kern w:val="2"/>
                <w:sz w:val="18"/>
                <w:szCs w:val="18"/>
              </w:rPr>
              <w:t>ing</w:t>
            </w:r>
            <w:r w:rsidRPr="00BD10DD">
              <w:rPr>
                <w:kern w:val="2"/>
                <w:sz w:val="18"/>
                <w:szCs w:val="18"/>
              </w:rPr>
              <w:t xml:space="preserve"> and sustainably manag</w:t>
            </w:r>
            <w:r w:rsidR="003C5B88" w:rsidRPr="00BD10DD">
              <w:rPr>
                <w:kern w:val="2"/>
                <w:sz w:val="18"/>
                <w:szCs w:val="18"/>
              </w:rPr>
              <w:t>ing</w:t>
            </w:r>
            <w:r w:rsidRPr="00BD10DD">
              <w:rPr>
                <w:kern w:val="2"/>
                <w:sz w:val="18"/>
                <w:szCs w:val="18"/>
              </w:rPr>
              <w:t xml:space="preserve"> biodiversity</w:t>
            </w:r>
          </w:p>
          <w:p w14:paraId="25E9D826" w14:textId="6055D85A" w:rsidR="002505C7" w:rsidRPr="00BD10DD" w:rsidRDefault="002505C7" w:rsidP="00C52D26">
            <w:pPr>
              <w:pStyle w:val="Normalpool"/>
              <w:numPr>
                <w:ilvl w:val="0"/>
                <w:numId w:val="33"/>
              </w:numPr>
              <w:spacing w:before="40" w:after="40"/>
              <w:ind w:left="341" w:hanging="284"/>
              <w:rPr>
                <w:kern w:val="2"/>
                <w:sz w:val="18"/>
                <w:szCs w:val="18"/>
              </w:rPr>
            </w:pPr>
            <w:r w:rsidRPr="00BD10DD">
              <w:rPr>
                <w:kern w:val="2"/>
                <w:sz w:val="18"/>
                <w:szCs w:val="18"/>
              </w:rPr>
              <w:t>Number of</w:t>
            </w:r>
            <w:r w:rsidR="00811D04" w:rsidRPr="00BD10DD">
              <w:rPr>
                <w:kern w:val="2"/>
                <w:sz w:val="18"/>
                <w:szCs w:val="18"/>
              </w:rPr>
              <w:t>, national and subnational</w:t>
            </w:r>
            <w:r w:rsidRPr="00BD10DD">
              <w:rPr>
                <w:kern w:val="2"/>
                <w:sz w:val="18"/>
                <w:szCs w:val="18"/>
              </w:rPr>
              <w:t xml:space="preserve"> entities that adopt integrated approaches to addressing environmental and social issues, including through health</w:t>
            </w:r>
          </w:p>
        </w:tc>
        <w:tc>
          <w:tcPr>
            <w:tcW w:w="3060" w:type="dxa"/>
            <w:gridSpan w:val="2"/>
            <w:tcBorders>
              <w:top w:val="single" w:sz="12" w:space="0" w:color="auto"/>
              <w:left w:val="single" w:sz="4" w:space="0" w:color="auto"/>
              <w:bottom w:val="single" w:sz="4" w:space="0" w:color="auto"/>
              <w:right w:val="single" w:sz="4" w:space="0" w:color="auto"/>
            </w:tcBorders>
          </w:tcPr>
          <w:p w14:paraId="171602F9" w14:textId="5859D08E" w:rsidR="002505C7" w:rsidRPr="00852167" w:rsidRDefault="002505C7" w:rsidP="00C52D26">
            <w:pPr>
              <w:pStyle w:val="Normalpool"/>
              <w:numPr>
                <w:ilvl w:val="0"/>
                <w:numId w:val="6"/>
              </w:numPr>
              <w:spacing w:before="40" w:after="40"/>
              <w:ind w:left="227" w:hanging="170"/>
              <w:rPr>
                <w:kern w:val="2"/>
                <w:sz w:val="18"/>
                <w:szCs w:val="18"/>
              </w:rPr>
            </w:pPr>
            <w:r w:rsidRPr="00852167">
              <w:rPr>
                <w:kern w:val="2"/>
                <w:sz w:val="18"/>
                <w:szCs w:val="18"/>
              </w:rPr>
              <w:t>UNEP surveys of countries/subnational entities</w:t>
            </w:r>
          </w:p>
          <w:p w14:paraId="427CC3C7" w14:textId="08A2CBF4" w:rsidR="002505C7" w:rsidRPr="00852167" w:rsidRDefault="002505C7" w:rsidP="00C52D26">
            <w:pPr>
              <w:pStyle w:val="Normalpool"/>
              <w:numPr>
                <w:ilvl w:val="0"/>
                <w:numId w:val="6"/>
              </w:numPr>
              <w:spacing w:before="40" w:after="40"/>
              <w:ind w:left="227" w:hanging="170"/>
              <w:rPr>
                <w:kern w:val="2"/>
                <w:sz w:val="18"/>
                <w:szCs w:val="18"/>
              </w:rPr>
            </w:pPr>
            <w:r w:rsidRPr="00852167">
              <w:rPr>
                <w:kern w:val="2"/>
                <w:sz w:val="18"/>
                <w:szCs w:val="18"/>
              </w:rPr>
              <w:t>Country reporting, policy or strategy documents</w:t>
            </w:r>
          </w:p>
          <w:p w14:paraId="476F8169" w14:textId="6877067C" w:rsidR="002505C7" w:rsidRPr="00852167" w:rsidRDefault="002505C7" w:rsidP="00C52D26">
            <w:pPr>
              <w:pStyle w:val="Normalpool"/>
              <w:numPr>
                <w:ilvl w:val="0"/>
                <w:numId w:val="6"/>
              </w:numPr>
              <w:spacing w:before="40" w:after="40"/>
              <w:ind w:left="227" w:hanging="170"/>
              <w:rPr>
                <w:kern w:val="2"/>
                <w:sz w:val="18"/>
                <w:szCs w:val="18"/>
              </w:rPr>
            </w:pPr>
            <w:r w:rsidRPr="00852167">
              <w:rPr>
                <w:kern w:val="2"/>
                <w:sz w:val="18"/>
                <w:szCs w:val="18"/>
              </w:rPr>
              <w:t>Media reports</w:t>
            </w:r>
          </w:p>
          <w:p w14:paraId="1BC46400" w14:textId="3940C1C0" w:rsidR="002505C7" w:rsidRPr="00852167" w:rsidRDefault="002505C7" w:rsidP="00C52D26">
            <w:pPr>
              <w:pStyle w:val="Normalpool"/>
              <w:numPr>
                <w:ilvl w:val="0"/>
                <w:numId w:val="6"/>
              </w:numPr>
              <w:spacing w:before="40" w:after="40"/>
              <w:ind w:left="227" w:hanging="170"/>
              <w:rPr>
                <w:kern w:val="2"/>
                <w:sz w:val="18"/>
                <w:szCs w:val="18"/>
              </w:rPr>
            </w:pPr>
            <w:r w:rsidRPr="00852167">
              <w:rPr>
                <w:kern w:val="2"/>
                <w:sz w:val="18"/>
                <w:szCs w:val="18"/>
              </w:rPr>
              <w:t>National statistics databases and websites</w:t>
            </w:r>
          </w:p>
          <w:p w14:paraId="583D1915" w14:textId="6913D44F" w:rsidR="002505C7" w:rsidRPr="00852167" w:rsidRDefault="002505C7" w:rsidP="00C52D26">
            <w:pPr>
              <w:pStyle w:val="Normalpool"/>
              <w:numPr>
                <w:ilvl w:val="0"/>
                <w:numId w:val="6"/>
              </w:numPr>
              <w:spacing w:before="40" w:after="40"/>
              <w:ind w:left="227" w:hanging="170"/>
              <w:rPr>
                <w:kern w:val="2"/>
                <w:sz w:val="18"/>
                <w:szCs w:val="18"/>
              </w:rPr>
            </w:pPr>
            <w:r w:rsidRPr="00852167">
              <w:rPr>
                <w:kern w:val="2"/>
                <w:sz w:val="18"/>
                <w:szCs w:val="18"/>
              </w:rPr>
              <w:t xml:space="preserve">Data </w:t>
            </w:r>
            <w:r w:rsidR="00F832B9" w:rsidRPr="00852167">
              <w:rPr>
                <w:kern w:val="2"/>
                <w:sz w:val="18"/>
                <w:szCs w:val="18"/>
              </w:rPr>
              <w:t>and</w:t>
            </w:r>
            <w:r w:rsidRPr="00852167">
              <w:rPr>
                <w:kern w:val="2"/>
                <w:sz w:val="18"/>
                <w:szCs w:val="18"/>
              </w:rPr>
              <w:t xml:space="preserve"> information protocols</w:t>
            </w:r>
          </w:p>
          <w:p w14:paraId="3AF8269A" w14:textId="7031A291" w:rsidR="002505C7" w:rsidRPr="00852167" w:rsidRDefault="002505C7" w:rsidP="00C52D26">
            <w:pPr>
              <w:pStyle w:val="Normalpool"/>
              <w:numPr>
                <w:ilvl w:val="0"/>
                <w:numId w:val="6"/>
              </w:numPr>
              <w:spacing w:before="40" w:after="40"/>
              <w:ind w:left="227" w:hanging="170"/>
              <w:rPr>
                <w:kern w:val="2"/>
                <w:sz w:val="18"/>
                <w:szCs w:val="18"/>
              </w:rPr>
            </w:pPr>
            <w:r w:rsidRPr="00852167">
              <w:rPr>
                <w:kern w:val="2"/>
                <w:sz w:val="18"/>
                <w:szCs w:val="18"/>
              </w:rPr>
              <w:t xml:space="preserve">National </w:t>
            </w:r>
            <w:r w:rsidR="00F832B9" w:rsidRPr="00852167">
              <w:rPr>
                <w:kern w:val="2"/>
                <w:sz w:val="18"/>
                <w:szCs w:val="18"/>
              </w:rPr>
              <w:t>e</w:t>
            </w:r>
            <w:r w:rsidRPr="00852167">
              <w:rPr>
                <w:kern w:val="2"/>
                <w:sz w:val="18"/>
                <w:szCs w:val="18"/>
              </w:rPr>
              <w:t xml:space="preserve">cosystem </w:t>
            </w:r>
            <w:r w:rsidR="00F832B9" w:rsidRPr="00852167">
              <w:rPr>
                <w:kern w:val="2"/>
                <w:sz w:val="18"/>
                <w:szCs w:val="18"/>
              </w:rPr>
              <w:t>a</w:t>
            </w:r>
            <w:r w:rsidRPr="00852167">
              <w:rPr>
                <w:kern w:val="2"/>
                <w:sz w:val="18"/>
                <w:szCs w:val="18"/>
              </w:rPr>
              <w:t>ssessments</w:t>
            </w:r>
          </w:p>
          <w:p w14:paraId="25D150A3" w14:textId="3B367D20" w:rsidR="002505C7" w:rsidRPr="00852167" w:rsidRDefault="002505C7" w:rsidP="00C52D26">
            <w:pPr>
              <w:pStyle w:val="Normalpool"/>
              <w:numPr>
                <w:ilvl w:val="0"/>
                <w:numId w:val="6"/>
              </w:numPr>
              <w:spacing w:before="40" w:after="40"/>
              <w:ind w:left="227" w:hanging="170"/>
              <w:rPr>
                <w:kern w:val="2"/>
                <w:sz w:val="18"/>
                <w:szCs w:val="18"/>
              </w:rPr>
            </w:pPr>
            <w:r w:rsidRPr="00852167">
              <w:rPr>
                <w:kern w:val="2"/>
                <w:sz w:val="18"/>
                <w:szCs w:val="18"/>
              </w:rPr>
              <w:t>Policy and planning process documents</w:t>
            </w:r>
            <w:r w:rsidR="00F832B9" w:rsidRPr="00852167">
              <w:rPr>
                <w:kern w:val="2"/>
                <w:sz w:val="18"/>
                <w:szCs w:val="18"/>
              </w:rPr>
              <w:t xml:space="preserve"> and</w:t>
            </w:r>
            <w:r w:rsidR="007A01AF" w:rsidRPr="00852167">
              <w:rPr>
                <w:kern w:val="2"/>
                <w:sz w:val="18"/>
                <w:szCs w:val="18"/>
              </w:rPr>
              <w:t xml:space="preserve"> </w:t>
            </w:r>
            <w:r w:rsidRPr="00852167">
              <w:rPr>
                <w:kern w:val="2"/>
                <w:sz w:val="18"/>
                <w:szCs w:val="18"/>
              </w:rPr>
              <w:t>reports on:</w:t>
            </w:r>
          </w:p>
          <w:p w14:paraId="6A0F3303" w14:textId="346B168F" w:rsidR="002505C7" w:rsidRPr="00852167" w:rsidRDefault="002505C7" w:rsidP="00C52D26">
            <w:pPr>
              <w:pStyle w:val="Normalpool"/>
              <w:numPr>
                <w:ilvl w:val="0"/>
                <w:numId w:val="12"/>
              </w:numPr>
              <w:spacing w:before="40" w:after="40"/>
              <w:ind w:left="454" w:hanging="227"/>
              <w:rPr>
                <w:kern w:val="2"/>
                <w:sz w:val="18"/>
                <w:szCs w:val="18"/>
              </w:rPr>
            </w:pPr>
            <w:r w:rsidRPr="00852167">
              <w:rPr>
                <w:kern w:val="2"/>
                <w:sz w:val="18"/>
                <w:szCs w:val="18"/>
              </w:rPr>
              <w:t>Global Wildlife Economy initiative</w:t>
            </w:r>
          </w:p>
          <w:p w14:paraId="6424E3F6" w14:textId="2B0E6F80" w:rsidR="002505C7" w:rsidRPr="00852167" w:rsidRDefault="002505C7" w:rsidP="00C52D26">
            <w:pPr>
              <w:pStyle w:val="Normalpool"/>
              <w:numPr>
                <w:ilvl w:val="0"/>
                <w:numId w:val="12"/>
              </w:numPr>
              <w:spacing w:before="40" w:after="40"/>
              <w:ind w:left="454" w:hanging="227"/>
              <w:rPr>
                <w:kern w:val="2"/>
                <w:sz w:val="18"/>
                <w:szCs w:val="18"/>
              </w:rPr>
            </w:pPr>
            <w:r w:rsidRPr="00852167">
              <w:rPr>
                <w:kern w:val="2"/>
                <w:sz w:val="18"/>
                <w:szCs w:val="18"/>
              </w:rPr>
              <w:t xml:space="preserve">One Health </w:t>
            </w:r>
            <w:r w:rsidR="00186AFB" w:rsidRPr="00852167">
              <w:rPr>
                <w:kern w:val="2"/>
                <w:sz w:val="18"/>
                <w:szCs w:val="18"/>
              </w:rPr>
              <w:t>p</w:t>
            </w:r>
            <w:r w:rsidRPr="00852167">
              <w:rPr>
                <w:kern w:val="2"/>
                <w:sz w:val="18"/>
                <w:szCs w:val="18"/>
              </w:rPr>
              <w:t>rogramme</w:t>
            </w:r>
          </w:p>
          <w:p w14:paraId="764A4774" w14:textId="2551C99B" w:rsidR="002505C7" w:rsidRPr="00852167" w:rsidRDefault="002505C7" w:rsidP="00C52D26">
            <w:pPr>
              <w:pStyle w:val="Normalpool"/>
              <w:numPr>
                <w:ilvl w:val="0"/>
                <w:numId w:val="12"/>
              </w:numPr>
              <w:spacing w:before="40" w:after="40"/>
              <w:ind w:left="454" w:hanging="227"/>
              <w:rPr>
                <w:kern w:val="2"/>
                <w:sz w:val="18"/>
                <w:szCs w:val="18"/>
              </w:rPr>
            </w:pPr>
            <w:r w:rsidRPr="00852167">
              <w:rPr>
                <w:kern w:val="2"/>
                <w:sz w:val="18"/>
                <w:szCs w:val="18"/>
              </w:rPr>
              <w:t xml:space="preserve">Sustainable </w:t>
            </w:r>
            <w:r w:rsidR="00186AFB" w:rsidRPr="00852167">
              <w:rPr>
                <w:kern w:val="2"/>
                <w:sz w:val="18"/>
                <w:szCs w:val="18"/>
              </w:rPr>
              <w:t>b</w:t>
            </w:r>
            <w:r w:rsidRPr="00852167">
              <w:rPr>
                <w:kern w:val="2"/>
                <w:sz w:val="18"/>
                <w:szCs w:val="18"/>
              </w:rPr>
              <w:t xml:space="preserve">lue </w:t>
            </w:r>
            <w:r w:rsidR="00186AFB" w:rsidRPr="00852167">
              <w:rPr>
                <w:kern w:val="2"/>
                <w:sz w:val="18"/>
                <w:szCs w:val="18"/>
              </w:rPr>
              <w:t>e</w:t>
            </w:r>
            <w:r w:rsidRPr="00852167">
              <w:rPr>
                <w:kern w:val="2"/>
                <w:sz w:val="18"/>
                <w:szCs w:val="18"/>
              </w:rPr>
              <w:t xml:space="preserve">conomy </w:t>
            </w:r>
            <w:r w:rsidR="00186AFB" w:rsidRPr="00852167">
              <w:rPr>
                <w:kern w:val="2"/>
                <w:sz w:val="18"/>
                <w:szCs w:val="18"/>
              </w:rPr>
              <w:t>f</w:t>
            </w:r>
            <w:r w:rsidR="00F832B9" w:rsidRPr="00852167">
              <w:rPr>
                <w:kern w:val="2"/>
                <w:sz w:val="18"/>
                <w:szCs w:val="18"/>
              </w:rPr>
              <w:t xml:space="preserve">inance </w:t>
            </w:r>
            <w:r w:rsidR="00186AFB" w:rsidRPr="00852167">
              <w:rPr>
                <w:kern w:val="2"/>
                <w:sz w:val="18"/>
                <w:szCs w:val="18"/>
              </w:rPr>
              <w:t>i</w:t>
            </w:r>
            <w:r w:rsidRPr="00852167">
              <w:rPr>
                <w:kern w:val="2"/>
                <w:sz w:val="18"/>
                <w:szCs w:val="18"/>
              </w:rPr>
              <w:t>nitiative</w:t>
            </w:r>
          </w:p>
          <w:p w14:paraId="1AA42D58" w14:textId="39DA6A0C" w:rsidR="002505C7" w:rsidRPr="00852167" w:rsidRDefault="00F832B9" w:rsidP="00C52D26">
            <w:pPr>
              <w:pStyle w:val="Normalpool"/>
              <w:numPr>
                <w:ilvl w:val="0"/>
                <w:numId w:val="12"/>
              </w:numPr>
              <w:spacing w:before="40" w:after="40"/>
              <w:ind w:left="454" w:hanging="227"/>
              <w:rPr>
                <w:kern w:val="2"/>
                <w:sz w:val="18"/>
                <w:szCs w:val="18"/>
              </w:rPr>
            </w:pPr>
            <w:r w:rsidRPr="00852167">
              <w:rPr>
                <w:kern w:val="2"/>
                <w:sz w:val="18"/>
                <w:szCs w:val="18"/>
              </w:rPr>
              <w:t xml:space="preserve">System of </w:t>
            </w:r>
            <w:r w:rsidR="002505C7" w:rsidRPr="00852167">
              <w:rPr>
                <w:kern w:val="2"/>
                <w:sz w:val="18"/>
                <w:szCs w:val="18"/>
              </w:rPr>
              <w:t>Environment</w:t>
            </w:r>
            <w:r w:rsidR="008139BF" w:rsidRPr="00852167">
              <w:rPr>
                <w:kern w:val="2"/>
                <w:sz w:val="18"/>
                <w:szCs w:val="18"/>
              </w:rPr>
              <w:t>al-E</w:t>
            </w:r>
            <w:r w:rsidR="002505C7" w:rsidRPr="00852167">
              <w:rPr>
                <w:kern w:val="2"/>
                <w:sz w:val="18"/>
                <w:szCs w:val="18"/>
              </w:rPr>
              <w:t xml:space="preserve">conomic </w:t>
            </w:r>
            <w:r w:rsidR="008139BF" w:rsidRPr="00852167">
              <w:rPr>
                <w:kern w:val="2"/>
                <w:sz w:val="18"/>
                <w:szCs w:val="18"/>
              </w:rPr>
              <w:t>A</w:t>
            </w:r>
            <w:r w:rsidR="002505C7" w:rsidRPr="00852167">
              <w:rPr>
                <w:kern w:val="2"/>
                <w:sz w:val="18"/>
                <w:szCs w:val="18"/>
              </w:rPr>
              <w:t>ccounting</w:t>
            </w:r>
          </w:p>
        </w:tc>
        <w:tc>
          <w:tcPr>
            <w:tcW w:w="1285" w:type="dxa"/>
            <w:tcBorders>
              <w:top w:val="single" w:sz="12" w:space="0" w:color="auto"/>
              <w:left w:val="single" w:sz="4" w:space="0" w:color="auto"/>
              <w:bottom w:val="single" w:sz="4" w:space="0" w:color="auto"/>
              <w:right w:val="single" w:sz="4" w:space="0" w:color="auto"/>
            </w:tcBorders>
          </w:tcPr>
          <w:p w14:paraId="63DA6181" w14:textId="77777777" w:rsidR="002505C7" w:rsidRPr="00D86E8B" w:rsidRDefault="002505C7" w:rsidP="00C52D26">
            <w:pPr>
              <w:pStyle w:val="Normalpool"/>
              <w:spacing w:before="40" w:after="40"/>
              <w:ind w:left="57" w:right="57"/>
              <w:rPr>
                <w:kern w:val="2"/>
                <w:sz w:val="18"/>
                <w:szCs w:val="18"/>
              </w:rPr>
            </w:pPr>
            <w:r w:rsidRPr="00D86E8B">
              <w:rPr>
                <w:kern w:val="2"/>
                <w:sz w:val="18"/>
                <w:szCs w:val="18"/>
              </w:rPr>
              <w:t>14.2.1</w:t>
            </w:r>
          </w:p>
          <w:p w14:paraId="4BDB83D4" w14:textId="77777777" w:rsidR="002505C7" w:rsidRPr="00D86E8B" w:rsidRDefault="002505C7" w:rsidP="00C52D26">
            <w:pPr>
              <w:pStyle w:val="Normalpool"/>
              <w:spacing w:before="40" w:after="40"/>
              <w:ind w:left="57" w:right="57"/>
              <w:rPr>
                <w:kern w:val="2"/>
                <w:sz w:val="18"/>
                <w:szCs w:val="18"/>
              </w:rPr>
            </w:pPr>
            <w:r w:rsidRPr="00D86E8B">
              <w:rPr>
                <w:kern w:val="2"/>
                <w:sz w:val="18"/>
                <w:szCs w:val="18"/>
              </w:rPr>
              <w:t>14.7.1</w:t>
            </w:r>
          </w:p>
          <w:p w14:paraId="3F5D406B" w14:textId="77777777" w:rsidR="002505C7" w:rsidRPr="00D86E8B" w:rsidRDefault="002505C7" w:rsidP="00C52D26">
            <w:pPr>
              <w:pStyle w:val="Normalpool"/>
              <w:spacing w:before="40" w:after="40"/>
              <w:ind w:left="57" w:right="57"/>
              <w:rPr>
                <w:kern w:val="2"/>
                <w:sz w:val="18"/>
                <w:szCs w:val="18"/>
              </w:rPr>
            </w:pPr>
            <w:r w:rsidRPr="00D86E8B">
              <w:rPr>
                <w:kern w:val="2"/>
                <w:sz w:val="18"/>
                <w:szCs w:val="18"/>
              </w:rPr>
              <w:t>15.9.1</w:t>
            </w:r>
          </w:p>
          <w:p w14:paraId="276C5AB8" w14:textId="777D31FE" w:rsidR="002505C7" w:rsidRPr="00D86E8B" w:rsidRDefault="002505C7" w:rsidP="00C52D26">
            <w:pPr>
              <w:pStyle w:val="Normalpool"/>
              <w:spacing w:before="40" w:after="40"/>
              <w:ind w:left="57" w:right="57"/>
              <w:rPr>
                <w:kern w:val="2"/>
                <w:sz w:val="18"/>
                <w:szCs w:val="18"/>
              </w:rPr>
            </w:pPr>
            <w:r w:rsidRPr="00D86E8B">
              <w:rPr>
                <w:kern w:val="2"/>
                <w:sz w:val="18"/>
                <w:szCs w:val="18"/>
              </w:rPr>
              <w:t>17.14</w:t>
            </w:r>
          </w:p>
        </w:tc>
      </w:tr>
      <w:tr w:rsidR="004268AF" w:rsidRPr="00D86E8B" w14:paraId="6F22B948" w14:textId="77777777" w:rsidTr="00C52D26">
        <w:trPr>
          <w:trHeight w:val="57"/>
        </w:trPr>
        <w:tc>
          <w:tcPr>
            <w:tcW w:w="2083" w:type="dxa"/>
            <w:tcBorders>
              <w:top w:val="single" w:sz="4" w:space="0" w:color="auto"/>
              <w:left w:val="single" w:sz="4" w:space="0" w:color="auto"/>
              <w:bottom w:val="single" w:sz="4" w:space="0" w:color="auto"/>
              <w:right w:val="single" w:sz="4" w:space="0" w:color="auto"/>
            </w:tcBorders>
          </w:tcPr>
          <w:p w14:paraId="35558107" w14:textId="37622B32" w:rsidR="004268AF" w:rsidRPr="00D86E8B" w:rsidRDefault="004268AF" w:rsidP="00C52D26">
            <w:pPr>
              <w:pStyle w:val="Normalpool"/>
              <w:numPr>
                <w:ilvl w:val="0"/>
                <w:numId w:val="11"/>
              </w:numPr>
              <w:spacing w:before="40" w:after="40"/>
              <w:ind w:left="397" w:hanging="340"/>
              <w:rPr>
                <w:kern w:val="2"/>
                <w:sz w:val="18"/>
                <w:szCs w:val="18"/>
              </w:rPr>
            </w:pPr>
            <w:r w:rsidRPr="00D86E8B">
              <w:rPr>
                <w:kern w:val="2"/>
                <w:sz w:val="18"/>
                <w:szCs w:val="18"/>
              </w:rPr>
              <w:t>Number of financial, public</w:t>
            </w:r>
            <w:r w:rsidR="000948BE">
              <w:rPr>
                <w:kern w:val="2"/>
                <w:sz w:val="18"/>
                <w:szCs w:val="18"/>
              </w:rPr>
              <w:t>-</w:t>
            </w:r>
            <w:r w:rsidRPr="00D86E8B">
              <w:rPr>
                <w:kern w:val="2"/>
                <w:sz w:val="18"/>
                <w:szCs w:val="18"/>
              </w:rPr>
              <w:t xml:space="preserve"> and private</w:t>
            </w:r>
            <w:r w:rsidR="000948BE">
              <w:rPr>
                <w:kern w:val="2"/>
                <w:sz w:val="18"/>
                <w:szCs w:val="18"/>
              </w:rPr>
              <w:t>-</w:t>
            </w:r>
            <w:r w:rsidRPr="00D86E8B">
              <w:rPr>
                <w:kern w:val="2"/>
                <w:sz w:val="18"/>
                <w:szCs w:val="18"/>
              </w:rPr>
              <w:t xml:space="preserve">sector entities whose financial decisions and risk management frameworks </w:t>
            </w:r>
            <w:r w:rsidR="00A3732C">
              <w:rPr>
                <w:kern w:val="2"/>
                <w:sz w:val="18"/>
                <w:szCs w:val="18"/>
              </w:rPr>
              <w:t>take</w:t>
            </w:r>
            <w:r w:rsidR="00A3732C" w:rsidRPr="00D86E8B">
              <w:rPr>
                <w:kern w:val="2"/>
                <w:sz w:val="18"/>
                <w:szCs w:val="18"/>
              </w:rPr>
              <w:t xml:space="preserve"> </w:t>
            </w:r>
            <w:r w:rsidRPr="00D86E8B">
              <w:rPr>
                <w:kern w:val="2"/>
                <w:sz w:val="18"/>
                <w:szCs w:val="18"/>
              </w:rPr>
              <w:t xml:space="preserve">biodiversity and ecosystem services </w:t>
            </w:r>
            <w:r w:rsidR="00A3732C">
              <w:rPr>
                <w:kern w:val="2"/>
                <w:sz w:val="18"/>
                <w:szCs w:val="18"/>
              </w:rPr>
              <w:t xml:space="preserve">into </w:t>
            </w:r>
            <w:r w:rsidRPr="00D86E8B">
              <w:rPr>
                <w:kern w:val="2"/>
                <w:sz w:val="18"/>
                <w:szCs w:val="18"/>
              </w:rPr>
              <w:t>consideration</w:t>
            </w:r>
            <w:r w:rsidR="0042124B">
              <w:rPr>
                <w:kern w:val="2"/>
                <w:sz w:val="18"/>
                <w:szCs w:val="18"/>
              </w:rPr>
              <w:t>,</w:t>
            </w:r>
            <w:r w:rsidRPr="00D86E8B">
              <w:rPr>
                <w:kern w:val="2"/>
                <w:sz w:val="18"/>
                <w:szCs w:val="18"/>
              </w:rPr>
              <w:t xml:space="preserve"> and the increase </w:t>
            </w:r>
            <w:r w:rsidR="00A3732C">
              <w:rPr>
                <w:kern w:val="2"/>
                <w:sz w:val="18"/>
                <w:szCs w:val="18"/>
              </w:rPr>
              <w:t>in</w:t>
            </w:r>
            <w:r w:rsidR="00A3732C" w:rsidRPr="00D86E8B">
              <w:rPr>
                <w:kern w:val="2"/>
                <w:sz w:val="18"/>
                <w:szCs w:val="18"/>
              </w:rPr>
              <w:t xml:space="preserve"> </w:t>
            </w:r>
            <w:r w:rsidRPr="00D86E8B">
              <w:rPr>
                <w:kern w:val="2"/>
                <w:sz w:val="18"/>
                <w:szCs w:val="18"/>
              </w:rPr>
              <w:t>financial flows towards ecosystem management as a result of UNEP support</w:t>
            </w:r>
          </w:p>
        </w:tc>
        <w:tc>
          <w:tcPr>
            <w:tcW w:w="1499" w:type="dxa"/>
            <w:tcBorders>
              <w:top w:val="single" w:sz="4" w:space="0" w:color="auto"/>
              <w:left w:val="single" w:sz="4" w:space="0" w:color="auto"/>
              <w:bottom w:val="single" w:sz="4" w:space="0" w:color="auto"/>
              <w:right w:val="single" w:sz="4" w:space="0" w:color="auto"/>
            </w:tcBorders>
          </w:tcPr>
          <w:p w14:paraId="2C43CA5A" w14:textId="77777777" w:rsidR="004268AF" w:rsidRPr="00D86E8B" w:rsidRDefault="004268AF" w:rsidP="00C52D26">
            <w:pPr>
              <w:pStyle w:val="Normalpool"/>
              <w:spacing w:before="40" w:after="40"/>
              <w:ind w:left="57" w:right="57"/>
              <w:rPr>
                <w:kern w:val="2"/>
                <w:sz w:val="18"/>
                <w:szCs w:val="18"/>
              </w:rPr>
            </w:pPr>
            <w:r w:rsidRPr="00D86E8B">
              <w:rPr>
                <w:kern w:val="2"/>
                <w:sz w:val="18"/>
                <w:szCs w:val="18"/>
              </w:rPr>
              <w:t>1B, 2A</w:t>
            </w:r>
          </w:p>
        </w:tc>
        <w:tc>
          <w:tcPr>
            <w:tcW w:w="1589" w:type="dxa"/>
            <w:tcBorders>
              <w:top w:val="single" w:sz="4" w:space="0" w:color="auto"/>
              <w:left w:val="single" w:sz="4" w:space="0" w:color="auto"/>
              <w:bottom w:val="single" w:sz="4" w:space="0" w:color="auto"/>
              <w:right w:val="single" w:sz="4" w:space="0" w:color="auto"/>
            </w:tcBorders>
          </w:tcPr>
          <w:p w14:paraId="5DFAC6A6" w14:textId="55B41C4E" w:rsidR="004268AF" w:rsidRPr="00D86E8B" w:rsidRDefault="004268AF" w:rsidP="00C52D26">
            <w:pPr>
              <w:pStyle w:val="Normalpool"/>
              <w:spacing w:before="40" w:after="40"/>
              <w:ind w:left="57" w:right="57"/>
              <w:rPr>
                <w:kern w:val="2"/>
                <w:sz w:val="18"/>
                <w:szCs w:val="18"/>
              </w:rPr>
            </w:pPr>
            <w:r w:rsidRPr="00D86E8B">
              <w:rPr>
                <w:kern w:val="2"/>
                <w:sz w:val="18"/>
                <w:szCs w:val="18"/>
              </w:rPr>
              <w:t>2.2, 2.10, 2.11, 2.13</w:t>
            </w:r>
          </w:p>
        </w:tc>
        <w:tc>
          <w:tcPr>
            <w:tcW w:w="1844" w:type="dxa"/>
            <w:tcBorders>
              <w:top w:val="single" w:sz="4" w:space="0" w:color="auto"/>
              <w:left w:val="single" w:sz="4" w:space="0" w:color="auto"/>
              <w:bottom w:val="single" w:sz="4" w:space="0" w:color="auto"/>
              <w:right w:val="single" w:sz="4" w:space="0" w:color="auto"/>
            </w:tcBorders>
          </w:tcPr>
          <w:p w14:paraId="78A3BF5E" w14:textId="77B5DDE8" w:rsidR="004268AF" w:rsidRPr="00D86E8B" w:rsidRDefault="004268AF" w:rsidP="00C52D26">
            <w:pPr>
              <w:pStyle w:val="Normalpool"/>
              <w:spacing w:before="40" w:after="40"/>
              <w:ind w:left="57" w:righ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17561D08" w14:textId="77777777" w:rsidR="004268AF" w:rsidRPr="00D86E8B" w:rsidRDefault="004268AF" w:rsidP="00C52D26">
            <w:pPr>
              <w:pStyle w:val="Normalpool"/>
              <w:spacing w:before="40" w:after="40"/>
              <w:ind w:left="57" w:right="57"/>
              <w:rPr>
                <w:kern w:val="2"/>
                <w:sz w:val="18"/>
                <w:szCs w:val="18"/>
              </w:rPr>
            </w:pPr>
            <w:r w:rsidRPr="00D86E8B">
              <w:rPr>
                <w:kern w:val="2"/>
                <w:sz w:val="18"/>
                <w:szCs w:val="18"/>
              </w:rPr>
              <w:t>Progress expected by December 2022:</w:t>
            </w:r>
          </w:p>
          <w:p w14:paraId="5DA48B2E" w14:textId="2EED87CA" w:rsidR="004268AF" w:rsidRPr="00D86E8B" w:rsidRDefault="004268AF" w:rsidP="00C52D26">
            <w:pPr>
              <w:pStyle w:val="Normalpool"/>
              <w:numPr>
                <w:ilvl w:val="0"/>
                <w:numId w:val="13"/>
              </w:numPr>
              <w:spacing w:before="40" w:after="40"/>
              <w:ind w:left="401" w:right="57"/>
              <w:rPr>
                <w:kern w:val="2"/>
                <w:sz w:val="18"/>
                <w:szCs w:val="18"/>
              </w:rPr>
            </w:pPr>
            <w:r w:rsidRPr="00D86E8B">
              <w:rPr>
                <w:kern w:val="2"/>
                <w:sz w:val="18"/>
                <w:szCs w:val="18"/>
              </w:rPr>
              <w:t>+19</w:t>
            </w:r>
          </w:p>
          <w:p w14:paraId="5999A48D" w14:textId="0A0738A2" w:rsidR="004268AF" w:rsidRPr="00D86E8B" w:rsidRDefault="004268AF" w:rsidP="00C52D26">
            <w:pPr>
              <w:pStyle w:val="Normalpool"/>
              <w:numPr>
                <w:ilvl w:val="0"/>
                <w:numId w:val="13"/>
              </w:numPr>
              <w:spacing w:before="40" w:after="40"/>
              <w:ind w:left="401" w:right="57"/>
              <w:rPr>
                <w:kern w:val="2"/>
                <w:sz w:val="18"/>
                <w:szCs w:val="18"/>
              </w:rPr>
            </w:pPr>
            <w:r w:rsidRPr="00D86E8B">
              <w:rPr>
                <w:kern w:val="2"/>
                <w:sz w:val="18"/>
                <w:szCs w:val="18"/>
              </w:rPr>
              <w:t>0</w:t>
            </w:r>
          </w:p>
          <w:p w14:paraId="0C7C444C" w14:textId="764A8A90" w:rsidR="004268AF" w:rsidRPr="00D86E8B" w:rsidRDefault="004268AF" w:rsidP="00C52D26">
            <w:pPr>
              <w:pStyle w:val="Normalpool"/>
              <w:spacing w:before="40" w:after="40"/>
              <w:ind w:left="41" w:right="57"/>
              <w:rPr>
                <w:kern w:val="2"/>
                <w:sz w:val="18"/>
                <w:szCs w:val="18"/>
              </w:rPr>
            </w:pPr>
            <w:r w:rsidRPr="00D86E8B">
              <w:rPr>
                <w:kern w:val="2"/>
                <w:sz w:val="18"/>
                <w:szCs w:val="18"/>
              </w:rPr>
              <w:t>Progress expected by December 2023:</w:t>
            </w:r>
          </w:p>
          <w:p w14:paraId="1654D042" w14:textId="3B476000" w:rsidR="004268AF" w:rsidRPr="00D86E8B" w:rsidRDefault="004268AF" w:rsidP="00C52D26">
            <w:pPr>
              <w:pStyle w:val="Normalpool"/>
              <w:numPr>
                <w:ilvl w:val="0"/>
                <w:numId w:val="14"/>
              </w:numPr>
              <w:spacing w:before="40" w:after="40"/>
              <w:ind w:left="401" w:right="57"/>
              <w:rPr>
                <w:kern w:val="2"/>
                <w:sz w:val="18"/>
                <w:szCs w:val="18"/>
              </w:rPr>
            </w:pPr>
            <w:r w:rsidRPr="00D86E8B">
              <w:rPr>
                <w:kern w:val="2"/>
                <w:sz w:val="18"/>
                <w:szCs w:val="18"/>
              </w:rPr>
              <w:t>+42</w:t>
            </w:r>
          </w:p>
          <w:p w14:paraId="4EC633BD" w14:textId="52145C84" w:rsidR="004268AF" w:rsidRPr="00D86E8B" w:rsidRDefault="004268AF" w:rsidP="00C52D26">
            <w:pPr>
              <w:pStyle w:val="Normalpool"/>
              <w:numPr>
                <w:ilvl w:val="0"/>
                <w:numId w:val="14"/>
              </w:numPr>
              <w:spacing w:before="40" w:after="40"/>
              <w:ind w:left="401" w:right="57"/>
              <w:rPr>
                <w:kern w:val="2"/>
                <w:sz w:val="18"/>
                <w:szCs w:val="18"/>
              </w:rPr>
            </w:pPr>
            <w:r w:rsidRPr="00D86E8B">
              <w:rPr>
                <w:kern w:val="2"/>
                <w:sz w:val="18"/>
                <w:szCs w:val="18"/>
              </w:rPr>
              <w:t>200 million</w:t>
            </w:r>
          </w:p>
        </w:tc>
        <w:tc>
          <w:tcPr>
            <w:tcW w:w="3060" w:type="dxa"/>
            <w:tcBorders>
              <w:top w:val="single" w:sz="4" w:space="0" w:color="auto"/>
              <w:left w:val="single" w:sz="4" w:space="0" w:color="auto"/>
              <w:bottom w:val="single" w:sz="4" w:space="0" w:color="auto"/>
              <w:right w:val="single" w:sz="4" w:space="0" w:color="auto"/>
            </w:tcBorders>
          </w:tcPr>
          <w:p w14:paraId="24BBC99B" w14:textId="7456B1CE" w:rsidR="004268AF" w:rsidRPr="00D9512D" w:rsidRDefault="004268AF" w:rsidP="00C52D26">
            <w:pPr>
              <w:pStyle w:val="Normalpool"/>
              <w:numPr>
                <w:ilvl w:val="0"/>
                <w:numId w:val="34"/>
              </w:numPr>
              <w:spacing w:before="40" w:after="40"/>
              <w:ind w:left="341" w:hanging="284"/>
              <w:rPr>
                <w:kern w:val="2"/>
                <w:sz w:val="18"/>
                <w:szCs w:val="18"/>
              </w:rPr>
            </w:pPr>
            <w:r w:rsidRPr="00D9512D">
              <w:rPr>
                <w:kern w:val="2"/>
                <w:sz w:val="18"/>
                <w:szCs w:val="18"/>
              </w:rPr>
              <w:t xml:space="preserve">Number of </w:t>
            </w:r>
            <w:r w:rsidR="00973E09" w:rsidRPr="00D9512D">
              <w:rPr>
                <w:kern w:val="2"/>
                <w:sz w:val="18"/>
                <w:szCs w:val="18"/>
              </w:rPr>
              <w:t>f</w:t>
            </w:r>
            <w:r w:rsidRPr="00D9512D">
              <w:rPr>
                <w:kern w:val="2"/>
                <w:sz w:val="18"/>
                <w:szCs w:val="18"/>
              </w:rPr>
              <w:t xml:space="preserve">inancial </w:t>
            </w:r>
            <w:r w:rsidR="0027693D" w:rsidRPr="00D9512D">
              <w:rPr>
                <w:kern w:val="2"/>
                <w:sz w:val="18"/>
                <w:szCs w:val="18"/>
              </w:rPr>
              <w:t>i</w:t>
            </w:r>
            <w:r w:rsidRPr="00D9512D">
              <w:rPr>
                <w:kern w:val="2"/>
                <w:sz w:val="18"/>
                <w:szCs w:val="18"/>
              </w:rPr>
              <w:t xml:space="preserve">nstitutions that have a set of biodiversity targets </w:t>
            </w:r>
            <w:r w:rsidR="00A3732C" w:rsidRPr="00D9512D">
              <w:rPr>
                <w:kern w:val="2"/>
                <w:sz w:val="18"/>
                <w:szCs w:val="18"/>
              </w:rPr>
              <w:t>for</w:t>
            </w:r>
            <w:r w:rsidRPr="00D9512D">
              <w:rPr>
                <w:kern w:val="2"/>
                <w:sz w:val="18"/>
                <w:szCs w:val="18"/>
              </w:rPr>
              <w:t xml:space="preserve"> their impact</w:t>
            </w:r>
          </w:p>
          <w:p w14:paraId="405E021F" w14:textId="0E0E754D" w:rsidR="004268AF" w:rsidRPr="00D9512D" w:rsidRDefault="004268AF" w:rsidP="00C52D26">
            <w:pPr>
              <w:pStyle w:val="Normalpool"/>
              <w:numPr>
                <w:ilvl w:val="0"/>
                <w:numId w:val="34"/>
              </w:numPr>
              <w:spacing w:before="40" w:after="40"/>
              <w:ind w:left="341" w:hanging="284"/>
              <w:rPr>
                <w:kern w:val="2"/>
                <w:sz w:val="18"/>
                <w:szCs w:val="18"/>
              </w:rPr>
            </w:pPr>
            <w:r w:rsidRPr="00D9512D">
              <w:rPr>
                <w:kern w:val="2"/>
                <w:sz w:val="18"/>
                <w:szCs w:val="18"/>
              </w:rPr>
              <w:t>Number of public</w:t>
            </w:r>
            <w:r w:rsidR="000948BE">
              <w:rPr>
                <w:kern w:val="2"/>
                <w:sz w:val="18"/>
                <w:szCs w:val="18"/>
              </w:rPr>
              <w:t>-</w:t>
            </w:r>
            <w:r w:rsidRPr="00D9512D">
              <w:rPr>
                <w:kern w:val="2"/>
                <w:sz w:val="18"/>
                <w:szCs w:val="18"/>
              </w:rPr>
              <w:t xml:space="preserve"> and private</w:t>
            </w:r>
            <w:r w:rsidR="000948BE">
              <w:rPr>
                <w:kern w:val="2"/>
                <w:sz w:val="18"/>
                <w:szCs w:val="18"/>
              </w:rPr>
              <w:t>-</w:t>
            </w:r>
            <w:r w:rsidRPr="00D9512D">
              <w:rPr>
                <w:kern w:val="2"/>
                <w:sz w:val="18"/>
                <w:szCs w:val="18"/>
              </w:rPr>
              <w:t xml:space="preserve">sector entities that </w:t>
            </w:r>
            <w:r w:rsidR="00A3732C" w:rsidRPr="00D9512D">
              <w:rPr>
                <w:kern w:val="2"/>
                <w:sz w:val="18"/>
                <w:szCs w:val="18"/>
              </w:rPr>
              <w:t xml:space="preserve">consider </w:t>
            </w:r>
            <w:r w:rsidRPr="00D9512D">
              <w:rPr>
                <w:kern w:val="2"/>
                <w:sz w:val="18"/>
                <w:szCs w:val="18"/>
              </w:rPr>
              <w:t xml:space="preserve">biodiversity and ecosystem services </w:t>
            </w:r>
            <w:r w:rsidR="00A3732C" w:rsidRPr="00D9512D">
              <w:rPr>
                <w:kern w:val="2"/>
                <w:sz w:val="18"/>
                <w:szCs w:val="18"/>
              </w:rPr>
              <w:t>in their</w:t>
            </w:r>
            <w:r w:rsidRPr="00D9512D">
              <w:rPr>
                <w:kern w:val="2"/>
                <w:sz w:val="18"/>
                <w:szCs w:val="18"/>
              </w:rPr>
              <w:t xml:space="preserve"> financial decision-making and risk management frameworks</w:t>
            </w:r>
          </w:p>
          <w:p w14:paraId="36DDABF6" w14:textId="0F8C52BC" w:rsidR="004268AF" w:rsidRPr="00D9512D" w:rsidRDefault="004268AF" w:rsidP="00C52D26">
            <w:pPr>
              <w:pStyle w:val="Normalpool"/>
              <w:numPr>
                <w:ilvl w:val="0"/>
                <w:numId w:val="34"/>
              </w:numPr>
              <w:spacing w:before="40" w:after="40"/>
              <w:ind w:left="341" w:hanging="284"/>
              <w:rPr>
                <w:kern w:val="2"/>
                <w:sz w:val="18"/>
                <w:szCs w:val="18"/>
              </w:rPr>
            </w:pPr>
            <w:r w:rsidRPr="00D9512D">
              <w:rPr>
                <w:kern w:val="2"/>
                <w:sz w:val="18"/>
                <w:szCs w:val="18"/>
              </w:rPr>
              <w:t>In</w:t>
            </w:r>
            <w:r w:rsidR="003756AB" w:rsidRPr="00D9512D">
              <w:rPr>
                <w:kern w:val="2"/>
                <w:sz w:val="18"/>
                <w:szCs w:val="18"/>
              </w:rPr>
              <w:t>crease in i</w:t>
            </w:r>
            <w:r w:rsidR="00645922" w:rsidRPr="00D9512D">
              <w:rPr>
                <w:kern w:val="2"/>
                <w:sz w:val="18"/>
                <w:szCs w:val="18"/>
              </w:rPr>
              <w:t>n</w:t>
            </w:r>
            <w:r w:rsidRPr="00D9512D">
              <w:rPr>
                <w:kern w:val="2"/>
                <w:sz w:val="18"/>
                <w:szCs w:val="18"/>
              </w:rPr>
              <w:t>clusive wealth of countries, and in particular natural capital, as a result of public and private investment in nature</w:t>
            </w:r>
          </w:p>
          <w:p w14:paraId="7622880C" w14:textId="04BD0F26" w:rsidR="004268AF" w:rsidRPr="00D9512D" w:rsidRDefault="003756AB" w:rsidP="00C52D26">
            <w:pPr>
              <w:pStyle w:val="Normalpool"/>
              <w:numPr>
                <w:ilvl w:val="0"/>
                <w:numId w:val="34"/>
              </w:numPr>
              <w:spacing w:before="40" w:after="40"/>
              <w:ind w:left="341" w:hanging="284"/>
              <w:rPr>
                <w:kern w:val="2"/>
                <w:sz w:val="18"/>
                <w:szCs w:val="18"/>
              </w:rPr>
            </w:pPr>
            <w:r w:rsidRPr="00D9512D">
              <w:rPr>
                <w:kern w:val="2"/>
                <w:sz w:val="18"/>
                <w:szCs w:val="18"/>
              </w:rPr>
              <w:t>United States dollars</w:t>
            </w:r>
            <w:r w:rsidR="004268AF" w:rsidRPr="00D9512D">
              <w:rPr>
                <w:kern w:val="2"/>
                <w:sz w:val="18"/>
                <w:szCs w:val="18"/>
              </w:rPr>
              <w:t xml:space="preserve"> unlocked for investment in support of sustainable ecosystem management and/or restoration</w:t>
            </w:r>
          </w:p>
        </w:tc>
        <w:tc>
          <w:tcPr>
            <w:tcW w:w="3060" w:type="dxa"/>
            <w:gridSpan w:val="2"/>
            <w:tcBorders>
              <w:top w:val="single" w:sz="4" w:space="0" w:color="auto"/>
              <w:left w:val="single" w:sz="4" w:space="0" w:color="auto"/>
              <w:bottom w:val="single" w:sz="4" w:space="0" w:color="auto"/>
              <w:right w:val="single" w:sz="4" w:space="0" w:color="auto"/>
            </w:tcBorders>
          </w:tcPr>
          <w:p w14:paraId="25CA3C0E" w14:textId="2BA0D8CD"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UNEP surveys of private</w:t>
            </w:r>
            <w:r w:rsidR="008B6C83" w:rsidRPr="00852167">
              <w:rPr>
                <w:kern w:val="2"/>
                <w:sz w:val="18"/>
                <w:szCs w:val="18"/>
              </w:rPr>
              <w:t>-</w:t>
            </w:r>
            <w:r w:rsidRPr="00852167">
              <w:rPr>
                <w:kern w:val="2"/>
                <w:sz w:val="18"/>
                <w:szCs w:val="18"/>
              </w:rPr>
              <w:t>sector entities</w:t>
            </w:r>
          </w:p>
          <w:p w14:paraId="5A6EBD20" w14:textId="54A9F88E"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UNEP Finance Initiative reports</w:t>
            </w:r>
          </w:p>
          <w:p w14:paraId="655A5EDF" w14:textId="07D7AF1C"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 xml:space="preserve">Financial institution </w:t>
            </w:r>
            <w:r w:rsidR="00ED37CE" w:rsidRPr="00852167">
              <w:rPr>
                <w:kern w:val="2"/>
                <w:sz w:val="18"/>
                <w:szCs w:val="18"/>
              </w:rPr>
              <w:t>d</w:t>
            </w:r>
            <w:r w:rsidRPr="00852167">
              <w:rPr>
                <w:kern w:val="2"/>
                <w:sz w:val="18"/>
                <w:szCs w:val="18"/>
              </w:rPr>
              <w:t>atabases</w:t>
            </w:r>
          </w:p>
          <w:p w14:paraId="56F68094" w14:textId="7865878E"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Company reporting, partner sources</w:t>
            </w:r>
          </w:p>
          <w:p w14:paraId="49AF995D" w14:textId="6A0E503D"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Policy or strategy documents, media reports, project records</w:t>
            </w:r>
          </w:p>
          <w:p w14:paraId="709B5854" w14:textId="3AA916BF"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 xml:space="preserve">Sustainable </w:t>
            </w:r>
            <w:r w:rsidR="00186AFB" w:rsidRPr="00852167">
              <w:rPr>
                <w:kern w:val="2"/>
                <w:sz w:val="18"/>
                <w:szCs w:val="18"/>
              </w:rPr>
              <w:t>b</w:t>
            </w:r>
            <w:r w:rsidRPr="00852167">
              <w:rPr>
                <w:kern w:val="2"/>
                <w:sz w:val="18"/>
                <w:szCs w:val="18"/>
              </w:rPr>
              <w:t xml:space="preserve">lue </w:t>
            </w:r>
            <w:r w:rsidR="00186AFB" w:rsidRPr="00852167">
              <w:rPr>
                <w:kern w:val="2"/>
                <w:sz w:val="18"/>
                <w:szCs w:val="18"/>
              </w:rPr>
              <w:t>e</w:t>
            </w:r>
            <w:r w:rsidRPr="00852167">
              <w:rPr>
                <w:kern w:val="2"/>
                <w:sz w:val="18"/>
                <w:szCs w:val="18"/>
              </w:rPr>
              <w:t xml:space="preserve">conomy </w:t>
            </w:r>
            <w:r w:rsidR="00186AFB" w:rsidRPr="00852167">
              <w:rPr>
                <w:kern w:val="2"/>
                <w:sz w:val="18"/>
                <w:szCs w:val="18"/>
              </w:rPr>
              <w:t>f</w:t>
            </w:r>
            <w:r w:rsidRPr="00852167">
              <w:rPr>
                <w:kern w:val="2"/>
                <w:sz w:val="18"/>
                <w:szCs w:val="18"/>
              </w:rPr>
              <w:t>inanc</w:t>
            </w:r>
            <w:r w:rsidR="00ED37CE" w:rsidRPr="00852167">
              <w:rPr>
                <w:kern w:val="2"/>
                <w:sz w:val="18"/>
                <w:szCs w:val="18"/>
              </w:rPr>
              <w:t>e</w:t>
            </w:r>
            <w:r w:rsidRPr="00852167">
              <w:rPr>
                <w:kern w:val="2"/>
                <w:sz w:val="18"/>
                <w:szCs w:val="18"/>
              </w:rPr>
              <w:t xml:space="preserve"> </w:t>
            </w:r>
            <w:r w:rsidR="00186AFB" w:rsidRPr="00852167">
              <w:rPr>
                <w:kern w:val="2"/>
                <w:sz w:val="18"/>
                <w:szCs w:val="18"/>
              </w:rPr>
              <w:t>i</w:t>
            </w:r>
            <w:r w:rsidR="008B6C83" w:rsidRPr="00852167">
              <w:rPr>
                <w:kern w:val="2"/>
                <w:sz w:val="18"/>
                <w:szCs w:val="18"/>
              </w:rPr>
              <w:t>nitia</w:t>
            </w:r>
            <w:r w:rsidR="009F66C9" w:rsidRPr="00852167">
              <w:rPr>
                <w:kern w:val="2"/>
                <w:sz w:val="18"/>
                <w:szCs w:val="18"/>
              </w:rPr>
              <w:t>t</w:t>
            </w:r>
            <w:r w:rsidR="008B6C83" w:rsidRPr="00852167">
              <w:rPr>
                <w:kern w:val="2"/>
                <w:sz w:val="18"/>
                <w:szCs w:val="18"/>
              </w:rPr>
              <w:t>ive</w:t>
            </w:r>
          </w:p>
          <w:p w14:paraId="12987CAA" w14:textId="2E58170D"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 xml:space="preserve">UNEP </w:t>
            </w:r>
            <w:r w:rsidR="009C6BE3" w:rsidRPr="00852167">
              <w:rPr>
                <w:kern w:val="2"/>
                <w:sz w:val="18"/>
                <w:szCs w:val="18"/>
              </w:rPr>
              <w:t>i</w:t>
            </w:r>
            <w:r w:rsidRPr="00852167">
              <w:rPr>
                <w:kern w:val="2"/>
                <w:sz w:val="18"/>
                <w:szCs w:val="18"/>
              </w:rPr>
              <w:t xml:space="preserve">nclusive </w:t>
            </w:r>
            <w:r w:rsidR="009C6BE3" w:rsidRPr="00852167">
              <w:rPr>
                <w:kern w:val="2"/>
                <w:sz w:val="18"/>
                <w:szCs w:val="18"/>
              </w:rPr>
              <w:t>w</w:t>
            </w:r>
            <w:r w:rsidRPr="00852167">
              <w:rPr>
                <w:kern w:val="2"/>
                <w:sz w:val="18"/>
                <w:szCs w:val="18"/>
              </w:rPr>
              <w:t xml:space="preserve">ealth </w:t>
            </w:r>
            <w:r w:rsidR="009C6BE3" w:rsidRPr="00852167">
              <w:rPr>
                <w:kern w:val="2"/>
                <w:sz w:val="18"/>
                <w:szCs w:val="18"/>
              </w:rPr>
              <w:t>a</w:t>
            </w:r>
            <w:r w:rsidRPr="00852167">
              <w:rPr>
                <w:kern w:val="2"/>
                <w:sz w:val="18"/>
                <w:szCs w:val="18"/>
              </w:rPr>
              <w:t xml:space="preserve">ccounting </w:t>
            </w:r>
            <w:r w:rsidR="009C6BE3" w:rsidRPr="00852167">
              <w:rPr>
                <w:kern w:val="2"/>
                <w:sz w:val="18"/>
                <w:szCs w:val="18"/>
              </w:rPr>
              <w:t>s</w:t>
            </w:r>
            <w:r w:rsidRPr="00852167">
              <w:rPr>
                <w:kern w:val="2"/>
                <w:sz w:val="18"/>
                <w:szCs w:val="18"/>
              </w:rPr>
              <w:t>tatistics</w:t>
            </w:r>
          </w:p>
          <w:p w14:paraId="13D72823" w14:textId="2D73F8A4"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P</w:t>
            </w:r>
            <w:r w:rsidR="000948BE" w:rsidRPr="00852167">
              <w:rPr>
                <w:kern w:val="2"/>
                <w:sz w:val="18"/>
                <w:szCs w:val="18"/>
              </w:rPr>
              <w:t>ublic- and p</w:t>
            </w:r>
            <w:r w:rsidRPr="00852167">
              <w:rPr>
                <w:kern w:val="2"/>
                <w:sz w:val="18"/>
                <w:szCs w:val="18"/>
              </w:rPr>
              <w:t>rivate</w:t>
            </w:r>
            <w:r w:rsidR="000948BE" w:rsidRPr="00852167">
              <w:rPr>
                <w:kern w:val="2"/>
                <w:sz w:val="18"/>
                <w:szCs w:val="18"/>
              </w:rPr>
              <w:t>-</w:t>
            </w:r>
            <w:r w:rsidRPr="00852167">
              <w:rPr>
                <w:kern w:val="2"/>
                <w:sz w:val="18"/>
                <w:szCs w:val="18"/>
              </w:rPr>
              <w:t xml:space="preserve">sector participant reports for </w:t>
            </w:r>
            <w:r w:rsidR="009C6BE3" w:rsidRPr="00852167">
              <w:rPr>
                <w:kern w:val="2"/>
                <w:sz w:val="18"/>
                <w:szCs w:val="18"/>
              </w:rPr>
              <w:t>p</w:t>
            </w:r>
            <w:r w:rsidRPr="00852167">
              <w:rPr>
                <w:kern w:val="2"/>
                <w:sz w:val="18"/>
                <w:szCs w:val="18"/>
              </w:rPr>
              <w:t>rivate</w:t>
            </w:r>
            <w:r w:rsidR="000948BE" w:rsidRPr="00852167">
              <w:rPr>
                <w:kern w:val="2"/>
                <w:sz w:val="18"/>
                <w:szCs w:val="18"/>
              </w:rPr>
              <w:t>-</w:t>
            </w:r>
            <w:r w:rsidRPr="00852167">
              <w:rPr>
                <w:kern w:val="2"/>
                <w:sz w:val="18"/>
                <w:szCs w:val="18"/>
              </w:rPr>
              <w:t>sector financing</w:t>
            </w:r>
            <w:r w:rsidR="00782B4B" w:rsidRPr="00852167">
              <w:rPr>
                <w:kern w:val="2"/>
                <w:sz w:val="18"/>
                <w:szCs w:val="18"/>
              </w:rPr>
              <w:t xml:space="preserve"> </w:t>
            </w:r>
            <w:r w:rsidRPr="00852167">
              <w:rPr>
                <w:kern w:val="2"/>
                <w:sz w:val="18"/>
                <w:szCs w:val="18"/>
              </w:rPr>
              <w:t>flows towards ecosystem management</w:t>
            </w:r>
            <w:r w:rsidR="000B5979" w:rsidRPr="00852167">
              <w:rPr>
                <w:kern w:val="2"/>
                <w:sz w:val="18"/>
                <w:szCs w:val="18"/>
              </w:rPr>
              <w:t xml:space="preserve"> </w:t>
            </w:r>
            <w:r w:rsidRPr="00852167">
              <w:rPr>
                <w:kern w:val="2"/>
                <w:sz w:val="18"/>
                <w:szCs w:val="18"/>
              </w:rPr>
              <w:t xml:space="preserve"> </w:t>
            </w:r>
            <w:r w:rsidR="000B5979" w:rsidRPr="00852167">
              <w:rPr>
                <w:kern w:val="2"/>
                <w:sz w:val="18"/>
                <w:szCs w:val="18"/>
              </w:rPr>
              <w:t>(</w:t>
            </w:r>
            <w:r w:rsidRPr="00852167">
              <w:rPr>
                <w:kern w:val="2"/>
                <w:sz w:val="18"/>
                <w:szCs w:val="18"/>
              </w:rPr>
              <w:t>e</w:t>
            </w:r>
            <w:r w:rsidR="009C6BE3" w:rsidRPr="00852167">
              <w:rPr>
                <w:kern w:val="2"/>
                <w:sz w:val="18"/>
                <w:szCs w:val="18"/>
              </w:rPr>
              <w:t>.</w:t>
            </w:r>
            <w:r w:rsidRPr="00852167">
              <w:rPr>
                <w:kern w:val="2"/>
                <w:sz w:val="18"/>
                <w:szCs w:val="18"/>
              </w:rPr>
              <w:t>g.</w:t>
            </w:r>
            <w:r w:rsidR="00D409F3" w:rsidRPr="00852167">
              <w:rPr>
                <w:kern w:val="2"/>
                <w:sz w:val="18"/>
                <w:szCs w:val="18"/>
              </w:rPr>
              <w:t>,</w:t>
            </w:r>
            <w:r w:rsidRPr="00852167">
              <w:rPr>
                <w:kern w:val="2"/>
                <w:sz w:val="18"/>
                <w:szCs w:val="18"/>
              </w:rPr>
              <w:t xml:space="preserve"> </w:t>
            </w:r>
            <w:r w:rsidR="009C6BE3" w:rsidRPr="00852167">
              <w:rPr>
                <w:kern w:val="2"/>
                <w:sz w:val="18"/>
                <w:szCs w:val="18"/>
              </w:rPr>
              <w:t xml:space="preserve">the </w:t>
            </w:r>
            <w:r w:rsidRPr="00852167">
              <w:rPr>
                <w:kern w:val="2"/>
                <w:sz w:val="18"/>
                <w:szCs w:val="18"/>
              </w:rPr>
              <w:t>Global Fund for Coral Reefs</w:t>
            </w:r>
            <w:r w:rsidR="000B5979" w:rsidRPr="00852167">
              <w:rPr>
                <w:kern w:val="2"/>
                <w:sz w:val="18"/>
                <w:szCs w:val="18"/>
              </w:rPr>
              <w:t xml:space="preserve"> </w:t>
            </w:r>
            <w:r w:rsidR="009C6BE3" w:rsidRPr="00852167">
              <w:rPr>
                <w:kern w:val="2"/>
                <w:sz w:val="18"/>
                <w:szCs w:val="18"/>
              </w:rPr>
              <w:lastRenderedPageBreak/>
              <w:t>and the</w:t>
            </w:r>
            <w:r w:rsidRPr="00852167">
              <w:rPr>
                <w:kern w:val="2"/>
                <w:sz w:val="18"/>
                <w:szCs w:val="18"/>
              </w:rPr>
              <w:t xml:space="preserve"> Restoration Seed Capital Facility</w:t>
            </w:r>
            <w:r w:rsidR="000B5979" w:rsidRPr="00852167">
              <w:rPr>
                <w:kern w:val="2"/>
                <w:sz w:val="18"/>
                <w:szCs w:val="18"/>
              </w:rPr>
              <w:t>)</w:t>
            </w:r>
          </w:p>
          <w:p w14:paraId="53FE836F" w14:textId="55167E13" w:rsidR="004268AF" w:rsidRPr="00852167" w:rsidRDefault="004268AF" w:rsidP="00C52D26">
            <w:pPr>
              <w:pStyle w:val="Normalpool"/>
              <w:numPr>
                <w:ilvl w:val="0"/>
                <w:numId w:val="6"/>
              </w:numPr>
              <w:spacing w:before="40" w:after="40"/>
              <w:ind w:left="227" w:hanging="170"/>
              <w:rPr>
                <w:kern w:val="2"/>
                <w:sz w:val="18"/>
                <w:szCs w:val="18"/>
              </w:rPr>
            </w:pPr>
            <w:r w:rsidRPr="00852167">
              <w:rPr>
                <w:kern w:val="2"/>
                <w:sz w:val="18"/>
                <w:szCs w:val="18"/>
              </w:rPr>
              <w:t>Global Wildlife Economy initiative documents/reports</w:t>
            </w:r>
          </w:p>
        </w:tc>
        <w:tc>
          <w:tcPr>
            <w:tcW w:w="1285" w:type="dxa"/>
            <w:tcBorders>
              <w:top w:val="single" w:sz="4" w:space="0" w:color="auto"/>
              <w:left w:val="single" w:sz="4" w:space="0" w:color="auto"/>
              <w:bottom w:val="single" w:sz="4" w:space="0" w:color="auto"/>
              <w:right w:val="single" w:sz="4" w:space="0" w:color="auto"/>
            </w:tcBorders>
          </w:tcPr>
          <w:p w14:paraId="66051842" w14:textId="77777777" w:rsidR="004268AF" w:rsidRPr="00D86E8B" w:rsidRDefault="004268AF" w:rsidP="00C52D26">
            <w:pPr>
              <w:pStyle w:val="Normalpool"/>
              <w:spacing w:before="40" w:after="40"/>
              <w:ind w:left="57" w:right="57"/>
              <w:rPr>
                <w:kern w:val="2"/>
                <w:sz w:val="18"/>
                <w:szCs w:val="18"/>
              </w:rPr>
            </w:pPr>
            <w:r w:rsidRPr="00D86E8B">
              <w:rPr>
                <w:kern w:val="2"/>
                <w:sz w:val="18"/>
                <w:szCs w:val="18"/>
              </w:rPr>
              <w:lastRenderedPageBreak/>
              <w:t>12.6.1</w:t>
            </w:r>
          </w:p>
          <w:p w14:paraId="6C807B22" w14:textId="77777777" w:rsidR="004268AF" w:rsidRPr="00D86E8B" w:rsidRDefault="004268AF" w:rsidP="00C52D26">
            <w:pPr>
              <w:pStyle w:val="Normalpool"/>
              <w:spacing w:before="40" w:after="40"/>
              <w:ind w:left="57" w:right="57"/>
              <w:rPr>
                <w:kern w:val="2"/>
                <w:sz w:val="18"/>
                <w:szCs w:val="18"/>
              </w:rPr>
            </w:pPr>
            <w:r w:rsidRPr="00D86E8B">
              <w:rPr>
                <w:kern w:val="2"/>
                <w:sz w:val="18"/>
                <w:szCs w:val="18"/>
              </w:rPr>
              <w:t>15.a.1</w:t>
            </w:r>
          </w:p>
          <w:p w14:paraId="1800BB6B" w14:textId="77777777" w:rsidR="004268AF" w:rsidRPr="00D86E8B" w:rsidRDefault="004268AF" w:rsidP="00C52D26">
            <w:pPr>
              <w:pStyle w:val="Normalpool"/>
              <w:spacing w:before="40" w:after="40"/>
              <w:ind w:left="57" w:right="57"/>
              <w:rPr>
                <w:kern w:val="2"/>
                <w:sz w:val="18"/>
                <w:szCs w:val="18"/>
              </w:rPr>
            </w:pPr>
            <w:r w:rsidRPr="00D86E8B">
              <w:rPr>
                <w:kern w:val="2"/>
                <w:sz w:val="18"/>
                <w:szCs w:val="18"/>
              </w:rPr>
              <w:t>15.b.1(b)</w:t>
            </w:r>
          </w:p>
        </w:tc>
      </w:tr>
      <w:tr w:rsidR="002505C7" w:rsidRPr="00D86E8B" w14:paraId="6461080C" w14:textId="77777777" w:rsidTr="00C52D26">
        <w:trPr>
          <w:trHeight w:val="57"/>
        </w:trPr>
        <w:tc>
          <w:tcPr>
            <w:tcW w:w="2083" w:type="dxa"/>
            <w:tcBorders>
              <w:top w:val="single" w:sz="4" w:space="0" w:color="auto"/>
              <w:left w:val="single" w:sz="4" w:space="0" w:color="auto"/>
              <w:bottom w:val="single" w:sz="4" w:space="0" w:color="auto"/>
              <w:right w:val="single" w:sz="4" w:space="0" w:color="auto"/>
            </w:tcBorders>
          </w:tcPr>
          <w:p w14:paraId="1405A37B" w14:textId="4FD3BAD1" w:rsidR="002505C7" w:rsidRPr="00D86E8B" w:rsidRDefault="002505C7" w:rsidP="00C52D26">
            <w:pPr>
              <w:pStyle w:val="Normalpool"/>
              <w:numPr>
                <w:ilvl w:val="0"/>
                <w:numId w:val="11"/>
              </w:numPr>
              <w:spacing w:before="40" w:after="40"/>
              <w:ind w:left="397" w:hanging="340"/>
              <w:rPr>
                <w:kern w:val="2"/>
                <w:sz w:val="18"/>
                <w:szCs w:val="18"/>
              </w:rPr>
            </w:pPr>
            <w:r w:rsidRPr="00D86E8B">
              <w:rPr>
                <w:kern w:val="2"/>
                <w:sz w:val="18"/>
                <w:szCs w:val="18"/>
              </w:rPr>
              <w:t>Number of countries</w:t>
            </w:r>
            <w:r w:rsidR="0042124B">
              <w:rPr>
                <w:kern w:val="2"/>
                <w:sz w:val="18"/>
                <w:szCs w:val="18"/>
              </w:rPr>
              <w:t xml:space="preserve"> and</w:t>
            </w:r>
            <w:r w:rsidRPr="00D86E8B">
              <w:rPr>
                <w:kern w:val="2"/>
                <w:sz w:val="18"/>
                <w:szCs w:val="18"/>
              </w:rPr>
              <w:t xml:space="preserve"> national, regional and subnational authorities </w:t>
            </w:r>
            <w:r w:rsidR="000B5979">
              <w:rPr>
                <w:kern w:val="2"/>
                <w:sz w:val="18"/>
                <w:szCs w:val="18"/>
              </w:rPr>
              <w:t>and</w:t>
            </w:r>
            <w:r w:rsidRPr="00D86E8B">
              <w:rPr>
                <w:kern w:val="2"/>
                <w:sz w:val="18"/>
                <w:szCs w:val="18"/>
              </w:rPr>
              <w:t xml:space="preserve"> entities that incorporate</w:t>
            </w:r>
            <w:r w:rsidR="0042124B">
              <w:rPr>
                <w:kern w:val="2"/>
                <w:sz w:val="18"/>
                <w:szCs w:val="18"/>
              </w:rPr>
              <w:t>, with UNEP support,</w:t>
            </w:r>
            <w:r w:rsidRPr="00D86E8B">
              <w:rPr>
                <w:kern w:val="2"/>
                <w:sz w:val="18"/>
                <w:szCs w:val="18"/>
              </w:rPr>
              <w:t xml:space="preserve"> biodiversity and ecosystem-based approaches into development and sectoral plans, policies and processes for the sustainable management and/or restoration of terrestrial, freshwater and marine areas </w:t>
            </w:r>
          </w:p>
        </w:tc>
        <w:tc>
          <w:tcPr>
            <w:tcW w:w="1499" w:type="dxa"/>
            <w:tcBorders>
              <w:top w:val="single" w:sz="4" w:space="0" w:color="auto"/>
              <w:left w:val="single" w:sz="4" w:space="0" w:color="auto"/>
              <w:bottom w:val="single" w:sz="4" w:space="0" w:color="auto"/>
              <w:right w:val="single" w:sz="4" w:space="0" w:color="auto"/>
            </w:tcBorders>
          </w:tcPr>
          <w:p w14:paraId="375D71AA" w14:textId="77777777" w:rsidR="002505C7" w:rsidRPr="00D86E8B" w:rsidRDefault="002505C7" w:rsidP="00C52D26">
            <w:pPr>
              <w:pStyle w:val="Normalpool"/>
              <w:spacing w:before="40" w:after="40"/>
              <w:ind w:left="57"/>
              <w:rPr>
                <w:kern w:val="2"/>
                <w:sz w:val="18"/>
                <w:szCs w:val="18"/>
              </w:rPr>
            </w:pPr>
            <w:r w:rsidRPr="00D86E8B">
              <w:rPr>
                <w:kern w:val="2"/>
                <w:sz w:val="18"/>
                <w:szCs w:val="18"/>
              </w:rPr>
              <w:t>1A, 2B, 2C</w:t>
            </w:r>
          </w:p>
        </w:tc>
        <w:tc>
          <w:tcPr>
            <w:tcW w:w="1589" w:type="dxa"/>
            <w:tcBorders>
              <w:top w:val="single" w:sz="4" w:space="0" w:color="auto"/>
              <w:left w:val="single" w:sz="4" w:space="0" w:color="auto"/>
              <w:bottom w:val="single" w:sz="4" w:space="0" w:color="auto"/>
              <w:right w:val="single" w:sz="4" w:space="0" w:color="auto"/>
            </w:tcBorders>
          </w:tcPr>
          <w:p w14:paraId="16DE4CC8" w14:textId="5EC6CCC6" w:rsidR="002505C7" w:rsidRPr="00D86E8B" w:rsidRDefault="002505C7" w:rsidP="00C52D26">
            <w:pPr>
              <w:pStyle w:val="Normalpool"/>
              <w:spacing w:before="40" w:after="40"/>
              <w:ind w:left="57"/>
              <w:rPr>
                <w:kern w:val="2"/>
                <w:sz w:val="18"/>
                <w:szCs w:val="18"/>
              </w:rPr>
            </w:pPr>
            <w:r w:rsidRPr="00D86E8B">
              <w:rPr>
                <w:kern w:val="2"/>
                <w:sz w:val="18"/>
                <w:szCs w:val="18"/>
              </w:rPr>
              <w:t>2.1, 2.3, 2.4, 2.5, 2.9, 2.11, 2.12, 2.13, 2.14, 2.15, 2.16</w:t>
            </w:r>
          </w:p>
        </w:tc>
        <w:tc>
          <w:tcPr>
            <w:tcW w:w="1844" w:type="dxa"/>
            <w:tcBorders>
              <w:top w:val="single" w:sz="4" w:space="0" w:color="auto"/>
              <w:left w:val="single" w:sz="4" w:space="0" w:color="auto"/>
              <w:bottom w:val="single" w:sz="4" w:space="0" w:color="auto"/>
              <w:right w:val="single" w:sz="4" w:space="0" w:color="auto"/>
            </w:tcBorders>
          </w:tcPr>
          <w:p w14:paraId="728191D6" w14:textId="08B2D5E5" w:rsidR="00AF19F0" w:rsidRDefault="002505C7" w:rsidP="00C52D26">
            <w:pPr>
              <w:pStyle w:val="Normalpool"/>
              <w:spacing w:before="40" w:after="40"/>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3E35FFCA" w14:textId="19006107" w:rsidR="002505C7" w:rsidRPr="00D86E8B" w:rsidRDefault="002505C7" w:rsidP="00C52D26">
            <w:pPr>
              <w:pStyle w:val="Normalpool"/>
              <w:spacing w:before="40" w:after="40"/>
              <w:ind w:left="57"/>
              <w:rPr>
                <w:kern w:val="2"/>
                <w:sz w:val="18"/>
                <w:szCs w:val="18"/>
              </w:rPr>
            </w:pPr>
            <w:r w:rsidRPr="00D86E8B">
              <w:rPr>
                <w:kern w:val="2"/>
                <w:sz w:val="18"/>
                <w:szCs w:val="18"/>
              </w:rPr>
              <w:t>Progress expected by December 2022:</w:t>
            </w:r>
            <w:r w:rsidR="004268AF" w:rsidRPr="00D86E8B">
              <w:rPr>
                <w:kern w:val="2"/>
                <w:sz w:val="18"/>
                <w:szCs w:val="18"/>
              </w:rPr>
              <w:t xml:space="preserve"> </w:t>
            </w:r>
            <w:r w:rsidRPr="00D86E8B">
              <w:rPr>
                <w:kern w:val="2"/>
                <w:sz w:val="18"/>
                <w:szCs w:val="18"/>
              </w:rPr>
              <w:t>+40</w:t>
            </w:r>
          </w:p>
          <w:p w14:paraId="6934517F" w14:textId="3834AAFE" w:rsidR="001833DA" w:rsidRPr="00D86E8B" w:rsidRDefault="002505C7" w:rsidP="00933A72">
            <w:pPr>
              <w:pStyle w:val="Normalpool"/>
              <w:spacing w:before="40" w:after="40"/>
              <w:ind w:left="57"/>
              <w:rPr>
                <w:kern w:val="2"/>
                <w:sz w:val="18"/>
                <w:szCs w:val="18"/>
              </w:rPr>
            </w:pPr>
            <w:r w:rsidRPr="00D86E8B">
              <w:rPr>
                <w:kern w:val="2"/>
                <w:sz w:val="18"/>
                <w:szCs w:val="18"/>
              </w:rPr>
              <w:t>Progress expected by December 2023:</w:t>
            </w:r>
            <w:r w:rsidR="004268AF" w:rsidRPr="00D86E8B">
              <w:rPr>
                <w:kern w:val="2"/>
                <w:sz w:val="18"/>
                <w:szCs w:val="18"/>
              </w:rPr>
              <w:t xml:space="preserve"> </w:t>
            </w:r>
            <w:r w:rsidRPr="00D86E8B">
              <w:rPr>
                <w:kern w:val="2"/>
                <w:sz w:val="18"/>
                <w:szCs w:val="18"/>
              </w:rPr>
              <w:t>+97</w:t>
            </w:r>
          </w:p>
        </w:tc>
        <w:tc>
          <w:tcPr>
            <w:tcW w:w="3060" w:type="dxa"/>
            <w:tcBorders>
              <w:top w:val="single" w:sz="4" w:space="0" w:color="auto"/>
              <w:left w:val="single" w:sz="4" w:space="0" w:color="auto"/>
              <w:bottom w:val="single" w:sz="4" w:space="0" w:color="auto"/>
              <w:right w:val="single" w:sz="4" w:space="0" w:color="auto"/>
            </w:tcBorders>
          </w:tcPr>
          <w:p w14:paraId="5AF561DC" w14:textId="3E12708F" w:rsidR="002505C7" w:rsidRPr="00D9512D" w:rsidRDefault="007F6A85" w:rsidP="00C52D26">
            <w:pPr>
              <w:pStyle w:val="Normalpool"/>
              <w:numPr>
                <w:ilvl w:val="1"/>
                <w:numId w:val="15"/>
              </w:numPr>
              <w:spacing w:before="40" w:after="40"/>
              <w:ind w:left="341" w:hanging="284"/>
              <w:rPr>
                <w:kern w:val="2"/>
                <w:sz w:val="18"/>
                <w:szCs w:val="18"/>
              </w:rPr>
            </w:pPr>
            <w:bookmarkStart w:id="42" w:name="_Hlk59356921"/>
            <w:bookmarkStart w:id="43" w:name="_Hlk59357017"/>
            <w:r w:rsidRPr="00D9512D">
              <w:rPr>
                <w:kern w:val="2"/>
                <w:sz w:val="18"/>
                <w:szCs w:val="18"/>
              </w:rPr>
              <w:t>Number of c</w:t>
            </w:r>
            <w:r w:rsidR="002505C7" w:rsidRPr="00D9512D">
              <w:rPr>
                <w:kern w:val="2"/>
                <w:sz w:val="18"/>
                <w:szCs w:val="18"/>
              </w:rPr>
              <w:t xml:space="preserve">ountries, national, regional and subnational authorities </w:t>
            </w:r>
            <w:r w:rsidR="00DF594E" w:rsidRPr="00D9512D">
              <w:rPr>
                <w:kern w:val="2"/>
                <w:sz w:val="18"/>
                <w:szCs w:val="18"/>
              </w:rPr>
              <w:t>and</w:t>
            </w:r>
            <w:r w:rsidR="002505C7" w:rsidRPr="00D9512D">
              <w:rPr>
                <w:kern w:val="2"/>
                <w:sz w:val="18"/>
                <w:szCs w:val="18"/>
              </w:rPr>
              <w:t xml:space="preserve"> U</w:t>
            </w:r>
            <w:r w:rsidR="00B8696D" w:rsidRPr="00D9512D">
              <w:rPr>
                <w:kern w:val="2"/>
                <w:sz w:val="18"/>
                <w:szCs w:val="18"/>
              </w:rPr>
              <w:t xml:space="preserve">nited </w:t>
            </w:r>
            <w:r w:rsidR="002505C7" w:rsidRPr="00D9512D">
              <w:rPr>
                <w:kern w:val="2"/>
                <w:sz w:val="18"/>
                <w:szCs w:val="18"/>
              </w:rPr>
              <w:t>N</w:t>
            </w:r>
            <w:r w:rsidR="00B8696D" w:rsidRPr="00D9512D">
              <w:rPr>
                <w:kern w:val="2"/>
                <w:sz w:val="18"/>
                <w:szCs w:val="18"/>
              </w:rPr>
              <w:t>ations</w:t>
            </w:r>
            <w:r w:rsidR="002505C7" w:rsidRPr="00D9512D">
              <w:rPr>
                <w:kern w:val="2"/>
                <w:sz w:val="18"/>
                <w:szCs w:val="18"/>
              </w:rPr>
              <w:t xml:space="preserve"> agencies, funds and programmes (bilateral, multilateral, global, regional and local) </w:t>
            </w:r>
            <w:bookmarkEnd w:id="42"/>
            <w:r w:rsidR="002505C7" w:rsidRPr="00D9512D">
              <w:rPr>
                <w:kern w:val="2"/>
                <w:sz w:val="18"/>
                <w:szCs w:val="18"/>
              </w:rPr>
              <w:t xml:space="preserve">that </w:t>
            </w:r>
            <w:r w:rsidR="000B5979" w:rsidRPr="00D9512D">
              <w:rPr>
                <w:kern w:val="2"/>
                <w:sz w:val="18"/>
                <w:szCs w:val="18"/>
              </w:rPr>
              <w:t xml:space="preserve">use </w:t>
            </w:r>
            <w:r w:rsidR="002505C7" w:rsidRPr="00D9512D">
              <w:rPr>
                <w:kern w:val="2"/>
                <w:sz w:val="18"/>
                <w:szCs w:val="18"/>
              </w:rPr>
              <w:t>common approaches to mainstreaming biodiversity in</w:t>
            </w:r>
            <w:r w:rsidR="000B5979" w:rsidRPr="00D9512D">
              <w:rPr>
                <w:kern w:val="2"/>
                <w:sz w:val="18"/>
                <w:szCs w:val="18"/>
              </w:rPr>
              <w:t xml:space="preserve"> their</w:t>
            </w:r>
            <w:r w:rsidR="002505C7" w:rsidRPr="00D9512D">
              <w:rPr>
                <w:kern w:val="2"/>
                <w:sz w:val="18"/>
                <w:szCs w:val="18"/>
              </w:rPr>
              <w:t xml:space="preserve"> development and sectoral plans, policies and processes</w:t>
            </w:r>
            <w:r w:rsidRPr="00D9512D">
              <w:rPr>
                <w:kern w:val="2"/>
                <w:sz w:val="18"/>
                <w:szCs w:val="18"/>
              </w:rPr>
              <w:t>;</w:t>
            </w:r>
          </w:p>
          <w:p w14:paraId="5E5CC8B3" w14:textId="77777777" w:rsidR="00E522E9" w:rsidRPr="00D9512D" w:rsidRDefault="00E522E9" w:rsidP="00C52D26">
            <w:pPr>
              <w:pStyle w:val="Normalpool"/>
              <w:spacing w:before="40" w:after="40"/>
              <w:ind w:left="341"/>
              <w:rPr>
                <w:kern w:val="2"/>
                <w:sz w:val="18"/>
                <w:szCs w:val="18"/>
              </w:rPr>
            </w:pPr>
          </w:p>
          <w:p w14:paraId="08521320" w14:textId="7E09BB54" w:rsidR="00AF19F0" w:rsidRPr="00D9512D" w:rsidRDefault="007F6A85" w:rsidP="00C52D26">
            <w:pPr>
              <w:pStyle w:val="Normalpool"/>
              <w:numPr>
                <w:ilvl w:val="1"/>
                <w:numId w:val="15"/>
              </w:numPr>
              <w:spacing w:before="40" w:after="40"/>
              <w:ind w:left="341" w:hanging="284"/>
              <w:rPr>
                <w:kern w:val="2"/>
                <w:sz w:val="18"/>
                <w:szCs w:val="18"/>
              </w:rPr>
            </w:pPr>
            <w:r w:rsidRPr="00D9512D">
              <w:rPr>
                <w:kern w:val="2"/>
                <w:sz w:val="18"/>
                <w:szCs w:val="18"/>
              </w:rPr>
              <w:t>Number of c</w:t>
            </w:r>
            <w:r w:rsidR="002505C7" w:rsidRPr="00D9512D">
              <w:rPr>
                <w:kern w:val="2"/>
                <w:sz w:val="18"/>
                <w:szCs w:val="18"/>
              </w:rPr>
              <w:t>ountries national, regional and subnational authorities that</w:t>
            </w:r>
            <w:r w:rsidR="00AF19F0" w:rsidRPr="00D9512D">
              <w:rPr>
                <w:kern w:val="2"/>
                <w:sz w:val="18"/>
                <w:szCs w:val="18"/>
              </w:rPr>
              <w:t xml:space="preserve"> </w:t>
            </w:r>
            <w:r w:rsidR="00905999" w:rsidRPr="00D9512D">
              <w:rPr>
                <w:kern w:val="2"/>
                <w:sz w:val="18"/>
                <w:szCs w:val="18"/>
              </w:rPr>
              <w:t>u</w:t>
            </w:r>
            <w:r w:rsidR="00AF19F0" w:rsidRPr="00D9512D">
              <w:rPr>
                <w:kern w:val="2"/>
                <w:sz w:val="18"/>
                <w:szCs w:val="18"/>
              </w:rPr>
              <w:t>se ecosystem-based approaches to sustainably manage terrestrial, freshwater and marine areas, including those making commitments in support of ecosystem restoration;</w:t>
            </w:r>
          </w:p>
          <w:p w14:paraId="4B9070C1" w14:textId="77777777" w:rsidR="00AF19F0" w:rsidRPr="00D9512D" w:rsidRDefault="00AF19F0" w:rsidP="00C52D26">
            <w:pPr>
              <w:pStyle w:val="Normalpool"/>
              <w:spacing w:before="40" w:after="40"/>
              <w:rPr>
                <w:kern w:val="2"/>
                <w:sz w:val="18"/>
                <w:szCs w:val="18"/>
              </w:rPr>
            </w:pPr>
          </w:p>
          <w:p w14:paraId="5BD1F30D" w14:textId="4BD86208" w:rsidR="00AF19F0" w:rsidRPr="00D9512D" w:rsidRDefault="00AF19F0" w:rsidP="00C52D26">
            <w:pPr>
              <w:pStyle w:val="Normalpool"/>
              <w:numPr>
                <w:ilvl w:val="1"/>
                <w:numId w:val="15"/>
              </w:numPr>
              <w:spacing w:before="40" w:after="40"/>
              <w:ind w:left="341" w:hanging="284"/>
              <w:rPr>
                <w:kern w:val="2"/>
                <w:sz w:val="18"/>
                <w:szCs w:val="18"/>
              </w:rPr>
            </w:pPr>
            <w:r w:rsidRPr="00D9512D">
              <w:rPr>
                <w:kern w:val="2"/>
                <w:sz w:val="18"/>
                <w:szCs w:val="18"/>
              </w:rPr>
              <w:t xml:space="preserve">Number of countries and national, regional and subnational authorities that </w:t>
            </w:r>
            <w:r w:rsidR="00905999" w:rsidRPr="00D9512D">
              <w:rPr>
                <w:kern w:val="2"/>
                <w:sz w:val="18"/>
                <w:szCs w:val="18"/>
              </w:rPr>
              <w:t>u</w:t>
            </w:r>
            <w:r w:rsidRPr="00D9512D">
              <w:rPr>
                <w:kern w:val="2"/>
                <w:sz w:val="18"/>
                <w:szCs w:val="18"/>
              </w:rPr>
              <w:t>se ecosystem-based approaches to disaster risk reduction interventions for enhanced resilience;</w:t>
            </w:r>
          </w:p>
          <w:p w14:paraId="3A79FC3F" w14:textId="5664821F" w:rsidR="002505C7" w:rsidRPr="00D9512D" w:rsidRDefault="002505C7" w:rsidP="00C52D26">
            <w:pPr>
              <w:pStyle w:val="Normalpool"/>
              <w:spacing w:before="40" w:after="40"/>
              <w:rPr>
                <w:kern w:val="2"/>
                <w:sz w:val="18"/>
                <w:szCs w:val="18"/>
              </w:rPr>
            </w:pPr>
          </w:p>
          <w:p w14:paraId="172761DC" w14:textId="52DCBAD5" w:rsidR="002505C7" w:rsidRPr="00D9512D" w:rsidRDefault="007F6A85" w:rsidP="00C52D26">
            <w:pPr>
              <w:pStyle w:val="Normalpool"/>
              <w:numPr>
                <w:ilvl w:val="1"/>
                <w:numId w:val="15"/>
              </w:numPr>
              <w:spacing w:before="40" w:after="40"/>
              <w:ind w:left="341" w:hanging="284"/>
              <w:rPr>
                <w:kern w:val="2"/>
                <w:sz w:val="18"/>
                <w:szCs w:val="18"/>
              </w:rPr>
            </w:pPr>
            <w:r w:rsidRPr="00D9512D">
              <w:rPr>
                <w:kern w:val="2"/>
                <w:sz w:val="18"/>
                <w:szCs w:val="18"/>
              </w:rPr>
              <w:t>Number of c</w:t>
            </w:r>
            <w:r w:rsidR="002505C7" w:rsidRPr="00D9512D">
              <w:rPr>
                <w:kern w:val="2"/>
                <w:sz w:val="18"/>
                <w:szCs w:val="18"/>
              </w:rPr>
              <w:t xml:space="preserve">onsumers reached via social media or other channels </w:t>
            </w:r>
            <w:r w:rsidRPr="00D9512D">
              <w:rPr>
                <w:kern w:val="2"/>
                <w:sz w:val="18"/>
                <w:szCs w:val="18"/>
              </w:rPr>
              <w:t xml:space="preserve">regarding </w:t>
            </w:r>
            <w:r w:rsidR="002505C7" w:rsidRPr="00D9512D">
              <w:rPr>
                <w:kern w:val="2"/>
                <w:sz w:val="18"/>
                <w:szCs w:val="18"/>
              </w:rPr>
              <w:t xml:space="preserve">reducing </w:t>
            </w:r>
            <w:r w:rsidRPr="00D9512D">
              <w:rPr>
                <w:kern w:val="2"/>
                <w:sz w:val="18"/>
                <w:szCs w:val="18"/>
              </w:rPr>
              <w:t xml:space="preserve">the </w:t>
            </w:r>
            <w:r w:rsidR="002505C7" w:rsidRPr="00D9512D">
              <w:rPr>
                <w:kern w:val="2"/>
                <w:sz w:val="18"/>
                <w:szCs w:val="18"/>
              </w:rPr>
              <w:t>biodiversity footprint of consumption patterns.</w:t>
            </w:r>
            <w:bookmarkEnd w:id="43"/>
          </w:p>
        </w:tc>
        <w:tc>
          <w:tcPr>
            <w:tcW w:w="3060" w:type="dxa"/>
            <w:gridSpan w:val="2"/>
            <w:tcBorders>
              <w:top w:val="single" w:sz="4" w:space="0" w:color="auto"/>
              <w:left w:val="single" w:sz="4" w:space="0" w:color="auto"/>
              <w:bottom w:val="single" w:sz="4" w:space="0" w:color="auto"/>
              <w:right w:val="single" w:sz="4" w:space="0" w:color="auto"/>
            </w:tcBorders>
          </w:tcPr>
          <w:p w14:paraId="7686EF1A" w14:textId="6DA99BC7" w:rsidR="00D409F3" w:rsidRPr="00D86E8B" w:rsidRDefault="0023702A" w:rsidP="00C52D26">
            <w:pPr>
              <w:pStyle w:val="Normalpool"/>
              <w:numPr>
                <w:ilvl w:val="0"/>
                <w:numId w:val="6"/>
              </w:numPr>
              <w:spacing w:before="40" w:after="40"/>
              <w:ind w:left="227" w:hanging="170"/>
              <w:rPr>
                <w:kern w:val="2"/>
                <w:sz w:val="18"/>
                <w:szCs w:val="18"/>
              </w:rPr>
            </w:pPr>
            <w:r w:rsidRPr="001D2602">
              <w:rPr>
                <w:kern w:val="2"/>
                <w:sz w:val="18"/>
                <w:szCs w:val="18"/>
              </w:rPr>
              <w:t>The framework of the ecosystems restoration, monitoring and the Digital hub under the United Nations Decade on Ecosystems Restoration</w:t>
            </w:r>
          </w:p>
          <w:p w14:paraId="64D65D9C" w14:textId="736C1FA0" w:rsidR="002505C7" w:rsidRPr="007F6A85" w:rsidRDefault="002505C7" w:rsidP="00C52D26">
            <w:pPr>
              <w:pStyle w:val="Normalpool"/>
              <w:numPr>
                <w:ilvl w:val="0"/>
                <w:numId w:val="6"/>
              </w:numPr>
              <w:spacing w:before="40" w:after="40"/>
              <w:ind w:left="227" w:hanging="170"/>
              <w:rPr>
                <w:kern w:val="2"/>
                <w:sz w:val="18"/>
                <w:szCs w:val="18"/>
              </w:rPr>
            </w:pPr>
            <w:r w:rsidRPr="007F6A85">
              <w:rPr>
                <w:kern w:val="2"/>
                <w:sz w:val="18"/>
                <w:szCs w:val="18"/>
              </w:rPr>
              <w:t xml:space="preserve">UNEP and </w:t>
            </w:r>
            <w:r w:rsidR="00B8696D" w:rsidRPr="007F6A85">
              <w:rPr>
                <w:kern w:val="2"/>
                <w:sz w:val="18"/>
                <w:szCs w:val="18"/>
              </w:rPr>
              <w:t>United Nations</w:t>
            </w:r>
            <w:r w:rsidRPr="007F6A85">
              <w:rPr>
                <w:kern w:val="2"/>
                <w:sz w:val="18"/>
                <w:szCs w:val="18"/>
              </w:rPr>
              <w:t xml:space="preserve"> agenc</w:t>
            </w:r>
            <w:r w:rsidR="007F6A85">
              <w:rPr>
                <w:kern w:val="2"/>
                <w:sz w:val="18"/>
                <w:szCs w:val="18"/>
              </w:rPr>
              <w:t>y</w:t>
            </w:r>
            <w:r w:rsidRPr="007F6A85">
              <w:rPr>
                <w:kern w:val="2"/>
                <w:sz w:val="18"/>
                <w:szCs w:val="18"/>
              </w:rPr>
              <w:t>, fund and programme databases</w:t>
            </w:r>
          </w:p>
          <w:p w14:paraId="0ED20995" w14:textId="29A69F68" w:rsidR="002505C7" w:rsidRPr="00D86E8B" w:rsidRDefault="00B8696D" w:rsidP="00C52D26">
            <w:pPr>
              <w:pStyle w:val="Normalpool"/>
              <w:numPr>
                <w:ilvl w:val="0"/>
                <w:numId w:val="6"/>
              </w:numPr>
              <w:spacing w:before="40" w:after="40"/>
              <w:ind w:left="227" w:hanging="170"/>
              <w:rPr>
                <w:kern w:val="2"/>
                <w:sz w:val="18"/>
                <w:szCs w:val="18"/>
              </w:rPr>
            </w:pPr>
            <w:r w:rsidRPr="00D86E8B">
              <w:rPr>
                <w:kern w:val="2"/>
                <w:sz w:val="18"/>
                <w:szCs w:val="18"/>
              </w:rPr>
              <w:t>United Nations</w:t>
            </w:r>
            <w:r w:rsidR="002505C7" w:rsidRPr="00D86E8B">
              <w:rPr>
                <w:kern w:val="2"/>
                <w:sz w:val="18"/>
                <w:szCs w:val="18"/>
              </w:rPr>
              <w:t xml:space="preserve"> </w:t>
            </w:r>
            <w:r w:rsidRPr="00D86E8B">
              <w:rPr>
                <w:kern w:val="2"/>
                <w:sz w:val="18"/>
                <w:szCs w:val="18"/>
              </w:rPr>
              <w:t>s</w:t>
            </w:r>
            <w:r w:rsidR="002505C7" w:rsidRPr="00D86E8B">
              <w:rPr>
                <w:kern w:val="2"/>
                <w:sz w:val="18"/>
                <w:szCs w:val="18"/>
              </w:rPr>
              <w:t>ystem decisions on biodiversity reports/briefings</w:t>
            </w:r>
          </w:p>
          <w:p w14:paraId="175586E0" w14:textId="008E4476" w:rsidR="002505C7" w:rsidRPr="00D86E8B" w:rsidRDefault="002505C7" w:rsidP="00C52D26">
            <w:pPr>
              <w:pStyle w:val="Normalpool"/>
              <w:numPr>
                <w:ilvl w:val="0"/>
                <w:numId w:val="6"/>
              </w:numPr>
              <w:spacing w:before="40" w:after="40"/>
              <w:ind w:left="227" w:hanging="170"/>
              <w:rPr>
                <w:kern w:val="2"/>
                <w:sz w:val="18"/>
                <w:szCs w:val="18"/>
              </w:rPr>
            </w:pPr>
            <w:r w:rsidRPr="00D86E8B">
              <w:rPr>
                <w:kern w:val="2"/>
                <w:sz w:val="18"/>
                <w:szCs w:val="18"/>
              </w:rPr>
              <w:t xml:space="preserve">Official </w:t>
            </w:r>
            <w:r w:rsidR="00F07408" w:rsidRPr="00D86E8B">
              <w:rPr>
                <w:kern w:val="2"/>
                <w:sz w:val="18"/>
                <w:szCs w:val="18"/>
              </w:rPr>
              <w:t>Sustainable Development Goal</w:t>
            </w:r>
            <w:r w:rsidRPr="00D86E8B">
              <w:rPr>
                <w:kern w:val="2"/>
                <w:sz w:val="18"/>
                <w:szCs w:val="18"/>
              </w:rPr>
              <w:t xml:space="preserve"> reporting by Member States on indicators 6.3.2, 6.5.1 and</w:t>
            </w:r>
            <w:r w:rsidR="00D5601F" w:rsidRPr="00D86E8B">
              <w:rPr>
                <w:kern w:val="2"/>
                <w:sz w:val="18"/>
                <w:szCs w:val="18"/>
              </w:rPr>
              <w:t xml:space="preserve"> </w:t>
            </w:r>
            <w:r w:rsidRPr="00D86E8B">
              <w:rPr>
                <w:kern w:val="2"/>
                <w:sz w:val="18"/>
                <w:szCs w:val="18"/>
              </w:rPr>
              <w:t>6.6.1</w:t>
            </w:r>
            <w:r w:rsidR="007F6A85">
              <w:rPr>
                <w:kern w:val="2"/>
                <w:sz w:val="18"/>
                <w:szCs w:val="18"/>
              </w:rPr>
              <w:t>,</w:t>
            </w:r>
            <w:r w:rsidRPr="00D86E8B">
              <w:rPr>
                <w:kern w:val="2"/>
                <w:sz w:val="18"/>
                <w:szCs w:val="18"/>
              </w:rPr>
              <w:t xml:space="preserve"> supported by UNEP as custodian agency</w:t>
            </w:r>
          </w:p>
          <w:p w14:paraId="47240595" w14:textId="6CE5178A" w:rsidR="002505C7" w:rsidRPr="00D86E8B" w:rsidRDefault="002505C7" w:rsidP="00C52D26">
            <w:pPr>
              <w:pStyle w:val="Normalpool"/>
              <w:numPr>
                <w:ilvl w:val="0"/>
                <w:numId w:val="6"/>
              </w:numPr>
              <w:spacing w:before="40" w:after="40"/>
              <w:ind w:left="227" w:hanging="170"/>
              <w:rPr>
                <w:kern w:val="2"/>
                <w:sz w:val="18"/>
                <w:szCs w:val="18"/>
              </w:rPr>
            </w:pPr>
            <w:r w:rsidRPr="00D86E8B">
              <w:rPr>
                <w:kern w:val="2"/>
                <w:sz w:val="18"/>
                <w:szCs w:val="18"/>
              </w:rPr>
              <w:t>Project website and database</w:t>
            </w:r>
          </w:p>
          <w:p w14:paraId="4BF70689" w14:textId="7446A548" w:rsidR="002505C7" w:rsidRPr="00D86E8B" w:rsidRDefault="002505C7" w:rsidP="00C52D26">
            <w:pPr>
              <w:pStyle w:val="Normalpool"/>
              <w:numPr>
                <w:ilvl w:val="0"/>
                <w:numId w:val="6"/>
              </w:numPr>
              <w:spacing w:before="40" w:after="40"/>
              <w:ind w:left="227" w:hanging="170"/>
              <w:rPr>
                <w:kern w:val="2"/>
                <w:sz w:val="18"/>
                <w:szCs w:val="18"/>
              </w:rPr>
            </w:pPr>
            <w:r w:rsidRPr="00D86E8B">
              <w:rPr>
                <w:kern w:val="2"/>
                <w:sz w:val="18"/>
                <w:szCs w:val="18"/>
              </w:rPr>
              <w:t>UNEP website and online and social media evidence</w:t>
            </w:r>
          </w:p>
          <w:p w14:paraId="5EC294B4" w14:textId="3F40B9C2" w:rsidR="002505C7" w:rsidRPr="00D86E8B" w:rsidRDefault="002505C7" w:rsidP="00C52D26">
            <w:pPr>
              <w:pStyle w:val="Normalpool"/>
              <w:numPr>
                <w:ilvl w:val="0"/>
                <w:numId w:val="6"/>
              </w:numPr>
              <w:spacing w:before="40" w:after="40"/>
              <w:ind w:left="227" w:hanging="170"/>
              <w:rPr>
                <w:kern w:val="2"/>
                <w:sz w:val="18"/>
                <w:szCs w:val="18"/>
              </w:rPr>
            </w:pPr>
            <w:r w:rsidRPr="00D86E8B">
              <w:rPr>
                <w:kern w:val="2"/>
                <w:sz w:val="18"/>
                <w:szCs w:val="18"/>
              </w:rPr>
              <w:t>Other partner sources, articles</w:t>
            </w:r>
            <w:r w:rsidR="007F6A85">
              <w:rPr>
                <w:kern w:val="2"/>
                <w:sz w:val="18"/>
                <w:szCs w:val="18"/>
              </w:rPr>
              <w:t xml:space="preserve"> and</w:t>
            </w:r>
            <w:r w:rsidRPr="00D86E8B">
              <w:rPr>
                <w:kern w:val="2"/>
                <w:sz w:val="18"/>
                <w:szCs w:val="18"/>
              </w:rPr>
              <w:t xml:space="preserve"> statements</w:t>
            </w:r>
          </w:p>
          <w:p w14:paraId="08331D97" w14:textId="73F6B233" w:rsidR="00F128B7" w:rsidRPr="00D86E8B" w:rsidRDefault="00F128B7" w:rsidP="00C52D26">
            <w:pPr>
              <w:pStyle w:val="Normalpool"/>
              <w:numPr>
                <w:ilvl w:val="0"/>
                <w:numId w:val="6"/>
              </w:numPr>
              <w:spacing w:before="40" w:after="40"/>
              <w:ind w:left="227" w:hanging="170"/>
              <w:rPr>
                <w:kern w:val="2"/>
                <w:sz w:val="18"/>
                <w:szCs w:val="18"/>
              </w:rPr>
            </w:pPr>
            <w:r>
              <w:rPr>
                <w:kern w:val="2"/>
                <w:sz w:val="18"/>
                <w:szCs w:val="18"/>
              </w:rPr>
              <w:t>P</w:t>
            </w:r>
            <w:r w:rsidRPr="00D86E8B">
              <w:rPr>
                <w:kern w:val="2"/>
                <w:sz w:val="18"/>
                <w:szCs w:val="18"/>
              </w:rPr>
              <w:t xml:space="preserve">roject </w:t>
            </w:r>
            <w:r>
              <w:rPr>
                <w:kern w:val="2"/>
                <w:sz w:val="18"/>
                <w:szCs w:val="18"/>
              </w:rPr>
              <w:t>i</w:t>
            </w:r>
            <w:r w:rsidRPr="00D86E8B">
              <w:rPr>
                <w:kern w:val="2"/>
                <w:sz w:val="18"/>
                <w:szCs w:val="18"/>
              </w:rPr>
              <w:t xml:space="preserve">mplementation </w:t>
            </w:r>
            <w:r>
              <w:rPr>
                <w:kern w:val="2"/>
                <w:sz w:val="18"/>
                <w:szCs w:val="18"/>
              </w:rPr>
              <w:t>r</w:t>
            </w:r>
            <w:r w:rsidRPr="00D86E8B">
              <w:rPr>
                <w:kern w:val="2"/>
                <w:sz w:val="18"/>
                <w:szCs w:val="18"/>
              </w:rPr>
              <w:t xml:space="preserve">eports </w:t>
            </w:r>
            <w:r>
              <w:rPr>
                <w:kern w:val="2"/>
                <w:sz w:val="18"/>
                <w:szCs w:val="18"/>
              </w:rPr>
              <w:t xml:space="preserve">for the </w:t>
            </w:r>
            <w:r w:rsidRPr="00D86E8B">
              <w:rPr>
                <w:kern w:val="2"/>
                <w:sz w:val="18"/>
                <w:szCs w:val="18"/>
              </w:rPr>
              <w:t>G</w:t>
            </w:r>
            <w:r>
              <w:rPr>
                <w:kern w:val="2"/>
                <w:sz w:val="18"/>
                <w:szCs w:val="18"/>
              </w:rPr>
              <w:t xml:space="preserve">lobal </w:t>
            </w:r>
            <w:r w:rsidRPr="00D86E8B">
              <w:rPr>
                <w:kern w:val="2"/>
                <w:sz w:val="18"/>
                <w:szCs w:val="18"/>
              </w:rPr>
              <w:t>E</w:t>
            </w:r>
            <w:r>
              <w:rPr>
                <w:kern w:val="2"/>
                <w:sz w:val="18"/>
                <w:szCs w:val="18"/>
              </w:rPr>
              <w:t xml:space="preserve">nvironment </w:t>
            </w:r>
            <w:r w:rsidRPr="00D86E8B">
              <w:rPr>
                <w:kern w:val="2"/>
                <w:sz w:val="18"/>
                <w:szCs w:val="18"/>
              </w:rPr>
              <w:t>F</w:t>
            </w:r>
            <w:r>
              <w:rPr>
                <w:kern w:val="2"/>
                <w:sz w:val="18"/>
                <w:szCs w:val="18"/>
              </w:rPr>
              <w:t>acility</w:t>
            </w:r>
            <w:r w:rsidRPr="00571EE1">
              <w:rPr>
                <w:sz w:val="18"/>
                <w:szCs w:val="18"/>
              </w:rPr>
              <w:t xml:space="preserve"> Biodiversity</w:t>
            </w:r>
            <w:r>
              <w:rPr>
                <w:sz w:val="18"/>
                <w:szCs w:val="18"/>
              </w:rPr>
              <w:t xml:space="preserve"> and</w:t>
            </w:r>
            <w:r w:rsidRPr="00571EE1">
              <w:rPr>
                <w:sz w:val="18"/>
                <w:szCs w:val="18"/>
              </w:rPr>
              <w:t xml:space="preserve"> Land Degradation and International Waters portfolio</w:t>
            </w:r>
            <w:r>
              <w:rPr>
                <w:sz w:val="18"/>
                <w:szCs w:val="18"/>
              </w:rPr>
              <w:t>s</w:t>
            </w:r>
          </w:p>
          <w:p w14:paraId="5CB59AEC" w14:textId="5A1F4822" w:rsidR="002505C7" w:rsidRPr="00144ADC" w:rsidRDefault="002505C7" w:rsidP="00C52D26">
            <w:pPr>
              <w:pStyle w:val="Normalpool"/>
              <w:numPr>
                <w:ilvl w:val="0"/>
                <w:numId w:val="6"/>
              </w:numPr>
              <w:spacing w:before="40" w:after="40"/>
              <w:ind w:left="227" w:hanging="170"/>
              <w:rPr>
                <w:kern w:val="2"/>
                <w:sz w:val="18"/>
                <w:szCs w:val="18"/>
              </w:rPr>
            </w:pPr>
            <w:r w:rsidRPr="00D86E8B">
              <w:rPr>
                <w:kern w:val="2"/>
                <w:sz w:val="18"/>
                <w:szCs w:val="18"/>
              </w:rPr>
              <w:t xml:space="preserve">Regional </w:t>
            </w:r>
            <w:r w:rsidR="00B8696D" w:rsidRPr="00D86E8B">
              <w:rPr>
                <w:kern w:val="2"/>
                <w:sz w:val="18"/>
                <w:szCs w:val="18"/>
              </w:rPr>
              <w:t>s</w:t>
            </w:r>
            <w:r w:rsidRPr="00D86E8B">
              <w:rPr>
                <w:kern w:val="2"/>
                <w:sz w:val="18"/>
                <w:szCs w:val="18"/>
              </w:rPr>
              <w:t>eas programme reports and documents</w:t>
            </w:r>
            <w:r w:rsidR="009E178F" w:rsidRPr="00144ADC">
              <w:rPr>
                <w:kern w:val="2"/>
                <w:sz w:val="18"/>
                <w:szCs w:val="18"/>
              </w:rPr>
              <w:t>.</w:t>
            </w:r>
          </w:p>
          <w:p w14:paraId="3E053770" w14:textId="0277B574" w:rsidR="002505C7" w:rsidRPr="00144ADC" w:rsidRDefault="002505C7" w:rsidP="00C52D26">
            <w:pPr>
              <w:pStyle w:val="Normalpool"/>
              <w:numPr>
                <w:ilvl w:val="0"/>
                <w:numId w:val="6"/>
              </w:numPr>
              <w:spacing w:before="40" w:after="40"/>
              <w:ind w:left="227" w:hanging="170"/>
              <w:rPr>
                <w:kern w:val="2"/>
                <w:sz w:val="18"/>
                <w:szCs w:val="18"/>
              </w:rPr>
            </w:pPr>
            <w:r w:rsidRPr="00144ADC">
              <w:rPr>
                <w:kern w:val="2"/>
                <w:sz w:val="18"/>
                <w:szCs w:val="18"/>
              </w:rPr>
              <w:t xml:space="preserve">One Health </w:t>
            </w:r>
            <w:r w:rsidR="00832904" w:rsidRPr="00144ADC">
              <w:rPr>
                <w:kern w:val="2"/>
                <w:sz w:val="18"/>
                <w:szCs w:val="18"/>
              </w:rPr>
              <w:t>programme</w:t>
            </w:r>
          </w:p>
          <w:p w14:paraId="692C8626" w14:textId="63EEBB18" w:rsidR="002505C7" w:rsidRPr="00144ADC" w:rsidRDefault="009C6BE3" w:rsidP="00C52D26">
            <w:pPr>
              <w:pStyle w:val="Normalpool"/>
              <w:numPr>
                <w:ilvl w:val="0"/>
                <w:numId w:val="6"/>
              </w:numPr>
              <w:spacing w:before="40" w:after="40"/>
              <w:ind w:left="227" w:hanging="170"/>
              <w:rPr>
                <w:kern w:val="2"/>
                <w:sz w:val="18"/>
                <w:szCs w:val="18"/>
              </w:rPr>
            </w:pPr>
            <w:r w:rsidRPr="00144ADC">
              <w:rPr>
                <w:kern w:val="2"/>
                <w:sz w:val="18"/>
                <w:szCs w:val="18"/>
              </w:rPr>
              <w:t>Global Wildlife Economy initiative documents/reports</w:t>
            </w:r>
          </w:p>
          <w:p w14:paraId="6C233E10" w14:textId="4578D9D7" w:rsidR="002505C7" w:rsidRPr="00D86E8B" w:rsidRDefault="002505C7" w:rsidP="00C52D26">
            <w:pPr>
              <w:pStyle w:val="Normalpool"/>
              <w:numPr>
                <w:ilvl w:val="0"/>
                <w:numId w:val="6"/>
              </w:numPr>
              <w:spacing w:before="40" w:after="40"/>
              <w:ind w:left="227" w:hanging="170"/>
              <w:rPr>
                <w:kern w:val="2"/>
                <w:sz w:val="18"/>
                <w:szCs w:val="18"/>
              </w:rPr>
            </w:pPr>
            <w:r w:rsidRPr="00D86E8B">
              <w:rPr>
                <w:kern w:val="2"/>
                <w:sz w:val="18"/>
                <w:szCs w:val="18"/>
              </w:rPr>
              <w:t>Official communications, briefings</w:t>
            </w:r>
          </w:p>
        </w:tc>
        <w:tc>
          <w:tcPr>
            <w:tcW w:w="1285" w:type="dxa"/>
            <w:tcBorders>
              <w:top w:val="single" w:sz="4" w:space="0" w:color="auto"/>
              <w:left w:val="single" w:sz="4" w:space="0" w:color="auto"/>
              <w:bottom w:val="single" w:sz="4" w:space="0" w:color="auto"/>
              <w:right w:val="single" w:sz="4" w:space="0" w:color="auto"/>
            </w:tcBorders>
          </w:tcPr>
          <w:p w14:paraId="6A834402" w14:textId="77777777" w:rsidR="002505C7" w:rsidRPr="00D86E8B" w:rsidRDefault="002505C7" w:rsidP="00C52D26">
            <w:pPr>
              <w:pStyle w:val="Normalpool"/>
              <w:spacing w:before="40" w:after="40"/>
              <w:ind w:left="57"/>
              <w:rPr>
                <w:kern w:val="2"/>
                <w:sz w:val="18"/>
                <w:szCs w:val="18"/>
              </w:rPr>
            </w:pPr>
            <w:r w:rsidRPr="00D86E8B">
              <w:rPr>
                <w:kern w:val="2"/>
                <w:sz w:val="18"/>
                <w:szCs w:val="18"/>
              </w:rPr>
              <w:t>6.3.2</w:t>
            </w:r>
          </w:p>
          <w:p w14:paraId="48D50367" w14:textId="77777777" w:rsidR="002505C7" w:rsidRPr="00D86E8B" w:rsidRDefault="002505C7" w:rsidP="00C52D26">
            <w:pPr>
              <w:pStyle w:val="Normalpool"/>
              <w:spacing w:before="40" w:after="40"/>
              <w:ind w:left="57"/>
              <w:rPr>
                <w:kern w:val="2"/>
                <w:sz w:val="18"/>
                <w:szCs w:val="18"/>
              </w:rPr>
            </w:pPr>
            <w:r w:rsidRPr="00D86E8B">
              <w:rPr>
                <w:kern w:val="2"/>
                <w:sz w:val="18"/>
                <w:szCs w:val="18"/>
              </w:rPr>
              <w:t>6.5.1</w:t>
            </w:r>
          </w:p>
          <w:p w14:paraId="2EF057DE" w14:textId="77777777" w:rsidR="002505C7" w:rsidRPr="00D86E8B" w:rsidRDefault="002505C7" w:rsidP="00C52D26">
            <w:pPr>
              <w:pStyle w:val="Normalpool"/>
              <w:spacing w:before="40" w:after="40"/>
              <w:ind w:left="57"/>
              <w:rPr>
                <w:kern w:val="2"/>
                <w:sz w:val="18"/>
                <w:szCs w:val="18"/>
              </w:rPr>
            </w:pPr>
            <w:r w:rsidRPr="00D86E8B">
              <w:rPr>
                <w:kern w:val="2"/>
                <w:sz w:val="18"/>
                <w:szCs w:val="18"/>
              </w:rPr>
              <w:t>6.6.1</w:t>
            </w:r>
          </w:p>
          <w:p w14:paraId="5567A422" w14:textId="77777777" w:rsidR="002505C7" w:rsidRPr="00D86E8B" w:rsidRDefault="002505C7" w:rsidP="00C52D26">
            <w:pPr>
              <w:pStyle w:val="Normalpool"/>
              <w:spacing w:before="40" w:after="40"/>
              <w:ind w:left="57"/>
              <w:rPr>
                <w:kern w:val="2"/>
                <w:sz w:val="18"/>
                <w:szCs w:val="18"/>
              </w:rPr>
            </w:pPr>
            <w:r w:rsidRPr="00D86E8B">
              <w:rPr>
                <w:kern w:val="2"/>
                <w:sz w:val="18"/>
                <w:szCs w:val="18"/>
              </w:rPr>
              <w:t>11.5</w:t>
            </w:r>
          </w:p>
          <w:p w14:paraId="041086F2" w14:textId="77777777" w:rsidR="002505C7" w:rsidRPr="00D86E8B" w:rsidRDefault="002505C7" w:rsidP="00C52D26">
            <w:pPr>
              <w:pStyle w:val="Normalpool"/>
              <w:spacing w:before="40" w:after="40"/>
              <w:ind w:left="57"/>
              <w:rPr>
                <w:kern w:val="2"/>
                <w:sz w:val="18"/>
                <w:szCs w:val="18"/>
              </w:rPr>
            </w:pPr>
            <w:r w:rsidRPr="00D86E8B">
              <w:rPr>
                <w:kern w:val="2"/>
                <w:sz w:val="18"/>
                <w:szCs w:val="18"/>
              </w:rPr>
              <w:t>12.2</w:t>
            </w:r>
          </w:p>
          <w:p w14:paraId="0915962F" w14:textId="77777777" w:rsidR="002505C7" w:rsidRPr="00D86E8B" w:rsidRDefault="002505C7" w:rsidP="00C52D26">
            <w:pPr>
              <w:pStyle w:val="Normalpool"/>
              <w:spacing w:before="40" w:after="40"/>
              <w:ind w:left="57"/>
              <w:rPr>
                <w:kern w:val="2"/>
                <w:sz w:val="18"/>
                <w:szCs w:val="18"/>
              </w:rPr>
            </w:pPr>
            <w:r w:rsidRPr="00D86E8B">
              <w:rPr>
                <w:kern w:val="2"/>
                <w:sz w:val="18"/>
                <w:szCs w:val="18"/>
              </w:rPr>
              <w:t>13.1</w:t>
            </w:r>
          </w:p>
          <w:p w14:paraId="1C2F3941" w14:textId="77777777" w:rsidR="002505C7" w:rsidRPr="00D86E8B" w:rsidRDefault="002505C7" w:rsidP="00C52D26">
            <w:pPr>
              <w:pStyle w:val="Normalpool"/>
              <w:spacing w:before="40" w:after="40"/>
              <w:ind w:left="57"/>
              <w:rPr>
                <w:kern w:val="2"/>
                <w:sz w:val="18"/>
                <w:szCs w:val="18"/>
              </w:rPr>
            </w:pPr>
            <w:r w:rsidRPr="00D86E8B">
              <w:rPr>
                <w:kern w:val="2"/>
                <w:sz w:val="18"/>
                <w:szCs w:val="18"/>
              </w:rPr>
              <w:t>14.2.1</w:t>
            </w:r>
          </w:p>
          <w:p w14:paraId="5AB44495" w14:textId="77777777" w:rsidR="002505C7" w:rsidRPr="00D86E8B" w:rsidRDefault="002505C7" w:rsidP="00C52D26">
            <w:pPr>
              <w:pStyle w:val="Normalpool"/>
              <w:spacing w:before="40" w:after="40"/>
              <w:ind w:left="57"/>
              <w:rPr>
                <w:kern w:val="2"/>
                <w:sz w:val="18"/>
                <w:szCs w:val="18"/>
              </w:rPr>
            </w:pPr>
            <w:r w:rsidRPr="00D86E8B">
              <w:rPr>
                <w:kern w:val="2"/>
                <w:sz w:val="18"/>
                <w:szCs w:val="18"/>
              </w:rPr>
              <w:t>14.5.1</w:t>
            </w:r>
          </w:p>
          <w:p w14:paraId="50B7FD64" w14:textId="77777777" w:rsidR="002505C7" w:rsidRPr="00D86E8B" w:rsidRDefault="002505C7" w:rsidP="00C52D26">
            <w:pPr>
              <w:pStyle w:val="Normalpool"/>
              <w:spacing w:before="40" w:after="40"/>
              <w:ind w:left="57"/>
              <w:rPr>
                <w:kern w:val="2"/>
                <w:sz w:val="18"/>
                <w:szCs w:val="18"/>
              </w:rPr>
            </w:pPr>
            <w:r w:rsidRPr="00D86E8B">
              <w:rPr>
                <w:kern w:val="2"/>
                <w:sz w:val="18"/>
                <w:szCs w:val="18"/>
              </w:rPr>
              <w:t>15.1.1</w:t>
            </w:r>
          </w:p>
          <w:p w14:paraId="1F10D8FC" w14:textId="3D80C96F" w:rsidR="002505C7" w:rsidRPr="00D86E8B" w:rsidRDefault="002505C7" w:rsidP="00C52D26">
            <w:pPr>
              <w:pStyle w:val="Normalpool"/>
              <w:spacing w:before="40" w:after="40"/>
              <w:ind w:left="57"/>
              <w:rPr>
                <w:kern w:val="2"/>
                <w:sz w:val="18"/>
                <w:szCs w:val="18"/>
              </w:rPr>
            </w:pPr>
            <w:r w:rsidRPr="00D86E8B">
              <w:rPr>
                <w:kern w:val="2"/>
                <w:sz w:val="18"/>
                <w:szCs w:val="18"/>
              </w:rPr>
              <w:t>17.14.1</w:t>
            </w:r>
          </w:p>
        </w:tc>
      </w:tr>
      <w:tr w:rsidR="00446F53" w:rsidRPr="00D86E8B" w14:paraId="71177C23" w14:textId="77777777" w:rsidTr="00C52D26">
        <w:trPr>
          <w:trHeight w:val="57"/>
        </w:trPr>
        <w:tc>
          <w:tcPr>
            <w:tcW w:w="2083" w:type="dxa"/>
            <w:tcBorders>
              <w:top w:val="single" w:sz="4" w:space="0" w:color="auto"/>
              <w:left w:val="single" w:sz="4" w:space="0" w:color="auto"/>
              <w:bottom w:val="single" w:sz="4" w:space="0" w:color="auto"/>
              <w:right w:val="single" w:sz="4" w:space="0" w:color="auto"/>
            </w:tcBorders>
          </w:tcPr>
          <w:p w14:paraId="6B75AAD2" w14:textId="1DAFF217" w:rsidR="00446F53" w:rsidRPr="00D86E8B" w:rsidRDefault="00446F53" w:rsidP="00C52D26">
            <w:pPr>
              <w:pStyle w:val="Normalpool"/>
              <w:keepNext/>
              <w:keepLines/>
              <w:numPr>
                <w:ilvl w:val="0"/>
                <w:numId w:val="11"/>
              </w:numPr>
              <w:spacing w:before="40" w:after="40"/>
              <w:ind w:left="397" w:hanging="340"/>
              <w:rPr>
                <w:kern w:val="2"/>
                <w:sz w:val="18"/>
                <w:szCs w:val="18"/>
              </w:rPr>
            </w:pPr>
            <w:r w:rsidRPr="00852167">
              <w:rPr>
                <w:kern w:val="2"/>
                <w:sz w:val="18"/>
                <w:szCs w:val="18"/>
              </w:rPr>
              <w:t>Increase in territory of land</w:t>
            </w:r>
            <w:r w:rsidR="00D9512D" w:rsidRPr="00852167">
              <w:rPr>
                <w:kern w:val="2"/>
                <w:sz w:val="18"/>
                <w:szCs w:val="18"/>
              </w:rPr>
              <w:t>-</w:t>
            </w:r>
            <w:r w:rsidRPr="00852167">
              <w:rPr>
                <w:kern w:val="2"/>
                <w:sz w:val="18"/>
                <w:szCs w:val="18"/>
              </w:rPr>
              <w:t>/seascapes that is under improved ecosystem conservation and restoration</w:t>
            </w:r>
          </w:p>
        </w:tc>
        <w:tc>
          <w:tcPr>
            <w:tcW w:w="1499" w:type="dxa"/>
            <w:tcBorders>
              <w:top w:val="single" w:sz="4" w:space="0" w:color="auto"/>
              <w:left w:val="single" w:sz="4" w:space="0" w:color="auto"/>
              <w:bottom w:val="single" w:sz="4" w:space="0" w:color="auto"/>
              <w:right w:val="single" w:sz="4" w:space="0" w:color="auto"/>
            </w:tcBorders>
          </w:tcPr>
          <w:p w14:paraId="1C273DF1" w14:textId="77777777" w:rsidR="00446F53" w:rsidRPr="00D86E8B" w:rsidRDefault="00446F53" w:rsidP="00C52D26">
            <w:pPr>
              <w:pStyle w:val="Normalpool"/>
              <w:keepNext/>
              <w:keepLines/>
              <w:spacing w:before="40" w:after="40"/>
              <w:ind w:left="57"/>
              <w:rPr>
                <w:kern w:val="2"/>
                <w:sz w:val="18"/>
                <w:szCs w:val="18"/>
              </w:rPr>
            </w:pPr>
            <w:r w:rsidRPr="00D86E8B">
              <w:rPr>
                <w:kern w:val="2"/>
                <w:sz w:val="18"/>
                <w:szCs w:val="18"/>
              </w:rPr>
              <w:t>2C</w:t>
            </w:r>
          </w:p>
        </w:tc>
        <w:tc>
          <w:tcPr>
            <w:tcW w:w="1589" w:type="dxa"/>
            <w:tcBorders>
              <w:top w:val="single" w:sz="4" w:space="0" w:color="auto"/>
              <w:left w:val="single" w:sz="4" w:space="0" w:color="auto"/>
              <w:bottom w:val="single" w:sz="4" w:space="0" w:color="auto"/>
              <w:right w:val="single" w:sz="4" w:space="0" w:color="auto"/>
            </w:tcBorders>
          </w:tcPr>
          <w:p w14:paraId="287FFF93" w14:textId="77777777" w:rsidR="00446F53" w:rsidRPr="00D86E8B" w:rsidRDefault="00446F53" w:rsidP="00C52D26">
            <w:pPr>
              <w:pStyle w:val="Normalpool"/>
              <w:keepNext/>
              <w:keepLines/>
              <w:spacing w:before="40" w:after="40"/>
              <w:ind w:left="57"/>
              <w:rPr>
                <w:kern w:val="2"/>
                <w:sz w:val="18"/>
                <w:szCs w:val="18"/>
              </w:rPr>
            </w:pPr>
            <w:r w:rsidRPr="00D86E8B">
              <w:rPr>
                <w:kern w:val="2"/>
                <w:sz w:val="18"/>
                <w:szCs w:val="18"/>
              </w:rPr>
              <w:t>2.3, 2.13</w:t>
            </w:r>
          </w:p>
        </w:tc>
        <w:tc>
          <w:tcPr>
            <w:tcW w:w="1844" w:type="dxa"/>
            <w:tcBorders>
              <w:top w:val="single" w:sz="4" w:space="0" w:color="auto"/>
              <w:left w:val="single" w:sz="4" w:space="0" w:color="auto"/>
              <w:bottom w:val="single" w:sz="4" w:space="0" w:color="auto"/>
              <w:right w:val="single" w:sz="4" w:space="0" w:color="auto"/>
            </w:tcBorders>
          </w:tcPr>
          <w:p w14:paraId="517C66A5" w14:textId="644A0120" w:rsidR="00446F53" w:rsidRPr="00D86E8B" w:rsidRDefault="00446F53" w:rsidP="00C52D26">
            <w:pPr>
              <w:pStyle w:val="Normalpool"/>
              <w:keepNext/>
              <w:keepLines/>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57BF3D00" w14:textId="53DD953B" w:rsidR="00446F53" w:rsidRPr="00D86E8B" w:rsidRDefault="00446F53" w:rsidP="00C52D26">
            <w:pPr>
              <w:pStyle w:val="Normalpool"/>
              <w:keepNext/>
              <w:keepLines/>
              <w:spacing w:before="40" w:after="40"/>
              <w:ind w:left="57"/>
              <w:rPr>
                <w:kern w:val="2"/>
                <w:sz w:val="18"/>
                <w:szCs w:val="18"/>
              </w:rPr>
            </w:pPr>
            <w:r w:rsidRPr="00D86E8B">
              <w:rPr>
                <w:kern w:val="2"/>
                <w:sz w:val="18"/>
                <w:szCs w:val="18"/>
              </w:rPr>
              <w:t>Progress expected by December 2022: 0</w:t>
            </w:r>
            <w:r w:rsidR="00E04D80">
              <w:rPr>
                <w:kern w:val="2"/>
                <w:sz w:val="18"/>
                <w:szCs w:val="18"/>
              </w:rPr>
              <w:t xml:space="preserve"> ha</w:t>
            </w:r>
            <w:r w:rsidRPr="00D86E8B">
              <w:rPr>
                <w:kern w:val="2"/>
                <w:sz w:val="18"/>
                <w:szCs w:val="18"/>
              </w:rPr>
              <w:t xml:space="preserve"> </w:t>
            </w:r>
          </w:p>
          <w:p w14:paraId="054680B9" w14:textId="448A40FE" w:rsidR="00446F53" w:rsidRPr="00D86E8B" w:rsidRDefault="00446F53" w:rsidP="00C52D26">
            <w:pPr>
              <w:pStyle w:val="Normalpool"/>
              <w:keepNext/>
              <w:keepLines/>
              <w:spacing w:before="40" w:after="40"/>
              <w:ind w:left="57"/>
              <w:rPr>
                <w:kern w:val="2"/>
                <w:sz w:val="18"/>
                <w:szCs w:val="18"/>
              </w:rPr>
            </w:pPr>
            <w:r w:rsidRPr="00D86E8B">
              <w:rPr>
                <w:kern w:val="2"/>
                <w:sz w:val="18"/>
                <w:szCs w:val="18"/>
              </w:rPr>
              <w:t>Progress expected by December 2023: 1,440,000</w:t>
            </w:r>
            <w:r w:rsidR="00E04D80">
              <w:rPr>
                <w:kern w:val="2"/>
                <w:sz w:val="18"/>
                <w:szCs w:val="18"/>
              </w:rPr>
              <w:t xml:space="preserve"> ha</w:t>
            </w:r>
            <w:r w:rsidRPr="00D86E8B">
              <w:rPr>
                <w:kern w:val="2"/>
                <w:sz w:val="18"/>
                <w:szCs w:val="18"/>
              </w:rPr>
              <w:t xml:space="preserve"> </w:t>
            </w:r>
          </w:p>
        </w:tc>
        <w:tc>
          <w:tcPr>
            <w:tcW w:w="3060" w:type="dxa"/>
            <w:tcBorders>
              <w:top w:val="single" w:sz="4" w:space="0" w:color="auto"/>
              <w:left w:val="single" w:sz="4" w:space="0" w:color="auto"/>
              <w:bottom w:val="single" w:sz="4" w:space="0" w:color="auto"/>
              <w:right w:val="single" w:sz="4" w:space="0" w:color="auto"/>
            </w:tcBorders>
          </w:tcPr>
          <w:p w14:paraId="7CC4E8A2" w14:textId="472F7F07" w:rsidR="00446F53" w:rsidRPr="00D9512D" w:rsidRDefault="009E178F" w:rsidP="00C52D26">
            <w:pPr>
              <w:pStyle w:val="Normalpool"/>
              <w:keepNext/>
              <w:keepLines/>
              <w:spacing w:before="40" w:after="40"/>
              <w:ind w:left="57"/>
              <w:rPr>
                <w:kern w:val="2"/>
                <w:sz w:val="18"/>
                <w:szCs w:val="18"/>
              </w:rPr>
            </w:pPr>
            <w:r w:rsidRPr="00D9512D">
              <w:rPr>
                <w:sz w:val="18"/>
                <w:szCs w:val="18"/>
              </w:rPr>
              <w:t xml:space="preserve">Number </w:t>
            </w:r>
            <w:r w:rsidR="00D908E3" w:rsidRPr="00D9512D">
              <w:rPr>
                <w:sz w:val="18"/>
                <w:szCs w:val="18"/>
              </w:rPr>
              <w:t xml:space="preserve">of </w:t>
            </w:r>
            <w:r w:rsidRPr="00D9512D">
              <w:rPr>
                <w:sz w:val="18"/>
                <w:szCs w:val="18"/>
              </w:rPr>
              <w:t xml:space="preserve">hectares of terrestrial </w:t>
            </w:r>
            <w:r w:rsidR="00E6690D" w:rsidRPr="00D9512D">
              <w:rPr>
                <w:sz w:val="18"/>
                <w:szCs w:val="18"/>
              </w:rPr>
              <w:t xml:space="preserve">and </w:t>
            </w:r>
            <w:r w:rsidRPr="00D9512D">
              <w:rPr>
                <w:sz w:val="18"/>
                <w:szCs w:val="18"/>
              </w:rPr>
              <w:t xml:space="preserve">marine area reported </w:t>
            </w:r>
            <w:r w:rsidR="00421209" w:rsidRPr="00D9512D">
              <w:rPr>
                <w:sz w:val="18"/>
                <w:szCs w:val="18"/>
              </w:rPr>
              <w:t xml:space="preserve">as being </w:t>
            </w:r>
            <w:r w:rsidRPr="00D9512D">
              <w:rPr>
                <w:sz w:val="18"/>
                <w:szCs w:val="18"/>
              </w:rPr>
              <w:t>under improved management</w:t>
            </w:r>
          </w:p>
        </w:tc>
        <w:tc>
          <w:tcPr>
            <w:tcW w:w="3060" w:type="dxa"/>
            <w:gridSpan w:val="2"/>
            <w:tcBorders>
              <w:top w:val="single" w:sz="4" w:space="0" w:color="auto"/>
              <w:left w:val="single" w:sz="4" w:space="0" w:color="auto"/>
              <w:bottom w:val="single" w:sz="4" w:space="0" w:color="auto"/>
              <w:right w:val="single" w:sz="4" w:space="0" w:color="auto"/>
            </w:tcBorders>
          </w:tcPr>
          <w:p w14:paraId="291D8E3B" w14:textId="637A84C7"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 xml:space="preserve">Partnership framework of the </w:t>
            </w:r>
            <w:r w:rsidR="00B8696D" w:rsidRPr="00D86E8B">
              <w:rPr>
                <w:kern w:val="2"/>
                <w:sz w:val="18"/>
                <w:szCs w:val="18"/>
              </w:rPr>
              <w:t>United Nations</w:t>
            </w:r>
            <w:r w:rsidRPr="00D86E8B">
              <w:rPr>
                <w:kern w:val="2"/>
                <w:sz w:val="18"/>
                <w:szCs w:val="18"/>
              </w:rPr>
              <w:t xml:space="preserve"> Decade on Ecosystems </w:t>
            </w:r>
            <w:r w:rsidR="009E178F">
              <w:rPr>
                <w:kern w:val="2"/>
                <w:sz w:val="18"/>
                <w:szCs w:val="18"/>
              </w:rPr>
              <w:t>R</w:t>
            </w:r>
            <w:r w:rsidRPr="00D86E8B">
              <w:rPr>
                <w:kern w:val="2"/>
                <w:sz w:val="18"/>
                <w:szCs w:val="18"/>
              </w:rPr>
              <w:t>estoration</w:t>
            </w:r>
          </w:p>
          <w:p w14:paraId="6DE63F2E" w14:textId="00B677B4"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 xml:space="preserve">UNEP and </w:t>
            </w:r>
            <w:r w:rsidR="00B8696D" w:rsidRPr="00D86E8B">
              <w:rPr>
                <w:kern w:val="2"/>
                <w:sz w:val="18"/>
                <w:szCs w:val="18"/>
              </w:rPr>
              <w:t>United Nations</w:t>
            </w:r>
            <w:r w:rsidRPr="00D86E8B">
              <w:rPr>
                <w:kern w:val="2"/>
                <w:sz w:val="18"/>
                <w:szCs w:val="18"/>
              </w:rPr>
              <w:t xml:space="preserve"> </w:t>
            </w:r>
            <w:r w:rsidR="009E178F" w:rsidRPr="007F6A85">
              <w:rPr>
                <w:kern w:val="2"/>
                <w:sz w:val="18"/>
                <w:szCs w:val="18"/>
              </w:rPr>
              <w:t>agenc</w:t>
            </w:r>
            <w:r w:rsidR="009E178F">
              <w:rPr>
                <w:kern w:val="2"/>
                <w:sz w:val="18"/>
                <w:szCs w:val="18"/>
              </w:rPr>
              <w:t>y</w:t>
            </w:r>
            <w:r w:rsidR="009E178F" w:rsidRPr="007F6A85">
              <w:rPr>
                <w:kern w:val="2"/>
                <w:sz w:val="18"/>
                <w:szCs w:val="18"/>
              </w:rPr>
              <w:t>, fund and programme databases</w:t>
            </w:r>
          </w:p>
          <w:p w14:paraId="3512A812" w14:textId="731AE3F8"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 xml:space="preserve">Official </w:t>
            </w:r>
            <w:r w:rsidR="00F07408" w:rsidRPr="00D86E8B">
              <w:rPr>
                <w:kern w:val="2"/>
                <w:sz w:val="18"/>
                <w:szCs w:val="18"/>
              </w:rPr>
              <w:t>Sustainable Development Goal</w:t>
            </w:r>
            <w:r w:rsidRPr="00D86E8B">
              <w:rPr>
                <w:kern w:val="2"/>
                <w:sz w:val="18"/>
                <w:szCs w:val="18"/>
              </w:rPr>
              <w:t xml:space="preserve"> reporting by Member States</w:t>
            </w:r>
          </w:p>
          <w:p w14:paraId="2BEFE3CD" w14:textId="69A8880B"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Project website and database</w:t>
            </w:r>
          </w:p>
          <w:p w14:paraId="2D02E965" w14:textId="01780968"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lastRenderedPageBreak/>
              <w:t>UNEP website and online and social media evidence</w:t>
            </w:r>
          </w:p>
          <w:p w14:paraId="63C08AD3" w14:textId="77777777"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UN-REDD reports</w:t>
            </w:r>
          </w:p>
          <w:p w14:paraId="6C9AB743" w14:textId="750D9479"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Other partner sources, articles, statements</w:t>
            </w:r>
          </w:p>
          <w:p w14:paraId="067573CA" w14:textId="28A9F169" w:rsidR="00446F53" w:rsidRPr="00D86E8B" w:rsidRDefault="009E178F" w:rsidP="00C52D26">
            <w:pPr>
              <w:pStyle w:val="Normalpool"/>
              <w:keepNext/>
              <w:keepLines/>
              <w:numPr>
                <w:ilvl w:val="0"/>
                <w:numId w:val="6"/>
              </w:numPr>
              <w:spacing w:before="40" w:after="40"/>
              <w:ind w:left="227" w:hanging="170"/>
              <w:rPr>
                <w:kern w:val="2"/>
                <w:sz w:val="18"/>
                <w:szCs w:val="18"/>
              </w:rPr>
            </w:pPr>
            <w:r>
              <w:rPr>
                <w:kern w:val="2"/>
                <w:sz w:val="18"/>
                <w:szCs w:val="18"/>
              </w:rPr>
              <w:t>P</w:t>
            </w:r>
            <w:r w:rsidRPr="00D86E8B">
              <w:rPr>
                <w:kern w:val="2"/>
                <w:sz w:val="18"/>
                <w:szCs w:val="18"/>
              </w:rPr>
              <w:t xml:space="preserve">roject </w:t>
            </w:r>
            <w:r>
              <w:rPr>
                <w:kern w:val="2"/>
                <w:sz w:val="18"/>
                <w:szCs w:val="18"/>
              </w:rPr>
              <w:t>i</w:t>
            </w:r>
            <w:r w:rsidRPr="00D86E8B">
              <w:rPr>
                <w:kern w:val="2"/>
                <w:sz w:val="18"/>
                <w:szCs w:val="18"/>
              </w:rPr>
              <w:t xml:space="preserve">mplementation </w:t>
            </w:r>
            <w:r>
              <w:rPr>
                <w:kern w:val="2"/>
                <w:sz w:val="18"/>
                <w:szCs w:val="18"/>
              </w:rPr>
              <w:t>r</w:t>
            </w:r>
            <w:r w:rsidRPr="00D86E8B">
              <w:rPr>
                <w:kern w:val="2"/>
                <w:sz w:val="18"/>
                <w:szCs w:val="18"/>
              </w:rPr>
              <w:t xml:space="preserve">eports </w:t>
            </w:r>
            <w:r>
              <w:rPr>
                <w:kern w:val="2"/>
                <w:sz w:val="18"/>
                <w:szCs w:val="18"/>
              </w:rPr>
              <w:t xml:space="preserve">for the </w:t>
            </w:r>
            <w:r w:rsidRPr="00D86E8B">
              <w:rPr>
                <w:kern w:val="2"/>
                <w:sz w:val="18"/>
                <w:szCs w:val="18"/>
              </w:rPr>
              <w:t>G</w:t>
            </w:r>
            <w:r>
              <w:rPr>
                <w:kern w:val="2"/>
                <w:sz w:val="18"/>
                <w:szCs w:val="18"/>
              </w:rPr>
              <w:t xml:space="preserve">lobal </w:t>
            </w:r>
            <w:r w:rsidRPr="00D86E8B">
              <w:rPr>
                <w:kern w:val="2"/>
                <w:sz w:val="18"/>
                <w:szCs w:val="18"/>
              </w:rPr>
              <w:t>E</w:t>
            </w:r>
            <w:r>
              <w:rPr>
                <w:kern w:val="2"/>
                <w:sz w:val="18"/>
                <w:szCs w:val="18"/>
              </w:rPr>
              <w:t xml:space="preserve">nvironment </w:t>
            </w:r>
            <w:r w:rsidRPr="00D86E8B">
              <w:rPr>
                <w:kern w:val="2"/>
                <w:sz w:val="18"/>
                <w:szCs w:val="18"/>
              </w:rPr>
              <w:t>F</w:t>
            </w:r>
            <w:r>
              <w:rPr>
                <w:kern w:val="2"/>
                <w:sz w:val="18"/>
                <w:szCs w:val="18"/>
              </w:rPr>
              <w:t>acility</w:t>
            </w:r>
            <w:r w:rsidRPr="00571EE1">
              <w:rPr>
                <w:sz w:val="18"/>
                <w:szCs w:val="18"/>
              </w:rPr>
              <w:t xml:space="preserve"> Biodiversity</w:t>
            </w:r>
            <w:r>
              <w:rPr>
                <w:sz w:val="18"/>
                <w:szCs w:val="18"/>
              </w:rPr>
              <w:t xml:space="preserve"> and</w:t>
            </w:r>
            <w:r w:rsidRPr="00571EE1">
              <w:rPr>
                <w:sz w:val="18"/>
                <w:szCs w:val="18"/>
              </w:rPr>
              <w:t xml:space="preserve"> Land Degradation and International Waters portfolio</w:t>
            </w:r>
            <w:r w:rsidR="00C22780">
              <w:rPr>
                <w:sz w:val="18"/>
                <w:szCs w:val="18"/>
              </w:rPr>
              <w:t>s</w:t>
            </w:r>
          </w:p>
          <w:p w14:paraId="62E7B5F7" w14:textId="65AF137C"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 xml:space="preserve">GEF International Waters </w:t>
            </w:r>
            <w:r w:rsidR="00F128B7">
              <w:rPr>
                <w:kern w:val="2"/>
                <w:sz w:val="18"/>
                <w:szCs w:val="18"/>
              </w:rPr>
              <w:t>b</w:t>
            </w:r>
            <w:r w:rsidRPr="00D86E8B">
              <w:rPr>
                <w:kern w:val="2"/>
                <w:sz w:val="18"/>
                <w:szCs w:val="18"/>
              </w:rPr>
              <w:t>lue carbon activities</w:t>
            </w:r>
          </w:p>
          <w:p w14:paraId="6E3CBDAA" w14:textId="088B6A58"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Global Fund for Coral Reefs reports and briefings</w:t>
            </w:r>
          </w:p>
          <w:p w14:paraId="2B45030B" w14:textId="677B73D4" w:rsidR="00446F53" w:rsidRPr="00D86E8B" w:rsidRDefault="00446F53" w:rsidP="00C52D26">
            <w:pPr>
              <w:pStyle w:val="Normalpool"/>
              <w:keepNext/>
              <w:keepLines/>
              <w:numPr>
                <w:ilvl w:val="0"/>
                <w:numId w:val="6"/>
              </w:numPr>
              <w:spacing w:before="40" w:after="40"/>
              <w:ind w:left="227" w:hanging="170"/>
              <w:rPr>
                <w:kern w:val="2"/>
                <w:sz w:val="18"/>
                <w:szCs w:val="18"/>
              </w:rPr>
            </w:pPr>
            <w:r w:rsidRPr="00D86E8B">
              <w:rPr>
                <w:kern w:val="2"/>
                <w:sz w:val="18"/>
                <w:szCs w:val="18"/>
              </w:rPr>
              <w:t>Restoration Seed Capital Facility reports and briefings</w:t>
            </w:r>
          </w:p>
          <w:p w14:paraId="27C684CB" w14:textId="6516AE08" w:rsidR="00446F53" w:rsidRPr="00D86E8B" w:rsidRDefault="007A35D8" w:rsidP="00C52D26">
            <w:pPr>
              <w:pStyle w:val="Normalpool"/>
              <w:keepNext/>
              <w:keepLines/>
              <w:spacing w:before="40" w:after="40"/>
              <w:ind w:left="227"/>
              <w:rPr>
                <w:kern w:val="2"/>
                <w:sz w:val="18"/>
                <w:szCs w:val="18"/>
              </w:rPr>
            </w:pPr>
            <w:r w:rsidRPr="00C90280">
              <w:rPr>
                <w:kern w:val="2"/>
                <w:sz w:val="18"/>
                <w:szCs w:val="18"/>
              </w:rPr>
              <w:t xml:space="preserve">UNEP Land Use Finance Programme report  </w:t>
            </w:r>
            <w:r>
              <w:rPr>
                <w:kern w:val="2"/>
                <w:sz w:val="18"/>
                <w:szCs w:val="18"/>
              </w:rPr>
              <w:t>“T</w:t>
            </w:r>
            <w:r w:rsidRPr="00C90280">
              <w:rPr>
                <w:kern w:val="2"/>
                <w:sz w:val="18"/>
                <w:szCs w:val="18"/>
              </w:rPr>
              <w:t>he state of finance and investment</w:t>
            </w:r>
            <w:r w:rsidRPr="00D86E8B" w:rsidDel="007A35D8">
              <w:rPr>
                <w:kern w:val="2"/>
                <w:sz w:val="18"/>
                <w:szCs w:val="18"/>
              </w:rPr>
              <w:t xml:space="preserve"> </w:t>
            </w:r>
          </w:p>
        </w:tc>
        <w:tc>
          <w:tcPr>
            <w:tcW w:w="1285" w:type="dxa"/>
            <w:tcBorders>
              <w:top w:val="single" w:sz="4" w:space="0" w:color="auto"/>
              <w:left w:val="single" w:sz="4" w:space="0" w:color="auto"/>
              <w:bottom w:val="single" w:sz="4" w:space="0" w:color="auto"/>
              <w:right w:val="single" w:sz="4" w:space="0" w:color="auto"/>
            </w:tcBorders>
          </w:tcPr>
          <w:p w14:paraId="05E139D0" w14:textId="77777777" w:rsidR="00446F53" w:rsidRPr="00D86E8B" w:rsidRDefault="00446F53" w:rsidP="00C52D26">
            <w:pPr>
              <w:pStyle w:val="Normalpool"/>
              <w:keepNext/>
              <w:keepLines/>
              <w:spacing w:before="40" w:after="40"/>
              <w:ind w:left="57"/>
              <w:rPr>
                <w:kern w:val="2"/>
                <w:sz w:val="18"/>
                <w:szCs w:val="18"/>
              </w:rPr>
            </w:pPr>
            <w:r w:rsidRPr="00D86E8B">
              <w:rPr>
                <w:kern w:val="2"/>
                <w:sz w:val="18"/>
                <w:szCs w:val="18"/>
              </w:rPr>
              <w:lastRenderedPageBreak/>
              <w:t>15.1.1</w:t>
            </w:r>
          </w:p>
          <w:p w14:paraId="2C73A0C7" w14:textId="77777777" w:rsidR="00446F53" w:rsidRPr="00D86E8B" w:rsidRDefault="00446F53" w:rsidP="00C52D26">
            <w:pPr>
              <w:pStyle w:val="Normalpool"/>
              <w:keepNext/>
              <w:keepLines/>
              <w:spacing w:before="40" w:after="40"/>
              <w:ind w:left="57"/>
              <w:rPr>
                <w:kern w:val="2"/>
                <w:sz w:val="18"/>
                <w:szCs w:val="18"/>
              </w:rPr>
            </w:pPr>
            <w:r w:rsidRPr="00D86E8B">
              <w:rPr>
                <w:kern w:val="2"/>
                <w:sz w:val="18"/>
                <w:szCs w:val="18"/>
              </w:rPr>
              <w:t>15.3.1</w:t>
            </w:r>
          </w:p>
          <w:p w14:paraId="6AEBBF51" w14:textId="77777777" w:rsidR="00446F53" w:rsidRPr="00D86E8B" w:rsidRDefault="00446F53" w:rsidP="00C52D26">
            <w:pPr>
              <w:pStyle w:val="Normalpool"/>
              <w:keepNext/>
              <w:keepLines/>
              <w:spacing w:before="40" w:after="40"/>
              <w:ind w:left="57"/>
              <w:rPr>
                <w:kern w:val="2"/>
                <w:sz w:val="18"/>
                <w:szCs w:val="18"/>
              </w:rPr>
            </w:pPr>
            <w:r w:rsidRPr="00D86E8B">
              <w:rPr>
                <w:kern w:val="2"/>
                <w:sz w:val="18"/>
                <w:szCs w:val="18"/>
              </w:rPr>
              <w:t>15.4.2</w:t>
            </w:r>
          </w:p>
        </w:tc>
      </w:tr>
      <w:tr w:rsidR="00500BAD" w:rsidRPr="00D86E8B" w14:paraId="4573CA7D" w14:textId="77777777" w:rsidTr="00C52D26">
        <w:trPr>
          <w:trHeight w:val="57"/>
        </w:trPr>
        <w:tc>
          <w:tcPr>
            <w:tcW w:w="14420" w:type="dxa"/>
            <w:gridSpan w:val="8"/>
            <w:tcBorders>
              <w:top w:val="single" w:sz="4" w:space="0" w:color="auto"/>
              <w:left w:val="single" w:sz="4" w:space="0" w:color="auto"/>
              <w:bottom w:val="single" w:sz="4" w:space="0" w:color="auto"/>
              <w:right w:val="single" w:sz="4" w:space="0" w:color="auto"/>
            </w:tcBorders>
          </w:tcPr>
          <w:p w14:paraId="4220F99F" w14:textId="77777777" w:rsidR="00500BAD" w:rsidRPr="00D86E8B" w:rsidRDefault="00500BAD" w:rsidP="00C52D26">
            <w:pPr>
              <w:pStyle w:val="Normalpool"/>
              <w:keepNext/>
              <w:keepLines/>
              <w:spacing w:before="40" w:after="40"/>
              <w:ind w:left="57"/>
              <w:rPr>
                <w:b/>
                <w:bCs/>
                <w:kern w:val="2"/>
                <w:sz w:val="18"/>
                <w:szCs w:val="18"/>
              </w:rPr>
            </w:pPr>
            <w:r w:rsidRPr="00D86E8B">
              <w:rPr>
                <w:b/>
                <w:bCs/>
                <w:kern w:val="2"/>
                <w:sz w:val="18"/>
                <w:szCs w:val="18"/>
              </w:rPr>
              <w:t>Qualitative indicators</w:t>
            </w:r>
          </w:p>
          <w:p w14:paraId="6BDAD6EA" w14:textId="6E5FC460" w:rsidR="00500BAD" w:rsidRPr="00D86E8B" w:rsidRDefault="00500BAD" w:rsidP="00C52D26">
            <w:pPr>
              <w:pStyle w:val="Normalpool"/>
              <w:keepNext/>
              <w:keepLines/>
              <w:spacing w:before="40" w:after="40"/>
              <w:ind w:left="57"/>
              <w:rPr>
                <w:kern w:val="2"/>
                <w:sz w:val="18"/>
                <w:szCs w:val="18"/>
              </w:rPr>
            </w:pPr>
            <w:r w:rsidRPr="00D86E8B">
              <w:rPr>
                <w:kern w:val="2"/>
                <w:sz w:val="18"/>
                <w:szCs w:val="18"/>
              </w:rPr>
              <w:t>The qualitative indicators will capture</w:t>
            </w:r>
            <w:r>
              <w:rPr>
                <w:kern w:val="2"/>
                <w:sz w:val="18"/>
                <w:szCs w:val="18"/>
              </w:rPr>
              <w:t xml:space="preserve"> the</w:t>
            </w:r>
            <w:r w:rsidRPr="00D86E8B">
              <w:rPr>
                <w:kern w:val="2"/>
                <w:sz w:val="18"/>
                <w:szCs w:val="18"/>
              </w:rPr>
              <w:t xml:space="preserve"> influence and uptake of UNEP normative and standard-setting work. Together with the impact stories</w:t>
            </w:r>
            <w:r>
              <w:rPr>
                <w:kern w:val="2"/>
                <w:sz w:val="18"/>
                <w:szCs w:val="18"/>
              </w:rPr>
              <w:t>,</w:t>
            </w:r>
            <w:r w:rsidRPr="00D86E8B">
              <w:rPr>
                <w:kern w:val="2"/>
                <w:sz w:val="18"/>
                <w:szCs w:val="18"/>
              </w:rPr>
              <w:t xml:space="preserve"> they complement the quantitative indicators</w:t>
            </w:r>
            <w:r>
              <w:rPr>
                <w:kern w:val="2"/>
                <w:sz w:val="18"/>
                <w:szCs w:val="18"/>
              </w:rPr>
              <w:t>, which</w:t>
            </w:r>
            <w:r w:rsidRPr="00D86E8B">
              <w:rPr>
                <w:kern w:val="2"/>
                <w:sz w:val="18"/>
                <w:szCs w:val="18"/>
              </w:rPr>
              <w:t xml:space="preserve"> mainly capture the </w:t>
            </w:r>
            <w:r>
              <w:rPr>
                <w:kern w:val="2"/>
                <w:sz w:val="18"/>
                <w:szCs w:val="18"/>
              </w:rPr>
              <w:t xml:space="preserve">impact of </w:t>
            </w:r>
            <w:r w:rsidRPr="00D86E8B">
              <w:rPr>
                <w:kern w:val="2"/>
                <w:sz w:val="18"/>
                <w:szCs w:val="18"/>
              </w:rPr>
              <w:t xml:space="preserve">direct </w:t>
            </w:r>
            <w:r>
              <w:rPr>
                <w:kern w:val="2"/>
                <w:sz w:val="18"/>
                <w:szCs w:val="18"/>
              </w:rPr>
              <w:t>intervention by UNEP,</w:t>
            </w:r>
            <w:r w:rsidRPr="00D86E8B">
              <w:rPr>
                <w:kern w:val="2"/>
                <w:sz w:val="18"/>
                <w:szCs w:val="18"/>
              </w:rPr>
              <w:t xml:space="preserve"> and provide a more complete picture of UNEP results </w:t>
            </w:r>
            <w:r>
              <w:rPr>
                <w:kern w:val="2"/>
                <w:sz w:val="18"/>
                <w:szCs w:val="18"/>
              </w:rPr>
              <w:t>for</w:t>
            </w:r>
            <w:r w:rsidRPr="00D86E8B">
              <w:rPr>
                <w:kern w:val="2"/>
                <w:sz w:val="18"/>
                <w:szCs w:val="18"/>
              </w:rPr>
              <w:t xml:space="preserve"> the three thematic subprogrammes.</w:t>
            </w:r>
          </w:p>
        </w:tc>
      </w:tr>
      <w:tr w:rsidR="003862D6" w:rsidRPr="00D86E8B" w14:paraId="785D67D2" w14:textId="77777777" w:rsidTr="00C52D26">
        <w:trPr>
          <w:trHeight w:val="57"/>
        </w:trPr>
        <w:tc>
          <w:tcPr>
            <w:tcW w:w="2083" w:type="dxa"/>
            <w:tcBorders>
              <w:top w:val="single" w:sz="4" w:space="0" w:color="auto"/>
              <w:left w:val="single" w:sz="4" w:space="0" w:color="auto"/>
              <w:bottom w:val="single" w:sz="4" w:space="0" w:color="auto"/>
              <w:right w:val="single" w:sz="4" w:space="0" w:color="auto"/>
            </w:tcBorders>
          </w:tcPr>
          <w:p w14:paraId="3EC8C74B" w14:textId="1918FFF3" w:rsidR="003862D6" w:rsidRDefault="003862D6" w:rsidP="00C52D26">
            <w:pPr>
              <w:pStyle w:val="Normalpool"/>
              <w:keepNext/>
              <w:keepLines/>
              <w:numPr>
                <w:ilvl w:val="0"/>
                <w:numId w:val="11"/>
              </w:numPr>
              <w:spacing w:before="40" w:after="40"/>
              <w:ind w:left="397" w:hanging="340"/>
              <w:rPr>
                <w:kern w:val="2"/>
                <w:sz w:val="18"/>
                <w:szCs w:val="18"/>
              </w:rPr>
            </w:pPr>
            <w:r w:rsidRPr="00D86E8B">
              <w:rPr>
                <w:kern w:val="2"/>
                <w:sz w:val="18"/>
                <w:szCs w:val="18"/>
              </w:rPr>
              <w:t>Positive shift in public opinion, attitudes and actions in support of biodiversity and ecosystem approaches</w:t>
            </w:r>
          </w:p>
          <w:p w14:paraId="5C6A3389" w14:textId="703BBCD9" w:rsidR="007652AD" w:rsidRPr="00D86E8B" w:rsidRDefault="007652AD" w:rsidP="00C52D26">
            <w:pPr>
              <w:pStyle w:val="Normalpool"/>
              <w:keepNext/>
              <w:keepLines/>
              <w:spacing w:before="40" w:after="40"/>
              <w:ind w:left="397" w:hanging="340"/>
              <w:rPr>
                <w:kern w:val="2"/>
                <w:sz w:val="18"/>
                <w:szCs w:val="18"/>
              </w:rPr>
            </w:pPr>
          </w:p>
        </w:tc>
        <w:tc>
          <w:tcPr>
            <w:tcW w:w="1499" w:type="dxa"/>
            <w:vMerge w:val="restart"/>
            <w:tcBorders>
              <w:top w:val="single" w:sz="4" w:space="0" w:color="auto"/>
              <w:left w:val="single" w:sz="4" w:space="0" w:color="auto"/>
              <w:bottom w:val="single" w:sz="4" w:space="0" w:color="auto"/>
              <w:right w:val="single" w:sz="4" w:space="0" w:color="auto"/>
            </w:tcBorders>
          </w:tcPr>
          <w:p w14:paraId="7147FAE3" w14:textId="77777777" w:rsidR="003862D6" w:rsidRPr="00D86E8B" w:rsidRDefault="003862D6" w:rsidP="00C52D26">
            <w:pPr>
              <w:pStyle w:val="Normalpool"/>
              <w:keepNext/>
              <w:keepLines/>
              <w:spacing w:before="40" w:after="40"/>
              <w:ind w:left="57"/>
              <w:rPr>
                <w:kern w:val="2"/>
                <w:sz w:val="18"/>
                <w:szCs w:val="18"/>
              </w:rPr>
            </w:pPr>
            <w:r w:rsidRPr="00D86E8B">
              <w:rPr>
                <w:kern w:val="2"/>
                <w:sz w:val="18"/>
                <w:szCs w:val="18"/>
              </w:rPr>
              <w:t>2A, 2B, 2C</w:t>
            </w:r>
          </w:p>
        </w:tc>
        <w:tc>
          <w:tcPr>
            <w:tcW w:w="1589" w:type="dxa"/>
            <w:vMerge w:val="restart"/>
            <w:tcBorders>
              <w:top w:val="single" w:sz="4" w:space="0" w:color="auto"/>
              <w:left w:val="single" w:sz="4" w:space="0" w:color="auto"/>
              <w:bottom w:val="single" w:sz="4" w:space="0" w:color="auto"/>
              <w:right w:val="single" w:sz="4" w:space="0" w:color="auto"/>
            </w:tcBorders>
          </w:tcPr>
          <w:p w14:paraId="118648D5" w14:textId="20FAB292" w:rsidR="003862D6" w:rsidRPr="00D86E8B" w:rsidRDefault="003862D6" w:rsidP="00C52D26">
            <w:pPr>
              <w:pStyle w:val="Normalpool"/>
              <w:keepNext/>
              <w:keepLines/>
              <w:spacing w:before="40" w:after="40"/>
              <w:ind w:left="57"/>
              <w:rPr>
                <w:kern w:val="2"/>
                <w:sz w:val="18"/>
                <w:szCs w:val="18"/>
              </w:rPr>
            </w:pPr>
            <w:r w:rsidRPr="00D86E8B">
              <w:rPr>
                <w:kern w:val="2"/>
                <w:sz w:val="18"/>
                <w:szCs w:val="18"/>
              </w:rPr>
              <w:t>2.2, 2.13, 2.15, 2.16</w:t>
            </w:r>
          </w:p>
        </w:tc>
        <w:tc>
          <w:tcPr>
            <w:tcW w:w="5994" w:type="dxa"/>
            <w:gridSpan w:val="3"/>
            <w:tcBorders>
              <w:top w:val="single" w:sz="4" w:space="0" w:color="auto"/>
              <w:left w:val="single" w:sz="4" w:space="0" w:color="auto"/>
              <w:bottom w:val="single" w:sz="4" w:space="0" w:color="auto"/>
              <w:right w:val="single" w:sz="4" w:space="0" w:color="auto"/>
            </w:tcBorders>
          </w:tcPr>
          <w:p w14:paraId="11DE786C" w14:textId="6F1FD13C" w:rsidR="003862D6" w:rsidRPr="00D86E8B" w:rsidRDefault="003862D6" w:rsidP="00C52D26">
            <w:pPr>
              <w:pStyle w:val="Normalpool"/>
              <w:keepNext/>
              <w:keepLines/>
              <w:spacing w:before="40" w:after="40"/>
              <w:ind w:left="57"/>
              <w:rPr>
                <w:kern w:val="2"/>
                <w:sz w:val="18"/>
                <w:szCs w:val="18"/>
              </w:rPr>
            </w:pPr>
            <w:r w:rsidRPr="00D86E8B">
              <w:rPr>
                <w:kern w:val="2"/>
                <w:sz w:val="18"/>
                <w:szCs w:val="18"/>
              </w:rPr>
              <w:t xml:space="preserve">Progress expected by December 2023: </w:t>
            </w:r>
            <w:r w:rsidR="00E913B4">
              <w:rPr>
                <w:kern w:val="2"/>
                <w:sz w:val="18"/>
                <w:szCs w:val="18"/>
              </w:rPr>
              <w:t>The p</w:t>
            </w:r>
            <w:r w:rsidRPr="00D86E8B">
              <w:rPr>
                <w:kern w:val="2"/>
                <w:sz w:val="18"/>
                <w:szCs w:val="18"/>
              </w:rPr>
              <w:t xml:space="preserve">ublic takes action and has a positive attitude in support of biodiversity and ecosystem approaches. </w:t>
            </w:r>
          </w:p>
        </w:tc>
        <w:tc>
          <w:tcPr>
            <w:tcW w:w="1970" w:type="dxa"/>
            <w:vMerge w:val="restart"/>
            <w:tcBorders>
              <w:top w:val="single" w:sz="4" w:space="0" w:color="auto"/>
              <w:left w:val="single" w:sz="4" w:space="0" w:color="auto"/>
              <w:bottom w:val="single" w:sz="4" w:space="0" w:color="auto"/>
              <w:right w:val="single" w:sz="4" w:space="0" w:color="auto"/>
            </w:tcBorders>
          </w:tcPr>
          <w:p w14:paraId="1EBE86DA" w14:textId="652A9BDE" w:rsidR="003862D6" w:rsidRPr="00D86E8B" w:rsidRDefault="003862D6" w:rsidP="00C52D26">
            <w:pPr>
              <w:pStyle w:val="Normalpool"/>
              <w:numPr>
                <w:ilvl w:val="0"/>
                <w:numId w:val="6"/>
              </w:numPr>
              <w:spacing w:before="40" w:after="40"/>
              <w:ind w:left="227" w:hanging="170"/>
              <w:rPr>
                <w:kern w:val="2"/>
                <w:sz w:val="18"/>
                <w:szCs w:val="18"/>
              </w:rPr>
            </w:pPr>
            <w:r w:rsidRPr="00D86E8B">
              <w:rPr>
                <w:kern w:val="2"/>
                <w:sz w:val="18"/>
                <w:szCs w:val="18"/>
              </w:rPr>
              <w:t>Surveys on public opinion</w:t>
            </w:r>
          </w:p>
          <w:p w14:paraId="0E4814D7" w14:textId="60936181" w:rsidR="003862D6" w:rsidRPr="00D86E8B" w:rsidRDefault="003862D6" w:rsidP="00C52D26">
            <w:pPr>
              <w:pStyle w:val="Normalpool"/>
              <w:numPr>
                <w:ilvl w:val="0"/>
                <w:numId w:val="6"/>
              </w:numPr>
              <w:spacing w:before="40" w:after="40"/>
              <w:ind w:left="227" w:hanging="170"/>
              <w:rPr>
                <w:kern w:val="2"/>
                <w:sz w:val="18"/>
                <w:szCs w:val="18"/>
              </w:rPr>
            </w:pPr>
            <w:r w:rsidRPr="00D86E8B">
              <w:rPr>
                <w:kern w:val="2"/>
                <w:sz w:val="18"/>
                <w:szCs w:val="18"/>
              </w:rPr>
              <w:t xml:space="preserve">Formal and </w:t>
            </w:r>
            <w:r w:rsidR="00E913B4">
              <w:rPr>
                <w:kern w:val="2"/>
                <w:sz w:val="18"/>
                <w:szCs w:val="18"/>
              </w:rPr>
              <w:t>inf</w:t>
            </w:r>
            <w:r w:rsidRPr="00D86E8B">
              <w:rPr>
                <w:kern w:val="2"/>
                <w:sz w:val="18"/>
                <w:szCs w:val="18"/>
              </w:rPr>
              <w:t>ormal educational curricula</w:t>
            </w:r>
          </w:p>
          <w:p w14:paraId="7E54460E" w14:textId="7FB80458" w:rsidR="003862D6" w:rsidRPr="00D86E8B" w:rsidRDefault="003862D6" w:rsidP="00C52D26">
            <w:pPr>
              <w:pStyle w:val="Normalpool"/>
              <w:numPr>
                <w:ilvl w:val="0"/>
                <w:numId w:val="6"/>
              </w:numPr>
              <w:spacing w:before="40" w:after="40"/>
              <w:ind w:left="227" w:hanging="170"/>
              <w:rPr>
                <w:kern w:val="2"/>
                <w:sz w:val="18"/>
                <w:szCs w:val="18"/>
              </w:rPr>
            </w:pPr>
            <w:r w:rsidRPr="00D86E8B">
              <w:rPr>
                <w:kern w:val="2"/>
                <w:sz w:val="18"/>
                <w:szCs w:val="18"/>
              </w:rPr>
              <w:t>UNEP Finance Initiative reports</w:t>
            </w:r>
          </w:p>
          <w:p w14:paraId="02109202" w14:textId="63BDD1A2" w:rsidR="003862D6" w:rsidRPr="00E913B4" w:rsidRDefault="003862D6" w:rsidP="00C52D26">
            <w:pPr>
              <w:pStyle w:val="Normalpool"/>
              <w:numPr>
                <w:ilvl w:val="0"/>
                <w:numId w:val="6"/>
              </w:numPr>
              <w:spacing w:before="40" w:after="40"/>
              <w:ind w:left="227" w:hanging="170"/>
              <w:rPr>
                <w:kern w:val="2"/>
                <w:sz w:val="18"/>
                <w:szCs w:val="18"/>
              </w:rPr>
            </w:pPr>
            <w:r w:rsidRPr="00E913B4">
              <w:rPr>
                <w:kern w:val="2"/>
                <w:sz w:val="18"/>
                <w:szCs w:val="18"/>
              </w:rPr>
              <w:t xml:space="preserve">UNEP Land </w:t>
            </w:r>
            <w:r w:rsidR="00E913B4" w:rsidRPr="00E913B4">
              <w:rPr>
                <w:kern w:val="2"/>
                <w:sz w:val="18"/>
                <w:szCs w:val="18"/>
              </w:rPr>
              <w:t>U</w:t>
            </w:r>
            <w:r w:rsidRPr="00E913B4">
              <w:rPr>
                <w:kern w:val="2"/>
                <w:sz w:val="18"/>
                <w:szCs w:val="18"/>
              </w:rPr>
              <w:t>se Finance</w:t>
            </w:r>
            <w:r w:rsidR="00E913B4" w:rsidRPr="00E913B4">
              <w:rPr>
                <w:kern w:val="2"/>
                <w:sz w:val="18"/>
                <w:szCs w:val="18"/>
              </w:rPr>
              <w:t xml:space="preserve"> </w:t>
            </w:r>
            <w:r w:rsidRPr="00E913B4">
              <w:rPr>
                <w:kern w:val="2"/>
                <w:sz w:val="18"/>
                <w:szCs w:val="18"/>
              </w:rPr>
              <w:t xml:space="preserve">Programme report </w:t>
            </w:r>
            <w:r w:rsidR="00E913B4">
              <w:rPr>
                <w:kern w:val="2"/>
                <w:sz w:val="18"/>
                <w:szCs w:val="18"/>
              </w:rPr>
              <w:t>on the s</w:t>
            </w:r>
            <w:r w:rsidRPr="00E913B4">
              <w:rPr>
                <w:kern w:val="2"/>
                <w:sz w:val="18"/>
                <w:szCs w:val="18"/>
              </w:rPr>
              <w:t xml:space="preserve">tate of </w:t>
            </w:r>
            <w:r w:rsidR="00E913B4">
              <w:rPr>
                <w:kern w:val="2"/>
                <w:sz w:val="18"/>
                <w:szCs w:val="18"/>
              </w:rPr>
              <w:t>f</w:t>
            </w:r>
            <w:r w:rsidRPr="00E913B4">
              <w:rPr>
                <w:kern w:val="2"/>
                <w:sz w:val="18"/>
                <w:szCs w:val="18"/>
              </w:rPr>
              <w:t xml:space="preserve">inance and </w:t>
            </w:r>
            <w:r w:rsidR="00E913B4">
              <w:rPr>
                <w:kern w:val="2"/>
                <w:sz w:val="18"/>
                <w:szCs w:val="18"/>
              </w:rPr>
              <w:t>i</w:t>
            </w:r>
            <w:r w:rsidRPr="00E913B4">
              <w:rPr>
                <w:kern w:val="2"/>
                <w:sz w:val="18"/>
                <w:szCs w:val="18"/>
              </w:rPr>
              <w:t>nvestment</w:t>
            </w:r>
            <w:r w:rsidR="00E913B4">
              <w:rPr>
                <w:kern w:val="2"/>
                <w:sz w:val="18"/>
                <w:szCs w:val="18"/>
              </w:rPr>
              <w:t xml:space="preserve"> into nature-based solutions</w:t>
            </w:r>
          </w:p>
          <w:p w14:paraId="50BE0136" w14:textId="04201D5B" w:rsidR="003862D6" w:rsidRPr="00D86E8B" w:rsidRDefault="003862D6" w:rsidP="00C52D26">
            <w:pPr>
              <w:pStyle w:val="Normalpool"/>
              <w:numPr>
                <w:ilvl w:val="0"/>
                <w:numId w:val="6"/>
              </w:numPr>
              <w:spacing w:before="40" w:after="40"/>
              <w:ind w:left="227" w:hanging="170"/>
              <w:rPr>
                <w:kern w:val="2"/>
                <w:sz w:val="18"/>
                <w:szCs w:val="18"/>
              </w:rPr>
            </w:pPr>
            <w:r w:rsidRPr="00D86E8B">
              <w:rPr>
                <w:kern w:val="2"/>
                <w:sz w:val="18"/>
                <w:szCs w:val="18"/>
              </w:rPr>
              <w:t xml:space="preserve">UNEP Land Use Finance Programme </w:t>
            </w:r>
            <w:r w:rsidR="00E913B4">
              <w:rPr>
                <w:kern w:val="2"/>
                <w:sz w:val="18"/>
                <w:szCs w:val="18"/>
              </w:rPr>
              <w:t>b</w:t>
            </w:r>
            <w:r w:rsidRPr="00D86E8B">
              <w:rPr>
                <w:kern w:val="2"/>
                <w:sz w:val="18"/>
                <w:szCs w:val="18"/>
              </w:rPr>
              <w:t>riefings</w:t>
            </w:r>
          </w:p>
        </w:tc>
        <w:tc>
          <w:tcPr>
            <w:tcW w:w="1285" w:type="dxa"/>
            <w:vMerge w:val="restart"/>
            <w:tcBorders>
              <w:top w:val="single" w:sz="4" w:space="0" w:color="auto"/>
              <w:left w:val="single" w:sz="4" w:space="0" w:color="auto"/>
              <w:bottom w:val="single" w:sz="4" w:space="0" w:color="auto"/>
              <w:right w:val="single" w:sz="4" w:space="0" w:color="auto"/>
            </w:tcBorders>
          </w:tcPr>
          <w:p w14:paraId="24414E16" w14:textId="77777777" w:rsidR="003862D6" w:rsidRPr="00D86E8B" w:rsidRDefault="003862D6" w:rsidP="00C52D26">
            <w:pPr>
              <w:pStyle w:val="Normalpool"/>
              <w:keepNext/>
              <w:keepLines/>
              <w:spacing w:before="40" w:after="40"/>
              <w:ind w:left="57"/>
              <w:rPr>
                <w:kern w:val="2"/>
                <w:sz w:val="18"/>
                <w:szCs w:val="18"/>
              </w:rPr>
            </w:pPr>
          </w:p>
        </w:tc>
      </w:tr>
      <w:tr w:rsidR="003862D6" w:rsidRPr="00D86E8B" w14:paraId="57F7998D" w14:textId="77777777" w:rsidTr="00C52D26">
        <w:trPr>
          <w:trHeight w:val="57"/>
        </w:trPr>
        <w:tc>
          <w:tcPr>
            <w:tcW w:w="2083" w:type="dxa"/>
            <w:tcBorders>
              <w:top w:val="single" w:sz="4" w:space="0" w:color="auto"/>
              <w:bottom w:val="single" w:sz="12" w:space="0" w:color="auto"/>
            </w:tcBorders>
          </w:tcPr>
          <w:p w14:paraId="428750B3" w14:textId="5F12D5F1" w:rsidR="003862D6" w:rsidRPr="00D86E8B" w:rsidRDefault="003862D6" w:rsidP="00C52D26">
            <w:pPr>
              <w:pStyle w:val="Normalpool"/>
              <w:numPr>
                <w:ilvl w:val="0"/>
                <w:numId w:val="11"/>
              </w:numPr>
              <w:spacing w:before="40" w:after="40"/>
              <w:ind w:left="397" w:hanging="340"/>
              <w:rPr>
                <w:kern w:val="2"/>
                <w:sz w:val="18"/>
                <w:szCs w:val="18"/>
              </w:rPr>
            </w:pPr>
            <w:r w:rsidRPr="00D86E8B">
              <w:rPr>
                <w:kern w:val="2"/>
                <w:sz w:val="18"/>
                <w:szCs w:val="18"/>
              </w:rPr>
              <w:t>Positive shift in</w:t>
            </w:r>
            <w:r w:rsidR="00E913B4">
              <w:rPr>
                <w:kern w:val="2"/>
                <w:sz w:val="18"/>
                <w:szCs w:val="18"/>
              </w:rPr>
              <w:t xml:space="preserve"> the</w:t>
            </w:r>
            <w:r w:rsidRPr="00D86E8B">
              <w:rPr>
                <w:kern w:val="2"/>
                <w:sz w:val="18"/>
                <w:szCs w:val="18"/>
              </w:rPr>
              <w:t xml:space="preserve"> private sector in support of biodiversity and ecosystem approaches</w:t>
            </w:r>
          </w:p>
        </w:tc>
        <w:tc>
          <w:tcPr>
            <w:tcW w:w="1499" w:type="dxa"/>
            <w:vMerge/>
            <w:tcBorders>
              <w:top w:val="single" w:sz="4" w:space="0" w:color="auto"/>
              <w:bottom w:val="single" w:sz="12" w:space="0" w:color="auto"/>
            </w:tcBorders>
          </w:tcPr>
          <w:p w14:paraId="5C2FB9A5" w14:textId="77777777" w:rsidR="003862D6" w:rsidRPr="00D86E8B" w:rsidRDefault="003862D6" w:rsidP="00C52D26">
            <w:pPr>
              <w:pStyle w:val="Normalpool"/>
              <w:spacing w:before="40" w:after="40"/>
              <w:rPr>
                <w:kern w:val="2"/>
                <w:sz w:val="18"/>
                <w:szCs w:val="18"/>
              </w:rPr>
            </w:pPr>
          </w:p>
        </w:tc>
        <w:tc>
          <w:tcPr>
            <w:tcW w:w="1589" w:type="dxa"/>
            <w:vMerge/>
            <w:tcBorders>
              <w:top w:val="single" w:sz="4" w:space="0" w:color="auto"/>
              <w:bottom w:val="single" w:sz="12" w:space="0" w:color="auto"/>
            </w:tcBorders>
          </w:tcPr>
          <w:p w14:paraId="2DF1C7E2" w14:textId="77777777" w:rsidR="003862D6" w:rsidRPr="00D86E8B" w:rsidRDefault="003862D6" w:rsidP="00C52D26">
            <w:pPr>
              <w:pStyle w:val="Normalpool"/>
              <w:spacing w:before="40" w:after="40"/>
              <w:rPr>
                <w:kern w:val="2"/>
                <w:sz w:val="18"/>
                <w:szCs w:val="18"/>
              </w:rPr>
            </w:pPr>
          </w:p>
        </w:tc>
        <w:tc>
          <w:tcPr>
            <w:tcW w:w="5994" w:type="dxa"/>
            <w:gridSpan w:val="3"/>
            <w:tcBorders>
              <w:top w:val="single" w:sz="4" w:space="0" w:color="auto"/>
              <w:bottom w:val="single" w:sz="12" w:space="0" w:color="auto"/>
            </w:tcBorders>
          </w:tcPr>
          <w:p w14:paraId="2F8DF3E2" w14:textId="73F18765" w:rsidR="003862D6" w:rsidRPr="00D86E8B" w:rsidRDefault="003862D6" w:rsidP="00C52D26">
            <w:pPr>
              <w:pStyle w:val="Normalpool"/>
              <w:spacing w:before="40" w:after="40"/>
              <w:ind w:left="57"/>
              <w:rPr>
                <w:kern w:val="2"/>
                <w:sz w:val="18"/>
                <w:szCs w:val="18"/>
              </w:rPr>
            </w:pPr>
            <w:r w:rsidRPr="00D86E8B">
              <w:rPr>
                <w:kern w:val="2"/>
                <w:sz w:val="18"/>
                <w:szCs w:val="18"/>
              </w:rPr>
              <w:t xml:space="preserve">Progress expected by December 2023: </w:t>
            </w:r>
            <w:r w:rsidR="00E913B4">
              <w:rPr>
                <w:kern w:val="2"/>
                <w:sz w:val="18"/>
                <w:szCs w:val="18"/>
              </w:rPr>
              <w:t>The p</w:t>
            </w:r>
            <w:r w:rsidRPr="00D86E8B">
              <w:rPr>
                <w:kern w:val="2"/>
                <w:sz w:val="18"/>
                <w:szCs w:val="18"/>
              </w:rPr>
              <w:t xml:space="preserve">rivate sector </w:t>
            </w:r>
            <w:r w:rsidR="00421209">
              <w:rPr>
                <w:kern w:val="2"/>
                <w:sz w:val="18"/>
                <w:szCs w:val="18"/>
              </w:rPr>
              <w:t>takes</w:t>
            </w:r>
            <w:r w:rsidR="00421209" w:rsidRPr="00D86E8B">
              <w:rPr>
                <w:kern w:val="2"/>
                <w:sz w:val="18"/>
                <w:szCs w:val="18"/>
              </w:rPr>
              <w:t xml:space="preserve"> </w:t>
            </w:r>
            <w:r w:rsidRPr="00D86E8B">
              <w:rPr>
                <w:kern w:val="2"/>
                <w:sz w:val="18"/>
                <w:szCs w:val="18"/>
              </w:rPr>
              <w:t xml:space="preserve">impacts on biodiversity and ecosystem services </w:t>
            </w:r>
            <w:r w:rsidR="00421209">
              <w:rPr>
                <w:kern w:val="2"/>
                <w:sz w:val="18"/>
                <w:szCs w:val="18"/>
              </w:rPr>
              <w:t>into consideration in decision-making</w:t>
            </w:r>
            <w:r w:rsidR="00E913B4">
              <w:rPr>
                <w:kern w:val="2"/>
                <w:sz w:val="18"/>
                <w:szCs w:val="18"/>
              </w:rPr>
              <w:t>.</w:t>
            </w:r>
          </w:p>
        </w:tc>
        <w:tc>
          <w:tcPr>
            <w:tcW w:w="1970" w:type="dxa"/>
            <w:vMerge/>
            <w:tcBorders>
              <w:top w:val="single" w:sz="4" w:space="0" w:color="auto"/>
              <w:bottom w:val="single" w:sz="12" w:space="0" w:color="auto"/>
            </w:tcBorders>
          </w:tcPr>
          <w:p w14:paraId="73D1E337" w14:textId="77777777" w:rsidR="003862D6" w:rsidRPr="00D86E8B" w:rsidRDefault="003862D6" w:rsidP="00C52D26">
            <w:pPr>
              <w:pStyle w:val="Normalpool"/>
              <w:numPr>
                <w:ilvl w:val="0"/>
                <w:numId w:val="6"/>
              </w:numPr>
              <w:spacing w:before="40" w:after="40"/>
              <w:ind w:left="397" w:hanging="284"/>
              <w:rPr>
                <w:kern w:val="2"/>
                <w:sz w:val="18"/>
                <w:szCs w:val="18"/>
              </w:rPr>
            </w:pPr>
          </w:p>
        </w:tc>
        <w:tc>
          <w:tcPr>
            <w:tcW w:w="1285" w:type="dxa"/>
            <w:vMerge/>
            <w:tcBorders>
              <w:top w:val="single" w:sz="4" w:space="0" w:color="auto"/>
              <w:bottom w:val="single" w:sz="12" w:space="0" w:color="auto"/>
            </w:tcBorders>
          </w:tcPr>
          <w:p w14:paraId="5606A512" w14:textId="77777777" w:rsidR="003862D6" w:rsidRPr="00D86E8B" w:rsidRDefault="003862D6" w:rsidP="00C52D26">
            <w:pPr>
              <w:pStyle w:val="Normalpool"/>
              <w:spacing w:before="40" w:after="40"/>
              <w:rPr>
                <w:kern w:val="2"/>
                <w:sz w:val="18"/>
                <w:szCs w:val="18"/>
              </w:rPr>
            </w:pPr>
          </w:p>
        </w:tc>
      </w:tr>
    </w:tbl>
    <w:p w14:paraId="65219761" w14:textId="64FD82BF" w:rsidR="00DF2D21" w:rsidRPr="00D86E8B" w:rsidRDefault="00C52D26" w:rsidP="00EC4EA9">
      <w:pPr>
        <w:pStyle w:val="Normalpool"/>
        <w:spacing w:before="60" w:after="40"/>
        <w:rPr>
          <w:kern w:val="2"/>
          <w:sz w:val="17"/>
          <w:szCs w:val="17"/>
        </w:rPr>
      </w:pPr>
      <w:r>
        <w:rPr>
          <w:kern w:val="2"/>
          <w:sz w:val="17"/>
          <w:szCs w:val="17"/>
          <w:vertAlign w:val="superscript"/>
        </w:rPr>
        <w:br w:type="textWrapping" w:clear="all"/>
      </w:r>
      <w:r w:rsidR="00083981" w:rsidRPr="00D86E8B">
        <w:rPr>
          <w:kern w:val="2"/>
          <w:sz w:val="17"/>
          <w:szCs w:val="17"/>
          <w:vertAlign w:val="superscript"/>
        </w:rPr>
        <w:t>a</w:t>
      </w:r>
      <w:r w:rsidR="00083981" w:rsidRPr="00D86E8B">
        <w:rPr>
          <w:kern w:val="2"/>
          <w:sz w:val="17"/>
          <w:szCs w:val="17"/>
        </w:rPr>
        <w:t xml:space="preserve"> Will be disaggregated by gender where possible when baselines are developed</w:t>
      </w:r>
      <w:r w:rsidR="00E913B4">
        <w:rPr>
          <w:kern w:val="2"/>
          <w:sz w:val="17"/>
          <w:szCs w:val="17"/>
        </w:rPr>
        <w:t>.</w:t>
      </w:r>
    </w:p>
    <w:p w14:paraId="7BA14E40" w14:textId="1B8A51EB" w:rsidR="00083981" w:rsidRPr="00D86E8B" w:rsidRDefault="00083981">
      <w:pPr>
        <w:tabs>
          <w:tab w:val="clear" w:pos="1247"/>
          <w:tab w:val="clear" w:pos="1814"/>
          <w:tab w:val="clear" w:pos="2381"/>
          <w:tab w:val="clear" w:pos="2948"/>
          <w:tab w:val="clear" w:pos="3515"/>
        </w:tabs>
        <w:rPr>
          <w:kern w:val="2"/>
        </w:rPr>
      </w:pPr>
      <w:r w:rsidRPr="00D86E8B">
        <w:rPr>
          <w:kern w:val="2"/>
        </w:rPr>
        <w:br w:type="page"/>
      </w:r>
    </w:p>
    <w:p w14:paraId="24756B2E" w14:textId="314078B4" w:rsidR="000148A4" w:rsidRPr="00D86E8B" w:rsidRDefault="000148A4" w:rsidP="000148A4">
      <w:pPr>
        <w:pStyle w:val="Titletable"/>
        <w:rPr>
          <w:kern w:val="2"/>
        </w:rPr>
      </w:pPr>
      <w:r w:rsidRPr="00D86E8B">
        <w:rPr>
          <w:b w:val="0"/>
          <w:bCs w:val="0"/>
          <w:kern w:val="2"/>
        </w:rPr>
        <w:lastRenderedPageBreak/>
        <w:t xml:space="preserve">Table 9 </w:t>
      </w:r>
      <w:r w:rsidRPr="00D86E8B">
        <w:rPr>
          <w:b w:val="0"/>
          <w:bCs w:val="0"/>
          <w:kern w:val="2"/>
        </w:rPr>
        <w:br/>
      </w:r>
      <w:r w:rsidRPr="00D86E8B">
        <w:rPr>
          <w:kern w:val="2"/>
        </w:rPr>
        <w:t xml:space="preserve">Chemicals and </w:t>
      </w:r>
      <w:r w:rsidR="00A842EB">
        <w:rPr>
          <w:kern w:val="2"/>
        </w:rPr>
        <w:t>p</w:t>
      </w:r>
      <w:r w:rsidRPr="00D86E8B">
        <w:rPr>
          <w:kern w:val="2"/>
        </w:rPr>
        <w:t xml:space="preserve">ollution </w:t>
      </w:r>
      <w:r w:rsidR="00A842EB">
        <w:rPr>
          <w:kern w:val="2"/>
        </w:rPr>
        <w:t>a</w:t>
      </w:r>
      <w:r w:rsidRPr="00D86E8B">
        <w:rPr>
          <w:kern w:val="2"/>
        </w:rPr>
        <w:t>ction subprogramme</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9"/>
        <w:gridCol w:w="1794"/>
        <w:gridCol w:w="1800"/>
        <w:gridCol w:w="1980"/>
        <w:gridCol w:w="2340"/>
        <w:gridCol w:w="2450"/>
        <w:gridCol w:w="1355"/>
      </w:tblGrid>
      <w:tr w:rsidR="00DF2D21" w:rsidRPr="00D86E8B" w14:paraId="631EE4F6" w14:textId="77777777" w:rsidTr="005A0613">
        <w:trPr>
          <w:trHeight w:val="57"/>
          <w:tblHeader/>
          <w:jc w:val="right"/>
        </w:trPr>
        <w:tc>
          <w:tcPr>
            <w:tcW w:w="14418" w:type="dxa"/>
            <w:gridSpan w:val="7"/>
            <w:tcBorders>
              <w:bottom w:val="single" w:sz="4" w:space="0" w:color="000000"/>
            </w:tcBorders>
            <w:shd w:val="clear" w:color="auto" w:fill="DEEAF6"/>
            <w:vAlign w:val="bottom"/>
          </w:tcPr>
          <w:p w14:paraId="54B9487E" w14:textId="1F4B312B" w:rsidR="00DF2D21" w:rsidRPr="00D86E8B" w:rsidRDefault="0048061D" w:rsidP="00FD631B">
            <w:pPr>
              <w:pStyle w:val="Normalpool"/>
              <w:spacing w:before="40" w:after="40"/>
              <w:ind w:left="57"/>
              <w:jc w:val="center"/>
              <w:rPr>
                <w:b/>
                <w:bCs/>
                <w:kern w:val="2"/>
                <w:sz w:val="18"/>
                <w:szCs w:val="18"/>
              </w:rPr>
            </w:pPr>
            <w:r w:rsidRPr="00AA1859">
              <w:t xml:space="preserve">UNEP indicators, baselines and targets, units of measure, data sources and relevant Sustainable Development Goal indicators for the </w:t>
            </w:r>
            <w:r w:rsidRPr="0048061D">
              <w:t>chemicals and pollution</w:t>
            </w:r>
            <w:r w:rsidRPr="00AA1859">
              <w:t xml:space="preserve"> action thematic subprogramme</w:t>
            </w:r>
            <w:r w:rsidRPr="00D86E8B">
              <w:rPr>
                <w:b/>
                <w:bCs/>
                <w:kern w:val="2"/>
                <w:sz w:val="18"/>
                <w:szCs w:val="18"/>
              </w:rPr>
              <w:t xml:space="preserve"> </w:t>
            </w:r>
          </w:p>
        </w:tc>
      </w:tr>
      <w:tr w:rsidR="00DF2D21" w:rsidRPr="00D86E8B" w14:paraId="2FA46A78" w14:textId="77777777" w:rsidTr="005A0613">
        <w:trPr>
          <w:trHeight w:val="57"/>
          <w:tblHeader/>
          <w:jc w:val="right"/>
        </w:trPr>
        <w:tc>
          <w:tcPr>
            <w:tcW w:w="2699" w:type="dxa"/>
            <w:tcBorders>
              <w:bottom w:val="single" w:sz="12" w:space="0" w:color="auto"/>
            </w:tcBorders>
            <w:shd w:val="clear" w:color="auto" w:fill="DEEAF6"/>
            <w:vAlign w:val="bottom"/>
          </w:tcPr>
          <w:p w14:paraId="33428D61" w14:textId="77777777" w:rsidR="00DF2D21" w:rsidRPr="00D86E8B" w:rsidRDefault="00DF2D21" w:rsidP="00FD631B">
            <w:pPr>
              <w:pStyle w:val="Normalpool"/>
              <w:spacing w:before="40" w:after="40"/>
              <w:ind w:left="57"/>
              <w:rPr>
                <w:i/>
                <w:iCs/>
                <w:kern w:val="2"/>
                <w:sz w:val="18"/>
                <w:szCs w:val="18"/>
              </w:rPr>
            </w:pPr>
            <w:r w:rsidRPr="00D86E8B">
              <w:rPr>
                <w:i/>
                <w:iCs/>
                <w:kern w:val="2"/>
                <w:sz w:val="18"/>
                <w:szCs w:val="18"/>
              </w:rPr>
              <w:t>Indicators</w:t>
            </w:r>
          </w:p>
        </w:tc>
        <w:tc>
          <w:tcPr>
            <w:tcW w:w="1794" w:type="dxa"/>
            <w:tcBorders>
              <w:bottom w:val="single" w:sz="12" w:space="0" w:color="auto"/>
            </w:tcBorders>
            <w:shd w:val="clear" w:color="auto" w:fill="DEEAF6"/>
            <w:vAlign w:val="bottom"/>
          </w:tcPr>
          <w:p w14:paraId="1B369E2E" w14:textId="22A9FA57" w:rsidR="00DF2D21" w:rsidRPr="00D86E8B" w:rsidRDefault="00DF2D21" w:rsidP="00FD631B">
            <w:pPr>
              <w:pStyle w:val="Normalpool"/>
              <w:spacing w:before="40" w:after="40"/>
              <w:ind w:left="57"/>
              <w:rPr>
                <w:i/>
                <w:iCs/>
                <w:kern w:val="2"/>
                <w:sz w:val="18"/>
                <w:szCs w:val="18"/>
              </w:rPr>
            </w:pPr>
            <w:r w:rsidRPr="00D86E8B">
              <w:rPr>
                <w:i/>
                <w:iCs/>
                <w:kern w:val="2"/>
                <w:sz w:val="18"/>
                <w:szCs w:val="18"/>
              </w:rPr>
              <w:t xml:space="preserve">2025 </w:t>
            </w:r>
            <w:r w:rsidR="00A842EB">
              <w:rPr>
                <w:i/>
                <w:iCs/>
                <w:kern w:val="2"/>
                <w:sz w:val="18"/>
                <w:szCs w:val="18"/>
              </w:rPr>
              <w:t>o</w:t>
            </w:r>
            <w:r w:rsidRPr="00D86E8B">
              <w:rPr>
                <w:i/>
                <w:iCs/>
                <w:kern w:val="2"/>
                <w:sz w:val="18"/>
                <w:szCs w:val="18"/>
              </w:rPr>
              <w:t>utcomes</w:t>
            </w:r>
          </w:p>
        </w:tc>
        <w:tc>
          <w:tcPr>
            <w:tcW w:w="1800" w:type="dxa"/>
            <w:tcBorders>
              <w:bottom w:val="single" w:sz="12" w:space="0" w:color="auto"/>
            </w:tcBorders>
            <w:shd w:val="clear" w:color="auto" w:fill="DEEAF6"/>
            <w:vAlign w:val="bottom"/>
          </w:tcPr>
          <w:p w14:paraId="195EF952" w14:textId="77777777" w:rsidR="00DF2D21" w:rsidRPr="00D86E8B" w:rsidRDefault="00DF2D21" w:rsidP="00FD631B">
            <w:pPr>
              <w:pStyle w:val="Normalpool"/>
              <w:spacing w:before="40" w:after="40"/>
              <w:ind w:left="57"/>
              <w:rPr>
                <w:i/>
                <w:iCs/>
                <w:kern w:val="2"/>
                <w:sz w:val="18"/>
                <w:szCs w:val="18"/>
              </w:rPr>
            </w:pPr>
            <w:r w:rsidRPr="00D86E8B">
              <w:rPr>
                <w:i/>
                <w:iCs/>
                <w:kern w:val="2"/>
                <w:sz w:val="18"/>
                <w:szCs w:val="18"/>
              </w:rPr>
              <w:t>Direct outcomes</w:t>
            </w:r>
          </w:p>
        </w:tc>
        <w:tc>
          <w:tcPr>
            <w:tcW w:w="1980" w:type="dxa"/>
            <w:tcBorders>
              <w:bottom w:val="single" w:sz="12" w:space="0" w:color="auto"/>
            </w:tcBorders>
            <w:shd w:val="clear" w:color="auto" w:fill="DEEAF6"/>
            <w:vAlign w:val="bottom"/>
          </w:tcPr>
          <w:p w14:paraId="6B8F7183" w14:textId="6DF5AC87" w:rsidR="00DF2D21" w:rsidRPr="00D86E8B" w:rsidRDefault="00DF2D21" w:rsidP="00FD631B">
            <w:pPr>
              <w:pStyle w:val="Normalpool"/>
              <w:spacing w:before="40" w:after="40"/>
              <w:ind w:left="57"/>
              <w:rPr>
                <w:i/>
                <w:iCs/>
                <w:kern w:val="2"/>
                <w:sz w:val="18"/>
                <w:szCs w:val="18"/>
              </w:rPr>
            </w:pPr>
            <w:r w:rsidRPr="00D86E8B">
              <w:rPr>
                <w:i/>
                <w:iCs/>
                <w:kern w:val="2"/>
                <w:sz w:val="18"/>
                <w:szCs w:val="18"/>
              </w:rPr>
              <w:t xml:space="preserve">Baseline and </w:t>
            </w:r>
            <w:r w:rsidR="00A842EB">
              <w:rPr>
                <w:i/>
                <w:iCs/>
                <w:kern w:val="2"/>
                <w:sz w:val="18"/>
                <w:szCs w:val="18"/>
              </w:rPr>
              <w:t>t</w:t>
            </w:r>
            <w:r w:rsidR="007835AE" w:rsidRPr="00D86E8B">
              <w:rPr>
                <w:i/>
                <w:iCs/>
                <w:kern w:val="2"/>
                <w:sz w:val="18"/>
                <w:szCs w:val="18"/>
              </w:rPr>
              <w:t>argets</w:t>
            </w:r>
            <w:r w:rsidR="007835AE" w:rsidRPr="00D86E8B">
              <w:rPr>
                <w:i/>
                <w:iCs/>
                <w:kern w:val="2"/>
                <w:sz w:val="18"/>
                <w:szCs w:val="18"/>
                <w:vertAlign w:val="superscript"/>
              </w:rPr>
              <w:t>a</w:t>
            </w:r>
          </w:p>
        </w:tc>
        <w:tc>
          <w:tcPr>
            <w:tcW w:w="2340" w:type="dxa"/>
            <w:tcBorders>
              <w:bottom w:val="single" w:sz="12" w:space="0" w:color="auto"/>
            </w:tcBorders>
            <w:shd w:val="clear" w:color="auto" w:fill="DEEAF6"/>
            <w:vAlign w:val="bottom"/>
          </w:tcPr>
          <w:p w14:paraId="7902ADAA" w14:textId="77777777" w:rsidR="00DF2D21" w:rsidRPr="00D86E8B" w:rsidRDefault="00DF2D21" w:rsidP="00FD631B">
            <w:pPr>
              <w:pStyle w:val="Normalpool"/>
              <w:spacing w:before="40" w:after="40"/>
              <w:ind w:left="57"/>
              <w:rPr>
                <w:i/>
                <w:iCs/>
                <w:kern w:val="2"/>
                <w:sz w:val="18"/>
                <w:szCs w:val="18"/>
              </w:rPr>
            </w:pPr>
            <w:r w:rsidRPr="00D86E8B">
              <w:rPr>
                <w:i/>
                <w:iCs/>
                <w:kern w:val="2"/>
                <w:sz w:val="18"/>
                <w:szCs w:val="18"/>
              </w:rPr>
              <w:t>Unit of measure</w:t>
            </w:r>
          </w:p>
        </w:tc>
        <w:tc>
          <w:tcPr>
            <w:tcW w:w="2450" w:type="dxa"/>
            <w:tcBorders>
              <w:bottom w:val="single" w:sz="12" w:space="0" w:color="auto"/>
            </w:tcBorders>
            <w:shd w:val="clear" w:color="auto" w:fill="DEEAF6"/>
            <w:vAlign w:val="bottom"/>
          </w:tcPr>
          <w:p w14:paraId="76CD555B" w14:textId="77777777" w:rsidR="00DF2D21" w:rsidRPr="00D86E8B" w:rsidRDefault="00DF2D21" w:rsidP="00FD631B">
            <w:pPr>
              <w:pStyle w:val="Normalpool"/>
              <w:spacing w:before="40" w:after="40"/>
              <w:ind w:left="57"/>
              <w:rPr>
                <w:i/>
                <w:iCs/>
                <w:kern w:val="2"/>
                <w:sz w:val="18"/>
                <w:szCs w:val="18"/>
              </w:rPr>
            </w:pPr>
            <w:r w:rsidRPr="00D86E8B">
              <w:rPr>
                <w:i/>
                <w:iCs/>
                <w:kern w:val="2"/>
                <w:sz w:val="18"/>
                <w:szCs w:val="18"/>
              </w:rPr>
              <w:t>Data source</w:t>
            </w:r>
          </w:p>
        </w:tc>
        <w:tc>
          <w:tcPr>
            <w:tcW w:w="1355" w:type="dxa"/>
            <w:tcBorders>
              <w:bottom w:val="single" w:sz="12" w:space="0" w:color="auto"/>
            </w:tcBorders>
            <w:shd w:val="clear" w:color="auto" w:fill="DEEAF6"/>
            <w:vAlign w:val="bottom"/>
          </w:tcPr>
          <w:p w14:paraId="3E5074FA" w14:textId="04E8977B" w:rsidR="00DF2D21" w:rsidRPr="00D86E8B" w:rsidRDefault="00DF2D21" w:rsidP="00FD631B">
            <w:pPr>
              <w:pStyle w:val="Normalpool"/>
              <w:spacing w:before="40" w:after="40"/>
              <w:ind w:left="57"/>
              <w:rPr>
                <w:i/>
                <w:iCs/>
                <w:kern w:val="2"/>
                <w:sz w:val="18"/>
                <w:szCs w:val="18"/>
              </w:rPr>
            </w:pPr>
            <w:r w:rsidRPr="00D86E8B">
              <w:rPr>
                <w:i/>
                <w:iCs/>
                <w:kern w:val="2"/>
                <w:sz w:val="18"/>
                <w:szCs w:val="18"/>
              </w:rPr>
              <w:t xml:space="preserve">Relevant </w:t>
            </w:r>
            <w:r w:rsidR="00F07408" w:rsidRPr="00D86E8B">
              <w:rPr>
                <w:i/>
                <w:iCs/>
                <w:kern w:val="2"/>
                <w:sz w:val="18"/>
                <w:szCs w:val="18"/>
              </w:rPr>
              <w:t>Sustainable Development Goal</w:t>
            </w:r>
            <w:r w:rsidRPr="00D86E8B">
              <w:rPr>
                <w:i/>
                <w:iCs/>
                <w:kern w:val="2"/>
                <w:sz w:val="18"/>
                <w:szCs w:val="18"/>
              </w:rPr>
              <w:t xml:space="preserve"> indicator</w:t>
            </w:r>
          </w:p>
        </w:tc>
      </w:tr>
      <w:tr w:rsidR="00DF2D21" w:rsidRPr="00D86E8B" w14:paraId="2EDCAD66" w14:textId="77777777" w:rsidTr="005A0613">
        <w:trPr>
          <w:trHeight w:val="57"/>
          <w:jc w:val="right"/>
        </w:trPr>
        <w:tc>
          <w:tcPr>
            <w:tcW w:w="2699" w:type="dxa"/>
            <w:tcBorders>
              <w:top w:val="single" w:sz="12" w:space="0" w:color="auto"/>
            </w:tcBorders>
          </w:tcPr>
          <w:p w14:paraId="69C3A96F" w14:textId="11331ED1" w:rsidR="00DF2D21" w:rsidRPr="00D86E8B" w:rsidRDefault="00DF2D21" w:rsidP="00DA2E57">
            <w:pPr>
              <w:pStyle w:val="Normalpool"/>
              <w:numPr>
                <w:ilvl w:val="0"/>
                <w:numId w:val="16"/>
              </w:numPr>
              <w:spacing w:before="40" w:after="40"/>
              <w:ind w:left="341" w:hanging="284"/>
              <w:rPr>
                <w:kern w:val="2"/>
                <w:sz w:val="18"/>
                <w:szCs w:val="18"/>
              </w:rPr>
            </w:pPr>
            <w:r w:rsidRPr="00D86E8B">
              <w:rPr>
                <w:kern w:val="2"/>
                <w:sz w:val="18"/>
                <w:szCs w:val="18"/>
              </w:rPr>
              <w:t xml:space="preserve">Number of </w:t>
            </w:r>
            <w:r w:rsidR="00B828D3">
              <w:rPr>
                <w:kern w:val="2"/>
                <w:sz w:val="18"/>
                <w:szCs w:val="18"/>
              </w:rPr>
              <w:t>G</w:t>
            </w:r>
            <w:r w:rsidRPr="00D86E8B">
              <w:rPr>
                <w:kern w:val="2"/>
                <w:sz w:val="18"/>
                <w:szCs w:val="18"/>
              </w:rPr>
              <w:t>overnments that</w:t>
            </w:r>
            <w:r w:rsidR="00053196">
              <w:rPr>
                <w:kern w:val="2"/>
                <w:sz w:val="18"/>
                <w:szCs w:val="18"/>
              </w:rPr>
              <w:t>, with UNEP support,</w:t>
            </w:r>
            <w:r w:rsidRPr="00D86E8B">
              <w:rPr>
                <w:kern w:val="2"/>
                <w:sz w:val="18"/>
                <w:szCs w:val="18"/>
              </w:rPr>
              <w:t xml:space="preserve"> are developing or implementing policies, strategies, legislation or action plans that promote sound chemicals and waste management and/or </w:t>
            </w:r>
            <w:r w:rsidR="00E6690D">
              <w:rPr>
                <w:kern w:val="2"/>
                <w:sz w:val="18"/>
                <w:szCs w:val="18"/>
              </w:rPr>
              <w:t xml:space="preserve">the </w:t>
            </w:r>
            <w:r w:rsidRPr="00D86E8B">
              <w:rPr>
                <w:kern w:val="2"/>
                <w:sz w:val="18"/>
                <w:szCs w:val="18"/>
              </w:rPr>
              <w:t>implementation of multilateral environmental agreements and the existing framework on chemicals and waste</w:t>
            </w:r>
          </w:p>
        </w:tc>
        <w:tc>
          <w:tcPr>
            <w:tcW w:w="1794" w:type="dxa"/>
            <w:tcBorders>
              <w:top w:val="single" w:sz="12" w:space="0" w:color="auto"/>
            </w:tcBorders>
          </w:tcPr>
          <w:p w14:paraId="1247EF54" w14:textId="77777777" w:rsidR="00DF2D21" w:rsidRPr="00D86E8B" w:rsidRDefault="00DF2D21" w:rsidP="00181475">
            <w:pPr>
              <w:pStyle w:val="Normalpool"/>
              <w:spacing w:before="40" w:after="40"/>
              <w:ind w:left="57"/>
              <w:rPr>
                <w:kern w:val="2"/>
                <w:sz w:val="18"/>
                <w:szCs w:val="18"/>
              </w:rPr>
            </w:pPr>
            <w:r w:rsidRPr="00D86E8B">
              <w:rPr>
                <w:kern w:val="2"/>
                <w:sz w:val="18"/>
                <w:szCs w:val="18"/>
              </w:rPr>
              <w:t>1A, 3A</w:t>
            </w:r>
          </w:p>
        </w:tc>
        <w:tc>
          <w:tcPr>
            <w:tcW w:w="1800" w:type="dxa"/>
            <w:tcBorders>
              <w:top w:val="single" w:sz="12" w:space="0" w:color="auto"/>
            </w:tcBorders>
          </w:tcPr>
          <w:p w14:paraId="7BD2862F" w14:textId="40B7040B" w:rsidR="00DF2D21" w:rsidRPr="00D86E8B" w:rsidRDefault="00DF2D21" w:rsidP="00181475">
            <w:pPr>
              <w:pStyle w:val="Normalpool"/>
              <w:spacing w:before="40" w:after="40"/>
              <w:ind w:left="57"/>
              <w:rPr>
                <w:kern w:val="2"/>
                <w:sz w:val="18"/>
                <w:szCs w:val="18"/>
              </w:rPr>
            </w:pPr>
            <w:r w:rsidRPr="00D86E8B">
              <w:rPr>
                <w:kern w:val="2"/>
                <w:sz w:val="18"/>
                <w:szCs w:val="18"/>
              </w:rPr>
              <w:t>3.1, 3.5, 3.9, 3.10,</w:t>
            </w:r>
            <w:r w:rsidR="00C93E0A" w:rsidRPr="00D86E8B">
              <w:rPr>
                <w:kern w:val="2"/>
                <w:sz w:val="18"/>
                <w:szCs w:val="18"/>
              </w:rPr>
              <w:t xml:space="preserve"> </w:t>
            </w:r>
            <w:r w:rsidRPr="00D86E8B">
              <w:rPr>
                <w:kern w:val="2"/>
                <w:sz w:val="18"/>
                <w:szCs w:val="18"/>
              </w:rPr>
              <w:t>3.12, 3.13</w:t>
            </w:r>
          </w:p>
        </w:tc>
        <w:tc>
          <w:tcPr>
            <w:tcW w:w="1980" w:type="dxa"/>
            <w:tcBorders>
              <w:top w:val="single" w:sz="12" w:space="0" w:color="auto"/>
            </w:tcBorders>
          </w:tcPr>
          <w:p w14:paraId="5672A7E4" w14:textId="423A6E99" w:rsidR="00DF2D21" w:rsidRPr="00D86E8B" w:rsidRDefault="00DF2D21" w:rsidP="00181475">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17DD59DC" w14:textId="77777777" w:rsidR="00DF2D21" w:rsidRPr="00D86E8B" w:rsidRDefault="00DF2D21" w:rsidP="00181475">
            <w:pPr>
              <w:pStyle w:val="Normalpool"/>
              <w:spacing w:before="40" w:after="40"/>
              <w:ind w:left="57"/>
              <w:rPr>
                <w:kern w:val="2"/>
                <w:sz w:val="18"/>
                <w:szCs w:val="18"/>
              </w:rPr>
            </w:pPr>
            <w:r w:rsidRPr="00D86E8B">
              <w:rPr>
                <w:kern w:val="2"/>
                <w:sz w:val="18"/>
                <w:szCs w:val="18"/>
              </w:rPr>
              <w:t>Progress expected by December 2022: +55</w:t>
            </w:r>
          </w:p>
          <w:p w14:paraId="52724542" w14:textId="77777777" w:rsidR="00DF2D21" w:rsidRPr="00D86E8B" w:rsidRDefault="00DF2D21" w:rsidP="00181475">
            <w:pPr>
              <w:pStyle w:val="Normalpool"/>
              <w:spacing w:before="40" w:after="40"/>
              <w:ind w:left="57"/>
              <w:rPr>
                <w:kern w:val="2"/>
                <w:sz w:val="18"/>
                <w:szCs w:val="18"/>
              </w:rPr>
            </w:pPr>
            <w:r w:rsidRPr="00D86E8B">
              <w:rPr>
                <w:kern w:val="2"/>
                <w:sz w:val="18"/>
                <w:szCs w:val="18"/>
              </w:rPr>
              <w:t>Progress expected by December 2023: +55</w:t>
            </w:r>
          </w:p>
        </w:tc>
        <w:tc>
          <w:tcPr>
            <w:tcW w:w="2340" w:type="dxa"/>
            <w:tcBorders>
              <w:top w:val="single" w:sz="12" w:space="0" w:color="auto"/>
            </w:tcBorders>
          </w:tcPr>
          <w:p w14:paraId="04D7D4D0" w14:textId="7131FF7B" w:rsidR="00DF2D21" w:rsidRPr="00D86E8B" w:rsidRDefault="00DF2D21" w:rsidP="00181475">
            <w:pPr>
              <w:pStyle w:val="Normalpool"/>
              <w:spacing w:before="40" w:after="40"/>
              <w:ind w:left="57"/>
              <w:rPr>
                <w:kern w:val="2"/>
                <w:sz w:val="18"/>
                <w:szCs w:val="18"/>
              </w:rPr>
            </w:pPr>
            <w:r w:rsidRPr="00D86E8B">
              <w:rPr>
                <w:kern w:val="2"/>
                <w:sz w:val="18"/>
                <w:szCs w:val="18"/>
              </w:rPr>
              <w:t xml:space="preserve">Number of </w:t>
            </w:r>
            <w:r w:rsidR="00D908E3">
              <w:rPr>
                <w:kern w:val="2"/>
                <w:sz w:val="18"/>
                <w:szCs w:val="18"/>
              </w:rPr>
              <w:t>G</w:t>
            </w:r>
            <w:r w:rsidRPr="00D86E8B">
              <w:rPr>
                <w:kern w:val="2"/>
                <w:sz w:val="18"/>
                <w:szCs w:val="18"/>
              </w:rPr>
              <w:t xml:space="preserve">overnments developing or implementing </w:t>
            </w:r>
            <w:r w:rsidR="00053196">
              <w:rPr>
                <w:kern w:val="2"/>
                <w:sz w:val="18"/>
                <w:szCs w:val="18"/>
              </w:rPr>
              <w:t xml:space="preserve">relevant </w:t>
            </w:r>
            <w:r w:rsidRPr="00D86E8B">
              <w:rPr>
                <w:kern w:val="2"/>
                <w:sz w:val="18"/>
                <w:szCs w:val="18"/>
              </w:rPr>
              <w:t>policies, strategies, legislation or action plans</w:t>
            </w:r>
            <w:r w:rsidR="00520167">
              <w:rPr>
                <w:kern w:val="2"/>
                <w:sz w:val="18"/>
                <w:szCs w:val="18"/>
              </w:rPr>
              <w:t xml:space="preserve"> </w:t>
            </w:r>
            <w:r w:rsidR="00520167" w:rsidRPr="00D86E8B">
              <w:rPr>
                <w:kern w:val="2"/>
                <w:sz w:val="18"/>
                <w:szCs w:val="18"/>
              </w:rPr>
              <w:t>with UNEP support</w:t>
            </w:r>
          </w:p>
        </w:tc>
        <w:tc>
          <w:tcPr>
            <w:tcW w:w="2450" w:type="dxa"/>
            <w:tcBorders>
              <w:top w:val="single" w:sz="12" w:space="0" w:color="auto"/>
            </w:tcBorders>
          </w:tcPr>
          <w:p w14:paraId="670BEF40" w14:textId="1FA50BAB" w:rsidR="00DF2D21" w:rsidRPr="00D86E8B" w:rsidRDefault="00DF2D21" w:rsidP="004C7B0A">
            <w:pPr>
              <w:pStyle w:val="Normalpool"/>
              <w:numPr>
                <w:ilvl w:val="0"/>
                <w:numId w:val="6"/>
              </w:numPr>
              <w:spacing w:before="40" w:after="40"/>
              <w:ind w:left="227" w:hanging="170"/>
              <w:rPr>
                <w:kern w:val="2"/>
                <w:sz w:val="18"/>
                <w:szCs w:val="18"/>
              </w:rPr>
            </w:pPr>
            <w:r w:rsidRPr="00D86E8B">
              <w:rPr>
                <w:kern w:val="2"/>
                <w:sz w:val="18"/>
                <w:szCs w:val="18"/>
              </w:rPr>
              <w:t>Official government correspondence and documents</w:t>
            </w:r>
          </w:p>
          <w:p w14:paraId="4FE65339" w14:textId="2622FD6F" w:rsidR="00DF2D21" w:rsidRPr="00D86E8B" w:rsidRDefault="00DF2D21" w:rsidP="004C7B0A">
            <w:pPr>
              <w:pStyle w:val="Normalpool"/>
              <w:numPr>
                <w:ilvl w:val="0"/>
                <w:numId w:val="6"/>
              </w:numPr>
              <w:spacing w:before="40" w:after="40"/>
              <w:ind w:left="227" w:hanging="170"/>
              <w:rPr>
                <w:kern w:val="2"/>
                <w:sz w:val="18"/>
                <w:szCs w:val="18"/>
              </w:rPr>
            </w:pPr>
            <w:r w:rsidRPr="00D86E8B">
              <w:rPr>
                <w:kern w:val="2"/>
                <w:sz w:val="18"/>
                <w:szCs w:val="18"/>
              </w:rPr>
              <w:t xml:space="preserve">Project portfolios supporting implementation of </w:t>
            </w:r>
            <w:r w:rsidR="009B68B8" w:rsidRPr="00D86E8B">
              <w:rPr>
                <w:kern w:val="2"/>
                <w:sz w:val="18"/>
                <w:szCs w:val="18"/>
              </w:rPr>
              <w:t>multilateral environmental agreements</w:t>
            </w:r>
            <w:r w:rsidRPr="00D86E8B">
              <w:rPr>
                <w:kern w:val="2"/>
                <w:sz w:val="18"/>
                <w:szCs w:val="18"/>
              </w:rPr>
              <w:t xml:space="preserve"> and other chemicals and waste frameworks</w:t>
            </w:r>
          </w:p>
        </w:tc>
        <w:tc>
          <w:tcPr>
            <w:tcW w:w="1355" w:type="dxa"/>
            <w:tcBorders>
              <w:top w:val="single" w:sz="12" w:space="0" w:color="auto"/>
            </w:tcBorders>
          </w:tcPr>
          <w:p w14:paraId="52139DE7" w14:textId="77777777" w:rsidR="00DF2D21" w:rsidRPr="00D86E8B" w:rsidRDefault="00DF2D21" w:rsidP="00181475">
            <w:pPr>
              <w:pStyle w:val="Normalpool"/>
              <w:spacing w:before="40" w:after="40"/>
              <w:ind w:left="57"/>
              <w:rPr>
                <w:kern w:val="2"/>
                <w:sz w:val="18"/>
                <w:szCs w:val="18"/>
              </w:rPr>
            </w:pPr>
            <w:r w:rsidRPr="00D86E8B">
              <w:rPr>
                <w:kern w:val="2"/>
                <w:sz w:val="18"/>
                <w:szCs w:val="18"/>
              </w:rPr>
              <w:t>2.4.1</w:t>
            </w:r>
          </w:p>
          <w:p w14:paraId="559D8BD8" w14:textId="77777777" w:rsidR="00DF2D21" w:rsidRPr="00D86E8B" w:rsidRDefault="00DF2D21" w:rsidP="00181475">
            <w:pPr>
              <w:pStyle w:val="Normalpool"/>
              <w:spacing w:before="40" w:after="40"/>
              <w:ind w:left="57"/>
              <w:rPr>
                <w:kern w:val="2"/>
                <w:sz w:val="18"/>
                <w:szCs w:val="18"/>
              </w:rPr>
            </w:pPr>
            <w:r w:rsidRPr="00D86E8B">
              <w:rPr>
                <w:kern w:val="2"/>
                <w:sz w:val="18"/>
                <w:szCs w:val="18"/>
              </w:rPr>
              <w:t>3.9.3</w:t>
            </w:r>
          </w:p>
          <w:p w14:paraId="180AD103" w14:textId="77777777" w:rsidR="00DF2D21" w:rsidRPr="00D86E8B" w:rsidRDefault="00DF2D21" w:rsidP="00181475">
            <w:pPr>
              <w:pStyle w:val="Normalpool"/>
              <w:spacing w:before="40" w:after="40"/>
              <w:ind w:left="57"/>
              <w:rPr>
                <w:kern w:val="2"/>
                <w:sz w:val="18"/>
                <w:szCs w:val="18"/>
              </w:rPr>
            </w:pPr>
            <w:r w:rsidRPr="00D86E8B">
              <w:rPr>
                <w:kern w:val="2"/>
                <w:sz w:val="18"/>
                <w:szCs w:val="18"/>
              </w:rPr>
              <w:t>8.8.1</w:t>
            </w:r>
          </w:p>
          <w:p w14:paraId="72011702" w14:textId="77777777" w:rsidR="00DF2D21" w:rsidRPr="00D86E8B" w:rsidRDefault="00DF2D21" w:rsidP="00181475">
            <w:pPr>
              <w:pStyle w:val="Normalpool"/>
              <w:spacing w:before="40" w:after="40"/>
              <w:ind w:left="57"/>
              <w:rPr>
                <w:kern w:val="2"/>
                <w:sz w:val="18"/>
                <w:szCs w:val="18"/>
              </w:rPr>
            </w:pPr>
            <w:r w:rsidRPr="00D86E8B">
              <w:rPr>
                <w:kern w:val="2"/>
                <w:sz w:val="18"/>
                <w:szCs w:val="18"/>
              </w:rPr>
              <w:t>12.4.1</w:t>
            </w:r>
          </w:p>
        </w:tc>
      </w:tr>
      <w:tr w:rsidR="00DF2D21" w:rsidRPr="00D86E8B" w14:paraId="6AAC3B4E" w14:textId="77777777" w:rsidTr="005A0613">
        <w:trPr>
          <w:trHeight w:val="57"/>
          <w:jc w:val="right"/>
        </w:trPr>
        <w:tc>
          <w:tcPr>
            <w:tcW w:w="2699" w:type="dxa"/>
            <w:tcBorders>
              <w:bottom w:val="nil"/>
            </w:tcBorders>
          </w:tcPr>
          <w:p w14:paraId="62F4FDB1" w14:textId="351A3976" w:rsidR="00DF2D21" w:rsidRPr="00D86E8B" w:rsidRDefault="00DF2D21" w:rsidP="00DA2E57">
            <w:pPr>
              <w:pStyle w:val="Normalpool"/>
              <w:numPr>
                <w:ilvl w:val="0"/>
                <w:numId w:val="16"/>
              </w:numPr>
              <w:spacing w:before="40" w:after="40"/>
              <w:ind w:left="341" w:hanging="284"/>
              <w:rPr>
                <w:kern w:val="2"/>
                <w:sz w:val="18"/>
                <w:szCs w:val="18"/>
              </w:rPr>
            </w:pPr>
            <w:r w:rsidRPr="00D86E8B">
              <w:rPr>
                <w:kern w:val="2"/>
                <w:sz w:val="18"/>
                <w:szCs w:val="18"/>
              </w:rPr>
              <w:t xml:space="preserve">Number of </w:t>
            </w:r>
            <w:r w:rsidR="009B68B8">
              <w:rPr>
                <w:kern w:val="2"/>
                <w:sz w:val="18"/>
                <w:szCs w:val="18"/>
              </w:rPr>
              <w:t>G</w:t>
            </w:r>
            <w:r w:rsidRPr="00D86E8B">
              <w:rPr>
                <w:kern w:val="2"/>
                <w:sz w:val="18"/>
                <w:szCs w:val="18"/>
              </w:rPr>
              <w:t>overnments developing or implementing policies, strategies and mechanisms to prevent or reduce waste and ensure environmental</w:t>
            </w:r>
            <w:r w:rsidR="009B68B8">
              <w:rPr>
                <w:kern w:val="2"/>
                <w:sz w:val="18"/>
                <w:szCs w:val="18"/>
              </w:rPr>
              <w:t>ly</w:t>
            </w:r>
            <w:r w:rsidRPr="00D86E8B">
              <w:rPr>
                <w:kern w:val="2"/>
                <w:sz w:val="18"/>
                <w:szCs w:val="18"/>
              </w:rPr>
              <w:t xml:space="preserve"> sound </w:t>
            </w:r>
            <w:r w:rsidR="00A578A6">
              <w:rPr>
                <w:kern w:val="2"/>
                <w:sz w:val="18"/>
                <w:szCs w:val="18"/>
              </w:rPr>
              <w:t xml:space="preserve">waste </w:t>
            </w:r>
            <w:r w:rsidRPr="00D86E8B">
              <w:rPr>
                <w:kern w:val="2"/>
                <w:sz w:val="18"/>
                <w:szCs w:val="18"/>
              </w:rPr>
              <w:t>treatment or disposal</w:t>
            </w:r>
            <w:r w:rsidR="009B68B8">
              <w:rPr>
                <w:kern w:val="2"/>
                <w:sz w:val="18"/>
                <w:szCs w:val="18"/>
              </w:rPr>
              <w:t>,</w:t>
            </w:r>
            <w:r w:rsidRPr="00D86E8B">
              <w:rPr>
                <w:kern w:val="2"/>
                <w:sz w:val="18"/>
                <w:szCs w:val="18"/>
              </w:rPr>
              <w:t xml:space="preserve"> including </w:t>
            </w:r>
            <w:r w:rsidR="00A578A6">
              <w:rPr>
                <w:kern w:val="2"/>
                <w:sz w:val="18"/>
                <w:szCs w:val="18"/>
              </w:rPr>
              <w:t>in the context of</w:t>
            </w:r>
            <w:r w:rsidR="00A578A6" w:rsidRPr="00D86E8B">
              <w:rPr>
                <w:kern w:val="2"/>
                <w:sz w:val="18"/>
                <w:szCs w:val="18"/>
              </w:rPr>
              <w:t xml:space="preserve"> </w:t>
            </w:r>
            <w:r w:rsidRPr="00D86E8B">
              <w:rPr>
                <w:kern w:val="2"/>
                <w:sz w:val="18"/>
                <w:szCs w:val="18"/>
              </w:rPr>
              <w:t>disaster or conflict-related environmental emergencies</w:t>
            </w:r>
            <w:r w:rsidR="002C136C">
              <w:rPr>
                <w:kern w:val="2"/>
                <w:sz w:val="18"/>
                <w:szCs w:val="18"/>
              </w:rPr>
              <w:t>,</w:t>
            </w:r>
            <w:r w:rsidRPr="00D86E8B">
              <w:rPr>
                <w:kern w:val="2"/>
                <w:sz w:val="18"/>
                <w:szCs w:val="18"/>
              </w:rPr>
              <w:t xml:space="preserve"> with UNEP support</w:t>
            </w:r>
          </w:p>
        </w:tc>
        <w:tc>
          <w:tcPr>
            <w:tcW w:w="1794" w:type="dxa"/>
            <w:tcBorders>
              <w:bottom w:val="nil"/>
            </w:tcBorders>
          </w:tcPr>
          <w:p w14:paraId="6BB54EC2" w14:textId="77777777" w:rsidR="00DF2D21" w:rsidRPr="00D86E8B" w:rsidRDefault="00DF2D21" w:rsidP="00181475">
            <w:pPr>
              <w:pStyle w:val="Normalpool"/>
              <w:spacing w:before="40" w:after="40"/>
              <w:ind w:left="57"/>
              <w:rPr>
                <w:kern w:val="2"/>
                <w:sz w:val="18"/>
                <w:szCs w:val="18"/>
              </w:rPr>
            </w:pPr>
            <w:r w:rsidRPr="00D86E8B">
              <w:rPr>
                <w:kern w:val="2"/>
                <w:sz w:val="18"/>
                <w:szCs w:val="18"/>
              </w:rPr>
              <w:t>1A, 3B</w:t>
            </w:r>
          </w:p>
        </w:tc>
        <w:tc>
          <w:tcPr>
            <w:tcW w:w="1800" w:type="dxa"/>
            <w:tcBorders>
              <w:bottom w:val="nil"/>
            </w:tcBorders>
          </w:tcPr>
          <w:p w14:paraId="52A79403" w14:textId="7EE5D670" w:rsidR="00DF2D21" w:rsidRPr="00D86E8B" w:rsidRDefault="00DF2D21" w:rsidP="00181475">
            <w:pPr>
              <w:pStyle w:val="Normalpool"/>
              <w:spacing w:before="40" w:after="40"/>
              <w:ind w:left="57"/>
              <w:rPr>
                <w:kern w:val="2"/>
                <w:sz w:val="18"/>
                <w:szCs w:val="18"/>
              </w:rPr>
            </w:pPr>
            <w:r w:rsidRPr="00D86E8B">
              <w:rPr>
                <w:kern w:val="2"/>
                <w:sz w:val="18"/>
                <w:szCs w:val="18"/>
              </w:rPr>
              <w:t>3.3, 3.6, 3.7, 3.8, 3.9,</w:t>
            </w:r>
            <w:r w:rsidR="00C93E0A" w:rsidRPr="00D86E8B">
              <w:rPr>
                <w:kern w:val="2"/>
                <w:sz w:val="18"/>
                <w:szCs w:val="18"/>
              </w:rPr>
              <w:t xml:space="preserve"> </w:t>
            </w:r>
            <w:r w:rsidRPr="00D86E8B">
              <w:rPr>
                <w:kern w:val="2"/>
                <w:sz w:val="18"/>
                <w:szCs w:val="18"/>
              </w:rPr>
              <w:t>3.11</w:t>
            </w:r>
          </w:p>
        </w:tc>
        <w:tc>
          <w:tcPr>
            <w:tcW w:w="1980" w:type="dxa"/>
            <w:tcBorders>
              <w:bottom w:val="nil"/>
            </w:tcBorders>
          </w:tcPr>
          <w:p w14:paraId="01E62863" w14:textId="6B930718" w:rsidR="00DF2D21" w:rsidRPr="00D86E8B" w:rsidRDefault="00DF2D21" w:rsidP="00181475">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49A10585" w14:textId="77777777" w:rsidR="00DF2D21" w:rsidRPr="00D86E8B" w:rsidRDefault="00DF2D21" w:rsidP="000A4456">
            <w:pPr>
              <w:pStyle w:val="Normalpool"/>
              <w:spacing w:before="40" w:after="40"/>
              <w:ind w:left="57"/>
              <w:rPr>
                <w:kern w:val="2"/>
                <w:sz w:val="18"/>
                <w:szCs w:val="18"/>
              </w:rPr>
            </w:pPr>
            <w:r w:rsidRPr="00D86E8B">
              <w:rPr>
                <w:kern w:val="2"/>
                <w:sz w:val="18"/>
                <w:szCs w:val="18"/>
              </w:rPr>
              <w:t>Progress expected by December 2022: +5</w:t>
            </w:r>
          </w:p>
          <w:p w14:paraId="40D48DAB" w14:textId="4A1B32B1" w:rsidR="00DF2D21" w:rsidRPr="00D86E8B" w:rsidRDefault="00DF2D21" w:rsidP="00181475">
            <w:pPr>
              <w:pStyle w:val="Normalpool"/>
              <w:spacing w:before="40" w:after="40"/>
              <w:ind w:left="57"/>
              <w:rPr>
                <w:kern w:val="2"/>
                <w:sz w:val="18"/>
                <w:szCs w:val="18"/>
              </w:rPr>
            </w:pPr>
            <w:r w:rsidRPr="00D86E8B">
              <w:rPr>
                <w:kern w:val="2"/>
                <w:sz w:val="18"/>
                <w:szCs w:val="18"/>
              </w:rPr>
              <w:t>Progress expected by December 2023: +7</w:t>
            </w:r>
          </w:p>
        </w:tc>
        <w:tc>
          <w:tcPr>
            <w:tcW w:w="2340" w:type="dxa"/>
            <w:tcBorders>
              <w:bottom w:val="nil"/>
            </w:tcBorders>
          </w:tcPr>
          <w:p w14:paraId="354B9D62" w14:textId="6262D30F" w:rsidR="00DF2D21" w:rsidRPr="00D86E8B" w:rsidRDefault="00DF2D21" w:rsidP="00181475">
            <w:pPr>
              <w:pStyle w:val="Normalpool"/>
              <w:spacing w:before="40" w:after="40"/>
              <w:ind w:left="57"/>
              <w:rPr>
                <w:kern w:val="2"/>
                <w:sz w:val="18"/>
                <w:szCs w:val="18"/>
              </w:rPr>
            </w:pPr>
            <w:r w:rsidRPr="00D86E8B">
              <w:rPr>
                <w:kern w:val="2"/>
                <w:sz w:val="18"/>
                <w:szCs w:val="18"/>
              </w:rPr>
              <w:t xml:space="preserve">Number of </w:t>
            </w:r>
            <w:r w:rsidR="00520167">
              <w:rPr>
                <w:kern w:val="2"/>
                <w:sz w:val="18"/>
                <w:szCs w:val="18"/>
              </w:rPr>
              <w:t>G</w:t>
            </w:r>
            <w:r w:rsidRPr="00D86E8B">
              <w:rPr>
                <w:kern w:val="2"/>
                <w:sz w:val="18"/>
                <w:szCs w:val="18"/>
              </w:rPr>
              <w:t xml:space="preserve">overnments developing or implementing </w:t>
            </w:r>
            <w:r w:rsidR="002C136C">
              <w:rPr>
                <w:kern w:val="2"/>
                <w:sz w:val="18"/>
                <w:szCs w:val="18"/>
              </w:rPr>
              <w:t xml:space="preserve">relevant </w:t>
            </w:r>
            <w:r w:rsidRPr="00D86E8B">
              <w:rPr>
                <w:kern w:val="2"/>
                <w:sz w:val="18"/>
                <w:szCs w:val="18"/>
              </w:rPr>
              <w:t>policies, strategies and mechanisms</w:t>
            </w:r>
            <w:r w:rsidR="002C136C">
              <w:rPr>
                <w:kern w:val="2"/>
                <w:sz w:val="18"/>
                <w:szCs w:val="18"/>
              </w:rPr>
              <w:t>,</w:t>
            </w:r>
            <w:r w:rsidRPr="00D86E8B">
              <w:rPr>
                <w:kern w:val="2"/>
                <w:sz w:val="18"/>
                <w:szCs w:val="18"/>
              </w:rPr>
              <w:t xml:space="preserve"> including </w:t>
            </w:r>
            <w:r w:rsidR="00A578A6">
              <w:rPr>
                <w:kern w:val="2"/>
                <w:sz w:val="18"/>
                <w:szCs w:val="18"/>
              </w:rPr>
              <w:t>in response</w:t>
            </w:r>
            <w:r w:rsidRPr="00D86E8B">
              <w:rPr>
                <w:kern w:val="2"/>
                <w:sz w:val="18"/>
                <w:szCs w:val="18"/>
              </w:rPr>
              <w:t xml:space="preserve"> to humanitarian and environmental emergencies</w:t>
            </w:r>
            <w:r w:rsidR="002C136C">
              <w:rPr>
                <w:kern w:val="2"/>
                <w:sz w:val="18"/>
                <w:szCs w:val="18"/>
              </w:rPr>
              <w:t>,</w:t>
            </w:r>
            <w:r w:rsidR="002C136C" w:rsidRPr="00D86E8B">
              <w:rPr>
                <w:kern w:val="2"/>
                <w:sz w:val="18"/>
                <w:szCs w:val="18"/>
              </w:rPr>
              <w:t xml:space="preserve"> with UNEP support</w:t>
            </w:r>
          </w:p>
        </w:tc>
        <w:tc>
          <w:tcPr>
            <w:tcW w:w="2450" w:type="dxa"/>
            <w:tcBorders>
              <w:bottom w:val="nil"/>
            </w:tcBorders>
          </w:tcPr>
          <w:p w14:paraId="30E17E49" w14:textId="7391E1B8" w:rsidR="00DF2D21" w:rsidRPr="00D86E8B" w:rsidRDefault="00DF2D21" w:rsidP="004C7B0A">
            <w:pPr>
              <w:pStyle w:val="Normalpool"/>
              <w:numPr>
                <w:ilvl w:val="0"/>
                <w:numId w:val="6"/>
              </w:numPr>
              <w:spacing w:before="40" w:after="40"/>
              <w:ind w:left="227" w:hanging="170"/>
              <w:rPr>
                <w:kern w:val="2"/>
                <w:sz w:val="18"/>
                <w:szCs w:val="18"/>
              </w:rPr>
            </w:pPr>
            <w:r w:rsidRPr="00D86E8B">
              <w:rPr>
                <w:kern w:val="2"/>
                <w:sz w:val="18"/>
                <w:szCs w:val="18"/>
              </w:rPr>
              <w:t>Government communications, policies, strategies and mechanisms on waste reduction, wastewater, waste management and circularity portfolio</w:t>
            </w:r>
            <w:r w:rsidR="000A4456">
              <w:rPr>
                <w:kern w:val="2"/>
                <w:sz w:val="18"/>
                <w:szCs w:val="18"/>
              </w:rPr>
              <w:t>s</w:t>
            </w:r>
          </w:p>
          <w:p w14:paraId="6BF45597" w14:textId="25DF4A21" w:rsidR="00DF2D21" w:rsidRPr="00D86E8B" w:rsidRDefault="000A4456" w:rsidP="004C7B0A">
            <w:pPr>
              <w:pStyle w:val="Normalpool"/>
              <w:numPr>
                <w:ilvl w:val="0"/>
                <w:numId w:val="6"/>
              </w:numPr>
              <w:spacing w:before="40" w:after="40"/>
              <w:ind w:left="227" w:hanging="170"/>
              <w:rPr>
                <w:kern w:val="2"/>
                <w:sz w:val="18"/>
                <w:szCs w:val="18"/>
              </w:rPr>
            </w:pPr>
            <w:r>
              <w:rPr>
                <w:kern w:val="2"/>
                <w:sz w:val="18"/>
                <w:szCs w:val="18"/>
              </w:rPr>
              <w:t xml:space="preserve">UNEP </w:t>
            </w:r>
            <w:r w:rsidR="00DF2D21" w:rsidRPr="00D86E8B">
              <w:rPr>
                <w:kern w:val="2"/>
                <w:sz w:val="18"/>
                <w:szCs w:val="18"/>
              </w:rPr>
              <w:t>Crisis Management Branch</w:t>
            </w:r>
          </w:p>
          <w:p w14:paraId="55B68D83" w14:textId="66D256F9" w:rsidR="002C5DF6" w:rsidRPr="00D86E8B" w:rsidRDefault="005A0598" w:rsidP="004C7B0A">
            <w:pPr>
              <w:pStyle w:val="Normalpool"/>
              <w:numPr>
                <w:ilvl w:val="0"/>
                <w:numId w:val="6"/>
              </w:numPr>
              <w:spacing w:before="40" w:after="40"/>
              <w:ind w:left="227" w:hanging="170"/>
              <w:rPr>
                <w:kern w:val="2"/>
                <w:sz w:val="18"/>
                <w:szCs w:val="18"/>
              </w:rPr>
            </w:pPr>
            <w:r w:rsidRPr="00D86E8B">
              <w:rPr>
                <w:kern w:val="2"/>
                <w:sz w:val="18"/>
                <w:szCs w:val="18"/>
              </w:rPr>
              <w:t xml:space="preserve">Joint Environment Unit </w:t>
            </w:r>
            <w:r>
              <w:rPr>
                <w:kern w:val="2"/>
                <w:sz w:val="18"/>
                <w:szCs w:val="18"/>
              </w:rPr>
              <w:t xml:space="preserve">of </w:t>
            </w:r>
            <w:r w:rsidR="002C5DF6" w:rsidRPr="00D86E8B">
              <w:rPr>
                <w:kern w:val="2"/>
                <w:sz w:val="18"/>
                <w:szCs w:val="18"/>
              </w:rPr>
              <w:t>UNEP</w:t>
            </w:r>
            <w:r>
              <w:rPr>
                <w:kern w:val="2"/>
                <w:sz w:val="18"/>
                <w:szCs w:val="18"/>
              </w:rPr>
              <w:t xml:space="preserve"> and the </w:t>
            </w:r>
            <w:r w:rsidR="000A4456" w:rsidRPr="000A4456">
              <w:rPr>
                <w:kern w:val="2"/>
                <w:sz w:val="18"/>
                <w:szCs w:val="18"/>
              </w:rPr>
              <w:t>Office for the Coordination of Humanitarian Affairs</w:t>
            </w:r>
          </w:p>
        </w:tc>
        <w:tc>
          <w:tcPr>
            <w:tcW w:w="1355" w:type="dxa"/>
            <w:tcBorders>
              <w:bottom w:val="nil"/>
            </w:tcBorders>
          </w:tcPr>
          <w:p w14:paraId="575FB002" w14:textId="77777777" w:rsidR="00DF2D21" w:rsidRPr="00D86E8B" w:rsidRDefault="00DF2D21" w:rsidP="00181475">
            <w:pPr>
              <w:pStyle w:val="Normalpool"/>
              <w:spacing w:before="40" w:after="40"/>
              <w:ind w:left="57"/>
              <w:rPr>
                <w:kern w:val="2"/>
                <w:sz w:val="18"/>
                <w:szCs w:val="18"/>
              </w:rPr>
            </w:pPr>
            <w:r w:rsidRPr="00D86E8B">
              <w:rPr>
                <w:kern w:val="2"/>
                <w:sz w:val="18"/>
                <w:szCs w:val="18"/>
              </w:rPr>
              <w:t>8.4.1</w:t>
            </w:r>
          </w:p>
          <w:p w14:paraId="0CF01944" w14:textId="77777777" w:rsidR="00DF2D21" w:rsidRPr="00D86E8B" w:rsidRDefault="00DF2D21" w:rsidP="00181475">
            <w:pPr>
              <w:pStyle w:val="Normalpool"/>
              <w:spacing w:before="40" w:after="40"/>
              <w:ind w:left="57"/>
              <w:rPr>
                <w:kern w:val="2"/>
                <w:sz w:val="18"/>
                <w:szCs w:val="18"/>
              </w:rPr>
            </w:pPr>
            <w:r w:rsidRPr="00D86E8B">
              <w:rPr>
                <w:kern w:val="2"/>
                <w:sz w:val="18"/>
                <w:szCs w:val="18"/>
              </w:rPr>
              <w:t>11.6.1</w:t>
            </w:r>
          </w:p>
          <w:p w14:paraId="720605B0" w14:textId="77777777" w:rsidR="00DF2D21" w:rsidRPr="00D86E8B" w:rsidRDefault="00DF2D21" w:rsidP="00181475">
            <w:pPr>
              <w:pStyle w:val="Normalpool"/>
              <w:spacing w:before="40" w:after="40"/>
              <w:ind w:left="57"/>
              <w:rPr>
                <w:kern w:val="2"/>
                <w:sz w:val="18"/>
                <w:szCs w:val="18"/>
              </w:rPr>
            </w:pPr>
            <w:r w:rsidRPr="00D86E8B">
              <w:rPr>
                <w:kern w:val="2"/>
                <w:sz w:val="18"/>
                <w:szCs w:val="18"/>
              </w:rPr>
              <w:t>12.3.1</w:t>
            </w:r>
          </w:p>
          <w:p w14:paraId="6C1535C8" w14:textId="77777777" w:rsidR="00DF2D21" w:rsidRPr="00D86E8B" w:rsidRDefault="00DF2D21" w:rsidP="00181475">
            <w:pPr>
              <w:pStyle w:val="Normalpool"/>
              <w:spacing w:before="40" w:after="40"/>
              <w:ind w:left="57"/>
              <w:rPr>
                <w:kern w:val="2"/>
                <w:sz w:val="18"/>
                <w:szCs w:val="18"/>
              </w:rPr>
            </w:pPr>
            <w:r w:rsidRPr="00D86E8B">
              <w:rPr>
                <w:kern w:val="2"/>
                <w:sz w:val="18"/>
                <w:szCs w:val="18"/>
              </w:rPr>
              <w:t>12.4.1</w:t>
            </w:r>
          </w:p>
          <w:p w14:paraId="04BD3BD0" w14:textId="77777777" w:rsidR="00DF2D21" w:rsidRPr="00D86E8B" w:rsidRDefault="00DF2D21" w:rsidP="00181475">
            <w:pPr>
              <w:pStyle w:val="Normalpool"/>
              <w:spacing w:before="40" w:after="40"/>
              <w:ind w:left="57"/>
              <w:rPr>
                <w:kern w:val="2"/>
                <w:sz w:val="18"/>
                <w:szCs w:val="18"/>
              </w:rPr>
            </w:pPr>
            <w:r w:rsidRPr="00D86E8B">
              <w:rPr>
                <w:kern w:val="2"/>
                <w:sz w:val="18"/>
                <w:szCs w:val="18"/>
              </w:rPr>
              <w:t>12.5.1</w:t>
            </w:r>
          </w:p>
        </w:tc>
      </w:tr>
      <w:tr w:rsidR="00DF2D21" w:rsidRPr="00D86E8B" w14:paraId="4B704C11" w14:textId="77777777" w:rsidTr="005A0613">
        <w:trPr>
          <w:trHeight w:val="1610"/>
          <w:jc w:val="right"/>
        </w:trPr>
        <w:tc>
          <w:tcPr>
            <w:tcW w:w="2699" w:type="dxa"/>
          </w:tcPr>
          <w:p w14:paraId="2A3D8C54" w14:textId="190E3084" w:rsidR="00DF2D21" w:rsidRPr="00D86E8B" w:rsidRDefault="00DF2D21" w:rsidP="00DA2E57">
            <w:pPr>
              <w:pStyle w:val="Normalpool"/>
              <w:numPr>
                <w:ilvl w:val="0"/>
                <w:numId w:val="16"/>
              </w:numPr>
              <w:spacing w:before="40" w:after="40"/>
              <w:ind w:left="341" w:hanging="284"/>
              <w:rPr>
                <w:kern w:val="2"/>
                <w:sz w:val="18"/>
                <w:szCs w:val="18"/>
              </w:rPr>
            </w:pPr>
            <w:r w:rsidRPr="00D86E8B">
              <w:rPr>
                <w:kern w:val="2"/>
                <w:sz w:val="18"/>
                <w:szCs w:val="18"/>
              </w:rPr>
              <w:t xml:space="preserve">Number of policy, regulatory, financial and technical measures developed </w:t>
            </w:r>
            <w:r w:rsidR="002C136C">
              <w:rPr>
                <w:kern w:val="2"/>
                <w:sz w:val="18"/>
                <w:szCs w:val="18"/>
              </w:rPr>
              <w:t xml:space="preserve">with UNEP support </w:t>
            </w:r>
            <w:r w:rsidRPr="00D86E8B">
              <w:rPr>
                <w:kern w:val="2"/>
                <w:sz w:val="18"/>
                <w:szCs w:val="18"/>
              </w:rPr>
              <w:t xml:space="preserve">to reduce pollution </w:t>
            </w:r>
            <w:r w:rsidR="009B68B8">
              <w:rPr>
                <w:kern w:val="2"/>
                <w:sz w:val="18"/>
                <w:szCs w:val="18"/>
              </w:rPr>
              <w:t>in</w:t>
            </w:r>
            <w:r w:rsidR="009B68B8" w:rsidRPr="00D86E8B">
              <w:rPr>
                <w:kern w:val="2"/>
                <w:sz w:val="18"/>
                <w:szCs w:val="18"/>
              </w:rPr>
              <w:t xml:space="preserve"> </w:t>
            </w:r>
            <w:r w:rsidRPr="00D86E8B">
              <w:rPr>
                <w:kern w:val="2"/>
                <w:sz w:val="18"/>
                <w:szCs w:val="18"/>
              </w:rPr>
              <w:t xml:space="preserve">air, water, soil and the ocean </w:t>
            </w:r>
          </w:p>
        </w:tc>
        <w:tc>
          <w:tcPr>
            <w:tcW w:w="1794" w:type="dxa"/>
          </w:tcPr>
          <w:p w14:paraId="163D3548" w14:textId="77777777" w:rsidR="00DF2D21" w:rsidRPr="00D86E8B" w:rsidRDefault="00DF2D21" w:rsidP="00181475">
            <w:pPr>
              <w:pStyle w:val="Normalpool"/>
              <w:spacing w:before="40" w:after="40"/>
              <w:ind w:left="57"/>
              <w:rPr>
                <w:kern w:val="2"/>
                <w:sz w:val="18"/>
                <w:szCs w:val="18"/>
              </w:rPr>
            </w:pPr>
            <w:r w:rsidRPr="00D86E8B">
              <w:rPr>
                <w:kern w:val="2"/>
                <w:sz w:val="18"/>
                <w:szCs w:val="18"/>
              </w:rPr>
              <w:t>1B, 3C</w:t>
            </w:r>
          </w:p>
        </w:tc>
        <w:tc>
          <w:tcPr>
            <w:tcW w:w="1800" w:type="dxa"/>
          </w:tcPr>
          <w:p w14:paraId="4531B890" w14:textId="77777777" w:rsidR="00DF2D21" w:rsidRPr="00D86E8B" w:rsidRDefault="00DF2D21" w:rsidP="00181475">
            <w:pPr>
              <w:pStyle w:val="Normalpool"/>
              <w:spacing w:before="40" w:after="40"/>
              <w:ind w:left="57"/>
              <w:rPr>
                <w:kern w:val="2"/>
                <w:sz w:val="18"/>
                <w:szCs w:val="18"/>
              </w:rPr>
            </w:pPr>
            <w:r w:rsidRPr="00D86E8B">
              <w:rPr>
                <w:kern w:val="2"/>
                <w:sz w:val="18"/>
                <w:szCs w:val="18"/>
              </w:rPr>
              <w:t>3.2, 3.3, 3.4, 3.8, 3.14</w:t>
            </w:r>
          </w:p>
        </w:tc>
        <w:tc>
          <w:tcPr>
            <w:tcW w:w="1980" w:type="dxa"/>
          </w:tcPr>
          <w:p w14:paraId="1F824900" w14:textId="449FE726" w:rsidR="00DF2D21" w:rsidRPr="00D86E8B" w:rsidRDefault="00DF2D21" w:rsidP="000A4456">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22640EA0" w14:textId="5067FE03" w:rsidR="000A4456" w:rsidRDefault="00DF2D21" w:rsidP="000A4456">
            <w:pPr>
              <w:pStyle w:val="Normalpool"/>
              <w:spacing w:before="40" w:after="40"/>
              <w:ind w:left="57"/>
              <w:rPr>
                <w:kern w:val="2"/>
                <w:sz w:val="18"/>
                <w:szCs w:val="18"/>
              </w:rPr>
            </w:pPr>
            <w:r w:rsidRPr="00D86E8B">
              <w:rPr>
                <w:kern w:val="2"/>
                <w:sz w:val="18"/>
                <w:szCs w:val="18"/>
              </w:rPr>
              <w:t>Progress expected by December 2022: +14</w:t>
            </w:r>
          </w:p>
          <w:p w14:paraId="39752457" w14:textId="3B86186E" w:rsidR="00DF2D21" w:rsidRPr="00D86E8B" w:rsidRDefault="00DF2D21" w:rsidP="000A4456">
            <w:pPr>
              <w:pStyle w:val="Normalpool"/>
              <w:spacing w:before="40" w:after="40"/>
              <w:ind w:left="57"/>
              <w:rPr>
                <w:kern w:val="2"/>
                <w:sz w:val="18"/>
                <w:szCs w:val="18"/>
              </w:rPr>
            </w:pPr>
            <w:r w:rsidRPr="00D86E8B">
              <w:rPr>
                <w:kern w:val="2"/>
                <w:sz w:val="18"/>
                <w:szCs w:val="18"/>
              </w:rPr>
              <w:t>Progress by</w:t>
            </w:r>
            <w:r w:rsidR="002C5DF6" w:rsidRPr="00D86E8B">
              <w:rPr>
                <w:kern w:val="2"/>
                <w:sz w:val="18"/>
                <w:szCs w:val="18"/>
              </w:rPr>
              <w:t xml:space="preserve"> December 2023: +33</w:t>
            </w:r>
          </w:p>
        </w:tc>
        <w:tc>
          <w:tcPr>
            <w:tcW w:w="2340" w:type="dxa"/>
          </w:tcPr>
          <w:p w14:paraId="5DFFFA11" w14:textId="51853120" w:rsidR="00DF2D21" w:rsidRPr="00D86E8B" w:rsidRDefault="00DF2D21" w:rsidP="00181475">
            <w:pPr>
              <w:pStyle w:val="Normalpool"/>
              <w:spacing w:before="40" w:after="40"/>
              <w:ind w:left="57"/>
              <w:rPr>
                <w:kern w:val="2"/>
                <w:sz w:val="18"/>
                <w:szCs w:val="18"/>
              </w:rPr>
            </w:pPr>
            <w:r w:rsidRPr="002C136C">
              <w:rPr>
                <w:kern w:val="2"/>
                <w:sz w:val="18"/>
                <w:szCs w:val="18"/>
              </w:rPr>
              <w:t>Number of air pollution, soil pollution</w:t>
            </w:r>
            <w:r w:rsidR="000A4456" w:rsidRPr="002C136C">
              <w:rPr>
                <w:kern w:val="2"/>
                <w:sz w:val="18"/>
                <w:szCs w:val="18"/>
              </w:rPr>
              <w:t xml:space="preserve"> and</w:t>
            </w:r>
            <w:r w:rsidRPr="002C136C">
              <w:rPr>
                <w:kern w:val="2"/>
                <w:sz w:val="18"/>
                <w:szCs w:val="18"/>
              </w:rPr>
              <w:t xml:space="preserve"> freshwater and marine pollution</w:t>
            </w:r>
            <w:r w:rsidR="002C136C" w:rsidRPr="002C136C">
              <w:rPr>
                <w:kern w:val="2"/>
                <w:sz w:val="18"/>
                <w:szCs w:val="18"/>
              </w:rPr>
              <w:t xml:space="preserve"> reduction measures</w:t>
            </w:r>
            <w:r w:rsidR="002C136C">
              <w:rPr>
                <w:kern w:val="2"/>
                <w:sz w:val="18"/>
                <w:szCs w:val="18"/>
              </w:rPr>
              <w:t xml:space="preserve"> </w:t>
            </w:r>
            <w:r w:rsidR="002C136C" w:rsidRPr="00852167">
              <w:rPr>
                <w:kern w:val="2"/>
                <w:sz w:val="18"/>
                <w:szCs w:val="18"/>
              </w:rPr>
              <w:t>developed with UNEP support</w:t>
            </w:r>
            <w:r w:rsidRPr="00852167">
              <w:rPr>
                <w:kern w:val="2"/>
                <w:sz w:val="18"/>
                <w:szCs w:val="18"/>
              </w:rPr>
              <w:t>, including gender and social measures</w:t>
            </w:r>
          </w:p>
        </w:tc>
        <w:tc>
          <w:tcPr>
            <w:tcW w:w="2450" w:type="dxa"/>
          </w:tcPr>
          <w:p w14:paraId="40293D8F" w14:textId="0B4CE2CA" w:rsidR="00DF2D21" w:rsidRPr="00D86E8B" w:rsidRDefault="00DF2D21" w:rsidP="004C7B0A">
            <w:pPr>
              <w:pStyle w:val="Normalpool"/>
              <w:numPr>
                <w:ilvl w:val="0"/>
                <w:numId w:val="6"/>
              </w:numPr>
              <w:spacing w:before="40" w:after="40"/>
              <w:ind w:left="227" w:hanging="170"/>
              <w:rPr>
                <w:kern w:val="2"/>
                <w:sz w:val="18"/>
                <w:szCs w:val="18"/>
              </w:rPr>
            </w:pPr>
            <w:r w:rsidRPr="00D86E8B">
              <w:rPr>
                <w:kern w:val="2"/>
                <w:sz w:val="18"/>
                <w:szCs w:val="18"/>
              </w:rPr>
              <w:t>Official correspondence, documents and surveys, pollution and health portfolio</w:t>
            </w:r>
          </w:p>
        </w:tc>
        <w:tc>
          <w:tcPr>
            <w:tcW w:w="1355" w:type="dxa"/>
          </w:tcPr>
          <w:p w14:paraId="092B798F" w14:textId="77777777" w:rsidR="00DF2D21" w:rsidRPr="00D86E8B" w:rsidRDefault="00DF2D21" w:rsidP="00181475">
            <w:pPr>
              <w:pStyle w:val="Normalpool"/>
              <w:spacing w:before="40" w:after="40"/>
              <w:ind w:left="57"/>
              <w:rPr>
                <w:kern w:val="2"/>
                <w:sz w:val="18"/>
                <w:szCs w:val="18"/>
              </w:rPr>
            </w:pPr>
            <w:r w:rsidRPr="00D86E8B">
              <w:rPr>
                <w:kern w:val="2"/>
                <w:sz w:val="18"/>
                <w:szCs w:val="18"/>
              </w:rPr>
              <w:t>3.9.1</w:t>
            </w:r>
          </w:p>
          <w:p w14:paraId="63E317EC" w14:textId="77777777" w:rsidR="00DF2D21" w:rsidRPr="00D86E8B" w:rsidRDefault="00DF2D21" w:rsidP="00181475">
            <w:pPr>
              <w:pStyle w:val="Normalpool"/>
              <w:spacing w:before="40" w:after="40"/>
              <w:ind w:left="57"/>
              <w:rPr>
                <w:kern w:val="2"/>
                <w:sz w:val="18"/>
                <w:szCs w:val="18"/>
              </w:rPr>
            </w:pPr>
            <w:r w:rsidRPr="00D86E8B">
              <w:rPr>
                <w:kern w:val="2"/>
                <w:sz w:val="18"/>
                <w:szCs w:val="18"/>
              </w:rPr>
              <w:t>6.3.1</w:t>
            </w:r>
          </w:p>
          <w:p w14:paraId="1A19A2B0" w14:textId="77777777" w:rsidR="00DF2D21" w:rsidRPr="00D86E8B" w:rsidRDefault="00DF2D21" w:rsidP="00181475">
            <w:pPr>
              <w:pStyle w:val="Normalpool"/>
              <w:spacing w:before="40" w:after="40"/>
              <w:ind w:left="57"/>
              <w:rPr>
                <w:kern w:val="2"/>
                <w:sz w:val="18"/>
                <w:szCs w:val="18"/>
              </w:rPr>
            </w:pPr>
            <w:r w:rsidRPr="00D86E8B">
              <w:rPr>
                <w:kern w:val="2"/>
                <w:sz w:val="18"/>
                <w:szCs w:val="18"/>
              </w:rPr>
              <w:t>6.3.2</w:t>
            </w:r>
          </w:p>
          <w:p w14:paraId="6482E744" w14:textId="77777777" w:rsidR="00DF2D21" w:rsidRPr="00D86E8B" w:rsidRDefault="00DF2D21" w:rsidP="00181475">
            <w:pPr>
              <w:pStyle w:val="Normalpool"/>
              <w:spacing w:before="40" w:after="40"/>
              <w:ind w:left="57"/>
              <w:rPr>
                <w:kern w:val="2"/>
                <w:sz w:val="18"/>
                <w:szCs w:val="18"/>
              </w:rPr>
            </w:pPr>
            <w:r w:rsidRPr="00D86E8B">
              <w:rPr>
                <w:kern w:val="2"/>
                <w:sz w:val="18"/>
                <w:szCs w:val="18"/>
              </w:rPr>
              <w:t>11.6.2</w:t>
            </w:r>
          </w:p>
          <w:p w14:paraId="0CEF17CA" w14:textId="77777777" w:rsidR="00DF2D21" w:rsidRPr="00D86E8B" w:rsidRDefault="00DF2D21" w:rsidP="00181475">
            <w:pPr>
              <w:pStyle w:val="Normalpool"/>
              <w:spacing w:before="40" w:after="40"/>
              <w:ind w:left="57"/>
              <w:rPr>
                <w:kern w:val="2"/>
                <w:sz w:val="18"/>
                <w:szCs w:val="18"/>
              </w:rPr>
            </w:pPr>
            <w:r w:rsidRPr="00D86E8B">
              <w:rPr>
                <w:kern w:val="2"/>
                <w:sz w:val="18"/>
                <w:szCs w:val="18"/>
              </w:rPr>
              <w:t>14.1.1</w:t>
            </w:r>
          </w:p>
        </w:tc>
      </w:tr>
      <w:tr w:rsidR="005F4885" w:rsidRPr="00D86E8B" w14:paraId="7F558409" w14:textId="77777777" w:rsidTr="005A0613">
        <w:trPr>
          <w:trHeight w:val="1610"/>
          <w:jc w:val="right"/>
        </w:trPr>
        <w:tc>
          <w:tcPr>
            <w:tcW w:w="2699" w:type="dxa"/>
          </w:tcPr>
          <w:p w14:paraId="531DA660" w14:textId="7DBA7708" w:rsidR="005F4885" w:rsidRPr="00D86E8B" w:rsidRDefault="005F4885" w:rsidP="00DA2E57">
            <w:pPr>
              <w:pStyle w:val="Normalpool"/>
              <w:numPr>
                <w:ilvl w:val="0"/>
                <w:numId w:val="16"/>
              </w:numPr>
              <w:spacing w:before="40" w:after="40"/>
              <w:ind w:left="341" w:hanging="284"/>
              <w:rPr>
                <w:kern w:val="2"/>
                <w:sz w:val="18"/>
                <w:szCs w:val="18"/>
              </w:rPr>
            </w:pPr>
            <w:r w:rsidRPr="00D86E8B">
              <w:rPr>
                <w:kern w:val="2"/>
                <w:sz w:val="18"/>
                <w:szCs w:val="18"/>
              </w:rPr>
              <w:lastRenderedPageBreak/>
              <w:t>R</w:t>
            </w:r>
            <w:r w:rsidR="00F64AAA">
              <w:rPr>
                <w:kern w:val="2"/>
                <w:sz w:val="18"/>
                <w:szCs w:val="18"/>
              </w:rPr>
              <w:t>eduction in r</w:t>
            </w:r>
            <w:r w:rsidRPr="00D86E8B">
              <w:rPr>
                <w:kern w:val="2"/>
                <w:sz w:val="18"/>
                <w:szCs w:val="18"/>
              </w:rPr>
              <w:t xml:space="preserve">eleases of pollutants to the environment </w:t>
            </w:r>
            <w:r w:rsidR="00F64AAA">
              <w:rPr>
                <w:kern w:val="2"/>
                <w:sz w:val="18"/>
                <w:szCs w:val="18"/>
              </w:rPr>
              <w:t>achieved</w:t>
            </w:r>
            <w:r w:rsidR="00F64AAA" w:rsidRPr="00D86E8B">
              <w:rPr>
                <w:kern w:val="2"/>
                <w:sz w:val="18"/>
                <w:szCs w:val="18"/>
              </w:rPr>
              <w:t xml:space="preserve"> </w:t>
            </w:r>
            <w:r w:rsidRPr="00D86E8B">
              <w:rPr>
                <w:kern w:val="2"/>
                <w:sz w:val="18"/>
                <w:szCs w:val="18"/>
              </w:rPr>
              <w:t>with UNEP support</w:t>
            </w:r>
          </w:p>
        </w:tc>
        <w:tc>
          <w:tcPr>
            <w:tcW w:w="1794" w:type="dxa"/>
          </w:tcPr>
          <w:p w14:paraId="3384A04B" w14:textId="7B96DF87" w:rsidR="005F4885" w:rsidRPr="00D86E8B" w:rsidRDefault="005F4885" w:rsidP="00FC4F7A">
            <w:pPr>
              <w:pStyle w:val="Normalpool"/>
              <w:spacing w:before="40" w:after="40"/>
              <w:ind w:left="57"/>
              <w:rPr>
                <w:kern w:val="2"/>
                <w:sz w:val="18"/>
                <w:szCs w:val="18"/>
              </w:rPr>
            </w:pPr>
            <w:r w:rsidRPr="00D86E8B">
              <w:rPr>
                <w:kern w:val="2"/>
                <w:sz w:val="18"/>
                <w:szCs w:val="18"/>
              </w:rPr>
              <w:t>2C, 3C</w:t>
            </w:r>
          </w:p>
        </w:tc>
        <w:tc>
          <w:tcPr>
            <w:tcW w:w="1800" w:type="dxa"/>
          </w:tcPr>
          <w:p w14:paraId="02063AE9" w14:textId="660A3EEB" w:rsidR="005F4885" w:rsidRPr="00D86E8B" w:rsidRDefault="005F4885" w:rsidP="00FC4F7A">
            <w:pPr>
              <w:pStyle w:val="Normalpool"/>
              <w:spacing w:before="40" w:after="40"/>
              <w:ind w:left="57"/>
              <w:rPr>
                <w:kern w:val="2"/>
                <w:sz w:val="18"/>
                <w:szCs w:val="18"/>
              </w:rPr>
            </w:pPr>
            <w:r w:rsidRPr="00D86E8B">
              <w:rPr>
                <w:kern w:val="2"/>
                <w:sz w:val="18"/>
                <w:szCs w:val="18"/>
              </w:rPr>
              <w:t>3.2, 3.3, 3.5, 3.9</w:t>
            </w:r>
          </w:p>
        </w:tc>
        <w:tc>
          <w:tcPr>
            <w:tcW w:w="1980" w:type="dxa"/>
          </w:tcPr>
          <w:p w14:paraId="321CA765" w14:textId="712BC087" w:rsidR="005F4885" w:rsidRPr="00D86E8B" w:rsidRDefault="005F4885" w:rsidP="00FC4F7A">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 </w:t>
            </w:r>
          </w:p>
          <w:p w14:paraId="104EA85C" w14:textId="0A7EC822" w:rsidR="005F4885" w:rsidRPr="00852167" w:rsidRDefault="005F4885" w:rsidP="00FC4F7A">
            <w:pPr>
              <w:pStyle w:val="Normalpool"/>
              <w:spacing w:before="40" w:after="40"/>
              <w:ind w:left="57"/>
              <w:rPr>
                <w:kern w:val="2"/>
                <w:sz w:val="18"/>
                <w:szCs w:val="18"/>
              </w:rPr>
            </w:pPr>
            <w:r w:rsidRPr="00D86E8B">
              <w:rPr>
                <w:kern w:val="2"/>
                <w:sz w:val="18"/>
                <w:szCs w:val="18"/>
              </w:rPr>
              <w:t>Progress expected by December 2022</w:t>
            </w:r>
            <w:r w:rsidRPr="00852167">
              <w:rPr>
                <w:kern w:val="2"/>
                <w:sz w:val="18"/>
                <w:szCs w:val="18"/>
              </w:rPr>
              <w:t>: +1</w:t>
            </w:r>
            <w:r w:rsidR="005A0598" w:rsidRPr="00852167">
              <w:rPr>
                <w:kern w:val="2"/>
                <w:sz w:val="18"/>
                <w:szCs w:val="18"/>
              </w:rPr>
              <w:t>,</w:t>
            </w:r>
            <w:r w:rsidRPr="00852167">
              <w:rPr>
                <w:kern w:val="2"/>
                <w:sz w:val="18"/>
                <w:szCs w:val="18"/>
              </w:rPr>
              <w:t>200</w:t>
            </w:r>
          </w:p>
          <w:p w14:paraId="440EB212" w14:textId="3CD06DC2" w:rsidR="005F4885" w:rsidRPr="00D86E8B" w:rsidRDefault="005F4885" w:rsidP="00FC4F7A">
            <w:pPr>
              <w:pStyle w:val="Normalpool"/>
              <w:spacing w:before="40" w:after="40"/>
              <w:ind w:left="57"/>
              <w:rPr>
                <w:kern w:val="2"/>
                <w:sz w:val="18"/>
                <w:szCs w:val="18"/>
              </w:rPr>
            </w:pPr>
            <w:r w:rsidRPr="00852167">
              <w:rPr>
                <w:kern w:val="2"/>
                <w:sz w:val="18"/>
                <w:szCs w:val="18"/>
              </w:rPr>
              <w:t>Progress expected by December 2023: +1</w:t>
            </w:r>
            <w:r w:rsidR="005A0598" w:rsidRPr="00852167">
              <w:rPr>
                <w:kern w:val="2"/>
                <w:sz w:val="18"/>
                <w:szCs w:val="18"/>
              </w:rPr>
              <w:t>,</w:t>
            </w:r>
            <w:r w:rsidRPr="00852167">
              <w:rPr>
                <w:kern w:val="2"/>
                <w:sz w:val="18"/>
                <w:szCs w:val="18"/>
              </w:rPr>
              <w:t>100</w:t>
            </w:r>
          </w:p>
        </w:tc>
        <w:tc>
          <w:tcPr>
            <w:tcW w:w="2340" w:type="dxa"/>
          </w:tcPr>
          <w:p w14:paraId="02D22394" w14:textId="29856C3E" w:rsidR="005F4885" w:rsidRPr="00D86E8B" w:rsidRDefault="00E97602" w:rsidP="00FC4F7A">
            <w:pPr>
              <w:pStyle w:val="Normalpool"/>
              <w:spacing w:before="40" w:after="40"/>
              <w:ind w:left="57"/>
              <w:rPr>
                <w:kern w:val="2"/>
                <w:sz w:val="18"/>
                <w:szCs w:val="18"/>
              </w:rPr>
            </w:pPr>
            <w:r>
              <w:rPr>
                <w:kern w:val="2"/>
                <w:sz w:val="18"/>
                <w:szCs w:val="18"/>
              </w:rPr>
              <w:t>Fewer t</w:t>
            </w:r>
            <w:r w:rsidR="005A0598">
              <w:rPr>
                <w:kern w:val="2"/>
                <w:sz w:val="18"/>
                <w:szCs w:val="18"/>
              </w:rPr>
              <w:t>ons</w:t>
            </w:r>
            <w:r w:rsidR="005F4885" w:rsidRPr="00D86E8B">
              <w:rPr>
                <w:kern w:val="2"/>
                <w:sz w:val="18"/>
                <w:szCs w:val="18"/>
              </w:rPr>
              <w:t xml:space="preserve"> of harmful pollutants and waste, including those covered under </w:t>
            </w:r>
            <w:r w:rsidR="005A0598">
              <w:rPr>
                <w:kern w:val="2"/>
                <w:sz w:val="18"/>
                <w:szCs w:val="18"/>
              </w:rPr>
              <w:t>multilateral environmental agreements</w:t>
            </w:r>
          </w:p>
        </w:tc>
        <w:tc>
          <w:tcPr>
            <w:tcW w:w="2450" w:type="dxa"/>
          </w:tcPr>
          <w:p w14:paraId="33F8337D" w14:textId="19BAD6F0" w:rsidR="005F4885" w:rsidRPr="00D86E8B" w:rsidRDefault="005F4885" w:rsidP="004C7B0A">
            <w:pPr>
              <w:pStyle w:val="Normalpool"/>
              <w:numPr>
                <w:ilvl w:val="0"/>
                <w:numId w:val="6"/>
              </w:numPr>
              <w:spacing w:before="40" w:after="40"/>
              <w:ind w:left="227" w:hanging="170"/>
              <w:rPr>
                <w:kern w:val="2"/>
                <w:sz w:val="18"/>
                <w:szCs w:val="18"/>
              </w:rPr>
            </w:pPr>
            <w:r w:rsidRPr="00D86E8B">
              <w:rPr>
                <w:kern w:val="2"/>
                <w:sz w:val="18"/>
                <w:szCs w:val="18"/>
              </w:rPr>
              <w:t xml:space="preserve">Global Environmental Facility </w:t>
            </w:r>
            <w:r w:rsidR="005A0598">
              <w:rPr>
                <w:kern w:val="2"/>
                <w:sz w:val="18"/>
                <w:szCs w:val="18"/>
              </w:rPr>
              <w:t>p</w:t>
            </w:r>
            <w:r w:rsidRPr="00D86E8B">
              <w:rPr>
                <w:kern w:val="2"/>
                <w:sz w:val="18"/>
                <w:szCs w:val="18"/>
              </w:rPr>
              <w:t xml:space="preserve">roject </w:t>
            </w:r>
            <w:r w:rsidR="005A0598">
              <w:rPr>
                <w:kern w:val="2"/>
                <w:sz w:val="18"/>
                <w:szCs w:val="18"/>
              </w:rPr>
              <w:t>i</w:t>
            </w:r>
            <w:r w:rsidRPr="00D86E8B">
              <w:rPr>
                <w:kern w:val="2"/>
                <w:sz w:val="18"/>
                <w:szCs w:val="18"/>
              </w:rPr>
              <w:t xml:space="preserve">mplementation </w:t>
            </w:r>
            <w:r w:rsidR="005A0598">
              <w:rPr>
                <w:kern w:val="2"/>
                <w:sz w:val="18"/>
                <w:szCs w:val="18"/>
              </w:rPr>
              <w:t>r</w:t>
            </w:r>
            <w:r w:rsidRPr="00D86E8B">
              <w:rPr>
                <w:kern w:val="2"/>
                <w:sz w:val="18"/>
                <w:szCs w:val="18"/>
              </w:rPr>
              <w:t>eviews</w:t>
            </w:r>
          </w:p>
          <w:p w14:paraId="52AB9060" w14:textId="2845712B" w:rsidR="005F4885" w:rsidRPr="00D86E8B" w:rsidRDefault="005F4885" w:rsidP="004C7B0A">
            <w:pPr>
              <w:pStyle w:val="Normalpool"/>
              <w:numPr>
                <w:ilvl w:val="0"/>
                <w:numId w:val="6"/>
              </w:numPr>
              <w:spacing w:before="40" w:after="40"/>
              <w:ind w:left="227" w:hanging="170"/>
              <w:rPr>
                <w:kern w:val="2"/>
                <w:sz w:val="18"/>
                <w:szCs w:val="18"/>
              </w:rPr>
            </w:pPr>
            <w:r w:rsidRPr="00D86E8B">
              <w:rPr>
                <w:kern w:val="2"/>
                <w:sz w:val="18"/>
                <w:szCs w:val="18"/>
              </w:rPr>
              <w:t>Official communications and disposal certif</w:t>
            </w:r>
            <w:r w:rsidR="005A0598">
              <w:rPr>
                <w:kern w:val="2"/>
                <w:sz w:val="18"/>
                <w:szCs w:val="18"/>
              </w:rPr>
              <w:t>i</w:t>
            </w:r>
            <w:r w:rsidRPr="00D86E8B">
              <w:rPr>
                <w:kern w:val="2"/>
                <w:sz w:val="18"/>
                <w:szCs w:val="18"/>
              </w:rPr>
              <w:t>cates</w:t>
            </w:r>
          </w:p>
        </w:tc>
        <w:tc>
          <w:tcPr>
            <w:tcW w:w="1355" w:type="dxa"/>
          </w:tcPr>
          <w:p w14:paraId="3C09CDE2" w14:textId="77777777" w:rsidR="005F4885" w:rsidRPr="00D86E8B" w:rsidRDefault="005F4885" w:rsidP="00FC4F7A">
            <w:pPr>
              <w:pStyle w:val="Normalpool"/>
              <w:spacing w:before="40" w:after="40"/>
              <w:ind w:left="57"/>
              <w:rPr>
                <w:kern w:val="2"/>
                <w:sz w:val="18"/>
                <w:szCs w:val="18"/>
              </w:rPr>
            </w:pPr>
            <w:r w:rsidRPr="00D86E8B">
              <w:rPr>
                <w:kern w:val="2"/>
                <w:sz w:val="18"/>
                <w:szCs w:val="18"/>
              </w:rPr>
              <w:t>3.9.3</w:t>
            </w:r>
          </w:p>
          <w:p w14:paraId="5F2C2639" w14:textId="77777777" w:rsidR="005F4885" w:rsidRPr="00D86E8B" w:rsidRDefault="005F4885" w:rsidP="00FC4F7A">
            <w:pPr>
              <w:pStyle w:val="Normalpool"/>
              <w:spacing w:before="40" w:after="40"/>
              <w:ind w:left="57"/>
              <w:rPr>
                <w:kern w:val="2"/>
                <w:sz w:val="18"/>
                <w:szCs w:val="18"/>
              </w:rPr>
            </w:pPr>
            <w:r w:rsidRPr="00D86E8B">
              <w:rPr>
                <w:kern w:val="2"/>
                <w:sz w:val="18"/>
                <w:szCs w:val="18"/>
              </w:rPr>
              <w:t>6.3.2</w:t>
            </w:r>
          </w:p>
          <w:p w14:paraId="3BC351B8" w14:textId="77777777" w:rsidR="005F4885" w:rsidRPr="00D86E8B" w:rsidRDefault="005F4885" w:rsidP="00FC4F7A">
            <w:pPr>
              <w:pStyle w:val="Normalpool"/>
              <w:spacing w:before="40" w:after="40"/>
              <w:ind w:left="57"/>
              <w:rPr>
                <w:kern w:val="2"/>
                <w:sz w:val="18"/>
                <w:szCs w:val="18"/>
              </w:rPr>
            </w:pPr>
            <w:r w:rsidRPr="00D86E8B">
              <w:rPr>
                <w:kern w:val="2"/>
                <w:sz w:val="18"/>
                <w:szCs w:val="18"/>
              </w:rPr>
              <w:t>12.4.2</w:t>
            </w:r>
          </w:p>
          <w:p w14:paraId="1ACE81C8" w14:textId="4F22C0BB" w:rsidR="005F4885" w:rsidRPr="00D86E8B" w:rsidRDefault="005F4885" w:rsidP="00FC4F7A">
            <w:pPr>
              <w:pStyle w:val="Normalpool"/>
              <w:spacing w:before="40" w:after="40"/>
              <w:ind w:left="57"/>
              <w:rPr>
                <w:kern w:val="2"/>
                <w:sz w:val="18"/>
                <w:szCs w:val="18"/>
              </w:rPr>
            </w:pPr>
            <w:r w:rsidRPr="00D86E8B">
              <w:rPr>
                <w:kern w:val="2"/>
                <w:sz w:val="18"/>
                <w:szCs w:val="18"/>
              </w:rPr>
              <w:t>14.1.1</w:t>
            </w:r>
          </w:p>
        </w:tc>
      </w:tr>
      <w:tr w:rsidR="00500BAD" w:rsidRPr="00D86E8B" w14:paraId="67AB52F0" w14:textId="77777777" w:rsidTr="005A0613">
        <w:trPr>
          <w:trHeight w:val="780"/>
          <w:jc w:val="right"/>
        </w:trPr>
        <w:tc>
          <w:tcPr>
            <w:tcW w:w="14418" w:type="dxa"/>
            <w:gridSpan w:val="7"/>
          </w:tcPr>
          <w:p w14:paraId="4392F4AC" w14:textId="77777777" w:rsidR="00500BAD" w:rsidRPr="00D86E8B" w:rsidRDefault="00500BAD" w:rsidP="00500BAD">
            <w:pPr>
              <w:pStyle w:val="Normalpool"/>
              <w:keepNext/>
              <w:keepLines/>
              <w:spacing w:before="40" w:after="40"/>
              <w:ind w:left="57"/>
              <w:rPr>
                <w:b/>
                <w:bCs/>
                <w:kern w:val="2"/>
                <w:sz w:val="18"/>
                <w:szCs w:val="18"/>
              </w:rPr>
            </w:pPr>
            <w:r w:rsidRPr="00D86E8B">
              <w:rPr>
                <w:b/>
                <w:bCs/>
                <w:kern w:val="2"/>
                <w:sz w:val="18"/>
                <w:szCs w:val="18"/>
              </w:rPr>
              <w:t>Qualitative indicators</w:t>
            </w:r>
          </w:p>
          <w:p w14:paraId="3E29E10C" w14:textId="55B42579" w:rsidR="00500BAD" w:rsidRPr="00D86E8B" w:rsidRDefault="00500BAD" w:rsidP="00500BAD">
            <w:pPr>
              <w:pStyle w:val="Normalpool"/>
              <w:keepNext/>
              <w:keepLines/>
              <w:spacing w:before="40" w:after="40"/>
              <w:ind w:left="57"/>
              <w:rPr>
                <w:kern w:val="2"/>
                <w:sz w:val="18"/>
                <w:szCs w:val="18"/>
              </w:rPr>
            </w:pPr>
            <w:r w:rsidRPr="00D86E8B">
              <w:rPr>
                <w:kern w:val="2"/>
                <w:sz w:val="18"/>
                <w:szCs w:val="18"/>
              </w:rPr>
              <w:t>The qualitative indicators will capture</w:t>
            </w:r>
            <w:r>
              <w:rPr>
                <w:kern w:val="2"/>
                <w:sz w:val="18"/>
                <w:szCs w:val="18"/>
              </w:rPr>
              <w:t xml:space="preserve"> the</w:t>
            </w:r>
            <w:r w:rsidRPr="00D86E8B">
              <w:rPr>
                <w:kern w:val="2"/>
                <w:sz w:val="18"/>
                <w:szCs w:val="18"/>
              </w:rPr>
              <w:t xml:space="preserve"> influence and uptake of UNEP normative and standard-setting work. Together with the impact stories</w:t>
            </w:r>
            <w:r>
              <w:rPr>
                <w:kern w:val="2"/>
                <w:sz w:val="18"/>
                <w:szCs w:val="18"/>
              </w:rPr>
              <w:t>,</w:t>
            </w:r>
            <w:r w:rsidRPr="00D86E8B">
              <w:rPr>
                <w:kern w:val="2"/>
                <w:sz w:val="18"/>
                <w:szCs w:val="18"/>
              </w:rPr>
              <w:t xml:space="preserve"> they complement the quantitative indicators</w:t>
            </w:r>
            <w:r>
              <w:rPr>
                <w:kern w:val="2"/>
                <w:sz w:val="18"/>
                <w:szCs w:val="18"/>
              </w:rPr>
              <w:t>, which</w:t>
            </w:r>
            <w:r w:rsidRPr="00D86E8B">
              <w:rPr>
                <w:kern w:val="2"/>
                <w:sz w:val="18"/>
                <w:szCs w:val="18"/>
              </w:rPr>
              <w:t xml:space="preserve"> mainly capture the </w:t>
            </w:r>
            <w:r>
              <w:rPr>
                <w:kern w:val="2"/>
                <w:sz w:val="18"/>
                <w:szCs w:val="18"/>
              </w:rPr>
              <w:t xml:space="preserve">impact of </w:t>
            </w:r>
            <w:r w:rsidRPr="00D86E8B">
              <w:rPr>
                <w:kern w:val="2"/>
                <w:sz w:val="18"/>
                <w:szCs w:val="18"/>
              </w:rPr>
              <w:t xml:space="preserve">direct </w:t>
            </w:r>
            <w:r>
              <w:rPr>
                <w:kern w:val="2"/>
                <w:sz w:val="18"/>
                <w:szCs w:val="18"/>
              </w:rPr>
              <w:t>intervention by UNEP,</w:t>
            </w:r>
            <w:r w:rsidRPr="00D86E8B">
              <w:rPr>
                <w:kern w:val="2"/>
                <w:sz w:val="18"/>
                <w:szCs w:val="18"/>
              </w:rPr>
              <w:t xml:space="preserve"> and provide a more complete picture of UNEP results </w:t>
            </w:r>
            <w:r>
              <w:rPr>
                <w:kern w:val="2"/>
                <w:sz w:val="18"/>
                <w:szCs w:val="18"/>
              </w:rPr>
              <w:t>for</w:t>
            </w:r>
            <w:r w:rsidRPr="00D86E8B">
              <w:rPr>
                <w:kern w:val="2"/>
                <w:sz w:val="18"/>
                <w:szCs w:val="18"/>
              </w:rPr>
              <w:t xml:space="preserve"> the three thematic subprogrammes.</w:t>
            </w:r>
          </w:p>
        </w:tc>
      </w:tr>
      <w:tr w:rsidR="005F4885" w:rsidRPr="00D86E8B" w14:paraId="53655F92" w14:textId="77777777" w:rsidTr="00835805">
        <w:trPr>
          <w:trHeight w:val="1610"/>
          <w:jc w:val="right"/>
        </w:trPr>
        <w:tc>
          <w:tcPr>
            <w:tcW w:w="2699" w:type="dxa"/>
            <w:vMerge w:val="restart"/>
          </w:tcPr>
          <w:p w14:paraId="4B165B4A" w14:textId="1D054C10" w:rsidR="00BE0593" w:rsidRPr="00C52D26" w:rsidRDefault="005F4885" w:rsidP="00C52D26">
            <w:pPr>
              <w:pStyle w:val="Normalpool"/>
              <w:spacing w:before="40" w:after="40"/>
              <w:ind w:left="113"/>
              <w:rPr>
                <w:kern w:val="2"/>
                <w:sz w:val="18"/>
                <w:szCs w:val="18"/>
              </w:rPr>
            </w:pPr>
            <w:r w:rsidRPr="00C52D26">
              <w:rPr>
                <w:kern w:val="2"/>
                <w:sz w:val="18"/>
                <w:szCs w:val="18"/>
              </w:rPr>
              <w:t>Change in action by the private sector and civil society on pollution prevention and control as a result of UNEP action</w:t>
            </w:r>
          </w:p>
          <w:p w14:paraId="3ECFFF4A" w14:textId="628F11B2" w:rsidR="005F4885" w:rsidRPr="00D86E8B" w:rsidRDefault="005A0613" w:rsidP="00C52D26">
            <w:pPr>
              <w:pStyle w:val="Normalpool"/>
              <w:spacing w:before="40" w:after="40"/>
              <w:ind w:left="113"/>
              <w:rPr>
                <w:kern w:val="2"/>
                <w:sz w:val="18"/>
                <w:szCs w:val="18"/>
              </w:rPr>
            </w:pPr>
            <w:r w:rsidRPr="00C52D26">
              <w:rPr>
                <w:kern w:val="2"/>
                <w:sz w:val="18"/>
                <w:szCs w:val="18"/>
              </w:rPr>
              <w:t>Progress in the chemicals- and pollution-related aspects of the 2030 Agenda on which UNEP focuses its work</w:t>
            </w:r>
          </w:p>
        </w:tc>
        <w:tc>
          <w:tcPr>
            <w:tcW w:w="1794" w:type="dxa"/>
            <w:vMerge w:val="restart"/>
          </w:tcPr>
          <w:p w14:paraId="4C81A076" w14:textId="3A7ED3BD" w:rsidR="005F4885" w:rsidRPr="00D86E8B" w:rsidRDefault="005F4885" w:rsidP="00FC4F7A">
            <w:pPr>
              <w:pStyle w:val="Normalpool"/>
              <w:spacing w:before="40" w:after="40"/>
              <w:ind w:left="57"/>
              <w:rPr>
                <w:kern w:val="2"/>
                <w:sz w:val="18"/>
                <w:szCs w:val="18"/>
              </w:rPr>
            </w:pPr>
            <w:r w:rsidRPr="00D86E8B">
              <w:rPr>
                <w:kern w:val="2"/>
                <w:sz w:val="18"/>
                <w:szCs w:val="18"/>
              </w:rPr>
              <w:t>3A, 3B, 3C</w:t>
            </w:r>
          </w:p>
        </w:tc>
        <w:tc>
          <w:tcPr>
            <w:tcW w:w="1800" w:type="dxa"/>
            <w:vMerge w:val="restart"/>
          </w:tcPr>
          <w:p w14:paraId="23F59BE5" w14:textId="290C88BC" w:rsidR="005F4885" w:rsidRPr="00D86E8B" w:rsidRDefault="005F4885" w:rsidP="00FC4F7A">
            <w:pPr>
              <w:pStyle w:val="Normalpool"/>
              <w:spacing w:before="40" w:after="40"/>
              <w:ind w:left="57"/>
              <w:rPr>
                <w:kern w:val="2"/>
                <w:sz w:val="18"/>
                <w:szCs w:val="18"/>
              </w:rPr>
            </w:pPr>
            <w:r w:rsidRPr="00D86E8B">
              <w:rPr>
                <w:kern w:val="2"/>
                <w:sz w:val="18"/>
                <w:szCs w:val="18"/>
              </w:rPr>
              <w:t>3.1, 3.2, 3.3, 3.4, 3.5, 3.6, 3.7, 3.8, 3.9, 3.10, 3.11, 3.12. 3.13, 3.14</w:t>
            </w:r>
          </w:p>
        </w:tc>
        <w:tc>
          <w:tcPr>
            <w:tcW w:w="4320" w:type="dxa"/>
            <w:gridSpan w:val="2"/>
            <w:tcBorders>
              <w:bottom w:val="single" w:sz="4" w:space="0" w:color="000000"/>
            </w:tcBorders>
          </w:tcPr>
          <w:p w14:paraId="3E9175F6" w14:textId="39D31BB5" w:rsidR="005F4885" w:rsidRPr="006E67C3" w:rsidRDefault="005F4885" w:rsidP="00DA2E57">
            <w:pPr>
              <w:pStyle w:val="Normalpool"/>
              <w:numPr>
                <w:ilvl w:val="0"/>
                <w:numId w:val="6"/>
              </w:numPr>
              <w:spacing w:before="40" w:after="40"/>
              <w:ind w:left="341" w:hanging="284"/>
              <w:rPr>
                <w:kern w:val="2"/>
                <w:sz w:val="18"/>
                <w:szCs w:val="18"/>
              </w:rPr>
            </w:pPr>
            <w:r w:rsidRPr="006E67C3">
              <w:rPr>
                <w:kern w:val="2"/>
                <w:sz w:val="18"/>
                <w:szCs w:val="18"/>
              </w:rPr>
              <w:t xml:space="preserve">Progress expected by December 2022: Knowledge </w:t>
            </w:r>
            <w:r w:rsidR="00E309CB" w:rsidRPr="006E67C3">
              <w:rPr>
                <w:kern w:val="2"/>
                <w:sz w:val="18"/>
                <w:szCs w:val="18"/>
              </w:rPr>
              <w:t>o</w:t>
            </w:r>
            <w:r w:rsidR="00B1622E" w:rsidRPr="006E67C3">
              <w:rPr>
                <w:kern w:val="2"/>
                <w:sz w:val="18"/>
                <w:szCs w:val="18"/>
              </w:rPr>
              <w:t>f</w:t>
            </w:r>
            <w:r w:rsidRPr="006E67C3">
              <w:rPr>
                <w:kern w:val="2"/>
                <w:sz w:val="18"/>
                <w:szCs w:val="18"/>
              </w:rPr>
              <w:t xml:space="preserve"> </w:t>
            </w:r>
            <w:r w:rsidR="00E309CB" w:rsidRPr="006E67C3">
              <w:rPr>
                <w:kern w:val="2"/>
                <w:sz w:val="18"/>
                <w:szCs w:val="18"/>
              </w:rPr>
              <w:t xml:space="preserve">pollution </w:t>
            </w:r>
            <w:r w:rsidRPr="006E67C3">
              <w:rPr>
                <w:kern w:val="2"/>
                <w:sz w:val="18"/>
                <w:szCs w:val="18"/>
              </w:rPr>
              <w:t>stat</w:t>
            </w:r>
            <w:r w:rsidR="00E309CB" w:rsidRPr="006E67C3">
              <w:rPr>
                <w:kern w:val="2"/>
                <w:sz w:val="18"/>
                <w:szCs w:val="18"/>
              </w:rPr>
              <w:t>us</w:t>
            </w:r>
            <w:r w:rsidRPr="006E67C3">
              <w:rPr>
                <w:kern w:val="2"/>
                <w:sz w:val="18"/>
                <w:szCs w:val="18"/>
              </w:rPr>
              <w:t>, trends and impacts</w:t>
            </w:r>
            <w:r w:rsidR="00E309CB" w:rsidRPr="006E67C3">
              <w:rPr>
                <w:kern w:val="2"/>
                <w:sz w:val="18"/>
                <w:szCs w:val="18"/>
              </w:rPr>
              <w:t xml:space="preserve"> and</w:t>
            </w:r>
            <w:r w:rsidRPr="006E67C3">
              <w:rPr>
                <w:kern w:val="2"/>
                <w:sz w:val="18"/>
                <w:szCs w:val="18"/>
              </w:rPr>
              <w:t xml:space="preserve"> available</w:t>
            </w:r>
            <w:r w:rsidR="002A6BBD" w:rsidRPr="006E67C3">
              <w:rPr>
                <w:kern w:val="2"/>
                <w:sz w:val="18"/>
                <w:szCs w:val="18"/>
              </w:rPr>
              <w:t xml:space="preserve"> </w:t>
            </w:r>
            <w:r w:rsidRPr="006E67C3">
              <w:rPr>
                <w:kern w:val="2"/>
                <w:sz w:val="18"/>
                <w:szCs w:val="18"/>
              </w:rPr>
              <w:t>response options</w:t>
            </w:r>
            <w:r w:rsidR="00B1622E" w:rsidRPr="006E67C3">
              <w:rPr>
                <w:kern w:val="2"/>
                <w:sz w:val="18"/>
                <w:szCs w:val="18"/>
              </w:rPr>
              <w:t xml:space="preserve"> is shared</w:t>
            </w:r>
            <w:r w:rsidRPr="006E67C3">
              <w:rPr>
                <w:kern w:val="2"/>
                <w:sz w:val="18"/>
                <w:szCs w:val="18"/>
              </w:rPr>
              <w:t>.</w:t>
            </w:r>
          </w:p>
          <w:p w14:paraId="2E45E8AF" w14:textId="4EE36400" w:rsidR="005F4885" w:rsidRPr="006E67C3" w:rsidRDefault="005F4885" w:rsidP="00DA2E57">
            <w:pPr>
              <w:pStyle w:val="Normalpool"/>
              <w:numPr>
                <w:ilvl w:val="0"/>
                <w:numId w:val="6"/>
              </w:numPr>
              <w:spacing w:before="40" w:after="40"/>
              <w:ind w:left="341" w:hanging="284"/>
              <w:rPr>
                <w:kern w:val="2"/>
                <w:sz w:val="18"/>
                <w:szCs w:val="18"/>
              </w:rPr>
            </w:pPr>
            <w:r w:rsidRPr="006E67C3">
              <w:rPr>
                <w:kern w:val="2"/>
                <w:sz w:val="18"/>
                <w:szCs w:val="18"/>
              </w:rPr>
              <w:t>Progress expected by December 2023: Stakeholders step up</w:t>
            </w:r>
            <w:r w:rsidR="002A6BBD" w:rsidRPr="006E67C3">
              <w:rPr>
                <w:kern w:val="2"/>
                <w:sz w:val="18"/>
                <w:szCs w:val="18"/>
              </w:rPr>
              <w:t xml:space="preserve"> </w:t>
            </w:r>
            <w:r w:rsidRPr="006E67C3">
              <w:rPr>
                <w:kern w:val="2"/>
                <w:sz w:val="18"/>
                <w:szCs w:val="18"/>
              </w:rPr>
              <w:t>pollution commitment and action.</w:t>
            </w:r>
          </w:p>
        </w:tc>
        <w:tc>
          <w:tcPr>
            <w:tcW w:w="2450" w:type="dxa"/>
            <w:tcBorders>
              <w:bottom w:val="single" w:sz="4" w:space="0" w:color="000000"/>
            </w:tcBorders>
          </w:tcPr>
          <w:p w14:paraId="19F1DF27" w14:textId="77718BE0" w:rsidR="005F4885" w:rsidRPr="006E67C3" w:rsidRDefault="005F4885" w:rsidP="004C7B0A">
            <w:pPr>
              <w:pStyle w:val="Normalpool"/>
              <w:numPr>
                <w:ilvl w:val="0"/>
                <w:numId w:val="6"/>
              </w:numPr>
              <w:spacing w:before="40" w:after="40"/>
              <w:ind w:left="227" w:hanging="170"/>
              <w:rPr>
                <w:kern w:val="2"/>
                <w:sz w:val="18"/>
                <w:szCs w:val="18"/>
              </w:rPr>
            </w:pPr>
            <w:r w:rsidRPr="006E67C3">
              <w:rPr>
                <w:kern w:val="2"/>
                <w:sz w:val="18"/>
                <w:szCs w:val="18"/>
              </w:rPr>
              <w:t>Voluntary</w:t>
            </w:r>
            <w:r w:rsidR="00002EB1" w:rsidRPr="006E67C3">
              <w:rPr>
                <w:kern w:val="2"/>
                <w:sz w:val="18"/>
                <w:szCs w:val="18"/>
              </w:rPr>
              <w:t xml:space="preserve"> </w:t>
            </w:r>
            <w:r w:rsidRPr="006E67C3">
              <w:rPr>
                <w:kern w:val="2"/>
                <w:sz w:val="18"/>
                <w:szCs w:val="18"/>
              </w:rPr>
              <w:t>commitments on</w:t>
            </w:r>
            <w:r w:rsidR="00002EB1" w:rsidRPr="006E67C3">
              <w:rPr>
                <w:kern w:val="2"/>
                <w:sz w:val="18"/>
                <w:szCs w:val="18"/>
              </w:rPr>
              <w:t xml:space="preserve"> </w:t>
            </w:r>
            <w:r w:rsidRPr="006E67C3">
              <w:rPr>
                <w:kern w:val="2"/>
                <w:sz w:val="18"/>
                <w:szCs w:val="18"/>
              </w:rPr>
              <w:t>pollution</w:t>
            </w:r>
          </w:p>
          <w:p w14:paraId="0300C244" w14:textId="4F4E1561" w:rsidR="005F4885" w:rsidRPr="006E67C3" w:rsidRDefault="005F4885" w:rsidP="004C7B0A">
            <w:pPr>
              <w:pStyle w:val="Normalpool"/>
              <w:numPr>
                <w:ilvl w:val="0"/>
                <w:numId w:val="6"/>
              </w:numPr>
              <w:spacing w:before="40" w:after="40"/>
              <w:ind w:left="227" w:hanging="170"/>
              <w:rPr>
                <w:kern w:val="2"/>
                <w:sz w:val="18"/>
                <w:szCs w:val="18"/>
              </w:rPr>
            </w:pPr>
            <w:r w:rsidRPr="006E67C3">
              <w:rPr>
                <w:kern w:val="2"/>
                <w:sz w:val="18"/>
                <w:szCs w:val="18"/>
              </w:rPr>
              <w:t xml:space="preserve">Voluntary </w:t>
            </w:r>
            <w:r w:rsidR="005A0598" w:rsidRPr="006E67C3">
              <w:rPr>
                <w:kern w:val="2"/>
                <w:sz w:val="18"/>
                <w:szCs w:val="18"/>
              </w:rPr>
              <w:t>n</w:t>
            </w:r>
            <w:r w:rsidRPr="006E67C3">
              <w:rPr>
                <w:kern w:val="2"/>
                <w:sz w:val="18"/>
                <w:szCs w:val="18"/>
              </w:rPr>
              <w:t>ational</w:t>
            </w:r>
            <w:r w:rsidR="00002EB1" w:rsidRPr="006E67C3">
              <w:rPr>
                <w:kern w:val="2"/>
                <w:sz w:val="18"/>
                <w:szCs w:val="18"/>
              </w:rPr>
              <w:t xml:space="preserve"> </w:t>
            </w:r>
            <w:r w:rsidR="005A0598" w:rsidRPr="006E67C3">
              <w:rPr>
                <w:kern w:val="2"/>
                <w:sz w:val="18"/>
                <w:szCs w:val="18"/>
              </w:rPr>
              <w:t>r</w:t>
            </w:r>
            <w:r w:rsidRPr="006E67C3">
              <w:rPr>
                <w:kern w:val="2"/>
                <w:sz w:val="18"/>
                <w:szCs w:val="18"/>
              </w:rPr>
              <w:t>eviews</w:t>
            </w:r>
          </w:p>
          <w:p w14:paraId="4AFC5C76" w14:textId="46D88486" w:rsidR="005F4885" w:rsidRPr="006E67C3" w:rsidRDefault="005F4885" w:rsidP="004C7B0A">
            <w:pPr>
              <w:pStyle w:val="Normalpool"/>
              <w:numPr>
                <w:ilvl w:val="0"/>
                <w:numId w:val="6"/>
              </w:numPr>
              <w:spacing w:before="40" w:after="40"/>
              <w:ind w:left="227" w:hanging="170"/>
              <w:rPr>
                <w:kern w:val="2"/>
                <w:sz w:val="18"/>
                <w:szCs w:val="18"/>
              </w:rPr>
            </w:pPr>
            <w:r w:rsidRPr="006E67C3">
              <w:rPr>
                <w:kern w:val="2"/>
                <w:sz w:val="18"/>
                <w:szCs w:val="18"/>
              </w:rPr>
              <w:t>Scorecards for</w:t>
            </w:r>
            <w:r w:rsidR="00002EB1" w:rsidRPr="006E67C3">
              <w:rPr>
                <w:kern w:val="2"/>
                <w:sz w:val="18"/>
                <w:szCs w:val="18"/>
              </w:rPr>
              <w:t xml:space="preserve"> </w:t>
            </w:r>
            <w:r w:rsidR="00B8696D" w:rsidRPr="006E67C3">
              <w:rPr>
                <w:kern w:val="2"/>
                <w:sz w:val="18"/>
                <w:szCs w:val="18"/>
              </w:rPr>
              <w:t>c</w:t>
            </w:r>
            <w:r w:rsidRPr="006E67C3">
              <w:rPr>
                <w:kern w:val="2"/>
                <w:sz w:val="18"/>
                <w:szCs w:val="18"/>
              </w:rPr>
              <w:t xml:space="preserve">ommon </w:t>
            </w:r>
            <w:r w:rsidR="00B8696D" w:rsidRPr="006E67C3">
              <w:rPr>
                <w:kern w:val="2"/>
                <w:sz w:val="18"/>
                <w:szCs w:val="18"/>
              </w:rPr>
              <w:t>c</w:t>
            </w:r>
            <w:r w:rsidRPr="006E67C3">
              <w:rPr>
                <w:kern w:val="2"/>
                <w:sz w:val="18"/>
                <w:szCs w:val="18"/>
              </w:rPr>
              <w:t>ountry</w:t>
            </w:r>
            <w:r w:rsidR="00E97602" w:rsidRPr="006E67C3">
              <w:rPr>
                <w:kern w:val="2"/>
                <w:sz w:val="18"/>
                <w:szCs w:val="18"/>
              </w:rPr>
              <w:t xml:space="preserve"> </w:t>
            </w:r>
            <w:r w:rsidR="00956BEF" w:rsidRPr="006E67C3">
              <w:rPr>
                <w:kern w:val="2"/>
                <w:sz w:val="18"/>
                <w:szCs w:val="18"/>
              </w:rPr>
              <w:t>a</w:t>
            </w:r>
            <w:r w:rsidR="00E97602" w:rsidRPr="006E67C3">
              <w:rPr>
                <w:kern w:val="2"/>
                <w:sz w:val="18"/>
                <w:szCs w:val="18"/>
              </w:rPr>
              <w:t>nalysis</w:t>
            </w:r>
          </w:p>
        </w:tc>
        <w:tc>
          <w:tcPr>
            <w:tcW w:w="1355" w:type="dxa"/>
            <w:tcBorders>
              <w:bottom w:val="single" w:sz="4" w:space="0" w:color="000000"/>
            </w:tcBorders>
          </w:tcPr>
          <w:p w14:paraId="73997273" w14:textId="77777777" w:rsidR="005F4885" w:rsidRPr="00D86E8B" w:rsidRDefault="005F4885" w:rsidP="00FC4F7A">
            <w:pPr>
              <w:pStyle w:val="Normalpool"/>
              <w:spacing w:before="40" w:after="40"/>
              <w:ind w:left="57"/>
              <w:rPr>
                <w:kern w:val="2"/>
                <w:sz w:val="18"/>
                <w:szCs w:val="18"/>
              </w:rPr>
            </w:pPr>
            <w:r w:rsidRPr="00D86E8B">
              <w:rPr>
                <w:kern w:val="2"/>
                <w:sz w:val="18"/>
                <w:szCs w:val="18"/>
              </w:rPr>
              <w:t>3.9.1</w:t>
            </w:r>
          </w:p>
          <w:p w14:paraId="60C8A9E0" w14:textId="77777777" w:rsidR="005F4885" w:rsidRPr="00D86E8B" w:rsidRDefault="005F4885" w:rsidP="00FC4F7A">
            <w:pPr>
              <w:pStyle w:val="Normalpool"/>
              <w:spacing w:before="40" w:after="40"/>
              <w:ind w:left="57"/>
              <w:rPr>
                <w:kern w:val="2"/>
                <w:sz w:val="18"/>
                <w:szCs w:val="18"/>
              </w:rPr>
            </w:pPr>
            <w:r w:rsidRPr="00D86E8B">
              <w:rPr>
                <w:kern w:val="2"/>
                <w:sz w:val="18"/>
                <w:szCs w:val="18"/>
              </w:rPr>
              <w:t>3.9.3</w:t>
            </w:r>
          </w:p>
          <w:p w14:paraId="0D29D935" w14:textId="77777777" w:rsidR="005F4885" w:rsidRPr="00D86E8B" w:rsidRDefault="005F4885" w:rsidP="00FC4F7A">
            <w:pPr>
              <w:pStyle w:val="Normalpool"/>
              <w:spacing w:before="40" w:after="40"/>
              <w:ind w:left="57"/>
              <w:rPr>
                <w:kern w:val="2"/>
                <w:sz w:val="18"/>
                <w:szCs w:val="18"/>
              </w:rPr>
            </w:pPr>
            <w:r w:rsidRPr="00D86E8B">
              <w:rPr>
                <w:kern w:val="2"/>
                <w:sz w:val="18"/>
                <w:szCs w:val="18"/>
              </w:rPr>
              <w:t>6.3.1</w:t>
            </w:r>
          </w:p>
          <w:p w14:paraId="197E9023" w14:textId="77777777" w:rsidR="005F4885" w:rsidRPr="00D86E8B" w:rsidRDefault="005F4885" w:rsidP="00FC4F7A">
            <w:pPr>
              <w:pStyle w:val="Normalpool"/>
              <w:spacing w:before="40" w:after="40"/>
              <w:ind w:left="57"/>
              <w:rPr>
                <w:kern w:val="2"/>
                <w:sz w:val="18"/>
                <w:szCs w:val="18"/>
              </w:rPr>
            </w:pPr>
            <w:r w:rsidRPr="00D86E8B">
              <w:rPr>
                <w:kern w:val="2"/>
                <w:sz w:val="18"/>
                <w:szCs w:val="18"/>
              </w:rPr>
              <w:t>6.3.2</w:t>
            </w:r>
          </w:p>
          <w:p w14:paraId="276C45F0" w14:textId="77777777" w:rsidR="005F4885" w:rsidRPr="00D86E8B" w:rsidRDefault="005F4885" w:rsidP="00FC4F7A">
            <w:pPr>
              <w:pStyle w:val="Normalpool"/>
              <w:spacing w:before="40" w:after="40"/>
              <w:ind w:left="57"/>
              <w:rPr>
                <w:kern w:val="2"/>
                <w:sz w:val="18"/>
                <w:szCs w:val="18"/>
              </w:rPr>
            </w:pPr>
            <w:r w:rsidRPr="00D86E8B">
              <w:rPr>
                <w:kern w:val="2"/>
                <w:sz w:val="18"/>
                <w:szCs w:val="18"/>
              </w:rPr>
              <w:t>11.6.2</w:t>
            </w:r>
          </w:p>
          <w:p w14:paraId="7FC3DD01" w14:textId="77777777" w:rsidR="005F4885" w:rsidRPr="00D86E8B" w:rsidRDefault="005F4885" w:rsidP="00FC4F7A">
            <w:pPr>
              <w:pStyle w:val="Normalpool"/>
              <w:spacing w:before="40" w:after="40"/>
              <w:ind w:left="57"/>
              <w:rPr>
                <w:kern w:val="2"/>
                <w:sz w:val="18"/>
                <w:szCs w:val="18"/>
              </w:rPr>
            </w:pPr>
            <w:r w:rsidRPr="00D86E8B">
              <w:rPr>
                <w:kern w:val="2"/>
                <w:sz w:val="18"/>
                <w:szCs w:val="18"/>
              </w:rPr>
              <w:t>12.3.1</w:t>
            </w:r>
          </w:p>
          <w:p w14:paraId="4E74015E" w14:textId="180260E2" w:rsidR="005F4885" w:rsidRPr="00D86E8B" w:rsidRDefault="005F4885" w:rsidP="00FC4F7A">
            <w:pPr>
              <w:pStyle w:val="Normalpool"/>
              <w:spacing w:before="40" w:after="40"/>
              <w:ind w:left="57"/>
              <w:rPr>
                <w:kern w:val="2"/>
                <w:sz w:val="18"/>
                <w:szCs w:val="18"/>
              </w:rPr>
            </w:pPr>
            <w:r w:rsidRPr="00D86E8B">
              <w:rPr>
                <w:kern w:val="2"/>
                <w:sz w:val="18"/>
                <w:szCs w:val="18"/>
              </w:rPr>
              <w:t>12.4.1</w:t>
            </w:r>
          </w:p>
        </w:tc>
      </w:tr>
      <w:tr w:rsidR="00F24186" w:rsidRPr="00D86E8B" w14:paraId="50859CA6" w14:textId="77777777" w:rsidTr="005A0613">
        <w:trPr>
          <w:trHeight w:val="1610"/>
          <w:jc w:val="right"/>
        </w:trPr>
        <w:tc>
          <w:tcPr>
            <w:tcW w:w="2699" w:type="dxa"/>
            <w:vMerge/>
            <w:tcBorders>
              <w:bottom w:val="single" w:sz="12" w:space="0" w:color="auto"/>
            </w:tcBorders>
          </w:tcPr>
          <w:p w14:paraId="230F8862" w14:textId="3C5410CF" w:rsidR="00F24186" w:rsidRPr="00D86E8B" w:rsidRDefault="00F24186" w:rsidP="00DA2E57">
            <w:pPr>
              <w:pStyle w:val="Normalpool"/>
              <w:numPr>
                <w:ilvl w:val="0"/>
                <w:numId w:val="16"/>
              </w:numPr>
              <w:spacing w:before="40" w:after="40"/>
              <w:ind w:left="341" w:hanging="284"/>
              <w:rPr>
                <w:kern w:val="2"/>
                <w:sz w:val="18"/>
                <w:szCs w:val="18"/>
              </w:rPr>
            </w:pPr>
          </w:p>
        </w:tc>
        <w:tc>
          <w:tcPr>
            <w:tcW w:w="1794" w:type="dxa"/>
            <w:vMerge/>
            <w:tcBorders>
              <w:bottom w:val="single" w:sz="12" w:space="0" w:color="auto"/>
            </w:tcBorders>
          </w:tcPr>
          <w:p w14:paraId="25EFDA24" w14:textId="77777777" w:rsidR="00F24186" w:rsidRPr="00D86E8B" w:rsidRDefault="00F24186" w:rsidP="00FC4F7A">
            <w:pPr>
              <w:pStyle w:val="Normalpool"/>
              <w:spacing w:before="40" w:after="40"/>
              <w:ind w:left="57"/>
              <w:rPr>
                <w:kern w:val="2"/>
                <w:sz w:val="18"/>
                <w:szCs w:val="18"/>
              </w:rPr>
            </w:pPr>
          </w:p>
        </w:tc>
        <w:tc>
          <w:tcPr>
            <w:tcW w:w="1800" w:type="dxa"/>
            <w:vMerge/>
            <w:tcBorders>
              <w:bottom w:val="single" w:sz="12" w:space="0" w:color="auto"/>
            </w:tcBorders>
          </w:tcPr>
          <w:p w14:paraId="7D9055F1" w14:textId="77777777" w:rsidR="00F24186" w:rsidRPr="00D86E8B" w:rsidRDefault="00F24186" w:rsidP="00FC4F7A">
            <w:pPr>
              <w:pStyle w:val="Normalpool"/>
              <w:spacing w:before="40" w:after="40"/>
              <w:ind w:left="57"/>
              <w:rPr>
                <w:kern w:val="2"/>
                <w:sz w:val="18"/>
                <w:szCs w:val="18"/>
              </w:rPr>
            </w:pPr>
          </w:p>
        </w:tc>
        <w:tc>
          <w:tcPr>
            <w:tcW w:w="4320" w:type="dxa"/>
            <w:gridSpan w:val="2"/>
            <w:tcBorders>
              <w:bottom w:val="single" w:sz="12" w:space="0" w:color="auto"/>
            </w:tcBorders>
          </w:tcPr>
          <w:p w14:paraId="3050BA29" w14:textId="0CDDC321" w:rsidR="00F24186" w:rsidRPr="006E67C3" w:rsidRDefault="00F100CA" w:rsidP="00DA2E57">
            <w:pPr>
              <w:pStyle w:val="Normalpool"/>
              <w:numPr>
                <w:ilvl w:val="0"/>
                <w:numId w:val="6"/>
              </w:numPr>
              <w:spacing w:before="40" w:after="40"/>
              <w:ind w:left="341" w:hanging="284"/>
              <w:rPr>
                <w:kern w:val="2"/>
                <w:sz w:val="18"/>
                <w:szCs w:val="18"/>
              </w:rPr>
            </w:pPr>
            <w:r w:rsidRPr="006E67C3">
              <w:rPr>
                <w:kern w:val="2"/>
                <w:sz w:val="18"/>
                <w:szCs w:val="18"/>
              </w:rPr>
              <w:t xml:space="preserve">Progress expected by December 2022: </w:t>
            </w:r>
            <w:r w:rsidR="00F24186" w:rsidRPr="006E67C3">
              <w:rPr>
                <w:kern w:val="2"/>
                <w:sz w:val="18"/>
                <w:szCs w:val="18"/>
              </w:rPr>
              <w:t>Methodologies</w:t>
            </w:r>
            <w:r w:rsidR="005A0598" w:rsidRPr="006E67C3">
              <w:rPr>
                <w:kern w:val="2"/>
                <w:sz w:val="18"/>
                <w:szCs w:val="18"/>
              </w:rPr>
              <w:t xml:space="preserve"> </w:t>
            </w:r>
            <w:r w:rsidR="00F24186" w:rsidRPr="006E67C3" w:rsidDel="00B1622E">
              <w:rPr>
                <w:kern w:val="2"/>
                <w:sz w:val="18"/>
                <w:szCs w:val="18"/>
              </w:rPr>
              <w:t xml:space="preserve">developed </w:t>
            </w:r>
            <w:r w:rsidR="00F24186" w:rsidRPr="006E67C3">
              <w:rPr>
                <w:kern w:val="2"/>
                <w:sz w:val="18"/>
                <w:szCs w:val="18"/>
              </w:rPr>
              <w:t xml:space="preserve">and pilot tested for </w:t>
            </w:r>
            <w:r w:rsidR="00915703" w:rsidRPr="006E67C3">
              <w:rPr>
                <w:kern w:val="2"/>
                <w:sz w:val="18"/>
                <w:szCs w:val="18"/>
              </w:rPr>
              <w:t>analysing</w:t>
            </w:r>
            <w:r w:rsidR="00E309CB" w:rsidRPr="006E67C3">
              <w:rPr>
                <w:kern w:val="2"/>
                <w:sz w:val="18"/>
                <w:szCs w:val="18"/>
              </w:rPr>
              <w:t xml:space="preserve"> </w:t>
            </w:r>
            <w:r w:rsidR="00F24186" w:rsidRPr="006E67C3">
              <w:rPr>
                <w:kern w:val="2"/>
                <w:sz w:val="18"/>
                <w:szCs w:val="18"/>
              </w:rPr>
              <w:t>real</w:t>
            </w:r>
            <w:r w:rsidR="003A1A91" w:rsidRPr="006E67C3">
              <w:rPr>
                <w:kern w:val="2"/>
                <w:sz w:val="18"/>
                <w:szCs w:val="18"/>
              </w:rPr>
              <w:t>-</w:t>
            </w:r>
            <w:r w:rsidR="00F24186" w:rsidRPr="006E67C3">
              <w:rPr>
                <w:kern w:val="2"/>
                <w:sz w:val="18"/>
                <w:szCs w:val="18"/>
              </w:rPr>
              <w:t>world situation</w:t>
            </w:r>
            <w:r w:rsidR="00F24186" w:rsidRPr="006E67C3" w:rsidDel="00E309CB">
              <w:rPr>
                <w:kern w:val="2"/>
                <w:sz w:val="18"/>
                <w:szCs w:val="18"/>
              </w:rPr>
              <w:t>/</w:t>
            </w:r>
            <w:r w:rsidR="00F24186" w:rsidRPr="006E67C3">
              <w:rPr>
                <w:kern w:val="2"/>
                <w:sz w:val="18"/>
                <w:szCs w:val="18"/>
              </w:rPr>
              <w:t xml:space="preserve">progress </w:t>
            </w:r>
            <w:r w:rsidR="005A0613" w:rsidRPr="006E67C3">
              <w:rPr>
                <w:kern w:val="2"/>
                <w:sz w:val="18"/>
                <w:szCs w:val="18"/>
              </w:rPr>
              <w:t>on</w:t>
            </w:r>
            <w:r w:rsidR="005A0598" w:rsidRPr="006E67C3">
              <w:rPr>
                <w:kern w:val="2"/>
                <w:sz w:val="18"/>
                <w:szCs w:val="18"/>
              </w:rPr>
              <w:t xml:space="preserve"> </w:t>
            </w:r>
            <w:r w:rsidR="00F24186" w:rsidRPr="006E67C3">
              <w:rPr>
                <w:kern w:val="2"/>
                <w:sz w:val="18"/>
                <w:szCs w:val="18"/>
              </w:rPr>
              <w:t xml:space="preserve">pollution dimension of the 2030 </w:t>
            </w:r>
            <w:r w:rsidR="003A1A91" w:rsidRPr="006E67C3">
              <w:rPr>
                <w:kern w:val="2"/>
                <w:sz w:val="18"/>
                <w:szCs w:val="18"/>
              </w:rPr>
              <w:t>A</w:t>
            </w:r>
            <w:r w:rsidR="00F24186" w:rsidRPr="006E67C3">
              <w:rPr>
                <w:kern w:val="2"/>
                <w:sz w:val="18"/>
                <w:szCs w:val="18"/>
              </w:rPr>
              <w:t>genda</w:t>
            </w:r>
            <w:r w:rsidR="001E7D27" w:rsidRPr="006E67C3">
              <w:rPr>
                <w:kern w:val="2"/>
                <w:sz w:val="18"/>
                <w:szCs w:val="18"/>
              </w:rPr>
              <w:t>.</w:t>
            </w:r>
            <w:r w:rsidR="00F24186" w:rsidRPr="006E67C3">
              <w:rPr>
                <w:kern w:val="2"/>
                <w:sz w:val="18"/>
                <w:szCs w:val="18"/>
              </w:rPr>
              <w:t xml:space="preserve"> </w:t>
            </w:r>
          </w:p>
          <w:p w14:paraId="52EACBE5" w14:textId="3DC33F03" w:rsidR="00F24186" w:rsidRPr="006E67C3" w:rsidRDefault="00F24186" w:rsidP="00DA2E57">
            <w:pPr>
              <w:pStyle w:val="Normalpool"/>
              <w:numPr>
                <w:ilvl w:val="0"/>
                <w:numId w:val="6"/>
              </w:numPr>
              <w:spacing w:before="40" w:after="40"/>
              <w:ind w:left="341" w:hanging="284"/>
              <w:rPr>
                <w:kern w:val="2"/>
                <w:sz w:val="18"/>
                <w:szCs w:val="18"/>
              </w:rPr>
            </w:pPr>
            <w:r w:rsidRPr="006E67C3">
              <w:rPr>
                <w:kern w:val="2"/>
                <w:sz w:val="18"/>
                <w:szCs w:val="18"/>
              </w:rPr>
              <w:t>Progress expected by December 2023: Results narratives</w:t>
            </w:r>
            <w:r w:rsidR="002A6BBD" w:rsidRPr="006E67C3">
              <w:rPr>
                <w:kern w:val="2"/>
                <w:sz w:val="18"/>
                <w:szCs w:val="18"/>
              </w:rPr>
              <w:t xml:space="preserve"> </w:t>
            </w:r>
            <w:r w:rsidR="00B1622E" w:rsidRPr="006E67C3">
              <w:rPr>
                <w:kern w:val="2"/>
                <w:sz w:val="18"/>
                <w:szCs w:val="18"/>
              </w:rPr>
              <w:t xml:space="preserve">are generated for </w:t>
            </w:r>
            <w:r w:rsidR="005A0598" w:rsidRPr="006E67C3">
              <w:rPr>
                <w:kern w:val="2"/>
                <w:sz w:val="18"/>
                <w:szCs w:val="18"/>
              </w:rPr>
              <w:t>three</w:t>
            </w:r>
            <w:r w:rsidRPr="006E67C3">
              <w:rPr>
                <w:kern w:val="2"/>
                <w:sz w:val="18"/>
                <w:szCs w:val="18"/>
              </w:rPr>
              <w:t xml:space="preserve"> impact indicators related to releases of pollutants to the environment.</w:t>
            </w:r>
          </w:p>
        </w:tc>
        <w:tc>
          <w:tcPr>
            <w:tcW w:w="2450" w:type="dxa"/>
            <w:tcBorders>
              <w:bottom w:val="single" w:sz="12" w:space="0" w:color="auto"/>
            </w:tcBorders>
          </w:tcPr>
          <w:p w14:paraId="2D79C796" w14:textId="7838B885" w:rsidR="00F24186" w:rsidRPr="006E67C3" w:rsidRDefault="006F0B35" w:rsidP="004C7B0A">
            <w:pPr>
              <w:pStyle w:val="Normalpool"/>
              <w:numPr>
                <w:ilvl w:val="0"/>
                <w:numId w:val="6"/>
              </w:numPr>
              <w:spacing w:before="40" w:after="40"/>
              <w:ind w:left="227" w:hanging="170"/>
              <w:rPr>
                <w:kern w:val="2"/>
                <w:sz w:val="18"/>
                <w:szCs w:val="18"/>
              </w:rPr>
            </w:pPr>
            <w:r w:rsidRPr="006E67C3">
              <w:rPr>
                <w:kern w:val="2"/>
                <w:sz w:val="18"/>
                <w:szCs w:val="18"/>
              </w:rPr>
              <w:t>C</w:t>
            </w:r>
            <w:r w:rsidR="007B0013" w:rsidRPr="006E67C3">
              <w:rPr>
                <w:kern w:val="2"/>
                <w:sz w:val="18"/>
                <w:szCs w:val="18"/>
              </w:rPr>
              <w:t xml:space="preserve">ommon </w:t>
            </w:r>
            <w:r w:rsidR="00956BEF" w:rsidRPr="006E67C3">
              <w:rPr>
                <w:kern w:val="2"/>
                <w:sz w:val="18"/>
                <w:szCs w:val="18"/>
              </w:rPr>
              <w:t>c</w:t>
            </w:r>
            <w:r w:rsidR="007B0013" w:rsidRPr="006E67C3">
              <w:rPr>
                <w:kern w:val="2"/>
                <w:sz w:val="18"/>
                <w:szCs w:val="18"/>
              </w:rPr>
              <w:t xml:space="preserve">ountry </w:t>
            </w:r>
            <w:r w:rsidR="00956BEF" w:rsidRPr="006E67C3">
              <w:rPr>
                <w:kern w:val="2"/>
                <w:sz w:val="18"/>
                <w:szCs w:val="18"/>
              </w:rPr>
              <w:t>a</w:t>
            </w:r>
            <w:r w:rsidR="00F24186" w:rsidRPr="006E67C3">
              <w:rPr>
                <w:kern w:val="2"/>
                <w:sz w:val="18"/>
                <w:szCs w:val="18"/>
              </w:rPr>
              <w:t>nalysis/</w:t>
            </w:r>
            <w:r w:rsidR="00B8696D" w:rsidRPr="006E67C3">
              <w:rPr>
                <w:kern w:val="2"/>
                <w:sz w:val="18"/>
                <w:szCs w:val="18"/>
              </w:rPr>
              <w:t>United Nations</w:t>
            </w:r>
            <w:r w:rsidR="00F24186" w:rsidRPr="006E67C3">
              <w:rPr>
                <w:kern w:val="2"/>
                <w:sz w:val="18"/>
                <w:szCs w:val="18"/>
              </w:rPr>
              <w:t xml:space="preserve"> Sustainable Development Cooperation Frameworks</w:t>
            </w:r>
          </w:p>
          <w:p w14:paraId="149CFEF0" w14:textId="330BBBA8" w:rsidR="00F24186" w:rsidRPr="006E67C3" w:rsidRDefault="00F24186" w:rsidP="004C7B0A">
            <w:pPr>
              <w:pStyle w:val="Normalpool"/>
              <w:numPr>
                <w:ilvl w:val="0"/>
                <w:numId w:val="6"/>
              </w:numPr>
              <w:spacing w:before="40" w:after="40"/>
              <w:ind w:left="227" w:hanging="170"/>
              <w:rPr>
                <w:kern w:val="2"/>
                <w:sz w:val="18"/>
                <w:szCs w:val="18"/>
              </w:rPr>
            </w:pPr>
            <w:r w:rsidRPr="006E67C3">
              <w:rPr>
                <w:kern w:val="2"/>
                <w:sz w:val="18"/>
                <w:szCs w:val="18"/>
              </w:rPr>
              <w:t xml:space="preserve">Progress reports on </w:t>
            </w:r>
            <w:r w:rsidR="00F07408" w:rsidRPr="006E67C3">
              <w:rPr>
                <w:kern w:val="2"/>
                <w:sz w:val="18"/>
                <w:szCs w:val="18"/>
              </w:rPr>
              <w:t>Sustainable Development Goal</w:t>
            </w:r>
            <w:r w:rsidRPr="006E67C3">
              <w:rPr>
                <w:kern w:val="2"/>
                <w:sz w:val="18"/>
                <w:szCs w:val="18"/>
              </w:rPr>
              <w:t xml:space="preserve"> indicators</w:t>
            </w:r>
          </w:p>
        </w:tc>
        <w:tc>
          <w:tcPr>
            <w:tcW w:w="1355" w:type="dxa"/>
            <w:tcBorders>
              <w:bottom w:val="single" w:sz="12" w:space="0" w:color="auto"/>
            </w:tcBorders>
          </w:tcPr>
          <w:p w14:paraId="61732992" w14:textId="77777777" w:rsidR="00F24186" w:rsidRPr="00D86E8B" w:rsidRDefault="00F24186" w:rsidP="00FC4F7A">
            <w:pPr>
              <w:pStyle w:val="Normalpool"/>
              <w:spacing w:before="40" w:after="40"/>
              <w:ind w:left="57"/>
              <w:rPr>
                <w:kern w:val="2"/>
                <w:sz w:val="18"/>
                <w:szCs w:val="18"/>
              </w:rPr>
            </w:pPr>
            <w:r w:rsidRPr="00D86E8B">
              <w:rPr>
                <w:kern w:val="2"/>
                <w:sz w:val="18"/>
              </w:rPr>
              <w:t>12</w:t>
            </w:r>
            <w:r w:rsidRPr="00D86E8B">
              <w:rPr>
                <w:kern w:val="2"/>
                <w:sz w:val="18"/>
                <w:szCs w:val="18"/>
              </w:rPr>
              <w:t>.4.2</w:t>
            </w:r>
          </w:p>
          <w:p w14:paraId="1A0EC0A0" w14:textId="77777777" w:rsidR="00F24186" w:rsidRPr="00D86E8B" w:rsidRDefault="00F24186" w:rsidP="00FC4F7A">
            <w:pPr>
              <w:pStyle w:val="Normalpool"/>
              <w:spacing w:before="40" w:after="40"/>
              <w:ind w:left="57"/>
              <w:rPr>
                <w:kern w:val="2"/>
                <w:sz w:val="18"/>
                <w:szCs w:val="18"/>
              </w:rPr>
            </w:pPr>
            <w:r w:rsidRPr="00D86E8B">
              <w:rPr>
                <w:kern w:val="2"/>
                <w:sz w:val="18"/>
                <w:szCs w:val="18"/>
              </w:rPr>
              <w:t>12.5.1</w:t>
            </w:r>
          </w:p>
          <w:p w14:paraId="430073E5" w14:textId="77777777" w:rsidR="00F24186" w:rsidRPr="00D86E8B" w:rsidRDefault="00F24186" w:rsidP="00FC4F7A">
            <w:pPr>
              <w:pStyle w:val="Normalpool"/>
              <w:spacing w:before="40" w:after="40"/>
              <w:ind w:left="57"/>
              <w:rPr>
                <w:kern w:val="2"/>
                <w:sz w:val="18"/>
                <w:szCs w:val="18"/>
              </w:rPr>
            </w:pPr>
            <w:r w:rsidRPr="00D86E8B">
              <w:rPr>
                <w:kern w:val="2"/>
                <w:sz w:val="18"/>
                <w:szCs w:val="18"/>
              </w:rPr>
              <w:t>12.6.1</w:t>
            </w:r>
          </w:p>
          <w:p w14:paraId="036AF3C2" w14:textId="77777777" w:rsidR="00F24186" w:rsidRPr="00D86E8B" w:rsidRDefault="00F24186" w:rsidP="00FC4F7A">
            <w:pPr>
              <w:pStyle w:val="Normalpool"/>
              <w:spacing w:before="40" w:after="40"/>
              <w:ind w:left="57"/>
              <w:rPr>
                <w:kern w:val="2"/>
                <w:sz w:val="18"/>
                <w:szCs w:val="18"/>
              </w:rPr>
            </w:pPr>
            <w:r w:rsidRPr="00D86E8B">
              <w:rPr>
                <w:kern w:val="2"/>
                <w:sz w:val="18"/>
                <w:szCs w:val="18"/>
              </w:rPr>
              <w:t>12.8.1</w:t>
            </w:r>
          </w:p>
          <w:p w14:paraId="33E556E8" w14:textId="77777777" w:rsidR="00F24186" w:rsidRPr="00D86E8B" w:rsidRDefault="00F24186" w:rsidP="00FC4F7A">
            <w:pPr>
              <w:pStyle w:val="Normalpool"/>
              <w:spacing w:before="40" w:after="40"/>
              <w:ind w:left="57"/>
              <w:rPr>
                <w:kern w:val="2"/>
                <w:sz w:val="18"/>
                <w:szCs w:val="18"/>
              </w:rPr>
            </w:pPr>
            <w:r w:rsidRPr="00D86E8B">
              <w:rPr>
                <w:kern w:val="2"/>
                <w:sz w:val="18"/>
                <w:szCs w:val="18"/>
              </w:rPr>
              <w:t>14.1.1</w:t>
            </w:r>
          </w:p>
          <w:p w14:paraId="7004F9C0" w14:textId="77777777" w:rsidR="00F24186" w:rsidRPr="00D86E8B" w:rsidRDefault="00F24186" w:rsidP="00FC4F7A">
            <w:pPr>
              <w:pStyle w:val="Normalpool"/>
              <w:spacing w:before="40" w:after="40"/>
              <w:ind w:left="57"/>
              <w:rPr>
                <w:kern w:val="2"/>
                <w:sz w:val="18"/>
                <w:szCs w:val="18"/>
              </w:rPr>
            </w:pPr>
            <w:r w:rsidRPr="00D86E8B">
              <w:rPr>
                <w:kern w:val="2"/>
                <w:sz w:val="18"/>
                <w:szCs w:val="18"/>
              </w:rPr>
              <w:t>17.1.2</w:t>
            </w:r>
          </w:p>
          <w:p w14:paraId="4C7CAC65" w14:textId="77777777" w:rsidR="00F24186" w:rsidRPr="00D86E8B" w:rsidRDefault="00F24186" w:rsidP="00FC4F7A">
            <w:pPr>
              <w:pStyle w:val="Normalpool"/>
              <w:spacing w:before="40" w:after="40"/>
              <w:ind w:left="57"/>
              <w:rPr>
                <w:kern w:val="2"/>
                <w:sz w:val="18"/>
                <w:szCs w:val="18"/>
              </w:rPr>
            </w:pPr>
            <w:r w:rsidRPr="00D86E8B">
              <w:rPr>
                <w:kern w:val="2"/>
                <w:sz w:val="18"/>
                <w:szCs w:val="18"/>
              </w:rPr>
              <w:t>17.7.1</w:t>
            </w:r>
          </w:p>
          <w:p w14:paraId="65ED027F" w14:textId="4F08FC13" w:rsidR="00F24186" w:rsidRPr="00D86E8B" w:rsidRDefault="00F24186" w:rsidP="00FC4F7A">
            <w:pPr>
              <w:pStyle w:val="Normalpool"/>
              <w:spacing w:before="40" w:after="40"/>
              <w:ind w:left="57"/>
              <w:rPr>
                <w:kern w:val="2"/>
                <w:sz w:val="18"/>
                <w:szCs w:val="18"/>
              </w:rPr>
            </w:pPr>
            <w:r w:rsidRPr="00D86E8B">
              <w:rPr>
                <w:kern w:val="2"/>
                <w:sz w:val="18"/>
                <w:szCs w:val="18"/>
              </w:rPr>
              <w:t>17.16.1</w:t>
            </w:r>
          </w:p>
        </w:tc>
      </w:tr>
    </w:tbl>
    <w:p w14:paraId="44053835" w14:textId="11E49AAF" w:rsidR="00DF2D21" w:rsidRPr="00D86E8B" w:rsidRDefault="007835AE" w:rsidP="003B17E0">
      <w:pPr>
        <w:pStyle w:val="Normalpool"/>
        <w:spacing w:before="60" w:after="40"/>
        <w:rPr>
          <w:kern w:val="2"/>
        </w:rPr>
      </w:pPr>
      <w:r w:rsidRPr="005A0598">
        <w:rPr>
          <w:kern w:val="2"/>
          <w:sz w:val="17"/>
          <w:szCs w:val="17"/>
          <w:vertAlign w:val="superscript"/>
        </w:rPr>
        <w:t>a</w:t>
      </w:r>
      <w:r w:rsidRPr="00D86E8B">
        <w:rPr>
          <w:kern w:val="2"/>
          <w:sz w:val="17"/>
          <w:szCs w:val="17"/>
        </w:rPr>
        <w:t xml:space="preserve"> Will be disaggregated by gender to the extent possible when baselines are developed</w:t>
      </w:r>
      <w:r w:rsidR="005A0598">
        <w:rPr>
          <w:kern w:val="2"/>
          <w:sz w:val="17"/>
          <w:szCs w:val="17"/>
        </w:rPr>
        <w:t>.</w:t>
      </w:r>
    </w:p>
    <w:p w14:paraId="49A6ADA7" w14:textId="1A60C4D3" w:rsidR="00F168DF" w:rsidRPr="00D86E8B" w:rsidRDefault="00F168DF">
      <w:pPr>
        <w:tabs>
          <w:tab w:val="clear" w:pos="1247"/>
          <w:tab w:val="clear" w:pos="1814"/>
          <w:tab w:val="clear" w:pos="2381"/>
          <w:tab w:val="clear" w:pos="2948"/>
          <w:tab w:val="clear" w:pos="3515"/>
        </w:tabs>
        <w:rPr>
          <w:kern w:val="2"/>
        </w:rPr>
      </w:pPr>
      <w:r w:rsidRPr="00D86E8B">
        <w:rPr>
          <w:kern w:val="2"/>
        </w:rPr>
        <w:br w:type="page"/>
      </w:r>
    </w:p>
    <w:p w14:paraId="119BA81E" w14:textId="2DF30FC7" w:rsidR="00DF2D21" w:rsidRPr="00D86E8B" w:rsidRDefault="000148A4" w:rsidP="004E64F5">
      <w:pPr>
        <w:pStyle w:val="CH3"/>
        <w:rPr>
          <w:kern w:val="2"/>
        </w:rPr>
      </w:pPr>
      <w:r w:rsidRPr="00D86E8B">
        <w:rPr>
          <w:kern w:val="2"/>
        </w:rPr>
        <w:lastRenderedPageBreak/>
        <w:tab/>
      </w:r>
      <w:bookmarkStart w:id="44" w:name="_Toc61264097"/>
      <w:bookmarkStart w:id="45" w:name="_Toc58930702"/>
      <w:r w:rsidR="004E64F5" w:rsidRPr="00D86E8B">
        <w:rPr>
          <w:kern w:val="2"/>
        </w:rPr>
        <w:t>2</w:t>
      </w:r>
      <w:r w:rsidRPr="00D86E8B">
        <w:rPr>
          <w:kern w:val="2"/>
        </w:rPr>
        <w:t>.</w:t>
      </w:r>
      <w:r w:rsidRPr="00D86E8B">
        <w:rPr>
          <w:kern w:val="2"/>
        </w:rPr>
        <w:tab/>
      </w:r>
      <w:r w:rsidR="00DF2D21" w:rsidRPr="00D86E8B">
        <w:rPr>
          <w:kern w:val="2"/>
        </w:rPr>
        <w:t xml:space="preserve">Two foundational subprogrammes at the core of UNEP work </w:t>
      </w:r>
      <w:r w:rsidR="00DF2D21" w:rsidRPr="00E54C88">
        <w:rPr>
          <w:kern w:val="2"/>
        </w:rPr>
        <w:t>to inform its engagements and</w:t>
      </w:r>
      <w:r w:rsidR="00DF2D21" w:rsidRPr="00D86E8B">
        <w:rPr>
          <w:kern w:val="2"/>
        </w:rPr>
        <w:t xml:space="preserve"> cataly</w:t>
      </w:r>
      <w:r w:rsidR="00F07408" w:rsidRPr="00D86E8B">
        <w:rPr>
          <w:kern w:val="2"/>
        </w:rPr>
        <w:t>s</w:t>
      </w:r>
      <w:r w:rsidR="00DF2D21" w:rsidRPr="00D86E8B">
        <w:rPr>
          <w:kern w:val="2"/>
        </w:rPr>
        <w:t xml:space="preserve">e its actions: </w:t>
      </w:r>
      <w:r w:rsidR="00F07408" w:rsidRPr="00D86E8B">
        <w:rPr>
          <w:kern w:val="2"/>
        </w:rPr>
        <w:t>s</w:t>
      </w:r>
      <w:r w:rsidR="00DF2D21" w:rsidRPr="00D86E8B">
        <w:rPr>
          <w:kern w:val="2"/>
        </w:rPr>
        <w:t>cience-</w:t>
      </w:r>
      <w:r w:rsidR="00F07408" w:rsidRPr="00D86E8B">
        <w:rPr>
          <w:kern w:val="2"/>
        </w:rPr>
        <w:t>p</w:t>
      </w:r>
      <w:r w:rsidR="00DF2D21" w:rsidRPr="00D86E8B">
        <w:rPr>
          <w:kern w:val="2"/>
        </w:rPr>
        <w:t xml:space="preserve">olicy and </w:t>
      </w:r>
      <w:r w:rsidR="00F07408" w:rsidRPr="00D86E8B">
        <w:rPr>
          <w:kern w:val="2"/>
        </w:rPr>
        <w:t>e</w:t>
      </w:r>
      <w:r w:rsidR="00DF2D21" w:rsidRPr="00D86E8B">
        <w:rPr>
          <w:kern w:val="2"/>
        </w:rPr>
        <w:t xml:space="preserve">nvironmental </w:t>
      </w:r>
      <w:r w:rsidR="00F07408" w:rsidRPr="00D86E8B">
        <w:rPr>
          <w:kern w:val="2"/>
        </w:rPr>
        <w:t>g</w:t>
      </w:r>
      <w:r w:rsidR="00DF2D21" w:rsidRPr="00D86E8B">
        <w:rPr>
          <w:kern w:val="2"/>
        </w:rPr>
        <w:t>overnance</w:t>
      </w:r>
      <w:bookmarkEnd w:id="44"/>
      <w:bookmarkEnd w:id="45"/>
    </w:p>
    <w:p w14:paraId="5CB58B30" w14:textId="44AF8D42" w:rsidR="000148A4" w:rsidRPr="00D86E8B" w:rsidRDefault="000148A4" w:rsidP="00181475">
      <w:pPr>
        <w:pStyle w:val="Titletable"/>
        <w:rPr>
          <w:kern w:val="2"/>
        </w:rPr>
      </w:pPr>
      <w:r w:rsidRPr="00D86E8B">
        <w:rPr>
          <w:b w:val="0"/>
          <w:bCs w:val="0"/>
          <w:kern w:val="2"/>
        </w:rPr>
        <w:t>Table 10</w:t>
      </w:r>
      <w:r w:rsidRPr="00D86E8B">
        <w:rPr>
          <w:kern w:val="2"/>
        </w:rPr>
        <w:t xml:space="preserve"> </w:t>
      </w:r>
      <w:r w:rsidRPr="00D86E8B">
        <w:rPr>
          <w:kern w:val="2"/>
        </w:rPr>
        <w:br/>
      </w:r>
      <w:r w:rsidR="00DA1597" w:rsidRPr="00D86E8B">
        <w:rPr>
          <w:kern w:val="2"/>
        </w:rPr>
        <w:t>S</w:t>
      </w:r>
      <w:r w:rsidR="007C3E66" w:rsidRPr="00D86E8B">
        <w:rPr>
          <w:kern w:val="2"/>
        </w:rPr>
        <w:t>cience</w:t>
      </w:r>
      <w:r w:rsidR="00F07408" w:rsidRPr="00D86E8B">
        <w:rPr>
          <w:kern w:val="2"/>
        </w:rPr>
        <w:t>-p</w:t>
      </w:r>
      <w:r w:rsidR="007C3E66" w:rsidRPr="00D86E8B">
        <w:rPr>
          <w:kern w:val="2"/>
        </w:rPr>
        <w:t>olicy</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22"/>
        <w:gridCol w:w="2743"/>
        <w:gridCol w:w="2743"/>
        <w:gridCol w:w="3191"/>
        <w:gridCol w:w="1930"/>
        <w:gridCol w:w="1489"/>
      </w:tblGrid>
      <w:tr w:rsidR="00DF2D21" w:rsidRPr="00D86E8B" w14:paraId="4E4DDE1A" w14:textId="77777777" w:rsidTr="009E449F">
        <w:trPr>
          <w:trHeight w:val="57"/>
          <w:tblHeader/>
          <w:jc w:val="right"/>
        </w:trPr>
        <w:tc>
          <w:tcPr>
            <w:tcW w:w="14420" w:type="dxa"/>
            <w:gridSpan w:val="6"/>
            <w:tcBorders>
              <w:bottom w:val="single" w:sz="4" w:space="0" w:color="000000"/>
            </w:tcBorders>
            <w:shd w:val="clear" w:color="auto" w:fill="DEEAF6"/>
            <w:vAlign w:val="bottom"/>
          </w:tcPr>
          <w:p w14:paraId="17526087" w14:textId="1DCB0761" w:rsidR="00DF2D21" w:rsidRPr="00D86E8B" w:rsidRDefault="00DF2D21" w:rsidP="00A924BD">
            <w:pPr>
              <w:pStyle w:val="Normalpool"/>
              <w:spacing w:before="40" w:after="40"/>
              <w:ind w:left="57"/>
              <w:jc w:val="center"/>
              <w:rPr>
                <w:b/>
                <w:bCs/>
                <w:kern w:val="2"/>
                <w:sz w:val="18"/>
                <w:szCs w:val="18"/>
              </w:rPr>
            </w:pPr>
            <w:r w:rsidRPr="00D86E8B">
              <w:rPr>
                <w:b/>
                <w:bCs/>
                <w:kern w:val="2"/>
                <w:sz w:val="18"/>
                <w:szCs w:val="18"/>
              </w:rPr>
              <w:t>Science-</w:t>
            </w:r>
            <w:r w:rsidR="00F07408" w:rsidRPr="00D86E8B">
              <w:rPr>
                <w:b/>
                <w:bCs/>
                <w:kern w:val="2"/>
                <w:sz w:val="18"/>
                <w:szCs w:val="18"/>
              </w:rPr>
              <w:t>p</w:t>
            </w:r>
            <w:r w:rsidRPr="00D86E8B">
              <w:rPr>
                <w:b/>
                <w:bCs/>
                <w:kern w:val="2"/>
                <w:sz w:val="18"/>
                <w:szCs w:val="18"/>
              </w:rPr>
              <w:t>olicy</w:t>
            </w:r>
          </w:p>
        </w:tc>
      </w:tr>
      <w:tr w:rsidR="00DF2D21" w:rsidRPr="00D86E8B" w14:paraId="05F473E4" w14:textId="77777777" w:rsidTr="009E449F">
        <w:trPr>
          <w:trHeight w:val="57"/>
          <w:tblHeader/>
          <w:jc w:val="right"/>
        </w:trPr>
        <w:tc>
          <w:tcPr>
            <w:tcW w:w="2323" w:type="dxa"/>
            <w:tcBorders>
              <w:bottom w:val="single" w:sz="12" w:space="0" w:color="auto"/>
            </w:tcBorders>
            <w:shd w:val="clear" w:color="auto" w:fill="DEEAF6"/>
            <w:vAlign w:val="bottom"/>
          </w:tcPr>
          <w:p w14:paraId="09D4ED90" w14:textId="10E6C505" w:rsidR="00DF2D21" w:rsidRPr="00D86E8B" w:rsidRDefault="00DF2D21" w:rsidP="00A924BD">
            <w:pPr>
              <w:pStyle w:val="Normalpool"/>
              <w:spacing w:before="40" w:after="40"/>
              <w:ind w:left="57"/>
              <w:rPr>
                <w:i/>
                <w:iCs/>
                <w:kern w:val="2"/>
                <w:sz w:val="18"/>
                <w:szCs w:val="18"/>
              </w:rPr>
            </w:pPr>
            <w:r w:rsidRPr="00D86E8B">
              <w:rPr>
                <w:i/>
                <w:iCs/>
                <w:kern w:val="2"/>
                <w:sz w:val="18"/>
                <w:szCs w:val="18"/>
              </w:rPr>
              <w:t>Indicator measuring the scientific underpinning of climate, nature and</w:t>
            </w:r>
            <w:r w:rsidR="00A924BD" w:rsidRPr="00D86E8B">
              <w:rPr>
                <w:i/>
                <w:iCs/>
                <w:kern w:val="2"/>
                <w:sz w:val="18"/>
                <w:szCs w:val="18"/>
              </w:rPr>
              <w:t xml:space="preserve"> </w:t>
            </w:r>
            <w:r w:rsidRPr="00D86E8B">
              <w:rPr>
                <w:i/>
                <w:iCs/>
                <w:kern w:val="2"/>
                <w:sz w:val="18"/>
                <w:szCs w:val="18"/>
              </w:rPr>
              <w:t>pollution outcomes</w:t>
            </w:r>
          </w:p>
        </w:tc>
        <w:tc>
          <w:tcPr>
            <w:tcW w:w="2744" w:type="dxa"/>
            <w:tcBorders>
              <w:bottom w:val="single" w:sz="12" w:space="0" w:color="auto"/>
            </w:tcBorders>
            <w:shd w:val="clear" w:color="auto" w:fill="DEEAF6"/>
            <w:vAlign w:val="bottom"/>
          </w:tcPr>
          <w:p w14:paraId="48AA565F" w14:textId="77777777" w:rsidR="00DF2D21" w:rsidRPr="00D86E8B" w:rsidRDefault="00DF2D21" w:rsidP="00577622">
            <w:pPr>
              <w:pStyle w:val="Normalpool"/>
              <w:spacing w:before="40" w:after="40"/>
              <w:ind w:left="57"/>
              <w:rPr>
                <w:i/>
                <w:iCs/>
                <w:kern w:val="2"/>
                <w:sz w:val="18"/>
                <w:szCs w:val="18"/>
              </w:rPr>
            </w:pPr>
            <w:r w:rsidRPr="00D86E8B">
              <w:rPr>
                <w:i/>
                <w:iCs/>
                <w:kern w:val="2"/>
                <w:sz w:val="18"/>
                <w:szCs w:val="18"/>
              </w:rPr>
              <w:t>Direct outcomes</w:t>
            </w:r>
          </w:p>
        </w:tc>
        <w:tc>
          <w:tcPr>
            <w:tcW w:w="2743" w:type="dxa"/>
            <w:tcBorders>
              <w:bottom w:val="single" w:sz="12" w:space="0" w:color="auto"/>
            </w:tcBorders>
            <w:shd w:val="clear" w:color="auto" w:fill="DEEAF6"/>
            <w:vAlign w:val="bottom"/>
          </w:tcPr>
          <w:p w14:paraId="49C06908" w14:textId="00210DD0" w:rsidR="00DF2D21" w:rsidRPr="00D86E8B" w:rsidRDefault="00DF2D21" w:rsidP="00577622">
            <w:pPr>
              <w:pStyle w:val="Normalpool"/>
              <w:spacing w:before="40" w:after="40"/>
              <w:ind w:left="57"/>
              <w:rPr>
                <w:i/>
                <w:iCs/>
                <w:kern w:val="2"/>
                <w:sz w:val="18"/>
                <w:szCs w:val="18"/>
              </w:rPr>
            </w:pPr>
            <w:r w:rsidRPr="00D86E8B">
              <w:rPr>
                <w:i/>
                <w:iCs/>
                <w:kern w:val="2"/>
                <w:sz w:val="18"/>
                <w:szCs w:val="18"/>
              </w:rPr>
              <w:t xml:space="preserve">Baseline and </w:t>
            </w:r>
            <w:r w:rsidR="00EC39D7">
              <w:rPr>
                <w:i/>
                <w:iCs/>
                <w:kern w:val="2"/>
                <w:sz w:val="18"/>
                <w:szCs w:val="18"/>
              </w:rPr>
              <w:t>t</w:t>
            </w:r>
            <w:r w:rsidRPr="00D86E8B">
              <w:rPr>
                <w:i/>
                <w:iCs/>
                <w:kern w:val="2"/>
                <w:sz w:val="18"/>
                <w:szCs w:val="18"/>
              </w:rPr>
              <w:t>arget</w:t>
            </w:r>
            <w:r w:rsidR="002C7EBB" w:rsidRPr="00D86E8B">
              <w:rPr>
                <w:i/>
                <w:iCs/>
                <w:kern w:val="2"/>
                <w:sz w:val="18"/>
                <w:szCs w:val="18"/>
              </w:rPr>
              <w:t>s</w:t>
            </w:r>
            <w:r w:rsidR="00A924BD" w:rsidRPr="00D86E8B">
              <w:rPr>
                <w:i/>
                <w:iCs/>
                <w:kern w:val="2"/>
                <w:sz w:val="18"/>
                <w:szCs w:val="18"/>
                <w:vertAlign w:val="superscript"/>
              </w:rPr>
              <w:t>a</w:t>
            </w:r>
          </w:p>
        </w:tc>
        <w:tc>
          <w:tcPr>
            <w:tcW w:w="3191" w:type="dxa"/>
            <w:tcBorders>
              <w:bottom w:val="single" w:sz="12" w:space="0" w:color="auto"/>
            </w:tcBorders>
            <w:shd w:val="clear" w:color="auto" w:fill="DEEAF6"/>
            <w:vAlign w:val="bottom"/>
          </w:tcPr>
          <w:p w14:paraId="758A2EAC" w14:textId="77777777" w:rsidR="00DF2D21" w:rsidRPr="00D86E8B" w:rsidRDefault="00DF2D21" w:rsidP="00577622">
            <w:pPr>
              <w:pStyle w:val="Normalpool"/>
              <w:spacing w:before="40" w:after="40"/>
              <w:ind w:left="57"/>
              <w:rPr>
                <w:i/>
                <w:iCs/>
                <w:kern w:val="2"/>
                <w:sz w:val="18"/>
                <w:szCs w:val="18"/>
              </w:rPr>
            </w:pPr>
            <w:r w:rsidRPr="00D86E8B">
              <w:rPr>
                <w:i/>
                <w:iCs/>
                <w:kern w:val="2"/>
                <w:sz w:val="18"/>
                <w:szCs w:val="18"/>
              </w:rPr>
              <w:t>Unit of measure</w:t>
            </w:r>
          </w:p>
        </w:tc>
        <w:tc>
          <w:tcPr>
            <w:tcW w:w="1930" w:type="dxa"/>
            <w:tcBorders>
              <w:bottom w:val="single" w:sz="12" w:space="0" w:color="auto"/>
            </w:tcBorders>
            <w:shd w:val="clear" w:color="auto" w:fill="DEEAF6"/>
            <w:vAlign w:val="bottom"/>
          </w:tcPr>
          <w:p w14:paraId="512D635C" w14:textId="77777777" w:rsidR="00DF2D21" w:rsidRPr="00D86E8B" w:rsidRDefault="00DF2D21" w:rsidP="00577622">
            <w:pPr>
              <w:pStyle w:val="Normalpool"/>
              <w:spacing w:before="40" w:after="40"/>
              <w:ind w:left="57"/>
              <w:rPr>
                <w:i/>
                <w:iCs/>
                <w:kern w:val="2"/>
                <w:sz w:val="18"/>
                <w:szCs w:val="18"/>
              </w:rPr>
            </w:pPr>
            <w:r w:rsidRPr="00D86E8B">
              <w:rPr>
                <w:i/>
                <w:iCs/>
                <w:kern w:val="2"/>
                <w:sz w:val="18"/>
                <w:szCs w:val="18"/>
              </w:rPr>
              <w:t>Data source</w:t>
            </w:r>
          </w:p>
        </w:tc>
        <w:tc>
          <w:tcPr>
            <w:tcW w:w="1489" w:type="dxa"/>
            <w:tcBorders>
              <w:bottom w:val="single" w:sz="12" w:space="0" w:color="auto"/>
            </w:tcBorders>
            <w:shd w:val="clear" w:color="auto" w:fill="DEEAF6"/>
            <w:vAlign w:val="bottom"/>
          </w:tcPr>
          <w:p w14:paraId="5549A965" w14:textId="0F1B927F" w:rsidR="00DF2D21" w:rsidRPr="00D86E8B" w:rsidRDefault="00DF2D21" w:rsidP="00577622">
            <w:pPr>
              <w:pStyle w:val="Normalpool"/>
              <w:spacing w:before="40" w:after="40"/>
              <w:ind w:left="57"/>
              <w:rPr>
                <w:i/>
                <w:iCs/>
                <w:kern w:val="2"/>
                <w:sz w:val="18"/>
                <w:szCs w:val="18"/>
              </w:rPr>
            </w:pPr>
            <w:r w:rsidRPr="00D86E8B">
              <w:rPr>
                <w:i/>
                <w:iCs/>
                <w:kern w:val="2"/>
                <w:sz w:val="18"/>
                <w:szCs w:val="18"/>
              </w:rPr>
              <w:t xml:space="preserve">Relevant </w:t>
            </w:r>
            <w:r w:rsidR="00F07408" w:rsidRPr="00D86E8B">
              <w:rPr>
                <w:i/>
                <w:iCs/>
                <w:kern w:val="2"/>
                <w:sz w:val="18"/>
                <w:szCs w:val="18"/>
              </w:rPr>
              <w:t>Sustainable Development Goal</w:t>
            </w:r>
            <w:r w:rsidRPr="00D86E8B">
              <w:rPr>
                <w:i/>
                <w:iCs/>
                <w:kern w:val="2"/>
                <w:sz w:val="18"/>
                <w:szCs w:val="18"/>
              </w:rPr>
              <w:t xml:space="preserve"> indicator</w:t>
            </w:r>
          </w:p>
        </w:tc>
      </w:tr>
      <w:tr w:rsidR="00A924BD" w:rsidRPr="00D86E8B" w14:paraId="2315A3E0" w14:textId="77777777" w:rsidTr="009E449F">
        <w:trPr>
          <w:trHeight w:val="2388"/>
          <w:jc w:val="right"/>
        </w:trPr>
        <w:tc>
          <w:tcPr>
            <w:tcW w:w="2323" w:type="dxa"/>
            <w:tcBorders>
              <w:top w:val="single" w:sz="12" w:space="0" w:color="auto"/>
            </w:tcBorders>
          </w:tcPr>
          <w:p w14:paraId="0E0EB066" w14:textId="4A0BDAD9" w:rsidR="00A924BD" w:rsidRPr="00D86E8B" w:rsidRDefault="00A924BD" w:rsidP="00DA2E57">
            <w:pPr>
              <w:pStyle w:val="Normalpool"/>
              <w:numPr>
                <w:ilvl w:val="0"/>
                <w:numId w:val="17"/>
              </w:numPr>
              <w:spacing w:before="40" w:after="40"/>
              <w:ind w:left="341" w:hanging="284"/>
              <w:rPr>
                <w:kern w:val="2"/>
                <w:sz w:val="18"/>
                <w:szCs w:val="18"/>
              </w:rPr>
            </w:pPr>
            <w:r w:rsidRPr="00D86E8B">
              <w:rPr>
                <w:kern w:val="2"/>
                <w:sz w:val="18"/>
                <w:szCs w:val="18"/>
              </w:rPr>
              <w:t>Number of countries</w:t>
            </w:r>
            <w:r w:rsidR="00EC39D7">
              <w:rPr>
                <w:kern w:val="2"/>
                <w:sz w:val="18"/>
                <w:szCs w:val="18"/>
              </w:rPr>
              <w:t xml:space="preserve"> and</w:t>
            </w:r>
            <w:r w:rsidR="0037516A" w:rsidRPr="00D86E8B">
              <w:rPr>
                <w:kern w:val="2"/>
                <w:sz w:val="18"/>
                <w:szCs w:val="18"/>
              </w:rPr>
              <w:t xml:space="preserve"> </w:t>
            </w:r>
            <w:r w:rsidRPr="00D86E8B">
              <w:rPr>
                <w:kern w:val="2"/>
                <w:sz w:val="18"/>
                <w:szCs w:val="18"/>
              </w:rPr>
              <w:t>national, regional and subnational authorities</w:t>
            </w:r>
            <w:r w:rsidR="0037516A" w:rsidRPr="00D86E8B">
              <w:rPr>
                <w:kern w:val="2"/>
                <w:sz w:val="18"/>
                <w:szCs w:val="18"/>
              </w:rPr>
              <w:t xml:space="preserve"> </w:t>
            </w:r>
            <w:r w:rsidR="00EA3342">
              <w:rPr>
                <w:kern w:val="2"/>
                <w:sz w:val="18"/>
                <w:szCs w:val="18"/>
              </w:rPr>
              <w:t>that, as a result of</w:t>
            </w:r>
            <w:r w:rsidR="00EA3342" w:rsidRPr="00D86E8B">
              <w:rPr>
                <w:kern w:val="2"/>
                <w:sz w:val="18"/>
                <w:szCs w:val="18"/>
              </w:rPr>
              <w:t xml:space="preserve"> UNEP support</w:t>
            </w:r>
            <w:r w:rsidR="00EA3342">
              <w:rPr>
                <w:kern w:val="2"/>
                <w:sz w:val="18"/>
                <w:szCs w:val="18"/>
              </w:rPr>
              <w:t>, have</w:t>
            </w:r>
            <w:r w:rsidR="00EA3342" w:rsidRPr="00D86E8B">
              <w:rPr>
                <w:kern w:val="2"/>
                <w:sz w:val="18"/>
                <w:szCs w:val="18"/>
              </w:rPr>
              <w:t xml:space="preserve"> </w:t>
            </w:r>
            <w:r w:rsidRPr="00D86E8B">
              <w:rPr>
                <w:kern w:val="2"/>
                <w:sz w:val="18"/>
                <w:szCs w:val="18"/>
              </w:rPr>
              <w:t>strengthened capacity</w:t>
            </w:r>
            <w:r w:rsidR="0037516A" w:rsidRPr="00D86E8B">
              <w:rPr>
                <w:kern w:val="2"/>
                <w:sz w:val="18"/>
                <w:szCs w:val="18"/>
              </w:rPr>
              <w:t xml:space="preserve"> </w:t>
            </w:r>
            <w:r w:rsidRPr="00D86E8B">
              <w:rPr>
                <w:kern w:val="2"/>
                <w:sz w:val="18"/>
                <w:szCs w:val="18"/>
              </w:rPr>
              <w:t>to develop sound</w:t>
            </w:r>
            <w:r w:rsidR="0037516A" w:rsidRPr="00D86E8B">
              <w:rPr>
                <w:kern w:val="2"/>
                <w:sz w:val="18"/>
                <w:szCs w:val="18"/>
              </w:rPr>
              <w:t xml:space="preserve"> </w:t>
            </w:r>
            <w:r w:rsidRPr="00D86E8B">
              <w:rPr>
                <w:kern w:val="2"/>
                <w:sz w:val="18"/>
                <w:szCs w:val="18"/>
              </w:rPr>
              <w:t>environmental data,</w:t>
            </w:r>
            <w:r w:rsidR="0037516A" w:rsidRPr="00D86E8B">
              <w:rPr>
                <w:kern w:val="2"/>
                <w:sz w:val="18"/>
                <w:szCs w:val="18"/>
              </w:rPr>
              <w:t xml:space="preserve"> </w:t>
            </w:r>
            <w:r w:rsidRPr="00D86E8B">
              <w:rPr>
                <w:kern w:val="2"/>
                <w:sz w:val="18"/>
                <w:szCs w:val="18"/>
              </w:rPr>
              <w:t>statistics, scientific</w:t>
            </w:r>
            <w:r w:rsidR="0037516A" w:rsidRPr="00D86E8B">
              <w:rPr>
                <w:kern w:val="2"/>
                <w:sz w:val="18"/>
                <w:szCs w:val="18"/>
              </w:rPr>
              <w:t xml:space="preserve"> </w:t>
            </w:r>
            <w:r w:rsidRPr="00D86E8B">
              <w:rPr>
                <w:kern w:val="2"/>
                <w:sz w:val="18"/>
                <w:szCs w:val="18"/>
              </w:rPr>
              <w:t>assessments and early</w:t>
            </w:r>
            <w:r w:rsidR="0037516A" w:rsidRPr="00D86E8B">
              <w:rPr>
                <w:kern w:val="2"/>
                <w:sz w:val="18"/>
                <w:szCs w:val="18"/>
              </w:rPr>
              <w:t xml:space="preserve"> </w:t>
            </w:r>
            <w:r w:rsidRPr="00D86E8B">
              <w:rPr>
                <w:kern w:val="2"/>
                <w:sz w:val="18"/>
                <w:szCs w:val="18"/>
              </w:rPr>
              <w:t xml:space="preserve">warning systems </w:t>
            </w:r>
          </w:p>
        </w:tc>
        <w:tc>
          <w:tcPr>
            <w:tcW w:w="2744" w:type="dxa"/>
            <w:tcBorders>
              <w:top w:val="single" w:sz="12" w:space="0" w:color="auto"/>
            </w:tcBorders>
          </w:tcPr>
          <w:p w14:paraId="6A56E2B3" w14:textId="43D79312" w:rsidR="00A924BD" w:rsidRPr="00D86E8B" w:rsidRDefault="00A924BD" w:rsidP="00577622">
            <w:pPr>
              <w:pStyle w:val="Normalpool"/>
              <w:spacing w:before="40" w:after="40"/>
              <w:ind w:left="57"/>
              <w:rPr>
                <w:kern w:val="2"/>
                <w:sz w:val="18"/>
                <w:szCs w:val="18"/>
              </w:rPr>
            </w:pPr>
            <w:r w:rsidRPr="00D86E8B">
              <w:rPr>
                <w:kern w:val="2"/>
                <w:sz w:val="18"/>
                <w:szCs w:val="18"/>
              </w:rPr>
              <w:t xml:space="preserve">Climate </w:t>
            </w:r>
            <w:r w:rsidR="00F07408" w:rsidRPr="00D86E8B">
              <w:rPr>
                <w:kern w:val="2"/>
                <w:sz w:val="18"/>
                <w:szCs w:val="18"/>
              </w:rPr>
              <w:t>a</w:t>
            </w:r>
            <w:r w:rsidRPr="00D86E8B">
              <w:rPr>
                <w:kern w:val="2"/>
                <w:sz w:val="18"/>
                <w:szCs w:val="18"/>
              </w:rPr>
              <w:t>ction: 1.3</w:t>
            </w:r>
          </w:p>
          <w:p w14:paraId="2243DAE0" w14:textId="4031E405" w:rsidR="00A924BD" w:rsidRPr="00D86E8B" w:rsidRDefault="00A924BD" w:rsidP="00577622">
            <w:pPr>
              <w:pStyle w:val="Normalpool"/>
              <w:spacing w:before="40" w:after="40"/>
              <w:ind w:left="57"/>
              <w:rPr>
                <w:kern w:val="2"/>
                <w:sz w:val="18"/>
                <w:szCs w:val="18"/>
              </w:rPr>
            </w:pPr>
            <w:r w:rsidRPr="00D86E8B">
              <w:rPr>
                <w:kern w:val="2"/>
                <w:sz w:val="18"/>
                <w:szCs w:val="18"/>
              </w:rPr>
              <w:t xml:space="preserve">Nature </w:t>
            </w:r>
            <w:r w:rsidR="00F07408" w:rsidRPr="00D86E8B">
              <w:rPr>
                <w:kern w:val="2"/>
                <w:sz w:val="18"/>
                <w:szCs w:val="18"/>
              </w:rPr>
              <w:t>a</w:t>
            </w:r>
            <w:r w:rsidRPr="00D86E8B">
              <w:rPr>
                <w:kern w:val="2"/>
                <w:sz w:val="18"/>
                <w:szCs w:val="18"/>
              </w:rPr>
              <w:t>ction: 2.16</w:t>
            </w:r>
          </w:p>
          <w:p w14:paraId="6491DFDE" w14:textId="49B77573" w:rsidR="00A924BD" w:rsidRPr="00D86E8B" w:rsidRDefault="00A924BD" w:rsidP="001E6EE9">
            <w:pPr>
              <w:pStyle w:val="Normalpool"/>
              <w:spacing w:before="40" w:after="40"/>
              <w:ind w:left="57"/>
              <w:rPr>
                <w:kern w:val="2"/>
                <w:sz w:val="18"/>
                <w:szCs w:val="18"/>
              </w:rPr>
            </w:pPr>
            <w:r w:rsidRPr="00D86E8B">
              <w:rPr>
                <w:kern w:val="2"/>
                <w:sz w:val="18"/>
                <w:szCs w:val="18"/>
              </w:rPr>
              <w:t xml:space="preserve">Chemicals and </w:t>
            </w:r>
            <w:r w:rsidR="00F07408" w:rsidRPr="00D86E8B">
              <w:rPr>
                <w:kern w:val="2"/>
                <w:sz w:val="18"/>
                <w:szCs w:val="18"/>
              </w:rPr>
              <w:t>p</w:t>
            </w:r>
            <w:r w:rsidRPr="00D86E8B">
              <w:rPr>
                <w:kern w:val="2"/>
                <w:sz w:val="18"/>
                <w:szCs w:val="18"/>
              </w:rPr>
              <w:t xml:space="preserve">ollution </w:t>
            </w:r>
            <w:r w:rsidR="00F07408" w:rsidRPr="00D86E8B">
              <w:rPr>
                <w:kern w:val="2"/>
                <w:sz w:val="18"/>
                <w:szCs w:val="18"/>
              </w:rPr>
              <w:t>a</w:t>
            </w:r>
            <w:r w:rsidRPr="00D86E8B">
              <w:rPr>
                <w:kern w:val="2"/>
                <w:sz w:val="18"/>
                <w:szCs w:val="18"/>
              </w:rPr>
              <w:t>ction:</w:t>
            </w:r>
            <w:r w:rsidR="001E6EE9" w:rsidRPr="00D86E8B">
              <w:rPr>
                <w:kern w:val="2"/>
                <w:sz w:val="18"/>
                <w:szCs w:val="18"/>
              </w:rPr>
              <w:t xml:space="preserve"> </w:t>
            </w:r>
            <w:r w:rsidRPr="00D86E8B">
              <w:rPr>
                <w:kern w:val="2"/>
                <w:sz w:val="18"/>
                <w:szCs w:val="18"/>
              </w:rPr>
              <w:t>3.13</w:t>
            </w:r>
          </w:p>
        </w:tc>
        <w:tc>
          <w:tcPr>
            <w:tcW w:w="2743" w:type="dxa"/>
            <w:tcBorders>
              <w:top w:val="single" w:sz="12" w:space="0" w:color="auto"/>
            </w:tcBorders>
          </w:tcPr>
          <w:p w14:paraId="6037A3F1" w14:textId="1E218AEE" w:rsidR="00A924BD" w:rsidRPr="00852167" w:rsidRDefault="00A924BD" w:rsidP="00577622">
            <w:pPr>
              <w:pStyle w:val="Normalpool"/>
              <w:spacing w:before="40" w:after="40"/>
              <w:ind w:left="57"/>
              <w:rPr>
                <w:kern w:val="2"/>
                <w:sz w:val="18"/>
                <w:szCs w:val="18"/>
              </w:rPr>
            </w:pPr>
            <w:r w:rsidRPr="00852167">
              <w:rPr>
                <w:kern w:val="2"/>
                <w:sz w:val="18"/>
                <w:szCs w:val="18"/>
              </w:rPr>
              <w:t xml:space="preserve">December 2021 </w:t>
            </w:r>
            <w:r w:rsidR="00BE4A05" w:rsidRPr="00852167">
              <w:rPr>
                <w:kern w:val="2"/>
                <w:sz w:val="18"/>
                <w:szCs w:val="18"/>
              </w:rPr>
              <w:t>b</w:t>
            </w:r>
            <w:r w:rsidRPr="00852167">
              <w:rPr>
                <w:kern w:val="2"/>
                <w:sz w:val="18"/>
                <w:szCs w:val="18"/>
              </w:rPr>
              <w:t>aseline</w:t>
            </w:r>
            <w:r w:rsidR="008839B4" w:rsidRPr="00852167">
              <w:rPr>
                <w:kern w:val="2"/>
                <w:sz w:val="18"/>
                <w:szCs w:val="18"/>
              </w:rPr>
              <w:t>:</w:t>
            </w:r>
            <w:r w:rsidRPr="00852167">
              <w:rPr>
                <w:kern w:val="2"/>
                <w:sz w:val="18"/>
                <w:szCs w:val="18"/>
              </w:rPr>
              <w:t xml:space="preserve"> (tbc)</w:t>
            </w:r>
          </w:p>
          <w:p w14:paraId="7D6FFA2B" w14:textId="5A596A7E" w:rsidR="00A924BD" w:rsidRPr="00852167" w:rsidRDefault="00A924BD" w:rsidP="00577622">
            <w:pPr>
              <w:pStyle w:val="Normalpool"/>
              <w:spacing w:before="40" w:after="40"/>
              <w:ind w:left="57"/>
              <w:rPr>
                <w:kern w:val="2"/>
                <w:sz w:val="18"/>
                <w:szCs w:val="18"/>
              </w:rPr>
            </w:pPr>
            <w:r w:rsidRPr="00852167">
              <w:rPr>
                <w:kern w:val="2"/>
                <w:sz w:val="18"/>
                <w:szCs w:val="18"/>
              </w:rPr>
              <w:t>Progress expected by December</w:t>
            </w:r>
            <w:r w:rsidR="001E6EE9" w:rsidRPr="00852167">
              <w:rPr>
                <w:kern w:val="2"/>
                <w:sz w:val="18"/>
                <w:szCs w:val="18"/>
              </w:rPr>
              <w:t xml:space="preserve"> </w:t>
            </w:r>
            <w:r w:rsidRPr="00852167">
              <w:rPr>
                <w:kern w:val="2"/>
                <w:sz w:val="18"/>
                <w:szCs w:val="18"/>
              </w:rPr>
              <w:t>2022: +10</w:t>
            </w:r>
          </w:p>
          <w:p w14:paraId="4B4624EF" w14:textId="3AC12440" w:rsidR="00A924BD" w:rsidRPr="00852167" w:rsidRDefault="00A924BD" w:rsidP="001E6EE9">
            <w:pPr>
              <w:pStyle w:val="Normalpool"/>
              <w:spacing w:before="40" w:after="40"/>
              <w:ind w:left="57"/>
              <w:rPr>
                <w:kern w:val="2"/>
                <w:sz w:val="18"/>
                <w:szCs w:val="18"/>
              </w:rPr>
            </w:pPr>
            <w:r w:rsidRPr="00852167">
              <w:rPr>
                <w:kern w:val="2"/>
                <w:sz w:val="18"/>
                <w:szCs w:val="18"/>
              </w:rPr>
              <w:t>Progress expected by December</w:t>
            </w:r>
            <w:r w:rsidR="001E6EE9" w:rsidRPr="00852167">
              <w:rPr>
                <w:kern w:val="2"/>
                <w:sz w:val="18"/>
                <w:szCs w:val="18"/>
              </w:rPr>
              <w:t xml:space="preserve"> </w:t>
            </w:r>
            <w:r w:rsidRPr="00852167">
              <w:rPr>
                <w:kern w:val="2"/>
                <w:sz w:val="18"/>
                <w:szCs w:val="18"/>
              </w:rPr>
              <w:t>2023: +15</w:t>
            </w:r>
          </w:p>
        </w:tc>
        <w:tc>
          <w:tcPr>
            <w:tcW w:w="3191" w:type="dxa"/>
            <w:tcBorders>
              <w:top w:val="single" w:sz="12" w:space="0" w:color="auto"/>
            </w:tcBorders>
          </w:tcPr>
          <w:p w14:paraId="5D03C422" w14:textId="15824155" w:rsidR="00A924BD" w:rsidRPr="00852167" w:rsidRDefault="00A924BD" w:rsidP="001E6EE9">
            <w:pPr>
              <w:pStyle w:val="Normalpool"/>
              <w:spacing w:before="40" w:after="40"/>
              <w:ind w:left="57"/>
              <w:rPr>
                <w:kern w:val="2"/>
                <w:sz w:val="18"/>
                <w:szCs w:val="18"/>
              </w:rPr>
            </w:pPr>
            <w:r w:rsidRPr="00852167">
              <w:rPr>
                <w:kern w:val="2"/>
                <w:sz w:val="18"/>
                <w:szCs w:val="18"/>
              </w:rPr>
              <w:t>Number of countries</w:t>
            </w:r>
            <w:r w:rsidR="00B1622E" w:rsidRPr="00852167">
              <w:rPr>
                <w:kern w:val="2"/>
                <w:sz w:val="18"/>
                <w:szCs w:val="18"/>
              </w:rPr>
              <w:t xml:space="preserve"> </w:t>
            </w:r>
            <w:r w:rsidR="00EC39D7" w:rsidRPr="00852167">
              <w:rPr>
                <w:kern w:val="2"/>
                <w:sz w:val="18"/>
                <w:szCs w:val="18"/>
              </w:rPr>
              <w:t>and</w:t>
            </w:r>
            <w:r w:rsidRPr="00852167">
              <w:rPr>
                <w:kern w:val="2"/>
                <w:sz w:val="18"/>
                <w:szCs w:val="18"/>
              </w:rPr>
              <w:t xml:space="preserve"> national,</w:t>
            </w:r>
            <w:r w:rsidR="001E6EE9" w:rsidRPr="00852167">
              <w:rPr>
                <w:kern w:val="2"/>
                <w:sz w:val="18"/>
                <w:szCs w:val="18"/>
              </w:rPr>
              <w:t xml:space="preserve"> </w:t>
            </w:r>
            <w:r w:rsidRPr="00852167">
              <w:rPr>
                <w:kern w:val="2"/>
                <w:sz w:val="18"/>
                <w:szCs w:val="18"/>
              </w:rPr>
              <w:t>regional and subnational authorities</w:t>
            </w:r>
            <w:r w:rsidR="001E6EE9" w:rsidRPr="00852167">
              <w:rPr>
                <w:kern w:val="2"/>
                <w:sz w:val="18"/>
                <w:szCs w:val="18"/>
              </w:rPr>
              <w:t xml:space="preserve"> </w:t>
            </w:r>
            <w:r w:rsidRPr="00852167">
              <w:rPr>
                <w:kern w:val="2"/>
                <w:sz w:val="18"/>
                <w:szCs w:val="18"/>
              </w:rPr>
              <w:t>(bilateral, multilateral, global, regional</w:t>
            </w:r>
            <w:r w:rsidR="001E6EE9" w:rsidRPr="00852167">
              <w:rPr>
                <w:kern w:val="2"/>
                <w:sz w:val="18"/>
                <w:szCs w:val="18"/>
              </w:rPr>
              <w:t xml:space="preserve"> </w:t>
            </w:r>
            <w:r w:rsidRPr="00852167">
              <w:rPr>
                <w:kern w:val="2"/>
                <w:sz w:val="18"/>
                <w:szCs w:val="18"/>
              </w:rPr>
              <w:t xml:space="preserve">and local) that </w:t>
            </w:r>
            <w:r w:rsidR="004C7B0A" w:rsidRPr="00852167">
              <w:rPr>
                <w:kern w:val="2"/>
                <w:sz w:val="18"/>
                <w:szCs w:val="18"/>
              </w:rPr>
              <w:t xml:space="preserve">have </w:t>
            </w:r>
            <w:r w:rsidRPr="00852167">
              <w:rPr>
                <w:kern w:val="2"/>
                <w:sz w:val="18"/>
                <w:szCs w:val="18"/>
              </w:rPr>
              <w:t>develop</w:t>
            </w:r>
            <w:r w:rsidR="004C7B0A" w:rsidRPr="00852167">
              <w:rPr>
                <w:kern w:val="2"/>
                <w:sz w:val="18"/>
                <w:szCs w:val="18"/>
              </w:rPr>
              <w:t>ed</w:t>
            </w:r>
            <w:r w:rsidR="00251109" w:rsidRPr="00852167">
              <w:rPr>
                <w:kern w:val="2"/>
                <w:sz w:val="18"/>
                <w:szCs w:val="18"/>
              </w:rPr>
              <w:t xml:space="preserve"> sound environmental</w:t>
            </w:r>
            <w:r w:rsidRPr="00852167">
              <w:rPr>
                <w:kern w:val="2"/>
                <w:sz w:val="18"/>
                <w:szCs w:val="18"/>
              </w:rPr>
              <w:t xml:space="preserve"> data, statistics,</w:t>
            </w:r>
            <w:r w:rsidR="001E6EE9" w:rsidRPr="00852167">
              <w:rPr>
                <w:kern w:val="2"/>
                <w:sz w:val="18"/>
                <w:szCs w:val="18"/>
              </w:rPr>
              <w:t xml:space="preserve"> </w:t>
            </w:r>
            <w:r w:rsidR="00251109" w:rsidRPr="00852167">
              <w:rPr>
                <w:kern w:val="2"/>
                <w:sz w:val="18"/>
                <w:szCs w:val="18"/>
              </w:rPr>
              <w:t>scientific assessment and</w:t>
            </w:r>
            <w:r w:rsidRPr="00852167">
              <w:rPr>
                <w:kern w:val="2"/>
                <w:sz w:val="18"/>
                <w:szCs w:val="18"/>
              </w:rPr>
              <w:t xml:space="preserve"> early</w:t>
            </w:r>
            <w:r w:rsidR="001E6EE9" w:rsidRPr="00852167">
              <w:rPr>
                <w:kern w:val="2"/>
                <w:sz w:val="18"/>
                <w:szCs w:val="18"/>
              </w:rPr>
              <w:t xml:space="preserve"> </w:t>
            </w:r>
            <w:r w:rsidRPr="00852167">
              <w:rPr>
                <w:kern w:val="2"/>
                <w:sz w:val="18"/>
                <w:szCs w:val="18"/>
              </w:rPr>
              <w:t>warning systems</w:t>
            </w:r>
            <w:r w:rsidR="004C7B0A" w:rsidRPr="00852167">
              <w:rPr>
                <w:kern w:val="2"/>
                <w:sz w:val="18"/>
                <w:szCs w:val="18"/>
              </w:rPr>
              <w:t xml:space="preserve"> with UNEP support</w:t>
            </w:r>
          </w:p>
        </w:tc>
        <w:tc>
          <w:tcPr>
            <w:tcW w:w="1930" w:type="dxa"/>
            <w:tcBorders>
              <w:top w:val="single" w:sz="12" w:space="0" w:color="auto"/>
            </w:tcBorders>
          </w:tcPr>
          <w:p w14:paraId="5A76818D" w14:textId="500650C2" w:rsidR="00A924BD" w:rsidRPr="00D86E8B" w:rsidRDefault="00A924BD" w:rsidP="004C7B0A">
            <w:pPr>
              <w:pStyle w:val="Normalpool"/>
              <w:numPr>
                <w:ilvl w:val="0"/>
                <w:numId w:val="18"/>
              </w:numPr>
              <w:spacing w:before="40" w:after="40"/>
              <w:ind w:left="227" w:hanging="170"/>
              <w:rPr>
                <w:kern w:val="2"/>
                <w:sz w:val="18"/>
                <w:szCs w:val="18"/>
              </w:rPr>
            </w:pPr>
            <w:r w:rsidRPr="00D86E8B">
              <w:rPr>
                <w:kern w:val="2"/>
                <w:sz w:val="18"/>
                <w:szCs w:val="18"/>
              </w:rPr>
              <w:t>Country/regional and</w:t>
            </w:r>
            <w:r w:rsidR="001E6EE9" w:rsidRPr="00D86E8B">
              <w:rPr>
                <w:kern w:val="2"/>
                <w:sz w:val="18"/>
                <w:szCs w:val="18"/>
              </w:rPr>
              <w:t xml:space="preserve"> </w:t>
            </w:r>
            <w:r w:rsidRPr="00D86E8B">
              <w:rPr>
                <w:kern w:val="2"/>
                <w:sz w:val="18"/>
                <w:szCs w:val="18"/>
              </w:rPr>
              <w:t>subnational</w:t>
            </w:r>
            <w:r w:rsidR="001E6EE9" w:rsidRPr="00D86E8B">
              <w:rPr>
                <w:kern w:val="2"/>
                <w:sz w:val="18"/>
                <w:szCs w:val="18"/>
              </w:rPr>
              <w:t xml:space="preserve"> </w:t>
            </w:r>
            <w:r w:rsidRPr="00D86E8B">
              <w:rPr>
                <w:kern w:val="2"/>
                <w:sz w:val="18"/>
                <w:szCs w:val="18"/>
              </w:rPr>
              <w:t>websites/platforms</w:t>
            </w:r>
            <w:r w:rsidR="001E6EE9" w:rsidRPr="00D86E8B">
              <w:rPr>
                <w:kern w:val="2"/>
                <w:sz w:val="18"/>
                <w:szCs w:val="18"/>
              </w:rPr>
              <w:t xml:space="preserve"> </w:t>
            </w:r>
            <w:r w:rsidRPr="00D86E8B">
              <w:rPr>
                <w:kern w:val="2"/>
                <w:sz w:val="18"/>
                <w:szCs w:val="18"/>
              </w:rPr>
              <w:t>and reports</w:t>
            </w:r>
          </w:p>
          <w:p w14:paraId="56E10F13" w14:textId="44D2DDE5" w:rsidR="002C7EBB" w:rsidRPr="00D86E8B" w:rsidRDefault="00A924BD" w:rsidP="004C7B0A">
            <w:pPr>
              <w:pStyle w:val="Normalpool"/>
              <w:numPr>
                <w:ilvl w:val="0"/>
                <w:numId w:val="18"/>
              </w:numPr>
              <w:spacing w:before="40" w:after="40"/>
              <w:ind w:left="227" w:hanging="170"/>
              <w:rPr>
                <w:kern w:val="2"/>
                <w:sz w:val="18"/>
                <w:szCs w:val="18"/>
              </w:rPr>
            </w:pPr>
            <w:r w:rsidRPr="00D86E8B">
              <w:rPr>
                <w:kern w:val="2"/>
                <w:sz w:val="18"/>
                <w:szCs w:val="18"/>
              </w:rPr>
              <w:t xml:space="preserve">UNEP </w:t>
            </w:r>
            <w:r w:rsidR="00F07408" w:rsidRPr="00D86E8B">
              <w:rPr>
                <w:kern w:val="2"/>
                <w:sz w:val="18"/>
                <w:szCs w:val="18"/>
              </w:rPr>
              <w:t>Sustainable Development Goal</w:t>
            </w:r>
            <w:r w:rsidRPr="00D86E8B">
              <w:rPr>
                <w:kern w:val="2"/>
                <w:sz w:val="18"/>
                <w:szCs w:val="18"/>
              </w:rPr>
              <w:t xml:space="preserve"> database</w:t>
            </w:r>
            <w:r w:rsidR="001E6EE9" w:rsidRPr="00D86E8B">
              <w:rPr>
                <w:kern w:val="2"/>
                <w:sz w:val="18"/>
                <w:szCs w:val="18"/>
              </w:rPr>
              <w:t xml:space="preserve"> </w:t>
            </w:r>
          </w:p>
          <w:p w14:paraId="748827FC" w14:textId="689783FD" w:rsidR="00A924BD" w:rsidRPr="00D86E8B" w:rsidRDefault="00A924BD" w:rsidP="004C7B0A">
            <w:pPr>
              <w:pStyle w:val="Normalpool"/>
              <w:numPr>
                <w:ilvl w:val="0"/>
                <w:numId w:val="18"/>
              </w:numPr>
              <w:spacing w:before="40" w:after="40"/>
              <w:ind w:left="227" w:hanging="170"/>
              <w:rPr>
                <w:kern w:val="2"/>
                <w:sz w:val="18"/>
                <w:szCs w:val="18"/>
              </w:rPr>
            </w:pPr>
            <w:r w:rsidRPr="00D86E8B">
              <w:rPr>
                <w:kern w:val="2"/>
                <w:sz w:val="18"/>
                <w:szCs w:val="18"/>
              </w:rPr>
              <w:t>World Environment</w:t>
            </w:r>
            <w:r w:rsidR="001E6EE9" w:rsidRPr="00D86E8B">
              <w:rPr>
                <w:kern w:val="2"/>
                <w:sz w:val="18"/>
                <w:szCs w:val="18"/>
              </w:rPr>
              <w:t xml:space="preserve"> </w:t>
            </w:r>
            <w:r w:rsidRPr="00D86E8B">
              <w:rPr>
                <w:kern w:val="2"/>
                <w:sz w:val="18"/>
                <w:szCs w:val="18"/>
              </w:rPr>
              <w:t>Situation Room and</w:t>
            </w:r>
            <w:r w:rsidR="001E6EE9" w:rsidRPr="00D86E8B">
              <w:rPr>
                <w:kern w:val="2"/>
                <w:sz w:val="18"/>
                <w:szCs w:val="18"/>
              </w:rPr>
              <w:t xml:space="preserve"> </w:t>
            </w:r>
            <w:r w:rsidRPr="00D86E8B">
              <w:rPr>
                <w:kern w:val="2"/>
                <w:sz w:val="18"/>
                <w:szCs w:val="18"/>
              </w:rPr>
              <w:t>other UNEP online</w:t>
            </w:r>
            <w:r w:rsidR="001E6EE9" w:rsidRPr="00D86E8B">
              <w:rPr>
                <w:kern w:val="2"/>
                <w:sz w:val="18"/>
                <w:szCs w:val="18"/>
              </w:rPr>
              <w:t xml:space="preserve"> </w:t>
            </w:r>
            <w:r w:rsidRPr="00D86E8B">
              <w:rPr>
                <w:kern w:val="2"/>
                <w:sz w:val="18"/>
                <w:szCs w:val="18"/>
              </w:rPr>
              <w:t>platforms</w:t>
            </w:r>
          </w:p>
        </w:tc>
        <w:tc>
          <w:tcPr>
            <w:tcW w:w="1489" w:type="dxa"/>
            <w:tcBorders>
              <w:top w:val="single" w:sz="12" w:space="0" w:color="auto"/>
            </w:tcBorders>
          </w:tcPr>
          <w:p w14:paraId="4E29C782" w14:textId="77777777" w:rsidR="00A924BD" w:rsidRPr="00D86E8B" w:rsidRDefault="00A924BD" w:rsidP="00577622">
            <w:pPr>
              <w:pStyle w:val="Normalpool"/>
              <w:spacing w:before="40" w:after="40"/>
              <w:ind w:left="57"/>
              <w:rPr>
                <w:kern w:val="2"/>
                <w:sz w:val="18"/>
                <w:szCs w:val="18"/>
              </w:rPr>
            </w:pPr>
            <w:r w:rsidRPr="00D86E8B">
              <w:rPr>
                <w:kern w:val="2"/>
                <w:sz w:val="18"/>
                <w:szCs w:val="18"/>
              </w:rPr>
              <w:t>1.5.3</w:t>
            </w:r>
          </w:p>
          <w:p w14:paraId="33D79307" w14:textId="77777777" w:rsidR="00A924BD" w:rsidRPr="00D86E8B" w:rsidRDefault="00A924BD" w:rsidP="00577622">
            <w:pPr>
              <w:pStyle w:val="Normalpool"/>
              <w:spacing w:before="40" w:after="40"/>
              <w:ind w:left="57"/>
              <w:rPr>
                <w:kern w:val="2"/>
                <w:sz w:val="18"/>
                <w:szCs w:val="18"/>
              </w:rPr>
            </w:pPr>
            <w:r w:rsidRPr="00D86E8B">
              <w:rPr>
                <w:kern w:val="2"/>
                <w:sz w:val="18"/>
                <w:szCs w:val="18"/>
              </w:rPr>
              <w:t>4.7.1</w:t>
            </w:r>
          </w:p>
          <w:p w14:paraId="70305459" w14:textId="77777777" w:rsidR="00A924BD" w:rsidRPr="00D86E8B" w:rsidRDefault="00A924BD" w:rsidP="00577622">
            <w:pPr>
              <w:pStyle w:val="Normalpool"/>
              <w:spacing w:before="40" w:after="40"/>
              <w:ind w:left="57"/>
              <w:rPr>
                <w:kern w:val="2"/>
                <w:sz w:val="18"/>
                <w:szCs w:val="18"/>
              </w:rPr>
            </w:pPr>
            <w:r w:rsidRPr="00D86E8B">
              <w:rPr>
                <w:kern w:val="2"/>
                <w:sz w:val="18"/>
                <w:szCs w:val="18"/>
              </w:rPr>
              <w:t>11.b.1/2</w:t>
            </w:r>
          </w:p>
          <w:p w14:paraId="0920CE40" w14:textId="77777777" w:rsidR="00A924BD" w:rsidRPr="00D86E8B" w:rsidRDefault="00A924BD" w:rsidP="00577622">
            <w:pPr>
              <w:pStyle w:val="Normalpool"/>
              <w:spacing w:before="40" w:after="40"/>
              <w:ind w:left="57"/>
              <w:rPr>
                <w:kern w:val="2"/>
                <w:sz w:val="18"/>
                <w:szCs w:val="18"/>
              </w:rPr>
            </w:pPr>
            <w:r w:rsidRPr="00D86E8B">
              <w:rPr>
                <w:kern w:val="2"/>
                <w:sz w:val="18"/>
                <w:szCs w:val="18"/>
              </w:rPr>
              <w:t>12.1.1 13.2.1</w:t>
            </w:r>
          </w:p>
          <w:p w14:paraId="5615513E" w14:textId="786AC363" w:rsidR="00A924BD" w:rsidRPr="00D86E8B" w:rsidRDefault="00A924BD" w:rsidP="00577622">
            <w:pPr>
              <w:pStyle w:val="Normalpool"/>
              <w:spacing w:before="40" w:after="40"/>
              <w:ind w:left="57"/>
              <w:rPr>
                <w:kern w:val="2"/>
                <w:sz w:val="18"/>
                <w:szCs w:val="18"/>
              </w:rPr>
            </w:pPr>
            <w:r w:rsidRPr="00D86E8B">
              <w:rPr>
                <w:kern w:val="2"/>
                <w:sz w:val="18"/>
                <w:szCs w:val="18"/>
              </w:rPr>
              <w:t>12.8.1, (b), (c)</w:t>
            </w:r>
            <w:r w:rsidR="005D1670" w:rsidRPr="00D86E8B">
              <w:rPr>
                <w:kern w:val="2"/>
                <w:sz w:val="18"/>
                <w:szCs w:val="18"/>
              </w:rPr>
              <w:t xml:space="preserve"> </w:t>
            </w:r>
            <w:r w:rsidRPr="00D86E8B">
              <w:rPr>
                <w:kern w:val="2"/>
                <w:sz w:val="18"/>
                <w:szCs w:val="18"/>
              </w:rPr>
              <w:t>and (d) 12.6.1</w:t>
            </w:r>
          </w:p>
          <w:p w14:paraId="0ADA90EB" w14:textId="77777777" w:rsidR="00A924BD" w:rsidRPr="00D86E8B" w:rsidRDefault="00A924BD" w:rsidP="00577622">
            <w:pPr>
              <w:pStyle w:val="Normalpool"/>
              <w:spacing w:before="40" w:after="40"/>
              <w:ind w:left="57"/>
              <w:rPr>
                <w:kern w:val="2"/>
                <w:sz w:val="18"/>
                <w:szCs w:val="18"/>
              </w:rPr>
            </w:pPr>
            <w:r w:rsidRPr="00D86E8B">
              <w:rPr>
                <w:kern w:val="2"/>
                <w:sz w:val="18"/>
                <w:szCs w:val="18"/>
              </w:rPr>
              <w:t>13.a</w:t>
            </w:r>
          </w:p>
          <w:p w14:paraId="7DF62F3B" w14:textId="77777777" w:rsidR="00A924BD" w:rsidRPr="00D86E8B" w:rsidRDefault="00A924BD" w:rsidP="00577622">
            <w:pPr>
              <w:pStyle w:val="Normalpool"/>
              <w:spacing w:before="40" w:after="40"/>
              <w:ind w:left="57"/>
              <w:rPr>
                <w:kern w:val="2"/>
                <w:sz w:val="18"/>
                <w:szCs w:val="18"/>
              </w:rPr>
            </w:pPr>
            <w:r w:rsidRPr="00D86E8B">
              <w:rPr>
                <w:kern w:val="2"/>
                <w:sz w:val="18"/>
                <w:szCs w:val="18"/>
              </w:rPr>
              <w:t>13.b.1</w:t>
            </w:r>
          </w:p>
          <w:p w14:paraId="2672F45F" w14:textId="687EDC8C" w:rsidR="00A924BD" w:rsidRPr="00D86E8B" w:rsidRDefault="00A924BD" w:rsidP="00577622">
            <w:pPr>
              <w:pStyle w:val="Normalpool"/>
              <w:spacing w:before="40" w:after="40"/>
              <w:ind w:left="57"/>
              <w:rPr>
                <w:kern w:val="2"/>
                <w:sz w:val="18"/>
                <w:szCs w:val="18"/>
              </w:rPr>
            </w:pPr>
            <w:r w:rsidRPr="00D86E8B">
              <w:rPr>
                <w:kern w:val="2"/>
                <w:sz w:val="18"/>
                <w:szCs w:val="18"/>
              </w:rPr>
              <w:t>17.16.1</w:t>
            </w:r>
          </w:p>
        </w:tc>
      </w:tr>
      <w:tr w:rsidR="00DF2D21" w:rsidRPr="00D86E8B" w14:paraId="70161DBF" w14:textId="77777777" w:rsidTr="00A924BD">
        <w:trPr>
          <w:trHeight w:val="57"/>
          <w:jc w:val="right"/>
        </w:trPr>
        <w:tc>
          <w:tcPr>
            <w:tcW w:w="2323" w:type="dxa"/>
          </w:tcPr>
          <w:p w14:paraId="253EE4E2" w14:textId="0D4DEB7C" w:rsidR="00DF2D21" w:rsidRPr="00D86E8B" w:rsidRDefault="00DF2D21" w:rsidP="00DA2E57">
            <w:pPr>
              <w:pStyle w:val="Normalpool"/>
              <w:numPr>
                <w:ilvl w:val="0"/>
                <w:numId w:val="17"/>
              </w:numPr>
              <w:spacing w:before="40" w:after="40"/>
              <w:ind w:left="341" w:hanging="284"/>
              <w:rPr>
                <w:kern w:val="2"/>
                <w:sz w:val="18"/>
                <w:szCs w:val="18"/>
              </w:rPr>
            </w:pPr>
            <w:r w:rsidRPr="00D86E8B">
              <w:rPr>
                <w:kern w:val="2"/>
                <w:sz w:val="18"/>
                <w:szCs w:val="18"/>
              </w:rPr>
              <w:t>Number of relevant global, regional and national for</w:t>
            </w:r>
            <w:r w:rsidR="003A6D88">
              <w:rPr>
                <w:kern w:val="2"/>
                <w:sz w:val="18"/>
                <w:szCs w:val="18"/>
              </w:rPr>
              <w:t>ums</w:t>
            </w:r>
            <w:r w:rsidRPr="00D86E8B">
              <w:rPr>
                <w:kern w:val="2"/>
                <w:sz w:val="18"/>
                <w:szCs w:val="18"/>
              </w:rPr>
              <w:t xml:space="preserve">, </w:t>
            </w:r>
            <w:r w:rsidRPr="00852167">
              <w:rPr>
                <w:kern w:val="2"/>
                <w:sz w:val="18"/>
                <w:szCs w:val="18"/>
              </w:rPr>
              <w:t xml:space="preserve">institutions and </w:t>
            </w:r>
            <w:r w:rsidR="003A6D88" w:rsidRPr="00852167">
              <w:rPr>
                <w:kern w:val="2"/>
                <w:sz w:val="18"/>
                <w:szCs w:val="18"/>
              </w:rPr>
              <w:t>G</w:t>
            </w:r>
            <w:r w:rsidRPr="00852167">
              <w:rPr>
                <w:kern w:val="2"/>
                <w:sz w:val="18"/>
                <w:szCs w:val="18"/>
              </w:rPr>
              <w:t>overnments using data, statistics, scientific assessments</w:t>
            </w:r>
            <w:r w:rsidR="005B766E" w:rsidRPr="00852167">
              <w:rPr>
                <w:kern w:val="2"/>
                <w:sz w:val="18"/>
                <w:szCs w:val="18"/>
              </w:rPr>
              <w:t xml:space="preserve"> and</w:t>
            </w:r>
            <w:r w:rsidRPr="00852167">
              <w:rPr>
                <w:kern w:val="2"/>
                <w:sz w:val="18"/>
                <w:szCs w:val="18"/>
              </w:rPr>
              <w:t xml:space="preserve"> early warning and foresight</w:t>
            </w:r>
            <w:r w:rsidR="006865D7" w:rsidRPr="00852167">
              <w:rPr>
                <w:kern w:val="2"/>
                <w:sz w:val="18"/>
                <w:szCs w:val="18"/>
              </w:rPr>
              <w:t xml:space="preserve"> systems</w:t>
            </w:r>
            <w:r w:rsidRPr="00852167">
              <w:rPr>
                <w:kern w:val="2"/>
                <w:sz w:val="18"/>
                <w:szCs w:val="18"/>
              </w:rPr>
              <w:t xml:space="preserve"> provided by UNEP for cataly</w:t>
            </w:r>
            <w:r w:rsidR="003A6D88" w:rsidRPr="00852167">
              <w:rPr>
                <w:kern w:val="2"/>
                <w:sz w:val="18"/>
                <w:szCs w:val="18"/>
              </w:rPr>
              <w:t>s</w:t>
            </w:r>
            <w:r w:rsidRPr="00852167">
              <w:rPr>
                <w:kern w:val="2"/>
                <w:sz w:val="18"/>
                <w:szCs w:val="18"/>
              </w:rPr>
              <w:t>ing policymaking and actio</w:t>
            </w:r>
            <w:r w:rsidRPr="00D86E8B">
              <w:rPr>
                <w:kern w:val="2"/>
                <w:sz w:val="18"/>
                <w:szCs w:val="18"/>
              </w:rPr>
              <w:t>n</w:t>
            </w:r>
          </w:p>
        </w:tc>
        <w:tc>
          <w:tcPr>
            <w:tcW w:w="2744" w:type="dxa"/>
          </w:tcPr>
          <w:p w14:paraId="78DF72C3" w14:textId="014FBDEE" w:rsidR="00DF2D21" w:rsidRPr="00D86E8B" w:rsidRDefault="00DF2D21" w:rsidP="00577622">
            <w:pPr>
              <w:pStyle w:val="Normalpool"/>
              <w:spacing w:before="40" w:after="40"/>
              <w:ind w:left="57"/>
              <w:rPr>
                <w:kern w:val="2"/>
                <w:sz w:val="18"/>
                <w:szCs w:val="18"/>
              </w:rPr>
            </w:pPr>
            <w:r w:rsidRPr="00D86E8B">
              <w:rPr>
                <w:kern w:val="2"/>
                <w:sz w:val="18"/>
                <w:szCs w:val="18"/>
              </w:rPr>
              <w:t xml:space="preserve">Climate </w:t>
            </w:r>
            <w:r w:rsidR="003A6D88">
              <w:rPr>
                <w:kern w:val="2"/>
                <w:sz w:val="18"/>
                <w:szCs w:val="18"/>
              </w:rPr>
              <w:t>a</w:t>
            </w:r>
            <w:r w:rsidRPr="00D86E8B">
              <w:rPr>
                <w:kern w:val="2"/>
                <w:sz w:val="18"/>
                <w:szCs w:val="18"/>
              </w:rPr>
              <w:t>ction: 1.1</w:t>
            </w:r>
          </w:p>
          <w:p w14:paraId="290E5EFC" w14:textId="6B360AAE" w:rsidR="00DF2D21" w:rsidRPr="00D86E8B" w:rsidRDefault="00DF2D21" w:rsidP="00577622">
            <w:pPr>
              <w:pStyle w:val="Normalpool"/>
              <w:spacing w:before="40" w:after="40"/>
              <w:ind w:left="57"/>
              <w:rPr>
                <w:kern w:val="2"/>
                <w:sz w:val="18"/>
                <w:szCs w:val="18"/>
              </w:rPr>
            </w:pPr>
            <w:r w:rsidRPr="00D86E8B">
              <w:rPr>
                <w:kern w:val="2"/>
                <w:sz w:val="18"/>
                <w:szCs w:val="18"/>
              </w:rPr>
              <w:t xml:space="preserve">Nature </w:t>
            </w:r>
            <w:r w:rsidR="003A6D88">
              <w:rPr>
                <w:kern w:val="2"/>
                <w:sz w:val="18"/>
                <w:szCs w:val="18"/>
              </w:rPr>
              <w:t>a</w:t>
            </w:r>
            <w:r w:rsidRPr="00D86E8B">
              <w:rPr>
                <w:kern w:val="2"/>
                <w:sz w:val="18"/>
                <w:szCs w:val="18"/>
              </w:rPr>
              <w:t>ction: 2.15, 2.3, 2.7,</w:t>
            </w:r>
            <w:r w:rsidR="001E6EE9" w:rsidRPr="00D86E8B">
              <w:rPr>
                <w:kern w:val="2"/>
                <w:sz w:val="18"/>
                <w:szCs w:val="18"/>
              </w:rPr>
              <w:t xml:space="preserve"> </w:t>
            </w:r>
            <w:r w:rsidRPr="00D86E8B">
              <w:rPr>
                <w:kern w:val="2"/>
                <w:sz w:val="18"/>
                <w:szCs w:val="18"/>
              </w:rPr>
              <w:t>2.14</w:t>
            </w:r>
          </w:p>
          <w:p w14:paraId="275EBAEC" w14:textId="4D2FE962" w:rsidR="00DF2D21" w:rsidRPr="00D86E8B" w:rsidRDefault="00DF2D21" w:rsidP="00577622">
            <w:pPr>
              <w:pStyle w:val="Normalpool"/>
              <w:spacing w:before="40" w:after="40"/>
              <w:ind w:left="57"/>
              <w:rPr>
                <w:kern w:val="2"/>
                <w:sz w:val="18"/>
                <w:szCs w:val="18"/>
              </w:rPr>
            </w:pPr>
            <w:r w:rsidRPr="00D86E8B">
              <w:rPr>
                <w:kern w:val="2"/>
                <w:sz w:val="18"/>
                <w:szCs w:val="18"/>
              </w:rPr>
              <w:t xml:space="preserve">Chemicals and </w:t>
            </w:r>
            <w:r w:rsidR="003A6D88">
              <w:rPr>
                <w:kern w:val="2"/>
                <w:sz w:val="18"/>
                <w:szCs w:val="18"/>
              </w:rPr>
              <w:t>p</w:t>
            </w:r>
            <w:r w:rsidRPr="00D86E8B">
              <w:rPr>
                <w:kern w:val="2"/>
                <w:sz w:val="18"/>
                <w:szCs w:val="18"/>
              </w:rPr>
              <w:t xml:space="preserve">ollution </w:t>
            </w:r>
            <w:r w:rsidR="003A6D88">
              <w:rPr>
                <w:kern w:val="2"/>
                <w:sz w:val="18"/>
                <w:szCs w:val="18"/>
              </w:rPr>
              <w:t>a</w:t>
            </w:r>
            <w:r w:rsidRPr="00D86E8B">
              <w:rPr>
                <w:kern w:val="2"/>
                <w:sz w:val="18"/>
                <w:szCs w:val="18"/>
              </w:rPr>
              <w:t>ction: 3.3</w:t>
            </w:r>
          </w:p>
        </w:tc>
        <w:tc>
          <w:tcPr>
            <w:tcW w:w="2743" w:type="dxa"/>
          </w:tcPr>
          <w:p w14:paraId="19971C81" w14:textId="485C29E5" w:rsidR="001E6EE9" w:rsidRPr="00852167" w:rsidRDefault="00DF2D21" w:rsidP="00577622">
            <w:pPr>
              <w:pStyle w:val="Normalpool"/>
              <w:spacing w:before="40" w:after="40"/>
              <w:ind w:left="57"/>
              <w:rPr>
                <w:kern w:val="2"/>
                <w:sz w:val="18"/>
                <w:szCs w:val="18"/>
              </w:rPr>
            </w:pPr>
            <w:r w:rsidRPr="00852167">
              <w:rPr>
                <w:kern w:val="2"/>
                <w:sz w:val="18"/>
                <w:szCs w:val="18"/>
              </w:rPr>
              <w:t>December 2021 baseline</w:t>
            </w:r>
            <w:r w:rsidR="008839B4" w:rsidRPr="00852167">
              <w:rPr>
                <w:kern w:val="2"/>
                <w:sz w:val="18"/>
                <w:szCs w:val="18"/>
              </w:rPr>
              <w:t>:</w:t>
            </w:r>
            <w:r w:rsidRPr="00852167">
              <w:rPr>
                <w:kern w:val="2"/>
                <w:sz w:val="18"/>
                <w:szCs w:val="18"/>
              </w:rPr>
              <w:t xml:space="preserve"> (tbc)</w:t>
            </w:r>
          </w:p>
          <w:p w14:paraId="7835AD3F" w14:textId="3B1B18E7" w:rsidR="00DF2D21" w:rsidRPr="00852167" w:rsidRDefault="00DF2D21" w:rsidP="00577622">
            <w:pPr>
              <w:pStyle w:val="Normalpool"/>
              <w:spacing w:before="40" w:after="40"/>
              <w:ind w:left="57"/>
              <w:rPr>
                <w:kern w:val="2"/>
                <w:sz w:val="18"/>
                <w:szCs w:val="18"/>
              </w:rPr>
            </w:pPr>
            <w:r w:rsidRPr="00852167">
              <w:rPr>
                <w:kern w:val="2"/>
                <w:sz w:val="18"/>
                <w:szCs w:val="18"/>
              </w:rPr>
              <w:t>Progress expected by December 2022: +10</w:t>
            </w:r>
          </w:p>
          <w:p w14:paraId="3E444EF6" w14:textId="77777777" w:rsidR="00DF2D21" w:rsidRPr="00852167" w:rsidRDefault="00DF2D21" w:rsidP="00577622">
            <w:pPr>
              <w:pStyle w:val="Normalpool"/>
              <w:spacing w:before="40" w:after="40"/>
              <w:ind w:left="57"/>
              <w:rPr>
                <w:kern w:val="2"/>
                <w:sz w:val="18"/>
                <w:szCs w:val="18"/>
              </w:rPr>
            </w:pPr>
            <w:r w:rsidRPr="00852167">
              <w:rPr>
                <w:kern w:val="2"/>
                <w:sz w:val="18"/>
                <w:szCs w:val="18"/>
              </w:rPr>
              <w:t>Progress expected by December 2023: +10</w:t>
            </w:r>
          </w:p>
        </w:tc>
        <w:tc>
          <w:tcPr>
            <w:tcW w:w="3191" w:type="dxa"/>
          </w:tcPr>
          <w:p w14:paraId="5D95FD9F" w14:textId="6B3BCC3B" w:rsidR="00DF2D21" w:rsidRPr="00852167" w:rsidRDefault="00DF2D21" w:rsidP="00577622">
            <w:pPr>
              <w:pStyle w:val="Normalpool"/>
              <w:spacing w:before="40" w:after="40"/>
              <w:ind w:left="57"/>
              <w:rPr>
                <w:kern w:val="2"/>
                <w:sz w:val="18"/>
                <w:szCs w:val="18"/>
              </w:rPr>
            </w:pPr>
            <w:r w:rsidRPr="00852167">
              <w:rPr>
                <w:kern w:val="2"/>
                <w:sz w:val="18"/>
                <w:szCs w:val="18"/>
              </w:rPr>
              <w:t>Number of countries</w:t>
            </w:r>
            <w:r w:rsidR="004C7B0A" w:rsidRPr="00852167">
              <w:rPr>
                <w:kern w:val="2"/>
                <w:sz w:val="18"/>
                <w:szCs w:val="18"/>
              </w:rPr>
              <w:t xml:space="preserve"> </w:t>
            </w:r>
            <w:r w:rsidR="00EC39D7" w:rsidRPr="00852167">
              <w:rPr>
                <w:kern w:val="2"/>
                <w:sz w:val="18"/>
                <w:szCs w:val="18"/>
              </w:rPr>
              <w:t>and</w:t>
            </w:r>
            <w:r w:rsidRPr="00852167">
              <w:rPr>
                <w:kern w:val="2"/>
                <w:sz w:val="18"/>
                <w:szCs w:val="18"/>
              </w:rPr>
              <w:t xml:space="preserve"> national, regional and subnational authorities (bilateral, multilateral, global, regional and local) that use </w:t>
            </w:r>
            <w:r w:rsidR="0030204E" w:rsidRPr="00852167">
              <w:rPr>
                <w:kern w:val="2"/>
                <w:sz w:val="18"/>
                <w:szCs w:val="18"/>
              </w:rPr>
              <w:t xml:space="preserve">data, statistics, scientific assessments and early warning and foresight systems </w:t>
            </w:r>
            <w:r w:rsidRPr="00852167">
              <w:rPr>
                <w:kern w:val="2"/>
                <w:sz w:val="18"/>
                <w:szCs w:val="18"/>
              </w:rPr>
              <w:t>made available through UNEP platforms</w:t>
            </w:r>
          </w:p>
        </w:tc>
        <w:tc>
          <w:tcPr>
            <w:tcW w:w="1930" w:type="dxa"/>
          </w:tcPr>
          <w:p w14:paraId="5E2F96D3" w14:textId="1CCE7252" w:rsidR="00DF2D21" w:rsidRPr="00D86E8B" w:rsidRDefault="00DF2D21" w:rsidP="004C7B0A">
            <w:pPr>
              <w:pStyle w:val="Normalpool"/>
              <w:numPr>
                <w:ilvl w:val="0"/>
                <w:numId w:val="18"/>
              </w:numPr>
              <w:spacing w:before="40" w:after="40"/>
              <w:ind w:left="227" w:hanging="170"/>
              <w:rPr>
                <w:kern w:val="2"/>
                <w:sz w:val="18"/>
                <w:szCs w:val="18"/>
              </w:rPr>
            </w:pPr>
            <w:r w:rsidRPr="00D86E8B">
              <w:rPr>
                <w:kern w:val="2"/>
                <w:sz w:val="18"/>
                <w:szCs w:val="18"/>
              </w:rPr>
              <w:t xml:space="preserve">Survey of </w:t>
            </w:r>
            <w:r w:rsidR="00BE4A05">
              <w:rPr>
                <w:kern w:val="2"/>
                <w:sz w:val="18"/>
                <w:szCs w:val="18"/>
              </w:rPr>
              <w:t>M</w:t>
            </w:r>
            <w:r w:rsidRPr="00D86E8B">
              <w:rPr>
                <w:kern w:val="2"/>
                <w:sz w:val="18"/>
                <w:szCs w:val="18"/>
              </w:rPr>
              <w:t xml:space="preserve">ember </w:t>
            </w:r>
            <w:r w:rsidR="00BE4A05">
              <w:rPr>
                <w:kern w:val="2"/>
                <w:sz w:val="18"/>
                <w:szCs w:val="18"/>
              </w:rPr>
              <w:t>S</w:t>
            </w:r>
            <w:r w:rsidRPr="00D86E8B">
              <w:rPr>
                <w:kern w:val="2"/>
                <w:sz w:val="18"/>
                <w:szCs w:val="18"/>
              </w:rPr>
              <w:t>tates and stakeholders (including global, regional and national for</w:t>
            </w:r>
            <w:r w:rsidR="00BE4A05">
              <w:rPr>
                <w:kern w:val="2"/>
                <w:sz w:val="18"/>
                <w:szCs w:val="18"/>
              </w:rPr>
              <w:t>ums</w:t>
            </w:r>
            <w:r w:rsidRPr="00D86E8B">
              <w:rPr>
                <w:kern w:val="2"/>
                <w:sz w:val="18"/>
                <w:szCs w:val="18"/>
              </w:rPr>
              <w:t xml:space="preserve"> and institutions.</w:t>
            </w:r>
          </w:p>
        </w:tc>
        <w:tc>
          <w:tcPr>
            <w:tcW w:w="1489" w:type="dxa"/>
          </w:tcPr>
          <w:p w14:paraId="62BA033A" w14:textId="77777777" w:rsidR="00DF2D21" w:rsidRPr="00D86E8B" w:rsidRDefault="00DF2D21" w:rsidP="00577622">
            <w:pPr>
              <w:pStyle w:val="Normalpool"/>
              <w:spacing w:before="40" w:after="40"/>
              <w:ind w:left="57"/>
              <w:rPr>
                <w:kern w:val="2"/>
                <w:sz w:val="18"/>
                <w:szCs w:val="18"/>
              </w:rPr>
            </w:pPr>
            <w:r w:rsidRPr="00D86E8B">
              <w:rPr>
                <w:kern w:val="2"/>
                <w:sz w:val="18"/>
                <w:szCs w:val="18"/>
              </w:rPr>
              <w:t>6.5.1</w:t>
            </w:r>
          </w:p>
          <w:p w14:paraId="151ABB76" w14:textId="77777777" w:rsidR="00DF2D21" w:rsidRPr="00D86E8B" w:rsidRDefault="00DF2D21" w:rsidP="00577622">
            <w:pPr>
              <w:pStyle w:val="Normalpool"/>
              <w:spacing w:before="40" w:after="40"/>
              <w:ind w:left="57"/>
              <w:rPr>
                <w:kern w:val="2"/>
                <w:sz w:val="18"/>
                <w:szCs w:val="18"/>
              </w:rPr>
            </w:pPr>
            <w:r w:rsidRPr="00D86E8B">
              <w:rPr>
                <w:kern w:val="2"/>
                <w:sz w:val="18"/>
                <w:szCs w:val="18"/>
              </w:rPr>
              <w:t>6.5.2</w:t>
            </w:r>
          </w:p>
          <w:p w14:paraId="3D966D37" w14:textId="77777777" w:rsidR="00DF2D21" w:rsidRPr="00D86E8B" w:rsidRDefault="00DF2D21" w:rsidP="00577622">
            <w:pPr>
              <w:pStyle w:val="Normalpool"/>
              <w:spacing w:before="40" w:after="40"/>
              <w:ind w:left="57"/>
              <w:rPr>
                <w:kern w:val="2"/>
                <w:sz w:val="18"/>
                <w:szCs w:val="18"/>
              </w:rPr>
            </w:pPr>
            <w:r w:rsidRPr="00D86E8B">
              <w:rPr>
                <w:kern w:val="2"/>
                <w:sz w:val="18"/>
                <w:szCs w:val="18"/>
              </w:rPr>
              <w:t>6.6.1</w:t>
            </w:r>
          </w:p>
          <w:p w14:paraId="4EE8BE88" w14:textId="77777777" w:rsidR="00DF2D21" w:rsidRPr="00D86E8B" w:rsidRDefault="00DF2D21" w:rsidP="00577622">
            <w:pPr>
              <w:pStyle w:val="Normalpool"/>
              <w:spacing w:before="40" w:after="40"/>
              <w:ind w:left="57"/>
              <w:rPr>
                <w:kern w:val="2"/>
                <w:sz w:val="18"/>
                <w:szCs w:val="18"/>
              </w:rPr>
            </w:pPr>
            <w:r w:rsidRPr="00D86E8B">
              <w:rPr>
                <w:kern w:val="2"/>
                <w:sz w:val="18"/>
                <w:szCs w:val="18"/>
              </w:rPr>
              <w:t>14.2.1</w:t>
            </w:r>
          </w:p>
          <w:p w14:paraId="51E2424B" w14:textId="77777777" w:rsidR="00DF2D21" w:rsidRPr="00D86E8B" w:rsidRDefault="00DF2D21" w:rsidP="00577622">
            <w:pPr>
              <w:pStyle w:val="Normalpool"/>
              <w:spacing w:before="40" w:after="40"/>
              <w:ind w:left="57"/>
              <w:rPr>
                <w:kern w:val="2"/>
                <w:sz w:val="18"/>
                <w:szCs w:val="18"/>
              </w:rPr>
            </w:pPr>
            <w:r w:rsidRPr="00D86E8B">
              <w:rPr>
                <w:kern w:val="2"/>
                <w:sz w:val="18"/>
                <w:szCs w:val="18"/>
              </w:rPr>
              <w:t>15.3.1</w:t>
            </w:r>
          </w:p>
        </w:tc>
      </w:tr>
      <w:tr w:rsidR="00DF2D21" w:rsidRPr="00D86E8B" w14:paraId="1C2EE57A" w14:textId="77777777" w:rsidTr="009E449F">
        <w:trPr>
          <w:trHeight w:val="57"/>
          <w:jc w:val="right"/>
        </w:trPr>
        <w:tc>
          <w:tcPr>
            <w:tcW w:w="2323" w:type="dxa"/>
            <w:tcBorders>
              <w:bottom w:val="single" w:sz="4" w:space="0" w:color="000000"/>
            </w:tcBorders>
          </w:tcPr>
          <w:p w14:paraId="1B8014CF" w14:textId="28049B0D" w:rsidR="00DF2D21" w:rsidRPr="00D86E8B" w:rsidRDefault="00DF2D21" w:rsidP="00DA2E57">
            <w:pPr>
              <w:pStyle w:val="Normalpool"/>
              <w:numPr>
                <w:ilvl w:val="0"/>
                <w:numId w:val="17"/>
              </w:numPr>
              <w:spacing w:before="40" w:after="40"/>
              <w:ind w:left="341" w:hanging="284"/>
              <w:rPr>
                <w:kern w:val="2"/>
                <w:sz w:val="18"/>
                <w:szCs w:val="18"/>
              </w:rPr>
            </w:pPr>
            <w:r w:rsidRPr="00D86E8B">
              <w:rPr>
                <w:kern w:val="2"/>
                <w:sz w:val="18"/>
                <w:szCs w:val="18"/>
              </w:rPr>
              <w:t xml:space="preserve">Number of United Nations agencies and </w:t>
            </w:r>
            <w:r w:rsidRPr="00BB0DB6">
              <w:rPr>
                <w:kern w:val="2"/>
                <w:sz w:val="18"/>
                <w:szCs w:val="18"/>
              </w:rPr>
              <w:t>multilateral environmental agreement</w:t>
            </w:r>
            <w:r w:rsidR="00BB0DB6" w:rsidRPr="00BB0DB6">
              <w:rPr>
                <w:kern w:val="2"/>
                <w:sz w:val="18"/>
                <w:szCs w:val="18"/>
              </w:rPr>
              <w:t xml:space="preserve"> secretariat</w:t>
            </w:r>
            <w:r w:rsidRPr="00BB0DB6">
              <w:rPr>
                <w:kern w:val="2"/>
                <w:sz w:val="18"/>
                <w:szCs w:val="18"/>
              </w:rPr>
              <w:t>s</w:t>
            </w:r>
            <w:r w:rsidRPr="00D86E8B">
              <w:rPr>
                <w:kern w:val="2"/>
                <w:sz w:val="18"/>
                <w:szCs w:val="18"/>
              </w:rPr>
              <w:t xml:space="preserve"> using data/statistics on</w:t>
            </w:r>
            <w:r w:rsidR="00DE7518" w:rsidRPr="00D86E8B">
              <w:rPr>
                <w:kern w:val="2"/>
                <w:sz w:val="18"/>
                <w:szCs w:val="18"/>
              </w:rPr>
              <w:t xml:space="preserve"> environmental trends</w:t>
            </w:r>
            <w:r w:rsidR="003A6D88">
              <w:rPr>
                <w:kern w:val="2"/>
                <w:sz w:val="18"/>
                <w:szCs w:val="18"/>
              </w:rPr>
              <w:t xml:space="preserve"> and</w:t>
            </w:r>
            <w:r w:rsidR="00DE7518" w:rsidRPr="00D86E8B">
              <w:rPr>
                <w:kern w:val="2"/>
                <w:sz w:val="18"/>
                <w:szCs w:val="18"/>
              </w:rPr>
              <w:t xml:space="preserve"> assessments identified through UNEP</w:t>
            </w:r>
            <w:r w:rsidR="003A6D88" w:rsidRPr="00D86E8B">
              <w:rPr>
                <w:kern w:val="2"/>
                <w:sz w:val="18"/>
                <w:szCs w:val="18"/>
              </w:rPr>
              <w:t xml:space="preserve"> to cataly</w:t>
            </w:r>
            <w:r w:rsidR="003A6D88">
              <w:rPr>
                <w:kern w:val="2"/>
                <w:sz w:val="18"/>
                <w:szCs w:val="18"/>
              </w:rPr>
              <w:t>s</w:t>
            </w:r>
            <w:r w:rsidR="003A6D88" w:rsidRPr="00D86E8B">
              <w:rPr>
                <w:kern w:val="2"/>
                <w:sz w:val="18"/>
                <w:szCs w:val="18"/>
              </w:rPr>
              <w:t>e policy recommendations</w:t>
            </w:r>
          </w:p>
        </w:tc>
        <w:tc>
          <w:tcPr>
            <w:tcW w:w="2744" w:type="dxa"/>
            <w:tcBorders>
              <w:bottom w:val="single" w:sz="4" w:space="0" w:color="000000"/>
            </w:tcBorders>
          </w:tcPr>
          <w:p w14:paraId="1BAB1CBF" w14:textId="18A65730" w:rsidR="00DF2D21" w:rsidRPr="00D86E8B" w:rsidRDefault="003A6D88" w:rsidP="00577622">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DF2D21" w:rsidRPr="00D86E8B">
              <w:rPr>
                <w:kern w:val="2"/>
                <w:sz w:val="18"/>
                <w:szCs w:val="18"/>
              </w:rPr>
              <w:t>: 3.2, 3.4</w:t>
            </w:r>
          </w:p>
        </w:tc>
        <w:tc>
          <w:tcPr>
            <w:tcW w:w="2743" w:type="dxa"/>
            <w:tcBorders>
              <w:bottom w:val="single" w:sz="4" w:space="0" w:color="000000"/>
            </w:tcBorders>
          </w:tcPr>
          <w:p w14:paraId="3A71B887" w14:textId="57553F75" w:rsidR="002C7EBB" w:rsidRPr="00D86E8B" w:rsidRDefault="00DF2D21" w:rsidP="00577622">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 </w:t>
            </w:r>
          </w:p>
          <w:p w14:paraId="0E7A932C" w14:textId="54F0F19B" w:rsidR="00DF2D21" w:rsidRPr="00D86E8B" w:rsidRDefault="00DF2D21" w:rsidP="00577622">
            <w:pPr>
              <w:pStyle w:val="Normalpool"/>
              <w:spacing w:before="40" w:after="40"/>
              <w:ind w:left="57"/>
              <w:rPr>
                <w:kern w:val="2"/>
                <w:sz w:val="18"/>
                <w:szCs w:val="18"/>
              </w:rPr>
            </w:pPr>
            <w:r w:rsidRPr="00D86E8B">
              <w:rPr>
                <w:kern w:val="2"/>
                <w:sz w:val="18"/>
                <w:szCs w:val="18"/>
              </w:rPr>
              <w:t>Progress expected by December 2022: +5</w:t>
            </w:r>
          </w:p>
          <w:p w14:paraId="0F6CB2EA" w14:textId="77777777" w:rsidR="00DF2D21" w:rsidRPr="00D86E8B" w:rsidRDefault="00DF2D21" w:rsidP="00577622">
            <w:pPr>
              <w:pStyle w:val="Normalpool"/>
              <w:spacing w:before="40" w:after="40"/>
              <w:ind w:left="57"/>
              <w:rPr>
                <w:kern w:val="2"/>
                <w:sz w:val="18"/>
                <w:szCs w:val="18"/>
              </w:rPr>
            </w:pPr>
            <w:r w:rsidRPr="00D86E8B">
              <w:rPr>
                <w:kern w:val="2"/>
                <w:sz w:val="18"/>
                <w:szCs w:val="18"/>
              </w:rPr>
              <w:t>Progress expected by December 2023: +10</w:t>
            </w:r>
          </w:p>
        </w:tc>
        <w:tc>
          <w:tcPr>
            <w:tcW w:w="3191" w:type="dxa"/>
            <w:tcBorders>
              <w:bottom w:val="single" w:sz="4" w:space="0" w:color="000000"/>
            </w:tcBorders>
          </w:tcPr>
          <w:p w14:paraId="581869C3" w14:textId="4C77384E" w:rsidR="00DF2D21" w:rsidRPr="00D86E8B" w:rsidRDefault="00DF2D21" w:rsidP="00577622">
            <w:pPr>
              <w:pStyle w:val="Normalpool"/>
              <w:spacing w:before="40" w:after="40"/>
              <w:ind w:left="57"/>
              <w:rPr>
                <w:kern w:val="2"/>
                <w:sz w:val="18"/>
                <w:szCs w:val="18"/>
              </w:rPr>
            </w:pPr>
            <w:r w:rsidRPr="00BB0DB6">
              <w:rPr>
                <w:kern w:val="2"/>
                <w:sz w:val="18"/>
                <w:szCs w:val="18"/>
              </w:rPr>
              <w:t>Number of U</w:t>
            </w:r>
            <w:r w:rsidR="002370DF" w:rsidRPr="00BB0DB6">
              <w:rPr>
                <w:kern w:val="2"/>
                <w:sz w:val="18"/>
                <w:szCs w:val="18"/>
              </w:rPr>
              <w:t xml:space="preserve">nited </w:t>
            </w:r>
            <w:r w:rsidRPr="00BB0DB6">
              <w:rPr>
                <w:kern w:val="2"/>
                <w:sz w:val="18"/>
                <w:szCs w:val="18"/>
              </w:rPr>
              <w:t>N</w:t>
            </w:r>
            <w:r w:rsidR="002370DF" w:rsidRPr="00BB0DB6">
              <w:rPr>
                <w:kern w:val="2"/>
                <w:sz w:val="18"/>
                <w:szCs w:val="18"/>
              </w:rPr>
              <w:t>ations</w:t>
            </w:r>
            <w:r w:rsidRPr="00BB0DB6">
              <w:rPr>
                <w:kern w:val="2"/>
                <w:sz w:val="18"/>
                <w:szCs w:val="18"/>
              </w:rPr>
              <w:t xml:space="preserve"> agencies and </w:t>
            </w:r>
            <w:r w:rsidR="003A6D88" w:rsidRPr="00BB0DB6">
              <w:rPr>
                <w:kern w:val="2"/>
                <w:sz w:val="18"/>
                <w:szCs w:val="18"/>
              </w:rPr>
              <w:t>multilateral environmental agreement</w:t>
            </w:r>
            <w:r w:rsidR="00BB0DB6" w:rsidRPr="00BB0DB6">
              <w:rPr>
                <w:kern w:val="2"/>
                <w:sz w:val="18"/>
                <w:szCs w:val="18"/>
              </w:rPr>
              <w:t xml:space="preserve"> secretariats</w:t>
            </w:r>
            <w:r w:rsidRPr="00D86E8B">
              <w:rPr>
                <w:kern w:val="2"/>
                <w:sz w:val="18"/>
                <w:szCs w:val="18"/>
              </w:rPr>
              <w:t xml:space="preserve"> </w:t>
            </w:r>
            <w:r w:rsidR="00CD2C83">
              <w:rPr>
                <w:kern w:val="2"/>
                <w:sz w:val="18"/>
                <w:szCs w:val="18"/>
              </w:rPr>
              <w:t>using</w:t>
            </w:r>
            <w:r w:rsidRPr="00D86E8B">
              <w:rPr>
                <w:kern w:val="2"/>
                <w:sz w:val="18"/>
                <w:szCs w:val="18"/>
              </w:rPr>
              <w:t xml:space="preserve"> data/statistics on environmental trends</w:t>
            </w:r>
            <w:r w:rsidR="003A6D88">
              <w:rPr>
                <w:kern w:val="2"/>
                <w:sz w:val="18"/>
                <w:szCs w:val="18"/>
              </w:rPr>
              <w:t xml:space="preserve"> and</w:t>
            </w:r>
            <w:r w:rsidRPr="00D86E8B">
              <w:rPr>
                <w:kern w:val="2"/>
                <w:sz w:val="18"/>
                <w:szCs w:val="18"/>
              </w:rPr>
              <w:t xml:space="preserve"> assessments identified through UNEP to cataly</w:t>
            </w:r>
            <w:r w:rsidR="003A6D88">
              <w:rPr>
                <w:kern w:val="2"/>
                <w:sz w:val="18"/>
                <w:szCs w:val="18"/>
              </w:rPr>
              <w:t>s</w:t>
            </w:r>
            <w:r w:rsidRPr="00D86E8B">
              <w:rPr>
                <w:kern w:val="2"/>
                <w:sz w:val="18"/>
                <w:szCs w:val="18"/>
              </w:rPr>
              <w:t>e policy recommendations</w:t>
            </w:r>
          </w:p>
        </w:tc>
        <w:tc>
          <w:tcPr>
            <w:tcW w:w="1930" w:type="dxa"/>
            <w:tcBorders>
              <w:bottom w:val="single" w:sz="4" w:space="0" w:color="000000"/>
            </w:tcBorders>
          </w:tcPr>
          <w:p w14:paraId="3B9E44DE" w14:textId="14B7F7D5" w:rsidR="00DF2D21" w:rsidRPr="00D86E8B" w:rsidRDefault="00DF2D21" w:rsidP="004C7B0A">
            <w:pPr>
              <w:pStyle w:val="Normalpool"/>
              <w:numPr>
                <w:ilvl w:val="0"/>
                <w:numId w:val="18"/>
              </w:numPr>
              <w:spacing w:before="40" w:after="40"/>
              <w:ind w:left="227" w:hanging="170"/>
              <w:rPr>
                <w:kern w:val="2"/>
                <w:sz w:val="18"/>
                <w:szCs w:val="18"/>
              </w:rPr>
            </w:pPr>
            <w:r w:rsidRPr="00D86E8B">
              <w:rPr>
                <w:kern w:val="2"/>
                <w:sz w:val="18"/>
                <w:szCs w:val="18"/>
              </w:rPr>
              <w:t>Survey of U</w:t>
            </w:r>
            <w:r w:rsidR="00F07408" w:rsidRPr="00D86E8B">
              <w:rPr>
                <w:kern w:val="2"/>
                <w:sz w:val="18"/>
                <w:szCs w:val="18"/>
              </w:rPr>
              <w:t xml:space="preserve">nited </w:t>
            </w:r>
            <w:r w:rsidRPr="00D86E8B">
              <w:rPr>
                <w:kern w:val="2"/>
                <w:sz w:val="18"/>
                <w:szCs w:val="18"/>
              </w:rPr>
              <w:t>N</w:t>
            </w:r>
            <w:r w:rsidR="00F07408" w:rsidRPr="00D86E8B">
              <w:rPr>
                <w:kern w:val="2"/>
                <w:sz w:val="18"/>
                <w:szCs w:val="18"/>
              </w:rPr>
              <w:t>ations</w:t>
            </w:r>
            <w:r w:rsidRPr="00D86E8B">
              <w:rPr>
                <w:kern w:val="2"/>
                <w:sz w:val="18"/>
                <w:szCs w:val="18"/>
              </w:rPr>
              <w:t xml:space="preserve"> agencies and </w:t>
            </w:r>
            <w:r w:rsidR="00F07408" w:rsidRPr="00D86E8B">
              <w:rPr>
                <w:kern w:val="2"/>
                <w:sz w:val="18"/>
                <w:szCs w:val="18"/>
              </w:rPr>
              <w:t>multilateral environmental agreement</w:t>
            </w:r>
            <w:r w:rsidR="00BE4A05">
              <w:rPr>
                <w:kern w:val="2"/>
                <w:sz w:val="18"/>
                <w:szCs w:val="18"/>
              </w:rPr>
              <w:t xml:space="preserve"> secretariat</w:t>
            </w:r>
            <w:r w:rsidR="00F07408" w:rsidRPr="00D86E8B">
              <w:rPr>
                <w:kern w:val="2"/>
                <w:sz w:val="18"/>
                <w:szCs w:val="18"/>
              </w:rPr>
              <w:t>s</w:t>
            </w:r>
          </w:p>
          <w:p w14:paraId="41C4C91F" w14:textId="7A40E59B" w:rsidR="00DF2D21" w:rsidRPr="00D86E8B" w:rsidRDefault="00F07408" w:rsidP="004C7B0A">
            <w:pPr>
              <w:pStyle w:val="Normalpool"/>
              <w:numPr>
                <w:ilvl w:val="0"/>
                <w:numId w:val="18"/>
              </w:numPr>
              <w:spacing w:before="40" w:after="40"/>
              <w:ind w:left="227" w:hanging="170"/>
              <w:rPr>
                <w:kern w:val="2"/>
                <w:sz w:val="18"/>
                <w:szCs w:val="18"/>
              </w:rPr>
            </w:pPr>
            <w:r w:rsidRPr="00D86E8B">
              <w:rPr>
                <w:kern w:val="2"/>
                <w:sz w:val="18"/>
                <w:szCs w:val="18"/>
              </w:rPr>
              <w:t>United Nations</w:t>
            </w:r>
            <w:r w:rsidR="00DF2D21" w:rsidRPr="00D86E8B">
              <w:rPr>
                <w:kern w:val="2"/>
                <w:sz w:val="18"/>
                <w:szCs w:val="18"/>
              </w:rPr>
              <w:t xml:space="preserve"> agencies and </w:t>
            </w:r>
            <w:r w:rsidR="002370DF" w:rsidRPr="00BE4A05">
              <w:rPr>
                <w:kern w:val="2"/>
                <w:sz w:val="18"/>
                <w:szCs w:val="18"/>
              </w:rPr>
              <w:t>multilateral environmental agreement</w:t>
            </w:r>
            <w:r w:rsidR="00BE4A05" w:rsidRPr="00BE4A05">
              <w:rPr>
                <w:kern w:val="2"/>
                <w:sz w:val="18"/>
                <w:szCs w:val="18"/>
              </w:rPr>
              <w:t xml:space="preserve"> secretariats</w:t>
            </w:r>
          </w:p>
        </w:tc>
        <w:tc>
          <w:tcPr>
            <w:tcW w:w="1489" w:type="dxa"/>
            <w:tcBorders>
              <w:bottom w:val="single" w:sz="4" w:space="0" w:color="000000"/>
            </w:tcBorders>
          </w:tcPr>
          <w:p w14:paraId="35648740" w14:textId="77777777" w:rsidR="00DF2D21" w:rsidRPr="00D86E8B" w:rsidRDefault="00DF2D21" w:rsidP="00577622">
            <w:pPr>
              <w:pStyle w:val="Normalpool"/>
              <w:spacing w:before="40" w:after="40"/>
              <w:ind w:left="57"/>
              <w:rPr>
                <w:kern w:val="2"/>
                <w:sz w:val="18"/>
                <w:szCs w:val="18"/>
              </w:rPr>
            </w:pPr>
            <w:r w:rsidRPr="00D86E8B">
              <w:rPr>
                <w:kern w:val="2"/>
                <w:sz w:val="18"/>
                <w:szCs w:val="18"/>
              </w:rPr>
              <w:t>6.6.1</w:t>
            </w:r>
          </w:p>
          <w:p w14:paraId="6CA565AF" w14:textId="77777777" w:rsidR="00DF2D21" w:rsidRPr="00D86E8B" w:rsidRDefault="00DF2D21" w:rsidP="00577622">
            <w:pPr>
              <w:pStyle w:val="Normalpool"/>
              <w:spacing w:before="40" w:after="40"/>
              <w:ind w:left="57"/>
              <w:rPr>
                <w:kern w:val="2"/>
                <w:sz w:val="18"/>
                <w:szCs w:val="18"/>
              </w:rPr>
            </w:pPr>
            <w:r w:rsidRPr="00D86E8B">
              <w:rPr>
                <w:kern w:val="2"/>
                <w:sz w:val="18"/>
                <w:szCs w:val="18"/>
              </w:rPr>
              <w:t>11.6.1</w:t>
            </w:r>
          </w:p>
          <w:p w14:paraId="203AD6B3" w14:textId="77777777" w:rsidR="00DF2D21" w:rsidRPr="00D86E8B" w:rsidRDefault="00DF2D21" w:rsidP="00577622">
            <w:pPr>
              <w:pStyle w:val="Normalpool"/>
              <w:spacing w:before="40" w:after="40"/>
              <w:ind w:left="57"/>
              <w:rPr>
                <w:kern w:val="2"/>
                <w:sz w:val="18"/>
                <w:szCs w:val="18"/>
              </w:rPr>
            </w:pPr>
            <w:r w:rsidRPr="00D86E8B">
              <w:rPr>
                <w:kern w:val="2"/>
                <w:sz w:val="18"/>
                <w:szCs w:val="18"/>
              </w:rPr>
              <w:t>11.6.2</w:t>
            </w:r>
          </w:p>
          <w:p w14:paraId="0C4B48B4" w14:textId="77777777" w:rsidR="00DF2D21" w:rsidRPr="00D86E8B" w:rsidRDefault="00DF2D21" w:rsidP="00577622">
            <w:pPr>
              <w:pStyle w:val="Normalpool"/>
              <w:spacing w:before="40" w:after="40"/>
              <w:ind w:left="57"/>
              <w:rPr>
                <w:kern w:val="2"/>
                <w:sz w:val="18"/>
                <w:szCs w:val="18"/>
              </w:rPr>
            </w:pPr>
            <w:r w:rsidRPr="00D86E8B">
              <w:rPr>
                <w:kern w:val="2"/>
                <w:sz w:val="18"/>
                <w:szCs w:val="18"/>
              </w:rPr>
              <w:t>11.b.1</w:t>
            </w:r>
          </w:p>
          <w:p w14:paraId="3F30D34B" w14:textId="77777777" w:rsidR="00DF2D21" w:rsidRPr="00D86E8B" w:rsidRDefault="00DF2D21" w:rsidP="00577622">
            <w:pPr>
              <w:pStyle w:val="Normalpool"/>
              <w:spacing w:before="40" w:after="40"/>
              <w:ind w:left="57"/>
              <w:rPr>
                <w:kern w:val="2"/>
                <w:sz w:val="18"/>
                <w:szCs w:val="18"/>
              </w:rPr>
            </w:pPr>
            <w:r w:rsidRPr="00D86E8B">
              <w:rPr>
                <w:kern w:val="2"/>
                <w:sz w:val="18"/>
                <w:szCs w:val="18"/>
              </w:rPr>
              <w:t>12.4.1</w:t>
            </w:r>
          </w:p>
          <w:p w14:paraId="66B99452" w14:textId="77777777" w:rsidR="00DF2D21" w:rsidRPr="00D86E8B" w:rsidRDefault="00DF2D21" w:rsidP="00577622">
            <w:pPr>
              <w:pStyle w:val="Normalpool"/>
              <w:spacing w:before="40" w:after="40"/>
              <w:ind w:left="57"/>
              <w:rPr>
                <w:kern w:val="2"/>
                <w:sz w:val="18"/>
                <w:szCs w:val="18"/>
              </w:rPr>
            </w:pPr>
            <w:r w:rsidRPr="00D86E8B">
              <w:rPr>
                <w:kern w:val="2"/>
                <w:sz w:val="18"/>
                <w:szCs w:val="18"/>
              </w:rPr>
              <w:t>12.4.2</w:t>
            </w:r>
          </w:p>
          <w:p w14:paraId="787BEA06" w14:textId="77777777" w:rsidR="00F738C7" w:rsidRPr="00D86E8B" w:rsidRDefault="00F738C7" w:rsidP="002C7EBB">
            <w:pPr>
              <w:pStyle w:val="Normalpool"/>
              <w:spacing w:before="40" w:after="40"/>
              <w:ind w:left="57"/>
              <w:rPr>
                <w:kern w:val="2"/>
                <w:sz w:val="18"/>
                <w:szCs w:val="18"/>
              </w:rPr>
            </w:pPr>
            <w:r w:rsidRPr="00D86E8B">
              <w:rPr>
                <w:kern w:val="2"/>
                <w:sz w:val="18"/>
                <w:szCs w:val="18"/>
              </w:rPr>
              <w:t>12.6.1</w:t>
            </w:r>
          </w:p>
          <w:p w14:paraId="44CDD906" w14:textId="77777777" w:rsidR="00F738C7" w:rsidRPr="00D86E8B" w:rsidRDefault="00F738C7" w:rsidP="002C7EBB">
            <w:pPr>
              <w:pStyle w:val="Normalpool"/>
              <w:spacing w:before="40" w:after="40"/>
              <w:ind w:left="57"/>
              <w:rPr>
                <w:kern w:val="2"/>
                <w:sz w:val="18"/>
                <w:szCs w:val="18"/>
              </w:rPr>
            </w:pPr>
            <w:r w:rsidRPr="00D86E8B">
              <w:rPr>
                <w:kern w:val="2"/>
                <w:sz w:val="18"/>
                <w:szCs w:val="18"/>
              </w:rPr>
              <w:t>12.8.1</w:t>
            </w:r>
          </w:p>
          <w:p w14:paraId="280B83F0" w14:textId="77777777" w:rsidR="00F738C7" w:rsidRPr="00D86E8B" w:rsidRDefault="00F738C7" w:rsidP="002C7EBB">
            <w:pPr>
              <w:pStyle w:val="Normalpool"/>
              <w:spacing w:before="40" w:after="40"/>
              <w:ind w:left="57"/>
              <w:rPr>
                <w:kern w:val="2"/>
                <w:sz w:val="18"/>
                <w:szCs w:val="18"/>
              </w:rPr>
            </w:pPr>
            <w:r w:rsidRPr="00D86E8B">
              <w:rPr>
                <w:kern w:val="2"/>
                <w:sz w:val="18"/>
                <w:szCs w:val="18"/>
              </w:rPr>
              <w:t>14.1.1</w:t>
            </w:r>
          </w:p>
          <w:p w14:paraId="5CD14FF9" w14:textId="77777777" w:rsidR="00F738C7" w:rsidRPr="00D86E8B" w:rsidRDefault="00F738C7" w:rsidP="002C7EBB">
            <w:pPr>
              <w:pStyle w:val="Normalpool"/>
              <w:spacing w:before="40" w:after="40"/>
              <w:ind w:left="57"/>
              <w:rPr>
                <w:kern w:val="2"/>
                <w:sz w:val="18"/>
                <w:szCs w:val="18"/>
              </w:rPr>
            </w:pPr>
            <w:r w:rsidRPr="00D86E8B">
              <w:rPr>
                <w:kern w:val="2"/>
                <w:sz w:val="18"/>
                <w:szCs w:val="18"/>
              </w:rPr>
              <w:t>14.2.1</w:t>
            </w:r>
          </w:p>
          <w:p w14:paraId="4F26BD09" w14:textId="64F5EFBA" w:rsidR="00F738C7" w:rsidRPr="00D86E8B" w:rsidRDefault="00F738C7" w:rsidP="00F738C7">
            <w:pPr>
              <w:pStyle w:val="Normalpool"/>
              <w:spacing w:before="40" w:after="40"/>
              <w:ind w:left="57"/>
              <w:rPr>
                <w:kern w:val="2"/>
                <w:sz w:val="18"/>
                <w:szCs w:val="18"/>
              </w:rPr>
            </w:pPr>
            <w:r w:rsidRPr="00D86E8B">
              <w:rPr>
                <w:kern w:val="2"/>
                <w:sz w:val="18"/>
                <w:szCs w:val="18"/>
              </w:rPr>
              <w:lastRenderedPageBreak/>
              <w:t>15.9.1</w:t>
            </w:r>
          </w:p>
        </w:tc>
      </w:tr>
      <w:tr w:rsidR="00A924BD" w:rsidRPr="00D86E8B" w14:paraId="5FF34921" w14:textId="77777777" w:rsidTr="009E449F">
        <w:trPr>
          <w:trHeight w:val="57"/>
          <w:jc w:val="right"/>
        </w:trPr>
        <w:tc>
          <w:tcPr>
            <w:tcW w:w="2323" w:type="dxa"/>
            <w:tcBorders>
              <w:bottom w:val="single" w:sz="12" w:space="0" w:color="auto"/>
            </w:tcBorders>
          </w:tcPr>
          <w:p w14:paraId="0B9E3129" w14:textId="5548A047" w:rsidR="00A924BD" w:rsidRPr="00D86E8B" w:rsidRDefault="00A924BD" w:rsidP="00DA2E57">
            <w:pPr>
              <w:pStyle w:val="Normalpool"/>
              <w:numPr>
                <w:ilvl w:val="0"/>
                <w:numId w:val="17"/>
              </w:numPr>
              <w:spacing w:before="40" w:after="40"/>
              <w:ind w:left="341" w:hanging="284"/>
              <w:rPr>
                <w:kern w:val="2"/>
                <w:sz w:val="18"/>
                <w:szCs w:val="18"/>
              </w:rPr>
            </w:pPr>
            <w:r w:rsidRPr="00D86E8B">
              <w:rPr>
                <w:kern w:val="2"/>
                <w:sz w:val="18"/>
                <w:szCs w:val="18"/>
              </w:rPr>
              <w:lastRenderedPageBreak/>
              <w:t>Number of United</w:t>
            </w:r>
            <w:r w:rsidR="001E6EE9" w:rsidRPr="00D86E8B">
              <w:rPr>
                <w:kern w:val="2"/>
                <w:sz w:val="18"/>
                <w:szCs w:val="18"/>
              </w:rPr>
              <w:t xml:space="preserve"> </w:t>
            </w:r>
            <w:r w:rsidRPr="00D86E8B">
              <w:rPr>
                <w:kern w:val="2"/>
                <w:sz w:val="18"/>
                <w:szCs w:val="18"/>
              </w:rPr>
              <w:t xml:space="preserve">Nations </w:t>
            </w:r>
            <w:r w:rsidR="003A6D88">
              <w:rPr>
                <w:kern w:val="2"/>
                <w:sz w:val="18"/>
                <w:szCs w:val="18"/>
              </w:rPr>
              <w:t>c</w:t>
            </w:r>
            <w:r w:rsidRPr="00D86E8B">
              <w:rPr>
                <w:kern w:val="2"/>
                <w:sz w:val="18"/>
                <w:szCs w:val="18"/>
              </w:rPr>
              <w:t xml:space="preserve">ountry </w:t>
            </w:r>
            <w:r w:rsidR="003A6D88">
              <w:rPr>
                <w:kern w:val="2"/>
                <w:sz w:val="18"/>
                <w:szCs w:val="18"/>
              </w:rPr>
              <w:t>t</w:t>
            </w:r>
            <w:r w:rsidRPr="00D86E8B">
              <w:rPr>
                <w:kern w:val="2"/>
                <w:sz w:val="18"/>
                <w:szCs w:val="18"/>
              </w:rPr>
              <w:t>eams using data/statistics on</w:t>
            </w:r>
            <w:r w:rsidR="001E6EE9" w:rsidRPr="00D86E8B">
              <w:rPr>
                <w:kern w:val="2"/>
                <w:sz w:val="18"/>
                <w:szCs w:val="18"/>
              </w:rPr>
              <w:t xml:space="preserve"> </w:t>
            </w:r>
            <w:r w:rsidRPr="00D86E8B">
              <w:rPr>
                <w:kern w:val="2"/>
                <w:sz w:val="18"/>
                <w:szCs w:val="18"/>
              </w:rPr>
              <w:t>environmental trends</w:t>
            </w:r>
            <w:r w:rsidR="003A6D88">
              <w:rPr>
                <w:kern w:val="2"/>
                <w:sz w:val="18"/>
                <w:szCs w:val="18"/>
              </w:rPr>
              <w:t xml:space="preserve"> and</w:t>
            </w:r>
            <w:r w:rsidR="001E6EE9" w:rsidRPr="00D86E8B">
              <w:rPr>
                <w:kern w:val="2"/>
                <w:sz w:val="18"/>
                <w:szCs w:val="18"/>
              </w:rPr>
              <w:t xml:space="preserve"> </w:t>
            </w:r>
            <w:r w:rsidRPr="00D86E8B">
              <w:rPr>
                <w:kern w:val="2"/>
                <w:sz w:val="18"/>
                <w:szCs w:val="18"/>
              </w:rPr>
              <w:t>assessments identified through UNEP</w:t>
            </w:r>
            <w:r w:rsidR="003A6D88" w:rsidRPr="00D86E8B">
              <w:rPr>
                <w:kern w:val="2"/>
                <w:sz w:val="18"/>
                <w:szCs w:val="18"/>
              </w:rPr>
              <w:t xml:space="preserve"> to catalyse policy recommendations</w:t>
            </w:r>
          </w:p>
        </w:tc>
        <w:tc>
          <w:tcPr>
            <w:tcW w:w="2744" w:type="dxa"/>
            <w:tcBorders>
              <w:bottom w:val="single" w:sz="12" w:space="0" w:color="auto"/>
            </w:tcBorders>
          </w:tcPr>
          <w:p w14:paraId="364F4933" w14:textId="5E39A593" w:rsidR="00A924BD" w:rsidRPr="00D86E8B" w:rsidRDefault="00A924BD" w:rsidP="00B631AE">
            <w:pPr>
              <w:pStyle w:val="Normalpool"/>
              <w:spacing w:before="40" w:after="40"/>
              <w:ind w:left="57"/>
              <w:rPr>
                <w:kern w:val="2"/>
                <w:sz w:val="18"/>
                <w:szCs w:val="18"/>
              </w:rPr>
            </w:pPr>
            <w:r w:rsidRPr="00D86E8B">
              <w:rPr>
                <w:kern w:val="2"/>
                <w:sz w:val="18"/>
                <w:szCs w:val="18"/>
              </w:rPr>
              <w:t xml:space="preserve">Climate </w:t>
            </w:r>
            <w:r w:rsidR="003A6D88">
              <w:rPr>
                <w:kern w:val="2"/>
                <w:sz w:val="18"/>
                <w:szCs w:val="18"/>
              </w:rPr>
              <w:t>a</w:t>
            </w:r>
            <w:r w:rsidRPr="00D86E8B">
              <w:rPr>
                <w:kern w:val="2"/>
                <w:sz w:val="18"/>
                <w:szCs w:val="18"/>
              </w:rPr>
              <w:t>ction: 1.1</w:t>
            </w:r>
          </w:p>
          <w:p w14:paraId="1E9CF363" w14:textId="6491D3D0" w:rsidR="00A924BD" w:rsidRPr="00D86E8B" w:rsidRDefault="00A924BD" w:rsidP="00B631AE">
            <w:pPr>
              <w:pStyle w:val="Normalpool"/>
              <w:spacing w:before="40" w:after="40"/>
              <w:ind w:left="57"/>
              <w:rPr>
                <w:kern w:val="2"/>
                <w:sz w:val="18"/>
                <w:szCs w:val="18"/>
              </w:rPr>
            </w:pPr>
            <w:r w:rsidRPr="00D86E8B">
              <w:rPr>
                <w:kern w:val="2"/>
                <w:sz w:val="18"/>
                <w:szCs w:val="18"/>
              </w:rPr>
              <w:t xml:space="preserve">Nature </w:t>
            </w:r>
            <w:r w:rsidR="003A6D88">
              <w:rPr>
                <w:kern w:val="2"/>
                <w:sz w:val="18"/>
                <w:szCs w:val="18"/>
              </w:rPr>
              <w:t>a</w:t>
            </w:r>
            <w:r w:rsidRPr="00D86E8B">
              <w:rPr>
                <w:kern w:val="2"/>
                <w:sz w:val="18"/>
                <w:szCs w:val="18"/>
              </w:rPr>
              <w:t>ction: 2.3, 2.7, 2.14,</w:t>
            </w:r>
            <w:r w:rsidR="00B631AE" w:rsidRPr="00D86E8B">
              <w:rPr>
                <w:kern w:val="2"/>
                <w:sz w:val="18"/>
                <w:szCs w:val="18"/>
              </w:rPr>
              <w:t xml:space="preserve"> </w:t>
            </w:r>
            <w:r w:rsidRPr="00D86E8B">
              <w:rPr>
                <w:kern w:val="2"/>
                <w:sz w:val="18"/>
                <w:szCs w:val="18"/>
              </w:rPr>
              <w:t>2.16</w:t>
            </w:r>
          </w:p>
          <w:p w14:paraId="4ED0A332" w14:textId="12931543" w:rsidR="00A924BD" w:rsidRPr="00D86E8B" w:rsidRDefault="003A6D88" w:rsidP="00B631AE">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A924BD" w:rsidRPr="00D86E8B">
              <w:rPr>
                <w:kern w:val="2"/>
                <w:sz w:val="18"/>
                <w:szCs w:val="18"/>
              </w:rPr>
              <w:t>:</w:t>
            </w:r>
            <w:r w:rsidR="00B631AE" w:rsidRPr="00D86E8B">
              <w:rPr>
                <w:kern w:val="2"/>
                <w:sz w:val="18"/>
                <w:szCs w:val="18"/>
              </w:rPr>
              <w:t xml:space="preserve"> </w:t>
            </w:r>
            <w:r w:rsidR="00A924BD" w:rsidRPr="00D86E8B">
              <w:rPr>
                <w:kern w:val="2"/>
                <w:sz w:val="18"/>
                <w:szCs w:val="18"/>
              </w:rPr>
              <w:t>3.2, 3.13</w:t>
            </w:r>
          </w:p>
        </w:tc>
        <w:tc>
          <w:tcPr>
            <w:tcW w:w="2743" w:type="dxa"/>
            <w:tcBorders>
              <w:bottom w:val="single" w:sz="12" w:space="0" w:color="auto"/>
            </w:tcBorders>
          </w:tcPr>
          <w:p w14:paraId="46C41CC5" w14:textId="28E99011" w:rsidR="00A924BD" w:rsidRPr="00D86E8B" w:rsidRDefault="00A924BD" w:rsidP="00B631AE">
            <w:pPr>
              <w:pStyle w:val="Normalpool"/>
              <w:spacing w:before="40" w:after="40"/>
              <w:ind w:left="57"/>
              <w:rPr>
                <w:kern w:val="2"/>
                <w:sz w:val="18"/>
                <w:szCs w:val="18"/>
              </w:rPr>
            </w:pPr>
            <w:r w:rsidRPr="00D86E8B">
              <w:rPr>
                <w:kern w:val="2"/>
                <w:sz w:val="18"/>
                <w:szCs w:val="18"/>
              </w:rPr>
              <w:t>December 2021 baseline</w:t>
            </w:r>
            <w:r w:rsidR="00AD4E4C">
              <w:rPr>
                <w:kern w:val="2"/>
                <w:sz w:val="18"/>
                <w:szCs w:val="18"/>
              </w:rPr>
              <w:t>:</w:t>
            </w:r>
            <w:r w:rsidRPr="00D86E8B">
              <w:rPr>
                <w:kern w:val="2"/>
                <w:sz w:val="18"/>
                <w:szCs w:val="18"/>
              </w:rPr>
              <w:t xml:space="preserve"> 15</w:t>
            </w:r>
          </w:p>
          <w:p w14:paraId="6C908CE7" w14:textId="77777777" w:rsidR="00A924BD" w:rsidRPr="00D86E8B" w:rsidRDefault="00A924BD" w:rsidP="00B631AE">
            <w:pPr>
              <w:pStyle w:val="Normalpool"/>
              <w:spacing w:before="40" w:after="40"/>
              <w:ind w:left="57"/>
              <w:rPr>
                <w:kern w:val="2"/>
                <w:sz w:val="18"/>
                <w:szCs w:val="18"/>
              </w:rPr>
            </w:pPr>
            <w:r w:rsidRPr="00D86E8B">
              <w:rPr>
                <w:kern w:val="2"/>
                <w:sz w:val="18"/>
                <w:szCs w:val="18"/>
              </w:rPr>
              <w:t>Progress expected by December 2022: +30</w:t>
            </w:r>
          </w:p>
          <w:p w14:paraId="007A63DF" w14:textId="77777777" w:rsidR="00A924BD" w:rsidRPr="00D86E8B" w:rsidRDefault="00A924BD" w:rsidP="00B631AE">
            <w:pPr>
              <w:pStyle w:val="Normalpool"/>
              <w:spacing w:before="40" w:after="40"/>
              <w:ind w:left="57"/>
              <w:rPr>
                <w:kern w:val="2"/>
                <w:sz w:val="18"/>
                <w:szCs w:val="18"/>
              </w:rPr>
            </w:pPr>
            <w:r w:rsidRPr="00D86E8B">
              <w:rPr>
                <w:kern w:val="2"/>
                <w:sz w:val="18"/>
                <w:szCs w:val="18"/>
              </w:rPr>
              <w:t>Progress expected by December</w:t>
            </w:r>
          </w:p>
          <w:p w14:paraId="3511A2EF" w14:textId="72560F7E" w:rsidR="00A924BD" w:rsidRPr="00D86E8B" w:rsidRDefault="00A924BD" w:rsidP="00B631AE">
            <w:pPr>
              <w:pStyle w:val="Normalpool"/>
              <w:spacing w:before="40" w:after="40"/>
              <w:ind w:left="57"/>
              <w:rPr>
                <w:kern w:val="2"/>
                <w:sz w:val="18"/>
                <w:szCs w:val="18"/>
              </w:rPr>
            </w:pPr>
            <w:r w:rsidRPr="00D86E8B">
              <w:rPr>
                <w:kern w:val="2"/>
                <w:sz w:val="18"/>
                <w:szCs w:val="18"/>
              </w:rPr>
              <w:t>2023: +60</w:t>
            </w:r>
          </w:p>
        </w:tc>
        <w:tc>
          <w:tcPr>
            <w:tcW w:w="3191" w:type="dxa"/>
            <w:tcBorders>
              <w:bottom w:val="single" w:sz="12" w:space="0" w:color="auto"/>
            </w:tcBorders>
          </w:tcPr>
          <w:p w14:paraId="00A488A3" w14:textId="04B62F42" w:rsidR="00A924BD" w:rsidRPr="00D86E8B" w:rsidRDefault="00A924BD" w:rsidP="00B631AE">
            <w:pPr>
              <w:pStyle w:val="Normalpool"/>
              <w:spacing w:before="40" w:after="40"/>
              <w:ind w:left="57"/>
              <w:rPr>
                <w:kern w:val="2"/>
                <w:sz w:val="18"/>
                <w:szCs w:val="18"/>
              </w:rPr>
            </w:pPr>
            <w:r w:rsidRPr="00D86E8B">
              <w:rPr>
                <w:kern w:val="2"/>
                <w:sz w:val="18"/>
                <w:szCs w:val="18"/>
              </w:rPr>
              <w:t xml:space="preserve">Number of </w:t>
            </w:r>
            <w:r w:rsidR="00F07408" w:rsidRPr="00D86E8B">
              <w:rPr>
                <w:kern w:val="2"/>
                <w:sz w:val="18"/>
                <w:szCs w:val="18"/>
              </w:rPr>
              <w:t>United Nations</w:t>
            </w:r>
            <w:r w:rsidRPr="00D86E8B">
              <w:rPr>
                <w:kern w:val="2"/>
                <w:sz w:val="18"/>
                <w:szCs w:val="18"/>
              </w:rPr>
              <w:t xml:space="preserve"> country teams us</w:t>
            </w:r>
            <w:r w:rsidR="00CD2C83">
              <w:rPr>
                <w:kern w:val="2"/>
                <w:sz w:val="18"/>
                <w:szCs w:val="18"/>
              </w:rPr>
              <w:t>ing</w:t>
            </w:r>
            <w:r w:rsidR="00965335">
              <w:rPr>
                <w:kern w:val="2"/>
                <w:sz w:val="18"/>
                <w:szCs w:val="18"/>
              </w:rPr>
              <w:t xml:space="preserve"> </w:t>
            </w:r>
            <w:r w:rsidRPr="00D86E8B">
              <w:rPr>
                <w:kern w:val="2"/>
                <w:sz w:val="18"/>
                <w:szCs w:val="18"/>
              </w:rPr>
              <w:t>data/statistics on</w:t>
            </w:r>
            <w:r w:rsidR="008D66F9" w:rsidRPr="00D86E8B">
              <w:rPr>
                <w:kern w:val="2"/>
                <w:sz w:val="18"/>
                <w:szCs w:val="18"/>
              </w:rPr>
              <w:t xml:space="preserve"> </w:t>
            </w:r>
            <w:r w:rsidRPr="00D86E8B">
              <w:rPr>
                <w:kern w:val="2"/>
                <w:sz w:val="18"/>
                <w:szCs w:val="18"/>
              </w:rPr>
              <w:t>environmental trends</w:t>
            </w:r>
            <w:r w:rsidR="003A6D88">
              <w:rPr>
                <w:kern w:val="2"/>
                <w:sz w:val="18"/>
                <w:szCs w:val="18"/>
              </w:rPr>
              <w:t xml:space="preserve"> and</w:t>
            </w:r>
            <w:r w:rsidRPr="00D86E8B">
              <w:rPr>
                <w:kern w:val="2"/>
                <w:sz w:val="18"/>
                <w:szCs w:val="18"/>
              </w:rPr>
              <w:t xml:space="preserve"> assessments identified through UNEP to </w:t>
            </w:r>
            <w:r w:rsidR="008D66F9" w:rsidRPr="00D86E8B">
              <w:rPr>
                <w:kern w:val="2"/>
                <w:sz w:val="18"/>
                <w:szCs w:val="18"/>
              </w:rPr>
              <w:t>cataly</w:t>
            </w:r>
            <w:r w:rsidR="003A56D8" w:rsidRPr="00D86E8B">
              <w:rPr>
                <w:kern w:val="2"/>
                <w:sz w:val="18"/>
                <w:szCs w:val="18"/>
              </w:rPr>
              <w:t>s</w:t>
            </w:r>
            <w:r w:rsidR="008D66F9" w:rsidRPr="00D86E8B">
              <w:rPr>
                <w:kern w:val="2"/>
                <w:sz w:val="18"/>
                <w:szCs w:val="18"/>
              </w:rPr>
              <w:t xml:space="preserve">e </w:t>
            </w:r>
            <w:r w:rsidRPr="00D86E8B">
              <w:rPr>
                <w:kern w:val="2"/>
                <w:sz w:val="18"/>
                <w:szCs w:val="18"/>
              </w:rPr>
              <w:t>policy recommendations</w:t>
            </w:r>
          </w:p>
        </w:tc>
        <w:tc>
          <w:tcPr>
            <w:tcW w:w="1930" w:type="dxa"/>
            <w:tcBorders>
              <w:bottom w:val="single" w:sz="12" w:space="0" w:color="auto"/>
            </w:tcBorders>
          </w:tcPr>
          <w:p w14:paraId="431A9893" w14:textId="5C3F98B1" w:rsidR="00A924BD" w:rsidRPr="00D86E8B" w:rsidRDefault="00A924BD" w:rsidP="004C7B0A">
            <w:pPr>
              <w:pStyle w:val="Normalpool"/>
              <w:numPr>
                <w:ilvl w:val="0"/>
                <w:numId w:val="18"/>
              </w:numPr>
              <w:spacing w:before="40" w:after="40"/>
              <w:ind w:left="227" w:hanging="170"/>
              <w:rPr>
                <w:kern w:val="2"/>
                <w:sz w:val="18"/>
                <w:szCs w:val="18"/>
              </w:rPr>
            </w:pPr>
            <w:r w:rsidRPr="00D86E8B">
              <w:rPr>
                <w:kern w:val="2"/>
                <w:sz w:val="18"/>
                <w:szCs w:val="18"/>
              </w:rPr>
              <w:t xml:space="preserve">Survey of </w:t>
            </w:r>
            <w:r w:rsidR="003A56D8" w:rsidRPr="00D86E8B">
              <w:rPr>
                <w:kern w:val="2"/>
                <w:sz w:val="18"/>
                <w:szCs w:val="18"/>
              </w:rPr>
              <w:t>United Nations</w:t>
            </w:r>
            <w:r w:rsidRPr="00D86E8B">
              <w:rPr>
                <w:kern w:val="2"/>
                <w:sz w:val="18"/>
                <w:szCs w:val="18"/>
              </w:rPr>
              <w:t xml:space="preserve"> country</w:t>
            </w:r>
            <w:r w:rsidR="008D66F9" w:rsidRPr="00D86E8B">
              <w:rPr>
                <w:kern w:val="2"/>
                <w:sz w:val="18"/>
                <w:szCs w:val="18"/>
              </w:rPr>
              <w:t xml:space="preserve"> </w:t>
            </w:r>
            <w:r w:rsidRPr="00D86E8B">
              <w:rPr>
                <w:kern w:val="2"/>
                <w:sz w:val="18"/>
                <w:szCs w:val="18"/>
              </w:rPr>
              <w:t>teams</w:t>
            </w:r>
          </w:p>
        </w:tc>
        <w:tc>
          <w:tcPr>
            <w:tcW w:w="1489" w:type="dxa"/>
            <w:tcBorders>
              <w:bottom w:val="single" w:sz="12" w:space="0" w:color="auto"/>
            </w:tcBorders>
          </w:tcPr>
          <w:p w14:paraId="27BFB968" w14:textId="77777777" w:rsidR="00A924BD" w:rsidRPr="00D86E8B" w:rsidRDefault="00A924BD" w:rsidP="00B631AE">
            <w:pPr>
              <w:pStyle w:val="Normalpool"/>
              <w:spacing w:before="40" w:after="40"/>
              <w:ind w:left="57"/>
              <w:rPr>
                <w:kern w:val="2"/>
                <w:sz w:val="18"/>
                <w:szCs w:val="18"/>
              </w:rPr>
            </w:pPr>
            <w:r w:rsidRPr="00D86E8B">
              <w:rPr>
                <w:kern w:val="2"/>
                <w:sz w:val="18"/>
                <w:szCs w:val="18"/>
              </w:rPr>
              <w:t>2.4.1</w:t>
            </w:r>
          </w:p>
          <w:p w14:paraId="01388800" w14:textId="77777777" w:rsidR="00A924BD" w:rsidRPr="00D86E8B" w:rsidRDefault="00A924BD" w:rsidP="00B631AE">
            <w:pPr>
              <w:pStyle w:val="Normalpool"/>
              <w:spacing w:before="40" w:after="40"/>
              <w:ind w:left="57"/>
              <w:rPr>
                <w:kern w:val="2"/>
                <w:sz w:val="18"/>
                <w:szCs w:val="18"/>
              </w:rPr>
            </w:pPr>
            <w:r w:rsidRPr="00D86E8B">
              <w:rPr>
                <w:kern w:val="2"/>
                <w:sz w:val="18"/>
                <w:szCs w:val="18"/>
              </w:rPr>
              <w:t>6.6.1</w:t>
            </w:r>
          </w:p>
          <w:p w14:paraId="70C62AD5" w14:textId="77777777" w:rsidR="00A924BD" w:rsidRPr="00D86E8B" w:rsidRDefault="00A924BD" w:rsidP="00B631AE">
            <w:pPr>
              <w:pStyle w:val="Normalpool"/>
              <w:spacing w:before="40" w:after="40"/>
              <w:ind w:left="57"/>
              <w:rPr>
                <w:kern w:val="2"/>
                <w:sz w:val="18"/>
                <w:szCs w:val="18"/>
              </w:rPr>
            </w:pPr>
            <w:r w:rsidRPr="00D86E8B">
              <w:rPr>
                <w:kern w:val="2"/>
                <w:sz w:val="18"/>
                <w:szCs w:val="18"/>
              </w:rPr>
              <w:t>11.6.1</w:t>
            </w:r>
          </w:p>
          <w:p w14:paraId="7D662E7A" w14:textId="77777777" w:rsidR="00A924BD" w:rsidRPr="00D86E8B" w:rsidRDefault="00A924BD" w:rsidP="00B631AE">
            <w:pPr>
              <w:pStyle w:val="Normalpool"/>
              <w:spacing w:before="40" w:after="40"/>
              <w:ind w:left="57"/>
              <w:rPr>
                <w:kern w:val="2"/>
                <w:sz w:val="18"/>
                <w:szCs w:val="18"/>
              </w:rPr>
            </w:pPr>
            <w:r w:rsidRPr="00D86E8B">
              <w:rPr>
                <w:kern w:val="2"/>
                <w:sz w:val="18"/>
                <w:szCs w:val="18"/>
              </w:rPr>
              <w:t>11.b.1</w:t>
            </w:r>
          </w:p>
          <w:p w14:paraId="541208DD" w14:textId="77777777" w:rsidR="00A924BD" w:rsidRPr="00D86E8B" w:rsidRDefault="00A924BD" w:rsidP="00B631AE">
            <w:pPr>
              <w:pStyle w:val="Normalpool"/>
              <w:spacing w:before="40" w:after="40"/>
              <w:ind w:left="57"/>
              <w:rPr>
                <w:kern w:val="2"/>
                <w:sz w:val="18"/>
                <w:szCs w:val="18"/>
              </w:rPr>
            </w:pPr>
            <w:r w:rsidRPr="00D86E8B">
              <w:rPr>
                <w:kern w:val="2"/>
                <w:sz w:val="18"/>
                <w:szCs w:val="18"/>
              </w:rPr>
              <w:t>12.1.1</w:t>
            </w:r>
          </w:p>
          <w:p w14:paraId="52EADA94" w14:textId="77777777" w:rsidR="00A924BD" w:rsidRPr="00D86E8B" w:rsidRDefault="00A924BD" w:rsidP="00B631AE">
            <w:pPr>
              <w:pStyle w:val="Normalpool"/>
              <w:spacing w:before="40" w:after="40"/>
              <w:ind w:left="57"/>
              <w:rPr>
                <w:kern w:val="2"/>
                <w:sz w:val="18"/>
                <w:szCs w:val="18"/>
              </w:rPr>
            </w:pPr>
            <w:r w:rsidRPr="00D86E8B">
              <w:rPr>
                <w:kern w:val="2"/>
                <w:sz w:val="18"/>
                <w:szCs w:val="18"/>
              </w:rPr>
              <w:t>12.4.2</w:t>
            </w:r>
          </w:p>
          <w:p w14:paraId="16D046DF" w14:textId="77777777" w:rsidR="00A924BD" w:rsidRPr="00D86E8B" w:rsidRDefault="00A924BD" w:rsidP="00B631AE">
            <w:pPr>
              <w:pStyle w:val="Normalpool"/>
              <w:spacing w:before="40" w:after="40"/>
              <w:ind w:left="57"/>
              <w:rPr>
                <w:kern w:val="2"/>
                <w:sz w:val="18"/>
                <w:szCs w:val="18"/>
              </w:rPr>
            </w:pPr>
            <w:r w:rsidRPr="00D86E8B">
              <w:rPr>
                <w:kern w:val="2"/>
                <w:sz w:val="18"/>
                <w:szCs w:val="18"/>
              </w:rPr>
              <w:t>12.5.1</w:t>
            </w:r>
          </w:p>
          <w:p w14:paraId="4F3B8A17" w14:textId="77777777" w:rsidR="00A924BD" w:rsidRPr="00D86E8B" w:rsidRDefault="00A924BD" w:rsidP="00B631AE">
            <w:pPr>
              <w:pStyle w:val="Normalpool"/>
              <w:spacing w:before="40" w:after="40"/>
              <w:ind w:left="57"/>
              <w:rPr>
                <w:kern w:val="2"/>
                <w:sz w:val="18"/>
                <w:szCs w:val="18"/>
              </w:rPr>
            </w:pPr>
            <w:r w:rsidRPr="00D86E8B">
              <w:rPr>
                <w:kern w:val="2"/>
                <w:sz w:val="18"/>
                <w:szCs w:val="18"/>
              </w:rPr>
              <w:t>12.6.1</w:t>
            </w:r>
          </w:p>
          <w:p w14:paraId="3A2D6D39" w14:textId="77777777" w:rsidR="00A924BD" w:rsidRPr="00D86E8B" w:rsidRDefault="00A924BD" w:rsidP="00B631AE">
            <w:pPr>
              <w:pStyle w:val="Normalpool"/>
              <w:spacing w:before="40" w:after="40"/>
              <w:ind w:left="57"/>
              <w:rPr>
                <w:kern w:val="2"/>
                <w:sz w:val="18"/>
                <w:szCs w:val="18"/>
              </w:rPr>
            </w:pPr>
            <w:r w:rsidRPr="00D86E8B">
              <w:rPr>
                <w:kern w:val="2"/>
                <w:sz w:val="18"/>
                <w:szCs w:val="18"/>
              </w:rPr>
              <w:t>13.2.1</w:t>
            </w:r>
          </w:p>
          <w:p w14:paraId="7BC3E784" w14:textId="77777777" w:rsidR="00A924BD" w:rsidRPr="00D86E8B" w:rsidRDefault="00A924BD" w:rsidP="00B631AE">
            <w:pPr>
              <w:pStyle w:val="Normalpool"/>
              <w:spacing w:before="40" w:after="40"/>
              <w:ind w:left="57"/>
              <w:rPr>
                <w:kern w:val="2"/>
                <w:sz w:val="18"/>
                <w:szCs w:val="18"/>
              </w:rPr>
            </w:pPr>
            <w:r w:rsidRPr="00D86E8B">
              <w:rPr>
                <w:kern w:val="2"/>
                <w:sz w:val="18"/>
                <w:szCs w:val="18"/>
              </w:rPr>
              <w:t>13.2.2</w:t>
            </w:r>
          </w:p>
          <w:p w14:paraId="25959B8E" w14:textId="77777777" w:rsidR="00A924BD" w:rsidRPr="00D86E8B" w:rsidRDefault="00A924BD" w:rsidP="00B631AE">
            <w:pPr>
              <w:pStyle w:val="Normalpool"/>
              <w:spacing w:before="40" w:after="40"/>
              <w:ind w:left="57"/>
              <w:rPr>
                <w:kern w:val="2"/>
                <w:sz w:val="18"/>
                <w:szCs w:val="18"/>
              </w:rPr>
            </w:pPr>
            <w:r w:rsidRPr="00D86E8B">
              <w:rPr>
                <w:kern w:val="2"/>
                <w:sz w:val="18"/>
                <w:szCs w:val="18"/>
              </w:rPr>
              <w:t>14.1.1</w:t>
            </w:r>
          </w:p>
          <w:p w14:paraId="777D5FF0" w14:textId="77777777" w:rsidR="00A924BD" w:rsidRPr="00D86E8B" w:rsidRDefault="00A924BD" w:rsidP="00B631AE">
            <w:pPr>
              <w:pStyle w:val="Normalpool"/>
              <w:spacing w:before="40" w:after="40"/>
              <w:ind w:left="57"/>
              <w:rPr>
                <w:kern w:val="2"/>
                <w:sz w:val="18"/>
                <w:szCs w:val="18"/>
              </w:rPr>
            </w:pPr>
            <w:r w:rsidRPr="00D86E8B">
              <w:rPr>
                <w:kern w:val="2"/>
                <w:sz w:val="18"/>
                <w:szCs w:val="18"/>
              </w:rPr>
              <w:t>14.2.1</w:t>
            </w:r>
          </w:p>
          <w:p w14:paraId="1FD673B9" w14:textId="77777777" w:rsidR="00A924BD" w:rsidRPr="00D86E8B" w:rsidRDefault="00A924BD" w:rsidP="00B631AE">
            <w:pPr>
              <w:pStyle w:val="Normalpool"/>
              <w:spacing w:before="40" w:after="40"/>
              <w:ind w:left="57"/>
              <w:rPr>
                <w:kern w:val="2"/>
                <w:sz w:val="18"/>
                <w:szCs w:val="18"/>
              </w:rPr>
            </w:pPr>
            <w:r w:rsidRPr="00D86E8B">
              <w:rPr>
                <w:kern w:val="2"/>
                <w:sz w:val="18"/>
                <w:szCs w:val="18"/>
              </w:rPr>
              <w:t>15.1.2</w:t>
            </w:r>
          </w:p>
          <w:p w14:paraId="01224BAA" w14:textId="77777777" w:rsidR="00A924BD" w:rsidRPr="00D86E8B" w:rsidRDefault="00A924BD" w:rsidP="00B631AE">
            <w:pPr>
              <w:pStyle w:val="Normalpool"/>
              <w:spacing w:before="40" w:after="40"/>
              <w:ind w:left="57"/>
              <w:rPr>
                <w:kern w:val="2"/>
                <w:sz w:val="18"/>
                <w:szCs w:val="18"/>
              </w:rPr>
            </w:pPr>
            <w:r w:rsidRPr="00D86E8B">
              <w:rPr>
                <w:kern w:val="2"/>
                <w:sz w:val="18"/>
                <w:szCs w:val="18"/>
              </w:rPr>
              <w:t>15.9.1</w:t>
            </w:r>
          </w:p>
          <w:p w14:paraId="1BBD68DD" w14:textId="77777777" w:rsidR="00A924BD" w:rsidRPr="00D86E8B" w:rsidRDefault="00A924BD" w:rsidP="00B631AE">
            <w:pPr>
              <w:pStyle w:val="Normalpool"/>
              <w:spacing w:before="40" w:after="40"/>
              <w:ind w:left="57"/>
              <w:rPr>
                <w:kern w:val="2"/>
                <w:sz w:val="18"/>
                <w:szCs w:val="18"/>
              </w:rPr>
            </w:pPr>
            <w:r w:rsidRPr="00D86E8B">
              <w:rPr>
                <w:kern w:val="2"/>
                <w:sz w:val="18"/>
                <w:szCs w:val="18"/>
              </w:rPr>
              <w:t>17.14.1</w:t>
            </w:r>
          </w:p>
          <w:p w14:paraId="6E5C248E" w14:textId="4C6CB14A" w:rsidR="00A924BD" w:rsidRPr="00D86E8B" w:rsidRDefault="00A924BD" w:rsidP="00B631AE">
            <w:pPr>
              <w:pStyle w:val="Normalpool"/>
              <w:spacing w:before="40" w:after="40"/>
              <w:ind w:left="57"/>
              <w:rPr>
                <w:kern w:val="2"/>
                <w:sz w:val="18"/>
                <w:szCs w:val="18"/>
              </w:rPr>
            </w:pPr>
            <w:r w:rsidRPr="00D86E8B">
              <w:rPr>
                <w:kern w:val="2"/>
                <w:sz w:val="18"/>
                <w:szCs w:val="18"/>
              </w:rPr>
              <w:t>17.18.1</w:t>
            </w:r>
          </w:p>
        </w:tc>
      </w:tr>
    </w:tbl>
    <w:p w14:paraId="5664917E" w14:textId="1F4B7A1C" w:rsidR="00DF2D21" w:rsidRPr="00D86E8B" w:rsidRDefault="00A924BD" w:rsidP="00CF7AB7">
      <w:pPr>
        <w:pStyle w:val="Normalpool"/>
        <w:spacing w:before="60" w:after="40"/>
        <w:rPr>
          <w:kern w:val="2"/>
          <w:sz w:val="17"/>
          <w:szCs w:val="17"/>
        </w:rPr>
      </w:pPr>
      <w:r w:rsidRPr="00AD4E4C">
        <w:rPr>
          <w:kern w:val="2"/>
          <w:sz w:val="17"/>
          <w:szCs w:val="17"/>
          <w:vertAlign w:val="superscript"/>
        </w:rPr>
        <w:t>a</w:t>
      </w:r>
      <w:r w:rsidRPr="00D86E8B">
        <w:rPr>
          <w:kern w:val="2"/>
          <w:sz w:val="17"/>
          <w:szCs w:val="17"/>
        </w:rPr>
        <w:t xml:space="preserve"> </w:t>
      </w:r>
      <w:r w:rsidR="00DF2D21" w:rsidRPr="00D86E8B">
        <w:rPr>
          <w:kern w:val="2"/>
          <w:sz w:val="17"/>
          <w:szCs w:val="17"/>
        </w:rPr>
        <w:t>Will be disaggregated by gender to the extent possible when baselines are developed</w:t>
      </w:r>
      <w:r w:rsidR="00AD4E4C">
        <w:rPr>
          <w:kern w:val="2"/>
          <w:sz w:val="17"/>
          <w:szCs w:val="17"/>
        </w:rPr>
        <w:t>.</w:t>
      </w:r>
    </w:p>
    <w:p w14:paraId="1E0E18A0" w14:textId="43BB6E48" w:rsidR="00F168DF" w:rsidRPr="00D86E8B" w:rsidRDefault="00F168DF">
      <w:pPr>
        <w:tabs>
          <w:tab w:val="clear" w:pos="1247"/>
          <w:tab w:val="clear" w:pos="1814"/>
          <w:tab w:val="clear" w:pos="2381"/>
          <w:tab w:val="clear" w:pos="2948"/>
          <w:tab w:val="clear" w:pos="3515"/>
        </w:tabs>
        <w:rPr>
          <w:kern w:val="2"/>
        </w:rPr>
      </w:pPr>
      <w:r w:rsidRPr="00D86E8B">
        <w:rPr>
          <w:kern w:val="2"/>
        </w:rPr>
        <w:br w:type="page"/>
      </w:r>
    </w:p>
    <w:p w14:paraId="0882AA09" w14:textId="0ED1B477" w:rsidR="00DA1597" w:rsidRPr="00D86E8B" w:rsidRDefault="00DA1597" w:rsidP="00181475">
      <w:pPr>
        <w:pStyle w:val="Titletable"/>
        <w:rPr>
          <w:kern w:val="2"/>
        </w:rPr>
      </w:pPr>
      <w:r w:rsidRPr="00D86E8B">
        <w:rPr>
          <w:b w:val="0"/>
          <w:bCs w:val="0"/>
          <w:kern w:val="2"/>
        </w:rPr>
        <w:lastRenderedPageBreak/>
        <w:t xml:space="preserve">Table 11 </w:t>
      </w:r>
      <w:r w:rsidRPr="00D86E8B">
        <w:rPr>
          <w:b w:val="0"/>
          <w:bCs w:val="0"/>
          <w:kern w:val="2"/>
        </w:rPr>
        <w:br/>
      </w:r>
      <w:r w:rsidRPr="00D86E8B">
        <w:rPr>
          <w:kern w:val="2"/>
        </w:rPr>
        <w:t xml:space="preserve">Environmental </w:t>
      </w:r>
      <w:r w:rsidR="00A842EB">
        <w:rPr>
          <w:kern w:val="2"/>
        </w:rPr>
        <w:t>g</w:t>
      </w:r>
      <w:r w:rsidRPr="00D86E8B">
        <w:rPr>
          <w:kern w:val="2"/>
        </w:rPr>
        <w:t>overnance</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2159"/>
        <w:gridCol w:w="2590"/>
        <w:gridCol w:w="2990"/>
        <w:gridCol w:w="2880"/>
        <w:gridCol w:w="1105"/>
      </w:tblGrid>
      <w:tr w:rsidR="00DF2D21" w:rsidRPr="00D86E8B" w14:paraId="37DAB6BB" w14:textId="77777777" w:rsidTr="009E449F">
        <w:trPr>
          <w:trHeight w:val="57"/>
          <w:tblHeader/>
          <w:jc w:val="right"/>
        </w:trPr>
        <w:tc>
          <w:tcPr>
            <w:tcW w:w="14420" w:type="dxa"/>
            <w:gridSpan w:val="6"/>
            <w:tcBorders>
              <w:bottom w:val="single" w:sz="4" w:space="0" w:color="000000"/>
            </w:tcBorders>
            <w:shd w:val="clear" w:color="auto" w:fill="DEEAF6"/>
          </w:tcPr>
          <w:p w14:paraId="520C2B01" w14:textId="1E04FDDE" w:rsidR="00DF2D21" w:rsidRPr="00D86E8B" w:rsidRDefault="00DF2D21" w:rsidP="006140E4">
            <w:pPr>
              <w:pStyle w:val="Normalpool"/>
              <w:spacing w:before="40" w:after="40"/>
              <w:ind w:left="57"/>
              <w:jc w:val="center"/>
              <w:rPr>
                <w:b/>
                <w:bCs/>
                <w:kern w:val="2"/>
                <w:sz w:val="18"/>
                <w:szCs w:val="18"/>
              </w:rPr>
            </w:pPr>
            <w:r w:rsidRPr="00D86E8B">
              <w:rPr>
                <w:b/>
                <w:bCs/>
                <w:kern w:val="2"/>
                <w:sz w:val="18"/>
                <w:szCs w:val="18"/>
              </w:rPr>
              <w:t xml:space="preserve">Environmental </w:t>
            </w:r>
            <w:r w:rsidR="00A842EB">
              <w:rPr>
                <w:b/>
                <w:bCs/>
                <w:kern w:val="2"/>
                <w:sz w:val="18"/>
                <w:szCs w:val="18"/>
              </w:rPr>
              <w:t>g</w:t>
            </w:r>
            <w:r w:rsidRPr="00D86E8B">
              <w:rPr>
                <w:b/>
                <w:bCs/>
                <w:kern w:val="2"/>
                <w:sz w:val="18"/>
                <w:szCs w:val="18"/>
              </w:rPr>
              <w:t>overnance</w:t>
            </w:r>
          </w:p>
        </w:tc>
      </w:tr>
      <w:tr w:rsidR="00DF2D21" w:rsidRPr="00D86E8B" w14:paraId="0F2EF0DA" w14:textId="77777777" w:rsidTr="00A33360">
        <w:trPr>
          <w:trHeight w:val="57"/>
          <w:tblHeader/>
          <w:jc w:val="right"/>
        </w:trPr>
        <w:tc>
          <w:tcPr>
            <w:tcW w:w="2695" w:type="dxa"/>
            <w:tcBorders>
              <w:bottom w:val="single" w:sz="12" w:space="0" w:color="auto"/>
            </w:tcBorders>
            <w:shd w:val="clear" w:color="auto" w:fill="DEEAF6"/>
            <w:vAlign w:val="bottom"/>
          </w:tcPr>
          <w:p w14:paraId="262ED25F" w14:textId="28FA34DA" w:rsidR="00DF2D21" w:rsidRPr="00D86E8B" w:rsidRDefault="00DF2D21" w:rsidP="006140E4">
            <w:pPr>
              <w:pStyle w:val="Normalpool"/>
              <w:spacing w:before="40" w:after="40"/>
              <w:ind w:left="57"/>
              <w:rPr>
                <w:i/>
                <w:iCs/>
                <w:kern w:val="2"/>
                <w:sz w:val="18"/>
                <w:szCs w:val="18"/>
              </w:rPr>
            </w:pPr>
            <w:r w:rsidRPr="00D86E8B">
              <w:rPr>
                <w:i/>
                <w:iCs/>
                <w:kern w:val="2"/>
                <w:sz w:val="18"/>
                <w:szCs w:val="18"/>
              </w:rPr>
              <w:t>Indicators measuring governance support to</w:t>
            </w:r>
            <w:r w:rsidR="006140E4" w:rsidRPr="00D86E8B">
              <w:rPr>
                <w:i/>
                <w:iCs/>
                <w:kern w:val="2"/>
                <w:sz w:val="18"/>
                <w:szCs w:val="18"/>
              </w:rPr>
              <w:t xml:space="preserve"> </w:t>
            </w:r>
            <w:r w:rsidRPr="00D86E8B">
              <w:rPr>
                <w:i/>
                <w:iCs/>
                <w:kern w:val="2"/>
                <w:sz w:val="18"/>
                <w:szCs w:val="18"/>
              </w:rPr>
              <w:t>deliver climate, nature and pollution outcomes</w:t>
            </w:r>
          </w:p>
        </w:tc>
        <w:tc>
          <w:tcPr>
            <w:tcW w:w="2160" w:type="dxa"/>
            <w:tcBorders>
              <w:bottom w:val="single" w:sz="12" w:space="0" w:color="auto"/>
            </w:tcBorders>
            <w:shd w:val="clear" w:color="auto" w:fill="DEEAF6"/>
            <w:vAlign w:val="bottom"/>
          </w:tcPr>
          <w:p w14:paraId="6D495748" w14:textId="77777777" w:rsidR="00DF2D21" w:rsidRPr="00D86E8B" w:rsidRDefault="00DF2D21" w:rsidP="006140E4">
            <w:pPr>
              <w:pStyle w:val="Normalpool"/>
              <w:spacing w:before="40" w:after="40"/>
              <w:ind w:left="57"/>
              <w:rPr>
                <w:i/>
                <w:iCs/>
                <w:kern w:val="2"/>
                <w:sz w:val="18"/>
                <w:szCs w:val="18"/>
              </w:rPr>
            </w:pPr>
            <w:r w:rsidRPr="00D86E8B">
              <w:rPr>
                <w:i/>
                <w:iCs/>
                <w:kern w:val="2"/>
                <w:sz w:val="18"/>
                <w:szCs w:val="18"/>
              </w:rPr>
              <w:t>Direct outcomes</w:t>
            </w:r>
          </w:p>
        </w:tc>
        <w:tc>
          <w:tcPr>
            <w:tcW w:w="2590" w:type="dxa"/>
            <w:tcBorders>
              <w:bottom w:val="single" w:sz="12" w:space="0" w:color="auto"/>
            </w:tcBorders>
            <w:shd w:val="clear" w:color="auto" w:fill="DEEAF6"/>
            <w:vAlign w:val="bottom"/>
          </w:tcPr>
          <w:p w14:paraId="31A65E04" w14:textId="408BEFCF" w:rsidR="00DF2D21" w:rsidRPr="00D86E8B" w:rsidRDefault="00DF2D21" w:rsidP="006140E4">
            <w:pPr>
              <w:pStyle w:val="Normalpool"/>
              <w:spacing w:before="40" w:after="40"/>
              <w:ind w:left="57"/>
              <w:rPr>
                <w:i/>
                <w:iCs/>
                <w:kern w:val="2"/>
                <w:sz w:val="18"/>
                <w:szCs w:val="18"/>
              </w:rPr>
            </w:pPr>
            <w:r w:rsidRPr="00D86E8B">
              <w:rPr>
                <w:i/>
                <w:iCs/>
                <w:kern w:val="2"/>
                <w:sz w:val="18"/>
                <w:szCs w:val="18"/>
              </w:rPr>
              <w:t xml:space="preserve">Baseline and </w:t>
            </w:r>
            <w:r w:rsidR="00AD4E4C">
              <w:rPr>
                <w:i/>
                <w:iCs/>
                <w:kern w:val="2"/>
                <w:sz w:val="18"/>
                <w:szCs w:val="18"/>
              </w:rPr>
              <w:t>t</w:t>
            </w:r>
            <w:r w:rsidRPr="00D86E8B">
              <w:rPr>
                <w:i/>
                <w:iCs/>
                <w:kern w:val="2"/>
                <w:sz w:val="18"/>
                <w:szCs w:val="18"/>
              </w:rPr>
              <w:t>argets</w:t>
            </w:r>
            <w:r w:rsidR="00090E62" w:rsidRPr="00D86E8B">
              <w:rPr>
                <w:i/>
                <w:iCs/>
                <w:kern w:val="2"/>
                <w:sz w:val="18"/>
                <w:szCs w:val="18"/>
                <w:vertAlign w:val="superscript"/>
              </w:rPr>
              <w:t>a</w:t>
            </w:r>
          </w:p>
        </w:tc>
        <w:tc>
          <w:tcPr>
            <w:tcW w:w="2990" w:type="dxa"/>
            <w:tcBorders>
              <w:bottom w:val="single" w:sz="12" w:space="0" w:color="auto"/>
            </w:tcBorders>
            <w:shd w:val="clear" w:color="auto" w:fill="DEEAF6"/>
            <w:vAlign w:val="bottom"/>
          </w:tcPr>
          <w:p w14:paraId="567198D7" w14:textId="77777777" w:rsidR="00DF2D21" w:rsidRPr="00D86E8B" w:rsidRDefault="00DF2D21" w:rsidP="006140E4">
            <w:pPr>
              <w:pStyle w:val="Normalpool"/>
              <w:spacing w:before="40" w:after="40"/>
              <w:ind w:left="57"/>
              <w:rPr>
                <w:i/>
                <w:iCs/>
                <w:kern w:val="2"/>
                <w:sz w:val="18"/>
                <w:szCs w:val="18"/>
              </w:rPr>
            </w:pPr>
            <w:r w:rsidRPr="00D86E8B">
              <w:rPr>
                <w:i/>
                <w:iCs/>
                <w:kern w:val="2"/>
                <w:sz w:val="18"/>
                <w:szCs w:val="18"/>
              </w:rPr>
              <w:t>Unit of measure</w:t>
            </w:r>
          </w:p>
        </w:tc>
        <w:tc>
          <w:tcPr>
            <w:tcW w:w="2880" w:type="dxa"/>
            <w:tcBorders>
              <w:bottom w:val="single" w:sz="12" w:space="0" w:color="auto"/>
            </w:tcBorders>
            <w:shd w:val="clear" w:color="auto" w:fill="DEEAF6"/>
            <w:vAlign w:val="bottom"/>
          </w:tcPr>
          <w:p w14:paraId="5F0164B1" w14:textId="77777777" w:rsidR="00DF2D21" w:rsidRPr="00D86E8B" w:rsidRDefault="00DF2D21" w:rsidP="006140E4">
            <w:pPr>
              <w:pStyle w:val="Normalpool"/>
              <w:spacing w:before="40" w:after="40"/>
              <w:ind w:left="57"/>
              <w:rPr>
                <w:i/>
                <w:iCs/>
                <w:kern w:val="2"/>
                <w:sz w:val="18"/>
                <w:szCs w:val="18"/>
              </w:rPr>
            </w:pPr>
            <w:r w:rsidRPr="00D86E8B">
              <w:rPr>
                <w:i/>
                <w:iCs/>
                <w:kern w:val="2"/>
                <w:sz w:val="18"/>
                <w:szCs w:val="18"/>
              </w:rPr>
              <w:t>Data source</w:t>
            </w:r>
          </w:p>
        </w:tc>
        <w:tc>
          <w:tcPr>
            <w:tcW w:w="1105" w:type="dxa"/>
            <w:tcBorders>
              <w:bottom w:val="single" w:sz="12" w:space="0" w:color="auto"/>
            </w:tcBorders>
            <w:shd w:val="clear" w:color="auto" w:fill="DEEAF6"/>
            <w:vAlign w:val="bottom"/>
          </w:tcPr>
          <w:p w14:paraId="5380CC6A" w14:textId="537BC0F3" w:rsidR="00DF2D21" w:rsidRPr="00D86E8B" w:rsidRDefault="00DF2D21" w:rsidP="006140E4">
            <w:pPr>
              <w:pStyle w:val="Normalpool"/>
              <w:spacing w:before="40" w:after="40"/>
              <w:ind w:left="57"/>
              <w:rPr>
                <w:i/>
                <w:iCs/>
                <w:kern w:val="2"/>
                <w:sz w:val="18"/>
                <w:szCs w:val="18"/>
              </w:rPr>
            </w:pPr>
            <w:r w:rsidRPr="00D86E8B">
              <w:rPr>
                <w:i/>
                <w:iCs/>
                <w:kern w:val="2"/>
                <w:sz w:val="18"/>
                <w:szCs w:val="18"/>
              </w:rPr>
              <w:t xml:space="preserve">Relevant </w:t>
            </w:r>
            <w:r w:rsidR="00F07408" w:rsidRPr="00D86E8B">
              <w:rPr>
                <w:i/>
                <w:iCs/>
                <w:kern w:val="2"/>
                <w:sz w:val="18"/>
                <w:szCs w:val="18"/>
              </w:rPr>
              <w:t>Sustainable Development Goal</w:t>
            </w:r>
            <w:r w:rsidRPr="00D86E8B">
              <w:rPr>
                <w:i/>
                <w:iCs/>
                <w:kern w:val="2"/>
                <w:sz w:val="18"/>
                <w:szCs w:val="18"/>
              </w:rPr>
              <w:t xml:space="preserve"> indicator</w:t>
            </w:r>
          </w:p>
        </w:tc>
      </w:tr>
      <w:tr w:rsidR="00DF2D21" w:rsidRPr="00D86E8B" w14:paraId="765A5D48" w14:textId="77777777" w:rsidTr="00A33360">
        <w:trPr>
          <w:trHeight w:val="57"/>
          <w:jc w:val="right"/>
        </w:trPr>
        <w:tc>
          <w:tcPr>
            <w:tcW w:w="2695" w:type="dxa"/>
            <w:tcBorders>
              <w:top w:val="single" w:sz="12" w:space="0" w:color="auto"/>
            </w:tcBorders>
          </w:tcPr>
          <w:p w14:paraId="5AAE6200" w14:textId="51EC0284" w:rsidR="00DF2D21" w:rsidRPr="00D86E8B" w:rsidRDefault="00DF2D21" w:rsidP="00DA2E57">
            <w:pPr>
              <w:pStyle w:val="Normalpool"/>
              <w:numPr>
                <w:ilvl w:val="0"/>
                <w:numId w:val="19"/>
              </w:numPr>
              <w:spacing w:before="40" w:after="40"/>
              <w:ind w:left="341" w:hanging="284"/>
              <w:rPr>
                <w:kern w:val="2"/>
                <w:sz w:val="18"/>
                <w:szCs w:val="18"/>
              </w:rPr>
            </w:pPr>
            <w:r w:rsidRPr="00D86E8B">
              <w:rPr>
                <w:kern w:val="2"/>
                <w:sz w:val="18"/>
                <w:szCs w:val="18"/>
              </w:rPr>
              <w:t>Number of countries supported by UNEP under the Montevideo Programme in develop</w:t>
            </w:r>
            <w:r w:rsidR="001D1878">
              <w:rPr>
                <w:kern w:val="2"/>
                <w:sz w:val="18"/>
                <w:szCs w:val="18"/>
              </w:rPr>
              <w:t>ing</w:t>
            </w:r>
            <w:r w:rsidRPr="00D86E8B">
              <w:rPr>
                <w:kern w:val="2"/>
                <w:sz w:val="18"/>
                <w:szCs w:val="18"/>
              </w:rPr>
              <w:t xml:space="preserve"> and implement</w:t>
            </w:r>
            <w:r w:rsidR="001D1878">
              <w:rPr>
                <w:kern w:val="2"/>
                <w:sz w:val="18"/>
                <w:szCs w:val="18"/>
              </w:rPr>
              <w:t>ing</w:t>
            </w:r>
            <w:r w:rsidRPr="00D86E8B">
              <w:rPr>
                <w:kern w:val="2"/>
                <w:sz w:val="18"/>
                <w:szCs w:val="18"/>
              </w:rPr>
              <w:t xml:space="preserve"> environmental rule of law and related technical and institutional capacities to address internationally</w:t>
            </w:r>
            <w:r w:rsidR="00553E65" w:rsidRPr="00D86E8B">
              <w:rPr>
                <w:kern w:val="2"/>
                <w:sz w:val="18"/>
                <w:szCs w:val="18"/>
              </w:rPr>
              <w:t xml:space="preserve"> </w:t>
            </w:r>
            <w:r w:rsidRPr="00D86E8B">
              <w:rPr>
                <w:kern w:val="2"/>
                <w:sz w:val="18"/>
                <w:szCs w:val="18"/>
              </w:rPr>
              <w:t>agreed environmental goals</w:t>
            </w:r>
          </w:p>
        </w:tc>
        <w:tc>
          <w:tcPr>
            <w:tcW w:w="2160" w:type="dxa"/>
            <w:tcBorders>
              <w:top w:val="single" w:sz="12" w:space="0" w:color="auto"/>
            </w:tcBorders>
          </w:tcPr>
          <w:p w14:paraId="6EF26FA4" w14:textId="662953D9" w:rsidR="00DF2D21" w:rsidRPr="00D86E8B" w:rsidRDefault="00DF2D21" w:rsidP="006140E4">
            <w:pPr>
              <w:pStyle w:val="Normalpool"/>
              <w:spacing w:before="40" w:after="40"/>
              <w:ind w:left="57"/>
              <w:rPr>
                <w:kern w:val="2"/>
                <w:sz w:val="18"/>
                <w:szCs w:val="18"/>
              </w:rPr>
            </w:pPr>
            <w:r w:rsidRPr="00D86E8B">
              <w:rPr>
                <w:kern w:val="2"/>
                <w:sz w:val="18"/>
                <w:szCs w:val="18"/>
              </w:rPr>
              <w:t xml:space="preserve">Climate </w:t>
            </w:r>
            <w:r w:rsidR="00AD4E4C">
              <w:rPr>
                <w:kern w:val="2"/>
                <w:sz w:val="18"/>
                <w:szCs w:val="18"/>
              </w:rPr>
              <w:t>a</w:t>
            </w:r>
            <w:r w:rsidRPr="00D86E8B">
              <w:rPr>
                <w:kern w:val="2"/>
                <w:sz w:val="18"/>
                <w:szCs w:val="18"/>
              </w:rPr>
              <w:t>ction: 1.7, 1.8</w:t>
            </w:r>
          </w:p>
          <w:p w14:paraId="65B1D805" w14:textId="5A829A20" w:rsidR="00DF2D21" w:rsidRPr="00D86E8B" w:rsidRDefault="00DF2D21" w:rsidP="006140E4">
            <w:pPr>
              <w:pStyle w:val="Normalpool"/>
              <w:spacing w:before="40" w:after="40"/>
              <w:ind w:left="57"/>
              <w:rPr>
                <w:kern w:val="2"/>
                <w:sz w:val="18"/>
                <w:szCs w:val="18"/>
              </w:rPr>
            </w:pPr>
            <w:r w:rsidRPr="00D86E8B">
              <w:rPr>
                <w:kern w:val="2"/>
                <w:sz w:val="18"/>
                <w:szCs w:val="18"/>
              </w:rPr>
              <w:t xml:space="preserve">Nature </w:t>
            </w:r>
            <w:r w:rsidR="00AD4E4C">
              <w:rPr>
                <w:kern w:val="2"/>
                <w:sz w:val="18"/>
                <w:szCs w:val="18"/>
              </w:rPr>
              <w:t>a</w:t>
            </w:r>
            <w:r w:rsidRPr="00D86E8B">
              <w:rPr>
                <w:kern w:val="2"/>
                <w:sz w:val="18"/>
                <w:szCs w:val="18"/>
              </w:rPr>
              <w:t>ction: 2.4, 2.9, 2.13</w:t>
            </w:r>
          </w:p>
          <w:p w14:paraId="72B911F4" w14:textId="736A6912" w:rsidR="00DF2D21" w:rsidRPr="00D86E8B" w:rsidRDefault="00AD4E4C" w:rsidP="006140E4">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DF2D21" w:rsidRPr="00D86E8B">
              <w:rPr>
                <w:kern w:val="2"/>
                <w:sz w:val="18"/>
                <w:szCs w:val="18"/>
              </w:rPr>
              <w:t>: 3.5</w:t>
            </w:r>
          </w:p>
        </w:tc>
        <w:tc>
          <w:tcPr>
            <w:tcW w:w="2590" w:type="dxa"/>
            <w:tcBorders>
              <w:top w:val="single" w:sz="12" w:space="0" w:color="auto"/>
            </w:tcBorders>
          </w:tcPr>
          <w:p w14:paraId="40F2AB30" w14:textId="544DBF50" w:rsidR="00DF2D21" w:rsidRPr="00852167" w:rsidRDefault="00DF2D21" w:rsidP="006140E4">
            <w:pPr>
              <w:pStyle w:val="Normalpool"/>
              <w:spacing w:before="40" w:after="40"/>
              <w:ind w:left="57"/>
              <w:rPr>
                <w:kern w:val="2"/>
                <w:sz w:val="18"/>
                <w:szCs w:val="18"/>
              </w:rPr>
            </w:pPr>
            <w:r w:rsidRPr="00852167">
              <w:rPr>
                <w:kern w:val="2"/>
                <w:sz w:val="18"/>
                <w:szCs w:val="18"/>
              </w:rPr>
              <w:t xml:space="preserve">December 2021 </w:t>
            </w:r>
            <w:r w:rsidR="00AD4E4C" w:rsidRPr="00852167">
              <w:rPr>
                <w:kern w:val="2"/>
                <w:sz w:val="18"/>
                <w:szCs w:val="18"/>
              </w:rPr>
              <w:t>b</w:t>
            </w:r>
            <w:r w:rsidRPr="00852167">
              <w:rPr>
                <w:kern w:val="2"/>
                <w:sz w:val="18"/>
                <w:szCs w:val="18"/>
              </w:rPr>
              <w:t>aseline</w:t>
            </w:r>
            <w:r w:rsidR="008839B4" w:rsidRPr="00852167">
              <w:rPr>
                <w:kern w:val="2"/>
                <w:sz w:val="18"/>
                <w:szCs w:val="18"/>
              </w:rPr>
              <w:t>:</w:t>
            </w:r>
            <w:r w:rsidRPr="00852167">
              <w:rPr>
                <w:kern w:val="2"/>
                <w:sz w:val="18"/>
                <w:szCs w:val="18"/>
              </w:rPr>
              <w:t xml:space="preserve"> (tbc)</w:t>
            </w:r>
          </w:p>
          <w:p w14:paraId="2444D470" w14:textId="77777777" w:rsidR="00DF2D21" w:rsidRPr="00852167" w:rsidRDefault="00DF2D21" w:rsidP="006140E4">
            <w:pPr>
              <w:pStyle w:val="Normalpool"/>
              <w:spacing w:before="40" w:after="40"/>
              <w:ind w:left="57"/>
              <w:rPr>
                <w:kern w:val="2"/>
                <w:sz w:val="18"/>
                <w:szCs w:val="18"/>
              </w:rPr>
            </w:pPr>
            <w:r w:rsidRPr="00852167">
              <w:rPr>
                <w:kern w:val="2"/>
                <w:sz w:val="18"/>
                <w:szCs w:val="18"/>
              </w:rPr>
              <w:t>Progress expected by December 2022: +36</w:t>
            </w:r>
          </w:p>
          <w:p w14:paraId="4C0A5991" w14:textId="45B14FEE" w:rsidR="00DF2D21" w:rsidRPr="00852167" w:rsidRDefault="00DF2D21" w:rsidP="006140E4">
            <w:pPr>
              <w:pStyle w:val="Normalpool"/>
              <w:spacing w:before="40" w:after="40"/>
              <w:ind w:left="57"/>
              <w:rPr>
                <w:kern w:val="2"/>
                <w:sz w:val="18"/>
                <w:szCs w:val="18"/>
              </w:rPr>
            </w:pPr>
            <w:r w:rsidRPr="00852167">
              <w:rPr>
                <w:kern w:val="2"/>
                <w:sz w:val="18"/>
                <w:szCs w:val="18"/>
              </w:rPr>
              <w:t>Progress expected by December 2023: +28</w:t>
            </w:r>
          </w:p>
        </w:tc>
        <w:tc>
          <w:tcPr>
            <w:tcW w:w="2990" w:type="dxa"/>
            <w:tcBorders>
              <w:top w:val="single" w:sz="12" w:space="0" w:color="auto"/>
            </w:tcBorders>
          </w:tcPr>
          <w:p w14:paraId="441AF102" w14:textId="5790AA2A" w:rsidR="00DF2D21" w:rsidRPr="00852167" w:rsidRDefault="00DF2D21" w:rsidP="006140E4">
            <w:pPr>
              <w:pStyle w:val="Normalpool"/>
              <w:spacing w:before="40" w:after="40"/>
              <w:ind w:left="57"/>
              <w:rPr>
                <w:kern w:val="2"/>
                <w:sz w:val="18"/>
                <w:szCs w:val="18"/>
              </w:rPr>
            </w:pPr>
            <w:r w:rsidRPr="00852167">
              <w:rPr>
                <w:kern w:val="2"/>
                <w:sz w:val="18"/>
                <w:szCs w:val="18"/>
              </w:rPr>
              <w:t>Number of countries (including vulnerable disaster and conflict-affected Member States) supported by UNEP</w:t>
            </w:r>
            <w:r w:rsidR="00E86578" w:rsidRPr="00852167">
              <w:rPr>
                <w:kern w:val="2"/>
                <w:sz w:val="18"/>
                <w:szCs w:val="18"/>
              </w:rPr>
              <w:t xml:space="preserve"> to</w:t>
            </w:r>
            <w:r w:rsidRPr="00852167">
              <w:rPr>
                <w:kern w:val="2"/>
                <w:sz w:val="18"/>
                <w:szCs w:val="18"/>
              </w:rPr>
              <w:t xml:space="preserve"> </w:t>
            </w:r>
            <w:r w:rsidR="00E32DC6" w:rsidRPr="00852167">
              <w:rPr>
                <w:kern w:val="2"/>
                <w:sz w:val="18"/>
                <w:szCs w:val="18"/>
              </w:rPr>
              <w:t>strengthen</w:t>
            </w:r>
            <w:r w:rsidRPr="00852167">
              <w:rPr>
                <w:kern w:val="2"/>
                <w:sz w:val="18"/>
                <w:szCs w:val="18"/>
              </w:rPr>
              <w:t xml:space="preserve"> environmental institutions</w:t>
            </w:r>
          </w:p>
        </w:tc>
        <w:tc>
          <w:tcPr>
            <w:tcW w:w="2880" w:type="dxa"/>
            <w:tcBorders>
              <w:top w:val="single" w:sz="12" w:space="0" w:color="auto"/>
            </w:tcBorders>
          </w:tcPr>
          <w:p w14:paraId="589CB1B1" w14:textId="24A12009"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Country reporting, policy or strategy documents</w:t>
            </w:r>
          </w:p>
          <w:p w14:paraId="0E59B696" w14:textId="65932993"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Media reports</w:t>
            </w:r>
          </w:p>
          <w:p w14:paraId="22BE3F75" w14:textId="59AEDEAB"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Project records</w:t>
            </w:r>
          </w:p>
        </w:tc>
        <w:tc>
          <w:tcPr>
            <w:tcW w:w="1105" w:type="dxa"/>
            <w:tcBorders>
              <w:top w:val="single" w:sz="12" w:space="0" w:color="auto"/>
            </w:tcBorders>
          </w:tcPr>
          <w:p w14:paraId="7795305C" w14:textId="77777777" w:rsidR="00DF2D21" w:rsidRPr="00D86E8B" w:rsidRDefault="00DF2D21" w:rsidP="006140E4">
            <w:pPr>
              <w:pStyle w:val="Normalpool"/>
              <w:spacing w:before="40" w:after="40"/>
              <w:ind w:left="57"/>
              <w:rPr>
                <w:kern w:val="2"/>
                <w:sz w:val="18"/>
                <w:szCs w:val="18"/>
              </w:rPr>
            </w:pPr>
            <w:r w:rsidRPr="00D86E8B">
              <w:rPr>
                <w:kern w:val="2"/>
                <w:sz w:val="18"/>
                <w:szCs w:val="18"/>
              </w:rPr>
              <w:t>15.9.1</w:t>
            </w:r>
          </w:p>
          <w:p w14:paraId="316D36DA" w14:textId="77777777" w:rsidR="00DF2D21" w:rsidRPr="00D86E8B" w:rsidRDefault="00DF2D21" w:rsidP="006140E4">
            <w:pPr>
              <w:pStyle w:val="Normalpool"/>
              <w:spacing w:before="40" w:after="40"/>
              <w:ind w:left="57"/>
              <w:rPr>
                <w:kern w:val="2"/>
                <w:sz w:val="18"/>
                <w:szCs w:val="18"/>
              </w:rPr>
            </w:pPr>
            <w:r w:rsidRPr="00D86E8B">
              <w:rPr>
                <w:kern w:val="2"/>
                <w:sz w:val="18"/>
                <w:szCs w:val="18"/>
              </w:rPr>
              <w:t>16.10.2</w:t>
            </w:r>
          </w:p>
          <w:p w14:paraId="45DE25BB" w14:textId="77777777" w:rsidR="00DF2D21" w:rsidRPr="00D86E8B" w:rsidRDefault="00DF2D21" w:rsidP="006140E4">
            <w:pPr>
              <w:pStyle w:val="Normalpool"/>
              <w:spacing w:before="40" w:after="40"/>
              <w:ind w:left="57"/>
              <w:rPr>
                <w:kern w:val="2"/>
                <w:sz w:val="18"/>
                <w:szCs w:val="18"/>
              </w:rPr>
            </w:pPr>
            <w:r w:rsidRPr="00D86E8B">
              <w:rPr>
                <w:kern w:val="2"/>
                <w:sz w:val="18"/>
                <w:szCs w:val="18"/>
              </w:rPr>
              <w:t>17.14.1</w:t>
            </w:r>
          </w:p>
        </w:tc>
      </w:tr>
      <w:tr w:rsidR="00DF2D21" w:rsidRPr="00D86E8B" w14:paraId="3F7BC6F1" w14:textId="77777777" w:rsidTr="00A33360">
        <w:trPr>
          <w:trHeight w:val="57"/>
          <w:jc w:val="right"/>
        </w:trPr>
        <w:tc>
          <w:tcPr>
            <w:tcW w:w="2695" w:type="dxa"/>
          </w:tcPr>
          <w:p w14:paraId="03B99802" w14:textId="4967DBC6" w:rsidR="00DF2D21" w:rsidRPr="00D86E8B" w:rsidRDefault="00DF2D21" w:rsidP="00DA2E57">
            <w:pPr>
              <w:pStyle w:val="Normalpool"/>
              <w:numPr>
                <w:ilvl w:val="0"/>
                <w:numId w:val="19"/>
              </w:numPr>
              <w:spacing w:before="40" w:after="40"/>
              <w:ind w:left="341" w:hanging="284"/>
              <w:rPr>
                <w:kern w:val="2"/>
                <w:sz w:val="18"/>
                <w:szCs w:val="18"/>
              </w:rPr>
            </w:pPr>
            <w:r w:rsidRPr="00D86E8B">
              <w:rPr>
                <w:kern w:val="2"/>
                <w:sz w:val="18"/>
                <w:szCs w:val="18"/>
              </w:rPr>
              <w:t>Number of international legal agreements or instruments advanced or developed</w:t>
            </w:r>
            <w:r w:rsidR="00873CBC" w:rsidRPr="00D86E8B">
              <w:rPr>
                <w:kern w:val="2"/>
                <w:sz w:val="18"/>
                <w:szCs w:val="18"/>
              </w:rPr>
              <w:t xml:space="preserve"> with UNEP support</w:t>
            </w:r>
            <w:r w:rsidRPr="00D86E8B">
              <w:rPr>
                <w:kern w:val="2"/>
                <w:sz w:val="18"/>
                <w:szCs w:val="18"/>
              </w:rPr>
              <w:t xml:space="preserve"> to address emerging or internationally agreed environmental goals </w:t>
            </w:r>
          </w:p>
        </w:tc>
        <w:tc>
          <w:tcPr>
            <w:tcW w:w="2160" w:type="dxa"/>
          </w:tcPr>
          <w:p w14:paraId="02093A28" w14:textId="30670A6E" w:rsidR="00DF2D21" w:rsidRPr="00D86E8B" w:rsidRDefault="00DF2D21" w:rsidP="006140E4">
            <w:pPr>
              <w:pStyle w:val="Normalpool"/>
              <w:spacing w:before="40" w:after="40"/>
              <w:ind w:left="57"/>
              <w:rPr>
                <w:kern w:val="2"/>
                <w:sz w:val="18"/>
                <w:szCs w:val="18"/>
              </w:rPr>
            </w:pPr>
            <w:r w:rsidRPr="00D86E8B">
              <w:rPr>
                <w:kern w:val="2"/>
                <w:sz w:val="18"/>
                <w:szCs w:val="18"/>
              </w:rPr>
              <w:t xml:space="preserve">Climate </w:t>
            </w:r>
            <w:r w:rsidR="00AD4E4C">
              <w:rPr>
                <w:kern w:val="2"/>
                <w:sz w:val="18"/>
                <w:szCs w:val="18"/>
              </w:rPr>
              <w:t>a</w:t>
            </w:r>
            <w:r w:rsidRPr="00D86E8B">
              <w:rPr>
                <w:kern w:val="2"/>
                <w:sz w:val="18"/>
                <w:szCs w:val="18"/>
              </w:rPr>
              <w:t>ction: 1.1</w:t>
            </w:r>
          </w:p>
          <w:p w14:paraId="3708B133" w14:textId="7C07ED15" w:rsidR="00DF2D21" w:rsidRPr="00D86E8B" w:rsidRDefault="00DF2D21" w:rsidP="006140E4">
            <w:pPr>
              <w:pStyle w:val="Normalpool"/>
              <w:spacing w:before="40" w:after="40"/>
              <w:ind w:left="57"/>
              <w:rPr>
                <w:kern w:val="2"/>
                <w:sz w:val="18"/>
                <w:szCs w:val="18"/>
              </w:rPr>
            </w:pPr>
            <w:r w:rsidRPr="00D86E8B">
              <w:rPr>
                <w:kern w:val="2"/>
                <w:sz w:val="18"/>
                <w:szCs w:val="18"/>
              </w:rPr>
              <w:t xml:space="preserve">Nature </w:t>
            </w:r>
            <w:r w:rsidR="00AD4E4C">
              <w:rPr>
                <w:kern w:val="2"/>
                <w:sz w:val="18"/>
                <w:szCs w:val="18"/>
              </w:rPr>
              <w:t>a</w:t>
            </w:r>
            <w:r w:rsidRPr="00D86E8B">
              <w:rPr>
                <w:kern w:val="2"/>
                <w:sz w:val="18"/>
                <w:szCs w:val="18"/>
              </w:rPr>
              <w:t>ction: 2.11</w:t>
            </w:r>
          </w:p>
          <w:p w14:paraId="6382D2DC" w14:textId="63A64F8A" w:rsidR="00DF2D21" w:rsidRPr="00D86E8B" w:rsidRDefault="00AD4E4C" w:rsidP="006140E4">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DF2D21" w:rsidRPr="00D86E8B">
              <w:rPr>
                <w:kern w:val="2"/>
                <w:sz w:val="18"/>
                <w:szCs w:val="18"/>
              </w:rPr>
              <w:t>: 3.4</w:t>
            </w:r>
          </w:p>
        </w:tc>
        <w:tc>
          <w:tcPr>
            <w:tcW w:w="2590" w:type="dxa"/>
          </w:tcPr>
          <w:p w14:paraId="2CE030E4" w14:textId="2C859515" w:rsidR="00DF2D21" w:rsidRPr="00852167" w:rsidRDefault="00DF2D21" w:rsidP="006140E4">
            <w:pPr>
              <w:pStyle w:val="Normalpool"/>
              <w:spacing w:before="40" w:after="40"/>
              <w:ind w:left="57"/>
              <w:rPr>
                <w:kern w:val="2"/>
                <w:sz w:val="18"/>
                <w:szCs w:val="18"/>
              </w:rPr>
            </w:pPr>
            <w:r w:rsidRPr="00852167">
              <w:rPr>
                <w:kern w:val="2"/>
                <w:sz w:val="18"/>
                <w:szCs w:val="18"/>
              </w:rPr>
              <w:t>December 2021 baseline</w:t>
            </w:r>
            <w:r w:rsidR="008839B4" w:rsidRPr="00852167">
              <w:rPr>
                <w:kern w:val="2"/>
                <w:sz w:val="18"/>
                <w:szCs w:val="18"/>
              </w:rPr>
              <w:t>:</w:t>
            </w:r>
            <w:r w:rsidRPr="00852167">
              <w:rPr>
                <w:kern w:val="2"/>
                <w:sz w:val="18"/>
                <w:szCs w:val="18"/>
              </w:rPr>
              <w:t xml:space="preserve"> (tbc)</w:t>
            </w:r>
          </w:p>
          <w:p w14:paraId="0556F526" w14:textId="77777777" w:rsidR="00DF2D21" w:rsidRPr="00852167" w:rsidRDefault="00DF2D21" w:rsidP="006140E4">
            <w:pPr>
              <w:pStyle w:val="Normalpool"/>
              <w:spacing w:before="40" w:after="40"/>
              <w:ind w:left="57"/>
              <w:rPr>
                <w:kern w:val="2"/>
                <w:sz w:val="18"/>
                <w:szCs w:val="18"/>
              </w:rPr>
            </w:pPr>
            <w:r w:rsidRPr="00852167">
              <w:rPr>
                <w:kern w:val="2"/>
                <w:sz w:val="18"/>
                <w:szCs w:val="18"/>
              </w:rPr>
              <w:t>Progress expected by December 2022: +1</w:t>
            </w:r>
          </w:p>
          <w:p w14:paraId="5D83ABF4" w14:textId="77777777" w:rsidR="00DF2D21" w:rsidRPr="00852167" w:rsidRDefault="00DF2D21" w:rsidP="006140E4">
            <w:pPr>
              <w:pStyle w:val="Normalpool"/>
              <w:spacing w:before="40" w:after="40"/>
              <w:ind w:left="57"/>
              <w:rPr>
                <w:kern w:val="2"/>
                <w:sz w:val="18"/>
                <w:szCs w:val="18"/>
              </w:rPr>
            </w:pPr>
            <w:r w:rsidRPr="00852167">
              <w:rPr>
                <w:kern w:val="2"/>
                <w:sz w:val="18"/>
                <w:szCs w:val="18"/>
              </w:rPr>
              <w:t>Progress expected by December 2023: +2</w:t>
            </w:r>
          </w:p>
        </w:tc>
        <w:tc>
          <w:tcPr>
            <w:tcW w:w="2990" w:type="dxa"/>
          </w:tcPr>
          <w:p w14:paraId="1F68903A" w14:textId="1739DA73" w:rsidR="00DF2D21" w:rsidRPr="00852167" w:rsidRDefault="00DF2D21" w:rsidP="006140E4">
            <w:pPr>
              <w:pStyle w:val="Normalpool"/>
              <w:spacing w:before="40" w:after="40"/>
              <w:ind w:left="57"/>
              <w:rPr>
                <w:kern w:val="2"/>
                <w:sz w:val="18"/>
                <w:szCs w:val="18"/>
              </w:rPr>
            </w:pPr>
            <w:r w:rsidRPr="00852167">
              <w:rPr>
                <w:kern w:val="2"/>
                <w:sz w:val="18"/>
                <w:szCs w:val="18"/>
              </w:rPr>
              <w:t>Number of</w:t>
            </w:r>
            <w:r w:rsidR="007A35E1" w:rsidRPr="00852167">
              <w:rPr>
                <w:kern w:val="2"/>
                <w:sz w:val="18"/>
                <w:szCs w:val="18"/>
              </w:rPr>
              <w:t xml:space="preserve"> </w:t>
            </w:r>
            <w:r w:rsidR="00D908E3" w:rsidRPr="00852167">
              <w:rPr>
                <w:kern w:val="2"/>
                <w:sz w:val="18"/>
                <w:szCs w:val="18"/>
              </w:rPr>
              <w:t>i</w:t>
            </w:r>
            <w:r w:rsidRPr="00852167">
              <w:rPr>
                <w:kern w:val="2"/>
                <w:sz w:val="18"/>
                <w:szCs w:val="18"/>
              </w:rPr>
              <w:t xml:space="preserve">nternational </w:t>
            </w:r>
            <w:r w:rsidR="00873CBC" w:rsidRPr="00852167">
              <w:rPr>
                <w:kern w:val="2"/>
                <w:sz w:val="18"/>
                <w:szCs w:val="18"/>
              </w:rPr>
              <w:t>l</w:t>
            </w:r>
            <w:r w:rsidRPr="00852167">
              <w:rPr>
                <w:kern w:val="2"/>
                <w:sz w:val="18"/>
                <w:szCs w:val="18"/>
              </w:rPr>
              <w:t xml:space="preserve">egal agreements </w:t>
            </w:r>
            <w:r w:rsidR="00965335" w:rsidRPr="00852167">
              <w:rPr>
                <w:kern w:val="2"/>
                <w:sz w:val="18"/>
                <w:szCs w:val="18"/>
              </w:rPr>
              <w:t xml:space="preserve">and </w:t>
            </w:r>
            <w:r w:rsidRPr="00852167">
              <w:rPr>
                <w:kern w:val="2"/>
                <w:sz w:val="18"/>
                <w:szCs w:val="18"/>
              </w:rPr>
              <w:t>instruments</w:t>
            </w:r>
            <w:r w:rsidR="007A35E1" w:rsidRPr="00852167">
              <w:rPr>
                <w:kern w:val="2"/>
                <w:sz w:val="18"/>
                <w:szCs w:val="18"/>
              </w:rPr>
              <w:t xml:space="preserve"> </w:t>
            </w:r>
            <w:r w:rsidR="00CD2C83" w:rsidRPr="00852167">
              <w:rPr>
                <w:kern w:val="2"/>
                <w:sz w:val="18"/>
                <w:szCs w:val="18"/>
              </w:rPr>
              <w:t>advanced or developed with UNEP support to address emerging or internationally agreed environmental goals</w:t>
            </w:r>
          </w:p>
        </w:tc>
        <w:tc>
          <w:tcPr>
            <w:tcW w:w="2880" w:type="dxa"/>
          </w:tcPr>
          <w:p w14:paraId="0971B9B8" w14:textId="0DE00101" w:rsidR="00DF2D21" w:rsidRPr="00852167" w:rsidRDefault="00DF2D21" w:rsidP="001D1878">
            <w:pPr>
              <w:pStyle w:val="Normalpool"/>
              <w:numPr>
                <w:ilvl w:val="0"/>
                <w:numId w:val="18"/>
              </w:numPr>
              <w:spacing w:before="40" w:after="40"/>
              <w:ind w:left="227" w:right="57" w:hanging="170"/>
              <w:rPr>
                <w:kern w:val="2"/>
                <w:sz w:val="18"/>
                <w:szCs w:val="18"/>
              </w:rPr>
            </w:pPr>
            <w:r w:rsidRPr="00852167">
              <w:rPr>
                <w:kern w:val="2"/>
                <w:sz w:val="18"/>
                <w:szCs w:val="18"/>
              </w:rPr>
              <w:t>Conference of the Parties/Meeting of the Parties Documents</w:t>
            </w:r>
          </w:p>
          <w:p w14:paraId="6AEE879B" w14:textId="217E2C6B"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General Assembly</w:t>
            </w:r>
          </w:p>
          <w:p w14:paraId="5BD53540" w14:textId="73EC013D"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 xml:space="preserve">Environment Assembly and other international </w:t>
            </w:r>
            <w:r w:rsidR="00716BEA" w:rsidRPr="00852167">
              <w:rPr>
                <w:kern w:val="2"/>
                <w:sz w:val="18"/>
                <w:szCs w:val="18"/>
              </w:rPr>
              <w:t>bodies</w:t>
            </w:r>
          </w:p>
        </w:tc>
        <w:tc>
          <w:tcPr>
            <w:tcW w:w="1105" w:type="dxa"/>
          </w:tcPr>
          <w:p w14:paraId="1D68C07A" w14:textId="77777777" w:rsidR="00DF2D21" w:rsidRPr="00D86E8B" w:rsidRDefault="00DF2D21" w:rsidP="006140E4">
            <w:pPr>
              <w:pStyle w:val="Normalpool"/>
              <w:spacing w:before="40" w:after="40"/>
              <w:ind w:left="57"/>
              <w:rPr>
                <w:kern w:val="2"/>
                <w:sz w:val="18"/>
                <w:szCs w:val="18"/>
              </w:rPr>
            </w:pPr>
            <w:r w:rsidRPr="00D86E8B">
              <w:rPr>
                <w:kern w:val="2"/>
                <w:sz w:val="18"/>
                <w:szCs w:val="18"/>
              </w:rPr>
              <w:t>17.14.1</w:t>
            </w:r>
          </w:p>
          <w:p w14:paraId="56ACD532" w14:textId="77777777" w:rsidR="00DF2D21" w:rsidRPr="00D86E8B" w:rsidRDefault="00DF2D21" w:rsidP="006140E4">
            <w:pPr>
              <w:pStyle w:val="Normalpool"/>
              <w:spacing w:before="40" w:after="40"/>
              <w:ind w:left="57"/>
              <w:rPr>
                <w:kern w:val="2"/>
                <w:sz w:val="18"/>
                <w:szCs w:val="18"/>
              </w:rPr>
            </w:pPr>
            <w:r w:rsidRPr="00D86E8B">
              <w:rPr>
                <w:kern w:val="2"/>
                <w:sz w:val="18"/>
                <w:szCs w:val="18"/>
              </w:rPr>
              <w:t>17.16.1</w:t>
            </w:r>
          </w:p>
        </w:tc>
      </w:tr>
      <w:tr w:rsidR="00DF2D21" w:rsidRPr="00D86E8B" w14:paraId="78AD965D" w14:textId="77777777" w:rsidTr="00D87B44">
        <w:trPr>
          <w:trHeight w:val="57"/>
          <w:jc w:val="right"/>
        </w:trPr>
        <w:tc>
          <w:tcPr>
            <w:tcW w:w="2695" w:type="dxa"/>
            <w:tcBorders>
              <w:bottom w:val="single" w:sz="4" w:space="0" w:color="000000"/>
            </w:tcBorders>
          </w:tcPr>
          <w:p w14:paraId="0A8BD4FC" w14:textId="3A56EC3E" w:rsidR="00DF2D21" w:rsidRPr="00D86E8B" w:rsidRDefault="00DF2D21" w:rsidP="00DA2E57">
            <w:pPr>
              <w:pStyle w:val="Normalpool"/>
              <w:numPr>
                <w:ilvl w:val="0"/>
                <w:numId w:val="19"/>
              </w:numPr>
              <w:spacing w:before="40" w:after="40"/>
              <w:ind w:left="341" w:hanging="284"/>
              <w:rPr>
                <w:kern w:val="2"/>
                <w:sz w:val="18"/>
                <w:szCs w:val="18"/>
              </w:rPr>
            </w:pPr>
            <w:r w:rsidRPr="00D86E8B">
              <w:rPr>
                <w:kern w:val="2"/>
                <w:sz w:val="18"/>
                <w:szCs w:val="18"/>
              </w:rPr>
              <w:t xml:space="preserve">Number of plans, approaches, strategies, policies, action plans or budgeting processes of entities at the national, regional and global levels that </w:t>
            </w:r>
            <w:r w:rsidR="00873CBC">
              <w:rPr>
                <w:kern w:val="2"/>
                <w:sz w:val="18"/>
                <w:szCs w:val="18"/>
              </w:rPr>
              <w:t>include</w:t>
            </w:r>
            <w:r w:rsidR="00873CBC" w:rsidRPr="00D86E8B">
              <w:rPr>
                <w:kern w:val="2"/>
                <w:sz w:val="18"/>
                <w:szCs w:val="18"/>
              </w:rPr>
              <w:t xml:space="preserve"> </w:t>
            </w:r>
            <w:r w:rsidRPr="00D86E8B">
              <w:rPr>
                <w:kern w:val="2"/>
                <w:sz w:val="18"/>
                <w:szCs w:val="18"/>
              </w:rPr>
              <w:t>environmental goals as a result of UNEP support</w:t>
            </w:r>
          </w:p>
        </w:tc>
        <w:tc>
          <w:tcPr>
            <w:tcW w:w="2160" w:type="dxa"/>
            <w:tcBorders>
              <w:bottom w:val="single" w:sz="4" w:space="0" w:color="000000"/>
            </w:tcBorders>
          </w:tcPr>
          <w:p w14:paraId="31767B53" w14:textId="33B1CF5B" w:rsidR="00DF2D21" w:rsidRPr="00D86E8B" w:rsidRDefault="00DF2D21" w:rsidP="006140E4">
            <w:pPr>
              <w:pStyle w:val="Normalpool"/>
              <w:spacing w:before="40" w:after="40"/>
              <w:ind w:left="57"/>
              <w:rPr>
                <w:kern w:val="2"/>
                <w:sz w:val="18"/>
                <w:szCs w:val="18"/>
              </w:rPr>
            </w:pPr>
            <w:r w:rsidRPr="00D86E8B">
              <w:rPr>
                <w:kern w:val="2"/>
                <w:sz w:val="18"/>
                <w:szCs w:val="18"/>
              </w:rPr>
              <w:t xml:space="preserve">Climate </w:t>
            </w:r>
            <w:r w:rsidR="00AD4E4C">
              <w:rPr>
                <w:kern w:val="2"/>
                <w:sz w:val="18"/>
                <w:szCs w:val="18"/>
              </w:rPr>
              <w:t>a</w:t>
            </w:r>
            <w:r w:rsidRPr="00D86E8B">
              <w:rPr>
                <w:kern w:val="2"/>
                <w:sz w:val="18"/>
                <w:szCs w:val="18"/>
              </w:rPr>
              <w:t>ction: 1.1, 1.2</w:t>
            </w:r>
          </w:p>
          <w:p w14:paraId="2965E656" w14:textId="476C9ED0" w:rsidR="00DF2D21" w:rsidRPr="00D86E8B" w:rsidRDefault="00DF2D21" w:rsidP="006140E4">
            <w:pPr>
              <w:pStyle w:val="Normalpool"/>
              <w:spacing w:before="40" w:after="40"/>
              <w:ind w:left="57"/>
              <w:rPr>
                <w:kern w:val="2"/>
                <w:sz w:val="18"/>
                <w:szCs w:val="18"/>
              </w:rPr>
            </w:pPr>
            <w:r w:rsidRPr="00D86E8B">
              <w:rPr>
                <w:kern w:val="2"/>
                <w:sz w:val="18"/>
                <w:szCs w:val="18"/>
              </w:rPr>
              <w:t xml:space="preserve">Nature </w:t>
            </w:r>
            <w:r w:rsidR="00AD4E4C">
              <w:rPr>
                <w:kern w:val="2"/>
                <w:sz w:val="18"/>
                <w:szCs w:val="18"/>
              </w:rPr>
              <w:t>a</w:t>
            </w:r>
            <w:r w:rsidRPr="00D86E8B">
              <w:rPr>
                <w:kern w:val="2"/>
                <w:sz w:val="18"/>
                <w:szCs w:val="18"/>
              </w:rPr>
              <w:t>ction: 2.9</w:t>
            </w:r>
          </w:p>
          <w:p w14:paraId="45423A26" w14:textId="2BEB2764" w:rsidR="00DF2D21" w:rsidRPr="00D86E8B" w:rsidRDefault="00AD4E4C" w:rsidP="006140E4">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DF2D21" w:rsidRPr="00D86E8B">
              <w:rPr>
                <w:kern w:val="2"/>
                <w:sz w:val="18"/>
                <w:szCs w:val="18"/>
              </w:rPr>
              <w:t>: 3.1. 3.3</w:t>
            </w:r>
          </w:p>
        </w:tc>
        <w:tc>
          <w:tcPr>
            <w:tcW w:w="2590" w:type="dxa"/>
            <w:tcBorders>
              <w:bottom w:val="single" w:sz="4" w:space="0" w:color="000000"/>
            </w:tcBorders>
          </w:tcPr>
          <w:p w14:paraId="18BD9388" w14:textId="22D388C5" w:rsidR="00DF2D21" w:rsidRPr="00852167" w:rsidRDefault="00DF2D21" w:rsidP="006140E4">
            <w:pPr>
              <w:pStyle w:val="Normalpool"/>
              <w:spacing w:before="40" w:after="40"/>
              <w:ind w:left="57"/>
              <w:rPr>
                <w:kern w:val="2"/>
                <w:sz w:val="18"/>
                <w:szCs w:val="18"/>
              </w:rPr>
            </w:pPr>
            <w:r w:rsidRPr="00852167">
              <w:rPr>
                <w:kern w:val="2"/>
                <w:sz w:val="18"/>
                <w:szCs w:val="18"/>
              </w:rPr>
              <w:t>December 2021 baseline</w:t>
            </w:r>
            <w:r w:rsidR="008839B4" w:rsidRPr="00852167">
              <w:rPr>
                <w:kern w:val="2"/>
                <w:sz w:val="18"/>
                <w:szCs w:val="18"/>
              </w:rPr>
              <w:t>:</w:t>
            </w:r>
            <w:r w:rsidRPr="00852167">
              <w:rPr>
                <w:kern w:val="2"/>
                <w:sz w:val="18"/>
                <w:szCs w:val="18"/>
              </w:rPr>
              <w:t xml:space="preserve"> (tbc)</w:t>
            </w:r>
          </w:p>
          <w:p w14:paraId="70114D2F" w14:textId="77777777" w:rsidR="00DF2D21" w:rsidRPr="00852167" w:rsidRDefault="00DF2D21" w:rsidP="006140E4">
            <w:pPr>
              <w:pStyle w:val="Normalpool"/>
              <w:spacing w:before="40" w:after="40"/>
              <w:ind w:left="57"/>
              <w:rPr>
                <w:kern w:val="2"/>
                <w:sz w:val="18"/>
                <w:szCs w:val="18"/>
              </w:rPr>
            </w:pPr>
            <w:r w:rsidRPr="00852167">
              <w:rPr>
                <w:kern w:val="2"/>
                <w:sz w:val="18"/>
                <w:szCs w:val="18"/>
              </w:rPr>
              <w:t>Progress expected by December 2022: +35</w:t>
            </w:r>
          </w:p>
          <w:p w14:paraId="1DDDD2AB" w14:textId="77777777" w:rsidR="00DF2D21" w:rsidRPr="00852167" w:rsidRDefault="00DF2D21" w:rsidP="006140E4">
            <w:pPr>
              <w:pStyle w:val="Normalpool"/>
              <w:spacing w:before="40" w:after="40"/>
              <w:ind w:left="57"/>
              <w:rPr>
                <w:kern w:val="2"/>
                <w:sz w:val="18"/>
                <w:szCs w:val="18"/>
              </w:rPr>
            </w:pPr>
            <w:r w:rsidRPr="00852167">
              <w:rPr>
                <w:kern w:val="2"/>
                <w:sz w:val="18"/>
                <w:szCs w:val="18"/>
              </w:rPr>
              <w:t>Progress expected by December 2023: +30</w:t>
            </w:r>
          </w:p>
        </w:tc>
        <w:tc>
          <w:tcPr>
            <w:tcW w:w="2990" w:type="dxa"/>
            <w:tcBorders>
              <w:bottom w:val="single" w:sz="4" w:space="0" w:color="000000"/>
            </w:tcBorders>
          </w:tcPr>
          <w:p w14:paraId="61E7AA42" w14:textId="0060D25D" w:rsidR="00DF2D21" w:rsidRPr="00852167" w:rsidRDefault="00DF2D21" w:rsidP="006140E4">
            <w:pPr>
              <w:pStyle w:val="Normalpool"/>
              <w:spacing w:before="40" w:after="40"/>
              <w:ind w:left="57"/>
              <w:rPr>
                <w:kern w:val="2"/>
                <w:sz w:val="18"/>
                <w:szCs w:val="18"/>
              </w:rPr>
            </w:pPr>
            <w:r w:rsidRPr="00852167">
              <w:rPr>
                <w:kern w:val="2"/>
                <w:sz w:val="18"/>
                <w:szCs w:val="18"/>
              </w:rPr>
              <w:t xml:space="preserve">Number of plans, approaches, strategies, policies, action plans </w:t>
            </w:r>
            <w:r w:rsidR="00965335" w:rsidRPr="00852167">
              <w:rPr>
                <w:kern w:val="2"/>
                <w:sz w:val="18"/>
                <w:szCs w:val="18"/>
              </w:rPr>
              <w:t xml:space="preserve">and </w:t>
            </w:r>
            <w:r w:rsidRPr="00852167">
              <w:rPr>
                <w:kern w:val="2"/>
                <w:sz w:val="18"/>
                <w:szCs w:val="18"/>
              </w:rPr>
              <w:t>budgeting processes</w:t>
            </w:r>
            <w:r w:rsidR="00AE7C92" w:rsidRPr="00852167">
              <w:rPr>
                <w:kern w:val="2"/>
                <w:sz w:val="18"/>
                <w:szCs w:val="18"/>
              </w:rPr>
              <w:t xml:space="preserve"> </w:t>
            </w:r>
            <w:r w:rsidR="00CD2C83" w:rsidRPr="00852167">
              <w:rPr>
                <w:kern w:val="2"/>
                <w:sz w:val="18"/>
                <w:szCs w:val="18"/>
              </w:rPr>
              <w:t xml:space="preserve">of entities at the national, regional and global levels </w:t>
            </w:r>
            <w:r w:rsidRPr="00852167">
              <w:rPr>
                <w:kern w:val="2"/>
                <w:sz w:val="18"/>
                <w:szCs w:val="18"/>
              </w:rPr>
              <w:t xml:space="preserve">that </w:t>
            </w:r>
            <w:r w:rsidR="00CD2C83" w:rsidRPr="00852167">
              <w:rPr>
                <w:kern w:val="2"/>
                <w:sz w:val="18"/>
                <w:szCs w:val="18"/>
              </w:rPr>
              <w:t xml:space="preserve">include </w:t>
            </w:r>
            <w:r w:rsidRPr="00852167">
              <w:rPr>
                <w:kern w:val="2"/>
                <w:sz w:val="18"/>
                <w:szCs w:val="18"/>
              </w:rPr>
              <w:t>environmental goals as a result of UNEP support</w:t>
            </w:r>
          </w:p>
        </w:tc>
        <w:tc>
          <w:tcPr>
            <w:tcW w:w="2880" w:type="dxa"/>
            <w:tcBorders>
              <w:bottom w:val="single" w:sz="4" w:space="0" w:color="000000"/>
            </w:tcBorders>
          </w:tcPr>
          <w:p w14:paraId="0F7B9267" w14:textId="1D72FCB3"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 xml:space="preserve">Country reporting, policy </w:t>
            </w:r>
            <w:r w:rsidR="00AD4E4C" w:rsidRPr="00852167">
              <w:rPr>
                <w:kern w:val="2"/>
                <w:sz w:val="18"/>
                <w:szCs w:val="18"/>
              </w:rPr>
              <w:t xml:space="preserve">and </w:t>
            </w:r>
            <w:r w:rsidRPr="00852167">
              <w:rPr>
                <w:kern w:val="2"/>
                <w:sz w:val="18"/>
                <w:szCs w:val="18"/>
              </w:rPr>
              <w:t>strategy documents</w:t>
            </w:r>
          </w:p>
          <w:p w14:paraId="12AC2687" w14:textId="5CC0DCA9"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Media reports</w:t>
            </w:r>
          </w:p>
          <w:p w14:paraId="714EC9DA" w14:textId="69181A96"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Project records</w:t>
            </w:r>
          </w:p>
          <w:p w14:paraId="76A2B4F7" w14:textId="5F551A5F" w:rsidR="00DF2D21" w:rsidRPr="00852167" w:rsidRDefault="00DF2D21" w:rsidP="001D1878">
            <w:pPr>
              <w:pStyle w:val="Normalpool"/>
              <w:numPr>
                <w:ilvl w:val="0"/>
                <w:numId w:val="18"/>
              </w:numPr>
              <w:spacing w:before="40" w:after="40"/>
              <w:ind w:left="227" w:hanging="170"/>
              <w:rPr>
                <w:kern w:val="2"/>
                <w:sz w:val="18"/>
                <w:szCs w:val="18"/>
              </w:rPr>
            </w:pPr>
            <w:r w:rsidRPr="00852167">
              <w:rPr>
                <w:kern w:val="2"/>
                <w:sz w:val="18"/>
                <w:szCs w:val="18"/>
              </w:rPr>
              <w:t xml:space="preserve">Decisions, strategies and reports of </w:t>
            </w:r>
            <w:r w:rsidR="00AD4E4C" w:rsidRPr="00852167">
              <w:rPr>
                <w:kern w:val="2"/>
                <w:sz w:val="18"/>
                <w:szCs w:val="18"/>
              </w:rPr>
              <w:t>i</w:t>
            </w:r>
            <w:r w:rsidRPr="00852167">
              <w:rPr>
                <w:kern w:val="2"/>
                <w:sz w:val="18"/>
                <w:szCs w:val="18"/>
              </w:rPr>
              <w:t>ntergovernmental bodies</w:t>
            </w:r>
          </w:p>
        </w:tc>
        <w:tc>
          <w:tcPr>
            <w:tcW w:w="1105" w:type="dxa"/>
            <w:tcBorders>
              <w:bottom w:val="single" w:sz="4" w:space="0" w:color="000000"/>
            </w:tcBorders>
          </w:tcPr>
          <w:p w14:paraId="5B0562D6" w14:textId="77777777" w:rsidR="00DF2D21" w:rsidRPr="00D86E8B" w:rsidRDefault="00DF2D21" w:rsidP="006140E4">
            <w:pPr>
              <w:pStyle w:val="Normalpool"/>
              <w:spacing w:before="40" w:after="40"/>
              <w:ind w:left="57"/>
              <w:rPr>
                <w:kern w:val="2"/>
                <w:sz w:val="18"/>
                <w:szCs w:val="18"/>
              </w:rPr>
            </w:pPr>
            <w:r w:rsidRPr="00D86E8B">
              <w:rPr>
                <w:kern w:val="2"/>
                <w:sz w:val="18"/>
                <w:szCs w:val="18"/>
              </w:rPr>
              <w:t>17.16.1</w:t>
            </w:r>
          </w:p>
        </w:tc>
      </w:tr>
      <w:tr w:rsidR="00F86C86" w:rsidRPr="00D86E8B" w14:paraId="0B8774EE" w14:textId="77777777" w:rsidTr="00D87B44">
        <w:trPr>
          <w:trHeight w:val="57"/>
          <w:jc w:val="right"/>
        </w:trPr>
        <w:tc>
          <w:tcPr>
            <w:tcW w:w="2695" w:type="dxa"/>
            <w:tcBorders>
              <w:bottom w:val="single" w:sz="12" w:space="0" w:color="auto"/>
            </w:tcBorders>
          </w:tcPr>
          <w:p w14:paraId="16DC012D" w14:textId="4BA3490B" w:rsidR="00F86C86" w:rsidRPr="00D86E8B" w:rsidRDefault="00F86C86" w:rsidP="00DA2E57">
            <w:pPr>
              <w:pStyle w:val="Normalpool"/>
              <w:numPr>
                <w:ilvl w:val="0"/>
                <w:numId w:val="19"/>
              </w:numPr>
              <w:spacing w:before="40" w:after="40"/>
              <w:ind w:left="341" w:hanging="284"/>
              <w:rPr>
                <w:kern w:val="2"/>
                <w:sz w:val="18"/>
                <w:szCs w:val="18"/>
              </w:rPr>
            </w:pPr>
            <w:r w:rsidRPr="00D86E8B">
              <w:rPr>
                <w:kern w:val="2"/>
                <w:sz w:val="18"/>
                <w:szCs w:val="18"/>
              </w:rPr>
              <w:t>Number of entities at the national, regional or global levels that UNEP has supported in developing integrated approaches and tools for enhanced coordination, cooperation and synergies for the coherent implementation of multilateral environmental agreements</w:t>
            </w:r>
          </w:p>
        </w:tc>
        <w:tc>
          <w:tcPr>
            <w:tcW w:w="2160" w:type="dxa"/>
            <w:tcBorders>
              <w:bottom w:val="single" w:sz="12" w:space="0" w:color="auto"/>
            </w:tcBorders>
          </w:tcPr>
          <w:p w14:paraId="4AF748D6" w14:textId="5EE19157" w:rsidR="00F86C86" w:rsidRPr="00D86E8B" w:rsidRDefault="00F86C86" w:rsidP="006140E4">
            <w:pPr>
              <w:pStyle w:val="Normalpool"/>
              <w:spacing w:before="40" w:after="40"/>
              <w:ind w:left="57"/>
              <w:rPr>
                <w:kern w:val="2"/>
                <w:sz w:val="18"/>
                <w:szCs w:val="18"/>
              </w:rPr>
            </w:pPr>
            <w:r w:rsidRPr="00D86E8B">
              <w:rPr>
                <w:kern w:val="2"/>
                <w:sz w:val="18"/>
                <w:szCs w:val="18"/>
              </w:rPr>
              <w:t xml:space="preserve">Climate </w:t>
            </w:r>
            <w:r w:rsidR="00AD4E4C">
              <w:rPr>
                <w:kern w:val="2"/>
                <w:sz w:val="18"/>
                <w:szCs w:val="18"/>
              </w:rPr>
              <w:t>a</w:t>
            </w:r>
            <w:r w:rsidRPr="00D86E8B">
              <w:rPr>
                <w:kern w:val="2"/>
                <w:sz w:val="18"/>
                <w:szCs w:val="18"/>
              </w:rPr>
              <w:t>ction: 1.3</w:t>
            </w:r>
          </w:p>
          <w:p w14:paraId="0BB2110A" w14:textId="0E91A6DA" w:rsidR="00F86C86" w:rsidRPr="00D86E8B" w:rsidRDefault="00F86C86" w:rsidP="006140E4">
            <w:pPr>
              <w:pStyle w:val="Normalpool"/>
              <w:spacing w:before="40" w:after="40"/>
              <w:ind w:left="57"/>
              <w:rPr>
                <w:kern w:val="2"/>
                <w:sz w:val="18"/>
                <w:szCs w:val="18"/>
              </w:rPr>
            </w:pPr>
            <w:r w:rsidRPr="00D86E8B">
              <w:rPr>
                <w:kern w:val="2"/>
                <w:sz w:val="18"/>
                <w:szCs w:val="18"/>
              </w:rPr>
              <w:t xml:space="preserve">Nature </w:t>
            </w:r>
            <w:r w:rsidR="00AD4E4C">
              <w:rPr>
                <w:kern w:val="2"/>
                <w:sz w:val="18"/>
                <w:szCs w:val="18"/>
              </w:rPr>
              <w:t>a</w:t>
            </w:r>
            <w:r w:rsidRPr="00D86E8B">
              <w:rPr>
                <w:kern w:val="2"/>
                <w:sz w:val="18"/>
                <w:szCs w:val="18"/>
              </w:rPr>
              <w:t>ction: 2.1</w:t>
            </w:r>
          </w:p>
          <w:p w14:paraId="1125CFE0" w14:textId="090ECDB2" w:rsidR="00F86C86" w:rsidRPr="00D86E8B" w:rsidRDefault="00AD4E4C" w:rsidP="006140E4">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F86C86" w:rsidRPr="00D86E8B">
              <w:rPr>
                <w:kern w:val="2"/>
                <w:sz w:val="18"/>
                <w:szCs w:val="18"/>
              </w:rPr>
              <w:t>: 3.10</w:t>
            </w:r>
          </w:p>
        </w:tc>
        <w:tc>
          <w:tcPr>
            <w:tcW w:w="2590" w:type="dxa"/>
            <w:tcBorders>
              <w:bottom w:val="single" w:sz="12" w:space="0" w:color="auto"/>
            </w:tcBorders>
          </w:tcPr>
          <w:p w14:paraId="01DA0CC0" w14:textId="55818240" w:rsidR="00C401D6" w:rsidRPr="00D86E8B" w:rsidRDefault="00F86C86" w:rsidP="006140E4">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04C15D06" w14:textId="3D490071" w:rsidR="00C401D6" w:rsidRPr="00D86E8B" w:rsidRDefault="00F86C86" w:rsidP="006140E4">
            <w:pPr>
              <w:pStyle w:val="Normalpool"/>
              <w:spacing w:before="40" w:after="40"/>
              <w:ind w:left="57"/>
              <w:rPr>
                <w:kern w:val="2"/>
                <w:sz w:val="18"/>
                <w:szCs w:val="18"/>
              </w:rPr>
            </w:pPr>
            <w:r w:rsidRPr="00D86E8B">
              <w:rPr>
                <w:kern w:val="2"/>
                <w:sz w:val="18"/>
                <w:szCs w:val="18"/>
              </w:rPr>
              <w:t xml:space="preserve">Progress expected by December 2022: +15 </w:t>
            </w:r>
          </w:p>
          <w:p w14:paraId="72A48483" w14:textId="2527D920" w:rsidR="00F86C86" w:rsidRPr="00D86E8B" w:rsidRDefault="00F86C86" w:rsidP="006140E4">
            <w:pPr>
              <w:pStyle w:val="Normalpool"/>
              <w:spacing w:before="40" w:after="40"/>
              <w:ind w:left="57"/>
              <w:rPr>
                <w:kern w:val="2"/>
                <w:sz w:val="18"/>
                <w:szCs w:val="18"/>
              </w:rPr>
            </w:pPr>
            <w:r w:rsidRPr="00D86E8B">
              <w:rPr>
                <w:kern w:val="2"/>
                <w:sz w:val="18"/>
                <w:szCs w:val="18"/>
              </w:rPr>
              <w:t>Progress expected by December 2023: +25</w:t>
            </w:r>
          </w:p>
        </w:tc>
        <w:tc>
          <w:tcPr>
            <w:tcW w:w="2990" w:type="dxa"/>
            <w:tcBorders>
              <w:bottom w:val="single" w:sz="12" w:space="0" w:color="auto"/>
            </w:tcBorders>
          </w:tcPr>
          <w:p w14:paraId="2C7C8203" w14:textId="47D234B3" w:rsidR="00F86C86" w:rsidRPr="00D86E8B" w:rsidRDefault="00F86C86" w:rsidP="006140E4">
            <w:pPr>
              <w:pStyle w:val="Normalpool"/>
              <w:spacing w:before="40" w:after="40"/>
              <w:ind w:left="57"/>
              <w:rPr>
                <w:kern w:val="2"/>
                <w:sz w:val="18"/>
                <w:szCs w:val="18"/>
              </w:rPr>
            </w:pPr>
            <w:r w:rsidRPr="00965335">
              <w:rPr>
                <w:kern w:val="2"/>
                <w:sz w:val="18"/>
                <w:szCs w:val="18"/>
              </w:rPr>
              <w:t>Number of entities developing integrated approaches and tools for enhanced coordination, cooperation and synergies for the coherent implementation of multilateral environmental agreements</w:t>
            </w:r>
            <w:r w:rsidR="001D1878">
              <w:rPr>
                <w:kern w:val="2"/>
                <w:sz w:val="18"/>
                <w:szCs w:val="18"/>
              </w:rPr>
              <w:t>,</w:t>
            </w:r>
            <w:r w:rsidR="00965335">
              <w:rPr>
                <w:kern w:val="2"/>
                <w:sz w:val="18"/>
                <w:szCs w:val="18"/>
              </w:rPr>
              <w:t xml:space="preserve"> with UNEP support</w:t>
            </w:r>
          </w:p>
        </w:tc>
        <w:tc>
          <w:tcPr>
            <w:tcW w:w="2880" w:type="dxa"/>
            <w:tcBorders>
              <w:bottom w:val="single" w:sz="12" w:space="0" w:color="auto"/>
            </w:tcBorders>
          </w:tcPr>
          <w:p w14:paraId="265AA3CC" w14:textId="17F5CA75" w:rsidR="00F86C86" w:rsidRPr="00D86E8B" w:rsidRDefault="00F86C86" w:rsidP="001D1878">
            <w:pPr>
              <w:pStyle w:val="Normalpool"/>
              <w:numPr>
                <w:ilvl w:val="0"/>
                <w:numId w:val="18"/>
              </w:numPr>
              <w:spacing w:before="40" w:after="40"/>
              <w:ind w:left="227" w:hanging="170"/>
              <w:rPr>
                <w:kern w:val="2"/>
                <w:sz w:val="18"/>
                <w:szCs w:val="18"/>
              </w:rPr>
            </w:pPr>
            <w:r w:rsidRPr="00D86E8B">
              <w:rPr>
                <w:kern w:val="2"/>
                <w:sz w:val="18"/>
                <w:szCs w:val="18"/>
              </w:rPr>
              <w:t xml:space="preserve">Country reporting, policy </w:t>
            </w:r>
            <w:r w:rsidR="00AD4E4C">
              <w:rPr>
                <w:kern w:val="2"/>
                <w:sz w:val="18"/>
                <w:szCs w:val="18"/>
              </w:rPr>
              <w:t>and</w:t>
            </w:r>
            <w:r w:rsidR="00AD4E4C" w:rsidRPr="00D86E8B">
              <w:rPr>
                <w:kern w:val="2"/>
                <w:sz w:val="18"/>
                <w:szCs w:val="18"/>
              </w:rPr>
              <w:t xml:space="preserve"> </w:t>
            </w:r>
            <w:r w:rsidRPr="00D86E8B">
              <w:rPr>
                <w:kern w:val="2"/>
                <w:sz w:val="18"/>
                <w:szCs w:val="18"/>
              </w:rPr>
              <w:t>strategy documents</w:t>
            </w:r>
          </w:p>
          <w:p w14:paraId="7E4A9F20" w14:textId="38DBED9B" w:rsidR="00F86C86" w:rsidRPr="00D86E8B" w:rsidRDefault="00F86C86" w:rsidP="001D1878">
            <w:pPr>
              <w:pStyle w:val="Normalpool"/>
              <w:numPr>
                <w:ilvl w:val="0"/>
                <w:numId w:val="18"/>
              </w:numPr>
              <w:spacing w:before="40" w:after="40"/>
              <w:ind w:left="227" w:hanging="170"/>
              <w:rPr>
                <w:kern w:val="2"/>
                <w:sz w:val="18"/>
                <w:szCs w:val="18"/>
              </w:rPr>
            </w:pPr>
            <w:r w:rsidRPr="00D86E8B">
              <w:rPr>
                <w:kern w:val="2"/>
                <w:sz w:val="18"/>
                <w:szCs w:val="18"/>
              </w:rPr>
              <w:t>Media reports</w:t>
            </w:r>
          </w:p>
          <w:p w14:paraId="0FC77C8C" w14:textId="4B64A519" w:rsidR="00F86C86" w:rsidRPr="00D86E8B" w:rsidRDefault="00F86C86" w:rsidP="001D1878">
            <w:pPr>
              <w:pStyle w:val="Normalpool"/>
              <w:numPr>
                <w:ilvl w:val="0"/>
                <w:numId w:val="18"/>
              </w:numPr>
              <w:spacing w:before="40" w:after="40"/>
              <w:ind w:left="227" w:hanging="170"/>
              <w:rPr>
                <w:kern w:val="2"/>
                <w:sz w:val="18"/>
                <w:szCs w:val="18"/>
              </w:rPr>
            </w:pPr>
            <w:r w:rsidRPr="00D86E8B">
              <w:rPr>
                <w:kern w:val="2"/>
                <w:sz w:val="18"/>
                <w:szCs w:val="18"/>
              </w:rPr>
              <w:t>Project records</w:t>
            </w:r>
            <w:r w:rsidR="003A56D8" w:rsidRPr="00D86E8B">
              <w:rPr>
                <w:kern w:val="2"/>
                <w:sz w:val="18"/>
                <w:szCs w:val="18"/>
              </w:rPr>
              <w:t xml:space="preserve"> and</w:t>
            </w:r>
            <w:r w:rsidRPr="00D86E8B">
              <w:rPr>
                <w:kern w:val="2"/>
                <w:sz w:val="18"/>
                <w:szCs w:val="18"/>
              </w:rPr>
              <w:t xml:space="preserve"> tools</w:t>
            </w:r>
          </w:p>
          <w:p w14:paraId="3F9480A3" w14:textId="6F1E8B91" w:rsidR="00F86C86" w:rsidRPr="00D86E8B" w:rsidRDefault="00F86C86" w:rsidP="001D1878">
            <w:pPr>
              <w:pStyle w:val="Normalpool"/>
              <w:numPr>
                <w:ilvl w:val="0"/>
                <w:numId w:val="18"/>
              </w:numPr>
              <w:spacing w:before="40" w:after="40"/>
              <w:ind w:left="227" w:hanging="170"/>
              <w:rPr>
                <w:kern w:val="2"/>
                <w:sz w:val="18"/>
                <w:szCs w:val="18"/>
              </w:rPr>
            </w:pPr>
            <w:r w:rsidRPr="00D86E8B">
              <w:rPr>
                <w:kern w:val="2"/>
                <w:sz w:val="18"/>
                <w:szCs w:val="18"/>
              </w:rPr>
              <w:t xml:space="preserve">Decisions, strategies and reports of </w:t>
            </w:r>
            <w:r w:rsidR="00AD4E4C">
              <w:rPr>
                <w:kern w:val="2"/>
                <w:sz w:val="18"/>
                <w:szCs w:val="18"/>
              </w:rPr>
              <w:t>i</w:t>
            </w:r>
            <w:r w:rsidRPr="00D86E8B">
              <w:rPr>
                <w:kern w:val="2"/>
                <w:sz w:val="18"/>
                <w:szCs w:val="18"/>
              </w:rPr>
              <w:t>ntergovernmental bodies</w:t>
            </w:r>
          </w:p>
        </w:tc>
        <w:tc>
          <w:tcPr>
            <w:tcW w:w="1105" w:type="dxa"/>
            <w:tcBorders>
              <w:bottom w:val="single" w:sz="12" w:space="0" w:color="auto"/>
            </w:tcBorders>
          </w:tcPr>
          <w:p w14:paraId="270827E1" w14:textId="77777777" w:rsidR="00F86C86" w:rsidRPr="00D86E8B" w:rsidRDefault="00F86C86" w:rsidP="006140E4">
            <w:pPr>
              <w:pStyle w:val="Normalpool"/>
              <w:spacing w:before="40" w:after="40"/>
              <w:ind w:left="57"/>
              <w:rPr>
                <w:kern w:val="2"/>
                <w:sz w:val="18"/>
                <w:szCs w:val="18"/>
              </w:rPr>
            </w:pPr>
            <w:r w:rsidRPr="00D86E8B">
              <w:rPr>
                <w:kern w:val="2"/>
                <w:sz w:val="18"/>
                <w:szCs w:val="18"/>
              </w:rPr>
              <w:t>5.a.2</w:t>
            </w:r>
          </w:p>
          <w:p w14:paraId="7EEE9E4E" w14:textId="77777777" w:rsidR="00F86C86" w:rsidRPr="00D86E8B" w:rsidRDefault="00F86C86" w:rsidP="006140E4">
            <w:pPr>
              <w:pStyle w:val="Normalpool"/>
              <w:spacing w:before="40" w:after="40"/>
              <w:ind w:left="57"/>
              <w:rPr>
                <w:kern w:val="2"/>
                <w:sz w:val="18"/>
                <w:szCs w:val="18"/>
              </w:rPr>
            </w:pPr>
            <w:r w:rsidRPr="00D86E8B">
              <w:rPr>
                <w:kern w:val="2"/>
                <w:sz w:val="18"/>
                <w:szCs w:val="18"/>
              </w:rPr>
              <w:t>12.4.1</w:t>
            </w:r>
          </w:p>
          <w:p w14:paraId="233BFFB0" w14:textId="77777777" w:rsidR="00F86C86" w:rsidRPr="00D86E8B" w:rsidRDefault="00F86C86" w:rsidP="006140E4">
            <w:pPr>
              <w:pStyle w:val="Normalpool"/>
              <w:spacing w:before="40" w:after="40"/>
              <w:ind w:left="57"/>
              <w:rPr>
                <w:kern w:val="2"/>
                <w:sz w:val="18"/>
                <w:szCs w:val="18"/>
              </w:rPr>
            </w:pPr>
            <w:r w:rsidRPr="00D86E8B">
              <w:rPr>
                <w:kern w:val="2"/>
                <w:sz w:val="18"/>
                <w:szCs w:val="18"/>
              </w:rPr>
              <w:t>13.2.1</w:t>
            </w:r>
          </w:p>
          <w:p w14:paraId="4FCCC566" w14:textId="77777777" w:rsidR="00F86C86" w:rsidRPr="00D86E8B" w:rsidRDefault="00F86C86" w:rsidP="006140E4">
            <w:pPr>
              <w:pStyle w:val="Normalpool"/>
              <w:spacing w:before="40" w:after="40"/>
              <w:ind w:left="57"/>
              <w:rPr>
                <w:kern w:val="2"/>
                <w:sz w:val="18"/>
                <w:szCs w:val="18"/>
              </w:rPr>
            </w:pPr>
            <w:r w:rsidRPr="00D86E8B">
              <w:rPr>
                <w:kern w:val="2"/>
                <w:sz w:val="18"/>
                <w:szCs w:val="18"/>
              </w:rPr>
              <w:t>15.6.1</w:t>
            </w:r>
          </w:p>
          <w:p w14:paraId="7DBDB850" w14:textId="77777777" w:rsidR="00F86C86" w:rsidRPr="00D86E8B" w:rsidRDefault="00F86C86" w:rsidP="006140E4">
            <w:pPr>
              <w:pStyle w:val="Normalpool"/>
              <w:spacing w:before="40" w:after="40"/>
              <w:ind w:left="57"/>
              <w:rPr>
                <w:kern w:val="2"/>
                <w:sz w:val="18"/>
                <w:szCs w:val="18"/>
              </w:rPr>
            </w:pPr>
            <w:r w:rsidRPr="00D86E8B">
              <w:rPr>
                <w:kern w:val="2"/>
                <w:sz w:val="18"/>
                <w:szCs w:val="18"/>
              </w:rPr>
              <w:t>15.8.1 16.10.2</w:t>
            </w:r>
          </w:p>
          <w:p w14:paraId="3F17B4FF" w14:textId="7254C23B" w:rsidR="00F86C86" w:rsidRPr="00D86E8B" w:rsidRDefault="00F86C86" w:rsidP="006140E4">
            <w:pPr>
              <w:pStyle w:val="Normalpool"/>
              <w:spacing w:before="40" w:after="40"/>
              <w:ind w:left="57"/>
              <w:rPr>
                <w:kern w:val="2"/>
                <w:sz w:val="18"/>
                <w:szCs w:val="18"/>
              </w:rPr>
            </w:pPr>
            <w:r w:rsidRPr="00D86E8B">
              <w:rPr>
                <w:kern w:val="2"/>
                <w:sz w:val="18"/>
                <w:szCs w:val="18"/>
              </w:rPr>
              <w:t>17.14.1</w:t>
            </w:r>
          </w:p>
        </w:tc>
      </w:tr>
    </w:tbl>
    <w:p w14:paraId="01F1422C" w14:textId="01DD3191" w:rsidR="00A00FF1" w:rsidRPr="00D86E8B" w:rsidRDefault="00090E62" w:rsidP="00873CBC">
      <w:pPr>
        <w:pStyle w:val="Normalpool"/>
        <w:spacing w:before="60" w:after="40"/>
        <w:rPr>
          <w:kern w:val="2"/>
        </w:rPr>
      </w:pPr>
      <w:r w:rsidRPr="00AD4E4C">
        <w:rPr>
          <w:kern w:val="2"/>
          <w:sz w:val="17"/>
          <w:szCs w:val="17"/>
          <w:vertAlign w:val="superscript"/>
        </w:rPr>
        <w:t>a</w:t>
      </w:r>
      <w:r w:rsidRPr="00D86E8B">
        <w:rPr>
          <w:kern w:val="2"/>
          <w:sz w:val="17"/>
          <w:szCs w:val="17"/>
        </w:rPr>
        <w:t xml:space="preserve"> </w:t>
      </w:r>
      <w:r w:rsidR="00DF2D21" w:rsidRPr="00D86E8B">
        <w:rPr>
          <w:kern w:val="2"/>
          <w:sz w:val="17"/>
          <w:szCs w:val="17"/>
        </w:rPr>
        <w:t>Will be disaggregated by gender to the extent possible when baselines are developed</w:t>
      </w:r>
      <w:r w:rsidR="00AD4E4C">
        <w:rPr>
          <w:kern w:val="2"/>
          <w:sz w:val="17"/>
          <w:szCs w:val="17"/>
        </w:rPr>
        <w:t>.</w:t>
      </w:r>
      <w:r w:rsidR="00A00FF1" w:rsidRPr="00D86E8B">
        <w:rPr>
          <w:kern w:val="2"/>
        </w:rPr>
        <w:br w:type="page"/>
      </w:r>
    </w:p>
    <w:p w14:paraId="5B7A8CB7" w14:textId="2688A7AF" w:rsidR="00DF2D21" w:rsidRPr="00D86E8B" w:rsidRDefault="00657D14" w:rsidP="004E64F5">
      <w:pPr>
        <w:pStyle w:val="CH3"/>
        <w:rPr>
          <w:kern w:val="2"/>
        </w:rPr>
      </w:pPr>
      <w:r w:rsidRPr="00D86E8B">
        <w:rPr>
          <w:kern w:val="2"/>
        </w:rPr>
        <w:lastRenderedPageBreak/>
        <w:tab/>
      </w:r>
      <w:bookmarkStart w:id="46" w:name="_Toc61264098"/>
      <w:bookmarkStart w:id="47" w:name="_Toc58930703"/>
      <w:r w:rsidR="004E64F5" w:rsidRPr="00D86E8B">
        <w:rPr>
          <w:kern w:val="2"/>
        </w:rPr>
        <w:t>3</w:t>
      </w:r>
      <w:r w:rsidRPr="00D86E8B">
        <w:rPr>
          <w:kern w:val="2"/>
        </w:rPr>
        <w:t>.</w:t>
      </w:r>
      <w:r w:rsidRPr="00D86E8B">
        <w:rPr>
          <w:kern w:val="2"/>
        </w:rPr>
        <w:tab/>
      </w:r>
      <w:r w:rsidR="00DF2D21" w:rsidRPr="00D86E8B">
        <w:rPr>
          <w:kern w:val="2"/>
        </w:rPr>
        <w:t xml:space="preserve">Two enabling subprogrammes to deliver more sustainable patterns of consumption and production and systematize, integrate and democratize environmental data, knowledge and insight for new collaboration opportunities and enhanced impact: </w:t>
      </w:r>
      <w:r w:rsidR="00EE0C6F">
        <w:rPr>
          <w:kern w:val="2"/>
        </w:rPr>
        <w:t>f</w:t>
      </w:r>
      <w:r w:rsidR="00DF2D21" w:rsidRPr="00D86E8B">
        <w:rPr>
          <w:kern w:val="2"/>
        </w:rPr>
        <w:t xml:space="preserve">inance and </w:t>
      </w:r>
      <w:r w:rsidR="00EE0C6F">
        <w:rPr>
          <w:kern w:val="2"/>
        </w:rPr>
        <w:t>e</w:t>
      </w:r>
      <w:r w:rsidR="00DF2D21" w:rsidRPr="00D86E8B">
        <w:rPr>
          <w:kern w:val="2"/>
        </w:rPr>
        <w:t xml:space="preserve">conomic </w:t>
      </w:r>
      <w:r w:rsidR="00EE0C6F">
        <w:rPr>
          <w:kern w:val="2"/>
        </w:rPr>
        <w:t>t</w:t>
      </w:r>
      <w:r w:rsidR="00DF2D21" w:rsidRPr="00D86E8B">
        <w:rPr>
          <w:kern w:val="2"/>
        </w:rPr>
        <w:t xml:space="preserve">ransformations and </w:t>
      </w:r>
      <w:r w:rsidR="00EE0C6F">
        <w:rPr>
          <w:kern w:val="2"/>
        </w:rPr>
        <w:t>d</w:t>
      </w:r>
      <w:r w:rsidR="00DF2D21" w:rsidRPr="00D86E8B">
        <w:rPr>
          <w:kern w:val="2"/>
        </w:rPr>
        <w:t xml:space="preserve">igital </w:t>
      </w:r>
      <w:r w:rsidR="00EE0C6F">
        <w:rPr>
          <w:kern w:val="2"/>
        </w:rPr>
        <w:t>t</w:t>
      </w:r>
      <w:r w:rsidR="00DF2D21" w:rsidRPr="00D86E8B">
        <w:rPr>
          <w:kern w:val="2"/>
        </w:rPr>
        <w:t>ransformations</w:t>
      </w:r>
      <w:bookmarkEnd w:id="46"/>
      <w:bookmarkEnd w:id="47"/>
    </w:p>
    <w:p w14:paraId="414E0240" w14:textId="75ACAACD" w:rsidR="00657D14" w:rsidRPr="00D86E8B" w:rsidRDefault="00657D14" w:rsidP="00181475">
      <w:pPr>
        <w:pStyle w:val="Titletable"/>
        <w:rPr>
          <w:kern w:val="2"/>
        </w:rPr>
      </w:pPr>
      <w:r w:rsidRPr="00D86E8B">
        <w:rPr>
          <w:b w:val="0"/>
          <w:bCs w:val="0"/>
          <w:kern w:val="2"/>
        </w:rPr>
        <w:t>Table 12</w:t>
      </w:r>
      <w:r w:rsidRPr="00D86E8B">
        <w:rPr>
          <w:kern w:val="2"/>
        </w:rPr>
        <w:t xml:space="preserve"> </w:t>
      </w:r>
      <w:r w:rsidRPr="00D86E8B">
        <w:rPr>
          <w:kern w:val="2"/>
        </w:rPr>
        <w:br/>
        <w:t xml:space="preserve">Finance and </w:t>
      </w:r>
      <w:r w:rsidR="00A842EB">
        <w:rPr>
          <w:kern w:val="2"/>
        </w:rPr>
        <w:t>e</w:t>
      </w:r>
      <w:r w:rsidRPr="00D86E8B">
        <w:rPr>
          <w:kern w:val="2"/>
        </w:rPr>
        <w:t xml:space="preserve">conomic </w:t>
      </w:r>
      <w:r w:rsidR="00A842EB">
        <w:rPr>
          <w:kern w:val="2"/>
        </w:rPr>
        <w:t>t</w:t>
      </w:r>
      <w:r w:rsidRPr="00D86E8B">
        <w:rPr>
          <w:kern w:val="2"/>
        </w:rPr>
        <w:t>ransformations</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4"/>
        <w:gridCol w:w="2159"/>
        <w:gridCol w:w="2700"/>
        <w:gridCol w:w="2160"/>
        <w:gridCol w:w="3031"/>
        <w:gridCol w:w="1494"/>
      </w:tblGrid>
      <w:tr w:rsidR="00DF2D21" w:rsidRPr="00D86E8B" w14:paraId="2D833742" w14:textId="77777777" w:rsidTr="009E449F">
        <w:trPr>
          <w:trHeight w:val="57"/>
          <w:tblHeader/>
          <w:jc w:val="right"/>
        </w:trPr>
        <w:tc>
          <w:tcPr>
            <w:tcW w:w="14420" w:type="dxa"/>
            <w:gridSpan w:val="6"/>
            <w:tcBorders>
              <w:bottom w:val="single" w:sz="4" w:space="0" w:color="000000"/>
            </w:tcBorders>
            <w:shd w:val="clear" w:color="auto" w:fill="DEEAF6"/>
          </w:tcPr>
          <w:p w14:paraId="77811157" w14:textId="2C40C707" w:rsidR="00DF2D21" w:rsidRPr="00D86E8B" w:rsidRDefault="00DF2D21" w:rsidP="00335EAA">
            <w:pPr>
              <w:pStyle w:val="Normalpool"/>
              <w:spacing w:before="40" w:after="40"/>
              <w:ind w:left="57"/>
              <w:jc w:val="center"/>
              <w:rPr>
                <w:b/>
                <w:bCs/>
                <w:kern w:val="2"/>
                <w:sz w:val="18"/>
                <w:szCs w:val="18"/>
              </w:rPr>
            </w:pPr>
            <w:r w:rsidRPr="00D86E8B">
              <w:rPr>
                <w:b/>
                <w:bCs/>
                <w:kern w:val="2"/>
                <w:sz w:val="18"/>
                <w:szCs w:val="18"/>
              </w:rPr>
              <w:t xml:space="preserve">Finance and </w:t>
            </w:r>
            <w:r w:rsidR="00A842EB">
              <w:rPr>
                <w:b/>
                <w:bCs/>
                <w:kern w:val="2"/>
                <w:sz w:val="18"/>
                <w:szCs w:val="18"/>
              </w:rPr>
              <w:t>e</w:t>
            </w:r>
            <w:r w:rsidRPr="00D86E8B">
              <w:rPr>
                <w:b/>
                <w:bCs/>
                <w:kern w:val="2"/>
                <w:sz w:val="18"/>
                <w:szCs w:val="18"/>
              </w:rPr>
              <w:t xml:space="preserve">conomic </w:t>
            </w:r>
            <w:r w:rsidR="00A842EB">
              <w:rPr>
                <w:b/>
                <w:bCs/>
                <w:kern w:val="2"/>
                <w:sz w:val="18"/>
                <w:szCs w:val="18"/>
              </w:rPr>
              <w:t>t</w:t>
            </w:r>
            <w:r w:rsidRPr="00D86E8B">
              <w:rPr>
                <w:b/>
                <w:bCs/>
                <w:kern w:val="2"/>
                <w:sz w:val="18"/>
                <w:szCs w:val="18"/>
              </w:rPr>
              <w:t>ransformations</w:t>
            </w:r>
          </w:p>
        </w:tc>
      </w:tr>
      <w:tr w:rsidR="00DF2D21" w:rsidRPr="00D86E8B" w14:paraId="1CD3103A" w14:textId="77777777" w:rsidTr="006C67BC">
        <w:trPr>
          <w:trHeight w:val="57"/>
          <w:tblHeader/>
          <w:jc w:val="right"/>
        </w:trPr>
        <w:tc>
          <w:tcPr>
            <w:tcW w:w="2875" w:type="dxa"/>
            <w:tcBorders>
              <w:bottom w:val="single" w:sz="12" w:space="0" w:color="auto"/>
            </w:tcBorders>
            <w:shd w:val="clear" w:color="auto" w:fill="DEEAF6"/>
            <w:vAlign w:val="bottom"/>
          </w:tcPr>
          <w:p w14:paraId="766BC39D" w14:textId="4C20138F" w:rsidR="00DF2D21" w:rsidRPr="00D86E8B" w:rsidRDefault="00DF2D21" w:rsidP="00335EAA">
            <w:pPr>
              <w:pStyle w:val="Normalpool"/>
              <w:spacing w:before="40" w:after="40"/>
              <w:ind w:left="57"/>
              <w:rPr>
                <w:i/>
                <w:iCs/>
                <w:kern w:val="2"/>
                <w:sz w:val="18"/>
                <w:szCs w:val="18"/>
              </w:rPr>
            </w:pPr>
            <w:r w:rsidRPr="00D86E8B">
              <w:rPr>
                <w:i/>
                <w:iCs/>
                <w:kern w:val="2"/>
                <w:sz w:val="18"/>
                <w:szCs w:val="18"/>
              </w:rPr>
              <w:t>Indicator measuring support on policies, business models and consumers to accelerate sustainable patterns of consumption and production in support of climate, nature and chemicals and pollution</w:t>
            </w:r>
            <w:r w:rsidR="00335EAA" w:rsidRPr="00D86E8B">
              <w:rPr>
                <w:i/>
                <w:iCs/>
                <w:kern w:val="2"/>
                <w:sz w:val="18"/>
                <w:szCs w:val="18"/>
              </w:rPr>
              <w:t xml:space="preserve"> </w:t>
            </w:r>
            <w:r w:rsidRPr="00D86E8B">
              <w:rPr>
                <w:i/>
                <w:iCs/>
                <w:kern w:val="2"/>
                <w:sz w:val="18"/>
                <w:szCs w:val="18"/>
              </w:rPr>
              <w:t>outcomes</w:t>
            </w:r>
          </w:p>
        </w:tc>
        <w:tc>
          <w:tcPr>
            <w:tcW w:w="2160" w:type="dxa"/>
            <w:tcBorders>
              <w:bottom w:val="single" w:sz="12" w:space="0" w:color="auto"/>
            </w:tcBorders>
            <w:shd w:val="clear" w:color="auto" w:fill="DEEAF6"/>
            <w:vAlign w:val="bottom"/>
          </w:tcPr>
          <w:p w14:paraId="67F2B32F" w14:textId="77777777" w:rsidR="00DF2D21" w:rsidRPr="00D86E8B" w:rsidRDefault="00DF2D21" w:rsidP="00335EAA">
            <w:pPr>
              <w:pStyle w:val="Normalpool"/>
              <w:spacing w:before="40" w:after="40"/>
              <w:ind w:left="57"/>
              <w:rPr>
                <w:i/>
                <w:iCs/>
                <w:kern w:val="2"/>
                <w:sz w:val="18"/>
                <w:szCs w:val="18"/>
              </w:rPr>
            </w:pPr>
            <w:r w:rsidRPr="00D86E8B">
              <w:rPr>
                <w:i/>
                <w:iCs/>
                <w:kern w:val="2"/>
                <w:sz w:val="18"/>
                <w:szCs w:val="18"/>
              </w:rPr>
              <w:t>Direct outcomes</w:t>
            </w:r>
          </w:p>
        </w:tc>
        <w:tc>
          <w:tcPr>
            <w:tcW w:w="2700" w:type="dxa"/>
            <w:tcBorders>
              <w:bottom w:val="single" w:sz="12" w:space="0" w:color="auto"/>
            </w:tcBorders>
            <w:shd w:val="clear" w:color="auto" w:fill="DEEAF6"/>
            <w:vAlign w:val="bottom"/>
          </w:tcPr>
          <w:p w14:paraId="40DFC02F" w14:textId="059B41C0" w:rsidR="00DF2D21" w:rsidRPr="00D86E8B" w:rsidRDefault="00DF2D21" w:rsidP="00335EAA">
            <w:pPr>
              <w:pStyle w:val="Normalpool"/>
              <w:spacing w:before="40" w:after="40"/>
              <w:ind w:left="57"/>
              <w:rPr>
                <w:i/>
                <w:iCs/>
                <w:kern w:val="2"/>
                <w:sz w:val="18"/>
                <w:szCs w:val="18"/>
              </w:rPr>
            </w:pPr>
            <w:r w:rsidRPr="00D86E8B">
              <w:rPr>
                <w:i/>
                <w:iCs/>
                <w:kern w:val="2"/>
                <w:sz w:val="18"/>
                <w:szCs w:val="18"/>
              </w:rPr>
              <w:t xml:space="preserve">Baseline and </w:t>
            </w:r>
            <w:r w:rsidR="00AD4E4C">
              <w:rPr>
                <w:i/>
                <w:iCs/>
                <w:kern w:val="2"/>
                <w:sz w:val="18"/>
                <w:szCs w:val="18"/>
              </w:rPr>
              <w:t>t</w:t>
            </w:r>
            <w:r w:rsidRPr="00D86E8B">
              <w:rPr>
                <w:i/>
                <w:iCs/>
                <w:kern w:val="2"/>
                <w:sz w:val="18"/>
                <w:szCs w:val="18"/>
              </w:rPr>
              <w:t>argets</w:t>
            </w:r>
            <w:r w:rsidR="00DA61BC" w:rsidRPr="00D86E8B">
              <w:rPr>
                <w:i/>
                <w:iCs/>
                <w:kern w:val="2"/>
                <w:sz w:val="18"/>
                <w:szCs w:val="18"/>
                <w:vertAlign w:val="superscript"/>
              </w:rPr>
              <w:t>a</w:t>
            </w:r>
          </w:p>
        </w:tc>
        <w:tc>
          <w:tcPr>
            <w:tcW w:w="2160" w:type="dxa"/>
            <w:tcBorders>
              <w:bottom w:val="single" w:sz="12" w:space="0" w:color="auto"/>
            </w:tcBorders>
            <w:shd w:val="clear" w:color="auto" w:fill="DEEAF6"/>
            <w:vAlign w:val="bottom"/>
          </w:tcPr>
          <w:p w14:paraId="46A3CBB0" w14:textId="77777777" w:rsidR="00DF2D21" w:rsidRPr="00D86E8B" w:rsidRDefault="00DF2D21" w:rsidP="00335EAA">
            <w:pPr>
              <w:pStyle w:val="Normalpool"/>
              <w:spacing w:before="40" w:after="40"/>
              <w:ind w:left="57"/>
              <w:rPr>
                <w:i/>
                <w:iCs/>
                <w:kern w:val="2"/>
                <w:sz w:val="18"/>
                <w:szCs w:val="18"/>
              </w:rPr>
            </w:pPr>
            <w:r w:rsidRPr="00D86E8B">
              <w:rPr>
                <w:i/>
                <w:iCs/>
                <w:kern w:val="2"/>
                <w:sz w:val="18"/>
                <w:szCs w:val="18"/>
              </w:rPr>
              <w:t>Unit of measure</w:t>
            </w:r>
          </w:p>
        </w:tc>
        <w:tc>
          <w:tcPr>
            <w:tcW w:w="3031" w:type="dxa"/>
            <w:tcBorders>
              <w:bottom w:val="single" w:sz="12" w:space="0" w:color="auto"/>
            </w:tcBorders>
            <w:shd w:val="clear" w:color="auto" w:fill="DEEAF6"/>
            <w:vAlign w:val="bottom"/>
          </w:tcPr>
          <w:p w14:paraId="2287E568" w14:textId="77777777" w:rsidR="00DF2D21" w:rsidRPr="00D86E8B" w:rsidRDefault="00DF2D21" w:rsidP="00335EAA">
            <w:pPr>
              <w:pStyle w:val="Normalpool"/>
              <w:spacing w:before="40" w:after="40"/>
              <w:ind w:left="57"/>
              <w:rPr>
                <w:i/>
                <w:iCs/>
                <w:kern w:val="2"/>
                <w:sz w:val="18"/>
                <w:szCs w:val="18"/>
              </w:rPr>
            </w:pPr>
            <w:r w:rsidRPr="00D86E8B">
              <w:rPr>
                <w:i/>
                <w:iCs/>
                <w:kern w:val="2"/>
                <w:sz w:val="18"/>
                <w:szCs w:val="18"/>
              </w:rPr>
              <w:t>Data source</w:t>
            </w:r>
          </w:p>
        </w:tc>
        <w:tc>
          <w:tcPr>
            <w:tcW w:w="1494" w:type="dxa"/>
            <w:tcBorders>
              <w:bottom w:val="single" w:sz="12" w:space="0" w:color="auto"/>
            </w:tcBorders>
            <w:shd w:val="clear" w:color="auto" w:fill="DEEAF6"/>
            <w:vAlign w:val="bottom"/>
          </w:tcPr>
          <w:p w14:paraId="77BCB0AF" w14:textId="30360C56" w:rsidR="00DF2D21" w:rsidRPr="00D86E8B" w:rsidRDefault="00DF2D21" w:rsidP="00335EAA">
            <w:pPr>
              <w:pStyle w:val="Normalpool"/>
              <w:spacing w:before="40" w:after="40"/>
              <w:ind w:left="57"/>
              <w:rPr>
                <w:i/>
                <w:iCs/>
                <w:kern w:val="2"/>
                <w:sz w:val="18"/>
                <w:szCs w:val="18"/>
              </w:rPr>
            </w:pPr>
            <w:r w:rsidRPr="00D86E8B">
              <w:rPr>
                <w:i/>
                <w:iCs/>
                <w:kern w:val="2"/>
                <w:sz w:val="18"/>
                <w:szCs w:val="18"/>
              </w:rPr>
              <w:t xml:space="preserve">Relevant </w:t>
            </w:r>
            <w:r w:rsidR="00F07408" w:rsidRPr="00D86E8B">
              <w:rPr>
                <w:i/>
                <w:iCs/>
                <w:kern w:val="2"/>
                <w:sz w:val="18"/>
                <w:szCs w:val="18"/>
              </w:rPr>
              <w:t>Sustainable Development Goal</w:t>
            </w:r>
            <w:r w:rsidRPr="00D86E8B">
              <w:rPr>
                <w:i/>
                <w:iCs/>
                <w:kern w:val="2"/>
                <w:sz w:val="18"/>
                <w:szCs w:val="18"/>
              </w:rPr>
              <w:t xml:space="preserve"> indicator</w:t>
            </w:r>
          </w:p>
        </w:tc>
      </w:tr>
      <w:tr w:rsidR="00A00FF1" w:rsidRPr="00D86E8B" w14:paraId="1DEF2D43" w14:textId="77777777" w:rsidTr="006C67BC">
        <w:trPr>
          <w:trHeight w:val="57"/>
          <w:jc w:val="right"/>
        </w:trPr>
        <w:tc>
          <w:tcPr>
            <w:tcW w:w="2875" w:type="dxa"/>
            <w:tcBorders>
              <w:top w:val="single" w:sz="12" w:space="0" w:color="auto"/>
            </w:tcBorders>
          </w:tcPr>
          <w:p w14:paraId="68225536" w14:textId="0B7C71B4" w:rsidR="00A00FF1" w:rsidRPr="00D86E8B" w:rsidRDefault="00A00FF1" w:rsidP="00DA2E57">
            <w:pPr>
              <w:pStyle w:val="Normalpool"/>
              <w:numPr>
                <w:ilvl w:val="0"/>
                <w:numId w:val="20"/>
              </w:numPr>
              <w:spacing w:before="40" w:after="40"/>
              <w:ind w:left="341" w:hanging="284"/>
              <w:rPr>
                <w:kern w:val="2"/>
                <w:sz w:val="18"/>
                <w:szCs w:val="18"/>
              </w:rPr>
            </w:pPr>
            <w:r w:rsidRPr="00D86E8B">
              <w:rPr>
                <w:kern w:val="2"/>
                <w:sz w:val="18"/>
                <w:szCs w:val="18"/>
              </w:rPr>
              <w:t>Number of economic,</w:t>
            </w:r>
            <w:r w:rsidR="00594CDA" w:rsidRPr="00D86E8B">
              <w:rPr>
                <w:kern w:val="2"/>
                <w:sz w:val="18"/>
                <w:szCs w:val="18"/>
              </w:rPr>
              <w:t xml:space="preserve"> </w:t>
            </w:r>
            <w:r w:rsidRPr="00D86E8B">
              <w:rPr>
                <w:kern w:val="2"/>
                <w:sz w:val="18"/>
                <w:szCs w:val="18"/>
              </w:rPr>
              <w:t>finance, industry and trade</w:t>
            </w:r>
            <w:r w:rsidR="00594CDA" w:rsidRPr="00D86E8B">
              <w:rPr>
                <w:kern w:val="2"/>
                <w:sz w:val="18"/>
                <w:szCs w:val="18"/>
              </w:rPr>
              <w:t xml:space="preserve"> </w:t>
            </w:r>
            <w:r w:rsidRPr="00D86E8B">
              <w:rPr>
                <w:kern w:val="2"/>
                <w:sz w:val="18"/>
                <w:szCs w:val="18"/>
              </w:rPr>
              <w:t>policies, practices,</w:t>
            </w:r>
            <w:r w:rsidR="00594CDA" w:rsidRPr="00D86E8B">
              <w:rPr>
                <w:kern w:val="2"/>
                <w:sz w:val="18"/>
                <w:szCs w:val="18"/>
              </w:rPr>
              <w:t xml:space="preserve"> </w:t>
            </w:r>
            <w:r w:rsidRPr="00D86E8B">
              <w:rPr>
                <w:kern w:val="2"/>
                <w:sz w:val="18"/>
                <w:szCs w:val="18"/>
              </w:rPr>
              <w:t>partnerships and initiatives</w:t>
            </w:r>
            <w:r w:rsidR="00594CDA" w:rsidRPr="00D86E8B">
              <w:rPr>
                <w:kern w:val="2"/>
                <w:sz w:val="18"/>
                <w:szCs w:val="18"/>
              </w:rPr>
              <w:t xml:space="preserve"> </w:t>
            </w:r>
            <w:r w:rsidRPr="00D86E8B">
              <w:rPr>
                <w:kern w:val="2"/>
                <w:sz w:val="18"/>
                <w:szCs w:val="18"/>
              </w:rPr>
              <w:t>put in place or implemented to enable just transitions</w:t>
            </w:r>
          </w:p>
        </w:tc>
        <w:tc>
          <w:tcPr>
            <w:tcW w:w="2160" w:type="dxa"/>
            <w:tcBorders>
              <w:top w:val="single" w:sz="12" w:space="0" w:color="auto"/>
            </w:tcBorders>
          </w:tcPr>
          <w:p w14:paraId="3295DBC8" w14:textId="248411D1" w:rsidR="00A00FF1" w:rsidRPr="00D86E8B" w:rsidRDefault="00A00FF1" w:rsidP="00335EAA">
            <w:pPr>
              <w:pStyle w:val="Normalpool"/>
              <w:spacing w:before="40" w:after="40"/>
              <w:ind w:left="57"/>
              <w:rPr>
                <w:kern w:val="2"/>
                <w:sz w:val="18"/>
                <w:szCs w:val="18"/>
              </w:rPr>
            </w:pPr>
            <w:r w:rsidRPr="00D86E8B">
              <w:rPr>
                <w:kern w:val="2"/>
                <w:sz w:val="18"/>
                <w:szCs w:val="18"/>
              </w:rPr>
              <w:t xml:space="preserve">Climate </w:t>
            </w:r>
            <w:r w:rsidR="00AD4E4C">
              <w:rPr>
                <w:kern w:val="2"/>
                <w:sz w:val="18"/>
                <w:szCs w:val="18"/>
              </w:rPr>
              <w:t>a</w:t>
            </w:r>
            <w:r w:rsidRPr="00D86E8B">
              <w:rPr>
                <w:kern w:val="2"/>
                <w:sz w:val="18"/>
                <w:szCs w:val="18"/>
              </w:rPr>
              <w:t>ction: 1.3, 1.4, 1.5</w:t>
            </w:r>
          </w:p>
          <w:p w14:paraId="3A1D5B5A" w14:textId="79AC38D8" w:rsidR="00A00FF1" w:rsidRPr="00D86E8B" w:rsidRDefault="00A00FF1" w:rsidP="00335EAA">
            <w:pPr>
              <w:pStyle w:val="Normalpool"/>
              <w:spacing w:before="40" w:after="40"/>
              <w:ind w:left="57"/>
              <w:rPr>
                <w:kern w:val="2"/>
                <w:sz w:val="18"/>
                <w:szCs w:val="18"/>
              </w:rPr>
            </w:pPr>
            <w:r w:rsidRPr="00D86E8B">
              <w:rPr>
                <w:kern w:val="2"/>
                <w:sz w:val="18"/>
                <w:szCs w:val="18"/>
              </w:rPr>
              <w:t xml:space="preserve">Nature </w:t>
            </w:r>
            <w:r w:rsidR="00AD4E4C">
              <w:rPr>
                <w:kern w:val="2"/>
                <w:sz w:val="18"/>
                <w:szCs w:val="18"/>
              </w:rPr>
              <w:t>a</w:t>
            </w:r>
            <w:r w:rsidRPr="00D86E8B">
              <w:rPr>
                <w:kern w:val="2"/>
                <w:sz w:val="18"/>
                <w:szCs w:val="18"/>
              </w:rPr>
              <w:t>ction: 2.2, 2.12</w:t>
            </w:r>
          </w:p>
          <w:p w14:paraId="082BF826" w14:textId="28BEBD58" w:rsidR="00A00FF1" w:rsidRPr="00D86E8B" w:rsidRDefault="00AD4E4C" w:rsidP="00594CDA">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A00FF1" w:rsidRPr="00D86E8B">
              <w:rPr>
                <w:kern w:val="2"/>
                <w:sz w:val="18"/>
                <w:szCs w:val="18"/>
              </w:rPr>
              <w:t>: 3.1, 3.2, 3.3, 3.4, 3.5,</w:t>
            </w:r>
            <w:r w:rsidR="00594CDA" w:rsidRPr="00D86E8B">
              <w:rPr>
                <w:kern w:val="2"/>
                <w:sz w:val="18"/>
                <w:szCs w:val="18"/>
              </w:rPr>
              <w:t xml:space="preserve"> </w:t>
            </w:r>
            <w:r w:rsidR="00A00FF1" w:rsidRPr="00D86E8B">
              <w:rPr>
                <w:kern w:val="2"/>
                <w:sz w:val="18"/>
                <w:szCs w:val="18"/>
              </w:rPr>
              <w:t>3.6, 3.8, 3.11, 3.12</w:t>
            </w:r>
          </w:p>
        </w:tc>
        <w:tc>
          <w:tcPr>
            <w:tcW w:w="2700" w:type="dxa"/>
            <w:tcBorders>
              <w:top w:val="single" w:sz="12" w:space="0" w:color="auto"/>
            </w:tcBorders>
          </w:tcPr>
          <w:p w14:paraId="489AAA6B" w14:textId="795BF341" w:rsidR="00A00FF1" w:rsidRPr="00D86E8B" w:rsidRDefault="00A00FF1" w:rsidP="00335EAA">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4590E6E0" w14:textId="6F996183" w:rsidR="00A00FF1" w:rsidRPr="00D86E8B" w:rsidRDefault="00A00FF1" w:rsidP="00335EAA">
            <w:pPr>
              <w:pStyle w:val="Normalpool"/>
              <w:spacing w:before="40" w:after="40"/>
              <w:ind w:left="57"/>
              <w:rPr>
                <w:kern w:val="2"/>
                <w:sz w:val="18"/>
                <w:szCs w:val="18"/>
              </w:rPr>
            </w:pPr>
            <w:r w:rsidRPr="00D86E8B">
              <w:rPr>
                <w:kern w:val="2"/>
                <w:sz w:val="18"/>
                <w:szCs w:val="18"/>
              </w:rPr>
              <w:t>Progress expected by</w:t>
            </w:r>
            <w:r w:rsidR="00335EAA" w:rsidRPr="00D86E8B">
              <w:rPr>
                <w:kern w:val="2"/>
                <w:sz w:val="18"/>
                <w:szCs w:val="18"/>
              </w:rPr>
              <w:t xml:space="preserve"> </w:t>
            </w:r>
            <w:r w:rsidRPr="00D86E8B">
              <w:rPr>
                <w:kern w:val="2"/>
                <w:sz w:val="18"/>
                <w:szCs w:val="18"/>
              </w:rPr>
              <w:t>December 2022: +20</w:t>
            </w:r>
          </w:p>
          <w:p w14:paraId="19DB8321" w14:textId="3872A10D" w:rsidR="00A00FF1" w:rsidRPr="00D86E8B" w:rsidRDefault="00A00FF1" w:rsidP="00335EAA">
            <w:pPr>
              <w:pStyle w:val="Normalpool"/>
              <w:spacing w:before="40" w:after="40"/>
              <w:ind w:left="57"/>
              <w:rPr>
                <w:kern w:val="2"/>
                <w:sz w:val="18"/>
                <w:szCs w:val="18"/>
              </w:rPr>
            </w:pPr>
            <w:r w:rsidRPr="00D86E8B">
              <w:rPr>
                <w:kern w:val="2"/>
                <w:sz w:val="18"/>
                <w:szCs w:val="18"/>
              </w:rPr>
              <w:t>Progress expected by</w:t>
            </w:r>
            <w:r w:rsidR="00335EAA" w:rsidRPr="00D86E8B">
              <w:rPr>
                <w:kern w:val="2"/>
                <w:sz w:val="18"/>
                <w:szCs w:val="18"/>
              </w:rPr>
              <w:t xml:space="preserve"> </w:t>
            </w:r>
            <w:r w:rsidRPr="00D86E8B">
              <w:rPr>
                <w:kern w:val="2"/>
                <w:sz w:val="18"/>
                <w:szCs w:val="18"/>
              </w:rPr>
              <w:t xml:space="preserve">December 2023: + 20 </w:t>
            </w:r>
          </w:p>
        </w:tc>
        <w:tc>
          <w:tcPr>
            <w:tcW w:w="2160" w:type="dxa"/>
            <w:tcBorders>
              <w:top w:val="single" w:sz="12" w:space="0" w:color="auto"/>
            </w:tcBorders>
          </w:tcPr>
          <w:p w14:paraId="15423ABE" w14:textId="62022285" w:rsidR="00A00FF1" w:rsidRPr="00D86E8B" w:rsidRDefault="00B7206B" w:rsidP="00EE0C6F">
            <w:pPr>
              <w:pStyle w:val="Normalpool"/>
              <w:spacing w:before="40" w:after="40"/>
              <w:ind w:left="57"/>
              <w:rPr>
                <w:kern w:val="2"/>
                <w:sz w:val="18"/>
                <w:szCs w:val="18"/>
              </w:rPr>
            </w:pPr>
            <w:r w:rsidRPr="00D86E8B">
              <w:rPr>
                <w:kern w:val="2"/>
                <w:sz w:val="18"/>
                <w:szCs w:val="18"/>
              </w:rPr>
              <w:t>Number of economic, finance, industry and trade policies, practices, partnerships and initiatives</w:t>
            </w:r>
          </w:p>
        </w:tc>
        <w:tc>
          <w:tcPr>
            <w:tcW w:w="3031" w:type="dxa"/>
            <w:tcBorders>
              <w:top w:val="single" w:sz="12" w:space="0" w:color="auto"/>
            </w:tcBorders>
          </w:tcPr>
          <w:p w14:paraId="2FA8D0DC" w14:textId="6F226102" w:rsidR="00A00FF1" w:rsidRPr="00D86E8B" w:rsidRDefault="00A00FF1" w:rsidP="00DA2E57">
            <w:pPr>
              <w:pStyle w:val="Normalpool"/>
              <w:numPr>
                <w:ilvl w:val="0"/>
                <w:numId w:val="18"/>
              </w:numPr>
              <w:spacing w:before="40" w:after="40"/>
              <w:ind w:left="341" w:hanging="284"/>
              <w:rPr>
                <w:kern w:val="2"/>
                <w:sz w:val="18"/>
                <w:szCs w:val="18"/>
              </w:rPr>
            </w:pPr>
            <w:r w:rsidRPr="00D86E8B">
              <w:rPr>
                <w:kern w:val="2"/>
                <w:sz w:val="18"/>
                <w:szCs w:val="18"/>
              </w:rPr>
              <w:t>Country reporting,</w:t>
            </w:r>
            <w:r w:rsidR="00594CDA" w:rsidRPr="00D86E8B">
              <w:rPr>
                <w:kern w:val="2"/>
                <w:sz w:val="18"/>
                <w:szCs w:val="18"/>
              </w:rPr>
              <w:t xml:space="preserve"> </w:t>
            </w:r>
            <w:r w:rsidRPr="00D86E8B">
              <w:rPr>
                <w:kern w:val="2"/>
                <w:sz w:val="18"/>
                <w:szCs w:val="18"/>
              </w:rPr>
              <w:t>policy or strategy</w:t>
            </w:r>
            <w:r w:rsidR="00594CDA" w:rsidRPr="00D86E8B">
              <w:rPr>
                <w:kern w:val="2"/>
                <w:sz w:val="18"/>
                <w:szCs w:val="18"/>
              </w:rPr>
              <w:t xml:space="preserve"> </w:t>
            </w:r>
            <w:r w:rsidRPr="00D86E8B">
              <w:rPr>
                <w:kern w:val="2"/>
                <w:sz w:val="18"/>
                <w:szCs w:val="18"/>
              </w:rPr>
              <w:t>documents</w:t>
            </w:r>
          </w:p>
          <w:p w14:paraId="7A616667" w14:textId="14F06C8F" w:rsidR="00A00FF1" w:rsidRPr="00D86E8B" w:rsidRDefault="00A00FF1" w:rsidP="00DA2E57">
            <w:pPr>
              <w:pStyle w:val="Normalpool"/>
              <w:numPr>
                <w:ilvl w:val="0"/>
                <w:numId w:val="18"/>
              </w:numPr>
              <w:spacing w:before="40" w:after="40"/>
              <w:ind w:left="341" w:hanging="284"/>
              <w:rPr>
                <w:kern w:val="2"/>
                <w:sz w:val="18"/>
                <w:szCs w:val="18"/>
              </w:rPr>
            </w:pPr>
            <w:r w:rsidRPr="00D86E8B">
              <w:rPr>
                <w:kern w:val="2"/>
                <w:sz w:val="18"/>
                <w:szCs w:val="18"/>
              </w:rPr>
              <w:t>Media reports</w:t>
            </w:r>
          </w:p>
          <w:p w14:paraId="05A27F7F" w14:textId="3D24D263" w:rsidR="00A00FF1" w:rsidRPr="00D86E8B" w:rsidRDefault="00A00FF1" w:rsidP="00DA2E57">
            <w:pPr>
              <w:pStyle w:val="Normalpool"/>
              <w:numPr>
                <w:ilvl w:val="0"/>
                <w:numId w:val="18"/>
              </w:numPr>
              <w:spacing w:before="40" w:after="40"/>
              <w:ind w:left="341" w:hanging="284"/>
              <w:rPr>
                <w:kern w:val="2"/>
                <w:sz w:val="18"/>
                <w:szCs w:val="18"/>
              </w:rPr>
            </w:pPr>
            <w:r w:rsidRPr="00D86E8B">
              <w:rPr>
                <w:kern w:val="2"/>
                <w:sz w:val="18"/>
                <w:szCs w:val="18"/>
              </w:rPr>
              <w:t>Project records</w:t>
            </w:r>
          </w:p>
          <w:p w14:paraId="28D455E1" w14:textId="73B55BCF" w:rsidR="00A00FF1" w:rsidRPr="00D86E8B" w:rsidRDefault="00A00FF1" w:rsidP="00DA2E57">
            <w:pPr>
              <w:pStyle w:val="Normalpool"/>
              <w:numPr>
                <w:ilvl w:val="0"/>
                <w:numId w:val="18"/>
              </w:numPr>
              <w:spacing w:before="40" w:after="40"/>
              <w:ind w:left="341" w:hanging="284"/>
              <w:rPr>
                <w:kern w:val="2"/>
                <w:sz w:val="18"/>
                <w:szCs w:val="18"/>
              </w:rPr>
            </w:pPr>
            <w:r w:rsidRPr="00D86E8B">
              <w:rPr>
                <w:kern w:val="2"/>
                <w:sz w:val="18"/>
                <w:szCs w:val="18"/>
              </w:rPr>
              <w:t>Websites, databases and portal (e.g.</w:t>
            </w:r>
            <w:r w:rsidR="00EE0C6F">
              <w:rPr>
                <w:kern w:val="2"/>
                <w:sz w:val="18"/>
                <w:szCs w:val="18"/>
              </w:rPr>
              <w:t>,</w:t>
            </w:r>
            <w:r w:rsidRPr="00D86E8B">
              <w:rPr>
                <w:kern w:val="2"/>
                <w:sz w:val="18"/>
                <w:szCs w:val="18"/>
              </w:rPr>
              <w:t xml:space="preserve"> One</w:t>
            </w:r>
            <w:r w:rsidR="00594CDA" w:rsidRPr="00D86E8B">
              <w:rPr>
                <w:kern w:val="2"/>
                <w:sz w:val="18"/>
                <w:szCs w:val="18"/>
              </w:rPr>
              <w:t xml:space="preserve"> </w:t>
            </w:r>
            <w:r w:rsidRPr="00D86E8B">
              <w:rPr>
                <w:kern w:val="2"/>
                <w:sz w:val="18"/>
                <w:szCs w:val="18"/>
              </w:rPr>
              <w:t>Planet Network, Life</w:t>
            </w:r>
            <w:r w:rsidR="00594CDA" w:rsidRPr="00D86E8B">
              <w:rPr>
                <w:kern w:val="2"/>
                <w:sz w:val="18"/>
                <w:szCs w:val="18"/>
              </w:rPr>
              <w:t xml:space="preserve"> </w:t>
            </w:r>
            <w:r w:rsidRPr="00D86E8B">
              <w:rPr>
                <w:kern w:val="2"/>
                <w:sz w:val="18"/>
                <w:szCs w:val="18"/>
              </w:rPr>
              <w:t>Cycle Initiative,</w:t>
            </w:r>
            <w:r w:rsidR="00594CDA" w:rsidRPr="00D86E8B">
              <w:rPr>
                <w:kern w:val="2"/>
                <w:sz w:val="18"/>
                <w:szCs w:val="18"/>
              </w:rPr>
              <w:t xml:space="preserve"> </w:t>
            </w:r>
            <w:r w:rsidRPr="00D86E8B">
              <w:rPr>
                <w:kern w:val="2"/>
                <w:sz w:val="18"/>
                <w:szCs w:val="18"/>
              </w:rPr>
              <w:t>International Resource</w:t>
            </w:r>
            <w:r w:rsidR="00594CDA" w:rsidRPr="00D86E8B">
              <w:rPr>
                <w:kern w:val="2"/>
                <w:sz w:val="18"/>
                <w:szCs w:val="18"/>
              </w:rPr>
              <w:t xml:space="preserve"> </w:t>
            </w:r>
            <w:r w:rsidRPr="00D86E8B">
              <w:rPr>
                <w:kern w:val="2"/>
                <w:sz w:val="18"/>
                <w:szCs w:val="18"/>
              </w:rPr>
              <w:t>Panel, Green Growth</w:t>
            </w:r>
            <w:r w:rsidR="00594CDA" w:rsidRPr="00D86E8B">
              <w:rPr>
                <w:kern w:val="2"/>
                <w:sz w:val="18"/>
                <w:szCs w:val="18"/>
              </w:rPr>
              <w:t xml:space="preserve"> </w:t>
            </w:r>
            <w:r w:rsidRPr="00D86E8B">
              <w:rPr>
                <w:kern w:val="2"/>
                <w:sz w:val="18"/>
                <w:szCs w:val="18"/>
              </w:rPr>
              <w:t>Knowledge Platform,</w:t>
            </w:r>
            <w:r w:rsidR="00594CDA" w:rsidRPr="00D86E8B">
              <w:rPr>
                <w:kern w:val="2"/>
                <w:sz w:val="18"/>
                <w:szCs w:val="18"/>
              </w:rPr>
              <w:t xml:space="preserve"> </w:t>
            </w:r>
            <w:r w:rsidR="00EE0C6F">
              <w:rPr>
                <w:kern w:val="2"/>
                <w:sz w:val="18"/>
                <w:szCs w:val="18"/>
              </w:rPr>
              <w:t>Partnership for</w:t>
            </w:r>
            <w:r w:rsidR="00594CDA" w:rsidRPr="00D86E8B">
              <w:rPr>
                <w:kern w:val="2"/>
                <w:sz w:val="18"/>
                <w:szCs w:val="18"/>
              </w:rPr>
              <w:t xml:space="preserve"> </w:t>
            </w:r>
            <w:r w:rsidRPr="00D86E8B">
              <w:rPr>
                <w:kern w:val="2"/>
                <w:sz w:val="18"/>
                <w:szCs w:val="18"/>
              </w:rPr>
              <w:t xml:space="preserve">Action </w:t>
            </w:r>
            <w:r w:rsidR="00EE0C6F">
              <w:rPr>
                <w:kern w:val="2"/>
                <w:sz w:val="18"/>
                <w:szCs w:val="18"/>
              </w:rPr>
              <w:t>on</w:t>
            </w:r>
            <w:r w:rsidRPr="00D86E8B">
              <w:rPr>
                <w:kern w:val="2"/>
                <w:sz w:val="18"/>
                <w:szCs w:val="18"/>
              </w:rPr>
              <w:t xml:space="preserve"> Green</w:t>
            </w:r>
            <w:r w:rsidR="00594CDA" w:rsidRPr="00D86E8B">
              <w:rPr>
                <w:kern w:val="2"/>
                <w:sz w:val="18"/>
                <w:szCs w:val="18"/>
              </w:rPr>
              <w:t xml:space="preserve"> </w:t>
            </w:r>
            <w:r w:rsidRPr="00D86E8B">
              <w:rPr>
                <w:kern w:val="2"/>
                <w:sz w:val="18"/>
                <w:szCs w:val="18"/>
              </w:rPr>
              <w:t>Economy)</w:t>
            </w:r>
          </w:p>
        </w:tc>
        <w:tc>
          <w:tcPr>
            <w:tcW w:w="1494" w:type="dxa"/>
            <w:tcBorders>
              <w:top w:val="single" w:sz="12" w:space="0" w:color="auto"/>
            </w:tcBorders>
          </w:tcPr>
          <w:p w14:paraId="2D2A151E" w14:textId="77777777" w:rsidR="00A00FF1" w:rsidRPr="00D86E8B" w:rsidRDefault="00A00FF1" w:rsidP="00335EAA">
            <w:pPr>
              <w:pStyle w:val="Normalpool"/>
              <w:spacing w:before="40" w:after="40"/>
              <w:ind w:left="57"/>
              <w:rPr>
                <w:kern w:val="2"/>
                <w:sz w:val="18"/>
                <w:szCs w:val="18"/>
              </w:rPr>
            </w:pPr>
            <w:r w:rsidRPr="00D86E8B">
              <w:rPr>
                <w:kern w:val="2"/>
                <w:sz w:val="18"/>
                <w:szCs w:val="18"/>
              </w:rPr>
              <w:t>1.1.1; 2.4.1;</w:t>
            </w:r>
          </w:p>
          <w:p w14:paraId="4278F385" w14:textId="77777777" w:rsidR="00A00FF1" w:rsidRPr="00D86E8B" w:rsidRDefault="00A00FF1" w:rsidP="00335EAA">
            <w:pPr>
              <w:pStyle w:val="Normalpool"/>
              <w:spacing w:before="40" w:after="40"/>
              <w:ind w:left="57"/>
              <w:rPr>
                <w:kern w:val="2"/>
                <w:sz w:val="18"/>
                <w:szCs w:val="18"/>
              </w:rPr>
            </w:pPr>
            <w:r w:rsidRPr="00D86E8B">
              <w:rPr>
                <w:kern w:val="2"/>
                <w:sz w:val="18"/>
                <w:szCs w:val="18"/>
              </w:rPr>
              <w:t>4.7.1/13.3.1;</w:t>
            </w:r>
          </w:p>
          <w:p w14:paraId="35230411" w14:textId="77777777" w:rsidR="00A00FF1" w:rsidRPr="00D86E8B" w:rsidRDefault="00A00FF1" w:rsidP="00335EAA">
            <w:pPr>
              <w:pStyle w:val="Normalpool"/>
              <w:spacing w:before="40" w:after="40"/>
              <w:ind w:left="57"/>
              <w:rPr>
                <w:kern w:val="2"/>
                <w:sz w:val="18"/>
                <w:szCs w:val="18"/>
              </w:rPr>
            </w:pPr>
            <w:r w:rsidRPr="00D86E8B">
              <w:rPr>
                <w:kern w:val="2"/>
                <w:sz w:val="18"/>
                <w:szCs w:val="18"/>
              </w:rPr>
              <w:t>5.c.1; 6.4.1;</w:t>
            </w:r>
          </w:p>
          <w:p w14:paraId="1B5FD659" w14:textId="77777777" w:rsidR="00A00FF1" w:rsidRPr="00D86E8B" w:rsidRDefault="00A00FF1" w:rsidP="00335EAA">
            <w:pPr>
              <w:pStyle w:val="Normalpool"/>
              <w:spacing w:before="40" w:after="40"/>
              <w:ind w:left="57"/>
              <w:rPr>
                <w:kern w:val="2"/>
                <w:sz w:val="18"/>
                <w:szCs w:val="18"/>
              </w:rPr>
            </w:pPr>
            <w:r w:rsidRPr="00D86E8B">
              <w:rPr>
                <w:kern w:val="2"/>
                <w:sz w:val="18"/>
                <w:szCs w:val="18"/>
              </w:rPr>
              <w:t>7.2.1; 7.3.1;</w:t>
            </w:r>
          </w:p>
          <w:p w14:paraId="46AEC376" w14:textId="77777777" w:rsidR="00A00FF1" w:rsidRPr="00D86E8B" w:rsidRDefault="00A00FF1" w:rsidP="00335EAA">
            <w:pPr>
              <w:pStyle w:val="Normalpool"/>
              <w:spacing w:before="40" w:after="40"/>
              <w:ind w:left="57"/>
              <w:rPr>
                <w:kern w:val="2"/>
                <w:sz w:val="18"/>
                <w:szCs w:val="18"/>
              </w:rPr>
            </w:pPr>
            <w:r w:rsidRPr="00D86E8B">
              <w:rPr>
                <w:kern w:val="2"/>
                <w:sz w:val="18"/>
                <w:szCs w:val="18"/>
              </w:rPr>
              <w:t>7.a.1; 7.b.1;</w:t>
            </w:r>
          </w:p>
          <w:p w14:paraId="398D695F" w14:textId="77777777" w:rsidR="00A00FF1" w:rsidRPr="00D86E8B" w:rsidRDefault="00A00FF1" w:rsidP="00335EAA">
            <w:pPr>
              <w:pStyle w:val="Normalpool"/>
              <w:spacing w:before="40" w:after="40"/>
              <w:ind w:left="57"/>
              <w:rPr>
                <w:kern w:val="2"/>
                <w:sz w:val="18"/>
                <w:szCs w:val="18"/>
              </w:rPr>
            </w:pPr>
            <w:r w:rsidRPr="00D86E8B">
              <w:rPr>
                <w:kern w:val="2"/>
                <w:sz w:val="18"/>
                <w:szCs w:val="18"/>
              </w:rPr>
              <w:t>8.4.1; 8.4.2;</w:t>
            </w:r>
          </w:p>
          <w:p w14:paraId="011043BF" w14:textId="77777777" w:rsidR="00A00FF1" w:rsidRPr="00D86E8B" w:rsidRDefault="00A00FF1" w:rsidP="00335EAA">
            <w:pPr>
              <w:pStyle w:val="Normalpool"/>
              <w:spacing w:before="40" w:after="40"/>
              <w:ind w:left="57"/>
              <w:rPr>
                <w:kern w:val="2"/>
                <w:sz w:val="18"/>
                <w:szCs w:val="18"/>
              </w:rPr>
            </w:pPr>
            <w:r w:rsidRPr="00D86E8B">
              <w:rPr>
                <w:kern w:val="2"/>
                <w:sz w:val="18"/>
                <w:szCs w:val="18"/>
              </w:rPr>
              <w:t>9.1.1; 9.a.1;</w:t>
            </w:r>
          </w:p>
          <w:p w14:paraId="6803AEE1" w14:textId="77777777" w:rsidR="00A00FF1" w:rsidRPr="00D86E8B" w:rsidRDefault="00A00FF1" w:rsidP="00335EAA">
            <w:pPr>
              <w:pStyle w:val="Normalpool"/>
              <w:spacing w:before="40" w:after="40"/>
              <w:ind w:left="57"/>
              <w:rPr>
                <w:kern w:val="2"/>
                <w:sz w:val="18"/>
                <w:szCs w:val="18"/>
              </w:rPr>
            </w:pPr>
            <w:r w:rsidRPr="00D86E8B">
              <w:rPr>
                <w:kern w:val="2"/>
                <w:sz w:val="18"/>
                <w:szCs w:val="18"/>
              </w:rPr>
              <w:t>9.4.1; 10.5.1;</w:t>
            </w:r>
          </w:p>
          <w:p w14:paraId="7058EC4A" w14:textId="77777777" w:rsidR="00A00FF1" w:rsidRPr="00D86E8B" w:rsidRDefault="00A00FF1" w:rsidP="00335EAA">
            <w:pPr>
              <w:pStyle w:val="Normalpool"/>
              <w:spacing w:before="40" w:after="40"/>
              <w:ind w:left="57"/>
              <w:rPr>
                <w:kern w:val="2"/>
                <w:sz w:val="18"/>
                <w:szCs w:val="18"/>
              </w:rPr>
            </w:pPr>
            <w:r w:rsidRPr="00D86E8B">
              <w:rPr>
                <w:kern w:val="2"/>
                <w:sz w:val="18"/>
                <w:szCs w:val="18"/>
              </w:rPr>
              <w:t>11.6.1; 11.a.1;</w:t>
            </w:r>
          </w:p>
          <w:p w14:paraId="1E6DD689" w14:textId="77777777" w:rsidR="00A00FF1" w:rsidRPr="00D86E8B" w:rsidRDefault="00A00FF1" w:rsidP="00335EAA">
            <w:pPr>
              <w:pStyle w:val="Normalpool"/>
              <w:spacing w:before="40" w:after="40"/>
              <w:ind w:left="57"/>
              <w:rPr>
                <w:kern w:val="2"/>
                <w:sz w:val="18"/>
                <w:szCs w:val="18"/>
              </w:rPr>
            </w:pPr>
            <w:r w:rsidRPr="00D86E8B">
              <w:rPr>
                <w:kern w:val="2"/>
                <w:sz w:val="18"/>
                <w:szCs w:val="18"/>
              </w:rPr>
              <w:t>12.1.1; 12.3.1;</w:t>
            </w:r>
          </w:p>
          <w:p w14:paraId="76CBFEC9" w14:textId="77777777" w:rsidR="00A00FF1" w:rsidRPr="00D86E8B" w:rsidRDefault="00A00FF1" w:rsidP="00335EAA">
            <w:pPr>
              <w:pStyle w:val="Normalpool"/>
              <w:spacing w:before="40" w:after="40"/>
              <w:ind w:left="57"/>
              <w:rPr>
                <w:kern w:val="2"/>
                <w:sz w:val="18"/>
                <w:szCs w:val="18"/>
              </w:rPr>
            </w:pPr>
            <w:r w:rsidRPr="00D86E8B">
              <w:rPr>
                <w:kern w:val="2"/>
                <w:sz w:val="18"/>
                <w:szCs w:val="18"/>
              </w:rPr>
              <w:t>12.4.1; 12.7.1;</w:t>
            </w:r>
          </w:p>
          <w:p w14:paraId="0AFA6DFE" w14:textId="77777777" w:rsidR="00A00FF1" w:rsidRPr="00D86E8B" w:rsidRDefault="00A00FF1" w:rsidP="00335EAA">
            <w:pPr>
              <w:pStyle w:val="Normalpool"/>
              <w:spacing w:before="40" w:after="40"/>
              <w:ind w:left="57"/>
              <w:rPr>
                <w:kern w:val="2"/>
                <w:sz w:val="18"/>
                <w:szCs w:val="18"/>
              </w:rPr>
            </w:pPr>
            <w:r w:rsidRPr="00D86E8B">
              <w:rPr>
                <w:kern w:val="2"/>
                <w:sz w:val="18"/>
                <w:szCs w:val="18"/>
              </w:rPr>
              <w:t>12.8.1; 12.a.1;</w:t>
            </w:r>
          </w:p>
          <w:p w14:paraId="445A5E3F" w14:textId="77777777" w:rsidR="00A00FF1" w:rsidRPr="00D86E8B" w:rsidRDefault="00A00FF1" w:rsidP="00335EAA">
            <w:pPr>
              <w:pStyle w:val="Normalpool"/>
              <w:spacing w:before="40" w:after="40"/>
              <w:ind w:left="57"/>
              <w:rPr>
                <w:kern w:val="2"/>
                <w:sz w:val="18"/>
                <w:szCs w:val="18"/>
              </w:rPr>
            </w:pPr>
            <w:r w:rsidRPr="00D86E8B">
              <w:rPr>
                <w:kern w:val="2"/>
                <w:sz w:val="18"/>
                <w:szCs w:val="18"/>
              </w:rPr>
              <w:t>12.c.1; 13.a.1;</w:t>
            </w:r>
          </w:p>
          <w:p w14:paraId="59DE80D6" w14:textId="77777777" w:rsidR="00A00FF1" w:rsidRPr="00D86E8B" w:rsidRDefault="00A00FF1" w:rsidP="00335EAA">
            <w:pPr>
              <w:pStyle w:val="Normalpool"/>
              <w:spacing w:before="40" w:after="40"/>
              <w:ind w:left="57"/>
              <w:rPr>
                <w:kern w:val="2"/>
                <w:sz w:val="18"/>
                <w:szCs w:val="18"/>
              </w:rPr>
            </w:pPr>
            <w:r w:rsidRPr="00D86E8B">
              <w:rPr>
                <w:kern w:val="2"/>
                <w:sz w:val="18"/>
                <w:szCs w:val="18"/>
              </w:rPr>
              <w:t>14.6.1;</w:t>
            </w:r>
          </w:p>
          <w:p w14:paraId="74EF5DD2" w14:textId="48016570" w:rsidR="00A00FF1" w:rsidRPr="00D86E8B" w:rsidRDefault="00A00FF1" w:rsidP="00335EAA">
            <w:pPr>
              <w:pStyle w:val="Normalpool"/>
              <w:spacing w:before="40" w:after="40"/>
              <w:ind w:left="57"/>
              <w:rPr>
                <w:kern w:val="2"/>
                <w:sz w:val="18"/>
                <w:szCs w:val="18"/>
              </w:rPr>
            </w:pPr>
            <w:r w:rsidRPr="00D86E8B">
              <w:rPr>
                <w:kern w:val="2"/>
                <w:sz w:val="18"/>
                <w:szCs w:val="18"/>
              </w:rPr>
              <w:t>17.10.1</w:t>
            </w:r>
          </w:p>
        </w:tc>
      </w:tr>
      <w:tr w:rsidR="00335EAA" w:rsidRPr="00D86E8B" w14:paraId="62C85258" w14:textId="77777777" w:rsidTr="00B5589D">
        <w:trPr>
          <w:trHeight w:val="57"/>
          <w:jc w:val="right"/>
        </w:trPr>
        <w:tc>
          <w:tcPr>
            <w:tcW w:w="2875" w:type="dxa"/>
            <w:tcBorders>
              <w:bottom w:val="single" w:sz="4" w:space="0" w:color="000000"/>
            </w:tcBorders>
          </w:tcPr>
          <w:p w14:paraId="5CBF6D05" w14:textId="0F8FF9F5" w:rsidR="00335EAA" w:rsidRPr="00D86E8B" w:rsidRDefault="00335EAA" w:rsidP="00DA2E57">
            <w:pPr>
              <w:pStyle w:val="Normalpool"/>
              <w:numPr>
                <w:ilvl w:val="0"/>
                <w:numId w:val="20"/>
              </w:numPr>
              <w:spacing w:before="40" w:after="40"/>
              <w:ind w:left="341" w:hanging="284"/>
              <w:rPr>
                <w:kern w:val="2"/>
                <w:sz w:val="18"/>
                <w:szCs w:val="18"/>
              </w:rPr>
            </w:pPr>
            <w:r w:rsidRPr="00D86E8B">
              <w:rPr>
                <w:kern w:val="2"/>
                <w:sz w:val="18"/>
                <w:szCs w:val="18"/>
              </w:rPr>
              <w:t>Number of business alliances, principles, practices, standards or</w:t>
            </w:r>
            <w:r w:rsidR="002A6BBD" w:rsidRPr="00D86E8B">
              <w:rPr>
                <w:kern w:val="2"/>
                <w:sz w:val="18"/>
                <w:szCs w:val="18"/>
              </w:rPr>
              <w:t xml:space="preserve"> </w:t>
            </w:r>
            <w:r w:rsidRPr="00D86E8B">
              <w:rPr>
                <w:kern w:val="2"/>
                <w:sz w:val="18"/>
                <w:szCs w:val="18"/>
              </w:rPr>
              <w:t>frameworks established or</w:t>
            </w:r>
            <w:r w:rsidR="002A6BBD" w:rsidRPr="00D86E8B">
              <w:rPr>
                <w:kern w:val="2"/>
                <w:sz w:val="18"/>
                <w:szCs w:val="18"/>
              </w:rPr>
              <w:t xml:space="preserve"> </w:t>
            </w:r>
            <w:r w:rsidRPr="00D86E8B">
              <w:rPr>
                <w:kern w:val="2"/>
                <w:sz w:val="18"/>
                <w:szCs w:val="18"/>
              </w:rPr>
              <w:t>adopted</w:t>
            </w:r>
            <w:r w:rsidR="008C73FA" w:rsidRPr="00D86E8B">
              <w:rPr>
                <w:kern w:val="2"/>
                <w:sz w:val="18"/>
                <w:szCs w:val="18"/>
              </w:rPr>
              <w:t xml:space="preserve"> with UNEP support</w:t>
            </w:r>
            <w:r w:rsidRPr="00D86E8B">
              <w:rPr>
                <w:kern w:val="2"/>
                <w:sz w:val="18"/>
                <w:szCs w:val="18"/>
              </w:rPr>
              <w:t xml:space="preserve"> to enhance environmental sustainability </w:t>
            </w:r>
          </w:p>
        </w:tc>
        <w:tc>
          <w:tcPr>
            <w:tcW w:w="2160" w:type="dxa"/>
            <w:tcBorders>
              <w:bottom w:val="single" w:sz="4" w:space="0" w:color="000000"/>
            </w:tcBorders>
          </w:tcPr>
          <w:p w14:paraId="15222A35" w14:textId="77777777" w:rsidR="00335EAA" w:rsidRPr="00D86E8B" w:rsidRDefault="00335EAA" w:rsidP="00335EAA">
            <w:pPr>
              <w:pStyle w:val="Normalpool"/>
              <w:spacing w:before="40" w:after="40"/>
              <w:ind w:left="57"/>
              <w:rPr>
                <w:kern w:val="2"/>
                <w:sz w:val="18"/>
                <w:szCs w:val="18"/>
              </w:rPr>
            </w:pPr>
            <w:r w:rsidRPr="00D86E8B">
              <w:rPr>
                <w:kern w:val="2"/>
                <w:sz w:val="18"/>
                <w:szCs w:val="18"/>
              </w:rPr>
              <w:t>Climate: 1.3, 1.4, 1.5, 1.6</w:t>
            </w:r>
          </w:p>
          <w:p w14:paraId="2828ED5E" w14:textId="19FB50D7" w:rsidR="00335EAA" w:rsidRPr="00D86E8B" w:rsidRDefault="00335EAA" w:rsidP="00335EAA">
            <w:pPr>
              <w:pStyle w:val="Normalpool"/>
              <w:spacing w:before="40" w:after="40"/>
              <w:ind w:left="57"/>
              <w:rPr>
                <w:kern w:val="2"/>
                <w:sz w:val="18"/>
                <w:szCs w:val="18"/>
              </w:rPr>
            </w:pPr>
            <w:r w:rsidRPr="00D86E8B">
              <w:rPr>
                <w:kern w:val="2"/>
                <w:sz w:val="18"/>
                <w:szCs w:val="18"/>
              </w:rPr>
              <w:t>Nature Action: 2.2, 2.6, 2.10, 2.12</w:t>
            </w:r>
          </w:p>
          <w:p w14:paraId="36C64457" w14:textId="19CB5916" w:rsidR="00335EAA" w:rsidRPr="00D86E8B" w:rsidRDefault="00AD4E4C" w:rsidP="00335EAA">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335EAA" w:rsidRPr="00D86E8B">
              <w:rPr>
                <w:kern w:val="2"/>
                <w:sz w:val="18"/>
                <w:szCs w:val="18"/>
              </w:rPr>
              <w:t>: 3.2, 3.3, 3.6, 3.8, 3.11, 3.12, 3.14</w:t>
            </w:r>
          </w:p>
        </w:tc>
        <w:tc>
          <w:tcPr>
            <w:tcW w:w="2700" w:type="dxa"/>
            <w:tcBorders>
              <w:bottom w:val="single" w:sz="4" w:space="0" w:color="000000"/>
            </w:tcBorders>
          </w:tcPr>
          <w:p w14:paraId="370A35BE" w14:textId="1C043BFC" w:rsidR="00335EAA" w:rsidRPr="00D86E8B" w:rsidRDefault="00335EAA" w:rsidP="00335EAA">
            <w:pPr>
              <w:pStyle w:val="Normalpool"/>
              <w:spacing w:before="40" w:after="40"/>
              <w:ind w:lef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65A9C0A8" w14:textId="292555D1" w:rsidR="00335EAA" w:rsidRPr="00D86E8B" w:rsidRDefault="00335EAA" w:rsidP="00335EAA">
            <w:pPr>
              <w:pStyle w:val="Normalpool"/>
              <w:spacing w:before="40" w:after="40"/>
              <w:ind w:left="57"/>
              <w:rPr>
                <w:kern w:val="2"/>
                <w:sz w:val="18"/>
                <w:szCs w:val="18"/>
              </w:rPr>
            </w:pPr>
            <w:r w:rsidRPr="00D86E8B">
              <w:rPr>
                <w:kern w:val="2"/>
                <w:sz w:val="18"/>
                <w:szCs w:val="18"/>
              </w:rPr>
              <w:t>Progress expected by December 2022: +15</w:t>
            </w:r>
          </w:p>
          <w:p w14:paraId="6F388A2E" w14:textId="185A0EF1" w:rsidR="00335EAA" w:rsidRPr="00D86E8B" w:rsidRDefault="00335EAA" w:rsidP="00335EAA">
            <w:pPr>
              <w:pStyle w:val="Normalpool"/>
              <w:spacing w:before="40" w:after="40"/>
              <w:ind w:left="57"/>
              <w:rPr>
                <w:kern w:val="2"/>
                <w:sz w:val="18"/>
                <w:szCs w:val="18"/>
              </w:rPr>
            </w:pPr>
            <w:r w:rsidRPr="00D86E8B">
              <w:rPr>
                <w:kern w:val="2"/>
                <w:sz w:val="18"/>
                <w:szCs w:val="18"/>
              </w:rPr>
              <w:t>Progress expected by December 2023: +15</w:t>
            </w:r>
          </w:p>
        </w:tc>
        <w:tc>
          <w:tcPr>
            <w:tcW w:w="2160" w:type="dxa"/>
            <w:tcBorders>
              <w:bottom w:val="single" w:sz="4" w:space="0" w:color="000000"/>
            </w:tcBorders>
          </w:tcPr>
          <w:p w14:paraId="6719F8F9" w14:textId="51FBE920" w:rsidR="00335EAA" w:rsidRPr="00D86E8B" w:rsidRDefault="00335EAA" w:rsidP="00335EAA">
            <w:pPr>
              <w:pStyle w:val="Normalpool"/>
              <w:spacing w:before="40" w:after="40"/>
              <w:ind w:left="57"/>
              <w:rPr>
                <w:kern w:val="2"/>
                <w:sz w:val="18"/>
                <w:szCs w:val="18"/>
              </w:rPr>
            </w:pPr>
            <w:r w:rsidRPr="00852167">
              <w:rPr>
                <w:kern w:val="2"/>
                <w:sz w:val="18"/>
                <w:szCs w:val="18"/>
              </w:rPr>
              <w:t xml:space="preserve">Number of </w:t>
            </w:r>
            <w:r w:rsidR="008C73FA" w:rsidRPr="00852167">
              <w:rPr>
                <w:kern w:val="2"/>
                <w:sz w:val="18"/>
                <w:szCs w:val="18"/>
              </w:rPr>
              <w:t xml:space="preserve">relevant business alliances, </w:t>
            </w:r>
            <w:r w:rsidRPr="00852167">
              <w:rPr>
                <w:kern w:val="2"/>
                <w:sz w:val="18"/>
                <w:szCs w:val="18"/>
              </w:rPr>
              <w:t xml:space="preserve">principles, practices, standards </w:t>
            </w:r>
            <w:r w:rsidR="008C73FA" w:rsidRPr="00852167">
              <w:rPr>
                <w:kern w:val="2"/>
                <w:sz w:val="18"/>
                <w:szCs w:val="18"/>
              </w:rPr>
              <w:t>and</w:t>
            </w:r>
            <w:r w:rsidRPr="00852167">
              <w:rPr>
                <w:kern w:val="2"/>
                <w:sz w:val="18"/>
                <w:szCs w:val="18"/>
              </w:rPr>
              <w:t xml:space="preserve"> frameworks (disaggregated by industry sector and size)</w:t>
            </w:r>
            <w:r w:rsidR="00290F7A" w:rsidRPr="00D86E8B">
              <w:rPr>
                <w:kern w:val="2"/>
                <w:sz w:val="18"/>
                <w:szCs w:val="18"/>
                <w:vertAlign w:val="superscript"/>
              </w:rPr>
              <w:t>b</w:t>
            </w:r>
          </w:p>
        </w:tc>
        <w:tc>
          <w:tcPr>
            <w:tcW w:w="3031" w:type="dxa"/>
            <w:tcBorders>
              <w:bottom w:val="single" w:sz="4" w:space="0" w:color="000000"/>
            </w:tcBorders>
          </w:tcPr>
          <w:p w14:paraId="135C062F" w14:textId="6C4FE63A" w:rsidR="00335EAA" w:rsidRPr="00D86E8B" w:rsidRDefault="00335EAA" w:rsidP="00DA2E57">
            <w:pPr>
              <w:pStyle w:val="Normalpool"/>
              <w:numPr>
                <w:ilvl w:val="0"/>
                <w:numId w:val="18"/>
              </w:numPr>
              <w:spacing w:before="40" w:after="40"/>
              <w:ind w:left="341" w:hanging="284"/>
              <w:rPr>
                <w:kern w:val="2"/>
                <w:sz w:val="18"/>
                <w:szCs w:val="18"/>
              </w:rPr>
            </w:pPr>
            <w:r w:rsidRPr="00D86E8B">
              <w:rPr>
                <w:kern w:val="2"/>
                <w:sz w:val="18"/>
                <w:szCs w:val="18"/>
              </w:rPr>
              <w:t>Country reporting,</w:t>
            </w:r>
            <w:r w:rsidR="00594CDA" w:rsidRPr="00D86E8B">
              <w:rPr>
                <w:kern w:val="2"/>
                <w:sz w:val="18"/>
                <w:szCs w:val="18"/>
              </w:rPr>
              <w:t xml:space="preserve"> </w:t>
            </w:r>
            <w:r w:rsidRPr="00D86E8B">
              <w:rPr>
                <w:kern w:val="2"/>
                <w:sz w:val="18"/>
                <w:szCs w:val="18"/>
              </w:rPr>
              <w:t>policy or strategy</w:t>
            </w:r>
            <w:r w:rsidR="00594CDA" w:rsidRPr="00D86E8B">
              <w:rPr>
                <w:kern w:val="2"/>
                <w:sz w:val="18"/>
                <w:szCs w:val="18"/>
              </w:rPr>
              <w:t xml:space="preserve"> </w:t>
            </w:r>
            <w:r w:rsidRPr="00D86E8B">
              <w:rPr>
                <w:kern w:val="2"/>
                <w:sz w:val="18"/>
                <w:szCs w:val="18"/>
              </w:rPr>
              <w:t>documents</w:t>
            </w:r>
          </w:p>
          <w:p w14:paraId="4C65EA4D" w14:textId="50401F47" w:rsidR="00335EAA" w:rsidRPr="00D86E8B" w:rsidRDefault="00335EAA" w:rsidP="00DA2E57">
            <w:pPr>
              <w:pStyle w:val="Normalpool"/>
              <w:numPr>
                <w:ilvl w:val="0"/>
                <w:numId w:val="18"/>
              </w:numPr>
              <w:spacing w:before="40" w:after="40"/>
              <w:ind w:left="341" w:hanging="284"/>
              <w:rPr>
                <w:kern w:val="2"/>
                <w:sz w:val="18"/>
                <w:szCs w:val="18"/>
              </w:rPr>
            </w:pPr>
            <w:r w:rsidRPr="00D86E8B">
              <w:rPr>
                <w:kern w:val="2"/>
                <w:sz w:val="18"/>
                <w:szCs w:val="18"/>
              </w:rPr>
              <w:t>Media reports</w:t>
            </w:r>
          </w:p>
          <w:p w14:paraId="7CDA72C5" w14:textId="46FCC953" w:rsidR="00335EAA" w:rsidRPr="00D86E8B" w:rsidRDefault="00335EAA" w:rsidP="00DA2E57">
            <w:pPr>
              <w:pStyle w:val="Normalpool"/>
              <w:numPr>
                <w:ilvl w:val="0"/>
                <w:numId w:val="18"/>
              </w:numPr>
              <w:spacing w:before="40" w:after="40"/>
              <w:ind w:left="341" w:hanging="284"/>
              <w:rPr>
                <w:kern w:val="2"/>
                <w:sz w:val="18"/>
                <w:szCs w:val="18"/>
              </w:rPr>
            </w:pPr>
            <w:r w:rsidRPr="00D86E8B">
              <w:rPr>
                <w:kern w:val="2"/>
                <w:sz w:val="18"/>
                <w:szCs w:val="18"/>
              </w:rPr>
              <w:t>Project records</w:t>
            </w:r>
          </w:p>
          <w:p w14:paraId="6A7168CF" w14:textId="281C33E7" w:rsidR="00335EAA" w:rsidRPr="00D86E8B" w:rsidRDefault="00EE0C6F" w:rsidP="00DA2E57">
            <w:pPr>
              <w:pStyle w:val="Normalpool"/>
              <w:numPr>
                <w:ilvl w:val="0"/>
                <w:numId w:val="18"/>
              </w:numPr>
              <w:spacing w:before="40" w:after="40"/>
              <w:ind w:left="341" w:hanging="284"/>
              <w:rPr>
                <w:kern w:val="2"/>
                <w:sz w:val="18"/>
                <w:szCs w:val="18"/>
              </w:rPr>
            </w:pPr>
            <w:r w:rsidRPr="00D86E8B">
              <w:rPr>
                <w:kern w:val="2"/>
                <w:sz w:val="18"/>
                <w:szCs w:val="18"/>
              </w:rPr>
              <w:t>Websites, databases and portal (e.g.</w:t>
            </w:r>
            <w:r>
              <w:rPr>
                <w:kern w:val="2"/>
                <w:sz w:val="18"/>
                <w:szCs w:val="18"/>
              </w:rPr>
              <w:t>,</w:t>
            </w:r>
            <w:r w:rsidRPr="00D86E8B">
              <w:rPr>
                <w:kern w:val="2"/>
                <w:sz w:val="18"/>
                <w:szCs w:val="18"/>
              </w:rPr>
              <w:t xml:space="preserve"> One Planet Network, Life Cycle Initiative, International Resource Panel, Green Growth Knowledge Platform, </w:t>
            </w:r>
            <w:r>
              <w:rPr>
                <w:kern w:val="2"/>
                <w:sz w:val="18"/>
                <w:szCs w:val="18"/>
              </w:rPr>
              <w:t>Partnership for</w:t>
            </w:r>
            <w:r w:rsidRPr="00D86E8B">
              <w:rPr>
                <w:kern w:val="2"/>
                <w:sz w:val="18"/>
                <w:szCs w:val="18"/>
              </w:rPr>
              <w:t xml:space="preserve"> Action </w:t>
            </w:r>
            <w:r>
              <w:rPr>
                <w:kern w:val="2"/>
                <w:sz w:val="18"/>
                <w:szCs w:val="18"/>
              </w:rPr>
              <w:t>on</w:t>
            </w:r>
            <w:r w:rsidRPr="00D86E8B">
              <w:rPr>
                <w:kern w:val="2"/>
                <w:sz w:val="18"/>
                <w:szCs w:val="18"/>
              </w:rPr>
              <w:t xml:space="preserve"> Green Economy)</w:t>
            </w:r>
          </w:p>
        </w:tc>
        <w:tc>
          <w:tcPr>
            <w:tcW w:w="1494" w:type="dxa"/>
            <w:tcBorders>
              <w:bottom w:val="single" w:sz="4" w:space="0" w:color="000000"/>
            </w:tcBorders>
          </w:tcPr>
          <w:p w14:paraId="63BE6668" w14:textId="77777777" w:rsidR="00335EAA" w:rsidRPr="00D86E8B" w:rsidRDefault="00335EAA" w:rsidP="00335EAA">
            <w:pPr>
              <w:pStyle w:val="Normalpool"/>
              <w:spacing w:before="40" w:after="40"/>
              <w:ind w:left="57"/>
              <w:rPr>
                <w:kern w:val="2"/>
                <w:sz w:val="18"/>
                <w:szCs w:val="18"/>
              </w:rPr>
            </w:pPr>
            <w:r w:rsidRPr="00D86E8B">
              <w:rPr>
                <w:kern w:val="2"/>
                <w:sz w:val="18"/>
                <w:szCs w:val="18"/>
              </w:rPr>
              <w:t>12.5.1</w:t>
            </w:r>
          </w:p>
          <w:p w14:paraId="1A6B8903" w14:textId="77777777" w:rsidR="00335EAA" w:rsidRPr="00D86E8B" w:rsidRDefault="00335EAA" w:rsidP="00335EAA">
            <w:pPr>
              <w:pStyle w:val="Normalpool"/>
              <w:spacing w:before="40" w:after="40"/>
              <w:ind w:left="57"/>
              <w:rPr>
                <w:kern w:val="2"/>
                <w:sz w:val="18"/>
                <w:szCs w:val="18"/>
              </w:rPr>
            </w:pPr>
            <w:r w:rsidRPr="00D86E8B">
              <w:rPr>
                <w:kern w:val="2"/>
                <w:sz w:val="18"/>
                <w:szCs w:val="18"/>
              </w:rPr>
              <w:t>12.6.1</w:t>
            </w:r>
          </w:p>
          <w:p w14:paraId="1BCEACCF" w14:textId="2A73FAC7" w:rsidR="00335EAA" w:rsidRPr="00D86E8B" w:rsidRDefault="00335EAA" w:rsidP="00335EAA">
            <w:pPr>
              <w:pStyle w:val="Normalpool"/>
              <w:spacing w:before="40" w:after="40"/>
              <w:ind w:left="57"/>
              <w:rPr>
                <w:kern w:val="2"/>
                <w:sz w:val="18"/>
                <w:szCs w:val="18"/>
              </w:rPr>
            </w:pPr>
            <w:r w:rsidRPr="00D86E8B">
              <w:rPr>
                <w:kern w:val="2"/>
                <w:sz w:val="18"/>
                <w:szCs w:val="18"/>
              </w:rPr>
              <w:t>15.b.1(b)</w:t>
            </w:r>
          </w:p>
        </w:tc>
      </w:tr>
      <w:tr w:rsidR="00335EAA" w:rsidRPr="00852167" w14:paraId="1520C0FA" w14:textId="77777777" w:rsidTr="00B5589D">
        <w:trPr>
          <w:trHeight w:val="57"/>
          <w:jc w:val="right"/>
        </w:trPr>
        <w:tc>
          <w:tcPr>
            <w:tcW w:w="2875" w:type="dxa"/>
            <w:tcBorders>
              <w:bottom w:val="single" w:sz="12" w:space="0" w:color="auto"/>
            </w:tcBorders>
          </w:tcPr>
          <w:p w14:paraId="645D6025" w14:textId="6328124B" w:rsidR="00335EAA" w:rsidRPr="00852167" w:rsidRDefault="00335EAA" w:rsidP="00DA2E57">
            <w:pPr>
              <w:pStyle w:val="Normalpool"/>
              <w:numPr>
                <w:ilvl w:val="0"/>
                <w:numId w:val="20"/>
              </w:numPr>
              <w:spacing w:before="40" w:after="40"/>
              <w:ind w:left="341" w:hanging="284"/>
              <w:rPr>
                <w:kern w:val="2"/>
                <w:sz w:val="18"/>
                <w:szCs w:val="18"/>
              </w:rPr>
            </w:pPr>
            <w:r w:rsidRPr="00852167">
              <w:rPr>
                <w:kern w:val="2"/>
                <w:sz w:val="18"/>
                <w:szCs w:val="18"/>
              </w:rPr>
              <w:lastRenderedPageBreak/>
              <w:t>Number of consumer information tools and measures, education</w:t>
            </w:r>
            <w:r w:rsidR="008C73FA" w:rsidRPr="00852167">
              <w:rPr>
                <w:kern w:val="2"/>
                <w:sz w:val="18"/>
                <w:szCs w:val="18"/>
              </w:rPr>
              <w:t>al</w:t>
            </w:r>
            <w:r w:rsidRPr="00852167">
              <w:rPr>
                <w:kern w:val="2"/>
                <w:sz w:val="18"/>
                <w:szCs w:val="18"/>
              </w:rPr>
              <w:t xml:space="preserve"> approaches</w:t>
            </w:r>
            <w:r w:rsidR="0092655B" w:rsidRPr="00852167">
              <w:rPr>
                <w:kern w:val="2"/>
                <w:sz w:val="18"/>
                <w:szCs w:val="18"/>
              </w:rPr>
              <w:t xml:space="preserve"> and</w:t>
            </w:r>
            <w:r w:rsidRPr="00852167">
              <w:rPr>
                <w:kern w:val="2"/>
                <w:sz w:val="18"/>
                <w:szCs w:val="18"/>
              </w:rPr>
              <w:t xml:space="preserve"> advocacy and awareness</w:t>
            </w:r>
            <w:r w:rsidR="0092655B" w:rsidRPr="00852167">
              <w:rPr>
                <w:kern w:val="2"/>
                <w:sz w:val="18"/>
                <w:szCs w:val="18"/>
              </w:rPr>
              <w:t>-</w:t>
            </w:r>
            <w:r w:rsidRPr="00852167">
              <w:rPr>
                <w:kern w:val="2"/>
                <w:sz w:val="18"/>
                <w:szCs w:val="18"/>
              </w:rPr>
              <w:t>raising events and products that inform decision-making, choices and change</w:t>
            </w:r>
            <w:r w:rsidR="008C73FA" w:rsidRPr="00852167">
              <w:rPr>
                <w:kern w:val="2"/>
                <w:sz w:val="18"/>
                <w:szCs w:val="18"/>
              </w:rPr>
              <w:t>s</w:t>
            </w:r>
            <w:r w:rsidRPr="00852167">
              <w:rPr>
                <w:kern w:val="2"/>
                <w:sz w:val="18"/>
                <w:szCs w:val="18"/>
              </w:rPr>
              <w:t xml:space="preserve"> in behaviour towards enhanced environmental sustainability, developed with UNEP support</w:t>
            </w:r>
          </w:p>
        </w:tc>
        <w:tc>
          <w:tcPr>
            <w:tcW w:w="2160" w:type="dxa"/>
            <w:tcBorders>
              <w:bottom w:val="single" w:sz="12" w:space="0" w:color="auto"/>
            </w:tcBorders>
          </w:tcPr>
          <w:p w14:paraId="6C0C839F" w14:textId="1352BE16" w:rsidR="00335EAA" w:rsidRPr="00852167" w:rsidRDefault="00335EAA" w:rsidP="00335EAA">
            <w:pPr>
              <w:pStyle w:val="Normalpool"/>
              <w:spacing w:before="40" w:after="40"/>
              <w:ind w:left="57"/>
              <w:rPr>
                <w:kern w:val="2"/>
                <w:sz w:val="18"/>
                <w:szCs w:val="18"/>
              </w:rPr>
            </w:pPr>
            <w:r w:rsidRPr="00852167">
              <w:rPr>
                <w:kern w:val="2"/>
                <w:sz w:val="18"/>
                <w:szCs w:val="18"/>
              </w:rPr>
              <w:t xml:space="preserve">Climate </w:t>
            </w:r>
            <w:r w:rsidR="00AD4E4C" w:rsidRPr="00852167">
              <w:rPr>
                <w:kern w:val="2"/>
                <w:sz w:val="18"/>
                <w:szCs w:val="18"/>
              </w:rPr>
              <w:t>a</w:t>
            </w:r>
            <w:r w:rsidRPr="00852167">
              <w:rPr>
                <w:kern w:val="2"/>
                <w:sz w:val="18"/>
                <w:szCs w:val="18"/>
              </w:rPr>
              <w:t>ction: 1.7, 1.8</w:t>
            </w:r>
          </w:p>
          <w:p w14:paraId="3722523D" w14:textId="6853089D" w:rsidR="00335EAA" w:rsidRPr="00852167" w:rsidRDefault="00335EAA" w:rsidP="00335EAA">
            <w:pPr>
              <w:pStyle w:val="Normalpool"/>
              <w:spacing w:before="40" w:after="40"/>
              <w:ind w:left="57"/>
              <w:rPr>
                <w:kern w:val="2"/>
                <w:sz w:val="18"/>
                <w:szCs w:val="18"/>
              </w:rPr>
            </w:pPr>
            <w:r w:rsidRPr="00852167">
              <w:rPr>
                <w:kern w:val="2"/>
                <w:sz w:val="18"/>
                <w:szCs w:val="18"/>
              </w:rPr>
              <w:t xml:space="preserve">Nature </w:t>
            </w:r>
            <w:r w:rsidR="00AD4E4C" w:rsidRPr="00852167">
              <w:rPr>
                <w:kern w:val="2"/>
                <w:sz w:val="18"/>
                <w:szCs w:val="18"/>
              </w:rPr>
              <w:t>a</w:t>
            </w:r>
            <w:r w:rsidRPr="00852167">
              <w:rPr>
                <w:kern w:val="2"/>
                <w:sz w:val="18"/>
                <w:szCs w:val="18"/>
              </w:rPr>
              <w:t>ction: 2.15</w:t>
            </w:r>
          </w:p>
          <w:p w14:paraId="6D3E552A" w14:textId="0E22CF81" w:rsidR="00335EAA" w:rsidRPr="00852167" w:rsidRDefault="00335EAA" w:rsidP="00335EAA">
            <w:pPr>
              <w:pStyle w:val="Normalpool"/>
              <w:spacing w:before="40" w:after="40"/>
              <w:ind w:left="57"/>
              <w:rPr>
                <w:kern w:val="2"/>
                <w:sz w:val="18"/>
                <w:szCs w:val="18"/>
              </w:rPr>
            </w:pPr>
            <w:r w:rsidRPr="00852167">
              <w:rPr>
                <w:kern w:val="2"/>
                <w:sz w:val="18"/>
                <w:szCs w:val="18"/>
              </w:rPr>
              <w:t xml:space="preserve">Chemicals and </w:t>
            </w:r>
            <w:r w:rsidR="00AD4E4C" w:rsidRPr="00852167">
              <w:rPr>
                <w:kern w:val="2"/>
                <w:sz w:val="18"/>
                <w:szCs w:val="18"/>
              </w:rPr>
              <w:t>p</w:t>
            </w:r>
            <w:r w:rsidRPr="00852167">
              <w:rPr>
                <w:kern w:val="2"/>
                <w:sz w:val="18"/>
                <w:szCs w:val="18"/>
              </w:rPr>
              <w:t xml:space="preserve">ollution </w:t>
            </w:r>
            <w:r w:rsidR="00AD4E4C" w:rsidRPr="00852167">
              <w:rPr>
                <w:kern w:val="2"/>
                <w:sz w:val="18"/>
                <w:szCs w:val="18"/>
              </w:rPr>
              <w:t>a</w:t>
            </w:r>
            <w:r w:rsidRPr="00852167">
              <w:rPr>
                <w:kern w:val="2"/>
                <w:sz w:val="18"/>
                <w:szCs w:val="18"/>
              </w:rPr>
              <w:t>ction: 3.11, 3.12</w:t>
            </w:r>
          </w:p>
        </w:tc>
        <w:tc>
          <w:tcPr>
            <w:tcW w:w="2700" w:type="dxa"/>
            <w:tcBorders>
              <w:bottom w:val="single" w:sz="12" w:space="0" w:color="auto"/>
            </w:tcBorders>
          </w:tcPr>
          <w:p w14:paraId="38E65167" w14:textId="456D8843" w:rsidR="00335EAA" w:rsidRPr="00852167" w:rsidRDefault="00335EAA" w:rsidP="00335EAA">
            <w:pPr>
              <w:pStyle w:val="Normalpool"/>
              <w:spacing w:before="40" w:after="40"/>
              <w:ind w:left="57"/>
              <w:rPr>
                <w:kern w:val="2"/>
                <w:sz w:val="18"/>
                <w:szCs w:val="18"/>
              </w:rPr>
            </w:pPr>
            <w:r w:rsidRPr="00852167">
              <w:rPr>
                <w:kern w:val="2"/>
                <w:sz w:val="18"/>
                <w:szCs w:val="18"/>
              </w:rPr>
              <w:t>December 2021 baseline</w:t>
            </w:r>
            <w:r w:rsidR="008839B4" w:rsidRPr="00852167">
              <w:rPr>
                <w:kern w:val="2"/>
                <w:sz w:val="18"/>
                <w:szCs w:val="18"/>
              </w:rPr>
              <w:t>:</w:t>
            </w:r>
            <w:r w:rsidRPr="00852167">
              <w:rPr>
                <w:kern w:val="2"/>
                <w:sz w:val="18"/>
                <w:szCs w:val="18"/>
              </w:rPr>
              <w:t xml:space="preserve"> (tbc)</w:t>
            </w:r>
          </w:p>
          <w:p w14:paraId="4C76F7EA" w14:textId="695B3FA4" w:rsidR="00335EAA" w:rsidRPr="00852167" w:rsidRDefault="00335EAA" w:rsidP="00335EAA">
            <w:pPr>
              <w:pStyle w:val="Normalpool"/>
              <w:spacing w:before="40" w:after="40"/>
              <w:ind w:left="57"/>
              <w:rPr>
                <w:kern w:val="2"/>
                <w:sz w:val="18"/>
                <w:szCs w:val="18"/>
              </w:rPr>
            </w:pPr>
            <w:r w:rsidRPr="00852167">
              <w:rPr>
                <w:kern w:val="2"/>
                <w:sz w:val="18"/>
                <w:szCs w:val="18"/>
              </w:rPr>
              <w:t>Progress expected by December 2022: +30</w:t>
            </w:r>
          </w:p>
          <w:p w14:paraId="0B56116A" w14:textId="1D97C435" w:rsidR="00335EAA" w:rsidRPr="00852167" w:rsidRDefault="00335EAA" w:rsidP="00335EAA">
            <w:pPr>
              <w:pStyle w:val="Normalpool"/>
              <w:spacing w:before="40" w:after="40"/>
              <w:ind w:left="57"/>
              <w:rPr>
                <w:kern w:val="2"/>
                <w:sz w:val="18"/>
                <w:szCs w:val="18"/>
              </w:rPr>
            </w:pPr>
            <w:r w:rsidRPr="00852167">
              <w:rPr>
                <w:kern w:val="2"/>
                <w:sz w:val="18"/>
                <w:szCs w:val="18"/>
              </w:rPr>
              <w:t>Progress expected by December 2023: +20</w:t>
            </w:r>
          </w:p>
        </w:tc>
        <w:tc>
          <w:tcPr>
            <w:tcW w:w="2160" w:type="dxa"/>
            <w:tcBorders>
              <w:bottom w:val="single" w:sz="12" w:space="0" w:color="auto"/>
            </w:tcBorders>
          </w:tcPr>
          <w:p w14:paraId="7FE6CB5F" w14:textId="4C020718" w:rsidR="00335EAA" w:rsidRPr="00852167" w:rsidRDefault="00335EAA" w:rsidP="00DA61BC">
            <w:pPr>
              <w:pStyle w:val="Normalpool"/>
              <w:spacing w:before="40" w:after="40"/>
              <w:ind w:left="57"/>
              <w:rPr>
                <w:kern w:val="2"/>
                <w:sz w:val="18"/>
                <w:szCs w:val="18"/>
              </w:rPr>
            </w:pPr>
            <w:r w:rsidRPr="00852167">
              <w:rPr>
                <w:kern w:val="2"/>
                <w:sz w:val="18"/>
                <w:szCs w:val="18"/>
              </w:rPr>
              <w:t xml:space="preserve">Number of </w:t>
            </w:r>
            <w:r w:rsidR="008C73FA" w:rsidRPr="00852167">
              <w:rPr>
                <w:kern w:val="2"/>
                <w:sz w:val="18"/>
                <w:szCs w:val="18"/>
              </w:rPr>
              <w:t xml:space="preserve">relevant </w:t>
            </w:r>
            <w:r w:rsidR="00D908E3" w:rsidRPr="00852167">
              <w:rPr>
                <w:kern w:val="2"/>
                <w:sz w:val="18"/>
                <w:szCs w:val="18"/>
              </w:rPr>
              <w:t xml:space="preserve">consumer information </w:t>
            </w:r>
            <w:r w:rsidRPr="00852167">
              <w:rPr>
                <w:kern w:val="2"/>
                <w:sz w:val="18"/>
                <w:szCs w:val="18"/>
              </w:rPr>
              <w:t xml:space="preserve">tools, measures, </w:t>
            </w:r>
            <w:r w:rsidR="008C73FA" w:rsidRPr="00852167">
              <w:rPr>
                <w:kern w:val="2"/>
                <w:sz w:val="18"/>
                <w:szCs w:val="18"/>
              </w:rPr>
              <w:t xml:space="preserve">educational </w:t>
            </w:r>
            <w:r w:rsidRPr="00852167">
              <w:rPr>
                <w:kern w:val="2"/>
                <w:sz w:val="18"/>
                <w:szCs w:val="18"/>
              </w:rPr>
              <w:t xml:space="preserve">approaches </w:t>
            </w:r>
            <w:r w:rsidR="0092655B" w:rsidRPr="00852167">
              <w:rPr>
                <w:kern w:val="2"/>
                <w:sz w:val="18"/>
                <w:szCs w:val="18"/>
              </w:rPr>
              <w:t>and advocacy and awareness-raising events and products</w:t>
            </w:r>
            <w:r w:rsidR="008C73FA" w:rsidRPr="00852167">
              <w:rPr>
                <w:kern w:val="2"/>
                <w:sz w:val="18"/>
                <w:szCs w:val="18"/>
              </w:rPr>
              <w:t xml:space="preserve"> </w:t>
            </w:r>
            <w:r w:rsidR="00C91766" w:rsidRPr="00852167">
              <w:rPr>
                <w:kern w:val="2"/>
                <w:sz w:val="18"/>
                <w:szCs w:val="18"/>
              </w:rPr>
              <w:t>that inform decision-making, choices and changes in behaviour</w:t>
            </w:r>
          </w:p>
        </w:tc>
        <w:tc>
          <w:tcPr>
            <w:tcW w:w="3031" w:type="dxa"/>
            <w:tcBorders>
              <w:bottom w:val="single" w:sz="12" w:space="0" w:color="auto"/>
            </w:tcBorders>
          </w:tcPr>
          <w:p w14:paraId="693F34C2" w14:textId="473A9A5C" w:rsidR="00335EAA" w:rsidRPr="00852167" w:rsidRDefault="00335EAA" w:rsidP="00DA2E57">
            <w:pPr>
              <w:pStyle w:val="Normalpool"/>
              <w:numPr>
                <w:ilvl w:val="0"/>
                <w:numId w:val="18"/>
              </w:numPr>
              <w:spacing w:before="40" w:after="40"/>
              <w:ind w:left="341" w:hanging="284"/>
              <w:rPr>
                <w:kern w:val="2"/>
                <w:sz w:val="18"/>
                <w:szCs w:val="18"/>
              </w:rPr>
            </w:pPr>
            <w:r w:rsidRPr="00852167">
              <w:rPr>
                <w:kern w:val="2"/>
                <w:sz w:val="18"/>
                <w:szCs w:val="18"/>
              </w:rPr>
              <w:t>UNEP and project websites (e.g.</w:t>
            </w:r>
            <w:r w:rsidR="0092655B" w:rsidRPr="00852167">
              <w:rPr>
                <w:kern w:val="2"/>
                <w:sz w:val="18"/>
                <w:szCs w:val="18"/>
              </w:rPr>
              <w:t>,</w:t>
            </w:r>
            <w:r w:rsidR="00594CDA" w:rsidRPr="00852167">
              <w:rPr>
                <w:kern w:val="2"/>
                <w:sz w:val="18"/>
                <w:szCs w:val="18"/>
              </w:rPr>
              <w:t xml:space="preserve"> </w:t>
            </w:r>
            <w:r w:rsidRPr="00852167">
              <w:rPr>
                <w:kern w:val="2"/>
                <w:sz w:val="18"/>
                <w:szCs w:val="18"/>
              </w:rPr>
              <w:t>International Resource Panel, Green Growth Knowledge Platform, Life Cycle Initiative)</w:t>
            </w:r>
          </w:p>
          <w:p w14:paraId="38D7D423" w14:textId="7F89FE04" w:rsidR="00335EAA" w:rsidRPr="00852167" w:rsidRDefault="00335EAA" w:rsidP="00DA2E57">
            <w:pPr>
              <w:pStyle w:val="Normalpool"/>
              <w:numPr>
                <w:ilvl w:val="0"/>
                <w:numId w:val="18"/>
              </w:numPr>
              <w:spacing w:before="40" w:after="40"/>
              <w:ind w:left="341" w:hanging="284"/>
              <w:rPr>
                <w:kern w:val="2"/>
                <w:sz w:val="18"/>
                <w:szCs w:val="18"/>
              </w:rPr>
            </w:pPr>
            <w:r w:rsidRPr="00852167">
              <w:rPr>
                <w:kern w:val="2"/>
                <w:sz w:val="18"/>
                <w:szCs w:val="18"/>
              </w:rPr>
              <w:t>Online and social media evidence</w:t>
            </w:r>
          </w:p>
          <w:p w14:paraId="541500BC" w14:textId="04D7085A" w:rsidR="00335EAA" w:rsidRPr="00852167" w:rsidRDefault="00335EAA" w:rsidP="00DA2E57">
            <w:pPr>
              <w:pStyle w:val="Normalpool"/>
              <w:numPr>
                <w:ilvl w:val="0"/>
                <w:numId w:val="18"/>
              </w:numPr>
              <w:spacing w:before="40" w:after="40"/>
              <w:ind w:left="341" w:hanging="284"/>
              <w:rPr>
                <w:kern w:val="2"/>
                <w:sz w:val="18"/>
                <w:szCs w:val="18"/>
              </w:rPr>
            </w:pPr>
            <w:r w:rsidRPr="00852167">
              <w:rPr>
                <w:kern w:val="2"/>
                <w:sz w:val="18"/>
                <w:szCs w:val="18"/>
              </w:rPr>
              <w:t>Partner sources, articles, statements, surveys</w:t>
            </w:r>
          </w:p>
        </w:tc>
        <w:tc>
          <w:tcPr>
            <w:tcW w:w="1494" w:type="dxa"/>
            <w:tcBorders>
              <w:bottom w:val="single" w:sz="12" w:space="0" w:color="auto"/>
            </w:tcBorders>
          </w:tcPr>
          <w:p w14:paraId="341A8F86" w14:textId="77777777" w:rsidR="00335EAA" w:rsidRPr="00852167" w:rsidRDefault="00335EAA" w:rsidP="00335EAA">
            <w:pPr>
              <w:pStyle w:val="Normalpool"/>
              <w:spacing w:before="40" w:after="40"/>
              <w:ind w:left="57"/>
              <w:rPr>
                <w:kern w:val="2"/>
                <w:sz w:val="18"/>
                <w:szCs w:val="18"/>
              </w:rPr>
            </w:pPr>
            <w:r w:rsidRPr="00852167">
              <w:rPr>
                <w:kern w:val="2"/>
                <w:sz w:val="18"/>
                <w:szCs w:val="18"/>
              </w:rPr>
              <w:t>8.4.1</w:t>
            </w:r>
          </w:p>
          <w:p w14:paraId="7A00DFA4" w14:textId="77777777" w:rsidR="00335EAA" w:rsidRPr="00852167" w:rsidRDefault="00335EAA" w:rsidP="00335EAA">
            <w:pPr>
              <w:pStyle w:val="Normalpool"/>
              <w:spacing w:before="40" w:after="40"/>
              <w:ind w:left="57"/>
              <w:rPr>
                <w:kern w:val="2"/>
                <w:sz w:val="18"/>
                <w:szCs w:val="18"/>
              </w:rPr>
            </w:pPr>
            <w:r w:rsidRPr="00852167">
              <w:rPr>
                <w:kern w:val="2"/>
                <w:sz w:val="18"/>
                <w:szCs w:val="18"/>
              </w:rPr>
              <w:t>12.2.1</w:t>
            </w:r>
          </w:p>
          <w:p w14:paraId="0E90A03A" w14:textId="77777777" w:rsidR="00335EAA" w:rsidRPr="00852167" w:rsidRDefault="00335EAA" w:rsidP="00335EAA">
            <w:pPr>
              <w:pStyle w:val="Normalpool"/>
              <w:spacing w:before="40" w:after="40"/>
              <w:ind w:left="57"/>
              <w:rPr>
                <w:kern w:val="2"/>
                <w:sz w:val="18"/>
                <w:szCs w:val="18"/>
              </w:rPr>
            </w:pPr>
            <w:r w:rsidRPr="00852167">
              <w:rPr>
                <w:kern w:val="2"/>
                <w:sz w:val="18"/>
                <w:szCs w:val="18"/>
              </w:rPr>
              <w:t>8.4.2</w:t>
            </w:r>
          </w:p>
          <w:p w14:paraId="5D5F781B" w14:textId="77777777" w:rsidR="00335EAA" w:rsidRPr="00852167" w:rsidRDefault="00335EAA" w:rsidP="00335EAA">
            <w:pPr>
              <w:pStyle w:val="Normalpool"/>
              <w:spacing w:before="40" w:after="40"/>
              <w:ind w:left="57"/>
              <w:rPr>
                <w:kern w:val="2"/>
                <w:sz w:val="18"/>
                <w:szCs w:val="18"/>
              </w:rPr>
            </w:pPr>
            <w:r w:rsidRPr="00852167">
              <w:rPr>
                <w:kern w:val="2"/>
                <w:sz w:val="18"/>
                <w:szCs w:val="18"/>
              </w:rPr>
              <w:t>12.2.2</w:t>
            </w:r>
          </w:p>
          <w:p w14:paraId="328F9600" w14:textId="77777777" w:rsidR="00335EAA" w:rsidRPr="00852167" w:rsidRDefault="00335EAA" w:rsidP="00335EAA">
            <w:pPr>
              <w:pStyle w:val="Normalpool"/>
              <w:spacing w:before="40" w:after="40"/>
              <w:ind w:left="57"/>
              <w:rPr>
                <w:kern w:val="2"/>
                <w:sz w:val="18"/>
                <w:szCs w:val="18"/>
              </w:rPr>
            </w:pPr>
            <w:r w:rsidRPr="00852167">
              <w:rPr>
                <w:kern w:val="2"/>
                <w:sz w:val="18"/>
                <w:szCs w:val="18"/>
              </w:rPr>
              <w:t>12.4.1</w:t>
            </w:r>
          </w:p>
          <w:p w14:paraId="497A50F2" w14:textId="77777777" w:rsidR="00335EAA" w:rsidRPr="00852167" w:rsidRDefault="00335EAA" w:rsidP="00335EAA">
            <w:pPr>
              <w:pStyle w:val="Normalpool"/>
              <w:spacing w:before="40" w:after="40"/>
              <w:ind w:left="57"/>
              <w:rPr>
                <w:kern w:val="2"/>
                <w:sz w:val="18"/>
                <w:szCs w:val="18"/>
              </w:rPr>
            </w:pPr>
            <w:r w:rsidRPr="00852167">
              <w:rPr>
                <w:kern w:val="2"/>
                <w:sz w:val="18"/>
                <w:szCs w:val="18"/>
              </w:rPr>
              <w:t>12.8.1</w:t>
            </w:r>
          </w:p>
          <w:p w14:paraId="748030AC" w14:textId="77777777" w:rsidR="00335EAA" w:rsidRPr="00852167" w:rsidRDefault="00335EAA" w:rsidP="00335EAA">
            <w:pPr>
              <w:pStyle w:val="Normalpool"/>
              <w:spacing w:before="40" w:after="40"/>
              <w:ind w:left="57"/>
              <w:rPr>
                <w:kern w:val="2"/>
                <w:sz w:val="18"/>
                <w:szCs w:val="18"/>
              </w:rPr>
            </w:pPr>
            <w:r w:rsidRPr="00852167">
              <w:rPr>
                <w:kern w:val="2"/>
                <w:sz w:val="18"/>
                <w:szCs w:val="18"/>
              </w:rPr>
              <w:t>15.9.1(b)</w:t>
            </w:r>
          </w:p>
          <w:p w14:paraId="74D831BD" w14:textId="77777777" w:rsidR="00335EAA" w:rsidRPr="00852167" w:rsidRDefault="00335EAA" w:rsidP="00335EAA">
            <w:pPr>
              <w:pStyle w:val="Normalpool"/>
              <w:spacing w:before="40" w:after="40"/>
              <w:ind w:left="57"/>
              <w:rPr>
                <w:kern w:val="2"/>
                <w:sz w:val="18"/>
                <w:szCs w:val="18"/>
              </w:rPr>
            </w:pPr>
            <w:r w:rsidRPr="00852167">
              <w:rPr>
                <w:kern w:val="2"/>
                <w:sz w:val="18"/>
                <w:szCs w:val="18"/>
              </w:rPr>
              <w:t>17.18.1</w:t>
            </w:r>
          </w:p>
          <w:p w14:paraId="44CA04A3" w14:textId="24F91839" w:rsidR="00335EAA" w:rsidRPr="00852167" w:rsidRDefault="00335EAA" w:rsidP="00335EAA">
            <w:pPr>
              <w:pStyle w:val="Normalpool"/>
              <w:spacing w:before="40" w:after="40"/>
              <w:ind w:left="57"/>
              <w:rPr>
                <w:kern w:val="2"/>
                <w:sz w:val="18"/>
                <w:szCs w:val="18"/>
              </w:rPr>
            </w:pPr>
            <w:r w:rsidRPr="00852167">
              <w:rPr>
                <w:kern w:val="2"/>
                <w:sz w:val="18"/>
                <w:szCs w:val="18"/>
              </w:rPr>
              <w:t>17.19.1</w:t>
            </w:r>
          </w:p>
        </w:tc>
      </w:tr>
    </w:tbl>
    <w:p w14:paraId="0BECF36B" w14:textId="5EBD8319" w:rsidR="00DF2D21" w:rsidRPr="00852167" w:rsidRDefault="00DA61BC" w:rsidP="00716C22">
      <w:pPr>
        <w:pStyle w:val="Normalpool"/>
        <w:spacing w:before="60" w:after="40"/>
        <w:rPr>
          <w:kern w:val="2"/>
          <w:sz w:val="17"/>
          <w:szCs w:val="17"/>
        </w:rPr>
      </w:pPr>
      <w:r w:rsidRPr="00852167">
        <w:rPr>
          <w:kern w:val="2"/>
          <w:sz w:val="17"/>
          <w:szCs w:val="17"/>
          <w:vertAlign w:val="superscript"/>
        </w:rPr>
        <w:t>a</w:t>
      </w:r>
      <w:r w:rsidR="00DF2D21" w:rsidRPr="00852167">
        <w:rPr>
          <w:kern w:val="2"/>
          <w:sz w:val="17"/>
          <w:szCs w:val="17"/>
        </w:rPr>
        <w:t xml:space="preserve"> Will be disaggregated by gender to the extent possible when baselines are developed</w:t>
      </w:r>
      <w:r w:rsidR="00AD4E4C" w:rsidRPr="00852167">
        <w:rPr>
          <w:kern w:val="2"/>
          <w:sz w:val="17"/>
          <w:szCs w:val="17"/>
        </w:rPr>
        <w:t>.</w:t>
      </w:r>
    </w:p>
    <w:p w14:paraId="1EFA1900" w14:textId="06B05B49" w:rsidR="00DF2D21" w:rsidRPr="00D86E8B" w:rsidRDefault="00290F7A" w:rsidP="00716C22">
      <w:pPr>
        <w:pStyle w:val="Normalpool"/>
        <w:spacing w:after="40"/>
        <w:rPr>
          <w:kern w:val="2"/>
          <w:sz w:val="17"/>
          <w:szCs w:val="17"/>
        </w:rPr>
      </w:pPr>
      <w:r w:rsidRPr="00852167">
        <w:rPr>
          <w:kern w:val="2"/>
          <w:sz w:val="17"/>
          <w:szCs w:val="17"/>
          <w:vertAlign w:val="superscript"/>
        </w:rPr>
        <w:t>b</w:t>
      </w:r>
      <w:r w:rsidRPr="00852167">
        <w:rPr>
          <w:kern w:val="2"/>
          <w:sz w:val="17"/>
          <w:szCs w:val="17"/>
        </w:rPr>
        <w:t xml:space="preserve"> </w:t>
      </w:r>
      <w:r w:rsidR="00DF2D21" w:rsidRPr="00852167">
        <w:rPr>
          <w:kern w:val="2"/>
          <w:sz w:val="17"/>
          <w:szCs w:val="17"/>
        </w:rPr>
        <w:t xml:space="preserve">Industry sector </w:t>
      </w:r>
      <w:r w:rsidR="0092655B" w:rsidRPr="00852167">
        <w:rPr>
          <w:kern w:val="2"/>
          <w:sz w:val="17"/>
          <w:szCs w:val="17"/>
        </w:rPr>
        <w:t xml:space="preserve">based on </w:t>
      </w:r>
      <w:r w:rsidR="00DF2D21" w:rsidRPr="00852167">
        <w:rPr>
          <w:kern w:val="2"/>
          <w:sz w:val="17"/>
          <w:szCs w:val="17"/>
        </w:rPr>
        <w:t xml:space="preserve">the International Standard Industrial Classification of All Economic Activities (ISIC) (first level classification) and size </w:t>
      </w:r>
      <w:r w:rsidR="0092655B" w:rsidRPr="00852167">
        <w:rPr>
          <w:kern w:val="2"/>
          <w:sz w:val="17"/>
          <w:szCs w:val="17"/>
        </w:rPr>
        <w:t xml:space="preserve">based on </w:t>
      </w:r>
      <w:r w:rsidR="00DF2D21" w:rsidRPr="00852167">
        <w:rPr>
          <w:kern w:val="2"/>
          <w:sz w:val="17"/>
          <w:szCs w:val="17"/>
        </w:rPr>
        <w:t xml:space="preserve">the </w:t>
      </w:r>
      <w:r w:rsidR="003A56D8" w:rsidRPr="00852167">
        <w:rPr>
          <w:kern w:val="2"/>
          <w:sz w:val="18"/>
          <w:szCs w:val="18"/>
        </w:rPr>
        <w:t>United Nations</w:t>
      </w:r>
      <w:r w:rsidR="003A56D8" w:rsidRPr="00852167" w:rsidDel="003A56D8">
        <w:rPr>
          <w:kern w:val="2"/>
          <w:sz w:val="17"/>
          <w:szCs w:val="17"/>
        </w:rPr>
        <w:t xml:space="preserve"> </w:t>
      </w:r>
      <w:r w:rsidR="00DF2D21" w:rsidRPr="00852167">
        <w:rPr>
          <w:kern w:val="2"/>
          <w:sz w:val="17"/>
          <w:szCs w:val="17"/>
        </w:rPr>
        <w:t>Global Compact definition</w:t>
      </w:r>
      <w:r w:rsidR="00827863" w:rsidRPr="00852167">
        <w:rPr>
          <w:kern w:val="2"/>
          <w:sz w:val="17"/>
          <w:szCs w:val="17"/>
        </w:rPr>
        <w:t>s</w:t>
      </w:r>
      <w:r w:rsidR="00DF2D21" w:rsidRPr="00852167">
        <w:rPr>
          <w:kern w:val="2"/>
          <w:sz w:val="17"/>
          <w:szCs w:val="17"/>
        </w:rPr>
        <w:t xml:space="preserve"> </w:t>
      </w:r>
      <w:r w:rsidR="00827863" w:rsidRPr="00852167">
        <w:rPr>
          <w:kern w:val="2"/>
          <w:sz w:val="17"/>
          <w:szCs w:val="17"/>
        </w:rPr>
        <w:t>for</w:t>
      </w:r>
      <w:r w:rsidR="00DF2D21" w:rsidRPr="00852167">
        <w:rPr>
          <w:kern w:val="2"/>
          <w:sz w:val="17"/>
          <w:szCs w:val="17"/>
        </w:rPr>
        <w:t xml:space="preserve"> small </w:t>
      </w:r>
      <w:r w:rsidR="0092655B" w:rsidRPr="00852167">
        <w:rPr>
          <w:kern w:val="2"/>
          <w:sz w:val="17"/>
          <w:szCs w:val="17"/>
        </w:rPr>
        <w:t xml:space="preserve">and medium-sized enterprises </w:t>
      </w:r>
      <w:r w:rsidR="00DF2D21" w:rsidRPr="00852167">
        <w:rPr>
          <w:kern w:val="2"/>
          <w:sz w:val="17"/>
          <w:szCs w:val="17"/>
        </w:rPr>
        <w:t>(</w:t>
      </w:r>
      <w:r w:rsidR="007F2E98" w:rsidRPr="00852167">
        <w:rPr>
          <w:kern w:val="2"/>
          <w:sz w:val="17"/>
          <w:szCs w:val="17"/>
        </w:rPr>
        <w:t>fewer</w:t>
      </w:r>
      <w:r w:rsidR="0092655B" w:rsidRPr="00852167">
        <w:rPr>
          <w:kern w:val="2"/>
          <w:sz w:val="17"/>
          <w:szCs w:val="17"/>
        </w:rPr>
        <w:t xml:space="preserve"> than</w:t>
      </w:r>
      <w:r w:rsidR="00DF2D21" w:rsidRPr="00852167">
        <w:rPr>
          <w:kern w:val="2"/>
          <w:sz w:val="17"/>
          <w:szCs w:val="17"/>
        </w:rPr>
        <w:t xml:space="preserve"> 250 employees</w:t>
      </w:r>
      <w:r w:rsidR="00827863" w:rsidRPr="00852167">
        <w:rPr>
          <w:kern w:val="2"/>
          <w:sz w:val="17"/>
          <w:szCs w:val="17"/>
        </w:rPr>
        <w:t>)</w:t>
      </w:r>
      <w:r w:rsidR="00DF2D21" w:rsidRPr="00852167">
        <w:rPr>
          <w:kern w:val="2"/>
          <w:sz w:val="17"/>
          <w:szCs w:val="17"/>
        </w:rPr>
        <w:t xml:space="preserve"> and large companies </w:t>
      </w:r>
      <w:r w:rsidR="00827863" w:rsidRPr="00852167">
        <w:rPr>
          <w:kern w:val="2"/>
          <w:sz w:val="17"/>
          <w:szCs w:val="17"/>
        </w:rPr>
        <w:t>(</w:t>
      </w:r>
      <w:r w:rsidR="00DF2D21" w:rsidRPr="00852167">
        <w:rPr>
          <w:kern w:val="2"/>
          <w:sz w:val="17"/>
          <w:szCs w:val="17"/>
        </w:rPr>
        <w:t>250</w:t>
      </w:r>
      <w:r w:rsidR="0092655B" w:rsidRPr="00852167">
        <w:rPr>
          <w:kern w:val="2"/>
          <w:sz w:val="17"/>
          <w:szCs w:val="17"/>
        </w:rPr>
        <w:t xml:space="preserve"> </w:t>
      </w:r>
      <w:r w:rsidR="007F2E98" w:rsidRPr="00852167">
        <w:rPr>
          <w:kern w:val="2"/>
          <w:sz w:val="17"/>
          <w:szCs w:val="17"/>
        </w:rPr>
        <w:t xml:space="preserve">employees </w:t>
      </w:r>
      <w:r w:rsidR="0092655B" w:rsidRPr="00852167">
        <w:rPr>
          <w:kern w:val="2"/>
          <w:sz w:val="17"/>
          <w:szCs w:val="17"/>
        </w:rPr>
        <w:t>or more</w:t>
      </w:r>
      <w:r w:rsidR="00827863" w:rsidRPr="00852167">
        <w:rPr>
          <w:kern w:val="2"/>
          <w:sz w:val="17"/>
          <w:szCs w:val="17"/>
        </w:rPr>
        <w:t>)</w:t>
      </w:r>
      <w:r w:rsidR="00DF2D21" w:rsidRPr="00852167">
        <w:rPr>
          <w:kern w:val="2"/>
          <w:sz w:val="17"/>
          <w:szCs w:val="17"/>
        </w:rPr>
        <w:t>. Disaggregated to the extent possible.</w:t>
      </w:r>
    </w:p>
    <w:p w14:paraId="702A6ECC" w14:textId="6715DF1C" w:rsidR="00F86C86" w:rsidRPr="00D86E8B" w:rsidRDefault="00F86C86">
      <w:pPr>
        <w:tabs>
          <w:tab w:val="clear" w:pos="1247"/>
          <w:tab w:val="clear" w:pos="1814"/>
          <w:tab w:val="clear" w:pos="2381"/>
          <w:tab w:val="clear" w:pos="2948"/>
          <w:tab w:val="clear" w:pos="3515"/>
        </w:tabs>
        <w:rPr>
          <w:kern w:val="2"/>
        </w:rPr>
      </w:pPr>
      <w:r w:rsidRPr="00D86E8B">
        <w:rPr>
          <w:kern w:val="2"/>
        </w:rPr>
        <w:br w:type="page"/>
      </w:r>
    </w:p>
    <w:p w14:paraId="4D1D1FF2" w14:textId="36AAA3DC" w:rsidR="00657D14" w:rsidRPr="00D86E8B" w:rsidRDefault="00657D14" w:rsidP="00181475">
      <w:pPr>
        <w:pStyle w:val="Titletable"/>
        <w:rPr>
          <w:kern w:val="2"/>
        </w:rPr>
      </w:pPr>
      <w:r w:rsidRPr="00D86E8B">
        <w:rPr>
          <w:b w:val="0"/>
          <w:bCs w:val="0"/>
          <w:kern w:val="2"/>
        </w:rPr>
        <w:lastRenderedPageBreak/>
        <w:t>Table 13</w:t>
      </w:r>
      <w:r w:rsidRPr="00D86E8B">
        <w:rPr>
          <w:kern w:val="2"/>
        </w:rPr>
        <w:t xml:space="preserve"> </w:t>
      </w:r>
      <w:r w:rsidRPr="00D86E8B">
        <w:rPr>
          <w:kern w:val="2"/>
        </w:rPr>
        <w:br/>
        <w:t xml:space="preserve">Digital </w:t>
      </w:r>
      <w:r w:rsidR="00A842EB">
        <w:rPr>
          <w:kern w:val="2"/>
        </w:rPr>
        <w:t>t</w:t>
      </w:r>
      <w:r w:rsidRPr="00D86E8B">
        <w:rPr>
          <w:kern w:val="2"/>
        </w:rPr>
        <w:t>ransformations</w:t>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7"/>
        <w:gridCol w:w="2119"/>
        <w:gridCol w:w="2527"/>
        <w:gridCol w:w="3246"/>
        <w:gridCol w:w="1950"/>
        <w:gridCol w:w="1489"/>
      </w:tblGrid>
      <w:tr w:rsidR="00DF2D21" w:rsidRPr="00D86E8B" w14:paraId="4353AE86" w14:textId="77777777" w:rsidTr="009E449F">
        <w:trPr>
          <w:trHeight w:val="57"/>
          <w:tblHeader/>
          <w:jc w:val="right"/>
        </w:trPr>
        <w:tc>
          <w:tcPr>
            <w:tcW w:w="14420" w:type="dxa"/>
            <w:gridSpan w:val="6"/>
            <w:tcBorders>
              <w:bottom w:val="single" w:sz="4" w:space="0" w:color="000000"/>
            </w:tcBorders>
            <w:shd w:val="clear" w:color="auto" w:fill="DEEAF6"/>
            <w:vAlign w:val="bottom"/>
          </w:tcPr>
          <w:p w14:paraId="737AA688" w14:textId="4B5D0C6F" w:rsidR="00DF2D21" w:rsidRPr="00D86E8B" w:rsidRDefault="00DF2D21" w:rsidP="006D19EB">
            <w:pPr>
              <w:pStyle w:val="Normalpool"/>
              <w:spacing w:before="40" w:after="40"/>
              <w:ind w:left="57"/>
              <w:jc w:val="center"/>
              <w:rPr>
                <w:b/>
                <w:bCs/>
                <w:kern w:val="2"/>
                <w:sz w:val="18"/>
                <w:szCs w:val="18"/>
              </w:rPr>
            </w:pPr>
            <w:r w:rsidRPr="00D86E8B">
              <w:rPr>
                <w:b/>
                <w:bCs/>
                <w:kern w:val="2"/>
                <w:sz w:val="18"/>
                <w:szCs w:val="18"/>
              </w:rPr>
              <w:t xml:space="preserve">Digital </w:t>
            </w:r>
            <w:r w:rsidR="00A842EB">
              <w:rPr>
                <w:b/>
                <w:bCs/>
                <w:kern w:val="2"/>
                <w:sz w:val="18"/>
                <w:szCs w:val="18"/>
              </w:rPr>
              <w:t>t</w:t>
            </w:r>
            <w:r w:rsidRPr="00D86E8B">
              <w:rPr>
                <w:b/>
                <w:bCs/>
                <w:kern w:val="2"/>
                <w:sz w:val="18"/>
                <w:szCs w:val="18"/>
              </w:rPr>
              <w:t>ransformations</w:t>
            </w:r>
          </w:p>
        </w:tc>
      </w:tr>
      <w:tr w:rsidR="00DF2D21" w:rsidRPr="00D86E8B" w14:paraId="3334DAAA" w14:textId="77777777" w:rsidTr="009E449F">
        <w:trPr>
          <w:trHeight w:val="57"/>
          <w:tblHeader/>
          <w:jc w:val="right"/>
        </w:trPr>
        <w:tc>
          <w:tcPr>
            <w:tcW w:w="3088" w:type="dxa"/>
            <w:tcBorders>
              <w:bottom w:val="single" w:sz="12" w:space="0" w:color="auto"/>
            </w:tcBorders>
            <w:shd w:val="clear" w:color="auto" w:fill="DEEAF6"/>
            <w:vAlign w:val="bottom"/>
          </w:tcPr>
          <w:p w14:paraId="4D9AEAC0" w14:textId="4BB2CC2D" w:rsidR="00DF2D21" w:rsidRPr="00D86E8B" w:rsidRDefault="00DF2D21" w:rsidP="006D19EB">
            <w:pPr>
              <w:pStyle w:val="Normalpool"/>
              <w:spacing w:before="40" w:after="40"/>
              <w:ind w:left="57"/>
              <w:rPr>
                <w:i/>
                <w:iCs/>
                <w:kern w:val="2"/>
                <w:sz w:val="18"/>
                <w:szCs w:val="18"/>
              </w:rPr>
            </w:pPr>
            <w:r w:rsidRPr="00D86E8B">
              <w:rPr>
                <w:i/>
                <w:iCs/>
                <w:kern w:val="2"/>
                <w:sz w:val="18"/>
                <w:szCs w:val="18"/>
              </w:rPr>
              <w:t>Indicator measuring support to scale environmental change through an effectively governed and inclusive digital architecture in support of climate, nature and chemicals and</w:t>
            </w:r>
            <w:r w:rsidR="006D19EB" w:rsidRPr="00D86E8B">
              <w:rPr>
                <w:i/>
                <w:iCs/>
                <w:kern w:val="2"/>
                <w:sz w:val="18"/>
                <w:szCs w:val="18"/>
              </w:rPr>
              <w:t xml:space="preserve"> </w:t>
            </w:r>
            <w:r w:rsidRPr="00D86E8B">
              <w:rPr>
                <w:i/>
                <w:iCs/>
                <w:kern w:val="2"/>
                <w:sz w:val="18"/>
                <w:szCs w:val="18"/>
              </w:rPr>
              <w:t>pollution outcomes</w:t>
            </w:r>
          </w:p>
        </w:tc>
        <w:tc>
          <w:tcPr>
            <w:tcW w:w="2120" w:type="dxa"/>
            <w:tcBorders>
              <w:bottom w:val="single" w:sz="12" w:space="0" w:color="auto"/>
            </w:tcBorders>
            <w:shd w:val="clear" w:color="auto" w:fill="DEEAF6"/>
            <w:vAlign w:val="bottom"/>
          </w:tcPr>
          <w:p w14:paraId="4B2C9DB1" w14:textId="77777777" w:rsidR="00DF2D21" w:rsidRPr="00D86E8B" w:rsidRDefault="00DF2D21" w:rsidP="006D19EB">
            <w:pPr>
              <w:pStyle w:val="Normalpool"/>
              <w:spacing w:before="40" w:after="40"/>
              <w:ind w:left="57"/>
              <w:rPr>
                <w:i/>
                <w:iCs/>
                <w:kern w:val="2"/>
                <w:sz w:val="18"/>
                <w:szCs w:val="18"/>
              </w:rPr>
            </w:pPr>
            <w:r w:rsidRPr="00D86E8B">
              <w:rPr>
                <w:i/>
                <w:iCs/>
                <w:kern w:val="2"/>
                <w:sz w:val="18"/>
                <w:szCs w:val="18"/>
              </w:rPr>
              <w:t>Direct outcomes</w:t>
            </w:r>
          </w:p>
        </w:tc>
        <w:tc>
          <w:tcPr>
            <w:tcW w:w="2527" w:type="dxa"/>
            <w:tcBorders>
              <w:bottom w:val="single" w:sz="12" w:space="0" w:color="auto"/>
            </w:tcBorders>
            <w:shd w:val="clear" w:color="auto" w:fill="DEEAF6"/>
            <w:vAlign w:val="bottom"/>
          </w:tcPr>
          <w:p w14:paraId="09AA7642" w14:textId="254FA9A0" w:rsidR="00DF2D21" w:rsidRPr="00D86E8B" w:rsidRDefault="00DF2D21" w:rsidP="006D19EB">
            <w:pPr>
              <w:pStyle w:val="Normalpool"/>
              <w:spacing w:before="40" w:after="40"/>
              <w:ind w:left="57"/>
              <w:rPr>
                <w:i/>
                <w:iCs/>
                <w:kern w:val="2"/>
                <w:sz w:val="18"/>
                <w:szCs w:val="18"/>
              </w:rPr>
            </w:pPr>
            <w:r w:rsidRPr="00D86E8B">
              <w:rPr>
                <w:i/>
                <w:iCs/>
                <w:kern w:val="2"/>
                <w:sz w:val="18"/>
                <w:szCs w:val="18"/>
              </w:rPr>
              <w:t xml:space="preserve">Baseline and </w:t>
            </w:r>
            <w:r w:rsidR="0092655B">
              <w:rPr>
                <w:i/>
                <w:iCs/>
                <w:kern w:val="2"/>
                <w:sz w:val="18"/>
                <w:szCs w:val="18"/>
              </w:rPr>
              <w:t>t</w:t>
            </w:r>
            <w:r w:rsidRPr="00D86E8B">
              <w:rPr>
                <w:i/>
                <w:iCs/>
                <w:kern w:val="2"/>
                <w:sz w:val="18"/>
                <w:szCs w:val="18"/>
              </w:rPr>
              <w:t>argets</w:t>
            </w:r>
            <w:r w:rsidR="00C96769" w:rsidRPr="00D86E8B">
              <w:rPr>
                <w:i/>
                <w:iCs/>
                <w:kern w:val="2"/>
                <w:sz w:val="18"/>
                <w:szCs w:val="18"/>
                <w:vertAlign w:val="superscript"/>
              </w:rPr>
              <w:t>a</w:t>
            </w:r>
          </w:p>
        </w:tc>
        <w:tc>
          <w:tcPr>
            <w:tcW w:w="3246" w:type="dxa"/>
            <w:tcBorders>
              <w:bottom w:val="single" w:sz="12" w:space="0" w:color="auto"/>
            </w:tcBorders>
            <w:shd w:val="clear" w:color="auto" w:fill="DEEAF6"/>
            <w:vAlign w:val="bottom"/>
          </w:tcPr>
          <w:p w14:paraId="6B87651E" w14:textId="77777777" w:rsidR="00DF2D21" w:rsidRPr="00D86E8B" w:rsidRDefault="00DF2D21" w:rsidP="006D19EB">
            <w:pPr>
              <w:pStyle w:val="Normalpool"/>
              <w:spacing w:before="40" w:after="40"/>
              <w:ind w:left="57"/>
              <w:rPr>
                <w:i/>
                <w:iCs/>
                <w:kern w:val="2"/>
                <w:sz w:val="18"/>
                <w:szCs w:val="18"/>
              </w:rPr>
            </w:pPr>
            <w:r w:rsidRPr="00D86E8B">
              <w:rPr>
                <w:i/>
                <w:iCs/>
                <w:kern w:val="2"/>
                <w:sz w:val="18"/>
                <w:szCs w:val="18"/>
              </w:rPr>
              <w:t>Unit of measure</w:t>
            </w:r>
          </w:p>
        </w:tc>
        <w:tc>
          <w:tcPr>
            <w:tcW w:w="1950" w:type="dxa"/>
            <w:tcBorders>
              <w:bottom w:val="single" w:sz="12" w:space="0" w:color="auto"/>
            </w:tcBorders>
            <w:shd w:val="clear" w:color="auto" w:fill="DEEAF6"/>
            <w:vAlign w:val="bottom"/>
          </w:tcPr>
          <w:p w14:paraId="443F1101" w14:textId="77777777" w:rsidR="00DF2D21" w:rsidRPr="00D86E8B" w:rsidRDefault="00DF2D21" w:rsidP="006D19EB">
            <w:pPr>
              <w:pStyle w:val="Normalpool"/>
              <w:spacing w:before="40" w:after="40"/>
              <w:ind w:left="57"/>
              <w:rPr>
                <w:i/>
                <w:iCs/>
                <w:kern w:val="2"/>
                <w:sz w:val="18"/>
                <w:szCs w:val="18"/>
              </w:rPr>
            </w:pPr>
            <w:r w:rsidRPr="00D86E8B">
              <w:rPr>
                <w:i/>
                <w:iCs/>
                <w:kern w:val="2"/>
                <w:sz w:val="18"/>
                <w:szCs w:val="18"/>
              </w:rPr>
              <w:t>Data source</w:t>
            </w:r>
          </w:p>
        </w:tc>
        <w:tc>
          <w:tcPr>
            <w:tcW w:w="1489" w:type="dxa"/>
            <w:tcBorders>
              <w:bottom w:val="single" w:sz="12" w:space="0" w:color="auto"/>
            </w:tcBorders>
            <w:shd w:val="clear" w:color="auto" w:fill="DEEAF6"/>
            <w:vAlign w:val="bottom"/>
          </w:tcPr>
          <w:p w14:paraId="427C3CCA" w14:textId="7C2B1957" w:rsidR="00DF2D21" w:rsidRPr="00D86E8B" w:rsidRDefault="00DF2D21" w:rsidP="006D19EB">
            <w:pPr>
              <w:pStyle w:val="Normalpool"/>
              <w:spacing w:before="40" w:after="40"/>
              <w:ind w:left="57"/>
              <w:rPr>
                <w:i/>
                <w:iCs/>
                <w:kern w:val="2"/>
                <w:sz w:val="18"/>
                <w:szCs w:val="18"/>
              </w:rPr>
            </w:pPr>
            <w:r w:rsidRPr="00D86E8B">
              <w:rPr>
                <w:i/>
                <w:iCs/>
                <w:kern w:val="2"/>
                <w:sz w:val="18"/>
                <w:szCs w:val="18"/>
              </w:rPr>
              <w:t xml:space="preserve">Relevant </w:t>
            </w:r>
            <w:r w:rsidR="00F07408" w:rsidRPr="00D86E8B">
              <w:rPr>
                <w:i/>
                <w:iCs/>
                <w:kern w:val="2"/>
                <w:sz w:val="18"/>
                <w:szCs w:val="18"/>
              </w:rPr>
              <w:t>Sustainable Development Goal</w:t>
            </w:r>
            <w:r w:rsidRPr="00D86E8B">
              <w:rPr>
                <w:i/>
                <w:iCs/>
                <w:kern w:val="2"/>
                <w:sz w:val="18"/>
                <w:szCs w:val="18"/>
              </w:rPr>
              <w:t xml:space="preserve"> indicator</w:t>
            </w:r>
          </w:p>
        </w:tc>
      </w:tr>
      <w:tr w:rsidR="00DF2D21" w:rsidRPr="00D86E8B" w14:paraId="0669A34B" w14:textId="77777777" w:rsidTr="009E449F">
        <w:trPr>
          <w:trHeight w:val="57"/>
          <w:jc w:val="right"/>
        </w:trPr>
        <w:tc>
          <w:tcPr>
            <w:tcW w:w="3088" w:type="dxa"/>
            <w:tcBorders>
              <w:top w:val="single" w:sz="12" w:space="0" w:color="auto"/>
            </w:tcBorders>
          </w:tcPr>
          <w:p w14:paraId="05C7E7CC" w14:textId="1CD49CEA" w:rsidR="00DF2D21" w:rsidRPr="00D86E8B" w:rsidRDefault="00DF2D21" w:rsidP="00DA2E57">
            <w:pPr>
              <w:pStyle w:val="Normalpool"/>
              <w:numPr>
                <w:ilvl w:val="0"/>
                <w:numId w:val="21"/>
              </w:numPr>
              <w:spacing w:before="40" w:after="40"/>
              <w:ind w:left="341" w:hanging="284"/>
              <w:rPr>
                <w:kern w:val="2"/>
                <w:sz w:val="18"/>
                <w:szCs w:val="18"/>
              </w:rPr>
            </w:pPr>
            <w:r w:rsidRPr="00D86E8B">
              <w:rPr>
                <w:kern w:val="2"/>
                <w:sz w:val="18"/>
                <w:szCs w:val="18"/>
              </w:rPr>
              <w:t>Number of digital platforms deployed as a result of UNEP support for automatically monitoring global progress against climate, nature and chemicals and pollution targets to support transparency, predictive</w:t>
            </w:r>
            <w:r w:rsidR="006D19EB" w:rsidRPr="00D86E8B">
              <w:rPr>
                <w:kern w:val="2"/>
                <w:sz w:val="18"/>
                <w:szCs w:val="18"/>
              </w:rPr>
              <w:t xml:space="preserve"> </w:t>
            </w:r>
            <w:r w:rsidRPr="00D86E8B">
              <w:rPr>
                <w:kern w:val="2"/>
                <w:sz w:val="18"/>
                <w:szCs w:val="18"/>
              </w:rPr>
              <w:t>analytics and risk identification</w:t>
            </w:r>
          </w:p>
        </w:tc>
        <w:tc>
          <w:tcPr>
            <w:tcW w:w="2120" w:type="dxa"/>
            <w:tcBorders>
              <w:top w:val="single" w:sz="12" w:space="0" w:color="auto"/>
            </w:tcBorders>
          </w:tcPr>
          <w:p w14:paraId="61141EE6" w14:textId="3C71D4E5" w:rsidR="00DF2D21" w:rsidRPr="00D86E8B" w:rsidRDefault="00DF2D21" w:rsidP="006D19EB">
            <w:pPr>
              <w:pStyle w:val="Normalpool"/>
              <w:spacing w:before="40" w:after="40"/>
              <w:ind w:left="57"/>
              <w:rPr>
                <w:kern w:val="2"/>
                <w:sz w:val="18"/>
                <w:szCs w:val="18"/>
              </w:rPr>
            </w:pPr>
            <w:r w:rsidRPr="00D86E8B">
              <w:rPr>
                <w:kern w:val="2"/>
                <w:sz w:val="18"/>
                <w:szCs w:val="18"/>
              </w:rPr>
              <w:t>Climate</w:t>
            </w:r>
            <w:r w:rsidR="0092655B">
              <w:rPr>
                <w:kern w:val="2"/>
                <w:sz w:val="18"/>
                <w:szCs w:val="18"/>
              </w:rPr>
              <w:t xml:space="preserve"> action</w:t>
            </w:r>
            <w:r w:rsidRPr="00D86E8B">
              <w:rPr>
                <w:kern w:val="2"/>
                <w:sz w:val="18"/>
                <w:szCs w:val="18"/>
              </w:rPr>
              <w:t>: 1.1, 1.3</w:t>
            </w:r>
          </w:p>
          <w:p w14:paraId="7B8DD273" w14:textId="70E3CF61" w:rsidR="00DF2D21" w:rsidRPr="00D86E8B" w:rsidRDefault="00DF2D21" w:rsidP="006D19EB">
            <w:pPr>
              <w:pStyle w:val="Normalpool"/>
              <w:spacing w:before="40" w:after="40"/>
              <w:ind w:left="57"/>
              <w:rPr>
                <w:kern w:val="2"/>
                <w:sz w:val="18"/>
                <w:szCs w:val="18"/>
              </w:rPr>
            </w:pPr>
            <w:r w:rsidRPr="00D86E8B">
              <w:rPr>
                <w:kern w:val="2"/>
                <w:sz w:val="18"/>
                <w:szCs w:val="18"/>
              </w:rPr>
              <w:t>Nature</w:t>
            </w:r>
            <w:r w:rsidR="0092655B">
              <w:rPr>
                <w:kern w:val="2"/>
                <w:sz w:val="18"/>
                <w:szCs w:val="18"/>
              </w:rPr>
              <w:t xml:space="preserve"> action</w:t>
            </w:r>
            <w:r w:rsidRPr="00D86E8B">
              <w:rPr>
                <w:kern w:val="2"/>
                <w:sz w:val="18"/>
                <w:szCs w:val="18"/>
              </w:rPr>
              <w:t>: 2.1, 2.7</w:t>
            </w:r>
          </w:p>
          <w:p w14:paraId="52D5C813" w14:textId="480913F3" w:rsidR="00DF2D21" w:rsidRPr="00D86E8B" w:rsidRDefault="0092655B" w:rsidP="006D19EB">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DF2D21" w:rsidRPr="00D86E8B">
              <w:rPr>
                <w:kern w:val="2"/>
                <w:sz w:val="18"/>
                <w:szCs w:val="18"/>
              </w:rPr>
              <w:t>: 3.12</w:t>
            </w:r>
          </w:p>
        </w:tc>
        <w:tc>
          <w:tcPr>
            <w:tcW w:w="2527" w:type="dxa"/>
            <w:tcBorders>
              <w:top w:val="single" w:sz="12" w:space="0" w:color="auto"/>
            </w:tcBorders>
          </w:tcPr>
          <w:p w14:paraId="6E6969F3" w14:textId="1F0D3EFC" w:rsidR="00DF2D21" w:rsidRPr="00D86E8B" w:rsidRDefault="00DF2D21" w:rsidP="006D19EB">
            <w:pPr>
              <w:pStyle w:val="Normalpool"/>
              <w:spacing w:before="40" w:after="40"/>
              <w:ind w:left="57"/>
              <w:rPr>
                <w:kern w:val="2"/>
                <w:sz w:val="18"/>
                <w:szCs w:val="18"/>
              </w:rPr>
            </w:pPr>
            <w:r w:rsidRPr="00D86E8B">
              <w:rPr>
                <w:kern w:val="2"/>
                <w:sz w:val="18"/>
                <w:szCs w:val="18"/>
              </w:rPr>
              <w:t>December 2021 baseline</w:t>
            </w:r>
            <w:r w:rsidR="00C232C3">
              <w:rPr>
                <w:kern w:val="2"/>
                <w:sz w:val="18"/>
                <w:szCs w:val="18"/>
              </w:rPr>
              <w:t>:</w:t>
            </w:r>
            <w:r w:rsidRPr="00D86E8B">
              <w:rPr>
                <w:kern w:val="2"/>
                <w:sz w:val="18"/>
                <w:szCs w:val="18"/>
              </w:rPr>
              <w:t xml:space="preserve"> (tbc)</w:t>
            </w:r>
          </w:p>
          <w:p w14:paraId="24E809E3" w14:textId="77777777" w:rsidR="006D19EB" w:rsidRPr="00D86E8B" w:rsidRDefault="00DF2D21" w:rsidP="006D19EB">
            <w:pPr>
              <w:pStyle w:val="Normalpool"/>
              <w:spacing w:before="40" w:after="40"/>
              <w:ind w:left="57"/>
              <w:rPr>
                <w:kern w:val="2"/>
                <w:sz w:val="18"/>
                <w:szCs w:val="18"/>
              </w:rPr>
            </w:pPr>
            <w:r w:rsidRPr="00D86E8B">
              <w:rPr>
                <w:kern w:val="2"/>
                <w:sz w:val="18"/>
                <w:szCs w:val="18"/>
              </w:rPr>
              <w:t xml:space="preserve">Progress expected by December 2022: +4 </w:t>
            </w:r>
          </w:p>
          <w:p w14:paraId="5D128271" w14:textId="027385FE" w:rsidR="00DF2D21" w:rsidRPr="00D86E8B" w:rsidRDefault="00DF2D21" w:rsidP="006D19EB">
            <w:pPr>
              <w:pStyle w:val="Normalpool"/>
              <w:spacing w:before="40" w:after="40"/>
              <w:ind w:left="57"/>
              <w:rPr>
                <w:kern w:val="2"/>
                <w:sz w:val="18"/>
                <w:szCs w:val="18"/>
              </w:rPr>
            </w:pPr>
            <w:r w:rsidRPr="00D86E8B">
              <w:rPr>
                <w:kern w:val="2"/>
                <w:sz w:val="18"/>
                <w:szCs w:val="18"/>
              </w:rPr>
              <w:t>Progress expected by December 2023: +2</w:t>
            </w:r>
          </w:p>
        </w:tc>
        <w:tc>
          <w:tcPr>
            <w:tcW w:w="3246" w:type="dxa"/>
            <w:tcBorders>
              <w:top w:val="single" w:sz="12" w:space="0" w:color="auto"/>
            </w:tcBorders>
          </w:tcPr>
          <w:p w14:paraId="2A2309EF" w14:textId="0A3297B7" w:rsidR="00DF2D21" w:rsidRPr="003A6A5A" w:rsidRDefault="00DF2D21" w:rsidP="006D19EB">
            <w:pPr>
              <w:pStyle w:val="Normalpool"/>
              <w:spacing w:before="40" w:after="40"/>
              <w:ind w:left="57"/>
              <w:rPr>
                <w:kern w:val="2"/>
                <w:sz w:val="18"/>
                <w:szCs w:val="18"/>
              </w:rPr>
            </w:pPr>
            <w:r w:rsidRPr="003A6A5A">
              <w:rPr>
                <w:kern w:val="2"/>
                <w:sz w:val="18"/>
                <w:szCs w:val="18"/>
              </w:rPr>
              <w:t xml:space="preserve">Number of </w:t>
            </w:r>
            <w:r w:rsidR="00911EB8" w:rsidRPr="003A6A5A">
              <w:rPr>
                <w:kern w:val="2"/>
                <w:sz w:val="18"/>
                <w:szCs w:val="18"/>
              </w:rPr>
              <w:t xml:space="preserve">relevant </w:t>
            </w:r>
            <w:r w:rsidRPr="003A6A5A">
              <w:rPr>
                <w:kern w:val="2"/>
                <w:sz w:val="18"/>
                <w:szCs w:val="18"/>
              </w:rPr>
              <w:t>digital platforms deployed</w:t>
            </w:r>
          </w:p>
        </w:tc>
        <w:tc>
          <w:tcPr>
            <w:tcW w:w="1950" w:type="dxa"/>
            <w:tcBorders>
              <w:top w:val="single" w:sz="12" w:space="0" w:color="auto"/>
            </w:tcBorders>
          </w:tcPr>
          <w:p w14:paraId="1D40EA59" w14:textId="2C153D2C" w:rsidR="00DF2D21" w:rsidRPr="00D86E8B" w:rsidRDefault="00DF2D21" w:rsidP="00DA2E57">
            <w:pPr>
              <w:pStyle w:val="Normalpool"/>
              <w:numPr>
                <w:ilvl w:val="0"/>
                <w:numId w:val="18"/>
              </w:numPr>
              <w:spacing w:before="40" w:after="40"/>
              <w:ind w:left="341" w:hanging="284"/>
              <w:rPr>
                <w:kern w:val="2"/>
                <w:sz w:val="18"/>
                <w:szCs w:val="18"/>
              </w:rPr>
            </w:pPr>
            <w:r w:rsidRPr="00D86E8B">
              <w:rPr>
                <w:kern w:val="2"/>
                <w:sz w:val="18"/>
                <w:szCs w:val="18"/>
              </w:rPr>
              <w:t>UNEP website</w:t>
            </w:r>
          </w:p>
          <w:p w14:paraId="5872C3E4" w14:textId="38C62BA2" w:rsidR="00C232C3" w:rsidRPr="00D86E8B" w:rsidRDefault="00C232C3" w:rsidP="00C232C3">
            <w:pPr>
              <w:pStyle w:val="Normalpool"/>
              <w:numPr>
                <w:ilvl w:val="0"/>
                <w:numId w:val="18"/>
              </w:numPr>
              <w:spacing w:before="40" w:after="40"/>
              <w:ind w:left="341" w:hanging="284"/>
              <w:rPr>
                <w:kern w:val="2"/>
                <w:sz w:val="18"/>
                <w:szCs w:val="18"/>
              </w:rPr>
            </w:pPr>
            <w:r>
              <w:rPr>
                <w:kern w:val="2"/>
                <w:sz w:val="18"/>
                <w:szCs w:val="18"/>
              </w:rPr>
              <w:t>Thi</w:t>
            </w:r>
            <w:r w:rsidRPr="00D86E8B">
              <w:rPr>
                <w:kern w:val="2"/>
                <w:sz w:val="18"/>
                <w:szCs w:val="18"/>
              </w:rPr>
              <w:t>rd</w:t>
            </w:r>
            <w:r>
              <w:rPr>
                <w:kern w:val="2"/>
                <w:sz w:val="18"/>
                <w:szCs w:val="18"/>
              </w:rPr>
              <w:t>-</w:t>
            </w:r>
            <w:r w:rsidRPr="00D86E8B">
              <w:rPr>
                <w:kern w:val="2"/>
                <w:sz w:val="18"/>
                <w:szCs w:val="18"/>
              </w:rPr>
              <w:t>party online platforms</w:t>
            </w:r>
          </w:p>
          <w:p w14:paraId="4B0FDD1D" w14:textId="1CFE38C6" w:rsidR="00DF2D21" w:rsidRPr="00D86E8B" w:rsidRDefault="00DF2D21" w:rsidP="00DA2E57">
            <w:pPr>
              <w:pStyle w:val="Normalpool"/>
              <w:numPr>
                <w:ilvl w:val="0"/>
                <w:numId w:val="18"/>
              </w:numPr>
              <w:spacing w:before="40" w:after="40"/>
              <w:ind w:left="341" w:hanging="284"/>
              <w:rPr>
                <w:kern w:val="2"/>
                <w:sz w:val="18"/>
                <w:szCs w:val="18"/>
              </w:rPr>
            </w:pPr>
            <w:r w:rsidRPr="00D86E8B">
              <w:rPr>
                <w:kern w:val="2"/>
                <w:sz w:val="18"/>
                <w:szCs w:val="18"/>
              </w:rPr>
              <w:t>Social media evidence</w:t>
            </w:r>
          </w:p>
        </w:tc>
        <w:tc>
          <w:tcPr>
            <w:tcW w:w="1489" w:type="dxa"/>
            <w:tcBorders>
              <w:top w:val="single" w:sz="12" w:space="0" w:color="auto"/>
            </w:tcBorders>
          </w:tcPr>
          <w:p w14:paraId="3AA27B86" w14:textId="77777777" w:rsidR="00DF2D21" w:rsidRPr="00D86E8B" w:rsidRDefault="00DF2D21" w:rsidP="006D19EB">
            <w:pPr>
              <w:pStyle w:val="Normalpool"/>
              <w:spacing w:before="40" w:after="40"/>
              <w:ind w:left="57"/>
              <w:rPr>
                <w:kern w:val="2"/>
                <w:sz w:val="18"/>
                <w:szCs w:val="18"/>
              </w:rPr>
            </w:pPr>
            <w:r w:rsidRPr="00D86E8B">
              <w:rPr>
                <w:kern w:val="2"/>
                <w:sz w:val="18"/>
                <w:szCs w:val="18"/>
              </w:rPr>
              <w:t>17.18.1</w:t>
            </w:r>
          </w:p>
        </w:tc>
      </w:tr>
      <w:tr w:rsidR="00DF2D21" w:rsidRPr="00D86E8B" w14:paraId="66C372FD" w14:textId="77777777" w:rsidTr="009E449F">
        <w:trPr>
          <w:trHeight w:val="57"/>
          <w:jc w:val="right"/>
        </w:trPr>
        <w:tc>
          <w:tcPr>
            <w:tcW w:w="3088" w:type="dxa"/>
            <w:tcBorders>
              <w:bottom w:val="single" w:sz="4" w:space="0" w:color="000000"/>
            </w:tcBorders>
          </w:tcPr>
          <w:p w14:paraId="227544E2" w14:textId="0B06313C" w:rsidR="00E64FF4" w:rsidRPr="00852167" w:rsidRDefault="00DF2D21" w:rsidP="00E64FF4">
            <w:pPr>
              <w:pStyle w:val="Normalpool"/>
              <w:numPr>
                <w:ilvl w:val="0"/>
                <w:numId w:val="21"/>
              </w:numPr>
              <w:spacing w:before="40" w:after="40"/>
              <w:ind w:left="341" w:hanging="284"/>
              <w:rPr>
                <w:kern w:val="2"/>
                <w:sz w:val="18"/>
                <w:szCs w:val="18"/>
              </w:rPr>
            </w:pPr>
            <w:r w:rsidRPr="00852167">
              <w:rPr>
                <w:kern w:val="2"/>
                <w:sz w:val="18"/>
                <w:szCs w:val="18"/>
              </w:rPr>
              <w:t>Number of business alliances, partnerships and networks leveraging environmental data and digital transformation approaches to incentivi</w:t>
            </w:r>
            <w:r w:rsidR="00B94961" w:rsidRPr="00852167">
              <w:rPr>
                <w:kern w:val="2"/>
                <w:sz w:val="18"/>
                <w:szCs w:val="18"/>
              </w:rPr>
              <w:t>z</w:t>
            </w:r>
            <w:r w:rsidRPr="00852167">
              <w:rPr>
                <w:kern w:val="2"/>
                <w:sz w:val="18"/>
                <w:szCs w:val="18"/>
              </w:rPr>
              <w:t>e environmental sustainability and a circular economy</w:t>
            </w:r>
            <w:r w:rsidR="006D19EB" w:rsidRPr="00852167">
              <w:rPr>
                <w:kern w:val="2"/>
                <w:sz w:val="18"/>
                <w:szCs w:val="18"/>
              </w:rPr>
              <w:t xml:space="preserve"> </w:t>
            </w:r>
            <w:r w:rsidRPr="00852167">
              <w:rPr>
                <w:kern w:val="2"/>
                <w:sz w:val="18"/>
                <w:szCs w:val="18"/>
              </w:rPr>
              <w:t>within financial markets</w:t>
            </w:r>
            <w:r w:rsidR="00FF0CBF" w:rsidRPr="00852167">
              <w:rPr>
                <w:kern w:val="2"/>
                <w:sz w:val="18"/>
                <w:szCs w:val="18"/>
              </w:rPr>
              <w:t>.</w:t>
            </w:r>
            <w:r w:rsidR="00E64FF4" w:rsidRPr="00852167" w:rsidDel="00E64FF4">
              <w:rPr>
                <w:kern w:val="2"/>
                <w:sz w:val="18"/>
                <w:szCs w:val="18"/>
              </w:rPr>
              <w:t xml:space="preserve"> </w:t>
            </w:r>
          </w:p>
        </w:tc>
        <w:tc>
          <w:tcPr>
            <w:tcW w:w="2120" w:type="dxa"/>
            <w:tcBorders>
              <w:bottom w:val="single" w:sz="4" w:space="0" w:color="000000"/>
            </w:tcBorders>
          </w:tcPr>
          <w:p w14:paraId="07E056D1" w14:textId="46DBD89A" w:rsidR="00DF2D21" w:rsidRPr="00D86E8B" w:rsidRDefault="00DF2D21" w:rsidP="006D19EB">
            <w:pPr>
              <w:pStyle w:val="Normalpool"/>
              <w:spacing w:before="40" w:after="40"/>
              <w:ind w:left="57"/>
              <w:rPr>
                <w:kern w:val="2"/>
                <w:sz w:val="18"/>
                <w:szCs w:val="18"/>
              </w:rPr>
            </w:pPr>
            <w:r w:rsidRPr="00D86E8B">
              <w:rPr>
                <w:kern w:val="2"/>
                <w:sz w:val="18"/>
                <w:szCs w:val="18"/>
              </w:rPr>
              <w:t>Climate</w:t>
            </w:r>
            <w:r w:rsidR="0092655B">
              <w:rPr>
                <w:kern w:val="2"/>
                <w:sz w:val="18"/>
                <w:szCs w:val="18"/>
              </w:rPr>
              <w:t xml:space="preserve"> action</w:t>
            </w:r>
            <w:r w:rsidRPr="00D86E8B">
              <w:rPr>
                <w:kern w:val="2"/>
                <w:sz w:val="18"/>
                <w:szCs w:val="18"/>
              </w:rPr>
              <w:t>: 1.5, 1.6, 1.8</w:t>
            </w:r>
          </w:p>
          <w:p w14:paraId="78F894ED" w14:textId="6DB3CF73" w:rsidR="00DF2D21" w:rsidRPr="00D86E8B" w:rsidRDefault="00DF2D21" w:rsidP="006D19EB">
            <w:pPr>
              <w:pStyle w:val="Normalpool"/>
              <w:spacing w:before="40" w:after="40"/>
              <w:ind w:left="57"/>
              <w:rPr>
                <w:kern w:val="2"/>
                <w:sz w:val="18"/>
                <w:szCs w:val="18"/>
              </w:rPr>
            </w:pPr>
            <w:r w:rsidRPr="00D86E8B">
              <w:rPr>
                <w:kern w:val="2"/>
                <w:sz w:val="18"/>
                <w:szCs w:val="18"/>
              </w:rPr>
              <w:t>Nature</w:t>
            </w:r>
            <w:r w:rsidR="0092655B">
              <w:rPr>
                <w:kern w:val="2"/>
                <w:sz w:val="18"/>
                <w:szCs w:val="18"/>
              </w:rPr>
              <w:t xml:space="preserve"> action</w:t>
            </w:r>
            <w:r w:rsidRPr="00D86E8B">
              <w:rPr>
                <w:kern w:val="2"/>
                <w:sz w:val="18"/>
                <w:szCs w:val="18"/>
              </w:rPr>
              <w:t>: 2.2, 2.10, 2.15</w:t>
            </w:r>
          </w:p>
          <w:p w14:paraId="1B6D278C" w14:textId="73003855" w:rsidR="00DF2D21" w:rsidRPr="00D86E8B" w:rsidRDefault="0092655B" w:rsidP="006D19EB">
            <w:pPr>
              <w:pStyle w:val="Normalpool"/>
              <w:spacing w:before="40" w:after="40"/>
              <w:ind w:left="57"/>
              <w:rPr>
                <w:kern w:val="2"/>
                <w:sz w:val="18"/>
                <w:szCs w:val="18"/>
              </w:rPr>
            </w:pPr>
            <w:r w:rsidRPr="00D86E8B">
              <w:rPr>
                <w:kern w:val="2"/>
                <w:sz w:val="18"/>
                <w:szCs w:val="18"/>
              </w:rPr>
              <w:t xml:space="preserve">Chemicals and </w:t>
            </w:r>
            <w:r>
              <w:rPr>
                <w:kern w:val="2"/>
                <w:sz w:val="18"/>
                <w:szCs w:val="18"/>
              </w:rPr>
              <w:t>p</w:t>
            </w:r>
            <w:r w:rsidRPr="00D86E8B">
              <w:rPr>
                <w:kern w:val="2"/>
                <w:sz w:val="18"/>
                <w:szCs w:val="18"/>
              </w:rPr>
              <w:t xml:space="preserve">ollution </w:t>
            </w:r>
            <w:r>
              <w:rPr>
                <w:kern w:val="2"/>
                <w:sz w:val="18"/>
                <w:szCs w:val="18"/>
              </w:rPr>
              <w:t>a</w:t>
            </w:r>
            <w:r w:rsidRPr="00D86E8B">
              <w:rPr>
                <w:kern w:val="2"/>
                <w:sz w:val="18"/>
                <w:szCs w:val="18"/>
              </w:rPr>
              <w:t>ction</w:t>
            </w:r>
            <w:r w:rsidR="00DF2D21" w:rsidRPr="00D86E8B">
              <w:rPr>
                <w:kern w:val="2"/>
                <w:sz w:val="18"/>
                <w:szCs w:val="18"/>
              </w:rPr>
              <w:t>: 3.4, 3.11</w:t>
            </w:r>
          </w:p>
        </w:tc>
        <w:tc>
          <w:tcPr>
            <w:tcW w:w="2527" w:type="dxa"/>
            <w:tcBorders>
              <w:bottom w:val="single" w:sz="4" w:space="0" w:color="000000"/>
            </w:tcBorders>
          </w:tcPr>
          <w:p w14:paraId="4592EB51" w14:textId="5A360F9B" w:rsidR="00DF2D21" w:rsidRPr="00D86E8B" w:rsidRDefault="00DF2D21" w:rsidP="006D19EB">
            <w:pPr>
              <w:pStyle w:val="Normalpool"/>
              <w:spacing w:before="40" w:after="40"/>
              <w:ind w:left="57"/>
              <w:rPr>
                <w:kern w:val="2"/>
                <w:sz w:val="18"/>
                <w:szCs w:val="18"/>
              </w:rPr>
            </w:pPr>
            <w:r w:rsidRPr="00D86E8B">
              <w:rPr>
                <w:kern w:val="2"/>
                <w:sz w:val="18"/>
                <w:szCs w:val="18"/>
              </w:rPr>
              <w:t>December 2021 baseline</w:t>
            </w:r>
            <w:r w:rsidR="00C232C3">
              <w:rPr>
                <w:kern w:val="2"/>
                <w:sz w:val="18"/>
                <w:szCs w:val="18"/>
              </w:rPr>
              <w:t>:</w:t>
            </w:r>
            <w:r w:rsidRPr="00D86E8B">
              <w:rPr>
                <w:kern w:val="2"/>
                <w:sz w:val="18"/>
                <w:szCs w:val="18"/>
              </w:rPr>
              <w:t xml:space="preserve"> (tbc)</w:t>
            </w:r>
          </w:p>
          <w:p w14:paraId="18C30382" w14:textId="77777777" w:rsidR="006D19EB" w:rsidRPr="00D86E8B" w:rsidRDefault="00DF2D21" w:rsidP="006D19EB">
            <w:pPr>
              <w:pStyle w:val="Normalpool"/>
              <w:spacing w:before="40" w:after="40"/>
              <w:ind w:left="57"/>
              <w:rPr>
                <w:kern w:val="2"/>
                <w:sz w:val="18"/>
                <w:szCs w:val="18"/>
              </w:rPr>
            </w:pPr>
            <w:r w:rsidRPr="00D86E8B">
              <w:rPr>
                <w:kern w:val="2"/>
                <w:sz w:val="18"/>
                <w:szCs w:val="18"/>
              </w:rPr>
              <w:t xml:space="preserve">Progress expected by December 2022: +3 </w:t>
            </w:r>
          </w:p>
          <w:p w14:paraId="305A6AE1" w14:textId="1566832D" w:rsidR="00DF2D21" w:rsidRPr="00D86E8B" w:rsidRDefault="00DF2D21" w:rsidP="006D19EB">
            <w:pPr>
              <w:pStyle w:val="Normalpool"/>
              <w:spacing w:before="40" w:after="40"/>
              <w:ind w:left="57"/>
              <w:rPr>
                <w:kern w:val="2"/>
                <w:sz w:val="18"/>
                <w:szCs w:val="18"/>
              </w:rPr>
            </w:pPr>
            <w:r w:rsidRPr="00D86E8B">
              <w:rPr>
                <w:kern w:val="2"/>
                <w:sz w:val="18"/>
                <w:szCs w:val="18"/>
              </w:rPr>
              <w:t>Progress expected by December 2023: +2</w:t>
            </w:r>
          </w:p>
        </w:tc>
        <w:tc>
          <w:tcPr>
            <w:tcW w:w="3246" w:type="dxa"/>
            <w:tcBorders>
              <w:bottom w:val="single" w:sz="4" w:space="0" w:color="000000"/>
            </w:tcBorders>
          </w:tcPr>
          <w:p w14:paraId="17C2F529" w14:textId="6A7E0891" w:rsidR="00DF2D21" w:rsidRPr="003A6A5A" w:rsidRDefault="00DF2D21" w:rsidP="006D19EB">
            <w:pPr>
              <w:pStyle w:val="Normalpool"/>
              <w:spacing w:before="40" w:after="40"/>
              <w:ind w:left="57"/>
              <w:rPr>
                <w:kern w:val="2"/>
                <w:sz w:val="18"/>
                <w:szCs w:val="18"/>
              </w:rPr>
            </w:pPr>
            <w:r w:rsidRPr="003A6A5A">
              <w:rPr>
                <w:kern w:val="2"/>
                <w:sz w:val="18"/>
                <w:szCs w:val="18"/>
              </w:rPr>
              <w:t xml:space="preserve">Number of </w:t>
            </w:r>
            <w:r w:rsidR="00B94961" w:rsidRPr="003A6A5A">
              <w:rPr>
                <w:kern w:val="2"/>
                <w:sz w:val="18"/>
                <w:szCs w:val="18"/>
              </w:rPr>
              <w:t xml:space="preserve">relevant </w:t>
            </w:r>
            <w:r w:rsidR="00D908E3" w:rsidRPr="003A6A5A">
              <w:rPr>
                <w:kern w:val="2"/>
                <w:sz w:val="18"/>
                <w:szCs w:val="18"/>
              </w:rPr>
              <w:t xml:space="preserve">business alliances, </w:t>
            </w:r>
            <w:r w:rsidRPr="003A6A5A">
              <w:rPr>
                <w:kern w:val="2"/>
                <w:sz w:val="18"/>
                <w:szCs w:val="18"/>
              </w:rPr>
              <w:t>partnerships and networks</w:t>
            </w:r>
          </w:p>
        </w:tc>
        <w:tc>
          <w:tcPr>
            <w:tcW w:w="1950" w:type="dxa"/>
            <w:tcBorders>
              <w:bottom w:val="single" w:sz="4" w:space="0" w:color="000000"/>
            </w:tcBorders>
          </w:tcPr>
          <w:p w14:paraId="2D43DAF2" w14:textId="5FD4BF92" w:rsidR="00DF2D21" w:rsidRPr="00D86E8B" w:rsidRDefault="00DF2D21" w:rsidP="00DA2E57">
            <w:pPr>
              <w:pStyle w:val="Normalpool"/>
              <w:numPr>
                <w:ilvl w:val="0"/>
                <w:numId w:val="18"/>
              </w:numPr>
              <w:spacing w:before="40" w:after="40"/>
              <w:ind w:left="341" w:hanging="284"/>
              <w:rPr>
                <w:kern w:val="2"/>
                <w:sz w:val="18"/>
                <w:szCs w:val="18"/>
              </w:rPr>
            </w:pPr>
            <w:r w:rsidRPr="00D86E8B">
              <w:rPr>
                <w:kern w:val="2"/>
                <w:sz w:val="18"/>
                <w:szCs w:val="18"/>
              </w:rPr>
              <w:t>UNEP website</w:t>
            </w:r>
          </w:p>
          <w:p w14:paraId="45D1DCB7" w14:textId="3C1F879F" w:rsidR="00C232C3" w:rsidRPr="00D86E8B" w:rsidRDefault="00C232C3" w:rsidP="00C232C3">
            <w:pPr>
              <w:pStyle w:val="Normalpool"/>
              <w:numPr>
                <w:ilvl w:val="0"/>
                <w:numId w:val="18"/>
              </w:numPr>
              <w:spacing w:before="40" w:after="40"/>
              <w:ind w:left="341" w:hanging="284"/>
              <w:rPr>
                <w:kern w:val="2"/>
                <w:sz w:val="18"/>
                <w:szCs w:val="18"/>
              </w:rPr>
            </w:pPr>
            <w:r>
              <w:rPr>
                <w:kern w:val="2"/>
                <w:sz w:val="18"/>
                <w:szCs w:val="18"/>
              </w:rPr>
              <w:t>Thi</w:t>
            </w:r>
            <w:r w:rsidRPr="00D86E8B">
              <w:rPr>
                <w:kern w:val="2"/>
                <w:sz w:val="18"/>
                <w:szCs w:val="18"/>
              </w:rPr>
              <w:t>rd</w:t>
            </w:r>
            <w:r>
              <w:rPr>
                <w:kern w:val="2"/>
                <w:sz w:val="18"/>
                <w:szCs w:val="18"/>
              </w:rPr>
              <w:t>-</w:t>
            </w:r>
            <w:r w:rsidRPr="00D86E8B">
              <w:rPr>
                <w:kern w:val="2"/>
                <w:sz w:val="18"/>
                <w:szCs w:val="18"/>
              </w:rPr>
              <w:t>party online platforms</w:t>
            </w:r>
          </w:p>
          <w:p w14:paraId="0C3D0B2C" w14:textId="71D36B9C" w:rsidR="00DF2D21" w:rsidRPr="00D86E8B" w:rsidRDefault="00DF2D21" w:rsidP="00DA2E57">
            <w:pPr>
              <w:pStyle w:val="Normalpool"/>
              <w:numPr>
                <w:ilvl w:val="0"/>
                <w:numId w:val="18"/>
              </w:numPr>
              <w:spacing w:before="40" w:after="40"/>
              <w:ind w:left="341" w:hanging="284"/>
              <w:rPr>
                <w:kern w:val="2"/>
                <w:sz w:val="18"/>
                <w:szCs w:val="18"/>
              </w:rPr>
            </w:pPr>
            <w:r w:rsidRPr="00D86E8B">
              <w:rPr>
                <w:kern w:val="2"/>
                <w:sz w:val="18"/>
                <w:szCs w:val="18"/>
              </w:rPr>
              <w:t>Social media evidence</w:t>
            </w:r>
          </w:p>
        </w:tc>
        <w:tc>
          <w:tcPr>
            <w:tcW w:w="1489" w:type="dxa"/>
            <w:tcBorders>
              <w:bottom w:val="single" w:sz="4" w:space="0" w:color="000000"/>
            </w:tcBorders>
          </w:tcPr>
          <w:p w14:paraId="1CE246B7" w14:textId="77777777" w:rsidR="00DF2D21" w:rsidRPr="00D86E8B" w:rsidRDefault="00DF2D21" w:rsidP="006D19EB">
            <w:pPr>
              <w:pStyle w:val="Normalpool"/>
              <w:spacing w:before="40" w:after="40"/>
              <w:ind w:left="57"/>
              <w:rPr>
                <w:kern w:val="2"/>
                <w:sz w:val="18"/>
                <w:szCs w:val="18"/>
              </w:rPr>
            </w:pPr>
            <w:r w:rsidRPr="00D86E8B">
              <w:rPr>
                <w:kern w:val="2"/>
                <w:sz w:val="18"/>
                <w:szCs w:val="18"/>
              </w:rPr>
              <w:t>17.16.1</w:t>
            </w:r>
          </w:p>
          <w:p w14:paraId="2FBFA902" w14:textId="77777777" w:rsidR="00DF2D21" w:rsidRPr="00D86E8B" w:rsidRDefault="00DF2D21" w:rsidP="006D19EB">
            <w:pPr>
              <w:pStyle w:val="Normalpool"/>
              <w:spacing w:before="40" w:after="40"/>
              <w:ind w:left="57"/>
              <w:rPr>
                <w:kern w:val="2"/>
                <w:sz w:val="18"/>
                <w:szCs w:val="18"/>
              </w:rPr>
            </w:pPr>
            <w:r w:rsidRPr="00D86E8B">
              <w:rPr>
                <w:kern w:val="2"/>
                <w:sz w:val="18"/>
                <w:szCs w:val="18"/>
              </w:rPr>
              <w:t>9.4.1</w:t>
            </w:r>
          </w:p>
        </w:tc>
      </w:tr>
      <w:tr w:rsidR="006140E4" w:rsidRPr="00D86E8B" w14:paraId="7E2BEDA0" w14:textId="77777777" w:rsidTr="009E449F">
        <w:trPr>
          <w:trHeight w:val="57"/>
          <w:jc w:val="right"/>
        </w:trPr>
        <w:tc>
          <w:tcPr>
            <w:tcW w:w="3088" w:type="dxa"/>
            <w:tcBorders>
              <w:bottom w:val="single" w:sz="12" w:space="0" w:color="auto"/>
            </w:tcBorders>
          </w:tcPr>
          <w:p w14:paraId="072F8F3B" w14:textId="33B6B65B" w:rsidR="006140E4" w:rsidRPr="00397B3F" w:rsidRDefault="006140E4" w:rsidP="00DA2E57">
            <w:pPr>
              <w:pStyle w:val="Normalpool"/>
              <w:numPr>
                <w:ilvl w:val="0"/>
                <w:numId w:val="21"/>
              </w:numPr>
              <w:spacing w:before="40" w:after="40"/>
              <w:ind w:left="341" w:hanging="284"/>
              <w:rPr>
                <w:kern w:val="2"/>
                <w:sz w:val="18"/>
                <w:szCs w:val="18"/>
              </w:rPr>
            </w:pPr>
            <w:r w:rsidRPr="00397B3F">
              <w:rPr>
                <w:kern w:val="2"/>
                <w:sz w:val="18"/>
                <w:szCs w:val="18"/>
              </w:rPr>
              <w:t xml:space="preserve">Number of digital applications and engagement platforms </w:t>
            </w:r>
            <w:r w:rsidR="00C232C3" w:rsidRPr="00397B3F">
              <w:rPr>
                <w:kern w:val="2"/>
                <w:sz w:val="18"/>
                <w:szCs w:val="18"/>
              </w:rPr>
              <w:t xml:space="preserve">created </w:t>
            </w:r>
            <w:r w:rsidR="00B94961" w:rsidRPr="00397B3F">
              <w:rPr>
                <w:kern w:val="2"/>
                <w:sz w:val="18"/>
                <w:szCs w:val="18"/>
              </w:rPr>
              <w:t xml:space="preserve">with UNEP support </w:t>
            </w:r>
            <w:r w:rsidRPr="00397B3F">
              <w:rPr>
                <w:kern w:val="2"/>
                <w:sz w:val="18"/>
                <w:szCs w:val="18"/>
              </w:rPr>
              <w:t>to support electronic governance and enhance public participation in environmental monitoring, consensus</w:t>
            </w:r>
            <w:r w:rsidR="00B94961" w:rsidRPr="00397B3F">
              <w:rPr>
                <w:kern w:val="2"/>
                <w:sz w:val="18"/>
                <w:szCs w:val="18"/>
              </w:rPr>
              <w:t>-</w:t>
            </w:r>
            <w:r w:rsidRPr="00397B3F">
              <w:rPr>
                <w:kern w:val="2"/>
                <w:sz w:val="18"/>
                <w:szCs w:val="18"/>
              </w:rPr>
              <w:t>building, decision-making and digital transformation linked to climate, nature and chemicals and pollution actions, including the reduction of environmental digital technology</w:t>
            </w:r>
            <w:r w:rsidR="006D19EB" w:rsidRPr="00397B3F">
              <w:rPr>
                <w:kern w:val="2"/>
                <w:sz w:val="18"/>
                <w:szCs w:val="18"/>
              </w:rPr>
              <w:t xml:space="preserve"> </w:t>
            </w:r>
            <w:r w:rsidRPr="00397B3F">
              <w:rPr>
                <w:kern w:val="2"/>
                <w:sz w:val="18"/>
                <w:szCs w:val="18"/>
              </w:rPr>
              <w:t xml:space="preserve">inequalities </w:t>
            </w:r>
            <w:r w:rsidR="00506DAC" w:rsidRPr="00397B3F">
              <w:rPr>
                <w:kern w:val="2"/>
                <w:sz w:val="18"/>
                <w:szCs w:val="18"/>
              </w:rPr>
              <w:t>in</w:t>
            </w:r>
            <w:r w:rsidRPr="00397B3F">
              <w:rPr>
                <w:kern w:val="2"/>
                <w:sz w:val="18"/>
                <w:szCs w:val="18"/>
              </w:rPr>
              <w:t xml:space="preserve"> impact chains, consumer behaviours and</w:t>
            </w:r>
            <w:r w:rsidR="006D19EB" w:rsidRPr="00397B3F">
              <w:rPr>
                <w:kern w:val="2"/>
                <w:sz w:val="18"/>
                <w:szCs w:val="18"/>
              </w:rPr>
              <w:t xml:space="preserve"> </w:t>
            </w:r>
            <w:r w:rsidRPr="00397B3F">
              <w:rPr>
                <w:kern w:val="2"/>
                <w:sz w:val="18"/>
                <w:szCs w:val="18"/>
              </w:rPr>
              <w:t>policymaking</w:t>
            </w:r>
          </w:p>
        </w:tc>
        <w:tc>
          <w:tcPr>
            <w:tcW w:w="2120" w:type="dxa"/>
            <w:tcBorders>
              <w:bottom w:val="single" w:sz="12" w:space="0" w:color="auto"/>
            </w:tcBorders>
          </w:tcPr>
          <w:p w14:paraId="6F702BE7" w14:textId="4A22EDD4" w:rsidR="006140E4" w:rsidRPr="00397B3F" w:rsidRDefault="006140E4" w:rsidP="006D19EB">
            <w:pPr>
              <w:pStyle w:val="Normalpool"/>
              <w:spacing w:before="40" w:after="40"/>
              <w:ind w:left="57"/>
              <w:rPr>
                <w:kern w:val="2"/>
                <w:sz w:val="18"/>
                <w:szCs w:val="18"/>
              </w:rPr>
            </w:pPr>
            <w:r w:rsidRPr="00397B3F">
              <w:rPr>
                <w:kern w:val="2"/>
                <w:sz w:val="18"/>
                <w:szCs w:val="18"/>
              </w:rPr>
              <w:t>Climate</w:t>
            </w:r>
            <w:r w:rsidR="0092655B" w:rsidRPr="00397B3F">
              <w:rPr>
                <w:kern w:val="2"/>
                <w:sz w:val="18"/>
                <w:szCs w:val="18"/>
              </w:rPr>
              <w:t xml:space="preserve"> action</w:t>
            </w:r>
            <w:r w:rsidRPr="00397B3F">
              <w:rPr>
                <w:kern w:val="2"/>
                <w:sz w:val="18"/>
                <w:szCs w:val="18"/>
              </w:rPr>
              <w:t>: 1.7</w:t>
            </w:r>
          </w:p>
          <w:p w14:paraId="6CD9EBAA" w14:textId="13DD5C59" w:rsidR="006140E4" w:rsidRPr="00397B3F" w:rsidRDefault="006140E4" w:rsidP="006D19EB">
            <w:pPr>
              <w:pStyle w:val="Normalpool"/>
              <w:spacing w:before="40" w:after="40"/>
              <w:ind w:left="57"/>
              <w:rPr>
                <w:kern w:val="2"/>
                <w:sz w:val="18"/>
                <w:szCs w:val="18"/>
              </w:rPr>
            </w:pPr>
            <w:r w:rsidRPr="00397B3F">
              <w:rPr>
                <w:kern w:val="2"/>
                <w:sz w:val="18"/>
                <w:szCs w:val="18"/>
              </w:rPr>
              <w:t>Nature</w:t>
            </w:r>
            <w:r w:rsidR="0092655B" w:rsidRPr="00397B3F">
              <w:rPr>
                <w:kern w:val="2"/>
                <w:sz w:val="18"/>
                <w:szCs w:val="18"/>
              </w:rPr>
              <w:t xml:space="preserve"> action</w:t>
            </w:r>
            <w:r w:rsidRPr="00397B3F">
              <w:rPr>
                <w:kern w:val="2"/>
                <w:sz w:val="18"/>
                <w:szCs w:val="18"/>
              </w:rPr>
              <w:t>: 2.9, 2.14</w:t>
            </w:r>
          </w:p>
          <w:p w14:paraId="469675F8" w14:textId="2906B261" w:rsidR="006140E4" w:rsidRPr="00397B3F" w:rsidRDefault="0092655B" w:rsidP="006D19EB">
            <w:pPr>
              <w:pStyle w:val="Normalpool"/>
              <w:spacing w:before="40" w:after="40"/>
              <w:ind w:left="57"/>
              <w:rPr>
                <w:kern w:val="2"/>
                <w:sz w:val="18"/>
                <w:szCs w:val="18"/>
              </w:rPr>
            </w:pPr>
            <w:r w:rsidRPr="00397B3F">
              <w:rPr>
                <w:kern w:val="2"/>
                <w:sz w:val="18"/>
                <w:szCs w:val="18"/>
              </w:rPr>
              <w:t>Chemicals and pollution action</w:t>
            </w:r>
            <w:r w:rsidR="006140E4" w:rsidRPr="00397B3F">
              <w:rPr>
                <w:kern w:val="2"/>
                <w:sz w:val="18"/>
                <w:szCs w:val="18"/>
              </w:rPr>
              <w:t>: 3.13</w:t>
            </w:r>
          </w:p>
        </w:tc>
        <w:tc>
          <w:tcPr>
            <w:tcW w:w="2527" w:type="dxa"/>
            <w:tcBorders>
              <w:bottom w:val="single" w:sz="12" w:space="0" w:color="auto"/>
            </w:tcBorders>
          </w:tcPr>
          <w:p w14:paraId="47818AE0" w14:textId="670180C7" w:rsidR="006140E4" w:rsidRPr="00D86E8B" w:rsidRDefault="006140E4" w:rsidP="006D19EB">
            <w:pPr>
              <w:pStyle w:val="Normalpool"/>
              <w:spacing w:before="40" w:after="40"/>
              <w:ind w:left="57"/>
              <w:rPr>
                <w:kern w:val="2"/>
                <w:sz w:val="18"/>
                <w:szCs w:val="18"/>
              </w:rPr>
            </w:pPr>
            <w:r w:rsidRPr="00D86E8B">
              <w:rPr>
                <w:kern w:val="2"/>
                <w:sz w:val="18"/>
                <w:szCs w:val="18"/>
              </w:rPr>
              <w:t>December 2021 baseline</w:t>
            </w:r>
            <w:r w:rsidR="00C232C3">
              <w:rPr>
                <w:kern w:val="2"/>
                <w:sz w:val="18"/>
                <w:szCs w:val="18"/>
              </w:rPr>
              <w:t>:</w:t>
            </w:r>
            <w:r w:rsidRPr="00D86E8B">
              <w:rPr>
                <w:kern w:val="2"/>
                <w:sz w:val="18"/>
                <w:szCs w:val="18"/>
              </w:rPr>
              <w:t xml:space="preserve"> (tbc)</w:t>
            </w:r>
          </w:p>
          <w:p w14:paraId="17805F53" w14:textId="77777777" w:rsidR="006D19EB" w:rsidRPr="00D86E8B" w:rsidRDefault="006140E4" w:rsidP="006D19EB">
            <w:pPr>
              <w:pStyle w:val="Normalpool"/>
              <w:spacing w:before="40" w:after="40"/>
              <w:ind w:left="57"/>
              <w:rPr>
                <w:kern w:val="2"/>
                <w:sz w:val="18"/>
                <w:szCs w:val="18"/>
              </w:rPr>
            </w:pPr>
            <w:r w:rsidRPr="00D86E8B">
              <w:rPr>
                <w:kern w:val="2"/>
                <w:sz w:val="18"/>
                <w:szCs w:val="18"/>
              </w:rPr>
              <w:t xml:space="preserve">Progress expected by December 2022: +4 </w:t>
            </w:r>
          </w:p>
          <w:p w14:paraId="15387307" w14:textId="75DFDDCB" w:rsidR="006140E4" w:rsidRPr="00BD2FAE" w:rsidRDefault="006140E4" w:rsidP="006D19EB">
            <w:pPr>
              <w:pStyle w:val="Normalpool"/>
              <w:spacing w:before="40" w:after="40"/>
              <w:ind w:left="57"/>
              <w:rPr>
                <w:kern w:val="2"/>
                <w:sz w:val="18"/>
                <w:szCs w:val="18"/>
              </w:rPr>
            </w:pPr>
            <w:r w:rsidRPr="00D86E8B">
              <w:rPr>
                <w:kern w:val="2"/>
                <w:sz w:val="18"/>
                <w:szCs w:val="18"/>
              </w:rPr>
              <w:t xml:space="preserve">Progress expected by December 2023: +2 </w:t>
            </w:r>
          </w:p>
        </w:tc>
        <w:tc>
          <w:tcPr>
            <w:tcW w:w="3246" w:type="dxa"/>
            <w:tcBorders>
              <w:bottom w:val="single" w:sz="12" w:space="0" w:color="auto"/>
            </w:tcBorders>
          </w:tcPr>
          <w:p w14:paraId="31A19568" w14:textId="3F39141C" w:rsidR="006140E4" w:rsidRPr="00B94961" w:rsidRDefault="006140E4" w:rsidP="006D19EB">
            <w:pPr>
              <w:pStyle w:val="Normalpool"/>
              <w:spacing w:before="40" w:after="40"/>
              <w:ind w:left="57"/>
              <w:rPr>
                <w:kern w:val="2"/>
                <w:sz w:val="18"/>
                <w:szCs w:val="18"/>
                <w:highlight w:val="yellow"/>
              </w:rPr>
            </w:pPr>
            <w:r w:rsidRPr="0082410B">
              <w:rPr>
                <w:kern w:val="2"/>
                <w:sz w:val="18"/>
                <w:szCs w:val="18"/>
              </w:rPr>
              <w:t xml:space="preserve">Number of </w:t>
            </w:r>
            <w:r w:rsidR="00B94961" w:rsidRPr="0082410B">
              <w:rPr>
                <w:kern w:val="2"/>
                <w:sz w:val="18"/>
                <w:szCs w:val="18"/>
              </w:rPr>
              <w:t xml:space="preserve">relevant </w:t>
            </w:r>
            <w:r w:rsidRPr="0082410B">
              <w:rPr>
                <w:kern w:val="2"/>
                <w:sz w:val="18"/>
                <w:szCs w:val="18"/>
              </w:rPr>
              <w:t>digital applications and engagement platforms</w:t>
            </w:r>
          </w:p>
        </w:tc>
        <w:tc>
          <w:tcPr>
            <w:tcW w:w="1950" w:type="dxa"/>
            <w:tcBorders>
              <w:bottom w:val="single" w:sz="12" w:space="0" w:color="auto"/>
            </w:tcBorders>
          </w:tcPr>
          <w:p w14:paraId="310B9E1D" w14:textId="56D436E2" w:rsidR="006140E4" w:rsidRPr="00D86E8B" w:rsidRDefault="006140E4" w:rsidP="00DA2E57">
            <w:pPr>
              <w:pStyle w:val="Normalpool"/>
              <w:numPr>
                <w:ilvl w:val="0"/>
                <w:numId w:val="18"/>
              </w:numPr>
              <w:spacing w:before="40" w:after="40"/>
              <w:ind w:left="341" w:hanging="284"/>
              <w:rPr>
                <w:kern w:val="2"/>
                <w:sz w:val="18"/>
                <w:szCs w:val="18"/>
              </w:rPr>
            </w:pPr>
            <w:r w:rsidRPr="00D86E8B">
              <w:rPr>
                <w:kern w:val="2"/>
                <w:sz w:val="18"/>
                <w:szCs w:val="18"/>
              </w:rPr>
              <w:t>UNEP website</w:t>
            </w:r>
          </w:p>
          <w:p w14:paraId="25BD9215" w14:textId="22258739" w:rsidR="006140E4" w:rsidRPr="00D86E8B" w:rsidRDefault="00C232C3" w:rsidP="00DA2E57">
            <w:pPr>
              <w:pStyle w:val="Normalpool"/>
              <w:numPr>
                <w:ilvl w:val="0"/>
                <w:numId w:val="18"/>
              </w:numPr>
              <w:spacing w:before="40" w:after="40"/>
              <w:ind w:left="341" w:hanging="284"/>
              <w:rPr>
                <w:kern w:val="2"/>
                <w:sz w:val="18"/>
                <w:szCs w:val="18"/>
              </w:rPr>
            </w:pPr>
            <w:r>
              <w:rPr>
                <w:kern w:val="2"/>
                <w:sz w:val="18"/>
                <w:szCs w:val="18"/>
              </w:rPr>
              <w:t>Thi</w:t>
            </w:r>
            <w:r w:rsidR="006140E4" w:rsidRPr="00D86E8B">
              <w:rPr>
                <w:kern w:val="2"/>
                <w:sz w:val="18"/>
                <w:szCs w:val="18"/>
              </w:rPr>
              <w:t>rd</w:t>
            </w:r>
            <w:r>
              <w:rPr>
                <w:kern w:val="2"/>
                <w:sz w:val="18"/>
                <w:szCs w:val="18"/>
              </w:rPr>
              <w:t>-</w:t>
            </w:r>
            <w:r w:rsidR="006140E4" w:rsidRPr="00D86E8B">
              <w:rPr>
                <w:kern w:val="2"/>
                <w:sz w:val="18"/>
                <w:szCs w:val="18"/>
              </w:rPr>
              <w:t>party online platforms</w:t>
            </w:r>
          </w:p>
          <w:p w14:paraId="1EED83A9" w14:textId="0CC450BE" w:rsidR="006140E4" w:rsidRPr="00D86E8B" w:rsidRDefault="006140E4" w:rsidP="00DA2E57">
            <w:pPr>
              <w:pStyle w:val="Normalpool"/>
              <w:numPr>
                <w:ilvl w:val="0"/>
                <w:numId w:val="18"/>
              </w:numPr>
              <w:spacing w:before="40" w:after="40"/>
              <w:ind w:left="341" w:hanging="284"/>
              <w:rPr>
                <w:kern w:val="2"/>
                <w:sz w:val="18"/>
                <w:szCs w:val="18"/>
              </w:rPr>
            </w:pPr>
            <w:r w:rsidRPr="00D86E8B">
              <w:rPr>
                <w:kern w:val="2"/>
                <w:sz w:val="18"/>
                <w:szCs w:val="18"/>
              </w:rPr>
              <w:t>Social media evidence</w:t>
            </w:r>
          </w:p>
        </w:tc>
        <w:tc>
          <w:tcPr>
            <w:tcW w:w="1489" w:type="dxa"/>
            <w:tcBorders>
              <w:bottom w:val="single" w:sz="12" w:space="0" w:color="auto"/>
            </w:tcBorders>
          </w:tcPr>
          <w:p w14:paraId="51B5516F" w14:textId="77777777" w:rsidR="006140E4" w:rsidRPr="00D86E8B" w:rsidRDefault="006140E4" w:rsidP="006D19EB">
            <w:pPr>
              <w:pStyle w:val="Normalpool"/>
              <w:spacing w:before="40" w:after="40"/>
              <w:ind w:left="57"/>
              <w:rPr>
                <w:kern w:val="2"/>
                <w:sz w:val="18"/>
                <w:szCs w:val="18"/>
              </w:rPr>
            </w:pPr>
            <w:r w:rsidRPr="00D86E8B">
              <w:rPr>
                <w:kern w:val="2"/>
                <w:sz w:val="18"/>
                <w:szCs w:val="18"/>
              </w:rPr>
              <w:t>16.10.2</w:t>
            </w:r>
          </w:p>
          <w:p w14:paraId="18E0ABCF" w14:textId="3401E485" w:rsidR="006140E4" w:rsidRPr="00D86E8B" w:rsidRDefault="006140E4" w:rsidP="006D19EB">
            <w:pPr>
              <w:pStyle w:val="Normalpool"/>
              <w:spacing w:before="40" w:after="40"/>
              <w:ind w:left="57"/>
              <w:rPr>
                <w:kern w:val="2"/>
                <w:sz w:val="18"/>
                <w:szCs w:val="18"/>
              </w:rPr>
            </w:pPr>
            <w:r w:rsidRPr="00D86E8B">
              <w:rPr>
                <w:kern w:val="2"/>
                <w:sz w:val="18"/>
                <w:szCs w:val="18"/>
              </w:rPr>
              <w:t>9.C.1</w:t>
            </w:r>
          </w:p>
        </w:tc>
      </w:tr>
    </w:tbl>
    <w:p w14:paraId="07AF85EC" w14:textId="3FB63978" w:rsidR="00DF2D21" w:rsidRPr="00D86E8B" w:rsidRDefault="00C96769" w:rsidP="00CF00C7">
      <w:pPr>
        <w:pStyle w:val="Normalpool"/>
        <w:spacing w:before="60" w:after="240"/>
        <w:rPr>
          <w:kern w:val="2"/>
          <w:sz w:val="17"/>
          <w:szCs w:val="17"/>
        </w:rPr>
      </w:pPr>
      <w:r w:rsidRPr="00C232C3">
        <w:rPr>
          <w:kern w:val="2"/>
          <w:sz w:val="17"/>
          <w:szCs w:val="17"/>
          <w:vertAlign w:val="superscript"/>
        </w:rPr>
        <w:t>a</w:t>
      </w:r>
      <w:r w:rsidRPr="00D86E8B">
        <w:rPr>
          <w:kern w:val="2"/>
          <w:sz w:val="17"/>
          <w:szCs w:val="17"/>
        </w:rPr>
        <w:t xml:space="preserve"> </w:t>
      </w:r>
      <w:r w:rsidR="00DF2D21" w:rsidRPr="00D86E8B">
        <w:rPr>
          <w:kern w:val="2"/>
          <w:sz w:val="17"/>
          <w:szCs w:val="17"/>
        </w:rPr>
        <w:t>Will be disaggregated by gender to the extent possible when baselines are developed</w:t>
      </w:r>
      <w:r w:rsidR="00C232C3">
        <w:rPr>
          <w:kern w:val="2"/>
          <w:sz w:val="17"/>
          <w:szCs w:val="17"/>
        </w:rPr>
        <w:t>.</w:t>
      </w:r>
    </w:p>
    <w:p w14:paraId="1905FBA7" w14:textId="5AABD3FB" w:rsidR="00A842EB" w:rsidRPr="00BD2FAE" w:rsidDel="00416780" w:rsidRDefault="00DF2D21" w:rsidP="008E773B">
      <w:pPr>
        <w:pStyle w:val="Normalnumber"/>
        <w:keepNext/>
        <w:keepLines/>
        <w:numPr>
          <w:ilvl w:val="0"/>
          <w:numId w:val="39"/>
        </w:numPr>
        <w:rPr>
          <w:kern w:val="2"/>
        </w:rPr>
      </w:pPr>
      <w:r w:rsidRPr="00BD2FAE" w:rsidDel="00416780">
        <w:rPr>
          <w:b/>
          <w:bCs/>
          <w:kern w:val="2"/>
        </w:rPr>
        <w:lastRenderedPageBreak/>
        <w:t>Each subprogramme will develop a project portfolio that is synerg</w:t>
      </w:r>
      <w:r w:rsidR="00FC7A89">
        <w:rPr>
          <w:b/>
          <w:bCs/>
          <w:kern w:val="2"/>
        </w:rPr>
        <w:t>i</w:t>
      </w:r>
      <w:r w:rsidRPr="00BD2FAE" w:rsidDel="00416780">
        <w:rPr>
          <w:b/>
          <w:bCs/>
          <w:kern w:val="2"/>
        </w:rPr>
        <w:t>stic with other subprogrammes.</w:t>
      </w:r>
      <w:r w:rsidRPr="00BD2FAE" w:rsidDel="00416780">
        <w:rPr>
          <w:kern w:val="2"/>
        </w:rPr>
        <w:t xml:space="preserve"> The project portfolios are building blocks that </w:t>
      </w:r>
      <w:r w:rsidR="00C82D42">
        <w:rPr>
          <w:kern w:val="2"/>
        </w:rPr>
        <w:t>enable</w:t>
      </w:r>
      <w:r w:rsidRPr="00BD2FAE" w:rsidDel="00416780">
        <w:rPr>
          <w:kern w:val="2"/>
        </w:rPr>
        <w:t xml:space="preserve"> the achievement of results as set out in the theories of change in an integrated way. The project portfolio will outline the concepts of projects to be implemented over the four-year period of the </w:t>
      </w:r>
      <w:r w:rsidR="00BD2FAE" w:rsidRPr="00BD2FAE">
        <w:rPr>
          <w:kern w:val="2"/>
        </w:rPr>
        <w:t>m</w:t>
      </w:r>
      <w:r w:rsidRPr="00BD2FAE" w:rsidDel="00416780">
        <w:rPr>
          <w:kern w:val="2"/>
        </w:rPr>
        <w:t>edium</w:t>
      </w:r>
      <w:r w:rsidR="00BD2FAE" w:rsidRPr="00BD2FAE">
        <w:rPr>
          <w:kern w:val="2"/>
        </w:rPr>
        <w:t>-t</w:t>
      </w:r>
      <w:r w:rsidRPr="00BD2FAE" w:rsidDel="00416780">
        <w:rPr>
          <w:kern w:val="2"/>
        </w:rPr>
        <w:t xml:space="preserve">erm strategy. </w:t>
      </w:r>
      <w:r w:rsidR="008F25D4">
        <w:t xml:space="preserve">Project data will be collected for the indicators </w:t>
      </w:r>
      <w:r w:rsidRPr="00BD2FAE" w:rsidDel="00416780">
        <w:rPr>
          <w:kern w:val="2"/>
        </w:rPr>
        <w:t xml:space="preserve">in the </w:t>
      </w:r>
      <w:r w:rsidR="00BD2FAE" w:rsidRPr="00BD2FAE">
        <w:rPr>
          <w:kern w:val="2"/>
        </w:rPr>
        <w:t>programme of work</w:t>
      </w:r>
      <w:r w:rsidRPr="00BD2FAE" w:rsidDel="00416780">
        <w:rPr>
          <w:kern w:val="2"/>
        </w:rPr>
        <w:t xml:space="preserve"> to ensure </w:t>
      </w:r>
      <w:r w:rsidR="00BB5014" w:rsidRPr="00C82D42">
        <w:rPr>
          <w:kern w:val="2"/>
        </w:rPr>
        <w:t xml:space="preserve">that </w:t>
      </w:r>
      <w:r w:rsidR="00C82D42" w:rsidRPr="00C82D42">
        <w:rPr>
          <w:kern w:val="2"/>
        </w:rPr>
        <w:t xml:space="preserve">the </w:t>
      </w:r>
      <w:r w:rsidRPr="00C82D42" w:rsidDel="00416780">
        <w:rPr>
          <w:kern w:val="2"/>
        </w:rPr>
        <w:t xml:space="preserve">results </w:t>
      </w:r>
      <w:r w:rsidR="00C82D42" w:rsidRPr="00C82D42">
        <w:rPr>
          <w:kern w:val="2"/>
        </w:rPr>
        <w:t>provided for in</w:t>
      </w:r>
      <w:r w:rsidRPr="00C82D42" w:rsidDel="00416780">
        <w:rPr>
          <w:kern w:val="2"/>
        </w:rPr>
        <w:t xml:space="preserve"> the framework</w:t>
      </w:r>
      <w:r w:rsidR="00C82D42" w:rsidRPr="00C82D42">
        <w:rPr>
          <w:kern w:val="2"/>
        </w:rPr>
        <w:t xml:space="preserve"> are achieved</w:t>
      </w:r>
      <w:r w:rsidRPr="00C82D42" w:rsidDel="00416780">
        <w:rPr>
          <w:kern w:val="2"/>
        </w:rPr>
        <w:t xml:space="preserve">. The sum of projects will contribute to the </w:t>
      </w:r>
      <w:r w:rsidR="00223228" w:rsidRPr="00C82D42">
        <w:rPr>
          <w:kern w:val="2"/>
        </w:rPr>
        <w:t xml:space="preserve">2025 </w:t>
      </w:r>
      <w:r w:rsidRPr="00C82D42" w:rsidDel="00416780">
        <w:rPr>
          <w:kern w:val="2"/>
        </w:rPr>
        <w:t>outcomes and direct outcomes of the three thematic subprogrammes in an integrated way.</w:t>
      </w:r>
      <w:bookmarkStart w:id="48" w:name="2_…_enhanced_by_UNEP’s_executive_leaders"/>
      <w:bookmarkStart w:id="49" w:name="_bookmark1"/>
      <w:bookmarkEnd w:id="48"/>
      <w:bookmarkEnd w:id="49"/>
    </w:p>
    <w:p w14:paraId="16EA4F07" w14:textId="77777777" w:rsidR="00A842EB" w:rsidRPr="00A842EB" w:rsidRDefault="00A842EB" w:rsidP="00A842EB">
      <w:pPr>
        <w:pStyle w:val="Normalnumber"/>
        <w:numPr>
          <w:ilvl w:val="0"/>
          <w:numId w:val="0"/>
        </w:numPr>
        <w:ind w:left="1247"/>
        <w:rPr>
          <w:kern w:val="2"/>
        </w:rPr>
      </w:pPr>
    </w:p>
    <w:p w14:paraId="504CDCDA" w14:textId="2CA016B1" w:rsidR="00F168DF" w:rsidRPr="00D86E8B" w:rsidRDefault="00F168DF" w:rsidP="00331E5C">
      <w:pPr>
        <w:pStyle w:val="Normalpool"/>
        <w:rPr>
          <w:kern w:val="2"/>
        </w:rPr>
        <w:sectPr w:rsidR="00F168DF" w:rsidRPr="00D86E8B" w:rsidSect="00605434">
          <w:headerReference w:type="even" r:id="rId42"/>
          <w:headerReference w:type="default" r:id="rId43"/>
          <w:footerReference w:type="default" r:id="rId44"/>
          <w:headerReference w:type="first" r:id="rId45"/>
          <w:pgSz w:w="16838" w:h="11906" w:orient="landscape" w:code="9"/>
          <w:pgMar w:top="907" w:right="992" w:bottom="1418" w:left="1418" w:header="539" w:footer="975" w:gutter="0"/>
          <w:cols w:space="720"/>
          <w:docGrid w:linePitch="272"/>
        </w:sectPr>
      </w:pPr>
    </w:p>
    <w:p w14:paraId="2D75DCC9" w14:textId="7354F6FF" w:rsidR="00DF2D21" w:rsidRPr="00D86E8B" w:rsidRDefault="00D553C7" w:rsidP="00D553C7">
      <w:pPr>
        <w:pStyle w:val="CH1"/>
        <w:rPr>
          <w:kern w:val="2"/>
        </w:rPr>
      </w:pPr>
      <w:bookmarkStart w:id="50" w:name="_Hlk61002356"/>
      <w:r w:rsidRPr="00D86E8B">
        <w:rPr>
          <w:kern w:val="2"/>
        </w:rPr>
        <w:lastRenderedPageBreak/>
        <w:tab/>
      </w:r>
      <w:bookmarkStart w:id="51" w:name="_Toc58930704"/>
      <w:bookmarkStart w:id="52" w:name="_Toc61264099"/>
      <w:r w:rsidRPr="00852167">
        <w:rPr>
          <w:kern w:val="2"/>
        </w:rPr>
        <w:t>II.</w:t>
      </w:r>
      <w:r w:rsidRPr="00852167">
        <w:rPr>
          <w:kern w:val="2"/>
        </w:rPr>
        <w:tab/>
      </w:r>
      <w:r w:rsidRPr="00852167">
        <w:rPr>
          <w:kern w:val="2"/>
        </w:rPr>
        <w:tab/>
      </w:r>
      <w:r w:rsidR="00DF2D21" w:rsidRPr="00852167">
        <w:rPr>
          <w:kern w:val="2"/>
        </w:rPr>
        <w:t xml:space="preserve">…enhanced </w:t>
      </w:r>
      <w:bookmarkEnd w:id="50"/>
      <w:r w:rsidR="00DF2D21" w:rsidRPr="00852167">
        <w:rPr>
          <w:kern w:val="2"/>
        </w:rPr>
        <w:t xml:space="preserve">by UNEP executive leadership, coherent </w:t>
      </w:r>
      <w:r w:rsidR="00F31F5A" w:rsidRPr="00852167">
        <w:rPr>
          <w:kern w:val="2"/>
        </w:rPr>
        <w:br/>
      </w:r>
      <w:r w:rsidR="00DF2D21" w:rsidRPr="00852167">
        <w:rPr>
          <w:kern w:val="2"/>
        </w:rPr>
        <w:t>policy-setting</w:t>
      </w:r>
      <w:r w:rsidR="00852167">
        <w:rPr>
          <w:kern w:val="2"/>
        </w:rPr>
        <w:t>,</w:t>
      </w:r>
      <w:r w:rsidR="00DF2D21" w:rsidRPr="00852167">
        <w:rPr>
          <w:kern w:val="2"/>
        </w:rPr>
        <w:t xml:space="preserve"> and efficient programme management and support</w:t>
      </w:r>
      <w:bookmarkEnd w:id="51"/>
      <w:r w:rsidR="00C84720">
        <w:rPr>
          <w:kern w:val="2"/>
        </w:rPr>
        <w:t>...</w:t>
      </w:r>
      <w:bookmarkEnd w:id="52"/>
    </w:p>
    <w:p w14:paraId="3048435C" w14:textId="7A788C15" w:rsidR="00DF2D21" w:rsidRPr="00D86E8B" w:rsidRDefault="00D553C7" w:rsidP="00D553C7">
      <w:pPr>
        <w:pStyle w:val="CH2"/>
        <w:rPr>
          <w:kern w:val="2"/>
        </w:rPr>
      </w:pPr>
      <w:bookmarkStart w:id="53" w:name="2.1_Executive_direction_and_management"/>
      <w:bookmarkEnd w:id="53"/>
      <w:r w:rsidRPr="00D86E8B">
        <w:rPr>
          <w:kern w:val="2"/>
        </w:rPr>
        <w:tab/>
      </w:r>
      <w:bookmarkStart w:id="54" w:name="_Toc58930705"/>
      <w:bookmarkStart w:id="55" w:name="_Toc61264100"/>
      <w:r w:rsidRPr="00D86E8B">
        <w:rPr>
          <w:kern w:val="2"/>
        </w:rPr>
        <w:t>A.</w:t>
      </w:r>
      <w:r w:rsidRPr="00D86E8B">
        <w:rPr>
          <w:kern w:val="2"/>
        </w:rPr>
        <w:tab/>
      </w:r>
      <w:r w:rsidR="00DF2D21" w:rsidRPr="00D86E8B">
        <w:rPr>
          <w:kern w:val="2"/>
        </w:rPr>
        <w:t>Executive direction and management</w:t>
      </w:r>
      <w:bookmarkEnd w:id="54"/>
      <w:bookmarkEnd w:id="55"/>
    </w:p>
    <w:p w14:paraId="237518B1" w14:textId="44AA448F" w:rsidR="00DF2D21" w:rsidRPr="00D86E8B" w:rsidRDefault="00DF2D21" w:rsidP="00D553C7">
      <w:pPr>
        <w:pStyle w:val="Normalnumber"/>
        <w:rPr>
          <w:kern w:val="2"/>
        </w:rPr>
      </w:pPr>
      <w:r w:rsidRPr="00C96BE4">
        <w:rPr>
          <w:b/>
          <w:bCs/>
          <w:kern w:val="2"/>
        </w:rPr>
        <w:t>UNEP executive direction and management encompasses UNEP leadership, management and oversight in delivering results.</w:t>
      </w:r>
      <w:r w:rsidRPr="00D86E8B">
        <w:rPr>
          <w:kern w:val="2"/>
        </w:rPr>
        <w:t xml:space="preserve"> The Executive Office, with support from the Evaluation Office, provides executive direction and management, including on strategic, programmatic and administrative matters. This includes accountability for the delivery of the medium-term strategy and its related programmes of work, as mandated by the Environment Assembly and set out in the compact between the Executive Director and the Secretary‑General.</w:t>
      </w:r>
    </w:p>
    <w:p w14:paraId="2FF6F6B4" w14:textId="53150D52" w:rsidR="00977D34" w:rsidRPr="00D86E8B" w:rsidRDefault="00DF2D21" w:rsidP="00D553C7">
      <w:pPr>
        <w:pStyle w:val="Normalnumber"/>
        <w:rPr>
          <w:kern w:val="2"/>
        </w:rPr>
      </w:pPr>
      <w:r w:rsidRPr="00D86E8B">
        <w:rPr>
          <w:b/>
          <w:bCs/>
          <w:kern w:val="2"/>
        </w:rPr>
        <w:t xml:space="preserve">The Executive Office will focus on elevating systemic changes that have been identified through an internal transformation process aimed at further strengthening UNEP efficiency and effectiveness. </w:t>
      </w:r>
      <w:r w:rsidRPr="00D86E8B">
        <w:rPr>
          <w:kern w:val="2"/>
        </w:rPr>
        <w:t>The Executive Office will:</w:t>
      </w:r>
    </w:p>
    <w:p w14:paraId="690E0E79" w14:textId="69ACE7CA" w:rsidR="00977D34" w:rsidRPr="00D86E8B" w:rsidRDefault="00531661" w:rsidP="00C14BD8">
      <w:pPr>
        <w:pStyle w:val="Normalnumber"/>
        <w:numPr>
          <w:ilvl w:val="1"/>
          <w:numId w:val="4"/>
        </w:numPr>
        <w:tabs>
          <w:tab w:val="clear" w:pos="1134"/>
        </w:tabs>
        <w:ind w:firstLine="624"/>
        <w:rPr>
          <w:kern w:val="2"/>
        </w:rPr>
      </w:pPr>
      <w:r>
        <w:rPr>
          <w:kern w:val="2"/>
        </w:rPr>
        <w:t>B</w:t>
      </w:r>
      <w:r w:rsidR="00DF2D21" w:rsidRPr="00D86E8B">
        <w:rPr>
          <w:kern w:val="2"/>
        </w:rPr>
        <w:t xml:space="preserve">uild collaboration and partnerships with governments, the private sector, finance institutions, civil society and other stakeholders; </w:t>
      </w:r>
    </w:p>
    <w:p w14:paraId="60CAC5B7" w14:textId="29452AE4" w:rsidR="00977D34" w:rsidRPr="00D86E8B" w:rsidRDefault="00531661" w:rsidP="00C14BD8">
      <w:pPr>
        <w:pStyle w:val="Normalnumber"/>
        <w:numPr>
          <w:ilvl w:val="1"/>
          <w:numId w:val="4"/>
        </w:numPr>
        <w:tabs>
          <w:tab w:val="clear" w:pos="1134"/>
        </w:tabs>
        <w:ind w:firstLine="624"/>
        <w:rPr>
          <w:kern w:val="2"/>
        </w:rPr>
      </w:pPr>
      <w:r>
        <w:rPr>
          <w:kern w:val="2"/>
        </w:rPr>
        <w:t>I</w:t>
      </w:r>
      <w:r w:rsidR="00DF2D21" w:rsidRPr="00D86E8B">
        <w:rPr>
          <w:kern w:val="2"/>
        </w:rPr>
        <w:t>nvest in integrated capability development;</w:t>
      </w:r>
    </w:p>
    <w:p w14:paraId="2203481C" w14:textId="5D8B45FE" w:rsidR="00977D34" w:rsidRPr="00D86E8B" w:rsidRDefault="00531661" w:rsidP="00C14BD8">
      <w:pPr>
        <w:pStyle w:val="Normalnumber"/>
        <w:numPr>
          <w:ilvl w:val="1"/>
          <w:numId w:val="4"/>
        </w:numPr>
        <w:tabs>
          <w:tab w:val="clear" w:pos="1134"/>
        </w:tabs>
        <w:ind w:firstLine="624"/>
        <w:rPr>
          <w:kern w:val="2"/>
        </w:rPr>
      </w:pPr>
      <w:r>
        <w:rPr>
          <w:kern w:val="2"/>
        </w:rPr>
        <w:t>C</w:t>
      </w:r>
      <w:r w:rsidR="00DF2D21" w:rsidRPr="00D86E8B">
        <w:rPr>
          <w:kern w:val="2"/>
        </w:rPr>
        <w:t xml:space="preserve">reate a coherent strategic leadership; </w:t>
      </w:r>
    </w:p>
    <w:p w14:paraId="4B6146B5" w14:textId="4B768F1F" w:rsidR="00977D34" w:rsidRPr="00D86E8B" w:rsidRDefault="00531661" w:rsidP="00C14BD8">
      <w:pPr>
        <w:pStyle w:val="Normalnumber"/>
        <w:numPr>
          <w:ilvl w:val="1"/>
          <w:numId w:val="4"/>
        </w:numPr>
        <w:tabs>
          <w:tab w:val="clear" w:pos="1134"/>
        </w:tabs>
        <w:ind w:firstLine="624"/>
        <w:rPr>
          <w:kern w:val="2"/>
        </w:rPr>
      </w:pPr>
      <w:r>
        <w:rPr>
          <w:kern w:val="2"/>
        </w:rPr>
        <w:t>D</w:t>
      </w:r>
      <w:r w:rsidR="00DF2D21" w:rsidRPr="00D86E8B">
        <w:rPr>
          <w:kern w:val="2"/>
        </w:rPr>
        <w:t xml:space="preserve">eliver operational excellence; </w:t>
      </w:r>
    </w:p>
    <w:p w14:paraId="1ACED358" w14:textId="1E5D631E" w:rsidR="00531661" w:rsidRDefault="00531661" w:rsidP="00531661">
      <w:pPr>
        <w:pStyle w:val="Normalnumber"/>
        <w:numPr>
          <w:ilvl w:val="1"/>
          <w:numId w:val="4"/>
        </w:numPr>
        <w:tabs>
          <w:tab w:val="clear" w:pos="1134"/>
        </w:tabs>
        <w:ind w:firstLine="624"/>
        <w:rPr>
          <w:kern w:val="2"/>
        </w:rPr>
      </w:pPr>
      <w:r>
        <w:rPr>
          <w:kern w:val="2"/>
        </w:rPr>
        <w:t>C</w:t>
      </w:r>
      <w:r w:rsidR="00DF2D21" w:rsidRPr="00D86E8B">
        <w:rPr>
          <w:kern w:val="2"/>
        </w:rPr>
        <w:t xml:space="preserve">reate a team with aligned entrepreneurship. </w:t>
      </w:r>
    </w:p>
    <w:p w14:paraId="7F0C13FE" w14:textId="26D39B28" w:rsidR="00DF2D21" w:rsidRPr="00531661" w:rsidRDefault="00957CC9" w:rsidP="00531661">
      <w:pPr>
        <w:pStyle w:val="NormalNonumber"/>
      </w:pPr>
      <w:r w:rsidRPr="00957CC9">
        <w:t>These five dynamics will enable UNEP to meet the challenges ahead</w:t>
      </w:r>
      <w:r>
        <w:t>.</w:t>
      </w:r>
      <w:r w:rsidR="00DF2D21" w:rsidRPr="00531661">
        <w:t>.</w:t>
      </w:r>
    </w:p>
    <w:p w14:paraId="682099FB" w14:textId="6A407E18" w:rsidR="00DF2D21" w:rsidRPr="00D86E8B" w:rsidRDefault="00DF2D21" w:rsidP="00D553C7">
      <w:pPr>
        <w:pStyle w:val="Normalnumber"/>
        <w:rPr>
          <w:kern w:val="2"/>
        </w:rPr>
      </w:pPr>
      <w:r w:rsidRPr="00D86E8B">
        <w:rPr>
          <w:b/>
          <w:bCs/>
          <w:kern w:val="2"/>
        </w:rPr>
        <w:t>The Evaluation Office plays a critical role in the independent oversight and accountability functions.</w:t>
      </w:r>
      <w:r w:rsidRPr="00D86E8B">
        <w:rPr>
          <w:kern w:val="2"/>
        </w:rPr>
        <w:t xml:space="preserve"> The Evaluation Office falls within the purview of executive direction and management in recognition of its functional independence from the rest of the programme and the importance attached to using evaluation findings to improve UNEP planning, implementation and performance. As an independent unit, the Evaluation Office reports directly to the Executive Director and is responsible for implementing the evaluation work plan by conducting and managing independent evaluations. Thus, it will continue to play a critical oversight role by evaluating the extent to which UNEP has achieved its planned results </w:t>
      </w:r>
      <w:r w:rsidR="00531661">
        <w:rPr>
          <w:kern w:val="2"/>
        </w:rPr>
        <w:t>for</w:t>
      </w:r>
      <w:r w:rsidR="00531661" w:rsidRPr="00D86E8B">
        <w:rPr>
          <w:kern w:val="2"/>
        </w:rPr>
        <w:t xml:space="preserve"> </w:t>
      </w:r>
      <w:r w:rsidRPr="00D86E8B">
        <w:rPr>
          <w:kern w:val="2"/>
        </w:rPr>
        <w:t>the medium-term strategy and programme of work and will provide recommendations, lessons and advice based on evaluation findings. To maintain transparency, the evaluation findings will be communicated through the Executive Director to the Committee of Permanent Representatives and the Environment Assembly, in accordance with the UNEP Evaluation Policy.</w:t>
      </w:r>
    </w:p>
    <w:p w14:paraId="750CE32A" w14:textId="449B07C8" w:rsidR="00DF2D21" w:rsidRPr="00D86E8B" w:rsidRDefault="00DF2D21" w:rsidP="009F2A4C">
      <w:pPr>
        <w:pStyle w:val="Normalnumber"/>
        <w:rPr>
          <w:kern w:val="2"/>
        </w:rPr>
      </w:pPr>
      <w:r w:rsidRPr="00D86E8B">
        <w:rPr>
          <w:b/>
          <w:bCs/>
          <w:kern w:val="2"/>
        </w:rPr>
        <w:t xml:space="preserve">In line with </w:t>
      </w:r>
      <w:r w:rsidR="00A22F7C" w:rsidRPr="00D86E8B">
        <w:rPr>
          <w:b/>
          <w:bCs/>
          <w:kern w:val="2"/>
        </w:rPr>
        <w:t xml:space="preserve">the </w:t>
      </w:r>
      <w:r w:rsidRPr="00D86E8B">
        <w:rPr>
          <w:b/>
          <w:bCs/>
          <w:kern w:val="2"/>
        </w:rPr>
        <w:t xml:space="preserve">pledge </w:t>
      </w:r>
      <w:r w:rsidR="00A22F7C" w:rsidRPr="00D86E8B">
        <w:rPr>
          <w:b/>
          <w:bCs/>
          <w:kern w:val="2"/>
        </w:rPr>
        <w:t xml:space="preserve">by UNEP </w:t>
      </w:r>
      <w:r w:rsidRPr="00D86E8B">
        <w:rPr>
          <w:b/>
          <w:bCs/>
          <w:kern w:val="2"/>
        </w:rPr>
        <w:t>to increase responsiveness to issues of gender equality, as outlined in the medium-term strategy, the indicators for executive direction and management include a cross-cutting gender indicator.</w:t>
      </w:r>
      <w:r w:rsidRPr="00D86E8B">
        <w:rPr>
          <w:kern w:val="2"/>
        </w:rPr>
        <w:t xml:space="preserve"> Applied to all UNEP interventions, the indicator will measure UNEP performance </w:t>
      </w:r>
      <w:r w:rsidR="003A56D8" w:rsidRPr="00D86E8B">
        <w:rPr>
          <w:kern w:val="2"/>
        </w:rPr>
        <w:t xml:space="preserve">in </w:t>
      </w:r>
      <w:r w:rsidRPr="00D86E8B">
        <w:rPr>
          <w:kern w:val="2"/>
        </w:rPr>
        <w:t xml:space="preserve">implementing the United Nations </w:t>
      </w:r>
      <w:r w:rsidR="003A56D8" w:rsidRPr="00D86E8B">
        <w:rPr>
          <w:kern w:val="2"/>
        </w:rPr>
        <w:t>S</w:t>
      </w:r>
      <w:r w:rsidRPr="00D86E8B">
        <w:rPr>
          <w:kern w:val="2"/>
        </w:rPr>
        <w:t xml:space="preserve">ystem-wide </w:t>
      </w:r>
      <w:r w:rsidR="003A56D8" w:rsidRPr="00D86E8B">
        <w:rPr>
          <w:kern w:val="2"/>
        </w:rPr>
        <w:t>A</w:t>
      </w:r>
      <w:r w:rsidRPr="00D86E8B">
        <w:rPr>
          <w:kern w:val="2"/>
        </w:rPr>
        <w:t xml:space="preserve">ction </w:t>
      </w:r>
      <w:r w:rsidR="003A56D8" w:rsidRPr="00D86E8B">
        <w:rPr>
          <w:kern w:val="2"/>
        </w:rPr>
        <w:t>P</w:t>
      </w:r>
      <w:r w:rsidRPr="00D86E8B">
        <w:rPr>
          <w:kern w:val="2"/>
        </w:rPr>
        <w:t xml:space="preserve">lan on </w:t>
      </w:r>
      <w:r w:rsidR="003A56D8" w:rsidRPr="00D86E8B">
        <w:rPr>
          <w:kern w:val="2"/>
        </w:rPr>
        <w:t>G</w:t>
      </w:r>
      <w:r w:rsidRPr="00D86E8B">
        <w:rPr>
          <w:kern w:val="2"/>
        </w:rPr>
        <w:t xml:space="preserve">ender </w:t>
      </w:r>
      <w:r w:rsidR="003A56D8" w:rsidRPr="00D86E8B">
        <w:rPr>
          <w:kern w:val="2"/>
        </w:rPr>
        <w:t>E</w:t>
      </w:r>
      <w:r w:rsidRPr="00D86E8B">
        <w:rPr>
          <w:kern w:val="2"/>
        </w:rPr>
        <w:t xml:space="preserve">quality and the </w:t>
      </w:r>
      <w:r w:rsidR="003A56D8" w:rsidRPr="00D86E8B">
        <w:rPr>
          <w:kern w:val="2"/>
        </w:rPr>
        <w:t>E</w:t>
      </w:r>
      <w:r w:rsidRPr="00D86E8B">
        <w:rPr>
          <w:kern w:val="2"/>
        </w:rPr>
        <w:t xml:space="preserve">mpowerment of </w:t>
      </w:r>
      <w:r w:rsidR="003A56D8" w:rsidRPr="00D86E8B">
        <w:rPr>
          <w:kern w:val="2"/>
        </w:rPr>
        <w:t>W</w:t>
      </w:r>
      <w:r w:rsidRPr="00D86E8B">
        <w:rPr>
          <w:kern w:val="2"/>
        </w:rPr>
        <w:t>omen (UN-SWAP).</w:t>
      </w:r>
    </w:p>
    <w:p w14:paraId="16B89207" w14:textId="0A866B83" w:rsidR="00DF2D21" w:rsidRPr="00D86E8B" w:rsidRDefault="00DF2D21" w:rsidP="00B45AE2">
      <w:pPr>
        <w:pStyle w:val="Titletable"/>
        <w:rPr>
          <w:kern w:val="2"/>
        </w:rPr>
      </w:pPr>
      <w:r w:rsidRPr="00D86E8B">
        <w:rPr>
          <w:b w:val="0"/>
          <w:bCs w:val="0"/>
          <w:kern w:val="2"/>
        </w:rPr>
        <w:lastRenderedPageBreak/>
        <w:t xml:space="preserve">Table </w:t>
      </w:r>
      <w:r w:rsidR="00657D14" w:rsidRPr="00D86E8B">
        <w:rPr>
          <w:b w:val="0"/>
          <w:bCs w:val="0"/>
          <w:kern w:val="2"/>
        </w:rPr>
        <w:t>14</w:t>
      </w:r>
      <w:r w:rsidR="00AE6879" w:rsidRPr="00D86E8B">
        <w:rPr>
          <w:b w:val="0"/>
          <w:bCs w:val="0"/>
          <w:kern w:val="2"/>
        </w:rPr>
        <w:t xml:space="preserve"> </w:t>
      </w:r>
      <w:r w:rsidR="00AE6879" w:rsidRPr="00D86E8B">
        <w:rPr>
          <w:b w:val="0"/>
          <w:bCs w:val="0"/>
          <w:kern w:val="2"/>
        </w:rPr>
        <w:br/>
      </w:r>
      <w:r w:rsidRPr="00D86E8B">
        <w:rPr>
          <w:kern w:val="2"/>
        </w:rPr>
        <w:t xml:space="preserve">Expected outcomes for the biennium and performance indicators: </w:t>
      </w:r>
      <w:r w:rsidR="003A56D8" w:rsidRPr="00D86E8B">
        <w:rPr>
          <w:kern w:val="2"/>
        </w:rPr>
        <w:t>e</w:t>
      </w:r>
      <w:r w:rsidRPr="00D86E8B">
        <w:rPr>
          <w:kern w:val="2"/>
        </w:rPr>
        <w:t>xecutive direction and management</w:t>
      </w:r>
    </w:p>
    <w:tbl>
      <w:tblPr>
        <w:tblW w:w="8307"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8"/>
        <w:gridCol w:w="1502"/>
        <w:gridCol w:w="1875"/>
        <w:gridCol w:w="1432"/>
      </w:tblGrid>
      <w:tr w:rsidR="00DF2D21" w:rsidRPr="00D86E8B" w14:paraId="1884892A" w14:textId="77777777" w:rsidTr="008065A4">
        <w:trPr>
          <w:trHeight w:val="57"/>
          <w:tblHeader/>
          <w:jc w:val="right"/>
        </w:trPr>
        <w:tc>
          <w:tcPr>
            <w:tcW w:w="8307" w:type="dxa"/>
            <w:gridSpan w:val="4"/>
            <w:tcBorders>
              <w:bottom w:val="single" w:sz="12" w:space="0" w:color="auto"/>
            </w:tcBorders>
            <w:shd w:val="clear" w:color="auto" w:fill="D9E2F3" w:themeFill="accent1" w:themeFillTint="33"/>
            <w:vAlign w:val="bottom"/>
          </w:tcPr>
          <w:p w14:paraId="03240947" w14:textId="77777777" w:rsidR="00DF2D21" w:rsidRPr="00D86E8B" w:rsidRDefault="00DF2D21" w:rsidP="00B45AE2">
            <w:pPr>
              <w:pStyle w:val="Normalpool"/>
              <w:keepNext/>
              <w:keepLines/>
              <w:spacing w:before="40" w:after="40"/>
              <w:ind w:left="57" w:right="57"/>
              <w:jc w:val="center"/>
              <w:rPr>
                <w:b/>
                <w:bCs/>
                <w:kern w:val="2"/>
                <w:sz w:val="18"/>
                <w:szCs w:val="18"/>
              </w:rPr>
            </w:pPr>
            <w:r w:rsidRPr="00D86E8B">
              <w:rPr>
                <w:b/>
                <w:bCs/>
                <w:kern w:val="2"/>
                <w:sz w:val="18"/>
                <w:szCs w:val="18"/>
              </w:rPr>
              <w:t>Executive direction and management</w:t>
            </w:r>
          </w:p>
        </w:tc>
      </w:tr>
      <w:tr w:rsidR="00DF2D21" w:rsidRPr="00D86E8B" w14:paraId="15A9CCF0" w14:textId="77777777" w:rsidTr="008065A4">
        <w:trPr>
          <w:trHeight w:val="57"/>
          <w:jc w:val="right"/>
        </w:trPr>
        <w:tc>
          <w:tcPr>
            <w:tcW w:w="8307" w:type="dxa"/>
            <w:gridSpan w:val="4"/>
            <w:tcBorders>
              <w:top w:val="single" w:sz="12" w:space="0" w:color="auto"/>
            </w:tcBorders>
            <w:shd w:val="clear" w:color="auto" w:fill="D9E2F3" w:themeFill="accent1" w:themeFillTint="33"/>
            <w:vAlign w:val="bottom"/>
          </w:tcPr>
          <w:p w14:paraId="2F8ED5B8" w14:textId="34552992" w:rsidR="00DF2D21" w:rsidRPr="00D86E8B" w:rsidRDefault="00DF2D21" w:rsidP="00B45AE2">
            <w:pPr>
              <w:pStyle w:val="Normalpool"/>
              <w:keepNext/>
              <w:keepLines/>
              <w:spacing w:before="40" w:after="40"/>
              <w:ind w:left="57" w:right="57"/>
              <w:rPr>
                <w:kern w:val="2"/>
                <w:sz w:val="18"/>
                <w:szCs w:val="18"/>
              </w:rPr>
            </w:pPr>
            <w:r w:rsidRPr="00D86E8B">
              <w:rPr>
                <w:b/>
                <w:bCs/>
                <w:kern w:val="2"/>
                <w:sz w:val="18"/>
                <w:szCs w:val="18"/>
              </w:rPr>
              <w:t>Outcome 1:</w:t>
            </w:r>
            <w:r w:rsidRPr="00D86E8B">
              <w:rPr>
                <w:kern w:val="2"/>
                <w:sz w:val="18"/>
                <w:szCs w:val="18"/>
              </w:rPr>
              <w:t xml:space="preserve"> </w:t>
            </w:r>
            <w:r w:rsidR="004132AF" w:rsidRPr="004132AF">
              <w:rPr>
                <w:kern w:val="2"/>
                <w:sz w:val="18"/>
                <w:szCs w:val="18"/>
              </w:rPr>
              <w:t>UNEP achieves coherent delivery and integrated implementation of environmental policies and priorities within the United Nations system through United Nations reform</w:t>
            </w:r>
          </w:p>
        </w:tc>
      </w:tr>
      <w:tr w:rsidR="00DF2D21" w:rsidRPr="00D86E8B" w14:paraId="068F46F5" w14:textId="77777777" w:rsidTr="008065A4">
        <w:trPr>
          <w:trHeight w:val="57"/>
          <w:jc w:val="right"/>
        </w:trPr>
        <w:tc>
          <w:tcPr>
            <w:tcW w:w="3498" w:type="dxa"/>
            <w:tcBorders>
              <w:bottom w:val="single" w:sz="4" w:space="0" w:color="000000"/>
            </w:tcBorders>
            <w:shd w:val="clear" w:color="auto" w:fill="D9E2F3" w:themeFill="accent1" w:themeFillTint="33"/>
            <w:vAlign w:val="bottom"/>
          </w:tcPr>
          <w:p w14:paraId="2E27C58A" w14:textId="4228A233"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Performance indicator</w:t>
            </w:r>
          </w:p>
        </w:tc>
        <w:tc>
          <w:tcPr>
            <w:tcW w:w="1502" w:type="dxa"/>
            <w:tcBorders>
              <w:bottom w:val="single" w:sz="4" w:space="0" w:color="000000"/>
            </w:tcBorders>
            <w:shd w:val="clear" w:color="auto" w:fill="D9E2F3" w:themeFill="accent1" w:themeFillTint="33"/>
            <w:vAlign w:val="bottom"/>
          </w:tcPr>
          <w:p w14:paraId="46D21B5F" w14:textId="4E290425"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Baseline and target</w:t>
            </w:r>
            <w:r w:rsidR="008839B4" w:rsidRPr="008839B4">
              <w:rPr>
                <w:i/>
                <w:iCs/>
                <w:kern w:val="2"/>
                <w:sz w:val="10"/>
                <w:szCs w:val="10"/>
                <w:vertAlign w:val="superscript"/>
              </w:rPr>
              <w:t xml:space="preserve"> </w:t>
            </w:r>
            <w:r w:rsidR="00DB3DD6" w:rsidRPr="00D86E8B">
              <w:rPr>
                <w:i/>
                <w:iCs/>
                <w:kern w:val="2"/>
                <w:sz w:val="18"/>
                <w:szCs w:val="18"/>
                <w:vertAlign w:val="superscript"/>
              </w:rPr>
              <w:t>a</w:t>
            </w:r>
          </w:p>
        </w:tc>
        <w:tc>
          <w:tcPr>
            <w:tcW w:w="1875" w:type="dxa"/>
            <w:tcBorders>
              <w:bottom w:val="single" w:sz="4" w:space="0" w:color="000000"/>
            </w:tcBorders>
            <w:shd w:val="clear" w:color="auto" w:fill="D9E2F3" w:themeFill="accent1" w:themeFillTint="33"/>
            <w:vAlign w:val="bottom"/>
          </w:tcPr>
          <w:p w14:paraId="0570D5FF" w14:textId="77777777"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Unit of measure</w:t>
            </w:r>
          </w:p>
        </w:tc>
        <w:tc>
          <w:tcPr>
            <w:tcW w:w="1432" w:type="dxa"/>
            <w:tcBorders>
              <w:bottom w:val="single" w:sz="4" w:space="0" w:color="000000"/>
            </w:tcBorders>
            <w:shd w:val="clear" w:color="auto" w:fill="D9E2F3" w:themeFill="accent1" w:themeFillTint="33"/>
            <w:vAlign w:val="bottom"/>
          </w:tcPr>
          <w:p w14:paraId="54CE39E1" w14:textId="77777777"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Data source</w:t>
            </w:r>
          </w:p>
        </w:tc>
      </w:tr>
      <w:tr w:rsidR="00DF2D21" w:rsidRPr="00D86E8B" w14:paraId="4E46960F" w14:textId="77777777" w:rsidTr="00293169">
        <w:trPr>
          <w:trHeight w:val="57"/>
          <w:jc w:val="right"/>
        </w:trPr>
        <w:tc>
          <w:tcPr>
            <w:tcW w:w="3498" w:type="dxa"/>
            <w:tcBorders>
              <w:bottom w:val="nil"/>
            </w:tcBorders>
          </w:tcPr>
          <w:p w14:paraId="464F4640" w14:textId="1690D949" w:rsidR="00DF2D21" w:rsidRPr="00D86E8B" w:rsidRDefault="00DF2D21" w:rsidP="00B45AE2">
            <w:pPr>
              <w:pStyle w:val="Normalpool"/>
              <w:keepNext/>
              <w:keepLines/>
              <w:numPr>
                <w:ilvl w:val="0"/>
                <w:numId w:val="22"/>
              </w:numPr>
              <w:spacing w:before="40" w:after="40"/>
              <w:ind w:left="341" w:right="57" w:hanging="284"/>
              <w:rPr>
                <w:kern w:val="2"/>
                <w:sz w:val="18"/>
                <w:szCs w:val="18"/>
              </w:rPr>
            </w:pPr>
            <w:r w:rsidRPr="00D86E8B">
              <w:rPr>
                <w:kern w:val="2"/>
                <w:sz w:val="18"/>
                <w:szCs w:val="18"/>
              </w:rPr>
              <w:t>Uptake of environmental policy issues or approaches by United Nations entities</w:t>
            </w:r>
            <w:r w:rsidR="00387523" w:rsidRPr="00D86E8B">
              <w:rPr>
                <w:kern w:val="2"/>
                <w:sz w:val="18"/>
                <w:szCs w:val="18"/>
              </w:rPr>
              <w:t xml:space="preserve"> </w:t>
            </w:r>
            <w:r w:rsidRPr="00D86E8B">
              <w:rPr>
                <w:kern w:val="2"/>
                <w:sz w:val="18"/>
                <w:szCs w:val="18"/>
              </w:rPr>
              <w:t>emerging from UNEP policy advice and/or support</w:t>
            </w:r>
          </w:p>
        </w:tc>
        <w:tc>
          <w:tcPr>
            <w:tcW w:w="1502" w:type="dxa"/>
            <w:tcBorders>
              <w:bottom w:val="nil"/>
            </w:tcBorders>
          </w:tcPr>
          <w:p w14:paraId="4967625E" w14:textId="47F9C53C" w:rsidR="00AA7191" w:rsidRPr="00D86E8B" w:rsidRDefault="00DF2D21" w:rsidP="00B45AE2">
            <w:pPr>
              <w:pStyle w:val="Normalpool"/>
              <w:keepNext/>
              <w:keepLines/>
              <w:spacing w:before="40" w:after="40"/>
              <w:ind w:left="57" w:righ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 </w:t>
            </w:r>
          </w:p>
          <w:p w14:paraId="18BC42A3" w14:textId="0C9EA15B" w:rsidR="00DF2D21" w:rsidRPr="00D86E8B" w:rsidRDefault="00DF2D21" w:rsidP="00B45AE2">
            <w:pPr>
              <w:pStyle w:val="Normalpool"/>
              <w:keepNext/>
              <w:keepLines/>
              <w:spacing w:before="40" w:after="40"/>
              <w:ind w:left="57" w:right="57"/>
              <w:rPr>
                <w:kern w:val="2"/>
                <w:sz w:val="18"/>
                <w:szCs w:val="18"/>
              </w:rPr>
            </w:pPr>
            <w:r w:rsidRPr="00D86E8B">
              <w:rPr>
                <w:kern w:val="2"/>
                <w:sz w:val="18"/>
                <w:szCs w:val="18"/>
              </w:rPr>
              <w:t>Progress expected by December 2023:</w:t>
            </w:r>
            <w:r w:rsidR="00387523" w:rsidRPr="00D86E8B">
              <w:rPr>
                <w:kern w:val="2"/>
                <w:sz w:val="18"/>
                <w:szCs w:val="18"/>
              </w:rPr>
              <w:t xml:space="preserve"> </w:t>
            </w:r>
            <w:r w:rsidRPr="00D86E8B">
              <w:rPr>
                <w:kern w:val="2"/>
                <w:sz w:val="18"/>
                <w:szCs w:val="18"/>
              </w:rPr>
              <w:t>45</w:t>
            </w:r>
          </w:p>
        </w:tc>
        <w:tc>
          <w:tcPr>
            <w:tcW w:w="1875" w:type="dxa"/>
            <w:tcBorders>
              <w:bottom w:val="nil"/>
            </w:tcBorders>
          </w:tcPr>
          <w:p w14:paraId="62FF864B" w14:textId="4DEC70D4" w:rsidR="00DF2D21" w:rsidRPr="00D86E8B" w:rsidRDefault="00DF2D21" w:rsidP="00B45AE2">
            <w:pPr>
              <w:pStyle w:val="Normalpool"/>
              <w:keepNext/>
              <w:keepLines/>
              <w:spacing w:before="40" w:after="40"/>
              <w:ind w:left="57" w:right="57"/>
              <w:rPr>
                <w:kern w:val="2"/>
                <w:sz w:val="18"/>
                <w:szCs w:val="18"/>
              </w:rPr>
            </w:pPr>
            <w:r w:rsidRPr="00D86E8B">
              <w:rPr>
                <w:kern w:val="2"/>
                <w:sz w:val="18"/>
                <w:szCs w:val="18"/>
              </w:rPr>
              <w:t>Percentage of United</w:t>
            </w:r>
            <w:r w:rsidR="00F31F5A" w:rsidRPr="00D86E8B">
              <w:rPr>
                <w:kern w:val="2"/>
                <w:sz w:val="18"/>
                <w:szCs w:val="18"/>
              </w:rPr>
              <w:t> </w:t>
            </w:r>
            <w:r w:rsidRPr="00D86E8B">
              <w:rPr>
                <w:kern w:val="2"/>
                <w:sz w:val="18"/>
                <w:szCs w:val="18"/>
              </w:rPr>
              <w:t xml:space="preserve">Nations country teams developing United Nations Sustainable Development Cooperation Frameworks that </w:t>
            </w:r>
            <w:r w:rsidR="008839B4">
              <w:rPr>
                <w:kern w:val="2"/>
                <w:sz w:val="18"/>
                <w:szCs w:val="18"/>
              </w:rPr>
              <w:t>include</w:t>
            </w:r>
            <w:r w:rsidR="008839B4" w:rsidRPr="00D86E8B">
              <w:rPr>
                <w:kern w:val="2"/>
                <w:sz w:val="18"/>
                <w:szCs w:val="18"/>
              </w:rPr>
              <w:t xml:space="preserve"> </w:t>
            </w:r>
            <w:r w:rsidRPr="00D86E8B">
              <w:rPr>
                <w:kern w:val="2"/>
                <w:sz w:val="18"/>
                <w:szCs w:val="18"/>
              </w:rPr>
              <w:t>environmental goals</w:t>
            </w:r>
          </w:p>
        </w:tc>
        <w:tc>
          <w:tcPr>
            <w:tcW w:w="1432" w:type="dxa"/>
            <w:tcBorders>
              <w:bottom w:val="nil"/>
            </w:tcBorders>
          </w:tcPr>
          <w:p w14:paraId="20F76767" w14:textId="57699F30" w:rsidR="00DF2D21" w:rsidRPr="00D86E8B" w:rsidRDefault="00DF2D21" w:rsidP="00B45AE2">
            <w:pPr>
              <w:pStyle w:val="Normalpool"/>
              <w:keepNext/>
              <w:keepLines/>
              <w:spacing w:before="40" w:after="40"/>
              <w:ind w:left="57" w:right="57"/>
              <w:rPr>
                <w:kern w:val="2"/>
                <w:sz w:val="18"/>
                <w:szCs w:val="18"/>
              </w:rPr>
            </w:pPr>
            <w:r w:rsidRPr="00D86E8B">
              <w:rPr>
                <w:kern w:val="2"/>
                <w:sz w:val="18"/>
                <w:szCs w:val="18"/>
              </w:rPr>
              <w:t>Data available in regional knowledge hubs</w:t>
            </w:r>
          </w:p>
        </w:tc>
      </w:tr>
      <w:tr w:rsidR="00387523" w:rsidRPr="00D86E8B" w14:paraId="52098DF2" w14:textId="77777777" w:rsidTr="00293169">
        <w:trPr>
          <w:trHeight w:val="57"/>
          <w:jc w:val="right"/>
        </w:trPr>
        <w:tc>
          <w:tcPr>
            <w:tcW w:w="3498" w:type="dxa"/>
            <w:tcBorders>
              <w:top w:val="nil"/>
              <w:bottom w:val="nil"/>
            </w:tcBorders>
          </w:tcPr>
          <w:p w14:paraId="0AD88008" w14:textId="6101AA7B" w:rsidR="00387523" w:rsidRPr="00D86E8B" w:rsidRDefault="00387523" w:rsidP="00DA2E57">
            <w:pPr>
              <w:pStyle w:val="Normalpool"/>
              <w:numPr>
                <w:ilvl w:val="0"/>
                <w:numId w:val="22"/>
              </w:numPr>
              <w:spacing w:before="40" w:after="40"/>
              <w:ind w:left="341" w:right="57" w:hanging="284"/>
              <w:rPr>
                <w:kern w:val="2"/>
                <w:sz w:val="18"/>
                <w:szCs w:val="18"/>
              </w:rPr>
            </w:pPr>
            <w:r w:rsidRPr="00D86E8B">
              <w:rPr>
                <w:kern w:val="2"/>
                <w:sz w:val="18"/>
                <w:szCs w:val="18"/>
              </w:rPr>
              <w:t xml:space="preserve">Number of regional </w:t>
            </w:r>
            <w:r w:rsidR="00D95F4B">
              <w:rPr>
                <w:kern w:val="2"/>
                <w:sz w:val="18"/>
                <w:szCs w:val="18"/>
              </w:rPr>
              <w:t>i</w:t>
            </w:r>
            <w:r w:rsidRPr="00D86E8B">
              <w:rPr>
                <w:kern w:val="2"/>
                <w:sz w:val="18"/>
                <w:szCs w:val="18"/>
              </w:rPr>
              <w:t>ssue-based coalitions that focus on environment-related themes/incorporate environmental perspectives into their work through</w:t>
            </w:r>
            <w:r w:rsidR="00B83B61">
              <w:rPr>
                <w:kern w:val="2"/>
                <w:sz w:val="18"/>
                <w:szCs w:val="18"/>
              </w:rPr>
              <w:t xml:space="preserve"> the</w:t>
            </w:r>
            <w:r w:rsidRPr="00D86E8B">
              <w:rPr>
                <w:kern w:val="2"/>
                <w:sz w:val="18"/>
                <w:szCs w:val="18"/>
              </w:rPr>
              <w:t xml:space="preserve"> use of UNEP tools and support</w:t>
            </w:r>
          </w:p>
        </w:tc>
        <w:tc>
          <w:tcPr>
            <w:tcW w:w="1502" w:type="dxa"/>
            <w:tcBorders>
              <w:top w:val="nil"/>
              <w:bottom w:val="nil"/>
            </w:tcBorders>
          </w:tcPr>
          <w:p w14:paraId="07601C0F" w14:textId="1C148BB5" w:rsidR="00AA7191" w:rsidRPr="00D86E8B" w:rsidRDefault="00387523" w:rsidP="00387523">
            <w:pPr>
              <w:pStyle w:val="Normalpool"/>
              <w:spacing w:before="40" w:after="40"/>
              <w:ind w:left="57" w:righ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 </w:t>
            </w:r>
          </w:p>
          <w:p w14:paraId="2EB46748" w14:textId="1E358C9D" w:rsidR="00387523" w:rsidRPr="00D86E8B" w:rsidRDefault="00387523" w:rsidP="00387523">
            <w:pPr>
              <w:pStyle w:val="Normalpool"/>
              <w:spacing w:before="40" w:after="40"/>
              <w:ind w:left="57" w:right="57"/>
              <w:rPr>
                <w:kern w:val="2"/>
                <w:sz w:val="18"/>
                <w:szCs w:val="18"/>
              </w:rPr>
            </w:pPr>
            <w:r w:rsidRPr="00D86E8B">
              <w:rPr>
                <w:kern w:val="2"/>
                <w:sz w:val="18"/>
                <w:szCs w:val="18"/>
              </w:rPr>
              <w:t>Progress expected by December 2023: 4</w:t>
            </w:r>
          </w:p>
        </w:tc>
        <w:tc>
          <w:tcPr>
            <w:tcW w:w="1875" w:type="dxa"/>
            <w:tcBorders>
              <w:top w:val="nil"/>
              <w:bottom w:val="nil"/>
            </w:tcBorders>
          </w:tcPr>
          <w:p w14:paraId="59EB0DB8" w14:textId="515034BF" w:rsidR="00387523" w:rsidRPr="00D86E8B" w:rsidRDefault="00387523" w:rsidP="00387523">
            <w:pPr>
              <w:pStyle w:val="Normalpool"/>
              <w:spacing w:before="40" w:after="40"/>
              <w:ind w:left="57" w:right="57"/>
              <w:rPr>
                <w:kern w:val="2"/>
                <w:sz w:val="18"/>
                <w:szCs w:val="18"/>
              </w:rPr>
            </w:pPr>
            <w:r w:rsidRPr="00D86E8B">
              <w:rPr>
                <w:kern w:val="2"/>
                <w:sz w:val="18"/>
                <w:szCs w:val="18"/>
              </w:rPr>
              <w:t xml:space="preserve">Number of </w:t>
            </w:r>
            <w:r w:rsidR="00B83B61">
              <w:rPr>
                <w:kern w:val="2"/>
                <w:sz w:val="18"/>
                <w:szCs w:val="18"/>
              </w:rPr>
              <w:t xml:space="preserve">relevant </w:t>
            </w:r>
            <w:r w:rsidRPr="00D86E8B">
              <w:rPr>
                <w:kern w:val="2"/>
                <w:sz w:val="18"/>
                <w:szCs w:val="18"/>
              </w:rPr>
              <w:t xml:space="preserve">regional </w:t>
            </w:r>
            <w:r w:rsidR="00D95F4B">
              <w:rPr>
                <w:kern w:val="2"/>
                <w:sz w:val="18"/>
                <w:szCs w:val="18"/>
              </w:rPr>
              <w:t>i</w:t>
            </w:r>
            <w:r w:rsidRPr="00D86E8B">
              <w:rPr>
                <w:kern w:val="2"/>
                <w:sz w:val="18"/>
                <w:szCs w:val="18"/>
              </w:rPr>
              <w:t xml:space="preserve">ssue-based </w:t>
            </w:r>
            <w:r w:rsidR="00D95F4B">
              <w:rPr>
                <w:kern w:val="2"/>
                <w:sz w:val="18"/>
                <w:szCs w:val="18"/>
              </w:rPr>
              <w:t>c</w:t>
            </w:r>
            <w:r w:rsidRPr="00D86E8B">
              <w:rPr>
                <w:kern w:val="2"/>
                <w:sz w:val="18"/>
                <w:szCs w:val="18"/>
              </w:rPr>
              <w:t>oalitions</w:t>
            </w:r>
          </w:p>
        </w:tc>
        <w:tc>
          <w:tcPr>
            <w:tcW w:w="1432" w:type="dxa"/>
            <w:tcBorders>
              <w:top w:val="nil"/>
              <w:bottom w:val="nil"/>
            </w:tcBorders>
          </w:tcPr>
          <w:p w14:paraId="297A4082" w14:textId="2B772741" w:rsidR="00387523" w:rsidRPr="00D86E8B" w:rsidRDefault="00387523" w:rsidP="00387523">
            <w:pPr>
              <w:pStyle w:val="Normalpool"/>
              <w:spacing w:before="40" w:after="40"/>
              <w:ind w:left="57" w:right="57"/>
              <w:rPr>
                <w:i/>
                <w:kern w:val="2"/>
                <w:sz w:val="18"/>
                <w:szCs w:val="18"/>
              </w:rPr>
            </w:pPr>
            <w:r w:rsidRPr="00D86E8B">
              <w:rPr>
                <w:kern w:val="2"/>
                <w:sz w:val="18"/>
                <w:szCs w:val="18"/>
              </w:rPr>
              <w:t>Minutes of Regional Collaborative Platforms</w:t>
            </w:r>
          </w:p>
        </w:tc>
      </w:tr>
      <w:tr w:rsidR="00387523" w:rsidRPr="00D86E8B" w14:paraId="649E97CB" w14:textId="77777777" w:rsidTr="00293169">
        <w:trPr>
          <w:trHeight w:val="57"/>
          <w:jc w:val="right"/>
        </w:trPr>
        <w:tc>
          <w:tcPr>
            <w:tcW w:w="3498" w:type="dxa"/>
            <w:tcBorders>
              <w:top w:val="nil"/>
            </w:tcBorders>
          </w:tcPr>
          <w:p w14:paraId="1E517D81" w14:textId="0D0458F5" w:rsidR="00387523" w:rsidRPr="00D86E8B" w:rsidRDefault="00387523" w:rsidP="00DA2E57">
            <w:pPr>
              <w:pStyle w:val="Normalpool"/>
              <w:numPr>
                <w:ilvl w:val="0"/>
                <w:numId w:val="22"/>
              </w:numPr>
              <w:spacing w:before="40" w:after="40"/>
              <w:ind w:left="341" w:right="57" w:hanging="284"/>
              <w:rPr>
                <w:kern w:val="2"/>
                <w:sz w:val="18"/>
                <w:szCs w:val="18"/>
              </w:rPr>
            </w:pPr>
            <w:r w:rsidRPr="00D86E8B">
              <w:rPr>
                <w:kern w:val="2"/>
                <w:sz w:val="18"/>
                <w:szCs w:val="18"/>
              </w:rPr>
              <w:t>Percentage of Governments in each region that rate UNEP support to countries as coherent and good</w:t>
            </w:r>
            <w:r w:rsidR="00B83B61">
              <w:rPr>
                <w:kern w:val="2"/>
                <w:sz w:val="18"/>
                <w:szCs w:val="18"/>
              </w:rPr>
              <w:t>-</w:t>
            </w:r>
            <w:r w:rsidRPr="00D86E8B">
              <w:rPr>
                <w:kern w:val="2"/>
                <w:sz w:val="18"/>
                <w:szCs w:val="18"/>
              </w:rPr>
              <w:t>quality</w:t>
            </w:r>
          </w:p>
        </w:tc>
        <w:tc>
          <w:tcPr>
            <w:tcW w:w="1502" w:type="dxa"/>
            <w:tcBorders>
              <w:top w:val="nil"/>
            </w:tcBorders>
          </w:tcPr>
          <w:p w14:paraId="4BFC8CA3" w14:textId="21BB31F7" w:rsidR="00AA7191" w:rsidRPr="00D86E8B" w:rsidRDefault="00387523" w:rsidP="00387523">
            <w:pPr>
              <w:pStyle w:val="Normalpool"/>
              <w:spacing w:before="40" w:after="40"/>
              <w:ind w:left="57" w:righ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 </w:t>
            </w:r>
          </w:p>
          <w:p w14:paraId="37488220" w14:textId="52E8822D" w:rsidR="00387523" w:rsidRPr="00D86E8B" w:rsidRDefault="00387523" w:rsidP="00387523">
            <w:pPr>
              <w:pStyle w:val="Normalpool"/>
              <w:spacing w:before="40" w:after="40"/>
              <w:ind w:left="57" w:right="57"/>
              <w:rPr>
                <w:kern w:val="2"/>
                <w:sz w:val="18"/>
                <w:szCs w:val="18"/>
              </w:rPr>
            </w:pPr>
            <w:r w:rsidRPr="00D86E8B">
              <w:rPr>
                <w:kern w:val="2"/>
                <w:sz w:val="18"/>
                <w:szCs w:val="18"/>
              </w:rPr>
              <w:t xml:space="preserve">Progress expected by December 2023: </w:t>
            </w:r>
            <w:r w:rsidR="008413A3">
              <w:rPr>
                <w:kern w:val="2"/>
                <w:sz w:val="18"/>
                <w:szCs w:val="18"/>
              </w:rPr>
              <w:t>+</w:t>
            </w:r>
            <w:r w:rsidRPr="00D86E8B">
              <w:rPr>
                <w:kern w:val="2"/>
                <w:sz w:val="18"/>
                <w:szCs w:val="18"/>
              </w:rPr>
              <w:t>30</w:t>
            </w:r>
          </w:p>
        </w:tc>
        <w:tc>
          <w:tcPr>
            <w:tcW w:w="1875" w:type="dxa"/>
            <w:tcBorders>
              <w:top w:val="nil"/>
            </w:tcBorders>
          </w:tcPr>
          <w:p w14:paraId="73B4CB4E" w14:textId="10370A9D" w:rsidR="00387523" w:rsidRPr="00D86E8B" w:rsidRDefault="00387523" w:rsidP="00AE6879">
            <w:pPr>
              <w:pStyle w:val="Normalpool"/>
              <w:spacing w:before="40" w:after="40"/>
              <w:ind w:left="57" w:right="57"/>
              <w:rPr>
                <w:kern w:val="2"/>
                <w:sz w:val="18"/>
                <w:szCs w:val="18"/>
              </w:rPr>
            </w:pPr>
            <w:r w:rsidRPr="00D86E8B">
              <w:rPr>
                <w:kern w:val="2"/>
                <w:sz w:val="18"/>
                <w:szCs w:val="18"/>
              </w:rPr>
              <w:t>Percentage of Governments</w:t>
            </w:r>
            <w:r w:rsidR="00973E09">
              <w:rPr>
                <w:kern w:val="2"/>
                <w:sz w:val="18"/>
                <w:szCs w:val="18"/>
              </w:rPr>
              <w:t xml:space="preserve"> </w:t>
            </w:r>
            <w:r w:rsidR="008839B4" w:rsidRPr="00D86E8B">
              <w:rPr>
                <w:kern w:val="2"/>
                <w:sz w:val="18"/>
                <w:szCs w:val="18"/>
              </w:rPr>
              <w:t xml:space="preserve">in each region that rate UNEP support to countries as coherent and </w:t>
            </w:r>
            <w:r w:rsidR="00C52D26">
              <w:rPr>
                <w:kern w:val="2"/>
                <w:sz w:val="18"/>
                <w:szCs w:val="18"/>
              </w:rPr>
              <w:br/>
            </w:r>
            <w:r w:rsidR="008839B4" w:rsidRPr="00D86E8B">
              <w:rPr>
                <w:kern w:val="2"/>
                <w:sz w:val="18"/>
                <w:szCs w:val="18"/>
              </w:rPr>
              <w:t>good</w:t>
            </w:r>
            <w:r w:rsidR="00B83B61">
              <w:rPr>
                <w:kern w:val="2"/>
                <w:sz w:val="18"/>
                <w:szCs w:val="18"/>
              </w:rPr>
              <w:t>-</w:t>
            </w:r>
            <w:r w:rsidR="008839B4" w:rsidRPr="00D86E8B">
              <w:rPr>
                <w:kern w:val="2"/>
                <w:sz w:val="18"/>
                <w:szCs w:val="18"/>
              </w:rPr>
              <w:t>quality</w:t>
            </w:r>
          </w:p>
        </w:tc>
        <w:tc>
          <w:tcPr>
            <w:tcW w:w="1432" w:type="dxa"/>
            <w:tcBorders>
              <w:top w:val="nil"/>
            </w:tcBorders>
          </w:tcPr>
          <w:p w14:paraId="79E86CB0" w14:textId="65EFBD58" w:rsidR="00387523" w:rsidRPr="00D86E8B" w:rsidRDefault="00387523" w:rsidP="00AE6879">
            <w:pPr>
              <w:pStyle w:val="Normalpool"/>
              <w:spacing w:before="40" w:after="40"/>
              <w:ind w:left="57" w:right="57"/>
              <w:rPr>
                <w:i/>
                <w:kern w:val="2"/>
                <w:sz w:val="18"/>
                <w:szCs w:val="18"/>
              </w:rPr>
            </w:pPr>
            <w:r w:rsidRPr="00D86E8B">
              <w:rPr>
                <w:kern w:val="2"/>
                <w:sz w:val="18"/>
                <w:szCs w:val="18"/>
              </w:rPr>
              <w:t>Survey of Governments</w:t>
            </w:r>
          </w:p>
        </w:tc>
      </w:tr>
      <w:tr w:rsidR="00DF2D21" w:rsidRPr="00D86E8B" w14:paraId="2CD21CC2" w14:textId="77777777" w:rsidTr="008065A4">
        <w:trPr>
          <w:trHeight w:val="57"/>
          <w:jc w:val="right"/>
        </w:trPr>
        <w:tc>
          <w:tcPr>
            <w:tcW w:w="8307" w:type="dxa"/>
            <w:gridSpan w:val="4"/>
            <w:shd w:val="clear" w:color="auto" w:fill="D9E2F3" w:themeFill="accent1" w:themeFillTint="33"/>
            <w:vAlign w:val="bottom"/>
          </w:tcPr>
          <w:p w14:paraId="04F7ADC5" w14:textId="278D5C97" w:rsidR="00DF2D21" w:rsidRPr="00D86E8B" w:rsidRDefault="00DF2D21" w:rsidP="00AE6879">
            <w:pPr>
              <w:pStyle w:val="Normalpool"/>
              <w:spacing w:before="40" w:after="40"/>
              <w:ind w:left="57" w:right="57"/>
              <w:rPr>
                <w:kern w:val="2"/>
                <w:sz w:val="18"/>
                <w:szCs w:val="18"/>
              </w:rPr>
            </w:pPr>
            <w:r w:rsidRPr="00D86E8B">
              <w:rPr>
                <w:b/>
                <w:bCs/>
                <w:kern w:val="2"/>
                <w:sz w:val="18"/>
                <w:szCs w:val="18"/>
              </w:rPr>
              <w:t>Outcome 2:</w:t>
            </w:r>
            <w:r w:rsidRPr="00D86E8B">
              <w:rPr>
                <w:kern w:val="2"/>
                <w:sz w:val="18"/>
                <w:szCs w:val="18"/>
              </w:rPr>
              <w:t xml:space="preserve"> UNEP has promoted cooperation and coherence in the United Nations system in mainstreaming and delivering on the environmental dimensions of the 2030 Agenda through the </w:t>
            </w:r>
            <w:r w:rsidR="008413A3">
              <w:rPr>
                <w:kern w:val="2"/>
                <w:sz w:val="18"/>
                <w:szCs w:val="18"/>
              </w:rPr>
              <w:t xml:space="preserve">United Nations </w:t>
            </w:r>
            <w:r w:rsidRPr="00D86E8B">
              <w:rPr>
                <w:kern w:val="2"/>
                <w:sz w:val="18"/>
                <w:szCs w:val="18"/>
              </w:rPr>
              <w:t>Environment Management Group.</w:t>
            </w:r>
          </w:p>
        </w:tc>
      </w:tr>
      <w:tr w:rsidR="00DF2D21" w:rsidRPr="00D86E8B" w14:paraId="20B01CD0" w14:textId="77777777" w:rsidTr="008065A4">
        <w:trPr>
          <w:trHeight w:val="57"/>
          <w:jc w:val="right"/>
        </w:trPr>
        <w:tc>
          <w:tcPr>
            <w:tcW w:w="3498" w:type="dxa"/>
            <w:tcBorders>
              <w:bottom w:val="single" w:sz="4" w:space="0" w:color="000000"/>
            </w:tcBorders>
            <w:shd w:val="clear" w:color="auto" w:fill="D9E2F3" w:themeFill="accent1" w:themeFillTint="33"/>
            <w:vAlign w:val="bottom"/>
          </w:tcPr>
          <w:p w14:paraId="13A60F2D" w14:textId="77777777" w:rsidR="00DF2D21" w:rsidRPr="00D86E8B" w:rsidRDefault="00DF2D21" w:rsidP="00AE6879">
            <w:pPr>
              <w:pStyle w:val="Normalpool"/>
              <w:spacing w:before="40" w:after="40"/>
              <w:ind w:left="57" w:right="57"/>
              <w:rPr>
                <w:i/>
                <w:iCs/>
                <w:kern w:val="2"/>
                <w:sz w:val="18"/>
                <w:szCs w:val="18"/>
              </w:rPr>
            </w:pPr>
            <w:r w:rsidRPr="00D86E8B">
              <w:rPr>
                <w:i/>
                <w:iCs/>
                <w:kern w:val="2"/>
                <w:sz w:val="18"/>
                <w:szCs w:val="18"/>
              </w:rPr>
              <w:t>Performance indicators</w:t>
            </w:r>
          </w:p>
        </w:tc>
        <w:tc>
          <w:tcPr>
            <w:tcW w:w="1502" w:type="dxa"/>
            <w:tcBorders>
              <w:bottom w:val="single" w:sz="4" w:space="0" w:color="000000"/>
            </w:tcBorders>
            <w:shd w:val="clear" w:color="auto" w:fill="D9E2F3" w:themeFill="accent1" w:themeFillTint="33"/>
            <w:vAlign w:val="bottom"/>
          </w:tcPr>
          <w:p w14:paraId="64A0FCE0" w14:textId="77777777" w:rsidR="00DF2D21" w:rsidRPr="00D86E8B" w:rsidRDefault="00DF2D21" w:rsidP="00AE6879">
            <w:pPr>
              <w:pStyle w:val="Normalpool"/>
              <w:spacing w:before="40" w:after="40"/>
              <w:ind w:left="57" w:right="57"/>
              <w:rPr>
                <w:i/>
                <w:iCs/>
                <w:kern w:val="2"/>
                <w:sz w:val="18"/>
                <w:szCs w:val="18"/>
              </w:rPr>
            </w:pPr>
            <w:r w:rsidRPr="00D86E8B">
              <w:rPr>
                <w:i/>
                <w:iCs/>
                <w:kern w:val="2"/>
                <w:sz w:val="18"/>
                <w:szCs w:val="18"/>
              </w:rPr>
              <w:t>Baselines and targets</w:t>
            </w:r>
          </w:p>
        </w:tc>
        <w:tc>
          <w:tcPr>
            <w:tcW w:w="1875" w:type="dxa"/>
            <w:tcBorders>
              <w:bottom w:val="single" w:sz="4" w:space="0" w:color="000000"/>
            </w:tcBorders>
            <w:shd w:val="clear" w:color="auto" w:fill="D9E2F3" w:themeFill="accent1" w:themeFillTint="33"/>
            <w:vAlign w:val="bottom"/>
          </w:tcPr>
          <w:p w14:paraId="0F11FAD0" w14:textId="77777777" w:rsidR="00DF2D21" w:rsidRPr="00D86E8B" w:rsidRDefault="00DF2D21" w:rsidP="00AE6879">
            <w:pPr>
              <w:pStyle w:val="Normalpool"/>
              <w:spacing w:before="40" w:after="40"/>
              <w:ind w:left="57" w:right="57"/>
              <w:rPr>
                <w:i/>
                <w:iCs/>
                <w:kern w:val="2"/>
                <w:sz w:val="18"/>
                <w:szCs w:val="18"/>
              </w:rPr>
            </w:pPr>
            <w:r w:rsidRPr="00D86E8B">
              <w:rPr>
                <w:i/>
                <w:iCs/>
                <w:kern w:val="2"/>
                <w:sz w:val="18"/>
                <w:szCs w:val="18"/>
              </w:rPr>
              <w:t>Unit of measure</w:t>
            </w:r>
          </w:p>
        </w:tc>
        <w:tc>
          <w:tcPr>
            <w:tcW w:w="1432" w:type="dxa"/>
            <w:tcBorders>
              <w:bottom w:val="single" w:sz="4" w:space="0" w:color="000000"/>
            </w:tcBorders>
            <w:shd w:val="clear" w:color="auto" w:fill="D9E2F3" w:themeFill="accent1" w:themeFillTint="33"/>
            <w:vAlign w:val="bottom"/>
          </w:tcPr>
          <w:p w14:paraId="3FCFC472" w14:textId="77777777" w:rsidR="00DF2D21" w:rsidRPr="00D86E8B" w:rsidRDefault="00DF2D21" w:rsidP="00AE6879">
            <w:pPr>
              <w:pStyle w:val="Normalpool"/>
              <w:spacing w:before="40" w:after="40"/>
              <w:ind w:left="57" w:right="57"/>
              <w:rPr>
                <w:i/>
                <w:iCs/>
                <w:kern w:val="2"/>
                <w:sz w:val="18"/>
                <w:szCs w:val="18"/>
              </w:rPr>
            </w:pPr>
            <w:r w:rsidRPr="00D86E8B">
              <w:rPr>
                <w:i/>
                <w:iCs/>
                <w:kern w:val="2"/>
                <w:sz w:val="18"/>
                <w:szCs w:val="18"/>
              </w:rPr>
              <w:t>Data source</w:t>
            </w:r>
          </w:p>
        </w:tc>
      </w:tr>
      <w:tr w:rsidR="00210D86" w:rsidRPr="00D86E8B" w14:paraId="0B51786C" w14:textId="77777777" w:rsidTr="00287C38">
        <w:trPr>
          <w:trHeight w:val="57"/>
          <w:jc w:val="right"/>
        </w:trPr>
        <w:tc>
          <w:tcPr>
            <w:tcW w:w="3498" w:type="dxa"/>
            <w:tcBorders>
              <w:bottom w:val="nil"/>
            </w:tcBorders>
          </w:tcPr>
          <w:p w14:paraId="14E7E409" w14:textId="0B72BBB4" w:rsidR="00210D86" w:rsidRPr="00144ADC" w:rsidRDefault="00210D86" w:rsidP="00DA2E57">
            <w:pPr>
              <w:pStyle w:val="Normalpool"/>
              <w:numPr>
                <w:ilvl w:val="0"/>
                <w:numId w:val="23"/>
              </w:numPr>
              <w:spacing w:before="40" w:after="40"/>
              <w:ind w:left="341" w:right="57" w:hanging="284"/>
              <w:rPr>
                <w:kern w:val="2"/>
                <w:sz w:val="18"/>
                <w:szCs w:val="18"/>
              </w:rPr>
            </w:pPr>
            <w:r w:rsidRPr="00144ADC">
              <w:rPr>
                <w:kern w:val="2"/>
                <w:sz w:val="18"/>
                <w:szCs w:val="18"/>
              </w:rPr>
              <w:t>Number of impact-oriented inter</w:t>
            </w:r>
            <w:r w:rsidR="002C716C" w:rsidRPr="00144ADC">
              <w:rPr>
                <w:kern w:val="2"/>
                <w:sz w:val="18"/>
                <w:szCs w:val="18"/>
              </w:rPr>
              <w:t>-</w:t>
            </w:r>
            <w:r w:rsidRPr="00144ADC">
              <w:rPr>
                <w:kern w:val="2"/>
                <w:sz w:val="18"/>
                <w:szCs w:val="18"/>
              </w:rPr>
              <w:t>agency partnerships or joint initiatives addressing</w:t>
            </w:r>
            <w:r w:rsidRPr="00144ADC">
              <w:rPr>
                <w:i/>
                <w:kern w:val="2"/>
                <w:sz w:val="18"/>
                <w:szCs w:val="18"/>
              </w:rPr>
              <w:t xml:space="preserve"> </w:t>
            </w:r>
            <w:r w:rsidRPr="00144ADC">
              <w:rPr>
                <w:kern w:val="2"/>
                <w:sz w:val="18"/>
                <w:szCs w:val="18"/>
              </w:rPr>
              <w:t>integrated approaches related to climate change, nature and pollution</w:t>
            </w:r>
            <w:r w:rsidR="002C716C" w:rsidRPr="00144ADC">
              <w:rPr>
                <w:kern w:val="2"/>
                <w:sz w:val="18"/>
                <w:szCs w:val="18"/>
              </w:rPr>
              <w:t>,</w:t>
            </w:r>
            <w:r w:rsidRPr="00144ADC">
              <w:rPr>
                <w:kern w:val="2"/>
                <w:sz w:val="18"/>
                <w:szCs w:val="18"/>
              </w:rPr>
              <w:t xml:space="preserve"> as a result of UNEP support. </w:t>
            </w:r>
          </w:p>
        </w:tc>
        <w:tc>
          <w:tcPr>
            <w:tcW w:w="1502" w:type="dxa"/>
            <w:tcBorders>
              <w:bottom w:val="nil"/>
            </w:tcBorders>
          </w:tcPr>
          <w:p w14:paraId="652504B6" w14:textId="135D18A6" w:rsidR="00210D86" w:rsidRPr="008839B4" w:rsidRDefault="00210D86" w:rsidP="00D6754E">
            <w:pPr>
              <w:pStyle w:val="Normalpool"/>
              <w:spacing w:before="40" w:after="40"/>
              <w:ind w:left="57" w:right="57"/>
              <w:rPr>
                <w:kern w:val="2"/>
                <w:sz w:val="18"/>
                <w:szCs w:val="18"/>
              </w:rPr>
            </w:pPr>
            <w:r w:rsidRPr="008839B4">
              <w:rPr>
                <w:kern w:val="2"/>
                <w:sz w:val="18"/>
                <w:szCs w:val="18"/>
              </w:rPr>
              <w:t>December 2021</w:t>
            </w:r>
            <w:r w:rsidR="00293169" w:rsidRPr="008839B4">
              <w:rPr>
                <w:kern w:val="2"/>
                <w:sz w:val="18"/>
                <w:szCs w:val="18"/>
              </w:rPr>
              <w:t xml:space="preserve"> </w:t>
            </w:r>
            <w:r w:rsidRPr="008839B4">
              <w:rPr>
                <w:kern w:val="2"/>
                <w:sz w:val="18"/>
                <w:szCs w:val="18"/>
              </w:rPr>
              <w:t>baseline</w:t>
            </w:r>
            <w:r w:rsidR="008839B4" w:rsidRPr="008839B4">
              <w:rPr>
                <w:kern w:val="2"/>
                <w:sz w:val="18"/>
                <w:szCs w:val="18"/>
              </w:rPr>
              <w:t>:</w:t>
            </w:r>
            <w:r w:rsidRPr="008839B4">
              <w:rPr>
                <w:kern w:val="2"/>
                <w:sz w:val="18"/>
                <w:szCs w:val="18"/>
              </w:rPr>
              <w:t xml:space="preserve"> 36 </w:t>
            </w:r>
          </w:p>
          <w:p w14:paraId="6E68C9C3" w14:textId="65196ACE" w:rsidR="00210D86" w:rsidRPr="00D86E8B" w:rsidRDefault="00210D86" w:rsidP="00D6754E">
            <w:pPr>
              <w:pStyle w:val="Normalpool"/>
              <w:spacing w:before="40" w:after="40"/>
              <w:ind w:left="57" w:right="57"/>
              <w:rPr>
                <w:kern w:val="2"/>
                <w:sz w:val="18"/>
                <w:szCs w:val="18"/>
              </w:rPr>
            </w:pPr>
            <w:r w:rsidRPr="008839B4">
              <w:rPr>
                <w:kern w:val="2"/>
                <w:sz w:val="18"/>
                <w:szCs w:val="18"/>
              </w:rPr>
              <w:t>Progress expected by December 2023: 46</w:t>
            </w:r>
            <w:r w:rsidRPr="00D86E8B">
              <w:rPr>
                <w:kern w:val="2"/>
                <w:sz w:val="18"/>
                <w:szCs w:val="18"/>
              </w:rPr>
              <w:t xml:space="preserve"> </w:t>
            </w:r>
          </w:p>
        </w:tc>
        <w:tc>
          <w:tcPr>
            <w:tcW w:w="1875" w:type="dxa"/>
            <w:vMerge w:val="restart"/>
          </w:tcPr>
          <w:p w14:paraId="30A78DDB" w14:textId="191A03D9" w:rsidR="004E21DF" w:rsidRPr="001F5C9B" w:rsidRDefault="009840C0" w:rsidP="00AE6879">
            <w:pPr>
              <w:pStyle w:val="Normalpool"/>
              <w:spacing w:before="40" w:after="40"/>
              <w:ind w:left="57" w:right="57"/>
              <w:rPr>
                <w:kern w:val="2"/>
                <w:sz w:val="18"/>
                <w:szCs w:val="18"/>
              </w:rPr>
            </w:pPr>
            <w:r w:rsidRPr="001F5C9B">
              <w:rPr>
                <w:kern w:val="2"/>
                <w:sz w:val="18"/>
                <w:szCs w:val="18"/>
              </w:rPr>
              <w:t>(</w:t>
            </w:r>
            <w:r w:rsidR="00E0701F" w:rsidRPr="001F5C9B">
              <w:rPr>
                <w:kern w:val="2"/>
                <w:sz w:val="18"/>
                <w:szCs w:val="18"/>
              </w:rPr>
              <w:t>i</w:t>
            </w:r>
            <w:r w:rsidRPr="001F5C9B">
              <w:rPr>
                <w:kern w:val="2"/>
                <w:sz w:val="18"/>
                <w:szCs w:val="18"/>
              </w:rPr>
              <w:t>)</w:t>
            </w:r>
            <w:r w:rsidR="00E0701F" w:rsidRPr="001F5C9B">
              <w:rPr>
                <w:kern w:val="2"/>
                <w:sz w:val="18"/>
                <w:szCs w:val="18"/>
              </w:rPr>
              <w:t xml:space="preserve"> </w:t>
            </w:r>
            <w:r w:rsidR="005550CE" w:rsidRPr="001F5C9B">
              <w:rPr>
                <w:kern w:val="2"/>
                <w:sz w:val="18"/>
                <w:szCs w:val="18"/>
              </w:rPr>
              <w:t>O</w:t>
            </w:r>
            <w:r w:rsidR="00C53009" w:rsidRPr="001F5C9B">
              <w:rPr>
                <w:kern w:val="2"/>
                <w:sz w:val="18"/>
                <w:szCs w:val="18"/>
              </w:rPr>
              <w:t xml:space="preserve">fficial policy documents, strategies, initiatives </w:t>
            </w:r>
            <w:r w:rsidR="00397B3F">
              <w:rPr>
                <w:kern w:val="2"/>
                <w:sz w:val="18"/>
                <w:szCs w:val="18"/>
              </w:rPr>
              <w:t>and</w:t>
            </w:r>
            <w:r w:rsidR="00C53009" w:rsidRPr="001F5C9B">
              <w:rPr>
                <w:kern w:val="2"/>
                <w:sz w:val="18"/>
                <w:szCs w:val="18"/>
              </w:rPr>
              <w:t xml:space="preserve"> plans of United Nations entities </w:t>
            </w:r>
            <w:r w:rsidR="00397B3F">
              <w:rPr>
                <w:kern w:val="2"/>
                <w:sz w:val="18"/>
                <w:szCs w:val="18"/>
              </w:rPr>
              <w:t>and</w:t>
            </w:r>
            <w:r w:rsidR="00C53009" w:rsidRPr="001F5C9B">
              <w:rPr>
                <w:kern w:val="2"/>
                <w:sz w:val="18"/>
                <w:szCs w:val="18"/>
              </w:rPr>
              <w:t xml:space="preserve"> international organizations or policy documents, strategies, initiatives </w:t>
            </w:r>
            <w:r w:rsidR="00397B3F">
              <w:rPr>
                <w:kern w:val="2"/>
                <w:sz w:val="18"/>
                <w:szCs w:val="18"/>
              </w:rPr>
              <w:t>and</w:t>
            </w:r>
            <w:r w:rsidR="00C53009" w:rsidRPr="001F5C9B">
              <w:rPr>
                <w:kern w:val="2"/>
                <w:sz w:val="18"/>
                <w:szCs w:val="18"/>
              </w:rPr>
              <w:t xml:space="preserve"> plans emerging from intergovernmental forums at the global level</w:t>
            </w:r>
          </w:p>
          <w:p w14:paraId="3ED70AF7" w14:textId="17C43F17" w:rsidR="00210D86" w:rsidRPr="00D86E8B" w:rsidRDefault="004E21DF" w:rsidP="00AE6879">
            <w:pPr>
              <w:pStyle w:val="Normalpool"/>
              <w:spacing w:before="40" w:after="40"/>
              <w:ind w:left="57" w:right="57"/>
              <w:rPr>
                <w:kern w:val="2"/>
                <w:sz w:val="18"/>
                <w:szCs w:val="18"/>
              </w:rPr>
            </w:pPr>
            <w:r w:rsidRPr="001F5C9B">
              <w:rPr>
                <w:kern w:val="2"/>
                <w:sz w:val="18"/>
                <w:szCs w:val="18"/>
              </w:rPr>
              <w:t xml:space="preserve">(ii) </w:t>
            </w:r>
            <w:r w:rsidR="005550CE" w:rsidRPr="001F5C9B">
              <w:rPr>
                <w:kern w:val="2"/>
                <w:sz w:val="18"/>
                <w:szCs w:val="18"/>
              </w:rPr>
              <w:t>Entities reporting</w:t>
            </w:r>
            <w:r w:rsidR="009A3E28" w:rsidRPr="001F5C9B">
              <w:rPr>
                <w:kern w:val="2"/>
                <w:sz w:val="18"/>
                <w:szCs w:val="18"/>
              </w:rPr>
              <w:t xml:space="preserve"> on mainstreaming and implementing the environmental dimensions of the 20</w:t>
            </w:r>
            <w:r w:rsidR="00D13564" w:rsidRPr="001F5C9B">
              <w:rPr>
                <w:kern w:val="2"/>
                <w:sz w:val="18"/>
                <w:szCs w:val="18"/>
              </w:rPr>
              <w:t>30 agenda</w:t>
            </w:r>
          </w:p>
        </w:tc>
        <w:tc>
          <w:tcPr>
            <w:tcW w:w="1432" w:type="dxa"/>
            <w:vMerge w:val="restart"/>
          </w:tcPr>
          <w:p w14:paraId="6F9D945C" w14:textId="48E2F0DC" w:rsidR="00210D86" w:rsidRPr="00D86E8B" w:rsidRDefault="00210D86" w:rsidP="00AE6879">
            <w:pPr>
              <w:pStyle w:val="Normalpool"/>
              <w:spacing w:before="40" w:after="40"/>
              <w:ind w:left="57" w:right="57"/>
              <w:rPr>
                <w:kern w:val="2"/>
                <w:sz w:val="18"/>
                <w:szCs w:val="18"/>
              </w:rPr>
            </w:pPr>
            <w:r w:rsidRPr="00D86E8B">
              <w:rPr>
                <w:kern w:val="2"/>
                <w:sz w:val="18"/>
                <w:szCs w:val="18"/>
              </w:rPr>
              <w:t>Official documents and outcome documents of United Nations entities and their inter</w:t>
            </w:r>
            <w:r w:rsidR="002C716C">
              <w:rPr>
                <w:kern w:val="2"/>
                <w:sz w:val="18"/>
                <w:szCs w:val="18"/>
              </w:rPr>
              <w:t>-</w:t>
            </w:r>
            <w:r w:rsidRPr="00D86E8B">
              <w:rPr>
                <w:kern w:val="2"/>
                <w:sz w:val="18"/>
                <w:szCs w:val="18"/>
              </w:rPr>
              <w:t>agency mechanisms</w:t>
            </w:r>
            <w:r w:rsidR="008413A3">
              <w:rPr>
                <w:kern w:val="2"/>
                <w:sz w:val="18"/>
                <w:szCs w:val="18"/>
              </w:rPr>
              <w:t xml:space="preserve"> and</w:t>
            </w:r>
            <w:r w:rsidRPr="00D86E8B">
              <w:rPr>
                <w:kern w:val="2"/>
                <w:sz w:val="18"/>
                <w:szCs w:val="18"/>
              </w:rPr>
              <w:t xml:space="preserve"> international organizations and forums</w:t>
            </w:r>
          </w:p>
        </w:tc>
      </w:tr>
      <w:tr w:rsidR="00210D86" w:rsidRPr="00D86E8B" w14:paraId="20080097" w14:textId="77777777" w:rsidTr="00287C38">
        <w:trPr>
          <w:trHeight w:val="57"/>
          <w:jc w:val="right"/>
        </w:trPr>
        <w:tc>
          <w:tcPr>
            <w:tcW w:w="3498" w:type="dxa"/>
            <w:tcBorders>
              <w:top w:val="nil"/>
            </w:tcBorders>
          </w:tcPr>
          <w:p w14:paraId="3DDDBC40" w14:textId="453EF8D8" w:rsidR="00210D86" w:rsidRPr="00144ADC" w:rsidRDefault="00210D86" w:rsidP="00DA2E57">
            <w:pPr>
              <w:pStyle w:val="Normalpool"/>
              <w:numPr>
                <w:ilvl w:val="0"/>
                <w:numId w:val="23"/>
              </w:numPr>
              <w:spacing w:before="40" w:after="40"/>
              <w:ind w:left="341" w:right="57" w:hanging="284"/>
              <w:rPr>
                <w:kern w:val="2"/>
                <w:sz w:val="18"/>
                <w:szCs w:val="18"/>
              </w:rPr>
            </w:pPr>
            <w:r w:rsidRPr="00144ADC">
              <w:rPr>
                <w:kern w:val="2"/>
                <w:sz w:val="18"/>
                <w:szCs w:val="18"/>
              </w:rPr>
              <w:t>Number of entities reporting on mainstreaming and implementing the environmental dimensions of the 2030 Agenda</w:t>
            </w:r>
            <w:r w:rsidR="00CE558F" w:rsidRPr="00144ADC">
              <w:rPr>
                <w:kern w:val="2"/>
                <w:sz w:val="18"/>
                <w:szCs w:val="18"/>
              </w:rPr>
              <w:t>,</w:t>
            </w:r>
            <w:r w:rsidRPr="00144ADC">
              <w:rPr>
                <w:kern w:val="2"/>
                <w:sz w:val="18"/>
                <w:szCs w:val="18"/>
              </w:rPr>
              <w:t xml:space="preserve"> including under the System-Wide Framework of Strategies on the Environment</w:t>
            </w:r>
          </w:p>
        </w:tc>
        <w:tc>
          <w:tcPr>
            <w:tcW w:w="1502" w:type="dxa"/>
            <w:tcBorders>
              <w:top w:val="nil"/>
            </w:tcBorders>
          </w:tcPr>
          <w:p w14:paraId="24022E31" w14:textId="1BDD56E7" w:rsidR="00B443B8" w:rsidRPr="00D86E8B" w:rsidRDefault="00210D86" w:rsidP="00D6754E">
            <w:pPr>
              <w:pStyle w:val="Normalpool"/>
              <w:spacing w:before="40" w:after="40"/>
              <w:ind w:left="57" w:righ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w:t>
            </w:r>
          </w:p>
          <w:p w14:paraId="7E8BBB70" w14:textId="11C74080" w:rsidR="00210D86" w:rsidRPr="00D86E8B" w:rsidRDefault="00210D86" w:rsidP="00D6754E">
            <w:pPr>
              <w:pStyle w:val="Normalpool"/>
              <w:spacing w:before="40" w:after="40"/>
              <w:ind w:left="57" w:right="57"/>
              <w:rPr>
                <w:kern w:val="2"/>
                <w:sz w:val="18"/>
                <w:szCs w:val="18"/>
              </w:rPr>
            </w:pPr>
            <w:r w:rsidRPr="00D86E8B">
              <w:rPr>
                <w:kern w:val="2"/>
                <w:sz w:val="18"/>
                <w:szCs w:val="18"/>
              </w:rPr>
              <w:t>Progress expected by December 2023: 25</w:t>
            </w:r>
          </w:p>
        </w:tc>
        <w:tc>
          <w:tcPr>
            <w:tcW w:w="1875" w:type="dxa"/>
            <w:vMerge/>
          </w:tcPr>
          <w:p w14:paraId="51A2AFDF" w14:textId="77777777" w:rsidR="00210D86" w:rsidRPr="00D86E8B" w:rsidRDefault="00210D86" w:rsidP="00AE6879">
            <w:pPr>
              <w:pStyle w:val="Normalpool"/>
              <w:spacing w:before="40" w:after="40"/>
              <w:ind w:left="57" w:right="57"/>
              <w:rPr>
                <w:kern w:val="2"/>
                <w:sz w:val="18"/>
                <w:szCs w:val="18"/>
              </w:rPr>
            </w:pPr>
          </w:p>
        </w:tc>
        <w:tc>
          <w:tcPr>
            <w:tcW w:w="1432" w:type="dxa"/>
            <w:vMerge/>
          </w:tcPr>
          <w:p w14:paraId="6941E556" w14:textId="77777777" w:rsidR="00210D86" w:rsidRPr="00D86E8B" w:rsidRDefault="00210D86" w:rsidP="00AE6879">
            <w:pPr>
              <w:pStyle w:val="Normalpool"/>
              <w:spacing w:before="40" w:after="40"/>
              <w:ind w:left="57" w:right="57"/>
              <w:rPr>
                <w:kern w:val="2"/>
                <w:sz w:val="18"/>
                <w:szCs w:val="18"/>
              </w:rPr>
            </w:pPr>
          </w:p>
        </w:tc>
      </w:tr>
      <w:tr w:rsidR="00D6754E" w:rsidRPr="00D86E8B" w14:paraId="60138A53" w14:textId="77777777" w:rsidTr="008065A4">
        <w:trPr>
          <w:trHeight w:val="57"/>
          <w:jc w:val="right"/>
        </w:trPr>
        <w:tc>
          <w:tcPr>
            <w:tcW w:w="8307" w:type="dxa"/>
            <w:gridSpan w:val="4"/>
            <w:shd w:val="clear" w:color="auto" w:fill="D9E2F3" w:themeFill="accent1" w:themeFillTint="33"/>
            <w:vAlign w:val="bottom"/>
          </w:tcPr>
          <w:p w14:paraId="0D10FF01" w14:textId="4F9616FC" w:rsidR="00D6754E" w:rsidRPr="00D86E8B" w:rsidRDefault="00D6754E" w:rsidP="00AE6879">
            <w:pPr>
              <w:pStyle w:val="Normalpool"/>
              <w:spacing w:before="40" w:after="40"/>
              <w:ind w:left="57" w:right="57"/>
              <w:rPr>
                <w:i/>
                <w:kern w:val="2"/>
                <w:sz w:val="18"/>
                <w:szCs w:val="18"/>
              </w:rPr>
            </w:pPr>
            <w:r w:rsidRPr="00D86E8B">
              <w:rPr>
                <w:b/>
                <w:bCs/>
                <w:kern w:val="2"/>
                <w:sz w:val="18"/>
                <w:szCs w:val="18"/>
              </w:rPr>
              <w:t>Outcome 3:</w:t>
            </w:r>
            <w:r w:rsidRPr="00D86E8B">
              <w:rPr>
                <w:kern w:val="2"/>
                <w:sz w:val="18"/>
                <w:szCs w:val="18"/>
              </w:rPr>
              <w:t xml:space="preserve"> </w:t>
            </w:r>
            <w:r w:rsidR="00785C51">
              <w:rPr>
                <w:kern w:val="2"/>
                <w:sz w:val="18"/>
                <w:szCs w:val="18"/>
              </w:rPr>
              <w:t>UNEP has s</w:t>
            </w:r>
            <w:r w:rsidRPr="00D86E8B">
              <w:rPr>
                <w:kern w:val="2"/>
                <w:sz w:val="18"/>
                <w:szCs w:val="18"/>
              </w:rPr>
              <w:t xml:space="preserve">trengthened </w:t>
            </w:r>
            <w:r w:rsidR="00785C51">
              <w:rPr>
                <w:kern w:val="2"/>
                <w:sz w:val="18"/>
                <w:szCs w:val="18"/>
              </w:rPr>
              <w:t xml:space="preserve">its </w:t>
            </w:r>
            <w:r w:rsidRPr="00D86E8B">
              <w:rPr>
                <w:kern w:val="2"/>
                <w:sz w:val="18"/>
                <w:szCs w:val="18"/>
              </w:rPr>
              <w:t>transparency and accountability as a results-based organi</w:t>
            </w:r>
            <w:r w:rsidR="00B443B8" w:rsidRPr="00D86E8B">
              <w:rPr>
                <w:kern w:val="2"/>
                <w:sz w:val="18"/>
                <w:szCs w:val="18"/>
              </w:rPr>
              <w:t>z</w:t>
            </w:r>
            <w:r w:rsidRPr="00D86E8B">
              <w:rPr>
                <w:kern w:val="2"/>
                <w:sz w:val="18"/>
                <w:szCs w:val="18"/>
              </w:rPr>
              <w:t xml:space="preserve">ation and improved </w:t>
            </w:r>
            <w:r w:rsidR="00785C51">
              <w:rPr>
                <w:kern w:val="2"/>
                <w:sz w:val="18"/>
                <w:szCs w:val="18"/>
              </w:rPr>
              <w:t xml:space="preserve">the </w:t>
            </w:r>
            <w:r w:rsidRPr="00D86E8B">
              <w:rPr>
                <w:kern w:val="2"/>
                <w:sz w:val="18"/>
                <w:szCs w:val="18"/>
              </w:rPr>
              <w:t>sustainability of its operations.</w:t>
            </w:r>
          </w:p>
        </w:tc>
      </w:tr>
      <w:tr w:rsidR="00AE6879" w:rsidRPr="00D86E8B" w14:paraId="5AA49B9C" w14:textId="77777777" w:rsidTr="008065A4">
        <w:trPr>
          <w:trHeight w:val="57"/>
          <w:jc w:val="right"/>
        </w:trPr>
        <w:tc>
          <w:tcPr>
            <w:tcW w:w="3498" w:type="dxa"/>
            <w:tcBorders>
              <w:bottom w:val="single" w:sz="4" w:space="0" w:color="000000"/>
            </w:tcBorders>
            <w:shd w:val="clear" w:color="auto" w:fill="D9E2F3" w:themeFill="accent1" w:themeFillTint="33"/>
            <w:vAlign w:val="bottom"/>
          </w:tcPr>
          <w:p w14:paraId="72E2CD5E" w14:textId="5D9DB677" w:rsidR="00AE6879" w:rsidRPr="00D86E8B" w:rsidRDefault="00AE6879" w:rsidP="00AE6879">
            <w:pPr>
              <w:pStyle w:val="Normalpool"/>
              <w:spacing w:before="40" w:after="40"/>
              <w:ind w:left="57" w:right="57"/>
              <w:rPr>
                <w:i/>
                <w:iCs/>
                <w:kern w:val="2"/>
                <w:sz w:val="18"/>
                <w:szCs w:val="18"/>
              </w:rPr>
            </w:pPr>
            <w:r w:rsidRPr="00D86E8B">
              <w:rPr>
                <w:i/>
                <w:iCs/>
                <w:kern w:val="2"/>
                <w:sz w:val="18"/>
                <w:szCs w:val="18"/>
              </w:rPr>
              <w:t>Performance indicators</w:t>
            </w:r>
          </w:p>
        </w:tc>
        <w:tc>
          <w:tcPr>
            <w:tcW w:w="1502" w:type="dxa"/>
            <w:tcBorders>
              <w:bottom w:val="single" w:sz="4" w:space="0" w:color="000000"/>
            </w:tcBorders>
            <w:shd w:val="clear" w:color="auto" w:fill="D9E2F3" w:themeFill="accent1" w:themeFillTint="33"/>
            <w:vAlign w:val="bottom"/>
          </w:tcPr>
          <w:p w14:paraId="01ED7894" w14:textId="066DE8B9" w:rsidR="00AE6879" w:rsidRPr="00D86E8B" w:rsidRDefault="00AE6879" w:rsidP="00AE6879">
            <w:pPr>
              <w:pStyle w:val="Normalpool"/>
              <w:spacing w:before="40" w:after="40"/>
              <w:ind w:left="57" w:right="57"/>
              <w:rPr>
                <w:i/>
                <w:iCs/>
                <w:kern w:val="2"/>
                <w:sz w:val="18"/>
                <w:szCs w:val="18"/>
              </w:rPr>
            </w:pPr>
            <w:r w:rsidRPr="00D86E8B">
              <w:rPr>
                <w:i/>
                <w:iCs/>
                <w:kern w:val="2"/>
                <w:sz w:val="18"/>
                <w:szCs w:val="18"/>
              </w:rPr>
              <w:t>Baselines and targets</w:t>
            </w:r>
          </w:p>
        </w:tc>
        <w:tc>
          <w:tcPr>
            <w:tcW w:w="1875" w:type="dxa"/>
            <w:tcBorders>
              <w:bottom w:val="single" w:sz="4" w:space="0" w:color="000000"/>
            </w:tcBorders>
            <w:shd w:val="clear" w:color="auto" w:fill="D9E2F3" w:themeFill="accent1" w:themeFillTint="33"/>
            <w:vAlign w:val="bottom"/>
          </w:tcPr>
          <w:p w14:paraId="0E3768C3" w14:textId="4185AD7D" w:rsidR="00AE6879" w:rsidRPr="00D86E8B" w:rsidRDefault="00AE6879" w:rsidP="00AE6879">
            <w:pPr>
              <w:pStyle w:val="Normalpool"/>
              <w:spacing w:before="40" w:after="40"/>
              <w:ind w:left="57" w:right="57"/>
              <w:rPr>
                <w:i/>
                <w:iCs/>
                <w:kern w:val="2"/>
                <w:sz w:val="18"/>
                <w:szCs w:val="18"/>
              </w:rPr>
            </w:pPr>
            <w:r w:rsidRPr="00D86E8B">
              <w:rPr>
                <w:i/>
                <w:iCs/>
                <w:kern w:val="2"/>
                <w:sz w:val="18"/>
                <w:szCs w:val="18"/>
              </w:rPr>
              <w:t>Unit of measure</w:t>
            </w:r>
          </w:p>
        </w:tc>
        <w:tc>
          <w:tcPr>
            <w:tcW w:w="1432" w:type="dxa"/>
            <w:tcBorders>
              <w:bottom w:val="single" w:sz="4" w:space="0" w:color="000000"/>
            </w:tcBorders>
            <w:shd w:val="clear" w:color="auto" w:fill="D9E2F3" w:themeFill="accent1" w:themeFillTint="33"/>
            <w:vAlign w:val="bottom"/>
          </w:tcPr>
          <w:p w14:paraId="7EBAADA5" w14:textId="405D7BA9" w:rsidR="00AE6879" w:rsidRPr="00D86E8B" w:rsidRDefault="00AE6879" w:rsidP="00AE6879">
            <w:pPr>
              <w:pStyle w:val="Normalpool"/>
              <w:spacing w:before="40" w:after="40"/>
              <w:ind w:left="57" w:right="57"/>
              <w:rPr>
                <w:i/>
                <w:iCs/>
                <w:kern w:val="2"/>
                <w:sz w:val="18"/>
                <w:szCs w:val="18"/>
              </w:rPr>
            </w:pPr>
            <w:r w:rsidRPr="00D86E8B">
              <w:rPr>
                <w:i/>
                <w:iCs/>
                <w:kern w:val="2"/>
                <w:sz w:val="18"/>
                <w:szCs w:val="18"/>
              </w:rPr>
              <w:t>Data source</w:t>
            </w:r>
          </w:p>
        </w:tc>
      </w:tr>
      <w:tr w:rsidR="005E11AB" w:rsidRPr="00D86E8B" w14:paraId="0D61085E" w14:textId="77777777" w:rsidTr="00293169">
        <w:trPr>
          <w:trHeight w:val="57"/>
          <w:jc w:val="right"/>
        </w:trPr>
        <w:tc>
          <w:tcPr>
            <w:tcW w:w="3498" w:type="dxa"/>
            <w:tcBorders>
              <w:bottom w:val="nil"/>
            </w:tcBorders>
          </w:tcPr>
          <w:p w14:paraId="2516E91F" w14:textId="53384E94" w:rsidR="005E11AB" w:rsidRPr="00D86E8B" w:rsidRDefault="005E11AB" w:rsidP="00DA2E57">
            <w:pPr>
              <w:pStyle w:val="Normalpool"/>
              <w:numPr>
                <w:ilvl w:val="0"/>
                <w:numId w:val="24"/>
              </w:numPr>
              <w:spacing w:before="40" w:after="40"/>
              <w:ind w:left="341" w:right="57" w:hanging="284"/>
              <w:rPr>
                <w:i/>
                <w:iCs/>
                <w:kern w:val="2"/>
                <w:sz w:val="18"/>
                <w:szCs w:val="18"/>
              </w:rPr>
            </w:pPr>
            <w:r w:rsidRPr="00D86E8B">
              <w:rPr>
                <w:kern w:val="2"/>
                <w:sz w:val="18"/>
                <w:szCs w:val="18"/>
              </w:rPr>
              <w:t>Implementation of audit and investigation recommendations</w:t>
            </w:r>
          </w:p>
        </w:tc>
        <w:tc>
          <w:tcPr>
            <w:tcW w:w="1502" w:type="dxa"/>
            <w:tcBorders>
              <w:bottom w:val="nil"/>
            </w:tcBorders>
          </w:tcPr>
          <w:p w14:paraId="693731F9" w14:textId="2AB8CF8D" w:rsidR="00F31F5A" w:rsidRPr="00D86E8B" w:rsidRDefault="005E11AB" w:rsidP="00293169">
            <w:pPr>
              <w:pStyle w:val="Normalpool"/>
              <w:spacing w:before="40" w:after="40"/>
              <w:ind w:left="57" w:righ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 </w:t>
            </w:r>
          </w:p>
          <w:p w14:paraId="7AF9FDCF" w14:textId="4B49CC80" w:rsidR="005E11AB" w:rsidRPr="00D86E8B" w:rsidRDefault="005E11AB" w:rsidP="00293169">
            <w:pPr>
              <w:pStyle w:val="Normalpool"/>
              <w:spacing w:before="40" w:after="40"/>
              <w:ind w:left="57" w:right="57"/>
              <w:rPr>
                <w:i/>
                <w:iCs/>
                <w:kern w:val="2"/>
                <w:sz w:val="18"/>
                <w:szCs w:val="18"/>
              </w:rPr>
            </w:pPr>
            <w:r w:rsidRPr="00D86E8B">
              <w:rPr>
                <w:kern w:val="2"/>
                <w:sz w:val="18"/>
                <w:szCs w:val="18"/>
              </w:rPr>
              <w:t>Progress expected by December 2023:</w:t>
            </w:r>
            <w:r w:rsidR="00293169" w:rsidRPr="00D86E8B">
              <w:rPr>
                <w:kern w:val="2"/>
                <w:sz w:val="18"/>
                <w:szCs w:val="18"/>
              </w:rPr>
              <w:t xml:space="preserve"> </w:t>
            </w:r>
            <w:r w:rsidRPr="00D86E8B">
              <w:rPr>
                <w:kern w:val="2"/>
                <w:sz w:val="18"/>
                <w:szCs w:val="18"/>
              </w:rPr>
              <w:t>75</w:t>
            </w:r>
          </w:p>
        </w:tc>
        <w:tc>
          <w:tcPr>
            <w:tcW w:w="1875" w:type="dxa"/>
            <w:tcBorders>
              <w:bottom w:val="nil"/>
            </w:tcBorders>
          </w:tcPr>
          <w:p w14:paraId="638AED33" w14:textId="4AE951CD" w:rsidR="005E11AB" w:rsidRPr="00D86E8B" w:rsidRDefault="005E11AB" w:rsidP="00293169">
            <w:pPr>
              <w:pStyle w:val="Normalpool"/>
              <w:spacing w:before="40" w:after="40"/>
              <w:ind w:left="57" w:right="57"/>
              <w:rPr>
                <w:i/>
                <w:iCs/>
                <w:kern w:val="2"/>
                <w:sz w:val="18"/>
                <w:szCs w:val="18"/>
              </w:rPr>
            </w:pPr>
            <w:r w:rsidRPr="00D86E8B">
              <w:rPr>
                <w:kern w:val="2"/>
                <w:sz w:val="18"/>
                <w:szCs w:val="18"/>
              </w:rPr>
              <w:t>Percentage of audit and investigation recommendations acted upon</w:t>
            </w:r>
          </w:p>
        </w:tc>
        <w:tc>
          <w:tcPr>
            <w:tcW w:w="1432" w:type="dxa"/>
            <w:tcBorders>
              <w:bottom w:val="nil"/>
            </w:tcBorders>
          </w:tcPr>
          <w:p w14:paraId="63BAB93B" w14:textId="73F413FD" w:rsidR="005E11AB" w:rsidRPr="00D86E8B" w:rsidRDefault="005E11AB" w:rsidP="00293169">
            <w:pPr>
              <w:pStyle w:val="Normalpool"/>
              <w:spacing w:before="40" w:after="40"/>
              <w:ind w:left="57" w:right="57"/>
              <w:rPr>
                <w:i/>
                <w:iCs/>
                <w:kern w:val="2"/>
                <w:sz w:val="18"/>
                <w:szCs w:val="18"/>
              </w:rPr>
            </w:pPr>
            <w:r w:rsidRPr="00D86E8B">
              <w:rPr>
                <w:kern w:val="2"/>
                <w:sz w:val="18"/>
                <w:szCs w:val="18"/>
              </w:rPr>
              <w:t>Review of recommendations with relevant audit and investigation bodies</w:t>
            </w:r>
          </w:p>
        </w:tc>
      </w:tr>
      <w:tr w:rsidR="005E11AB" w:rsidRPr="00D86E8B" w14:paraId="2A52C12B" w14:textId="77777777" w:rsidTr="00293169">
        <w:trPr>
          <w:trHeight w:val="57"/>
          <w:jc w:val="right"/>
        </w:trPr>
        <w:tc>
          <w:tcPr>
            <w:tcW w:w="3498" w:type="dxa"/>
            <w:tcBorders>
              <w:top w:val="nil"/>
              <w:bottom w:val="nil"/>
            </w:tcBorders>
          </w:tcPr>
          <w:p w14:paraId="6081763D" w14:textId="75F2588A" w:rsidR="005E11AB" w:rsidRPr="00D86E8B" w:rsidRDefault="005E11AB" w:rsidP="00DA2E57">
            <w:pPr>
              <w:pStyle w:val="Normalpool"/>
              <w:numPr>
                <w:ilvl w:val="0"/>
                <w:numId w:val="24"/>
              </w:numPr>
              <w:spacing w:before="40" w:after="40"/>
              <w:ind w:left="341" w:right="57" w:hanging="284"/>
              <w:rPr>
                <w:i/>
                <w:iCs/>
                <w:kern w:val="2"/>
                <w:sz w:val="18"/>
                <w:szCs w:val="18"/>
              </w:rPr>
            </w:pPr>
            <w:r w:rsidRPr="00D86E8B">
              <w:rPr>
                <w:kern w:val="2"/>
                <w:sz w:val="18"/>
                <w:szCs w:val="18"/>
              </w:rPr>
              <w:lastRenderedPageBreak/>
              <w:t>Evaluations providing a rating of “satisfactory” or higher for project performance</w:t>
            </w:r>
          </w:p>
        </w:tc>
        <w:tc>
          <w:tcPr>
            <w:tcW w:w="1502" w:type="dxa"/>
            <w:tcBorders>
              <w:top w:val="nil"/>
              <w:bottom w:val="nil"/>
            </w:tcBorders>
          </w:tcPr>
          <w:p w14:paraId="199750C3" w14:textId="0FC6E47B" w:rsidR="005E11AB" w:rsidRPr="00852167" w:rsidRDefault="005E11AB" w:rsidP="005E11AB">
            <w:pPr>
              <w:pStyle w:val="Normalpool"/>
              <w:spacing w:before="40" w:after="40"/>
              <w:ind w:left="57" w:right="57"/>
              <w:rPr>
                <w:kern w:val="2"/>
                <w:sz w:val="18"/>
                <w:szCs w:val="18"/>
              </w:rPr>
            </w:pPr>
            <w:r w:rsidRPr="00852167">
              <w:rPr>
                <w:kern w:val="2"/>
                <w:sz w:val="18"/>
                <w:szCs w:val="18"/>
              </w:rPr>
              <w:t>December 2021 baseline</w:t>
            </w:r>
            <w:r w:rsidR="008839B4" w:rsidRPr="00852167">
              <w:rPr>
                <w:kern w:val="2"/>
                <w:sz w:val="18"/>
                <w:szCs w:val="18"/>
              </w:rPr>
              <w:t>:</w:t>
            </w:r>
            <w:r w:rsidRPr="00852167">
              <w:rPr>
                <w:kern w:val="2"/>
                <w:sz w:val="18"/>
                <w:szCs w:val="18"/>
              </w:rPr>
              <w:t xml:space="preserve"> (tbc) </w:t>
            </w:r>
          </w:p>
          <w:p w14:paraId="61A1EB5C" w14:textId="5C22541A" w:rsidR="005E11AB" w:rsidRPr="00852167" w:rsidRDefault="005E11AB" w:rsidP="007B12E4">
            <w:pPr>
              <w:pStyle w:val="Normalpool"/>
              <w:spacing w:before="40" w:after="40"/>
              <w:ind w:left="57" w:right="57"/>
              <w:rPr>
                <w:i/>
                <w:iCs/>
                <w:kern w:val="2"/>
                <w:sz w:val="18"/>
                <w:szCs w:val="18"/>
              </w:rPr>
            </w:pPr>
            <w:r w:rsidRPr="00852167">
              <w:rPr>
                <w:kern w:val="2"/>
                <w:sz w:val="18"/>
                <w:szCs w:val="18"/>
              </w:rPr>
              <w:t>Progress expected by December 2023: (tbc)</w:t>
            </w:r>
          </w:p>
        </w:tc>
        <w:tc>
          <w:tcPr>
            <w:tcW w:w="1875" w:type="dxa"/>
            <w:tcBorders>
              <w:top w:val="nil"/>
              <w:bottom w:val="nil"/>
            </w:tcBorders>
          </w:tcPr>
          <w:p w14:paraId="1BCF032A" w14:textId="0AC3961F" w:rsidR="005E11AB" w:rsidRPr="00852167" w:rsidRDefault="00973E09" w:rsidP="007B12E4">
            <w:pPr>
              <w:pStyle w:val="Normalpool"/>
              <w:spacing w:before="40" w:after="40"/>
              <w:ind w:left="57" w:right="57"/>
              <w:rPr>
                <w:i/>
                <w:iCs/>
                <w:kern w:val="2"/>
                <w:sz w:val="18"/>
                <w:szCs w:val="18"/>
              </w:rPr>
            </w:pPr>
            <w:r w:rsidRPr="00852167">
              <w:rPr>
                <w:kern w:val="2"/>
                <w:sz w:val="18"/>
                <w:szCs w:val="18"/>
              </w:rPr>
              <w:t>Number of q</w:t>
            </w:r>
            <w:r w:rsidR="005E11AB" w:rsidRPr="00852167">
              <w:rPr>
                <w:kern w:val="2"/>
                <w:sz w:val="18"/>
                <w:szCs w:val="18"/>
              </w:rPr>
              <w:t xml:space="preserve">uarterly </w:t>
            </w:r>
            <w:r w:rsidR="00B443B8" w:rsidRPr="00852167">
              <w:rPr>
                <w:kern w:val="2"/>
                <w:sz w:val="18"/>
                <w:szCs w:val="18"/>
              </w:rPr>
              <w:t>b</w:t>
            </w:r>
            <w:r w:rsidR="005E11AB" w:rsidRPr="00852167">
              <w:rPr>
                <w:kern w:val="2"/>
                <w:sz w:val="18"/>
                <w:szCs w:val="18"/>
              </w:rPr>
              <w:t xml:space="preserve">usiness </w:t>
            </w:r>
            <w:r w:rsidR="00B443B8" w:rsidRPr="00852167">
              <w:rPr>
                <w:kern w:val="2"/>
                <w:sz w:val="18"/>
                <w:szCs w:val="18"/>
              </w:rPr>
              <w:t>r</w:t>
            </w:r>
            <w:r w:rsidR="005E11AB" w:rsidRPr="00852167">
              <w:rPr>
                <w:kern w:val="2"/>
                <w:sz w:val="18"/>
                <w:szCs w:val="18"/>
              </w:rPr>
              <w:t xml:space="preserve">eviews implemented by the </w:t>
            </w:r>
            <w:r w:rsidRPr="00852167">
              <w:rPr>
                <w:kern w:val="2"/>
                <w:sz w:val="18"/>
                <w:szCs w:val="18"/>
              </w:rPr>
              <w:t>UNEP senior management team</w:t>
            </w:r>
          </w:p>
        </w:tc>
        <w:tc>
          <w:tcPr>
            <w:tcW w:w="1432" w:type="dxa"/>
            <w:tcBorders>
              <w:top w:val="nil"/>
              <w:bottom w:val="nil"/>
            </w:tcBorders>
          </w:tcPr>
          <w:p w14:paraId="6FB91475" w14:textId="47B726B5" w:rsidR="005E11AB" w:rsidRPr="00D86E8B" w:rsidRDefault="005E11AB" w:rsidP="007B12E4">
            <w:pPr>
              <w:pStyle w:val="Normalpool"/>
              <w:spacing w:before="40" w:after="40"/>
              <w:ind w:left="57" w:right="57"/>
              <w:rPr>
                <w:i/>
                <w:iCs/>
                <w:kern w:val="2"/>
                <w:sz w:val="18"/>
                <w:szCs w:val="18"/>
              </w:rPr>
            </w:pPr>
            <w:r w:rsidRPr="00D86E8B">
              <w:rPr>
                <w:kern w:val="2"/>
                <w:sz w:val="18"/>
                <w:szCs w:val="18"/>
              </w:rPr>
              <w:t>Review of evaluation recommendations</w:t>
            </w:r>
          </w:p>
        </w:tc>
      </w:tr>
      <w:tr w:rsidR="005E11AB" w:rsidRPr="00D86E8B" w14:paraId="163D9EF6" w14:textId="77777777" w:rsidTr="00293169">
        <w:trPr>
          <w:trHeight w:val="57"/>
          <w:jc w:val="right"/>
        </w:trPr>
        <w:tc>
          <w:tcPr>
            <w:tcW w:w="3498" w:type="dxa"/>
            <w:tcBorders>
              <w:top w:val="nil"/>
              <w:bottom w:val="nil"/>
            </w:tcBorders>
          </w:tcPr>
          <w:p w14:paraId="6B7AFC59" w14:textId="5854C6FE" w:rsidR="005E11AB" w:rsidRPr="00D86E8B" w:rsidRDefault="005E11AB" w:rsidP="00DA2E57">
            <w:pPr>
              <w:pStyle w:val="Normalpool"/>
              <w:numPr>
                <w:ilvl w:val="0"/>
                <w:numId w:val="24"/>
              </w:numPr>
              <w:spacing w:before="40" w:after="40"/>
              <w:ind w:left="341" w:right="57" w:hanging="284"/>
              <w:rPr>
                <w:i/>
                <w:iCs/>
                <w:kern w:val="2"/>
                <w:sz w:val="18"/>
                <w:szCs w:val="18"/>
              </w:rPr>
            </w:pPr>
            <w:r w:rsidRPr="00D86E8B">
              <w:rPr>
                <w:kern w:val="2"/>
                <w:sz w:val="18"/>
                <w:szCs w:val="18"/>
              </w:rPr>
              <w:t>Implementation of accepted evaluation recommendations within the time frame defined in the implementation plan</w:t>
            </w:r>
          </w:p>
        </w:tc>
        <w:tc>
          <w:tcPr>
            <w:tcW w:w="1502" w:type="dxa"/>
            <w:tcBorders>
              <w:top w:val="nil"/>
              <w:bottom w:val="nil"/>
            </w:tcBorders>
          </w:tcPr>
          <w:p w14:paraId="64A4BD04" w14:textId="50FD6D9C" w:rsidR="005E11AB" w:rsidRPr="00D86E8B" w:rsidRDefault="005E11AB" w:rsidP="005E11AB">
            <w:pPr>
              <w:pStyle w:val="Normalpool"/>
              <w:spacing w:before="40" w:after="40"/>
              <w:ind w:left="57" w:right="57"/>
              <w:rPr>
                <w:kern w:val="2"/>
                <w:sz w:val="18"/>
                <w:szCs w:val="18"/>
              </w:rPr>
            </w:pPr>
            <w:r w:rsidRPr="00D86E8B">
              <w:rPr>
                <w:kern w:val="2"/>
                <w:sz w:val="18"/>
                <w:szCs w:val="18"/>
              </w:rPr>
              <w:t>December 2021 baseline</w:t>
            </w:r>
            <w:r w:rsidR="008839B4">
              <w:rPr>
                <w:kern w:val="2"/>
                <w:sz w:val="18"/>
                <w:szCs w:val="18"/>
              </w:rPr>
              <w:t>:</w:t>
            </w:r>
            <w:r w:rsidRPr="00D86E8B">
              <w:rPr>
                <w:kern w:val="2"/>
                <w:sz w:val="18"/>
                <w:szCs w:val="18"/>
              </w:rPr>
              <w:t xml:space="preserve"> (tbc) </w:t>
            </w:r>
          </w:p>
          <w:p w14:paraId="682FCCA7" w14:textId="0C62EC52" w:rsidR="005E11AB" w:rsidRPr="00D86E8B" w:rsidRDefault="005E11AB" w:rsidP="005E11AB">
            <w:pPr>
              <w:pStyle w:val="Normalpool"/>
              <w:spacing w:before="40" w:after="40"/>
              <w:ind w:left="57" w:right="57"/>
              <w:rPr>
                <w:i/>
                <w:iCs/>
                <w:kern w:val="2"/>
                <w:sz w:val="18"/>
                <w:szCs w:val="18"/>
              </w:rPr>
            </w:pPr>
            <w:r w:rsidRPr="00D86E8B">
              <w:rPr>
                <w:kern w:val="2"/>
                <w:sz w:val="18"/>
                <w:szCs w:val="18"/>
              </w:rPr>
              <w:t>Progress expected by December 2023: 85</w:t>
            </w:r>
          </w:p>
        </w:tc>
        <w:tc>
          <w:tcPr>
            <w:tcW w:w="1875" w:type="dxa"/>
            <w:tcBorders>
              <w:top w:val="nil"/>
              <w:bottom w:val="nil"/>
            </w:tcBorders>
          </w:tcPr>
          <w:p w14:paraId="0CCB1948" w14:textId="53A69E40" w:rsidR="005E11AB" w:rsidRPr="00D86E8B" w:rsidRDefault="005E11AB" w:rsidP="005E11AB">
            <w:pPr>
              <w:pStyle w:val="Normalpool"/>
              <w:spacing w:before="40" w:after="40"/>
              <w:ind w:left="57" w:right="57"/>
              <w:rPr>
                <w:i/>
                <w:iCs/>
                <w:kern w:val="2"/>
                <w:sz w:val="18"/>
                <w:szCs w:val="18"/>
              </w:rPr>
            </w:pPr>
            <w:r w:rsidRPr="00D86E8B">
              <w:rPr>
                <w:kern w:val="2"/>
                <w:sz w:val="18"/>
                <w:szCs w:val="18"/>
              </w:rPr>
              <w:t>Percentage of accepted evaluation recommendations closed as compliant within the time frame defined in the evaluation recommendation implementation plan</w:t>
            </w:r>
          </w:p>
        </w:tc>
        <w:tc>
          <w:tcPr>
            <w:tcW w:w="1432" w:type="dxa"/>
            <w:tcBorders>
              <w:top w:val="nil"/>
              <w:bottom w:val="nil"/>
            </w:tcBorders>
          </w:tcPr>
          <w:p w14:paraId="6695A73C" w14:textId="77777777" w:rsidR="005E11AB" w:rsidRPr="00D86E8B" w:rsidRDefault="005E11AB" w:rsidP="00AE6879">
            <w:pPr>
              <w:pStyle w:val="Normalpool"/>
              <w:spacing w:before="40" w:after="40"/>
              <w:ind w:left="57" w:right="57"/>
              <w:rPr>
                <w:i/>
                <w:iCs/>
                <w:kern w:val="2"/>
                <w:sz w:val="18"/>
                <w:szCs w:val="18"/>
              </w:rPr>
            </w:pPr>
          </w:p>
        </w:tc>
      </w:tr>
      <w:tr w:rsidR="00AE6879" w:rsidRPr="00D86E8B" w14:paraId="6459BE9E" w14:textId="77777777" w:rsidTr="00293169">
        <w:trPr>
          <w:trHeight w:val="57"/>
          <w:jc w:val="right"/>
        </w:trPr>
        <w:tc>
          <w:tcPr>
            <w:tcW w:w="3498" w:type="dxa"/>
            <w:tcBorders>
              <w:top w:val="nil"/>
            </w:tcBorders>
          </w:tcPr>
          <w:p w14:paraId="6C6BDBBA" w14:textId="7F32D0C7" w:rsidR="00AE6879" w:rsidRPr="00D86E8B" w:rsidRDefault="001F554D" w:rsidP="00DA2E57">
            <w:pPr>
              <w:pStyle w:val="Normalpool"/>
              <w:numPr>
                <w:ilvl w:val="0"/>
                <w:numId w:val="24"/>
              </w:numPr>
              <w:spacing w:before="40" w:after="40"/>
              <w:ind w:left="341" w:right="57" w:hanging="284"/>
              <w:rPr>
                <w:iCs/>
                <w:kern w:val="2"/>
                <w:sz w:val="18"/>
                <w:szCs w:val="18"/>
              </w:rPr>
            </w:pPr>
            <w:r>
              <w:rPr>
                <w:kern w:val="2"/>
                <w:sz w:val="18"/>
                <w:szCs w:val="18"/>
              </w:rPr>
              <w:t>R</w:t>
            </w:r>
            <w:r w:rsidR="00AE6879" w:rsidRPr="00D86E8B">
              <w:rPr>
                <w:kern w:val="2"/>
                <w:sz w:val="18"/>
                <w:szCs w:val="18"/>
              </w:rPr>
              <w:t xml:space="preserve">eduction </w:t>
            </w:r>
            <w:r w:rsidR="008839B4">
              <w:rPr>
                <w:kern w:val="2"/>
                <w:sz w:val="18"/>
                <w:szCs w:val="18"/>
              </w:rPr>
              <w:t>in</w:t>
            </w:r>
            <w:r w:rsidR="008839B4" w:rsidRPr="00D86E8B">
              <w:rPr>
                <w:kern w:val="2"/>
                <w:sz w:val="18"/>
                <w:szCs w:val="18"/>
              </w:rPr>
              <w:t xml:space="preserve"> </w:t>
            </w:r>
            <w:r>
              <w:rPr>
                <w:kern w:val="2"/>
                <w:sz w:val="18"/>
                <w:szCs w:val="18"/>
              </w:rPr>
              <w:t xml:space="preserve">annual </w:t>
            </w:r>
            <w:r w:rsidR="00AE6879" w:rsidRPr="00D86E8B">
              <w:rPr>
                <w:kern w:val="2"/>
                <w:sz w:val="18"/>
                <w:szCs w:val="18"/>
              </w:rPr>
              <w:t>greenhouse gas emissions from UNEP operations and travel by staff</w:t>
            </w:r>
          </w:p>
        </w:tc>
        <w:tc>
          <w:tcPr>
            <w:tcW w:w="1502" w:type="dxa"/>
            <w:tcBorders>
              <w:top w:val="nil"/>
            </w:tcBorders>
          </w:tcPr>
          <w:p w14:paraId="5DEC9848" w14:textId="7D73A1EA" w:rsidR="00F31F5A" w:rsidRPr="00D86E8B" w:rsidRDefault="00AE6879" w:rsidP="00293169">
            <w:pPr>
              <w:pStyle w:val="Normalpool"/>
              <w:spacing w:before="40" w:after="40"/>
              <w:ind w:left="57" w:right="57"/>
              <w:rPr>
                <w:kern w:val="2"/>
                <w:sz w:val="18"/>
                <w:szCs w:val="18"/>
              </w:rPr>
            </w:pPr>
            <w:r w:rsidRPr="00D86E8B">
              <w:rPr>
                <w:kern w:val="2"/>
                <w:sz w:val="18"/>
                <w:szCs w:val="18"/>
              </w:rPr>
              <w:t>December 2019 baseline</w:t>
            </w:r>
            <w:r w:rsidR="008839B4">
              <w:rPr>
                <w:kern w:val="2"/>
                <w:sz w:val="18"/>
                <w:szCs w:val="18"/>
              </w:rPr>
              <w:t>:</w:t>
            </w:r>
            <w:r w:rsidRPr="00D86E8B">
              <w:rPr>
                <w:kern w:val="2"/>
                <w:sz w:val="18"/>
                <w:szCs w:val="18"/>
              </w:rPr>
              <w:t xml:space="preserve"> (tbc) </w:t>
            </w:r>
          </w:p>
          <w:p w14:paraId="00D9529B" w14:textId="647DF444" w:rsidR="00AE6879" w:rsidRPr="00D86E8B" w:rsidRDefault="00AE6879" w:rsidP="00293169">
            <w:pPr>
              <w:pStyle w:val="Normalpool"/>
              <w:spacing w:before="40" w:after="40"/>
              <w:ind w:left="57" w:right="57"/>
              <w:rPr>
                <w:i/>
                <w:kern w:val="2"/>
                <w:sz w:val="18"/>
                <w:szCs w:val="18"/>
              </w:rPr>
            </w:pPr>
            <w:r w:rsidRPr="00D86E8B">
              <w:rPr>
                <w:kern w:val="2"/>
                <w:sz w:val="18"/>
                <w:szCs w:val="18"/>
              </w:rPr>
              <w:t>Progress expected by December 2023:</w:t>
            </w:r>
            <w:r w:rsidR="00293169" w:rsidRPr="00D86E8B">
              <w:rPr>
                <w:kern w:val="2"/>
                <w:sz w:val="18"/>
                <w:szCs w:val="18"/>
              </w:rPr>
              <w:t xml:space="preserve"> </w:t>
            </w:r>
            <w:r w:rsidRPr="00D86E8B">
              <w:rPr>
                <w:kern w:val="2"/>
                <w:sz w:val="18"/>
                <w:szCs w:val="18"/>
              </w:rPr>
              <w:t xml:space="preserve">2.7 </w:t>
            </w:r>
          </w:p>
        </w:tc>
        <w:tc>
          <w:tcPr>
            <w:tcW w:w="1875" w:type="dxa"/>
            <w:tcBorders>
              <w:top w:val="nil"/>
            </w:tcBorders>
          </w:tcPr>
          <w:p w14:paraId="2C42A44E" w14:textId="7372A7C3" w:rsidR="00AE6879" w:rsidRPr="00D86E8B" w:rsidRDefault="007F0F1B" w:rsidP="00AE6879">
            <w:pPr>
              <w:pStyle w:val="Normalpool"/>
              <w:spacing w:before="40" w:after="40"/>
              <w:ind w:left="57" w:right="57"/>
              <w:rPr>
                <w:i/>
                <w:kern w:val="2"/>
                <w:sz w:val="18"/>
                <w:szCs w:val="18"/>
              </w:rPr>
            </w:pPr>
            <w:r>
              <w:rPr>
                <w:kern w:val="2"/>
                <w:sz w:val="18"/>
                <w:szCs w:val="18"/>
              </w:rPr>
              <w:t>R</w:t>
            </w:r>
            <w:r w:rsidRPr="007F0F1B">
              <w:rPr>
                <w:kern w:val="2"/>
                <w:sz w:val="18"/>
                <w:szCs w:val="18"/>
              </w:rPr>
              <w:t>eduction in greenhouse gas emissions”</w:t>
            </w:r>
          </w:p>
        </w:tc>
        <w:tc>
          <w:tcPr>
            <w:tcW w:w="1432" w:type="dxa"/>
            <w:tcBorders>
              <w:top w:val="nil"/>
            </w:tcBorders>
          </w:tcPr>
          <w:p w14:paraId="13A60D52" w14:textId="5F56F7CF" w:rsidR="00AE6879" w:rsidRPr="00D86E8B" w:rsidRDefault="00AE6879" w:rsidP="00AE6879">
            <w:pPr>
              <w:pStyle w:val="Normalpool"/>
              <w:spacing w:before="40" w:after="40"/>
              <w:ind w:left="57" w:right="57"/>
              <w:rPr>
                <w:i/>
                <w:kern w:val="2"/>
                <w:sz w:val="18"/>
                <w:szCs w:val="18"/>
              </w:rPr>
            </w:pPr>
            <w:r w:rsidRPr="00D86E8B">
              <w:rPr>
                <w:kern w:val="2"/>
                <w:sz w:val="18"/>
                <w:szCs w:val="18"/>
              </w:rPr>
              <w:t>Data on greenhouse gas emissions monitored as part of the UNEP environmental management plan</w:t>
            </w:r>
          </w:p>
        </w:tc>
      </w:tr>
      <w:tr w:rsidR="005E11AB" w:rsidRPr="00D86E8B" w14:paraId="59958154" w14:textId="77777777" w:rsidTr="008065A4">
        <w:trPr>
          <w:trHeight w:val="57"/>
          <w:jc w:val="right"/>
        </w:trPr>
        <w:tc>
          <w:tcPr>
            <w:tcW w:w="8307" w:type="dxa"/>
            <w:gridSpan w:val="4"/>
            <w:shd w:val="clear" w:color="auto" w:fill="D9E2F3" w:themeFill="accent1" w:themeFillTint="33"/>
          </w:tcPr>
          <w:p w14:paraId="12BF8D1E" w14:textId="1F069F17" w:rsidR="005E11AB" w:rsidRPr="00D86E8B" w:rsidRDefault="005E11AB" w:rsidP="00F66155">
            <w:pPr>
              <w:pStyle w:val="Normalpool"/>
              <w:keepNext/>
              <w:keepLines/>
              <w:spacing w:before="40" w:after="40"/>
              <w:ind w:left="57" w:right="57"/>
              <w:rPr>
                <w:kern w:val="2"/>
                <w:sz w:val="18"/>
                <w:szCs w:val="18"/>
              </w:rPr>
            </w:pPr>
            <w:r w:rsidRPr="00D86E8B">
              <w:rPr>
                <w:b/>
                <w:bCs/>
                <w:kern w:val="2"/>
                <w:sz w:val="18"/>
                <w:szCs w:val="18"/>
              </w:rPr>
              <w:t>Outcome 4:</w:t>
            </w:r>
            <w:r w:rsidRPr="00D86E8B">
              <w:rPr>
                <w:kern w:val="2"/>
                <w:sz w:val="18"/>
                <w:szCs w:val="18"/>
              </w:rPr>
              <w:t xml:space="preserve"> UNEP has implemented the </w:t>
            </w:r>
            <w:r w:rsidR="003A56D8" w:rsidRPr="00D86E8B">
              <w:rPr>
                <w:kern w:val="2"/>
                <w:sz w:val="18"/>
                <w:szCs w:val="18"/>
              </w:rPr>
              <w:t>United Nations</w:t>
            </w:r>
            <w:r w:rsidR="003A56D8" w:rsidRPr="00D86E8B" w:rsidDel="003A56D8">
              <w:rPr>
                <w:kern w:val="2"/>
                <w:sz w:val="18"/>
                <w:szCs w:val="18"/>
              </w:rPr>
              <w:t xml:space="preserve"> </w:t>
            </w:r>
            <w:r w:rsidRPr="00D86E8B">
              <w:rPr>
                <w:kern w:val="2"/>
                <w:sz w:val="18"/>
                <w:szCs w:val="18"/>
              </w:rPr>
              <w:t>System</w:t>
            </w:r>
            <w:r w:rsidR="003A56D8" w:rsidRPr="00D86E8B">
              <w:rPr>
                <w:kern w:val="2"/>
                <w:sz w:val="18"/>
                <w:szCs w:val="18"/>
              </w:rPr>
              <w:t>-w</w:t>
            </w:r>
            <w:r w:rsidRPr="00D86E8B">
              <w:rPr>
                <w:kern w:val="2"/>
                <w:sz w:val="18"/>
                <w:szCs w:val="18"/>
              </w:rPr>
              <w:t xml:space="preserve">ide </w:t>
            </w:r>
            <w:r w:rsidR="003A56D8" w:rsidRPr="00D86E8B">
              <w:rPr>
                <w:kern w:val="2"/>
                <w:sz w:val="18"/>
                <w:szCs w:val="18"/>
              </w:rPr>
              <w:t>A</w:t>
            </w:r>
            <w:r w:rsidRPr="00D86E8B">
              <w:rPr>
                <w:kern w:val="2"/>
                <w:sz w:val="18"/>
                <w:szCs w:val="18"/>
              </w:rPr>
              <w:t xml:space="preserve">ction </w:t>
            </w:r>
            <w:r w:rsidR="003A56D8" w:rsidRPr="00D86E8B">
              <w:rPr>
                <w:kern w:val="2"/>
                <w:sz w:val="18"/>
                <w:szCs w:val="18"/>
              </w:rPr>
              <w:t>P</w:t>
            </w:r>
            <w:r w:rsidRPr="00D86E8B">
              <w:rPr>
                <w:kern w:val="2"/>
                <w:sz w:val="18"/>
                <w:szCs w:val="18"/>
              </w:rPr>
              <w:t xml:space="preserve">lan on </w:t>
            </w:r>
            <w:r w:rsidR="003A56D8" w:rsidRPr="00D86E8B">
              <w:rPr>
                <w:kern w:val="2"/>
                <w:sz w:val="18"/>
                <w:szCs w:val="18"/>
              </w:rPr>
              <w:t>G</w:t>
            </w:r>
            <w:r w:rsidRPr="00D86E8B">
              <w:rPr>
                <w:kern w:val="2"/>
                <w:sz w:val="18"/>
                <w:szCs w:val="18"/>
              </w:rPr>
              <w:t xml:space="preserve">ender </w:t>
            </w:r>
            <w:r w:rsidR="003A56D8" w:rsidRPr="00D86E8B">
              <w:rPr>
                <w:kern w:val="2"/>
                <w:sz w:val="18"/>
                <w:szCs w:val="18"/>
              </w:rPr>
              <w:t>E</w:t>
            </w:r>
            <w:r w:rsidRPr="00D86E8B">
              <w:rPr>
                <w:kern w:val="2"/>
                <w:sz w:val="18"/>
                <w:szCs w:val="18"/>
              </w:rPr>
              <w:t xml:space="preserve">quality and the </w:t>
            </w:r>
            <w:r w:rsidR="003A56D8" w:rsidRPr="00D86E8B">
              <w:rPr>
                <w:kern w:val="2"/>
                <w:sz w:val="18"/>
                <w:szCs w:val="18"/>
              </w:rPr>
              <w:t>E</w:t>
            </w:r>
            <w:r w:rsidRPr="00D86E8B">
              <w:rPr>
                <w:kern w:val="2"/>
                <w:sz w:val="18"/>
                <w:szCs w:val="18"/>
              </w:rPr>
              <w:t xml:space="preserve">mpowerment of </w:t>
            </w:r>
            <w:r w:rsidR="003A56D8" w:rsidRPr="00D86E8B">
              <w:rPr>
                <w:kern w:val="2"/>
                <w:sz w:val="18"/>
                <w:szCs w:val="18"/>
              </w:rPr>
              <w:t>W</w:t>
            </w:r>
            <w:r w:rsidRPr="00D86E8B">
              <w:rPr>
                <w:kern w:val="2"/>
                <w:sz w:val="18"/>
                <w:szCs w:val="18"/>
              </w:rPr>
              <w:t>omen</w:t>
            </w:r>
            <w:r w:rsidR="003A56D8" w:rsidRPr="00D86E8B">
              <w:rPr>
                <w:kern w:val="2"/>
                <w:sz w:val="18"/>
                <w:szCs w:val="18"/>
              </w:rPr>
              <w:t xml:space="preserve"> (UN-SWAP)</w:t>
            </w:r>
            <w:r w:rsidR="00785C51">
              <w:rPr>
                <w:kern w:val="2"/>
                <w:sz w:val="18"/>
                <w:szCs w:val="18"/>
              </w:rPr>
              <w:t>.</w:t>
            </w:r>
          </w:p>
        </w:tc>
      </w:tr>
      <w:tr w:rsidR="00AE6879" w:rsidRPr="00D86E8B" w14:paraId="3388A9B8" w14:textId="77777777" w:rsidTr="008065A4">
        <w:trPr>
          <w:trHeight w:val="57"/>
          <w:jc w:val="right"/>
        </w:trPr>
        <w:tc>
          <w:tcPr>
            <w:tcW w:w="3498" w:type="dxa"/>
            <w:tcBorders>
              <w:bottom w:val="single" w:sz="4" w:space="0" w:color="000000"/>
            </w:tcBorders>
            <w:shd w:val="clear" w:color="auto" w:fill="D9E2F3" w:themeFill="accent1" w:themeFillTint="33"/>
            <w:vAlign w:val="bottom"/>
          </w:tcPr>
          <w:p w14:paraId="3FD57078" w14:textId="153D6905" w:rsidR="00AE6879" w:rsidRPr="00D86E8B" w:rsidRDefault="00AE6879" w:rsidP="00AE6879">
            <w:pPr>
              <w:pStyle w:val="Normalpool"/>
              <w:spacing w:before="40" w:after="40"/>
              <w:ind w:left="57" w:right="57"/>
              <w:rPr>
                <w:i/>
                <w:iCs/>
                <w:kern w:val="2"/>
                <w:sz w:val="18"/>
                <w:szCs w:val="18"/>
              </w:rPr>
            </w:pPr>
            <w:r w:rsidRPr="00D86E8B">
              <w:rPr>
                <w:i/>
                <w:iCs/>
                <w:kern w:val="2"/>
                <w:sz w:val="18"/>
                <w:szCs w:val="18"/>
              </w:rPr>
              <w:t>Performance indicator</w:t>
            </w:r>
          </w:p>
        </w:tc>
        <w:tc>
          <w:tcPr>
            <w:tcW w:w="1502" w:type="dxa"/>
            <w:tcBorders>
              <w:bottom w:val="single" w:sz="4" w:space="0" w:color="000000"/>
            </w:tcBorders>
            <w:shd w:val="clear" w:color="auto" w:fill="D9E2F3" w:themeFill="accent1" w:themeFillTint="33"/>
            <w:vAlign w:val="bottom"/>
          </w:tcPr>
          <w:p w14:paraId="7A4871E0" w14:textId="6FF29465" w:rsidR="00AE6879" w:rsidRPr="00D86E8B" w:rsidRDefault="00AE6879" w:rsidP="00AE6879">
            <w:pPr>
              <w:pStyle w:val="Normalpool"/>
              <w:spacing w:before="40" w:after="40"/>
              <w:ind w:left="57" w:right="57"/>
              <w:rPr>
                <w:i/>
                <w:iCs/>
                <w:kern w:val="2"/>
                <w:sz w:val="18"/>
                <w:szCs w:val="18"/>
              </w:rPr>
            </w:pPr>
            <w:r w:rsidRPr="00D86E8B">
              <w:rPr>
                <w:i/>
                <w:iCs/>
                <w:kern w:val="2"/>
                <w:sz w:val="18"/>
                <w:szCs w:val="18"/>
              </w:rPr>
              <w:t>Baselines and targets</w:t>
            </w:r>
          </w:p>
        </w:tc>
        <w:tc>
          <w:tcPr>
            <w:tcW w:w="1875" w:type="dxa"/>
            <w:tcBorders>
              <w:bottom w:val="single" w:sz="4" w:space="0" w:color="000000"/>
            </w:tcBorders>
            <w:shd w:val="clear" w:color="auto" w:fill="D9E2F3" w:themeFill="accent1" w:themeFillTint="33"/>
            <w:vAlign w:val="bottom"/>
          </w:tcPr>
          <w:p w14:paraId="484586C0" w14:textId="4833CDA5" w:rsidR="00AE6879" w:rsidRPr="00397B3F" w:rsidRDefault="00AE6879" w:rsidP="00AE6879">
            <w:pPr>
              <w:pStyle w:val="Normalpool"/>
              <w:spacing w:before="40" w:after="40"/>
              <w:ind w:left="57" w:right="57"/>
              <w:rPr>
                <w:i/>
                <w:iCs/>
                <w:kern w:val="2"/>
                <w:sz w:val="18"/>
                <w:szCs w:val="18"/>
              </w:rPr>
            </w:pPr>
            <w:r w:rsidRPr="00397B3F">
              <w:rPr>
                <w:i/>
                <w:iCs/>
                <w:kern w:val="2"/>
                <w:sz w:val="18"/>
                <w:szCs w:val="18"/>
              </w:rPr>
              <w:t>Unit of measure</w:t>
            </w:r>
          </w:p>
        </w:tc>
        <w:tc>
          <w:tcPr>
            <w:tcW w:w="1432" w:type="dxa"/>
            <w:tcBorders>
              <w:bottom w:val="single" w:sz="4" w:space="0" w:color="000000"/>
            </w:tcBorders>
            <w:shd w:val="clear" w:color="auto" w:fill="D9E2F3" w:themeFill="accent1" w:themeFillTint="33"/>
            <w:vAlign w:val="bottom"/>
          </w:tcPr>
          <w:p w14:paraId="2E4F4EA4" w14:textId="0664FC9A" w:rsidR="00AE6879" w:rsidRPr="00397B3F" w:rsidRDefault="00AE6879" w:rsidP="00AE6879">
            <w:pPr>
              <w:pStyle w:val="Normalpool"/>
              <w:spacing w:before="40" w:after="40"/>
              <w:ind w:left="57" w:right="57"/>
              <w:rPr>
                <w:i/>
                <w:iCs/>
                <w:kern w:val="2"/>
                <w:sz w:val="18"/>
                <w:szCs w:val="18"/>
              </w:rPr>
            </w:pPr>
            <w:r w:rsidRPr="00397B3F">
              <w:rPr>
                <w:i/>
                <w:iCs/>
                <w:kern w:val="2"/>
                <w:sz w:val="18"/>
                <w:szCs w:val="18"/>
              </w:rPr>
              <w:t>Data source</w:t>
            </w:r>
          </w:p>
        </w:tc>
      </w:tr>
      <w:tr w:rsidR="00293169" w:rsidRPr="00D86E8B" w14:paraId="7EE75967" w14:textId="77777777" w:rsidTr="00977D34">
        <w:trPr>
          <w:trHeight w:val="57"/>
          <w:jc w:val="right"/>
        </w:trPr>
        <w:tc>
          <w:tcPr>
            <w:tcW w:w="3498" w:type="dxa"/>
            <w:tcBorders>
              <w:bottom w:val="nil"/>
            </w:tcBorders>
            <w:shd w:val="clear" w:color="auto" w:fill="auto"/>
          </w:tcPr>
          <w:p w14:paraId="79A34E92" w14:textId="3503B39A" w:rsidR="00293169" w:rsidRPr="00D86E8B" w:rsidRDefault="001F554D" w:rsidP="00DA2E57">
            <w:pPr>
              <w:pStyle w:val="Normalpool"/>
              <w:numPr>
                <w:ilvl w:val="0"/>
                <w:numId w:val="25"/>
              </w:numPr>
              <w:spacing w:before="40" w:after="40"/>
              <w:ind w:left="341" w:right="57" w:hanging="284"/>
              <w:rPr>
                <w:i/>
                <w:iCs/>
                <w:kern w:val="2"/>
                <w:sz w:val="18"/>
                <w:szCs w:val="18"/>
              </w:rPr>
            </w:pPr>
            <w:r>
              <w:rPr>
                <w:kern w:val="2"/>
                <w:sz w:val="18"/>
                <w:szCs w:val="18"/>
              </w:rPr>
              <w:t>UNEP performance</w:t>
            </w:r>
            <w:r w:rsidR="007202DB">
              <w:rPr>
                <w:kern w:val="2"/>
                <w:sz w:val="18"/>
                <w:szCs w:val="18"/>
              </w:rPr>
              <w:t xml:space="preserve"> in terms of meeting or exceeding the </w:t>
            </w:r>
            <w:r w:rsidR="007202DB" w:rsidRPr="00D86E8B">
              <w:rPr>
                <w:kern w:val="2"/>
                <w:sz w:val="18"/>
                <w:szCs w:val="18"/>
              </w:rPr>
              <w:t xml:space="preserve">UN-SWAP 2.0 </w:t>
            </w:r>
            <w:r w:rsidR="007202DB">
              <w:rPr>
                <w:kern w:val="2"/>
                <w:sz w:val="18"/>
                <w:szCs w:val="18"/>
              </w:rPr>
              <w:t xml:space="preserve">indicators </w:t>
            </w:r>
          </w:p>
        </w:tc>
        <w:tc>
          <w:tcPr>
            <w:tcW w:w="1502" w:type="dxa"/>
            <w:tcBorders>
              <w:bottom w:val="nil"/>
            </w:tcBorders>
            <w:shd w:val="clear" w:color="auto" w:fill="auto"/>
          </w:tcPr>
          <w:p w14:paraId="03B0031A" w14:textId="77777777" w:rsidR="00657BE5" w:rsidRPr="00D86E8B" w:rsidRDefault="00293169" w:rsidP="00EB2A1F">
            <w:pPr>
              <w:pStyle w:val="Normalpool"/>
              <w:spacing w:before="40" w:after="40"/>
              <w:ind w:left="57" w:right="57"/>
              <w:rPr>
                <w:kern w:val="2"/>
                <w:sz w:val="18"/>
                <w:szCs w:val="18"/>
              </w:rPr>
            </w:pPr>
            <w:r w:rsidRPr="00D86E8B">
              <w:rPr>
                <w:kern w:val="2"/>
                <w:sz w:val="18"/>
                <w:szCs w:val="18"/>
              </w:rPr>
              <w:t xml:space="preserve">December 2021 baseline (tbc) </w:t>
            </w:r>
          </w:p>
          <w:p w14:paraId="090A3633" w14:textId="6A0DED24" w:rsidR="00293169" w:rsidRPr="00D86E8B" w:rsidRDefault="00293169" w:rsidP="00EB2A1F">
            <w:pPr>
              <w:pStyle w:val="Normalpool"/>
              <w:spacing w:before="40" w:after="40"/>
              <w:ind w:left="57" w:right="57"/>
              <w:rPr>
                <w:i/>
                <w:iCs/>
                <w:kern w:val="2"/>
                <w:sz w:val="18"/>
                <w:szCs w:val="18"/>
              </w:rPr>
            </w:pPr>
            <w:r w:rsidRPr="00D86E8B">
              <w:rPr>
                <w:kern w:val="2"/>
                <w:sz w:val="18"/>
                <w:szCs w:val="18"/>
              </w:rPr>
              <w:t>Progress expected by December 2023:</w:t>
            </w:r>
            <w:r w:rsidR="00EB2A1F" w:rsidRPr="00D86E8B">
              <w:rPr>
                <w:kern w:val="2"/>
                <w:sz w:val="18"/>
                <w:szCs w:val="18"/>
              </w:rPr>
              <w:t xml:space="preserve"> </w:t>
            </w:r>
            <w:r w:rsidRPr="00D86E8B">
              <w:rPr>
                <w:kern w:val="2"/>
                <w:sz w:val="18"/>
                <w:szCs w:val="18"/>
              </w:rPr>
              <w:t>82</w:t>
            </w:r>
          </w:p>
        </w:tc>
        <w:tc>
          <w:tcPr>
            <w:tcW w:w="1875" w:type="dxa"/>
            <w:tcBorders>
              <w:bottom w:val="nil"/>
            </w:tcBorders>
            <w:shd w:val="clear" w:color="auto" w:fill="auto"/>
          </w:tcPr>
          <w:p w14:paraId="67CDF002" w14:textId="78CE623C" w:rsidR="00657BE5" w:rsidRPr="00397B3F" w:rsidRDefault="00152C1B" w:rsidP="00C52D26">
            <w:pPr>
              <w:pStyle w:val="Normalpool"/>
              <w:spacing w:before="40" w:after="40"/>
              <w:ind w:left="57" w:right="57"/>
              <w:rPr>
                <w:kern w:val="2"/>
                <w:sz w:val="18"/>
                <w:szCs w:val="18"/>
              </w:rPr>
            </w:pPr>
            <w:r w:rsidRPr="00397B3F">
              <w:rPr>
                <w:kern w:val="2"/>
                <w:sz w:val="18"/>
                <w:szCs w:val="18"/>
              </w:rPr>
              <w:t xml:space="preserve">Percentage of </w:t>
            </w:r>
            <w:r w:rsidR="00C52D26">
              <w:rPr>
                <w:kern w:val="2"/>
                <w:sz w:val="18"/>
                <w:szCs w:val="18"/>
              </w:rPr>
              <w:br/>
            </w:r>
            <w:r w:rsidR="00293169" w:rsidRPr="00397B3F">
              <w:rPr>
                <w:kern w:val="2"/>
                <w:sz w:val="18"/>
                <w:szCs w:val="18"/>
              </w:rPr>
              <w:t xml:space="preserve">UN-SWAP </w:t>
            </w:r>
            <w:r w:rsidRPr="00397B3F">
              <w:rPr>
                <w:kern w:val="2"/>
                <w:sz w:val="18"/>
                <w:szCs w:val="18"/>
              </w:rPr>
              <w:t xml:space="preserve">2.0 </w:t>
            </w:r>
            <w:r w:rsidR="003A56D8" w:rsidRPr="00397B3F">
              <w:rPr>
                <w:kern w:val="2"/>
                <w:sz w:val="18"/>
                <w:szCs w:val="18"/>
              </w:rPr>
              <w:t>i</w:t>
            </w:r>
            <w:r w:rsidR="00293169" w:rsidRPr="00397B3F">
              <w:rPr>
                <w:kern w:val="2"/>
                <w:sz w:val="18"/>
                <w:szCs w:val="18"/>
              </w:rPr>
              <w:t>ndicators</w:t>
            </w:r>
            <w:r w:rsidR="001F554D" w:rsidRPr="00397B3F">
              <w:rPr>
                <w:kern w:val="2"/>
                <w:sz w:val="18"/>
                <w:szCs w:val="18"/>
              </w:rPr>
              <w:t xml:space="preserve"> met or exceeded</w:t>
            </w:r>
          </w:p>
        </w:tc>
        <w:tc>
          <w:tcPr>
            <w:tcW w:w="1432" w:type="dxa"/>
            <w:tcBorders>
              <w:bottom w:val="nil"/>
            </w:tcBorders>
            <w:shd w:val="clear" w:color="auto" w:fill="auto"/>
          </w:tcPr>
          <w:p w14:paraId="627D6061" w14:textId="209B8904" w:rsidR="00293169" w:rsidRPr="00397B3F" w:rsidRDefault="00293169" w:rsidP="00977D34">
            <w:pPr>
              <w:pStyle w:val="Normalpool"/>
              <w:spacing w:before="40" w:after="40"/>
              <w:ind w:left="57" w:right="57"/>
              <w:rPr>
                <w:i/>
                <w:iCs/>
                <w:kern w:val="2"/>
                <w:sz w:val="18"/>
                <w:szCs w:val="18"/>
              </w:rPr>
            </w:pPr>
            <w:r w:rsidRPr="00397B3F">
              <w:rPr>
                <w:kern w:val="2"/>
                <w:sz w:val="18"/>
                <w:szCs w:val="18"/>
              </w:rPr>
              <w:t xml:space="preserve">UN-SWAP </w:t>
            </w:r>
            <w:r w:rsidR="003A56D8" w:rsidRPr="00397B3F">
              <w:rPr>
                <w:kern w:val="2"/>
                <w:sz w:val="18"/>
                <w:szCs w:val="18"/>
              </w:rPr>
              <w:t>r</w:t>
            </w:r>
            <w:r w:rsidRPr="00397B3F">
              <w:rPr>
                <w:kern w:val="2"/>
                <w:sz w:val="18"/>
                <w:szCs w:val="18"/>
              </w:rPr>
              <w:t xml:space="preserve">eport </w:t>
            </w:r>
            <w:r w:rsidR="003A56D8" w:rsidRPr="00397B3F">
              <w:rPr>
                <w:kern w:val="2"/>
                <w:sz w:val="18"/>
                <w:szCs w:val="18"/>
              </w:rPr>
              <w:t>c</w:t>
            </w:r>
            <w:r w:rsidRPr="00397B3F">
              <w:rPr>
                <w:kern w:val="2"/>
                <w:sz w:val="18"/>
                <w:szCs w:val="18"/>
              </w:rPr>
              <w:t xml:space="preserve">ard from </w:t>
            </w:r>
            <w:r w:rsidR="00C52D26">
              <w:rPr>
                <w:kern w:val="2"/>
                <w:sz w:val="18"/>
                <w:szCs w:val="18"/>
              </w:rPr>
              <w:br/>
            </w:r>
            <w:r w:rsidRPr="00397B3F">
              <w:rPr>
                <w:kern w:val="2"/>
                <w:sz w:val="18"/>
                <w:szCs w:val="18"/>
              </w:rPr>
              <w:t>UN</w:t>
            </w:r>
            <w:r w:rsidR="003A56D8" w:rsidRPr="00397B3F">
              <w:rPr>
                <w:kern w:val="2"/>
                <w:sz w:val="18"/>
                <w:szCs w:val="18"/>
              </w:rPr>
              <w:t>-</w:t>
            </w:r>
            <w:r w:rsidRPr="00397B3F">
              <w:rPr>
                <w:kern w:val="2"/>
                <w:sz w:val="18"/>
                <w:szCs w:val="18"/>
              </w:rPr>
              <w:t>Women</w:t>
            </w:r>
          </w:p>
        </w:tc>
      </w:tr>
      <w:tr w:rsidR="00293169" w:rsidRPr="00D86E8B" w14:paraId="6546C9A8" w14:textId="77777777" w:rsidTr="00F66155">
        <w:trPr>
          <w:trHeight w:val="57"/>
          <w:jc w:val="right"/>
        </w:trPr>
        <w:tc>
          <w:tcPr>
            <w:tcW w:w="3498" w:type="dxa"/>
            <w:tcBorders>
              <w:top w:val="nil"/>
              <w:bottom w:val="nil"/>
            </w:tcBorders>
            <w:shd w:val="clear" w:color="auto" w:fill="auto"/>
          </w:tcPr>
          <w:p w14:paraId="73134943" w14:textId="0025284E" w:rsidR="00293169" w:rsidRPr="00D86E8B" w:rsidRDefault="007202DB" w:rsidP="00DA2E57">
            <w:pPr>
              <w:pStyle w:val="Normalpool"/>
              <w:numPr>
                <w:ilvl w:val="0"/>
                <w:numId w:val="25"/>
              </w:numPr>
              <w:spacing w:before="40" w:after="40"/>
              <w:ind w:left="341" w:right="57" w:hanging="284"/>
              <w:rPr>
                <w:i/>
                <w:iCs/>
                <w:kern w:val="2"/>
                <w:sz w:val="18"/>
                <w:szCs w:val="18"/>
              </w:rPr>
            </w:pPr>
            <w:r>
              <w:rPr>
                <w:kern w:val="2"/>
                <w:sz w:val="18"/>
                <w:szCs w:val="18"/>
              </w:rPr>
              <w:t>UNEP performance in terms of m</w:t>
            </w:r>
            <w:r w:rsidR="00293169" w:rsidRPr="00D86E8B">
              <w:rPr>
                <w:kern w:val="2"/>
                <w:sz w:val="18"/>
                <w:szCs w:val="18"/>
              </w:rPr>
              <w:t xml:space="preserve">eeting or exceeding the </w:t>
            </w:r>
            <w:r>
              <w:rPr>
                <w:kern w:val="2"/>
                <w:sz w:val="18"/>
                <w:szCs w:val="18"/>
              </w:rPr>
              <w:t xml:space="preserve">average UN-SWAP performance for the </w:t>
            </w:r>
            <w:r w:rsidR="002370DF" w:rsidRPr="00D86E8B">
              <w:rPr>
                <w:kern w:val="2"/>
                <w:sz w:val="18"/>
                <w:szCs w:val="18"/>
              </w:rPr>
              <w:t>United Nations</w:t>
            </w:r>
            <w:r w:rsidR="00293169" w:rsidRPr="00D86E8B">
              <w:rPr>
                <w:kern w:val="2"/>
                <w:sz w:val="18"/>
                <w:szCs w:val="18"/>
              </w:rPr>
              <w:t xml:space="preserve"> </w:t>
            </w:r>
            <w:r w:rsidR="002370DF" w:rsidRPr="00D86E8B">
              <w:rPr>
                <w:kern w:val="2"/>
                <w:sz w:val="18"/>
                <w:szCs w:val="18"/>
              </w:rPr>
              <w:t>S</w:t>
            </w:r>
            <w:r w:rsidR="00293169" w:rsidRPr="00D86E8B">
              <w:rPr>
                <w:kern w:val="2"/>
                <w:sz w:val="18"/>
                <w:szCs w:val="18"/>
              </w:rPr>
              <w:t xml:space="preserve">ecretariat and </w:t>
            </w:r>
            <w:r>
              <w:rPr>
                <w:kern w:val="2"/>
                <w:sz w:val="18"/>
                <w:szCs w:val="18"/>
              </w:rPr>
              <w:t xml:space="preserve">the overall </w:t>
            </w:r>
            <w:r w:rsidR="002370DF" w:rsidRPr="00D86E8B">
              <w:rPr>
                <w:kern w:val="2"/>
                <w:sz w:val="18"/>
                <w:szCs w:val="18"/>
              </w:rPr>
              <w:t>United Nations</w:t>
            </w:r>
            <w:r w:rsidR="00293169" w:rsidRPr="00D86E8B">
              <w:rPr>
                <w:kern w:val="2"/>
                <w:sz w:val="18"/>
                <w:szCs w:val="18"/>
              </w:rPr>
              <w:t xml:space="preserve"> </w:t>
            </w:r>
            <w:r w:rsidR="002370DF" w:rsidRPr="00D86E8B">
              <w:rPr>
                <w:kern w:val="2"/>
                <w:sz w:val="18"/>
                <w:szCs w:val="18"/>
              </w:rPr>
              <w:t>s</w:t>
            </w:r>
            <w:r w:rsidR="00293169" w:rsidRPr="00D86E8B">
              <w:rPr>
                <w:kern w:val="2"/>
                <w:sz w:val="18"/>
                <w:szCs w:val="18"/>
              </w:rPr>
              <w:t>ystem</w:t>
            </w:r>
          </w:p>
        </w:tc>
        <w:tc>
          <w:tcPr>
            <w:tcW w:w="1502" w:type="dxa"/>
            <w:tcBorders>
              <w:top w:val="nil"/>
              <w:bottom w:val="nil"/>
            </w:tcBorders>
            <w:shd w:val="clear" w:color="auto" w:fill="auto"/>
          </w:tcPr>
          <w:p w14:paraId="310A87E2" w14:textId="77777777" w:rsidR="00977D34" w:rsidRPr="00D86E8B" w:rsidRDefault="00293169" w:rsidP="00293169">
            <w:pPr>
              <w:pStyle w:val="Normalpool"/>
              <w:spacing w:before="40" w:after="40"/>
              <w:ind w:left="57" w:right="57"/>
              <w:rPr>
                <w:kern w:val="2"/>
                <w:sz w:val="18"/>
                <w:szCs w:val="18"/>
              </w:rPr>
            </w:pPr>
            <w:r w:rsidRPr="00D86E8B">
              <w:rPr>
                <w:kern w:val="2"/>
                <w:sz w:val="18"/>
                <w:szCs w:val="18"/>
              </w:rPr>
              <w:t>December 2021 baseline (tbc)</w:t>
            </w:r>
          </w:p>
          <w:p w14:paraId="45EE93E4" w14:textId="2C87DC3A" w:rsidR="00293169" w:rsidRPr="00D86E8B" w:rsidRDefault="00293169" w:rsidP="00293169">
            <w:pPr>
              <w:pStyle w:val="Normalpool"/>
              <w:spacing w:before="40" w:after="40"/>
              <w:ind w:left="57" w:right="57"/>
              <w:rPr>
                <w:i/>
                <w:iCs/>
                <w:kern w:val="2"/>
                <w:sz w:val="18"/>
                <w:szCs w:val="18"/>
              </w:rPr>
            </w:pPr>
            <w:r w:rsidRPr="00D86E8B">
              <w:rPr>
                <w:kern w:val="2"/>
                <w:sz w:val="18"/>
                <w:szCs w:val="18"/>
              </w:rPr>
              <w:t>Progress expected by December 2023: &gt; U</w:t>
            </w:r>
            <w:r w:rsidR="003A56D8" w:rsidRPr="00D86E8B">
              <w:rPr>
                <w:kern w:val="2"/>
                <w:sz w:val="18"/>
                <w:szCs w:val="18"/>
              </w:rPr>
              <w:t xml:space="preserve">nited </w:t>
            </w:r>
            <w:r w:rsidRPr="00D86E8B">
              <w:rPr>
                <w:kern w:val="2"/>
                <w:sz w:val="18"/>
                <w:szCs w:val="18"/>
              </w:rPr>
              <w:t>N</w:t>
            </w:r>
            <w:r w:rsidR="003A56D8" w:rsidRPr="00D86E8B">
              <w:rPr>
                <w:kern w:val="2"/>
                <w:sz w:val="18"/>
                <w:szCs w:val="18"/>
              </w:rPr>
              <w:t>ations</w:t>
            </w:r>
            <w:r w:rsidRPr="00D86E8B">
              <w:rPr>
                <w:kern w:val="2"/>
                <w:sz w:val="18"/>
                <w:szCs w:val="18"/>
              </w:rPr>
              <w:t xml:space="preserve"> </w:t>
            </w:r>
            <w:r w:rsidR="003A56D8" w:rsidRPr="00D86E8B">
              <w:rPr>
                <w:kern w:val="2"/>
                <w:sz w:val="18"/>
                <w:szCs w:val="18"/>
              </w:rPr>
              <w:t>s</w:t>
            </w:r>
            <w:r w:rsidRPr="00D86E8B">
              <w:rPr>
                <w:kern w:val="2"/>
                <w:sz w:val="18"/>
                <w:szCs w:val="18"/>
              </w:rPr>
              <w:t>ystem average</w:t>
            </w:r>
          </w:p>
        </w:tc>
        <w:tc>
          <w:tcPr>
            <w:tcW w:w="1875" w:type="dxa"/>
            <w:tcBorders>
              <w:top w:val="nil"/>
              <w:bottom w:val="nil"/>
            </w:tcBorders>
            <w:shd w:val="clear" w:color="auto" w:fill="auto"/>
          </w:tcPr>
          <w:p w14:paraId="6CAC68AB" w14:textId="55A613BB" w:rsidR="00293169" w:rsidRPr="00397B3F" w:rsidRDefault="00293169" w:rsidP="00293169">
            <w:pPr>
              <w:pStyle w:val="Normalpool"/>
              <w:spacing w:before="40" w:after="40"/>
              <w:ind w:left="57" w:right="57"/>
              <w:rPr>
                <w:i/>
                <w:iCs/>
                <w:kern w:val="2"/>
                <w:sz w:val="18"/>
                <w:szCs w:val="18"/>
              </w:rPr>
            </w:pPr>
            <w:r w:rsidRPr="00397B3F">
              <w:rPr>
                <w:kern w:val="2"/>
                <w:sz w:val="18"/>
                <w:szCs w:val="18"/>
              </w:rPr>
              <w:t>Number of operative paragraphs implemented by</w:t>
            </w:r>
            <w:r w:rsidR="003A56D8" w:rsidRPr="00397B3F">
              <w:rPr>
                <w:kern w:val="2"/>
                <w:sz w:val="18"/>
                <w:szCs w:val="18"/>
              </w:rPr>
              <w:t xml:space="preserve"> the</w:t>
            </w:r>
            <w:r w:rsidRPr="00397B3F">
              <w:rPr>
                <w:kern w:val="2"/>
                <w:sz w:val="18"/>
                <w:szCs w:val="18"/>
              </w:rPr>
              <w:t xml:space="preserve"> </w:t>
            </w:r>
            <w:r w:rsidR="003A56D8" w:rsidRPr="00397B3F">
              <w:rPr>
                <w:kern w:val="2"/>
                <w:sz w:val="18"/>
                <w:szCs w:val="18"/>
              </w:rPr>
              <w:t>S</w:t>
            </w:r>
            <w:r w:rsidRPr="00397B3F">
              <w:rPr>
                <w:kern w:val="2"/>
                <w:sz w:val="18"/>
                <w:szCs w:val="18"/>
              </w:rPr>
              <w:t xml:space="preserve">ecretariat and </w:t>
            </w:r>
            <w:r w:rsidR="00A252A5" w:rsidRPr="00397B3F">
              <w:rPr>
                <w:kern w:val="2"/>
                <w:sz w:val="18"/>
                <w:szCs w:val="18"/>
              </w:rPr>
              <w:t>M</w:t>
            </w:r>
            <w:r w:rsidRPr="00397B3F">
              <w:rPr>
                <w:kern w:val="2"/>
                <w:sz w:val="18"/>
                <w:szCs w:val="18"/>
              </w:rPr>
              <w:t xml:space="preserve">ember </w:t>
            </w:r>
            <w:r w:rsidR="00A252A5" w:rsidRPr="00397B3F">
              <w:rPr>
                <w:kern w:val="2"/>
                <w:sz w:val="18"/>
                <w:szCs w:val="18"/>
              </w:rPr>
              <w:t>S</w:t>
            </w:r>
            <w:r w:rsidRPr="00397B3F">
              <w:rPr>
                <w:kern w:val="2"/>
                <w:sz w:val="18"/>
                <w:szCs w:val="18"/>
              </w:rPr>
              <w:t>tates</w:t>
            </w:r>
          </w:p>
        </w:tc>
        <w:tc>
          <w:tcPr>
            <w:tcW w:w="1432" w:type="dxa"/>
            <w:tcBorders>
              <w:top w:val="nil"/>
              <w:bottom w:val="nil"/>
            </w:tcBorders>
            <w:shd w:val="clear" w:color="auto" w:fill="auto"/>
          </w:tcPr>
          <w:p w14:paraId="2D3855F8" w14:textId="09E4239E" w:rsidR="00293169" w:rsidRPr="00397B3F" w:rsidRDefault="00293169" w:rsidP="00293169">
            <w:pPr>
              <w:pStyle w:val="Normalpool"/>
              <w:spacing w:before="40" w:after="40"/>
              <w:ind w:left="57" w:right="57"/>
              <w:rPr>
                <w:i/>
                <w:iCs/>
                <w:kern w:val="2"/>
                <w:sz w:val="18"/>
                <w:szCs w:val="18"/>
              </w:rPr>
            </w:pPr>
            <w:r w:rsidRPr="00397B3F">
              <w:rPr>
                <w:kern w:val="2"/>
                <w:sz w:val="18"/>
                <w:szCs w:val="18"/>
              </w:rPr>
              <w:t xml:space="preserve">UN-SWAP </w:t>
            </w:r>
            <w:r w:rsidR="00A252A5" w:rsidRPr="00397B3F">
              <w:rPr>
                <w:kern w:val="2"/>
                <w:sz w:val="18"/>
                <w:szCs w:val="18"/>
              </w:rPr>
              <w:t>r</w:t>
            </w:r>
            <w:r w:rsidRPr="00397B3F">
              <w:rPr>
                <w:kern w:val="2"/>
                <w:sz w:val="18"/>
                <w:szCs w:val="18"/>
              </w:rPr>
              <w:t xml:space="preserve">eport </w:t>
            </w:r>
            <w:r w:rsidR="00A252A5" w:rsidRPr="00397B3F">
              <w:rPr>
                <w:kern w:val="2"/>
                <w:sz w:val="18"/>
                <w:szCs w:val="18"/>
              </w:rPr>
              <w:t>c</w:t>
            </w:r>
            <w:r w:rsidRPr="00397B3F">
              <w:rPr>
                <w:kern w:val="2"/>
                <w:sz w:val="18"/>
                <w:szCs w:val="18"/>
              </w:rPr>
              <w:t xml:space="preserve">ard from </w:t>
            </w:r>
            <w:r w:rsidR="00C52D26">
              <w:rPr>
                <w:kern w:val="2"/>
                <w:sz w:val="18"/>
                <w:szCs w:val="18"/>
              </w:rPr>
              <w:br/>
            </w:r>
            <w:r w:rsidRPr="00397B3F">
              <w:rPr>
                <w:kern w:val="2"/>
                <w:sz w:val="18"/>
                <w:szCs w:val="18"/>
              </w:rPr>
              <w:t>UN</w:t>
            </w:r>
            <w:r w:rsidR="003A56D8" w:rsidRPr="00397B3F">
              <w:rPr>
                <w:kern w:val="2"/>
                <w:sz w:val="18"/>
                <w:szCs w:val="18"/>
              </w:rPr>
              <w:t>-</w:t>
            </w:r>
            <w:r w:rsidRPr="00397B3F">
              <w:rPr>
                <w:kern w:val="2"/>
                <w:sz w:val="18"/>
                <w:szCs w:val="18"/>
              </w:rPr>
              <w:t>Women</w:t>
            </w:r>
          </w:p>
        </w:tc>
      </w:tr>
      <w:tr w:rsidR="00AE6879" w:rsidRPr="00D86E8B" w14:paraId="75FEB72D" w14:textId="77777777" w:rsidTr="00F66155">
        <w:trPr>
          <w:trHeight w:val="57"/>
          <w:jc w:val="right"/>
        </w:trPr>
        <w:tc>
          <w:tcPr>
            <w:tcW w:w="3498" w:type="dxa"/>
            <w:tcBorders>
              <w:top w:val="nil"/>
              <w:bottom w:val="single" w:sz="12" w:space="0" w:color="auto"/>
            </w:tcBorders>
          </w:tcPr>
          <w:p w14:paraId="7F31CE27" w14:textId="0FBD337C" w:rsidR="00AE6879" w:rsidRPr="00D86E8B" w:rsidRDefault="007202DB" w:rsidP="00DA2E57">
            <w:pPr>
              <w:pStyle w:val="Normalpool"/>
              <w:numPr>
                <w:ilvl w:val="0"/>
                <w:numId w:val="25"/>
              </w:numPr>
              <w:spacing w:before="40" w:after="40"/>
              <w:ind w:left="341" w:right="57" w:hanging="284"/>
              <w:rPr>
                <w:kern w:val="2"/>
                <w:sz w:val="18"/>
                <w:szCs w:val="18"/>
              </w:rPr>
            </w:pPr>
            <w:r>
              <w:rPr>
                <w:kern w:val="2"/>
                <w:sz w:val="18"/>
                <w:szCs w:val="18"/>
              </w:rPr>
              <w:t>Degree of i</w:t>
            </w:r>
            <w:r w:rsidR="00AE6879" w:rsidRPr="00D86E8B">
              <w:rPr>
                <w:kern w:val="2"/>
                <w:sz w:val="18"/>
                <w:szCs w:val="18"/>
              </w:rPr>
              <w:t xml:space="preserve">mplementation of </w:t>
            </w:r>
            <w:r w:rsidR="003A56D8" w:rsidRPr="00D86E8B">
              <w:rPr>
                <w:kern w:val="2"/>
                <w:sz w:val="18"/>
                <w:szCs w:val="18"/>
              </w:rPr>
              <w:t>Environment Assembly resolution 4</w:t>
            </w:r>
            <w:r w:rsidR="00AE6879" w:rsidRPr="00D86E8B">
              <w:rPr>
                <w:kern w:val="2"/>
                <w:sz w:val="18"/>
                <w:szCs w:val="18"/>
              </w:rPr>
              <w:t>/17</w:t>
            </w:r>
            <w:r w:rsidR="003A56D8" w:rsidRPr="00D86E8B">
              <w:rPr>
                <w:kern w:val="2"/>
                <w:sz w:val="18"/>
                <w:szCs w:val="18"/>
              </w:rPr>
              <w:t xml:space="preserve"> on</w:t>
            </w:r>
            <w:r w:rsidR="00AE6879" w:rsidRPr="00D86E8B">
              <w:rPr>
                <w:kern w:val="2"/>
                <w:sz w:val="18"/>
                <w:szCs w:val="18"/>
              </w:rPr>
              <w:t xml:space="preserve"> </w:t>
            </w:r>
            <w:r w:rsidR="003A56D8" w:rsidRPr="00D86E8B">
              <w:rPr>
                <w:kern w:val="2"/>
                <w:sz w:val="18"/>
                <w:szCs w:val="18"/>
              </w:rPr>
              <w:t>p</w:t>
            </w:r>
            <w:r w:rsidR="00AE6879" w:rsidRPr="00D86E8B">
              <w:rPr>
                <w:kern w:val="2"/>
                <w:sz w:val="18"/>
                <w:szCs w:val="18"/>
              </w:rPr>
              <w:t>romoting gender equality and the human rights and empowerment of women and girls in environmental governance</w:t>
            </w:r>
          </w:p>
        </w:tc>
        <w:tc>
          <w:tcPr>
            <w:tcW w:w="1502" w:type="dxa"/>
            <w:tcBorders>
              <w:top w:val="nil"/>
              <w:bottom w:val="single" w:sz="12" w:space="0" w:color="auto"/>
            </w:tcBorders>
          </w:tcPr>
          <w:p w14:paraId="5B327E7F" w14:textId="77777777" w:rsidR="00977D34" w:rsidRPr="00D86E8B" w:rsidRDefault="00AE6879" w:rsidP="00AE6879">
            <w:pPr>
              <w:pStyle w:val="Normalpool"/>
              <w:spacing w:before="40" w:after="40"/>
              <w:ind w:left="57" w:right="57"/>
              <w:rPr>
                <w:kern w:val="2"/>
                <w:sz w:val="18"/>
                <w:szCs w:val="18"/>
              </w:rPr>
            </w:pPr>
            <w:r w:rsidRPr="00D86E8B">
              <w:rPr>
                <w:kern w:val="2"/>
                <w:sz w:val="18"/>
                <w:szCs w:val="18"/>
              </w:rPr>
              <w:t>December 2021 baseline (tbc)</w:t>
            </w:r>
          </w:p>
          <w:p w14:paraId="34BE98B8" w14:textId="3B2BC653" w:rsidR="00AE6879" w:rsidRPr="00D86E8B" w:rsidRDefault="00AE6879" w:rsidP="00AE6879">
            <w:pPr>
              <w:pStyle w:val="Normalpool"/>
              <w:spacing w:before="40" w:after="40"/>
              <w:ind w:left="57" w:right="57"/>
              <w:rPr>
                <w:kern w:val="2"/>
                <w:sz w:val="18"/>
                <w:szCs w:val="18"/>
              </w:rPr>
            </w:pPr>
            <w:r w:rsidRPr="00D86E8B">
              <w:rPr>
                <w:kern w:val="2"/>
                <w:sz w:val="18"/>
                <w:szCs w:val="18"/>
              </w:rPr>
              <w:t>Progress expected by December 2023: (tbc)</w:t>
            </w:r>
          </w:p>
        </w:tc>
        <w:tc>
          <w:tcPr>
            <w:tcW w:w="1875" w:type="dxa"/>
            <w:tcBorders>
              <w:top w:val="nil"/>
              <w:bottom w:val="single" w:sz="12" w:space="0" w:color="auto"/>
            </w:tcBorders>
          </w:tcPr>
          <w:p w14:paraId="0EF5A0A4" w14:textId="686CC3A5" w:rsidR="00AE6879" w:rsidRPr="00397B3F" w:rsidRDefault="00AE6879" w:rsidP="00AE6879">
            <w:pPr>
              <w:pStyle w:val="Normalpool"/>
              <w:spacing w:before="40" w:after="40"/>
              <w:ind w:left="57" w:right="57"/>
              <w:rPr>
                <w:kern w:val="2"/>
                <w:sz w:val="18"/>
                <w:szCs w:val="18"/>
              </w:rPr>
            </w:pPr>
            <w:r w:rsidRPr="00397B3F">
              <w:rPr>
                <w:kern w:val="2"/>
                <w:sz w:val="18"/>
                <w:szCs w:val="18"/>
              </w:rPr>
              <w:t xml:space="preserve">Number of UNEP projects </w:t>
            </w:r>
            <w:r w:rsidR="00723582" w:rsidRPr="00397B3F">
              <w:rPr>
                <w:kern w:val="2"/>
                <w:sz w:val="18"/>
                <w:szCs w:val="18"/>
              </w:rPr>
              <w:t xml:space="preserve">assessed for gender </w:t>
            </w:r>
            <w:r w:rsidR="00014AE7" w:rsidRPr="00397B3F">
              <w:rPr>
                <w:kern w:val="2"/>
                <w:sz w:val="18"/>
                <w:szCs w:val="18"/>
              </w:rPr>
              <w:t>equality impact</w:t>
            </w:r>
          </w:p>
        </w:tc>
        <w:tc>
          <w:tcPr>
            <w:tcW w:w="1432" w:type="dxa"/>
            <w:tcBorders>
              <w:top w:val="nil"/>
              <w:bottom w:val="single" w:sz="12" w:space="0" w:color="auto"/>
            </w:tcBorders>
          </w:tcPr>
          <w:p w14:paraId="28DFDE43" w14:textId="1AB0182B" w:rsidR="00AE6879" w:rsidRPr="00397B3F" w:rsidRDefault="00AE6879" w:rsidP="00AE6879">
            <w:pPr>
              <w:pStyle w:val="Normalpool"/>
              <w:spacing w:before="40" w:after="40"/>
              <w:ind w:left="57" w:right="57"/>
              <w:rPr>
                <w:kern w:val="2"/>
                <w:sz w:val="18"/>
                <w:szCs w:val="18"/>
              </w:rPr>
            </w:pPr>
            <w:r w:rsidRPr="00397B3F">
              <w:rPr>
                <w:kern w:val="2"/>
                <w:sz w:val="18"/>
                <w:szCs w:val="18"/>
              </w:rPr>
              <w:t>UNE</w:t>
            </w:r>
            <w:r w:rsidR="00152C1B" w:rsidRPr="00397B3F">
              <w:rPr>
                <w:kern w:val="2"/>
                <w:sz w:val="18"/>
                <w:szCs w:val="18"/>
              </w:rPr>
              <w:t>A</w:t>
            </w:r>
            <w:r w:rsidRPr="00397B3F">
              <w:rPr>
                <w:kern w:val="2"/>
                <w:sz w:val="18"/>
                <w:szCs w:val="18"/>
              </w:rPr>
              <w:t xml:space="preserve"> </w:t>
            </w:r>
            <w:r w:rsidR="00365032" w:rsidRPr="00397B3F">
              <w:rPr>
                <w:kern w:val="2"/>
                <w:sz w:val="18"/>
                <w:szCs w:val="18"/>
              </w:rPr>
              <w:t>m</w:t>
            </w:r>
            <w:r w:rsidRPr="00397B3F">
              <w:rPr>
                <w:kern w:val="2"/>
                <w:sz w:val="18"/>
                <w:szCs w:val="18"/>
              </w:rPr>
              <w:t xml:space="preserve">onitoring and </w:t>
            </w:r>
            <w:r w:rsidR="00365032" w:rsidRPr="00397B3F">
              <w:rPr>
                <w:kern w:val="2"/>
                <w:sz w:val="18"/>
                <w:szCs w:val="18"/>
              </w:rPr>
              <w:t>r</w:t>
            </w:r>
            <w:r w:rsidRPr="00397B3F">
              <w:rPr>
                <w:kern w:val="2"/>
                <w:sz w:val="18"/>
                <w:szCs w:val="18"/>
              </w:rPr>
              <w:t xml:space="preserve">eporting </w:t>
            </w:r>
            <w:r w:rsidR="00365032" w:rsidRPr="00397B3F">
              <w:rPr>
                <w:kern w:val="2"/>
                <w:sz w:val="18"/>
                <w:szCs w:val="18"/>
              </w:rPr>
              <w:t>p</w:t>
            </w:r>
            <w:r w:rsidRPr="00397B3F">
              <w:rPr>
                <w:kern w:val="2"/>
                <w:sz w:val="18"/>
                <w:szCs w:val="18"/>
              </w:rPr>
              <w:t>ortal</w:t>
            </w:r>
          </w:p>
          <w:p w14:paraId="0020663C" w14:textId="709BE749" w:rsidR="00AE6879" w:rsidRPr="00397B3F" w:rsidRDefault="00AE6879" w:rsidP="00AE6879">
            <w:pPr>
              <w:pStyle w:val="Normalpool"/>
              <w:spacing w:before="40" w:after="40"/>
              <w:ind w:left="57" w:right="57"/>
              <w:rPr>
                <w:kern w:val="2"/>
                <w:sz w:val="18"/>
                <w:szCs w:val="18"/>
              </w:rPr>
            </w:pPr>
            <w:r w:rsidRPr="00397B3F">
              <w:rPr>
                <w:kern w:val="2"/>
                <w:sz w:val="18"/>
                <w:szCs w:val="18"/>
              </w:rPr>
              <w:t xml:space="preserve">UNEP </w:t>
            </w:r>
            <w:r w:rsidR="00152C1B" w:rsidRPr="00397B3F">
              <w:rPr>
                <w:kern w:val="2"/>
                <w:sz w:val="18"/>
                <w:szCs w:val="18"/>
              </w:rPr>
              <w:t>p</w:t>
            </w:r>
            <w:r w:rsidRPr="00397B3F">
              <w:rPr>
                <w:kern w:val="2"/>
                <w:sz w:val="18"/>
                <w:szCs w:val="18"/>
              </w:rPr>
              <w:t>roject review evaluations</w:t>
            </w:r>
          </w:p>
        </w:tc>
      </w:tr>
    </w:tbl>
    <w:p w14:paraId="54CDBEB1" w14:textId="2804C82B" w:rsidR="008619B5" w:rsidRPr="00D86E8B" w:rsidRDefault="008619B5" w:rsidP="002D5449">
      <w:pPr>
        <w:pStyle w:val="Normalpool"/>
        <w:tabs>
          <w:tab w:val="clear" w:pos="1247"/>
          <w:tab w:val="left" w:pos="1701"/>
        </w:tabs>
        <w:spacing w:before="60" w:after="40"/>
        <w:ind w:left="1247"/>
        <w:rPr>
          <w:kern w:val="2"/>
          <w:sz w:val="17"/>
          <w:szCs w:val="17"/>
        </w:rPr>
      </w:pPr>
      <w:r w:rsidRPr="00D86E8B">
        <w:rPr>
          <w:i/>
          <w:iCs/>
          <w:kern w:val="2"/>
          <w:sz w:val="17"/>
          <w:szCs w:val="17"/>
        </w:rPr>
        <w:t>Abbreviation</w:t>
      </w:r>
      <w:r w:rsidRPr="00D86E8B">
        <w:rPr>
          <w:kern w:val="2"/>
          <w:sz w:val="17"/>
          <w:szCs w:val="17"/>
        </w:rPr>
        <w:t>: UN-Women</w:t>
      </w:r>
      <w:r w:rsidR="009876F5">
        <w:rPr>
          <w:kern w:val="2"/>
          <w:sz w:val="17"/>
          <w:szCs w:val="17"/>
        </w:rPr>
        <w:t xml:space="preserve"> </w:t>
      </w:r>
      <w:r w:rsidR="009876F5">
        <w:rPr>
          <w:bCs/>
          <w:kern w:val="2"/>
          <w:sz w:val="17"/>
          <w:szCs w:val="17"/>
        </w:rPr>
        <w:t>–</w:t>
      </w:r>
      <w:r w:rsidRPr="00D86E8B">
        <w:rPr>
          <w:kern w:val="2"/>
          <w:sz w:val="17"/>
          <w:szCs w:val="17"/>
        </w:rPr>
        <w:t xml:space="preserve"> United Nations Entity for Gender Equality and the Empowerment of Women.</w:t>
      </w:r>
    </w:p>
    <w:p w14:paraId="0E0B712A" w14:textId="5A7FDBC8" w:rsidR="00DF2D21" w:rsidRPr="00723108" w:rsidRDefault="00DB3DD6" w:rsidP="002D5449">
      <w:pPr>
        <w:pStyle w:val="Normalpool"/>
        <w:tabs>
          <w:tab w:val="clear" w:pos="1247"/>
          <w:tab w:val="left" w:pos="1701"/>
        </w:tabs>
        <w:spacing w:after="40"/>
        <w:ind w:left="1247"/>
        <w:rPr>
          <w:kern w:val="2"/>
          <w:sz w:val="17"/>
          <w:szCs w:val="17"/>
        </w:rPr>
      </w:pPr>
      <w:r w:rsidRPr="007202DB">
        <w:rPr>
          <w:kern w:val="2"/>
          <w:sz w:val="17"/>
          <w:szCs w:val="17"/>
          <w:vertAlign w:val="superscript"/>
        </w:rPr>
        <w:t xml:space="preserve">a </w:t>
      </w:r>
      <w:r w:rsidR="00DF2D21" w:rsidRPr="00D86E8B">
        <w:rPr>
          <w:kern w:val="2"/>
          <w:sz w:val="17"/>
          <w:szCs w:val="17"/>
        </w:rPr>
        <w:t>Will be disaggregated by gender to the exten</w:t>
      </w:r>
      <w:r w:rsidR="003A56D8" w:rsidRPr="00D86E8B">
        <w:rPr>
          <w:kern w:val="2"/>
          <w:sz w:val="17"/>
          <w:szCs w:val="17"/>
        </w:rPr>
        <w:t>t</w:t>
      </w:r>
      <w:r w:rsidR="00DF2D21" w:rsidRPr="00723108">
        <w:rPr>
          <w:kern w:val="2"/>
          <w:sz w:val="17"/>
          <w:szCs w:val="17"/>
        </w:rPr>
        <w:t xml:space="preserve"> possible when baselines are developed</w:t>
      </w:r>
      <w:r w:rsidR="003A56D8" w:rsidRPr="00723108">
        <w:rPr>
          <w:kern w:val="2"/>
          <w:sz w:val="17"/>
          <w:szCs w:val="17"/>
        </w:rPr>
        <w:t>.</w:t>
      </w:r>
    </w:p>
    <w:p w14:paraId="29AF5E64" w14:textId="09E1B0C1" w:rsidR="00DF2D21" w:rsidRPr="00D86E8B" w:rsidRDefault="00D553C7" w:rsidP="008A47EA">
      <w:pPr>
        <w:pStyle w:val="CH2"/>
        <w:rPr>
          <w:kern w:val="2"/>
        </w:rPr>
      </w:pPr>
      <w:r w:rsidRPr="00D86E8B">
        <w:rPr>
          <w:kern w:val="2"/>
        </w:rPr>
        <w:tab/>
      </w:r>
      <w:bookmarkStart w:id="56" w:name="_Toc58930706"/>
      <w:bookmarkStart w:id="57" w:name="_Toc61264101"/>
      <w:r w:rsidRPr="00D86E8B">
        <w:rPr>
          <w:kern w:val="2"/>
        </w:rPr>
        <w:t>B.</w:t>
      </w:r>
      <w:r w:rsidRPr="00D86E8B">
        <w:rPr>
          <w:kern w:val="2"/>
        </w:rPr>
        <w:tab/>
        <w:t>P</w:t>
      </w:r>
      <w:r w:rsidR="00DF2D21" w:rsidRPr="00D86E8B">
        <w:rPr>
          <w:kern w:val="2"/>
        </w:rPr>
        <w:t>olicymaking organs</w:t>
      </w:r>
      <w:bookmarkEnd w:id="56"/>
      <w:bookmarkEnd w:id="57"/>
    </w:p>
    <w:p w14:paraId="6B4CEC51" w14:textId="71AF0C6D" w:rsidR="00DF2D21" w:rsidRPr="00D86E8B" w:rsidRDefault="00DF2D21" w:rsidP="00D553C7">
      <w:pPr>
        <w:pStyle w:val="Normalnumber"/>
        <w:rPr>
          <w:kern w:val="2"/>
        </w:rPr>
      </w:pPr>
      <w:r w:rsidRPr="00773968">
        <w:rPr>
          <w:b/>
          <w:bCs/>
          <w:kern w:val="2"/>
        </w:rPr>
        <w:t>The Environment Assembly sets the global environmental agenda and is the governing body of UNEP.</w:t>
      </w:r>
      <w:r w:rsidRPr="00D86E8B">
        <w:rPr>
          <w:kern w:val="2"/>
        </w:rPr>
        <w:t xml:space="preserve"> The Environment Assembly meets biennially and has a United Nations system-wide mandate to take strategic decisions</w:t>
      </w:r>
      <w:r w:rsidR="00995E5D">
        <w:rPr>
          <w:kern w:val="2"/>
        </w:rPr>
        <w:t xml:space="preserve"> and</w:t>
      </w:r>
      <w:r w:rsidRPr="00D86E8B">
        <w:rPr>
          <w:kern w:val="2"/>
        </w:rPr>
        <w:t xml:space="preserve"> provide political guidance on the work of the United Nations system in the area of the environment, including through the U</w:t>
      </w:r>
      <w:r w:rsidR="008619B5" w:rsidRPr="00D86E8B">
        <w:rPr>
          <w:kern w:val="2"/>
        </w:rPr>
        <w:t xml:space="preserve">nited </w:t>
      </w:r>
      <w:r w:rsidRPr="00D86E8B">
        <w:rPr>
          <w:kern w:val="2"/>
        </w:rPr>
        <w:t>N</w:t>
      </w:r>
      <w:r w:rsidR="008619B5" w:rsidRPr="00D86E8B">
        <w:rPr>
          <w:kern w:val="2"/>
        </w:rPr>
        <w:t>ations</w:t>
      </w:r>
      <w:r w:rsidRPr="00D86E8B">
        <w:rPr>
          <w:kern w:val="2"/>
        </w:rPr>
        <w:t xml:space="preserve"> Environment Management Group and its annual contributions to the </w:t>
      </w:r>
      <w:r w:rsidR="008619B5" w:rsidRPr="00D86E8B">
        <w:rPr>
          <w:kern w:val="2"/>
        </w:rPr>
        <w:t>h</w:t>
      </w:r>
      <w:r w:rsidRPr="00D86E8B">
        <w:rPr>
          <w:kern w:val="2"/>
        </w:rPr>
        <w:t xml:space="preserve">igh-level </w:t>
      </w:r>
      <w:r w:rsidR="008619B5" w:rsidRPr="00D86E8B">
        <w:rPr>
          <w:kern w:val="2"/>
        </w:rPr>
        <w:t>p</w:t>
      </w:r>
      <w:r w:rsidRPr="00D86E8B">
        <w:rPr>
          <w:kern w:val="2"/>
        </w:rPr>
        <w:t xml:space="preserve">olitical </w:t>
      </w:r>
      <w:r w:rsidR="008619B5" w:rsidRPr="00D86E8B">
        <w:rPr>
          <w:kern w:val="2"/>
        </w:rPr>
        <w:t>f</w:t>
      </w:r>
      <w:r w:rsidRPr="00D86E8B">
        <w:rPr>
          <w:kern w:val="2"/>
        </w:rPr>
        <w:t xml:space="preserve">orum on </w:t>
      </w:r>
      <w:r w:rsidR="008619B5" w:rsidRPr="00D86E8B">
        <w:rPr>
          <w:kern w:val="2"/>
        </w:rPr>
        <w:t>s</w:t>
      </w:r>
      <w:r w:rsidRPr="00D86E8B">
        <w:rPr>
          <w:kern w:val="2"/>
        </w:rPr>
        <w:t xml:space="preserve">ustainable </w:t>
      </w:r>
      <w:r w:rsidR="008619B5" w:rsidRPr="00D86E8B">
        <w:rPr>
          <w:kern w:val="2"/>
        </w:rPr>
        <w:t>d</w:t>
      </w:r>
      <w:r w:rsidRPr="00D86E8B">
        <w:rPr>
          <w:kern w:val="2"/>
        </w:rPr>
        <w:t>evelopment. The medium-term strategy and programme of work are approved by the Environment Assembly.</w:t>
      </w:r>
    </w:p>
    <w:p w14:paraId="0112CD20" w14:textId="1C3FC741" w:rsidR="00DF2D21" w:rsidRPr="00D86E8B" w:rsidRDefault="00DF2D21" w:rsidP="00D553C7">
      <w:pPr>
        <w:pStyle w:val="Normalnumber"/>
        <w:rPr>
          <w:kern w:val="2"/>
        </w:rPr>
      </w:pPr>
      <w:r w:rsidRPr="00D86E8B">
        <w:rPr>
          <w:b/>
          <w:bCs/>
          <w:kern w:val="2"/>
        </w:rPr>
        <w:t xml:space="preserve">UNEP will actively support the meaningful participation of representatives from relevant </w:t>
      </w:r>
      <w:r w:rsidR="008619B5" w:rsidRPr="00D86E8B">
        <w:rPr>
          <w:b/>
          <w:bCs/>
          <w:kern w:val="2"/>
        </w:rPr>
        <w:t>m</w:t>
      </w:r>
      <w:r w:rsidRPr="00D86E8B">
        <w:rPr>
          <w:b/>
          <w:bCs/>
          <w:kern w:val="2"/>
        </w:rPr>
        <w:t xml:space="preserve">ajor </w:t>
      </w:r>
      <w:r w:rsidR="008619B5" w:rsidRPr="00D86E8B">
        <w:rPr>
          <w:b/>
          <w:bCs/>
          <w:kern w:val="2"/>
        </w:rPr>
        <w:t>g</w:t>
      </w:r>
      <w:r w:rsidRPr="00D86E8B">
        <w:rPr>
          <w:b/>
          <w:bCs/>
          <w:kern w:val="2"/>
        </w:rPr>
        <w:t xml:space="preserve">roups and </w:t>
      </w:r>
      <w:r w:rsidR="008619B5" w:rsidRPr="00D86E8B">
        <w:rPr>
          <w:b/>
          <w:bCs/>
          <w:kern w:val="2"/>
        </w:rPr>
        <w:t>s</w:t>
      </w:r>
      <w:r w:rsidRPr="00D86E8B">
        <w:rPr>
          <w:b/>
          <w:bCs/>
          <w:kern w:val="2"/>
        </w:rPr>
        <w:t xml:space="preserve">takeholders as well as United Nations organizations at meetings of the Environment Assembly and its subsidiary bodies and of the </w:t>
      </w:r>
      <w:r w:rsidR="008619B5" w:rsidRPr="00D86E8B">
        <w:rPr>
          <w:b/>
          <w:bCs/>
          <w:kern w:val="2"/>
        </w:rPr>
        <w:t xml:space="preserve">parties to the </w:t>
      </w:r>
      <w:r w:rsidRPr="00D86E8B">
        <w:rPr>
          <w:b/>
          <w:bCs/>
          <w:kern w:val="2"/>
        </w:rPr>
        <w:t>multilateral environmental agreements.</w:t>
      </w:r>
      <w:r w:rsidRPr="00D86E8B">
        <w:rPr>
          <w:kern w:val="2"/>
        </w:rPr>
        <w:t xml:space="preserve"> UNEP facilitates the engagement of major groups and stakeholders at the programme and policy level, by the exchange of information, solicit</w:t>
      </w:r>
      <w:r w:rsidR="00995E5D">
        <w:rPr>
          <w:kern w:val="2"/>
        </w:rPr>
        <w:t>ation of</w:t>
      </w:r>
      <w:r w:rsidRPr="00D86E8B">
        <w:rPr>
          <w:kern w:val="2"/>
        </w:rPr>
        <w:t xml:space="preserve"> input, capacity-building and regular communication through the Major Groups Facilitating Committee. To enhance the </w:t>
      </w:r>
      <w:r w:rsidRPr="00D86E8B">
        <w:rPr>
          <w:kern w:val="2"/>
        </w:rPr>
        <w:lastRenderedPageBreak/>
        <w:t xml:space="preserve">participation of major groups and stakeholders and their contribution to the intergovernmental decision-making process, a multi-stakeholder dialogue is </w:t>
      </w:r>
      <w:r w:rsidR="00995E5D">
        <w:rPr>
          <w:kern w:val="2"/>
        </w:rPr>
        <w:t>held</w:t>
      </w:r>
      <w:r w:rsidR="00995E5D" w:rsidRPr="00D86E8B">
        <w:rPr>
          <w:kern w:val="2"/>
        </w:rPr>
        <w:t xml:space="preserve"> </w:t>
      </w:r>
      <w:r w:rsidRPr="00D86E8B">
        <w:rPr>
          <w:kern w:val="2"/>
        </w:rPr>
        <w:t xml:space="preserve">during the high-level segment of the Environment Assembly. This dialogue complements the Global Major Groups and Stakeholders Forum, which takes place before each session of the Environment Assembly. The </w:t>
      </w:r>
      <w:r w:rsidR="00995E5D">
        <w:rPr>
          <w:kern w:val="2"/>
        </w:rPr>
        <w:t>f</w:t>
      </w:r>
      <w:r w:rsidRPr="00D86E8B">
        <w:rPr>
          <w:kern w:val="2"/>
        </w:rPr>
        <w:t xml:space="preserve">orum is preceded by regional consultative meetings with representatives of major groups and stakeholders, whose inputs and perspectives are provided to the Committee of Permanent Representatives and the </w:t>
      </w:r>
      <w:r w:rsidR="00995E5D">
        <w:rPr>
          <w:kern w:val="2"/>
        </w:rPr>
        <w:t xml:space="preserve">Environment </w:t>
      </w:r>
      <w:r w:rsidRPr="00D86E8B">
        <w:rPr>
          <w:kern w:val="2"/>
        </w:rPr>
        <w:t>Assembly through written and oral statements</w:t>
      </w:r>
      <w:r w:rsidR="00995E5D">
        <w:rPr>
          <w:kern w:val="2"/>
        </w:rPr>
        <w:t xml:space="preserve"> and</w:t>
      </w:r>
      <w:r w:rsidRPr="00D86E8B">
        <w:rPr>
          <w:kern w:val="2"/>
        </w:rPr>
        <w:t xml:space="preserve"> an official meeting document.</w:t>
      </w:r>
    </w:p>
    <w:p w14:paraId="4953F51A" w14:textId="4FD52243" w:rsidR="00DF2D21" w:rsidRPr="00D86E8B" w:rsidRDefault="00DF2D21" w:rsidP="00D553C7">
      <w:pPr>
        <w:pStyle w:val="Normalnumber"/>
        <w:rPr>
          <w:kern w:val="2"/>
        </w:rPr>
      </w:pPr>
      <w:r w:rsidRPr="00D86E8B">
        <w:rPr>
          <w:b/>
          <w:bCs/>
          <w:kern w:val="2"/>
        </w:rPr>
        <w:t xml:space="preserve">The Committee of Permanent Representatives, as a subsidiary body of the Environment Assembly, provides policy advice to the </w:t>
      </w:r>
      <w:r w:rsidR="00995E5D">
        <w:rPr>
          <w:b/>
          <w:bCs/>
          <w:kern w:val="2"/>
        </w:rPr>
        <w:t xml:space="preserve">Environment </w:t>
      </w:r>
      <w:r w:rsidRPr="00D86E8B">
        <w:rPr>
          <w:b/>
          <w:bCs/>
          <w:kern w:val="2"/>
        </w:rPr>
        <w:t xml:space="preserve">Assembly. </w:t>
      </w:r>
      <w:r w:rsidRPr="00D86E8B">
        <w:rPr>
          <w:kern w:val="2"/>
        </w:rPr>
        <w:t xml:space="preserve">The </w:t>
      </w:r>
      <w:r w:rsidR="00995E5D">
        <w:rPr>
          <w:kern w:val="2"/>
        </w:rPr>
        <w:t>c</w:t>
      </w:r>
      <w:r w:rsidRPr="00D86E8B">
        <w:rPr>
          <w:kern w:val="2"/>
        </w:rPr>
        <w:t xml:space="preserve">ommittee contributes to the preparation of the agendas for the sessions of the </w:t>
      </w:r>
      <w:r w:rsidR="00995E5D">
        <w:rPr>
          <w:kern w:val="2"/>
        </w:rPr>
        <w:t xml:space="preserve">Environment </w:t>
      </w:r>
      <w:r w:rsidRPr="00D86E8B">
        <w:rPr>
          <w:kern w:val="2"/>
        </w:rPr>
        <w:t xml:space="preserve">Assembly and the draft decisions it will consider. </w:t>
      </w:r>
      <w:r w:rsidR="00995E5D">
        <w:rPr>
          <w:kern w:val="2"/>
        </w:rPr>
        <w:t>It</w:t>
      </w:r>
      <w:r w:rsidRPr="00D86E8B">
        <w:rPr>
          <w:kern w:val="2"/>
        </w:rPr>
        <w:t xml:space="preserve"> oversees the implementation of resolutions and the </w:t>
      </w:r>
      <w:r w:rsidR="00CB7270">
        <w:rPr>
          <w:kern w:val="2"/>
        </w:rPr>
        <w:t xml:space="preserve">UNEP </w:t>
      </w:r>
      <w:r w:rsidRPr="00D86E8B">
        <w:rPr>
          <w:kern w:val="2"/>
        </w:rPr>
        <w:t>programme of work once they are adopted and prepares the forthcoming programme of work</w:t>
      </w:r>
      <w:r w:rsidR="00CB7270">
        <w:rPr>
          <w:kern w:val="2"/>
        </w:rPr>
        <w:t xml:space="preserve"> </w:t>
      </w:r>
      <w:r w:rsidRPr="00D86E8B">
        <w:rPr>
          <w:kern w:val="2"/>
        </w:rPr>
        <w:t xml:space="preserve">for adoption by the </w:t>
      </w:r>
      <w:r w:rsidR="00995E5D">
        <w:rPr>
          <w:kern w:val="2"/>
        </w:rPr>
        <w:t xml:space="preserve">Environment </w:t>
      </w:r>
      <w:r w:rsidRPr="00D86E8B">
        <w:rPr>
          <w:kern w:val="2"/>
        </w:rPr>
        <w:t xml:space="preserve">Assembly. The Committee holds regular one-day meetings on a quarterly basis and meets in </w:t>
      </w:r>
      <w:r w:rsidR="00CB7270">
        <w:rPr>
          <w:kern w:val="2"/>
        </w:rPr>
        <w:t xml:space="preserve">an </w:t>
      </w:r>
      <w:r w:rsidRPr="00D86E8B">
        <w:rPr>
          <w:kern w:val="2"/>
        </w:rPr>
        <w:t xml:space="preserve">open-ended forum every two years, prior to the session of the Environment Assembly. The UNEP governing structure also includes the subcommittee of the Committee of Permanent Representatives, which meets annually for five days to review the </w:t>
      </w:r>
      <w:r w:rsidR="00CB7270">
        <w:rPr>
          <w:kern w:val="2"/>
        </w:rPr>
        <w:t xml:space="preserve">UNEP </w:t>
      </w:r>
      <w:r w:rsidRPr="00D86E8B">
        <w:rPr>
          <w:kern w:val="2"/>
        </w:rPr>
        <w:t>medium-term strategy and programme of work and budget and to prepare the forthcoming programme of work for adoption by the Environment Assembly. In addition, one</w:t>
      </w:r>
      <w:r w:rsidR="00CB7270">
        <w:rPr>
          <w:kern w:val="2"/>
        </w:rPr>
        <w:t>-day</w:t>
      </w:r>
      <w:r w:rsidRPr="00D86E8B">
        <w:rPr>
          <w:kern w:val="2"/>
        </w:rPr>
        <w:t xml:space="preserve"> or half-day subcommittee meetings are held once or twice a month, as needed and upon request, to consider specific issues in depth.</w:t>
      </w:r>
    </w:p>
    <w:p w14:paraId="34EED44B" w14:textId="507BCD69" w:rsidR="00DF2D21" w:rsidRPr="00D86E8B" w:rsidRDefault="00DF2D21" w:rsidP="00D553C7">
      <w:pPr>
        <w:pStyle w:val="Normalnumber"/>
        <w:rPr>
          <w:kern w:val="2"/>
        </w:rPr>
      </w:pPr>
      <w:r w:rsidRPr="00D86E8B">
        <w:rPr>
          <w:b/>
          <w:bCs/>
          <w:kern w:val="2"/>
        </w:rPr>
        <w:t>The Governance Affairs Office provides secretariat support to the Environment Assembly and its subsidiary bodies.</w:t>
      </w:r>
      <w:r w:rsidRPr="00D86E8B">
        <w:rPr>
          <w:kern w:val="2"/>
        </w:rPr>
        <w:t xml:space="preserve"> The Office also serves as the main interface for external relations with representatives of the UNEP governing bodies and with representatives of the major groups and stakeholders and is responsible for promoting gender parity for meetings and </w:t>
      </w:r>
      <w:r w:rsidR="007B6CCD">
        <w:rPr>
          <w:kern w:val="2"/>
        </w:rPr>
        <w:t xml:space="preserve">other </w:t>
      </w:r>
      <w:r w:rsidRPr="00D86E8B">
        <w:rPr>
          <w:kern w:val="2"/>
        </w:rPr>
        <w:t>activities supported by the secretariat.</w:t>
      </w:r>
    </w:p>
    <w:p w14:paraId="11DEA837" w14:textId="3E481F52" w:rsidR="00DF2D21" w:rsidRPr="00D86E8B" w:rsidRDefault="00DF2D21" w:rsidP="00D553C7">
      <w:pPr>
        <w:pStyle w:val="Titletable"/>
        <w:rPr>
          <w:kern w:val="2"/>
        </w:rPr>
      </w:pPr>
      <w:r w:rsidRPr="00D86E8B">
        <w:rPr>
          <w:b w:val="0"/>
          <w:bCs w:val="0"/>
          <w:kern w:val="2"/>
        </w:rPr>
        <w:t xml:space="preserve">Table </w:t>
      </w:r>
      <w:r w:rsidR="00657D14" w:rsidRPr="00D86E8B">
        <w:rPr>
          <w:b w:val="0"/>
          <w:bCs w:val="0"/>
          <w:kern w:val="2"/>
        </w:rPr>
        <w:t>15</w:t>
      </w:r>
      <w:r w:rsidR="000D7CE5" w:rsidRPr="00D86E8B">
        <w:rPr>
          <w:b w:val="0"/>
          <w:bCs w:val="0"/>
          <w:kern w:val="2"/>
        </w:rPr>
        <w:t xml:space="preserve"> </w:t>
      </w:r>
      <w:r w:rsidR="00D553C7" w:rsidRPr="00D86E8B">
        <w:rPr>
          <w:kern w:val="2"/>
        </w:rPr>
        <w:br/>
      </w:r>
      <w:r w:rsidRPr="00D86E8B">
        <w:rPr>
          <w:kern w:val="2"/>
        </w:rPr>
        <w:t xml:space="preserve">Expected outcomes for the biennium and performance indicators: </w:t>
      </w:r>
      <w:r w:rsidR="00995E5D">
        <w:rPr>
          <w:kern w:val="2"/>
        </w:rPr>
        <w:t>p</w:t>
      </w:r>
      <w:r w:rsidRPr="00D86E8B">
        <w:rPr>
          <w:kern w:val="2"/>
        </w:rPr>
        <w:t>olicymaking organs</w:t>
      </w:r>
    </w:p>
    <w:tbl>
      <w:tblPr>
        <w:tblW w:w="8307"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1"/>
        <w:gridCol w:w="1662"/>
        <w:gridCol w:w="1662"/>
        <w:gridCol w:w="1662"/>
      </w:tblGrid>
      <w:tr w:rsidR="00DF2D21" w:rsidRPr="00D86E8B" w14:paraId="67001410" w14:textId="77777777" w:rsidTr="008065A4">
        <w:trPr>
          <w:trHeight w:val="194"/>
          <w:jc w:val="right"/>
        </w:trPr>
        <w:tc>
          <w:tcPr>
            <w:tcW w:w="9027" w:type="dxa"/>
            <w:gridSpan w:val="4"/>
            <w:tcBorders>
              <w:bottom w:val="single" w:sz="12" w:space="0" w:color="auto"/>
            </w:tcBorders>
            <w:shd w:val="clear" w:color="auto" w:fill="D9E2F3" w:themeFill="accent1" w:themeFillTint="33"/>
          </w:tcPr>
          <w:p w14:paraId="4E9937D7" w14:textId="6FE66AAC" w:rsidR="00DF2D21" w:rsidRPr="00D86E8B" w:rsidRDefault="00DF2D21" w:rsidP="00D2245C">
            <w:pPr>
              <w:pStyle w:val="Normalpool"/>
              <w:spacing w:before="40" w:after="40"/>
              <w:ind w:left="57" w:right="57"/>
              <w:jc w:val="center"/>
              <w:rPr>
                <w:b/>
                <w:bCs/>
                <w:kern w:val="2"/>
                <w:sz w:val="18"/>
                <w:szCs w:val="18"/>
              </w:rPr>
            </w:pPr>
            <w:r w:rsidRPr="00D86E8B">
              <w:rPr>
                <w:b/>
                <w:bCs/>
                <w:kern w:val="2"/>
                <w:sz w:val="18"/>
                <w:szCs w:val="18"/>
              </w:rPr>
              <w:t>Policymaking organs</w:t>
            </w:r>
          </w:p>
        </w:tc>
      </w:tr>
      <w:tr w:rsidR="00DF2D21" w:rsidRPr="00D86E8B" w14:paraId="0D1CAC80" w14:textId="77777777" w:rsidTr="008065A4">
        <w:trPr>
          <w:trHeight w:val="340"/>
          <w:jc w:val="right"/>
        </w:trPr>
        <w:tc>
          <w:tcPr>
            <w:tcW w:w="9027" w:type="dxa"/>
            <w:gridSpan w:val="4"/>
            <w:tcBorders>
              <w:top w:val="single" w:sz="12" w:space="0" w:color="auto"/>
            </w:tcBorders>
            <w:shd w:val="clear" w:color="auto" w:fill="D9E2F3" w:themeFill="accent1" w:themeFillTint="33"/>
          </w:tcPr>
          <w:p w14:paraId="090E854E" w14:textId="7597392C" w:rsidR="00DF2D21" w:rsidRPr="00D86E8B" w:rsidRDefault="00DF2D21" w:rsidP="00D2245C">
            <w:pPr>
              <w:pStyle w:val="Normalpool"/>
              <w:spacing w:before="40" w:after="40"/>
              <w:ind w:left="57" w:right="57"/>
              <w:rPr>
                <w:kern w:val="2"/>
                <w:sz w:val="18"/>
                <w:szCs w:val="18"/>
              </w:rPr>
            </w:pPr>
            <w:r w:rsidRPr="00D86E8B">
              <w:rPr>
                <w:b/>
                <w:bCs/>
                <w:kern w:val="2"/>
                <w:sz w:val="18"/>
                <w:szCs w:val="18"/>
              </w:rPr>
              <w:t>Outcome 1:</w:t>
            </w:r>
            <w:r w:rsidRPr="00D86E8B">
              <w:rPr>
                <w:kern w:val="2"/>
                <w:sz w:val="18"/>
                <w:szCs w:val="18"/>
              </w:rPr>
              <w:t xml:space="preserve"> </w:t>
            </w:r>
            <w:r w:rsidR="002E432A">
              <w:rPr>
                <w:kern w:val="2"/>
                <w:sz w:val="18"/>
                <w:szCs w:val="18"/>
              </w:rPr>
              <w:t xml:space="preserve">The </w:t>
            </w:r>
            <w:r w:rsidRPr="00D86E8B">
              <w:rPr>
                <w:kern w:val="2"/>
                <w:sz w:val="18"/>
                <w:szCs w:val="18"/>
              </w:rPr>
              <w:t>Environment Assembly attracts significant interest from key decision</w:t>
            </w:r>
            <w:r w:rsidR="002E432A">
              <w:rPr>
                <w:kern w:val="2"/>
                <w:sz w:val="18"/>
                <w:szCs w:val="18"/>
              </w:rPr>
              <w:t>-</w:t>
            </w:r>
            <w:r w:rsidRPr="00D86E8B">
              <w:rPr>
                <w:kern w:val="2"/>
                <w:sz w:val="18"/>
                <w:szCs w:val="18"/>
              </w:rPr>
              <w:t>makers and stakeholders</w:t>
            </w:r>
            <w:r w:rsidR="002E432A">
              <w:rPr>
                <w:kern w:val="2"/>
                <w:sz w:val="18"/>
                <w:szCs w:val="18"/>
              </w:rPr>
              <w:t>.</w:t>
            </w:r>
          </w:p>
        </w:tc>
      </w:tr>
      <w:tr w:rsidR="00DF2D21" w:rsidRPr="00D86E8B" w14:paraId="66C3F6D2" w14:textId="77777777" w:rsidTr="008065A4">
        <w:trPr>
          <w:trHeight w:val="488"/>
          <w:jc w:val="right"/>
        </w:trPr>
        <w:tc>
          <w:tcPr>
            <w:tcW w:w="3611" w:type="dxa"/>
            <w:tcBorders>
              <w:bottom w:val="single" w:sz="4" w:space="0" w:color="000000"/>
            </w:tcBorders>
            <w:shd w:val="clear" w:color="auto" w:fill="D9E2F3" w:themeFill="accent1" w:themeFillTint="33"/>
            <w:vAlign w:val="bottom"/>
          </w:tcPr>
          <w:p w14:paraId="20124F97" w14:textId="45795461" w:rsidR="00DF2D21" w:rsidRPr="00D86E8B" w:rsidRDefault="00DF2D21" w:rsidP="00D2245C">
            <w:pPr>
              <w:pStyle w:val="Normalpool"/>
              <w:spacing w:before="40" w:after="40"/>
              <w:ind w:left="57" w:right="57"/>
              <w:rPr>
                <w:i/>
                <w:iCs/>
                <w:kern w:val="2"/>
                <w:sz w:val="18"/>
                <w:szCs w:val="18"/>
              </w:rPr>
            </w:pPr>
            <w:r w:rsidRPr="00D86E8B">
              <w:rPr>
                <w:i/>
                <w:iCs/>
                <w:kern w:val="2"/>
                <w:sz w:val="18"/>
                <w:szCs w:val="18"/>
              </w:rPr>
              <w:t>Performance indicator</w:t>
            </w:r>
          </w:p>
        </w:tc>
        <w:tc>
          <w:tcPr>
            <w:tcW w:w="1805" w:type="dxa"/>
            <w:tcBorders>
              <w:bottom w:val="single" w:sz="4" w:space="0" w:color="000000"/>
            </w:tcBorders>
            <w:shd w:val="clear" w:color="auto" w:fill="D9E2F3" w:themeFill="accent1" w:themeFillTint="33"/>
            <w:vAlign w:val="bottom"/>
          </w:tcPr>
          <w:p w14:paraId="79842A52" w14:textId="51492CEF" w:rsidR="00DF2D21" w:rsidRPr="00D86E8B" w:rsidRDefault="00DF2D21" w:rsidP="00D2245C">
            <w:pPr>
              <w:pStyle w:val="Normalpool"/>
              <w:spacing w:before="40" w:after="40"/>
              <w:ind w:left="57" w:right="57"/>
              <w:rPr>
                <w:i/>
                <w:iCs/>
                <w:kern w:val="2"/>
                <w:sz w:val="18"/>
                <w:szCs w:val="18"/>
              </w:rPr>
            </w:pPr>
            <w:r w:rsidRPr="00D86E8B">
              <w:rPr>
                <w:i/>
                <w:iCs/>
                <w:kern w:val="2"/>
                <w:sz w:val="18"/>
                <w:szCs w:val="18"/>
              </w:rPr>
              <w:t>Baseline and target</w:t>
            </w:r>
          </w:p>
        </w:tc>
        <w:tc>
          <w:tcPr>
            <w:tcW w:w="1806" w:type="dxa"/>
            <w:tcBorders>
              <w:bottom w:val="single" w:sz="4" w:space="0" w:color="000000"/>
            </w:tcBorders>
            <w:shd w:val="clear" w:color="auto" w:fill="D9E2F3" w:themeFill="accent1" w:themeFillTint="33"/>
            <w:vAlign w:val="bottom"/>
          </w:tcPr>
          <w:p w14:paraId="5E587D27" w14:textId="77777777" w:rsidR="00DF2D21" w:rsidRPr="00D86E8B" w:rsidRDefault="00DF2D21" w:rsidP="00D2245C">
            <w:pPr>
              <w:pStyle w:val="Normalpool"/>
              <w:spacing w:before="40" w:after="40"/>
              <w:ind w:left="57" w:right="57"/>
              <w:rPr>
                <w:i/>
                <w:iCs/>
                <w:kern w:val="2"/>
                <w:sz w:val="18"/>
                <w:szCs w:val="18"/>
              </w:rPr>
            </w:pPr>
            <w:r w:rsidRPr="00D86E8B">
              <w:rPr>
                <w:i/>
                <w:iCs/>
                <w:kern w:val="2"/>
                <w:sz w:val="18"/>
                <w:szCs w:val="18"/>
              </w:rPr>
              <w:t>Unit of measure</w:t>
            </w:r>
          </w:p>
        </w:tc>
        <w:tc>
          <w:tcPr>
            <w:tcW w:w="1805" w:type="dxa"/>
            <w:tcBorders>
              <w:bottom w:val="single" w:sz="4" w:space="0" w:color="000000"/>
            </w:tcBorders>
            <w:shd w:val="clear" w:color="auto" w:fill="D9E2F3" w:themeFill="accent1" w:themeFillTint="33"/>
            <w:vAlign w:val="bottom"/>
          </w:tcPr>
          <w:p w14:paraId="03C63AA1" w14:textId="77777777" w:rsidR="00DF2D21" w:rsidRPr="00D86E8B" w:rsidRDefault="00DF2D21" w:rsidP="00D2245C">
            <w:pPr>
              <w:pStyle w:val="Normalpool"/>
              <w:spacing w:before="40" w:after="40"/>
              <w:ind w:left="57" w:right="57"/>
              <w:rPr>
                <w:i/>
                <w:iCs/>
                <w:kern w:val="2"/>
                <w:sz w:val="18"/>
                <w:szCs w:val="18"/>
              </w:rPr>
            </w:pPr>
            <w:r w:rsidRPr="00D86E8B">
              <w:rPr>
                <w:i/>
                <w:iCs/>
                <w:kern w:val="2"/>
                <w:sz w:val="18"/>
                <w:szCs w:val="18"/>
              </w:rPr>
              <w:t>Data source</w:t>
            </w:r>
          </w:p>
        </w:tc>
      </w:tr>
      <w:tr w:rsidR="00DF2D21" w:rsidRPr="00D86E8B" w14:paraId="212C10BE" w14:textId="77777777" w:rsidTr="00F66155">
        <w:trPr>
          <w:trHeight w:val="1423"/>
          <w:jc w:val="right"/>
        </w:trPr>
        <w:tc>
          <w:tcPr>
            <w:tcW w:w="3611" w:type="dxa"/>
            <w:tcBorders>
              <w:bottom w:val="nil"/>
            </w:tcBorders>
          </w:tcPr>
          <w:p w14:paraId="01240CB0" w14:textId="0944F882" w:rsidR="00DF2D21" w:rsidRPr="007B6CCD" w:rsidRDefault="00DF2D21" w:rsidP="00DA2E57">
            <w:pPr>
              <w:pStyle w:val="Normalpool"/>
              <w:numPr>
                <w:ilvl w:val="0"/>
                <w:numId w:val="26"/>
              </w:numPr>
              <w:spacing w:before="40" w:after="40"/>
              <w:ind w:left="341" w:right="57" w:hanging="284"/>
              <w:rPr>
                <w:kern w:val="2"/>
                <w:sz w:val="18"/>
                <w:szCs w:val="18"/>
              </w:rPr>
            </w:pPr>
            <w:r w:rsidRPr="007B6CCD">
              <w:rPr>
                <w:kern w:val="2"/>
                <w:sz w:val="18"/>
                <w:szCs w:val="18"/>
              </w:rPr>
              <w:t>Prominence of media reach (online, print and broadcast) and social media coverage on environmental issues during and following Environment Assembly sessions</w:t>
            </w:r>
          </w:p>
        </w:tc>
        <w:tc>
          <w:tcPr>
            <w:tcW w:w="1805" w:type="dxa"/>
            <w:tcBorders>
              <w:bottom w:val="nil"/>
            </w:tcBorders>
          </w:tcPr>
          <w:p w14:paraId="38224B86" w14:textId="225F7878" w:rsidR="00DF2D21" w:rsidRPr="007B6CCD" w:rsidRDefault="00DF2D21" w:rsidP="00D2245C">
            <w:pPr>
              <w:pStyle w:val="Normalpool"/>
              <w:spacing w:before="40" w:after="40"/>
              <w:ind w:left="57" w:right="57"/>
              <w:rPr>
                <w:kern w:val="2"/>
                <w:sz w:val="18"/>
                <w:szCs w:val="18"/>
              </w:rPr>
            </w:pPr>
            <w:r w:rsidRPr="007B6CCD">
              <w:rPr>
                <w:kern w:val="2"/>
                <w:sz w:val="18"/>
                <w:szCs w:val="18"/>
              </w:rPr>
              <w:t>December 2021 baseline</w:t>
            </w:r>
            <w:r w:rsidR="00F7056C" w:rsidRPr="007B6CCD">
              <w:rPr>
                <w:kern w:val="2"/>
                <w:sz w:val="18"/>
                <w:szCs w:val="18"/>
              </w:rPr>
              <w:t>:</w:t>
            </w:r>
            <w:r w:rsidRPr="007B6CCD">
              <w:rPr>
                <w:kern w:val="2"/>
                <w:sz w:val="18"/>
                <w:szCs w:val="18"/>
              </w:rPr>
              <w:t xml:space="preserve"> (tbc)</w:t>
            </w:r>
          </w:p>
          <w:p w14:paraId="0D1181D8" w14:textId="7F4DBAE4" w:rsidR="00DF2D21" w:rsidRPr="007B6CCD" w:rsidRDefault="00DF2D21" w:rsidP="0045518E">
            <w:pPr>
              <w:pStyle w:val="Normalpool"/>
              <w:spacing w:before="40" w:after="40"/>
              <w:ind w:left="57" w:right="57"/>
              <w:rPr>
                <w:kern w:val="2"/>
                <w:sz w:val="18"/>
                <w:szCs w:val="18"/>
              </w:rPr>
            </w:pPr>
            <w:r w:rsidRPr="007B6CCD">
              <w:rPr>
                <w:kern w:val="2"/>
                <w:sz w:val="18"/>
                <w:szCs w:val="18"/>
              </w:rPr>
              <w:t>Progress expected by December 2023:</w:t>
            </w:r>
            <w:r w:rsidR="0045518E" w:rsidRPr="007B6CCD">
              <w:rPr>
                <w:kern w:val="2"/>
                <w:sz w:val="18"/>
                <w:szCs w:val="18"/>
              </w:rPr>
              <w:t xml:space="preserve"> </w:t>
            </w:r>
            <w:r w:rsidRPr="007B6CCD">
              <w:rPr>
                <w:kern w:val="2"/>
                <w:sz w:val="18"/>
                <w:szCs w:val="18"/>
              </w:rPr>
              <w:t xml:space="preserve">11,000 </w:t>
            </w:r>
          </w:p>
        </w:tc>
        <w:tc>
          <w:tcPr>
            <w:tcW w:w="1806" w:type="dxa"/>
            <w:tcBorders>
              <w:bottom w:val="nil"/>
            </w:tcBorders>
          </w:tcPr>
          <w:p w14:paraId="5B60E47A" w14:textId="25F555A3" w:rsidR="00DF2D21" w:rsidRPr="007B6CCD" w:rsidRDefault="00DF2D21" w:rsidP="0045518E">
            <w:pPr>
              <w:pStyle w:val="Normalpool"/>
              <w:spacing w:before="40" w:after="40"/>
              <w:ind w:left="57" w:right="57"/>
              <w:rPr>
                <w:kern w:val="2"/>
                <w:sz w:val="18"/>
                <w:szCs w:val="18"/>
              </w:rPr>
            </w:pPr>
            <w:r w:rsidRPr="007B6CCD">
              <w:rPr>
                <w:kern w:val="2"/>
                <w:sz w:val="18"/>
                <w:szCs w:val="18"/>
              </w:rPr>
              <w:t>Number of media mentions</w:t>
            </w:r>
          </w:p>
        </w:tc>
        <w:tc>
          <w:tcPr>
            <w:tcW w:w="1805" w:type="dxa"/>
            <w:tcBorders>
              <w:bottom w:val="nil"/>
            </w:tcBorders>
          </w:tcPr>
          <w:p w14:paraId="67A43257" w14:textId="7C5270B5" w:rsidR="00DF2D21" w:rsidRPr="00D86E8B" w:rsidRDefault="00DF2D21" w:rsidP="0045518E">
            <w:pPr>
              <w:pStyle w:val="Normalpool"/>
              <w:spacing w:before="40" w:after="40"/>
              <w:ind w:left="57" w:right="57"/>
              <w:rPr>
                <w:kern w:val="2"/>
                <w:sz w:val="18"/>
                <w:szCs w:val="18"/>
              </w:rPr>
            </w:pPr>
            <w:r w:rsidRPr="00D86E8B">
              <w:rPr>
                <w:kern w:val="2"/>
                <w:sz w:val="18"/>
                <w:szCs w:val="18"/>
              </w:rPr>
              <w:t>Communication Division monitoring metrics, independent media monitoring metrics</w:t>
            </w:r>
          </w:p>
        </w:tc>
      </w:tr>
      <w:tr w:rsidR="0045518E" w:rsidRPr="00D86E8B" w14:paraId="7296509A" w14:textId="77777777" w:rsidTr="00F66155">
        <w:trPr>
          <w:trHeight w:val="311"/>
          <w:jc w:val="right"/>
        </w:trPr>
        <w:tc>
          <w:tcPr>
            <w:tcW w:w="3611" w:type="dxa"/>
            <w:tcBorders>
              <w:top w:val="nil"/>
              <w:bottom w:val="nil"/>
            </w:tcBorders>
          </w:tcPr>
          <w:p w14:paraId="779E397F" w14:textId="1007188E" w:rsidR="0045518E" w:rsidRPr="007B6CCD" w:rsidRDefault="0045518E" w:rsidP="00DA2E57">
            <w:pPr>
              <w:pStyle w:val="Normalpool"/>
              <w:numPr>
                <w:ilvl w:val="0"/>
                <w:numId w:val="26"/>
              </w:numPr>
              <w:spacing w:before="40" w:after="40"/>
              <w:ind w:left="341" w:right="57" w:hanging="284"/>
              <w:rPr>
                <w:kern w:val="2"/>
                <w:sz w:val="18"/>
                <w:szCs w:val="18"/>
              </w:rPr>
            </w:pPr>
            <w:r w:rsidRPr="007B6CCD">
              <w:rPr>
                <w:kern w:val="2"/>
                <w:sz w:val="18"/>
                <w:szCs w:val="18"/>
              </w:rPr>
              <w:t xml:space="preserve">Sustained engagement of Member States and </w:t>
            </w:r>
            <w:r w:rsidR="002370DF" w:rsidRPr="007B6CCD">
              <w:rPr>
                <w:kern w:val="2"/>
                <w:sz w:val="18"/>
                <w:szCs w:val="18"/>
              </w:rPr>
              <w:t>United Nations</w:t>
            </w:r>
            <w:r w:rsidR="002370DF" w:rsidRPr="007B6CCD" w:rsidDel="002370DF">
              <w:rPr>
                <w:kern w:val="2"/>
                <w:sz w:val="18"/>
                <w:szCs w:val="18"/>
              </w:rPr>
              <w:t xml:space="preserve"> </w:t>
            </w:r>
            <w:r w:rsidRPr="007B6CCD">
              <w:rPr>
                <w:kern w:val="2"/>
                <w:sz w:val="18"/>
                <w:szCs w:val="18"/>
              </w:rPr>
              <w:t xml:space="preserve">representatives, in particular from the </w:t>
            </w:r>
            <w:r w:rsidR="007B6CCD" w:rsidRPr="007B6CCD">
              <w:rPr>
                <w:kern w:val="2"/>
                <w:sz w:val="18"/>
                <w:szCs w:val="18"/>
              </w:rPr>
              <w:t xml:space="preserve">secretariats of </w:t>
            </w:r>
            <w:r w:rsidR="002370DF" w:rsidRPr="007B6CCD">
              <w:rPr>
                <w:kern w:val="2"/>
                <w:sz w:val="18"/>
                <w:szCs w:val="18"/>
              </w:rPr>
              <w:t>m</w:t>
            </w:r>
            <w:r w:rsidRPr="007B6CCD">
              <w:rPr>
                <w:kern w:val="2"/>
                <w:sz w:val="18"/>
                <w:szCs w:val="18"/>
              </w:rPr>
              <w:t xml:space="preserve">ultilateral </w:t>
            </w:r>
            <w:r w:rsidR="002370DF" w:rsidRPr="007B6CCD">
              <w:rPr>
                <w:kern w:val="2"/>
                <w:sz w:val="18"/>
                <w:szCs w:val="18"/>
              </w:rPr>
              <w:t>e</w:t>
            </w:r>
            <w:r w:rsidRPr="007B6CCD">
              <w:rPr>
                <w:kern w:val="2"/>
                <w:sz w:val="18"/>
                <w:szCs w:val="18"/>
              </w:rPr>
              <w:t xml:space="preserve">nvironmental </w:t>
            </w:r>
            <w:r w:rsidR="002370DF" w:rsidRPr="007B6CCD">
              <w:rPr>
                <w:kern w:val="2"/>
                <w:sz w:val="18"/>
                <w:szCs w:val="18"/>
              </w:rPr>
              <w:t>a</w:t>
            </w:r>
            <w:r w:rsidRPr="007B6CCD">
              <w:rPr>
                <w:kern w:val="2"/>
                <w:sz w:val="18"/>
                <w:szCs w:val="18"/>
              </w:rPr>
              <w:t>greements, in the Environment Assembly</w:t>
            </w:r>
          </w:p>
        </w:tc>
        <w:tc>
          <w:tcPr>
            <w:tcW w:w="1805" w:type="dxa"/>
            <w:tcBorders>
              <w:top w:val="nil"/>
              <w:bottom w:val="nil"/>
            </w:tcBorders>
          </w:tcPr>
          <w:p w14:paraId="6442FC24" w14:textId="439D456C" w:rsidR="0045518E" w:rsidRPr="007B6CCD" w:rsidRDefault="0045518E" w:rsidP="0045518E">
            <w:pPr>
              <w:pStyle w:val="Normalpool"/>
              <w:spacing w:before="40" w:after="40"/>
              <w:ind w:left="57" w:right="57"/>
              <w:rPr>
                <w:kern w:val="2"/>
                <w:sz w:val="18"/>
                <w:szCs w:val="18"/>
              </w:rPr>
            </w:pPr>
            <w:r w:rsidRPr="007B6CCD">
              <w:rPr>
                <w:kern w:val="2"/>
                <w:sz w:val="18"/>
                <w:szCs w:val="18"/>
              </w:rPr>
              <w:t>December 2021 baseline</w:t>
            </w:r>
            <w:r w:rsidR="00F7056C" w:rsidRPr="007B6CCD">
              <w:rPr>
                <w:kern w:val="2"/>
                <w:sz w:val="18"/>
                <w:szCs w:val="18"/>
              </w:rPr>
              <w:t>:</w:t>
            </w:r>
            <w:r w:rsidRPr="007B6CCD">
              <w:rPr>
                <w:kern w:val="2"/>
                <w:sz w:val="18"/>
                <w:szCs w:val="18"/>
              </w:rPr>
              <w:t xml:space="preserve"> (tbc)</w:t>
            </w:r>
          </w:p>
          <w:p w14:paraId="0C10C702" w14:textId="01358733" w:rsidR="0045518E" w:rsidRPr="007B6CCD" w:rsidRDefault="0045518E" w:rsidP="0045518E">
            <w:pPr>
              <w:pStyle w:val="Normalpool"/>
              <w:spacing w:before="40" w:after="40"/>
              <w:ind w:left="57" w:right="57"/>
              <w:rPr>
                <w:kern w:val="2"/>
                <w:sz w:val="18"/>
                <w:szCs w:val="18"/>
              </w:rPr>
            </w:pPr>
            <w:r w:rsidRPr="007B6CCD">
              <w:rPr>
                <w:kern w:val="2"/>
                <w:sz w:val="18"/>
                <w:szCs w:val="18"/>
              </w:rPr>
              <w:t>Progress expected by December 2023: 1,400</w:t>
            </w:r>
          </w:p>
        </w:tc>
        <w:tc>
          <w:tcPr>
            <w:tcW w:w="1806" w:type="dxa"/>
            <w:tcBorders>
              <w:top w:val="nil"/>
              <w:bottom w:val="nil"/>
            </w:tcBorders>
          </w:tcPr>
          <w:p w14:paraId="7AAF5397" w14:textId="47629714" w:rsidR="0045518E" w:rsidRPr="007B6CCD" w:rsidRDefault="0045518E" w:rsidP="0045518E">
            <w:pPr>
              <w:pStyle w:val="Normalpool"/>
              <w:spacing w:before="40" w:after="40"/>
              <w:ind w:left="57" w:right="57"/>
              <w:rPr>
                <w:kern w:val="2"/>
                <w:sz w:val="18"/>
                <w:szCs w:val="18"/>
              </w:rPr>
            </w:pPr>
            <w:r w:rsidRPr="007B6CCD">
              <w:rPr>
                <w:kern w:val="2"/>
                <w:sz w:val="18"/>
                <w:szCs w:val="18"/>
              </w:rPr>
              <w:t xml:space="preserve">Number of representatives from Member States, </w:t>
            </w:r>
            <w:r w:rsidR="002370DF" w:rsidRPr="007B6CCD">
              <w:rPr>
                <w:kern w:val="2"/>
                <w:sz w:val="18"/>
                <w:szCs w:val="18"/>
              </w:rPr>
              <w:t>United Nations</w:t>
            </w:r>
            <w:r w:rsidRPr="007B6CCD">
              <w:rPr>
                <w:kern w:val="2"/>
                <w:sz w:val="18"/>
                <w:szCs w:val="18"/>
              </w:rPr>
              <w:t xml:space="preserve"> </w:t>
            </w:r>
            <w:r w:rsidR="002370DF" w:rsidRPr="007B6CCD">
              <w:rPr>
                <w:kern w:val="2"/>
                <w:sz w:val="18"/>
                <w:szCs w:val="18"/>
              </w:rPr>
              <w:t>e</w:t>
            </w:r>
            <w:r w:rsidRPr="007B6CCD">
              <w:rPr>
                <w:kern w:val="2"/>
                <w:sz w:val="18"/>
                <w:szCs w:val="18"/>
              </w:rPr>
              <w:t xml:space="preserve">ntities and </w:t>
            </w:r>
            <w:r w:rsidR="007B6CCD" w:rsidRPr="007B6CCD">
              <w:rPr>
                <w:kern w:val="2"/>
                <w:sz w:val="18"/>
                <w:szCs w:val="18"/>
              </w:rPr>
              <w:t xml:space="preserve">secretariats of </w:t>
            </w:r>
            <w:r w:rsidR="002370DF" w:rsidRPr="007B6CCD">
              <w:rPr>
                <w:kern w:val="2"/>
                <w:sz w:val="18"/>
                <w:szCs w:val="18"/>
              </w:rPr>
              <w:t>multilateral environmental agreement</w:t>
            </w:r>
            <w:r w:rsidR="007B6CCD" w:rsidRPr="007B6CCD">
              <w:rPr>
                <w:kern w:val="2"/>
                <w:sz w:val="18"/>
                <w:szCs w:val="18"/>
              </w:rPr>
              <w:t xml:space="preserve">s </w:t>
            </w:r>
            <w:r w:rsidR="005D1C1A" w:rsidRPr="007B6CCD">
              <w:rPr>
                <w:kern w:val="2"/>
                <w:sz w:val="18"/>
                <w:szCs w:val="18"/>
              </w:rPr>
              <w:t>attending the relevant Environment Assembly session</w:t>
            </w:r>
          </w:p>
        </w:tc>
        <w:tc>
          <w:tcPr>
            <w:tcW w:w="1805" w:type="dxa"/>
            <w:tcBorders>
              <w:top w:val="nil"/>
              <w:bottom w:val="nil"/>
            </w:tcBorders>
          </w:tcPr>
          <w:p w14:paraId="3326CD14" w14:textId="2C4AC62A" w:rsidR="0045518E" w:rsidRPr="00D86E8B" w:rsidRDefault="0045518E" w:rsidP="0045518E">
            <w:pPr>
              <w:pStyle w:val="Normalpool"/>
              <w:spacing w:before="40" w:after="40"/>
              <w:ind w:left="57" w:right="57"/>
              <w:rPr>
                <w:kern w:val="2"/>
                <w:sz w:val="18"/>
                <w:szCs w:val="18"/>
              </w:rPr>
            </w:pPr>
            <w:r w:rsidRPr="00D86E8B">
              <w:rPr>
                <w:kern w:val="2"/>
                <w:sz w:val="18"/>
                <w:szCs w:val="18"/>
              </w:rPr>
              <w:t>Post</w:t>
            </w:r>
            <w:r w:rsidR="005D1C1A">
              <w:rPr>
                <w:kern w:val="2"/>
                <w:sz w:val="18"/>
                <w:szCs w:val="18"/>
              </w:rPr>
              <w:t>-</w:t>
            </w:r>
            <w:r w:rsidRPr="00D86E8B">
              <w:rPr>
                <w:kern w:val="2"/>
                <w:sz w:val="18"/>
                <w:szCs w:val="18"/>
              </w:rPr>
              <w:t>meeting report and participants registry</w:t>
            </w:r>
          </w:p>
        </w:tc>
      </w:tr>
      <w:tr w:rsidR="0045518E" w:rsidRPr="00D86E8B" w14:paraId="3EC6EC0D" w14:textId="77777777" w:rsidTr="00F66155">
        <w:trPr>
          <w:trHeight w:val="311"/>
          <w:jc w:val="right"/>
        </w:trPr>
        <w:tc>
          <w:tcPr>
            <w:tcW w:w="3611" w:type="dxa"/>
            <w:tcBorders>
              <w:top w:val="nil"/>
            </w:tcBorders>
          </w:tcPr>
          <w:p w14:paraId="35E10EC7" w14:textId="7AE294B8" w:rsidR="0045518E" w:rsidRPr="00D86E8B" w:rsidRDefault="0045518E" w:rsidP="00DA2E57">
            <w:pPr>
              <w:pStyle w:val="Normalpool"/>
              <w:numPr>
                <w:ilvl w:val="0"/>
                <w:numId w:val="26"/>
              </w:numPr>
              <w:spacing w:before="40" w:after="40"/>
              <w:ind w:left="341" w:right="57" w:hanging="284"/>
              <w:rPr>
                <w:kern w:val="2"/>
                <w:sz w:val="18"/>
                <w:szCs w:val="18"/>
              </w:rPr>
            </w:pPr>
            <w:r w:rsidRPr="00D86E8B">
              <w:rPr>
                <w:kern w:val="2"/>
                <w:sz w:val="18"/>
                <w:szCs w:val="18"/>
              </w:rPr>
              <w:t>Enhanced engagement of major group and stakeholder representatives in the Environment Assembly</w:t>
            </w:r>
          </w:p>
        </w:tc>
        <w:tc>
          <w:tcPr>
            <w:tcW w:w="1805" w:type="dxa"/>
            <w:tcBorders>
              <w:top w:val="nil"/>
            </w:tcBorders>
          </w:tcPr>
          <w:p w14:paraId="2C57C1DF" w14:textId="037D120F" w:rsidR="0045518E" w:rsidRPr="00D86E8B" w:rsidRDefault="0045518E" w:rsidP="0045518E">
            <w:pPr>
              <w:pStyle w:val="Normalpool"/>
              <w:spacing w:before="40" w:after="40"/>
              <w:ind w:left="57" w:right="57"/>
              <w:rPr>
                <w:kern w:val="2"/>
                <w:sz w:val="18"/>
                <w:szCs w:val="18"/>
              </w:rPr>
            </w:pPr>
            <w:r w:rsidRPr="00D86E8B">
              <w:rPr>
                <w:kern w:val="2"/>
                <w:sz w:val="18"/>
                <w:szCs w:val="18"/>
              </w:rPr>
              <w:t>December 2021 baseline</w:t>
            </w:r>
            <w:r w:rsidR="00F7056C">
              <w:rPr>
                <w:kern w:val="2"/>
                <w:sz w:val="18"/>
                <w:szCs w:val="18"/>
              </w:rPr>
              <w:t>:</w:t>
            </w:r>
            <w:r w:rsidRPr="00D86E8B">
              <w:rPr>
                <w:kern w:val="2"/>
                <w:sz w:val="18"/>
                <w:szCs w:val="18"/>
              </w:rPr>
              <w:t xml:space="preserve"> (tbc)</w:t>
            </w:r>
          </w:p>
          <w:p w14:paraId="1600A6B6" w14:textId="3DB548FA" w:rsidR="0045518E" w:rsidRPr="00D86E8B" w:rsidRDefault="0045518E" w:rsidP="0045518E">
            <w:pPr>
              <w:pStyle w:val="Normalpool"/>
              <w:spacing w:before="40" w:after="40"/>
              <w:ind w:left="57" w:right="57"/>
              <w:rPr>
                <w:kern w:val="2"/>
                <w:sz w:val="18"/>
                <w:szCs w:val="18"/>
              </w:rPr>
            </w:pPr>
            <w:r w:rsidRPr="00D86E8B">
              <w:rPr>
                <w:kern w:val="2"/>
                <w:sz w:val="18"/>
                <w:szCs w:val="18"/>
              </w:rPr>
              <w:t>Progress expected by December 2023: 770</w:t>
            </w:r>
          </w:p>
        </w:tc>
        <w:tc>
          <w:tcPr>
            <w:tcW w:w="1806" w:type="dxa"/>
            <w:tcBorders>
              <w:top w:val="nil"/>
            </w:tcBorders>
          </w:tcPr>
          <w:p w14:paraId="3208535C" w14:textId="59D77009" w:rsidR="0045518E" w:rsidRPr="00D86E8B" w:rsidRDefault="0045518E" w:rsidP="0045518E">
            <w:pPr>
              <w:pStyle w:val="Normalpool"/>
              <w:spacing w:before="40" w:after="40"/>
              <w:ind w:left="57" w:right="57"/>
              <w:rPr>
                <w:kern w:val="2"/>
                <w:sz w:val="18"/>
                <w:szCs w:val="18"/>
              </w:rPr>
            </w:pPr>
            <w:r w:rsidRPr="00D86E8B">
              <w:rPr>
                <w:kern w:val="2"/>
                <w:sz w:val="18"/>
                <w:szCs w:val="18"/>
              </w:rPr>
              <w:t>Number of representatives from civil society participating in the Environment Assembly</w:t>
            </w:r>
          </w:p>
        </w:tc>
        <w:tc>
          <w:tcPr>
            <w:tcW w:w="1805" w:type="dxa"/>
            <w:tcBorders>
              <w:top w:val="nil"/>
            </w:tcBorders>
          </w:tcPr>
          <w:p w14:paraId="0472AF97" w14:textId="617058FE" w:rsidR="0045518E" w:rsidRPr="00D86E8B" w:rsidRDefault="0045518E" w:rsidP="00D2245C">
            <w:pPr>
              <w:pStyle w:val="Normalpool"/>
              <w:spacing w:before="40" w:after="40"/>
              <w:ind w:left="57" w:right="57"/>
              <w:rPr>
                <w:kern w:val="2"/>
                <w:sz w:val="18"/>
                <w:szCs w:val="18"/>
              </w:rPr>
            </w:pPr>
            <w:r w:rsidRPr="00D86E8B">
              <w:rPr>
                <w:kern w:val="2"/>
                <w:sz w:val="18"/>
                <w:szCs w:val="18"/>
              </w:rPr>
              <w:t>Post</w:t>
            </w:r>
            <w:r w:rsidR="005D1C1A">
              <w:rPr>
                <w:kern w:val="2"/>
                <w:sz w:val="18"/>
                <w:szCs w:val="18"/>
              </w:rPr>
              <w:t>-</w:t>
            </w:r>
            <w:r w:rsidRPr="00D86E8B">
              <w:rPr>
                <w:kern w:val="2"/>
                <w:sz w:val="18"/>
                <w:szCs w:val="18"/>
              </w:rPr>
              <w:t>meeting report and participants registry</w:t>
            </w:r>
          </w:p>
        </w:tc>
      </w:tr>
      <w:tr w:rsidR="00DF2D21" w:rsidRPr="00D86E8B" w14:paraId="1D807893" w14:textId="77777777" w:rsidTr="008065A4">
        <w:trPr>
          <w:trHeight w:val="340"/>
          <w:jc w:val="right"/>
        </w:trPr>
        <w:tc>
          <w:tcPr>
            <w:tcW w:w="9027" w:type="dxa"/>
            <w:gridSpan w:val="4"/>
            <w:shd w:val="clear" w:color="auto" w:fill="D9E2F3" w:themeFill="accent1" w:themeFillTint="33"/>
          </w:tcPr>
          <w:p w14:paraId="328B1A66" w14:textId="7510C933" w:rsidR="00DF2D21" w:rsidRPr="00D86E8B" w:rsidRDefault="00DF2D21" w:rsidP="00B45AE2">
            <w:pPr>
              <w:pStyle w:val="Normalpool"/>
              <w:keepNext/>
              <w:keepLines/>
              <w:spacing w:before="40" w:after="40"/>
              <w:ind w:left="57" w:right="57"/>
              <w:rPr>
                <w:kern w:val="2"/>
                <w:sz w:val="18"/>
                <w:szCs w:val="18"/>
              </w:rPr>
            </w:pPr>
            <w:r w:rsidRPr="00D86E8B">
              <w:rPr>
                <w:b/>
                <w:bCs/>
                <w:kern w:val="2"/>
                <w:sz w:val="18"/>
                <w:szCs w:val="18"/>
              </w:rPr>
              <w:lastRenderedPageBreak/>
              <w:t>Outcome 2:</w:t>
            </w:r>
            <w:r w:rsidRPr="00D86E8B">
              <w:rPr>
                <w:kern w:val="2"/>
                <w:sz w:val="18"/>
                <w:szCs w:val="18"/>
              </w:rPr>
              <w:t xml:space="preserve"> </w:t>
            </w:r>
            <w:r w:rsidR="002E432A">
              <w:rPr>
                <w:kern w:val="2"/>
                <w:sz w:val="18"/>
                <w:szCs w:val="18"/>
              </w:rPr>
              <w:t xml:space="preserve">The </w:t>
            </w:r>
            <w:r w:rsidRPr="00D86E8B">
              <w:rPr>
                <w:kern w:val="2"/>
                <w:sz w:val="18"/>
                <w:szCs w:val="18"/>
              </w:rPr>
              <w:t xml:space="preserve">Environment Assembly sets </w:t>
            </w:r>
            <w:r w:rsidR="005D1C1A">
              <w:rPr>
                <w:kern w:val="2"/>
                <w:sz w:val="18"/>
                <w:szCs w:val="18"/>
              </w:rPr>
              <w:t xml:space="preserve">the </w:t>
            </w:r>
            <w:r w:rsidRPr="00D86E8B">
              <w:rPr>
                <w:kern w:val="2"/>
                <w:sz w:val="18"/>
                <w:szCs w:val="18"/>
              </w:rPr>
              <w:t>global environmental policy agenda for the upcoming years</w:t>
            </w:r>
            <w:r w:rsidR="002E432A">
              <w:rPr>
                <w:kern w:val="2"/>
                <w:sz w:val="18"/>
                <w:szCs w:val="18"/>
              </w:rPr>
              <w:t>.</w:t>
            </w:r>
          </w:p>
        </w:tc>
      </w:tr>
      <w:tr w:rsidR="00DF2D21" w:rsidRPr="00D86E8B" w14:paraId="0C652E74" w14:textId="77777777" w:rsidTr="008065A4">
        <w:trPr>
          <w:trHeight w:val="340"/>
          <w:jc w:val="right"/>
        </w:trPr>
        <w:tc>
          <w:tcPr>
            <w:tcW w:w="3611" w:type="dxa"/>
            <w:tcBorders>
              <w:bottom w:val="single" w:sz="4" w:space="0" w:color="000000"/>
            </w:tcBorders>
            <w:shd w:val="clear" w:color="auto" w:fill="D9E1F3"/>
            <w:vAlign w:val="bottom"/>
          </w:tcPr>
          <w:p w14:paraId="649E57BF" w14:textId="2E12F5BF"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Performance indicator</w:t>
            </w:r>
          </w:p>
        </w:tc>
        <w:tc>
          <w:tcPr>
            <w:tcW w:w="1805" w:type="dxa"/>
            <w:tcBorders>
              <w:bottom w:val="single" w:sz="4" w:space="0" w:color="000000"/>
            </w:tcBorders>
            <w:shd w:val="clear" w:color="auto" w:fill="D9E2F3" w:themeFill="accent1" w:themeFillTint="33"/>
            <w:vAlign w:val="bottom"/>
          </w:tcPr>
          <w:p w14:paraId="29992B01" w14:textId="144ADE00"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Baseline and target</w:t>
            </w:r>
          </w:p>
        </w:tc>
        <w:tc>
          <w:tcPr>
            <w:tcW w:w="1806" w:type="dxa"/>
            <w:tcBorders>
              <w:bottom w:val="single" w:sz="4" w:space="0" w:color="000000"/>
            </w:tcBorders>
            <w:shd w:val="clear" w:color="auto" w:fill="D9E2F3" w:themeFill="accent1" w:themeFillTint="33"/>
            <w:vAlign w:val="bottom"/>
          </w:tcPr>
          <w:p w14:paraId="74139F6D" w14:textId="77777777"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Unit of measure</w:t>
            </w:r>
          </w:p>
        </w:tc>
        <w:tc>
          <w:tcPr>
            <w:tcW w:w="1805" w:type="dxa"/>
            <w:tcBorders>
              <w:bottom w:val="single" w:sz="4" w:space="0" w:color="000000"/>
            </w:tcBorders>
            <w:shd w:val="clear" w:color="auto" w:fill="D9E2F3" w:themeFill="accent1" w:themeFillTint="33"/>
            <w:vAlign w:val="bottom"/>
          </w:tcPr>
          <w:p w14:paraId="2FD7FF2D" w14:textId="77777777" w:rsidR="00DF2D21" w:rsidRPr="00D86E8B" w:rsidRDefault="00DF2D21" w:rsidP="00B45AE2">
            <w:pPr>
              <w:pStyle w:val="Normalpool"/>
              <w:keepNext/>
              <w:keepLines/>
              <w:spacing w:before="40" w:after="40"/>
              <w:ind w:left="57" w:right="57"/>
              <w:rPr>
                <w:i/>
                <w:iCs/>
                <w:kern w:val="2"/>
                <w:sz w:val="18"/>
                <w:szCs w:val="18"/>
              </w:rPr>
            </w:pPr>
            <w:r w:rsidRPr="00D86E8B">
              <w:rPr>
                <w:i/>
                <w:iCs/>
                <w:kern w:val="2"/>
                <w:sz w:val="18"/>
                <w:szCs w:val="18"/>
              </w:rPr>
              <w:t>Data source</w:t>
            </w:r>
          </w:p>
        </w:tc>
      </w:tr>
      <w:tr w:rsidR="00DF2D21" w:rsidRPr="00D86E8B" w14:paraId="68ADADA1" w14:textId="77777777" w:rsidTr="00F66155">
        <w:trPr>
          <w:trHeight w:val="1495"/>
          <w:jc w:val="right"/>
        </w:trPr>
        <w:tc>
          <w:tcPr>
            <w:tcW w:w="3611" w:type="dxa"/>
            <w:tcBorders>
              <w:bottom w:val="single" w:sz="12" w:space="0" w:color="auto"/>
            </w:tcBorders>
          </w:tcPr>
          <w:p w14:paraId="2C102426" w14:textId="0FB0558C" w:rsidR="00DF2D21" w:rsidRPr="00D86E8B" w:rsidRDefault="002E432A" w:rsidP="00B45AE2">
            <w:pPr>
              <w:pStyle w:val="Normalpool"/>
              <w:keepNext/>
              <w:keepLines/>
              <w:spacing w:before="40" w:after="40"/>
              <w:ind w:left="57" w:right="57"/>
              <w:rPr>
                <w:kern w:val="2"/>
                <w:sz w:val="18"/>
                <w:szCs w:val="18"/>
              </w:rPr>
            </w:pPr>
            <w:r>
              <w:rPr>
                <w:kern w:val="2"/>
                <w:sz w:val="18"/>
                <w:szCs w:val="18"/>
              </w:rPr>
              <w:t>P</w:t>
            </w:r>
            <w:r w:rsidR="00DF2D21" w:rsidRPr="00D86E8B">
              <w:rPr>
                <w:kern w:val="2"/>
                <w:sz w:val="18"/>
                <w:szCs w:val="18"/>
              </w:rPr>
              <w:t xml:space="preserve">ercentage </w:t>
            </w:r>
            <w:r>
              <w:rPr>
                <w:kern w:val="2"/>
                <w:sz w:val="18"/>
                <w:szCs w:val="18"/>
              </w:rPr>
              <w:t>of</w:t>
            </w:r>
            <w:r w:rsidR="00DF2D21" w:rsidRPr="00D86E8B">
              <w:rPr>
                <w:kern w:val="2"/>
                <w:sz w:val="18"/>
                <w:szCs w:val="18"/>
              </w:rPr>
              <w:t xml:space="preserve"> surveyed UNEP partners in </w:t>
            </w:r>
            <w:r w:rsidR="002370DF" w:rsidRPr="00D86E8B">
              <w:rPr>
                <w:kern w:val="2"/>
                <w:sz w:val="18"/>
                <w:szCs w:val="18"/>
              </w:rPr>
              <w:t>G</w:t>
            </w:r>
            <w:r w:rsidR="00DF2D21" w:rsidRPr="00D86E8B">
              <w:rPr>
                <w:kern w:val="2"/>
                <w:sz w:val="18"/>
                <w:szCs w:val="18"/>
              </w:rPr>
              <w:t xml:space="preserve">overnments and in the United Nations system that rate the Environment Assembly as useful in providing policy guidance </w:t>
            </w:r>
            <w:r w:rsidR="002370DF" w:rsidRPr="00D86E8B">
              <w:rPr>
                <w:kern w:val="2"/>
                <w:sz w:val="18"/>
                <w:szCs w:val="18"/>
              </w:rPr>
              <w:t xml:space="preserve">on </w:t>
            </w:r>
            <w:r w:rsidR="00DF2D21" w:rsidRPr="00D86E8B">
              <w:rPr>
                <w:kern w:val="2"/>
                <w:sz w:val="18"/>
                <w:szCs w:val="18"/>
              </w:rPr>
              <w:t>important global environmental issues</w:t>
            </w:r>
          </w:p>
        </w:tc>
        <w:tc>
          <w:tcPr>
            <w:tcW w:w="1805" w:type="dxa"/>
            <w:tcBorders>
              <w:bottom w:val="single" w:sz="12" w:space="0" w:color="auto"/>
            </w:tcBorders>
          </w:tcPr>
          <w:p w14:paraId="10FAEC29" w14:textId="702A8A69" w:rsidR="00DF2D21" w:rsidRPr="00D86E8B" w:rsidRDefault="00DF2D21" w:rsidP="00B45AE2">
            <w:pPr>
              <w:pStyle w:val="Normalpool"/>
              <w:keepNext/>
              <w:keepLines/>
              <w:spacing w:before="40" w:after="40"/>
              <w:ind w:left="57" w:right="57"/>
              <w:rPr>
                <w:kern w:val="2"/>
                <w:sz w:val="18"/>
                <w:szCs w:val="18"/>
              </w:rPr>
            </w:pPr>
            <w:r w:rsidRPr="00D86E8B">
              <w:rPr>
                <w:kern w:val="2"/>
                <w:sz w:val="18"/>
                <w:szCs w:val="18"/>
              </w:rPr>
              <w:t>December 2021 baseline</w:t>
            </w:r>
            <w:r w:rsidR="00F7056C">
              <w:rPr>
                <w:kern w:val="2"/>
                <w:sz w:val="18"/>
                <w:szCs w:val="18"/>
              </w:rPr>
              <w:t>:</w:t>
            </w:r>
            <w:r w:rsidRPr="00D86E8B">
              <w:rPr>
                <w:kern w:val="2"/>
                <w:sz w:val="18"/>
                <w:szCs w:val="18"/>
              </w:rPr>
              <w:t xml:space="preserve"> (tbc)</w:t>
            </w:r>
          </w:p>
          <w:p w14:paraId="65F54CAD" w14:textId="7ACEA6A2" w:rsidR="00DF2D21" w:rsidRPr="00D86E8B" w:rsidRDefault="00DF2D21" w:rsidP="00B45AE2">
            <w:pPr>
              <w:pStyle w:val="Normalpool"/>
              <w:keepNext/>
              <w:keepLines/>
              <w:spacing w:before="40" w:after="40"/>
              <w:ind w:left="57" w:right="57"/>
              <w:rPr>
                <w:kern w:val="2"/>
                <w:sz w:val="18"/>
                <w:szCs w:val="18"/>
              </w:rPr>
            </w:pPr>
            <w:r w:rsidRPr="00D86E8B">
              <w:rPr>
                <w:kern w:val="2"/>
                <w:sz w:val="18"/>
                <w:szCs w:val="18"/>
              </w:rPr>
              <w:t>Progress expected by December 2023: 80</w:t>
            </w:r>
          </w:p>
        </w:tc>
        <w:tc>
          <w:tcPr>
            <w:tcW w:w="1806" w:type="dxa"/>
            <w:tcBorders>
              <w:bottom w:val="single" w:sz="12" w:space="0" w:color="auto"/>
            </w:tcBorders>
          </w:tcPr>
          <w:p w14:paraId="1815E06B" w14:textId="64DB9FB1" w:rsidR="00DF2D21" w:rsidRPr="00D86E8B" w:rsidRDefault="00DF2D21" w:rsidP="00B45AE2">
            <w:pPr>
              <w:pStyle w:val="Normalpool"/>
              <w:keepNext/>
              <w:keepLines/>
              <w:spacing w:before="40" w:after="40"/>
              <w:ind w:left="57" w:right="57"/>
              <w:rPr>
                <w:kern w:val="2"/>
                <w:sz w:val="18"/>
                <w:szCs w:val="18"/>
              </w:rPr>
            </w:pPr>
            <w:r w:rsidRPr="00D86E8B">
              <w:rPr>
                <w:kern w:val="2"/>
                <w:sz w:val="18"/>
                <w:szCs w:val="18"/>
              </w:rPr>
              <w:t xml:space="preserve">Percentage of positive responses in </w:t>
            </w:r>
            <w:r w:rsidR="002E432A">
              <w:rPr>
                <w:kern w:val="2"/>
                <w:sz w:val="18"/>
                <w:szCs w:val="18"/>
              </w:rPr>
              <w:t xml:space="preserve">the </w:t>
            </w:r>
            <w:r w:rsidR="002370DF" w:rsidRPr="00D86E8B">
              <w:rPr>
                <w:kern w:val="2"/>
                <w:sz w:val="18"/>
                <w:szCs w:val="18"/>
              </w:rPr>
              <w:t xml:space="preserve">Environment Assembly </w:t>
            </w:r>
            <w:r w:rsidRPr="00D86E8B">
              <w:rPr>
                <w:kern w:val="2"/>
                <w:sz w:val="18"/>
                <w:szCs w:val="18"/>
              </w:rPr>
              <w:t>survey</w:t>
            </w:r>
          </w:p>
        </w:tc>
        <w:tc>
          <w:tcPr>
            <w:tcW w:w="1805" w:type="dxa"/>
            <w:tcBorders>
              <w:bottom w:val="single" w:sz="12" w:space="0" w:color="auto"/>
            </w:tcBorders>
          </w:tcPr>
          <w:p w14:paraId="68A04CC2" w14:textId="588A3978" w:rsidR="00DF2D21" w:rsidRPr="00D86E8B" w:rsidRDefault="002370DF" w:rsidP="00B45AE2">
            <w:pPr>
              <w:pStyle w:val="Normalpool"/>
              <w:keepNext/>
              <w:keepLines/>
              <w:spacing w:before="40" w:after="40"/>
              <w:ind w:left="57" w:right="57"/>
              <w:rPr>
                <w:kern w:val="2"/>
                <w:sz w:val="18"/>
                <w:szCs w:val="18"/>
              </w:rPr>
            </w:pPr>
            <w:r w:rsidRPr="00D86E8B">
              <w:rPr>
                <w:kern w:val="2"/>
                <w:sz w:val="18"/>
                <w:szCs w:val="18"/>
              </w:rPr>
              <w:t>Environment Assembly post-session surveys</w:t>
            </w:r>
          </w:p>
        </w:tc>
      </w:tr>
    </w:tbl>
    <w:p w14:paraId="72215F05" w14:textId="025EE860" w:rsidR="00DF2D21" w:rsidRPr="00D86E8B" w:rsidRDefault="00D553C7" w:rsidP="00D553C7">
      <w:pPr>
        <w:pStyle w:val="CH2"/>
        <w:rPr>
          <w:kern w:val="2"/>
        </w:rPr>
      </w:pPr>
      <w:bookmarkStart w:id="58" w:name="2.3_Programme_management_and_support"/>
      <w:bookmarkEnd w:id="58"/>
      <w:r w:rsidRPr="00D86E8B">
        <w:rPr>
          <w:kern w:val="2"/>
        </w:rPr>
        <w:tab/>
      </w:r>
      <w:bookmarkStart w:id="59" w:name="_Toc58930707"/>
      <w:bookmarkStart w:id="60" w:name="_Toc61264102"/>
      <w:r w:rsidRPr="00D86E8B">
        <w:rPr>
          <w:kern w:val="2"/>
        </w:rPr>
        <w:t>C.</w:t>
      </w:r>
      <w:r w:rsidRPr="00D86E8B">
        <w:rPr>
          <w:kern w:val="2"/>
        </w:rPr>
        <w:tab/>
        <w:t>P</w:t>
      </w:r>
      <w:r w:rsidR="00DF2D21" w:rsidRPr="00D86E8B">
        <w:rPr>
          <w:kern w:val="2"/>
        </w:rPr>
        <w:t>rogramme management and support</w:t>
      </w:r>
      <w:bookmarkEnd w:id="59"/>
      <w:bookmarkEnd w:id="60"/>
    </w:p>
    <w:p w14:paraId="0C86C8DC" w14:textId="18FCB365" w:rsidR="00DF2D21" w:rsidRPr="007B6CCD" w:rsidRDefault="00DF2D21" w:rsidP="00D553C7">
      <w:pPr>
        <w:pStyle w:val="Normalnumber"/>
        <w:rPr>
          <w:kern w:val="2"/>
        </w:rPr>
      </w:pPr>
      <w:r w:rsidRPr="00D86E8B">
        <w:rPr>
          <w:b/>
          <w:bCs/>
          <w:kern w:val="2"/>
        </w:rPr>
        <w:t xml:space="preserve">Programme management and support </w:t>
      </w:r>
      <w:r w:rsidRPr="007B6CCD">
        <w:rPr>
          <w:b/>
          <w:bCs/>
          <w:kern w:val="2"/>
        </w:rPr>
        <w:t xml:space="preserve">comprises services provided by the Corporate Services and Policy and Programme </w:t>
      </w:r>
      <w:r w:rsidR="002370DF" w:rsidRPr="007B6CCD">
        <w:rPr>
          <w:b/>
          <w:bCs/>
          <w:kern w:val="2"/>
        </w:rPr>
        <w:t>d</w:t>
      </w:r>
      <w:r w:rsidRPr="007B6CCD">
        <w:rPr>
          <w:b/>
          <w:bCs/>
          <w:kern w:val="2"/>
        </w:rPr>
        <w:t>ivisions</w:t>
      </w:r>
      <w:r w:rsidR="005D1C1A" w:rsidRPr="007B6CCD">
        <w:rPr>
          <w:b/>
          <w:bCs/>
          <w:kern w:val="2"/>
        </w:rPr>
        <w:t xml:space="preserve"> of UNEP</w:t>
      </w:r>
      <w:r w:rsidRPr="007B6CCD">
        <w:rPr>
          <w:b/>
          <w:bCs/>
          <w:kern w:val="2"/>
        </w:rPr>
        <w:t>.</w:t>
      </w:r>
      <w:r w:rsidRPr="007B6CCD">
        <w:rPr>
          <w:kern w:val="2"/>
        </w:rPr>
        <w:t xml:space="preserve"> The objective is to ensure efficient and effective development and delivery of the medium-term strategy</w:t>
      </w:r>
      <w:r w:rsidR="007B6CCD" w:rsidRPr="007B6CCD">
        <w:rPr>
          <w:kern w:val="2"/>
        </w:rPr>
        <w:t>’s</w:t>
      </w:r>
      <w:r w:rsidRPr="007B6CCD">
        <w:rPr>
          <w:kern w:val="2"/>
        </w:rPr>
        <w:t xml:space="preserve"> programmatic priorities, underpinned by sound management and leadership practices</w:t>
      </w:r>
      <w:r w:rsidR="00480971" w:rsidRPr="007B6CCD">
        <w:rPr>
          <w:kern w:val="2"/>
        </w:rPr>
        <w:t xml:space="preserve"> with a reinforced </w:t>
      </w:r>
      <w:r w:rsidR="00140F74" w:rsidRPr="007B6CCD">
        <w:rPr>
          <w:kern w:val="2"/>
        </w:rPr>
        <w:t>accountability framework that clarifies roles and responsibilities</w:t>
      </w:r>
      <w:r w:rsidR="004C6BF1" w:rsidRPr="007B6CCD">
        <w:rPr>
          <w:kern w:val="2"/>
        </w:rPr>
        <w:t>.</w:t>
      </w:r>
      <w:r w:rsidRPr="007B6CCD">
        <w:rPr>
          <w:kern w:val="2"/>
        </w:rPr>
        <w:t xml:space="preserve"> Programme management and support </w:t>
      </w:r>
      <w:r w:rsidR="000E0D26" w:rsidRPr="007B6CCD">
        <w:rPr>
          <w:kern w:val="2"/>
        </w:rPr>
        <w:t xml:space="preserve">provide guidance on programme and project design, delivery and closure; governance of resources; corporate policy development and oversight; programme monitoring and reporting; </w:t>
      </w:r>
      <w:r w:rsidR="007B6CCD" w:rsidRPr="007B6CCD">
        <w:rPr>
          <w:kern w:val="2"/>
        </w:rPr>
        <w:t xml:space="preserve">building of staff </w:t>
      </w:r>
      <w:r w:rsidR="000E0D26" w:rsidRPr="007B6CCD">
        <w:rPr>
          <w:kern w:val="2"/>
        </w:rPr>
        <w:t>knowledge and capacity; and the development of programme and resource management tools that support decision-making.</w:t>
      </w:r>
    </w:p>
    <w:p w14:paraId="29D45F2A" w14:textId="1F631ED6" w:rsidR="00DF2D21" w:rsidRPr="00D86E8B" w:rsidRDefault="00DF2D21" w:rsidP="00D553C7">
      <w:pPr>
        <w:pStyle w:val="Normalnumber"/>
        <w:rPr>
          <w:kern w:val="2"/>
        </w:rPr>
      </w:pPr>
      <w:r w:rsidRPr="007B6CCD">
        <w:rPr>
          <w:b/>
          <w:bCs/>
          <w:kern w:val="2"/>
        </w:rPr>
        <w:t>A stronger</w:t>
      </w:r>
      <w:r w:rsidR="00C04A03" w:rsidRPr="007B6CCD">
        <w:rPr>
          <w:b/>
          <w:bCs/>
          <w:kern w:val="2"/>
        </w:rPr>
        <w:t xml:space="preserve">, </w:t>
      </w:r>
      <w:r w:rsidR="007B6CCD">
        <w:rPr>
          <w:b/>
          <w:bCs/>
          <w:kern w:val="2"/>
        </w:rPr>
        <w:t>better</w:t>
      </w:r>
      <w:r w:rsidR="00C04A03" w:rsidRPr="007B6CCD">
        <w:rPr>
          <w:b/>
          <w:bCs/>
          <w:kern w:val="2"/>
        </w:rPr>
        <w:t>-performing and</w:t>
      </w:r>
      <w:r w:rsidRPr="007B6CCD">
        <w:rPr>
          <w:b/>
          <w:bCs/>
          <w:kern w:val="2"/>
        </w:rPr>
        <w:t xml:space="preserve"> more ne</w:t>
      </w:r>
      <w:r w:rsidRPr="00D86E8B">
        <w:rPr>
          <w:b/>
          <w:bCs/>
          <w:kern w:val="2"/>
        </w:rPr>
        <w:t>tworked, integrated and results-oriented staff.</w:t>
      </w:r>
      <w:r w:rsidRPr="00D86E8B">
        <w:rPr>
          <w:kern w:val="2"/>
        </w:rPr>
        <w:t xml:space="preserve"> Staff remain </w:t>
      </w:r>
      <w:r w:rsidR="00C04A03">
        <w:rPr>
          <w:kern w:val="2"/>
        </w:rPr>
        <w:t>the</w:t>
      </w:r>
      <w:r w:rsidR="00C04A03" w:rsidRPr="00D86E8B">
        <w:rPr>
          <w:kern w:val="2"/>
        </w:rPr>
        <w:t xml:space="preserve"> </w:t>
      </w:r>
      <w:r w:rsidRPr="00D86E8B">
        <w:rPr>
          <w:kern w:val="2"/>
        </w:rPr>
        <w:t>most important asset</w:t>
      </w:r>
      <w:r w:rsidR="00C04A03">
        <w:rPr>
          <w:kern w:val="2"/>
        </w:rPr>
        <w:t xml:space="preserve"> of UNEP.</w:t>
      </w:r>
      <w:r w:rsidRPr="00D86E8B">
        <w:rPr>
          <w:kern w:val="2"/>
        </w:rPr>
        <w:t xml:space="preserve"> </w:t>
      </w:r>
      <w:r w:rsidR="007B6CCD">
        <w:rPr>
          <w:kern w:val="2"/>
        </w:rPr>
        <w:t>It</w:t>
      </w:r>
      <w:r w:rsidRPr="00D86E8B">
        <w:rPr>
          <w:kern w:val="2"/>
        </w:rPr>
        <w:t xml:space="preserve"> continue</w:t>
      </w:r>
      <w:r w:rsidR="00C04A03">
        <w:rPr>
          <w:kern w:val="2"/>
        </w:rPr>
        <w:t>s</w:t>
      </w:r>
      <w:r w:rsidRPr="00D86E8B">
        <w:rPr>
          <w:kern w:val="2"/>
        </w:rPr>
        <w:t xml:space="preserve"> to focus </w:t>
      </w:r>
      <w:r w:rsidR="00C04A03">
        <w:rPr>
          <w:kern w:val="2"/>
        </w:rPr>
        <w:t xml:space="preserve">not only </w:t>
      </w:r>
      <w:r w:rsidRPr="00D86E8B">
        <w:rPr>
          <w:kern w:val="2"/>
        </w:rPr>
        <w:t>on innovati</w:t>
      </w:r>
      <w:r w:rsidR="007B6CCD">
        <w:rPr>
          <w:kern w:val="2"/>
        </w:rPr>
        <w:t>ve</w:t>
      </w:r>
      <w:r w:rsidR="007C1838">
        <w:rPr>
          <w:kern w:val="2"/>
        </w:rPr>
        <w:t xml:space="preserve"> </w:t>
      </w:r>
      <w:r w:rsidRPr="00D86E8B">
        <w:rPr>
          <w:kern w:val="2"/>
        </w:rPr>
        <w:t xml:space="preserve">human resources processes but also </w:t>
      </w:r>
      <w:r w:rsidR="00C04A03">
        <w:rPr>
          <w:kern w:val="2"/>
        </w:rPr>
        <w:t xml:space="preserve">on </w:t>
      </w:r>
      <w:r w:rsidRPr="00D86E8B">
        <w:rPr>
          <w:kern w:val="2"/>
        </w:rPr>
        <w:t xml:space="preserve">ensuring </w:t>
      </w:r>
      <w:r w:rsidR="00C04A03">
        <w:rPr>
          <w:kern w:val="2"/>
        </w:rPr>
        <w:t xml:space="preserve">that </w:t>
      </w:r>
      <w:r w:rsidR="007C1838">
        <w:rPr>
          <w:kern w:val="2"/>
        </w:rPr>
        <w:t xml:space="preserve">its </w:t>
      </w:r>
      <w:r w:rsidRPr="00D86E8B">
        <w:rPr>
          <w:kern w:val="2"/>
        </w:rPr>
        <w:t>staff acquire the skills necessary to process, produce and leverage digital information to create business value. An ongoing skills mapping initiative begun in 2020 aims to define core skills that staff require</w:t>
      </w:r>
      <w:r w:rsidR="007B6CCD">
        <w:rPr>
          <w:kern w:val="2"/>
        </w:rPr>
        <w:t xml:space="preserve"> in order</w:t>
      </w:r>
      <w:r w:rsidRPr="00D86E8B">
        <w:rPr>
          <w:kern w:val="2"/>
        </w:rPr>
        <w:t xml:space="preserve"> to prepare for the future of work. </w:t>
      </w:r>
      <w:r w:rsidR="00C04A03">
        <w:rPr>
          <w:kern w:val="2"/>
        </w:rPr>
        <w:t>The</w:t>
      </w:r>
      <w:r w:rsidR="00C04A03" w:rsidRPr="00D86E8B">
        <w:rPr>
          <w:kern w:val="2"/>
        </w:rPr>
        <w:t xml:space="preserve"> </w:t>
      </w:r>
      <w:r w:rsidRPr="00D86E8B">
        <w:rPr>
          <w:kern w:val="2"/>
        </w:rPr>
        <w:t xml:space="preserve">focus </w:t>
      </w:r>
      <w:r w:rsidR="007B6CCD">
        <w:rPr>
          <w:kern w:val="2"/>
        </w:rPr>
        <w:t>during</w:t>
      </w:r>
      <w:r w:rsidRPr="00D86E8B">
        <w:rPr>
          <w:kern w:val="2"/>
        </w:rPr>
        <w:t xml:space="preserve"> 2022</w:t>
      </w:r>
      <w:r w:rsidR="009C04CD" w:rsidRPr="00D86E8B">
        <w:rPr>
          <w:kern w:val="2"/>
        </w:rPr>
        <w:t>‒</w:t>
      </w:r>
      <w:r w:rsidRPr="00D86E8B">
        <w:rPr>
          <w:kern w:val="2"/>
        </w:rPr>
        <w:t>2023 will be on building a workforce that has the capacity to work in an agile way, demonstrates a data mindset and applies user-centred design</w:t>
      </w:r>
      <w:r w:rsidR="007B6CCD">
        <w:rPr>
          <w:kern w:val="2"/>
        </w:rPr>
        <w:t xml:space="preserve"> </w:t>
      </w:r>
      <w:r w:rsidRPr="00D86E8B">
        <w:rPr>
          <w:kern w:val="2"/>
        </w:rPr>
        <w:t xml:space="preserve">thinking principles to enhance organizational effectiveness. UNEP will implement a new Corporate Academy initiative, designed to provide scope for building </w:t>
      </w:r>
      <w:r w:rsidR="007B6CCD">
        <w:rPr>
          <w:kern w:val="2"/>
        </w:rPr>
        <w:t xml:space="preserve">the capacity </w:t>
      </w:r>
      <w:r w:rsidRPr="00D86E8B">
        <w:rPr>
          <w:kern w:val="2"/>
        </w:rPr>
        <w:t xml:space="preserve">of </w:t>
      </w:r>
      <w:r w:rsidR="007B6CCD">
        <w:rPr>
          <w:kern w:val="2"/>
        </w:rPr>
        <w:t>P</w:t>
      </w:r>
      <w:r w:rsidRPr="00D86E8B">
        <w:rPr>
          <w:kern w:val="2"/>
        </w:rPr>
        <w:t>rofessional</w:t>
      </w:r>
      <w:r w:rsidR="007B6CCD">
        <w:rPr>
          <w:kern w:val="2"/>
        </w:rPr>
        <w:t xml:space="preserve"> staff</w:t>
      </w:r>
      <w:r w:rsidRPr="00D86E8B">
        <w:rPr>
          <w:kern w:val="2"/>
        </w:rPr>
        <w:t xml:space="preserve"> in the areas of administrati</w:t>
      </w:r>
      <w:r w:rsidR="005D1C1A">
        <w:rPr>
          <w:kern w:val="2"/>
        </w:rPr>
        <w:t>on</w:t>
      </w:r>
      <w:r w:rsidRPr="00D86E8B">
        <w:rPr>
          <w:kern w:val="2"/>
        </w:rPr>
        <w:t xml:space="preserve"> and programme management. This involves working on building </w:t>
      </w:r>
      <w:r w:rsidR="00C04A03">
        <w:rPr>
          <w:kern w:val="2"/>
        </w:rPr>
        <w:t>c</w:t>
      </w:r>
      <w:r w:rsidRPr="00D86E8B">
        <w:rPr>
          <w:kern w:val="2"/>
        </w:rPr>
        <w:t xml:space="preserve">ommunities of </w:t>
      </w:r>
      <w:r w:rsidR="00C04A03">
        <w:rPr>
          <w:kern w:val="2"/>
        </w:rPr>
        <w:t>p</w:t>
      </w:r>
      <w:r w:rsidRPr="00D86E8B">
        <w:rPr>
          <w:kern w:val="2"/>
        </w:rPr>
        <w:t>ractice focused on enhancing collaborative and strategic dialogue around specialized thematic areas of work. The aim is to strengthen collaborative partnerships across UNEP and leverage internal synergies</w:t>
      </w:r>
      <w:r w:rsidR="00C04A03">
        <w:rPr>
          <w:kern w:val="2"/>
        </w:rPr>
        <w:t xml:space="preserve"> and sharing of</w:t>
      </w:r>
      <w:r w:rsidRPr="00D86E8B">
        <w:rPr>
          <w:kern w:val="2"/>
        </w:rPr>
        <w:t xml:space="preserve"> knowledge and expertise among subject matter experts. </w:t>
      </w:r>
      <w:r w:rsidR="00C04A03">
        <w:rPr>
          <w:kern w:val="2"/>
        </w:rPr>
        <w:t>UNEP is</w:t>
      </w:r>
      <w:r w:rsidRPr="00D86E8B">
        <w:rPr>
          <w:kern w:val="2"/>
        </w:rPr>
        <w:t xml:space="preserve"> laying the foundation </w:t>
      </w:r>
      <w:r w:rsidR="00C04A03">
        <w:rPr>
          <w:kern w:val="2"/>
        </w:rPr>
        <w:t>for</w:t>
      </w:r>
      <w:r w:rsidR="00C04A03" w:rsidRPr="00D86E8B">
        <w:rPr>
          <w:kern w:val="2"/>
        </w:rPr>
        <w:t xml:space="preserve"> </w:t>
      </w:r>
      <w:r w:rsidRPr="00D86E8B">
        <w:rPr>
          <w:kern w:val="2"/>
        </w:rPr>
        <w:t>a learning organization by leveraging digital solutions, facilitating communities, curating content, fostering manager coaching</w:t>
      </w:r>
      <w:r w:rsidR="00C04A03">
        <w:rPr>
          <w:kern w:val="2"/>
        </w:rPr>
        <w:t xml:space="preserve"> and</w:t>
      </w:r>
      <w:r w:rsidRPr="00D86E8B">
        <w:rPr>
          <w:kern w:val="2"/>
        </w:rPr>
        <w:t xml:space="preserve"> peer learning</w:t>
      </w:r>
      <w:r w:rsidR="007B6CCD">
        <w:rPr>
          <w:kern w:val="2"/>
        </w:rPr>
        <w:t>,</w:t>
      </w:r>
      <w:r w:rsidRPr="00D86E8B">
        <w:rPr>
          <w:kern w:val="2"/>
        </w:rPr>
        <w:t xml:space="preserve"> and valuing failure as </w:t>
      </w:r>
      <w:r w:rsidR="007B6CCD">
        <w:rPr>
          <w:kern w:val="2"/>
        </w:rPr>
        <w:t>a</w:t>
      </w:r>
      <w:r w:rsidRPr="00D86E8B">
        <w:rPr>
          <w:kern w:val="2"/>
        </w:rPr>
        <w:t xml:space="preserve"> pathway to innovation. </w:t>
      </w:r>
      <w:r w:rsidR="00C04A03">
        <w:rPr>
          <w:kern w:val="2"/>
        </w:rPr>
        <w:t>It</w:t>
      </w:r>
      <w:r w:rsidR="00C04A03" w:rsidRPr="00D86E8B">
        <w:rPr>
          <w:kern w:val="2"/>
        </w:rPr>
        <w:t xml:space="preserve"> </w:t>
      </w:r>
      <w:r w:rsidRPr="00D86E8B">
        <w:rPr>
          <w:kern w:val="2"/>
        </w:rPr>
        <w:t>will create a robust learning analytics programme to support impact tracking</w:t>
      </w:r>
      <w:r w:rsidR="00C04A03">
        <w:rPr>
          <w:kern w:val="2"/>
        </w:rPr>
        <w:t>,</w:t>
      </w:r>
      <w:r w:rsidRPr="00D86E8B">
        <w:rPr>
          <w:kern w:val="2"/>
        </w:rPr>
        <w:t xml:space="preserve"> with regular communication of findings to senior leadership and staff. These initiatives will build a collaborative organizational structure and </w:t>
      </w:r>
      <w:r w:rsidR="00C04A03">
        <w:rPr>
          <w:kern w:val="2"/>
        </w:rPr>
        <w:t xml:space="preserve">an </w:t>
      </w:r>
      <w:r w:rsidRPr="00D86E8B">
        <w:rPr>
          <w:kern w:val="2"/>
        </w:rPr>
        <w:t xml:space="preserve">engaged workforce that fosters a culture of teamwork, innovation and results. The new culture will stem from a transformed senior leadership </w:t>
      </w:r>
      <w:r w:rsidR="005913DF" w:rsidRPr="005D1C1A">
        <w:t xml:space="preserve">that is </w:t>
      </w:r>
      <w:r w:rsidR="005913DF">
        <w:t xml:space="preserve">solution-oriented and </w:t>
      </w:r>
      <w:r w:rsidR="005913DF" w:rsidRPr="005D1C1A">
        <w:t>committed to a shared strategy and shared values such as courage, authenticity, transparency and professionalism</w:t>
      </w:r>
      <w:r w:rsidR="005913DF">
        <w:t>.</w:t>
      </w:r>
      <w:r w:rsidRPr="00D86E8B">
        <w:rPr>
          <w:kern w:val="2"/>
        </w:rPr>
        <w:t>.</w:t>
      </w:r>
    </w:p>
    <w:p w14:paraId="53538D6C" w14:textId="23890B83" w:rsidR="00DF2D21" w:rsidRPr="00D86E8B" w:rsidRDefault="00DF2D21" w:rsidP="00D553C7">
      <w:pPr>
        <w:pStyle w:val="Normalnumber"/>
        <w:rPr>
          <w:kern w:val="2"/>
        </w:rPr>
      </w:pPr>
      <w:r w:rsidRPr="00D86E8B">
        <w:rPr>
          <w:b/>
          <w:bCs/>
          <w:kern w:val="2"/>
        </w:rPr>
        <w:t>Programme management and support</w:t>
      </w:r>
      <w:r w:rsidR="00531661">
        <w:rPr>
          <w:b/>
          <w:bCs/>
          <w:kern w:val="2"/>
        </w:rPr>
        <w:t xml:space="preserve"> </w:t>
      </w:r>
      <w:r w:rsidRPr="00D86E8B">
        <w:rPr>
          <w:b/>
          <w:bCs/>
          <w:kern w:val="2"/>
        </w:rPr>
        <w:t>with enhanced emphas</w:t>
      </w:r>
      <w:r w:rsidR="005B1D71">
        <w:rPr>
          <w:b/>
          <w:bCs/>
          <w:kern w:val="2"/>
        </w:rPr>
        <w:t>i</w:t>
      </w:r>
      <w:r w:rsidRPr="00D86E8B">
        <w:rPr>
          <w:b/>
          <w:bCs/>
          <w:kern w:val="2"/>
        </w:rPr>
        <w:t>s on compliance, efficiency and risk management.</w:t>
      </w:r>
      <w:r w:rsidRPr="00D86E8B">
        <w:rPr>
          <w:kern w:val="2"/>
        </w:rPr>
        <w:t xml:space="preserve"> The plan </w:t>
      </w:r>
      <w:r w:rsidR="007B6CCD">
        <w:rPr>
          <w:kern w:val="2"/>
        </w:rPr>
        <w:t>for</w:t>
      </w:r>
      <w:r w:rsidRPr="00D86E8B">
        <w:rPr>
          <w:kern w:val="2"/>
        </w:rPr>
        <w:t xml:space="preserve"> the 2022</w:t>
      </w:r>
      <w:r w:rsidR="009C04CD" w:rsidRPr="00D86E8B">
        <w:rPr>
          <w:kern w:val="2"/>
        </w:rPr>
        <w:t>‒</w:t>
      </w:r>
      <w:r w:rsidRPr="00D86E8B">
        <w:rPr>
          <w:kern w:val="2"/>
        </w:rPr>
        <w:t>2023 biennium is to extend the knowledge-based platforms</w:t>
      </w:r>
      <w:r w:rsidR="001F7402" w:rsidRPr="001F7402">
        <w:rPr>
          <w:kern w:val="2"/>
        </w:rPr>
        <w:t xml:space="preserve"> </w:t>
      </w:r>
      <w:r w:rsidR="001F7402" w:rsidRPr="00D86E8B">
        <w:rPr>
          <w:kern w:val="2"/>
        </w:rPr>
        <w:t>to programme and project managers</w:t>
      </w:r>
      <w:r w:rsidR="001F7402">
        <w:rPr>
          <w:kern w:val="2"/>
        </w:rPr>
        <w:t xml:space="preserve"> through</w:t>
      </w:r>
      <w:r w:rsidRPr="00D86E8B">
        <w:rPr>
          <w:kern w:val="2"/>
        </w:rPr>
        <w:t xml:space="preserve"> appropriate tailor-made training and guidelines, with the aim of holistically addressing</w:t>
      </w:r>
      <w:r w:rsidR="00A67FB0" w:rsidRPr="00A67FB0">
        <w:rPr>
          <w:i/>
          <w:iCs/>
        </w:rPr>
        <w:t xml:space="preserve"> </w:t>
      </w:r>
      <w:r w:rsidR="00A67FB0" w:rsidRPr="000E65CC">
        <w:t>audit and risk factors associated with financial and programme management</w:t>
      </w:r>
      <w:r w:rsidR="000E65CC" w:rsidRPr="000E65CC">
        <w:t>.</w:t>
      </w:r>
      <w:r w:rsidRPr="00D86E8B">
        <w:rPr>
          <w:kern w:val="2"/>
        </w:rPr>
        <w:t xml:space="preserve">. This will ensure that internal processes evolve to support programmatic needs and </w:t>
      </w:r>
      <w:r w:rsidR="009339CD">
        <w:rPr>
          <w:kern w:val="2"/>
        </w:rPr>
        <w:t>that</w:t>
      </w:r>
      <w:r w:rsidR="009339CD" w:rsidRPr="00D86E8B">
        <w:rPr>
          <w:kern w:val="2"/>
        </w:rPr>
        <w:t xml:space="preserve"> </w:t>
      </w:r>
      <w:r w:rsidRPr="00D86E8B">
        <w:rPr>
          <w:kern w:val="2"/>
        </w:rPr>
        <w:t>“best in class” fiduciary governance and standards</w:t>
      </w:r>
      <w:r w:rsidR="009339CD">
        <w:rPr>
          <w:kern w:val="2"/>
        </w:rPr>
        <w:t xml:space="preserve"> are developed</w:t>
      </w:r>
      <w:r w:rsidRPr="00D86E8B">
        <w:rPr>
          <w:kern w:val="2"/>
        </w:rPr>
        <w:t xml:space="preserve">. UNEP will employ </w:t>
      </w:r>
      <w:r w:rsidR="009339CD">
        <w:rPr>
          <w:kern w:val="2"/>
        </w:rPr>
        <w:t>e</w:t>
      </w:r>
      <w:r w:rsidRPr="00D86E8B">
        <w:rPr>
          <w:kern w:val="2"/>
        </w:rPr>
        <w:t xml:space="preserve">nterprise </w:t>
      </w:r>
      <w:r w:rsidR="009339CD">
        <w:rPr>
          <w:kern w:val="2"/>
        </w:rPr>
        <w:t>r</w:t>
      </w:r>
      <w:r w:rsidRPr="00D86E8B">
        <w:rPr>
          <w:kern w:val="2"/>
        </w:rPr>
        <w:t xml:space="preserve">isk </w:t>
      </w:r>
      <w:r w:rsidR="009339CD">
        <w:rPr>
          <w:kern w:val="2"/>
        </w:rPr>
        <w:t>m</w:t>
      </w:r>
      <w:r w:rsidRPr="00D86E8B">
        <w:rPr>
          <w:kern w:val="2"/>
        </w:rPr>
        <w:t>anagement to these ends.</w:t>
      </w:r>
    </w:p>
    <w:p w14:paraId="476546CB" w14:textId="19A7D145" w:rsidR="00DF2D21" w:rsidRPr="00D86E8B" w:rsidRDefault="00DF2D21" w:rsidP="00D553C7">
      <w:pPr>
        <w:pStyle w:val="Normalnumber"/>
        <w:rPr>
          <w:kern w:val="2"/>
        </w:rPr>
      </w:pPr>
      <w:r w:rsidRPr="00D86E8B">
        <w:rPr>
          <w:kern w:val="2"/>
        </w:rPr>
        <w:t xml:space="preserve">Enterprise </w:t>
      </w:r>
      <w:r w:rsidR="009339CD">
        <w:rPr>
          <w:kern w:val="2"/>
        </w:rPr>
        <w:t>r</w:t>
      </w:r>
      <w:r w:rsidRPr="00D86E8B">
        <w:rPr>
          <w:kern w:val="2"/>
        </w:rPr>
        <w:t xml:space="preserve">isk </w:t>
      </w:r>
      <w:r w:rsidR="009339CD">
        <w:rPr>
          <w:kern w:val="2"/>
        </w:rPr>
        <w:t>m</w:t>
      </w:r>
      <w:r w:rsidRPr="00D86E8B">
        <w:rPr>
          <w:kern w:val="2"/>
        </w:rPr>
        <w:t xml:space="preserve">anagement in UNEP is a structured and disciplined approach </w:t>
      </w:r>
      <w:r w:rsidR="009339CD">
        <w:rPr>
          <w:kern w:val="2"/>
        </w:rPr>
        <w:t xml:space="preserve">that </w:t>
      </w:r>
      <w:r w:rsidRPr="00D86E8B">
        <w:rPr>
          <w:kern w:val="2"/>
        </w:rPr>
        <w:t>align</w:t>
      </w:r>
      <w:r w:rsidR="009339CD">
        <w:rPr>
          <w:kern w:val="2"/>
        </w:rPr>
        <w:t>s</w:t>
      </w:r>
      <w:r w:rsidRPr="00D86E8B">
        <w:rPr>
          <w:kern w:val="2"/>
        </w:rPr>
        <w:t xml:space="preserve"> strategy, processes, people, technology and knowledge </w:t>
      </w:r>
      <w:r w:rsidR="009339CD">
        <w:rPr>
          <w:kern w:val="2"/>
        </w:rPr>
        <w:t>for</w:t>
      </w:r>
      <w:r w:rsidR="009339CD" w:rsidRPr="00D86E8B">
        <w:rPr>
          <w:kern w:val="2"/>
        </w:rPr>
        <w:t xml:space="preserve"> </w:t>
      </w:r>
      <w:r w:rsidRPr="00D86E8B">
        <w:rPr>
          <w:kern w:val="2"/>
        </w:rPr>
        <w:t xml:space="preserve">the purpose of evaluating and managing the uncertainties an organization faces as it pursues its objectives. Enterprise </w:t>
      </w:r>
      <w:r w:rsidR="009339CD">
        <w:rPr>
          <w:kern w:val="2"/>
        </w:rPr>
        <w:t>r</w:t>
      </w:r>
      <w:r w:rsidRPr="00D86E8B">
        <w:rPr>
          <w:kern w:val="2"/>
        </w:rPr>
        <w:t xml:space="preserve">isk </w:t>
      </w:r>
      <w:r w:rsidR="009339CD">
        <w:rPr>
          <w:kern w:val="2"/>
        </w:rPr>
        <w:t>m</w:t>
      </w:r>
      <w:r w:rsidRPr="00D86E8B">
        <w:rPr>
          <w:kern w:val="2"/>
        </w:rPr>
        <w:t xml:space="preserve">anagement implementation facilitates effective strategic decision-making, as it provides management with the tools to fully understand the root causes of risk and to design proper response strategies. Enterprise </w:t>
      </w:r>
      <w:r w:rsidR="009339CD">
        <w:rPr>
          <w:kern w:val="2"/>
        </w:rPr>
        <w:t>r</w:t>
      </w:r>
      <w:r w:rsidRPr="00D86E8B">
        <w:rPr>
          <w:kern w:val="2"/>
        </w:rPr>
        <w:t xml:space="preserve">isk </w:t>
      </w:r>
      <w:r w:rsidR="009339CD">
        <w:rPr>
          <w:kern w:val="2"/>
        </w:rPr>
        <w:t>m</w:t>
      </w:r>
      <w:r w:rsidRPr="00D86E8B">
        <w:rPr>
          <w:kern w:val="2"/>
        </w:rPr>
        <w:t>anagement approaches all sections of UNEP operations iteratively</w:t>
      </w:r>
      <w:r w:rsidR="009339CD">
        <w:rPr>
          <w:kern w:val="2"/>
        </w:rPr>
        <w:t xml:space="preserve"> to</w:t>
      </w:r>
      <w:r w:rsidRPr="00D86E8B">
        <w:rPr>
          <w:kern w:val="2"/>
        </w:rPr>
        <w:t xml:space="preserve"> catch all risk areas and address the components of governance and culture, strategy</w:t>
      </w:r>
      <w:r w:rsidR="00F84102">
        <w:rPr>
          <w:kern w:val="2"/>
        </w:rPr>
        <w:t>-</w:t>
      </w:r>
      <w:r w:rsidRPr="00D86E8B">
        <w:rPr>
          <w:kern w:val="2"/>
        </w:rPr>
        <w:t xml:space="preserve"> and objective-setting, performance, review and revision, information, communication and reporting.</w:t>
      </w:r>
    </w:p>
    <w:p w14:paraId="1359BC6E" w14:textId="16493CA5" w:rsidR="00DF2D21" w:rsidRPr="00852167" w:rsidRDefault="00DF2D21" w:rsidP="00D553C7">
      <w:pPr>
        <w:pStyle w:val="Normalnumber"/>
        <w:rPr>
          <w:kern w:val="2"/>
        </w:rPr>
      </w:pPr>
      <w:r w:rsidRPr="00960AE3">
        <w:rPr>
          <w:kern w:val="2"/>
        </w:rPr>
        <w:t>In the initial stages of implementi</w:t>
      </w:r>
      <w:r w:rsidR="00A361C3" w:rsidRPr="00960AE3">
        <w:rPr>
          <w:kern w:val="2"/>
        </w:rPr>
        <w:t>ng</w:t>
      </w:r>
      <w:r w:rsidR="00AA7136" w:rsidRPr="00960AE3">
        <w:rPr>
          <w:i/>
          <w:iCs/>
        </w:rPr>
        <w:t xml:space="preserve"> </w:t>
      </w:r>
      <w:r w:rsidR="00AA7136" w:rsidRPr="00960AE3">
        <w:t>enterprise risk management</w:t>
      </w:r>
      <w:r w:rsidR="00500621" w:rsidRPr="00960AE3">
        <w:t>,</w:t>
      </w:r>
      <w:r w:rsidR="00AA7136" w:rsidRPr="00960AE3">
        <w:rPr>
          <w:kern w:val="2"/>
        </w:rPr>
        <w:t xml:space="preserve"> </w:t>
      </w:r>
      <w:r w:rsidRPr="00960AE3">
        <w:rPr>
          <w:kern w:val="2"/>
        </w:rPr>
        <w:t>UNEP will follow the recommendations from the U</w:t>
      </w:r>
      <w:r w:rsidR="002370DF" w:rsidRPr="00960AE3">
        <w:rPr>
          <w:kern w:val="2"/>
        </w:rPr>
        <w:t xml:space="preserve">nited </w:t>
      </w:r>
      <w:r w:rsidRPr="00960AE3">
        <w:rPr>
          <w:kern w:val="2"/>
        </w:rPr>
        <w:t>N</w:t>
      </w:r>
      <w:r w:rsidR="002370DF" w:rsidRPr="00960AE3">
        <w:rPr>
          <w:kern w:val="2"/>
        </w:rPr>
        <w:t>ations</w:t>
      </w:r>
      <w:r w:rsidRPr="00960AE3">
        <w:rPr>
          <w:kern w:val="2"/>
        </w:rPr>
        <w:t xml:space="preserve"> Secretariat’s latest updated policy</w:t>
      </w:r>
      <w:r w:rsidR="00255D10" w:rsidRPr="00960AE3">
        <w:rPr>
          <w:kern w:val="2"/>
        </w:rPr>
        <w:t xml:space="preserve"> on risk</w:t>
      </w:r>
      <w:r w:rsidR="00255D10">
        <w:rPr>
          <w:kern w:val="2"/>
        </w:rPr>
        <w:t xml:space="preserve"> management</w:t>
      </w:r>
      <w:r w:rsidRPr="00D86E8B">
        <w:rPr>
          <w:kern w:val="2"/>
        </w:rPr>
        <w:t xml:space="preserve"> and appropriate steps arising from best practice. The 2022</w:t>
      </w:r>
      <w:r w:rsidR="009C04CD" w:rsidRPr="00D86E8B">
        <w:rPr>
          <w:kern w:val="2"/>
        </w:rPr>
        <w:t>‒</w:t>
      </w:r>
      <w:r w:rsidRPr="00D86E8B">
        <w:rPr>
          <w:kern w:val="2"/>
        </w:rPr>
        <w:t xml:space="preserve">2023 biennium will see the risk management framework fully integrated into UNEP operations. Internal reviews, audits and evaluation results at </w:t>
      </w:r>
      <w:r w:rsidR="002254D1">
        <w:rPr>
          <w:kern w:val="2"/>
        </w:rPr>
        <w:t xml:space="preserve">the </w:t>
      </w:r>
      <w:r w:rsidRPr="00D86E8B">
        <w:rPr>
          <w:kern w:val="2"/>
        </w:rPr>
        <w:lastRenderedPageBreak/>
        <w:t xml:space="preserve">strategic, operative, programmatic and project levels and internal feedback on existing partnership management approaches highlight the need to strengthen UNEP due diligence processes. In this regard, UNEP will continue to improve its partnership policy and due diligence procedures to actively monitor and manage partnerships </w:t>
      </w:r>
      <w:r w:rsidR="002254D1">
        <w:rPr>
          <w:kern w:val="2"/>
        </w:rPr>
        <w:t xml:space="preserve">in order </w:t>
      </w:r>
      <w:r w:rsidRPr="00D86E8B">
        <w:rPr>
          <w:kern w:val="2"/>
        </w:rPr>
        <w:t xml:space="preserve">to minimize and mitigate </w:t>
      </w:r>
      <w:r w:rsidRPr="00852167">
        <w:rPr>
          <w:kern w:val="2"/>
        </w:rPr>
        <w:t xml:space="preserve">potential risks and ensure that benefits are realized. To facilitate this transition, online tools are being developed to support a transparent review of both private and public partnership agreements </w:t>
      </w:r>
      <w:r w:rsidR="002254D1" w:rsidRPr="00852167">
        <w:rPr>
          <w:kern w:val="2"/>
        </w:rPr>
        <w:t>and</w:t>
      </w:r>
      <w:r w:rsidRPr="00852167">
        <w:rPr>
          <w:kern w:val="2"/>
        </w:rPr>
        <w:t xml:space="preserve"> to maintain an audit trail for compliance rates.</w:t>
      </w:r>
    </w:p>
    <w:p w14:paraId="5D09E588" w14:textId="317AE616" w:rsidR="00DF2D21" w:rsidRPr="00852167" w:rsidRDefault="00DF2D21" w:rsidP="00D553C7">
      <w:pPr>
        <w:pStyle w:val="Normalnumber"/>
        <w:rPr>
          <w:kern w:val="2"/>
        </w:rPr>
      </w:pPr>
      <w:r w:rsidRPr="00852167">
        <w:rPr>
          <w:b/>
          <w:bCs/>
          <w:kern w:val="2"/>
        </w:rPr>
        <w:t>Focus on alignment, relevance and measurable results.</w:t>
      </w:r>
      <w:r w:rsidRPr="00852167">
        <w:rPr>
          <w:kern w:val="2"/>
        </w:rPr>
        <w:t xml:space="preserve"> UNEP will continue the shift towards results-based management, enabling </w:t>
      </w:r>
      <w:r w:rsidR="002254D1" w:rsidRPr="00852167">
        <w:rPr>
          <w:kern w:val="2"/>
        </w:rPr>
        <w:t xml:space="preserve">it </w:t>
      </w:r>
      <w:r w:rsidRPr="00852167">
        <w:rPr>
          <w:kern w:val="2"/>
        </w:rPr>
        <w:t xml:space="preserve">to further quantify and qualify its achievements and communicate them effectively while demonstrating a clear line of sight </w:t>
      </w:r>
      <w:r w:rsidR="003B4D38" w:rsidRPr="00852167">
        <w:rPr>
          <w:kern w:val="2"/>
        </w:rPr>
        <w:t>from</w:t>
      </w:r>
      <w:r w:rsidRPr="00852167">
        <w:rPr>
          <w:kern w:val="2"/>
        </w:rPr>
        <w:t xml:space="preserve"> local</w:t>
      </w:r>
      <w:r w:rsidR="00934477" w:rsidRPr="00852167">
        <w:rPr>
          <w:kern w:val="2"/>
        </w:rPr>
        <w:t xml:space="preserve"> to</w:t>
      </w:r>
      <w:r w:rsidRPr="00852167">
        <w:rPr>
          <w:kern w:val="2"/>
        </w:rPr>
        <w:t xml:space="preserve"> regional and global interventions. </w:t>
      </w:r>
      <w:r w:rsidR="002254D1" w:rsidRPr="00852167">
        <w:rPr>
          <w:kern w:val="2"/>
        </w:rPr>
        <w:t>In the context</w:t>
      </w:r>
      <w:r w:rsidRPr="00852167">
        <w:rPr>
          <w:kern w:val="2"/>
        </w:rPr>
        <w:t xml:space="preserve"> of programme management and support, this </w:t>
      </w:r>
      <w:r w:rsidR="002254D1" w:rsidRPr="00852167">
        <w:rPr>
          <w:kern w:val="2"/>
        </w:rPr>
        <w:t xml:space="preserve">means </w:t>
      </w:r>
      <w:r w:rsidRPr="00852167">
        <w:rPr>
          <w:kern w:val="2"/>
        </w:rPr>
        <w:t>strengthening project design and review mechanisms</w:t>
      </w:r>
      <w:r w:rsidR="002254D1" w:rsidRPr="00852167">
        <w:rPr>
          <w:kern w:val="2"/>
        </w:rPr>
        <w:t xml:space="preserve"> and</w:t>
      </w:r>
      <w:r w:rsidRPr="00852167">
        <w:rPr>
          <w:kern w:val="2"/>
        </w:rPr>
        <w:t xml:space="preserve"> ensuring </w:t>
      </w:r>
      <w:r w:rsidR="002254D1" w:rsidRPr="00852167">
        <w:rPr>
          <w:kern w:val="2"/>
        </w:rPr>
        <w:t>that the</w:t>
      </w:r>
      <w:r w:rsidRPr="00852167">
        <w:rPr>
          <w:kern w:val="2"/>
        </w:rPr>
        <w:t xml:space="preserve"> quality assurance framework </w:t>
      </w:r>
      <w:r w:rsidR="002254D1" w:rsidRPr="00852167">
        <w:rPr>
          <w:kern w:val="2"/>
        </w:rPr>
        <w:t xml:space="preserve">provides information </w:t>
      </w:r>
      <w:r w:rsidRPr="00852167">
        <w:rPr>
          <w:kern w:val="2"/>
        </w:rPr>
        <w:t xml:space="preserve">on </w:t>
      </w:r>
      <w:r w:rsidR="002254D1" w:rsidRPr="00852167">
        <w:rPr>
          <w:kern w:val="2"/>
        </w:rPr>
        <w:t xml:space="preserve">programme </w:t>
      </w:r>
      <w:r w:rsidRPr="00852167">
        <w:rPr>
          <w:kern w:val="2"/>
        </w:rPr>
        <w:t xml:space="preserve">implementation status, assists in the early identification of potential risks and </w:t>
      </w:r>
      <w:r w:rsidR="002254D1" w:rsidRPr="00852167">
        <w:rPr>
          <w:kern w:val="2"/>
        </w:rPr>
        <w:t xml:space="preserve">enhances the </w:t>
      </w:r>
      <w:r w:rsidRPr="00852167">
        <w:rPr>
          <w:kern w:val="2"/>
        </w:rPr>
        <w:t>effective</w:t>
      </w:r>
      <w:r w:rsidR="002254D1" w:rsidRPr="00852167">
        <w:rPr>
          <w:kern w:val="2"/>
        </w:rPr>
        <w:t>ness of</w:t>
      </w:r>
      <w:r w:rsidRPr="00852167">
        <w:rPr>
          <w:kern w:val="2"/>
        </w:rPr>
        <w:t xml:space="preserve"> project implementation. </w:t>
      </w:r>
      <w:r w:rsidR="002254D1" w:rsidRPr="00852167">
        <w:rPr>
          <w:kern w:val="2"/>
        </w:rPr>
        <w:t>It also means</w:t>
      </w:r>
      <w:r w:rsidRPr="00852167">
        <w:rPr>
          <w:kern w:val="2"/>
        </w:rPr>
        <w:t xml:space="preserve"> developing the platforms, business intelligence tools and dashboards </w:t>
      </w:r>
      <w:r w:rsidR="002254D1" w:rsidRPr="00852167">
        <w:rPr>
          <w:kern w:val="2"/>
        </w:rPr>
        <w:t xml:space="preserve">needed </w:t>
      </w:r>
      <w:r w:rsidRPr="00852167">
        <w:rPr>
          <w:kern w:val="2"/>
        </w:rPr>
        <w:t xml:space="preserve">for senior management to take informed decisions </w:t>
      </w:r>
      <w:r w:rsidR="002254D1" w:rsidRPr="00852167">
        <w:rPr>
          <w:kern w:val="2"/>
        </w:rPr>
        <w:t>and</w:t>
      </w:r>
      <w:r w:rsidRPr="00852167">
        <w:rPr>
          <w:kern w:val="2"/>
        </w:rPr>
        <w:t xml:space="preserve"> </w:t>
      </w:r>
      <w:r w:rsidR="00F84102" w:rsidRPr="00852167">
        <w:rPr>
          <w:kern w:val="2"/>
        </w:rPr>
        <w:t xml:space="preserve">the </w:t>
      </w:r>
      <w:r w:rsidRPr="00852167">
        <w:rPr>
          <w:kern w:val="2"/>
        </w:rPr>
        <w:t xml:space="preserve">performance indicators </w:t>
      </w:r>
      <w:r w:rsidR="00F84102" w:rsidRPr="00852167">
        <w:rPr>
          <w:kern w:val="2"/>
        </w:rPr>
        <w:t xml:space="preserve">needed </w:t>
      </w:r>
      <w:r w:rsidRPr="00852167">
        <w:rPr>
          <w:kern w:val="2"/>
        </w:rPr>
        <w:t>to evaluate the effectiveness</w:t>
      </w:r>
      <w:r w:rsidR="00C2189B" w:rsidRPr="00852167">
        <w:rPr>
          <w:kern w:val="2"/>
        </w:rPr>
        <w:t xml:space="preserve"> of project implementation</w:t>
      </w:r>
      <w:r w:rsidRPr="00852167">
        <w:rPr>
          <w:kern w:val="2"/>
        </w:rPr>
        <w:t>.</w:t>
      </w:r>
    </w:p>
    <w:p w14:paraId="5FB76B92" w14:textId="398DEA35" w:rsidR="00DF2D21" w:rsidRPr="00852167" w:rsidRDefault="00DF2D21" w:rsidP="00D553C7">
      <w:pPr>
        <w:pStyle w:val="Normalnumber"/>
        <w:rPr>
          <w:kern w:val="2"/>
        </w:rPr>
      </w:pPr>
      <w:r w:rsidRPr="00852167">
        <w:rPr>
          <w:b/>
          <w:bCs/>
          <w:kern w:val="2"/>
        </w:rPr>
        <w:t>Emphasis on lessons learned from audits and evaluations for continued improvement.</w:t>
      </w:r>
      <w:r w:rsidRPr="00852167">
        <w:rPr>
          <w:kern w:val="2"/>
        </w:rPr>
        <w:t xml:space="preserve"> </w:t>
      </w:r>
      <w:r w:rsidR="000873C7" w:rsidRPr="00852167">
        <w:rPr>
          <w:kern w:val="2"/>
        </w:rPr>
        <w:t>UNEP will identify o</w:t>
      </w:r>
      <w:r w:rsidRPr="00852167">
        <w:rPr>
          <w:kern w:val="2"/>
        </w:rPr>
        <w:t>pportunities to inculcate lessons learned from audits, evaluations and reports of the Joint Inspection Unit and in so doing will steer the organization on a path of strengthened operational efficiency and agility. UNEP will continue investing in informed decision</w:t>
      </w:r>
      <w:r w:rsidR="000873C7" w:rsidRPr="00852167">
        <w:rPr>
          <w:kern w:val="2"/>
        </w:rPr>
        <w:t>-</w:t>
      </w:r>
      <w:r w:rsidRPr="00852167">
        <w:rPr>
          <w:kern w:val="2"/>
        </w:rPr>
        <w:t>making through the use of real-time data</w:t>
      </w:r>
      <w:r w:rsidR="000873C7" w:rsidRPr="00852167">
        <w:rPr>
          <w:kern w:val="2"/>
        </w:rPr>
        <w:t>,</w:t>
      </w:r>
      <w:r w:rsidRPr="00852167">
        <w:rPr>
          <w:kern w:val="2"/>
        </w:rPr>
        <w:t xml:space="preserve"> facilitated by business intelligence tools and dashboards.</w:t>
      </w:r>
    </w:p>
    <w:p w14:paraId="1AA6AE1C" w14:textId="4D910259" w:rsidR="00DF2D21" w:rsidRPr="00852167" w:rsidRDefault="00DF2D21" w:rsidP="00D553C7">
      <w:pPr>
        <w:pStyle w:val="Normalnumber"/>
        <w:rPr>
          <w:kern w:val="2"/>
        </w:rPr>
      </w:pPr>
      <w:r w:rsidRPr="00852167">
        <w:rPr>
          <w:b/>
          <w:bCs/>
          <w:kern w:val="2"/>
        </w:rPr>
        <w:t xml:space="preserve">Enhanced resource mobilization. </w:t>
      </w:r>
      <w:r w:rsidRPr="00852167">
        <w:rPr>
          <w:kern w:val="2"/>
        </w:rPr>
        <w:t>UNEP will continue to update its resource mobilization strategy in support of the delivery of programmatic results. The update will introduce additional mechanisms for partnership</w:t>
      </w:r>
      <w:r w:rsidR="000873C7" w:rsidRPr="00852167">
        <w:rPr>
          <w:kern w:val="2"/>
        </w:rPr>
        <w:t>s</w:t>
      </w:r>
      <w:r w:rsidRPr="00852167">
        <w:rPr>
          <w:kern w:val="2"/>
        </w:rPr>
        <w:t xml:space="preserve"> </w:t>
      </w:r>
      <w:r w:rsidR="000873C7" w:rsidRPr="00852167">
        <w:rPr>
          <w:kern w:val="2"/>
        </w:rPr>
        <w:t xml:space="preserve">in </w:t>
      </w:r>
      <w:r w:rsidRPr="00852167">
        <w:rPr>
          <w:kern w:val="2"/>
        </w:rPr>
        <w:t xml:space="preserve">thematic areas, within and outside the United Nations system, including with global funds (such as the Global Environment Facility and the Green Climate Fund), as well as continuing to explore strategic opportunities for engagement with other stakeholders, such as civil society and the private sector. Moreover, a key element of the management direction will be renewed administrative support </w:t>
      </w:r>
      <w:r w:rsidR="000873C7" w:rsidRPr="00852167">
        <w:rPr>
          <w:kern w:val="2"/>
        </w:rPr>
        <w:t xml:space="preserve">for </w:t>
      </w:r>
      <w:r w:rsidRPr="00852167">
        <w:rPr>
          <w:kern w:val="2"/>
        </w:rPr>
        <w:t>and engagement with multilateral environmental agreement</w:t>
      </w:r>
      <w:r w:rsidR="00F84102" w:rsidRPr="00852167">
        <w:rPr>
          <w:kern w:val="2"/>
        </w:rPr>
        <w:t xml:space="preserve"> secretariat</w:t>
      </w:r>
      <w:r w:rsidRPr="00852167">
        <w:rPr>
          <w:kern w:val="2"/>
        </w:rPr>
        <w:t xml:space="preserve">s </w:t>
      </w:r>
      <w:r w:rsidR="000873C7" w:rsidRPr="00852167">
        <w:rPr>
          <w:kern w:val="2"/>
        </w:rPr>
        <w:t xml:space="preserve">to </w:t>
      </w:r>
      <w:r w:rsidRPr="00852167">
        <w:rPr>
          <w:kern w:val="2"/>
        </w:rPr>
        <w:t>allow</w:t>
      </w:r>
      <w:r w:rsidR="000873C7" w:rsidRPr="00852167">
        <w:rPr>
          <w:kern w:val="2"/>
        </w:rPr>
        <w:t xml:space="preserve"> for</w:t>
      </w:r>
      <w:r w:rsidRPr="00852167">
        <w:rPr>
          <w:kern w:val="2"/>
        </w:rPr>
        <w:t xml:space="preserve"> </w:t>
      </w:r>
      <w:r w:rsidR="000873C7" w:rsidRPr="00852167">
        <w:rPr>
          <w:kern w:val="2"/>
        </w:rPr>
        <w:t xml:space="preserve">economies </w:t>
      </w:r>
      <w:r w:rsidRPr="00852167">
        <w:rPr>
          <w:kern w:val="2"/>
        </w:rPr>
        <w:t>of scale whil</w:t>
      </w:r>
      <w:r w:rsidR="00D86E8B" w:rsidRPr="00852167">
        <w:rPr>
          <w:kern w:val="2"/>
        </w:rPr>
        <w:t>e</w:t>
      </w:r>
      <w:r w:rsidRPr="00852167">
        <w:rPr>
          <w:kern w:val="2"/>
        </w:rPr>
        <w:t xml:space="preserve"> preserving the special mandates </w:t>
      </w:r>
      <w:r w:rsidR="000873C7" w:rsidRPr="00852167">
        <w:rPr>
          <w:kern w:val="2"/>
        </w:rPr>
        <w:t xml:space="preserve">of such agreements </w:t>
      </w:r>
      <w:r w:rsidRPr="00852167">
        <w:rPr>
          <w:kern w:val="2"/>
        </w:rPr>
        <w:t xml:space="preserve">and </w:t>
      </w:r>
      <w:r w:rsidR="000873C7" w:rsidRPr="00852167">
        <w:rPr>
          <w:kern w:val="2"/>
        </w:rPr>
        <w:t xml:space="preserve">the </w:t>
      </w:r>
      <w:r w:rsidRPr="00852167">
        <w:rPr>
          <w:kern w:val="2"/>
        </w:rPr>
        <w:t>governance mechanisms that oversee them.</w:t>
      </w:r>
    </w:p>
    <w:p w14:paraId="07723B7F" w14:textId="0C33A584" w:rsidR="00DF2D21" w:rsidRPr="00852167" w:rsidRDefault="00DF2D21" w:rsidP="00D553C7">
      <w:pPr>
        <w:pStyle w:val="Normalnumber"/>
        <w:rPr>
          <w:kern w:val="2"/>
        </w:rPr>
      </w:pPr>
      <w:r w:rsidRPr="00852167">
        <w:rPr>
          <w:b/>
          <w:bCs/>
          <w:kern w:val="2"/>
        </w:rPr>
        <w:t xml:space="preserve">Dialogue </w:t>
      </w:r>
      <w:r w:rsidR="000873C7" w:rsidRPr="00852167">
        <w:rPr>
          <w:b/>
          <w:bCs/>
          <w:kern w:val="2"/>
        </w:rPr>
        <w:t xml:space="preserve">for </w:t>
      </w:r>
      <w:r w:rsidRPr="00852167">
        <w:rPr>
          <w:b/>
          <w:bCs/>
          <w:kern w:val="2"/>
        </w:rPr>
        <w:t>greater efficiency of service providers.</w:t>
      </w:r>
      <w:r w:rsidRPr="00852167">
        <w:rPr>
          <w:kern w:val="2"/>
        </w:rPr>
        <w:t xml:space="preserve"> UNEP will liaise with and monitor the performance of administrative service providers such as the </w:t>
      </w:r>
      <w:bookmarkStart w:id="61" w:name="_Hlk59199406"/>
      <w:r w:rsidR="00A001CB" w:rsidRPr="00852167">
        <w:rPr>
          <w:kern w:val="2"/>
        </w:rPr>
        <w:t>United Nations</w:t>
      </w:r>
      <w:bookmarkEnd w:id="61"/>
      <w:r w:rsidR="00A001CB" w:rsidRPr="00852167">
        <w:rPr>
          <w:kern w:val="2"/>
        </w:rPr>
        <w:t xml:space="preserve"> </w:t>
      </w:r>
      <w:r w:rsidRPr="00852167">
        <w:rPr>
          <w:kern w:val="2"/>
        </w:rPr>
        <w:t>Office at Nairobi that provide support services to UNEP in the areas of accounting, payroll and payments, recruitment and staff services, systems administration, procurement and inventory maintenance, host country relations, buildings management, conference management medical services and security and safety.</w:t>
      </w:r>
    </w:p>
    <w:p w14:paraId="44612A03" w14:textId="0C1F05A1" w:rsidR="00DF2D21" w:rsidRPr="00852167" w:rsidRDefault="00DF2D21" w:rsidP="00D553C7">
      <w:pPr>
        <w:pStyle w:val="Normalnumber"/>
        <w:rPr>
          <w:kern w:val="2"/>
        </w:rPr>
      </w:pPr>
      <w:r w:rsidRPr="00852167">
        <w:rPr>
          <w:b/>
          <w:bCs/>
          <w:kern w:val="2"/>
        </w:rPr>
        <w:t>Strong engagement in U</w:t>
      </w:r>
      <w:r w:rsidR="00A001CB" w:rsidRPr="00852167">
        <w:rPr>
          <w:b/>
          <w:bCs/>
          <w:kern w:val="2"/>
        </w:rPr>
        <w:t xml:space="preserve">nited </w:t>
      </w:r>
      <w:r w:rsidRPr="00852167">
        <w:rPr>
          <w:b/>
          <w:bCs/>
          <w:kern w:val="2"/>
        </w:rPr>
        <w:t>N</w:t>
      </w:r>
      <w:r w:rsidR="00A001CB" w:rsidRPr="00852167">
        <w:rPr>
          <w:b/>
          <w:bCs/>
          <w:kern w:val="2"/>
        </w:rPr>
        <w:t>ations</w:t>
      </w:r>
      <w:r w:rsidRPr="00852167">
        <w:rPr>
          <w:b/>
          <w:bCs/>
          <w:kern w:val="2"/>
        </w:rPr>
        <w:t xml:space="preserve"> </w:t>
      </w:r>
      <w:r w:rsidR="00A001CB" w:rsidRPr="00852167">
        <w:rPr>
          <w:b/>
          <w:bCs/>
          <w:kern w:val="2"/>
        </w:rPr>
        <w:t>r</w:t>
      </w:r>
      <w:r w:rsidRPr="00852167">
        <w:rPr>
          <w:b/>
          <w:bCs/>
          <w:kern w:val="2"/>
        </w:rPr>
        <w:t>eform.</w:t>
      </w:r>
      <w:r w:rsidRPr="00852167">
        <w:rPr>
          <w:kern w:val="2"/>
        </w:rPr>
        <w:t xml:space="preserve"> The ongoing </w:t>
      </w:r>
      <w:r w:rsidR="00A001CB" w:rsidRPr="00852167">
        <w:rPr>
          <w:kern w:val="2"/>
        </w:rPr>
        <w:t>United Nations</w:t>
      </w:r>
      <w:r w:rsidRPr="00852167">
        <w:rPr>
          <w:kern w:val="2"/>
        </w:rPr>
        <w:t xml:space="preserve"> </w:t>
      </w:r>
      <w:r w:rsidR="00F23CEE" w:rsidRPr="00852167">
        <w:rPr>
          <w:kern w:val="2"/>
        </w:rPr>
        <w:t>d</w:t>
      </w:r>
      <w:r w:rsidRPr="00852167">
        <w:rPr>
          <w:kern w:val="2"/>
        </w:rPr>
        <w:t xml:space="preserve">evelopment </w:t>
      </w:r>
      <w:r w:rsidR="00F23CEE" w:rsidRPr="00852167">
        <w:rPr>
          <w:kern w:val="2"/>
        </w:rPr>
        <w:t>s</w:t>
      </w:r>
      <w:r w:rsidRPr="00852167">
        <w:rPr>
          <w:kern w:val="2"/>
        </w:rPr>
        <w:t>ystem reform will continue and expand in the 2022</w:t>
      </w:r>
      <w:r w:rsidR="009C04CD" w:rsidRPr="00852167">
        <w:rPr>
          <w:kern w:val="2"/>
        </w:rPr>
        <w:t>‒</w:t>
      </w:r>
      <w:r w:rsidRPr="00852167">
        <w:rPr>
          <w:kern w:val="2"/>
        </w:rPr>
        <w:t xml:space="preserve">2023 programme of work. UNEP will fully utilize new opportunities emerging through the reform process towards ensuring a wider and stronger </w:t>
      </w:r>
      <w:r w:rsidR="00A001CB" w:rsidRPr="00852167">
        <w:rPr>
          <w:kern w:val="2"/>
        </w:rPr>
        <w:t>“</w:t>
      </w:r>
      <w:r w:rsidRPr="00852167">
        <w:rPr>
          <w:kern w:val="2"/>
        </w:rPr>
        <w:t>UNEP voice</w:t>
      </w:r>
      <w:r w:rsidR="00A001CB" w:rsidRPr="00852167">
        <w:rPr>
          <w:kern w:val="2"/>
        </w:rPr>
        <w:t>”</w:t>
      </w:r>
      <w:r w:rsidRPr="00852167">
        <w:rPr>
          <w:kern w:val="2"/>
        </w:rPr>
        <w:t xml:space="preserve"> through the </w:t>
      </w:r>
      <w:r w:rsidR="00A001CB" w:rsidRPr="00852167">
        <w:rPr>
          <w:kern w:val="2"/>
        </w:rPr>
        <w:t>United Nations</w:t>
      </w:r>
      <w:r w:rsidRPr="00852167">
        <w:rPr>
          <w:kern w:val="2"/>
        </w:rPr>
        <w:t xml:space="preserve"> </w:t>
      </w:r>
      <w:r w:rsidR="00A001CB" w:rsidRPr="00852167">
        <w:rPr>
          <w:kern w:val="2"/>
        </w:rPr>
        <w:t>c</w:t>
      </w:r>
      <w:r w:rsidRPr="00852167">
        <w:rPr>
          <w:kern w:val="2"/>
        </w:rPr>
        <w:t xml:space="preserve">ountry </w:t>
      </w:r>
      <w:r w:rsidR="00A001CB" w:rsidRPr="00852167">
        <w:rPr>
          <w:kern w:val="2"/>
        </w:rPr>
        <w:t>t</w:t>
      </w:r>
      <w:r w:rsidRPr="00852167">
        <w:rPr>
          <w:kern w:val="2"/>
        </w:rPr>
        <w:t xml:space="preserve">eams and the </w:t>
      </w:r>
      <w:r w:rsidR="00A001CB" w:rsidRPr="00852167">
        <w:rPr>
          <w:kern w:val="2"/>
        </w:rPr>
        <w:t>r</w:t>
      </w:r>
      <w:r w:rsidRPr="00852167">
        <w:rPr>
          <w:kern w:val="2"/>
        </w:rPr>
        <w:t xml:space="preserve">esident </w:t>
      </w:r>
      <w:r w:rsidR="00A001CB" w:rsidRPr="00852167">
        <w:rPr>
          <w:kern w:val="2"/>
        </w:rPr>
        <w:t>c</w:t>
      </w:r>
      <w:r w:rsidRPr="00852167">
        <w:rPr>
          <w:kern w:val="2"/>
        </w:rPr>
        <w:t xml:space="preserve">oordinators. </w:t>
      </w:r>
      <w:r w:rsidR="00F23CEE" w:rsidRPr="00852167">
        <w:rPr>
          <w:kern w:val="2"/>
        </w:rPr>
        <w:t xml:space="preserve">It </w:t>
      </w:r>
      <w:r w:rsidRPr="00852167">
        <w:rPr>
          <w:kern w:val="2"/>
        </w:rPr>
        <w:t xml:space="preserve">will also strengthen its engagement with the </w:t>
      </w:r>
      <w:r w:rsidR="00A001CB" w:rsidRPr="00852167">
        <w:rPr>
          <w:kern w:val="2"/>
        </w:rPr>
        <w:t>r</w:t>
      </w:r>
      <w:r w:rsidRPr="00852167">
        <w:rPr>
          <w:kern w:val="2"/>
        </w:rPr>
        <w:t xml:space="preserve">esident </w:t>
      </w:r>
      <w:r w:rsidR="00A001CB" w:rsidRPr="00852167">
        <w:rPr>
          <w:kern w:val="2"/>
        </w:rPr>
        <w:t>c</w:t>
      </w:r>
      <w:r w:rsidRPr="00852167">
        <w:rPr>
          <w:kern w:val="2"/>
        </w:rPr>
        <w:t xml:space="preserve">oordinator system, both in </w:t>
      </w:r>
      <w:r w:rsidR="00F23CEE" w:rsidRPr="00852167">
        <w:rPr>
          <w:kern w:val="2"/>
        </w:rPr>
        <w:t xml:space="preserve">terms of </w:t>
      </w:r>
      <w:r w:rsidRPr="00852167">
        <w:rPr>
          <w:kern w:val="2"/>
        </w:rPr>
        <w:t xml:space="preserve">nominations of the </w:t>
      </w:r>
      <w:r w:rsidR="00A001CB" w:rsidRPr="00852167">
        <w:rPr>
          <w:kern w:val="2"/>
        </w:rPr>
        <w:t>r</w:t>
      </w:r>
      <w:r w:rsidRPr="00852167">
        <w:rPr>
          <w:kern w:val="2"/>
        </w:rPr>
        <w:t xml:space="preserve">esident </w:t>
      </w:r>
      <w:r w:rsidR="00A001CB" w:rsidRPr="00852167">
        <w:rPr>
          <w:kern w:val="2"/>
        </w:rPr>
        <w:t>c</w:t>
      </w:r>
      <w:r w:rsidRPr="00852167">
        <w:rPr>
          <w:kern w:val="2"/>
        </w:rPr>
        <w:t>oordinators</w:t>
      </w:r>
      <w:r w:rsidR="00F23CEE" w:rsidRPr="00852167">
        <w:rPr>
          <w:kern w:val="2"/>
        </w:rPr>
        <w:t xml:space="preserve"> and</w:t>
      </w:r>
      <w:r w:rsidRPr="00852167">
        <w:rPr>
          <w:kern w:val="2"/>
        </w:rPr>
        <w:t xml:space="preserve"> the accompanying feedback and performance mechanisms.</w:t>
      </w:r>
    </w:p>
    <w:p w14:paraId="5E959BBD" w14:textId="01556EAD" w:rsidR="00DF2D21" w:rsidRPr="00852167" w:rsidRDefault="00DF2D21" w:rsidP="00D553C7">
      <w:pPr>
        <w:pStyle w:val="Normalnumber"/>
        <w:rPr>
          <w:kern w:val="2"/>
        </w:rPr>
      </w:pPr>
      <w:r w:rsidRPr="00852167">
        <w:rPr>
          <w:b/>
          <w:bCs/>
          <w:kern w:val="2"/>
        </w:rPr>
        <w:t xml:space="preserve">UNEP will continue its role in contributing to the development of </w:t>
      </w:r>
      <w:r w:rsidR="00A001CB" w:rsidRPr="00852167">
        <w:rPr>
          <w:b/>
          <w:bCs/>
          <w:kern w:val="2"/>
        </w:rPr>
        <w:t>United Nations</w:t>
      </w:r>
      <w:r w:rsidRPr="00852167">
        <w:rPr>
          <w:b/>
          <w:bCs/>
          <w:kern w:val="2"/>
        </w:rPr>
        <w:t xml:space="preserve"> </w:t>
      </w:r>
      <w:r w:rsidR="00A001CB" w:rsidRPr="00852167">
        <w:rPr>
          <w:b/>
          <w:bCs/>
          <w:kern w:val="2"/>
        </w:rPr>
        <w:t>s</w:t>
      </w:r>
      <w:r w:rsidRPr="00852167">
        <w:rPr>
          <w:b/>
          <w:bCs/>
          <w:kern w:val="2"/>
        </w:rPr>
        <w:t xml:space="preserve">ystem-wide strategies </w:t>
      </w:r>
      <w:r w:rsidR="00F23CEE" w:rsidRPr="00852167">
        <w:rPr>
          <w:b/>
          <w:bCs/>
          <w:kern w:val="2"/>
        </w:rPr>
        <w:t xml:space="preserve">for </w:t>
      </w:r>
      <w:r w:rsidRPr="00852167">
        <w:rPr>
          <w:b/>
          <w:bCs/>
          <w:kern w:val="2"/>
        </w:rPr>
        <w:t>the environment.</w:t>
      </w:r>
      <w:r w:rsidRPr="00852167">
        <w:rPr>
          <w:kern w:val="2"/>
        </w:rPr>
        <w:t xml:space="preserve"> UNEP will prioritize and allocate resources </w:t>
      </w:r>
      <w:r w:rsidR="00D54B78" w:rsidRPr="00852167">
        <w:rPr>
          <w:kern w:val="2"/>
        </w:rPr>
        <w:t>for</w:t>
      </w:r>
      <w:r w:rsidRPr="00852167">
        <w:rPr>
          <w:kern w:val="2"/>
        </w:rPr>
        <w:t xml:space="preserve"> participation in the High-Level Committee on Management and various task forces and committees mandated to provide inputs and updates that improve operational efficiencies, such as the </w:t>
      </w:r>
      <w:r w:rsidR="00F23CEE" w:rsidRPr="00852167">
        <w:rPr>
          <w:kern w:val="2"/>
        </w:rPr>
        <w:t>b</w:t>
      </w:r>
      <w:r w:rsidRPr="00852167">
        <w:rPr>
          <w:kern w:val="2"/>
        </w:rPr>
        <w:t xml:space="preserve">usiness </w:t>
      </w:r>
      <w:r w:rsidR="00F23CEE" w:rsidRPr="00852167">
        <w:rPr>
          <w:kern w:val="2"/>
        </w:rPr>
        <w:t>o</w:t>
      </w:r>
      <w:r w:rsidRPr="00852167">
        <w:rPr>
          <w:kern w:val="2"/>
        </w:rPr>
        <w:t xml:space="preserve">perations </w:t>
      </w:r>
      <w:r w:rsidR="00F23CEE" w:rsidRPr="00852167">
        <w:rPr>
          <w:kern w:val="2"/>
        </w:rPr>
        <w:t>s</w:t>
      </w:r>
      <w:r w:rsidRPr="00852167">
        <w:rPr>
          <w:kern w:val="2"/>
        </w:rPr>
        <w:t xml:space="preserve">trategy and </w:t>
      </w:r>
      <w:r w:rsidR="00D54B78" w:rsidRPr="00852167">
        <w:rPr>
          <w:kern w:val="2"/>
        </w:rPr>
        <w:t xml:space="preserve">the </w:t>
      </w:r>
      <w:r w:rsidRPr="00852167">
        <w:rPr>
          <w:kern w:val="2"/>
        </w:rPr>
        <w:t>Mutual Accountability Framework, as well as to existing guidelines, rules and procedures.</w:t>
      </w:r>
    </w:p>
    <w:p w14:paraId="2C849C05" w14:textId="47F6CAA9" w:rsidR="00DF2D21" w:rsidRPr="00D86E8B" w:rsidRDefault="00DF2D21" w:rsidP="00D553C7">
      <w:pPr>
        <w:pStyle w:val="Normalnumber"/>
        <w:rPr>
          <w:kern w:val="2"/>
        </w:rPr>
      </w:pPr>
      <w:r w:rsidRPr="00852167">
        <w:rPr>
          <w:b/>
          <w:bCs/>
          <w:kern w:val="2"/>
        </w:rPr>
        <w:t xml:space="preserve">UNEP is working closely with the Umoja team </w:t>
      </w:r>
      <w:r w:rsidR="00FD4F0E" w:rsidRPr="00852167">
        <w:rPr>
          <w:b/>
          <w:bCs/>
          <w:kern w:val="2"/>
        </w:rPr>
        <w:t xml:space="preserve">at </w:t>
      </w:r>
      <w:r w:rsidR="00A001CB" w:rsidRPr="00852167">
        <w:rPr>
          <w:b/>
          <w:bCs/>
          <w:kern w:val="2"/>
        </w:rPr>
        <w:t>United Nations</w:t>
      </w:r>
      <w:r w:rsidRPr="00852167">
        <w:rPr>
          <w:b/>
          <w:bCs/>
          <w:kern w:val="2"/>
        </w:rPr>
        <w:t xml:space="preserve"> headquarters to finalize the design, testing and deployment of the Umoja next</w:t>
      </w:r>
      <w:r w:rsidRPr="00D86E8B">
        <w:rPr>
          <w:b/>
          <w:bCs/>
          <w:kern w:val="2"/>
        </w:rPr>
        <w:t>-generation extension (</w:t>
      </w:r>
      <w:r w:rsidR="00B413FB">
        <w:rPr>
          <w:b/>
          <w:bCs/>
          <w:kern w:val="2"/>
        </w:rPr>
        <w:t>Umoja Extension </w:t>
      </w:r>
      <w:r w:rsidR="00B413FB" w:rsidRPr="00D86E8B">
        <w:rPr>
          <w:b/>
          <w:bCs/>
          <w:kern w:val="2"/>
        </w:rPr>
        <w:t>2</w:t>
      </w:r>
      <w:r w:rsidRPr="00D86E8B">
        <w:rPr>
          <w:b/>
          <w:bCs/>
          <w:kern w:val="2"/>
        </w:rPr>
        <w:t>)</w:t>
      </w:r>
      <w:r w:rsidRPr="00D86E8B">
        <w:rPr>
          <w:kern w:val="2"/>
        </w:rPr>
        <w:t>, which encompasses new tools and processes covering strategic management, project management, budget formulation, implementing partners, fundraising, supply chain and conference and events management. The new modules will ultimately enhance management efficiency and effectiveness, as well as the ability of UNEP to manage and report programme and finance information and results in an integrated manner. The new extension is expected to speed up the selection of implementing partners and management processes</w:t>
      </w:r>
      <w:r w:rsidR="00FD4F0E">
        <w:rPr>
          <w:kern w:val="2"/>
        </w:rPr>
        <w:t xml:space="preserve"> and</w:t>
      </w:r>
      <w:r w:rsidRPr="00D86E8B">
        <w:rPr>
          <w:kern w:val="2"/>
        </w:rPr>
        <w:t xml:space="preserve"> provid</w:t>
      </w:r>
      <w:r w:rsidR="00FD4F0E">
        <w:rPr>
          <w:kern w:val="2"/>
        </w:rPr>
        <w:t>e</w:t>
      </w:r>
      <w:r w:rsidRPr="00D86E8B">
        <w:rPr>
          <w:kern w:val="2"/>
        </w:rPr>
        <w:t xml:space="preserve"> a full audit trail, thus </w:t>
      </w:r>
      <w:r w:rsidR="00FD4F0E">
        <w:rPr>
          <w:kern w:val="2"/>
        </w:rPr>
        <w:t>allowing for</w:t>
      </w:r>
      <w:r w:rsidR="00FD4F0E" w:rsidRPr="00D86E8B">
        <w:rPr>
          <w:kern w:val="2"/>
        </w:rPr>
        <w:t xml:space="preserve"> </w:t>
      </w:r>
      <w:r w:rsidRPr="00D86E8B">
        <w:rPr>
          <w:kern w:val="2"/>
        </w:rPr>
        <w:t xml:space="preserve">a high </w:t>
      </w:r>
      <w:r w:rsidR="00FD4F0E">
        <w:rPr>
          <w:kern w:val="2"/>
        </w:rPr>
        <w:t>level</w:t>
      </w:r>
      <w:r w:rsidR="00FD4F0E" w:rsidRPr="00D86E8B">
        <w:rPr>
          <w:kern w:val="2"/>
        </w:rPr>
        <w:t xml:space="preserve"> </w:t>
      </w:r>
      <w:r w:rsidRPr="00D86E8B">
        <w:rPr>
          <w:kern w:val="2"/>
        </w:rPr>
        <w:t xml:space="preserve">of transparency. The new modules are anticipated to be fully deployed and functioning before the </w:t>
      </w:r>
      <w:r w:rsidR="00FD4F0E">
        <w:rPr>
          <w:kern w:val="2"/>
        </w:rPr>
        <w:t>start</w:t>
      </w:r>
      <w:r w:rsidR="00FD4F0E" w:rsidRPr="00D86E8B">
        <w:rPr>
          <w:kern w:val="2"/>
        </w:rPr>
        <w:t xml:space="preserve"> </w:t>
      </w:r>
      <w:r w:rsidRPr="00D86E8B">
        <w:rPr>
          <w:kern w:val="2"/>
        </w:rPr>
        <w:t xml:space="preserve">of the </w:t>
      </w:r>
      <w:r w:rsidR="00483EAF">
        <w:rPr>
          <w:kern w:val="2"/>
        </w:rPr>
        <w:br/>
      </w:r>
      <w:r w:rsidRPr="00D86E8B">
        <w:rPr>
          <w:kern w:val="2"/>
        </w:rPr>
        <w:t>2022</w:t>
      </w:r>
      <w:r w:rsidR="009C04CD" w:rsidRPr="00D86E8B">
        <w:rPr>
          <w:kern w:val="2"/>
        </w:rPr>
        <w:t>‒</w:t>
      </w:r>
      <w:r w:rsidRPr="00D86E8B">
        <w:rPr>
          <w:kern w:val="2"/>
        </w:rPr>
        <w:t>2023 programme of work.</w:t>
      </w:r>
    </w:p>
    <w:p w14:paraId="171F9D2E" w14:textId="3FE41A50" w:rsidR="00DF2D21" w:rsidRPr="00D86E8B" w:rsidRDefault="00DF2D21" w:rsidP="00513EFF">
      <w:pPr>
        <w:pStyle w:val="Titletable"/>
        <w:rPr>
          <w:kern w:val="2"/>
        </w:rPr>
      </w:pPr>
      <w:r w:rsidRPr="00D86E8B">
        <w:rPr>
          <w:b w:val="0"/>
          <w:bCs w:val="0"/>
          <w:kern w:val="2"/>
        </w:rPr>
        <w:lastRenderedPageBreak/>
        <w:t xml:space="preserve">Table </w:t>
      </w:r>
      <w:r w:rsidR="00657D14" w:rsidRPr="00D86E8B">
        <w:rPr>
          <w:b w:val="0"/>
          <w:bCs w:val="0"/>
          <w:kern w:val="2"/>
        </w:rPr>
        <w:t xml:space="preserve">16 </w:t>
      </w:r>
      <w:r w:rsidR="00513EFF" w:rsidRPr="00D86E8B">
        <w:rPr>
          <w:b w:val="0"/>
          <w:bCs w:val="0"/>
          <w:kern w:val="2"/>
        </w:rPr>
        <w:br/>
      </w:r>
      <w:r w:rsidRPr="00D86E8B">
        <w:rPr>
          <w:kern w:val="2"/>
        </w:rPr>
        <w:t xml:space="preserve">Expected outcomes for the biennium and performance indicators: </w:t>
      </w:r>
      <w:r w:rsidR="00FD4F0E">
        <w:rPr>
          <w:kern w:val="2"/>
        </w:rPr>
        <w:t>p</w:t>
      </w:r>
      <w:r w:rsidRPr="00D86E8B">
        <w:rPr>
          <w:kern w:val="2"/>
        </w:rPr>
        <w:t>rogramme management and support</w:t>
      </w:r>
    </w:p>
    <w:tbl>
      <w:tblPr>
        <w:tblW w:w="8307"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3"/>
        <w:gridCol w:w="1543"/>
        <w:gridCol w:w="1996"/>
        <w:gridCol w:w="1925"/>
      </w:tblGrid>
      <w:tr w:rsidR="00DF2D21" w:rsidRPr="00D86E8B" w14:paraId="7F152AFB" w14:textId="77777777" w:rsidTr="00B5589D">
        <w:trPr>
          <w:trHeight w:val="57"/>
          <w:tblHeader/>
          <w:jc w:val="right"/>
        </w:trPr>
        <w:tc>
          <w:tcPr>
            <w:tcW w:w="8307" w:type="dxa"/>
            <w:gridSpan w:val="4"/>
            <w:tcBorders>
              <w:bottom w:val="single" w:sz="12" w:space="0" w:color="auto"/>
            </w:tcBorders>
            <w:shd w:val="clear" w:color="auto" w:fill="D9E2F3" w:themeFill="accent1" w:themeFillTint="33"/>
          </w:tcPr>
          <w:p w14:paraId="7B5821CA" w14:textId="77777777" w:rsidR="00DF2D21" w:rsidRPr="00D86E8B" w:rsidRDefault="00DF2D21" w:rsidP="00EF187A">
            <w:pPr>
              <w:pStyle w:val="Normalpool"/>
              <w:spacing w:before="40" w:after="40"/>
              <w:ind w:left="57" w:right="57"/>
              <w:jc w:val="center"/>
              <w:rPr>
                <w:b/>
                <w:bCs/>
                <w:kern w:val="2"/>
                <w:sz w:val="18"/>
                <w:szCs w:val="18"/>
              </w:rPr>
            </w:pPr>
            <w:r w:rsidRPr="00D86E8B">
              <w:rPr>
                <w:b/>
                <w:bCs/>
                <w:kern w:val="2"/>
                <w:sz w:val="18"/>
                <w:szCs w:val="18"/>
              </w:rPr>
              <w:t>Programme management and support</w:t>
            </w:r>
          </w:p>
        </w:tc>
      </w:tr>
      <w:tr w:rsidR="00DF2D21" w:rsidRPr="00D86E8B" w14:paraId="3AF4472A" w14:textId="77777777" w:rsidTr="00D22502">
        <w:trPr>
          <w:trHeight w:val="57"/>
          <w:jc w:val="right"/>
        </w:trPr>
        <w:tc>
          <w:tcPr>
            <w:tcW w:w="8307" w:type="dxa"/>
            <w:gridSpan w:val="4"/>
            <w:tcBorders>
              <w:top w:val="single" w:sz="12" w:space="0" w:color="auto"/>
            </w:tcBorders>
            <w:shd w:val="clear" w:color="auto" w:fill="D9E2F3" w:themeFill="accent1" w:themeFillTint="33"/>
          </w:tcPr>
          <w:p w14:paraId="6A1ECEE6" w14:textId="3456C763" w:rsidR="00DF2D21" w:rsidRPr="00D86E8B" w:rsidRDefault="00DF2D21" w:rsidP="00513EFF">
            <w:pPr>
              <w:pStyle w:val="Normalpool"/>
              <w:spacing w:before="40" w:after="40"/>
              <w:ind w:left="57" w:right="57"/>
              <w:rPr>
                <w:kern w:val="2"/>
                <w:sz w:val="18"/>
                <w:szCs w:val="18"/>
              </w:rPr>
            </w:pPr>
            <w:r w:rsidRPr="00D86E8B">
              <w:rPr>
                <w:b/>
                <w:bCs/>
                <w:kern w:val="2"/>
                <w:sz w:val="18"/>
                <w:szCs w:val="18"/>
              </w:rPr>
              <w:t>Outcome 1:</w:t>
            </w:r>
            <w:r w:rsidRPr="00D86E8B">
              <w:rPr>
                <w:kern w:val="2"/>
                <w:sz w:val="18"/>
                <w:szCs w:val="18"/>
              </w:rPr>
              <w:t xml:space="preserve"> UNEP makes management decisions based on risk information</w:t>
            </w:r>
            <w:r w:rsidR="00B413FB">
              <w:rPr>
                <w:kern w:val="2"/>
                <w:sz w:val="18"/>
                <w:szCs w:val="18"/>
              </w:rPr>
              <w:t>.</w:t>
            </w:r>
          </w:p>
        </w:tc>
      </w:tr>
      <w:tr w:rsidR="00DF2D21" w:rsidRPr="00D86E8B" w14:paraId="1B84329A" w14:textId="77777777" w:rsidTr="008B2F54">
        <w:trPr>
          <w:trHeight w:val="57"/>
          <w:jc w:val="right"/>
        </w:trPr>
        <w:tc>
          <w:tcPr>
            <w:tcW w:w="2843" w:type="dxa"/>
            <w:shd w:val="clear" w:color="auto" w:fill="D9E2F3" w:themeFill="accent1" w:themeFillTint="33"/>
          </w:tcPr>
          <w:p w14:paraId="62976DD0" w14:textId="2CD24768" w:rsidR="00DF2D21" w:rsidRPr="00D86E8B" w:rsidRDefault="00DF2D21" w:rsidP="00513EFF">
            <w:pPr>
              <w:pStyle w:val="Normalpool"/>
              <w:spacing w:before="40" w:after="40"/>
              <w:ind w:left="57" w:right="57"/>
              <w:rPr>
                <w:i/>
                <w:iCs/>
                <w:kern w:val="2"/>
                <w:sz w:val="18"/>
                <w:szCs w:val="18"/>
              </w:rPr>
            </w:pPr>
            <w:r w:rsidRPr="00D86E8B">
              <w:rPr>
                <w:i/>
                <w:iCs/>
                <w:kern w:val="2"/>
                <w:sz w:val="18"/>
                <w:szCs w:val="18"/>
              </w:rPr>
              <w:t>Performance indicator</w:t>
            </w:r>
          </w:p>
        </w:tc>
        <w:tc>
          <w:tcPr>
            <w:tcW w:w="1543" w:type="dxa"/>
            <w:shd w:val="clear" w:color="auto" w:fill="D9E2F3" w:themeFill="accent1" w:themeFillTint="33"/>
          </w:tcPr>
          <w:p w14:paraId="665CBE8B" w14:textId="109B0F6F" w:rsidR="00DF2D21" w:rsidRPr="00D86E8B" w:rsidRDefault="00DF2D21" w:rsidP="00513EFF">
            <w:pPr>
              <w:pStyle w:val="Normalpool"/>
              <w:spacing w:before="40" w:after="40"/>
              <w:ind w:left="57" w:right="57"/>
              <w:rPr>
                <w:i/>
                <w:iCs/>
                <w:kern w:val="2"/>
                <w:sz w:val="18"/>
                <w:szCs w:val="18"/>
              </w:rPr>
            </w:pPr>
            <w:r w:rsidRPr="00D86E8B">
              <w:rPr>
                <w:i/>
                <w:iCs/>
                <w:kern w:val="2"/>
                <w:sz w:val="18"/>
                <w:szCs w:val="18"/>
              </w:rPr>
              <w:t>Baseline and target</w:t>
            </w:r>
          </w:p>
        </w:tc>
        <w:tc>
          <w:tcPr>
            <w:tcW w:w="1996" w:type="dxa"/>
            <w:shd w:val="clear" w:color="auto" w:fill="D9E2F3" w:themeFill="accent1" w:themeFillTint="33"/>
          </w:tcPr>
          <w:p w14:paraId="0F06CF9D" w14:textId="77777777" w:rsidR="00DF2D21" w:rsidRPr="00D86E8B" w:rsidRDefault="00DF2D21" w:rsidP="00513EFF">
            <w:pPr>
              <w:pStyle w:val="Normalpool"/>
              <w:spacing w:before="40" w:after="40"/>
              <w:ind w:left="57" w:right="57"/>
              <w:rPr>
                <w:i/>
                <w:iCs/>
                <w:kern w:val="2"/>
                <w:sz w:val="18"/>
                <w:szCs w:val="18"/>
              </w:rPr>
            </w:pPr>
            <w:r w:rsidRPr="00D86E8B">
              <w:rPr>
                <w:i/>
                <w:iCs/>
                <w:kern w:val="2"/>
                <w:sz w:val="18"/>
                <w:szCs w:val="18"/>
              </w:rPr>
              <w:t>Unit of measure</w:t>
            </w:r>
          </w:p>
        </w:tc>
        <w:tc>
          <w:tcPr>
            <w:tcW w:w="1925" w:type="dxa"/>
            <w:shd w:val="clear" w:color="auto" w:fill="D9E2F3" w:themeFill="accent1" w:themeFillTint="33"/>
          </w:tcPr>
          <w:p w14:paraId="135769D8" w14:textId="77777777" w:rsidR="00DF2D21" w:rsidRPr="00D86E8B" w:rsidRDefault="00DF2D21" w:rsidP="00513EFF">
            <w:pPr>
              <w:pStyle w:val="Normalpool"/>
              <w:spacing w:before="40" w:after="40"/>
              <w:ind w:left="57" w:right="57"/>
              <w:rPr>
                <w:i/>
                <w:iCs/>
                <w:kern w:val="2"/>
                <w:sz w:val="18"/>
                <w:szCs w:val="18"/>
              </w:rPr>
            </w:pPr>
            <w:r w:rsidRPr="00D86E8B">
              <w:rPr>
                <w:i/>
                <w:iCs/>
                <w:kern w:val="2"/>
                <w:sz w:val="18"/>
                <w:szCs w:val="18"/>
              </w:rPr>
              <w:t>Data source</w:t>
            </w:r>
          </w:p>
        </w:tc>
      </w:tr>
      <w:tr w:rsidR="00DF2D21" w:rsidRPr="00D86E8B" w14:paraId="62135FBD" w14:textId="77777777" w:rsidTr="00513EFF">
        <w:trPr>
          <w:trHeight w:val="57"/>
          <w:jc w:val="right"/>
        </w:trPr>
        <w:tc>
          <w:tcPr>
            <w:tcW w:w="2843" w:type="dxa"/>
            <w:tcBorders>
              <w:bottom w:val="nil"/>
            </w:tcBorders>
          </w:tcPr>
          <w:p w14:paraId="49CE5D39" w14:textId="5D161BF6" w:rsidR="00DF2D21" w:rsidRPr="00960AE3" w:rsidRDefault="00B64557" w:rsidP="00DA2E57">
            <w:pPr>
              <w:pStyle w:val="Normalpool"/>
              <w:numPr>
                <w:ilvl w:val="0"/>
                <w:numId w:val="27"/>
              </w:numPr>
              <w:spacing w:before="40" w:after="40"/>
              <w:ind w:left="341" w:right="57" w:hanging="284"/>
              <w:rPr>
                <w:kern w:val="2"/>
                <w:sz w:val="18"/>
                <w:szCs w:val="18"/>
              </w:rPr>
            </w:pPr>
            <w:r w:rsidRPr="00960AE3">
              <w:rPr>
                <w:kern w:val="2"/>
                <w:sz w:val="18"/>
                <w:szCs w:val="18"/>
              </w:rPr>
              <w:t>Extent of adoption and implementation of the UNEP risk management framework.</w:t>
            </w:r>
          </w:p>
        </w:tc>
        <w:tc>
          <w:tcPr>
            <w:tcW w:w="1543" w:type="dxa"/>
            <w:tcBorders>
              <w:bottom w:val="nil"/>
            </w:tcBorders>
          </w:tcPr>
          <w:p w14:paraId="502FBCDE" w14:textId="20837F57" w:rsidR="00DF2D21" w:rsidRPr="00D86E8B" w:rsidRDefault="00DF2D21" w:rsidP="00513EFF">
            <w:pPr>
              <w:pStyle w:val="Normalpool"/>
              <w:spacing w:before="40" w:after="40"/>
              <w:ind w:left="57" w:right="57"/>
              <w:rPr>
                <w:kern w:val="2"/>
                <w:sz w:val="18"/>
                <w:szCs w:val="18"/>
              </w:rPr>
            </w:pPr>
            <w:r w:rsidRPr="00D86E8B">
              <w:rPr>
                <w:kern w:val="2"/>
                <w:sz w:val="18"/>
                <w:szCs w:val="18"/>
              </w:rPr>
              <w:t>December 2021 baseline</w:t>
            </w:r>
            <w:r w:rsidR="00F7056C">
              <w:rPr>
                <w:kern w:val="2"/>
                <w:sz w:val="18"/>
                <w:szCs w:val="18"/>
              </w:rPr>
              <w:t>:</w:t>
            </w:r>
            <w:r w:rsidRPr="00D86E8B">
              <w:rPr>
                <w:kern w:val="2"/>
                <w:sz w:val="18"/>
                <w:szCs w:val="18"/>
              </w:rPr>
              <w:t xml:space="preserve"> (tbc)</w:t>
            </w:r>
          </w:p>
          <w:p w14:paraId="526D6278" w14:textId="77777777" w:rsidR="00DF2D21" w:rsidRPr="00D86E8B" w:rsidRDefault="00DF2D21" w:rsidP="00513EFF">
            <w:pPr>
              <w:pStyle w:val="Normalpool"/>
              <w:spacing w:before="40" w:after="40"/>
              <w:ind w:left="57" w:right="57"/>
              <w:rPr>
                <w:kern w:val="2"/>
                <w:sz w:val="18"/>
                <w:szCs w:val="18"/>
              </w:rPr>
            </w:pPr>
            <w:r w:rsidRPr="00D86E8B">
              <w:rPr>
                <w:kern w:val="2"/>
                <w:sz w:val="18"/>
                <w:szCs w:val="18"/>
              </w:rPr>
              <w:t>Progress expected by December 2023: 13</w:t>
            </w:r>
          </w:p>
        </w:tc>
        <w:tc>
          <w:tcPr>
            <w:tcW w:w="1996" w:type="dxa"/>
            <w:tcBorders>
              <w:bottom w:val="nil"/>
            </w:tcBorders>
          </w:tcPr>
          <w:p w14:paraId="22302FB8" w14:textId="41CC121E" w:rsidR="00DF2D21" w:rsidRPr="00D86E8B" w:rsidRDefault="00DF2D21" w:rsidP="00513EFF">
            <w:pPr>
              <w:pStyle w:val="Normalpool"/>
              <w:spacing w:before="40" w:after="40"/>
              <w:ind w:left="57" w:right="57"/>
              <w:rPr>
                <w:kern w:val="2"/>
                <w:sz w:val="18"/>
                <w:szCs w:val="18"/>
              </w:rPr>
            </w:pPr>
            <w:r w:rsidRPr="00D86E8B">
              <w:rPr>
                <w:kern w:val="2"/>
                <w:sz w:val="18"/>
                <w:szCs w:val="18"/>
              </w:rPr>
              <w:t xml:space="preserve">Number of </w:t>
            </w:r>
            <w:r w:rsidR="00BB349F">
              <w:rPr>
                <w:kern w:val="2"/>
                <w:sz w:val="18"/>
                <w:szCs w:val="18"/>
              </w:rPr>
              <w:t xml:space="preserve">UNEP </w:t>
            </w:r>
            <w:r w:rsidR="00B413FB">
              <w:rPr>
                <w:kern w:val="2"/>
                <w:sz w:val="18"/>
                <w:szCs w:val="18"/>
              </w:rPr>
              <w:t>o</w:t>
            </w:r>
            <w:r w:rsidRPr="00D86E8B">
              <w:rPr>
                <w:kern w:val="2"/>
                <w:sz w:val="18"/>
                <w:szCs w:val="18"/>
              </w:rPr>
              <w:t xml:space="preserve">rganizational </w:t>
            </w:r>
            <w:r w:rsidR="00F0398D">
              <w:rPr>
                <w:kern w:val="2"/>
                <w:sz w:val="18"/>
                <w:szCs w:val="18"/>
              </w:rPr>
              <w:t>u</w:t>
            </w:r>
            <w:r w:rsidRPr="00D86E8B">
              <w:rPr>
                <w:kern w:val="2"/>
                <w:sz w:val="18"/>
                <w:szCs w:val="18"/>
              </w:rPr>
              <w:t>nits that have implemented the framework</w:t>
            </w:r>
          </w:p>
        </w:tc>
        <w:tc>
          <w:tcPr>
            <w:tcW w:w="1925" w:type="dxa"/>
            <w:tcBorders>
              <w:bottom w:val="nil"/>
            </w:tcBorders>
          </w:tcPr>
          <w:p w14:paraId="72668543" w14:textId="73DDB83B" w:rsidR="00DF2D21" w:rsidRPr="00D86E8B" w:rsidRDefault="00DF2D21" w:rsidP="00513EFF">
            <w:pPr>
              <w:pStyle w:val="Normalpool"/>
              <w:spacing w:before="40" w:after="40"/>
              <w:ind w:left="57" w:right="57"/>
              <w:rPr>
                <w:kern w:val="2"/>
                <w:sz w:val="18"/>
                <w:szCs w:val="18"/>
              </w:rPr>
            </w:pPr>
            <w:r w:rsidRPr="00D86E8B">
              <w:rPr>
                <w:kern w:val="2"/>
                <w:sz w:val="18"/>
                <w:szCs w:val="18"/>
              </w:rPr>
              <w:t xml:space="preserve">Divisions, </w:t>
            </w:r>
            <w:r w:rsidR="00F0398D">
              <w:rPr>
                <w:kern w:val="2"/>
                <w:sz w:val="18"/>
                <w:szCs w:val="18"/>
              </w:rPr>
              <w:t>r</w:t>
            </w:r>
            <w:r w:rsidRPr="00D86E8B">
              <w:rPr>
                <w:kern w:val="2"/>
                <w:sz w:val="18"/>
                <w:szCs w:val="18"/>
              </w:rPr>
              <w:t xml:space="preserve">egional </w:t>
            </w:r>
            <w:r w:rsidR="00F0398D">
              <w:rPr>
                <w:kern w:val="2"/>
                <w:sz w:val="18"/>
                <w:szCs w:val="18"/>
              </w:rPr>
              <w:t>o</w:t>
            </w:r>
            <w:r w:rsidRPr="00D86E8B">
              <w:rPr>
                <w:kern w:val="2"/>
                <w:sz w:val="18"/>
                <w:szCs w:val="18"/>
              </w:rPr>
              <w:t xml:space="preserve">ffices, </w:t>
            </w:r>
            <w:r w:rsidR="00F0398D">
              <w:rPr>
                <w:kern w:val="2"/>
                <w:sz w:val="18"/>
                <w:szCs w:val="18"/>
              </w:rPr>
              <w:t>multilateral environmental agreement</w:t>
            </w:r>
            <w:r w:rsidR="00537FD9">
              <w:rPr>
                <w:kern w:val="2"/>
                <w:sz w:val="18"/>
                <w:szCs w:val="18"/>
              </w:rPr>
              <w:t xml:space="preserve"> secretariat</w:t>
            </w:r>
            <w:r w:rsidR="00F0398D">
              <w:rPr>
                <w:kern w:val="2"/>
                <w:sz w:val="18"/>
                <w:szCs w:val="18"/>
              </w:rPr>
              <w:t>s</w:t>
            </w:r>
          </w:p>
        </w:tc>
      </w:tr>
      <w:tr w:rsidR="00DF2D21" w:rsidRPr="00D86E8B" w14:paraId="21AEDFB1" w14:textId="77777777" w:rsidTr="00513EFF">
        <w:trPr>
          <w:trHeight w:val="57"/>
          <w:jc w:val="right"/>
        </w:trPr>
        <w:tc>
          <w:tcPr>
            <w:tcW w:w="2843" w:type="dxa"/>
            <w:tcBorders>
              <w:top w:val="nil"/>
            </w:tcBorders>
          </w:tcPr>
          <w:p w14:paraId="44BC15C2" w14:textId="5623BD88" w:rsidR="00DF2D21" w:rsidRPr="00960AE3" w:rsidRDefault="00B64557" w:rsidP="00DA2E57">
            <w:pPr>
              <w:pStyle w:val="Normalpool"/>
              <w:numPr>
                <w:ilvl w:val="0"/>
                <w:numId w:val="27"/>
              </w:numPr>
              <w:spacing w:before="40" w:after="40"/>
              <w:ind w:left="341" w:right="57" w:hanging="284"/>
              <w:rPr>
                <w:kern w:val="2"/>
                <w:sz w:val="18"/>
                <w:szCs w:val="18"/>
              </w:rPr>
            </w:pPr>
            <w:bookmarkStart w:id="62" w:name="_Hlk59449617"/>
            <w:r w:rsidRPr="00960AE3">
              <w:rPr>
                <w:kern w:val="2"/>
                <w:sz w:val="18"/>
                <w:szCs w:val="18"/>
              </w:rPr>
              <w:t>Extent to which an established risk management framework is used as a basis for management decisions in UNEP operations.</w:t>
            </w:r>
            <w:bookmarkEnd w:id="62"/>
          </w:p>
        </w:tc>
        <w:tc>
          <w:tcPr>
            <w:tcW w:w="1543" w:type="dxa"/>
            <w:tcBorders>
              <w:top w:val="nil"/>
            </w:tcBorders>
          </w:tcPr>
          <w:p w14:paraId="3152650C" w14:textId="6FB8DF67" w:rsidR="00DF2D21" w:rsidRPr="00D86E8B" w:rsidRDefault="00DF2D21" w:rsidP="00513EFF">
            <w:pPr>
              <w:pStyle w:val="Normalpool"/>
              <w:spacing w:before="40" w:after="40"/>
              <w:ind w:left="57" w:right="57"/>
              <w:rPr>
                <w:kern w:val="2"/>
                <w:sz w:val="18"/>
                <w:szCs w:val="18"/>
              </w:rPr>
            </w:pPr>
            <w:r w:rsidRPr="00D86E8B">
              <w:rPr>
                <w:kern w:val="2"/>
                <w:sz w:val="18"/>
                <w:szCs w:val="18"/>
              </w:rPr>
              <w:t>December 2021 baseline</w:t>
            </w:r>
            <w:r w:rsidR="00F7056C">
              <w:rPr>
                <w:kern w:val="2"/>
                <w:sz w:val="18"/>
                <w:szCs w:val="18"/>
              </w:rPr>
              <w:t>:</w:t>
            </w:r>
            <w:r w:rsidRPr="00D86E8B">
              <w:rPr>
                <w:kern w:val="2"/>
                <w:sz w:val="18"/>
                <w:szCs w:val="18"/>
              </w:rPr>
              <w:t xml:space="preserve"> (tbc)</w:t>
            </w:r>
          </w:p>
          <w:p w14:paraId="40FB42D1" w14:textId="77777777" w:rsidR="00DF2D21" w:rsidRPr="00D86E8B" w:rsidRDefault="00DF2D21" w:rsidP="00513EFF">
            <w:pPr>
              <w:pStyle w:val="Normalpool"/>
              <w:spacing w:before="40" w:after="40"/>
              <w:ind w:left="57" w:right="57"/>
              <w:rPr>
                <w:kern w:val="2"/>
                <w:sz w:val="18"/>
                <w:szCs w:val="18"/>
              </w:rPr>
            </w:pPr>
            <w:r w:rsidRPr="00D86E8B">
              <w:rPr>
                <w:kern w:val="2"/>
                <w:sz w:val="18"/>
                <w:szCs w:val="18"/>
              </w:rPr>
              <w:t>Progress expected by December 2023: 4</w:t>
            </w:r>
          </w:p>
        </w:tc>
        <w:tc>
          <w:tcPr>
            <w:tcW w:w="1996" w:type="dxa"/>
            <w:tcBorders>
              <w:top w:val="nil"/>
            </w:tcBorders>
          </w:tcPr>
          <w:p w14:paraId="4DC928A8" w14:textId="48DFA7DA" w:rsidR="00DF2D21" w:rsidRPr="00D86E8B" w:rsidRDefault="00DF2D21" w:rsidP="00513EFF">
            <w:pPr>
              <w:pStyle w:val="Normalpool"/>
              <w:spacing w:before="40" w:after="40"/>
              <w:ind w:left="57" w:right="57"/>
              <w:rPr>
                <w:kern w:val="2"/>
                <w:sz w:val="18"/>
                <w:szCs w:val="18"/>
              </w:rPr>
            </w:pPr>
            <w:r w:rsidRPr="00D86E8B">
              <w:rPr>
                <w:kern w:val="2"/>
                <w:sz w:val="18"/>
                <w:szCs w:val="18"/>
              </w:rPr>
              <w:t xml:space="preserve">Number of </w:t>
            </w:r>
            <w:r w:rsidR="00BB349F">
              <w:rPr>
                <w:kern w:val="2"/>
                <w:sz w:val="18"/>
                <w:szCs w:val="18"/>
              </w:rPr>
              <w:t xml:space="preserve">UNEP </w:t>
            </w:r>
            <w:r w:rsidRPr="00D86E8B">
              <w:rPr>
                <w:kern w:val="2"/>
                <w:sz w:val="18"/>
                <w:szCs w:val="18"/>
              </w:rPr>
              <w:t xml:space="preserve">areas </w:t>
            </w:r>
            <w:r w:rsidR="00C73191">
              <w:rPr>
                <w:kern w:val="2"/>
                <w:sz w:val="18"/>
                <w:szCs w:val="18"/>
              </w:rPr>
              <w:t xml:space="preserve">of operation </w:t>
            </w:r>
            <w:r w:rsidRPr="00D86E8B">
              <w:rPr>
                <w:kern w:val="2"/>
                <w:sz w:val="18"/>
                <w:szCs w:val="18"/>
              </w:rPr>
              <w:t>covered</w:t>
            </w:r>
          </w:p>
        </w:tc>
        <w:tc>
          <w:tcPr>
            <w:tcW w:w="1925" w:type="dxa"/>
            <w:tcBorders>
              <w:top w:val="nil"/>
            </w:tcBorders>
          </w:tcPr>
          <w:p w14:paraId="39299072" w14:textId="77461C7F" w:rsidR="00DF2D21" w:rsidRPr="00D86E8B" w:rsidRDefault="00DF2D21" w:rsidP="00513EFF">
            <w:pPr>
              <w:pStyle w:val="Normalpool"/>
              <w:spacing w:before="40" w:after="40"/>
              <w:ind w:left="57" w:right="57"/>
              <w:rPr>
                <w:kern w:val="2"/>
                <w:sz w:val="18"/>
                <w:szCs w:val="18"/>
              </w:rPr>
            </w:pPr>
            <w:r w:rsidRPr="00D86E8B">
              <w:rPr>
                <w:kern w:val="2"/>
                <w:sz w:val="18"/>
                <w:szCs w:val="18"/>
              </w:rPr>
              <w:t xml:space="preserve">Risk </w:t>
            </w:r>
            <w:r w:rsidR="00F0398D">
              <w:rPr>
                <w:kern w:val="2"/>
                <w:sz w:val="18"/>
                <w:szCs w:val="18"/>
              </w:rPr>
              <w:t>m</w:t>
            </w:r>
            <w:r w:rsidRPr="00D86E8B">
              <w:rPr>
                <w:kern w:val="2"/>
                <w:sz w:val="18"/>
                <w:szCs w:val="18"/>
              </w:rPr>
              <w:t xml:space="preserve">anagement </w:t>
            </w:r>
            <w:r w:rsidR="00F0398D">
              <w:rPr>
                <w:kern w:val="2"/>
                <w:sz w:val="18"/>
                <w:szCs w:val="18"/>
              </w:rPr>
              <w:t>a</w:t>
            </w:r>
            <w:r w:rsidRPr="00D86E8B">
              <w:rPr>
                <w:kern w:val="2"/>
                <w:sz w:val="18"/>
                <w:szCs w:val="18"/>
              </w:rPr>
              <w:t xml:space="preserve">nalysis aligned with </w:t>
            </w:r>
            <w:r w:rsidR="00C73191">
              <w:rPr>
                <w:kern w:val="2"/>
                <w:sz w:val="18"/>
                <w:szCs w:val="18"/>
              </w:rPr>
              <w:t>United Nations Headquarters</w:t>
            </w:r>
            <w:r w:rsidR="00C73191" w:rsidRPr="00D86E8B">
              <w:rPr>
                <w:kern w:val="2"/>
                <w:sz w:val="18"/>
                <w:szCs w:val="18"/>
              </w:rPr>
              <w:t xml:space="preserve"> </w:t>
            </w:r>
            <w:r w:rsidR="00C73191">
              <w:rPr>
                <w:kern w:val="2"/>
                <w:sz w:val="18"/>
                <w:szCs w:val="18"/>
              </w:rPr>
              <w:t>r</w:t>
            </w:r>
            <w:r w:rsidRPr="00D86E8B">
              <w:rPr>
                <w:kern w:val="2"/>
                <w:sz w:val="18"/>
                <w:szCs w:val="18"/>
              </w:rPr>
              <w:t xml:space="preserve">isk </w:t>
            </w:r>
            <w:r w:rsidR="00C73191">
              <w:rPr>
                <w:kern w:val="2"/>
                <w:sz w:val="18"/>
                <w:szCs w:val="18"/>
              </w:rPr>
              <w:t>u</w:t>
            </w:r>
            <w:r w:rsidRPr="00D86E8B">
              <w:rPr>
                <w:kern w:val="2"/>
                <w:sz w:val="18"/>
                <w:szCs w:val="18"/>
              </w:rPr>
              <w:t>niverse on the following areas:</w:t>
            </w:r>
          </w:p>
          <w:p w14:paraId="0A9746F9" w14:textId="77777777" w:rsidR="00DF2D21" w:rsidRPr="00D86E8B" w:rsidRDefault="00DF2D21" w:rsidP="00DA2E57">
            <w:pPr>
              <w:pStyle w:val="Normalpool"/>
              <w:numPr>
                <w:ilvl w:val="0"/>
                <w:numId w:val="28"/>
              </w:numPr>
              <w:spacing w:before="40" w:after="40"/>
              <w:ind w:left="457" w:right="57"/>
              <w:rPr>
                <w:kern w:val="2"/>
                <w:sz w:val="18"/>
                <w:szCs w:val="18"/>
              </w:rPr>
            </w:pPr>
            <w:r w:rsidRPr="00D86E8B">
              <w:rPr>
                <w:kern w:val="2"/>
                <w:sz w:val="18"/>
                <w:szCs w:val="18"/>
              </w:rPr>
              <w:t>Strategic</w:t>
            </w:r>
          </w:p>
          <w:p w14:paraId="688A84F6" w14:textId="77777777" w:rsidR="00DF2D21" w:rsidRPr="00D86E8B" w:rsidRDefault="00DF2D21" w:rsidP="00DA2E57">
            <w:pPr>
              <w:pStyle w:val="Normalpool"/>
              <w:numPr>
                <w:ilvl w:val="0"/>
                <w:numId w:val="28"/>
              </w:numPr>
              <w:spacing w:before="40" w:after="40"/>
              <w:ind w:left="457" w:right="57"/>
              <w:rPr>
                <w:kern w:val="2"/>
                <w:sz w:val="18"/>
                <w:szCs w:val="18"/>
              </w:rPr>
            </w:pPr>
            <w:r w:rsidRPr="00D86E8B">
              <w:rPr>
                <w:kern w:val="2"/>
                <w:sz w:val="18"/>
                <w:szCs w:val="18"/>
              </w:rPr>
              <w:t>Governance</w:t>
            </w:r>
          </w:p>
          <w:p w14:paraId="251BCEA6" w14:textId="77777777" w:rsidR="00DF2D21" w:rsidRPr="00D86E8B" w:rsidRDefault="00DF2D21" w:rsidP="00DA2E57">
            <w:pPr>
              <w:pStyle w:val="Normalpool"/>
              <w:numPr>
                <w:ilvl w:val="0"/>
                <w:numId w:val="28"/>
              </w:numPr>
              <w:spacing w:before="40" w:after="40"/>
              <w:ind w:left="457" w:right="57"/>
              <w:rPr>
                <w:kern w:val="2"/>
                <w:sz w:val="18"/>
                <w:szCs w:val="18"/>
              </w:rPr>
            </w:pPr>
            <w:r w:rsidRPr="00D86E8B">
              <w:rPr>
                <w:kern w:val="2"/>
                <w:sz w:val="18"/>
                <w:szCs w:val="18"/>
              </w:rPr>
              <w:t>Managerial</w:t>
            </w:r>
          </w:p>
          <w:p w14:paraId="36D384C1" w14:textId="77777777" w:rsidR="00DF2D21" w:rsidRPr="00D86E8B" w:rsidRDefault="00DF2D21" w:rsidP="00DA2E57">
            <w:pPr>
              <w:pStyle w:val="Normalpool"/>
              <w:numPr>
                <w:ilvl w:val="0"/>
                <w:numId w:val="28"/>
              </w:numPr>
              <w:spacing w:before="40" w:after="40"/>
              <w:ind w:left="457" w:right="57"/>
              <w:rPr>
                <w:kern w:val="2"/>
                <w:sz w:val="18"/>
                <w:szCs w:val="18"/>
              </w:rPr>
            </w:pPr>
            <w:r w:rsidRPr="00D86E8B">
              <w:rPr>
                <w:kern w:val="2"/>
                <w:sz w:val="18"/>
                <w:szCs w:val="18"/>
              </w:rPr>
              <w:t>Operations</w:t>
            </w:r>
          </w:p>
          <w:p w14:paraId="6B98C0C5" w14:textId="77777777" w:rsidR="00DF2D21" w:rsidRPr="00D86E8B" w:rsidRDefault="00DF2D21" w:rsidP="00DA2E57">
            <w:pPr>
              <w:pStyle w:val="Normalpool"/>
              <w:numPr>
                <w:ilvl w:val="0"/>
                <w:numId w:val="28"/>
              </w:numPr>
              <w:spacing w:before="40" w:after="40"/>
              <w:ind w:left="457" w:right="57"/>
              <w:rPr>
                <w:kern w:val="2"/>
                <w:sz w:val="18"/>
                <w:szCs w:val="18"/>
              </w:rPr>
            </w:pPr>
            <w:r w:rsidRPr="00D86E8B">
              <w:rPr>
                <w:kern w:val="2"/>
                <w:sz w:val="18"/>
                <w:szCs w:val="18"/>
              </w:rPr>
              <w:t>Financial</w:t>
            </w:r>
          </w:p>
          <w:p w14:paraId="5E282B8B" w14:textId="77777777" w:rsidR="00DF2D21" w:rsidRPr="00D86E8B" w:rsidRDefault="00DF2D21" w:rsidP="00DA2E57">
            <w:pPr>
              <w:pStyle w:val="Normalpool"/>
              <w:numPr>
                <w:ilvl w:val="0"/>
                <w:numId w:val="28"/>
              </w:numPr>
              <w:spacing w:before="40" w:after="40"/>
              <w:ind w:left="457" w:right="57"/>
              <w:rPr>
                <w:kern w:val="2"/>
                <w:sz w:val="18"/>
                <w:szCs w:val="18"/>
              </w:rPr>
            </w:pPr>
            <w:r w:rsidRPr="00D86E8B">
              <w:rPr>
                <w:kern w:val="2"/>
                <w:sz w:val="18"/>
                <w:szCs w:val="18"/>
              </w:rPr>
              <w:t>Compliance</w:t>
            </w:r>
          </w:p>
          <w:p w14:paraId="461B5594" w14:textId="77777777" w:rsidR="00DF2D21" w:rsidRPr="00D86E8B" w:rsidRDefault="00DF2D21" w:rsidP="00DA2E57">
            <w:pPr>
              <w:pStyle w:val="Normalpool"/>
              <w:numPr>
                <w:ilvl w:val="0"/>
                <w:numId w:val="28"/>
              </w:numPr>
              <w:spacing w:before="40" w:after="40"/>
              <w:ind w:left="457" w:right="57"/>
              <w:rPr>
                <w:kern w:val="2"/>
                <w:sz w:val="18"/>
                <w:szCs w:val="18"/>
              </w:rPr>
            </w:pPr>
            <w:r w:rsidRPr="00D86E8B">
              <w:rPr>
                <w:kern w:val="2"/>
                <w:sz w:val="18"/>
                <w:szCs w:val="18"/>
              </w:rPr>
              <w:t>Fraud and corruption</w:t>
            </w:r>
          </w:p>
        </w:tc>
      </w:tr>
      <w:tr w:rsidR="00DF2D21" w:rsidRPr="00D86E8B" w14:paraId="17989680" w14:textId="77777777" w:rsidTr="008B2F54">
        <w:trPr>
          <w:trHeight w:val="57"/>
          <w:jc w:val="right"/>
        </w:trPr>
        <w:tc>
          <w:tcPr>
            <w:tcW w:w="8307" w:type="dxa"/>
            <w:gridSpan w:val="4"/>
            <w:shd w:val="clear" w:color="auto" w:fill="D9E2F3" w:themeFill="accent1" w:themeFillTint="33"/>
          </w:tcPr>
          <w:p w14:paraId="39CD6496" w14:textId="77777777" w:rsidR="00DF2D21" w:rsidRPr="00D86E8B" w:rsidRDefault="00DF2D21" w:rsidP="00B32A8C">
            <w:pPr>
              <w:pStyle w:val="Normalpool"/>
              <w:keepNext/>
              <w:keepLines/>
              <w:spacing w:before="40" w:after="40"/>
              <w:ind w:left="57" w:right="57"/>
              <w:rPr>
                <w:kern w:val="2"/>
                <w:sz w:val="18"/>
                <w:szCs w:val="18"/>
              </w:rPr>
            </w:pPr>
            <w:r w:rsidRPr="00D86E8B">
              <w:rPr>
                <w:b/>
                <w:bCs/>
                <w:kern w:val="2"/>
                <w:sz w:val="18"/>
                <w:szCs w:val="18"/>
              </w:rPr>
              <w:t>Outcome 2:</w:t>
            </w:r>
            <w:r w:rsidRPr="00D86E8B">
              <w:rPr>
                <w:kern w:val="2"/>
                <w:sz w:val="18"/>
                <w:szCs w:val="18"/>
              </w:rPr>
              <w:t xml:space="preserve"> Policies and standards are in place for oversight and management</w:t>
            </w:r>
          </w:p>
        </w:tc>
      </w:tr>
      <w:tr w:rsidR="00DF2D21" w:rsidRPr="00D86E8B" w14:paraId="010203F8" w14:textId="77777777" w:rsidTr="008B2F54">
        <w:trPr>
          <w:trHeight w:val="57"/>
          <w:jc w:val="right"/>
        </w:trPr>
        <w:tc>
          <w:tcPr>
            <w:tcW w:w="2843" w:type="dxa"/>
            <w:shd w:val="clear" w:color="auto" w:fill="D9E1F3"/>
          </w:tcPr>
          <w:p w14:paraId="53D27554" w14:textId="57C02AF9" w:rsidR="00DF2D21" w:rsidRPr="00D86E8B" w:rsidRDefault="00DF2D21" w:rsidP="00B32A8C">
            <w:pPr>
              <w:pStyle w:val="Normalpool"/>
              <w:keepNext/>
              <w:keepLines/>
              <w:spacing w:before="40" w:after="40"/>
              <w:ind w:left="57" w:right="57"/>
              <w:rPr>
                <w:i/>
                <w:iCs/>
                <w:kern w:val="2"/>
                <w:sz w:val="18"/>
                <w:szCs w:val="18"/>
              </w:rPr>
            </w:pPr>
            <w:r w:rsidRPr="00D86E8B">
              <w:rPr>
                <w:i/>
                <w:iCs/>
                <w:kern w:val="2"/>
                <w:sz w:val="18"/>
                <w:szCs w:val="18"/>
              </w:rPr>
              <w:t>Performance indicator</w:t>
            </w:r>
          </w:p>
        </w:tc>
        <w:tc>
          <w:tcPr>
            <w:tcW w:w="1543" w:type="dxa"/>
            <w:shd w:val="clear" w:color="auto" w:fill="D9E1F3"/>
          </w:tcPr>
          <w:p w14:paraId="4BEC06A2" w14:textId="09EEEB98" w:rsidR="00DF2D21" w:rsidRPr="00960AE3" w:rsidRDefault="00DF2D21" w:rsidP="00B32A8C">
            <w:pPr>
              <w:pStyle w:val="Normalpool"/>
              <w:keepNext/>
              <w:keepLines/>
              <w:spacing w:before="40" w:after="40"/>
              <w:ind w:left="57" w:right="57"/>
              <w:rPr>
                <w:i/>
                <w:iCs/>
                <w:kern w:val="2"/>
                <w:sz w:val="18"/>
                <w:szCs w:val="18"/>
              </w:rPr>
            </w:pPr>
            <w:r w:rsidRPr="00960AE3">
              <w:rPr>
                <w:i/>
                <w:iCs/>
                <w:kern w:val="2"/>
                <w:sz w:val="18"/>
                <w:szCs w:val="18"/>
              </w:rPr>
              <w:t>Baseline and target</w:t>
            </w:r>
          </w:p>
        </w:tc>
        <w:tc>
          <w:tcPr>
            <w:tcW w:w="1996" w:type="dxa"/>
            <w:shd w:val="clear" w:color="auto" w:fill="D9E2F3" w:themeFill="accent1" w:themeFillTint="33"/>
          </w:tcPr>
          <w:p w14:paraId="38C75D01" w14:textId="77777777" w:rsidR="00DF2D21" w:rsidRPr="00D86E8B" w:rsidRDefault="00DF2D21" w:rsidP="00B32A8C">
            <w:pPr>
              <w:pStyle w:val="Normalpool"/>
              <w:keepNext/>
              <w:keepLines/>
              <w:spacing w:before="40" w:after="40"/>
              <w:ind w:left="57" w:right="57"/>
              <w:rPr>
                <w:i/>
                <w:iCs/>
                <w:kern w:val="2"/>
                <w:sz w:val="18"/>
                <w:szCs w:val="18"/>
              </w:rPr>
            </w:pPr>
            <w:r w:rsidRPr="00D86E8B">
              <w:rPr>
                <w:i/>
                <w:iCs/>
                <w:kern w:val="2"/>
                <w:sz w:val="18"/>
                <w:szCs w:val="18"/>
              </w:rPr>
              <w:t>Unit of measure</w:t>
            </w:r>
          </w:p>
        </w:tc>
        <w:tc>
          <w:tcPr>
            <w:tcW w:w="1925" w:type="dxa"/>
            <w:shd w:val="clear" w:color="auto" w:fill="D9E2F3" w:themeFill="accent1" w:themeFillTint="33"/>
          </w:tcPr>
          <w:p w14:paraId="5347B545" w14:textId="77777777" w:rsidR="00DF2D21" w:rsidRPr="00D86E8B" w:rsidRDefault="00DF2D21" w:rsidP="00B32A8C">
            <w:pPr>
              <w:pStyle w:val="Normalpool"/>
              <w:keepNext/>
              <w:keepLines/>
              <w:spacing w:before="40" w:after="40"/>
              <w:ind w:left="57" w:right="57"/>
              <w:rPr>
                <w:i/>
                <w:iCs/>
                <w:kern w:val="2"/>
                <w:sz w:val="18"/>
                <w:szCs w:val="18"/>
              </w:rPr>
            </w:pPr>
            <w:r w:rsidRPr="00D86E8B">
              <w:rPr>
                <w:i/>
                <w:iCs/>
                <w:kern w:val="2"/>
                <w:sz w:val="18"/>
                <w:szCs w:val="18"/>
              </w:rPr>
              <w:t>Data source</w:t>
            </w:r>
          </w:p>
        </w:tc>
      </w:tr>
      <w:tr w:rsidR="00DF2D21" w:rsidRPr="00D86E8B" w14:paraId="1FFD892A" w14:textId="77777777" w:rsidTr="00513EFF">
        <w:trPr>
          <w:trHeight w:val="57"/>
          <w:jc w:val="right"/>
        </w:trPr>
        <w:tc>
          <w:tcPr>
            <w:tcW w:w="2843" w:type="dxa"/>
            <w:tcBorders>
              <w:bottom w:val="nil"/>
            </w:tcBorders>
          </w:tcPr>
          <w:p w14:paraId="645573AE" w14:textId="388472C7" w:rsidR="00DF2D21" w:rsidRPr="00D86E8B" w:rsidRDefault="00DF2D21" w:rsidP="00DA2E57">
            <w:pPr>
              <w:pStyle w:val="Normalpool"/>
              <w:keepNext/>
              <w:keepLines/>
              <w:numPr>
                <w:ilvl w:val="0"/>
                <w:numId w:val="29"/>
              </w:numPr>
              <w:spacing w:before="40" w:after="40"/>
              <w:ind w:left="341" w:right="57" w:hanging="284"/>
              <w:rPr>
                <w:kern w:val="2"/>
                <w:sz w:val="18"/>
                <w:szCs w:val="18"/>
              </w:rPr>
            </w:pPr>
            <w:r w:rsidRPr="00D86E8B">
              <w:rPr>
                <w:kern w:val="2"/>
                <w:sz w:val="18"/>
                <w:szCs w:val="18"/>
              </w:rPr>
              <w:t>UNEP programme implementation is governed by up-to-date UNEP-specific norms, guidelines and standard operating procedures.</w:t>
            </w:r>
          </w:p>
        </w:tc>
        <w:tc>
          <w:tcPr>
            <w:tcW w:w="1543" w:type="dxa"/>
            <w:tcBorders>
              <w:bottom w:val="nil"/>
            </w:tcBorders>
          </w:tcPr>
          <w:p w14:paraId="31D7763A" w14:textId="2DD0E3BD" w:rsidR="00860B78" w:rsidRPr="00960AE3" w:rsidRDefault="00664785" w:rsidP="00B32A8C">
            <w:pPr>
              <w:pStyle w:val="Normalpool"/>
              <w:keepNext/>
              <w:keepLines/>
              <w:spacing w:before="40" w:after="40"/>
              <w:ind w:left="57" w:right="57"/>
              <w:rPr>
                <w:kern w:val="2"/>
                <w:sz w:val="18"/>
                <w:szCs w:val="18"/>
              </w:rPr>
            </w:pPr>
            <w:r w:rsidRPr="00960AE3">
              <w:rPr>
                <w:kern w:val="2"/>
                <w:sz w:val="18"/>
                <w:szCs w:val="18"/>
              </w:rPr>
              <w:t xml:space="preserve">December 2021 </w:t>
            </w:r>
            <w:r w:rsidR="00960AE3">
              <w:rPr>
                <w:kern w:val="2"/>
                <w:sz w:val="18"/>
                <w:szCs w:val="18"/>
              </w:rPr>
              <w:t>b</w:t>
            </w:r>
            <w:r w:rsidR="00DF2D21" w:rsidRPr="00960AE3">
              <w:rPr>
                <w:kern w:val="2"/>
                <w:sz w:val="18"/>
                <w:szCs w:val="18"/>
              </w:rPr>
              <w:t xml:space="preserve">aseline: 0 </w:t>
            </w:r>
          </w:p>
          <w:p w14:paraId="6B61B13E" w14:textId="15A51278" w:rsidR="00DF2D21" w:rsidRPr="00960AE3" w:rsidRDefault="00FE5F5B" w:rsidP="00B32A8C">
            <w:pPr>
              <w:pStyle w:val="Normalpool"/>
              <w:keepNext/>
              <w:keepLines/>
              <w:spacing w:before="40" w:after="40"/>
              <w:ind w:left="57" w:right="57"/>
              <w:rPr>
                <w:kern w:val="2"/>
                <w:sz w:val="18"/>
                <w:szCs w:val="18"/>
              </w:rPr>
            </w:pPr>
            <w:r w:rsidRPr="00960AE3">
              <w:rPr>
                <w:kern w:val="2"/>
                <w:sz w:val="18"/>
                <w:szCs w:val="18"/>
              </w:rPr>
              <w:t>Progress expected by 2023</w:t>
            </w:r>
            <w:r w:rsidR="00DF2D21" w:rsidRPr="00960AE3">
              <w:rPr>
                <w:kern w:val="2"/>
                <w:sz w:val="18"/>
                <w:szCs w:val="18"/>
              </w:rPr>
              <w:t>: 5</w:t>
            </w:r>
          </w:p>
        </w:tc>
        <w:tc>
          <w:tcPr>
            <w:tcW w:w="1996" w:type="dxa"/>
            <w:tcBorders>
              <w:bottom w:val="nil"/>
            </w:tcBorders>
          </w:tcPr>
          <w:p w14:paraId="3E3CFC26" w14:textId="2B5745E5" w:rsidR="00DF2D21" w:rsidRPr="00852167" w:rsidRDefault="00DF2D21" w:rsidP="00B32A8C">
            <w:pPr>
              <w:pStyle w:val="Normalpool"/>
              <w:keepNext/>
              <w:keepLines/>
              <w:spacing w:before="40" w:after="40"/>
              <w:ind w:left="57" w:right="57"/>
              <w:rPr>
                <w:kern w:val="2"/>
                <w:sz w:val="18"/>
                <w:szCs w:val="18"/>
              </w:rPr>
            </w:pPr>
            <w:r w:rsidRPr="00852167">
              <w:rPr>
                <w:kern w:val="2"/>
                <w:sz w:val="18"/>
                <w:szCs w:val="18"/>
              </w:rPr>
              <w:t>Number of</w:t>
            </w:r>
            <w:r w:rsidR="00616CEC" w:rsidRPr="00852167">
              <w:rPr>
                <w:kern w:val="2"/>
                <w:sz w:val="18"/>
                <w:szCs w:val="18"/>
              </w:rPr>
              <w:t xml:space="preserve"> specific norms</w:t>
            </w:r>
            <w:r w:rsidR="009D4F3B" w:rsidRPr="00852167">
              <w:rPr>
                <w:kern w:val="2"/>
                <w:sz w:val="18"/>
                <w:szCs w:val="18"/>
              </w:rPr>
              <w:t>, guidelines and standard operating procedures developed</w:t>
            </w:r>
          </w:p>
        </w:tc>
        <w:tc>
          <w:tcPr>
            <w:tcW w:w="1925" w:type="dxa"/>
            <w:tcBorders>
              <w:bottom w:val="nil"/>
            </w:tcBorders>
          </w:tcPr>
          <w:p w14:paraId="79A637B4" w14:textId="3FEDA0A7" w:rsidR="000B3B49" w:rsidRPr="00852167" w:rsidRDefault="000F18FC" w:rsidP="00B32A8C">
            <w:pPr>
              <w:pStyle w:val="Normalpool"/>
              <w:keepNext/>
              <w:keepLines/>
              <w:spacing w:before="40" w:after="40"/>
              <w:ind w:left="57" w:right="57"/>
              <w:rPr>
                <w:kern w:val="2"/>
                <w:sz w:val="18"/>
                <w:szCs w:val="18"/>
              </w:rPr>
            </w:pPr>
            <w:r w:rsidRPr="00852167">
              <w:rPr>
                <w:kern w:val="2"/>
                <w:sz w:val="18"/>
                <w:szCs w:val="18"/>
              </w:rPr>
              <w:t>-</w:t>
            </w:r>
            <w:r w:rsidR="005D321F" w:rsidRPr="00852167">
              <w:rPr>
                <w:kern w:val="2"/>
                <w:sz w:val="18"/>
                <w:szCs w:val="18"/>
              </w:rPr>
              <w:t xml:space="preserve">UNEP </w:t>
            </w:r>
            <w:r w:rsidR="008E2353" w:rsidRPr="00852167">
              <w:rPr>
                <w:kern w:val="2"/>
                <w:sz w:val="18"/>
                <w:szCs w:val="18"/>
              </w:rPr>
              <w:t>C</w:t>
            </w:r>
            <w:r w:rsidR="00DF2D21" w:rsidRPr="00852167">
              <w:rPr>
                <w:kern w:val="2"/>
                <w:sz w:val="18"/>
                <w:szCs w:val="18"/>
              </w:rPr>
              <w:t xml:space="preserve">orporate </w:t>
            </w:r>
            <w:r w:rsidR="008E2353" w:rsidRPr="00852167">
              <w:rPr>
                <w:kern w:val="2"/>
                <w:sz w:val="18"/>
                <w:szCs w:val="18"/>
              </w:rPr>
              <w:t>A</w:t>
            </w:r>
            <w:r w:rsidR="00DF2D21" w:rsidRPr="00852167">
              <w:rPr>
                <w:kern w:val="2"/>
                <w:sz w:val="18"/>
                <w:szCs w:val="18"/>
              </w:rPr>
              <w:t xml:space="preserve">cademy platform. </w:t>
            </w:r>
          </w:p>
          <w:p w14:paraId="1A99F94C" w14:textId="685441A4" w:rsidR="00DF2D21" w:rsidRPr="00852167" w:rsidRDefault="009956AF" w:rsidP="00B32A8C">
            <w:pPr>
              <w:pStyle w:val="Normalpool"/>
              <w:keepNext/>
              <w:keepLines/>
              <w:spacing w:before="40" w:after="40"/>
              <w:ind w:left="57" w:right="57"/>
              <w:rPr>
                <w:kern w:val="2"/>
                <w:sz w:val="18"/>
                <w:szCs w:val="18"/>
              </w:rPr>
            </w:pPr>
            <w:r w:rsidRPr="00852167">
              <w:rPr>
                <w:kern w:val="2"/>
                <w:sz w:val="18"/>
                <w:szCs w:val="18"/>
              </w:rPr>
              <w:t>-</w:t>
            </w:r>
            <w:r w:rsidR="009704ED" w:rsidRPr="00852167">
              <w:rPr>
                <w:kern w:val="2"/>
                <w:sz w:val="18"/>
                <w:szCs w:val="18"/>
              </w:rPr>
              <w:t>Multilateral Organisation Performance Assessment Network</w:t>
            </w:r>
            <w:r w:rsidR="00DF2D21" w:rsidRPr="00852167">
              <w:rPr>
                <w:kern w:val="2"/>
                <w:sz w:val="18"/>
                <w:szCs w:val="18"/>
              </w:rPr>
              <w:t xml:space="preserve"> </w:t>
            </w:r>
            <w:r w:rsidR="009704ED" w:rsidRPr="00852167">
              <w:rPr>
                <w:kern w:val="2"/>
                <w:sz w:val="18"/>
                <w:szCs w:val="18"/>
              </w:rPr>
              <w:t>a</w:t>
            </w:r>
            <w:r w:rsidR="00DF2D21" w:rsidRPr="00852167">
              <w:rPr>
                <w:kern w:val="2"/>
                <w:sz w:val="18"/>
                <w:szCs w:val="18"/>
              </w:rPr>
              <w:t>ssessments</w:t>
            </w:r>
          </w:p>
        </w:tc>
      </w:tr>
      <w:tr w:rsidR="00DF2D21" w:rsidRPr="00D86E8B" w14:paraId="1C70B307" w14:textId="77777777" w:rsidTr="00D22502">
        <w:trPr>
          <w:trHeight w:val="57"/>
          <w:jc w:val="right"/>
        </w:trPr>
        <w:tc>
          <w:tcPr>
            <w:tcW w:w="2843" w:type="dxa"/>
            <w:tcBorders>
              <w:top w:val="nil"/>
              <w:bottom w:val="nil"/>
            </w:tcBorders>
          </w:tcPr>
          <w:p w14:paraId="5C83DEB5" w14:textId="033D8365" w:rsidR="00DF2D21" w:rsidRPr="00D86E8B" w:rsidRDefault="004B2422" w:rsidP="00DA2E57">
            <w:pPr>
              <w:pStyle w:val="Normalpool"/>
              <w:numPr>
                <w:ilvl w:val="0"/>
                <w:numId w:val="29"/>
              </w:numPr>
              <w:spacing w:before="40" w:after="40"/>
              <w:ind w:left="341" w:right="57" w:hanging="284"/>
              <w:rPr>
                <w:kern w:val="2"/>
                <w:sz w:val="18"/>
                <w:szCs w:val="18"/>
              </w:rPr>
            </w:pPr>
            <w:r w:rsidRPr="004B2422">
              <w:rPr>
                <w:kern w:val="2"/>
                <w:sz w:val="18"/>
                <w:szCs w:val="18"/>
              </w:rPr>
              <w:t>Integration of environmental and social safeguards into project implementation</w:t>
            </w:r>
            <w:r>
              <w:rPr>
                <w:kern w:val="2"/>
                <w:sz w:val="18"/>
                <w:szCs w:val="18"/>
              </w:rPr>
              <w:t>.</w:t>
            </w:r>
          </w:p>
        </w:tc>
        <w:tc>
          <w:tcPr>
            <w:tcW w:w="1543" w:type="dxa"/>
            <w:tcBorders>
              <w:top w:val="nil"/>
              <w:bottom w:val="nil"/>
            </w:tcBorders>
          </w:tcPr>
          <w:p w14:paraId="5F98290B" w14:textId="69E663B9" w:rsidR="00860B78" w:rsidRPr="00960AE3" w:rsidRDefault="00602779" w:rsidP="0067560F">
            <w:pPr>
              <w:pStyle w:val="Normalpool"/>
              <w:spacing w:before="40" w:after="40"/>
              <w:ind w:left="57" w:right="57"/>
              <w:rPr>
                <w:kern w:val="2"/>
                <w:sz w:val="18"/>
                <w:szCs w:val="18"/>
              </w:rPr>
            </w:pPr>
            <w:r w:rsidRPr="00960AE3">
              <w:rPr>
                <w:kern w:val="2"/>
                <w:sz w:val="18"/>
                <w:szCs w:val="18"/>
              </w:rPr>
              <w:t xml:space="preserve">December 2021 </w:t>
            </w:r>
            <w:r w:rsidR="00960AE3">
              <w:rPr>
                <w:kern w:val="2"/>
                <w:sz w:val="18"/>
                <w:szCs w:val="18"/>
              </w:rPr>
              <w:t>b</w:t>
            </w:r>
            <w:r w:rsidR="00DF2D21" w:rsidRPr="00960AE3">
              <w:rPr>
                <w:kern w:val="2"/>
                <w:sz w:val="18"/>
                <w:szCs w:val="18"/>
              </w:rPr>
              <w:t xml:space="preserve">aseline: 0 </w:t>
            </w:r>
          </w:p>
          <w:p w14:paraId="0913F020" w14:textId="16095445" w:rsidR="00DF2D21" w:rsidRPr="00960AE3" w:rsidRDefault="00602779" w:rsidP="0067560F">
            <w:pPr>
              <w:pStyle w:val="Normalpool"/>
              <w:spacing w:before="40" w:after="40"/>
              <w:ind w:left="57" w:right="57"/>
              <w:rPr>
                <w:kern w:val="2"/>
                <w:sz w:val="18"/>
                <w:szCs w:val="18"/>
              </w:rPr>
            </w:pPr>
            <w:r w:rsidRPr="00960AE3">
              <w:rPr>
                <w:kern w:val="2"/>
                <w:sz w:val="18"/>
                <w:szCs w:val="18"/>
              </w:rPr>
              <w:t>Progress expected by 2023</w:t>
            </w:r>
            <w:r w:rsidR="00DF2D21" w:rsidRPr="00960AE3">
              <w:rPr>
                <w:kern w:val="2"/>
                <w:sz w:val="18"/>
                <w:szCs w:val="18"/>
              </w:rPr>
              <w:t>: 85</w:t>
            </w:r>
          </w:p>
        </w:tc>
        <w:tc>
          <w:tcPr>
            <w:tcW w:w="1996" w:type="dxa"/>
            <w:tcBorders>
              <w:top w:val="nil"/>
              <w:bottom w:val="nil"/>
            </w:tcBorders>
          </w:tcPr>
          <w:p w14:paraId="5CEFB744" w14:textId="567ECB8A" w:rsidR="00DF2D21" w:rsidRPr="00852167" w:rsidRDefault="00A95EC3" w:rsidP="00513EFF">
            <w:pPr>
              <w:pStyle w:val="Normalpool"/>
              <w:spacing w:before="40" w:after="40"/>
              <w:ind w:left="57" w:right="57"/>
              <w:rPr>
                <w:kern w:val="2"/>
                <w:sz w:val="18"/>
                <w:szCs w:val="18"/>
              </w:rPr>
            </w:pPr>
            <w:r w:rsidRPr="00852167">
              <w:rPr>
                <w:kern w:val="2"/>
                <w:sz w:val="18"/>
                <w:szCs w:val="18"/>
              </w:rPr>
              <w:t>P</w:t>
            </w:r>
            <w:r w:rsidR="00DF2D21" w:rsidRPr="00852167">
              <w:rPr>
                <w:kern w:val="2"/>
                <w:sz w:val="18"/>
                <w:szCs w:val="18"/>
              </w:rPr>
              <w:t xml:space="preserve">ercentage </w:t>
            </w:r>
            <w:r w:rsidRPr="00852167">
              <w:rPr>
                <w:kern w:val="2"/>
                <w:sz w:val="18"/>
                <w:szCs w:val="18"/>
              </w:rPr>
              <w:t xml:space="preserve">of </w:t>
            </w:r>
            <w:r w:rsidR="0087428E" w:rsidRPr="00852167">
              <w:rPr>
                <w:kern w:val="2"/>
                <w:sz w:val="18"/>
                <w:szCs w:val="18"/>
              </w:rPr>
              <w:t xml:space="preserve">the </w:t>
            </w:r>
            <w:r w:rsidR="00333B38" w:rsidRPr="00852167">
              <w:rPr>
                <w:kern w:val="2"/>
                <w:sz w:val="18"/>
                <w:szCs w:val="18"/>
              </w:rPr>
              <w:t>relevant</w:t>
            </w:r>
            <w:r w:rsidRPr="00852167">
              <w:rPr>
                <w:kern w:val="2"/>
                <w:sz w:val="18"/>
                <w:szCs w:val="18"/>
              </w:rPr>
              <w:t xml:space="preserve"> projects </w:t>
            </w:r>
            <w:r w:rsidR="0087428E" w:rsidRPr="00852167">
              <w:rPr>
                <w:kern w:val="2"/>
                <w:sz w:val="18"/>
                <w:szCs w:val="18"/>
              </w:rPr>
              <w:t xml:space="preserve">that </w:t>
            </w:r>
            <w:r w:rsidR="00DF2D21" w:rsidRPr="00852167">
              <w:rPr>
                <w:kern w:val="2"/>
                <w:sz w:val="18"/>
                <w:szCs w:val="18"/>
              </w:rPr>
              <w:t>demonstrat</w:t>
            </w:r>
            <w:r w:rsidR="0087428E" w:rsidRPr="00852167">
              <w:rPr>
                <w:kern w:val="2"/>
                <w:sz w:val="18"/>
                <w:szCs w:val="18"/>
              </w:rPr>
              <w:t>e</w:t>
            </w:r>
            <w:r w:rsidR="00DF2D21" w:rsidRPr="00852167">
              <w:rPr>
                <w:kern w:val="2"/>
                <w:sz w:val="18"/>
                <w:szCs w:val="18"/>
              </w:rPr>
              <w:t xml:space="preserve"> the integration of environmental and social safeguards</w:t>
            </w:r>
          </w:p>
        </w:tc>
        <w:tc>
          <w:tcPr>
            <w:tcW w:w="1925" w:type="dxa"/>
            <w:tcBorders>
              <w:top w:val="nil"/>
              <w:bottom w:val="nil"/>
            </w:tcBorders>
          </w:tcPr>
          <w:p w14:paraId="73569C05" w14:textId="5953573B" w:rsidR="00DF2D21" w:rsidRPr="00852167" w:rsidRDefault="00DF2D21" w:rsidP="00DA2E57">
            <w:pPr>
              <w:pStyle w:val="Normalpool"/>
              <w:numPr>
                <w:ilvl w:val="0"/>
                <w:numId w:val="30"/>
              </w:numPr>
              <w:spacing w:before="40" w:after="40"/>
              <w:ind w:left="341" w:right="57" w:hanging="284"/>
              <w:rPr>
                <w:kern w:val="2"/>
                <w:sz w:val="18"/>
                <w:szCs w:val="18"/>
              </w:rPr>
            </w:pPr>
            <w:r w:rsidRPr="00852167">
              <w:rPr>
                <w:kern w:val="2"/>
                <w:sz w:val="18"/>
                <w:szCs w:val="18"/>
              </w:rPr>
              <w:t>Project Management Information System (P</w:t>
            </w:r>
            <w:r w:rsidR="00785C26" w:rsidRPr="00852167">
              <w:rPr>
                <w:kern w:val="2"/>
                <w:sz w:val="18"/>
                <w:szCs w:val="18"/>
              </w:rPr>
              <w:t>M</w:t>
            </w:r>
            <w:r w:rsidRPr="00852167">
              <w:rPr>
                <w:kern w:val="2"/>
                <w:sz w:val="18"/>
                <w:szCs w:val="18"/>
              </w:rPr>
              <w:t>IS)</w:t>
            </w:r>
          </w:p>
          <w:p w14:paraId="399B78A9" w14:textId="03406BD0" w:rsidR="00DF2D21" w:rsidRPr="00852167" w:rsidRDefault="00DF2D21" w:rsidP="00785C26">
            <w:pPr>
              <w:pStyle w:val="Normalpool"/>
              <w:numPr>
                <w:ilvl w:val="0"/>
                <w:numId w:val="30"/>
              </w:numPr>
              <w:spacing w:before="40" w:after="40"/>
              <w:ind w:left="341" w:right="57" w:hanging="284"/>
              <w:rPr>
                <w:kern w:val="2"/>
                <w:sz w:val="18"/>
                <w:szCs w:val="18"/>
              </w:rPr>
            </w:pPr>
            <w:r w:rsidRPr="00852167">
              <w:rPr>
                <w:kern w:val="2"/>
                <w:sz w:val="18"/>
                <w:szCs w:val="18"/>
              </w:rPr>
              <w:t>UMOJA enterprise resource planning systems</w:t>
            </w:r>
          </w:p>
        </w:tc>
      </w:tr>
      <w:tr w:rsidR="00DF2D21" w:rsidRPr="00D86E8B" w14:paraId="537E18ED" w14:textId="77777777" w:rsidTr="00D22502">
        <w:trPr>
          <w:trHeight w:val="57"/>
          <w:jc w:val="right"/>
        </w:trPr>
        <w:tc>
          <w:tcPr>
            <w:tcW w:w="2843" w:type="dxa"/>
            <w:tcBorders>
              <w:top w:val="nil"/>
              <w:bottom w:val="single" w:sz="12" w:space="0" w:color="auto"/>
            </w:tcBorders>
          </w:tcPr>
          <w:p w14:paraId="12EA318E" w14:textId="076CF635" w:rsidR="00DF2D21" w:rsidRPr="00D86E8B" w:rsidRDefault="00573753" w:rsidP="00DA2E57">
            <w:pPr>
              <w:pStyle w:val="Normalpool"/>
              <w:numPr>
                <w:ilvl w:val="0"/>
                <w:numId w:val="29"/>
              </w:numPr>
              <w:spacing w:before="40" w:after="40"/>
              <w:ind w:left="341" w:right="57" w:hanging="284"/>
              <w:rPr>
                <w:kern w:val="2"/>
                <w:sz w:val="18"/>
                <w:szCs w:val="18"/>
              </w:rPr>
            </w:pPr>
            <w:r w:rsidRPr="00573753">
              <w:rPr>
                <w:kern w:val="2"/>
                <w:sz w:val="18"/>
                <w:szCs w:val="18"/>
              </w:rPr>
              <w:t>Integration of gender considerations into project implementation</w:t>
            </w:r>
            <w:r w:rsidR="000B683F">
              <w:rPr>
                <w:kern w:val="2"/>
                <w:sz w:val="18"/>
                <w:szCs w:val="18"/>
              </w:rPr>
              <w:t>.</w:t>
            </w:r>
          </w:p>
        </w:tc>
        <w:tc>
          <w:tcPr>
            <w:tcW w:w="1543" w:type="dxa"/>
            <w:tcBorders>
              <w:top w:val="nil"/>
              <w:bottom w:val="single" w:sz="12" w:space="0" w:color="auto"/>
            </w:tcBorders>
          </w:tcPr>
          <w:p w14:paraId="6F3F69D7" w14:textId="7A2E13A9" w:rsidR="00D75211" w:rsidRPr="00960AE3" w:rsidRDefault="00480C0B" w:rsidP="0067560F">
            <w:pPr>
              <w:pStyle w:val="Normalpool"/>
              <w:spacing w:before="40" w:after="40"/>
              <w:ind w:left="57" w:right="57"/>
              <w:rPr>
                <w:kern w:val="2"/>
                <w:sz w:val="18"/>
                <w:szCs w:val="18"/>
              </w:rPr>
            </w:pPr>
            <w:r w:rsidRPr="00960AE3">
              <w:rPr>
                <w:kern w:val="2"/>
                <w:sz w:val="18"/>
                <w:szCs w:val="18"/>
              </w:rPr>
              <w:t>December 2021</w:t>
            </w:r>
            <w:r w:rsidR="00960AE3">
              <w:rPr>
                <w:kern w:val="2"/>
                <w:sz w:val="18"/>
                <w:szCs w:val="18"/>
              </w:rPr>
              <w:t xml:space="preserve"> b</w:t>
            </w:r>
            <w:r w:rsidR="00DF2D21" w:rsidRPr="00960AE3">
              <w:rPr>
                <w:kern w:val="2"/>
                <w:sz w:val="18"/>
                <w:szCs w:val="18"/>
              </w:rPr>
              <w:t xml:space="preserve">aseline: 0 </w:t>
            </w:r>
          </w:p>
          <w:p w14:paraId="14511B4A" w14:textId="0456E0FC" w:rsidR="00DF2D21" w:rsidRPr="00960AE3" w:rsidRDefault="00602779" w:rsidP="0067560F">
            <w:pPr>
              <w:pStyle w:val="Normalpool"/>
              <w:spacing w:before="40" w:after="40"/>
              <w:ind w:left="57" w:right="57"/>
              <w:rPr>
                <w:kern w:val="2"/>
                <w:sz w:val="18"/>
                <w:szCs w:val="18"/>
              </w:rPr>
            </w:pPr>
            <w:r w:rsidRPr="00960AE3">
              <w:rPr>
                <w:kern w:val="2"/>
                <w:sz w:val="18"/>
                <w:szCs w:val="18"/>
              </w:rPr>
              <w:t>Progress expected by 2023</w:t>
            </w:r>
            <w:r w:rsidR="00DF2D21" w:rsidRPr="00960AE3">
              <w:rPr>
                <w:kern w:val="2"/>
                <w:sz w:val="18"/>
                <w:szCs w:val="18"/>
              </w:rPr>
              <w:t>: 85</w:t>
            </w:r>
          </w:p>
        </w:tc>
        <w:tc>
          <w:tcPr>
            <w:tcW w:w="1996" w:type="dxa"/>
            <w:tcBorders>
              <w:top w:val="nil"/>
              <w:bottom w:val="single" w:sz="12" w:space="0" w:color="auto"/>
            </w:tcBorders>
          </w:tcPr>
          <w:p w14:paraId="0690A593" w14:textId="1D88356E" w:rsidR="00DF2D21" w:rsidRPr="00852167" w:rsidRDefault="00CE6B52" w:rsidP="00513EFF">
            <w:pPr>
              <w:pStyle w:val="Normalpool"/>
              <w:spacing w:before="40" w:after="40"/>
              <w:ind w:left="57" w:right="57"/>
              <w:rPr>
                <w:kern w:val="2"/>
                <w:sz w:val="18"/>
                <w:szCs w:val="18"/>
              </w:rPr>
            </w:pPr>
            <w:r w:rsidRPr="00852167">
              <w:rPr>
                <w:kern w:val="2"/>
                <w:sz w:val="18"/>
                <w:szCs w:val="18"/>
              </w:rPr>
              <w:t xml:space="preserve">Percentage </w:t>
            </w:r>
            <w:r w:rsidR="00DF2D21" w:rsidRPr="00852167">
              <w:rPr>
                <w:kern w:val="2"/>
                <w:sz w:val="18"/>
                <w:szCs w:val="18"/>
              </w:rPr>
              <w:t xml:space="preserve">of projects </w:t>
            </w:r>
            <w:r w:rsidR="0087428E" w:rsidRPr="00852167">
              <w:rPr>
                <w:kern w:val="2"/>
                <w:sz w:val="18"/>
                <w:szCs w:val="18"/>
              </w:rPr>
              <w:t xml:space="preserve">that </w:t>
            </w:r>
            <w:r w:rsidR="00DF2D21" w:rsidRPr="00852167">
              <w:rPr>
                <w:kern w:val="2"/>
                <w:sz w:val="18"/>
                <w:szCs w:val="18"/>
              </w:rPr>
              <w:t>demonstrat</w:t>
            </w:r>
            <w:r w:rsidR="0087428E" w:rsidRPr="00852167">
              <w:rPr>
                <w:kern w:val="2"/>
                <w:sz w:val="18"/>
                <w:szCs w:val="18"/>
              </w:rPr>
              <w:t>e</w:t>
            </w:r>
            <w:r w:rsidR="00DF2D21" w:rsidRPr="00852167">
              <w:rPr>
                <w:kern w:val="2"/>
                <w:sz w:val="18"/>
                <w:szCs w:val="18"/>
              </w:rPr>
              <w:t xml:space="preserve"> the integration of </w:t>
            </w:r>
            <w:r w:rsidRPr="00852167">
              <w:rPr>
                <w:kern w:val="2"/>
                <w:sz w:val="18"/>
                <w:szCs w:val="18"/>
              </w:rPr>
              <w:t>g</w:t>
            </w:r>
            <w:r w:rsidR="00DF2D21" w:rsidRPr="00852167">
              <w:rPr>
                <w:kern w:val="2"/>
                <w:sz w:val="18"/>
                <w:szCs w:val="18"/>
              </w:rPr>
              <w:t>ender based on the gender marker coding system</w:t>
            </w:r>
          </w:p>
        </w:tc>
        <w:tc>
          <w:tcPr>
            <w:tcW w:w="1925" w:type="dxa"/>
            <w:tcBorders>
              <w:top w:val="nil"/>
              <w:bottom w:val="single" w:sz="12" w:space="0" w:color="auto"/>
            </w:tcBorders>
          </w:tcPr>
          <w:p w14:paraId="762CBB03" w14:textId="0D767DED" w:rsidR="00DF2D21" w:rsidRPr="00852167" w:rsidRDefault="00DF2D21" w:rsidP="00DA2E57">
            <w:pPr>
              <w:pStyle w:val="Normalpool"/>
              <w:numPr>
                <w:ilvl w:val="0"/>
                <w:numId w:val="30"/>
              </w:numPr>
              <w:spacing w:before="40" w:after="40"/>
              <w:ind w:left="341" w:right="57" w:hanging="284"/>
              <w:rPr>
                <w:kern w:val="2"/>
                <w:sz w:val="18"/>
                <w:szCs w:val="18"/>
              </w:rPr>
            </w:pPr>
            <w:r w:rsidRPr="00852167">
              <w:rPr>
                <w:kern w:val="2"/>
                <w:sz w:val="18"/>
                <w:szCs w:val="18"/>
              </w:rPr>
              <w:t>UMOJA enterprise resource planning systems</w:t>
            </w:r>
          </w:p>
          <w:p w14:paraId="2D0F4E4A" w14:textId="77777777" w:rsidR="00DF2D21" w:rsidRPr="00852167" w:rsidRDefault="00DF2D21" w:rsidP="00DA2E57">
            <w:pPr>
              <w:pStyle w:val="Normalpool"/>
              <w:numPr>
                <w:ilvl w:val="0"/>
                <w:numId w:val="30"/>
              </w:numPr>
              <w:spacing w:before="40" w:after="40"/>
              <w:ind w:left="341" w:right="57" w:hanging="284"/>
              <w:rPr>
                <w:kern w:val="2"/>
                <w:sz w:val="18"/>
                <w:szCs w:val="18"/>
              </w:rPr>
            </w:pPr>
            <w:r w:rsidRPr="00852167">
              <w:rPr>
                <w:kern w:val="2"/>
                <w:sz w:val="18"/>
                <w:szCs w:val="18"/>
              </w:rPr>
              <w:t>Project Review Committee</w:t>
            </w:r>
          </w:p>
          <w:p w14:paraId="3F3B2B73" w14:textId="15C9B315" w:rsidR="00DF2D21" w:rsidRPr="00852167" w:rsidRDefault="009704ED" w:rsidP="00DA2E57">
            <w:pPr>
              <w:pStyle w:val="Normalpool"/>
              <w:numPr>
                <w:ilvl w:val="1"/>
                <w:numId w:val="30"/>
              </w:numPr>
              <w:spacing w:before="40" w:after="40"/>
              <w:ind w:left="341" w:right="57" w:hanging="284"/>
              <w:rPr>
                <w:kern w:val="2"/>
                <w:sz w:val="18"/>
                <w:szCs w:val="18"/>
              </w:rPr>
            </w:pPr>
            <w:r w:rsidRPr="00852167">
              <w:rPr>
                <w:kern w:val="2"/>
                <w:sz w:val="18"/>
                <w:szCs w:val="18"/>
              </w:rPr>
              <w:t>P</w:t>
            </w:r>
            <w:r w:rsidR="00DF2D21" w:rsidRPr="00852167">
              <w:rPr>
                <w:kern w:val="2"/>
                <w:sz w:val="18"/>
                <w:szCs w:val="18"/>
              </w:rPr>
              <w:t>roject design matrix</w:t>
            </w:r>
          </w:p>
          <w:p w14:paraId="5BFEA7F4" w14:textId="5F4D5249" w:rsidR="0067560F" w:rsidRPr="00852167" w:rsidRDefault="00DF2D21" w:rsidP="009704ED">
            <w:pPr>
              <w:pStyle w:val="Normalpool"/>
              <w:numPr>
                <w:ilvl w:val="0"/>
                <w:numId w:val="30"/>
              </w:numPr>
              <w:spacing w:before="40" w:after="40"/>
              <w:ind w:left="341" w:right="57" w:hanging="284"/>
              <w:rPr>
                <w:kern w:val="2"/>
                <w:sz w:val="18"/>
                <w:szCs w:val="18"/>
              </w:rPr>
            </w:pPr>
            <w:r w:rsidRPr="00852167">
              <w:rPr>
                <w:kern w:val="2"/>
                <w:sz w:val="18"/>
                <w:szCs w:val="18"/>
              </w:rPr>
              <w:t>Annual analysis of gender marker assessments</w:t>
            </w:r>
          </w:p>
        </w:tc>
      </w:tr>
    </w:tbl>
    <w:p w14:paraId="0939F7F6" w14:textId="345A988E" w:rsidR="00DF2D21" w:rsidRPr="00D86E8B" w:rsidRDefault="00D553C7" w:rsidP="00D553C7">
      <w:pPr>
        <w:pStyle w:val="CH1"/>
        <w:rPr>
          <w:kern w:val="2"/>
        </w:rPr>
      </w:pPr>
      <w:bookmarkStart w:id="63" w:name="3_…_and_supported_by_a_focused_budget"/>
      <w:bookmarkStart w:id="64" w:name="_bookmark2"/>
      <w:bookmarkStart w:id="65" w:name="_Hlk61002495"/>
      <w:bookmarkEnd w:id="63"/>
      <w:bookmarkEnd w:id="64"/>
      <w:r w:rsidRPr="00D86E8B">
        <w:rPr>
          <w:kern w:val="2"/>
        </w:rPr>
        <w:tab/>
      </w:r>
      <w:bookmarkStart w:id="66" w:name="_Toc58930708"/>
      <w:bookmarkStart w:id="67" w:name="_Toc61264103"/>
      <w:r w:rsidRPr="00C84720">
        <w:rPr>
          <w:kern w:val="2"/>
        </w:rPr>
        <w:t>III.</w:t>
      </w:r>
      <w:r w:rsidRPr="00C84720">
        <w:rPr>
          <w:kern w:val="2"/>
        </w:rPr>
        <w:tab/>
      </w:r>
      <w:r w:rsidR="00DF2D21" w:rsidRPr="00C84720">
        <w:rPr>
          <w:kern w:val="2"/>
        </w:rPr>
        <w:t>…and supported by a focused budget</w:t>
      </w:r>
      <w:bookmarkEnd w:id="66"/>
      <w:bookmarkEnd w:id="67"/>
    </w:p>
    <w:p w14:paraId="2C77979B" w14:textId="60C743BF" w:rsidR="00DF2D21" w:rsidRPr="00D86E8B" w:rsidRDefault="00D553C7" w:rsidP="00D553C7">
      <w:pPr>
        <w:pStyle w:val="CH2"/>
        <w:rPr>
          <w:kern w:val="2"/>
        </w:rPr>
      </w:pPr>
      <w:bookmarkStart w:id="68" w:name="3.1_Planning_assumptions_and_budget_enve"/>
      <w:bookmarkEnd w:id="65"/>
      <w:bookmarkEnd w:id="68"/>
      <w:r w:rsidRPr="00D86E8B">
        <w:rPr>
          <w:kern w:val="2"/>
        </w:rPr>
        <w:tab/>
      </w:r>
      <w:bookmarkStart w:id="69" w:name="_Toc58930709"/>
      <w:bookmarkStart w:id="70" w:name="_Toc61264104"/>
      <w:r w:rsidRPr="00D86E8B">
        <w:rPr>
          <w:kern w:val="2"/>
        </w:rPr>
        <w:t>A.</w:t>
      </w:r>
      <w:r w:rsidRPr="00D86E8B">
        <w:rPr>
          <w:kern w:val="2"/>
        </w:rPr>
        <w:tab/>
      </w:r>
      <w:r w:rsidR="00DF2D21" w:rsidRPr="00D86E8B">
        <w:rPr>
          <w:kern w:val="2"/>
        </w:rPr>
        <w:t>Planning assumptions and budget envelopes</w:t>
      </w:r>
      <w:bookmarkEnd w:id="69"/>
      <w:bookmarkEnd w:id="70"/>
    </w:p>
    <w:p w14:paraId="2C4A7BB9" w14:textId="52D99CE7" w:rsidR="00DF2D21" w:rsidRPr="00D86E8B" w:rsidRDefault="00DF2D21" w:rsidP="00D553C7">
      <w:pPr>
        <w:pStyle w:val="Normalnumber"/>
        <w:rPr>
          <w:kern w:val="2"/>
        </w:rPr>
      </w:pPr>
      <w:r w:rsidRPr="00D86E8B">
        <w:rPr>
          <w:b/>
          <w:bCs/>
          <w:kern w:val="2"/>
        </w:rPr>
        <w:t>UNEP will widen efforts to secure the resource base for the achievement of th</w:t>
      </w:r>
      <w:r w:rsidR="00F6219D">
        <w:rPr>
          <w:b/>
          <w:bCs/>
          <w:kern w:val="2"/>
        </w:rPr>
        <w:t>e</w:t>
      </w:r>
      <w:r w:rsidRPr="00D86E8B">
        <w:rPr>
          <w:b/>
          <w:bCs/>
          <w:kern w:val="2"/>
        </w:rPr>
        <w:t xml:space="preserve"> programme of work, both directly and by its partners.</w:t>
      </w:r>
      <w:r w:rsidRPr="00D86E8B">
        <w:rPr>
          <w:kern w:val="2"/>
        </w:rPr>
        <w:t xml:space="preserve"> Securing core contributions to the Environment Fund, or funding that is only softly earmarked rather than tightly earmarked, is indispensable if UNEP is to maintain its ability to deliver in accordance with the priorities agreed on by Member States</w:t>
      </w:r>
      <w:r w:rsidRPr="00D02460">
        <w:rPr>
          <w:kern w:val="2"/>
        </w:rPr>
        <w:t xml:space="preserve">. </w:t>
      </w:r>
      <w:r w:rsidR="00D02460" w:rsidRPr="00D02460">
        <w:t xml:space="preserve">A key lesson learned is that the organization must provide a better, more strategic explanation of its comparative advantage and its funding needs, both for core and earmarked funds, </w:t>
      </w:r>
      <w:r w:rsidR="00D02460" w:rsidRPr="00D02460">
        <w:lastRenderedPageBreak/>
        <w:t>and must have a more comprehensive view of the landscape of potential funding sources</w:t>
      </w:r>
      <w:r w:rsidRPr="00D86E8B">
        <w:rPr>
          <w:kern w:val="2"/>
        </w:rPr>
        <w:t xml:space="preserve">. The </w:t>
      </w:r>
      <w:r w:rsidR="00C52D26">
        <w:rPr>
          <w:kern w:val="2"/>
        </w:rPr>
        <w:br/>
      </w:r>
      <w:r w:rsidRPr="00D86E8B">
        <w:rPr>
          <w:kern w:val="2"/>
        </w:rPr>
        <w:t>2022</w:t>
      </w:r>
      <w:r w:rsidR="009C04CD" w:rsidRPr="00D86E8B">
        <w:rPr>
          <w:kern w:val="2"/>
        </w:rPr>
        <w:t>‒</w:t>
      </w:r>
      <w:r w:rsidRPr="00D86E8B">
        <w:rPr>
          <w:kern w:val="2"/>
        </w:rPr>
        <w:t xml:space="preserve">2023 programme of work and budget </w:t>
      </w:r>
      <w:r w:rsidR="00027EBF">
        <w:rPr>
          <w:kern w:val="2"/>
        </w:rPr>
        <w:t>reflect</w:t>
      </w:r>
      <w:r w:rsidRPr="00D86E8B">
        <w:rPr>
          <w:kern w:val="2"/>
        </w:rPr>
        <w:t xml:space="preserve"> lessons learned </w:t>
      </w:r>
      <w:r w:rsidR="00027EBF">
        <w:rPr>
          <w:kern w:val="2"/>
        </w:rPr>
        <w:t>from</w:t>
      </w:r>
      <w:r w:rsidRPr="00D86E8B">
        <w:rPr>
          <w:kern w:val="2"/>
        </w:rPr>
        <w:t xml:space="preserve"> historical trends in expenditures, income and results, as well as the impact of the </w:t>
      </w:r>
      <w:r w:rsidR="00B8696D" w:rsidRPr="00D86E8B">
        <w:rPr>
          <w:kern w:val="2"/>
        </w:rPr>
        <w:t>coronavirus (</w:t>
      </w:r>
      <w:r w:rsidRPr="00D86E8B">
        <w:rPr>
          <w:kern w:val="2"/>
        </w:rPr>
        <w:t>COVID-19</w:t>
      </w:r>
      <w:r w:rsidR="00B8696D" w:rsidRPr="00D86E8B">
        <w:rPr>
          <w:kern w:val="2"/>
        </w:rPr>
        <w:t xml:space="preserve">) </w:t>
      </w:r>
      <w:r w:rsidRPr="00D86E8B">
        <w:rPr>
          <w:kern w:val="2"/>
        </w:rPr>
        <w:t>pandemic.</w:t>
      </w:r>
    </w:p>
    <w:p w14:paraId="40793F34" w14:textId="176038EF" w:rsidR="00DF2D21" w:rsidRPr="00D86E8B" w:rsidRDefault="00DF2D21" w:rsidP="00D553C7">
      <w:pPr>
        <w:pStyle w:val="Normalnumber"/>
        <w:rPr>
          <w:kern w:val="2"/>
        </w:rPr>
      </w:pPr>
      <w:r w:rsidRPr="00D86E8B">
        <w:rPr>
          <w:b/>
          <w:bCs/>
          <w:kern w:val="2"/>
        </w:rPr>
        <w:t>The COVID-19 pandemic is set to result in a sharp and deep contraction of the world economies.</w:t>
      </w:r>
      <w:r w:rsidRPr="00D86E8B">
        <w:rPr>
          <w:kern w:val="2"/>
        </w:rPr>
        <w:t xml:space="preserve"> </w:t>
      </w:r>
      <w:r w:rsidRPr="00D32905">
        <w:rPr>
          <w:kern w:val="2"/>
        </w:rPr>
        <w:t>UNEP foresees this impact spill</w:t>
      </w:r>
      <w:r w:rsidR="00D32905" w:rsidRPr="00D32905">
        <w:rPr>
          <w:kern w:val="2"/>
        </w:rPr>
        <w:t>ing</w:t>
      </w:r>
      <w:r w:rsidRPr="00D32905">
        <w:rPr>
          <w:kern w:val="2"/>
        </w:rPr>
        <w:t xml:space="preserve"> over </w:t>
      </w:r>
      <w:r w:rsidR="00D32905" w:rsidRPr="00D32905">
        <w:rPr>
          <w:kern w:val="2"/>
        </w:rPr>
        <w:t xml:space="preserve">into </w:t>
      </w:r>
      <w:r w:rsidRPr="00D32905">
        <w:rPr>
          <w:kern w:val="2"/>
        </w:rPr>
        <w:t>2022</w:t>
      </w:r>
      <w:r w:rsidRPr="00D86E8B">
        <w:rPr>
          <w:kern w:val="2"/>
        </w:rPr>
        <w:t xml:space="preserve">. Accordingly, the budget proposals are based on a conservative approach whereby the </w:t>
      </w:r>
      <w:r w:rsidR="00D32905" w:rsidRPr="00D86E8B">
        <w:rPr>
          <w:kern w:val="2"/>
        </w:rPr>
        <w:t xml:space="preserve">budget envelopes </w:t>
      </w:r>
      <w:r w:rsidR="00D32905">
        <w:rPr>
          <w:kern w:val="2"/>
        </w:rPr>
        <w:t xml:space="preserve">for </w:t>
      </w:r>
      <w:r w:rsidRPr="00D86E8B">
        <w:rPr>
          <w:kern w:val="2"/>
        </w:rPr>
        <w:t xml:space="preserve">earmarked </w:t>
      </w:r>
      <w:r w:rsidR="00541D31">
        <w:rPr>
          <w:kern w:val="2"/>
        </w:rPr>
        <w:t xml:space="preserve">funds </w:t>
      </w:r>
      <w:r w:rsidRPr="00D86E8B">
        <w:rPr>
          <w:kern w:val="2"/>
        </w:rPr>
        <w:t xml:space="preserve">and </w:t>
      </w:r>
      <w:r w:rsidR="00541D31">
        <w:rPr>
          <w:kern w:val="2"/>
        </w:rPr>
        <w:t xml:space="preserve">the </w:t>
      </w:r>
      <w:r w:rsidRPr="00D86E8B">
        <w:rPr>
          <w:kern w:val="2"/>
        </w:rPr>
        <w:t xml:space="preserve">global </w:t>
      </w:r>
      <w:r w:rsidR="00D32905">
        <w:rPr>
          <w:kern w:val="2"/>
        </w:rPr>
        <w:t xml:space="preserve">trust </w:t>
      </w:r>
      <w:r w:rsidRPr="00D86E8B">
        <w:rPr>
          <w:kern w:val="2"/>
        </w:rPr>
        <w:t xml:space="preserve">funds are 10 per cent </w:t>
      </w:r>
      <w:r w:rsidR="00D32905">
        <w:rPr>
          <w:kern w:val="2"/>
        </w:rPr>
        <w:t>lower than</w:t>
      </w:r>
      <w:r w:rsidR="00D32905" w:rsidRPr="00D86E8B">
        <w:rPr>
          <w:kern w:val="2"/>
        </w:rPr>
        <w:t xml:space="preserve"> </w:t>
      </w:r>
      <w:r w:rsidRPr="00D86E8B">
        <w:rPr>
          <w:kern w:val="2"/>
        </w:rPr>
        <w:t xml:space="preserve">the rounded average expenditures </w:t>
      </w:r>
      <w:r w:rsidR="00D32905">
        <w:rPr>
          <w:kern w:val="2"/>
        </w:rPr>
        <w:t>for</w:t>
      </w:r>
      <w:r w:rsidR="00D32905" w:rsidRPr="00D86E8B">
        <w:rPr>
          <w:kern w:val="2"/>
        </w:rPr>
        <w:t xml:space="preserve"> </w:t>
      </w:r>
      <w:r w:rsidRPr="00D86E8B">
        <w:rPr>
          <w:kern w:val="2"/>
        </w:rPr>
        <w:t>the past three bienni</w:t>
      </w:r>
      <w:r w:rsidR="00D32905">
        <w:rPr>
          <w:kern w:val="2"/>
        </w:rPr>
        <w:t>ums, at</w:t>
      </w:r>
      <w:r w:rsidRPr="00D86E8B">
        <w:rPr>
          <w:kern w:val="2"/>
        </w:rPr>
        <w:t xml:space="preserve"> $322 million and $272 million</w:t>
      </w:r>
      <w:r w:rsidR="00B8696D" w:rsidRPr="00D86E8B">
        <w:rPr>
          <w:kern w:val="2"/>
        </w:rPr>
        <w:t>,</w:t>
      </w:r>
      <w:r w:rsidRPr="00D86E8B">
        <w:rPr>
          <w:kern w:val="2"/>
        </w:rPr>
        <w:t xml:space="preserve"> respectively. The programme support cost envelope continues to reflect an average of 10 per cent of the earmarked funds budgets. </w:t>
      </w:r>
      <w:r w:rsidR="00AE4AC4">
        <w:rPr>
          <w:kern w:val="2"/>
        </w:rPr>
        <w:t>T</w:t>
      </w:r>
      <w:r w:rsidRPr="00152FC8">
        <w:rPr>
          <w:kern w:val="2"/>
        </w:rPr>
        <w:t xml:space="preserve">he </w:t>
      </w:r>
      <w:r w:rsidR="00152FC8">
        <w:rPr>
          <w:kern w:val="2"/>
        </w:rPr>
        <w:t xml:space="preserve">regular budget </w:t>
      </w:r>
      <w:r w:rsidRPr="00152FC8">
        <w:rPr>
          <w:kern w:val="2"/>
        </w:rPr>
        <w:t>provision</w:t>
      </w:r>
      <w:r w:rsidRPr="00D86E8B">
        <w:rPr>
          <w:kern w:val="2"/>
        </w:rPr>
        <w:t xml:space="preserve"> </w:t>
      </w:r>
      <w:r w:rsidR="00152FC8">
        <w:rPr>
          <w:kern w:val="2"/>
        </w:rPr>
        <w:t>is the same</w:t>
      </w:r>
      <w:r w:rsidRPr="00D86E8B">
        <w:rPr>
          <w:kern w:val="2"/>
        </w:rPr>
        <w:t xml:space="preserve"> as </w:t>
      </w:r>
      <w:r w:rsidR="00152FC8">
        <w:rPr>
          <w:kern w:val="2"/>
        </w:rPr>
        <w:t>in</w:t>
      </w:r>
      <w:r w:rsidRPr="00D86E8B">
        <w:rPr>
          <w:kern w:val="2"/>
        </w:rPr>
        <w:t xml:space="preserve"> the approved 2020</w:t>
      </w:r>
      <w:r w:rsidR="00152FC8">
        <w:rPr>
          <w:kern w:val="2"/>
        </w:rPr>
        <w:t>‒2021</w:t>
      </w:r>
      <w:r w:rsidRPr="00D86E8B">
        <w:rPr>
          <w:kern w:val="2"/>
        </w:rPr>
        <w:t xml:space="preserve"> budget</w:t>
      </w:r>
      <w:r w:rsidR="00AE4AC4">
        <w:rPr>
          <w:kern w:val="2"/>
        </w:rPr>
        <w:t>; however,</w:t>
      </w:r>
      <w:r w:rsidRPr="00D86E8B">
        <w:rPr>
          <w:kern w:val="2"/>
        </w:rPr>
        <w:t xml:space="preserve"> UNEP does not expect the full allotment</w:t>
      </w:r>
      <w:r w:rsidR="00C84B93">
        <w:rPr>
          <w:kern w:val="2"/>
        </w:rPr>
        <w:t xml:space="preserve"> to be released</w:t>
      </w:r>
      <w:r w:rsidR="00AE4AC4">
        <w:rPr>
          <w:kern w:val="2"/>
        </w:rPr>
        <w:t>, as</w:t>
      </w:r>
      <w:r w:rsidR="00F6219D" w:rsidRPr="00F6219D">
        <w:rPr>
          <w:kern w:val="2"/>
        </w:rPr>
        <w:t xml:space="preserve"> </w:t>
      </w:r>
      <w:r w:rsidR="00AE4AC4">
        <w:rPr>
          <w:kern w:val="2"/>
        </w:rPr>
        <w:t>t</w:t>
      </w:r>
      <w:r w:rsidR="00F6219D" w:rsidRPr="00D86E8B">
        <w:rPr>
          <w:kern w:val="2"/>
        </w:rPr>
        <w:t>he U</w:t>
      </w:r>
      <w:r w:rsidR="00AE4AC4">
        <w:rPr>
          <w:kern w:val="2"/>
        </w:rPr>
        <w:t xml:space="preserve">nited </w:t>
      </w:r>
      <w:r w:rsidR="00F6219D" w:rsidRPr="00D86E8B">
        <w:rPr>
          <w:kern w:val="2"/>
        </w:rPr>
        <w:t>N</w:t>
      </w:r>
      <w:r w:rsidR="00AE4AC4">
        <w:rPr>
          <w:kern w:val="2"/>
        </w:rPr>
        <w:t>ations</w:t>
      </w:r>
      <w:r w:rsidR="00F6219D" w:rsidRPr="00D86E8B">
        <w:rPr>
          <w:kern w:val="2"/>
        </w:rPr>
        <w:t xml:space="preserve"> Secretariat regular budget currently fac</w:t>
      </w:r>
      <w:r w:rsidR="00500621">
        <w:rPr>
          <w:kern w:val="2"/>
        </w:rPr>
        <w:t>es</w:t>
      </w:r>
      <w:r w:rsidR="00F6219D" w:rsidRPr="00D86E8B">
        <w:rPr>
          <w:kern w:val="2"/>
        </w:rPr>
        <w:t xml:space="preserve"> severe liquidity challenges </w:t>
      </w:r>
      <w:r w:rsidR="00500621">
        <w:rPr>
          <w:kern w:val="2"/>
        </w:rPr>
        <w:t>expected</w:t>
      </w:r>
      <w:r w:rsidR="00F6219D" w:rsidRPr="00D86E8B">
        <w:rPr>
          <w:kern w:val="2"/>
        </w:rPr>
        <w:t xml:space="preserve"> to continue throughout the 2022</w:t>
      </w:r>
      <w:r w:rsidR="00AE4AC4">
        <w:rPr>
          <w:kern w:val="2"/>
        </w:rPr>
        <w:t>‒</w:t>
      </w:r>
      <w:r w:rsidR="00F6219D" w:rsidRPr="00D86E8B">
        <w:rPr>
          <w:kern w:val="2"/>
        </w:rPr>
        <w:t>2023 biennium.</w:t>
      </w:r>
    </w:p>
    <w:p w14:paraId="1525FA91" w14:textId="1937F525" w:rsidR="00DF2D21" w:rsidRPr="00960AE3" w:rsidRDefault="00DF2D21" w:rsidP="00287C38">
      <w:pPr>
        <w:pStyle w:val="Normalnumber"/>
        <w:rPr>
          <w:kern w:val="2"/>
        </w:rPr>
      </w:pPr>
      <w:r w:rsidRPr="00773968">
        <w:rPr>
          <w:b/>
          <w:bCs/>
          <w:kern w:val="2"/>
        </w:rPr>
        <w:t xml:space="preserve">The Environment Fund will continue to be </w:t>
      </w:r>
      <w:r w:rsidR="009C04CD" w:rsidRPr="00773968">
        <w:rPr>
          <w:b/>
          <w:bCs/>
          <w:kern w:val="2"/>
        </w:rPr>
        <w:t xml:space="preserve">the </w:t>
      </w:r>
      <w:r w:rsidRPr="00773968">
        <w:rPr>
          <w:b/>
          <w:bCs/>
          <w:kern w:val="2"/>
        </w:rPr>
        <w:t>financial backbone</w:t>
      </w:r>
      <w:r w:rsidR="009C04CD" w:rsidRPr="00773968">
        <w:rPr>
          <w:b/>
          <w:bCs/>
          <w:kern w:val="2"/>
        </w:rPr>
        <w:t xml:space="preserve"> of UNEP</w:t>
      </w:r>
      <w:r w:rsidRPr="00773968">
        <w:rPr>
          <w:b/>
          <w:bCs/>
          <w:kern w:val="2"/>
        </w:rPr>
        <w:t>. Its budget envelope remains at</w:t>
      </w:r>
      <w:r w:rsidR="009154C5" w:rsidRPr="00773968">
        <w:rPr>
          <w:b/>
          <w:bCs/>
          <w:kern w:val="2"/>
        </w:rPr>
        <w:t xml:space="preserve"> </w:t>
      </w:r>
      <w:r w:rsidRPr="00773968">
        <w:rPr>
          <w:b/>
          <w:bCs/>
          <w:kern w:val="2"/>
        </w:rPr>
        <w:t>$200</w:t>
      </w:r>
      <w:r w:rsidR="009C04CD" w:rsidRPr="00773968">
        <w:rPr>
          <w:b/>
          <w:bCs/>
          <w:kern w:val="2"/>
        </w:rPr>
        <w:t xml:space="preserve"> million</w:t>
      </w:r>
      <w:r w:rsidRPr="00773968">
        <w:rPr>
          <w:b/>
          <w:bCs/>
          <w:kern w:val="2"/>
        </w:rPr>
        <w:t xml:space="preserve">, the same as </w:t>
      </w:r>
      <w:r w:rsidR="00DE3786">
        <w:rPr>
          <w:b/>
          <w:bCs/>
          <w:kern w:val="2"/>
        </w:rPr>
        <w:t>the</w:t>
      </w:r>
      <w:r w:rsidR="00DE3786" w:rsidRPr="00773968">
        <w:rPr>
          <w:b/>
          <w:bCs/>
          <w:kern w:val="2"/>
        </w:rPr>
        <w:t xml:space="preserve"> </w:t>
      </w:r>
      <w:r w:rsidRPr="00773968">
        <w:rPr>
          <w:b/>
          <w:bCs/>
          <w:kern w:val="2"/>
        </w:rPr>
        <w:t>2020</w:t>
      </w:r>
      <w:r w:rsidR="009C04CD" w:rsidRPr="00773968">
        <w:rPr>
          <w:b/>
          <w:bCs/>
          <w:kern w:val="2"/>
        </w:rPr>
        <w:t>‒</w:t>
      </w:r>
      <w:r w:rsidRPr="00773968">
        <w:rPr>
          <w:b/>
          <w:bCs/>
          <w:kern w:val="2"/>
        </w:rPr>
        <w:t>2021</w:t>
      </w:r>
      <w:r w:rsidR="00DE3786">
        <w:rPr>
          <w:b/>
          <w:bCs/>
          <w:kern w:val="2"/>
        </w:rPr>
        <w:t xml:space="preserve"> budget</w:t>
      </w:r>
      <w:r w:rsidR="00152FC8">
        <w:rPr>
          <w:b/>
          <w:bCs/>
          <w:kern w:val="2"/>
        </w:rPr>
        <w:t>,</w:t>
      </w:r>
      <w:r w:rsidRPr="00D86E8B">
        <w:rPr>
          <w:kern w:val="2"/>
        </w:rPr>
        <w:t xml:space="preserve"> </w:t>
      </w:r>
      <w:r w:rsidR="00152FC8">
        <w:rPr>
          <w:kern w:val="2"/>
        </w:rPr>
        <w:t>which</w:t>
      </w:r>
      <w:r w:rsidRPr="00D86E8B">
        <w:rPr>
          <w:kern w:val="2"/>
        </w:rPr>
        <w:t xml:space="preserve"> was already reduced from $271</w:t>
      </w:r>
      <w:r w:rsidR="00BB5AC0" w:rsidRPr="00D86E8B">
        <w:rPr>
          <w:kern w:val="2"/>
        </w:rPr>
        <w:t xml:space="preserve"> million</w:t>
      </w:r>
      <w:r w:rsidRPr="00D86E8B">
        <w:rPr>
          <w:kern w:val="2"/>
        </w:rPr>
        <w:t xml:space="preserve"> in the 2018</w:t>
      </w:r>
      <w:r w:rsidR="00BB5AC0" w:rsidRPr="00D86E8B">
        <w:rPr>
          <w:kern w:val="2"/>
        </w:rPr>
        <w:t>‒</w:t>
      </w:r>
      <w:r w:rsidRPr="00D86E8B">
        <w:rPr>
          <w:kern w:val="2"/>
        </w:rPr>
        <w:t>2019 biennium. The envelope for the Environment Fund strikes a balance between the reality of historical contributions</w:t>
      </w:r>
      <w:r w:rsidR="00152FC8">
        <w:rPr>
          <w:kern w:val="2"/>
        </w:rPr>
        <w:t xml:space="preserve"> of</w:t>
      </w:r>
      <w:r w:rsidRPr="00D86E8B">
        <w:rPr>
          <w:kern w:val="2"/>
        </w:rPr>
        <w:t xml:space="preserve"> $150</w:t>
      </w:r>
      <w:r w:rsidR="009C04CD" w:rsidRPr="00D86E8B">
        <w:rPr>
          <w:kern w:val="2"/>
        </w:rPr>
        <w:t xml:space="preserve"> million to </w:t>
      </w:r>
      <w:r w:rsidRPr="00D86E8B">
        <w:rPr>
          <w:kern w:val="2"/>
        </w:rPr>
        <w:t>$</w:t>
      </w:r>
      <w:r w:rsidR="00BB5AC0" w:rsidRPr="00D86E8B">
        <w:rPr>
          <w:kern w:val="2"/>
        </w:rPr>
        <w:t>160 </w:t>
      </w:r>
      <w:r w:rsidRPr="00D86E8B">
        <w:rPr>
          <w:kern w:val="2"/>
        </w:rPr>
        <w:t xml:space="preserve">million </w:t>
      </w:r>
      <w:r w:rsidR="00152FC8">
        <w:rPr>
          <w:kern w:val="2"/>
        </w:rPr>
        <w:t xml:space="preserve">per biennium </w:t>
      </w:r>
      <w:r w:rsidRPr="00D86E8B">
        <w:rPr>
          <w:kern w:val="2"/>
        </w:rPr>
        <w:t>and the ambition of receiving another $40</w:t>
      </w:r>
      <w:r w:rsidR="00BB5AC0" w:rsidRPr="00D86E8B">
        <w:rPr>
          <w:kern w:val="2"/>
        </w:rPr>
        <w:t xml:space="preserve"> million to </w:t>
      </w:r>
      <w:r w:rsidRPr="00D86E8B">
        <w:rPr>
          <w:kern w:val="2"/>
        </w:rPr>
        <w:t>$50 million ($20</w:t>
      </w:r>
      <w:r w:rsidR="00BB5AC0" w:rsidRPr="00D86E8B">
        <w:rPr>
          <w:kern w:val="2"/>
        </w:rPr>
        <w:t xml:space="preserve"> million to </w:t>
      </w:r>
      <w:r w:rsidRPr="00D86E8B">
        <w:rPr>
          <w:kern w:val="2"/>
        </w:rPr>
        <w:t xml:space="preserve">$25 million per year). The </w:t>
      </w:r>
      <w:r w:rsidR="006174F0">
        <w:rPr>
          <w:kern w:val="2"/>
        </w:rPr>
        <w:t>additional</w:t>
      </w:r>
      <w:r w:rsidR="006174F0" w:rsidRPr="00D86E8B">
        <w:rPr>
          <w:kern w:val="2"/>
        </w:rPr>
        <w:t xml:space="preserve"> </w:t>
      </w:r>
      <w:r w:rsidRPr="00D86E8B">
        <w:rPr>
          <w:kern w:val="2"/>
        </w:rPr>
        <w:t xml:space="preserve">funds are </w:t>
      </w:r>
      <w:r w:rsidR="006174F0">
        <w:rPr>
          <w:kern w:val="2"/>
        </w:rPr>
        <w:t>expected</w:t>
      </w:r>
      <w:r w:rsidR="006174F0" w:rsidRPr="00D86E8B">
        <w:rPr>
          <w:kern w:val="2"/>
        </w:rPr>
        <w:t xml:space="preserve"> </w:t>
      </w:r>
      <w:r w:rsidRPr="00D86E8B">
        <w:rPr>
          <w:kern w:val="2"/>
        </w:rPr>
        <w:t>to materialize with the implementation of a revised resource mobilization strategy</w:t>
      </w:r>
      <w:r w:rsidR="006174F0">
        <w:rPr>
          <w:kern w:val="2"/>
        </w:rPr>
        <w:t>,</w:t>
      </w:r>
      <w:r w:rsidRPr="00D86E8B">
        <w:rPr>
          <w:kern w:val="2"/>
        </w:rPr>
        <w:t xml:space="preserve"> </w:t>
      </w:r>
      <w:r w:rsidR="00446132" w:rsidRPr="00974ED3">
        <w:t>as well as by Member States contributing their “fair share” in accordance with the voluntary indicative scale of contributions as they prioritize the environment in their national</w:t>
      </w:r>
      <w:r w:rsidR="00446132" w:rsidRPr="006174F0">
        <w:rPr>
          <w:i/>
          <w:iCs/>
        </w:rPr>
        <w:t xml:space="preserve"> </w:t>
      </w:r>
      <w:r w:rsidR="00446132" w:rsidRPr="00960AE3">
        <w:t>budgets</w:t>
      </w:r>
      <w:r w:rsidR="00974ED3" w:rsidRPr="00960AE3">
        <w:rPr>
          <w:i/>
          <w:iCs/>
        </w:rPr>
        <w:t>.</w:t>
      </w:r>
      <w:r w:rsidRPr="00960AE3">
        <w:rPr>
          <w:kern w:val="2"/>
        </w:rPr>
        <w:t>.</w:t>
      </w:r>
    </w:p>
    <w:p w14:paraId="6D0A44B8" w14:textId="13DB007D" w:rsidR="00DF2D21" w:rsidRPr="00D86E8B" w:rsidRDefault="00DF2D21" w:rsidP="00D553C7">
      <w:pPr>
        <w:pStyle w:val="Normalnumber"/>
        <w:rPr>
          <w:kern w:val="2"/>
        </w:rPr>
      </w:pPr>
      <w:r w:rsidRPr="00960AE3">
        <w:rPr>
          <w:kern w:val="2"/>
        </w:rPr>
        <w:t xml:space="preserve">As the COVID-19 pandemic has made the interlinkages between human health and the health of the planet very clear, it has also confirmed the importance of addressing </w:t>
      </w:r>
      <w:r w:rsidR="006174F0" w:rsidRPr="00960AE3">
        <w:rPr>
          <w:kern w:val="2"/>
        </w:rPr>
        <w:t xml:space="preserve">the </w:t>
      </w:r>
      <w:r w:rsidRPr="00960AE3">
        <w:rPr>
          <w:kern w:val="2"/>
        </w:rPr>
        <w:t>environmental challenges at the root of zoonotic disease outbreaks. The work and mandate of UNEP</w:t>
      </w:r>
      <w:r w:rsidRPr="00D86E8B">
        <w:rPr>
          <w:kern w:val="2"/>
        </w:rPr>
        <w:t xml:space="preserve"> as the leading global authority on the environment, providing environmental science and policy guidance, remains crucial. It is therefore more important than ever to ensure that UNEP has the resources needed to deliver </w:t>
      </w:r>
      <w:r w:rsidR="006174F0">
        <w:rPr>
          <w:kern w:val="2"/>
        </w:rPr>
        <w:t>its</w:t>
      </w:r>
      <w:r w:rsidR="006174F0" w:rsidRPr="00D86E8B">
        <w:rPr>
          <w:kern w:val="2"/>
        </w:rPr>
        <w:t xml:space="preserve"> </w:t>
      </w:r>
      <w:r w:rsidRPr="00D86E8B">
        <w:rPr>
          <w:kern w:val="2"/>
        </w:rPr>
        <w:t>programme</w:t>
      </w:r>
      <w:r w:rsidR="006174F0">
        <w:rPr>
          <w:kern w:val="2"/>
        </w:rPr>
        <w:t xml:space="preserve"> of work</w:t>
      </w:r>
      <w:r w:rsidRPr="00D86E8B">
        <w:rPr>
          <w:kern w:val="2"/>
        </w:rPr>
        <w:t xml:space="preserve">. In previous years, UNEP managed to cover the shortfall of Environment Fund contributions </w:t>
      </w:r>
      <w:r w:rsidR="006174F0">
        <w:rPr>
          <w:kern w:val="2"/>
        </w:rPr>
        <w:t>using</w:t>
      </w:r>
      <w:r w:rsidR="006174F0" w:rsidRPr="00D86E8B">
        <w:rPr>
          <w:kern w:val="2"/>
        </w:rPr>
        <w:t xml:space="preserve"> </w:t>
      </w:r>
      <w:r w:rsidRPr="00D86E8B">
        <w:rPr>
          <w:kern w:val="2"/>
        </w:rPr>
        <w:t>earmarked resources; however, in 2022</w:t>
      </w:r>
      <w:r w:rsidR="00BB5AC0" w:rsidRPr="00D86E8B">
        <w:rPr>
          <w:kern w:val="2"/>
        </w:rPr>
        <w:t>‒</w:t>
      </w:r>
      <w:r w:rsidRPr="00D86E8B">
        <w:rPr>
          <w:kern w:val="2"/>
        </w:rPr>
        <w:t>2023, when earmarked</w:t>
      </w:r>
      <w:r w:rsidR="006174F0">
        <w:rPr>
          <w:kern w:val="2"/>
        </w:rPr>
        <w:t xml:space="preserve">, </w:t>
      </w:r>
      <w:r w:rsidRPr="00D86E8B">
        <w:rPr>
          <w:kern w:val="2"/>
        </w:rPr>
        <w:t xml:space="preserve">global </w:t>
      </w:r>
      <w:r w:rsidR="006174F0">
        <w:rPr>
          <w:kern w:val="2"/>
        </w:rPr>
        <w:t xml:space="preserve">trust </w:t>
      </w:r>
      <w:r w:rsidRPr="00D86E8B">
        <w:rPr>
          <w:kern w:val="2"/>
        </w:rPr>
        <w:t xml:space="preserve">fund </w:t>
      </w:r>
      <w:r w:rsidR="006174F0">
        <w:rPr>
          <w:kern w:val="2"/>
        </w:rPr>
        <w:t>and</w:t>
      </w:r>
      <w:r w:rsidRPr="00D86E8B">
        <w:rPr>
          <w:kern w:val="2"/>
        </w:rPr>
        <w:t xml:space="preserve"> regular budget resources are </w:t>
      </w:r>
      <w:r w:rsidR="006174F0">
        <w:rPr>
          <w:kern w:val="2"/>
        </w:rPr>
        <w:t xml:space="preserve">all </w:t>
      </w:r>
      <w:r w:rsidRPr="00D86E8B">
        <w:rPr>
          <w:kern w:val="2"/>
        </w:rPr>
        <w:t xml:space="preserve">expected to decline, it </w:t>
      </w:r>
      <w:r w:rsidR="00EC7BFF">
        <w:rPr>
          <w:kern w:val="2"/>
        </w:rPr>
        <w:t>will be</w:t>
      </w:r>
      <w:r w:rsidR="00EC7BFF" w:rsidRPr="00D86E8B">
        <w:rPr>
          <w:kern w:val="2"/>
        </w:rPr>
        <w:t xml:space="preserve"> </w:t>
      </w:r>
      <w:r w:rsidRPr="00D86E8B">
        <w:rPr>
          <w:kern w:val="2"/>
        </w:rPr>
        <w:t xml:space="preserve">essential to </w:t>
      </w:r>
      <w:r w:rsidR="00CB4DC9">
        <w:rPr>
          <w:kern w:val="2"/>
        </w:rPr>
        <w:t>collect</w:t>
      </w:r>
      <w:r w:rsidR="00CB4DC9" w:rsidRPr="00D86E8B">
        <w:rPr>
          <w:kern w:val="2"/>
        </w:rPr>
        <w:t xml:space="preserve"> </w:t>
      </w:r>
      <w:r w:rsidRPr="00D86E8B">
        <w:rPr>
          <w:kern w:val="2"/>
        </w:rPr>
        <w:t xml:space="preserve">more contributions </w:t>
      </w:r>
      <w:r w:rsidR="00CB4DC9">
        <w:rPr>
          <w:kern w:val="2"/>
        </w:rPr>
        <w:t>and</w:t>
      </w:r>
      <w:r w:rsidR="00CB4DC9" w:rsidRPr="00D86E8B">
        <w:rPr>
          <w:kern w:val="2"/>
        </w:rPr>
        <w:t xml:space="preserve"> </w:t>
      </w:r>
      <w:r w:rsidRPr="00D86E8B">
        <w:rPr>
          <w:kern w:val="2"/>
        </w:rPr>
        <w:t>meet the approved Environment Fund budget.</w:t>
      </w:r>
    </w:p>
    <w:p w14:paraId="76D5F099" w14:textId="1CC3CE5F" w:rsidR="00DF2D21" w:rsidRPr="00D86E8B" w:rsidRDefault="002F4255" w:rsidP="002F4255">
      <w:pPr>
        <w:pStyle w:val="CH2"/>
        <w:rPr>
          <w:kern w:val="2"/>
        </w:rPr>
      </w:pPr>
      <w:bookmarkStart w:id="71" w:name="3.2_Overview_of_resources"/>
      <w:bookmarkEnd w:id="71"/>
      <w:r w:rsidRPr="00D86E8B">
        <w:rPr>
          <w:kern w:val="2"/>
        </w:rPr>
        <w:tab/>
      </w:r>
      <w:bookmarkStart w:id="72" w:name="_Toc58930710"/>
      <w:bookmarkStart w:id="73" w:name="_Toc61264105"/>
      <w:r w:rsidRPr="00D86E8B">
        <w:rPr>
          <w:kern w:val="2"/>
        </w:rPr>
        <w:t>B.</w:t>
      </w:r>
      <w:r w:rsidRPr="00D86E8B">
        <w:rPr>
          <w:kern w:val="2"/>
        </w:rPr>
        <w:tab/>
      </w:r>
      <w:r w:rsidR="00DF2D21" w:rsidRPr="00D86E8B">
        <w:rPr>
          <w:kern w:val="2"/>
        </w:rPr>
        <w:t>Overview of resources</w:t>
      </w:r>
      <w:bookmarkEnd w:id="72"/>
      <w:bookmarkEnd w:id="73"/>
    </w:p>
    <w:p w14:paraId="1C27FE6D" w14:textId="21476D92" w:rsidR="00DF2D21" w:rsidRPr="00D86E8B" w:rsidRDefault="00DF2D21" w:rsidP="002F4255">
      <w:pPr>
        <w:pStyle w:val="Normalnumber"/>
        <w:rPr>
          <w:kern w:val="2"/>
        </w:rPr>
      </w:pPr>
      <w:r w:rsidRPr="00773968">
        <w:rPr>
          <w:b/>
          <w:bCs/>
          <w:kern w:val="2"/>
        </w:rPr>
        <w:t>The overall budget for 2022</w:t>
      </w:r>
      <m:oMath>
        <m:r>
          <m:rPr>
            <m:sty m:val="bi"/>
          </m:rPr>
          <w:rPr>
            <w:rFonts w:ascii="Cambria Math" w:hAnsi="Cambria Math"/>
            <w:kern w:val="2"/>
          </w:rPr>
          <m:t>‒</m:t>
        </m:r>
      </m:oMath>
      <w:r w:rsidRPr="00773968">
        <w:rPr>
          <w:b/>
          <w:bCs/>
          <w:kern w:val="2"/>
        </w:rPr>
        <w:t xml:space="preserve">2023, comprising the Environment Fund, earmarked funding, </w:t>
      </w:r>
      <w:r w:rsidR="00DE3786">
        <w:rPr>
          <w:b/>
          <w:bCs/>
          <w:kern w:val="2"/>
        </w:rPr>
        <w:t xml:space="preserve">the </w:t>
      </w:r>
      <w:r w:rsidRPr="00773968">
        <w:rPr>
          <w:b/>
          <w:bCs/>
          <w:kern w:val="2"/>
        </w:rPr>
        <w:t>global trust funds, programme support costs and the regular budget of the United</w:t>
      </w:r>
      <w:r w:rsidR="00C52D26">
        <w:rPr>
          <w:b/>
          <w:bCs/>
          <w:kern w:val="2"/>
        </w:rPr>
        <w:t> </w:t>
      </w:r>
      <w:r w:rsidRPr="00773968">
        <w:rPr>
          <w:b/>
          <w:bCs/>
          <w:kern w:val="2"/>
        </w:rPr>
        <w:t>Nations, is $872.3 million.</w:t>
      </w:r>
      <w:r w:rsidRPr="00D86E8B">
        <w:rPr>
          <w:b/>
          <w:bCs/>
          <w:kern w:val="2"/>
        </w:rPr>
        <w:t xml:space="preserve"> </w:t>
      </w:r>
      <w:r w:rsidRPr="00D86E8B">
        <w:rPr>
          <w:kern w:val="2"/>
        </w:rPr>
        <w:t xml:space="preserve">This budget </w:t>
      </w:r>
      <w:r w:rsidR="00047258">
        <w:rPr>
          <w:kern w:val="2"/>
        </w:rPr>
        <w:t>is</w:t>
      </w:r>
      <w:r w:rsidRPr="00D86E8B">
        <w:rPr>
          <w:kern w:val="2"/>
        </w:rPr>
        <w:t xml:space="preserve"> $44.4 million </w:t>
      </w:r>
      <w:r w:rsidR="00047258">
        <w:rPr>
          <w:kern w:val="2"/>
        </w:rPr>
        <w:t>lower than</w:t>
      </w:r>
      <w:r w:rsidRPr="00D86E8B">
        <w:rPr>
          <w:kern w:val="2"/>
        </w:rPr>
        <w:t xml:space="preserve"> the 2020–2021 budget</w:t>
      </w:r>
      <w:r w:rsidR="00BB5AC0" w:rsidRPr="00D86E8B">
        <w:rPr>
          <w:kern w:val="2"/>
        </w:rPr>
        <w:t>,</w:t>
      </w:r>
      <w:r w:rsidRPr="00D86E8B">
        <w:rPr>
          <w:kern w:val="2"/>
        </w:rPr>
        <w:t xml:space="preserve"> owing mainly to the potential reduction in earmarked funds due to the </w:t>
      </w:r>
      <w:r w:rsidR="00BB5AC0" w:rsidRPr="00D86E8B">
        <w:rPr>
          <w:kern w:val="2"/>
        </w:rPr>
        <w:t xml:space="preserve">impact of </w:t>
      </w:r>
      <w:r w:rsidRPr="00D86E8B">
        <w:rPr>
          <w:kern w:val="2"/>
        </w:rPr>
        <w:t>COVID</w:t>
      </w:r>
      <w:r w:rsidR="00DE3786">
        <w:rPr>
          <w:kern w:val="2"/>
        </w:rPr>
        <w:noBreakHyphen/>
      </w:r>
      <w:r w:rsidRPr="00D86E8B">
        <w:rPr>
          <w:kern w:val="2"/>
        </w:rPr>
        <w:t>19 on donor contributions.</w:t>
      </w:r>
    </w:p>
    <w:p w14:paraId="07F285B8" w14:textId="18566945" w:rsidR="00DF2D21" w:rsidRPr="00D86E8B" w:rsidRDefault="002F4255" w:rsidP="002F4255">
      <w:pPr>
        <w:pStyle w:val="CH3"/>
        <w:rPr>
          <w:kern w:val="2"/>
        </w:rPr>
      </w:pPr>
      <w:bookmarkStart w:id="74" w:name="3.2.1_Environment_Fund"/>
      <w:bookmarkEnd w:id="74"/>
      <w:r w:rsidRPr="00D86E8B">
        <w:rPr>
          <w:kern w:val="2"/>
        </w:rPr>
        <w:tab/>
      </w:r>
      <w:bookmarkStart w:id="75" w:name="_Toc58930711"/>
      <w:bookmarkStart w:id="76" w:name="_Toc61264106"/>
      <w:r w:rsidRPr="00D86E8B">
        <w:rPr>
          <w:kern w:val="2"/>
        </w:rPr>
        <w:t>1.</w:t>
      </w:r>
      <w:r w:rsidRPr="00D86E8B">
        <w:rPr>
          <w:kern w:val="2"/>
        </w:rPr>
        <w:tab/>
      </w:r>
      <w:r w:rsidR="00DF2D21" w:rsidRPr="00D86E8B">
        <w:rPr>
          <w:kern w:val="2"/>
        </w:rPr>
        <w:t>Environment Fund</w:t>
      </w:r>
      <w:bookmarkEnd w:id="75"/>
      <w:bookmarkEnd w:id="76"/>
    </w:p>
    <w:p w14:paraId="770D7E38" w14:textId="63BC82D2" w:rsidR="00DF2D21" w:rsidRPr="003E007C" w:rsidRDefault="00DF2D21" w:rsidP="002F4255">
      <w:pPr>
        <w:pStyle w:val="Normalnumber"/>
        <w:rPr>
          <w:kern w:val="2"/>
        </w:rPr>
      </w:pPr>
      <w:r w:rsidRPr="00D86E8B">
        <w:rPr>
          <w:b/>
          <w:bCs/>
          <w:kern w:val="2"/>
        </w:rPr>
        <w:t xml:space="preserve">The allocation of the Environment Fund is based on a review of core mandates and priorities while allowing </w:t>
      </w:r>
      <w:r w:rsidR="00DE3786">
        <w:rPr>
          <w:b/>
          <w:bCs/>
          <w:kern w:val="2"/>
        </w:rPr>
        <w:t xml:space="preserve">for </w:t>
      </w:r>
      <w:r w:rsidRPr="00D86E8B">
        <w:rPr>
          <w:b/>
          <w:bCs/>
          <w:kern w:val="2"/>
        </w:rPr>
        <w:t>flexibility to react to emerging issues and budget shortfalls.</w:t>
      </w:r>
      <w:r w:rsidRPr="00D86E8B">
        <w:rPr>
          <w:kern w:val="2"/>
        </w:rPr>
        <w:t xml:space="preserve"> </w:t>
      </w:r>
      <w:r w:rsidR="000C3D1C" w:rsidRPr="000C3D1C">
        <w:rPr>
          <w:kern w:val="2"/>
        </w:rPr>
        <w:t xml:space="preserve">The allocation for the subprogrammes were determined </w:t>
      </w:r>
      <w:r w:rsidR="000C3D1C" w:rsidRPr="003E007C">
        <w:rPr>
          <w:kern w:val="2"/>
        </w:rPr>
        <w:t>by analysing historical data to identify the standard costs of generating results under each subprogramme</w:t>
      </w:r>
      <w:r w:rsidRPr="003E007C">
        <w:rPr>
          <w:kern w:val="2"/>
        </w:rPr>
        <w:t>.</w:t>
      </w:r>
      <w:r w:rsidR="000B3B49" w:rsidRPr="003E007C">
        <w:rPr>
          <w:kern w:val="2"/>
        </w:rPr>
        <w:t xml:space="preserve"> </w:t>
      </w:r>
      <w:r w:rsidRPr="003E007C">
        <w:rPr>
          <w:kern w:val="2"/>
        </w:rPr>
        <w:t xml:space="preserve">The analysis </w:t>
      </w:r>
      <w:r w:rsidR="005435C5" w:rsidRPr="003E007C">
        <w:rPr>
          <w:kern w:val="2"/>
        </w:rPr>
        <w:t>was based on</w:t>
      </w:r>
      <w:r w:rsidRPr="003E007C">
        <w:rPr>
          <w:kern w:val="2"/>
        </w:rPr>
        <w:t xml:space="preserve"> fundamental core staffing requirements</w:t>
      </w:r>
      <w:r w:rsidR="005435C5" w:rsidRPr="003E007C">
        <w:rPr>
          <w:kern w:val="2"/>
        </w:rPr>
        <w:t>, which account for</w:t>
      </w:r>
      <w:r w:rsidRPr="003E007C">
        <w:rPr>
          <w:kern w:val="2"/>
        </w:rPr>
        <w:t xml:space="preserve"> an average of 60 per cent </w:t>
      </w:r>
      <w:r w:rsidR="005435C5" w:rsidRPr="003E007C">
        <w:rPr>
          <w:kern w:val="2"/>
        </w:rPr>
        <w:t xml:space="preserve">of </w:t>
      </w:r>
      <w:r w:rsidRPr="003E007C">
        <w:rPr>
          <w:kern w:val="2"/>
        </w:rPr>
        <w:t>the overall Environment Fund envelope.</w:t>
      </w:r>
    </w:p>
    <w:p w14:paraId="5BB014F7" w14:textId="4C496F2E" w:rsidR="00DF2D21" w:rsidRPr="003E007C" w:rsidRDefault="00DF2D21" w:rsidP="002F4255">
      <w:pPr>
        <w:pStyle w:val="Normalnumber"/>
        <w:rPr>
          <w:kern w:val="2"/>
        </w:rPr>
      </w:pPr>
      <w:r w:rsidRPr="003E007C">
        <w:rPr>
          <w:b/>
          <w:bCs/>
          <w:kern w:val="2"/>
        </w:rPr>
        <w:t>The resources under the Environment Fund provide for 431 staff positions compared to 422 in the 2020</w:t>
      </w:r>
      <w:r w:rsidR="00BB5AC0" w:rsidRPr="003E007C">
        <w:rPr>
          <w:b/>
          <w:bCs/>
          <w:kern w:val="2"/>
        </w:rPr>
        <w:t>‒</w:t>
      </w:r>
      <w:r w:rsidRPr="003E007C">
        <w:rPr>
          <w:b/>
          <w:bCs/>
          <w:kern w:val="2"/>
        </w:rPr>
        <w:t xml:space="preserve">2021 </w:t>
      </w:r>
      <w:r w:rsidR="005435C5" w:rsidRPr="003E007C">
        <w:rPr>
          <w:b/>
          <w:bCs/>
          <w:kern w:val="2"/>
        </w:rPr>
        <w:t>programme of work</w:t>
      </w:r>
      <w:r w:rsidRPr="003E007C">
        <w:rPr>
          <w:b/>
          <w:bCs/>
          <w:kern w:val="2"/>
        </w:rPr>
        <w:t xml:space="preserve">, calculated based on 2021 standard costs </w:t>
      </w:r>
      <w:r w:rsidR="005435C5" w:rsidRPr="003E007C">
        <w:rPr>
          <w:b/>
          <w:bCs/>
          <w:kern w:val="2"/>
        </w:rPr>
        <w:t xml:space="preserve">and </w:t>
      </w:r>
      <w:r w:rsidRPr="003E007C">
        <w:rPr>
          <w:b/>
          <w:bCs/>
          <w:kern w:val="2"/>
        </w:rPr>
        <w:t>a 3</w:t>
      </w:r>
      <w:r w:rsidR="005435C5" w:rsidRPr="003E007C">
        <w:rPr>
          <w:b/>
          <w:bCs/>
          <w:kern w:val="2"/>
        </w:rPr>
        <w:t> </w:t>
      </w:r>
      <w:r w:rsidRPr="003E007C">
        <w:rPr>
          <w:b/>
          <w:bCs/>
          <w:kern w:val="2"/>
        </w:rPr>
        <w:t>per</w:t>
      </w:r>
      <w:r w:rsidR="00C52D26">
        <w:rPr>
          <w:b/>
          <w:bCs/>
          <w:kern w:val="2"/>
        </w:rPr>
        <w:t> </w:t>
      </w:r>
      <w:r w:rsidRPr="003E007C">
        <w:rPr>
          <w:b/>
          <w:bCs/>
          <w:kern w:val="2"/>
        </w:rPr>
        <w:t xml:space="preserve">cent vacancy rate. </w:t>
      </w:r>
      <w:r w:rsidRPr="003E007C">
        <w:rPr>
          <w:kern w:val="2"/>
        </w:rPr>
        <w:t>The positions are distributed across the various programmes and subprogrammes based on a staff alignment exercise that mapped each position to the subprogramme to which it primarily contributes. The non-post requirements under the Environment Fund reflect the balance remaining under each subprogramme after deducting the staff costs</w:t>
      </w:r>
      <w:r w:rsidR="005435C5" w:rsidRPr="003E007C">
        <w:rPr>
          <w:kern w:val="2"/>
        </w:rPr>
        <w:t>.</w:t>
      </w:r>
    </w:p>
    <w:p w14:paraId="0D2133DB" w14:textId="230C1120" w:rsidR="00DF2D21" w:rsidRPr="003E007C" w:rsidRDefault="00DF2D21" w:rsidP="002F4255">
      <w:pPr>
        <w:pStyle w:val="Normalnumber"/>
        <w:rPr>
          <w:kern w:val="2"/>
        </w:rPr>
      </w:pPr>
      <w:r w:rsidRPr="003E007C">
        <w:rPr>
          <w:b/>
          <w:bCs/>
          <w:kern w:val="2"/>
        </w:rPr>
        <w:t>The 2020</w:t>
      </w:r>
      <w:r w:rsidR="00BB5AC0" w:rsidRPr="003E007C">
        <w:rPr>
          <w:b/>
          <w:bCs/>
          <w:kern w:val="2"/>
        </w:rPr>
        <w:t>‒</w:t>
      </w:r>
      <w:r w:rsidRPr="003E007C">
        <w:rPr>
          <w:b/>
          <w:bCs/>
          <w:kern w:val="2"/>
        </w:rPr>
        <w:t xml:space="preserve">2023 budgets for </w:t>
      </w:r>
      <w:r w:rsidR="005435C5" w:rsidRPr="003E007C">
        <w:rPr>
          <w:b/>
          <w:bCs/>
          <w:kern w:val="2"/>
        </w:rPr>
        <w:t>p</w:t>
      </w:r>
      <w:r w:rsidRPr="003E007C">
        <w:rPr>
          <w:b/>
          <w:bCs/>
          <w:kern w:val="2"/>
        </w:rPr>
        <w:t>olicy</w:t>
      </w:r>
      <w:r w:rsidR="005435C5" w:rsidRPr="003E007C">
        <w:rPr>
          <w:b/>
          <w:bCs/>
          <w:kern w:val="2"/>
        </w:rPr>
        <w:t>m</w:t>
      </w:r>
      <w:r w:rsidRPr="003E007C">
        <w:rPr>
          <w:b/>
          <w:bCs/>
          <w:kern w:val="2"/>
        </w:rPr>
        <w:t xml:space="preserve">aking </w:t>
      </w:r>
      <w:r w:rsidR="005435C5" w:rsidRPr="003E007C">
        <w:rPr>
          <w:b/>
          <w:bCs/>
          <w:kern w:val="2"/>
        </w:rPr>
        <w:t>o</w:t>
      </w:r>
      <w:r w:rsidRPr="003E007C">
        <w:rPr>
          <w:b/>
          <w:bCs/>
          <w:kern w:val="2"/>
        </w:rPr>
        <w:t xml:space="preserve">rgans and </w:t>
      </w:r>
      <w:r w:rsidR="005435C5" w:rsidRPr="003E007C">
        <w:rPr>
          <w:b/>
          <w:bCs/>
          <w:kern w:val="2"/>
        </w:rPr>
        <w:t>e</w:t>
      </w:r>
      <w:r w:rsidRPr="003E007C">
        <w:rPr>
          <w:b/>
          <w:bCs/>
          <w:kern w:val="2"/>
        </w:rPr>
        <w:t xml:space="preserve">xecutive </w:t>
      </w:r>
      <w:r w:rsidR="005435C5" w:rsidRPr="003E007C">
        <w:rPr>
          <w:b/>
          <w:bCs/>
          <w:kern w:val="2"/>
        </w:rPr>
        <w:t>d</w:t>
      </w:r>
      <w:r w:rsidRPr="003E007C">
        <w:rPr>
          <w:b/>
          <w:bCs/>
          <w:kern w:val="2"/>
        </w:rPr>
        <w:t xml:space="preserve">irection and </w:t>
      </w:r>
      <w:r w:rsidR="005435C5" w:rsidRPr="003E007C">
        <w:rPr>
          <w:b/>
          <w:bCs/>
          <w:kern w:val="2"/>
        </w:rPr>
        <w:t>m</w:t>
      </w:r>
      <w:r w:rsidRPr="003E007C">
        <w:rPr>
          <w:b/>
          <w:bCs/>
          <w:kern w:val="2"/>
        </w:rPr>
        <w:t xml:space="preserve">anagement amount </w:t>
      </w:r>
      <w:r w:rsidR="005435C5" w:rsidRPr="003E007C">
        <w:rPr>
          <w:b/>
          <w:bCs/>
          <w:kern w:val="2"/>
        </w:rPr>
        <w:t xml:space="preserve">to </w:t>
      </w:r>
      <w:r w:rsidRPr="003E007C">
        <w:rPr>
          <w:b/>
          <w:bCs/>
          <w:kern w:val="2"/>
        </w:rPr>
        <w:t>$12 million</w:t>
      </w:r>
      <w:r w:rsidR="00047258" w:rsidRPr="003E007C">
        <w:rPr>
          <w:b/>
          <w:bCs/>
          <w:kern w:val="2"/>
        </w:rPr>
        <w:t>,</w:t>
      </w:r>
      <w:r w:rsidRPr="003E007C">
        <w:rPr>
          <w:b/>
          <w:bCs/>
          <w:kern w:val="2"/>
        </w:rPr>
        <w:t xml:space="preserve"> compared to $11.2 million in 2020</w:t>
      </w:r>
      <w:r w:rsidR="00BB5AC0" w:rsidRPr="003E007C">
        <w:rPr>
          <w:b/>
          <w:bCs/>
          <w:kern w:val="2"/>
        </w:rPr>
        <w:t>‒</w:t>
      </w:r>
      <w:r w:rsidRPr="003E007C">
        <w:rPr>
          <w:b/>
          <w:bCs/>
          <w:kern w:val="2"/>
        </w:rPr>
        <w:t>2021.</w:t>
      </w:r>
      <w:r w:rsidRPr="003E007C">
        <w:rPr>
          <w:kern w:val="2"/>
        </w:rPr>
        <w:t xml:space="preserve"> The increase of $400</w:t>
      </w:r>
      <w:r w:rsidR="00BB5AC0" w:rsidRPr="003E007C">
        <w:rPr>
          <w:kern w:val="2"/>
        </w:rPr>
        <w:t>,000</w:t>
      </w:r>
      <w:r w:rsidRPr="003E007C">
        <w:rPr>
          <w:kern w:val="2"/>
        </w:rPr>
        <w:t xml:space="preserve"> per year is in line with the historical trends </w:t>
      </w:r>
      <w:r w:rsidR="00404C9F" w:rsidRPr="003E007C">
        <w:rPr>
          <w:kern w:val="2"/>
        </w:rPr>
        <w:t xml:space="preserve">for </w:t>
      </w:r>
      <w:r w:rsidRPr="003E007C">
        <w:rPr>
          <w:kern w:val="2"/>
        </w:rPr>
        <w:t>expenditures</w:t>
      </w:r>
      <w:r w:rsidR="00404C9F" w:rsidRPr="003E007C">
        <w:rPr>
          <w:kern w:val="2"/>
        </w:rPr>
        <w:t>, attributable</w:t>
      </w:r>
      <w:r w:rsidRPr="003E007C">
        <w:rPr>
          <w:kern w:val="2"/>
        </w:rPr>
        <w:t xml:space="preserve"> mainly </w:t>
      </w:r>
      <w:r w:rsidR="00404C9F" w:rsidRPr="003E007C">
        <w:rPr>
          <w:kern w:val="2"/>
        </w:rPr>
        <w:t xml:space="preserve">to </w:t>
      </w:r>
      <w:r w:rsidRPr="003E007C">
        <w:rPr>
          <w:kern w:val="2"/>
        </w:rPr>
        <w:t>incremental staff costs.</w:t>
      </w:r>
    </w:p>
    <w:p w14:paraId="4DCF1028" w14:textId="43879C11" w:rsidR="00DF2D21" w:rsidRPr="003E007C" w:rsidRDefault="00DF2D21" w:rsidP="00933A72">
      <w:pPr>
        <w:pStyle w:val="Normalnumber"/>
        <w:keepNext/>
        <w:keepLines/>
        <w:rPr>
          <w:kern w:val="2"/>
        </w:rPr>
      </w:pPr>
      <w:r w:rsidRPr="003E007C">
        <w:rPr>
          <w:b/>
          <w:bCs/>
          <w:kern w:val="2"/>
        </w:rPr>
        <w:lastRenderedPageBreak/>
        <w:t xml:space="preserve">The programme management and support budget </w:t>
      </w:r>
      <w:r w:rsidR="00404C9F" w:rsidRPr="003E007C">
        <w:rPr>
          <w:b/>
          <w:bCs/>
          <w:kern w:val="2"/>
        </w:rPr>
        <w:t xml:space="preserve">has </w:t>
      </w:r>
      <w:r w:rsidRPr="003E007C">
        <w:rPr>
          <w:b/>
          <w:bCs/>
          <w:kern w:val="2"/>
        </w:rPr>
        <w:t>increased by 1 per cent</w:t>
      </w:r>
      <w:r w:rsidR="00404C9F" w:rsidRPr="003E007C">
        <w:rPr>
          <w:b/>
          <w:bCs/>
          <w:kern w:val="2"/>
        </w:rPr>
        <w:t>,</w:t>
      </w:r>
      <w:r w:rsidRPr="003E007C">
        <w:rPr>
          <w:b/>
          <w:bCs/>
          <w:kern w:val="2"/>
        </w:rPr>
        <w:t xml:space="preserve"> reflect</w:t>
      </w:r>
      <w:r w:rsidR="00404C9F" w:rsidRPr="003E007C">
        <w:rPr>
          <w:b/>
          <w:bCs/>
          <w:kern w:val="2"/>
        </w:rPr>
        <w:t>ing</w:t>
      </w:r>
      <w:r w:rsidRPr="003E007C">
        <w:rPr>
          <w:b/>
          <w:bCs/>
          <w:kern w:val="2"/>
        </w:rPr>
        <w:t xml:space="preserve"> an overall requirement of $14 million.</w:t>
      </w:r>
      <w:r w:rsidRPr="003E007C">
        <w:rPr>
          <w:kern w:val="2"/>
        </w:rPr>
        <w:t xml:space="preserve"> The </w:t>
      </w:r>
      <w:r w:rsidR="00404C9F" w:rsidRPr="003E007C">
        <w:rPr>
          <w:kern w:val="2"/>
        </w:rPr>
        <w:t>budget takes into account</w:t>
      </w:r>
      <w:r w:rsidRPr="003E007C">
        <w:rPr>
          <w:kern w:val="2"/>
        </w:rPr>
        <w:t xml:space="preserve"> </w:t>
      </w:r>
      <w:r w:rsidR="00404C9F" w:rsidRPr="003E007C">
        <w:rPr>
          <w:kern w:val="2"/>
        </w:rPr>
        <w:t xml:space="preserve">a </w:t>
      </w:r>
      <w:r w:rsidRPr="003E007C">
        <w:rPr>
          <w:kern w:val="2"/>
        </w:rPr>
        <w:t>reduction in programme support cost owing to the expected decrease in earmarked funds</w:t>
      </w:r>
      <w:r w:rsidR="00404C9F" w:rsidRPr="003E007C">
        <w:rPr>
          <w:kern w:val="2"/>
        </w:rPr>
        <w:t>,</w:t>
      </w:r>
      <w:r w:rsidRPr="003E007C">
        <w:rPr>
          <w:kern w:val="2"/>
        </w:rPr>
        <w:t xml:space="preserve"> as well as the </w:t>
      </w:r>
      <w:r w:rsidR="00EF2110" w:rsidRPr="003E007C">
        <w:rPr>
          <w:kern w:val="2"/>
        </w:rPr>
        <w:t xml:space="preserve">planned effort to </w:t>
      </w:r>
      <w:r w:rsidRPr="003E007C">
        <w:rPr>
          <w:kern w:val="2"/>
        </w:rPr>
        <w:t>strengthen UNEP accountability systems by embedding “lines of defen</w:t>
      </w:r>
      <w:r w:rsidR="00BB5AC0" w:rsidRPr="003E007C">
        <w:rPr>
          <w:kern w:val="2"/>
        </w:rPr>
        <w:t>c</w:t>
      </w:r>
      <w:r w:rsidRPr="003E007C">
        <w:rPr>
          <w:kern w:val="2"/>
        </w:rPr>
        <w:t>e” to enhance effective risk management and control. Th</w:t>
      </w:r>
      <w:r w:rsidR="00EF2110" w:rsidRPr="003E007C">
        <w:rPr>
          <w:kern w:val="2"/>
        </w:rPr>
        <w:t>is</w:t>
      </w:r>
      <w:r w:rsidRPr="003E007C">
        <w:rPr>
          <w:kern w:val="2"/>
        </w:rPr>
        <w:t xml:space="preserve"> effort </w:t>
      </w:r>
      <w:r w:rsidR="00EF2110" w:rsidRPr="003E007C">
        <w:rPr>
          <w:kern w:val="2"/>
        </w:rPr>
        <w:t>is</w:t>
      </w:r>
      <w:r w:rsidRPr="003E007C">
        <w:rPr>
          <w:kern w:val="2"/>
        </w:rPr>
        <w:t xml:space="preserve"> enshrined in </w:t>
      </w:r>
      <w:r w:rsidR="00BB5AC0" w:rsidRPr="003E007C">
        <w:rPr>
          <w:kern w:val="2"/>
        </w:rPr>
        <w:t xml:space="preserve">the </w:t>
      </w:r>
      <w:r w:rsidRPr="003E007C">
        <w:rPr>
          <w:kern w:val="2"/>
        </w:rPr>
        <w:t xml:space="preserve">UNEP </w:t>
      </w:r>
      <w:r w:rsidR="00EF2110" w:rsidRPr="003E007C">
        <w:rPr>
          <w:kern w:val="2"/>
        </w:rPr>
        <w:t xml:space="preserve">“back-to-basics” </w:t>
      </w:r>
      <w:r w:rsidRPr="003E007C">
        <w:rPr>
          <w:kern w:val="2"/>
        </w:rPr>
        <w:t xml:space="preserve">roadmap </w:t>
      </w:r>
      <w:r w:rsidR="00404C9F" w:rsidRPr="003E007C">
        <w:rPr>
          <w:kern w:val="2"/>
        </w:rPr>
        <w:t xml:space="preserve">for </w:t>
      </w:r>
      <w:r w:rsidRPr="003E007C">
        <w:rPr>
          <w:kern w:val="2"/>
        </w:rPr>
        <w:t>strengthen</w:t>
      </w:r>
      <w:r w:rsidR="00404C9F" w:rsidRPr="003E007C">
        <w:rPr>
          <w:kern w:val="2"/>
        </w:rPr>
        <w:t>ed</w:t>
      </w:r>
      <w:r w:rsidRPr="003E007C">
        <w:rPr>
          <w:kern w:val="2"/>
        </w:rPr>
        <w:t xml:space="preserve"> foundational controls and principles for management and administration. A key ongoing priority is to ensure that foundational management practices are in place as </w:t>
      </w:r>
      <w:r w:rsidR="00EF2110" w:rsidRPr="003E007C">
        <w:rPr>
          <w:kern w:val="2"/>
        </w:rPr>
        <w:t xml:space="preserve">UNEP </w:t>
      </w:r>
      <w:r w:rsidRPr="003E007C">
        <w:rPr>
          <w:kern w:val="2"/>
        </w:rPr>
        <w:t>focus</w:t>
      </w:r>
      <w:r w:rsidR="00EF2110" w:rsidRPr="003E007C">
        <w:rPr>
          <w:kern w:val="2"/>
        </w:rPr>
        <w:t>es</w:t>
      </w:r>
      <w:r w:rsidRPr="003E007C">
        <w:rPr>
          <w:kern w:val="2"/>
        </w:rPr>
        <w:t xml:space="preserve"> on building the capacity of </w:t>
      </w:r>
      <w:r w:rsidR="00EF2110" w:rsidRPr="003E007C">
        <w:rPr>
          <w:kern w:val="2"/>
        </w:rPr>
        <w:t xml:space="preserve">its </w:t>
      </w:r>
      <w:r w:rsidRPr="003E007C">
        <w:rPr>
          <w:kern w:val="2"/>
        </w:rPr>
        <w:t>fund management and programme officers while investing heavily in internal controls</w:t>
      </w:r>
      <w:r w:rsidR="00EF2110" w:rsidRPr="003E007C">
        <w:rPr>
          <w:kern w:val="2"/>
        </w:rPr>
        <w:t>,</w:t>
      </w:r>
      <w:r w:rsidRPr="003E007C">
        <w:rPr>
          <w:kern w:val="2"/>
        </w:rPr>
        <w:t xml:space="preserve"> and on resensitizing and training staff </w:t>
      </w:r>
      <w:r w:rsidR="00A565AC">
        <w:rPr>
          <w:kern w:val="2"/>
        </w:rPr>
        <w:t>regarding</w:t>
      </w:r>
      <w:r w:rsidRPr="003E007C">
        <w:rPr>
          <w:kern w:val="2"/>
        </w:rPr>
        <w:t xml:space="preserve"> their role as custodians of policies. The provision under programme management and support </w:t>
      </w:r>
      <w:r w:rsidR="00EF2110" w:rsidRPr="003E007C">
        <w:rPr>
          <w:kern w:val="2"/>
        </w:rPr>
        <w:t>reflect</w:t>
      </w:r>
      <w:r w:rsidR="00047258" w:rsidRPr="003E007C">
        <w:rPr>
          <w:kern w:val="2"/>
        </w:rPr>
        <w:t>s</w:t>
      </w:r>
      <w:r w:rsidR="00EF2110" w:rsidRPr="003E007C">
        <w:rPr>
          <w:kern w:val="2"/>
        </w:rPr>
        <w:t xml:space="preserve"> </w:t>
      </w:r>
      <w:r w:rsidR="00047258" w:rsidRPr="003E007C">
        <w:rPr>
          <w:kern w:val="2"/>
        </w:rPr>
        <w:t xml:space="preserve">the </w:t>
      </w:r>
      <w:r w:rsidRPr="003E007C">
        <w:rPr>
          <w:kern w:val="2"/>
        </w:rPr>
        <w:t>UNEP commitment to engag</w:t>
      </w:r>
      <w:r w:rsidR="00EF2110" w:rsidRPr="003E007C">
        <w:rPr>
          <w:kern w:val="2"/>
        </w:rPr>
        <w:t>ing</w:t>
      </w:r>
      <w:r w:rsidRPr="003E007C">
        <w:rPr>
          <w:kern w:val="2"/>
        </w:rPr>
        <w:t xml:space="preserve"> fully in the U</w:t>
      </w:r>
      <w:r w:rsidR="00BB5AC0" w:rsidRPr="003E007C">
        <w:rPr>
          <w:kern w:val="2"/>
        </w:rPr>
        <w:t xml:space="preserve">nited </w:t>
      </w:r>
      <w:r w:rsidRPr="003E007C">
        <w:rPr>
          <w:kern w:val="2"/>
        </w:rPr>
        <w:t>N</w:t>
      </w:r>
      <w:r w:rsidR="00BB5AC0" w:rsidRPr="003E007C">
        <w:rPr>
          <w:kern w:val="2"/>
        </w:rPr>
        <w:t>ations</w:t>
      </w:r>
      <w:r w:rsidRPr="003E007C">
        <w:rPr>
          <w:kern w:val="2"/>
        </w:rPr>
        <w:t xml:space="preserve"> reform and</w:t>
      </w:r>
      <w:r w:rsidR="00047258" w:rsidRPr="003E007C">
        <w:rPr>
          <w:kern w:val="2"/>
        </w:rPr>
        <w:t>,</w:t>
      </w:r>
      <w:r w:rsidRPr="003E007C">
        <w:rPr>
          <w:kern w:val="2"/>
        </w:rPr>
        <w:t xml:space="preserve"> accordingly</w:t>
      </w:r>
      <w:r w:rsidR="00047258" w:rsidRPr="003E007C">
        <w:rPr>
          <w:kern w:val="2"/>
        </w:rPr>
        <w:t>,</w:t>
      </w:r>
      <w:r w:rsidRPr="003E007C">
        <w:rPr>
          <w:kern w:val="2"/>
        </w:rPr>
        <w:t xml:space="preserve"> </w:t>
      </w:r>
      <w:r w:rsidR="00EF2110" w:rsidRPr="003E007C">
        <w:rPr>
          <w:kern w:val="2"/>
        </w:rPr>
        <w:t xml:space="preserve">to </w:t>
      </w:r>
      <w:r w:rsidRPr="003E007C">
        <w:rPr>
          <w:kern w:val="2"/>
        </w:rPr>
        <w:t>strengthen its voice through U</w:t>
      </w:r>
      <w:r w:rsidR="00BB5AC0" w:rsidRPr="003E007C">
        <w:rPr>
          <w:kern w:val="2"/>
        </w:rPr>
        <w:t xml:space="preserve">nited </w:t>
      </w:r>
      <w:r w:rsidRPr="003E007C">
        <w:rPr>
          <w:kern w:val="2"/>
        </w:rPr>
        <w:t>N</w:t>
      </w:r>
      <w:r w:rsidR="00BB5AC0" w:rsidRPr="003E007C">
        <w:rPr>
          <w:kern w:val="2"/>
        </w:rPr>
        <w:t>ations</w:t>
      </w:r>
      <w:r w:rsidRPr="003E007C">
        <w:rPr>
          <w:kern w:val="2"/>
        </w:rPr>
        <w:t xml:space="preserve"> resident coordinators and country teams.</w:t>
      </w:r>
    </w:p>
    <w:p w14:paraId="1BAB9FD5" w14:textId="55AF6B74" w:rsidR="00DF2D21" w:rsidRPr="003E007C" w:rsidRDefault="00BB5AC0" w:rsidP="002F4255">
      <w:pPr>
        <w:pStyle w:val="Normalnumber"/>
        <w:rPr>
          <w:kern w:val="2"/>
        </w:rPr>
      </w:pPr>
      <w:r w:rsidRPr="003E007C">
        <w:rPr>
          <w:b/>
          <w:bCs/>
          <w:kern w:val="2"/>
        </w:rPr>
        <w:t>Eighty-seven per cent</w:t>
      </w:r>
      <w:r w:rsidR="00DF2D21" w:rsidRPr="003E007C">
        <w:rPr>
          <w:b/>
          <w:bCs/>
          <w:kern w:val="2"/>
        </w:rPr>
        <w:t xml:space="preserve"> of the Environment Fund budget is allocated to the seven subprogrammes </w:t>
      </w:r>
      <w:r w:rsidRPr="003E007C">
        <w:rPr>
          <w:b/>
          <w:bCs/>
          <w:kern w:val="2"/>
        </w:rPr>
        <w:t>and</w:t>
      </w:r>
      <w:r w:rsidR="00DF2D21" w:rsidRPr="003E007C">
        <w:rPr>
          <w:b/>
          <w:bCs/>
          <w:kern w:val="2"/>
        </w:rPr>
        <w:t xml:space="preserve"> the fund programme reserve.</w:t>
      </w:r>
      <w:r w:rsidR="00DF2D21" w:rsidRPr="003E007C">
        <w:rPr>
          <w:kern w:val="2"/>
        </w:rPr>
        <w:t xml:space="preserve"> The </w:t>
      </w:r>
      <w:r w:rsidR="002C0E37" w:rsidRPr="003E007C">
        <w:rPr>
          <w:kern w:val="2"/>
        </w:rPr>
        <w:t xml:space="preserve">bulk of the </w:t>
      </w:r>
      <w:r w:rsidR="00DF2D21" w:rsidRPr="003E007C">
        <w:rPr>
          <w:kern w:val="2"/>
        </w:rPr>
        <w:t xml:space="preserve">budget is </w:t>
      </w:r>
      <w:r w:rsidR="002C0E37" w:rsidRPr="003E007C">
        <w:rPr>
          <w:kern w:val="2"/>
        </w:rPr>
        <w:t>distributed among</w:t>
      </w:r>
      <w:r w:rsidR="00DF2D21" w:rsidRPr="003E007C">
        <w:rPr>
          <w:kern w:val="2"/>
        </w:rPr>
        <w:t xml:space="preserve"> the three </w:t>
      </w:r>
      <w:r w:rsidR="002C0E37" w:rsidRPr="003E007C">
        <w:rPr>
          <w:kern w:val="2"/>
        </w:rPr>
        <w:t>thematic subprogrammes</w:t>
      </w:r>
      <w:r w:rsidR="00DF2D21" w:rsidRPr="003E007C">
        <w:rPr>
          <w:kern w:val="2"/>
        </w:rPr>
        <w:t xml:space="preserve"> and the four foundational and enabling subprogrammes.</w:t>
      </w:r>
    </w:p>
    <w:p w14:paraId="221F64EE" w14:textId="61A488DB" w:rsidR="00DF2D21" w:rsidRPr="00D86E8B" w:rsidRDefault="00DF2D21" w:rsidP="002F4255">
      <w:pPr>
        <w:pStyle w:val="Normalnumber"/>
        <w:rPr>
          <w:kern w:val="2"/>
        </w:rPr>
      </w:pPr>
      <w:r w:rsidRPr="003E007C">
        <w:rPr>
          <w:b/>
          <w:bCs/>
          <w:kern w:val="2"/>
        </w:rPr>
        <w:t xml:space="preserve">The Environment Fund allocates 12 per cent ($24 million) of its overall budget </w:t>
      </w:r>
      <w:r w:rsidR="008E4DE0" w:rsidRPr="003E007C">
        <w:rPr>
          <w:b/>
          <w:bCs/>
          <w:kern w:val="2"/>
        </w:rPr>
        <w:t xml:space="preserve">to </w:t>
      </w:r>
      <w:r w:rsidRPr="003E007C">
        <w:rPr>
          <w:b/>
          <w:bCs/>
          <w:kern w:val="2"/>
        </w:rPr>
        <w:t xml:space="preserve">each of the </w:t>
      </w:r>
      <w:r w:rsidR="00BB5AC0" w:rsidRPr="003E007C">
        <w:rPr>
          <w:b/>
          <w:bCs/>
          <w:kern w:val="2"/>
        </w:rPr>
        <w:t>c</w:t>
      </w:r>
      <w:r w:rsidRPr="003E007C">
        <w:rPr>
          <w:b/>
          <w:bCs/>
          <w:kern w:val="2"/>
        </w:rPr>
        <w:t xml:space="preserve">limate </w:t>
      </w:r>
      <w:r w:rsidR="00BB5AC0" w:rsidRPr="003E007C">
        <w:rPr>
          <w:b/>
          <w:bCs/>
          <w:kern w:val="2"/>
        </w:rPr>
        <w:t>a</w:t>
      </w:r>
      <w:r w:rsidRPr="003E007C">
        <w:rPr>
          <w:b/>
          <w:bCs/>
          <w:kern w:val="2"/>
        </w:rPr>
        <w:t xml:space="preserve">ction, </w:t>
      </w:r>
      <w:r w:rsidR="00BB5AC0" w:rsidRPr="003E007C">
        <w:rPr>
          <w:b/>
          <w:bCs/>
          <w:kern w:val="2"/>
        </w:rPr>
        <w:t>n</w:t>
      </w:r>
      <w:r w:rsidRPr="003E007C">
        <w:rPr>
          <w:b/>
          <w:bCs/>
          <w:kern w:val="2"/>
        </w:rPr>
        <w:t xml:space="preserve">ature </w:t>
      </w:r>
      <w:r w:rsidR="00BB5AC0" w:rsidRPr="003E007C">
        <w:rPr>
          <w:b/>
          <w:bCs/>
          <w:kern w:val="2"/>
        </w:rPr>
        <w:t>a</w:t>
      </w:r>
      <w:r w:rsidRPr="003E007C">
        <w:rPr>
          <w:b/>
          <w:bCs/>
          <w:kern w:val="2"/>
        </w:rPr>
        <w:t xml:space="preserve">ction and </w:t>
      </w:r>
      <w:r w:rsidR="00BB5AC0" w:rsidRPr="003E007C">
        <w:rPr>
          <w:b/>
          <w:bCs/>
          <w:kern w:val="2"/>
        </w:rPr>
        <w:t>c</w:t>
      </w:r>
      <w:r w:rsidRPr="003E007C">
        <w:rPr>
          <w:b/>
          <w:bCs/>
          <w:kern w:val="2"/>
        </w:rPr>
        <w:t xml:space="preserve">hemicals and </w:t>
      </w:r>
      <w:r w:rsidR="00BB5AC0" w:rsidRPr="003E007C">
        <w:rPr>
          <w:b/>
          <w:bCs/>
          <w:kern w:val="2"/>
        </w:rPr>
        <w:t>p</w:t>
      </w:r>
      <w:r w:rsidRPr="003E007C">
        <w:rPr>
          <w:b/>
          <w:bCs/>
          <w:kern w:val="2"/>
        </w:rPr>
        <w:t xml:space="preserve">ollution </w:t>
      </w:r>
      <w:r w:rsidR="0059034F" w:rsidRPr="003E007C">
        <w:rPr>
          <w:b/>
          <w:bCs/>
          <w:kern w:val="2"/>
        </w:rPr>
        <w:t xml:space="preserve">action </w:t>
      </w:r>
      <w:r w:rsidR="002C0E37" w:rsidRPr="003E007C">
        <w:rPr>
          <w:b/>
          <w:bCs/>
          <w:kern w:val="2"/>
        </w:rPr>
        <w:t>thematic</w:t>
      </w:r>
      <w:r w:rsidRPr="003E007C">
        <w:rPr>
          <w:b/>
          <w:bCs/>
          <w:kern w:val="2"/>
        </w:rPr>
        <w:t xml:space="preserve"> subprogrammes.</w:t>
      </w:r>
      <w:r w:rsidRPr="003E007C">
        <w:rPr>
          <w:kern w:val="2"/>
        </w:rPr>
        <w:t xml:space="preserve"> The increase</w:t>
      </w:r>
      <w:r w:rsidR="006E1750" w:rsidRPr="003E007C">
        <w:rPr>
          <w:kern w:val="2"/>
        </w:rPr>
        <w:t>s in the budgets for</w:t>
      </w:r>
      <w:r w:rsidRPr="003E007C">
        <w:rPr>
          <w:kern w:val="2"/>
        </w:rPr>
        <w:t xml:space="preserve"> </w:t>
      </w:r>
      <w:r w:rsidR="006E1750" w:rsidRPr="003E007C">
        <w:rPr>
          <w:kern w:val="2"/>
        </w:rPr>
        <w:t xml:space="preserve">the </w:t>
      </w:r>
      <w:r w:rsidRPr="003E007C">
        <w:rPr>
          <w:kern w:val="2"/>
        </w:rPr>
        <w:t xml:space="preserve">climate and </w:t>
      </w:r>
      <w:r w:rsidR="006E1750" w:rsidRPr="003E007C">
        <w:rPr>
          <w:kern w:val="2"/>
        </w:rPr>
        <w:t xml:space="preserve">the </w:t>
      </w:r>
      <w:r w:rsidRPr="003E007C">
        <w:rPr>
          <w:kern w:val="2"/>
        </w:rPr>
        <w:t xml:space="preserve">chemicals and pollution </w:t>
      </w:r>
      <w:r w:rsidR="006E1750" w:rsidRPr="003E007C">
        <w:rPr>
          <w:kern w:val="2"/>
        </w:rPr>
        <w:t>subprogrammes</w:t>
      </w:r>
      <w:r w:rsidRPr="003E007C">
        <w:rPr>
          <w:kern w:val="2"/>
        </w:rPr>
        <w:t xml:space="preserve"> compared to 2020</w:t>
      </w:r>
      <w:r w:rsidR="00BB5AC0" w:rsidRPr="003E007C">
        <w:rPr>
          <w:kern w:val="2"/>
        </w:rPr>
        <w:t>‒</w:t>
      </w:r>
      <w:r w:rsidRPr="003E007C">
        <w:rPr>
          <w:kern w:val="2"/>
        </w:rPr>
        <w:t xml:space="preserve">2021 </w:t>
      </w:r>
      <w:r w:rsidR="00EF69C5" w:rsidRPr="003E007C">
        <w:rPr>
          <w:kern w:val="2"/>
        </w:rPr>
        <w:t>are</w:t>
      </w:r>
      <w:r w:rsidRPr="003E007C">
        <w:rPr>
          <w:kern w:val="2"/>
        </w:rPr>
        <w:t xml:space="preserve"> attribut</w:t>
      </w:r>
      <w:r w:rsidR="006E1750" w:rsidRPr="003E007C">
        <w:rPr>
          <w:kern w:val="2"/>
        </w:rPr>
        <w:t>able</w:t>
      </w:r>
      <w:r w:rsidRPr="003E007C">
        <w:rPr>
          <w:kern w:val="2"/>
        </w:rPr>
        <w:t xml:space="preserve"> to </w:t>
      </w:r>
      <w:r w:rsidR="00BB5AC0" w:rsidRPr="003E007C">
        <w:rPr>
          <w:kern w:val="2"/>
        </w:rPr>
        <w:t xml:space="preserve">the </w:t>
      </w:r>
      <w:r w:rsidR="006E1750" w:rsidRPr="003E007C">
        <w:rPr>
          <w:kern w:val="2"/>
        </w:rPr>
        <w:t>fact that</w:t>
      </w:r>
      <w:r w:rsidR="00BB5AC0" w:rsidRPr="003E007C">
        <w:rPr>
          <w:kern w:val="2"/>
        </w:rPr>
        <w:t xml:space="preserve"> UNEP </w:t>
      </w:r>
      <w:r w:rsidR="006E1750" w:rsidRPr="003E007C">
        <w:rPr>
          <w:kern w:val="2"/>
        </w:rPr>
        <w:t xml:space="preserve">intends </w:t>
      </w:r>
      <w:r w:rsidRPr="003E007C">
        <w:rPr>
          <w:kern w:val="2"/>
        </w:rPr>
        <w:t xml:space="preserve">to </w:t>
      </w:r>
      <w:r w:rsidR="006E1750" w:rsidRPr="003E007C">
        <w:rPr>
          <w:kern w:val="2"/>
        </w:rPr>
        <w:t xml:space="preserve">increase </w:t>
      </w:r>
      <w:r w:rsidRPr="003E007C">
        <w:rPr>
          <w:kern w:val="2"/>
        </w:rPr>
        <w:t>its focus</w:t>
      </w:r>
      <w:r w:rsidR="006E1750" w:rsidRPr="003E007C">
        <w:rPr>
          <w:kern w:val="2"/>
        </w:rPr>
        <w:t xml:space="preserve"> on</w:t>
      </w:r>
      <w:r w:rsidRPr="003E007C">
        <w:rPr>
          <w:kern w:val="2"/>
        </w:rPr>
        <w:t xml:space="preserve"> </w:t>
      </w:r>
      <w:r w:rsidR="006E1750" w:rsidRPr="003E007C">
        <w:rPr>
          <w:kern w:val="2"/>
        </w:rPr>
        <w:t>and enhance its results for</w:t>
      </w:r>
      <w:r w:rsidRPr="003E007C">
        <w:rPr>
          <w:kern w:val="2"/>
        </w:rPr>
        <w:t xml:space="preserve"> these action areas</w:t>
      </w:r>
      <w:r w:rsidR="006E1750" w:rsidRPr="003E007C">
        <w:rPr>
          <w:kern w:val="2"/>
        </w:rPr>
        <w:t>,</w:t>
      </w:r>
      <w:r w:rsidRPr="003E007C">
        <w:rPr>
          <w:kern w:val="2"/>
        </w:rPr>
        <w:t xml:space="preserve"> in line with the medium-term strategy</w:t>
      </w:r>
      <w:r w:rsidR="006E1750" w:rsidRPr="003E007C">
        <w:rPr>
          <w:kern w:val="2"/>
        </w:rPr>
        <w:t xml:space="preserve"> for 2022‒2025</w:t>
      </w:r>
      <w:r w:rsidRPr="003E007C">
        <w:rPr>
          <w:kern w:val="2"/>
        </w:rPr>
        <w:t xml:space="preserve">. </w:t>
      </w:r>
      <w:r w:rsidR="00F7092B" w:rsidRPr="003E007C">
        <w:t xml:space="preserve">The reduction in resources allocated to the nature action subprogramme is due to the historical trend of increased earmarked funding. </w:t>
      </w:r>
      <w:r w:rsidR="003E007C" w:rsidRPr="003E007C">
        <w:rPr>
          <w:kern w:val="2"/>
        </w:rPr>
        <w:t>A</w:t>
      </w:r>
      <w:r w:rsidR="0059034F" w:rsidRPr="003E007C">
        <w:rPr>
          <w:kern w:val="2"/>
        </w:rPr>
        <w:t>ll</w:t>
      </w:r>
      <w:r w:rsidRPr="003E007C">
        <w:rPr>
          <w:kern w:val="2"/>
        </w:rPr>
        <w:t xml:space="preserve"> three subprogrammes have</w:t>
      </w:r>
      <w:r w:rsidR="0059034F" w:rsidRPr="003E007C">
        <w:rPr>
          <w:kern w:val="2"/>
        </w:rPr>
        <w:t xml:space="preserve"> nonetheless</w:t>
      </w:r>
      <w:r w:rsidRPr="003E007C">
        <w:rPr>
          <w:kern w:val="2"/>
        </w:rPr>
        <w:t xml:space="preserve"> traditionally attracted significant extrabudgetary funding, including from the Global Environment Facility and the Green Climate Fund</w:t>
      </w:r>
      <w:r w:rsidR="006E1750" w:rsidRPr="003E007C">
        <w:rPr>
          <w:kern w:val="2"/>
        </w:rPr>
        <w:t>,</w:t>
      </w:r>
      <w:r w:rsidRPr="003E007C">
        <w:rPr>
          <w:kern w:val="2"/>
        </w:rPr>
        <w:t xml:space="preserve"> reflect</w:t>
      </w:r>
      <w:r w:rsidR="006E1750" w:rsidRPr="003E007C">
        <w:rPr>
          <w:kern w:val="2"/>
        </w:rPr>
        <w:t>ing</w:t>
      </w:r>
      <w:r w:rsidRPr="003E007C">
        <w:rPr>
          <w:kern w:val="2"/>
        </w:rPr>
        <w:t xml:space="preserve"> strong confidence</w:t>
      </w:r>
      <w:r w:rsidRPr="00D86E8B">
        <w:rPr>
          <w:kern w:val="2"/>
        </w:rPr>
        <w:t xml:space="preserve"> on the part of Member States and donors in </w:t>
      </w:r>
      <w:r w:rsidR="00BB5AC0" w:rsidRPr="00D86E8B">
        <w:rPr>
          <w:kern w:val="2"/>
        </w:rPr>
        <w:t xml:space="preserve">the </w:t>
      </w:r>
      <w:r w:rsidRPr="00D86E8B">
        <w:rPr>
          <w:kern w:val="2"/>
        </w:rPr>
        <w:t xml:space="preserve">ability </w:t>
      </w:r>
      <w:r w:rsidR="00BB5AC0" w:rsidRPr="00D86E8B">
        <w:rPr>
          <w:kern w:val="2"/>
        </w:rPr>
        <w:t xml:space="preserve">of UNEP </w:t>
      </w:r>
      <w:r w:rsidRPr="00D86E8B">
        <w:rPr>
          <w:kern w:val="2"/>
        </w:rPr>
        <w:t>to drive change in these areas. Moreover, in 2022</w:t>
      </w:r>
      <w:r w:rsidR="00BB5AC0" w:rsidRPr="00D86E8B">
        <w:rPr>
          <w:kern w:val="2"/>
        </w:rPr>
        <w:t>‒</w:t>
      </w:r>
      <w:r w:rsidRPr="00D86E8B">
        <w:rPr>
          <w:kern w:val="2"/>
        </w:rPr>
        <w:t xml:space="preserve">2025, UNEP will explore the possibility of establishing thematic funding pools for these three </w:t>
      </w:r>
      <w:r w:rsidR="0038585F">
        <w:rPr>
          <w:kern w:val="2"/>
        </w:rPr>
        <w:t>subprogrammes,</w:t>
      </w:r>
      <w:r w:rsidRPr="00D86E8B">
        <w:rPr>
          <w:kern w:val="2"/>
        </w:rPr>
        <w:t xml:space="preserve"> additional to the </w:t>
      </w:r>
      <w:r w:rsidR="00BB5AC0" w:rsidRPr="00D86E8B">
        <w:rPr>
          <w:kern w:val="2"/>
        </w:rPr>
        <w:t>v</w:t>
      </w:r>
      <w:r w:rsidRPr="00D86E8B">
        <w:rPr>
          <w:kern w:val="2"/>
        </w:rPr>
        <w:t xml:space="preserve">oluntary </w:t>
      </w:r>
      <w:r w:rsidR="00BB5AC0" w:rsidRPr="00D86E8B">
        <w:rPr>
          <w:kern w:val="2"/>
        </w:rPr>
        <w:t>i</w:t>
      </w:r>
      <w:r w:rsidRPr="00D86E8B">
        <w:rPr>
          <w:kern w:val="2"/>
        </w:rPr>
        <w:t xml:space="preserve">ndicative </w:t>
      </w:r>
      <w:r w:rsidR="00BB5AC0" w:rsidRPr="00D86E8B">
        <w:rPr>
          <w:kern w:val="2"/>
        </w:rPr>
        <w:t>s</w:t>
      </w:r>
      <w:r w:rsidRPr="00D86E8B">
        <w:rPr>
          <w:kern w:val="2"/>
        </w:rPr>
        <w:t xml:space="preserve">cale of </w:t>
      </w:r>
      <w:r w:rsidR="00BB5AC0" w:rsidRPr="00D86E8B">
        <w:rPr>
          <w:kern w:val="2"/>
        </w:rPr>
        <w:t>c</w:t>
      </w:r>
      <w:r w:rsidRPr="00D86E8B">
        <w:rPr>
          <w:kern w:val="2"/>
        </w:rPr>
        <w:t xml:space="preserve">ontributions under the Environment Fund. This will allow dedicated voluntary contributions while maintaining programme coherence. </w:t>
      </w:r>
      <w:r w:rsidR="00163483">
        <w:rPr>
          <w:kern w:val="2"/>
        </w:rPr>
        <w:t>T</w:t>
      </w:r>
      <w:r w:rsidRPr="00D86E8B">
        <w:rPr>
          <w:kern w:val="2"/>
        </w:rPr>
        <w:t>he Environment Fund</w:t>
      </w:r>
      <w:r w:rsidR="00714140">
        <w:rPr>
          <w:kern w:val="2"/>
        </w:rPr>
        <w:t xml:space="preserve"> </w:t>
      </w:r>
      <w:r w:rsidRPr="00D86E8B">
        <w:rPr>
          <w:kern w:val="2"/>
        </w:rPr>
        <w:t>has historically leveraged extrabudgetary resources by cataly</w:t>
      </w:r>
      <w:r w:rsidR="00BB5AC0" w:rsidRPr="00D86E8B">
        <w:rPr>
          <w:kern w:val="2"/>
        </w:rPr>
        <w:t>s</w:t>
      </w:r>
      <w:r w:rsidRPr="00D86E8B">
        <w:rPr>
          <w:kern w:val="2"/>
        </w:rPr>
        <w:t xml:space="preserve">ing an average of </w:t>
      </w:r>
      <w:r w:rsidR="00BB5AC0" w:rsidRPr="00D86E8B">
        <w:rPr>
          <w:kern w:val="2"/>
        </w:rPr>
        <w:t>$</w:t>
      </w:r>
      <w:r w:rsidRPr="00D86E8B">
        <w:rPr>
          <w:kern w:val="2"/>
        </w:rPr>
        <w:t>12.5</w:t>
      </w:r>
      <w:r w:rsidR="00BB5AC0" w:rsidRPr="00D86E8B">
        <w:rPr>
          <w:kern w:val="2"/>
        </w:rPr>
        <w:t>0</w:t>
      </w:r>
      <w:r w:rsidRPr="00D86E8B">
        <w:rPr>
          <w:kern w:val="2"/>
        </w:rPr>
        <w:t xml:space="preserve"> more in earmarked funds for every dollar in core funding.</w:t>
      </w:r>
    </w:p>
    <w:p w14:paraId="3E630657" w14:textId="2CDB348E" w:rsidR="00DF2D21" w:rsidRPr="00D86E8B" w:rsidRDefault="00DF2D21" w:rsidP="002F4255">
      <w:pPr>
        <w:pStyle w:val="Normalnumber"/>
        <w:rPr>
          <w:kern w:val="2"/>
        </w:rPr>
      </w:pPr>
      <w:r w:rsidRPr="00773968">
        <w:rPr>
          <w:b/>
          <w:bCs/>
          <w:kern w:val="2"/>
        </w:rPr>
        <w:t xml:space="preserve">The </w:t>
      </w:r>
      <w:r w:rsidR="006976B6" w:rsidRPr="00773968">
        <w:rPr>
          <w:b/>
          <w:bCs/>
          <w:kern w:val="2"/>
        </w:rPr>
        <w:t>e</w:t>
      </w:r>
      <w:r w:rsidRPr="00773968">
        <w:rPr>
          <w:b/>
          <w:bCs/>
          <w:kern w:val="2"/>
        </w:rPr>
        <w:t xml:space="preserve">nvironmental </w:t>
      </w:r>
      <w:r w:rsidR="006976B6" w:rsidRPr="00773968">
        <w:rPr>
          <w:b/>
          <w:bCs/>
          <w:kern w:val="2"/>
        </w:rPr>
        <w:t>g</w:t>
      </w:r>
      <w:r w:rsidRPr="00773968">
        <w:rPr>
          <w:b/>
          <w:bCs/>
          <w:kern w:val="2"/>
        </w:rPr>
        <w:t xml:space="preserve">overnance and </w:t>
      </w:r>
      <w:r w:rsidR="006976B6" w:rsidRPr="00773968">
        <w:rPr>
          <w:b/>
          <w:bCs/>
          <w:kern w:val="2"/>
        </w:rPr>
        <w:t>s</w:t>
      </w:r>
      <w:r w:rsidRPr="00773968">
        <w:rPr>
          <w:b/>
          <w:bCs/>
          <w:kern w:val="2"/>
        </w:rPr>
        <w:t>cience</w:t>
      </w:r>
      <w:r w:rsidR="006976B6" w:rsidRPr="00773968">
        <w:rPr>
          <w:b/>
          <w:bCs/>
          <w:kern w:val="2"/>
        </w:rPr>
        <w:t>-p</w:t>
      </w:r>
      <w:r w:rsidRPr="00773968">
        <w:rPr>
          <w:b/>
          <w:bCs/>
          <w:kern w:val="2"/>
        </w:rPr>
        <w:t xml:space="preserve">olicy foundational subprogrammes, as well as the </w:t>
      </w:r>
      <w:r w:rsidR="006976B6" w:rsidRPr="00773968">
        <w:rPr>
          <w:b/>
          <w:bCs/>
          <w:kern w:val="2"/>
        </w:rPr>
        <w:t>f</w:t>
      </w:r>
      <w:r w:rsidRPr="00773968">
        <w:rPr>
          <w:b/>
          <w:bCs/>
          <w:kern w:val="2"/>
        </w:rPr>
        <w:t xml:space="preserve">inance and </w:t>
      </w:r>
      <w:r w:rsidR="006976B6" w:rsidRPr="00773968">
        <w:rPr>
          <w:b/>
          <w:bCs/>
          <w:kern w:val="2"/>
        </w:rPr>
        <w:t>e</w:t>
      </w:r>
      <w:r w:rsidRPr="00773968">
        <w:rPr>
          <w:b/>
          <w:bCs/>
          <w:kern w:val="2"/>
        </w:rPr>
        <w:t xml:space="preserve">conomic </w:t>
      </w:r>
      <w:r w:rsidR="006976B6" w:rsidRPr="00773968">
        <w:rPr>
          <w:b/>
          <w:bCs/>
          <w:kern w:val="2"/>
        </w:rPr>
        <w:t>t</w:t>
      </w:r>
      <w:r w:rsidRPr="00773968">
        <w:rPr>
          <w:b/>
          <w:bCs/>
          <w:kern w:val="2"/>
        </w:rPr>
        <w:t xml:space="preserve">ransformations enabling subprogramme, are allocated an equal share of 13 per cent each out of the overall Environment Fund budget envelope. The newly introduced </w:t>
      </w:r>
      <w:r w:rsidR="006976B6" w:rsidRPr="00773968">
        <w:rPr>
          <w:b/>
          <w:bCs/>
          <w:kern w:val="2"/>
        </w:rPr>
        <w:t>d</w:t>
      </w:r>
      <w:r w:rsidRPr="00773968">
        <w:rPr>
          <w:b/>
          <w:bCs/>
          <w:kern w:val="2"/>
        </w:rPr>
        <w:t xml:space="preserve">igital </w:t>
      </w:r>
      <w:r w:rsidR="006976B6" w:rsidRPr="00773968">
        <w:rPr>
          <w:b/>
          <w:bCs/>
          <w:kern w:val="2"/>
        </w:rPr>
        <w:t>t</w:t>
      </w:r>
      <w:r w:rsidRPr="00773968">
        <w:rPr>
          <w:b/>
          <w:bCs/>
          <w:kern w:val="2"/>
        </w:rPr>
        <w:t>ransformations subprogramme is allocated 7 per cent.</w:t>
      </w:r>
      <w:r w:rsidRPr="00D86E8B">
        <w:rPr>
          <w:kern w:val="2"/>
        </w:rPr>
        <w:t xml:space="preserve"> The first three subprogrammes have traditionally relied on a combination of </w:t>
      </w:r>
      <w:r w:rsidR="0038585F">
        <w:rPr>
          <w:kern w:val="2"/>
        </w:rPr>
        <w:t xml:space="preserve">funds from the </w:t>
      </w:r>
      <w:r w:rsidRPr="00D86E8B">
        <w:rPr>
          <w:kern w:val="2"/>
        </w:rPr>
        <w:t xml:space="preserve">regular budget, extrabudgetary funding and the Environment Fund for their core activities. Environmental </w:t>
      </w:r>
      <w:r w:rsidR="0038585F">
        <w:rPr>
          <w:kern w:val="2"/>
        </w:rPr>
        <w:t>g</w:t>
      </w:r>
      <w:r w:rsidRPr="00D86E8B">
        <w:rPr>
          <w:kern w:val="2"/>
        </w:rPr>
        <w:t xml:space="preserve">overnance remains central to delivering on </w:t>
      </w:r>
      <w:r w:rsidR="006976B6" w:rsidRPr="00D86E8B">
        <w:rPr>
          <w:kern w:val="2"/>
        </w:rPr>
        <w:t xml:space="preserve">the </w:t>
      </w:r>
      <w:r w:rsidRPr="00D86E8B">
        <w:rPr>
          <w:kern w:val="2"/>
        </w:rPr>
        <w:t xml:space="preserve">core </w:t>
      </w:r>
      <w:r w:rsidR="0038585F">
        <w:rPr>
          <w:kern w:val="2"/>
        </w:rPr>
        <w:t xml:space="preserve">UNEP </w:t>
      </w:r>
      <w:r w:rsidRPr="00D86E8B">
        <w:rPr>
          <w:kern w:val="2"/>
        </w:rPr>
        <w:t xml:space="preserve">mandate and on a growing number of Environment Assembly resolutions. The </w:t>
      </w:r>
      <w:r w:rsidR="006976B6" w:rsidRPr="00D86E8B">
        <w:rPr>
          <w:kern w:val="2"/>
        </w:rPr>
        <w:t>s</w:t>
      </w:r>
      <w:r w:rsidRPr="00D86E8B">
        <w:rPr>
          <w:kern w:val="2"/>
        </w:rPr>
        <w:t>cience</w:t>
      </w:r>
      <w:r w:rsidR="006976B6" w:rsidRPr="00D86E8B">
        <w:rPr>
          <w:kern w:val="2"/>
        </w:rPr>
        <w:t>-p</w:t>
      </w:r>
      <w:r w:rsidRPr="00D86E8B">
        <w:rPr>
          <w:kern w:val="2"/>
        </w:rPr>
        <w:t xml:space="preserve">olicy subprogramme </w:t>
      </w:r>
      <w:r w:rsidR="00DC0F53">
        <w:rPr>
          <w:kern w:val="2"/>
        </w:rPr>
        <w:t xml:space="preserve">also </w:t>
      </w:r>
      <w:r w:rsidRPr="00D86E8B">
        <w:rPr>
          <w:kern w:val="2"/>
        </w:rPr>
        <w:t xml:space="preserve">continues to represent a core service and a central </w:t>
      </w:r>
      <w:r w:rsidR="0038585F">
        <w:rPr>
          <w:kern w:val="2"/>
        </w:rPr>
        <w:t xml:space="preserve">UNEP </w:t>
      </w:r>
      <w:r w:rsidRPr="00D86E8B">
        <w:rPr>
          <w:kern w:val="2"/>
        </w:rPr>
        <w:t xml:space="preserve">mandate. </w:t>
      </w:r>
      <w:r w:rsidR="000C54A9" w:rsidRPr="009B51BA">
        <w:t xml:space="preserve">While Environment Fund resources allocated to the </w:t>
      </w:r>
      <w:r w:rsidR="000C54A9" w:rsidRPr="003E007C">
        <w:t xml:space="preserve">environmental governance and finance and economic transformations subprogrammes are lower than for 2020‒2021, an additional $3 million was allocated to </w:t>
      </w:r>
      <w:r w:rsidR="000C54A9" w:rsidRPr="003E007C">
        <w:rPr>
          <w:kern w:val="2"/>
        </w:rPr>
        <w:t xml:space="preserve">the science-policy subprogramme to ensure adequate funding for the </w:t>
      </w:r>
      <w:r w:rsidR="000C54A9" w:rsidRPr="003E007C">
        <w:rPr>
          <w:i/>
          <w:iCs/>
          <w:kern w:val="2"/>
        </w:rPr>
        <w:t>Global Environment Outlook</w:t>
      </w:r>
      <w:r w:rsidR="000C54A9" w:rsidRPr="003E007C">
        <w:rPr>
          <w:kern w:val="2"/>
        </w:rPr>
        <w:t xml:space="preserve"> series</w:t>
      </w:r>
      <w:r w:rsidRPr="003E007C">
        <w:rPr>
          <w:kern w:val="2"/>
        </w:rPr>
        <w:t>. The Environment Fund allocations are supported by assessed funds from the regular budget</w:t>
      </w:r>
      <w:r w:rsidR="0038585F" w:rsidRPr="003E007C">
        <w:rPr>
          <w:kern w:val="2"/>
        </w:rPr>
        <w:t>,</w:t>
      </w:r>
      <w:r w:rsidRPr="003E007C">
        <w:rPr>
          <w:kern w:val="2"/>
        </w:rPr>
        <w:t xml:space="preserve"> whereby the </w:t>
      </w:r>
      <w:r w:rsidR="0019192B" w:rsidRPr="003E007C">
        <w:rPr>
          <w:kern w:val="2"/>
        </w:rPr>
        <w:t>s</w:t>
      </w:r>
      <w:r w:rsidRPr="003E007C">
        <w:rPr>
          <w:kern w:val="2"/>
        </w:rPr>
        <w:t>cience</w:t>
      </w:r>
      <w:r w:rsidR="0019192B" w:rsidRPr="003E007C">
        <w:rPr>
          <w:kern w:val="2"/>
        </w:rPr>
        <w:t>-p</w:t>
      </w:r>
      <w:r w:rsidRPr="003E007C">
        <w:rPr>
          <w:kern w:val="2"/>
        </w:rPr>
        <w:t xml:space="preserve">olicy </w:t>
      </w:r>
      <w:r w:rsidR="0019192B" w:rsidRPr="003E007C">
        <w:rPr>
          <w:kern w:val="2"/>
        </w:rPr>
        <w:t xml:space="preserve">subprogramme </w:t>
      </w:r>
      <w:r w:rsidRPr="003E007C">
        <w:rPr>
          <w:kern w:val="2"/>
        </w:rPr>
        <w:t>receives 40</w:t>
      </w:r>
      <w:r w:rsidR="0019192B" w:rsidRPr="003E007C">
        <w:rPr>
          <w:kern w:val="2"/>
        </w:rPr>
        <w:t xml:space="preserve"> per cent </w:t>
      </w:r>
      <w:r w:rsidRPr="003E007C">
        <w:rPr>
          <w:kern w:val="2"/>
        </w:rPr>
        <w:t xml:space="preserve">and </w:t>
      </w:r>
      <w:r w:rsidR="0019192B" w:rsidRPr="003E007C">
        <w:rPr>
          <w:kern w:val="2"/>
        </w:rPr>
        <w:t>the e</w:t>
      </w:r>
      <w:r w:rsidRPr="003E007C">
        <w:rPr>
          <w:kern w:val="2"/>
        </w:rPr>
        <w:t xml:space="preserve">nvironmental </w:t>
      </w:r>
      <w:r w:rsidR="0019192B" w:rsidRPr="003E007C">
        <w:rPr>
          <w:kern w:val="2"/>
        </w:rPr>
        <w:t>g</w:t>
      </w:r>
      <w:r w:rsidRPr="003E007C">
        <w:rPr>
          <w:kern w:val="2"/>
        </w:rPr>
        <w:t>overnance</w:t>
      </w:r>
      <w:r w:rsidR="00C16707" w:rsidRPr="003E007C">
        <w:rPr>
          <w:kern w:val="2"/>
        </w:rPr>
        <w:t xml:space="preserve"> subprogramme</w:t>
      </w:r>
      <w:r w:rsidRPr="003E007C">
        <w:rPr>
          <w:kern w:val="2"/>
        </w:rPr>
        <w:t xml:space="preserve"> 9</w:t>
      </w:r>
      <w:r w:rsidR="0019192B" w:rsidRPr="003E007C">
        <w:rPr>
          <w:kern w:val="2"/>
        </w:rPr>
        <w:t xml:space="preserve"> per cent</w:t>
      </w:r>
      <w:r w:rsidRPr="003E007C">
        <w:rPr>
          <w:kern w:val="2"/>
        </w:rPr>
        <w:t xml:space="preserve"> of the overall non-</w:t>
      </w:r>
      <w:r w:rsidR="005A03A9" w:rsidRPr="003E007C">
        <w:rPr>
          <w:kern w:val="2"/>
        </w:rPr>
        <w:t>post</w:t>
      </w:r>
      <w:r w:rsidRPr="003E007C">
        <w:rPr>
          <w:kern w:val="2"/>
        </w:rPr>
        <w:t xml:space="preserve"> resources. UNEP will also continue to prioritize </w:t>
      </w:r>
      <w:r w:rsidR="0019192B" w:rsidRPr="003E007C">
        <w:rPr>
          <w:kern w:val="2"/>
        </w:rPr>
        <w:t xml:space="preserve">these programmes </w:t>
      </w:r>
      <w:r w:rsidR="0038585F" w:rsidRPr="003E007C">
        <w:rPr>
          <w:kern w:val="2"/>
        </w:rPr>
        <w:t>for</w:t>
      </w:r>
      <w:r w:rsidRPr="003E007C">
        <w:rPr>
          <w:kern w:val="2"/>
        </w:rPr>
        <w:t xml:space="preserve"> extrabudgetary </w:t>
      </w:r>
      <w:r w:rsidR="0038585F" w:rsidRPr="003E007C">
        <w:rPr>
          <w:kern w:val="2"/>
        </w:rPr>
        <w:t>funding</w:t>
      </w:r>
      <w:r w:rsidRPr="003E007C">
        <w:rPr>
          <w:kern w:val="2"/>
        </w:rPr>
        <w:t>. This will</w:t>
      </w:r>
      <w:r w:rsidRPr="00D86E8B">
        <w:rPr>
          <w:kern w:val="2"/>
        </w:rPr>
        <w:t xml:space="preserve"> be achieved through existing and future contribution agreements that offer unearmarke</w:t>
      </w:r>
      <w:r w:rsidR="0019192B" w:rsidRPr="00D86E8B">
        <w:rPr>
          <w:kern w:val="2"/>
        </w:rPr>
        <w:t>d r</w:t>
      </w:r>
      <w:r w:rsidRPr="00D86E8B">
        <w:rPr>
          <w:kern w:val="2"/>
        </w:rPr>
        <w:t>esources.</w:t>
      </w:r>
    </w:p>
    <w:p w14:paraId="368117EA" w14:textId="06309C7F" w:rsidR="00DF2D21" w:rsidRPr="00D86E8B" w:rsidRDefault="002F4255" w:rsidP="002F4255">
      <w:pPr>
        <w:pStyle w:val="CH3"/>
        <w:rPr>
          <w:kern w:val="2"/>
        </w:rPr>
      </w:pPr>
      <w:bookmarkStart w:id="77" w:name="3.2.2_Earmarked_Funds,_Global_Funds,_and"/>
      <w:bookmarkEnd w:id="77"/>
      <w:r w:rsidRPr="00D86E8B">
        <w:rPr>
          <w:kern w:val="2"/>
        </w:rPr>
        <w:tab/>
      </w:r>
      <w:bookmarkStart w:id="78" w:name="_Toc58930712"/>
      <w:bookmarkStart w:id="79" w:name="_Toc61264107"/>
      <w:r w:rsidRPr="00D86E8B">
        <w:rPr>
          <w:kern w:val="2"/>
        </w:rPr>
        <w:t>2.</w:t>
      </w:r>
      <w:r w:rsidRPr="00D86E8B">
        <w:rPr>
          <w:kern w:val="2"/>
        </w:rPr>
        <w:tab/>
      </w:r>
      <w:r w:rsidR="00DF2D21" w:rsidRPr="00D86E8B">
        <w:rPr>
          <w:kern w:val="2"/>
        </w:rPr>
        <w:t xml:space="preserve">Earmarked </w:t>
      </w:r>
      <w:r w:rsidR="0055575D" w:rsidRPr="00D86E8B">
        <w:rPr>
          <w:kern w:val="2"/>
        </w:rPr>
        <w:t>f</w:t>
      </w:r>
      <w:r w:rsidR="00DF2D21" w:rsidRPr="00D86E8B">
        <w:rPr>
          <w:kern w:val="2"/>
        </w:rPr>
        <w:t xml:space="preserve">unds, </w:t>
      </w:r>
      <w:r w:rsidR="0055575D" w:rsidRPr="00D86E8B">
        <w:rPr>
          <w:kern w:val="2"/>
        </w:rPr>
        <w:t>g</w:t>
      </w:r>
      <w:r w:rsidR="00DF2D21" w:rsidRPr="00D86E8B">
        <w:rPr>
          <w:kern w:val="2"/>
        </w:rPr>
        <w:t xml:space="preserve">lobal </w:t>
      </w:r>
      <w:r w:rsidR="009B0BC0">
        <w:rPr>
          <w:kern w:val="2"/>
        </w:rPr>
        <w:t xml:space="preserve">trust </w:t>
      </w:r>
      <w:r w:rsidR="0055575D" w:rsidRPr="00D86E8B">
        <w:rPr>
          <w:kern w:val="2"/>
        </w:rPr>
        <w:t>f</w:t>
      </w:r>
      <w:r w:rsidR="00DF2D21" w:rsidRPr="00D86E8B">
        <w:rPr>
          <w:kern w:val="2"/>
        </w:rPr>
        <w:t xml:space="preserve">unds and </w:t>
      </w:r>
      <w:r w:rsidR="0055575D" w:rsidRPr="00D86E8B">
        <w:rPr>
          <w:kern w:val="2"/>
        </w:rPr>
        <w:t>p</w:t>
      </w:r>
      <w:r w:rsidR="00DF2D21" w:rsidRPr="00D86E8B">
        <w:rPr>
          <w:kern w:val="2"/>
        </w:rPr>
        <w:t xml:space="preserve">rogramme </w:t>
      </w:r>
      <w:r w:rsidR="0055575D" w:rsidRPr="00D86E8B">
        <w:rPr>
          <w:kern w:val="2"/>
        </w:rPr>
        <w:t>s</w:t>
      </w:r>
      <w:r w:rsidR="00DF2D21" w:rsidRPr="00D86E8B">
        <w:rPr>
          <w:kern w:val="2"/>
        </w:rPr>
        <w:t xml:space="preserve">upport </w:t>
      </w:r>
      <w:r w:rsidR="0055575D" w:rsidRPr="00D86E8B">
        <w:rPr>
          <w:kern w:val="2"/>
        </w:rPr>
        <w:t>c</w:t>
      </w:r>
      <w:r w:rsidR="00DF2D21" w:rsidRPr="00D86E8B">
        <w:rPr>
          <w:kern w:val="2"/>
        </w:rPr>
        <w:t>ost</w:t>
      </w:r>
      <w:bookmarkEnd w:id="78"/>
      <w:r w:rsidR="0055575D" w:rsidRPr="00D86E8B">
        <w:rPr>
          <w:kern w:val="2"/>
        </w:rPr>
        <w:t>s</w:t>
      </w:r>
      <w:bookmarkEnd w:id="79"/>
    </w:p>
    <w:p w14:paraId="117F4CF8" w14:textId="383B2003" w:rsidR="00DF2D21" w:rsidRPr="00D86E8B" w:rsidRDefault="009A44F8" w:rsidP="002F4255">
      <w:pPr>
        <w:pStyle w:val="Normalnumber"/>
        <w:rPr>
          <w:kern w:val="2"/>
        </w:rPr>
      </w:pPr>
      <w:r w:rsidRPr="00FB2C59">
        <w:t>The overall budget for earmarked funds and global trust funds is distributed across the subprogrammes ba</w:t>
      </w:r>
      <w:r>
        <w:t xml:space="preserve">sed on historical trends </w:t>
      </w:r>
      <w:r w:rsidRPr="00FB2C59">
        <w:t>in expenditures, which serve as a proxy for income</w:t>
      </w:r>
      <w:r>
        <w:t xml:space="preserve">. </w:t>
      </w:r>
      <w:r w:rsidR="00E22E15">
        <w:t>The r</w:t>
      </w:r>
      <w:r>
        <w:t>esource requirement under executive direction and management and policymaking organs reflects</w:t>
      </w:r>
      <w:r w:rsidRPr="00FB2C59">
        <w:t xml:space="preserve"> an increase of $1.2 million, mainly </w:t>
      </w:r>
      <w:r w:rsidR="00E22E15">
        <w:t>owing</w:t>
      </w:r>
      <w:r w:rsidRPr="00FB2C59">
        <w:t xml:space="preserve"> to earmar</w:t>
      </w:r>
      <w:r>
        <w:t>ked contributions received for junior professional officer</w:t>
      </w:r>
      <w:r w:rsidR="00E22E15">
        <w:t xml:space="preserve"> post</w:t>
      </w:r>
      <w:r>
        <w:t xml:space="preserve">s. </w:t>
      </w:r>
      <w:r w:rsidRPr="00115645">
        <w:rPr>
          <w:iCs/>
        </w:rPr>
        <w:t xml:space="preserve">Global trust fund resources allocated to project management and support for 2022‒2023 show a $3.8 million increase owing to contributions from the Global Environment Facility. </w:t>
      </w:r>
      <w:r w:rsidR="00E22E15">
        <w:rPr>
          <w:iCs/>
        </w:rPr>
        <w:t>Given</w:t>
      </w:r>
      <w:r w:rsidRPr="00115645">
        <w:rPr>
          <w:iCs/>
        </w:rPr>
        <w:t xml:space="preserve"> the </w:t>
      </w:r>
      <w:r w:rsidRPr="00115645">
        <w:rPr>
          <w:kern w:val="2"/>
        </w:rPr>
        <w:t>anticipated reduction</w:t>
      </w:r>
      <w:r w:rsidRPr="00D86E8B">
        <w:rPr>
          <w:kern w:val="2"/>
        </w:rPr>
        <w:t xml:space="preserve"> in overall earmarked contributions, programme support cost </w:t>
      </w:r>
      <w:r>
        <w:rPr>
          <w:kern w:val="2"/>
        </w:rPr>
        <w:t>resources for project management and support</w:t>
      </w:r>
      <w:r w:rsidRPr="00D86E8B">
        <w:rPr>
          <w:kern w:val="2"/>
        </w:rPr>
        <w:t xml:space="preserve"> reflect a reduction of $2.9 </w:t>
      </w:r>
      <w:r w:rsidRPr="00E22E15">
        <w:rPr>
          <w:kern w:val="2"/>
        </w:rPr>
        <w:t>million, which is partially offset by a $2 million increase in funding from the Environment Fund. These funds cover recurrent and fixed costs such as payments to service providers.</w:t>
      </w:r>
    </w:p>
    <w:p w14:paraId="1367E41B" w14:textId="4C62C144" w:rsidR="00DF2D21" w:rsidRPr="00D86E8B" w:rsidRDefault="002F4255" w:rsidP="00B45AE2">
      <w:pPr>
        <w:pStyle w:val="CH3"/>
        <w:rPr>
          <w:kern w:val="2"/>
        </w:rPr>
      </w:pPr>
      <w:bookmarkStart w:id="80" w:name="3.2.3_Regular_Budget"/>
      <w:bookmarkEnd w:id="80"/>
      <w:r w:rsidRPr="00D86E8B">
        <w:rPr>
          <w:kern w:val="2"/>
        </w:rPr>
        <w:lastRenderedPageBreak/>
        <w:tab/>
      </w:r>
      <w:bookmarkStart w:id="81" w:name="_Toc58930713"/>
      <w:bookmarkStart w:id="82" w:name="_Toc61264108"/>
      <w:r w:rsidRPr="00D86E8B">
        <w:rPr>
          <w:kern w:val="2"/>
        </w:rPr>
        <w:t>3.</w:t>
      </w:r>
      <w:r w:rsidRPr="00D86E8B">
        <w:rPr>
          <w:kern w:val="2"/>
        </w:rPr>
        <w:tab/>
      </w:r>
      <w:r w:rsidR="00DF2D21" w:rsidRPr="00D86E8B">
        <w:rPr>
          <w:kern w:val="2"/>
        </w:rPr>
        <w:t xml:space="preserve">Regular </w:t>
      </w:r>
      <w:r w:rsidR="0055575D" w:rsidRPr="00D86E8B">
        <w:rPr>
          <w:kern w:val="2"/>
        </w:rPr>
        <w:t>b</w:t>
      </w:r>
      <w:r w:rsidR="00DF2D21" w:rsidRPr="00D86E8B">
        <w:rPr>
          <w:kern w:val="2"/>
        </w:rPr>
        <w:t>udget</w:t>
      </w:r>
      <w:bookmarkEnd w:id="81"/>
      <w:bookmarkEnd w:id="82"/>
    </w:p>
    <w:p w14:paraId="13A68FEA" w14:textId="4C18580A" w:rsidR="00DF2D21" w:rsidRPr="00D86E8B" w:rsidRDefault="00DF2D21" w:rsidP="00B45AE2">
      <w:pPr>
        <w:pStyle w:val="Normalnumber"/>
        <w:keepNext/>
        <w:keepLines/>
        <w:rPr>
          <w:kern w:val="2"/>
        </w:rPr>
      </w:pPr>
      <w:r w:rsidRPr="00773968">
        <w:rPr>
          <w:b/>
          <w:bCs/>
          <w:kern w:val="2"/>
        </w:rPr>
        <w:t xml:space="preserve">The </w:t>
      </w:r>
      <w:r w:rsidR="008D66DF">
        <w:rPr>
          <w:b/>
          <w:bCs/>
          <w:kern w:val="2"/>
        </w:rPr>
        <w:t xml:space="preserve">budgeted </w:t>
      </w:r>
      <w:r w:rsidRPr="00773968">
        <w:rPr>
          <w:b/>
          <w:bCs/>
          <w:kern w:val="2"/>
        </w:rPr>
        <w:t xml:space="preserve">resources </w:t>
      </w:r>
      <w:r w:rsidR="008D66DF">
        <w:rPr>
          <w:b/>
          <w:bCs/>
          <w:kern w:val="2"/>
        </w:rPr>
        <w:t>from</w:t>
      </w:r>
      <w:r w:rsidR="008D66DF" w:rsidRPr="00773968">
        <w:rPr>
          <w:b/>
          <w:bCs/>
          <w:kern w:val="2"/>
        </w:rPr>
        <w:t xml:space="preserve"> </w:t>
      </w:r>
      <w:r w:rsidRPr="00773968">
        <w:rPr>
          <w:b/>
          <w:bCs/>
          <w:kern w:val="2"/>
        </w:rPr>
        <w:t xml:space="preserve">the regular budget reflect the 2020 appropriation approved by the General Assembly and continue to </w:t>
      </w:r>
      <w:r w:rsidR="008D66DF">
        <w:rPr>
          <w:b/>
          <w:bCs/>
          <w:kern w:val="2"/>
        </w:rPr>
        <w:t>fund</w:t>
      </w:r>
      <w:r w:rsidRPr="00773968">
        <w:rPr>
          <w:b/>
          <w:bCs/>
          <w:kern w:val="2"/>
        </w:rPr>
        <w:t xml:space="preserve"> 113 </w:t>
      </w:r>
      <w:r w:rsidR="008D66DF">
        <w:rPr>
          <w:b/>
          <w:bCs/>
          <w:kern w:val="2"/>
        </w:rPr>
        <w:t>post</w:t>
      </w:r>
      <w:r w:rsidR="008D66DF" w:rsidRPr="00773968">
        <w:rPr>
          <w:b/>
          <w:bCs/>
          <w:kern w:val="2"/>
        </w:rPr>
        <w:t xml:space="preserve"> </w:t>
      </w:r>
      <w:r w:rsidR="008D66DF">
        <w:rPr>
          <w:b/>
          <w:bCs/>
          <w:kern w:val="2"/>
        </w:rPr>
        <w:t>and</w:t>
      </w:r>
      <w:r w:rsidRPr="00773968">
        <w:rPr>
          <w:b/>
          <w:bCs/>
          <w:kern w:val="2"/>
        </w:rPr>
        <w:t xml:space="preserve"> non-post resources under each subprogramme</w:t>
      </w:r>
      <w:r w:rsidRPr="003E007C">
        <w:rPr>
          <w:b/>
          <w:bCs/>
          <w:kern w:val="2"/>
        </w:rPr>
        <w:t>.</w:t>
      </w:r>
      <w:r w:rsidRPr="003E007C">
        <w:rPr>
          <w:kern w:val="2"/>
        </w:rPr>
        <w:t xml:space="preserve"> Although the budgets are </w:t>
      </w:r>
      <w:r w:rsidR="003E007C">
        <w:rPr>
          <w:kern w:val="2"/>
        </w:rPr>
        <w:t>prepared</w:t>
      </w:r>
      <w:r w:rsidRPr="003E007C">
        <w:rPr>
          <w:kern w:val="2"/>
        </w:rPr>
        <w:t xml:space="preserve"> on an annual basis, UNEP</w:t>
      </w:r>
      <w:r w:rsidRPr="00D86E8B">
        <w:rPr>
          <w:kern w:val="2"/>
        </w:rPr>
        <w:t xml:space="preserve"> presents a biennial rolling budget </w:t>
      </w:r>
      <w:r w:rsidR="008D66DF">
        <w:rPr>
          <w:kern w:val="2"/>
        </w:rPr>
        <w:t>in connection with the</w:t>
      </w:r>
      <w:r w:rsidRPr="00D86E8B">
        <w:rPr>
          <w:kern w:val="2"/>
        </w:rPr>
        <w:t xml:space="preserve"> 2022</w:t>
      </w:r>
      <w:r w:rsidR="0055575D" w:rsidRPr="00D86E8B">
        <w:rPr>
          <w:kern w:val="2"/>
        </w:rPr>
        <w:t>‒</w:t>
      </w:r>
      <w:r w:rsidRPr="00D86E8B">
        <w:rPr>
          <w:kern w:val="2"/>
        </w:rPr>
        <w:t>2023 programme of work.</w:t>
      </w:r>
    </w:p>
    <w:p w14:paraId="2C71791D" w14:textId="496AB6EB" w:rsidR="00DF2D21" w:rsidRPr="00E22E15" w:rsidRDefault="002F4255" w:rsidP="002F4255">
      <w:pPr>
        <w:pStyle w:val="CH3"/>
        <w:rPr>
          <w:kern w:val="2"/>
        </w:rPr>
      </w:pPr>
      <w:bookmarkStart w:id="83" w:name="3.2.4_Resource_Requirements_for_all_Fund"/>
      <w:bookmarkEnd w:id="83"/>
      <w:r w:rsidRPr="00D86E8B">
        <w:rPr>
          <w:kern w:val="2"/>
        </w:rPr>
        <w:tab/>
      </w:r>
      <w:bookmarkStart w:id="84" w:name="_Toc58930714"/>
      <w:bookmarkStart w:id="85" w:name="_Toc61264109"/>
      <w:r w:rsidRPr="00D86E8B">
        <w:rPr>
          <w:kern w:val="2"/>
        </w:rPr>
        <w:t>4.</w:t>
      </w:r>
      <w:r w:rsidRPr="00D86E8B">
        <w:rPr>
          <w:kern w:val="2"/>
        </w:rPr>
        <w:tab/>
      </w:r>
      <w:r w:rsidR="00DF2D21" w:rsidRPr="00D86E8B">
        <w:rPr>
          <w:kern w:val="2"/>
        </w:rPr>
        <w:t xml:space="preserve">Resource </w:t>
      </w:r>
      <w:r w:rsidR="0055575D" w:rsidRPr="00E22E15">
        <w:rPr>
          <w:kern w:val="2"/>
        </w:rPr>
        <w:t>r</w:t>
      </w:r>
      <w:r w:rsidR="00DF2D21" w:rsidRPr="00E22E15">
        <w:rPr>
          <w:kern w:val="2"/>
        </w:rPr>
        <w:t xml:space="preserve">equirements for all </w:t>
      </w:r>
      <w:r w:rsidR="0055575D" w:rsidRPr="00E22E15">
        <w:rPr>
          <w:kern w:val="2"/>
        </w:rPr>
        <w:t>f</w:t>
      </w:r>
      <w:r w:rsidR="00DF2D21" w:rsidRPr="00E22E15">
        <w:rPr>
          <w:kern w:val="2"/>
        </w:rPr>
        <w:t xml:space="preserve">unding </w:t>
      </w:r>
      <w:r w:rsidR="0055575D" w:rsidRPr="00E22E15">
        <w:rPr>
          <w:kern w:val="2"/>
        </w:rPr>
        <w:t>s</w:t>
      </w:r>
      <w:r w:rsidR="00DF2D21" w:rsidRPr="00E22E15">
        <w:rPr>
          <w:kern w:val="2"/>
        </w:rPr>
        <w:t>ources</w:t>
      </w:r>
      <w:bookmarkEnd w:id="84"/>
      <w:bookmarkEnd w:id="85"/>
    </w:p>
    <w:p w14:paraId="18400AE7" w14:textId="7BDA7A80" w:rsidR="00DF2D21" w:rsidRPr="00E22E15" w:rsidRDefault="00DF2D21" w:rsidP="002F4255">
      <w:pPr>
        <w:pStyle w:val="Normalnumber"/>
        <w:rPr>
          <w:kern w:val="2"/>
        </w:rPr>
      </w:pPr>
      <w:r w:rsidRPr="00E22E15">
        <w:rPr>
          <w:kern w:val="2"/>
        </w:rPr>
        <w:t>The resource</w:t>
      </w:r>
      <w:r w:rsidR="005E555D" w:rsidRPr="00E22E15">
        <w:rPr>
          <w:kern w:val="2"/>
        </w:rPr>
        <w:t xml:space="preserve"> requirements</w:t>
      </w:r>
      <w:r w:rsidRPr="00E22E15">
        <w:rPr>
          <w:kern w:val="2"/>
        </w:rPr>
        <w:t xml:space="preserve"> for 2022</w:t>
      </w:r>
      <w:r w:rsidR="0055575D" w:rsidRPr="00E22E15">
        <w:rPr>
          <w:kern w:val="2"/>
        </w:rPr>
        <w:t>‒</w:t>
      </w:r>
      <w:r w:rsidRPr="00E22E15">
        <w:rPr>
          <w:kern w:val="2"/>
        </w:rPr>
        <w:t xml:space="preserve">2023 by funding sources are reflected in tables </w:t>
      </w:r>
      <w:r w:rsidR="005E555D" w:rsidRPr="00E22E15">
        <w:rPr>
          <w:kern w:val="2"/>
        </w:rPr>
        <w:t>17</w:t>
      </w:r>
      <w:r w:rsidRPr="00E22E15">
        <w:rPr>
          <w:kern w:val="2"/>
        </w:rPr>
        <w:t xml:space="preserve"> (a) and </w:t>
      </w:r>
      <w:r w:rsidR="005E555D" w:rsidRPr="00E22E15">
        <w:rPr>
          <w:kern w:val="2"/>
        </w:rPr>
        <w:t>17</w:t>
      </w:r>
      <w:r w:rsidR="009154C5" w:rsidRPr="00E22E15">
        <w:rPr>
          <w:kern w:val="2"/>
        </w:rPr>
        <w:t> </w:t>
      </w:r>
      <w:r w:rsidRPr="00E22E15">
        <w:rPr>
          <w:kern w:val="2"/>
        </w:rPr>
        <w:t>(b).</w:t>
      </w:r>
    </w:p>
    <w:p w14:paraId="4D6028CC" w14:textId="71B15FBB" w:rsidR="00DF2D21" w:rsidRDefault="00DF2D21" w:rsidP="00B147F3">
      <w:pPr>
        <w:pStyle w:val="Titletable"/>
        <w:rPr>
          <w:kern w:val="2"/>
        </w:rPr>
      </w:pPr>
      <w:r w:rsidRPr="00E22E15">
        <w:rPr>
          <w:b w:val="0"/>
          <w:bCs w:val="0"/>
          <w:kern w:val="2"/>
        </w:rPr>
        <w:t xml:space="preserve">Table </w:t>
      </w:r>
      <w:r w:rsidR="00657D14" w:rsidRPr="00E22E15">
        <w:rPr>
          <w:b w:val="0"/>
          <w:bCs w:val="0"/>
          <w:kern w:val="2"/>
        </w:rPr>
        <w:t xml:space="preserve">17 </w:t>
      </w:r>
      <w:r w:rsidRPr="00E22E15">
        <w:rPr>
          <w:b w:val="0"/>
          <w:bCs w:val="0"/>
          <w:kern w:val="2"/>
        </w:rPr>
        <w:t>(a)</w:t>
      </w:r>
      <w:r w:rsidR="008B4716" w:rsidRPr="00E22E15">
        <w:rPr>
          <w:b w:val="0"/>
          <w:bCs w:val="0"/>
          <w:kern w:val="2"/>
        </w:rPr>
        <w:t xml:space="preserve"> </w:t>
      </w:r>
      <w:r w:rsidR="008B4716" w:rsidRPr="00E22E15">
        <w:rPr>
          <w:b w:val="0"/>
          <w:bCs w:val="0"/>
          <w:kern w:val="2"/>
        </w:rPr>
        <w:br/>
      </w:r>
      <w:r w:rsidRPr="00E22E15">
        <w:rPr>
          <w:kern w:val="2"/>
        </w:rPr>
        <w:t>Total financial resource requirements</w:t>
      </w:r>
      <w:r w:rsidRPr="00D86E8B">
        <w:rPr>
          <w:kern w:val="2"/>
        </w:rPr>
        <w:t xml:space="preserve"> by funding </w:t>
      </w:r>
      <w:r w:rsidR="00872510">
        <w:rPr>
          <w:kern w:val="2"/>
        </w:rPr>
        <w:t>sources</w:t>
      </w:r>
      <w:r w:rsidRPr="00D86E8B">
        <w:rPr>
          <w:kern w:val="2"/>
        </w:rPr>
        <w:t>: 2020</w:t>
      </w:r>
      <w:r w:rsidR="0055575D" w:rsidRPr="00D86E8B">
        <w:rPr>
          <w:kern w:val="2"/>
        </w:rPr>
        <w:t>‒</w:t>
      </w:r>
      <w:r w:rsidRPr="00D86E8B">
        <w:rPr>
          <w:kern w:val="2"/>
        </w:rPr>
        <w:t>2021 and 2022</w:t>
      </w:r>
      <w:r w:rsidR="0055575D" w:rsidRPr="00D86E8B">
        <w:rPr>
          <w:kern w:val="2"/>
        </w:rPr>
        <w:t>‒</w:t>
      </w:r>
      <w:r w:rsidRPr="00D86E8B">
        <w:rPr>
          <w:kern w:val="2"/>
        </w:rPr>
        <w:t>2023</w:t>
      </w:r>
    </w:p>
    <w:p w14:paraId="0F78C2F7" w14:textId="3CC1F3BF" w:rsidR="00B147F3" w:rsidRPr="00B147F3" w:rsidRDefault="00B147F3" w:rsidP="008B4716">
      <w:pPr>
        <w:pStyle w:val="Titletable"/>
        <w:rPr>
          <w:b w:val="0"/>
          <w:bCs w:val="0"/>
          <w:iCs/>
          <w:kern w:val="2"/>
          <w:sz w:val="18"/>
          <w:szCs w:val="18"/>
        </w:rPr>
      </w:pPr>
      <w:r w:rsidRPr="00B147F3">
        <w:rPr>
          <w:b w:val="0"/>
          <w:bCs w:val="0"/>
          <w:iCs/>
          <w:kern w:val="2"/>
          <w:sz w:val="18"/>
          <w:szCs w:val="18"/>
        </w:rPr>
        <w:t>(</w:t>
      </w:r>
      <w:r>
        <w:rPr>
          <w:b w:val="0"/>
          <w:bCs w:val="0"/>
          <w:iCs/>
          <w:kern w:val="2"/>
          <w:sz w:val="18"/>
          <w:szCs w:val="18"/>
        </w:rPr>
        <w:t>T</w:t>
      </w:r>
      <w:r w:rsidRPr="00B147F3">
        <w:rPr>
          <w:b w:val="0"/>
          <w:bCs w:val="0"/>
          <w:iCs/>
          <w:kern w:val="2"/>
          <w:sz w:val="18"/>
          <w:szCs w:val="18"/>
        </w:rPr>
        <w:t>housands of United States dollars)</w:t>
      </w:r>
    </w:p>
    <w:tbl>
      <w:tblPr>
        <w:tblW w:w="8307" w:type="dxa"/>
        <w:jc w:val="right"/>
        <w:tblLayout w:type="fixed"/>
        <w:tblCellMar>
          <w:left w:w="0" w:type="dxa"/>
          <w:right w:w="0" w:type="dxa"/>
        </w:tblCellMar>
        <w:tblLook w:val="01E0" w:firstRow="1" w:lastRow="1" w:firstColumn="1" w:lastColumn="1" w:noHBand="0" w:noVBand="0"/>
      </w:tblPr>
      <w:tblGrid>
        <w:gridCol w:w="3065"/>
        <w:gridCol w:w="1975"/>
        <w:gridCol w:w="1620"/>
        <w:gridCol w:w="1647"/>
      </w:tblGrid>
      <w:tr w:rsidR="008B4716" w:rsidRPr="00D86E8B" w14:paraId="4EB647DD" w14:textId="77777777" w:rsidTr="00307404">
        <w:trPr>
          <w:trHeight w:val="287"/>
          <w:tblHeader/>
          <w:jc w:val="right"/>
        </w:trPr>
        <w:tc>
          <w:tcPr>
            <w:tcW w:w="3065" w:type="dxa"/>
            <w:vMerge w:val="restart"/>
            <w:tcBorders>
              <w:top w:val="single" w:sz="4" w:space="0" w:color="auto"/>
              <w:bottom w:val="single" w:sz="12" w:space="0" w:color="000000"/>
            </w:tcBorders>
            <w:vAlign w:val="bottom"/>
          </w:tcPr>
          <w:p w14:paraId="01CF43BB" w14:textId="77777777" w:rsidR="008B4716" w:rsidRPr="00D86E8B" w:rsidRDefault="008B4716" w:rsidP="008B4716">
            <w:pPr>
              <w:pStyle w:val="Normalpool"/>
              <w:spacing w:before="40" w:after="40"/>
              <w:ind w:left="57" w:right="57"/>
              <w:rPr>
                <w:i/>
                <w:kern w:val="2"/>
                <w:sz w:val="18"/>
                <w:szCs w:val="18"/>
              </w:rPr>
            </w:pPr>
            <w:r w:rsidRPr="00D86E8B">
              <w:rPr>
                <w:i/>
                <w:kern w:val="2"/>
                <w:sz w:val="18"/>
                <w:szCs w:val="18"/>
              </w:rPr>
              <w:t>Category</w:t>
            </w:r>
          </w:p>
        </w:tc>
        <w:tc>
          <w:tcPr>
            <w:tcW w:w="5242" w:type="dxa"/>
            <w:gridSpan w:val="3"/>
            <w:tcBorders>
              <w:top w:val="single" w:sz="4" w:space="0" w:color="auto"/>
              <w:bottom w:val="nil"/>
            </w:tcBorders>
            <w:vAlign w:val="bottom"/>
          </w:tcPr>
          <w:p w14:paraId="6F73F621" w14:textId="3CB27E32" w:rsidR="008B4716" w:rsidRPr="00D86E8B" w:rsidRDefault="008B4716" w:rsidP="008B4716">
            <w:pPr>
              <w:pStyle w:val="Normalpool"/>
              <w:spacing w:before="40" w:after="40"/>
              <w:ind w:left="57" w:right="57"/>
              <w:jc w:val="center"/>
              <w:rPr>
                <w:i/>
                <w:kern w:val="2"/>
                <w:sz w:val="18"/>
                <w:szCs w:val="18"/>
              </w:rPr>
            </w:pPr>
            <w:r w:rsidRPr="00D86E8B">
              <w:rPr>
                <w:i/>
                <w:kern w:val="2"/>
                <w:sz w:val="18"/>
                <w:szCs w:val="18"/>
              </w:rPr>
              <w:t xml:space="preserve">Financial resources </w:t>
            </w:r>
          </w:p>
        </w:tc>
      </w:tr>
      <w:tr w:rsidR="008B4716" w:rsidRPr="00D86E8B" w14:paraId="6EB7C15D" w14:textId="77777777" w:rsidTr="00965C3D">
        <w:trPr>
          <w:trHeight w:val="57"/>
          <w:tblHeader/>
          <w:jc w:val="right"/>
        </w:trPr>
        <w:tc>
          <w:tcPr>
            <w:tcW w:w="3065" w:type="dxa"/>
            <w:vMerge/>
            <w:tcBorders>
              <w:bottom w:val="single" w:sz="12" w:space="0" w:color="000000"/>
            </w:tcBorders>
            <w:vAlign w:val="bottom"/>
          </w:tcPr>
          <w:p w14:paraId="41EFCBF7" w14:textId="77777777" w:rsidR="008B4716" w:rsidRPr="00D86E8B" w:rsidRDefault="008B4716" w:rsidP="008B4716">
            <w:pPr>
              <w:pStyle w:val="Normalpool"/>
              <w:spacing w:before="40" w:after="40"/>
              <w:ind w:left="57" w:right="57"/>
              <w:rPr>
                <w:i/>
                <w:kern w:val="2"/>
                <w:sz w:val="18"/>
                <w:szCs w:val="18"/>
              </w:rPr>
            </w:pPr>
          </w:p>
        </w:tc>
        <w:tc>
          <w:tcPr>
            <w:tcW w:w="1975" w:type="dxa"/>
            <w:tcBorders>
              <w:bottom w:val="single" w:sz="12" w:space="0" w:color="000000"/>
            </w:tcBorders>
            <w:vAlign w:val="bottom"/>
          </w:tcPr>
          <w:p w14:paraId="2770A50A" w14:textId="26A02858" w:rsidR="008B4716" w:rsidRPr="00D86E8B" w:rsidRDefault="008B4716" w:rsidP="00301455">
            <w:pPr>
              <w:pStyle w:val="Normalpool"/>
              <w:spacing w:before="40" w:after="40"/>
              <w:ind w:left="57" w:right="57"/>
              <w:jc w:val="right"/>
              <w:rPr>
                <w:i/>
                <w:kern w:val="2"/>
                <w:sz w:val="18"/>
                <w:szCs w:val="18"/>
              </w:rPr>
            </w:pPr>
            <w:r w:rsidRPr="00D86E8B">
              <w:rPr>
                <w:i/>
                <w:kern w:val="2"/>
                <w:sz w:val="18"/>
                <w:szCs w:val="18"/>
              </w:rPr>
              <w:t>2020</w:t>
            </w:r>
            <w:r w:rsidR="0055575D" w:rsidRPr="00D86E8B">
              <w:rPr>
                <w:i/>
                <w:kern w:val="2"/>
                <w:sz w:val="18"/>
                <w:szCs w:val="18"/>
              </w:rPr>
              <w:t>‒</w:t>
            </w:r>
            <w:r w:rsidRPr="00D86E8B">
              <w:rPr>
                <w:i/>
                <w:kern w:val="2"/>
                <w:sz w:val="18"/>
                <w:szCs w:val="18"/>
              </w:rPr>
              <w:t>2021</w:t>
            </w:r>
          </w:p>
        </w:tc>
        <w:tc>
          <w:tcPr>
            <w:tcW w:w="1620" w:type="dxa"/>
            <w:tcBorders>
              <w:bottom w:val="single" w:sz="12" w:space="0" w:color="000000"/>
            </w:tcBorders>
            <w:vAlign w:val="bottom"/>
          </w:tcPr>
          <w:p w14:paraId="27783019" w14:textId="69388C30" w:rsidR="008B4716" w:rsidRPr="00D86E8B" w:rsidRDefault="008B4716" w:rsidP="00301455">
            <w:pPr>
              <w:pStyle w:val="Normalpool"/>
              <w:spacing w:before="40" w:after="40"/>
              <w:ind w:left="57" w:right="57"/>
              <w:jc w:val="right"/>
              <w:rPr>
                <w:i/>
                <w:kern w:val="2"/>
                <w:sz w:val="18"/>
                <w:szCs w:val="18"/>
              </w:rPr>
            </w:pPr>
            <w:r w:rsidRPr="00D86E8B">
              <w:rPr>
                <w:i/>
                <w:kern w:val="2"/>
                <w:sz w:val="18"/>
                <w:szCs w:val="18"/>
              </w:rPr>
              <w:t>Change</w:t>
            </w:r>
          </w:p>
        </w:tc>
        <w:tc>
          <w:tcPr>
            <w:tcW w:w="1647" w:type="dxa"/>
            <w:tcBorders>
              <w:bottom w:val="single" w:sz="12" w:space="0" w:color="000000"/>
            </w:tcBorders>
            <w:vAlign w:val="bottom"/>
          </w:tcPr>
          <w:p w14:paraId="48DA0327" w14:textId="3966ED92" w:rsidR="008B4716" w:rsidRPr="00D86E8B" w:rsidRDefault="008B4716" w:rsidP="00301455">
            <w:pPr>
              <w:pStyle w:val="Normalpool"/>
              <w:spacing w:before="40" w:after="40"/>
              <w:ind w:left="57" w:right="57"/>
              <w:jc w:val="right"/>
              <w:rPr>
                <w:i/>
                <w:kern w:val="2"/>
                <w:sz w:val="18"/>
                <w:szCs w:val="18"/>
              </w:rPr>
            </w:pPr>
            <w:r w:rsidRPr="00D86E8B">
              <w:rPr>
                <w:i/>
                <w:kern w:val="2"/>
                <w:sz w:val="18"/>
                <w:szCs w:val="18"/>
              </w:rPr>
              <w:t>2022</w:t>
            </w:r>
            <w:r w:rsidR="0055575D" w:rsidRPr="00D86E8B">
              <w:rPr>
                <w:i/>
                <w:kern w:val="2"/>
                <w:sz w:val="18"/>
                <w:szCs w:val="18"/>
              </w:rPr>
              <w:t>‒</w:t>
            </w:r>
            <w:r w:rsidRPr="00D86E8B">
              <w:rPr>
                <w:i/>
                <w:kern w:val="2"/>
                <w:sz w:val="18"/>
                <w:szCs w:val="18"/>
              </w:rPr>
              <w:t>2023</w:t>
            </w:r>
          </w:p>
        </w:tc>
      </w:tr>
      <w:tr w:rsidR="00DF2D21" w:rsidRPr="00D86E8B" w14:paraId="1DBBDB67" w14:textId="77777777" w:rsidTr="00965C3D">
        <w:trPr>
          <w:trHeight w:val="57"/>
          <w:jc w:val="right"/>
        </w:trPr>
        <w:tc>
          <w:tcPr>
            <w:tcW w:w="3065" w:type="dxa"/>
            <w:tcBorders>
              <w:top w:val="single" w:sz="12" w:space="0" w:color="000000"/>
            </w:tcBorders>
          </w:tcPr>
          <w:p w14:paraId="1A81F098" w14:textId="3CB4D59A" w:rsidR="00DF2D21" w:rsidRPr="00D86E8B" w:rsidRDefault="00DF2D21" w:rsidP="008B4716">
            <w:pPr>
              <w:pStyle w:val="Normalpool"/>
              <w:spacing w:before="40" w:after="40"/>
              <w:ind w:left="57" w:right="57"/>
              <w:rPr>
                <w:b/>
                <w:bCs/>
                <w:iCs/>
                <w:kern w:val="2"/>
                <w:sz w:val="18"/>
                <w:szCs w:val="18"/>
              </w:rPr>
            </w:pPr>
            <w:r w:rsidRPr="00D86E8B">
              <w:rPr>
                <w:b/>
                <w:bCs/>
                <w:iCs/>
                <w:kern w:val="2"/>
                <w:sz w:val="18"/>
                <w:szCs w:val="18"/>
              </w:rPr>
              <w:t xml:space="preserve">A. Environment </w:t>
            </w:r>
            <w:r w:rsidR="0055575D" w:rsidRPr="00D86E8B">
              <w:rPr>
                <w:b/>
                <w:bCs/>
                <w:iCs/>
                <w:kern w:val="2"/>
                <w:sz w:val="18"/>
                <w:szCs w:val="18"/>
              </w:rPr>
              <w:t>F</w:t>
            </w:r>
            <w:r w:rsidRPr="00D86E8B">
              <w:rPr>
                <w:b/>
                <w:bCs/>
                <w:iCs/>
                <w:kern w:val="2"/>
                <w:sz w:val="18"/>
                <w:szCs w:val="18"/>
              </w:rPr>
              <w:t>und</w:t>
            </w:r>
          </w:p>
        </w:tc>
        <w:tc>
          <w:tcPr>
            <w:tcW w:w="1975" w:type="dxa"/>
            <w:tcBorders>
              <w:top w:val="single" w:sz="12" w:space="0" w:color="000000"/>
            </w:tcBorders>
          </w:tcPr>
          <w:p w14:paraId="05F7A89A" w14:textId="77777777" w:rsidR="00DF2D21" w:rsidRPr="00D86E8B" w:rsidRDefault="00DF2D21" w:rsidP="00301455">
            <w:pPr>
              <w:pStyle w:val="Normalpool"/>
              <w:spacing w:before="40" w:after="40"/>
              <w:ind w:left="57" w:right="57"/>
              <w:jc w:val="right"/>
              <w:rPr>
                <w:iCs/>
                <w:kern w:val="2"/>
                <w:sz w:val="18"/>
                <w:szCs w:val="18"/>
              </w:rPr>
            </w:pPr>
          </w:p>
        </w:tc>
        <w:tc>
          <w:tcPr>
            <w:tcW w:w="1620" w:type="dxa"/>
            <w:tcBorders>
              <w:top w:val="single" w:sz="12" w:space="0" w:color="000000"/>
            </w:tcBorders>
          </w:tcPr>
          <w:p w14:paraId="090BC3F6" w14:textId="77777777" w:rsidR="00DF2D21" w:rsidRPr="00D86E8B" w:rsidRDefault="00DF2D21" w:rsidP="00301455">
            <w:pPr>
              <w:pStyle w:val="Normalpool"/>
              <w:spacing w:before="40" w:after="40"/>
              <w:ind w:left="57" w:right="57"/>
              <w:jc w:val="right"/>
              <w:rPr>
                <w:iCs/>
                <w:kern w:val="2"/>
                <w:sz w:val="18"/>
                <w:szCs w:val="18"/>
              </w:rPr>
            </w:pPr>
          </w:p>
        </w:tc>
        <w:tc>
          <w:tcPr>
            <w:tcW w:w="1647" w:type="dxa"/>
            <w:tcBorders>
              <w:top w:val="single" w:sz="12" w:space="0" w:color="000000"/>
            </w:tcBorders>
          </w:tcPr>
          <w:p w14:paraId="236967B2" w14:textId="77777777" w:rsidR="00DF2D21" w:rsidRPr="00D86E8B" w:rsidRDefault="00DF2D21" w:rsidP="00301455">
            <w:pPr>
              <w:pStyle w:val="Normalpool"/>
              <w:spacing w:before="40" w:after="40"/>
              <w:ind w:left="57" w:right="57"/>
              <w:jc w:val="right"/>
              <w:rPr>
                <w:iCs/>
                <w:kern w:val="2"/>
                <w:sz w:val="18"/>
                <w:szCs w:val="18"/>
              </w:rPr>
            </w:pPr>
          </w:p>
        </w:tc>
      </w:tr>
      <w:tr w:rsidR="00DF2D21" w:rsidRPr="00D86E8B" w14:paraId="628C2C07" w14:textId="77777777" w:rsidTr="00965C3D">
        <w:trPr>
          <w:trHeight w:val="57"/>
          <w:jc w:val="right"/>
        </w:trPr>
        <w:tc>
          <w:tcPr>
            <w:tcW w:w="3065" w:type="dxa"/>
          </w:tcPr>
          <w:p w14:paraId="4ADCB9B0" w14:textId="77777777" w:rsidR="00DF2D21" w:rsidRPr="00D86E8B" w:rsidRDefault="00DF2D21" w:rsidP="00403A7C">
            <w:pPr>
              <w:pStyle w:val="Normalpool"/>
              <w:spacing w:before="40" w:after="40"/>
              <w:ind w:left="357" w:right="57"/>
              <w:rPr>
                <w:iCs/>
                <w:kern w:val="2"/>
                <w:sz w:val="18"/>
                <w:szCs w:val="18"/>
              </w:rPr>
            </w:pPr>
            <w:r w:rsidRPr="00D86E8B">
              <w:rPr>
                <w:iCs/>
                <w:kern w:val="2"/>
                <w:sz w:val="18"/>
                <w:szCs w:val="18"/>
              </w:rPr>
              <w:t>Post</w:t>
            </w:r>
          </w:p>
        </w:tc>
        <w:tc>
          <w:tcPr>
            <w:tcW w:w="1975" w:type="dxa"/>
          </w:tcPr>
          <w:p w14:paraId="10CC626B" w14:textId="45446CA3"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112</w:t>
            </w:r>
            <w:r w:rsidR="00301455" w:rsidRPr="00D86E8B">
              <w:rPr>
                <w:iCs/>
                <w:kern w:val="2"/>
                <w:sz w:val="18"/>
                <w:szCs w:val="18"/>
              </w:rPr>
              <w:t xml:space="preserve"> </w:t>
            </w:r>
            <w:r w:rsidRPr="00D86E8B">
              <w:rPr>
                <w:iCs/>
                <w:kern w:val="2"/>
                <w:sz w:val="18"/>
                <w:szCs w:val="18"/>
              </w:rPr>
              <w:t>000</w:t>
            </w:r>
          </w:p>
        </w:tc>
        <w:tc>
          <w:tcPr>
            <w:tcW w:w="1620" w:type="dxa"/>
          </w:tcPr>
          <w:p w14:paraId="0BE84F4F" w14:textId="77D281B3"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8</w:t>
            </w:r>
            <w:r w:rsidR="00301455" w:rsidRPr="00D86E8B">
              <w:rPr>
                <w:iCs/>
                <w:kern w:val="2"/>
                <w:sz w:val="18"/>
                <w:szCs w:val="18"/>
              </w:rPr>
              <w:t xml:space="preserve"> </w:t>
            </w:r>
            <w:r w:rsidRPr="00D86E8B">
              <w:rPr>
                <w:iCs/>
                <w:kern w:val="2"/>
                <w:sz w:val="18"/>
                <w:szCs w:val="18"/>
              </w:rPr>
              <w:t>200</w:t>
            </w:r>
          </w:p>
        </w:tc>
        <w:tc>
          <w:tcPr>
            <w:tcW w:w="1647" w:type="dxa"/>
          </w:tcPr>
          <w:p w14:paraId="6A373229" w14:textId="1BA638BD"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120</w:t>
            </w:r>
            <w:r w:rsidR="00301455" w:rsidRPr="00D86E8B">
              <w:rPr>
                <w:iCs/>
                <w:kern w:val="2"/>
                <w:sz w:val="18"/>
                <w:szCs w:val="18"/>
              </w:rPr>
              <w:t xml:space="preserve"> </w:t>
            </w:r>
            <w:r w:rsidRPr="00D86E8B">
              <w:rPr>
                <w:iCs/>
                <w:kern w:val="2"/>
                <w:sz w:val="18"/>
                <w:szCs w:val="18"/>
              </w:rPr>
              <w:t>200</w:t>
            </w:r>
          </w:p>
        </w:tc>
      </w:tr>
      <w:tr w:rsidR="00DF2D21" w:rsidRPr="00D86E8B" w14:paraId="64633AEF" w14:textId="77777777" w:rsidTr="00965C3D">
        <w:trPr>
          <w:trHeight w:val="57"/>
          <w:jc w:val="right"/>
        </w:trPr>
        <w:tc>
          <w:tcPr>
            <w:tcW w:w="3065" w:type="dxa"/>
          </w:tcPr>
          <w:p w14:paraId="36820047" w14:textId="77777777" w:rsidR="00DF2D21" w:rsidRPr="00D86E8B" w:rsidRDefault="00DF2D21" w:rsidP="00B147F3">
            <w:pPr>
              <w:pStyle w:val="Normalpool"/>
              <w:spacing w:before="40" w:after="40"/>
              <w:ind w:left="357" w:right="57"/>
              <w:rPr>
                <w:iCs/>
                <w:kern w:val="2"/>
                <w:sz w:val="18"/>
                <w:szCs w:val="18"/>
              </w:rPr>
            </w:pPr>
            <w:r w:rsidRPr="00D86E8B">
              <w:rPr>
                <w:iCs/>
                <w:kern w:val="2"/>
                <w:sz w:val="18"/>
                <w:szCs w:val="18"/>
              </w:rPr>
              <w:t>Non-post</w:t>
            </w:r>
          </w:p>
        </w:tc>
        <w:tc>
          <w:tcPr>
            <w:tcW w:w="1975" w:type="dxa"/>
          </w:tcPr>
          <w:p w14:paraId="345187AC" w14:textId="46E7BD2B"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78</w:t>
            </w:r>
            <w:r w:rsidR="00301455" w:rsidRPr="00D86E8B">
              <w:rPr>
                <w:iCs/>
                <w:kern w:val="2"/>
                <w:sz w:val="18"/>
                <w:szCs w:val="18"/>
              </w:rPr>
              <w:t xml:space="preserve"> </w:t>
            </w:r>
            <w:r w:rsidRPr="00D86E8B">
              <w:rPr>
                <w:iCs/>
                <w:kern w:val="2"/>
                <w:sz w:val="18"/>
                <w:szCs w:val="18"/>
              </w:rPr>
              <w:t>000</w:t>
            </w:r>
          </w:p>
        </w:tc>
        <w:tc>
          <w:tcPr>
            <w:tcW w:w="1620" w:type="dxa"/>
          </w:tcPr>
          <w:p w14:paraId="36CEB032" w14:textId="13FB81D4"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(8</w:t>
            </w:r>
            <w:r w:rsidR="00301455" w:rsidRPr="00D86E8B">
              <w:rPr>
                <w:iCs/>
                <w:kern w:val="2"/>
                <w:sz w:val="18"/>
                <w:szCs w:val="18"/>
              </w:rPr>
              <w:t xml:space="preserve"> </w:t>
            </w:r>
            <w:r w:rsidRPr="00D86E8B">
              <w:rPr>
                <w:iCs/>
                <w:kern w:val="2"/>
                <w:sz w:val="18"/>
                <w:szCs w:val="18"/>
              </w:rPr>
              <w:t>200)</w:t>
            </w:r>
          </w:p>
        </w:tc>
        <w:tc>
          <w:tcPr>
            <w:tcW w:w="1647" w:type="dxa"/>
          </w:tcPr>
          <w:p w14:paraId="324A386B" w14:textId="3042C62A"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69</w:t>
            </w:r>
            <w:r w:rsidR="00301455" w:rsidRPr="00D86E8B">
              <w:rPr>
                <w:iCs/>
                <w:kern w:val="2"/>
                <w:sz w:val="18"/>
                <w:szCs w:val="18"/>
              </w:rPr>
              <w:t xml:space="preserve"> </w:t>
            </w:r>
            <w:r w:rsidRPr="00D86E8B">
              <w:rPr>
                <w:iCs/>
                <w:kern w:val="2"/>
                <w:sz w:val="18"/>
                <w:szCs w:val="18"/>
              </w:rPr>
              <w:t>800</w:t>
            </w:r>
          </w:p>
        </w:tc>
      </w:tr>
      <w:tr w:rsidR="00DF2D21" w:rsidRPr="00D86E8B" w14:paraId="233DC038" w14:textId="77777777" w:rsidTr="00965C3D">
        <w:trPr>
          <w:trHeight w:val="57"/>
          <w:jc w:val="right"/>
        </w:trPr>
        <w:tc>
          <w:tcPr>
            <w:tcW w:w="3065" w:type="dxa"/>
            <w:tcBorders>
              <w:bottom w:val="single" w:sz="4" w:space="0" w:color="000000"/>
            </w:tcBorders>
          </w:tcPr>
          <w:p w14:paraId="4DD8C967" w14:textId="77777777" w:rsidR="00DF2D21" w:rsidRPr="00D86E8B" w:rsidRDefault="00DF2D21" w:rsidP="00403A7C">
            <w:pPr>
              <w:pStyle w:val="Normalpool"/>
              <w:spacing w:before="40" w:after="40"/>
              <w:ind w:left="357" w:right="57"/>
              <w:rPr>
                <w:iCs/>
                <w:kern w:val="2"/>
                <w:sz w:val="18"/>
                <w:szCs w:val="18"/>
              </w:rPr>
            </w:pPr>
            <w:r w:rsidRPr="00D86E8B">
              <w:rPr>
                <w:iCs/>
                <w:kern w:val="2"/>
                <w:sz w:val="18"/>
                <w:szCs w:val="18"/>
              </w:rPr>
              <w:t>Fund programme reserve</w:t>
            </w:r>
          </w:p>
        </w:tc>
        <w:tc>
          <w:tcPr>
            <w:tcW w:w="1975" w:type="dxa"/>
            <w:tcBorders>
              <w:bottom w:val="single" w:sz="4" w:space="0" w:color="000000"/>
            </w:tcBorders>
          </w:tcPr>
          <w:p w14:paraId="10B34173" w14:textId="316C6B49"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10</w:t>
            </w:r>
            <w:r w:rsidR="00301455" w:rsidRPr="00D86E8B">
              <w:rPr>
                <w:iCs/>
                <w:kern w:val="2"/>
                <w:sz w:val="18"/>
                <w:szCs w:val="18"/>
              </w:rPr>
              <w:t xml:space="preserve"> </w:t>
            </w:r>
            <w:r w:rsidRPr="00D86E8B">
              <w:rPr>
                <w:iCs/>
                <w:kern w:val="2"/>
                <w:sz w:val="18"/>
                <w:szCs w:val="18"/>
              </w:rPr>
              <w:t>000</w:t>
            </w:r>
          </w:p>
        </w:tc>
        <w:tc>
          <w:tcPr>
            <w:tcW w:w="1620" w:type="dxa"/>
            <w:tcBorders>
              <w:bottom w:val="single" w:sz="4" w:space="0" w:color="000000"/>
            </w:tcBorders>
          </w:tcPr>
          <w:p w14:paraId="47E281C3" w14:textId="24B5B78E" w:rsidR="00DF2D21" w:rsidRPr="00D86E8B" w:rsidRDefault="00301455" w:rsidP="00301455">
            <w:pPr>
              <w:pStyle w:val="Normalpool"/>
              <w:spacing w:before="40" w:after="40"/>
              <w:ind w:left="57" w:right="57"/>
              <w:jc w:val="right"/>
              <w:rPr>
                <w:iCs/>
                <w:kern w:val="2"/>
                <w:sz w:val="18"/>
                <w:szCs w:val="18"/>
              </w:rPr>
            </w:pPr>
            <w:r w:rsidRPr="00D86E8B">
              <w:rPr>
                <w:rFonts w:ascii="Symbol" w:eastAsia="Symbol" w:hAnsi="Symbol" w:cs="Symbol"/>
                <w:kern w:val="2"/>
                <w:sz w:val="18"/>
                <w:szCs w:val="18"/>
              </w:rPr>
              <w:sym w:font="Symbol" w:char="F02D"/>
            </w:r>
          </w:p>
        </w:tc>
        <w:tc>
          <w:tcPr>
            <w:tcW w:w="1647" w:type="dxa"/>
            <w:tcBorders>
              <w:bottom w:val="single" w:sz="4" w:space="0" w:color="000000"/>
            </w:tcBorders>
          </w:tcPr>
          <w:p w14:paraId="5798FD64" w14:textId="244DD479"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10</w:t>
            </w:r>
            <w:r w:rsidR="00301455" w:rsidRPr="00D86E8B">
              <w:rPr>
                <w:iCs/>
                <w:kern w:val="2"/>
                <w:sz w:val="18"/>
                <w:szCs w:val="18"/>
              </w:rPr>
              <w:t xml:space="preserve"> </w:t>
            </w:r>
            <w:r w:rsidRPr="00D86E8B">
              <w:rPr>
                <w:iCs/>
                <w:kern w:val="2"/>
                <w:sz w:val="18"/>
                <w:szCs w:val="18"/>
              </w:rPr>
              <w:t>000</w:t>
            </w:r>
          </w:p>
        </w:tc>
      </w:tr>
      <w:tr w:rsidR="00DF2D21" w:rsidRPr="00D86E8B" w14:paraId="18A7259C" w14:textId="77777777" w:rsidTr="00965C3D">
        <w:trPr>
          <w:trHeight w:val="57"/>
          <w:jc w:val="right"/>
        </w:trPr>
        <w:tc>
          <w:tcPr>
            <w:tcW w:w="3065" w:type="dxa"/>
            <w:tcBorders>
              <w:top w:val="single" w:sz="4" w:space="0" w:color="000000"/>
              <w:bottom w:val="single" w:sz="4" w:space="0" w:color="auto"/>
            </w:tcBorders>
          </w:tcPr>
          <w:p w14:paraId="1303E47C" w14:textId="28300A85" w:rsidR="00DF2D21" w:rsidRPr="00D86E8B" w:rsidRDefault="00DF2D21" w:rsidP="00B147F3">
            <w:pPr>
              <w:pStyle w:val="Normalpool"/>
              <w:tabs>
                <w:tab w:val="clear" w:pos="1247"/>
              </w:tabs>
              <w:spacing w:before="40" w:after="40"/>
              <w:ind w:left="357" w:right="57"/>
              <w:rPr>
                <w:b/>
                <w:bCs/>
                <w:iCs/>
                <w:kern w:val="2"/>
                <w:sz w:val="18"/>
                <w:szCs w:val="18"/>
              </w:rPr>
            </w:pPr>
            <w:r w:rsidRPr="00D86E8B">
              <w:rPr>
                <w:b/>
                <w:bCs/>
                <w:iCs/>
                <w:kern w:val="2"/>
                <w:sz w:val="18"/>
                <w:szCs w:val="18"/>
              </w:rPr>
              <w:t>Subtotal A</w:t>
            </w:r>
          </w:p>
        </w:tc>
        <w:tc>
          <w:tcPr>
            <w:tcW w:w="1975" w:type="dxa"/>
            <w:tcBorders>
              <w:top w:val="single" w:sz="4" w:space="0" w:color="000000"/>
              <w:bottom w:val="single" w:sz="4" w:space="0" w:color="auto"/>
            </w:tcBorders>
          </w:tcPr>
          <w:p w14:paraId="17612F1C" w14:textId="2E658847"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200</w:t>
            </w:r>
            <w:r w:rsidR="00301455" w:rsidRPr="00D86E8B">
              <w:rPr>
                <w:b/>
                <w:bCs/>
                <w:iCs/>
                <w:kern w:val="2"/>
                <w:sz w:val="18"/>
                <w:szCs w:val="18"/>
              </w:rPr>
              <w:t xml:space="preserve"> </w:t>
            </w:r>
            <w:r w:rsidRPr="00D86E8B">
              <w:rPr>
                <w:b/>
                <w:bCs/>
                <w:iCs/>
                <w:kern w:val="2"/>
                <w:sz w:val="18"/>
                <w:szCs w:val="18"/>
              </w:rPr>
              <w:t>000</w:t>
            </w:r>
          </w:p>
        </w:tc>
        <w:tc>
          <w:tcPr>
            <w:tcW w:w="1620" w:type="dxa"/>
            <w:tcBorders>
              <w:top w:val="single" w:sz="4" w:space="0" w:color="000000"/>
              <w:bottom w:val="single" w:sz="4" w:space="0" w:color="auto"/>
            </w:tcBorders>
          </w:tcPr>
          <w:p w14:paraId="1D5374F9" w14:textId="77777777"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(0)</w:t>
            </w:r>
          </w:p>
        </w:tc>
        <w:tc>
          <w:tcPr>
            <w:tcW w:w="1647" w:type="dxa"/>
            <w:tcBorders>
              <w:top w:val="single" w:sz="4" w:space="0" w:color="000000"/>
              <w:bottom w:val="single" w:sz="4" w:space="0" w:color="auto"/>
            </w:tcBorders>
          </w:tcPr>
          <w:p w14:paraId="25BB2C81" w14:textId="49447611"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200</w:t>
            </w:r>
            <w:r w:rsidR="00301455" w:rsidRPr="00D86E8B">
              <w:rPr>
                <w:b/>
                <w:bCs/>
                <w:iCs/>
                <w:kern w:val="2"/>
                <w:sz w:val="18"/>
                <w:szCs w:val="18"/>
              </w:rPr>
              <w:t xml:space="preserve"> </w:t>
            </w:r>
            <w:r w:rsidRPr="00D86E8B">
              <w:rPr>
                <w:b/>
                <w:bCs/>
                <w:iCs/>
                <w:kern w:val="2"/>
                <w:sz w:val="18"/>
                <w:szCs w:val="18"/>
              </w:rPr>
              <w:t>000</w:t>
            </w:r>
          </w:p>
        </w:tc>
      </w:tr>
      <w:tr w:rsidR="00DF2D21" w:rsidRPr="00D86E8B" w14:paraId="54D96952" w14:textId="77777777" w:rsidTr="00965C3D">
        <w:trPr>
          <w:trHeight w:val="57"/>
          <w:jc w:val="right"/>
        </w:trPr>
        <w:tc>
          <w:tcPr>
            <w:tcW w:w="3065" w:type="dxa"/>
            <w:tcBorders>
              <w:top w:val="single" w:sz="4" w:space="0" w:color="auto"/>
              <w:bottom w:val="single" w:sz="4" w:space="0" w:color="auto"/>
            </w:tcBorders>
          </w:tcPr>
          <w:p w14:paraId="5F5A95DB" w14:textId="77777777" w:rsidR="00DF2D21" w:rsidRPr="00D86E8B" w:rsidRDefault="00DF2D21" w:rsidP="008B4716">
            <w:pPr>
              <w:pStyle w:val="Normalpool"/>
              <w:spacing w:before="40" w:after="40"/>
              <w:ind w:left="57" w:right="57"/>
              <w:rPr>
                <w:b/>
                <w:bCs/>
                <w:iCs/>
                <w:kern w:val="2"/>
                <w:sz w:val="18"/>
                <w:szCs w:val="18"/>
              </w:rPr>
            </w:pPr>
            <w:r w:rsidRPr="00D86E8B">
              <w:rPr>
                <w:b/>
                <w:bCs/>
                <w:iCs/>
                <w:kern w:val="2"/>
                <w:sz w:val="18"/>
                <w:szCs w:val="18"/>
              </w:rPr>
              <w:t>B. Earmarked funds</w:t>
            </w:r>
          </w:p>
        </w:tc>
        <w:tc>
          <w:tcPr>
            <w:tcW w:w="1975" w:type="dxa"/>
            <w:tcBorders>
              <w:top w:val="single" w:sz="4" w:space="0" w:color="auto"/>
              <w:bottom w:val="single" w:sz="4" w:space="0" w:color="auto"/>
            </w:tcBorders>
          </w:tcPr>
          <w:p w14:paraId="3133D7A3" w14:textId="5700E418"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382</w:t>
            </w:r>
            <w:r w:rsidR="00301455" w:rsidRPr="00D86E8B">
              <w:rPr>
                <w:b/>
                <w:bCs/>
                <w:iCs/>
                <w:kern w:val="2"/>
                <w:sz w:val="18"/>
                <w:szCs w:val="18"/>
              </w:rPr>
              <w:t xml:space="preserve"> </w:t>
            </w:r>
            <w:r w:rsidRPr="00D86E8B">
              <w:rPr>
                <w:b/>
                <w:bCs/>
                <w:iCs/>
                <w:kern w:val="2"/>
                <w:sz w:val="18"/>
                <w:szCs w:val="18"/>
              </w:rPr>
              <w:t>000</w:t>
            </w:r>
          </w:p>
        </w:tc>
        <w:tc>
          <w:tcPr>
            <w:tcW w:w="1620" w:type="dxa"/>
            <w:tcBorders>
              <w:top w:val="single" w:sz="4" w:space="0" w:color="auto"/>
              <w:bottom w:val="single" w:sz="4" w:space="0" w:color="auto"/>
            </w:tcBorders>
          </w:tcPr>
          <w:p w14:paraId="50C3628F" w14:textId="78252A0E"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(60</w:t>
            </w:r>
            <w:r w:rsidR="00301455" w:rsidRPr="00D86E8B">
              <w:rPr>
                <w:b/>
                <w:bCs/>
                <w:iCs/>
                <w:kern w:val="2"/>
                <w:sz w:val="18"/>
                <w:szCs w:val="18"/>
              </w:rPr>
              <w:t xml:space="preserve"> </w:t>
            </w:r>
            <w:r w:rsidRPr="00D86E8B">
              <w:rPr>
                <w:b/>
                <w:bCs/>
                <w:iCs/>
                <w:kern w:val="2"/>
                <w:sz w:val="18"/>
                <w:szCs w:val="18"/>
              </w:rPr>
              <w:t>100)</w:t>
            </w:r>
          </w:p>
        </w:tc>
        <w:tc>
          <w:tcPr>
            <w:tcW w:w="1647" w:type="dxa"/>
            <w:tcBorders>
              <w:top w:val="single" w:sz="4" w:space="0" w:color="auto"/>
              <w:bottom w:val="single" w:sz="4" w:space="0" w:color="auto"/>
            </w:tcBorders>
          </w:tcPr>
          <w:p w14:paraId="72A8E801" w14:textId="454C7C27"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321</w:t>
            </w:r>
            <w:r w:rsidR="00301455" w:rsidRPr="00D86E8B">
              <w:rPr>
                <w:b/>
                <w:bCs/>
                <w:iCs/>
                <w:kern w:val="2"/>
                <w:sz w:val="18"/>
                <w:szCs w:val="18"/>
              </w:rPr>
              <w:t xml:space="preserve"> </w:t>
            </w:r>
            <w:r w:rsidRPr="00D86E8B">
              <w:rPr>
                <w:b/>
                <w:bCs/>
                <w:iCs/>
                <w:kern w:val="2"/>
                <w:sz w:val="18"/>
                <w:szCs w:val="18"/>
              </w:rPr>
              <w:t>900</w:t>
            </w:r>
          </w:p>
        </w:tc>
      </w:tr>
      <w:tr w:rsidR="00DF2D21" w:rsidRPr="00D86E8B" w14:paraId="4A125929" w14:textId="77777777" w:rsidTr="00965C3D">
        <w:trPr>
          <w:trHeight w:val="57"/>
          <w:jc w:val="right"/>
        </w:trPr>
        <w:tc>
          <w:tcPr>
            <w:tcW w:w="3065" w:type="dxa"/>
            <w:tcBorders>
              <w:top w:val="single" w:sz="4" w:space="0" w:color="auto"/>
              <w:bottom w:val="single" w:sz="4" w:space="0" w:color="auto"/>
            </w:tcBorders>
          </w:tcPr>
          <w:p w14:paraId="33AA4B7A" w14:textId="77777777" w:rsidR="00DF2D21" w:rsidRPr="00D86E8B" w:rsidRDefault="00DF2D21" w:rsidP="008B4716">
            <w:pPr>
              <w:pStyle w:val="Normalpool"/>
              <w:spacing w:before="40" w:after="40"/>
              <w:ind w:left="57" w:right="57"/>
              <w:rPr>
                <w:b/>
                <w:bCs/>
                <w:iCs/>
                <w:kern w:val="2"/>
                <w:sz w:val="18"/>
                <w:szCs w:val="18"/>
              </w:rPr>
            </w:pPr>
            <w:r w:rsidRPr="00D86E8B">
              <w:rPr>
                <w:b/>
                <w:bCs/>
                <w:iCs/>
                <w:kern w:val="2"/>
                <w:sz w:val="18"/>
                <w:szCs w:val="18"/>
              </w:rPr>
              <w:t>C. Global trust funds</w:t>
            </w:r>
          </w:p>
        </w:tc>
        <w:tc>
          <w:tcPr>
            <w:tcW w:w="1975" w:type="dxa"/>
            <w:tcBorders>
              <w:top w:val="single" w:sz="4" w:space="0" w:color="auto"/>
              <w:bottom w:val="single" w:sz="4" w:space="0" w:color="auto"/>
            </w:tcBorders>
          </w:tcPr>
          <w:p w14:paraId="271E553F" w14:textId="1E192AAA"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250</w:t>
            </w:r>
            <w:r w:rsidR="00301455" w:rsidRPr="00D86E8B">
              <w:rPr>
                <w:b/>
                <w:bCs/>
                <w:iCs/>
                <w:kern w:val="2"/>
                <w:sz w:val="18"/>
                <w:szCs w:val="18"/>
              </w:rPr>
              <w:t xml:space="preserve"> </w:t>
            </w:r>
            <w:r w:rsidRPr="00D86E8B">
              <w:rPr>
                <w:b/>
                <w:bCs/>
                <w:iCs/>
                <w:kern w:val="2"/>
                <w:sz w:val="18"/>
                <w:szCs w:val="18"/>
              </w:rPr>
              <w:t>000</w:t>
            </w:r>
          </w:p>
        </w:tc>
        <w:tc>
          <w:tcPr>
            <w:tcW w:w="1620" w:type="dxa"/>
            <w:tcBorders>
              <w:top w:val="single" w:sz="4" w:space="0" w:color="auto"/>
              <w:bottom w:val="single" w:sz="4" w:space="0" w:color="auto"/>
            </w:tcBorders>
          </w:tcPr>
          <w:p w14:paraId="51B92821" w14:textId="31E9D9FE"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21</w:t>
            </w:r>
            <w:r w:rsidR="00301455" w:rsidRPr="00D86E8B">
              <w:rPr>
                <w:b/>
                <w:bCs/>
                <w:iCs/>
                <w:kern w:val="2"/>
                <w:sz w:val="18"/>
                <w:szCs w:val="18"/>
              </w:rPr>
              <w:t xml:space="preserve"> </w:t>
            </w:r>
            <w:r w:rsidRPr="00D86E8B">
              <w:rPr>
                <w:b/>
                <w:bCs/>
                <w:iCs/>
                <w:kern w:val="2"/>
                <w:sz w:val="18"/>
                <w:szCs w:val="18"/>
              </w:rPr>
              <w:t>900</w:t>
            </w:r>
          </w:p>
        </w:tc>
        <w:tc>
          <w:tcPr>
            <w:tcW w:w="1647" w:type="dxa"/>
            <w:tcBorders>
              <w:top w:val="single" w:sz="4" w:space="0" w:color="auto"/>
              <w:bottom w:val="single" w:sz="4" w:space="0" w:color="auto"/>
            </w:tcBorders>
          </w:tcPr>
          <w:p w14:paraId="47455673" w14:textId="4476573D"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271</w:t>
            </w:r>
            <w:r w:rsidR="00301455" w:rsidRPr="00D86E8B">
              <w:rPr>
                <w:b/>
                <w:bCs/>
                <w:iCs/>
                <w:kern w:val="2"/>
                <w:sz w:val="18"/>
                <w:szCs w:val="18"/>
              </w:rPr>
              <w:t xml:space="preserve"> </w:t>
            </w:r>
            <w:r w:rsidRPr="00D86E8B">
              <w:rPr>
                <w:b/>
                <w:bCs/>
                <w:iCs/>
                <w:kern w:val="2"/>
                <w:sz w:val="18"/>
                <w:szCs w:val="18"/>
              </w:rPr>
              <w:t>900</w:t>
            </w:r>
          </w:p>
        </w:tc>
      </w:tr>
      <w:tr w:rsidR="00DF2D21" w:rsidRPr="00D86E8B" w14:paraId="38A31E1B" w14:textId="77777777" w:rsidTr="00965C3D">
        <w:trPr>
          <w:trHeight w:val="57"/>
          <w:jc w:val="right"/>
        </w:trPr>
        <w:tc>
          <w:tcPr>
            <w:tcW w:w="3065" w:type="dxa"/>
            <w:tcBorders>
              <w:top w:val="single" w:sz="4" w:space="0" w:color="auto"/>
              <w:bottom w:val="single" w:sz="4" w:space="0" w:color="auto"/>
            </w:tcBorders>
          </w:tcPr>
          <w:p w14:paraId="3CF35C80" w14:textId="77777777" w:rsidR="00DF2D21" w:rsidRPr="00D86E8B" w:rsidRDefault="00DF2D21" w:rsidP="008B4716">
            <w:pPr>
              <w:pStyle w:val="Normalpool"/>
              <w:spacing w:before="40" w:after="40"/>
              <w:ind w:left="57" w:right="57"/>
              <w:rPr>
                <w:b/>
                <w:bCs/>
                <w:iCs/>
                <w:kern w:val="2"/>
                <w:sz w:val="18"/>
                <w:szCs w:val="18"/>
              </w:rPr>
            </w:pPr>
            <w:r w:rsidRPr="00D86E8B">
              <w:rPr>
                <w:b/>
                <w:bCs/>
                <w:iCs/>
                <w:kern w:val="2"/>
                <w:sz w:val="18"/>
                <w:szCs w:val="18"/>
              </w:rPr>
              <w:t>D. Programme support costs</w:t>
            </w:r>
          </w:p>
        </w:tc>
        <w:tc>
          <w:tcPr>
            <w:tcW w:w="1975" w:type="dxa"/>
            <w:tcBorders>
              <w:top w:val="single" w:sz="4" w:space="0" w:color="auto"/>
              <w:bottom w:val="single" w:sz="4" w:space="0" w:color="auto"/>
            </w:tcBorders>
          </w:tcPr>
          <w:p w14:paraId="5F3075D6" w14:textId="3D53AD23"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38</w:t>
            </w:r>
            <w:r w:rsidR="00301455" w:rsidRPr="00D86E8B">
              <w:rPr>
                <w:b/>
                <w:bCs/>
                <w:iCs/>
                <w:kern w:val="2"/>
                <w:sz w:val="18"/>
                <w:szCs w:val="18"/>
              </w:rPr>
              <w:t xml:space="preserve"> </w:t>
            </w:r>
            <w:r w:rsidRPr="00D86E8B">
              <w:rPr>
                <w:b/>
                <w:bCs/>
                <w:iCs/>
                <w:kern w:val="2"/>
                <w:sz w:val="18"/>
                <w:szCs w:val="18"/>
              </w:rPr>
              <w:t>000</w:t>
            </w:r>
          </w:p>
        </w:tc>
        <w:tc>
          <w:tcPr>
            <w:tcW w:w="1620" w:type="dxa"/>
            <w:tcBorders>
              <w:top w:val="single" w:sz="4" w:space="0" w:color="auto"/>
              <w:bottom w:val="single" w:sz="4" w:space="0" w:color="auto"/>
            </w:tcBorders>
          </w:tcPr>
          <w:p w14:paraId="762D65FE" w14:textId="22C18E77"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(5</w:t>
            </w:r>
            <w:r w:rsidR="00301455" w:rsidRPr="00D86E8B">
              <w:rPr>
                <w:b/>
                <w:bCs/>
                <w:iCs/>
                <w:kern w:val="2"/>
                <w:sz w:val="18"/>
                <w:szCs w:val="18"/>
              </w:rPr>
              <w:t xml:space="preserve"> </w:t>
            </w:r>
            <w:r w:rsidRPr="00D86E8B">
              <w:rPr>
                <w:b/>
                <w:bCs/>
                <w:iCs/>
                <w:kern w:val="2"/>
                <w:sz w:val="18"/>
                <w:szCs w:val="18"/>
              </w:rPr>
              <w:t>980)</w:t>
            </w:r>
          </w:p>
        </w:tc>
        <w:tc>
          <w:tcPr>
            <w:tcW w:w="1647" w:type="dxa"/>
            <w:tcBorders>
              <w:top w:val="single" w:sz="4" w:space="0" w:color="auto"/>
              <w:bottom w:val="single" w:sz="4" w:space="0" w:color="auto"/>
            </w:tcBorders>
          </w:tcPr>
          <w:p w14:paraId="46AEBD5B" w14:textId="458B5BA9" w:rsidR="00DF2D21" w:rsidRPr="00D86E8B" w:rsidRDefault="00661E3D" w:rsidP="00301455">
            <w:pPr>
              <w:pStyle w:val="Normalpool"/>
              <w:spacing w:before="40" w:after="40"/>
              <w:ind w:left="57" w:right="57"/>
              <w:jc w:val="right"/>
              <w:rPr>
                <w:b/>
                <w:bCs/>
                <w:iCs/>
                <w:kern w:val="2"/>
                <w:sz w:val="18"/>
                <w:szCs w:val="18"/>
              </w:rPr>
            </w:pPr>
            <w:r>
              <w:rPr>
                <w:b/>
                <w:bCs/>
                <w:iCs/>
                <w:kern w:val="2"/>
                <w:sz w:val="18"/>
                <w:szCs w:val="18"/>
              </w:rPr>
              <w:t xml:space="preserve">  </w:t>
            </w:r>
          </w:p>
        </w:tc>
      </w:tr>
      <w:tr w:rsidR="00DF2D21" w:rsidRPr="00D86E8B" w14:paraId="5B03C4AA" w14:textId="77777777" w:rsidTr="00965C3D">
        <w:trPr>
          <w:trHeight w:val="57"/>
          <w:jc w:val="right"/>
        </w:trPr>
        <w:tc>
          <w:tcPr>
            <w:tcW w:w="3065" w:type="dxa"/>
            <w:tcBorders>
              <w:top w:val="single" w:sz="4" w:space="0" w:color="auto"/>
            </w:tcBorders>
          </w:tcPr>
          <w:p w14:paraId="64C6C7AD" w14:textId="0E483558" w:rsidR="00DF2D21" w:rsidRPr="00D86E8B" w:rsidRDefault="00DF2D21" w:rsidP="008B4716">
            <w:pPr>
              <w:pStyle w:val="Normalpool"/>
              <w:spacing w:before="40" w:after="40"/>
              <w:ind w:left="57" w:right="57"/>
              <w:rPr>
                <w:b/>
                <w:bCs/>
                <w:iCs/>
                <w:kern w:val="2"/>
                <w:sz w:val="18"/>
                <w:szCs w:val="18"/>
              </w:rPr>
            </w:pPr>
            <w:r w:rsidRPr="00D86E8B">
              <w:rPr>
                <w:b/>
                <w:bCs/>
                <w:iCs/>
                <w:kern w:val="2"/>
                <w:sz w:val="18"/>
                <w:szCs w:val="18"/>
              </w:rPr>
              <w:t xml:space="preserve">E. Regular </w:t>
            </w:r>
            <w:r w:rsidR="0055575D" w:rsidRPr="00D86E8B">
              <w:rPr>
                <w:b/>
                <w:bCs/>
                <w:iCs/>
                <w:kern w:val="2"/>
                <w:sz w:val="18"/>
                <w:szCs w:val="18"/>
              </w:rPr>
              <w:t>b</w:t>
            </w:r>
            <w:r w:rsidRPr="00D86E8B">
              <w:rPr>
                <w:b/>
                <w:bCs/>
                <w:iCs/>
                <w:kern w:val="2"/>
                <w:sz w:val="18"/>
                <w:szCs w:val="18"/>
              </w:rPr>
              <w:t>udget</w:t>
            </w:r>
          </w:p>
        </w:tc>
        <w:tc>
          <w:tcPr>
            <w:tcW w:w="1975" w:type="dxa"/>
            <w:tcBorders>
              <w:top w:val="single" w:sz="4" w:space="0" w:color="auto"/>
            </w:tcBorders>
          </w:tcPr>
          <w:p w14:paraId="38E717D5" w14:textId="77777777" w:rsidR="00DF2D21" w:rsidRPr="00D86E8B" w:rsidRDefault="00DF2D21" w:rsidP="00301455">
            <w:pPr>
              <w:pStyle w:val="Normalpool"/>
              <w:spacing w:before="40" w:after="40"/>
              <w:ind w:left="57" w:right="57"/>
              <w:jc w:val="right"/>
              <w:rPr>
                <w:b/>
                <w:bCs/>
                <w:iCs/>
                <w:kern w:val="2"/>
                <w:sz w:val="18"/>
                <w:szCs w:val="18"/>
              </w:rPr>
            </w:pPr>
          </w:p>
        </w:tc>
        <w:tc>
          <w:tcPr>
            <w:tcW w:w="1620" w:type="dxa"/>
            <w:tcBorders>
              <w:top w:val="single" w:sz="4" w:space="0" w:color="auto"/>
            </w:tcBorders>
          </w:tcPr>
          <w:p w14:paraId="148A1402" w14:textId="77777777" w:rsidR="00DF2D21" w:rsidRPr="00D86E8B" w:rsidRDefault="00DF2D21" w:rsidP="00301455">
            <w:pPr>
              <w:pStyle w:val="Normalpool"/>
              <w:spacing w:before="40" w:after="40"/>
              <w:ind w:left="57" w:right="57"/>
              <w:jc w:val="right"/>
              <w:rPr>
                <w:b/>
                <w:bCs/>
                <w:iCs/>
                <w:kern w:val="2"/>
                <w:sz w:val="18"/>
                <w:szCs w:val="18"/>
              </w:rPr>
            </w:pPr>
          </w:p>
        </w:tc>
        <w:tc>
          <w:tcPr>
            <w:tcW w:w="1647" w:type="dxa"/>
            <w:tcBorders>
              <w:top w:val="single" w:sz="4" w:space="0" w:color="auto"/>
            </w:tcBorders>
          </w:tcPr>
          <w:p w14:paraId="102E4B19" w14:textId="77777777" w:rsidR="00DF2D21" w:rsidRPr="00D86E8B" w:rsidRDefault="00DF2D21" w:rsidP="00301455">
            <w:pPr>
              <w:pStyle w:val="Normalpool"/>
              <w:spacing w:before="40" w:after="40"/>
              <w:ind w:left="57" w:right="57"/>
              <w:jc w:val="right"/>
              <w:rPr>
                <w:b/>
                <w:bCs/>
                <w:iCs/>
                <w:kern w:val="2"/>
                <w:sz w:val="18"/>
                <w:szCs w:val="18"/>
              </w:rPr>
            </w:pPr>
          </w:p>
        </w:tc>
      </w:tr>
      <w:tr w:rsidR="00DF2D21" w:rsidRPr="00D86E8B" w14:paraId="723AFF88" w14:textId="77777777" w:rsidTr="00965C3D">
        <w:trPr>
          <w:trHeight w:val="57"/>
          <w:jc w:val="right"/>
        </w:trPr>
        <w:tc>
          <w:tcPr>
            <w:tcW w:w="3065" w:type="dxa"/>
          </w:tcPr>
          <w:p w14:paraId="3A9C8BA5" w14:textId="77777777" w:rsidR="00DF2D21" w:rsidRPr="00D86E8B" w:rsidRDefault="00DF2D21" w:rsidP="00307404">
            <w:pPr>
              <w:pStyle w:val="Normalpool"/>
              <w:spacing w:before="40" w:after="40"/>
              <w:ind w:left="360" w:right="57"/>
              <w:rPr>
                <w:iCs/>
                <w:kern w:val="2"/>
                <w:sz w:val="18"/>
                <w:szCs w:val="18"/>
              </w:rPr>
            </w:pPr>
            <w:r w:rsidRPr="00D86E8B">
              <w:rPr>
                <w:iCs/>
                <w:kern w:val="2"/>
                <w:sz w:val="18"/>
                <w:szCs w:val="18"/>
              </w:rPr>
              <w:t>Post</w:t>
            </w:r>
          </w:p>
        </w:tc>
        <w:tc>
          <w:tcPr>
            <w:tcW w:w="1975" w:type="dxa"/>
          </w:tcPr>
          <w:p w14:paraId="22A60346" w14:textId="59E4F440"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42</w:t>
            </w:r>
            <w:r w:rsidR="00301455" w:rsidRPr="00D86E8B">
              <w:rPr>
                <w:iCs/>
                <w:kern w:val="2"/>
                <w:sz w:val="18"/>
                <w:szCs w:val="18"/>
              </w:rPr>
              <w:t xml:space="preserve"> </w:t>
            </w:r>
            <w:r w:rsidRPr="00D86E8B">
              <w:rPr>
                <w:iCs/>
                <w:kern w:val="2"/>
                <w:sz w:val="18"/>
                <w:szCs w:val="18"/>
              </w:rPr>
              <w:t>380</w:t>
            </w:r>
          </w:p>
        </w:tc>
        <w:tc>
          <w:tcPr>
            <w:tcW w:w="1620" w:type="dxa"/>
          </w:tcPr>
          <w:p w14:paraId="55D84F19" w14:textId="2E6BF286" w:rsidR="00DF2D21" w:rsidRPr="00D86E8B" w:rsidRDefault="00301455" w:rsidP="00301455">
            <w:pPr>
              <w:pStyle w:val="Normalpool"/>
              <w:spacing w:before="40" w:after="40"/>
              <w:ind w:left="57" w:right="57"/>
              <w:jc w:val="right"/>
              <w:rPr>
                <w:iCs/>
                <w:kern w:val="2"/>
                <w:sz w:val="18"/>
                <w:szCs w:val="18"/>
              </w:rPr>
            </w:pPr>
            <w:r w:rsidRPr="00D86E8B">
              <w:rPr>
                <w:rFonts w:ascii="Symbol" w:eastAsia="Symbol" w:hAnsi="Symbol" w:cs="Symbol"/>
                <w:kern w:val="2"/>
                <w:sz w:val="18"/>
                <w:szCs w:val="18"/>
              </w:rPr>
              <w:sym w:font="Symbol" w:char="F02D"/>
            </w:r>
          </w:p>
        </w:tc>
        <w:tc>
          <w:tcPr>
            <w:tcW w:w="1647" w:type="dxa"/>
          </w:tcPr>
          <w:p w14:paraId="665F5489" w14:textId="70DC19E7"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42</w:t>
            </w:r>
            <w:r w:rsidR="00301455" w:rsidRPr="00D86E8B">
              <w:rPr>
                <w:iCs/>
                <w:kern w:val="2"/>
                <w:sz w:val="18"/>
                <w:szCs w:val="18"/>
              </w:rPr>
              <w:t xml:space="preserve"> </w:t>
            </w:r>
            <w:r w:rsidRPr="00D86E8B">
              <w:rPr>
                <w:iCs/>
                <w:kern w:val="2"/>
                <w:sz w:val="18"/>
                <w:szCs w:val="18"/>
              </w:rPr>
              <w:t>380</w:t>
            </w:r>
          </w:p>
        </w:tc>
      </w:tr>
      <w:tr w:rsidR="00DF2D21" w:rsidRPr="00D86E8B" w14:paraId="64BF840E" w14:textId="77777777" w:rsidTr="00965C3D">
        <w:trPr>
          <w:trHeight w:val="57"/>
          <w:jc w:val="right"/>
        </w:trPr>
        <w:tc>
          <w:tcPr>
            <w:tcW w:w="3065" w:type="dxa"/>
            <w:tcBorders>
              <w:bottom w:val="single" w:sz="4" w:space="0" w:color="000000"/>
            </w:tcBorders>
          </w:tcPr>
          <w:p w14:paraId="5C69F698" w14:textId="77777777" w:rsidR="00DF2D21" w:rsidRPr="00D86E8B" w:rsidRDefault="00DF2D21" w:rsidP="00307404">
            <w:pPr>
              <w:pStyle w:val="Normalpool"/>
              <w:spacing w:before="40" w:after="40"/>
              <w:ind w:left="360" w:right="57"/>
              <w:rPr>
                <w:iCs/>
                <w:kern w:val="2"/>
                <w:sz w:val="18"/>
                <w:szCs w:val="18"/>
              </w:rPr>
            </w:pPr>
            <w:r w:rsidRPr="00D86E8B">
              <w:rPr>
                <w:iCs/>
                <w:kern w:val="2"/>
                <w:sz w:val="18"/>
                <w:szCs w:val="18"/>
              </w:rPr>
              <w:t>Non-post</w:t>
            </w:r>
          </w:p>
        </w:tc>
        <w:tc>
          <w:tcPr>
            <w:tcW w:w="1975" w:type="dxa"/>
            <w:tcBorders>
              <w:bottom w:val="single" w:sz="4" w:space="0" w:color="000000"/>
            </w:tcBorders>
          </w:tcPr>
          <w:p w14:paraId="68261E87" w14:textId="4DA68E90"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4</w:t>
            </w:r>
            <w:r w:rsidR="00301455" w:rsidRPr="00D86E8B">
              <w:rPr>
                <w:iCs/>
                <w:kern w:val="2"/>
                <w:sz w:val="18"/>
                <w:szCs w:val="18"/>
              </w:rPr>
              <w:t xml:space="preserve"> </w:t>
            </w:r>
            <w:r w:rsidRPr="00D86E8B">
              <w:rPr>
                <w:iCs/>
                <w:kern w:val="2"/>
                <w:sz w:val="18"/>
                <w:szCs w:val="18"/>
              </w:rPr>
              <w:t>746</w:t>
            </w:r>
          </w:p>
        </w:tc>
        <w:tc>
          <w:tcPr>
            <w:tcW w:w="1620" w:type="dxa"/>
            <w:tcBorders>
              <w:bottom w:val="single" w:sz="4" w:space="0" w:color="000000"/>
            </w:tcBorders>
          </w:tcPr>
          <w:p w14:paraId="196DFDCF" w14:textId="091037EF" w:rsidR="00DF2D21" w:rsidRPr="00D86E8B" w:rsidRDefault="00301455" w:rsidP="00301455">
            <w:pPr>
              <w:pStyle w:val="Normalpool"/>
              <w:spacing w:before="40" w:after="40"/>
              <w:ind w:left="57" w:right="57"/>
              <w:jc w:val="right"/>
              <w:rPr>
                <w:iCs/>
                <w:kern w:val="2"/>
                <w:sz w:val="18"/>
                <w:szCs w:val="18"/>
              </w:rPr>
            </w:pPr>
            <w:r w:rsidRPr="00D86E8B">
              <w:rPr>
                <w:rFonts w:ascii="Symbol" w:eastAsia="Symbol" w:hAnsi="Symbol" w:cs="Symbol"/>
                <w:kern w:val="2"/>
                <w:sz w:val="18"/>
                <w:szCs w:val="18"/>
              </w:rPr>
              <w:sym w:font="Symbol" w:char="F02D"/>
            </w:r>
          </w:p>
        </w:tc>
        <w:tc>
          <w:tcPr>
            <w:tcW w:w="1647" w:type="dxa"/>
            <w:tcBorders>
              <w:bottom w:val="single" w:sz="4" w:space="0" w:color="000000"/>
            </w:tcBorders>
          </w:tcPr>
          <w:p w14:paraId="2BAE9CBB" w14:textId="730E4324" w:rsidR="00DF2D21" w:rsidRPr="00D86E8B" w:rsidRDefault="00DF2D21" w:rsidP="00301455">
            <w:pPr>
              <w:pStyle w:val="Normalpool"/>
              <w:spacing w:before="40" w:after="40"/>
              <w:ind w:left="57" w:right="57"/>
              <w:jc w:val="right"/>
              <w:rPr>
                <w:iCs/>
                <w:kern w:val="2"/>
                <w:sz w:val="18"/>
                <w:szCs w:val="18"/>
              </w:rPr>
            </w:pPr>
            <w:r w:rsidRPr="00D86E8B">
              <w:rPr>
                <w:iCs/>
                <w:kern w:val="2"/>
                <w:sz w:val="18"/>
                <w:szCs w:val="18"/>
              </w:rPr>
              <w:t>4</w:t>
            </w:r>
            <w:r w:rsidR="00301455" w:rsidRPr="00D86E8B">
              <w:rPr>
                <w:iCs/>
                <w:kern w:val="2"/>
                <w:sz w:val="18"/>
                <w:szCs w:val="18"/>
              </w:rPr>
              <w:t xml:space="preserve"> </w:t>
            </w:r>
            <w:r w:rsidRPr="00D86E8B">
              <w:rPr>
                <w:iCs/>
                <w:kern w:val="2"/>
                <w:sz w:val="18"/>
                <w:szCs w:val="18"/>
              </w:rPr>
              <w:t>746</w:t>
            </w:r>
          </w:p>
        </w:tc>
      </w:tr>
      <w:tr w:rsidR="00DF2D21" w:rsidRPr="00D86E8B" w14:paraId="72C4D7F1" w14:textId="77777777" w:rsidTr="00965C3D">
        <w:trPr>
          <w:trHeight w:val="57"/>
          <w:jc w:val="right"/>
        </w:trPr>
        <w:tc>
          <w:tcPr>
            <w:tcW w:w="3065" w:type="dxa"/>
            <w:tcBorders>
              <w:top w:val="single" w:sz="4" w:space="0" w:color="000000"/>
              <w:bottom w:val="single" w:sz="4" w:space="0" w:color="000000"/>
            </w:tcBorders>
          </w:tcPr>
          <w:p w14:paraId="2239E9ED" w14:textId="77777777" w:rsidR="00DF2D21" w:rsidRPr="00D86E8B" w:rsidRDefault="00DF2D21" w:rsidP="005E555D">
            <w:pPr>
              <w:pStyle w:val="Normalpool"/>
              <w:spacing w:before="40" w:after="40"/>
              <w:ind w:left="357" w:right="57"/>
              <w:rPr>
                <w:b/>
                <w:bCs/>
                <w:iCs/>
                <w:kern w:val="2"/>
                <w:sz w:val="18"/>
                <w:szCs w:val="18"/>
              </w:rPr>
            </w:pPr>
            <w:r w:rsidRPr="00D86E8B">
              <w:rPr>
                <w:b/>
                <w:bCs/>
                <w:iCs/>
                <w:kern w:val="2"/>
                <w:sz w:val="18"/>
                <w:szCs w:val="18"/>
              </w:rPr>
              <w:t>Subtotal E</w:t>
            </w:r>
          </w:p>
        </w:tc>
        <w:tc>
          <w:tcPr>
            <w:tcW w:w="1975" w:type="dxa"/>
            <w:tcBorders>
              <w:top w:val="single" w:sz="4" w:space="0" w:color="000000"/>
              <w:bottom w:val="single" w:sz="4" w:space="0" w:color="000000"/>
            </w:tcBorders>
          </w:tcPr>
          <w:p w14:paraId="22CFDE99" w14:textId="02EFF00D"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47</w:t>
            </w:r>
            <w:r w:rsidR="00301455" w:rsidRPr="00D86E8B">
              <w:rPr>
                <w:b/>
                <w:bCs/>
                <w:iCs/>
                <w:kern w:val="2"/>
                <w:sz w:val="18"/>
                <w:szCs w:val="18"/>
              </w:rPr>
              <w:t xml:space="preserve"> </w:t>
            </w:r>
            <w:r w:rsidRPr="00D86E8B">
              <w:rPr>
                <w:b/>
                <w:bCs/>
                <w:iCs/>
                <w:kern w:val="2"/>
                <w:sz w:val="18"/>
                <w:szCs w:val="18"/>
              </w:rPr>
              <w:t>126</w:t>
            </w:r>
          </w:p>
        </w:tc>
        <w:tc>
          <w:tcPr>
            <w:tcW w:w="1620" w:type="dxa"/>
            <w:tcBorders>
              <w:top w:val="single" w:sz="4" w:space="0" w:color="000000"/>
              <w:bottom w:val="single" w:sz="4" w:space="0" w:color="000000"/>
            </w:tcBorders>
          </w:tcPr>
          <w:p w14:paraId="1B9B6196" w14:textId="51A8DBFC" w:rsidR="00DF2D21" w:rsidRPr="00D86E8B" w:rsidRDefault="00301455" w:rsidP="00301455">
            <w:pPr>
              <w:pStyle w:val="Normalpool"/>
              <w:spacing w:before="40" w:after="40"/>
              <w:ind w:left="57" w:right="57"/>
              <w:jc w:val="right"/>
              <w:rPr>
                <w:b/>
                <w:bCs/>
                <w:iCs/>
                <w:kern w:val="2"/>
                <w:sz w:val="18"/>
                <w:szCs w:val="18"/>
              </w:rPr>
            </w:pPr>
            <w:r w:rsidRPr="00D86E8B">
              <w:rPr>
                <w:rFonts w:ascii="Symbol" w:eastAsia="Symbol" w:hAnsi="Symbol" w:cs="Symbol"/>
                <w:kern w:val="2"/>
                <w:sz w:val="18"/>
                <w:szCs w:val="18"/>
              </w:rPr>
              <w:sym w:font="Symbol" w:char="F02D"/>
            </w:r>
          </w:p>
        </w:tc>
        <w:tc>
          <w:tcPr>
            <w:tcW w:w="1647" w:type="dxa"/>
            <w:tcBorders>
              <w:top w:val="single" w:sz="4" w:space="0" w:color="000000"/>
              <w:bottom w:val="single" w:sz="4" w:space="0" w:color="000000"/>
            </w:tcBorders>
          </w:tcPr>
          <w:p w14:paraId="32FB6E57" w14:textId="20E5B9F3"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47</w:t>
            </w:r>
            <w:r w:rsidR="00301455" w:rsidRPr="00D86E8B">
              <w:rPr>
                <w:b/>
                <w:bCs/>
                <w:iCs/>
                <w:kern w:val="2"/>
                <w:sz w:val="18"/>
                <w:szCs w:val="18"/>
              </w:rPr>
              <w:t xml:space="preserve"> </w:t>
            </w:r>
            <w:r w:rsidRPr="00D86E8B">
              <w:rPr>
                <w:b/>
                <w:bCs/>
                <w:iCs/>
                <w:kern w:val="2"/>
                <w:sz w:val="18"/>
                <w:szCs w:val="18"/>
              </w:rPr>
              <w:t>126</w:t>
            </w:r>
          </w:p>
        </w:tc>
      </w:tr>
      <w:tr w:rsidR="00DF2D21" w:rsidRPr="00D86E8B" w14:paraId="11959008" w14:textId="77777777" w:rsidTr="00965C3D">
        <w:trPr>
          <w:trHeight w:val="57"/>
          <w:jc w:val="right"/>
        </w:trPr>
        <w:tc>
          <w:tcPr>
            <w:tcW w:w="3065" w:type="dxa"/>
            <w:tcBorders>
              <w:top w:val="single" w:sz="4" w:space="0" w:color="000000"/>
              <w:bottom w:val="single" w:sz="12" w:space="0" w:color="000000"/>
            </w:tcBorders>
          </w:tcPr>
          <w:p w14:paraId="049D3EAD" w14:textId="77DEE746" w:rsidR="00DF2D21" w:rsidRPr="00D86E8B" w:rsidRDefault="00DF2D21" w:rsidP="005E555D">
            <w:pPr>
              <w:pStyle w:val="Normalpool"/>
              <w:spacing w:before="40" w:after="40"/>
              <w:ind w:left="357" w:right="57"/>
              <w:rPr>
                <w:b/>
                <w:bCs/>
                <w:iCs/>
                <w:kern w:val="2"/>
                <w:sz w:val="18"/>
                <w:szCs w:val="18"/>
              </w:rPr>
            </w:pPr>
            <w:r w:rsidRPr="00D86E8B">
              <w:rPr>
                <w:b/>
                <w:bCs/>
                <w:iCs/>
                <w:kern w:val="2"/>
                <w:sz w:val="18"/>
                <w:szCs w:val="18"/>
              </w:rPr>
              <w:t>Total (A</w:t>
            </w:r>
            <w:r w:rsidR="00E22E15">
              <w:rPr>
                <w:b/>
                <w:bCs/>
                <w:iCs/>
                <w:kern w:val="2"/>
                <w:sz w:val="18"/>
                <w:szCs w:val="18"/>
              </w:rPr>
              <w:t xml:space="preserve"> </w:t>
            </w:r>
            <w:r w:rsidRPr="00D86E8B">
              <w:rPr>
                <w:b/>
                <w:bCs/>
                <w:iCs/>
                <w:kern w:val="2"/>
                <w:sz w:val="18"/>
                <w:szCs w:val="18"/>
              </w:rPr>
              <w:t>+</w:t>
            </w:r>
            <w:r w:rsidR="00E22E15">
              <w:rPr>
                <w:b/>
                <w:bCs/>
                <w:iCs/>
                <w:kern w:val="2"/>
                <w:sz w:val="18"/>
                <w:szCs w:val="18"/>
              </w:rPr>
              <w:t xml:space="preserve"> </w:t>
            </w:r>
            <w:r w:rsidRPr="00D86E8B">
              <w:rPr>
                <w:b/>
                <w:bCs/>
                <w:iCs/>
                <w:kern w:val="2"/>
                <w:sz w:val="18"/>
                <w:szCs w:val="18"/>
              </w:rPr>
              <w:t>B</w:t>
            </w:r>
            <w:r w:rsidR="00E22E15">
              <w:rPr>
                <w:b/>
                <w:bCs/>
                <w:iCs/>
                <w:kern w:val="2"/>
                <w:sz w:val="18"/>
                <w:szCs w:val="18"/>
              </w:rPr>
              <w:t xml:space="preserve"> </w:t>
            </w:r>
            <w:r w:rsidRPr="00D86E8B">
              <w:rPr>
                <w:b/>
                <w:bCs/>
                <w:iCs/>
                <w:kern w:val="2"/>
                <w:sz w:val="18"/>
                <w:szCs w:val="18"/>
              </w:rPr>
              <w:t>+</w:t>
            </w:r>
            <w:r w:rsidR="00E22E15">
              <w:rPr>
                <w:b/>
                <w:bCs/>
                <w:iCs/>
                <w:kern w:val="2"/>
                <w:sz w:val="18"/>
                <w:szCs w:val="18"/>
              </w:rPr>
              <w:t xml:space="preserve"> </w:t>
            </w:r>
            <w:r w:rsidRPr="00D86E8B">
              <w:rPr>
                <w:b/>
                <w:bCs/>
                <w:iCs/>
                <w:kern w:val="2"/>
                <w:sz w:val="18"/>
                <w:szCs w:val="18"/>
              </w:rPr>
              <w:t>C</w:t>
            </w:r>
            <w:r w:rsidR="00E22E15">
              <w:rPr>
                <w:b/>
                <w:bCs/>
                <w:iCs/>
                <w:kern w:val="2"/>
                <w:sz w:val="18"/>
                <w:szCs w:val="18"/>
              </w:rPr>
              <w:t xml:space="preserve"> </w:t>
            </w:r>
            <w:r w:rsidRPr="00D86E8B">
              <w:rPr>
                <w:b/>
                <w:bCs/>
                <w:iCs/>
                <w:kern w:val="2"/>
                <w:sz w:val="18"/>
                <w:szCs w:val="18"/>
              </w:rPr>
              <w:t>+</w:t>
            </w:r>
            <w:r w:rsidR="00E22E15">
              <w:rPr>
                <w:b/>
                <w:bCs/>
                <w:iCs/>
                <w:kern w:val="2"/>
                <w:sz w:val="18"/>
                <w:szCs w:val="18"/>
              </w:rPr>
              <w:t xml:space="preserve"> </w:t>
            </w:r>
            <w:r w:rsidRPr="00D86E8B">
              <w:rPr>
                <w:b/>
                <w:bCs/>
                <w:iCs/>
                <w:kern w:val="2"/>
                <w:sz w:val="18"/>
                <w:szCs w:val="18"/>
              </w:rPr>
              <w:t>D</w:t>
            </w:r>
            <w:r w:rsidR="00E22E15">
              <w:rPr>
                <w:b/>
                <w:bCs/>
                <w:iCs/>
                <w:kern w:val="2"/>
                <w:sz w:val="18"/>
                <w:szCs w:val="18"/>
              </w:rPr>
              <w:t xml:space="preserve"> </w:t>
            </w:r>
            <w:r w:rsidRPr="00D86E8B">
              <w:rPr>
                <w:b/>
                <w:bCs/>
                <w:iCs/>
                <w:kern w:val="2"/>
                <w:sz w:val="18"/>
                <w:szCs w:val="18"/>
              </w:rPr>
              <w:t>+</w:t>
            </w:r>
            <w:r w:rsidR="00E22E15">
              <w:rPr>
                <w:b/>
                <w:bCs/>
                <w:iCs/>
                <w:kern w:val="2"/>
                <w:sz w:val="18"/>
                <w:szCs w:val="18"/>
              </w:rPr>
              <w:t xml:space="preserve"> </w:t>
            </w:r>
            <w:r w:rsidRPr="00D86E8B">
              <w:rPr>
                <w:b/>
                <w:bCs/>
                <w:iCs/>
                <w:kern w:val="2"/>
                <w:sz w:val="18"/>
                <w:szCs w:val="18"/>
              </w:rPr>
              <w:t>E)</w:t>
            </w:r>
          </w:p>
        </w:tc>
        <w:tc>
          <w:tcPr>
            <w:tcW w:w="1975" w:type="dxa"/>
            <w:tcBorders>
              <w:top w:val="single" w:sz="4" w:space="0" w:color="000000"/>
              <w:bottom w:val="single" w:sz="12" w:space="0" w:color="000000"/>
            </w:tcBorders>
          </w:tcPr>
          <w:p w14:paraId="1F7A2BB8" w14:textId="3FC0540E"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958</w:t>
            </w:r>
            <w:r w:rsidR="00301455" w:rsidRPr="00D86E8B">
              <w:rPr>
                <w:b/>
                <w:bCs/>
                <w:iCs/>
                <w:kern w:val="2"/>
                <w:sz w:val="18"/>
                <w:szCs w:val="18"/>
              </w:rPr>
              <w:t xml:space="preserve"> </w:t>
            </w:r>
            <w:r w:rsidRPr="00D86E8B">
              <w:rPr>
                <w:b/>
                <w:bCs/>
                <w:iCs/>
                <w:kern w:val="2"/>
                <w:sz w:val="18"/>
                <w:szCs w:val="18"/>
              </w:rPr>
              <w:t>924</w:t>
            </w:r>
          </w:p>
        </w:tc>
        <w:tc>
          <w:tcPr>
            <w:tcW w:w="1620" w:type="dxa"/>
            <w:tcBorders>
              <w:top w:val="single" w:sz="4" w:space="0" w:color="000000"/>
              <w:bottom w:val="single" w:sz="12" w:space="0" w:color="000000"/>
            </w:tcBorders>
          </w:tcPr>
          <w:p w14:paraId="75C2B32B" w14:textId="5FACF27A"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(44</w:t>
            </w:r>
            <w:r w:rsidR="00301455" w:rsidRPr="00D86E8B">
              <w:rPr>
                <w:b/>
                <w:bCs/>
                <w:iCs/>
                <w:kern w:val="2"/>
                <w:sz w:val="18"/>
                <w:szCs w:val="18"/>
              </w:rPr>
              <w:t xml:space="preserve"> </w:t>
            </w:r>
            <w:r w:rsidRPr="00D86E8B">
              <w:rPr>
                <w:b/>
                <w:bCs/>
                <w:iCs/>
                <w:kern w:val="2"/>
                <w:sz w:val="18"/>
                <w:szCs w:val="18"/>
              </w:rPr>
              <w:t>180)</w:t>
            </w:r>
          </w:p>
        </w:tc>
        <w:tc>
          <w:tcPr>
            <w:tcW w:w="1647" w:type="dxa"/>
            <w:tcBorders>
              <w:top w:val="single" w:sz="4" w:space="0" w:color="000000"/>
              <w:bottom w:val="single" w:sz="12" w:space="0" w:color="000000"/>
            </w:tcBorders>
          </w:tcPr>
          <w:p w14:paraId="496061D2" w14:textId="6F63D841" w:rsidR="00DF2D21" w:rsidRPr="00D86E8B" w:rsidRDefault="00DF2D21" w:rsidP="00301455">
            <w:pPr>
              <w:pStyle w:val="Normalpool"/>
              <w:spacing w:before="40" w:after="40"/>
              <w:ind w:left="57" w:right="57"/>
              <w:jc w:val="right"/>
              <w:rPr>
                <w:b/>
                <w:bCs/>
                <w:iCs/>
                <w:kern w:val="2"/>
                <w:sz w:val="18"/>
                <w:szCs w:val="18"/>
              </w:rPr>
            </w:pPr>
            <w:r w:rsidRPr="00D86E8B">
              <w:rPr>
                <w:b/>
                <w:bCs/>
                <w:iCs/>
                <w:kern w:val="2"/>
                <w:sz w:val="18"/>
                <w:szCs w:val="18"/>
              </w:rPr>
              <w:t>872</w:t>
            </w:r>
            <w:r w:rsidR="00301455" w:rsidRPr="00D86E8B">
              <w:rPr>
                <w:b/>
                <w:bCs/>
                <w:iCs/>
                <w:kern w:val="2"/>
                <w:sz w:val="18"/>
                <w:szCs w:val="18"/>
              </w:rPr>
              <w:t xml:space="preserve"> </w:t>
            </w:r>
            <w:r w:rsidRPr="00D86E8B">
              <w:rPr>
                <w:b/>
                <w:bCs/>
                <w:iCs/>
                <w:kern w:val="2"/>
                <w:sz w:val="18"/>
                <w:szCs w:val="18"/>
              </w:rPr>
              <w:t>946</w:t>
            </w:r>
          </w:p>
        </w:tc>
      </w:tr>
    </w:tbl>
    <w:p w14:paraId="31C3351C" w14:textId="6FF98E67" w:rsidR="00DF2D21" w:rsidRPr="00D86E8B" w:rsidRDefault="00DF2D21" w:rsidP="00274BA5">
      <w:pPr>
        <w:pStyle w:val="Normalpool"/>
        <w:spacing w:before="60" w:after="240"/>
        <w:ind w:left="1247"/>
        <w:rPr>
          <w:kern w:val="2"/>
          <w:sz w:val="17"/>
          <w:szCs w:val="17"/>
        </w:rPr>
      </w:pPr>
      <w:r w:rsidRPr="00D86E8B">
        <w:rPr>
          <w:kern w:val="2"/>
          <w:sz w:val="17"/>
          <w:szCs w:val="17"/>
        </w:rPr>
        <w:t>Note: Figures may vary slightly owing to rounding</w:t>
      </w:r>
      <w:r w:rsidR="005E555D">
        <w:rPr>
          <w:kern w:val="2"/>
          <w:sz w:val="17"/>
          <w:szCs w:val="17"/>
        </w:rPr>
        <w:t>.</w:t>
      </w:r>
    </w:p>
    <w:p w14:paraId="042E8812" w14:textId="07F71A9A" w:rsidR="00DF2D21" w:rsidRPr="00D86E8B" w:rsidRDefault="00DF2D21" w:rsidP="00403A7C">
      <w:pPr>
        <w:pStyle w:val="Titletable"/>
        <w:rPr>
          <w:kern w:val="2"/>
        </w:rPr>
      </w:pPr>
      <w:r w:rsidRPr="005E555D">
        <w:rPr>
          <w:b w:val="0"/>
          <w:bCs w:val="0"/>
          <w:kern w:val="2"/>
        </w:rPr>
        <w:t xml:space="preserve">Table </w:t>
      </w:r>
      <w:r w:rsidR="00657D14" w:rsidRPr="005E555D">
        <w:rPr>
          <w:b w:val="0"/>
          <w:bCs w:val="0"/>
          <w:kern w:val="2"/>
        </w:rPr>
        <w:t>17</w:t>
      </w:r>
      <w:r w:rsidRPr="005E555D">
        <w:rPr>
          <w:b w:val="0"/>
          <w:bCs w:val="0"/>
          <w:kern w:val="2"/>
        </w:rPr>
        <w:t xml:space="preserve"> (b)</w:t>
      </w:r>
      <w:r w:rsidR="00403A7C" w:rsidRPr="00D86E8B">
        <w:rPr>
          <w:kern w:val="2"/>
        </w:rPr>
        <w:t xml:space="preserve"> </w:t>
      </w:r>
      <w:r w:rsidR="00403A7C" w:rsidRPr="00D86E8B">
        <w:rPr>
          <w:kern w:val="2"/>
        </w:rPr>
        <w:br/>
      </w:r>
      <w:r w:rsidRPr="00D86E8B">
        <w:rPr>
          <w:kern w:val="2"/>
        </w:rPr>
        <w:t>Total human resource requirement by funding category: 2020‒2021 and 2022‒2023</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1980"/>
        <w:gridCol w:w="1620"/>
        <w:gridCol w:w="1652"/>
      </w:tblGrid>
      <w:tr w:rsidR="005C2785" w:rsidRPr="00D86E8B" w14:paraId="78332FAE" w14:textId="77777777" w:rsidTr="00AF7A89">
        <w:trPr>
          <w:trHeight w:val="57"/>
          <w:jc w:val="right"/>
        </w:trPr>
        <w:tc>
          <w:tcPr>
            <w:tcW w:w="3055" w:type="dxa"/>
            <w:vMerge w:val="restart"/>
            <w:tcBorders>
              <w:top w:val="single" w:sz="4" w:space="0" w:color="auto"/>
              <w:bottom w:val="single" w:sz="12" w:space="0" w:color="auto"/>
            </w:tcBorders>
            <w:vAlign w:val="bottom"/>
          </w:tcPr>
          <w:p w14:paraId="2C74F2E2" w14:textId="645A91E6" w:rsidR="005C2785" w:rsidRPr="00D86E8B" w:rsidRDefault="005C2785" w:rsidP="005C2785">
            <w:pPr>
              <w:pStyle w:val="Normalpool"/>
              <w:spacing w:before="40" w:after="40"/>
              <w:ind w:left="57" w:right="57"/>
              <w:rPr>
                <w:iCs/>
                <w:kern w:val="2"/>
                <w:sz w:val="18"/>
                <w:szCs w:val="18"/>
              </w:rPr>
            </w:pPr>
            <w:r w:rsidRPr="00D86E8B">
              <w:rPr>
                <w:i/>
                <w:kern w:val="2"/>
                <w:sz w:val="18"/>
                <w:szCs w:val="18"/>
              </w:rPr>
              <w:t>Category</w:t>
            </w:r>
          </w:p>
        </w:tc>
        <w:tc>
          <w:tcPr>
            <w:tcW w:w="5252" w:type="dxa"/>
            <w:gridSpan w:val="3"/>
            <w:tcBorders>
              <w:top w:val="single" w:sz="4" w:space="0" w:color="auto"/>
              <w:bottom w:val="single" w:sz="4" w:space="0" w:color="auto"/>
            </w:tcBorders>
            <w:vAlign w:val="bottom"/>
          </w:tcPr>
          <w:p w14:paraId="62948EB2" w14:textId="0BE32BB3" w:rsidR="005C2785" w:rsidRPr="00D86E8B" w:rsidRDefault="005C2785" w:rsidP="005C2785">
            <w:pPr>
              <w:pStyle w:val="Normalpool"/>
              <w:spacing w:before="40" w:after="40"/>
              <w:ind w:left="57" w:right="57"/>
              <w:jc w:val="center"/>
              <w:rPr>
                <w:iCs/>
                <w:kern w:val="2"/>
                <w:sz w:val="18"/>
                <w:szCs w:val="18"/>
              </w:rPr>
            </w:pPr>
            <w:r w:rsidRPr="00D86E8B">
              <w:rPr>
                <w:i/>
                <w:kern w:val="2"/>
                <w:sz w:val="18"/>
                <w:szCs w:val="18"/>
              </w:rPr>
              <w:t>Staffing resources (number of posts)</w:t>
            </w:r>
          </w:p>
        </w:tc>
      </w:tr>
      <w:tr w:rsidR="005C2785" w:rsidRPr="00D86E8B" w14:paraId="0B3DBE6B" w14:textId="77777777" w:rsidTr="00AF7A89">
        <w:trPr>
          <w:trHeight w:val="57"/>
          <w:jc w:val="right"/>
        </w:trPr>
        <w:tc>
          <w:tcPr>
            <w:tcW w:w="3055" w:type="dxa"/>
            <w:vMerge/>
            <w:tcBorders>
              <w:top w:val="single" w:sz="4" w:space="0" w:color="auto"/>
              <w:bottom w:val="single" w:sz="12" w:space="0" w:color="auto"/>
            </w:tcBorders>
            <w:vAlign w:val="bottom"/>
          </w:tcPr>
          <w:p w14:paraId="2EBE0314" w14:textId="77777777" w:rsidR="005C2785" w:rsidRPr="00D86E8B" w:rsidRDefault="005C2785" w:rsidP="005C2785">
            <w:pPr>
              <w:pStyle w:val="Normalpool"/>
              <w:spacing w:before="40" w:after="40"/>
              <w:ind w:left="57" w:right="57"/>
              <w:rPr>
                <w:iCs/>
                <w:kern w:val="2"/>
                <w:sz w:val="18"/>
                <w:szCs w:val="18"/>
              </w:rPr>
            </w:pPr>
          </w:p>
        </w:tc>
        <w:tc>
          <w:tcPr>
            <w:tcW w:w="1980" w:type="dxa"/>
            <w:tcBorders>
              <w:top w:val="single" w:sz="4" w:space="0" w:color="auto"/>
              <w:bottom w:val="single" w:sz="12" w:space="0" w:color="auto"/>
            </w:tcBorders>
            <w:vAlign w:val="bottom"/>
          </w:tcPr>
          <w:p w14:paraId="4A88E22B" w14:textId="0333275F" w:rsidR="005C2785" w:rsidRPr="00D86E8B" w:rsidRDefault="005C2785" w:rsidP="005C2785">
            <w:pPr>
              <w:pStyle w:val="Normalpool"/>
              <w:spacing w:before="40" w:after="40"/>
              <w:ind w:left="57" w:right="57"/>
              <w:jc w:val="right"/>
              <w:rPr>
                <w:iCs/>
                <w:kern w:val="2"/>
                <w:sz w:val="18"/>
                <w:szCs w:val="18"/>
              </w:rPr>
            </w:pPr>
            <w:r w:rsidRPr="00D86E8B">
              <w:rPr>
                <w:i/>
                <w:kern w:val="2"/>
                <w:sz w:val="18"/>
                <w:szCs w:val="18"/>
              </w:rPr>
              <w:t>2020</w:t>
            </w:r>
            <w:r w:rsidR="0055575D" w:rsidRPr="00D86E8B">
              <w:rPr>
                <w:i/>
                <w:kern w:val="2"/>
                <w:sz w:val="18"/>
                <w:szCs w:val="18"/>
              </w:rPr>
              <w:t>‒</w:t>
            </w:r>
            <w:r w:rsidRPr="00D86E8B">
              <w:rPr>
                <w:i/>
                <w:kern w:val="2"/>
                <w:sz w:val="18"/>
                <w:szCs w:val="18"/>
              </w:rPr>
              <w:t>2021</w:t>
            </w:r>
          </w:p>
        </w:tc>
        <w:tc>
          <w:tcPr>
            <w:tcW w:w="1620" w:type="dxa"/>
            <w:tcBorders>
              <w:top w:val="single" w:sz="4" w:space="0" w:color="auto"/>
              <w:bottom w:val="single" w:sz="12" w:space="0" w:color="auto"/>
            </w:tcBorders>
            <w:vAlign w:val="bottom"/>
          </w:tcPr>
          <w:p w14:paraId="0059658A" w14:textId="5C7A160A" w:rsidR="005C2785" w:rsidRPr="00D86E8B" w:rsidRDefault="005C2785" w:rsidP="005C2785">
            <w:pPr>
              <w:pStyle w:val="Normalpool"/>
              <w:spacing w:before="40" w:after="40"/>
              <w:ind w:left="57" w:right="57"/>
              <w:jc w:val="right"/>
              <w:rPr>
                <w:iCs/>
                <w:kern w:val="2"/>
                <w:sz w:val="18"/>
                <w:szCs w:val="18"/>
              </w:rPr>
            </w:pPr>
            <w:r w:rsidRPr="00D86E8B">
              <w:rPr>
                <w:i/>
                <w:kern w:val="2"/>
                <w:sz w:val="18"/>
                <w:szCs w:val="18"/>
              </w:rPr>
              <w:t>Change</w:t>
            </w:r>
          </w:p>
        </w:tc>
        <w:tc>
          <w:tcPr>
            <w:tcW w:w="1652" w:type="dxa"/>
            <w:tcBorders>
              <w:top w:val="single" w:sz="4" w:space="0" w:color="auto"/>
              <w:bottom w:val="single" w:sz="12" w:space="0" w:color="auto"/>
            </w:tcBorders>
            <w:vAlign w:val="bottom"/>
          </w:tcPr>
          <w:p w14:paraId="0099116A" w14:textId="52AC761E" w:rsidR="005C2785" w:rsidRPr="00D86E8B" w:rsidRDefault="005C2785" w:rsidP="005C2785">
            <w:pPr>
              <w:pStyle w:val="Normalpool"/>
              <w:spacing w:before="40" w:after="40"/>
              <w:ind w:left="57" w:right="57"/>
              <w:jc w:val="right"/>
              <w:rPr>
                <w:iCs/>
                <w:kern w:val="2"/>
                <w:sz w:val="18"/>
                <w:szCs w:val="18"/>
              </w:rPr>
            </w:pPr>
            <w:r w:rsidRPr="00D86E8B">
              <w:rPr>
                <w:i/>
                <w:kern w:val="2"/>
                <w:sz w:val="18"/>
                <w:szCs w:val="18"/>
              </w:rPr>
              <w:t>2022</w:t>
            </w:r>
            <w:r w:rsidR="0055575D" w:rsidRPr="00D86E8B">
              <w:rPr>
                <w:i/>
                <w:kern w:val="2"/>
                <w:sz w:val="18"/>
                <w:szCs w:val="18"/>
              </w:rPr>
              <w:t>‒</w:t>
            </w:r>
            <w:r w:rsidRPr="00D86E8B">
              <w:rPr>
                <w:i/>
                <w:kern w:val="2"/>
                <w:sz w:val="18"/>
                <w:szCs w:val="18"/>
              </w:rPr>
              <w:t>2023</w:t>
            </w:r>
          </w:p>
        </w:tc>
      </w:tr>
      <w:tr w:rsidR="005C2785" w:rsidRPr="00D86E8B" w14:paraId="1D154797" w14:textId="77777777" w:rsidTr="004A5DE4">
        <w:trPr>
          <w:trHeight w:val="57"/>
          <w:jc w:val="right"/>
        </w:trPr>
        <w:tc>
          <w:tcPr>
            <w:tcW w:w="3055" w:type="dxa"/>
            <w:tcBorders>
              <w:top w:val="single" w:sz="12" w:space="0" w:color="auto"/>
            </w:tcBorders>
          </w:tcPr>
          <w:p w14:paraId="5ABEC57B" w14:textId="55E17D0A" w:rsidR="005C2785" w:rsidRPr="00D86E8B" w:rsidRDefault="005C2785" w:rsidP="005C2785">
            <w:pPr>
              <w:pStyle w:val="Normalpool"/>
              <w:spacing w:before="40" w:after="40"/>
              <w:ind w:left="57" w:right="57"/>
              <w:rPr>
                <w:iCs/>
                <w:kern w:val="2"/>
                <w:sz w:val="18"/>
                <w:szCs w:val="18"/>
              </w:rPr>
            </w:pPr>
            <w:r w:rsidRPr="00D86E8B">
              <w:rPr>
                <w:kern w:val="2"/>
                <w:sz w:val="18"/>
                <w:szCs w:val="18"/>
              </w:rPr>
              <w:t>A. Environment Fund</w:t>
            </w:r>
          </w:p>
        </w:tc>
        <w:tc>
          <w:tcPr>
            <w:tcW w:w="1980" w:type="dxa"/>
            <w:tcBorders>
              <w:top w:val="single" w:sz="12" w:space="0" w:color="auto"/>
            </w:tcBorders>
          </w:tcPr>
          <w:p w14:paraId="63AADE17" w14:textId="4686C1CC"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422</w:t>
            </w:r>
          </w:p>
        </w:tc>
        <w:tc>
          <w:tcPr>
            <w:tcW w:w="1620" w:type="dxa"/>
            <w:tcBorders>
              <w:top w:val="single" w:sz="12" w:space="0" w:color="auto"/>
            </w:tcBorders>
          </w:tcPr>
          <w:p w14:paraId="2D171377" w14:textId="3AC58ECB"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9</w:t>
            </w:r>
          </w:p>
        </w:tc>
        <w:tc>
          <w:tcPr>
            <w:tcW w:w="1652" w:type="dxa"/>
            <w:tcBorders>
              <w:top w:val="single" w:sz="12" w:space="0" w:color="auto"/>
            </w:tcBorders>
          </w:tcPr>
          <w:p w14:paraId="6952806A" w14:textId="4803D9DD"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431</w:t>
            </w:r>
          </w:p>
        </w:tc>
      </w:tr>
      <w:tr w:rsidR="005C2785" w:rsidRPr="00D86E8B" w14:paraId="6BBF635D" w14:textId="77777777" w:rsidTr="004A5DE4">
        <w:trPr>
          <w:trHeight w:val="57"/>
          <w:jc w:val="right"/>
        </w:trPr>
        <w:tc>
          <w:tcPr>
            <w:tcW w:w="3055" w:type="dxa"/>
          </w:tcPr>
          <w:p w14:paraId="5468209B" w14:textId="56C9BE23" w:rsidR="005C2785" w:rsidRPr="00D86E8B" w:rsidRDefault="005C2785" w:rsidP="005C2785">
            <w:pPr>
              <w:pStyle w:val="Normalpool"/>
              <w:spacing w:before="40" w:after="40"/>
              <w:ind w:left="57" w:right="57"/>
              <w:rPr>
                <w:iCs/>
                <w:kern w:val="2"/>
                <w:sz w:val="18"/>
                <w:szCs w:val="18"/>
              </w:rPr>
            </w:pPr>
            <w:r w:rsidRPr="00D86E8B">
              <w:rPr>
                <w:kern w:val="2"/>
                <w:sz w:val="18"/>
                <w:szCs w:val="18"/>
              </w:rPr>
              <w:t>B. Earmarked funds</w:t>
            </w:r>
          </w:p>
        </w:tc>
        <w:tc>
          <w:tcPr>
            <w:tcW w:w="1980" w:type="dxa"/>
          </w:tcPr>
          <w:p w14:paraId="39B7AF5A" w14:textId="1490302A"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250</w:t>
            </w:r>
          </w:p>
        </w:tc>
        <w:tc>
          <w:tcPr>
            <w:tcW w:w="1620" w:type="dxa"/>
          </w:tcPr>
          <w:p w14:paraId="56CEEFC1" w14:textId="7A9480DD"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2</w:t>
            </w:r>
          </w:p>
        </w:tc>
        <w:tc>
          <w:tcPr>
            <w:tcW w:w="1652" w:type="dxa"/>
          </w:tcPr>
          <w:p w14:paraId="5BD093B5" w14:textId="2E2094AC"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252</w:t>
            </w:r>
          </w:p>
        </w:tc>
      </w:tr>
      <w:tr w:rsidR="005C2785" w:rsidRPr="00D86E8B" w14:paraId="61DBFD76" w14:textId="77777777" w:rsidTr="004A5DE4">
        <w:trPr>
          <w:trHeight w:val="57"/>
          <w:jc w:val="right"/>
        </w:trPr>
        <w:tc>
          <w:tcPr>
            <w:tcW w:w="3055" w:type="dxa"/>
          </w:tcPr>
          <w:p w14:paraId="2853D41B" w14:textId="32F46406" w:rsidR="005C2785" w:rsidRPr="00D86E8B" w:rsidRDefault="005C2785" w:rsidP="005C2785">
            <w:pPr>
              <w:pStyle w:val="Normalpool"/>
              <w:spacing w:before="40" w:after="40"/>
              <w:ind w:left="57" w:right="57"/>
              <w:rPr>
                <w:iCs/>
                <w:kern w:val="2"/>
                <w:sz w:val="18"/>
                <w:szCs w:val="18"/>
              </w:rPr>
            </w:pPr>
            <w:r w:rsidRPr="00D86E8B">
              <w:rPr>
                <w:kern w:val="2"/>
                <w:sz w:val="18"/>
                <w:szCs w:val="18"/>
              </w:rPr>
              <w:t>C. Global trust funds</w:t>
            </w:r>
          </w:p>
        </w:tc>
        <w:tc>
          <w:tcPr>
            <w:tcW w:w="1980" w:type="dxa"/>
          </w:tcPr>
          <w:p w14:paraId="32FCEA40" w14:textId="64AE1657"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88</w:t>
            </w:r>
          </w:p>
        </w:tc>
        <w:tc>
          <w:tcPr>
            <w:tcW w:w="1620" w:type="dxa"/>
          </w:tcPr>
          <w:p w14:paraId="2BB355F2" w14:textId="059BF17C"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13</w:t>
            </w:r>
          </w:p>
        </w:tc>
        <w:tc>
          <w:tcPr>
            <w:tcW w:w="1652" w:type="dxa"/>
          </w:tcPr>
          <w:p w14:paraId="19F4DD56" w14:textId="4A8BC869"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101</w:t>
            </w:r>
          </w:p>
        </w:tc>
      </w:tr>
      <w:tr w:rsidR="005C2785" w:rsidRPr="00D86E8B" w14:paraId="7BDAF434" w14:textId="77777777" w:rsidTr="004A5DE4">
        <w:trPr>
          <w:trHeight w:val="57"/>
          <w:jc w:val="right"/>
        </w:trPr>
        <w:tc>
          <w:tcPr>
            <w:tcW w:w="3055" w:type="dxa"/>
          </w:tcPr>
          <w:p w14:paraId="4F97942C" w14:textId="6F943DFB" w:rsidR="005C2785" w:rsidRPr="00D86E8B" w:rsidRDefault="005C2785" w:rsidP="005C2785">
            <w:pPr>
              <w:pStyle w:val="Normalpool"/>
              <w:spacing w:before="40" w:after="40"/>
              <w:ind w:left="57" w:right="57"/>
              <w:rPr>
                <w:iCs/>
                <w:kern w:val="2"/>
                <w:sz w:val="18"/>
                <w:szCs w:val="18"/>
              </w:rPr>
            </w:pPr>
            <w:r w:rsidRPr="00D86E8B">
              <w:rPr>
                <w:kern w:val="2"/>
                <w:sz w:val="18"/>
                <w:szCs w:val="18"/>
              </w:rPr>
              <w:t>D. Programme support costs</w:t>
            </w:r>
          </w:p>
        </w:tc>
        <w:tc>
          <w:tcPr>
            <w:tcW w:w="1980" w:type="dxa"/>
          </w:tcPr>
          <w:p w14:paraId="051C42F1" w14:textId="251ABE38"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90</w:t>
            </w:r>
          </w:p>
        </w:tc>
        <w:tc>
          <w:tcPr>
            <w:tcW w:w="1620" w:type="dxa"/>
          </w:tcPr>
          <w:p w14:paraId="2840BAB2" w14:textId="0E0043E3"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5</w:t>
            </w:r>
          </w:p>
        </w:tc>
        <w:tc>
          <w:tcPr>
            <w:tcW w:w="1652" w:type="dxa"/>
          </w:tcPr>
          <w:p w14:paraId="5646F968" w14:textId="3B391144"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95</w:t>
            </w:r>
          </w:p>
        </w:tc>
      </w:tr>
      <w:tr w:rsidR="005C2785" w:rsidRPr="00D86E8B" w14:paraId="63AD1CE3" w14:textId="77777777" w:rsidTr="004A5DE4">
        <w:trPr>
          <w:trHeight w:val="57"/>
          <w:jc w:val="right"/>
        </w:trPr>
        <w:tc>
          <w:tcPr>
            <w:tcW w:w="3055" w:type="dxa"/>
            <w:tcBorders>
              <w:bottom w:val="single" w:sz="4" w:space="0" w:color="auto"/>
            </w:tcBorders>
          </w:tcPr>
          <w:p w14:paraId="19D75E89" w14:textId="17582137" w:rsidR="005C2785" w:rsidRPr="00D86E8B" w:rsidRDefault="005C2785" w:rsidP="005C2785">
            <w:pPr>
              <w:pStyle w:val="Normalpool"/>
              <w:spacing w:before="40" w:after="40"/>
              <w:ind w:left="57" w:right="57"/>
              <w:rPr>
                <w:iCs/>
                <w:kern w:val="2"/>
                <w:sz w:val="18"/>
                <w:szCs w:val="18"/>
              </w:rPr>
            </w:pPr>
            <w:r w:rsidRPr="00D86E8B">
              <w:rPr>
                <w:kern w:val="2"/>
                <w:sz w:val="18"/>
                <w:szCs w:val="18"/>
              </w:rPr>
              <w:t>E. Regular budget</w:t>
            </w:r>
          </w:p>
        </w:tc>
        <w:tc>
          <w:tcPr>
            <w:tcW w:w="1980" w:type="dxa"/>
            <w:tcBorders>
              <w:bottom w:val="single" w:sz="4" w:space="0" w:color="auto"/>
            </w:tcBorders>
          </w:tcPr>
          <w:p w14:paraId="76527A1E" w14:textId="2AFF07B5"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113</w:t>
            </w:r>
          </w:p>
        </w:tc>
        <w:tc>
          <w:tcPr>
            <w:tcW w:w="1620" w:type="dxa"/>
            <w:tcBorders>
              <w:bottom w:val="single" w:sz="4" w:space="0" w:color="auto"/>
            </w:tcBorders>
          </w:tcPr>
          <w:p w14:paraId="5523D49F" w14:textId="087020E8" w:rsidR="005C2785" w:rsidRPr="00D86E8B" w:rsidRDefault="00AF7A89" w:rsidP="005C2785">
            <w:pPr>
              <w:pStyle w:val="Normalpool"/>
              <w:spacing w:before="40" w:after="40"/>
              <w:ind w:left="57" w:right="57"/>
              <w:jc w:val="right"/>
              <w:rPr>
                <w:iCs/>
                <w:kern w:val="2"/>
                <w:sz w:val="18"/>
                <w:szCs w:val="18"/>
              </w:rPr>
            </w:pPr>
            <w:r w:rsidRPr="00D86E8B">
              <w:rPr>
                <w:rFonts w:ascii="Symbol" w:eastAsia="Symbol" w:hAnsi="Symbol" w:cs="Symbol"/>
                <w:kern w:val="2"/>
                <w:sz w:val="18"/>
                <w:szCs w:val="18"/>
              </w:rPr>
              <w:sym w:font="Symbol" w:char="F02D"/>
            </w:r>
          </w:p>
        </w:tc>
        <w:tc>
          <w:tcPr>
            <w:tcW w:w="1652" w:type="dxa"/>
            <w:tcBorders>
              <w:bottom w:val="single" w:sz="4" w:space="0" w:color="auto"/>
            </w:tcBorders>
          </w:tcPr>
          <w:p w14:paraId="5AA0BE30" w14:textId="2B068CE4" w:rsidR="005C2785" w:rsidRPr="00D86E8B" w:rsidRDefault="005C2785" w:rsidP="005C2785">
            <w:pPr>
              <w:pStyle w:val="Normalpool"/>
              <w:spacing w:before="40" w:after="40"/>
              <w:ind w:left="57" w:right="57"/>
              <w:jc w:val="right"/>
              <w:rPr>
                <w:iCs/>
                <w:kern w:val="2"/>
                <w:sz w:val="18"/>
                <w:szCs w:val="18"/>
              </w:rPr>
            </w:pPr>
            <w:r w:rsidRPr="00D86E8B">
              <w:rPr>
                <w:kern w:val="2"/>
                <w:sz w:val="18"/>
                <w:szCs w:val="18"/>
              </w:rPr>
              <w:t>113</w:t>
            </w:r>
          </w:p>
        </w:tc>
      </w:tr>
      <w:tr w:rsidR="005C2785" w:rsidRPr="00D86E8B" w14:paraId="6B66A3EA" w14:textId="77777777" w:rsidTr="004A5DE4">
        <w:trPr>
          <w:trHeight w:val="57"/>
          <w:jc w:val="right"/>
        </w:trPr>
        <w:tc>
          <w:tcPr>
            <w:tcW w:w="3055" w:type="dxa"/>
            <w:tcBorders>
              <w:top w:val="single" w:sz="4" w:space="0" w:color="auto"/>
              <w:bottom w:val="single" w:sz="12" w:space="0" w:color="auto"/>
            </w:tcBorders>
          </w:tcPr>
          <w:p w14:paraId="53927B3D" w14:textId="0A3740D2" w:rsidR="005C2785" w:rsidRPr="00D86E8B" w:rsidRDefault="005C2785" w:rsidP="005E555D">
            <w:pPr>
              <w:pStyle w:val="Normalpool"/>
              <w:spacing w:before="40" w:after="40"/>
              <w:ind w:left="357" w:right="57"/>
              <w:rPr>
                <w:kern w:val="2"/>
                <w:sz w:val="18"/>
                <w:szCs w:val="18"/>
              </w:rPr>
            </w:pPr>
            <w:r w:rsidRPr="00D86E8B">
              <w:rPr>
                <w:b/>
                <w:kern w:val="2"/>
                <w:sz w:val="18"/>
                <w:szCs w:val="18"/>
              </w:rPr>
              <w:t>Total (A + B + C + D + E)</w:t>
            </w:r>
          </w:p>
        </w:tc>
        <w:tc>
          <w:tcPr>
            <w:tcW w:w="1980" w:type="dxa"/>
            <w:tcBorders>
              <w:top w:val="single" w:sz="4" w:space="0" w:color="auto"/>
              <w:bottom w:val="single" w:sz="12" w:space="0" w:color="auto"/>
            </w:tcBorders>
          </w:tcPr>
          <w:p w14:paraId="358EB59E" w14:textId="170E1D54" w:rsidR="005C2785" w:rsidRPr="00D86E8B" w:rsidRDefault="005C2785" w:rsidP="005C2785">
            <w:pPr>
              <w:pStyle w:val="Normalpool"/>
              <w:spacing w:before="40" w:after="40"/>
              <w:ind w:left="57" w:right="57"/>
              <w:jc w:val="right"/>
              <w:rPr>
                <w:kern w:val="2"/>
                <w:sz w:val="18"/>
                <w:szCs w:val="18"/>
              </w:rPr>
            </w:pPr>
            <w:r w:rsidRPr="00D86E8B">
              <w:rPr>
                <w:b/>
                <w:kern w:val="2"/>
                <w:sz w:val="18"/>
                <w:szCs w:val="18"/>
              </w:rPr>
              <w:t>963</w:t>
            </w:r>
          </w:p>
        </w:tc>
        <w:tc>
          <w:tcPr>
            <w:tcW w:w="1620" w:type="dxa"/>
            <w:tcBorders>
              <w:top w:val="single" w:sz="4" w:space="0" w:color="auto"/>
              <w:bottom w:val="single" w:sz="12" w:space="0" w:color="auto"/>
            </w:tcBorders>
          </w:tcPr>
          <w:p w14:paraId="3EDA3BCD" w14:textId="5DA1E157" w:rsidR="005C2785" w:rsidRPr="00D86E8B" w:rsidRDefault="005C2785" w:rsidP="005C2785">
            <w:pPr>
              <w:pStyle w:val="Normalpool"/>
              <w:spacing w:before="40" w:after="40"/>
              <w:ind w:left="57" w:right="57"/>
              <w:jc w:val="right"/>
              <w:rPr>
                <w:kern w:val="2"/>
                <w:sz w:val="18"/>
                <w:szCs w:val="18"/>
              </w:rPr>
            </w:pPr>
            <w:r w:rsidRPr="00D86E8B">
              <w:rPr>
                <w:b/>
                <w:kern w:val="2"/>
                <w:sz w:val="18"/>
                <w:szCs w:val="18"/>
              </w:rPr>
              <w:t>29</w:t>
            </w:r>
          </w:p>
        </w:tc>
        <w:tc>
          <w:tcPr>
            <w:tcW w:w="1652" w:type="dxa"/>
            <w:tcBorders>
              <w:top w:val="single" w:sz="4" w:space="0" w:color="auto"/>
              <w:bottom w:val="single" w:sz="12" w:space="0" w:color="auto"/>
            </w:tcBorders>
          </w:tcPr>
          <w:p w14:paraId="5534F34D" w14:textId="32767B30" w:rsidR="005C2785" w:rsidRPr="00D86E8B" w:rsidRDefault="005C2785" w:rsidP="005C2785">
            <w:pPr>
              <w:pStyle w:val="Normalpool"/>
              <w:spacing w:before="40" w:after="40"/>
              <w:ind w:left="57" w:right="57"/>
              <w:jc w:val="right"/>
              <w:rPr>
                <w:kern w:val="2"/>
                <w:sz w:val="18"/>
                <w:szCs w:val="18"/>
              </w:rPr>
            </w:pPr>
            <w:r w:rsidRPr="00D86E8B">
              <w:rPr>
                <w:b/>
                <w:kern w:val="2"/>
                <w:sz w:val="18"/>
                <w:szCs w:val="18"/>
              </w:rPr>
              <w:t>992</w:t>
            </w:r>
          </w:p>
        </w:tc>
      </w:tr>
    </w:tbl>
    <w:p w14:paraId="59857998" w14:textId="77777777" w:rsidR="00C8624C" w:rsidRPr="00D86E8B" w:rsidRDefault="00C8624C" w:rsidP="004A5DE4">
      <w:pPr>
        <w:pStyle w:val="Normalpool"/>
        <w:rPr>
          <w:kern w:val="2"/>
        </w:rPr>
      </w:pPr>
    </w:p>
    <w:p w14:paraId="509C3530" w14:textId="77777777" w:rsidR="00DF2D21" w:rsidRPr="00D86E8B" w:rsidRDefault="00DF2D21" w:rsidP="00331E5C">
      <w:pPr>
        <w:pStyle w:val="Normalpool"/>
        <w:rPr>
          <w:kern w:val="2"/>
        </w:rPr>
        <w:sectPr w:rsidR="00DF2D21" w:rsidRPr="00D86E8B" w:rsidSect="00331E5C">
          <w:headerReference w:type="even" r:id="rId46"/>
          <w:headerReference w:type="default" r:id="rId47"/>
          <w:footerReference w:type="default" r:id="rId48"/>
          <w:headerReference w:type="first" r:id="rId49"/>
          <w:pgSz w:w="11910" w:h="16840"/>
          <w:pgMar w:top="907" w:right="992" w:bottom="1418" w:left="1418" w:header="539" w:footer="975" w:gutter="0"/>
          <w:cols w:space="720"/>
        </w:sectPr>
      </w:pPr>
    </w:p>
    <w:p w14:paraId="275C632D" w14:textId="4DF23575" w:rsidR="00C619B2" w:rsidRPr="00E22E15" w:rsidRDefault="00DF2D21" w:rsidP="00B147F3">
      <w:pPr>
        <w:pStyle w:val="Titletable"/>
        <w:rPr>
          <w:kern w:val="2"/>
        </w:rPr>
      </w:pPr>
      <w:r w:rsidRPr="00D86E8B">
        <w:rPr>
          <w:b w:val="0"/>
          <w:bCs w:val="0"/>
          <w:kern w:val="2"/>
        </w:rPr>
        <w:lastRenderedPageBreak/>
        <w:t xml:space="preserve">Table </w:t>
      </w:r>
      <w:r w:rsidR="00657D14" w:rsidRPr="00D86E8B">
        <w:rPr>
          <w:b w:val="0"/>
          <w:bCs w:val="0"/>
          <w:kern w:val="2"/>
        </w:rPr>
        <w:t>18</w:t>
      </w:r>
      <w:r w:rsidRPr="00D86E8B">
        <w:rPr>
          <w:b w:val="0"/>
          <w:bCs w:val="0"/>
          <w:kern w:val="2"/>
        </w:rPr>
        <w:t xml:space="preserve"> </w:t>
      </w:r>
      <w:r w:rsidR="00AB3CC9" w:rsidRPr="00D86E8B">
        <w:rPr>
          <w:b w:val="0"/>
          <w:bCs w:val="0"/>
          <w:kern w:val="2"/>
        </w:rPr>
        <w:br/>
      </w:r>
      <w:r w:rsidR="00C619B2" w:rsidRPr="00D86E8B">
        <w:rPr>
          <w:kern w:val="2"/>
        </w:rPr>
        <w:t xml:space="preserve">Overall financial resource requirements by funding source, component </w:t>
      </w:r>
      <w:r w:rsidR="00C619B2" w:rsidRPr="00E22E15">
        <w:rPr>
          <w:kern w:val="2"/>
        </w:rPr>
        <w:t xml:space="preserve">and subprogramme for the </w:t>
      </w:r>
      <w:r w:rsidR="00963452" w:rsidRPr="00E22E15">
        <w:rPr>
          <w:kern w:val="2"/>
        </w:rPr>
        <w:t>programme of work</w:t>
      </w:r>
      <w:r w:rsidR="00C619B2" w:rsidRPr="00E22E15">
        <w:rPr>
          <w:kern w:val="2"/>
        </w:rPr>
        <w:t xml:space="preserve"> </w:t>
      </w:r>
      <w:r w:rsidR="00E22E15" w:rsidRPr="00E22E15">
        <w:rPr>
          <w:kern w:val="2"/>
        </w:rPr>
        <w:t xml:space="preserve">for </w:t>
      </w:r>
      <w:r w:rsidR="00C619B2" w:rsidRPr="00E22E15">
        <w:rPr>
          <w:kern w:val="2"/>
        </w:rPr>
        <w:t>2022–2023 with comparison to the approved</w:t>
      </w:r>
      <w:r w:rsidR="00E22E15" w:rsidRPr="00E22E15">
        <w:rPr>
          <w:kern w:val="2"/>
        </w:rPr>
        <w:t xml:space="preserve"> budget for</w:t>
      </w:r>
      <w:r w:rsidR="00C619B2" w:rsidRPr="00E22E15">
        <w:rPr>
          <w:kern w:val="2"/>
        </w:rPr>
        <w:t xml:space="preserve"> 2020–2021 </w:t>
      </w:r>
    </w:p>
    <w:p w14:paraId="3327A3F2" w14:textId="5FF99854" w:rsidR="00C619B2" w:rsidRPr="00E22E15" w:rsidRDefault="00C619B2" w:rsidP="00C619B2">
      <w:pPr>
        <w:pStyle w:val="Titletable"/>
        <w:rPr>
          <w:b w:val="0"/>
          <w:bCs w:val="0"/>
          <w:kern w:val="2"/>
          <w:sz w:val="18"/>
          <w:szCs w:val="18"/>
        </w:rPr>
      </w:pPr>
      <w:r w:rsidRPr="00E22E15">
        <w:rPr>
          <w:b w:val="0"/>
          <w:bCs w:val="0"/>
          <w:kern w:val="2"/>
          <w:sz w:val="18"/>
          <w:szCs w:val="18"/>
        </w:rPr>
        <w:t>(Thousands of United States dollars)</w:t>
      </w:r>
    </w:p>
    <w:tbl>
      <w:tblPr>
        <w:tblW w:w="5000" w:type="pct"/>
        <w:jc w:val="right"/>
        <w:tblLayout w:type="fixed"/>
        <w:tblCellMar>
          <w:left w:w="0" w:type="dxa"/>
          <w:right w:w="0" w:type="dxa"/>
        </w:tblCellMar>
        <w:tblLook w:val="01E0" w:firstRow="1" w:lastRow="1" w:firstColumn="1" w:lastColumn="1" w:noHBand="0" w:noVBand="0"/>
      </w:tblPr>
      <w:tblGrid>
        <w:gridCol w:w="2340"/>
        <w:gridCol w:w="1007"/>
        <w:gridCol w:w="1008"/>
        <w:gridCol w:w="1007"/>
        <w:gridCol w:w="1008"/>
        <w:gridCol w:w="1007"/>
        <w:gridCol w:w="1008"/>
        <w:gridCol w:w="1007"/>
        <w:gridCol w:w="1008"/>
        <w:gridCol w:w="1007"/>
        <w:gridCol w:w="1008"/>
        <w:gridCol w:w="1007"/>
        <w:gridCol w:w="1008"/>
      </w:tblGrid>
      <w:tr w:rsidR="00DF2D21" w:rsidRPr="00E22E15" w14:paraId="501AB5ED" w14:textId="77777777" w:rsidTr="00245F09">
        <w:trPr>
          <w:trHeight w:val="57"/>
          <w:jc w:val="right"/>
        </w:trPr>
        <w:tc>
          <w:tcPr>
            <w:tcW w:w="14430" w:type="dxa"/>
            <w:gridSpan w:val="13"/>
            <w:tcBorders>
              <w:top w:val="single" w:sz="4" w:space="0" w:color="auto"/>
              <w:bottom w:val="single" w:sz="4" w:space="0" w:color="auto"/>
            </w:tcBorders>
            <w:shd w:val="clear" w:color="auto" w:fill="D4DCE3"/>
            <w:vAlign w:val="bottom"/>
          </w:tcPr>
          <w:p w14:paraId="72D77E71" w14:textId="7C8864C6" w:rsidR="00DF2D21" w:rsidRPr="00E22E15" w:rsidRDefault="00BF0EAC" w:rsidP="00AB3CC9">
            <w:pPr>
              <w:pStyle w:val="Normalpool"/>
              <w:spacing w:before="40" w:after="40"/>
              <w:ind w:left="57" w:right="57"/>
              <w:jc w:val="center"/>
              <w:rPr>
                <w:b/>
                <w:bCs/>
                <w:kern w:val="2"/>
                <w:sz w:val="18"/>
                <w:szCs w:val="18"/>
              </w:rPr>
            </w:pPr>
            <w:r w:rsidRPr="00E22E15">
              <w:rPr>
                <w:b/>
                <w:bCs/>
                <w:kern w:val="2"/>
                <w:sz w:val="18"/>
                <w:szCs w:val="18"/>
              </w:rPr>
              <w:t xml:space="preserve">Overall proposed financial resources for 2022‒2023 programme of work </w:t>
            </w:r>
            <w:r w:rsidR="00E22E15" w:rsidRPr="00E22E15">
              <w:rPr>
                <w:b/>
                <w:bCs/>
                <w:kern w:val="2"/>
                <w:sz w:val="18"/>
                <w:szCs w:val="18"/>
              </w:rPr>
              <w:t xml:space="preserve">and </w:t>
            </w:r>
            <w:r w:rsidRPr="00E22E15">
              <w:rPr>
                <w:b/>
                <w:bCs/>
                <w:kern w:val="2"/>
                <w:sz w:val="18"/>
                <w:szCs w:val="18"/>
              </w:rPr>
              <w:t>budget</w:t>
            </w:r>
            <w:bookmarkStart w:id="86" w:name="_GoBack"/>
            <w:bookmarkEnd w:id="86"/>
          </w:p>
        </w:tc>
      </w:tr>
      <w:tr w:rsidR="000E0A9B" w:rsidRPr="00D86E8B" w14:paraId="71B9CC12" w14:textId="77777777" w:rsidTr="00C619B2">
        <w:trPr>
          <w:trHeight w:val="57"/>
          <w:jc w:val="right"/>
        </w:trPr>
        <w:tc>
          <w:tcPr>
            <w:tcW w:w="2340" w:type="dxa"/>
            <w:tcBorders>
              <w:top w:val="single" w:sz="4" w:space="0" w:color="auto"/>
              <w:right w:val="single" w:sz="4" w:space="0" w:color="auto"/>
            </w:tcBorders>
          </w:tcPr>
          <w:p w14:paraId="2BC22F1F" w14:textId="77777777" w:rsidR="00DF2D21" w:rsidRPr="00E22E15" w:rsidRDefault="00DF2D21" w:rsidP="00AB3CC9">
            <w:pPr>
              <w:pStyle w:val="Normalpool"/>
              <w:spacing w:before="40" w:after="40"/>
              <w:ind w:left="57" w:right="57"/>
              <w:rPr>
                <w:kern w:val="2"/>
                <w:sz w:val="18"/>
                <w:szCs w:val="18"/>
              </w:rPr>
            </w:pPr>
          </w:p>
        </w:tc>
        <w:tc>
          <w:tcPr>
            <w:tcW w:w="2015" w:type="dxa"/>
            <w:gridSpan w:val="2"/>
            <w:tcBorders>
              <w:top w:val="single" w:sz="4" w:space="0" w:color="auto"/>
              <w:left w:val="single" w:sz="4" w:space="0" w:color="auto"/>
              <w:bottom w:val="single" w:sz="4" w:space="0" w:color="auto"/>
              <w:right w:val="single" w:sz="4" w:space="0" w:color="auto"/>
            </w:tcBorders>
            <w:vAlign w:val="bottom"/>
          </w:tcPr>
          <w:p w14:paraId="528F5FB2" w14:textId="77777777" w:rsidR="00DF2D21" w:rsidRPr="00E22E15" w:rsidRDefault="00DF2D21" w:rsidP="00056FC8">
            <w:pPr>
              <w:pStyle w:val="Normalpool"/>
              <w:spacing w:before="40" w:after="40"/>
              <w:ind w:left="57" w:right="57"/>
              <w:jc w:val="center"/>
              <w:rPr>
                <w:i/>
                <w:iCs/>
                <w:kern w:val="2"/>
                <w:sz w:val="18"/>
                <w:szCs w:val="18"/>
              </w:rPr>
            </w:pPr>
            <w:r w:rsidRPr="00E22E15">
              <w:rPr>
                <w:i/>
                <w:iCs/>
                <w:kern w:val="2"/>
                <w:sz w:val="18"/>
                <w:szCs w:val="18"/>
              </w:rPr>
              <w:t>Environment Fund</w:t>
            </w:r>
          </w:p>
        </w:tc>
        <w:tc>
          <w:tcPr>
            <w:tcW w:w="2015" w:type="dxa"/>
            <w:gridSpan w:val="2"/>
            <w:tcBorders>
              <w:top w:val="single" w:sz="4" w:space="0" w:color="auto"/>
              <w:left w:val="single" w:sz="4" w:space="0" w:color="auto"/>
              <w:bottom w:val="single" w:sz="4" w:space="0" w:color="auto"/>
              <w:right w:val="single" w:sz="4" w:space="0" w:color="auto"/>
            </w:tcBorders>
            <w:vAlign w:val="bottom"/>
          </w:tcPr>
          <w:p w14:paraId="61F7D856" w14:textId="0ED1AA5B" w:rsidR="00DF2D21" w:rsidRPr="00E22E15" w:rsidRDefault="00DF2D21" w:rsidP="00056FC8">
            <w:pPr>
              <w:pStyle w:val="Normalpool"/>
              <w:spacing w:before="40" w:after="40"/>
              <w:ind w:left="57" w:right="57"/>
              <w:jc w:val="center"/>
              <w:rPr>
                <w:i/>
                <w:iCs/>
                <w:kern w:val="2"/>
                <w:sz w:val="18"/>
                <w:szCs w:val="18"/>
              </w:rPr>
            </w:pPr>
            <w:r w:rsidRPr="00E22E15">
              <w:rPr>
                <w:i/>
                <w:iCs/>
                <w:kern w:val="2"/>
                <w:sz w:val="18"/>
                <w:szCs w:val="18"/>
              </w:rPr>
              <w:t xml:space="preserve">Earmarked </w:t>
            </w:r>
            <w:r w:rsidR="00C619B2" w:rsidRPr="00E22E15">
              <w:rPr>
                <w:i/>
                <w:iCs/>
                <w:kern w:val="2"/>
                <w:sz w:val="18"/>
                <w:szCs w:val="18"/>
              </w:rPr>
              <w:t>f</w:t>
            </w:r>
            <w:r w:rsidRPr="00E22E15">
              <w:rPr>
                <w:i/>
                <w:iCs/>
                <w:kern w:val="2"/>
                <w:sz w:val="18"/>
                <w:szCs w:val="18"/>
              </w:rPr>
              <w:t>unds</w:t>
            </w:r>
          </w:p>
        </w:tc>
        <w:tc>
          <w:tcPr>
            <w:tcW w:w="2015" w:type="dxa"/>
            <w:gridSpan w:val="2"/>
            <w:tcBorders>
              <w:top w:val="single" w:sz="4" w:space="0" w:color="auto"/>
              <w:left w:val="single" w:sz="4" w:space="0" w:color="auto"/>
              <w:bottom w:val="single" w:sz="4" w:space="0" w:color="auto"/>
              <w:right w:val="single" w:sz="4" w:space="0" w:color="auto"/>
            </w:tcBorders>
            <w:vAlign w:val="bottom"/>
          </w:tcPr>
          <w:p w14:paraId="571D2F0B" w14:textId="2DDAA1B0" w:rsidR="00DF2D21" w:rsidRPr="00E22E15" w:rsidRDefault="00DF2D21" w:rsidP="00056FC8">
            <w:pPr>
              <w:pStyle w:val="Normalpool"/>
              <w:spacing w:before="40" w:after="40"/>
              <w:ind w:left="57" w:right="57"/>
              <w:jc w:val="center"/>
              <w:rPr>
                <w:i/>
                <w:iCs/>
                <w:kern w:val="2"/>
                <w:sz w:val="18"/>
                <w:szCs w:val="18"/>
              </w:rPr>
            </w:pPr>
            <w:r w:rsidRPr="00E22E15">
              <w:rPr>
                <w:i/>
                <w:iCs/>
                <w:kern w:val="2"/>
                <w:sz w:val="18"/>
                <w:szCs w:val="18"/>
              </w:rPr>
              <w:t xml:space="preserve">Global </w:t>
            </w:r>
            <w:r w:rsidR="00DF5538" w:rsidRPr="00E22E15">
              <w:rPr>
                <w:i/>
                <w:iCs/>
                <w:kern w:val="2"/>
                <w:sz w:val="18"/>
                <w:szCs w:val="18"/>
              </w:rPr>
              <w:t>t</w:t>
            </w:r>
            <w:r w:rsidRPr="00E22E15">
              <w:rPr>
                <w:i/>
                <w:iCs/>
                <w:kern w:val="2"/>
                <w:sz w:val="18"/>
                <w:szCs w:val="18"/>
              </w:rPr>
              <w:t xml:space="preserve">rust </w:t>
            </w:r>
            <w:r w:rsidR="00DF5538" w:rsidRPr="00E22E15">
              <w:rPr>
                <w:i/>
                <w:iCs/>
                <w:kern w:val="2"/>
                <w:sz w:val="18"/>
                <w:szCs w:val="18"/>
              </w:rPr>
              <w:t>f</w:t>
            </w:r>
            <w:r w:rsidRPr="00E22E15">
              <w:rPr>
                <w:i/>
                <w:iCs/>
                <w:kern w:val="2"/>
                <w:sz w:val="18"/>
                <w:szCs w:val="18"/>
              </w:rPr>
              <w:t>unds</w:t>
            </w:r>
            <w:r w:rsidR="00AB3CC9" w:rsidRPr="00E22E15">
              <w:rPr>
                <w:i/>
                <w:iCs/>
                <w:kern w:val="2"/>
                <w:sz w:val="18"/>
                <w:szCs w:val="18"/>
              </w:rPr>
              <w:t xml:space="preserve"> </w:t>
            </w:r>
            <w:r w:rsidRPr="00E22E15">
              <w:rPr>
                <w:i/>
                <w:iCs/>
                <w:kern w:val="2"/>
                <w:sz w:val="18"/>
                <w:szCs w:val="18"/>
              </w:rPr>
              <w:t>(Global Environment Facility and Green Climate Fund)</w:t>
            </w:r>
          </w:p>
        </w:tc>
        <w:tc>
          <w:tcPr>
            <w:tcW w:w="2015" w:type="dxa"/>
            <w:gridSpan w:val="2"/>
            <w:tcBorders>
              <w:top w:val="single" w:sz="4" w:space="0" w:color="auto"/>
              <w:left w:val="single" w:sz="4" w:space="0" w:color="auto"/>
              <w:bottom w:val="single" w:sz="4" w:space="0" w:color="auto"/>
              <w:right w:val="single" w:sz="4" w:space="0" w:color="auto"/>
            </w:tcBorders>
            <w:vAlign w:val="bottom"/>
          </w:tcPr>
          <w:p w14:paraId="1D0F7D91" w14:textId="77777777" w:rsidR="00DF2D21" w:rsidRPr="00E22E15" w:rsidRDefault="00DF2D21" w:rsidP="00056FC8">
            <w:pPr>
              <w:pStyle w:val="Normalpool"/>
              <w:spacing w:before="40" w:after="40"/>
              <w:ind w:left="57" w:right="57"/>
              <w:jc w:val="center"/>
              <w:rPr>
                <w:i/>
                <w:iCs/>
                <w:kern w:val="2"/>
                <w:sz w:val="18"/>
                <w:szCs w:val="18"/>
              </w:rPr>
            </w:pPr>
            <w:r w:rsidRPr="00E22E15">
              <w:rPr>
                <w:i/>
                <w:iCs/>
                <w:kern w:val="2"/>
                <w:sz w:val="18"/>
                <w:szCs w:val="18"/>
              </w:rPr>
              <w:t>Programme support cost</w:t>
            </w:r>
          </w:p>
        </w:tc>
        <w:tc>
          <w:tcPr>
            <w:tcW w:w="2015" w:type="dxa"/>
            <w:gridSpan w:val="2"/>
            <w:tcBorders>
              <w:top w:val="single" w:sz="4" w:space="0" w:color="auto"/>
              <w:left w:val="single" w:sz="4" w:space="0" w:color="auto"/>
              <w:bottom w:val="single" w:sz="4" w:space="0" w:color="auto"/>
              <w:right w:val="single" w:sz="4" w:space="0" w:color="auto"/>
            </w:tcBorders>
            <w:vAlign w:val="bottom"/>
          </w:tcPr>
          <w:p w14:paraId="17BF34CE" w14:textId="77777777" w:rsidR="00DF2D21" w:rsidRPr="00E22E15" w:rsidRDefault="00DF2D21" w:rsidP="00056FC8">
            <w:pPr>
              <w:pStyle w:val="Normalpool"/>
              <w:spacing w:before="40" w:after="40"/>
              <w:ind w:left="57" w:right="57"/>
              <w:jc w:val="center"/>
              <w:rPr>
                <w:i/>
                <w:iCs/>
                <w:kern w:val="2"/>
                <w:sz w:val="18"/>
                <w:szCs w:val="18"/>
              </w:rPr>
            </w:pPr>
            <w:r w:rsidRPr="00E22E15">
              <w:rPr>
                <w:i/>
                <w:iCs/>
                <w:kern w:val="2"/>
                <w:sz w:val="18"/>
                <w:szCs w:val="18"/>
              </w:rPr>
              <w:t>Regular budget</w:t>
            </w:r>
          </w:p>
        </w:tc>
        <w:tc>
          <w:tcPr>
            <w:tcW w:w="2015" w:type="dxa"/>
            <w:gridSpan w:val="2"/>
            <w:tcBorders>
              <w:top w:val="single" w:sz="4" w:space="0" w:color="auto"/>
              <w:left w:val="single" w:sz="4" w:space="0" w:color="auto"/>
              <w:bottom w:val="single" w:sz="4" w:space="0" w:color="auto"/>
            </w:tcBorders>
            <w:vAlign w:val="bottom"/>
          </w:tcPr>
          <w:p w14:paraId="0FF98040" w14:textId="1C810F19" w:rsidR="00DF2D21" w:rsidRPr="00D86E8B" w:rsidRDefault="00DF2D21" w:rsidP="00056FC8">
            <w:pPr>
              <w:pStyle w:val="Normalpool"/>
              <w:spacing w:before="40" w:after="40"/>
              <w:ind w:left="57" w:right="57"/>
              <w:jc w:val="center"/>
              <w:rPr>
                <w:i/>
                <w:iCs/>
                <w:kern w:val="2"/>
                <w:sz w:val="18"/>
                <w:szCs w:val="18"/>
              </w:rPr>
            </w:pPr>
            <w:r w:rsidRPr="00E22E15">
              <w:rPr>
                <w:i/>
                <w:iCs/>
                <w:kern w:val="2"/>
                <w:sz w:val="18"/>
                <w:szCs w:val="18"/>
              </w:rPr>
              <w:t xml:space="preserve">Total </w:t>
            </w:r>
            <w:r w:rsidR="008716A4" w:rsidRPr="00E22E15">
              <w:rPr>
                <w:i/>
                <w:iCs/>
                <w:kern w:val="2"/>
                <w:sz w:val="18"/>
                <w:szCs w:val="18"/>
              </w:rPr>
              <w:t>b</w:t>
            </w:r>
            <w:r w:rsidRPr="00E22E15">
              <w:rPr>
                <w:i/>
                <w:iCs/>
                <w:kern w:val="2"/>
                <w:sz w:val="18"/>
                <w:szCs w:val="18"/>
              </w:rPr>
              <w:t>udget</w:t>
            </w:r>
          </w:p>
        </w:tc>
      </w:tr>
      <w:tr w:rsidR="0055575D" w:rsidRPr="00D86E8B" w14:paraId="78A50741" w14:textId="77777777" w:rsidTr="00C619B2">
        <w:trPr>
          <w:trHeight w:val="57"/>
          <w:jc w:val="right"/>
        </w:trPr>
        <w:tc>
          <w:tcPr>
            <w:tcW w:w="2340" w:type="dxa"/>
            <w:tcBorders>
              <w:bottom w:val="single" w:sz="12" w:space="0" w:color="auto"/>
              <w:right w:val="single" w:sz="4" w:space="0" w:color="auto"/>
            </w:tcBorders>
          </w:tcPr>
          <w:p w14:paraId="7FD6D0E9" w14:textId="77777777" w:rsidR="0055575D" w:rsidRPr="00D86E8B" w:rsidRDefault="0055575D" w:rsidP="00B147F3">
            <w:pPr>
              <w:pStyle w:val="Normalpool"/>
              <w:spacing w:before="30" w:after="30"/>
              <w:ind w:left="57" w:right="57"/>
              <w:rPr>
                <w:kern w:val="2"/>
                <w:sz w:val="18"/>
                <w:szCs w:val="18"/>
              </w:rPr>
            </w:pPr>
          </w:p>
        </w:tc>
        <w:tc>
          <w:tcPr>
            <w:tcW w:w="1007" w:type="dxa"/>
            <w:tcBorders>
              <w:top w:val="single" w:sz="4" w:space="0" w:color="auto"/>
              <w:left w:val="single" w:sz="4" w:space="0" w:color="auto"/>
              <w:bottom w:val="single" w:sz="12" w:space="0" w:color="auto"/>
            </w:tcBorders>
            <w:vAlign w:val="bottom"/>
          </w:tcPr>
          <w:p w14:paraId="6F197CF1" w14:textId="1E2CE1BD" w:rsidR="0055575D" w:rsidRPr="00D86E8B" w:rsidRDefault="0055575D" w:rsidP="00B147F3">
            <w:pPr>
              <w:pStyle w:val="Normalpool"/>
              <w:spacing w:before="30" w:after="30"/>
              <w:ind w:right="28"/>
              <w:jc w:val="right"/>
              <w:rPr>
                <w:i/>
                <w:iCs/>
                <w:kern w:val="2"/>
                <w:sz w:val="18"/>
                <w:szCs w:val="18"/>
              </w:rPr>
            </w:pPr>
            <w:r w:rsidRPr="00D86E8B">
              <w:rPr>
                <w:i/>
                <w:kern w:val="2"/>
                <w:sz w:val="18"/>
                <w:szCs w:val="18"/>
              </w:rPr>
              <w:t>2020‒2021</w:t>
            </w:r>
          </w:p>
        </w:tc>
        <w:tc>
          <w:tcPr>
            <w:tcW w:w="1008" w:type="dxa"/>
            <w:tcBorders>
              <w:top w:val="single" w:sz="4" w:space="0" w:color="auto"/>
              <w:bottom w:val="single" w:sz="12" w:space="0" w:color="auto"/>
              <w:right w:val="single" w:sz="4" w:space="0" w:color="auto"/>
            </w:tcBorders>
          </w:tcPr>
          <w:p w14:paraId="3FDB24F5" w14:textId="79FAEFA8" w:rsidR="0055575D" w:rsidRPr="00D86E8B" w:rsidRDefault="0055575D" w:rsidP="00B147F3">
            <w:pPr>
              <w:pStyle w:val="Normalpool"/>
              <w:spacing w:before="30" w:after="30"/>
              <w:ind w:left="57" w:right="57"/>
              <w:jc w:val="right"/>
              <w:rPr>
                <w:i/>
                <w:iCs/>
                <w:kern w:val="2"/>
                <w:sz w:val="18"/>
                <w:szCs w:val="18"/>
              </w:rPr>
            </w:pPr>
            <w:r w:rsidRPr="00D86E8B">
              <w:rPr>
                <w:i/>
                <w:iCs/>
                <w:kern w:val="2"/>
                <w:sz w:val="18"/>
                <w:szCs w:val="18"/>
              </w:rPr>
              <w:t>2022‒2023</w:t>
            </w:r>
          </w:p>
        </w:tc>
        <w:tc>
          <w:tcPr>
            <w:tcW w:w="1007" w:type="dxa"/>
            <w:tcBorders>
              <w:top w:val="single" w:sz="4" w:space="0" w:color="auto"/>
              <w:left w:val="single" w:sz="4" w:space="0" w:color="auto"/>
              <w:bottom w:val="single" w:sz="12" w:space="0" w:color="auto"/>
            </w:tcBorders>
            <w:vAlign w:val="bottom"/>
          </w:tcPr>
          <w:p w14:paraId="5525AB23" w14:textId="3ADCD738" w:rsidR="0055575D" w:rsidRPr="00D86E8B" w:rsidRDefault="0055575D" w:rsidP="00B147F3">
            <w:pPr>
              <w:pStyle w:val="Normalpool"/>
              <w:spacing w:before="30" w:after="30"/>
              <w:ind w:left="57" w:right="57"/>
              <w:jc w:val="right"/>
              <w:rPr>
                <w:i/>
                <w:iCs/>
                <w:kern w:val="2"/>
                <w:sz w:val="18"/>
                <w:szCs w:val="18"/>
              </w:rPr>
            </w:pPr>
            <w:r w:rsidRPr="00D86E8B">
              <w:rPr>
                <w:i/>
                <w:kern w:val="2"/>
                <w:sz w:val="18"/>
                <w:szCs w:val="18"/>
              </w:rPr>
              <w:t>2020‒2021</w:t>
            </w:r>
          </w:p>
        </w:tc>
        <w:tc>
          <w:tcPr>
            <w:tcW w:w="1008" w:type="dxa"/>
            <w:tcBorders>
              <w:top w:val="single" w:sz="4" w:space="0" w:color="auto"/>
              <w:bottom w:val="single" w:sz="12" w:space="0" w:color="auto"/>
              <w:right w:val="single" w:sz="4" w:space="0" w:color="auto"/>
            </w:tcBorders>
          </w:tcPr>
          <w:p w14:paraId="21233948" w14:textId="4DBC1694" w:rsidR="0055575D" w:rsidRPr="00D86E8B" w:rsidRDefault="0055575D" w:rsidP="00B147F3">
            <w:pPr>
              <w:pStyle w:val="Normalpool"/>
              <w:spacing w:before="30" w:after="30"/>
              <w:ind w:left="57" w:right="57"/>
              <w:jc w:val="right"/>
              <w:rPr>
                <w:i/>
                <w:iCs/>
                <w:kern w:val="2"/>
                <w:sz w:val="18"/>
                <w:szCs w:val="18"/>
              </w:rPr>
            </w:pPr>
            <w:r w:rsidRPr="00D86E8B">
              <w:rPr>
                <w:i/>
                <w:iCs/>
                <w:kern w:val="2"/>
                <w:sz w:val="18"/>
                <w:szCs w:val="18"/>
              </w:rPr>
              <w:t>2022‒2023</w:t>
            </w:r>
          </w:p>
        </w:tc>
        <w:tc>
          <w:tcPr>
            <w:tcW w:w="1007" w:type="dxa"/>
            <w:tcBorders>
              <w:top w:val="single" w:sz="4" w:space="0" w:color="auto"/>
              <w:left w:val="single" w:sz="4" w:space="0" w:color="auto"/>
              <w:bottom w:val="single" w:sz="12" w:space="0" w:color="auto"/>
            </w:tcBorders>
            <w:vAlign w:val="bottom"/>
          </w:tcPr>
          <w:p w14:paraId="5F593148" w14:textId="453944BA" w:rsidR="0055575D" w:rsidRPr="00D86E8B" w:rsidRDefault="0055575D" w:rsidP="00B147F3">
            <w:pPr>
              <w:pStyle w:val="Normalpool"/>
              <w:spacing w:before="30" w:after="30"/>
              <w:ind w:left="57" w:right="57"/>
              <w:jc w:val="right"/>
              <w:rPr>
                <w:i/>
                <w:iCs/>
                <w:kern w:val="2"/>
                <w:sz w:val="18"/>
                <w:szCs w:val="18"/>
              </w:rPr>
            </w:pPr>
            <w:r w:rsidRPr="00D86E8B">
              <w:rPr>
                <w:i/>
                <w:kern w:val="2"/>
                <w:sz w:val="18"/>
                <w:szCs w:val="18"/>
              </w:rPr>
              <w:t>2020‒2021</w:t>
            </w:r>
          </w:p>
        </w:tc>
        <w:tc>
          <w:tcPr>
            <w:tcW w:w="1008" w:type="dxa"/>
            <w:tcBorders>
              <w:top w:val="single" w:sz="4" w:space="0" w:color="auto"/>
              <w:bottom w:val="single" w:sz="12" w:space="0" w:color="auto"/>
              <w:right w:val="single" w:sz="4" w:space="0" w:color="auto"/>
            </w:tcBorders>
          </w:tcPr>
          <w:p w14:paraId="7BC484D9" w14:textId="78D4A64D" w:rsidR="0055575D" w:rsidRPr="00D86E8B" w:rsidRDefault="0055575D" w:rsidP="00B147F3">
            <w:pPr>
              <w:pStyle w:val="Normalpool"/>
              <w:spacing w:before="30" w:after="30"/>
              <w:ind w:left="57" w:right="57"/>
              <w:jc w:val="right"/>
              <w:rPr>
                <w:i/>
                <w:iCs/>
                <w:kern w:val="2"/>
                <w:sz w:val="18"/>
                <w:szCs w:val="18"/>
              </w:rPr>
            </w:pPr>
            <w:r w:rsidRPr="00D86E8B">
              <w:rPr>
                <w:i/>
                <w:iCs/>
                <w:kern w:val="2"/>
                <w:sz w:val="18"/>
                <w:szCs w:val="18"/>
              </w:rPr>
              <w:t>2022‒2023</w:t>
            </w:r>
          </w:p>
        </w:tc>
        <w:tc>
          <w:tcPr>
            <w:tcW w:w="1007" w:type="dxa"/>
            <w:tcBorders>
              <w:top w:val="single" w:sz="4" w:space="0" w:color="auto"/>
              <w:left w:val="single" w:sz="4" w:space="0" w:color="auto"/>
              <w:bottom w:val="single" w:sz="12" w:space="0" w:color="auto"/>
            </w:tcBorders>
            <w:vAlign w:val="bottom"/>
          </w:tcPr>
          <w:p w14:paraId="3D29760A" w14:textId="410E750D" w:rsidR="0055575D" w:rsidRPr="00D86E8B" w:rsidRDefault="0055575D" w:rsidP="00B147F3">
            <w:pPr>
              <w:pStyle w:val="Normalpool"/>
              <w:spacing w:before="30" w:after="30"/>
              <w:ind w:right="28"/>
              <w:jc w:val="right"/>
              <w:rPr>
                <w:i/>
                <w:iCs/>
                <w:kern w:val="2"/>
                <w:sz w:val="18"/>
                <w:szCs w:val="18"/>
              </w:rPr>
            </w:pPr>
            <w:r w:rsidRPr="00D86E8B">
              <w:rPr>
                <w:i/>
                <w:kern w:val="2"/>
                <w:sz w:val="18"/>
                <w:szCs w:val="18"/>
              </w:rPr>
              <w:t>2020‒2021</w:t>
            </w:r>
          </w:p>
        </w:tc>
        <w:tc>
          <w:tcPr>
            <w:tcW w:w="1008" w:type="dxa"/>
            <w:tcBorders>
              <w:top w:val="single" w:sz="4" w:space="0" w:color="auto"/>
              <w:bottom w:val="single" w:sz="12" w:space="0" w:color="auto"/>
              <w:right w:val="single" w:sz="4" w:space="0" w:color="auto"/>
            </w:tcBorders>
          </w:tcPr>
          <w:p w14:paraId="7AA22530" w14:textId="77777777" w:rsidR="0055575D" w:rsidRPr="00D86E8B" w:rsidRDefault="0055575D" w:rsidP="00B147F3">
            <w:pPr>
              <w:pStyle w:val="Normalpool"/>
              <w:spacing w:before="30" w:after="30"/>
              <w:ind w:left="57" w:right="57"/>
              <w:jc w:val="right"/>
              <w:rPr>
                <w:i/>
                <w:iCs/>
                <w:kern w:val="2"/>
                <w:sz w:val="18"/>
                <w:szCs w:val="18"/>
              </w:rPr>
            </w:pPr>
            <w:r w:rsidRPr="00D86E8B">
              <w:rPr>
                <w:i/>
                <w:iCs/>
                <w:kern w:val="2"/>
                <w:sz w:val="18"/>
                <w:szCs w:val="18"/>
              </w:rPr>
              <w:t>2022-2023</w:t>
            </w:r>
          </w:p>
        </w:tc>
        <w:tc>
          <w:tcPr>
            <w:tcW w:w="1007" w:type="dxa"/>
            <w:tcBorders>
              <w:top w:val="single" w:sz="4" w:space="0" w:color="auto"/>
              <w:left w:val="single" w:sz="4" w:space="0" w:color="auto"/>
              <w:bottom w:val="single" w:sz="12" w:space="0" w:color="auto"/>
            </w:tcBorders>
          </w:tcPr>
          <w:p w14:paraId="39798E2F" w14:textId="62AD59A0" w:rsidR="0055575D" w:rsidRPr="00D86E8B" w:rsidRDefault="0055575D" w:rsidP="00B147F3">
            <w:pPr>
              <w:pStyle w:val="Normalpool"/>
              <w:spacing w:before="30" w:after="30"/>
              <w:ind w:left="57" w:right="57"/>
              <w:jc w:val="right"/>
              <w:rPr>
                <w:i/>
                <w:iCs/>
                <w:kern w:val="2"/>
                <w:sz w:val="18"/>
                <w:szCs w:val="18"/>
              </w:rPr>
            </w:pPr>
            <w:r w:rsidRPr="00D86E8B">
              <w:rPr>
                <w:i/>
                <w:kern w:val="2"/>
                <w:sz w:val="18"/>
                <w:szCs w:val="18"/>
              </w:rPr>
              <w:t>2020‒2021</w:t>
            </w:r>
          </w:p>
        </w:tc>
        <w:tc>
          <w:tcPr>
            <w:tcW w:w="1008" w:type="dxa"/>
            <w:tcBorders>
              <w:top w:val="single" w:sz="4" w:space="0" w:color="auto"/>
              <w:bottom w:val="single" w:sz="12" w:space="0" w:color="auto"/>
              <w:right w:val="single" w:sz="4" w:space="0" w:color="auto"/>
            </w:tcBorders>
          </w:tcPr>
          <w:p w14:paraId="075082B6" w14:textId="7FF8BCD6" w:rsidR="0055575D" w:rsidRPr="00D86E8B" w:rsidRDefault="0055575D" w:rsidP="00B147F3">
            <w:pPr>
              <w:pStyle w:val="Normalpool"/>
              <w:spacing w:before="30" w:after="30"/>
              <w:ind w:right="28"/>
              <w:jc w:val="right"/>
              <w:rPr>
                <w:i/>
                <w:iCs/>
                <w:kern w:val="2"/>
                <w:sz w:val="18"/>
                <w:szCs w:val="18"/>
              </w:rPr>
            </w:pPr>
            <w:r w:rsidRPr="00D86E8B">
              <w:rPr>
                <w:i/>
                <w:iCs/>
                <w:kern w:val="2"/>
                <w:sz w:val="18"/>
                <w:szCs w:val="18"/>
              </w:rPr>
              <w:t>2022‒2023</w:t>
            </w:r>
          </w:p>
        </w:tc>
        <w:tc>
          <w:tcPr>
            <w:tcW w:w="1007" w:type="dxa"/>
            <w:tcBorders>
              <w:top w:val="single" w:sz="4" w:space="0" w:color="auto"/>
              <w:left w:val="single" w:sz="4" w:space="0" w:color="auto"/>
              <w:bottom w:val="single" w:sz="12" w:space="0" w:color="auto"/>
            </w:tcBorders>
          </w:tcPr>
          <w:p w14:paraId="36B3273B" w14:textId="2F542A2A" w:rsidR="0055575D" w:rsidRPr="00D86E8B" w:rsidRDefault="0055575D" w:rsidP="00B147F3">
            <w:pPr>
              <w:pStyle w:val="Normalpool"/>
              <w:spacing w:before="30" w:after="30"/>
              <w:ind w:left="57" w:right="57"/>
              <w:jc w:val="right"/>
              <w:rPr>
                <w:i/>
                <w:iCs/>
                <w:kern w:val="2"/>
                <w:sz w:val="18"/>
                <w:szCs w:val="18"/>
              </w:rPr>
            </w:pPr>
            <w:r w:rsidRPr="00D86E8B">
              <w:rPr>
                <w:i/>
                <w:kern w:val="2"/>
                <w:sz w:val="18"/>
                <w:szCs w:val="18"/>
              </w:rPr>
              <w:t>2020‒2021</w:t>
            </w:r>
          </w:p>
        </w:tc>
        <w:tc>
          <w:tcPr>
            <w:tcW w:w="1008" w:type="dxa"/>
            <w:tcBorders>
              <w:top w:val="single" w:sz="4" w:space="0" w:color="auto"/>
              <w:bottom w:val="single" w:sz="12" w:space="0" w:color="auto"/>
            </w:tcBorders>
          </w:tcPr>
          <w:p w14:paraId="11F4D53C" w14:textId="6A566A76" w:rsidR="0055575D" w:rsidRPr="00D86E8B" w:rsidRDefault="0055575D" w:rsidP="00B147F3">
            <w:pPr>
              <w:pStyle w:val="Normalpool"/>
              <w:spacing w:before="30" w:after="30"/>
              <w:ind w:left="57" w:right="57"/>
              <w:jc w:val="right"/>
              <w:rPr>
                <w:i/>
                <w:iCs/>
                <w:kern w:val="2"/>
                <w:sz w:val="18"/>
                <w:szCs w:val="18"/>
              </w:rPr>
            </w:pPr>
            <w:r w:rsidRPr="00D86E8B">
              <w:rPr>
                <w:i/>
                <w:iCs/>
                <w:kern w:val="2"/>
                <w:sz w:val="18"/>
                <w:szCs w:val="18"/>
              </w:rPr>
              <w:t>2022‒2023</w:t>
            </w:r>
          </w:p>
        </w:tc>
      </w:tr>
      <w:tr w:rsidR="00C619B2" w:rsidRPr="00D86E8B" w14:paraId="33E57A8E" w14:textId="77777777" w:rsidTr="00C619B2">
        <w:trPr>
          <w:trHeight w:val="57"/>
          <w:jc w:val="right"/>
        </w:trPr>
        <w:tc>
          <w:tcPr>
            <w:tcW w:w="2340" w:type="dxa"/>
            <w:tcBorders>
              <w:top w:val="single" w:sz="12" w:space="0" w:color="auto"/>
              <w:right w:val="single" w:sz="4" w:space="0" w:color="auto"/>
            </w:tcBorders>
          </w:tcPr>
          <w:p w14:paraId="6E144C1C" w14:textId="68D6B00E" w:rsidR="00C619B2" w:rsidRPr="00D86E8B" w:rsidRDefault="00C619B2" w:rsidP="00B147F3">
            <w:pPr>
              <w:pStyle w:val="Normalpool"/>
              <w:spacing w:before="30" w:after="30"/>
              <w:ind w:left="57" w:right="57"/>
              <w:rPr>
                <w:b/>
                <w:bCs/>
                <w:kern w:val="2"/>
                <w:sz w:val="18"/>
                <w:szCs w:val="18"/>
              </w:rPr>
            </w:pPr>
            <w:r w:rsidRPr="00D86E8B">
              <w:rPr>
                <w:b/>
                <w:bCs/>
                <w:kern w:val="2"/>
                <w:sz w:val="18"/>
                <w:szCs w:val="18"/>
              </w:rPr>
              <w:t>A. Policymaking organs</w:t>
            </w:r>
          </w:p>
        </w:tc>
        <w:tc>
          <w:tcPr>
            <w:tcW w:w="1007" w:type="dxa"/>
            <w:tcBorders>
              <w:top w:val="single" w:sz="12" w:space="0" w:color="auto"/>
              <w:left w:val="single" w:sz="4" w:space="0" w:color="auto"/>
            </w:tcBorders>
          </w:tcPr>
          <w:p w14:paraId="1BB8C5FC" w14:textId="3C5FB6D6"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4 000</w:t>
            </w:r>
          </w:p>
        </w:tc>
        <w:tc>
          <w:tcPr>
            <w:tcW w:w="1008" w:type="dxa"/>
            <w:tcBorders>
              <w:top w:val="single" w:sz="12" w:space="0" w:color="auto"/>
              <w:right w:val="single" w:sz="4" w:space="0" w:color="auto"/>
            </w:tcBorders>
          </w:tcPr>
          <w:p w14:paraId="1A90191C" w14:textId="7E731AF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4 000</w:t>
            </w:r>
          </w:p>
        </w:tc>
        <w:tc>
          <w:tcPr>
            <w:tcW w:w="1007" w:type="dxa"/>
            <w:tcBorders>
              <w:top w:val="single" w:sz="12" w:space="0" w:color="auto"/>
              <w:left w:val="single" w:sz="4" w:space="0" w:color="auto"/>
            </w:tcBorders>
          </w:tcPr>
          <w:p w14:paraId="2520025E"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400</w:t>
            </w:r>
          </w:p>
        </w:tc>
        <w:tc>
          <w:tcPr>
            <w:tcW w:w="1008" w:type="dxa"/>
            <w:tcBorders>
              <w:top w:val="single" w:sz="12" w:space="0" w:color="auto"/>
              <w:right w:val="single" w:sz="4" w:space="0" w:color="auto"/>
            </w:tcBorders>
          </w:tcPr>
          <w:p w14:paraId="580796A8"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500</w:t>
            </w:r>
          </w:p>
        </w:tc>
        <w:tc>
          <w:tcPr>
            <w:tcW w:w="1007" w:type="dxa"/>
            <w:tcBorders>
              <w:top w:val="single" w:sz="12" w:space="0" w:color="auto"/>
              <w:left w:val="single" w:sz="4" w:space="0" w:color="auto"/>
            </w:tcBorders>
          </w:tcPr>
          <w:p w14:paraId="362B81F3" w14:textId="76B6EE25"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top w:val="single" w:sz="12" w:space="0" w:color="auto"/>
              <w:right w:val="single" w:sz="4" w:space="0" w:color="auto"/>
            </w:tcBorders>
          </w:tcPr>
          <w:p w14:paraId="3E2515BA" w14:textId="28E561E2"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top w:val="single" w:sz="12" w:space="0" w:color="auto"/>
              <w:left w:val="single" w:sz="4" w:space="0" w:color="auto"/>
            </w:tcBorders>
          </w:tcPr>
          <w:p w14:paraId="2FBF613B"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20</w:t>
            </w:r>
          </w:p>
        </w:tc>
        <w:tc>
          <w:tcPr>
            <w:tcW w:w="1008" w:type="dxa"/>
            <w:tcBorders>
              <w:top w:val="single" w:sz="12" w:space="0" w:color="auto"/>
              <w:right w:val="single" w:sz="4" w:space="0" w:color="auto"/>
            </w:tcBorders>
          </w:tcPr>
          <w:p w14:paraId="5C01D40C"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20</w:t>
            </w:r>
          </w:p>
        </w:tc>
        <w:tc>
          <w:tcPr>
            <w:tcW w:w="1007" w:type="dxa"/>
            <w:tcBorders>
              <w:top w:val="single" w:sz="12" w:space="0" w:color="auto"/>
              <w:left w:val="single" w:sz="4" w:space="0" w:color="auto"/>
            </w:tcBorders>
          </w:tcPr>
          <w:p w14:paraId="4D30B25D" w14:textId="0E03AA2B"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1 289</w:t>
            </w:r>
          </w:p>
        </w:tc>
        <w:tc>
          <w:tcPr>
            <w:tcW w:w="1008" w:type="dxa"/>
            <w:tcBorders>
              <w:top w:val="single" w:sz="12" w:space="0" w:color="auto"/>
              <w:right w:val="single" w:sz="4" w:space="0" w:color="auto"/>
            </w:tcBorders>
          </w:tcPr>
          <w:p w14:paraId="60378A1A" w14:textId="548394A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1 289</w:t>
            </w:r>
          </w:p>
        </w:tc>
        <w:tc>
          <w:tcPr>
            <w:tcW w:w="1007" w:type="dxa"/>
            <w:tcBorders>
              <w:top w:val="single" w:sz="12" w:space="0" w:color="auto"/>
              <w:left w:val="single" w:sz="4" w:space="0" w:color="auto"/>
            </w:tcBorders>
          </w:tcPr>
          <w:p w14:paraId="4DB9EC00" w14:textId="71EC823D"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5 709</w:t>
            </w:r>
          </w:p>
        </w:tc>
        <w:tc>
          <w:tcPr>
            <w:tcW w:w="1008" w:type="dxa"/>
            <w:tcBorders>
              <w:top w:val="single" w:sz="12" w:space="0" w:color="auto"/>
            </w:tcBorders>
          </w:tcPr>
          <w:p w14:paraId="709F8CB2" w14:textId="45C5A32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5 809</w:t>
            </w:r>
          </w:p>
        </w:tc>
      </w:tr>
      <w:tr w:rsidR="00C619B2" w:rsidRPr="00D86E8B" w14:paraId="3CE5CE7D" w14:textId="77777777" w:rsidTr="00C619B2">
        <w:trPr>
          <w:trHeight w:val="57"/>
          <w:jc w:val="right"/>
        </w:trPr>
        <w:tc>
          <w:tcPr>
            <w:tcW w:w="2340" w:type="dxa"/>
            <w:tcBorders>
              <w:right w:val="single" w:sz="4" w:space="0" w:color="auto"/>
            </w:tcBorders>
          </w:tcPr>
          <w:p w14:paraId="3831E810" w14:textId="4CF29741" w:rsidR="00C619B2" w:rsidRPr="00D86E8B" w:rsidRDefault="00C619B2" w:rsidP="00B147F3">
            <w:pPr>
              <w:pStyle w:val="Normalpool"/>
              <w:spacing w:before="30" w:after="30"/>
              <w:ind w:left="57" w:right="57"/>
              <w:rPr>
                <w:b/>
                <w:bCs/>
                <w:kern w:val="2"/>
                <w:sz w:val="18"/>
                <w:szCs w:val="18"/>
              </w:rPr>
            </w:pPr>
            <w:r w:rsidRPr="00D86E8B">
              <w:rPr>
                <w:b/>
                <w:bCs/>
                <w:kern w:val="2"/>
                <w:sz w:val="18"/>
                <w:szCs w:val="18"/>
              </w:rPr>
              <w:t>B.1. Executive direction and management</w:t>
            </w:r>
          </w:p>
        </w:tc>
        <w:tc>
          <w:tcPr>
            <w:tcW w:w="1007" w:type="dxa"/>
            <w:tcBorders>
              <w:left w:val="single" w:sz="4" w:space="0" w:color="auto"/>
            </w:tcBorders>
          </w:tcPr>
          <w:p w14:paraId="4189AE76" w14:textId="071DD403"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7 200</w:t>
            </w:r>
          </w:p>
        </w:tc>
        <w:tc>
          <w:tcPr>
            <w:tcW w:w="1008" w:type="dxa"/>
            <w:tcBorders>
              <w:right w:val="single" w:sz="4" w:space="0" w:color="auto"/>
            </w:tcBorders>
          </w:tcPr>
          <w:p w14:paraId="6B4C686C" w14:textId="2BAAA0C5"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8 000</w:t>
            </w:r>
          </w:p>
        </w:tc>
        <w:tc>
          <w:tcPr>
            <w:tcW w:w="1007" w:type="dxa"/>
            <w:tcBorders>
              <w:left w:val="single" w:sz="4" w:space="0" w:color="auto"/>
            </w:tcBorders>
          </w:tcPr>
          <w:p w14:paraId="06BFB4BC"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300</w:t>
            </w:r>
          </w:p>
        </w:tc>
        <w:tc>
          <w:tcPr>
            <w:tcW w:w="1008" w:type="dxa"/>
            <w:tcBorders>
              <w:right w:val="single" w:sz="4" w:space="0" w:color="auto"/>
            </w:tcBorders>
          </w:tcPr>
          <w:p w14:paraId="2B7D097B" w14:textId="63063DB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1 400</w:t>
            </w:r>
          </w:p>
        </w:tc>
        <w:tc>
          <w:tcPr>
            <w:tcW w:w="1007" w:type="dxa"/>
            <w:tcBorders>
              <w:left w:val="single" w:sz="4" w:space="0" w:color="auto"/>
            </w:tcBorders>
          </w:tcPr>
          <w:p w14:paraId="448F2FE8" w14:textId="39130C63"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right w:val="single" w:sz="4" w:space="0" w:color="auto"/>
            </w:tcBorders>
          </w:tcPr>
          <w:p w14:paraId="26755502" w14:textId="60F6E9B0"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tcBorders>
          </w:tcPr>
          <w:p w14:paraId="1AA58E71" w14:textId="0D972BE8"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right w:val="single" w:sz="4" w:space="0" w:color="auto"/>
            </w:tcBorders>
          </w:tcPr>
          <w:p w14:paraId="7713330D" w14:textId="65F73A50"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tcBorders>
          </w:tcPr>
          <w:p w14:paraId="5DC31C2C" w14:textId="5C844A6B"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5 897</w:t>
            </w:r>
          </w:p>
        </w:tc>
        <w:tc>
          <w:tcPr>
            <w:tcW w:w="1008" w:type="dxa"/>
            <w:tcBorders>
              <w:right w:val="single" w:sz="4" w:space="0" w:color="auto"/>
            </w:tcBorders>
          </w:tcPr>
          <w:p w14:paraId="651E33F2" w14:textId="447B62B1"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5 897</w:t>
            </w:r>
          </w:p>
        </w:tc>
        <w:tc>
          <w:tcPr>
            <w:tcW w:w="1007" w:type="dxa"/>
            <w:tcBorders>
              <w:left w:val="single" w:sz="4" w:space="0" w:color="auto"/>
            </w:tcBorders>
          </w:tcPr>
          <w:p w14:paraId="0918B353" w14:textId="491F5CAA"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13 397</w:t>
            </w:r>
          </w:p>
        </w:tc>
        <w:tc>
          <w:tcPr>
            <w:tcW w:w="1008" w:type="dxa"/>
          </w:tcPr>
          <w:p w14:paraId="1C9C8D4F" w14:textId="5FFAFF13"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15 297</w:t>
            </w:r>
          </w:p>
        </w:tc>
      </w:tr>
      <w:tr w:rsidR="0055575D" w:rsidRPr="00D86E8B" w14:paraId="5FADBCDD" w14:textId="77777777" w:rsidTr="00C619B2">
        <w:trPr>
          <w:trHeight w:val="57"/>
          <w:jc w:val="right"/>
        </w:trPr>
        <w:tc>
          <w:tcPr>
            <w:tcW w:w="2340" w:type="dxa"/>
            <w:tcBorders>
              <w:bottom w:val="single" w:sz="4" w:space="0" w:color="auto"/>
              <w:right w:val="single" w:sz="4" w:space="0" w:color="auto"/>
            </w:tcBorders>
          </w:tcPr>
          <w:p w14:paraId="572F737D" w14:textId="77777777" w:rsidR="0055575D" w:rsidRPr="00D86E8B" w:rsidRDefault="0055575D" w:rsidP="00B147F3">
            <w:pPr>
              <w:pStyle w:val="Normalpool"/>
              <w:spacing w:before="30" w:after="30"/>
              <w:ind w:left="57" w:right="57"/>
              <w:rPr>
                <w:b/>
                <w:bCs/>
                <w:kern w:val="2"/>
                <w:sz w:val="18"/>
                <w:szCs w:val="18"/>
              </w:rPr>
            </w:pPr>
            <w:r w:rsidRPr="00D86E8B">
              <w:rPr>
                <w:b/>
                <w:bCs/>
                <w:kern w:val="2"/>
                <w:sz w:val="18"/>
                <w:szCs w:val="18"/>
              </w:rPr>
              <w:t>B.2. UNSCEAR</w:t>
            </w:r>
          </w:p>
        </w:tc>
        <w:tc>
          <w:tcPr>
            <w:tcW w:w="1007" w:type="dxa"/>
            <w:tcBorders>
              <w:left w:val="single" w:sz="4" w:space="0" w:color="auto"/>
              <w:bottom w:val="single" w:sz="4" w:space="0" w:color="auto"/>
            </w:tcBorders>
          </w:tcPr>
          <w:p w14:paraId="526E79B2" w14:textId="3FE4360A"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bottom w:val="single" w:sz="4" w:space="0" w:color="auto"/>
              <w:right w:val="single" w:sz="4" w:space="0" w:color="auto"/>
            </w:tcBorders>
          </w:tcPr>
          <w:p w14:paraId="733F8218" w14:textId="7D9DF0E6"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bottom w:val="single" w:sz="4" w:space="0" w:color="auto"/>
            </w:tcBorders>
          </w:tcPr>
          <w:p w14:paraId="666ECA27" w14:textId="4F21933B"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bottom w:val="single" w:sz="4" w:space="0" w:color="auto"/>
              <w:right w:val="single" w:sz="4" w:space="0" w:color="auto"/>
            </w:tcBorders>
          </w:tcPr>
          <w:p w14:paraId="434E28B0" w14:textId="41E5A9D1"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bottom w:val="single" w:sz="4" w:space="0" w:color="auto"/>
            </w:tcBorders>
          </w:tcPr>
          <w:p w14:paraId="287BBEB5" w14:textId="6C15D0B5"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bottom w:val="single" w:sz="4" w:space="0" w:color="auto"/>
              <w:right w:val="single" w:sz="4" w:space="0" w:color="auto"/>
            </w:tcBorders>
          </w:tcPr>
          <w:p w14:paraId="2E4FE645" w14:textId="128858ED"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bottom w:val="single" w:sz="4" w:space="0" w:color="auto"/>
            </w:tcBorders>
          </w:tcPr>
          <w:p w14:paraId="4A41A79A" w14:textId="04D5698C"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bottom w:val="single" w:sz="4" w:space="0" w:color="auto"/>
              <w:right w:val="single" w:sz="4" w:space="0" w:color="auto"/>
            </w:tcBorders>
          </w:tcPr>
          <w:p w14:paraId="53C7A42C" w14:textId="2901A79D" w:rsidR="0055575D" w:rsidRPr="00D86E8B" w:rsidRDefault="0055575D"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bottom w:val="single" w:sz="4" w:space="0" w:color="auto"/>
            </w:tcBorders>
          </w:tcPr>
          <w:p w14:paraId="2CF21509" w14:textId="340AB8BE" w:rsidR="0055575D" w:rsidRPr="00D86E8B" w:rsidRDefault="0055575D" w:rsidP="00B147F3">
            <w:pPr>
              <w:pStyle w:val="Normalpool"/>
              <w:spacing w:before="30" w:after="30"/>
              <w:ind w:left="57" w:right="57"/>
              <w:jc w:val="right"/>
              <w:rPr>
                <w:kern w:val="2"/>
                <w:sz w:val="18"/>
                <w:szCs w:val="18"/>
              </w:rPr>
            </w:pPr>
            <w:r w:rsidRPr="00D86E8B">
              <w:rPr>
                <w:kern w:val="2"/>
                <w:sz w:val="18"/>
                <w:szCs w:val="18"/>
              </w:rPr>
              <w:t>1 645</w:t>
            </w:r>
          </w:p>
        </w:tc>
        <w:tc>
          <w:tcPr>
            <w:tcW w:w="1008" w:type="dxa"/>
            <w:tcBorders>
              <w:bottom w:val="single" w:sz="4" w:space="0" w:color="auto"/>
              <w:right w:val="single" w:sz="4" w:space="0" w:color="auto"/>
            </w:tcBorders>
          </w:tcPr>
          <w:p w14:paraId="5E1DC712" w14:textId="27B0C834" w:rsidR="0055575D" w:rsidRPr="00D86E8B" w:rsidRDefault="0055575D" w:rsidP="00B147F3">
            <w:pPr>
              <w:pStyle w:val="Normalpool"/>
              <w:spacing w:before="30" w:after="30"/>
              <w:ind w:left="57" w:right="57"/>
              <w:jc w:val="right"/>
              <w:rPr>
                <w:kern w:val="2"/>
                <w:sz w:val="18"/>
                <w:szCs w:val="18"/>
              </w:rPr>
            </w:pPr>
            <w:r w:rsidRPr="00D86E8B">
              <w:rPr>
                <w:kern w:val="2"/>
                <w:sz w:val="18"/>
                <w:szCs w:val="18"/>
              </w:rPr>
              <w:t>1 645</w:t>
            </w:r>
          </w:p>
        </w:tc>
        <w:tc>
          <w:tcPr>
            <w:tcW w:w="1007" w:type="dxa"/>
            <w:tcBorders>
              <w:left w:val="single" w:sz="4" w:space="0" w:color="auto"/>
              <w:bottom w:val="single" w:sz="4" w:space="0" w:color="auto"/>
            </w:tcBorders>
          </w:tcPr>
          <w:p w14:paraId="376ADE59" w14:textId="6461D70A" w:rsidR="0055575D" w:rsidRPr="00D86E8B" w:rsidRDefault="0055575D" w:rsidP="00B147F3">
            <w:pPr>
              <w:pStyle w:val="Normalpool"/>
              <w:spacing w:before="30" w:after="30"/>
              <w:ind w:left="57" w:right="57"/>
              <w:jc w:val="right"/>
              <w:rPr>
                <w:kern w:val="2"/>
                <w:sz w:val="18"/>
                <w:szCs w:val="18"/>
              </w:rPr>
            </w:pPr>
            <w:r w:rsidRPr="00D86E8B">
              <w:rPr>
                <w:kern w:val="2"/>
                <w:sz w:val="18"/>
                <w:szCs w:val="18"/>
              </w:rPr>
              <w:t>1 645</w:t>
            </w:r>
          </w:p>
        </w:tc>
        <w:tc>
          <w:tcPr>
            <w:tcW w:w="1008" w:type="dxa"/>
            <w:tcBorders>
              <w:bottom w:val="single" w:sz="4" w:space="0" w:color="auto"/>
            </w:tcBorders>
          </w:tcPr>
          <w:p w14:paraId="19E0C9E3" w14:textId="0884FBB3" w:rsidR="0055575D" w:rsidRPr="00D86E8B" w:rsidRDefault="0055575D" w:rsidP="00B147F3">
            <w:pPr>
              <w:pStyle w:val="Normalpool"/>
              <w:spacing w:before="30" w:after="30"/>
              <w:ind w:left="57" w:right="57"/>
              <w:jc w:val="right"/>
              <w:rPr>
                <w:kern w:val="2"/>
                <w:sz w:val="18"/>
                <w:szCs w:val="18"/>
              </w:rPr>
            </w:pPr>
            <w:r w:rsidRPr="00D86E8B">
              <w:rPr>
                <w:kern w:val="2"/>
                <w:sz w:val="18"/>
                <w:szCs w:val="18"/>
              </w:rPr>
              <w:t>1 645</w:t>
            </w:r>
          </w:p>
        </w:tc>
      </w:tr>
      <w:tr w:rsidR="0055575D" w:rsidRPr="00D86E8B" w14:paraId="764A4FC9" w14:textId="77777777" w:rsidTr="00C619B2">
        <w:trPr>
          <w:trHeight w:val="57"/>
          <w:jc w:val="right"/>
        </w:trPr>
        <w:tc>
          <w:tcPr>
            <w:tcW w:w="2340" w:type="dxa"/>
            <w:tcBorders>
              <w:top w:val="single" w:sz="4" w:space="0" w:color="auto"/>
              <w:bottom w:val="single" w:sz="4" w:space="0" w:color="auto"/>
              <w:right w:val="single" w:sz="4" w:space="0" w:color="auto"/>
            </w:tcBorders>
          </w:tcPr>
          <w:p w14:paraId="27335B5B" w14:textId="298530FB" w:rsidR="0055575D" w:rsidRPr="00D86E8B" w:rsidRDefault="0055575D" w:rsidP="005E555D">
            <w:pPr>
              <w:pStyle w:val="Normalpool"/>
              <w:spacing w:before="30" w:after="30"/>
              <w:ind w:left="357" w:right="57"/>
              <w:rPr>
                <w:b/>
                <w:bCs/>
                <w:kern w:val="2"/>
                <w:sz w:val="18"/>
                <w:szCs w:val="18"/>
              </w:rPr>
            </w:pPr>
            <w:r w:rsidRPr="00D86E8B">
              <w:rPr>
                <w:b/>
                <w:bCs/>
                <w:kern w:val="2"/>
                <w:sz w:val="18"/>
                <w:szCs w:val="18"/>
              </w:rPr>
              <w:t>Subtotal (A</w:t>
            </w:r>
            <w:r w:rsidR="006B23ED">
              <w:rPr>
                <w:b/>
                <w:bCs/>
                <w:kern w:val="2"/>
                <w:sz w:val="18"/>
                <w:szCs w:val="18"/>
              </w:rPr>
              <w:t xml:space="preserve"> </w:t>
            </w:r>
            <w:r w:rsidRPr="00D86E8B">
              <w:rPr>
                <w:b/>
                <w:bCs/>
                <w:kern w:val="2"/>
                <w:sz w:val="18"/>
                <w:szCs w:val="18"/>
              </w:rPr>
              <w:t>+</w:t>
            </w:r>
            <w:r w:rsidR="006B23ED">
              <w:rPr>
                <w:b/>
                <w:bCs/>
                <w:kern w:val="2"/>
                <w:sz w:val="18"/>
                <w:szCs w:val="18"/>
              </w:rPr>
              <w:t xml:space="preserve"> </w:t>
            </w:r>
            <w:r w:rsidRPr="00D86E8B">
              <w:rPr>
                <w:b/>
                <w:bCs/>
                <w:kern w:val="2"/>
                <w:sz w:val="18"/>
                <w:szCs w:val="18"/>
              </w:rPr>
              <w:t>B)</w:t>
            </w:r>
          </w:p>
        </w:tc>
        <w:tc>
          <w:tcPr>
            <w:tcW w:w="1007" w:type="dxa"/>
            <w:tcBorders>
              <w:top w:val="single" w:sz="4" w:space="0" w:color="auto"/>
              <w:left w:val="single" w:sz="4" w:space="0" w:color="auto"/>
              <w:bottom w:val="single" w:sz="4" w:space="0" w:color="auto"/>
            </w:tcBorders>
          </w:tcPr>
          <w:p w14:paraId="78446934" w14:textId="77DBB5C2"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11 200</w:t>
            </w:r>
          </w:p>
        </w:tc>
        <w:tc>
          <w:tcPr>
            <w:tcW w:w="1008" w:type="dxa"/>
            <w:tcBorders>
              <w:top w:val="single" w:sz="4" w:space="0" w:color="auto"/>
              <w:bottom w:val="single" w:sz="4" w:space="0" w:color="auto"/>
              <w:right w:val="single" w:sz="4" w:space="0" w:color="auto"/>
            </w:tcBorders>
          </w:tcPr>
          <w:p w14:paraId="7384E41A" w14:textId="121E18E5"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12 000</w:t>
            </w:r>
          </w:p>
        </w:tc>
        <w:tc>
          <w:tcPr>
            <w:tcW w:w="1007" w:type="dxa"/>
            <w:tcBorders>
              <w:top w:val="single" w:sz="4" w:space="0" w:color="auto"/>
              <w:left w:val="single" w:sz="4" w:space="0" w:color="auto"/>
              <w:bottom w:val="single" w:sz="4" w:space="0" w:color="auto"/>
            </w:tcBorders>
          </w:tcPr>
          <w:p w14:paraId="4C2FAF28" w14:textId="77777777"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700</w:t>
            </w:r>
          </w:p>
        </w:tc>
        <w:tc>
          <w:tcPr>
            <w:tcW w:w="1008" w:type="dxa"/>
            <w:tcBorders>
              <w:top w:val="single" w:sz="4" w:space="0" w:color="auto"/>
              <w:bottom w:val="single" w:sz="4" w:space="0" w:color="auto"/>
              <w:right w:val="single" w:sz="4" w:space="0" w:color="auto"/>
            </w:tcBorders>
          </w:tcPr>
          <w:p w14:paraId="5C5F7928" w14:textId="4EAA639D"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1 900</w:t>
            </w:r>
          </w:p>
        </w:tc>
        <w:tc>
          <w:tcPr>
            <w:tcW w:w="1007" w:type="dxa"/>
            <w:tcBorders>
              <w:top w:val="single" w:sz="4" w:space="0" w:color="auto"/>
              <w:left w:val="single" w:sz="4" w:space="0" w:color="auto"/>
              <w:bottom w:val="single" w:sz="4" w:space="0" w:color="auto"/>
            </w:tcBorders>
          </w:tcPr>
          <w:p w14:paraId="55B7D563" w14:textId="7446C360" w:rsidR="0055575D" w:rsidRPr="00D86E8B" w:rsidRDefault="0055575D" w:rsidP="00B147F3">
            <w:pPr>
              <w:pStyle w:val="Normalpool"/>
              <w:spacing w:before="30" w:after="30"/>
              <w:ind w:left="57" w:right="57"/>
              <w:jc w:val="right"/>
              <w:rPr>
                <w:b/>
                <w:bCs/>
                <w:kern w:val="2"/>
                <w:sz w:val="18"/>
                <w:szCs w:val="18"/>
              </w:rPr>
            </w:pPr>
            <w:r w:rsidRPr="00D86E8B">
              <w:rPr>
                <w:rFonts w:ascii="Symbol" w:eastAsia="Symbol" w:hAnsi="Symbol" w:cs="Symbol"/>
                <w:kern w:val="2"/>
                <w:sz w:val="18"/>
                <w:szCs w:val="18"/>
              </w:rPr>
              <w:t></w:t>
            </w:r>
          </w:p>
        </w:tc>
        <w:tc>
          <w:tcPr>
            <w:tcW w:w="1008" w:type="dxa"/>
            <w:tcBorders>
              <w:top w:val="single" w:sz="4" w:space="0" w:color="auto"/>
              <w:bottom w:val="single" w:sz="4" w:space="0" w:color="auto"/>
              <w:right w:val="single" w:sz="4" w:space="0" w:color="auto"/>
            </w:tcBorders>
          </w:tcPr>
          <w:p w14:paraId="08821959" w14:textId="0777EE44" w:rsidR="0055575D" w:rsidRPr="00D86E8B" w:rsidRDefault="0055575D" w:rsidP="00B147F3">
            <w:pPr>
              <w:pStyle w:val="Normalpool"/>
              <w:spacing w:before="30" w:after="30"/>
              <w:ind w:left="57" w:right="57"/>
              <w:jc w:val="right"/>
              <w:rPr>
                <w:b/>
                <w:bCs/>
                <w:kern w:val="2"/>
                <w:sz w:val="18"/>
                <w:szCs w:val="18"/>
              </w:rPr>
            </w:pPr>
            <w:r w:rsidRPr="00D86E8B">
              <w:rPr>
                <w:rFonts w:ascii="Symbol" w:eastAsia="Symbol" w:hAnsi="Symbol" w:cs="Symbol"/>
                <w:kern w:val="2"/>
                <w:sz w:val="18"/>
                <w:szCs w:val="18"/>
              </w:rPr>
              <w:t></w:t>
            </w:r>
          </w:p>
        </w:tc>
        <w:tc>
          <w:tcPr>
            <w:tcW w:w="1007" w:type="dxa"/>
            <w:tcBorders>
              <w:top w:val="single" w:sz="4" w:space="0" w:color="auto"/>
              <w:left w:val="single" w:sz="4" w:space="0" w:color="auto"/>
              <w:bottom w:val="single" w:sz="4" w:space="0" w:color="auto"/>
            </w:tcBorders>
          </w:tcPr>
          <w:p w14:paraId="021331C5" w14:textId="77777777"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20</w:t>
            </w:r>
          </w:p>
        </w:tc>
        <w:tc>
          <w:tcPr>
            <w:tcW w:w="1008" w:type="dxa"/>
            <w:tcBorders>
              <w:top w:val="single" w:sz="4" w:space="0" w:color="auto"/>
              <w:bottom w:val="single" w:sz="4" w:space="0" w:color="auto"/>
              <w:right w:val="single" w:sz="4" w:space="0" w:color="auto"/>
            </w:tcBorders>
          </w:tcPr>
          <w:p w14:paraId="3568FC27" w14:textId="77777777"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20</w:t>
            </w:r>
          </w:p>
        </w:tc>
        <w:tc>
          <w:tcPr>
            <w:tcW w:w="1007" w:type="dxa"/>
            <w:tcBorders>
              <w:top w:val="single" w:sz="4" w:space="0" w:color="auto"/>
              <w:left w:val="single" w:sz="4" w:space="0" w:color="auto"/>
              <w:bottom w:val="single" w:sz="4" w:space="0" w:color="auto"/>
            </w:tcBorders>
          </w:tcPr>
          <w:p w14:paraId="179E36BE" w14:textId="487E69D1"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8 831</w:t>
            </w:r>
          </w:p>
        </w:tc>
        <w:tc>
          <w:tcPr>
            <w:tcW w:w="1008" w:type="dxa"/>
            <w:tcBorders>
              <w:top w:val="single" w:sz="4" w:space="0" w:color="auto"/>
              <w:bottom w:val="single" w:sz="4" w:space="0" w:color="auto"/>
              <w:right w:val="single" w:sz="4" w:space="0" w:color="auto"/>
            </w:tcBorders>
          </w:tcPr>
          <w:p w14:paraId="2BA6E7F3" w14:textId="1D045066"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8 831</w:t>
            </w:r>
          </w:p>
        </w:tc>
        <w:tc>
          <w:tcPr>
            <w:tcW w:w="1007" w:type="dxa"/>
            <w:tcBorders>
              <w:top w:val="single" w:sz="4" w:space="0" w:color="auto"/>
              <w:left w:val="single" w:sz="4" w:space="0" w:color="auto"/>
              <w:bottom w:val="single" w:sz="4" w:space="0" w:color="auto"/>
            </w:tcBorders>
          </w:tcPr>
          <w:p w14:paraId="3D1D0F59" w14:textId="42745719"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20 751</w:t>
            </w:r>
          </w:p>
        </w:tc>
        <w:tc>
          <w:tcPr>
            <w:tcW w:w="1008" w:type="dxa"/>
            <w:tcBorders>
              <w:top w:val="single" w:sz="4" w:space="0" w:color="auto"/>
              <w:bottom w:val="single" w:sz="4" w:space="0" w:color="auto"/>
            </w:tcBorders>
          </w:tcPr>
          <w:p w14:paraId="1EE29A68" w14:textId="5F554DAF"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22 751</w:t>
            </w:r>
          </w:p>
        </w:tc>
      </w:tr>
      <w:tr w:rsidR="0055575D" w:rsidRPr="00D86E8B" w14:paraId="59A71B2A" w14:textId="77777777" w:rsidTr="00C619B2">
        <w:trPr>
          <w:trHeight w:val="57"/>
          <w:jc w:val="right"/>
        </w:trPr>
        <w:tc>
          <w:tcPr>
            <w:tcW w:w="2340" w:type="dxa"/>
            <w:tcBorders>
              <w:top w:val="single" w:sz="4" w:space="0" w:color="auto"/>
              <w:right w:val="single" w:sz="4" w:space="0" w:color="auto"/>
            </w:tcBorders>
          </w:tcPr>
          <w:p w14:paraId="1BE3C137" w14:textId="77777777" w:rsidR="0055575D" w:rsidRPr="00D86E8B" w:rsidRDefault="0055575D" w:rsidP="00B147F3">
            <w:pPr>
              <w:pStyle w:val="Normalpool"/>
              <w:spacing w:before="30" w:after="30"/>
              <w:ind w:left="57" w:right="57"/>
              <w:rPr>
                <w:b/>
                <w:bCs/>
                <w:kern w:val="2"/>
                <w:sz w:val="18"/>
                <w:szCs w:val="18"/>
              </w:rPr>
            </w:pPr>
            <w:r w:rsidRPr="00D86E8B">
              <w:rPr>
                <w:b/>
                <w:bCs/>
                <w:kern w:val="2"/>
                <w:sz w:val="18"/>
                <w:szCs w:val="18"/>
              </w:rPr>
              <w:t>C. Programme of work</w:t>
            </w:r>
          </w:p>
        </w:tc>
        <w:tc>
          <w:tcPr>
            <w:tcW w:w="1007" w:type="dxa"/>
            <w:tcBorders>
              <w:top w:val="single" w:sz="4" w:space="0" w:color="auto"/>
              <w:left w:val="single" w:sz="4" w:space="0" w:color="auto"/>
            </w:tcBorders>
          </w:tcPr>
          <w:p w14:paraId="0B7823BD" w14:textId="77777777" w:rsidR="0055575D" w:rsidRPr="00D86E8B" w:rsidRDefault="0055575D"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1AFFCB73" w14:textId="77777777" w:rsidR="0055575D" w:rsidRPr="00D86E8B" w:rsidRDefault="0055575D"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622CC0AF" w14:textId="77777777" w:rsidR="0055575D" w:rsidRPr="00D86E8B" w:rsidRDefault="0055575D"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69E8E578" w14:textId="77777777" w:rsidR="0055575D" w:rsidRPr="00D86E8B" w:rsidRDefault="0055575D"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26B81C04" w14:textId="77777777" w:rsidR="0055575D" w:rsidRPr="00D86E8B" w:rsidRDefault="0055575D"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00177CC1" w14:textId="77777777" w:rsidR="0055575D" w:rsidRPr="00D86E8B" w:rsidRDefault="0055575D"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2019AD8A" w14:textId="77777777" w:rsidR="0055575D" w:rsidRPr="00D86E8B" w:rsidRDefault="0055575D"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14234E2B" w14:textId="77777777" w:rsidR="0055575D" w:rsidRPr="00D86E8B" w:rsidRDefault="0055575D"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297A903A" w14:textId="77777777" w:rsidR="0055575D" w:rsidRPr="00D86E8B" w:rsidRDefault="0055575D"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5DFBDB48" w14:textId="77777777" w:rsidR="0055575D" w:rsidRPr="00D86E8B" w:rsidRDefault="0055575D"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22184DAC" w14:textId="77777777" w:rsidR="0055575D" w:rsidRPr="00D86E8B" w:rsidRDefault="0055575D" w:rsidP="00B147F3">
            <w:pPr>
              <w:pStyle w:val="Normalpool"/>
              <w:spacing w:before="30" w:after="30"/>
              <w:ind w:left="57" w:right="57"/>
              <w:jc w:val="right"/>
              <w:rPr>
                <w:kern w:val="2"/>
                <w:sz w:val="18"/>
                <w:szCs w:val="18"/>
              </w:rPr>
            </w:pPr>
          </w:p>
        </w:tc>
        <w:tc>
          <w:tcPr>
            <w:tcW w:w="1008" w:type="dxa"/>
            <w:tcBorders>
              <w:top w:val="single" w:sz="4" w:space="0" w:color="auto"/>
            </w:tcBorders>
          </w:tcPr>
          <w:p w14:paraId="19688445" w14:textId="77777777" w:rsidR="0055575D" w:rsidRPr="00D86E8B" w:rsidRDefault="0055575D" w:rsidP="00B147F3">
            <w:pPr>
              <w:pStyle w:val="Normalpool"/>
              <w:spacing w:before="30" w:after="30"/>
              <w:ind w:left="57" w:right="57"/>
              <w:jc w:val="right"/>
              <w:rPr>
                <w:kern w:val="2"/>
                <w:sz w:val="18"/>
                <w:szCs w:val="18"/>
              </w:rPr>
            </w:pPr>
          </w:p>
        </w:tc>
      </w:tr>
      <w:tr w:rsidR="00C619B2" w:rsidRPr="00D86E8B" w14:paraId="6D73505A" w14:textId="77777777" w:rsidTr="00C619B2">
        <w:trPr>
          <w:trHeight w:val="57"/>
          <w:jc w:val="right"/>
        </w:trPr>
        <w:tc>
          <w:tcPr>
            <w:tcW w:w="2340" w:type="dxa"/>
            <w:tcBorders>
              <w:right w:val="single" w:sz="4" w:space="0" w:color="auto"/>
            </w:tcBorders>
          </w:tcPr>
          <w:p w14:paraId="7AC9FAC3" w14:textId="11A1742E" w:rsidR="00C619B2" w:rsidRPr="00D86E8B" w:rsidRDefault="00C619B2" w:rsidP="00B147F3">
            <w:pPr>
              <w:pStyle w:val="Normalpool"/>
              <w:spacing w:before="30" w:after="30"/>
              <w:ind w:left="57" w:right="57"/>
              <w:rPr>
                <w:kern w:val="2"/>
                <w:sz w:val="18"/>
                <w:szCs w:val="18"/>
              </w:rPr>
            </w:pPr>
            <w:r w:rsidRPr="00D86E8B">
              <w:rPr>
                <w:kern w:val="2"/>
                <w:sz w:val="18"/>
                <w:szCs w:val="18"/>
              </w:rPr>
              <w:t>Climate action</w:t>
            </w:r>
          </w:p>
        </w:tc>
        <w:tc>
          <w:tcPr>
            <w:tcW w:w="1007" w:type="dxa"/>
            <w:tcBorders>
              <w:left w:val="single" w:sz="4" w:space="0" w:color="auto"/>
            </w:tcBorders>
          </w:tcPr>
          <w:p w14:paraId="31A6093F" w14:textId="0DD03AB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22 200</w:t>
            </w:r>
          </w:p>
        </w:tc>
        <w:tc>
          <w:tcPr>
            <w:tcW w:w="1008" w:type="dxa"/>
            <w:tcBorders>
              <w:right w:val="single" w:sz="4" w:space="0" w:color="auto"/>
            </w:tcBorders>
          </w:tcPr>
          <w:p w14:paraId="49BD79D9" w14:textId="47944B5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24 000</w:t>
            </w:r>
          </w:p>
        </w:tc>
        <w:tc>
          <w:tcPr>
            <w:tcW w:w="1007" w:type="dxa"/>
            <w:tcBorders>
              <w:left w:val="single" w:sz="4" w:space="0" w:color="auto"/>
            </w:tcBorders>
          </w:tcPr>
          <w:p w14:paraId="04F84A02" w14:textId="600AAD9B"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144 800</w:t>
            </w:r>
          </w:p>
        </w:tc>
        <w:tc>
          <w:tcPr>
            <w:tcW w:w="1008" w:type="dxa"/>
            <w:tcBorders>
              <w:right w:val="single" w:sz="4" w:space="0" w:color="auto"/>
            </w:tcBorders>
          </w:tcPr>
          <w:p w14:paraId="443BEFD7" w14:textId="30EA0956"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90 500</w:t>
            </w:r>
          </w:p>
        </w:tc>
        <w:tc>
          <w:tcPr>
            <w:tcW w:w="1007" w:type="dxa"/>
            <w:tcBorders>
              <w:left w:val="single" w:sz="4" w:space="0" w:color="auto"/>
            </w:tcBorders>
          </w:tcPr>
          <w:p w14:paraId="4A6CDF06" w14:textId="2D61EB5A"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83 500</w:t>
            </w:r>
          </w:p>
        </w:tc>
        <w:tc>
          <w:tcPr>
            <w:tcW w:w="1008" w:type="dxa"/>
            <w:tcBorders>
              <w:right w:val="single" w:sz="4" w:space="0" w:color="auto"/>
            </w:tcBorders>
          </w:tcPr>
          <w:p w14:paraId="4DB4D3CD" w14:textId="1E1C175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103 900</w:t>
            </w:r>
          </w:p>
        </w:tc>
        <w:tc>
          <w:tcPr>
            <w:tcW w:w="1007" w:type="dxa"/>
            <w:tcBorders>
              <w:left w:val="single" w:sz="4" w:space="0" w:color="auto"/>
            </w:tcBorders>
          </w:tcPr>
          <w:p w14:paraId="2D2E4B85" w14:textId="51DC542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7 200</w:t>
            </w:r>
          </w:p>
        </w:tc>
        <w:tc>
          <w:tcPr>
            <w:tcW w:w="1008" w:type="dxa"/>
            <w:tcBorders>
              <w:right w:val="single" w:sz="4" w:space="0" w:color="auto"/>
            </w:tcBorders>
          </w:tcPr>
          <w:p w14:paraId="6414044E" w14:textId="447EE69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4 500</w:t>
            </w:r>
          </w:p>
        </w:tc>
        <w:tc>
          <w:tcPr>
            <w:tcW w:w="1007" w:type="dxa"/>
            <w:tcBorders>
              <w:left w:val="single" w:sz="4" w:space="0" w:color="auto"/>
            </w:tcBorders>
          </w:tcPr>
          <w:p w14:paraId="6EF6201D" w14:textId="4EA28ECC"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4 536</w:t>
            </w:r>
          </w:p>
        </w:tc>
        <w:tc>
          <w:tcPr>
            <w:tcW w:w="1008" w:type="dxa"/>
            <w:tcBorders>
              <w:right w:val="single" w:sz="4" w:space="0" w:color="auto"/>
            </w:tcBorders>
          </w:tcPr>
          <w:p w14:paraId="733AFB6F" w14:textId="20D47BFB"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4 536</w:t>
            </w:r>
          </w:p>
        </w:tc>
        <w:tc>
          <w:tcPr>
            <w:tcW w:w="1007" w:type="dxa"/>
            <w:tcBorders>
              <w:left w:val="single" w:sz="4" w:space="0" w:color="auto"/>
            </w:tcBorders>
          </w:tcPr>
          <w:p w14:paraId="38CCB7C1" w14:textId="64434AC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262 236</w:t>
            </w:r>
          </w:p>
        </w:tc>
        <w:tc>
          <w:tcPr>
            <w:tcW w:w="1008" w:type="dxa"/>
          </w:tcPr>
          <w:p w14:paraId="20B22648" w14:textId="5AB9C203"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227 436</w:t>
            </w:r>
          </w:p>
        </w:tc>
      </w:tr>
      <w:tr w:rsidR="00C619B2" w:rsidRPr="00D86E8B" w14:paraId="576FC398" w14:textId="77777777" w:rsidTr="00C619B2">
        <w:trPr>
          <w:trHeight w:val="57"/>
          <w:jc w:val="right"/>
        </w:trPr>
        <w:tc>
          <w:tcPr>
            <w:tcW w:w="2340" w:type="dxa"/>
            <w:tcBorders>
              <w:right w:val="single" w:sz="4" w:space="0" w:color="auto"/>
            </w:tcBorders>
          </w:tcPr>
          <w:p w14:paraId="7BDE6F5F" w14:textId="79F2BAD6" w:rsidR="00C619B2" w:rsidRPr="00D86E8B" w:rsidRDefault="00C619B2" w:rsidP="00B147F3">
            <w:pPr>
              <w:pStyle w:val="Normalpool"/>
              <w:spacing w:before="30" w:after="30"/>
              <w:ind w:left="57" w:right="57"/>
              <w:rPr>
                <w:kern w:val="2"/>
                <w:sz w:val="18"/>
                <w:szCs w:val="18"/>
              </w:rPr>
            </w:pPr>
            <w:r w:rsidRPr="00D86E8B">
              <w:rPr>
                <w:kern w:val="2"/>
                <w:sz w:val="18"/>
                <w:szCs w:val="18"/>
              </w:rPr>
              <w:t>Digital transformation</w:t>
            </w:r>
            <w:r w:rsidR="004C2463">
              <w:rPr>
                <w:kern w:val="2"/>
                <w:sz w:val="18"/>
                <w:szCs w:val="18"/>
              </w:rPr>
              <w:t>s</w:t>
            </w:r>
          </w:p>
        </w:tc>
        <w:tc>
          <w:tcPr>
            <w:tcW w:w="1007" w:type="dxa"/>
            <w:tcBorders>
              <w:left w:val="single" w:sz="4" w:space="0" w:color="auto"/>
            </w:tcBorders>
          </w:tcPr>
          <w:p w14:paraId="1F639842" w14:textId="485C75FA" w:rsidR="00C619B2" w:rsidRPr="00D86E8B" w:rsidRDefault="00C619B2" w:rsidP="004C2463">
            <w:pPr>
              <w:pStyle w:val="Normalpool"/>
              <w:spacing w:before="30" w:after="30"/>
              <w:ind w:left="57"/>
              <w:jc w:val="right"/>
              <w:rPr>
                <w:kern w:val="2"/>
                <w:sz w:val="18"/>
                <w:szCs w:val="18"/>
              </w:rPr>
            </w:pPr>
            <w:r w:rsidRPr="00D86E8B">
              <w:rPr>
                <w:kern w:val="2"/>
                <w:sz w:val="18"/>
                <w:szCs w:val="18"/>
              </w:rPr>
              <w:t>15 600</w:t>
            </w:r>
            <w:r w:rsidRPr="00D86E8B">
              <w:rPr>
                <w:kern w:val="2"/>
                <w:sz w:val="18"/>
                <w:szCs w:val="18"/>
                <w:vertAlign w:val="superscript"/>
              </w:rPr>
              <w:t>a</w:t>
            </w:r>
          </w:p>
        </w:tc>
        <w:tc>
          <w:tcPr>
            <w:tcW w:w="1008" w:type="dxa"/>
            <w:tcBorders>
              <w:right w:val="single" w:sz="4" w:space="0" w:color="auto"/>
            </w:tcBorders>
          </w:tcPr>
          <w:p w14:paraId="4AD4E27C" w14:textId="2CE47AD2"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14 000</w:t>
            </w:r>
          </w:p>
        </w:tc>
        <w:tc>
          <w:tcPr>
            <w:tcW w:w="1007" w:type="dxa"/>
            <w:tcBorders>
              <w:left w:val="single" w:sz="4" w:space="0" w:color="auto"/>
            </w:tcBorders>
          </w:tcPr>
          <w:p w14:paraId="640185F6" w14:textId="017CDB4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20 200</w:t>
            </w:r>
          </w:p>
        </w:tc>
        <w:tc>
          <w:tcPr>
            <w:tcW w:w="1008" w:type="dxa"/>
            <w:tcBorders>
              <w:right w:val="single" w:sz="4" w:space="0" w:color="auto"/>
            </w:tcBorders>
          </w:tcPr>
          <w:p w14:paraId="297D232F" w14:textId="32AC7292"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26 800</w:t>
            </w:r>
          </w:p>
        </w:tc>
        <w:tc>
          <w:tcPr>
            <w:tcW w:w="1007" w:type="dxa"/>
            <w:tcBorders>
              <w:left w:val="single" w:sz="4" w:space="0" w:color="auto"/>
            </w:tcBorders>
          </w:tcPr>
          <w:p w14:paraId="40BB7C5E" w14:textId="0E416EA3"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right w:val="single" w:sz="4" w:space="0" w:color="auto"/>
            </w:tcBorders>
          </w:tcPr>
          <w:p w14:paraId="739F081F" w14:textId="0D0A69B1"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tcBorders>
          </w:tcPr>
          <w:p w14:paraId="370795A2" w14:textId="431C0E53"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1 000</w:t>
            </w:r>
          </w:p>
        </w:tc>
        <w:tc>
          <w:tcPr>
            <w:tcW w:w="1008" w:type="dxa"/>
            <w:tcBorders>
              <w:right w:val="single" w:sz="4" w:space="0" w:color="auto"/>
            </w:tcBorders>
          </w:tcPr>
          <w:p w14:paraId="390431CE" w14:textId="0C97006E"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1 300</w:t>
            </w:r>
          </w:p>
        </w:tc>
        <w:tc>
          <w:tcPr>
            <w:tcW w:w="1007" w:type="dxa"/>
            <w:tcBorders>
              <w:left w:val="single" w:sz="4" w:space="0" w:color="auto"/>
            </w:tcBorders>
          </w:tcPr>
          <w:p w14:paraId="70F79063" w14:textId="2A9F0690"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3 087</w:t>
            </w:r>
          </w:p>
        </w:tc>
        <w:tc>
          <w:tcPr>
            <w:tcW w:w="1008" w:type="dxa"/>
            <w:tcBorders>
              <w:right w:val="single" w:sz="4" w:space="0" w:color="auto"/>
            </w:tcBorders>
          </w:tcPr>
          <w:p w14:paraId="646B1D06" w14:textId="69D3A59E"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3 087</w:t>
            </w:r>
          </w:p>
        </w:tc>
        <w:tc>
          <w:tcPr>
            <w:tcW w:w="1007" w:type="dxa"/>
            <w:tcBorders>
              <w:left w:val="single" w:sz="4" w:space="0" w:color="auto"/>
            </w:tcBorders>
          </w:tcPr>
          <w:p w14:paraId="7C456124" w14:textId="56EC87A0"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39 887</w:t>
            </w:r>
          </w:p>
        </w:tc>
        <w:tc>
          <w:tcPr>
            <w:tcW w:w="1008" w:type="dxa"/>
          </w:tcPr>
          <w:p w14:paraId="0CACACD9" w14:textId="06540645"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45 187</w:t>
            </w:r>
          </w:p>
        </w:tc>
      </w:tr>
      <w:tr w:rsidR="00C619B2" w:rsidRPr="00D86E8B" w14:paraId="00AC5CD6" w14:textId="77777777" w:rsidTr="00C619B2">
        <w:trPr>
          <w:trHeight w:val="57"/>
          <w:jc w:val="right"/>
        </w:trPr>
        <w:tc>
          <w:tcPr>
            <w:tcW w:w="2340" w:type="dxa"/>
            <w:tcBorders>
              <w:right w:val="single" w:sz="4" w:space="0" w:color="auto"/>
            </w:tcBorders>
          </w:tcPr>
          <w:p w14:paraId="75AF71FC" w14:textId="6FF6916F" w:rsidR="00C619B2" w:rsidRPr="00D86E8B" w:rsidRDefault="00C619B2" w:rsidP="00B147F3">
            <w:pPr>
              <w:pStyle w:val="Normalpool"/>
              <w:spacing w:before="30" w:after="30"/>
              <w:ind w:left="57" w:right="57"/>
              <w:rPr>
                <w:kern w:val="2"/>
                <w:sz w:val="18"/>
                <w:szCs w:val="18"/>
              </w:rPr>
            </w:pPr>
            <w:r w:rsidRPr="00D86E8B">
              <w:rPr>
                <w:kern w:val="2"/>
                <w:sz w:val="18"/>
                <w:szCs w:val="18"/>
              </w:rPr>
              <w:t>Nature action</w:t>
            </w:r>
          </w:p>
        </w:tc>
        <w:tc>
          <w:tcPr>
            <w:tcW w:w="1007" w:type="dxa"/>
            <w:tcBorders>
              <w:left w:val="single" w:sz="4" w:space="0" w:color="auto"/>
            </w:tcBorders>
          </w:tcPr>
          <w:p w14:paraId="66B4D398" w14:textId="58743D6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28 000</w:t>
            </w:r>
          </w:p>
        </w:tc>
        <w:tc>
          <w:tcPr>
            <w:tcW w:w="1008" w:type="dxa"/>
            <w:tcBorders>
              <w:right w:val="single" w:sz="4" w:space="0" w:color="auto"/>
            </w:tcBorders>
          </w:tcPr>
          <w:p w14:paraId="42266295" w14:textId="5F3ACF88"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24 000</w:t>
            </w:r>
          </w:p>
        </w:tc>
        <w:tc>
          <w:tcPr>
            <w:tcW w:w="1007" w:type="dxa"/>
            <w:tcBorders>
              <w:left w:val="single" w:sz="4" w:space="0" w:color="auto"/>
            </w:tcBorders>
          </w:tcPr>
          <w:p w14:paraId="55A0CB57" w14:textId="0668B2DF"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42 400</w:t>
            </w:r>
          </w:p>
        </w:tc>
        <w:tc>
          <w:tcPr>
            <w:tcW w:w="1008" w:type="dxa"/>
            <w:tcBorders>
              <w:right w:val="single" w:sz="4" w:space="0" w:color="auto"/>
            </w:tcBorders>
          </w:tcPr>
          <w:p w14:paraId="14A5A0F3" w14:textId="7679237E"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49 000</w:t>
            </w:r>
          </w:p>
        </w:tc>
        <w:tc>
          <w:tcPr>
            <w:tcW w:w="1007" w:type="dxa"/>
            <w:tcBorders>
              <w:left w:val="single" w:sz="4" w:space="0" w:color="auto"/>
            </w:tcBorders>
          </w:tcPr>
          <w:p w14:paraId="311C43AC" w14:textId="3E94296F"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112 500</w:t>
            </w:r>
          </w:p>
        </w:tc>
        <w:tc>
          <w:tcPr>
            <w:tcW w:w="1008" w:type="dxa"/>
            <w:tcBorders>
              <w:right w:val="single" w:sz="4" w:space="0" w:color="auto"/>
            </w:tcBorders>
          </w:tcPr>
          <w:p w14:paraId="245CFC92" w14:textId="7173F24C"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124 200</w:t>
            </w:r>
          </w:p>
        </w:tc>
        <w:tc>
          <w:tcPr>
            <w:tcW w:w="1007" w:type="dxa"/>
            <w:tcBorders>
              <w:left w:val="single" w:sz="4" w:space="0" w:color="auto"/>
            </w:tcBorders>
          </w:tcPr>
          <w:p w14:paraId="1E5233C6" w14:textId="4B6A6D62"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2 100</w:t>
            </w:r>
          </w:p>
        </w:tc>
        <w:tc>
          <w:tcPr>
            <w:tcW w:w="1008" w:type="dxa"/>
            <w:tcBorders>
              <w:right w:val="single" w:sz="4" w:space="0" w:color="auto"/>
            </w:tcBorders>
          </w:tcPr>
          <w:p w14:paraId="5298F863" w14:textId="27BC2C5F"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2 400</w:t>
            </w:r>
          </w:p>
        </w:tc>
        <w:tc>
          <w:tcPr>
            <w:tcW w:w="1007" w:type="dxa"/>
            <w:tcBorders>
              <w:left w:val="single" w:sz="4" w:space="0" w:color="auto"/>
            </w:tcBorders>
          </w:tcPr>
          <w:p w14:paraId="517DD66A" w14:textId="670EF650"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5 299</w:t>
            </w:r>
          </w:p>
        </w:tc>
        <w:tc>
          <w:tcPr>
            <w:tcW w:w="1008" w:type="dxa"/>
            <w:tcBorders>
              <w:right w:val="single" w:sz="4" w:space="0" w:color="auto"/>
            </w:tcBorders>
          </w:tcPr>
          <w:p w14:paraId="6397824A" w14:textId="25E5B61B"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5 299</w:t>
            </w:r>
          </w:p>
        </w:tc>
        <w:tc>
          <w:tcPr>
            <w:tcW w:w="1007" w:type="dxa"/>
            <w:tcBorders>
              <w:left w:val="single" w:sz="4" w:space="0" w:color="auto"/>
            </w:tcBorders>
          </w:tcPr>
          <w:p w14:paraId="466E2C4C" w14:textId="121B2A5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190 299</w:t>
            </w:r>
          </w:p>
        </w:tc>
        <w:tc>
          <w:tcPr>
            <w:tcW w:w="1008" w:type="dxa"/>
          </w:tcPr>
          <w:p w14:paraId="0BA62A2B" w14:textId="6A98298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204 899</w:t>
            </w:r>
          </w:p>
        </w:tc>
      </w:tr>
      <w:tr w:rsidR="00C619B2" w:rsidRPr="00D86E8B" w14:paraId="0E38F6F5" w14:textId="77777777" w:rsidTr="00C619B2">
        <w:trPr>
          <w:trHeight w:val="57"/>
          <w:jc w:val="right"/>
        </w:trPr>
        <w:tc>
          <w:tcPr>
            <w:tcW w:w="2340" w:type="dxa"/>
            <w:tcBorders>
              <w:right w:val="single" w:sz="4" w:space="0" w:color="auto"/>
            </w:tcBorders>
          </w:tcPr>
          <w:p w14:paraId="6F722D78" w14:textId="61364C87" w:rsidR="00C619B2" w:rsidRPr="00D86E8B" w:rsidRDefault="00C619B2" w:rsidP="00B147F3">
            <w:pPr>
              <w:pStyle w:val="Normalpool"/>
              <w:spacing w:before="30" w:after="30"/>
              <w:ind w:left="57" w:right="57"/>
              <w:rPr>
                <w:kern w:val="2"/>
                <w:sz w:val="18"/>
                <w:szCs w:val="18"/>
              </w:rPr>
            </w:pPr>
            <w:r w:rsidRPr="00D86E8B">
              <w:rPr>
                <w:kern w:val="2"/>
                <w:sz w:val="18"/>
                <w:szCs w:val="18"/>
              </w:rPr>
              <w:t>Environmental governance</w:t>
            </w:r>
          </w:p>
        </w:tc>
        <w:tc>
          <w:tcPr>
            <w:tcW w:w="1007" w:type="dxa"/>
            <w:tcBorders>
              <w:left w:val="single" w:sz="4" w:space="0" w:color="auto"/>
            </w:tcBorders>
          </w:tcPr>
          <w:p w14:paraId="0A47497D" w14:textId="7FB9CFD2"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26 200</w:t>
            </w:r>
          </w:p>
        </w:tc>
        <w:tc>
          <w:tcPr>
            <w:tcW w:w="1008" w:type="dxa"/>
            <w:tcBorders>
              <w:right w:val="single" w:sz="4" w:space="0" w:color="auto"/>
            </w:tcBorders>
          </w:tcPr>
          <w:p w14:paraId="6BDAE6D9" w14:textId="796C6DEF"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26 000</w:t>
            </w:r>
          </w:p>
        </w:tc>
        <w:tc>
          <w:tcPr>
            <w:tcW w:w="1007" w:type="dxa"/>
            <w:tcBorders>
              <w:left w:val="single" w:sz="4" w:space="0" w:color="auto"/>
            </w:tcBorders>
          </w:tcPr>
          <w:p w14:paraId="47D6F3A4" w14:textId="7017041D"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42 000</w:t>
            </w:r>
          </w:p>
        </w:tc>
        <w:tc>
          <w:tcPr>
            <w:tcW w:w="1008" w:type="dxa"/>
            <w:tcBorders>
              <w:right w:val="single" w:sz="4" w:space="0" w:color="auto"/>
            </w:tcBorders>
          </w:tcPr>
          <w:p w14:paraId="1C4DA822" w14:textId="7C7B83C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26 700</w:t>
            </w:r>
          </w:p>
        </w:tc>
        <w:tc>
          <w:tcPr>
            <w:tcW w:w="1007" w:type="dxa"/>
            <w:tcBorders>
              <w:left w:val="single" w:sz="4" w:space="0" w:color="auto"/>
            </w:tcBorders>
          </w:tcPr>
          <w:p w14:paraId="6A37D3C0"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500</w:t>
            </w:r>
          </w:p>
        </w:tc>
        <w:tc>
          <w:tcPr>
            <w:tcW w:w="1008" w:type="dxa"/>
            <w:tcBorders>
              <w:right w:val="single" w:sz="4" w:space="0" w:color="auto"/>
            </w:tcBorders>
          </w:tcPr>
          <w:p w14:paraId="7AC35DD0"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400</w:t>
            </w:r>
          </w:p>
        </w:tc>
        <w:tc>
          <w:tcPr>
            <w:tcW w:w="1007" w:type="dxa"/>
            <w:tcBorders>
              <w:left w:val="single" w:sz="4" w:space="0" w:color="auto"/>
            </w:tcBorders>
          </w:tcPr>
          <w:p w14:paraId="33F2F870" w14:textId="08302FDF"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2 100</w:t>
            </w:r>
          </w:p>
        </w:tc>
        <w:tc>
          <w:tcPr>
            <w:tcW w:w="1008" w:type="dxa"/>
            <w:tcBorders>
              <w:right w:val="single" w:sz="4" w:space="0" w:color="auto"/>
            </w:tcBorders>
          </w:tcPr>
          <w:p w14:paraId="0B31AE8B" w14:textId="654C750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1 300</w:t>
            </w:r>
          </w:p>
        </w:tc>
        <w:tc>
          <w:tcPr>
            <w:tcW w:w="1007" w:type="dxa"/>
            <w:tcBorders>
              <w:left w:val="single" w:sz="4" w:space="0" w:color="auto"/>
            </w:tcBorders>
          </w:tcPr>
          <w:p w14:paraId="0C01B369" w14:textId="55CC12F3"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9 094</w:t>
            </w:r>
          </w:p>
        </w:tc>
        <w:tc>
          <w:tcPr>
            <w:tcW w:w="1008" w:type="dxa"/>
            <w:tcBorders>
              <w:right w:val="single" w:sz="4" w:space="0" w:color="auto"/>
            </w:tcBorders>
          </w:tcPr>
          <w:p w14:paraId="384C7D5D" w14:textId="40E0C31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9 094</w:t>
            </w:r>
          </w:p>
        </w:tc>
        <w:tc>
          <w:tcPr>
            <w:tcW w:w="1007" w:type="dxa"/>
            <w:tcBorders>
              <w:left w:val="single" w:sz="4" w:space="0" w:color="auto"/>
            </w:tcBorders>
          </w:tcPr>
          <w:p w14:paraId="697237CB" w14:textId="27FA27AA"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79 894</w:t>
            </w:r>
          </w:p>
        </w:tc>
        <w:tc>
          <w:tcPr>
            <w:tcW w:w="1008" w:type="dxa"/>
          </w:tcPr>
          <w:p w14:paraId="5DD34CDF" w14:textId="4EB8DD40"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63 494</w:t>
            </w:r>
          </w:p>
        </w:tc>
      </w:tr>
      <w:tr w:rsidR="00C619B2" w:rsidRPr="00D86E8B" w14:paraId="45837686" w14:textId="77777777" w:rsidTr="00C619B2">
        <w:trPr>
          <w:trHeight w:val="57"/>
          <w:jc w:val="right"/>
        </w:trPr>
        <w:tc>
          <w:tcPr>
            <w:tcW w:w="2340" w:type="dxa"/>
            <w:tcBorders>
              <w:right w:val="single" w:sz="4" w:space="0" w:color="auto"/>
            </w:tcBorders>
          </w:tcPr>
          <w:p w14:paraId="16480FC9" w14:textId="7FEAFD1C" w:rsidR="00C619B2" w:rsidRPr="00D86E8B" w:rsidRDefault="00C619B2" w:rsidP="00B147F3">
            <w:pPr>
              <w:pStyle w:val="Normalpool"/>
              <w:spacing w:before="30" w:after="30"/>
              <w:ind w:left="57" w:right="57"/>
              <w:rPr>
                <w:kern w:val="2"/>
                <w:sz w:val="18"/>
                <w:szCs w:val="18"/>
              </w:rPr>
            </w:pPr>
            <w:r w:rsidRPr="00D86E8B">
              <w:rPr>
                <w:kern w:val="2"/>
                <w:sz w:val="18"/>
                <w:szCs w:val="18"/>
              </w:rPr>
              <w:t>Chemicals and pollution action</w:t>
            </w:r>
          </w:p>
        </w:tc>
        <w:tc>
          <w:tcPr>
            <w:tcW w:w="1007" w:type="dxa"/>
            <w:tcBorders>
              <w:left w:val="single" w:sz="4" w:space="0" w:color="auto"/>
            </w:tcBorders>
          </w:tcPr>
          <w:p w14:paraId="3AD3C487" w14:textId="772E94CA"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23 400</w:t>
            </w:r>
          </w:p>
        </w:tc>
        <w:tc>
          <w:tcPr>
            <w:tcW w:w="1008" w:type="dxa"/>
            <w:tcBorders>
              <w:right w:val="single" w:sz="4" w:space="0" w:color="auto"/>
            </w:tcBorders>
          </w:tcPr>
          <w:p w14:paraId="243D8B1A" w14:textId="45605A4F"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24 000</w:t>
            </w:r>
          </w:p>
        </w:tc>
        <w:tc>
          <w:tcPr>
            <w:tcW w:w="1007" w:type="dxa"/>
            <w:tcBorders>
              <w:left w:val="single" w:sz="4" w:space="0" w:color="auto"/>
            </w:tcBorders>
          </w:tcPr>
          <w:p w14:paraId="025EEBE4" w14:textId="60A51F08"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61 100</w:t>
            </w:r>
          </w:p>
        </w:tc>
        <w:tc>
          <w:tcPr>
            <w:tcW w:w="1008" w:type="dxa"/>
            <w:tcBorders>
              <w:right w:val="single" w:sz="4" w:space="0" w:color="auto"/>
            </w:tcBorders>
          </w:tcPr>
          <w:p w14:paraId="33020311" w14:textId="73E6D24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62 000</w:t>
            </w:r>
          </w:p>
        </w:tc>
        <w:tc>
          <w:tcPr>
            <w:tcW w:w="1007" w:type="dxa"/>
            <w:tcBorders>
              <w:left w:val="single" w:sz="4" w:space="0" w:color="auto"/>
            </w:tcBorders>
          </w:tcPr>
          <w:p w14:paraId="7C1990B4" w14:textId="78E1A08B"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46 000</w:t>
            </w:r>
          </w:p>
        </w:tc>
        <w:tc>
          <w:tcPr>
            <w:tcW w:w="1008" w:type="dxa"/>
            <w:tcBorders>
              <w:right w:val="single" w:sz="4" w:space="0" w:color="auto"/>
            </w:tcBorders>
          </w:tcPr>
          <w:p w14:paraId="25746FD0" w14:textId="56365F8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32 400</w:t>
            </w:r>
          </w:p>
        </w:tc>
        <w:tc>
          <w:tcPr>
            <w:tcW w:w="1007" w:type="dxa"/>
            <w:tcBorders>
              <w:left w:val="single" w:sz="4" w:space="0" w:color="auto"/>
            </w:tcBorders>
          </w:tcPr>
          <w:p w14:paraId="3230795A" w14:textId="20EE384E"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3 000</w:t>
            </w:r>
          </w:p>
        </w:tc>
        <w:tc>
          <w:tcPr>
            <w:tcW w:w="1008" w:type="dxa"/>
            <w:tcBorders>
              <w:right w:val="single" w:sz="4" w:space="0" w:color="auto"/>
            </w:tcBorders>
          </w:tcPr>
          <w:p w14:paraId="5045CD35" w14:textId="1757C6FE"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3 100</w:t>
            </w:r>
          </w:p>
        </w:tc>
        <w:tc>
          <w:tcPr>
            <w:tcW w:w="1007" w:type="dxa"/>
            <w:tcBorders>
              <w:left w:val="single" w:sz="4" w:space="0" w:color="auto"/>
            </w:tcBorders>
          </w:tcPr>
          <w:p w14:paraId="08D8EA8D" w14:textId="60F560CD"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3 618</w:t>
            </w:r>
          </w:p>
        </w:tc>
        <w:tc>
          <w:tcPr>
            <w:tcW w:w="1008" w:type="dxa"/>
            <w:tcBorders>
              <w:right w:val="single" w:sz="4" w:space="0" w:color="auto"/>
            </w:tcBorders>
          </w:tcPr>
          <w:p w14:paraId="2979DD03" w14:textId="5A047A0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3 618</w:t>
            </w:r>
          </w:p>
        </w:tc>
        <w:tc>
          <w:tcPr>
            <w:tcW w:w="1007" w:type="dxa"/>
            <w:tcBorders>
              <w:left w:val="single" w:sz="4" w:space="0" w:color="auto"/>
            </w:tcBorders>
          </w:tcPr>
          <w:p w14:paraId="4FE60E04" w14:textId="013DD524"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137 118</w:t>
            </w:r>
          </w:p>
        </w:tc>
        <w:tc>
          <w:tcPr>
            <w:tcW w:w="1008" w:type="dxa"/>
          </w:tcPr>
          <w:p w14:paraId="776DAC9A" w14:textId="2882ABBF"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125 118</w:t>
            </w:r>
          </w:p>
        </w:tc>
      </w:tr>
      <w:tr w:rsidR="00C619B2" w:rsidRPr="00D86E8B" w14:paraId="0B51A93A" w14:textId="77777777" w:rsidTr="00C619B2">
        <w:trPr>
          <w:trHeight w:val="57"/>
          <w:jc w:val="right"/>
        </w:trPr>
        <w:tc>
          <w:tcPr>
            <w:tcW w:w="2340" w:type="dxa"/>
            <w:tcBorders>
              <w:right w:val="single" w:sz="4" w:space="0" w:color="auto"/>
            </w:tcBorders>
          </w:tcPr>
          <w:p w14:paraId="03D831FA" w14:textId="2E3AF62C" w:rsidR="00C619B2" w:rsidRPr="00D86E8B" w:rsidRDefault="00C619B2" w:rsidP="00B147F3">
            <w:pPr>
              <w:pStyle w:val="Normalpool"/>
              <w:spacing w:before="30" w:after="30"/>
              <w:ind w:left="57" w:right="57"/>
              <w:rPr>
                <w:kern w:val="2"/>
                <w:sz w:val="18"/>
                <w:szCs w:val="18"/>
              </w:rPr>
            </w:pPr>
            <w:r w:rsidRPr="00D86E8B">
              <w:rPr>
                <w:kern w:val="2"/>
                <w:sz w:val="18"/>
                <w:szCs w:val="18"/>
              </w:rPr>
              <w:t>Finance and economic transformation</w:t>
            </w:r>
            <w:r w:rsidR="004C2463">
              <w:rPr>
                <w:kern w:val="2"/>
                <w:sz w:val="18"/>
                <w:szCs w:val="18"/>
              </w:rPr>
              <w:t>s</w:t>
            </w:r>
          </w:p>
        </w:tc>
        <w:tc>
          <w:tcPr>
            <w:tcW w:w="1007" w:type="dxa"/>
            <w:tcBorders>
              <w:left w:val="single" w:sz="4" w:space="0" w:color="auto"/>
            </w:tcBorders>
          </w:tcPr>
          <w:p w14:paraId="1FE8DFBB" w14:textId="7BAEE95A"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28 400</w:t>
            </w:r>
          </w:p>
        </w:tc>
        <w:tc>
          <w:tcPr>
            <w:tcW w:w="1008" w:type="dxa"/>
            <w:tcBorders>
              <w:right w:val="single" w:sz="4" w:space="0" w:color="auto"/>
            </w:tcBorders>
          </w:tcPr>
          <w:p w14:paraId="61368A09" w14:textId="784B1DD1"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26 000</w:t>
            </w:r>
          </w:p>
        </w:tc>
        <w:tc>
          <w:tcPr>
            <w:tcW w:w="1007" w:type="dxa"/>
            <w:tcBorders>
              <w:left w:val="single" w:sz="4" w:space="0" w:color="auto"/>
            </w:tcBorders>
          </w:tcPr>
          <w:p w14:paraId="1D932A64" w14:textId="18C300A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61 100</w:t>
            </w:r>
          </w:p>
        </w:tc>
        <w:tc>
          <w:tcPr>
            <w:tcW w:w="1008" w:type="dxa"/>
            <w:tcBorders>
              <w:right w:val="single" w:sz="4" w:space="0" w:color="auto"/>
            </w:tcBorders>
          </w:tcPr>
          <w:p w14:paraId="474060CC" w14:textId="081C86BC"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49 700</w:t>
            </w:r>
          </w:p>
        </w:tc>
        <w:tc>
          <w:tcPr>
            <w:tcW w:w="1007" w:type="dxa"/>
            <w:tcBorders>
              <w:left w:val="single" w:sz="4" w:space="0" w:color="auto"/>
            </w:tcBorders>
          </w:tcPr>
          <w:p w14:paraId="051371A4" w14:textId="0156F220"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right w:val="single" w:sz="4" w:space="0" w:color="auto"/>
            </w:tcBorders>
          </w:tcPr>
          <w:p w14:paraId="274A1DF2" w14:textId="5322F3EA"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left w:val="single" w:sz="4" w:space="0" w:color="auto"/>
            </w:tcBorders>
          </w:tcPr>
          <w:p w14:paraId="7A0B8A3B" w14:textId="7228AE52"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3 000</w:t>
            </w:r>
          </w:p>
        </w:tc>
        <w:tc>
          <w:tcPr>
            <w:tcW w:w="1008" w:type="dxa"/>
            <w:tcBorders>
              <w:right w:val="single" w:sz="4" w:space="0" w:color="auto"/>
            </w:tcBorders>
          </w:tcPr>
          <w:p w14:paraId="7C3507E0" w14:textId="3145BD85"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2 500</w:t>
            </w:r>
          </w:p>
        </w:tc>
        <w:tc>
          <w:tcPr>
            <w:tcW w:w="1007" w:type="dxa"/>
            <w:tcBorders>
              <w:left w:val="single" w:sz="4" w:space="0" w:color="auto"/>
            </w:tcBorders>
          </w:tcPr>
          <w:p w14:paraId="47BA9E73" w14:textId="029CC13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3 959</w:t>
            </w:r>
          </w:p>
        </w:tc>
        <w:tc>
          <w:tcPr>
            <w:tcW w:w="1008" w:type="dxa"/>
            <w:tcBorders>
              <w:right w:val="single" w:sz="4" w:space="0" w:color="auto"/>
            </w:tcBorders>
          </w:tcPr>
          <w:p w14:paraId="65175CAF" w14:textId="55E4FB1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3 959</w:t>
            </w:r>
          </w:p>
        </w:tc>
        <w:tc>
          <w:tcPr>
            <w:tcW w:w="1007" w:type="dxa"/>
            <w:tcBorders>
              <w:left w:val="single" w:sz="4" w:space="0" w:color="auto"/>
            </w:tcBorders>
          </w:tcPr>
          <w:p w14:paraId="081EAEC7" w14:textId="2A52753C"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96 459</w:t>
            </w:r>
          </w:p>
        </w:tc>
        <w:tc>
          <w:tcPr>
            <w:tcW w:w="1008" w:type="dxa"/>
          </w:tcPr>
          <w:p w14:paraId="21EFE5DA" w14:textId="14570B53"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82 159</w:t>
            </w:r>
          </w:p>
        </w:tc>
      </w:tr>
      <w:tr w:rsidR="00C619B2" w:rsidRPr="00D86E8B" w14:paraId="2F8206A6" w14:textId="77777777" w:rsidTr="00C619B2">
        <w:trPr>
          <w:trHeight w:val="57"/>
          <w:jc w:val="right"/>
        </w:trPr>
        <w:tc>
          <w:tcPr>
            <w:tcW w:w="2340" w:type="dxa"/>
            <w:tcBorders>
              <w:bottom w:val="single" w:sz="4" w:space="0" w:color="auto"/>
              <w:right w:val="single" w:sz="4" w:space="0" w:color="auto"/>
            </w:tcBorders>
          </w:tcPr>
          <w:p w14:paraId="56D5BF0E" w14:textId="2702CFD3" w:rsidR="00C619B2" w:rsidRPr="00D86E8B" w:rsidRDefault="00C619B2" w:rsidP="00B147F3">
            <w:pPr>
              <w:pStyle w:val="Normalpool"/>
              <w:spacing w:before="30" w:after="30"/>
              <w:ind w:left="57" w:right="57"/>
              <w:rPr>
                <w:kern w:val="2"/>
                <w:sz w:val="18"/>
                <w:szCs w:val="18"/>
              </w:rPr>
            </w:pPr>
            <w:r w:rsidRPr="00D86E8B">
              <w:rPr>
                <w:kern w:val="2"/>
                <w:sz w:val="18"/>
                <w:szCs w:val="18"/>
              </w:rPr>
              <w:t>Science-policy</w:t>
            </w:r>
          </w:p>
        </w:tc>
        <w:tc>
          <w:tcPr>
            <w:tcW w:w="1007" w:type="dxa"/>
            <w:tcBorders>
              <w:left w:val="single" w:sz="4" w:space="0" w:color="auto"/>
              <w:bottom w:val="single" w:sz="4" w:space="0" w:color="auto"/>
            </w:tcBorders>
          </w:tcPr>
          <w:p w14:paraId="610F63A3" w14:textId="1EB5CEC0"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23 000</w:t>
            </w:r>
          </w:p>
        </w:tc>
        <w:tc>
          <w:tcPr>
            <w:tcW w:w="1008" w:type="dxa"/>
            <w:tcBorders>
              <w:bottom w:val="single" w:sz="4" w:space="0" w:color="auto"/>
              <w:right w:val="single" w:sz="4" w:space="0" w:color="auto"/>
            </w:tcBorders>
          </w:tcPr>
          <w:p w14:paraId="266E3F1B" w14:textId="29BA6CB1"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26 000</w:t>
            </w:r>
          </w:p>
        </w:tc>
        <w:tc>
          <w:tcPr>
            <w:tcW w:w="1007" w:type="dxa"/>
            <w:tcBorders>
              <w:left w:val="single" w:sz="4" w:space="0" w:color="auto"/>
              <w:bottom w:val="single" w:sz="4" w:space="0" w:color="auto"/>
            </w:tcBorders>
          </w:tcPr>
          <w:p w14:paraId="6E77AEF2" w14:textId="46AD05ED"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7 800</w:t>
            </w:r>
          </w:p>
        </w:tc>
        <w:tc>
          <w:tcPr>
            <w:tcW w:w="1008" w:type="dxa"/>
            <w:tcBorders>
              <w:bottom w:val="single" w:sz="4" w:space="0" w:color="auto"/>
              <w:right w:val="single" w:sz="4" w:space="0" w:color="auto"/>
            </w:tcBorders>
          </w:tcPr>
          <w:p w14:paraId="007F6657" w14:textId="2050F0E5"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13 700</w:t>
            </w:r>
          </w:p>
        </w:tc>
        <w:tc>
          <w:tcPr>
            <w:tcW w:w="1007" w:type="dxa"/>
            <w:tcBorders>
              <w:left w:val="single" w:sz="4" w:space="0" w:color="auto"/>
              <w:bottom w:val="single" w:sz="4" w:space="0" w:color="auto"/>
            </w:tcBorders>
          </w:tcPr>
          <w:p w14:paraId="3285C4CA" w14:textId="28CE3BEE"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3 300</w:t>
            </w:r>
          </w:p>
        </w:tc>
        <w:tc>
          <w:tcPr>
            <w:tcW w:w="1008" w:type="dxa"/>
            <w:tcBorders>
              <w:bottom w:val="single" w:sz="4" w:space="0" w:color="auto"/>
              <w:right w:val="single" w:sz="4" w:space="0" w:color="auto"/>
            </w:tcBorders>
          </w:tcPr>
          <w:p w14:paraId="50DB412A" w14:textId="7CF1837D"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3 000</w:t>
            </w:r>
          </w:p>
        </w:tc>
        <w:tc>
          <w:tcPr>
            <w:tcW w:w="1007" w:type="dxa"/>
            <w:tcBorders>
              <w:left w:val="single" w:sz="4" w:space="0" w:color="auto"/>
              <w:bottom w:val="single" w:sz="4" w:space="0" w:color="auto"/>
            </w:tcBorders>
          </w:tcPr>
          <w:p w14:paraId="065FCE0D"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400</w:t>
            </w:r>
          </w:p>
        </w:tc>
        <w:tc>
          <w:tcPr>
            <w:tcW w:w="1008" w:type="dxa"/>
            <w:tcBorders>
              <w:bottom w:val="single" w:sz="4" w:space="0" w:color="auto"/>
              <w:right w:val="single" w:sz="4" w:space="0" w:color="auto"/>
            </w:tcBorders>
          </w:tcPr>
          <w:p w14:paraId="2470862A" w14:textId="7777777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700</w:t>
            </w:r>
          </w:p>
        </w:tc>
        <w:tc>
          <w:tcPr>
            <w:tcW w:w="1007" w:type="dxa"/>
            <w:tcBorders>
              <w:left w:val="single" w:sz="4" w:space="0" w:color="auto"/>
              <w:bottom w:val="single" w:sz="4" w:space="0" w:color="auto"/>
            </w:tcBorders>
          </w:tcPr>
          <w:p w14:paraId="0BD7D101" w14:textId="515690AD"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6 273</w:t>
            </w:r>
          </w:p>
        </w:tc>
        <w:tc>
          <w:tcPr>
            <w:tcW w:w="1008" w:type="dxa"/>
            <w:tcBorders>
              <w:bottom w:val="single" w:sz="4" w:space="0" w:color="auto"/>
              <w:right w:val="single" w:sz="4" w:space="0" w:color="auto"/>
            </w:tcBorders>
          </w:tcPr>
          <w:p w14:paraId="7179BB5F" w14:textId="6FA8C6F1"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6 273</w:t>
            </w:r>
          </w:p>
        </w:tc>
        <w:tc>
          <w:tcPr>
            <w:tcW w:w="1007" w:type="dxa"/>
            <w:tcBorders>
              <w:left w:val="single" w:sz="4" w:space="0" w:color="auto"/>
              <w:bottom w:val="single" w:sz="4" w:space="0" w:color="auto"/>
            </w:tcBorders>
          </w:tcPr>
          <w:p w14:paraId="66162B90" w14:textId="44CD3629"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40 773</w:t>
            </w:r>
          </w:p>
        </w:tc>
        <w:tc>
          <w:tcPr>
            <w:tcW w:w="1008" w:type="dxa"/>
            <w:tcBorders>
              <w:bottom w:val="single" w:sz="4" w:space="0" w:color="auto"/>
            </w:tcBorders>
          </w:tcPr>
          <w:p w14:paraId="7B921D7C" w14:textId="155E6BD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49 673</w:t>
            </w:r>
          </w:p>
        </w:tc>
      </w:tr>
      <w:tr w:rsidR="0055575D" w:rsidRPr="00D86E8B" w14:paraId="1D5567E2" w14:textId="77777777" w:rsidTr="00C619B2">
        <w:trPr>
          <w:trHeight w:val="57"/>
          <w:jc w:val="right"/>
        </w:trPr>
        <w:tc>
          <w:tcPr>
            <w:tcW w:w="2340" w:type="dxa"/>
            <w:tcBorders>
              <w:top w:val="single" w:sz="4" w:space="0" w:color="auto"/>
              <w:bottom w:val="single" w:sz="4" w:space="0" w:color="auto"/>
              <w:right w:val="single" w:sz="4" w:space="0" w:color="auto"/>
            </w:tcBorders>
          </w:tcPr>
          <w:p w14:paraId="2A45D7A9" w14:textId="77777777" w:rsidR="0055575D" w:rsidRPr="00D86E8B" w:rsidRDefault="0055575D" w:rsidP="005E555D">
            <w:pPr>
              <w:pStyle w:val="Normalpool"/>
              <w:spacing w:before="30" w:after="30"/>
              <w:ind w:left="357" w:right="57"/>
              <w:rPr>
                <w:b/>
                <w:bCs/>
                <w:kern w:val="2"/>
                <w:sz w:val="18"/>
                <w:szCs w:val="18"/>
              </w:rPr>
            </w:pPr>
            <w:r w:rsidRPr="00D86E8B">
              <w:rPr>
                <w:b/>
                <w:bCs/>
                <w:kern w:val="2"/>
                <w:sz w:val="18"/>
                <w:szCs w:val="18"/>
              </w:rPr>
              <w:t>Subtotal C</w:t>
            </w:r>
          </w:p>
        </w:tc>
        <w:tc>
          <w:tcPr>
            <w:tcW w:w="1007" w:type="dxa"/>
            <w:tcBorders>
              <w:top w:val="single" w:sz="4" w:space="0" w:color="auto"/>
              <w:left w:val="single" w:sz="4" w:space="0" w:color="auto"/>
              <w:bottom w:val="single" w:sz="4" w:space="0" w:color="auto"/>
            </w:tcBorders>
          </w:tcPr>
          <w:p w14:paraId="546F4190" w14:textId="763B2A83"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166 800</w:t>
            </w:r>
          </w:p>
        </w:tc>
        <w:tc>
          <w:tcPr>
            <w:tcW w:w="1008" w:type="dxa"/>
            <w:tcBorders>
              <w:top w:val="single" w:sz="4" w:space="0" w:color="auto"/>
              <w:bottom w:val="single" w:sz="4" w:space="0" w:color="auto"/>
              <w:right w:val="single" w:sz="4" w:space="0" w:color="auto"/>
            </w:tcBorders>
          </w:tcPr>
          <w:p w14:paraId="4B3322FA" w14:textId="27C90441"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164 000</w:t>
            </w:r>
          </w:p>
        </w:tc>
        <w:tc>
          <w:tcPr>
            <w:tcW w:w="1007" w:type="dxa"/>
            <w:tcBorders>
              <w:top w:val="single" w:sz="4" w:space="0" w:color="auto"/>
              <w:left w:val="single" w:sz="4" w:space="0" w:color="auto"/>
              <w:bottom w:val="single" w:sz="4" w:space="0" w:color="auto"/>
            </w:tcBorders>
          </w:tcPr>
          <w:p w14:paraId="03D1BFB8" w14:textId="6AFE6FE9"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379 400</w:t>
            </w:r>
          </w:p>
        </w:tc>
        <w:tc>
          <w:tcPr>
            <w:tcW w:w="1008" w:type="dxa"/>
            <w:tcBorders>
              <w:top w:val="single" w:sz="4" w:space="0" w:color="auto"/>
              <w:bottom w:val="single" w:sz="4" w:space="0" w:color="auto"/>
              <w:right w:val="single" w:sz="4" w:space="0" w:color="auto"/>
            </w:tcBorders>
          </w:tcPr>
          <w:p w14:paraId="20B4A2BA" w14:textId="3E32973E"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318 400</w:t>
            </w:r>
          </w:p>
        </w:tc>
        <w:tc>
          <w:tcPr>
            <w:tcW w:w="1007" w:type="dxa"/>
            <w:tcBorders>
              <w:top w:val="single" w:sz="4" w:space="0" w:color="auto"/>
              <w:left w:val="single" w:sz="4" w:space="0" w:color="auto"/>
              <w:bottom w:val="single" w:sz="4" w:space="0" w:color="auto"/>
            </w:tcBorders>
          </w:tcPr>
          <w:p w14:paraId="4CD38BD7" w14:textId="1557F173"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245 800</w:t>
            </w:r>
          </w:p>
        </w:tc>
        <w:tc>
          <w:tcPr>
            <w:tcW w:w="1008" w:type="dxa"/>
            <w:tcBorders>
              <w:top w:val="single" w:sz="4" w:space="0" w:color="auto"/>
              <w:bottom w:val="single" w:sz="4" w:space="0" w:color="auto"/>
              <w:right w:val="single" w:sz="4" w:space="0" w:color="auto"/>
            </w:tcBorders>
          </w:tcPr>
          <w:p w14:paraId="6AA8A1E0" w14:textId="658BEE39"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263 900</w:t>
            </w:r>
          </w:p>
        </w:tc>
        <w:tc>
          <w:tcPr>
            <w:tcW w:w="1007" w:type="dxa"/>
            <w:tcBorders>
              <w:top w:val="single" w:sz="4" w:space="0" w:color="auto"/>
              <w:left w:val="single" w:sz="4" w:space="0" w:color="auto"/>
              <w:bottom w:val="single" w:sz="4" w:space="0" w:color="auto"/>
            </w:tcBorders>
          </w:tcPr>
          <w:p w14:paraId="6257085B" w14:textId="3B1F155A"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18 800</w:t>
            </w:r>
          </w:p>
        </w:tc>
        <w:tc>
          <w:tcPr>
            <w:tcW w:w="1008" w:type="dxa"/>
            <w:tcBorders>
              <w:top w:val="single" w:sz="4" w:space="0" w:color="auto"/>
              <w:bottom w:val="single" w:sz="4" w:space="0" w:color="auto"/>
              <w:right w:val="single" w:sz="4" w:space="0" w:color="auto"/>
            </w:tcBorders>
          </w:tcPr>
          <w:p w14:paraId="3FE8802C" w14:textId="61B31EBB"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15 800</w:t>
            </w:r>
          </w:p>
        </w:tc>
        <w:tc>
          <w:tcPr>
            <w:tcW w:w="1007" w:type="dxa"/>
            <w:tcBorders>
              <w:top w:val="single" w:sz="4" w:space="0" w:color="auto"/>
              <w:left w:val="single" w:sz="4" w:space="0" w:color="auto"/>
              <w:bottom w:val="single" w:sz="4" w:space="0" w:color="auto"/>
            </w:tcBorders>
          </w:tcPr>
          <w:p w14:paraId="5589EE27" w14:textId="5F8FA6F8"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35 866</w:t>
            </w:r>
          </w:p>
        </w:tc>
        <w:tc>
          <w:tcPr>
            <w:tcW w:w="1008" w:type="dxa"/>
            <w:tcBorders>
              <w:top w:val="single" w:sz="4" w:space="0" w:color="auto"/>
              <w:bottom w:val="single" w:sz="4" w:space="0" w:color="auto"/>
              <w:right w:val="single" w:sz="4" w:space="0" w:color="auto"/>
            </w:tcBorders>
          </w:tcPr>
          <w:p w14:paraId="278223AA" w14:textId="5BE2446E"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35 866</w:t>
            </w:r>
          </w:p>
        </w:tc>
        <w:tc>
          <w:tcPr>
            <w:tcW w:w="1007" w:type="dxa"/>
            <w:tcBorders>
              <w:top w:val="single" w:sz="4" w:space="0" w:color="auto"/>
              <w:left w:val="single" w:sz="4" w:space="0" w:color="auto"/>
              <w:bottom w:val="single" w:sz="4" w:space="0" w:color="auto"/>
            </w:tcBorders>
          </w:tcPr>
          <w:p w14:paraId="469EEDE6" w14:textId="3D8BE0CA"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846 666</w:t>
            </w:r>
          </w:p>
        </w:tc>
        <w:tc>
          <w:tcPr>
            <w:tcW w:w="1008" w:type="dxa"/>
            <w:tcBorders>
              <w:top w:val="single" w:sz="4" w:space="0" w:color="auto"/>
              <w:bottom w:val="single" w:sz="4" w:space="0" w:color="auto"/>
            </w:tcBorders>
          </w:tcPr>
          <w:p w14:paraId="5A1972C9" w14:textId="17EB5B1D"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797 966</w:t>
            </w:r>
          </w:p>
        </w:tc>
      </w:tr>
      <w:tr w:rsidR="00C619B2" w:rsidRPr="00D86E8B" w14:paraId="078ADF0F" w14:textId="77777777" w:rsidTr="00C619B2">
        <w:trPr>
          <w:trHeight w:val="57"/>
          <w:jc w:val="right"/>
        </w:trPr>
        <w:tc>
          <w:tcPr>
            <w:tcW w:w="2340" w:type="dxa"/>
            <w:tcBorders>
              <w:top w:val="single" w:sz="4" w:space="0" w:color="auto"/>
              <w:bottom w:val="single" w:sz="4" w:space="0" w:color="auto"/>
              <w:right w:val="single" w:sz="4" w:space="0" w:color="auto"/>
            </w:tcBorders>
          </w:tcPr>
          <w:p w14:paraId="707EFAED" w14:textId="37E5808B" w:rsidR="00C619B2" w:rsidRPr="00D86E8B" w:rsidRDefault="00C619B2" w:rsidP="00B147F3">
            <w:pPr>
              <w:pStyle w:val="Normalpool"/>
              <w:spacing w:before="30" w:after="30"/>
              <w:ind w:left="57" w:right="57"/>
              <w:rPr>
                <w:b/>
                <w:bCs/>
                <w:kern w:val="2"/>
                <w:sz w:val="18"/>
                <w:szCs w:val="18"/>
              </w:rPr>
            </w:pPr>
            <w:r w:rsidRPr="00D86E8B">
              <w:rPr>
                <w:b/>
                <w:bCs/>
                <w:kern w:val="2"/>
                <w:sz w:val="18"/>
                <w:szCs w:val="18"/>
              </w:rPr>
              <w:t>D. Fund programme reserve</w:t>
            </w:r>
          </w:p>
        </w:tc>
        <w:tc>
          <w:tcPr>
            <w:tcW w:w="1007" w:type="dxa"/>
            <w:tcBorders>
              <w:top w:val="single" w:sz="4" w:space="0" w:color="auto"/>
              <w:left w:val="single" w:sz="4" w:space="0" w:color="auto"/>
              <w:bottom w:val="single" w:sz="4" w:space="0" w:color="auto"/>
            </w:tcBorders>
          </w:tcPr>
          <w:p w14:paraId="526D4E48" w14:textId="698C9667"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10 000</w:t>
            </w:r>
          </w:p>
        </w:tc>
        <w:tc>
          <w:tcPr>
            <w:tcW w:w="1008" w:type="dxa"/>
            <w:tcBorders>
              <w:top w:val="single" w:sz="4" w:space="0" w:color="auto"/>
              <w:bottom w:val="single" w:sz="4" w:space="0" w:color="auto"/>
              <w:right w:val="single" w:sz="4" w:space="0" w:color="auto"/>
            </w:tcBorders>
          </w:tcPr>
          <w:p w14:paraId="4661077B" w14:textId="3ECB38B0"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10 000</w:t>
            </w:r>
          </w:p>
        </w:tc>
        <w:tc>
          <w:tcPr>
            <w:tcW w:w="1007" w:type="dxa"/>
            <w:tcBorders>
              <w:top w:val="single" w:sz="4" w:space="0" w:color="auto"/>
              <w:left w:val="single" w:sz="4" w:space="0" w:color="auto"/>
              <w:bottom w:val="single" w:sz="4" w:space="0" w:color="auto"/>
            </w:tcBorders>
          </w:tcPr>
          <w:p w14:paraId="1368E608" w14:textId="6F856C63"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top w:val="single" w:sz="4" w:space="0" w:color="auto"/>
              <w:bottom w:val="single" w:sz="4" w:space="0" w:color="auto"/>
              <w:right w:val="single" w:sz="4" w:space="0" w:color="auto"/>
            </w:tcBorders>
          </w:tcPr>
          <w:p w14:paraId="3A4D8D69" w14:textId="6C9C0D85"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top w:val="single" w:sz="4" w:space="0" w:color="auto"/>
              <w:left w:val="single" w:sz="4" w:space="0" w:color="auto"/>
              <w:bottom w:val="single" w:sz="4" w:space="0" w:color="auto"/>
            </w:tcBorders>
          </w:tcPr>
          <w:p w14:paraId="4C36BA14" w14:textId="39BF9563"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top w:val="single" w:sz="4" w:space="0" w:color="auto"/>
              <w:bottom w:val="single" w:sz="4" w:space="0" w:color="auto"/>
              <w:right w:val="single" w:sz="4" w:space="0" w:color="auto"/>
            </w:tcBorders>
          </w:tcPr>
          <w:p w14:paraId="6A8D6F4C" w14:textId="02AA0BA2"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top w:val="single" w:sz="4" w:space="0" w:color="auto"/>
              <w:left w:val="single" w:sz="4" w:space="0" w:color="auto"/>
              <w:bottom w:val="single" w:sz="4" w:space="0" w:color="auto"/>
            </w:tcBorders>
          </w:tcPr>
          <w:p w14:paraId="4EF3B53D" w14:textId="4C934E30"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top w:val="single" w:sz="4" w:space="0" w:color="auto"/>
              <w:bottom w:val="single" w:sz="4" w:space="0" w:color="auto"/>
              <w:right w:val="single" w:sz="4" w:space="0" w:color="auto"/>
            </w:tcBorders>
          </w:tcPr>
          <w:p w14:paraId="767CBDF2" w14:textId="7DFA8A0E"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top w:val="single" w:sz="4" w:space="0" w:color="auto"/>
              <w:left w:val="single" w:sz="4" w:space="0" w:color="auto"/>
              <w:bottom w:val="single" w:sz="4" w:space="0" w:color="auto"/>
            </w:tcBorders>
          </w:tcPr>
          <w:p w14:paraId="2A8FF67C" w14:textId="0F8F3B84"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8" w:type="dxa"/>
            <w:tcBorders>
              <w:top w:val="single" w:sz="4" w:space="0" w:color="auto"/>
              <w:bottom w:val="single" w:sz="4" w:space="0" w:color="auto"/>
              <w:right w:val="single" w:sz="4" w:space="0" w:color="auto"/>
            </w:tcBorders>
          </w:tcPr>
          <w:p w14:paraId="6FEFB967" w14:textId="04EAF752" w:rsidR="00C619B2" w:rsidRPr="00D86E8B" w:rsidRDefault="00C619B2" w:rsidP="00B147F3">
            <w:pPr>
              <w:pStyle w:val="Normalpool"/>
              <w:spacing w:before="30" w:after="30"/>
              <w:ind w:left="57" w:right="57"/>
              <w:jc w:val="right"/>
              <w:rPr>
                <w:kern w:val="2"/>
                <w:sz w:val="18"/>
                <w:szCs w:val="18"/>
              </w:rPr>
            </w:pPr>
            <w:r w:rsidRPr="00D86E8B">
              <w:rPr>
                <w:rFonts w:ascii="Symbol" w:eastAsia="Symbol" w:hAnsi="Symbol" w:cs="Symbol"/>
                <w:kern w:val="2"/>
                <w:sz w:val="18"/>
                <w:szCs w:val="18"/>
              </w:rPr>
              <w:t></w:t>
            </w:r>
          </w:p>
        </w:tc>
        <w:tc>
          <w:tcPr>
            <w:tcW w:w="1007" w:type="dxa"/>
            <w:tcBorders>
              <w:top w:val="single" w:sz="4" w:space="0" w:color="auto"/>
              <w:left w:val="single" w:sz="4" w:space="0" w:color="auto"/>
              <w:bottom w:val="single" w:sz="4" w:space="0" w:color="auto"/>
            </w:tcBorders>
          </w:tcPr>
          <w:p w14:paraId="5AA893C3" w14:textId="67997E8B"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10 000</w:t>
            </w:r>
          </w:p>
        </w:tc>
        <w:tc>
          <w:tcPr>
            <w:tcW w:w="1008" w:type="dxa"/>
            <w:tcBorders>
              <w:top w:val="single" w:sz="4" w:space="0" w:color="auto"/>
              <w:bottom w:val="single" w:sz="4" w:space="0" w:color="auto"/>
            </w:tcBorders>
          </w:tcPr>
          <w:p w14:paraId="103976AF" w14:textId="233DA733" w:rsidR="00C619B2" w:rsidRPr="00D86E8B" w:rsidRDefault="00C619B2" w:rsidP="00B147F3">
            <w:pPr>
              <w:pStyle w:val="Normalpool"/>
              <w:spacing w:before="30" w:after="30"/>
              <w:ind w:left="57" w:right="57"/>
              <w:jc w:val="right"/>
              <w:rPr>
                <w:kern w:val="2"/>
                <w:sz w:val="18"/>
                <w:szCs w:val="18"/>
              </w:rPr>
            </w:pPr>
            <w:r w:rsidRPr="00D86E8B">
              <w:rPr>
                <w:kern w:val="2"/>
                <w:sz w:val="18"/>
                <w:szCs w:val="18"/>
              </w:rPr>
              <w:t>10 000</w:t>
            </w:r>
          </w:p>
        </w:tc>
      </w:tr>
      <w:tr w:rsidR="00C619B2" w:rsidRPr="00D86E8B" w14:paraId="56711820" w14:textId="77777777" w:rsidTr="00C619B2">
        <w:trPr>
          <w:trHeight w:val="57"/>
          <w:jc w:val="right"/>
        </w:trPr>
        <w:tc>
          <w:tcPr>
            <w:tcW w:w="2340" w:type="dxa"/>
            <w:tcBorders>
              <w:top w:val="single" w:sz="4" w:space="0" w:color="auto"/>
              <w:bottom w:val="single" w:sz="4" w:space="0" w:color="auto"/>
              <w:right w:val="single" w:sz="4" w:space="0" w:color="auto"/>
            </w:tcBorders>
          </w:tcPr>
          <w:p w14:paraId="759C00DD" w14:textId="3D05453D" w:rsidR="00C619B2" w:rsidRPr="00D86E8B" w:rsidRDefault="00C619B2" w:rsidP="005E555D">
            <w:pPr>
              <w:pStyle w:val="Normalpool"/>
              <w:spacing w:before="30" w:after="30"/>
              <w:ind w:left="357" w:right="57"/>
              <w:rPr>
                <w:b/>
                <w:bCs/>
                <w:kern w:val="2"/>
                <w:sz w:val="18"/>
                <w:szCs w:val="18"/>
              </w:rPr>
            </w:pPr>
            <w:r w:rsidRPr="00D86E8B">
              <w:rPr>
                <w:b/>
                <w:bCs/>
                <w:kern w:val="2"/>
                <w:sz w:val="18"/>
                <w:szCs w:val="18"/>
              </w:rPr>
              <w:t>Subtotal (C</w:t>
            </w:r>
            <w:r w:rsidR="006B23ED">
              <w:rPr>
                <w:b/>
                <w:bCs/>
                <w:kern w:val="2"/>
                <w:sz w:val="18"/>
                <w:szCs w:val="18"/>
              </w:rPr>
              <w:t xml:space="preserve"> </w:t>
            </w:r>
            <w:r w:rsidRPr="00D86E8B">
              <w:rPr>
                <w:b/>
                <w:bCs/>
                <w:kern w:val="2"/>
                <w:sz w:val="18"/>
                <w:szCs w:val="18"/>
              </w:rPr>
              <w:t>+</w:t>
            </w:r>
            <w:r w:rsidR="006B23ED">
              <w:rPr>
                <w:b/>
                <w:bCs/>
                <w:kern w:val="2"/>
                <w:sz w:val="18"/>
                <w:szCs w:val="18"/>
              </w:rPr>
              <w:t xml:space="preserve"> </w:t>
            </w:r>
            <w:r w:rsidRPr="00D86E8B">
              <w:rPr>
                <w:b/>
                <w:bCs/>
                <w:kern w:val="2"/>
                <w:sz w:val="18"/>
                <w:szCs w:val="18"/>
              </w:rPr>
              <w:t>D)</w:t>
            </w:r>
          </w:p>
        </w:tc>
        <w:tc>
          <w:tcPr>
            <w:tcW w:w="1007" w:type="dxa"/>
            <w:tcBorders>
              <w:top w:val="single" w:sz="4" w:space="0" w:color="auto"/>
              <w:left w:val="single" w:sz="4" w:space="0" w:color="auto"/>
              <w:bottom w:val="single" w:sz="4" w:space="0" w:color="auto"/>
            </w:tcBorders>
          </w:tcPr>
          <w:p w14:paraId="7CDA03E2" w14:textId="40C39D0F"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176 800</w:t>
            </w:r>
          </w:p>
        </w:tc>
        <w:tc>
          <w:tcPr>
            <w:tcW w:w="1008" w:type="dxa"/>
            <w:tcBorders>
              <w:top w:val="single" w:sz="4" w:space="0" w:color="auto"/>
              <w:bottom w:val="single" w:sz="4" w:space="0" w:color="auto"/>
              <w:right w:val="single" w:sz="4" w:space="0" w:color="auto"/>
            </w:tcBorders>
          </w:tcPr>
          <w:p w14:paraId="52D400FE" w14:textId="151C9ECF"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174 000</w:t>
            </w:r>
          </w:p>
        </w:tc>
        <w:tc>
          <w:tcPr>
            <w:tcW w:w="1007" w:type="dxa"/>
            <w:tcBorders>
              <w:top w:val="single" w:sz="4" w:space="0" w:color="auto"/>
              <w:left w:val="single" w:sz="4" w:space="0" w:color="auto"/>
              <w:bottom w:val="single" w:sz="4" w:space="0" w:color="auto"/>
            </w:tcBorders>
          </w:tcPr>
          <w:p w14:paraId="2A36EEE9" w14:textId="0CBBCCEE"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379 400</w:t>
            </w:r>
          </w:p>
        </w:tc>
        <w:tc>
          <w:tcPr>
            <w:tcW w:w="1008" w:type="dxa"/>
            <w:tcBorders>
              <w:top w:val="single" w:sz="4" w:space="0" w:color="auto"/>
              <w:bottom w:val="single" w:sz="4" w:space="0" w:color="auto"/>
              <w:right w:val="single" w:sz="4" w:space="0" w:color="auto"/>
            </w:tcBorders>
          </w:tcPr>
          <w:p w14:paraId="187823EF" w14:textId="02749FCE"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318 400</w:t>
            </w:r>
          </w:p>
        </w:tc>
        <w:tc>
          <w:tcPr>
            <w:tcW w:w="1007" w:type="dxa"/>
            <w:tcBorders>
              <w:top w:val="single" w:sz="4" w:space="0" w:color="auto"/>
              <w:left w:val="single" w:sz="4" w:space="0" w:color="auto"/>
              <w:bottom w:val="single" w:sz="4" w:space="0" w:color="auto"/>
            </w:tcBorders>
          </w:tcPr>
          <w:p w14:paraId="54073FA5" w14:textId="173F6A40"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245 800</w:t>
            </w:r>
          </w:p>
        </w:tc>
        <w:tc>
          <w:tcPr>
            <w:tcW w:w="1008" w:type="dxa"/>
            <w:tcBorders>
              <w:top w:val="single" w:sz="4" w:space="0" w:color="auto"/>
              <w:bottom w:val="single" w:sz="4" w:space="0" w:color="auto"/>
              <w:right w:val="single" w:sz="4" w:space="0" w:color="auto"/>
            </w:tcBorders>
          </w:tcPr>
          <w:p w14:paraId="35218325" w14:textId="6CCAA4E4"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263 900</w:t>
            </w:r>
          </w:p>
        </w:tc>
        <w:tc>
          <w:tcPr>
            <w:tcW w:w="1007" w:type="dxa"/>
            <w:tcBorders>
              <w:top w:val="single" w:sz="4" w:space="0" w:color="auto"/>
              <w:left w:val="single" w:sz="4" w:space="0" w:color="auto"/>
              <w:bottom w:val="single" w:sz="4" w:space="0" w:color="auto"/>
            </w:tcBorders>
          </w:tcPr>
          <w:p w14:paraId="61B0F2FD" w14:textId="5ABF0A50"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18 800</w:t>
            </w:r>
          </w:p>
        </w:tc>
        <w:tc>
          <w:tcPr>
            <w:tcW w:w="1008" w:type="dxa"/>
            <w:tcBorders>
              <w:top w:val="single" w:sz="4" w:space="0" w:color="auto"/>
              <w:bottom w:val="single" w:sz="4" w:space="0" w:color="auto"/>
              <w:right w:val="single" w:sz="4" w:space="0" w:color="auto"/>
            </w:tcBorders>
          </w:tcPr>
          <w:p w14:paraId="5C66B7DD" w14:textId="631DAA4E"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15 800</w:t>
            </w:r>
          </w:p>
        </w:tc>
        <w:tc>
          <w:tcPr>
            <w:tcW w:w="1007" w:type="dxa"/>
            <w:tcBorders>
              <w:top w:val="single" w:sz="4" w:space="0" w:color="auto"/>
              <w:left w:val="single" w:sz="4" w:space="0" w:color="auto"/>
              <w:bottom w:val="single" w:sz="4" w:space="0" w:color="auto"/>
            </w:tcBorders>
          </w:tcPr>
          <w:p w14:paraId="6BA87EF6" w14:textId="27B05BBA"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35 866</w:t>
            </w:r>
          </w:p>
        </w:tc>
        <w:tc>
          <w:tcPr>
            <w:tcW w:w="1008" w:type="dxa"/>
            <w:tcBorders>
              <w:top w:val="single" w:sz="4" w:space="0" w:color="auto"/>
              <w:bottom w:val="single" w:sz="4" w:space="0" w:color="auto"/>
              <w:right w:val="single" w:sz="4" w:space="0" w:color="auto"/>
            </w:tcBorders>
          </w:tcPr>
          <w:p w14:paraId="3A1B8FDD" w14:textId="42DF5A07"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35 866</w:t>
            </w:r>
          </w:p>
        </w:tc>
        <w:tc>
          <w:tcPr>
            <w:tcW w:w="1007" w:type="dxa"/>
            <w:tcBorders>
              <w:top w:val="single" w:sz="4" w:space="0" w:color="auto"/>
              <w:left w:val="single" w:sz="4" w:space="0" w:color="auto"/>
              <w:bottom w:val="single" w:sz="4" w:space="0" w:color="auto"/>
            </w:tcBorders>
          </w:tcPr>
          <w:p w14:paraId="4E6AEBB9" w14:textId="0C7D74E1"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856 666</w:t>
            </w:r>
          </w:p>
        </w:tc>
        <w:tc>
          <w:tcPr>
            <w:tcW w:w="1008" w:type="dxa"/>
            <w:tcBorders>
              <w:top w:val="single" w:sz="4" w:space="0" w:color="auto"/>
              <w:bottom w:val="single" w:sz="4" w:space="0" w:color="auto"/>
            </w:tcBorders>
          </w:tcPr>
          <w:p w14:paraId="76E1FB42" w14:textId="59E66C68" w:rsidR="00C619B2" w:rsidRPr="00D86E8B" w:rsidRDefault="00C619B2" w:rsidP="00B147F3">
            <w:pPr>
              <w:pStyle w:val="Normalpool"/>
              <w:spacing w:before="30" w:after="30"/>
              <w:ind w:left="57" w:right="57"/>
              <w:jc w:val="right"/>
              <w:rPr>
                <w:b/>
                <w:bCs/>
                <w:kern w:val="2"/>
                <w:sz w:val="18"/>
                <w:szCs w:val="18"/>
              </w:rPr>
            </w:pPr>
            <w:r w:rsidRPr="00D86E8B">
              <w:rPr>
                <w:b/>
                <w:bCs/>
                <w:kern w:val="2"/>
                <w:sz w:val="18"/>
                <w:szCs w:val="18"/>
              </w:rPr>
              <w:t>807 966</w:t>
            </w:r>
          </w:p>
        </w:tc>
      </w:tr>
      <w:tr w:rsidR="00C619B2" w:rsidRPr="00D86E8B" w14:paraId="2D35C477" w14:textId="77777777" w:rsidTr="00C619B2">
        <w:trPr>
          <w:trHeight w:val="57"/>
          <w:jc w:val="right"/>
        </w:trPr>
        <w:tc>
          <w:tcPr>
            <w:tcW w:w="2340" w:type="dxa"/>
            <w:tcBorders>
              <w:top w:val="single" w:sz="4" w:space="0" w:color="auto"/>
              <w:right w:val="single" w:sz="4" w:space="0" w:color="auto"/>
            </w:tcBorders>
          </w:tcPr>
          <w:p w14:paraId="4BB754EC" w14:textId="7A8122B8" w:rsidR="00C619B2" w:rsidRPr="00D86E8B" w:rsidRDefault="00C619B2" w:rsidP="00B147F3">
            <w:pPr>
              <w:pStyle w:val="Normalpool"/>
              <w:spacing w:before="30" w:after="30"/>
              <w:ind w:left="57" w:right="57"/>
              <w:rPr>
                <w:b/>
                <w:bCs/>
                <w:kern w:val="2"/>
                <w:sz w:val="18"/>
                <w:szCs w:val="18"/>
              </w:rPr>
            </w:pPr>
            <w:r w:rsidRPr="00D86E8B">
              <w:rPr>
                <w:b/>
                <w:bCs/>
                <w:kern w:val="2"/>
                <w:sz w:val="18"/>
                <w:szCs w:val="18"/>
              </w:rPr>
              <w:t>E. Programme management</w:t>
            </w:r>
            <w:r w:rsidR="00343AF4">
              <w:rPr>
                <w:b/>
                <w:bCs/>
                <w:kern w:val="2"/>
                <w:sz w:val="18"/>
                <w:szCs w:val="18"/>
              </w:rPr>
              <w:t xml:space="preserve"> and support</w:t>
            </w:r>
          </w:p>
        </w:tc>
        <w:tc>
          <w:tcPr>
            <w:tcW w:w="1007" w:type="dxa"/>
            <w:tcBorders>
              <w:top w:val="single" w:sz="4" w:space="0" w:color="auto"/>
              <w:left w:val="single" w:sz="4" w:space="0" w:color="auto"/>
            </w:tcBorders>
          </w:tcPr>
          <w:p w14:paraId="36E04FCF" w14:textId="57CA65AF" w:rsidR="00C619B2" w:rsidRPr="00D86E8B" w:rsidRDefault="00C619B2"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20414743" w14:textId="543D8955" w:rsidR="00C619B2" w:rsidRPr="00D86E8B" w:rsidRDefault="00C619B2"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2AA19196" w14:textId="187B7B80" w:rsidR="00C619B2" w:rsidRPr="00D86E8B" w:rsidRDefault="00C619B2"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2ADFEE9B" w14:textId="0F3C5452" w:rsidR="00C619B2" w:rsidRPr="00D86E8B" w:rsidRDefault="00C619B2"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4DAA6EBC" w14:textId="46A3A6A1" w:rsidR="00C619B2" w:rsidRPr="00D86E8B" w:rsidRDefault="00C619B2"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629349E6" w14:textId="54B88A6F" w:rsidR="00C619B2" w:rsidRPr="00D86E8B" w:rsidRDefault="00C619B2"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7CA7C6DF" w14:textId="64BA28B5" w:rsidR="00C619B2" w:rsidRPr="00D86E8B" w:rsidRDefault="00C619B2"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5CE76172" w14:textId="1940C45F" w:rsidR="00C619B2" w:rsidRPr="00D86E8B" w:rsidRDefault="00C619B2"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0B53D6D4" w14:textId="1EFADEC4" w:rsidR="00C619B2" w:rsidRPr="00D86E8B" w:rsidRDefault="00C619B2" w:rsidP="00B147F3">
            <w:pPr>
              <w:pStyle w:val="Normalpool"/>
              <w:spacing w:before="30" w:after="30"/>
              <w:ind w:left="57" w:right="57"/>
              <w:jc w:val="right"/>
              <w:rPr>
                <w:kern w:val="2"/>
                <w:sz w:val="18"/>
                <w:szCs w:val="18"/>
              </w:rPr>
            </w:pPr>
          </w:p>
        </w:tc>
        <w:tc>
          <w:tcPr>
            <w:tcW w:w="1008" w:type="dxa"/>
            <w:tcBorders>
              <w:top w:val="single" w:sz="4" w:space="0" w:color="auto"/>
              <w:right w:val="single" w:sz="4" w:space="0" w:color="auto"/>
            </w:tcBorders>
          </w:tcPr>
          <w:p w14:paraId="2A0D7448" w14:textId="7AE0D93C" w:rsidR="00C619B2" w:rsidRPr="00D86E8B" w:rsidRDefault="00C619B2" w:rsidP="00B147F3">
            <w:pPr>
              <w:pStyle w:val="Normalpool"/>
              <w:spacing w:before="30" w:after="30"/>
              <w:ind w:left="57" w:right="57"/>
              <w:jc w:val="right"/>
              <w:rPr>
                <w:kern w:val="2"/>
                <w:sz w:val="18"/>
                <w:szCs w:val="18"/>
              </w:rPr>
            </w:pPr>
          </w:p>
        </w:tc>
        <w:tc>
          <w:tcPr>
            <w:tcW w:w="1007" w:type="dxa"/>
            <w:tcBorders>
              <w:top w:val="single" w:sz="4" w:space="0" w:color="auto"/>
              <w:left w:val="single" w:sz="4" w:space="0" w:color="auto"/>
            </w:tcBorders>
          </w:tcPr>
          <w:p w14:paraId="6132C9CB" w14:textId="4D98D2EE" w:rsidR="00C619B2" w:rsidRPr="00D86E8B" w:rsidRDefault="00C619B2" w:rsidP="00B147F3">
            <w:pPr>
              <w:pStyle w:val="Normalpool"/>
              <w:spacing w:before="30" w:after="30"/>
              <w:ind w:left="57" w:right="57"/>
              <w:jc w:val="right"/>
              <w:rPr>
                <w:kern w:val="2"/>
                <w:sz w:val="18"/>
                <w:szCs w:val="18"/>
              </w:rPr>
            </w:pPr>
          </w:p>
        </w:tc>
        <w:tc>
          <w:tcPr>
            <w:tcW w:w="1008" w:type="dxa"/>
            <w:tcBorders>
              <w:top w:val="single" w:sz="4" w:space="0" w:color="auto"/>
            </w:tcBorders>
          </w:tcPr>
          <w:p w14:paraId="74745034" w14:textId="1EFC3C0F" w:rsidR="00C619B2" w:rsidRPr="00D86E8B" w:rsidRDefault="00C619B2" w:rsidP="00B147F3">
            <w:pPr>
              <w:pStyle w:val="Normalpool"/>
              <w:spacing w:before="30" w:after="30"/>
              <w:ind w:left="57" w:right="57"/>
              <w:jc w:val="right"/>
              <w:rPr>
                <w:kern w:val="2"/>
                <w:sz w:val="18"/>
                <w:szCs w:val="18"/>
              </w:rPr>
            </w:pPr>
          </w:p>
        </w:tc>
      </w:tr>
      <w:tr w:rsidR="00C619B2" w:rsidRPr="00D86E8B" w14:paraId="4639FDCF" w14:textId="77777777" w:rsidTr="00C619B2">
        <w:trPr>
          <w:trHeight w:val="57"/>
          <w:jc w:val="right"/>
        </w:trPr>
        <w:tc>
          <w:tcPr>
            <w:tcW w:w="2340" w:type="dxa"/>
            <w:tcBorders>
              <w:bottom w:val="single" w:sz="4" w:space="0" w:color="auto"/>
              <w:right w:val="single" w:sz="4" w:space="0" w:color="auto"/>
            </w:tcBorders>
          </w:tcPr>
          <w:p w14:paraId="77EBC35F" w14:textId="471DDEF6" w:rsidR="00C619B2" w:rsidRPr="00D86E8B" w:rsidRDefault="00C619B2" w:rsidP="00B147F3">
            <w:pPr>
              <w:pStyle w:val="Normalpool"/>
              <w:spacing w:before="30" w:after="30"/>
              <w:ind w:left="57" w:right="57"/>
              <w:rPr>
                <w:b/>
                <w:bCs/>
                <w:kern w:val="2"/>
                <w:sz w:val="18"/>
                <w:szCs w:val="18"/>
              </w:rPr>
            </w:pPr>
            <w:r w:rsidRPr="00D86E8B">
              <w:rPr>
                <w:kern w:val="2"/>
                <w:sz w:val="18"/>
                <w:szCs w:val="18"/>
              </w:rPr>
              <w:t>Corporate services</w:t>
            </w:r>
          </w:p>
        </w:tc>
        <w:tc>
          <w:tcPr>
            <w:tcW w:w="1007" w:type="dxa"/>
            <w:tcBorders>
              <w:left w:val="single" w:sz="4" w:space="0" w:color="auto"/>
              <w:bottom w:val="single" w:sz="4" w:space="0" w:color="auto"/>
            </w:tcBorders>
          </w:tcPr>
          <w:p w14:paraId="2AB31524" w14:textId="6B41A0C6"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12 000</w:t>
            </w:r>
          </w:p>
        </w:tc>
        <w:tc>
          <w:tcPr>
            <w:tcW w:w="1008" w:type="dxa"/>
            <w:tcBorders>
              <w:bottom w:val="single" w:sz="4" w:space="0" w:color="auto"/>
              <w:right w:val="single" w:sz="4" w:space="0" w:color="auto"/>
            </w:tcBorders>
          </w:tcPr>
          <w:p w14:paraId="333EC2D9" w14:textId="4FC1BBA6"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14 000</w:t>
            </w:r>
          </w:p>
        </w:tc>
        <w:tc>
          <w:tcPr>
            <w:tcW w:w="1007" w:type="dxa"/>
            <w:tcBorders>
              <w:left w:val="single" w:sz="4" w:space="0" w:color="auto"/>
              <w:bottom w:val="single" w:sz="4" w:space="0" w:color="auto"/>
            </w:tcBorders>
          </w:tcPr>
          <w:p w14:paraId="09C5BE3A" w14:textId="5648A28D"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1 900</w:t>
            </w:r>
          </w:p>
        </w:tc>
        <w:tc>
          <w:tcPr>
            <w:tcW w:w="1008" w:type="dxa"/>
            <w:tcBorders>
              <w:bottom w:val="single" w:sz="4" w:space="0" w:color="auto"/>
              <w:right w:val="single" w:sz="4" w:space="0" w:color="auto"/>
            </w:tcBorders>
          </w:tcPr>
          <w:p w14:paraId="021F5DD0" w14:textId="3B90CD7F"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1 600</w:t>
            </w:r>
          </w:p>
        </w:tc>
        <w:tc>
          <w:tcPr>
            <w:tcW w:w="1007" w:type="dxa"/>
            <w:tcBorders>
              <w:left w:val="single" w:sz="4" w:space="0" w:color="auto"/>
              <w:bottom w:val="single" w:sz="4" w:space="0" w:color="auto"/>
            </w:tcBorders>
          </w:tcPr>
          <w:p w14:paraId="085EA485" w14:textId="3D28458C"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4 200</w:t>
            </w:r>
          </w:p>
        </w:tc>
        <w:tc>
          <w:tcPr>
            <w:tcW w:w="1008" w:type="dxa"/>
            <w:tcBorders>
              <w:bottom w:val="single" w:sz="4" w:space="0" w:color="auto"/>
              <w:right w:val="single" w:sz="4" w:space="0" w:color="auto"/>
            </w:tcBorders>
          </w:tcPr>
          <w:p w14:paraId="31DA3F63" w14:textId="4D00DF7B"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8 000</w:t>
            </w:r>
          </w:p>
        </w:tc>
        <w:tc>
          <w:tcPr>
            <w:tcW w:w="1007" w:type="dxa"/>
            <w:tcBorders>
              <w:left w:val="single" w:sz="4" w:space="0" w:color="auto"/>
              <w:bottom w:val="single" w:sz="4" w:space="0" w:color="auto"/>
            </w:tcBorders>
          </w:tcPr>
          <w:p w14:paraId="1CBE84DC" w14:textId="358A406F"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19 180</w:t>
            </w:r>
          </w:p>
        </w:tc>
        <w:tc>
          <w:tcPr>
            <w:tcW w:w="1008" w:type="dxa"/>
            <w:tcBorders>
              <w:bottom w:val="single" w:sz="4" w:space="0" w:color="auto"/>
              <w:right w:val="single" w:sz="4" w:space="0" w:color="auto"/>
            </w:tcBorders>
          </w:tcPr>
          <w:p w14:paraId="53FBB696" w14:textId="13D6B87F"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16 200</w:t>
            </w:r>
          </w:p>
        </w:tc>
        <w:tc>
          <w:tcPr>
            <w:tcW w:w="1007" w:type="dxa"/>
            <w:tcBorders>
              <w:left w:val="single" w:sz="4" w:space="0" w:color="auto"/>
              <w:bottom w:val="single" w:sz="4" w:space="0" w:color="auto"/>
            </w:tcBorders>
          </w:tcPr>
          <w:p w14:paraId="7A9885B2" w14:textId="2F708F45"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2 429</w:t>
            </w:r>
          </w:p>
        </w:tc>
        <w:tc>
          <w:tcPr>
            <w:tcW w:w="1008" w:type="dxa"/>
            <w:tcBorders>
              <w:bottom w:val="single" w:sz="4" w:space="0" w:color="auto"/>
              <w:right w:val="single" w:sz="4" w:space="0" w:color="auto"/>
            </w:tcBorders>
          </w:tcPr>
          <w:p w14:paraId="484E0715" w14:textId="0C350736"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2 429</w:t>
            </w:r>
          </w:p>
        </w:tc>
        <w:tc>
          <w:tcPr>
            <w:tcW w:w="1007" w:type="dxa"/>
            <w:tcBorders>
              <w:left w:val="single" w:sz="4" w:space="0" w:color="auto"/>
              <w:bottom w:val="single" w:sz="4" w:space="0" w:color="auto"/>
            </w:tcBorders>
          </w:tcPr>
          <w:p w14:paraId="74728F8F" w14:textId="69625E7C"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39 709</w:t>
            </w:r>
          </w:p>
        </w:tc>
        <w:tc>
          <w:tcPr>
            <w:tcW w:w="1008" w:type="dxa"/>
            <w:tcBorders>
              <w:bottom w:val="single" w:sz="4" w:space="0" w:color="auto"/>
            </w:tcBorders>
          </w:tcPr>
          <w:p w14:paraId="69FA6678" w14:textId="7DCF99E7" w:rsidR="00C619B2" w:rsidRPr="00D86E8B" w:rsidRDefault="00C619B2" w:rsidP="00B147F3">
            <w:pPr>
              <w:pStyle w:val="Normalpool"/>
              <w:spacing w:before="30" w:after="30"/>
              <w:ind w:left="57" w:right="57"/>
              <w:jc w:val="right"/>
              <w:rPr>
                <w:b/>
                <w:bCs/>
                <w:kern w:val="2"/>
                <w:sz w:val="18"/>
                <w:szCs w:val="18"/>
              </w:rPr>
            </w:pPr>
            <w:r w:rsidRPr="00D86E8B">
              <w:rPr>
                <w:kern w:val="2"/>
                <w:sz w:val="18"/>
                <w:szCs w:val="18"/>
              </w:rPr>
              <w:t>42 229</w:t>
            </w:r>
          </w:p>
        </w:tc>
      </w:tr>
      <w:tr w:rsidR="0055575D" w:rsidRPr="00D86E8B" w14:paraId="484FAA6F" w14:textId="77777777" w:rsidTr="00C619B2">
        <w:trPr>
          <w:trHeight w:val="57"/>
          <w:jc w:val="right"/>
        </w:trPr>
        <w:tc>
          <w:tcPr>
            <w:tcW w:w="2340" w:type="dxa"/>
            <w:tcBorders>
              <w:top w:val="single" w:sz="4" w:space="0" w:color="auto"/>
              <w:bottom w:val="single" w:sz="4" w:space="0" w:color="auto"/>
              <w:right w:val="single" w:sz="4" w:space="0" w:color="auto"/>
            </w:tcBorders>
          </w:tcPr>
          <w:p w14:paraId="36AE01F9" w14:textId="77777777" w:rsidR="0055575D" w:rsidRPr="00D86E8B" w:rsidRDefault="0055575D" w:rsidP="005E555D">
            <w:pPr>
              <w:pStyle w:val="Normalpool"/>
              <w:spacing w:before="30" w:after="30"/>
              <w:ind w:left="357" w:right="57"/>
              <w:rPr>
                <w:b/>
                <w:bCs/>
                <w:kern w:val="2"/>
                <w:sz w:val="18"/>
                <w:szCs w:val="18"/>
              </w:rPr>
            </w:pPr>
            <w:r w:rsidRPr="00D86E8B">
              <w:rPr>
                <w:b/>
                <w:bCs/>
                <w:kern w:val="2"/>
                <w:sz w:val="18"/>
                <w:szCs w:val="18"/>
              </w:rPr>
              <w:t>Subtotal E</w:t>
            </w:r>
          </w:p>
        </w:tc>
        <w:tc>
          <w:tcPr>
            <w:tcW w:w="1007" w:type="dxa"/>
            <w:tcBorders>
              <w:top w:val="single" w:sz="4" w:space="0" w:color="auto"/>
              <w:left w:val="single" w:sz="4" w:space="0" w:color="auto"/>
              <w:bottom w:val="single" w:sz="4" w:space="0" w:color="auto"/>
            </w:tcBorders>
          </w:tcPr>
          <w:p w14:paraId="4C8E6E0B" w14:textId="37F34964"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12 000</w:t>
            </w:r>
          </w:p>
        </w:tc>
        <w:tc>
          <w:tcPr>
            <w:tcW w:w="1008" w:type="dxa"/>
            <w:tcBorders>
              <w:top w:val="single" w:sz="4" w:space="0" w:color="auto"/>
              <w:bottom w:val="single" w:sz="4" w:space="0" w:color="auto"/>
              <w:right w:val="single" w:sz="4" w:space="0" w:color="auto"/>
            </w:tcBorders>
          </w:tcPr>
          <w:p w14:paraId="0F208BDE" w14:textId="1456BAE7"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14 000</w:t>
            </w:r>
          </w:p>
        </w:tc>
        <w:tc>
          <w:tcPr>
            <w:tcW w:w="1007" w:type="dxa"/>
            <w:tcBorders>
              <w:top w:val="single" w:sz="4" w:space="0" w:color="auto"/>
              <w:left w:val="single" w:sz="4" w:space="0" w:color="auto"/>
              <w:bottom w:val="single" w:sz="4" w:space="0" w:color="auto"/>
            </w:tcBorders>
          </w:tcPr>
          <w:p w14:paraId="6EA27E64" w14:textId="4ADE3BC5"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1 900</w:t>
            </w:r>
          </w:p>
        </w:tc>
        <w:tc>
          <w:tcPr>
            <w:tcW w:w="1008" w:type="dxa"/>
            <w:tcBorders>
              <w:top w:val="single" w:sz="4" w:space="0" w:color="auto"/>
              <w:bottom w:val="single" w:sz="4" w:space="0" w:color="auto"/>
              <w:right w:val="single" w:sz="4" w:space="0" w:color="auto"/>
            </w:tcBorders>
          </w:tcPr>
          <w:p w14:paraId="6AD7ABC0" w14:textId="2546DF31"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1 600</w:t>
            </w:r>
          </w:p>
        </w:tc>
        <w:tc>
          <w:tcPr>
            <w:tcW w:w="1007" w:type="dxa"/>
            <w:tcBorders>
              <w:top w:val="single" w:sz="4" w:space="0" w:color="auto"/>
              <w:left w:val="single" w:sz="4" w:space="0" w:color="auto"/>
              <w:bottom w:val="single" w:sz="4" w:space="0" w:color="auto"/>
            </w:tcBorders>
          </w:tcPr>
          <w:p w14:paraId="6EE4D477" w14:textId="682ED314"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4 200</w:t>
            </w:r>
          </w:p>
        </w:tc>
        <w:tc>
          <w:tcPr>
            <w:tcW w:w="1008" w:type="dxa"/>
            <w:tcBorders>
              <w:top w:val="single" w:sz="4" w:space="0" w:color="auto"/>
              <w:bottom w:val="single" w:sz="4" w:space="0" w:color="auto"/>
              <w:right w:val="single" w:sz="4" w:space="0" w:color="auto"/>
            </w:tcBorders>
          </w:tcPr>
          <w:p w14:paraId="5BB7D2D6" w14:textId="16739365"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8 000</w:t>
            </w:r>
          </w:p>
        </w:tc>
        <w:tc>
          <w:tcPr>
            <w:tcW w:w="1007" w:type="dxa"/>
            <w:tcBorders>
              <w:top w:val="single" w:sz="4" w:space="0" w:color="auto"/>
              <w:left w:val="single" w:sz="4" w:space="0" w:color="auto"/>
              <w:bottom w:val="single" w:sz="4" w:space="0" w:color="auto"/>
            </w:tcBorders>
          </w:tcPr>
          <w:p w14:paraId="36205474" w14:textId="3ABA43F2"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19 180</w:t>
            </w:r>
          </w:p>
        </w:tc>
        <w:tc>
          <w:tcPr>
            <w:tcW w:w="1008" w:type="dxa"/>
            <w:tcBorders>
              <w:top w:val="single" w:sz="4" w:space="0" w:color="auto"/>
              <w:bottom w:val="single" w:sz="4" w:space="0" w:color="auto"/>
              <w:right w:val="single" w:sz="4" w:space="0" w:color="auto"/>
            </w:tcBorders>
          </w:tcPr>
          <w:p w14:paraId="1154B186" w14:textId="60028471"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16 200</w:t>
            </w:r>
          </w:p>
        </w:tc>
        <w:tc>
          <w:tcPr>
            <w:tcW w:w="1007" w:type="dxa"/>
            <w:tcBorders>
              <w:top w:val="single" w:sz="4" w:space="0" w:color="auto"/>
              <w:left w:val="single" w:sz="4" w:space="0" w:color="auto"/>
              <w:bottom w:val="single" w:sz="4" w:space="0" w:color="auto"/>
            </w:tcBorders>
          </w:tcPr>
          <w:p w14:paraId="792B0AD0" w14:textId="1E965508"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2 429</w:t>
            </w:r>
          </w:p>
        </w:tc>
        <w:tc>
          <w:tcPr>
            <w:tcW w:w="1008" w:type="dxa"/>
            <w:tcBorders>
              <w:top w:val="single" w:sz="4" w:space="0" w:color="auto"/>
              <w:bottom w:val="single" w:sz="4" w:space="0" w:color="auto"/>
              <w:right w:val="single" w:sz="4" w:space="0" w:color="auto"/>
            </w:tcBorders>
          </w:tcPr>
          <w:p w14:paraId="034AC30E" w14:textId="6C6EBCC0"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2 429</w:t>
            </w:r>
          </w:p>
        </w:tc>
        <w:tc>
          <w:tcPr>
            <w:tcW w:w="1007" w:type="dxa"/>
            <w:tcBorders>
              <w:top w:val="single" w:sz="4" w:space="0" w:color="auto"/>
              <w:left w:val="single" w:sz="4" w:space="0" w:color="auto"/>
              <w:bottom w:val="single" w:sz="4" w:space="0" w:color="auto"/>
            </w:tcBorders>
          </w:tcPr>
          <w:p w14:paraId="66299C5E" w14:textId="54E948EC"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39 709</w:t>
            </w:r>
          </w:p>
        </w:tc>
        <w:tc>
          <w:tcPr>
            <w:tcW w:w="1008" w:type="dxa"/>
            <w:tcBorders>
              <w:top w:val="single" w:sz="4" w:space="0" w:color="auto"/>
              <w:bottom w:val="single" w:sz="4" w:space="0" w:color="auto"/>
            </w:tcBorders>
          </w:tcPr>
          <w:p w14:paraId="6560A966" w14:textId="3FFD2944"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42 229</w:t>
            </w:r>
          </w:p>
        </w:tc>
      </w:tr>
      <w:tr w:rsidR="0055575D" w:rsidRPr="00D86E8B" w14:paraId="0F7E690B" w14:textId="77777777" w:rsidTr="00C619B2">
        <w:trPr>
          <w:trHeight w:val="57"/>
          <w:jc w:val="right"/>
        </w:trPr>
        <w:tc>
          <w:tcPr>
            <w:tcW w:w="2340" w:type="dxa"/>
            <w:tcBorders>
              <w:top w:val="single" w:sz="4" w:space="0" w:color="auto"/>
              <w:bottom w:val="single" w:sz="12" w:space="0" w:color="auto"/>
              <w:right w:val="single" w:sz="4" w:space="0" w:color="auto"/>
            </w:tcBorders>
          </w:tcPr>
          <w:p w14:paraId="334A523F" w14:textId="38928865" w:rsidR="0055575D" w:rsidRPr="00D86E8B" w:rsidRDefault="0055575D" w:rsidP="005E555D">
            <w:pPr>
              <w:pStyle w:val="Normalpool"/>
              <w:spacing w:before="30" w:after="30"/>
              <w:ind w:left="357" w:right="57"/>
              <w:rPr>
                <w:b/>
                <w:bCs/>
                <w:kern w:val="2"/>
                <w:sz w:val="18"/>
                <w:szCs w:val="18"/>
              </w:rPr>
            </w:pPr>
            <w:r w:rsidRPr="00D86E8B">
              <w:rPr>
                <w:b/>
                <w:bCs/>
                <w:kern w:val="2"/>
                <w:sz w:val="18"/>
                <w:szCs w:val="18"/>
              </w:rPr>
              <w:t>Total (A</w:t>
            </w:r>
            <w:r w:rsidR="006B23ED">
              <w:rPr>
                <w:b/>
                <w:bCs/>
                <w:kern w:val="2"/>
                <w:sz w:val="18"/>
                <w:szCs w:val="18"/>
              </w:rPr>
              <w:t xml:space="preserve"> </w:t>
            </w:r>
            <w:r w:rsidRPr="00D86E8B">
              <w:rPr>
                <w:b/>
                <w:bCs/>
                <w:kern w:val="2"/>
                <w:sz w:val="18"/>
                <w:szCs w:val="18"/>
              </w:rPr>
              <w:t>+</w:t>
            </w:r>
            <w:r w:rsidR="006B23ED">
              <w:rPr>
                <w:b/>
                <w:bCs/>
                <w:kern w:val="2"/>
                <w:sz w:val="18"/>
                <w:szCs w:val="18"/>
              </w:rPr>
              <w:t xml:space="preserve"> </w:t>
            </w:r>
            <w:r w:rsidRPr="00D86E8B">
              <w:rPr>
                <w:b/>
                <w:bCs/>
                <w:kern w:val="2"/>
                <w:sz w:val="18"/>
                <w:szCs w:val="18"/>
              </w:rPr>
              <w:t>B</w:t>
            </w:r>
            <w:r w:rsidR="006B23ED">
              <w:rPr>
                <w:b/>
                <w:bCs/>
                <w:kern w:val="2"/>
                <w:sz w:val="18"/>
                <w:szCs w:val="18"/>
              </w:rPr>
              <w:t xml:space="preserve"> </w:t>
            </w:r>
            <w:r w:rsidRPr="00D86E8B">
              <w:rPr>
                <w:b/>
                <w:bCs/>
                <w:kern w:val="2"/>
                <w:sz w:val="18"/>
                <w:szCs w:val="18"/>
              </w:rPr>
              <w:t>+</w:t>
            </w:r>
            <w:r w:rsidR="006B23ED">
              <w:rPr>
                <w:b/>
                <w:bCs/>
                <w:kern w:val="2"/>
                <w:sz w:val="18"/>
                <w:szCs w:val="18"/>
              </w:rPr>
              <w:t xml:space="preserve"> </w:t>
            </w:r>
            <w:r w:rsidRPr="00D86E8B">
              <w:rPr>
                <w:b/>
                <w:bCs/>
                <w:kern w:val="2"/>
                <w:sz w:val="18"/>
                <w:szCs w:val="18"/>
              </w:rPr>
              <w:t>C</w:t>
            </w:r>
            <w:r w:rsidR="006B23ED">
              <w:rPr>
                <w:b/>
                <w:bCs/>
                <w:kern w:val="2"/>
                <w:sz w:val="18"/>
                <w:szCs w:val="18"/>
              </w:rPr>
              <w:t xml:space="preserve"> </w:t>
            </w:r>
            <w:r w:rsidRPr="00D86E8B">
              <w:rPr>
                <w:b/>
                <w:bCs/>
                <w:kern w:val="2"/>
                <w:sz w:val="18"/>
                <w:szCs w:val="18"/>
              </w:rPr>
              <w:t>+</w:t>
            </w:r>
            <w:r w:rsidR="006B23ED">
              <w:rPr>
                <w:b/>
                <w:bCs/>
                <w:kern w:val="2"/>
                <w:sz w:val="18"/>
                <w:szCs w:val="18"/>
              </w:rPr>
              <w:t xml:space="preserve"> </w:t>
            </w:r>
            <w:r w:rsidRPr="00D86E8B">
              <w:rPr>
                <w:b/>
                <w:bCs/>
                <w:kern w:val="2"/>
                <w:sz w:val="18"/>
                <w:szCs w:val="18"/>
              </w:rPr>
              <w:t>D</w:t>
            </w:r>
            <w:r w:rsidR="006B23ED">
              <w:rPr>
                <w:b/>
                <w:bCs/>
                <w:kern w:val="2"/>
                <w:sz w:val="18"/>
                <w:szCs w:val="18"/>
              </w:rPr>
              <w:t xml:space="preserve"> </w:t>
            </w:r>
            <w:r w:rsidRPr="00D86E8B">
              <w:rPr>
                <w:b/>
                <w:bCs/>
                <w:kern w:val="2"/>
                <w:sz w:val="18"/>
                <w:szCs w:val="18"/>
              </w:rPr>
              <w:t>+</w:t>
            </w:r>
            <w:r w:rsidR="006B23ED">
              <w:rPr>
                <w:b/>
                <w:bCs/>
                <w:kern w:val="2"/>
                <w:sz w:val="18"/>
                <w:szCs w:val="18"/>
              </w:rPr>
              <w:t xml:space="preserve"> </w:t>
            </w:r>
            <w:r w:rsidRPr="00D86E8B">
              <w:rPr>
                <w:b/>
                <w:bCs/>
                <w:kern w:val="2"/>
                <w:sz w:val="18"/>
                <w:szCs w:val="18"/>
              </w:rPr>
              <w:t>E)</w:t>
            </w:r>
          </w:p>
        </w:tc>
        <w:tc>
          <w:tcPr>
            <w:tcW w:w="1007" w:type="dxa"/>
            <w:tcBorders>
              <w:top w:val="single" w:sz="4" w:space="0" w:color="auto"/>
              <w:left w:val="single" w:sz="4" w:space="0" w:color="auto"/>
              <w:bottom w:val="single" w:sz="12" w:space="0" w:color="auto"/>
            </w:tcBorders>
          </w:tcPr>
          <w:p w14:paraId="45420045" w14:textId="19B5FCCB"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200 000</w:t>
            </w:r>
          </w:p>
        </w:tc>
        <w:tc>
          <w:tcPr>
            <w:tcW w:w="1008" w:type="dxa"/>
            <w:tcBorders>
              <w:top w:val="single" w:sz="4" w:space="0" w:color="auto"/>
              <w:bottom w:val="single" w:sz="12" w:space="0" w:color="auto"/>
              <w:right w:val="single" w:sz="4" w:space="0" w:color="auto"/>
            </w:tcBorders>
          </w:tcPr>
          <w:p w14:paraId="1011388D" w14:textId="6F487B60"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200 000</w:t>
            </w:r>
          </w:p>
        </w:tc>
        <w:tc>
          <w:tcPr>
            <w:tcW w:w="1007" w:type="dxa"/>
            <w:tcBorders>
              <w:top w:val="single" w:sz="4" w:space="0" w:color="auto"/>
              <w:left w:val="single" w:sz="4" w:space="0" w:color="auto"/>
              <w:bottom w:val="single" w:sz="12" w:space="0" w:color="auto"/>
            </w:tcBorders>
          </w:tcPr>
          <w:p w14:paraId="7FB338C2" w14:textId="2C60DB88"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382 000</w:t>
            </w:r>
          </w:p>
        </w:tc>
        <w:tc>
          <w:tcPr>
            <w:tcW w:w="1008" w:type="dxa"/>
            <w:tcBorders>
              <w:top w:val="single" w:sz="4" w:space="0" w:color="auto"/>
              <w:bottom w:val="single" w:sz="12" w:space="0" w:color="auto"/>
              <w:right w:val="single" w:sz="4" w:space="0" w:color="auto"/>
            </w:tcBorders>
          </w:tcPr>
          <w:p w14:paraId="19956BE1" w14:textId="21585F13"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321 900</w:t>
            </w:r>
          </w:p>
        </w:tc>
        <w:tc>
          <w:tcPr>
            <w:tcW w:w="1007" w:type="dxa"/>
            <w:tcBorders>
              <w:top w:val="single" w:sz="4" w:space="0" w:color="auto"/>
              <w:left w:val="single" w:sz="4" w:space="0" w:color="auto"/>
              <w:bottom w:val="single" w:sz="12" w:space="0" w:color="auto"/>
            </w:tcBorders>
          </w:tcPr>
          <w:p w14:paraId="145864E4" w14:textId="0C1D2D44"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250 000</w:t>
            </w:r>
          </w:p>
        </w:tc>
        <w:tc>
          <w:tcPr>
            <w:tcW w:w="1008" w:type="dxa"/>
            <w:tcBorders>
              <w:top w:val="single" w:sz="4" w:space="0" w:color="auto"/>
              <w:bottom w:val="single" w:sz="12" w:space="0" w:color="auto"/>
              <w:right w:val="single" w:sz="4" w:space="0" w:color="auto"/>
            </w:tcBorders>
          </w:tcPr>
          <w:p w14:paraId="1E23439D" w14:textId="7AF5E181"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271 900</w:t>
            </w:r>
          </w:p>
        </w:tc>
        <w:tc>
          <w:tcPr>
            <w:tcW w:w="1007" w:type="dxa"/>
            <w:tcBorders>
              <w:top w:val="single" w:sz="4" w:space="0" w:color="auto"/>
              <w:left w:val="single" w:sz="4" w:space="0" w:color="auto"/>
              <w:bottom w:val="single" w:sz="12" w:space="0" w:color="auto"/>
            </w:tcBorders>
          </w:tcPr>
          <w:p w14:paraId="49E5AE22" w14:textId="3496BC57"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38 000</w:t>
            </w:r>
          </w:p>
        </w:tc>
        <w:tc>
          <w:tcPr>
            <w:tcW w:w="1008" w:type="dxa"/>
            <w:tcBorders>
              <w:top w:val="single" w:sz="4" w:space="0" w:color="auto"/>
              <w:bottom w:val="single" w:sz="12" w:space="0" w:color="auto"/>
              <w:right w:val="single" w:sz="4" w:space="0" w:color="auto"/>
            </w:tcBorders>
          </w:tcPr>
          <w:p w14:paraId="0B562EDD" w14:textId="1F12BFFB"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32 020</w:t>
            </w:r>
          </w:p>
        </w:tc>
        <w:tc>
          <w:tcPr>
            <w:tcW w:w="1007" w:type="dxa"/>
            <w:tcBorders>
              <w:top w:val="single" w:sz="4" w:space="0" w:color="auto"/>
              <w:left w:val="single" w:sz="4" w:space="0" w:color="auto"/>
              <w:bottom w:val="single" w:sz="12" w:space="0" w:color="auto"/>
            </w:tcBorders>
          </w:tcPr>
          <w:p w14:paraId="045085F7" w14:textId="34B16D6B"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47 126</w:t>
            </w:r>
          </w:p>
        </w:tc>
        <w:tc>
          <w:tcPr>
            <w:tcW w:w="1008" w:type="dxa"/>
            <w:tcBorders>
              <w:top w:val="single" w:sz="4" w:space="0" w:color="auto"/>
              <w:bottom w:val="single" w:sz="12" w:space="0" w:color="auto"/>
              <w:right w:val="single" w:sz="4" w:space="0" w:color="auto"/>
            </w:tcBorders>
          </w:tcPr>
          <w:p w14:paraId="2030189E" w14:textId="6B4505F4"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47 126</w:t>
            </w:r>
          </w:p>
        </w:tc>
        <w:tc>
          <w:tcPr>
            <w:tcW w:w="1007" w:type="dxa"/>
            <w:tcBorders>
              <w:top w:val="single" w:sz="4" w:space="0" w:color="auto"/>
              <w:left w:val="single" w:sz="4" w:space="0" w:color="auto"/>
              <w:bottom w:val="single" w:sz="12" w:space="0" w:color="auto"/>
            </w:tcBorders>
          </w:tcPr>
          <w:p w14:paraId="702D2E9A" w14:textId="3FBB554A"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917 126</w:t>
            </w:r>
          </w:p>
        </w:tc>
        <w:tc>
          <w:tcPr>
            <w:tcW w:w="1008" w:type="dxa"/>
            <w:tcBorders>
              <w:top w:val="single" w:sz="4" w:space="0" w:color="auto"/>
              <w:bottom w:val="single" w:sz="12" w:space="0" w:color="auto"/>
            </w:tcBorders>
          </w:tcPr>
          <w:p w14:paraId="1061B58C" w14:textId="41EA280B" w:rsidR="0055575D" w:rsidRPr="00D86E8B" w:rsidRDefault="0055575D" w:rsidP="00B147F3">
            <w:pPr>
              <w:pStyle w:val="Normalpool"/>
              <w:spacing w:before="30" w:after="30"/>
              <w:ind w:left="57" w:right="57"/>
              <w:jc w:val="right"/>
              <w:rPr>
                <w:b/>
                <w:bCs/>
                <w:kern w:val="2"/>
                <w:sz w:val="18"/>
                <w:szCs w:val="18"/>
              </w:rPr>
            </w:pPr>
            <w:r w:rsidRPr="00D86E8B">
              <w:rPr>
                <w:b/>
                <w:bCs/>
                <w:kern w:val="2"/>
                <w:sz w:val="18"/>
                <w:szCs w:val="18"/>
              </w:rPr>
              <w:t>872 946</w:t>
            </w:r>
          </w:p>
        </w:tc>
      </w:tr>
    </w:tbl>
    <w:p w14:paraId="27FF6205" w14:textId="5FFF4F6B" w:rsidR="00C619B2" w:rsidRPr="00144ADC" w:rsidRDefault="00C619B2" w:rsidP="00144ADC">
      <w:pPr>
        <w:pStyle w:val="Normalpool"/>
        <w:tabs>
          <w:tab w:val="clear" w:pos="1247"/>
          <w:tab w:val="left" w:pos="426"/>
        </w:tabs>
        <w:spacing w:before="60" w:after="40"/>
        <w:rPr>
          <w:i/>
          <w:iCs/>
          <w:kern w:val="2"/>
          <w:sz w:val="17"/>
          <w:szCs w:val="17"/>
        </w:rPr>
      </w:pPr>
      <w:r w:rsidRPr="00D86E8B">
        <w:rPr>
          <w:i/>
          <w:noProof/>
          <w:kern w:val="2"/>
          <w:sz w:val="17"/>
          <w:szCs w:val="17"/>
        </w:rPr>
        <w:t>Abbreviation</w:t>
      </w:r>
      <w:r w:rsidRPr="00D86E8B">
        <w:rPr>
          <w:noProof/>
          <w:kern w:val="2"/>
          <w:sz w:val="17"/>
          <w:szCs w:val="17"/>
        </w:rPr>
        <w:t>: UNSCEAR</w:t>
      </w:r>
      <w:r w:rsidR="009876F5">
        <w:rPr>
          <w:noProof/>
          <w:kern w:val="2"/>
          <w:sz w:val="17"/>
          <w:szCs w:val="17"/>
        </w:rPr>
        <w:t xml:space="preserve"> </w:t>
      </w:r>
      <w:r w:rsidR="009876F5">
        <w:rPr>
          <w:bCs/>
          <w:kern w:val="2"/>
          <w:sz w:val="17"/>
          <w:szCs w:val="17"/>
        </w:rPr>
        <w:t>–</w:t>
      </w:r>
      <w:r w:rsidRPr="00D86E8B">
        <w:rPr>
          <w:noProof/>
          <w:kern w:val="2"/>
          <w:sz w:val="17"/>
          <w:szCs w:val="17"/>
        </w:rPr>
        <w:t xml:space="preserve"> United Nations Scientific Committee on the Effects of Atomic Radiation</w:t>
      </w:r>
      <w:r w:rsidRPr="00D86E8B">
        <w:rPr>
          <w:kern w:val="2"/>
          <w:sz w:val="17"/>
          <w:szCs w:val="17"/>
          <w:lang w:val="en-US"/>
        </w:rPr>
        <w:t>.</w:t>
      </w:r>
      <w:r w:rsidR="00144ADC">
        <w:rPr>
          <w:i/>
          <w:iCs/>
          <w:kern w:val="2"/>
          <w:sz w:val="17"/>
          <w:szCs w:val="17"/>
        </w:rPr>
        <w:t xml:space="preserve"> </w:t>
      </w:r>
      <w:r w:rsidRPr="00D86E8B">
        <w:rPr>
          <w:i/>
          <w:iCs/>
          <w:kern w:val="2"/>
          <w:sz w:val="17"/>
          <w:szCs w:val="17"/>
        </w:rPr>
        <w:t>Note</w:t>
      </w:r>
      <w:r w:rsidRPr="00D86E8B">
        <w:rPr>
          <w:kern w:val="2"/>
          <w:sz w:val="17"/>
          <w:szCs w:val="17"/>
        </w:rPr>
        <w:t>: Figures may vary slightly owing to rounding.</w:t>
      </w:r>
    </w:p>
    <w:p w14:paraId="293C9573" w14:textId="0ABE144A" w:rsidR="00C8624C" w:rsidRPr="00D86E8B" w:rsidRDefault="000E7A5E" w:rsidP="002D5449">
      <w:pPr>
        <w:pStyle w:val="Normalpool"/>
        <w:tabs>
          <w:tab w:val="clear" w:pos="1247"/>
          <w:tab w:val="left" w:pos="426"/>
        </w:tabs>
        <w:spacing w:after="40"/>
        <w:rPr>
          <w:kern w:val="2"/>
        </w:rPr>
      </w:pPr>
      <w:r w:rsidRPr="005E555D">
        <w:rPr>
          <w:kern w:val="2"/>
          <w:sz w:val="17"/>
          <w:szCs w:val="17"/>
          <w:vertAlign w:val="superscript"/>
        </w:rPr>
        <w:t>a</w:t>
      </w:r>
      <w:r w:rsidRPr="00D86E8B">
        <w:rPr>
          <w:kern w:val="2"/>
          <w:sz w:val="17"/>
          <w:szCs w:val="17"/>
        </w:rPr>
        <w:t xml:space="preserve"> </w:t>
      </w:r>
      <w:r w:rsidR="00DF2D21" w:rsidRPr="00D86E8B">
        <w:rPr>
          <w:kern w:val="2"/>
          <w:sz w:val="17"/>
          <w:szCs w:val="17"/>
        </w:rPr>
        <w:t>The budget for 2020</w:t>
      </w:r>
      <w:r w:rsidR="00DF5538" w:rsidRPr="00D86E8B">
        <w:rPr>
          <w:kern w:val="2"/>
          <w:sz w:val="17"/>
          <w:szCs w:val="17"/>
        </w:rPr>
        <w:t>‒</w:t>
      </w:r>
      <w:r w:rsidR="00DF2D21" w:rsidRPr="00D86E8B">
        <w:rPr>
          <w:kern w:val="2"/>
          <w:sz w:val="17"/>
          <w:szCs w:val="17"/>
        </w:rPr>
        <w:t xml:space="preserve">2021 reflects the provision approved </w:t>
      </w:r>
      <w:r w:rsidR="00CD35E1">
        <w:rPr>
          <w:kern w:val="2"/>
          <w:sz w:val="17"/>
          <w:szCs w:val="17"/>
        </w:rPr>
        <w:t>for</w:t>
      </w:r>
      <w:r w:rsidR="00CD35E1" w:rsidRPr="00D86E8B">
        <w:rPr>
          <w:kern w:val="2"/>
          <w:sz w:val="17"/>
          <w:szCs w:val="17"/>
        </w:rPr>
        <w:t xml:space="preserve"> </w:t>
      </w:r>
      <w:r w:rsidR="00DF2D21" w:rsidRPr="00D86E8B">
        <w:rPr>
          <w:kern w:val="2"/>
          <w:sz w:val="17"/>
          <w:szCs w:val="17"/>
        </w:rPr>
        <w:t>the previous disasters and conflicts subprogramme. It is included</w:t>
      </w:r>
      <w:r w:rsidR="004F41EC" w:rsidRPr="00D86E8B">
        <w:rPr>
          <w:kern w:val="2"/>
          <w:sz w:val="17"/>
          <w:szCs w:val="17"/>
        </w:rPr>
        <w:t xml:space="preserve"> here</w:t>
      </w:r>
      <w:r w:rsidR="00DF2D21" w:rsidRPr="00D86E8B">
        <w:rPr>
          <w:kern w:val="2"/>
          <w:sz w:val="17"/>
          <w:szCs w:val="17"/>
        </w:rPr>
        <w:t xml:space="preserve"> for comparison purposes and does not reflect </w:t>
      </w:r>
      <w:r w:rsidR="00DC0F53">
        <w:rPr>
          <w:kern w:val="2"/>
          <w:sz w:val="17"/>
          <w:szCs w:val="17"/>
        </w:rPr>
        <w:t>a</w:t>
      </w:r>
      <w:r w:rsidR="00DC0F53" w:rsidRPr="00D86E8B">
        <w:rPr>
          <w:kern w:val="2"/>
          <w:sz w:val="17"/>
          <w:szCs w:val="17"/>
        </w:rPr>
        <w:t xml:space="preserve"> </w:t>
      </w:r>
      <w:r w:rsidR="00DF2D21" w:rsidRPr="00D86E8B">
        <w:rPr>
          <w:kern w:val="2"/>
          <w:sz w:val="17"/>
          <w:szCs w:val="17"/>
        </w:rPr>
        <w:t>historical trend for the new digital transformations subprogramme.</w:t>
      </w:r>
    </w:p>
    <w:p w14:paraId="3E58A55F" w14:textId="6F083740" w:rsidR="00C8624C" w:rsidRPr="00D86E8B" w:rsidRDefault="00C8624C" w:rsidP="00331E5C">
      <w:pPr>
        <w:pStyle w:val="Normalpool"/>
        <w:rPr>
          <w:kern w:val="2"/>
        </w:rPr>
        <w:sectPr w:rsidR="00C8624C" w:rsidRPr="00D86E8B" w:rsidSect="00331E5C">
          <w:headerReference w:type="even" r:id="rId50"/>
          <w:headerReference w:type="default" r:id="rId51"/>
          <w:footerReference w:type="even" r:id="rId52"/>
          <w:footerReference w:type="default" r:id="rId53"/>
          <w:headerReference w:type="first" r:id="rId54"/>
          <w:pgSz w:w="16840" w:h="11910" w:orient="landscape"/>
          <w:pgMar w:top="907" w:right="992" w:bottom="1418" w:left="1418" w:header="539" w:footer="975" w:gutter="0"/>
          <w:cols w:space="720"/>
        </w:sectPr>
      </w:pPr>
    </w:p>
    <w:p w14:paraId="69CD0ADF" w14:textId="4136C72C" w:rsidR="00DF2D21" w:rsidRPr="00D86E8B" w:rsidRDefault="002F4255" w:rsidP="002F4255">
      <w:pPr>
        <w:pStyle w:val="CH2"/>
        <w:rPr>
          <w:kern w:val="2"/>
        </w:rPr>
      </w:pPr>
      <w:bookmarkStart w:id="87" w:name="3.3_Resource_mobilization"/>
      <w:bookmarkEnd w:id="87"/>
      <w:r w:rsidRPr="00D86E8B">
        <w:rPr>
          <w:kern w:val="2"/>
        </w:rPr>
        <w:lastRenderedPageBreak/>
        <w:tab/>
      </w:r>
      <w:bookmarkStart w:id="88" w:name="_Toc58930715"/>
      <w:bookmarkStart w:id="89" w:name="_Toc61264110"/>
      <w:r w:rsidRPr="00D86E8B">
        <w:rPr>
          <w:kern w:val="2"/>
        </w:rPr>
        <w:t>C.</w:t>
      </w:r>
      <w:r w:rsidRPr="00D86E8B">
        <w:rPr>
          <w:kern w:val="2"/>
        </w:rPr>
        <w:tab/>
      </w:r>
      <w:r w:rsidR="00DF2D21" w:rsidRPr="00D86E8B">
        <w:rPr>
          <w:kern w:val="2"/>
        </w:rPr>
        <w:t>Resource mobilization</w:t>
      </w:r>
      <w:bookmarkEnd w:id="88"/>
      <w:bookmarkEnd w:id="89"/>
    </w:p>
    <w:p w14:paraId="43503566" w14:textId="2B64BEFC" w:rsidR="00DF2D21" w:rsidRPr="003E007C" w:rsidRDefault="008959A4" w:rsidP="002F4255">
      <w:pPr>
        <w:pStyle w:val="Normalnumber"/>
        <w:rPr>
          <w:kern w:val="2"/>
        </w:rPr>
      </w:pPr>
      <w:r w:rsidRPr="00773968">
        <w:rPr>
          <w:b/>
          <w:bCs/>
        </w:rPr>
        <w:t xml:space="preserve">The </w:t>
      </w:r>
      <w:r w:rsidR="00DF2D21" w:rsidRPr="00773968">
        <w:rPr>
          <w:b/>
          <w:bCs/>
        </w:rPr>
        <w:t xml:space="preserve">revised </w:t>
      </w:r>
      <w:r w:rsidRPr="00773968">
        <w:rPr>
          <w:b/>
          <w:bCs/>
        </w:rPr>
        <w:t>UNEP r</w:t>
      </w:r>
      <w:r w:rsidR="00DF2D21" w:rsidRPr="00773968">
        <w:rPr>
          <w:b/>
          <w:bCs/>
        </w:rPr>
        <w:t xml:space="preserve">esource </w:t>
      </w:r>
      <w:r w:rsidRPr="00773968">
        <w:rPr>
          <w:b/>
          <w:bCs/>
        </w:rPr>
        <w:t>m</w:t>
      </w:r>
      <w:r w:rsidR="00DF2D21" w:rsidRPr="00773968">
        <w:rPr>
          <w:b/>
          <w:bCs/>
        </w:rPr>
        <w:t xml:space="preserve">obilization </w:t>
      </w:r>
      <w:r w:rsidRPr="00773968">
        <w:rPr>
          <w:b/>
          <w:bCs/>
        </w:rPr>
        <w:t>s</w:t>
      </w:r>
      <w:r w:rsidR="00DF2D21" w:rsidRPr="00773968">
        <w:rPr>
          <w:b/>
          <w:bCs/>
        </w:rPr>
        <w:t>trategy addresses the challenges and opportunities identified by Member States</w:t>
      </w:r>
      <w:r w:rsidR="00DF2D21" w:rsidRPr="00D86E8B">
        <w:rPr>
          <w:kern w:val="2"/>
        </w:rPr>
        <w:t xml:space="preserve"> to increase UNEP funding from a wider base. It emphasi</w:t>
      </w:r>
      <w:r w:rsidR="008045A0">
        <w:rPr>
          <w:kern w:val="2"/>
        </w:rPr>
        <w:t>z</w:t>
      </w:r>
      <w:r w:rsidR="00DF2D21" w:rsidRPr="00D86E8B">
        <w:rPr>
          <w:kern w:val="2"/>
        </w:rPr>
        <w:t xml:space="preserve">es the need for better </w:t>
      </w:r>
      <w:r w:rsidR="00DF2D21" w:rsidRPr="003E007C">
        <w:rPr>
          <w:kern w:val="2"/>
        </w:rPr>
        <w:t xml:space="preserve">communication and outreach about </w:t>
      </w:r>
      <w:r w:rsidRPr="003E007C">
        <w:rPr>
          <w:kern w:val="2"/>
        </w:rPr>
        <w:t xml:space="preserve">the </w:t>
      </w:r>
      <w:r w:rsidR="00DF2D21" w:rsidRPr="003E007C">
        <w:rPr>
          <w:kern w:val="2"/>
        </w:rPr>
        <w:t>value and requirements</w:t>
      </w:r>
      <w:r w:rsidRPr="003E007C">
        <w:rPr>
          <w:kern w:val="2"/>
        </w:rPr>
        <w:t xml:space="preserve"> of UNEP</w:t>
      </w:r>
      <w:r w:rsidR="00DF2D21" w:rsidRPr="003E007C">
        <w:rPr>
          <w:kern w:val="2"/>
        </w:rPr>
        <w:t>, as well as an appreciation of funding partners.</w:t>
      </w:r>
    </w:p>
    <w:p w14:paraId="771D69E3" w14:textId="2B03CC5D" w:rsidR="00DF2D21" w:rsidRPr="003E007C" w:rsidRDefault="00DF2D21" w:rsidP="002F4255">
      <w:pPr>
        <w:pStyle w:val="Normalnumber"/>
        <w:rPr>
          <w:kern w:val="2"/>
        </w:rPr>
      </w:pPr>
      <w:r w:rsidRPr="003E007C">
        <w:rPr>
          <w:b/>
          <w:bCs/>
        </w:rPr>
        <w:t>A</w:t>
      </w:r>
      <w:r w:rsidRPr="003E007C">
        <w:rPr>
          <w:b/>
          <w:bCs/>
          <w:spacing w:val="-12"/>
        </w:rPr>
        <w:t xml:space="preserve"> </w:t>
      </w:r>
      <w:r w:rsidRPr="003E007C">
        <w:rPr>
          <w:b/>
          <w:bCs/>
        </w:rPr>
        <w:t>revised</w:t>
      </w:r>
      <w:r w:rsidRPr="003E007C">
        <w:rPr>
          <w:b/>
          <w:bCs/>
          <w:spacing w:val="-7"/>
        </w:rPr>
        <w:t xml:space="preserve"> </w:t>
      </w:r>
      <w:r w:rsidR="008045A0" w:rsidRPr="003E007C">
        <w:rPr>
          <w:b/>
          <w:bCs/>
        </w:rPr>
        <w:t>r</w:t>
      </w:r>
      <w:r w:rsidRPr="003E007C">
        <w:rPr>
          <w:b/>
          <w:bCs/>
        </w:rPr>
        <w:t>esource</w:t>
      </w:r>
      <w:r w:rsidRPr="003E007C">
        <w:rPr>
          <w:b/>
          <w:bCs/>
          <w:spacing w:val="-13"/>
        </w:rPr>
        <w:t xml:space="preserve"> </w:t>
      </w:r>
      <w:r w:rsidR="008045A0" w:rsidRPr="003E007C">
        <w:rPr>
          <w:b/>
          <w:bCs/>
        </w:rPr>
        <w:t>m</w:t>
      </w:r>
      <w:r w:rsidRPr="003E007C">
        <w:rPr>
          <w:b/>
          <w:bCs/>
        </w:rPr>
        <w:t>obilization</w:t>
      </w:r>
      <w:r w:rsidRPr="003E007C">
        <w:rPr>
          <w:b/>
          <w:bCs/>
          <w:spacing w:val="-11"/>
        </w:rPr>
        <w:t xml:space="preserve"> </w:t>
      </w:r>
      <w:r w:rsidR="008045A0" w:rsidRPr="003E007C">
        <w:rPr>
          <w:b/>
          <w:bCs/>
        </w:rPr>
        <w:t>s</w:t>
      </w:r>
      <w:r w:rsidRPr="003E007C">
        <w:rPr>
          <w:b/>
          <w:bCs/>
        </w:rPr>
        <w:t>trategy</w:t>
      </w:r>
      <w:r w:rsidRPr="003E007C">
        <w:rPr>
          <w:b/>
          <w:bCs/>
          <w:spacing w:val="-12"/>
        </w:rPr>
        <w:t xml:space="preserve"> </w:t>
      </w:r>
      <w:r w:rsidRPr="003E007C">
        <w:rPr>
          <w:b/>
          <w:bCs/>
        </w:rPr>
        <w:t>will</w:t>
      </w:r>
      <w:r w:rsidRPr="003E007C">
        <w:rPr>
          <w:b/>
          <w:bCs/>
          <w:spacing w:val="-4"/>
        </w:rPr>
        <w:t xml:space="preserve"> </w:t>
      </w:r>
      <w:r w:rsidRPr="003E007C">
        <w:rPr>
          <w:b/>
          <w:bCs/>
        </w:rPr>
        <w:t>address</w:t>
      </w:r>
      <w:r w:rsidRPr="003E007C">
        <w:rPr>
          <w:b/>
          <w:bCs/>
          <w:spacing w:val="-10"/>
        </w:rPr>
        <w:t xml:space="preserve"> </w:t>
      </w:r>
      <w:r w:rsidRPr="003E007C">
        <w:rPr>
          <w:b/>
          <w:bCs/>
        </w:rPr>
        <w:t>the</w:t>
      </w:r>
      <w:r w:rsidR="008045A0" w:rsidRPr="003E007C">
        <w:rPr>
          <w:b/>
          <w:bCs/>
        </w:rPr>
        <w:t xml:space="preserve"> core</w:t>
      </w:r>
      <w:r w:rsidR="008045A0" w:rsidRPr="003E007C">
        <w:rPr>
          <w:b/>
          <w:bCs/>
          <w:spacing w:val="-9"/>
        </w:rPr>
        <w:t xml:space="preserve"> </w:t>
      </w:r>
      <w:r w:rsidR="008045A0" w:rsidRPr="003E007C">
        <w:rPr>
          <w:b/>
          <w:bCs/>
        </w:rPr>
        <w:t>funding</w:t>
      </w:r>
      <w:r w:rsidRPr="003E007C">
        <w:rPr>
          <w:b/>
          <w:bCs/>
          <w:spacing w:val="-13"/>
        </w:rPr>
        <w:t xml:space="preserve"> </w:t>
      </w:r>
      <w:r w:rsidRPr="003E007C">
        <w:rPr>
          <w:b/>
          <w:bCs/>
        </w:rPr>
        <w:t>shortfalls.</w:t>
      </w:r>
      <w:r w:rsidRPr="003E007C">
        <w:rPr>
          <w:kern w:val="2"/>
        </w:rPr>
        <w:t xml:space="preserve"> In </w:t>
      </w:r>
      <w:r w:rsidR="008959A4" w:rsidRPr="003E007C">
        <w:rPr>
          <w:kern w:val="2"/>
        </w:rPr>
        <w:t>“T</w:t>
      </w:r>
      <w:r w:rsidRPr="003E007C">
        <w:rPr>
          <w:kern w:val="2"/>
        </w:rPr>
        <w:t xml:space="preserve">he </w:t>
      </w:r>
      <w:r w:rsidR="008959A4" w:rsidRPr="003E007C">
        <w:rPr>
          <w:kern w:val="2"/>
        </w:rPr>
        <w:t>f</w:t>
      </w:r>
      <w:r w:rsidRPr="003E007C">
        <w:rPr>
          <w:kern w:val="2"/>
        </w:rPr>
        <w:t>uture we want</w:t>
      </w:r>
      <w:r w:rsidR="008959A4" w:rsidRPr="003E007C">
        <w:rPr>
          <w:kern w:val="2"/>
        </w:rPr>
        <w:t>”</w:t>
      </w:r>
      <w:r w:rsidRPr="003E007C">
        <w:rPr>
          <w:kern w:val="2"/>
        </w:rPr>
        <w:t xml:space="preserve">, the outcome document of the United Nations Conference on Sustainable Development held in Rio </w:t>
      </w:r>
      <w:r w:rsidR="008045A0" w:rsidRPr="003E007C">
        <w:rPr>
          <w:kern w:val="2"/>
        </w:rPr>
        <w:t xml:space="preserve">in </w:t>
      </w:r>
      <w:r w:rsidRPr="003E007C">
        <w:rPr>
          <w:kern w:val="2"/>
        </w:rPr>
        <w:t>2012, Member States committed to provid</w:t>
      </w:r>
      <w:r w:rsidR="008959A4" w:rsidRPr="003E007C">
        <w:rPr>
          <w:kern w:val="2"/>
        </w:rPr>
        <w:t>ing</w:t>
      </w:r>
      <w:r w:rsidRPr="003E007C">
        <w:rPr>
          <w:kern w:val="2"/>
        </w:rPr>
        <w:t xml:space="preserve"> </w:t>
      </w:r>
      <w:r w:rsidR="008959A4" w:rsidRPr="003E007C">
        <w:rPr>
          <w:kern w:val="2"/>
        </w:rPr>
        <w:t xml:space="preserve">UNEP with </w:t>
      </w:r>
      <w:r w:rsidRPr="003E007C">
        <w:rPr>
          <w:kern w:val="2"/>
        </w:rPr>
        <w:t>secure, stable, adequate and increased financial resources</w:t>
      </w:r>
      <w:r w:rsidR="008959A4" w:rsidRPr="003E007C">
        <w:rPr>
          <w:kern w:val="2"/>
        </w:rPr>
        <w:t>. That commitment</w:t>
      </w:r>
      <w:r w:rsidRPr="003E007C">
        <w:rPr>
          <w:kern w:val="2"/>
        </w:rPr>
        <w:t xml:space="preserve"> remains the underpinning principle of the </w:t>
      </w:r>
      <w:r w:rsidR="008045A0" w:rsidRPr="003E007C">
        <w:rPr>
          <w:kern w:val="2"/>
        </w:rPr>
        <w:t xml:space="preserve">resource mobilization </w:t>
      </w:r>
      <w:r w:rsidRPr="003E007C">
        <w:rPr>
          <w:kern w:val="2"/>
        </w:rPr>
        <w:t xml:space="preserve">strategy, </w:t>
      </w:r>
      <w:r w:rsidR="008959A4" w:rsidRPr="003E007C">
        <w:rPr>
          <w:kern w:val="2"/>
        </w:rPr>
        <w:t xml:space="preserve">which </w:t>
      </w:r>
      <w:r w:rsidRPr="003E007C">
        <w:rPr>
          <w:kern w:val="2"/>
        </w:rPr>
        <w:t xml:space="preserve">relies on close collaboration between the Member States and the secretariat in the implementation of paragraph 88 </w:t>
      </w:r>
      <w:r w:rsidR="008959A4" w:rsidRPr="003E007C">
        <w:rPr>
          <w:kern w:val="2"/>
        </w:rPr>
        <w:t xml:space="preserve">of </w:t>
      </w:r>
      <w:r w:rsidRPr="003E007C">
        <w:rPr>
          <w:kern w:val="2"/>
        </w:rPr>
        <w:t>“</w:t>
      </w:r>
      <w:r w:rsidR="008959A4" w:rsidRPr="003E007C">
        <w:rPr>
          <w:kern w:val="2"/>
        </w:rPr>
        <w:t>T</w:t>
      </w:r>
      <w:r w:rsidRPr="003E007C">
        <w:rPr>
          <w:kern w:val="2"/>
        </w:rPr>
        <w:t xml:space="preserve">he </w:t>
      </w:r>
      <w:r w:rsidR="008959A4" w:rsidRPr="003E007C">
        <w:rPr>
          <w:kern w:val="2"/>
        </w:rPr>
        <w:t>f</w:t>
      </w:r>
      <w:r w:rsidRPr="003E007C">
        <w:rPr>
          <w:kern w:val="2"/>
        </w:rPr>
        <w:t xml:space="preserve">uture </w:t>
      </w:r>
      <w:r w:rsidR="008959A4" w:rsidRPr="003E007C">
        <w:rPr>
          <w:kern w:val="2"/>
        </w:rPr>
        <w:t>w</w:t>
      </w:r>
      <w:r w:rsidRPr="003E007C">
        <w:rPr>
          <w:kern w:val="2"/>
        </w:rPr>
        <w:t xml:space="preserve">e </w:t>
      </w:r>
      <w:r w:rsidR="008959A4" w:rsidRPr="003E007C">
        <w:rPr>
          <w:kern w:val="2"/>
        </w:rPr>
        <w:t>w</w:t>
      </w:r>
      <w:r w:rsidRPr="003E007C">
        <w:rPr>
          <w:kern w:val="2"/>
        </w:rPr>
        <w:t xml:space="preserve">ant”. The revised strategy aims to improve the balance between core and non-core income by broadening the funding base </w:t>
      </w:r>
      <w:r w:rsidR="00933A72">
        <w:rPr>
          <w:kern w:val="2"/>
        </w:rPr>
        <w:br/>
      </w:r>
      <w:r w:rsidRPr="003E007C">
        <w:rPr>
          <w:kern w:val="2"/>
        </w:rPr>
        <w:t xml:space="preserve">(i.e., </w:t>
      </w:r>
      <w:r w:rsidR="008959A4" w:rsidRPr="003E007C">
        <w:rPr>
          <w:kern w:val="2"/>
        </w:rPr>
        <w:t xml:space="preserve">by </w:t>
      </w:r>
      <w:r w:rsidRPr="003E007C">
        <w:rPr>
          <w:kern w:val="2"/>
        </w:rPr>
        <w:t>increasing the number of Member States that provide funding to the Environment Fund and seeking further support from non-traditional funding sources).</w:t>
      </w:r>
    </w:p>
    <w:p w14:paraId="3E740F85" w14:textId="54810399" w:rsidR="00DF2D21" w:rsidRPr="003E007C" w:rsidRDefault="00DF2D21" w:rsidP="002F4255">
      <w:pPr>
        <w:pStyle w:val="Normalnumber"/>
        <w:rPr>
          <w:kern w:val="2"/>
        </w:rPr>
      </w:pPr>
      <w:r w:rsidRPr="003E007C">
        <w:rPr>
          <w:b/>
          <w:bCs/>
          <w:kern w:val="2"/>
        </w:rPr>
        <w:t xml:space="preserve">While earmarked funds are an important source of income </w:t>
      </w:r>
      <w:r w:rsidR="008045A0" w:rsidRPr="003E007C">
        <w:rPr>
          <w:b/>
          <w:bCs/>
          <w:kern w:val="2"/>
        </w:rPr>
        <w:t>for UNEP</w:t>
      </w:r>
      <w:r w:rsidRPr="003E007C">
        <w:rPr>
          <w:b/>
          <w:bCs/>
          <w:kern w:val="2"/>
        </w:rPr>
        <w:t xml:space="preserve">, it would be more beneficial </w:t>
      </w:r>
      <w:r w:rsidR="008045A0" w:rsidRPr="003E007C">
        <w:rPr>
          <w:b/>
          <w:bCs/>
          <w:kern w:val="2"/>
        </w:rPr>
        <w:t xml:space="preserve">for </w:t>
      </w:r>
      <w:r w:rsidRPr="003E007C">
        <w:rPr>
          <w:b/>
          <w:bCs/>
          <w:kern w:val="2"/>
        </w:rPr>
        <w:t xml:space="preserve">both the funding partners and delivery of results if </w:t>
      </w:r>
      <w:r w:rsidR="00B443B8" w:rsidRPr="003E007C">
        <w:rPr>
          <w:b/>
          <w:bCs/>
          <w:kern w:val="2"/>
        </w:rPr>
        <w:t>such funds were only</w:t>
      </w:r>
      <w:r w:rsidRPr="003E007C">
        <w:rPr>
          <w:b/>
          <w:bCs/>
          <w:kern w:val="2"/>
        </w:rPr>
        <w:t xml:space="preserve"> soft</w:t>
      </w:r>
      <w:r w:rsidR="00B443B8" w:rsidRPr="003E007C">
        <w:rPr>
          <w:b/>
          <w:bCs/>
          <w:kern w:val="2"/>
        </w:rPr>
        <w:t>ly</w:t>
      </w:r>
      <w:r w:rsidRPr="003E007C">
        <w:rPr>
          <w:b/>
          <w:bCs/>
          <w:kern w:val="2"/>
        </w:rPr>
        <w:t xml:space="preserve"> earmark</w:t>
      </w:r>
      <w:r w:rsidR="00B443B8" w:rsidRPr="003E007C">
        <w:rPr>
          <w:b/>
          <w:bCs/>
          <w:kern w:val="2"/>
        </w:rPr>
        <w:t>ed</w:t>
      </w:r>
      <w:r w:rsidRPr="003E007C">
        <w:rPr>
          <w:b/>
          <w:bCs/>
          <w:kern w:val="2"/>
        </w:rPr>
        <w:t>.</w:t>
      </w:r>
      <w:r w:rsidRPr="003E007C">
        <w:rPr>
          <w:kern w:val="2"/>
        </w:rPr>
        <w:t xml:space="preserve"> While understanding that the priority of resource mobili</w:t>
      </w:r>
      <w:r w:rsidR="00B443B8" w:rsidRPr="003E007C">
        <w:rPr>
          <w:kern w:val="2"/>
        </w:rPr>
        <w:t>z</w:t>
      </w:r>
      <w:r w:rsidRPr="003E007C">
        <w:rPr>
          <w:kern w:val="2"/>
        </w:rPr>
        <w:t>ation is to increase the core funding to the Environment Fund, the Secretariat is realistic about the fact that earmarked funds will continue to provide an important portion of the organi</w:t>
      </w:r>
      <w:r w:rsidR="00B443B8" w:rsidRPr="003E007C">
        <w:rPr>
          <w:kern w:val="2"/>
        </w:rPr>
        <w:t>z</w:t>
      </w:r>
      <w:r w:rsidRPr="003E007C">
        <w:rPr>
          <w:kern w:val="2"/>
        </w:rPr>
        <w:t xml:space="preserve">ation’s income. In </w:t>
      </w:r>
      <w:r w:rsidR="003411C3" w:rsidRPr="003E007C">
        <w:rPr>
          <w:kern w:val="2"/>
        </w:rPr>
        <w:t xml:space="preserve">the </w:t>
      </w:r>
      <w:r w:rsidRPr="003E007C">
        <w:rPr>
          <w:kern w:val="2"/>
        </w:rPr>
        <w:t xml:space="preserve">light of this, the Secretariat will increase outreach </w:t>
      </w:r>
      <w:r w:rsidR="003411C3" w:rsidRPr="003E007C">
        <w:rPr>
          <w:kern w:val="2"/>
        </w:rPr>
        <w:t xml:space="preserve">to </w:t>
      </w:r>
      <w:r w:rsidRPr="003E007C">
        <w:rPr>
          <w:kern w:val="2"/>
        </w:rPr>
        <w:t xml:space="preserve">explain the challenges of tightly earmarked funds and the benefits of soft earmarking, both for the funding partners and </w:t>
      </w:r>
      <w:r w:rsidR="008045A0" w:rsidRPr="003E007C">
        <w:rPr>
          <w:kern w:val="2"/>
        </w:rPr>
        <w:t xml:space="preserve">for </w:t>
      </w:r>
      <w:r w:rsidRPr="003E007C">
        <w:rPr>
          <w:kern w:val="2"/>
        </w:rPr>
        <w:t>UNEP, to encourage funding partners to shift from tightly earmarked to softly earmark</w:t>
      </w:r>
      <w:r w:rsidR="003411C3" w:rsidRPr="003E007C">
        <w:rPr>
          <w:kern w:val="2"/>
        </w:rPr>
        <w:t>ed</w:t>
      </w:r>
      <w:r w:rsidRPr="003E007C">
        <w:rPr>
          <w:kern w:val="2"/>
        </w:rPr>
        <w:t xml:space="preserve"> funding.</w:t>
      </w:r>
    </w:p>
    <w:p w14:paraId="05842415" w14:textId="4BC3C302" w:rsidR="00DF2D21" w:rsidRPr="00D86E8B" w:rsidRDefault="00DF2D21" w:rsidP="002F4255">
      <w:pPr>
        <w:pStyle w:val="Normalnumber"/>
        <w:rPr>
          <w:kern w:val="2"/>
        </w:rPr>
      </w:pPr>
      <w:r w:rsidRPr="003E007C">
        <w:rPr>
          <w:b/>
          <w:bCs/>
        </w:rPr>
        <w:t xml:space="preserve">The </w:t>
      </w:r>
      <w:r w:rsidR="00B443B8" w:rsidRPr="003E007C">
        <w:rPr>
          <w:b/>
          <w:bCs/>
        </w:rPr>
        <w:t>r</w:t>
      </w:r>
      <w:r w:rsidRPr="003E007C">
        <w:rPr>
          <w:b/>
          <w:bCs/>
        </w:rPr>
        <w:t xml:space="preserve">esource </w:t>
      </w:r>
      <w:r w:rsidR="00B443B8" w:rsidRPr="003E007C">
        <w:rPr>
          <w:b/>
          <w:bCs/>
        </w:rPr>
        <w:t>m</w:t>
      </w:r>
      <w:r w:rsidRPr="003E007C">
        <w:rPr>
          <w:b/>
          <w:bCs/>
        </w:rPr>
        <w:t xml:space="preserve">obilization </w:t>
      </w:r>
      <w:r w:rsidR="00B443B8" w:rsidRPr="003E007C">
        <w:rPr>
          <w:b/>
          <w:bCs/>
        </w:rPr>
        <w:t>s</w:t>
      </w:r>
      <w:r w:rsidRPr="003E007C">
        <w:rPr>
          <w:b/>
          <w:bCs/>
        </w:rPr>
        <w:t xml:space="preserve">trategy will increase communication about </w:t>
      </w:r>
      <w:r w:rsidR="00B443B8" w:rsidRPr="003E007C">
        <w:rPr>
          <w:b/>
          <w:bCs/>
        </w:rPr>
        <w:t>“</w:t>
      </w:r>
      <w:r w:rsidRPr="003E007C">
        <w:rPr>
          <w:b/>
          <w:bCs/>
        </w:rPr>
        <w:t>fair share</w:t>
      </w:r>
      <w:r w:rsidR="00B443B8" w:rsidRPr="003E007C">
        <w:rPr>
          <w:b/>
          <w:bCs/>
        </w:rPr>
        <w:t>”</w:t>
      </w:r>
      <w:r w:rsidRPr="003E007C">
        <w:rPr>
          <w:b/>
          <w:bCs/>
        </w:rPr>
        <w:t xml:space="preserve"> as represented by the </w:t>
      </w:r>
      <w:r w:rsidR="00B443B8" w:rsidRPr="003E007C">
        <w:rPr>
          <w:b/>
          <w:bCs/>
        </w:rPr>
        <w:t>v</w:t>
      </w:r>
      <w:r w:rsidRPr="003E007C">
        <w:rPr>
          <w:b/>
          <w:bCs/>
        </w:rPr>
        <w:t xml:space="preserve">oluntary </w:t>
      </w:r>
      <w:r w:rsidR="00B443B8" w:rsidRPr="003E007C">
        <w:rPr>
          <w:b/>
          <w:bCs/>
        </w:rPr>
        <w:t>i</w:t>
      </w:r>
      <w:r w:rsidRPr="003E007C">
        <w:rPr>
          <w:b/>
          <w:bCs/>
        </w:rPr>
        <w:t xml:space="preserve">ndicative </w:t>
      </w:r>
      <w:r w:rsidR="00B443B8" w:rsidRPr="003E007C">
        <w:rPr>
          <w:b/>
          <w:bCs/>
        </w:rPr>
        <w:t>s</w:t>
      </w:r>
      <w:r w:rsidRPr="003E007C">
        <w:rPr>
          <w:b/>
          <w:bCs/>
        </w:rPr>
        <w:t xml:space="preserve">cale of </w:t>
      </w:r>
      <w:r w:rsidR="00B443B8" w:rsidRPr="003E007C">
        <w:rPr>
          <w:b/>
          <w:bCs/>
        </w:rPr>
        <w:t>c</w:t>
      </w:r>
      <w:r w:rsidRPr="003E007C">
        <w:rPr>
          <w:b/>
          <w:bCs/>
        </w:rPr>
        <w:t>ontributions.</w:t>
      </w:r>
      <w:r w:rsidRPr="003E007C">
        <w:rPr>
          <w:kern w:val="2"/>
        </w:rPr>
        <w:t xml:space="preserve"> This entails more information about how </w:t>
      </w:r>
      <w:r w:rsidR="008045A0" w:rsidRPr="003E007C">
        <w:rPr>
          <w:kern w:val="2"/>
        </w:rPr>
        <w:t xml:space="preserve">fair share </w:t>
      </w:r>
      <w:r w:rsidRPr="003E007C">
        <w:rPr>
          <w:kern w:val="2"/>
        </w:rPr>
        <w:t xml:space="preserve">is calculated and the principles behind it, including the universal responsibility </w:t>
      </w:r>
      <w:r w:rsidR="008045A0" w:rsidRPr="003E007C">
        <w:rPr>
          <w:kern w:val="2"/>
        </w:rPr>
        <w:t xml:space="preserve">that </w:t>
      </w:r>
      <w:r w:rsidRPr="003E007C">
        <w:rPr>
          <w:kern w:val="2"/>
        </w:rPr>
        <w:t xml:space="preserve">follows from </w:t>
      </w:r>
      <w:r w:rsidR="00E22E15" w:rsidRPr="003E007C">
        <w:rPr>
          <w:kern w:val="2"/>
        </w:rPr>
        <w:t>the</w:t>
      </w:r>
      <w:r w:rsidRPr="003E007C">
        <w:rPr>
          <w:kern w:val="2"/>
        </w:rPr>
        <w:t xml:space="preserve"> universal membership</w:t>
      </w:r>
      <w:r w:rsidR="00E22E15" w:rsidRPr="003E007C">
        <w:rPr>
          <w:kern w:val="2"/>
        </w:rPr>
        <w:t xml:space="preserve"> of the United Nations Environment Assembly</w:t>
      </w:r>
      <w:r w:rsidRPr="003E007C">
        <w:rPr>
          <w:kern w:val="2"/>
        </w:rPr>
        <w:t xml:space="preserve">. Further, the strategy </w:t>
      </w:r>
      <w:r w:rsidR="008045A0" w:rsidRPr="003E007C">
        <w:rPr>
          <w:kern w:val="2"/>
        </w:rPr>
        <w:t xml:space="preserve">provides for </w:t>
      </w:r>
      <w:r w:rsidRPr="003E007C">
        <w:rPr>
          <w:kern w:val="2"/>
        </w:rPr>
        <w:t>increas</w:t>
      </w:r>
      <w:r w:rsidR="008045A0" w:rsidRPr="003E007C">
        <w:rPr>
          <w:kern w:val="2"/>
        </w:rPr>
        <w:t>ed</w:t>
      </w:r>
      <w:r w:rsidRPr="003E007C">
        <w:rPr>
          <w:kern w:val="2"/>
        </w:rPr>
        <w:t xml:space="preserve"> public visibility and recognition </w:t>
      </w:r>
      <w:r w:rsidR="00417733" w:rsidRPr="003E007C">
        <w:rPr>
          <w:kern w:val="2"/>
        </w:rPr>
        <w:t>for</w:t>
      </w:r>
      <w:r w:rsidRPr="003E007C">
        <w:rPr>
          <w:kern w:val="2"/>
        </w:rPr>
        <w:t xml:space="preserve"> Member States that provide core funding, especially at their fair share level. With regard</w:t>
      </w:r>
      <w:r w:rsidRPr="00D86E8B">
        <w:rPr>
          <w:kern w:val="2"/>
        </w:rPr>
        <w:t xml:space="preserve"> to </w:t>
      </w:r>
      <w:r w:rsidR="008045A0">
        <w:rPr>
          <w:kern w:val="2"/>
        </w:rPr>
        <w:t xml:space="preserve">the </w:t>
      </w:r>
      <w:r w:rsidRPr="00D86E8B">
        <w:rPr>
          <w:kern w:val="2"/>
        </w:rPr>
        <w:t xml:space="preserve">funding modalities </w:t>
      </w:r>
      <w:r w:rsidR="008045A0">
        <w:rPr>
          <w:kern w:val="2"/>
        </w:rPr>
        <w:t>of</w:t>
      </w:r>
      <w:r w:rsidR="008045A0" w:rsidRPr="00D86E8B">
        <w:rPr>
          <w:kern w:val="2"/>
        </w:rPr>
        <w:t xml:space="preserve"> </w:t>
      </w:r>
      <w:r w:rsidRPr="00D86E8B">
        <w:rPr>
          <w:kern w:val="2"/>
        </w:rPr>
        <w:t xml:space="preserve">the Environment Fund, multi-year contribution agreements and contributions according to a Member State’s fair share are encouraged. In 2019, </w:t>
      </w:r>
      <w:r w:rsidR="00D24E12">
        <w:rPr>
          <w:kern w:val="2"/>
        </w:rPr>
        <w:t>UNEP</w:t>
      </w:r>
      <w:r w:rsidRPr="00D86E8B">
        <w:rPr>
          <w:kern w:val="2"/>
        </w:rPr>
        <w:t xml:space="preserve"> and the Member States intensified their dialogue on funding, including through an online survey in 2020, to increase the understanding of factors that influence Member States’ decisions on funding of UNEP. </w:t>
      </w:r>
      <w:r w:rsidR="008045A0">
        <w:rPr>
          <w:kern w:val="2"/>
        </w:rPr>
        <w:t>While the</w:t>
      </w:r>
      <w:r w:rsidRPr="00D86E8B">
        <w:rPr>
          <w:kern w:val="2"/>
        </w:rPr>
        <w:t xml:space="preserve"> dialogue will continue, </w:t>
      </w:r>
      <w:r w:rsidR="008045A0">
        <w:rPr>
          <w:kern w:val="2"/>
        </w:rPr>
        <w:t>it has</w:t>
      </w:r>
      <w:r w:rsidRPr="00D86E8B">
        <w:rPr>
          <w:kern w:val="2"/>
        </w:rPr>
        <w:t xml:space="preserve"> already yielded important insights</w:t>
      </w:r>
      <w:r w:rsidR="008045A0">
        <w:rPr>
          <w:kern w:val="2"/>
        </w:rPr>
        <w:t xml:space="preserve"> that</w:t>
      </w:r>
      <w:r w:rsidRPr="00D86E8B">
        <w:rPr>
          <w:kern w:val="2"/>
        </w:rPr>
        <w:t xml:space="preserve"> will be incorporated into the revised </w:t>
      </w:r>
      <w:r w:rsidR="00B443B8" w:rsidRPr="00D86E8B">
        <w:rPr>
          <w:kern w:val="2"/>
        </w:rPr>
        <w:t>r</w:t>
      </w:r>
      <w:r w:rsidRPr="00D86E8B">
        <w:rPr>
          <w:kern w:val="2"/>
        </w:rPr>
        <w:t xml:space="preserve">esource </w:t>
      </w:r>
      <w:r w:rsidR="00B443B8" w:rsidRPr="00D86E8B">
        <w:rPr>
          <w:kern w:val="2"/>
        </w:rPr>
        <w:t>m</w:t>
      </w:r>
      <w:r w:rsidRPr="00D86E8B">
        <w:rPr>
          <w:kern w:val="2"/>
        </w:rPr>
        <w:t xml:space="preserve">obilization </w:t>
      </w:r>
      <w:r w:rsidR="00B443B8" w:rsidRPr="00D86E8B">
        <w:rPr>
          <w:kern w:val="2"/>
        </w:rPr>
        <w:t>s</w:t>
      </w:r>
      <w:r w:rsidRPr="00D86E8B">
        <w:rPr>
          <w:kern w:val="2"/>
        </w:rPr>
        <w:t>trategy.</w:t>
      </w:r>
    </w:p>
    <w:p w14:paraId="3968E709" w14:textId="785CBEBA" w:rsidR="00DF2D21" w:rsidRPr="00D86E8B" w:rsidRDefault="00DF2D21" w:rsidP="002F4255">
      <w:pPr>
        <w:pStyle w:val="Normalnumber"/>
        <w:rPr>
          <w:kern w:val="2"/>
        </w:rPr>
      </w:pPr>
      <w:r w:rsidRPr="00D86E8B">
        <w:rPr>
          <w:b/>
          <w:bCs/>
          <w:kern w:val="2"/>
        </w:rPr>
        <w:t>A clear definition of, and increased communication on, the organization’s comparative advantages and strengths.</w:t>
      </w:r>
      <w:r w:rsidRPr="00D86E8B">
        <w:rPr>
          <w:kern w:val="2"/>
        </w:rPr>
        <w:t xml:space="preserve"> The </w:t>
      </w:r>
      <w:r w:rsidR="008045A0">
        <w:rPr>
          <w:kern w:val="2"/>
        </w:rPr>
        <w:t>revised resource mobilization s</w:t>
      </w:r>
      <w:r w:rsidRPr="00D86E8B">
        <w:rPr>
          <w:kern w:val="2"/>
        </w:rPr>
        <w:t xml:space="preserve">trategy will inform stakeholders about funding challenges and opportunities and the purpose and </w:t>
      </w:r>
      <w:r w:rsidR="008045A0">
        <w:rPr>
          <w:kern w:val="2"/>
        </w:rPr>
        <w:t>resource requirements</w:t>
      </w:r>
      <w:r w:rsidR="008045A0" w:rsidRPr="00D86E8B">
        <w:rPr>
          <w:kern w:val="2"/>
        </w:rPr>
        <w:t xml:space="preserve"> </w:t>
      </w:r>
      <w:r w:rsidRPr="00D86E8B">
        <w:rPr>
          <w:kern w:val="2"/>
        </w:rPr>
        <w:t xml:space="preserve">of </w:t>
      </w:r>
      <w:r w:rsidR="008045A0">
        <w:rPr>
          <w:kern w:val="2"/>
        </w:rPr>
        <w:t xml:space="preserve">the </w:t>
      </w:r>
      <w:r w:rsidRPr="00D86E8B">
        <w:rPr>
          <w:kern w:val="2"/>
        </w:rPr>
        <w:t xml:space="preserve">various </w:t>
      </w:r>
      <w:r w:rsidR="00322F02">
        <w:rPr>
          <w:kern w:val="2"/>
        </w:rPr>
        <w:t xml:space="preserve">UNEP </w:t>
      </w:r>
      <w:r w:rsidRPr="00D86E8B">
        <w:rPr>
          <w:kern w:val="2"/>
        </w:rPr>
        <w:t xml:space="preserve">funding sources. UNEP will intensify and target outreach to current and potential funding partners and seek to increase public recognition and appreciation of </w:t>
      </w:r>
      <w:r w:rsidR="00910558">
        <w:rPr>
          <w:kern w:val="2"/>
        </w:rPr>
        <w:t xml:space="preserve">its </w:t>
      </w:r>
      <w:r w:rsidRPr="00D86E8B">
        <w:rPr>
          <w:kern w:val="2"/>
        </w:rPr>
        <w:t>current funding partners. In addition to engag</w:t>
      </w:r>
      <w:r w:rsidR="00322F02">
        <w:rPr>
          <w:kern w:val="2"/>
        </w:rPr>
        <w:t>ement</w:t>
      </w:r>
      <w:r w:rsidRPr="00D86E8B">
        <w:rPr>
          <w:kern w:val="2"/>
        </w:rPr>
        <w:t xml:space="preserve"> with Member States, the </w:t>
      </w:r>
      <w:r w:rsidR="00B443B8" w:rsidRPr="00D86E8B">
        <w:rPr>
          <w:kern w:val="2"/>
        </w:rPr>
        <w:t>r</w:t>
      </w:r>
      <w:r w:rsidRPr="00D86E8B">
        <w:rPr>
          <w:kern w:val="2"/>
        </w:rPr>
        <w:t xml:space="preserve">esource </w:t>
      </w:r>
      <w:r w:rsidR="00B443B8" w:rsidRPr="00D86E8B">
        <w:rPr>
          <w:kern w:val="2"/>
        </w:rPr>
        <w:t>m</w:t>
      </w:r>
      <w:r w:rsidRPr="00D86E8B">
        <w:rPr>
          <w:kern w:val="2"/>
        </w:rPr>
        <w:t>obili</w:t>
      </w:r>
      <w:r w:rsidR="00B443B8" w:rsidRPr="00D86E8B">
        <w:rPr>
          <w:kern w:val="2"/>
        </w:rPr>
        <w:t>z</w:t>
      </w:r>
      <w:r w:rsidRPr="00D86E8B">
        <w:rPr>
          <w:kern w:val="2"/>
        </w:rPr>
        <w:t xml:space="preserve">ation </w:t>
      </w:r>
      <w:r w:rsidR="00B443B8" w:rsidRPr="00D86E8B">
        <w:rPr>
          <w:kern w:val="2"/>
        </w:rPr>
        <w:t>s</w:t>
      </w:r>
      <w:r w:rsidRPr="00D86E8B">
        <w:rPr>
          <w:kern w:val="2"/>
        </w:rPr>
        <w:t xml:space="preserve">trategy </w:t>
      </w:r>
      <w:r w:rsidR="00B443B8" w:rsidRPr="00D86E8B">
        <w:rPr>
          <w:kern w:val="2"/>
        </w:rPr>
        <w:t xml:space="preserve">provides for </w:t>
      </w:r>
      <w:r w:rsidRPr="00D86E8B">
        <w:rPr>
          <w:kern w:val="2"/>
        </w:rPr>
        <w:t>engagement with other partners, such as multilateral entities, foundations, the private sector and new and innovative funding mechanisms.</w:t>
      </w:r>
    </w:p>
    <w:p w14:paraId="149294B5" w14:textId="2A77EF8F" w:rsidR="00DF2D21" w:rsidRPr="00D86E8B" w:rsidRDefault="002F4255" w:rsidP="002F4255">
      <w:pPr>
        <w:pStyle w:val="CH3"/>
        <w:rPr>
          <w:kern w:val="2"/>
        </w:rPr>
      </w:pPr>
      <w:bookmarkStart w:id="90" w:name="3.3.1_Environment_Fund"/>
      <w:bookmarkEnd w:id="90"/>
      <w:r w:rsidRPr="00D86E8B">
        <w:rPr>
          <w:kern w:val="2"/>
        </w:rPr>
        <w:tab/>
      </w:r>
      <w:bookmarkStart w:id="91" w:name="_Toc58930716"/>
      <w:bookmarkStart w:id="92" w:name="_Toc61264111"/>
      <w:r w:rsidRPr="00D86E8B">
        <w:rPr>
          <w:kern w:val="2"/>
        </w:rPr>
        <w:t>1.</w:t>
      </w:r>
      <w:r w:rsidRPr="00D86E8B">
        <w:rPr>
          <w:kern w:val="2"/>
        </w:rPr>
        <w:tab/>
      </w:r>
      <w:r w:rsidR="00DF2D21" w:rsidRPr="00D86E8B">
        <w:rPr>
          <w:kern w:val="2"/>
        </w:rPr>
        <w:t>Environment Fund</w:t>
      </w:r>
      <w:bookmarkEnd w:id="91"/>
      <w:bookmarkEnd w:id="92"/>
    </w:p>
    <w:p w14:paraId="0F14F4C9" w14:textId="3D78D26F" w:rsidR="00DF2D21" w:rsidRPr="00D86E8B" w:rsidRDefault="00DF2D21" w:rsidP="002F4255">
      <w:pPr>
        <w:pStyle w:val="Normalnumber"/>
        <w:rPr>
          <w:kern w:val="2"/>
        </w:rPr>
      </w:pPr>
      <w:r w:rsidRPr="00D86E8B">
        <w:rPr>
          <w:b/>
          <w:bCs/>
          <w:kern w:val="2"/>
        </w:rPr>
        <w:t xml:space="preserve">Reaching the Environment Fund </w:t>
      </w:r>
      <w:r w:rsidR="00960B64" w:rsidRPr="00D86E8B">
        <w:rPr>
          <w:b/>
          <w:bCs/>
          <w:kern w:val="2"/>
        </w:rPr>
        <w:t xml:space="preserve">budget target </w:t>
      </w:r>
      <w:r w:rsidRPr="00D86E8B">
        <w:rPr>
          <w:b/>
          <w:bCs/>
          <w:kern w:val="2"/>
        </w:rPr>
        <w:t>agreed with Member States has remained a challenge.</w:t>
      </w:r>
      <w:r w:rsidRPr="00D86E8B">
        <w:rPr>
          <w:kern w:val="2"/>
        </w:rPr>
        <w:t xml:space="preserve"> In the biennium 2018</w:t>
      </w:r>
      <w:r w:rsidR="004F41EC" w:rsidRPr="00D86E8B">
        <w:rPr>
          <w:kern w:val="2"/>
        </w:rPr>
        <w:t>‒</w:t>
      </w:r>
      <w:r w:rsidRPr="00D86E8B">
        <w:rPr>
          <w:kern w:val="2"/>
        </w:rPr>
        <w:t>2019, the $131.3 million gap between the budget ($271</w:t>
      </w:r>
      <w:r w:rsidR="00245F09" w:rsidRPr="00D86E8B">
        <w:rPr>
          <w:kern w:val="2"/>
        </w:rPr>
        <w:t> </w:t>
      </w:r>
      <w:r w:rsidRPr="00D86E8B">
        <w:rPr>
          <w:kern w:val="2"/>
        </w:rPr>
        <w:t xml:space="preserve">million) and income ($139.7 million) represented 48 per cent of the </w:t>
      </w:r>
      <w:r w:rsidR="00960B64">
        <w:rPr>
          <w:kern w:val="2"/>
        </w:rPr>
        <w:t>entire</w:t>
      </w:r>
      <w:r w:rsidR="00960B64" w:rsidRPr="00D86E8B">
        <w:rPr>
          <w:kern w:val="2"/>
        </w:rPr>
        <w:t xml:space="preserve"> </w:t>
      </w:r>
      <w:r w:rsidRPr="00D86E8B">
        <w:rPr>
          <w:kern w:val="2"/>
        </w:rPr>
        <w:t>budget. In the biennium 2016–2017, the budget was</w:t>
      </w:r>
      <w:r w:rsidR="002F4255" w:rsidRPr="00D86E8B">
        <w:rPr>
          <w:kern w:val="2"/>
        </w:rPr>
        <w:t xml:space="preserve"> </w:t>
      </w:r>
      <w:r w:rsidRPr="00D86E8B">
        <w:rPr>
          <w:kern w:val="2"/>
        </w:rPr>
        <w:t>$271 million while income amounted to $135 million, leaving a gap of $136 million (50 per cent of the budget). At the same time, earmarked funding increased. While such funding has enabled the organization to achieve strong results within the priority areas of the funding partners, it has left other core areas of the</w:t>
      </w:r>
      <w:r w:rsidR="00C8624C" w:rsidRPr="00D86E8B">
        <w:rPr>
          <w:kern w:val="2"/>
        </w:rPr>
        <w:t xml:space="preserve"> </w:t>
      </w:r>
      <w:r w:rsidRPr="00D86E8B">
        <w:rPr>
          <w:kern w:val="2"/>
        </w:rPr>
        <w:t xml:space="preserve">programme of work underfunded and only partially implemented. The organization’s ability to deliver the programme of work in its totality will continue to depend on whether Member States meet their commitments to the Environment Fund. When it comes to the Environment Fund, the </w:t>
      </w:r>
      <w:r w:rsidR="00880B94">
        <w:rPr>
          <w:kern w:val="2"/>
        </w:rPr>
        <w:t>main objective of the r</w:t>
      </w:r>
      <w:r w:rsidRPr="00D86E8B">
        <w:rPr>
          <w:kern w:val="2"/>
        </w:rPr>
        <w:t xml:space="preserve">esource </w:t>
      </w:r>
      <w:r w:rsidR="00880B94">
        <w:rPr>
          <w:kern w:val="2"/>
        </w:rPr>
        <w:t>m</w:t>
      </w:r>
      <w:r w:rsidRPr="00D86E8B">
        <w:rPr>
          <w:kern w:val="2"/>
        </w:rPr>
        <w:t xml:space="preserve">obilization </w:t>
      </w:r>
      <w:r w:rsidR="00880B94">
        <w:rPr>
          <w:kern w:val="2"/>
        </w:rPr>
        <w:t>s</w:t>
      </w:r>
      <w:r w:rsidRPr="00D86E8B">
        <w:rPr>
          <w:kern w:val="2"/>
        </w:rPr>
        <w:t xml:space="preserve">trategy is twofold: to increase total funding and to increase the number of Member States that contribute. To achieve this, the strategy </w:t>
      </w:r>
      <w:r w:rsidR="00880B94">
        <w:rPr>
          <w:kern w:val="2"/>
        </w:rPr>
        <w:t>provides for</w:t>
      </w:r>
      <w:r w:rsidRPr="00D86E8B">
        <w:rPr>
          <w:kern w:val="2"/>
        </w:rPr>
        <w:t xml:space="preserve"> improve</w:t>
      </w:r>
      <w:r w:rsidR="00880B94">
        <w:rPr>
          <w:kern w:val="2"/>
        </w:rPr>
        <w:t>d</w:t>
      </w:r>
      <w:r w:rsidRPr="00D86E8B">
        <w:rPr>
          <w:kern w:val="2"/>
        </w:rPr>
        <w:t xml:space="preserve"> information</w:t>
      </w:r>
      <w:r w:rsidR="00880B94">
        <w:rPr>
          <w:kern w:val="2"/>
        </w:rPr>
        <w:t>-</w:t>
      </w:r>
      <w:r w:rsidRPr="00D86E8B">
        <w:rPr>
          <w:kern w:val="2"/>
        </w:rPr>
        <w:t xml:space="preserve">sharing on the results achieved with the funding from the Environment Fund, the allocation of resources and </w:t>
      </w:r>
      <w:r w:rsidR="00880B94">
        <w:rPr>
          <w:kern w:val="2"/>
        </w:rPr>
        <w:t xml:space="preserve">the </w:t>
      </w:r>
      <w:r w:rsidRPr="00D86E8B">
        <w:rPr>
          <w:kern w:val="2"/>
        </w:rPr>
        <w:t>activities fund</w:t>
      </w:r>
      <w:r w:rsidR="00880B94">
        <w:rPr>
          <w:kern w:val="2"/>
        </w:rPr>
        <w:t>ed</w:t>
      </w:r>
      <w:r w:rsidRPr="00D86E8B">
        <w:rPr>
          <w:kern w:val="2"/>
        </w:rPr>
        <w:t xml:space="preserve">, and </w:t>
      </w:r>
      <w:r w:rsidR="00880B94">
        <w:rPr>
          <w:kern w:val="2"/>
        </w:rPr>
        <w:t>more effective</w:t>
      </w:r>
      <w:r w:rsidRPr="00D86E8B">
        <w:rPr>
          <w:kern w:val="2"/>
        </w:rPr>
        <w:t xml:space="preserve"> communicat</w:t>
      </w:r>
      <w:r w:rsidR="00880B94">
        <w:rPr>
          <w:kern w:val="2"/>
        </w:rPr>
        <w:t>ion</w:t>
      </w:r>
      <w:r w:rsidRPr="00D86E8B">
        <w:rPr>
          <w:kern w:val="2"/>
        </w:rPr>
        <w:t xml:space="preserve"> on the consequences of </w:t>
      </w:r>
      <w:r w:rsidR="00880B94">
        <w:rPr>
          <w:kern w:val="2"/>
        </w:rPr>
        <w:t>insufficient</w:t>
      </w:r>
      <w:r w:rsidRPr="00D86E8B">
        <w:rPr>
          <w:kern w:val="2"/>
        </w:rPr>
        <w:t xml:space="preserve"> core funding.</w:t>
      </w:r>
    </w:p>
    <w:p w14:paraId="43176E8E" w14:textId="45193B2C" w:rsidR="00DF2D21" w:rsidRPr="00D86E8B" w:rsidRDefault="002F4255" w:rsidP="002F4255">
      <w:pPr>
        <w:pStyle w:val="CH3"/>
        <w:rPr>
          <w:kern w:val="2"/>
        </w:rPr>
      </w:pPr>
      <w:bookmarkStart w:id="93" w:name="3.3.2_Regular_budget"/>
      <w:bookmarkEnd w:id="93"/>
      <w:r w:rsidRPr="00D86E8B">
        <w:rPr>
          <w:kern w:val="2"/>
        </w:rPr>
        <w:lastRenderedPageBreak/>
        <w:tab/>
      </w:r>
      <w:bookmarkStart w:id="94" w:name="_Toc58930717"/>
      <w:bookmarkStart w:id="95" w:name="_Toc61264112"/>
      <w:r w:rsidRPr="00D86E8B">
        <w:rPr>
          <w:kern w:val="2"/>
        </w:rPr>
        <w:t>2.</w:t>
      </w:r>
      <w:r w:rsidRPr="00D86E8B">
        <w:rPr>
          <w:kern w:val="2"/>
        </w:rPr>
        <w:tab/>
      </w:r>
      <w:r w:rsidR="00DF2D21" w:rsidRPr="00D86E8B">
        <w:rPr>
          <w:kern w:val="2"/>
        </w:rPr>
        <w:t>Regular budget</w:t>
      </w:r>
      <w:bookmarkEnd w:id="94"/>
      <w:bookmarkEnd w:id="95"/>
    </w:p>
    <w:p w14:paraId="126C2920" w14:textId="4F0D0671" w:rsidR="00DF2D21" w:rsidRPr="00E22E15" w:rsidRDefault="00DF2D21" w:rsidP="002F4255">
      <w:pPr>
        <w:pStyle w:val="Normalnumber"/>
        <w:rPr>
          <w:kern w:val="2"/>
        </w:rPr>
      </w:pPr>
      <w:r w:rsidRPr="00773968">
        <w:rPr>
          <w:b/>
          <w:bCs/>
          <w:kern w:val="2"/>
        </w:rPr>
        <w:t>The regular budget is a small but critical part of the budget.</w:t>
      </w:r>
      <w:r w:rsidRPr="00D86E8B">
        <w:rPr>
          <w:kern w:val="2"/>
        </w:rPr>
        <w:t xml:space="preserve"> As part of the Secretary General’s reform process and as implemented in 2020</w:t>
      </w:r>
      <w:r w:rsidR="004F41EC" w:rsidRPr="00D86E8B">
        <w:rPr>
          <w:kern w:val="2"/>
        </w:rPr>
        <w:t>‒</w:t>
      </w:r>
      <w:r w:rsidRPr="00D86E8B">
        <w:rPr>
          <w:kern w:val="2"/>
        </w:rPr>
        <w:t>2021, the regular budget for 2022</w:t>
      </w:r>
      <w:r w:rsidR="004F41EC" w:rsidRPr="00D86E8B">
        <w:rPr>
          <w:kern w:val="2"/>
        </w:rPr>
        <w:t>‒</w:t>
      </w:r>
      <w:r w:rsidRPr="00D86E8B">
        <w:rPr>
          <w:kern w:val="2"/>
        </w:rPr>
        <w:t xml:space="preserve">2023 will continue to be prepared on an annual basis. Notwithstanding </w:t>
      </w:r>
      <w:r w:rsidR="00C70B24">
        <w:rPr>
          <w:kern w:val="2"/>
        </w:rPr>
        <w:t>this</w:t>
      </w:r>
      <w:r w:rsidRPr="00D86E8B">
        <w:rPr>
          <w:kern w:val="2"/>
        </w:rPr>
        <w:t xml:space="preserve"> change, UNEP will still present biennial rolling budgets for </w:t>
      </w:r>
      <w:r w:rsidR="00C70B24">
        <w:rPr>
          <w:kern w:val="2"/>
        </w:rPr>
        <w:t>its</w:t>
      </w:r>
      <w:r w:rsidRPr="00D86E8B">
        <w:rPr>
          <w:kern w:val="2"/>
        </w:rPr>
        <w:t xml:space="preserve"> programme</w:t>
      </w:r>
      <w:r w:rsidR="00C70B24">
        <w:rPr>
          <w:kern w:val="2"/>
        </w:rPr>
        <w:t>s</w:t>
      </w:r>
      <w:r w:rsidRPr="00D86E8B">
        <w:rPr>
          <w:kern w:val="2"/>
        </w:rPr>
        <w:t xml:space="preserve"> of work. Pursuant to General Assembly resolution 73/260, in which the </w:t>
      </w:r>
      <w:r w:rsidR="004F41EC" w:rsidRPr="00D86E8B">
        <w:rPr>
          <w:kern w:val="2"/>
        </w:rPr>
        <w:t xml:space="preserve">General </w:t>
      </w:r>
      <w:r w:rsidRPr="00D86E8B">
        <w:rPr>
          <w:kern w:val="2"/>
        </w:rPr>
        <w:t xml:space="preserve">Assembly expressed </w:t>
      </w:r>
      <w:r w:rsidRPr="00E22E15">
        <w:rPr>
          <w:kern w:val="2"/>
        </w:rPr>
        <w:t xml:space="preserve">concern about the sustainability, predictability and stability of </w:t>
      </w:r>
      <w:r w:rsidR="004F41EC" w:rsidRPr="00E22E15">
        <w:rPr>
          <w:kern w:val="2"/>
        </w:rPr>
        <w:t xml:space="preserve">the </w:t>
      </w:r>
      <w:r w:rsidRPr="00E22E15">
        <w:rPr>
          <w:kern w:val="2"/>
        </w:rPr>
        <w:t xml:space="preserve">funding </w:t>
      </w:r>
      <w:r w:rsidR="004F41EC" w:rsidRPr="00E22E15">
        <w:rPr>
          <w:kern w:val="2"/>
        </w:rPr>
        <w:t>of the UNEP</w:t>
      </w:r>
      <w:r w:rsidRPr="00E22E15">
        <w:rPr>
          <w:kern w:val="2"/>
        </w:rPr>
        <w:t xml:space="preserve"> governing body, the General Assembly approved </w:t>
      </w:r>
      <w:r w:rsidR="00C70B24" w:rsidRPr="00E22E15">
        <w:rPr>
          <w:kern w:val="2"/>
        </w:rPr>
        <w:t xml:space="preserve">an </w:t>
      </w:r>
      <w:r w:rsidRPr="00E22E15">
        <w:rPr>
          <w:kern w:val="2"/>
        </w:rPr>
        <w:t xml:space="preserve">amount of $8,500 </w:t>
      </w:r>
      <w:r w:rsidR="004F41EC" w:rsidRPr="00E22E15">
        <w:rPr>
          <w:kern w:val="2"/>
        </w:rPr>
        <w:t xml:space="preserve">to </w:t>
      </w:r>
      <w:r w:rsidRPr="00E22E15">
        <w:rPr>
          <w:kern w:val="2"/>
        </w:rPr>
        <w:t xml:space="preserve">support the annual </w:t>
      </w:r>
      <w:r w:rsidR="00A44E6F" w:rsidRPr="00E22E15">
        <w:rPr>
          <w:kern w:val="2"/>
        </w:rPr>
        <w:t xml:space="preserve">meeting of the </w:t>
      </w:r>
      <w:r w:rsidRPr="00E22E15">
        <w:rPr>
          <w:kern w:val="2"/>
        </w:rPr>
        <w:t xml:space="preserve">subcommittee </w:t>
      </w:r>
      <w:r w:rsidR="00A44E6F" w:rsidRPr="00E22E15">
        <w:rPr>
          <w:kern w:val="2"/>
        </w:rPr>
        <w:t xml:space="preserve">of the Committee of Permanent Representatives </w:t>
      </w:r>
      <w:r w:rsidRPr="00E22E15">
        <w:rPr>
          <w:kern w:val="2"/>
        </w:rPr>
        <w:t xml:space="preserve">in 2020. UNEP </w:t>
      </w:r>
      <w:r w:rsidR="00A44E6F" w:rsidRPr="00E22E15">
        <w:rPr>
          <w:kern w:val="2"/>
        </w:rPr>
        <w:t xml:space="preserve">also </w:t>
      </w:r>
      <w:r w:rsidRPr="00E22E15">
        <w:rPr>
          <w:kern w:val="2"/>
        </w:rPr>
        <w:t>presented its funding requirements for the fifth session of the Environment Assembly</w:t>
      </w:r>
      <w:r w:rsidR="00A44E6F" w:rsidRPr="00E22E15">
        <w:rPr>
          <w:kern w:val="2"/>
        </w:rPr>
        <w:t xml:space="preserve"> in 2021</w:t>
      </w:r>
      <w:r w:rsidRPr="00E22E15">
        <w:rPr>
          <w:kern w:val="2"/>
        </w:rPr>
        <w:t>. The total requirement, yet to be approved by the General Assembly, is $410,100 and provides for hospitality, overtime and general operating expenses.</w:t>
      </w:r>
    </w:p>
    <w:p w14:paraId="43371D05" w14:textId="41BCEE33" w:rsidR="00DF2D21" w:rsidRPr="00D86E8B" w:rsidRDefault="002F4255" w:rsidP="002F4255">
      <w:pPr>
        <w:pStyle w:val="CH3"/>
        <w:rPr>
          <w:kern w:val="2"/>
        </w:rPr>
      </w:pPr>
      <w:bookmarkStart w:id="96" w:name="3.3.3_Funding_Partners"/>
      <w:bookmarkEnd w:id="96"/>
      <w:r w:rsidRPr="00E22E15">
        <w:rPr>
          <w:kern w:val="2"/>
        </w:rPr>
        <w:tab/>
      </w:r>
      <w:bookmarkStart w:id="97" w:name="_Toc58930718"/>
      <w:bookmarkStart w:id="98" w:name="_Toc61264113"/>
      <w:r w:rsidRPr="00E22E15">
        <w:rPr>
          <w:kern w:val="2"/>
        </w:rPr>
        <w:t>3.</w:t>
      </w:r>
      <w:r w:rsidRPr="00E22E15">
        <w:rPr>
          <w:kern w:val="2"/>
        </w:rPr>
        <w:tab/>
      </w:r>
      <w:r w:rsidR="00DF2D21" w:rsidRPr="00E22E15">
        <w:rPr>
          <w:kern w:val="2"/>
        </w:rPr>
        <w:t xml:space="preserve">Funding </w:t>
      </w:r>
      <w:r w:rsidR="004F41EC" w:rsidRPr="00E22E15">
        <w:rPr>
          <w:kern w:val="2"/>
        </w:rPr>
        <w:t>p</w:t>
      </w:r>
      <w:r w:rsidR="00DF2D21" w:rsidRPr="00E22E15">
        <w:rPr>
          <w:kern w:val="2"/>
        </w:rPr>
        <w:t>artners</w:t>
      </w:r>
      <w:bookmarkEnd w:id="97"/>
      <w:bookmarkEnd w:id="98"/>
    </w:p>
    <w:p w14:paraId="0E27D0F2" w14:textId="5F9C7F6C" w:rsidR="00DF2D21" w:rsidRPr="00D86E8B" w:rsidRDefault="00DF2D21" w:rsidP="002F4255">
      <w:pPr>
        <w:pStyle w:val="Normalnumber"/>
        <w:rPr>
          <w:kern w:val="2"/>
        </w:rPr>
      </w:pPr>
      <w:r w:rsidRPr="00773968">
        <w:rPr>
          <w:b/>
          <w:bCs/>
          <w:kern w:val="2"/>
        </w:rPr>
        <w:t>Multilateral entities are changing the way they deliver their work. UNEP is also adapting to these changes.</w:t>
      </w:r>
      <w:r w:rsidRPr="00D86E8B">
        <w:rPr>
          <w:kern w:val="2"/>
        </w:rPr>
        <w:t xml:space="preserve"> UNEP will transform its partnerships with the multilateral financing mechanisms, sister </w:t>
      </w:r>
      <w:r w:rsidR="004F41EC" w:rsidRPr="00D86E8B">
        <w:rPr>
          <w:kern w:val="2"/>
        </w:rPr>
        <w:t xml:space="preserve">United Nations </w:t>
      </w:r>
      <w:r w:rsidRPr="00D86E8B">
        <w:rPr>
          <w:kern w:val="2"/>
        </w:rPr>
        <w:t>organi</w:t>
      </w:r>
      <w:r w:rsidR="004F41EC" w:rsidRPr="00D86E8B">
        <w:rPr>
          <w:kern w:val="2"/>
        </w:rPr>
        <w:t>z</w:t>
      </w:r>
      <w:r w:rsidRPr="00D86E8B">
        <w:rPr>
          <w:kern w:val="2"/>
        </w:rPr>
        <w:t xml:space="preserve">ations and international financial institutions. This can mean shifting from small to medium-scale initiatives that fund individual parts of </w:t>
      </w:r>
      <w:r w:rsidR="00A22F7C" w:rsidRPr="00D86E8B">
        <w:rPr>
          <w:kern w:val="2"/>
        </w:rPr>
        <w:t xml:space="preserve">the </w:t>
      </w:r>
      <w:r w:rsidRPr="00D86E8B">
        <w:rPr>
          <w:kern w:val="2"/>
        </w:rPr>
        <w:t xml:space="preserve">UNEP programme of work to identifying multilateral partners that will </w:t>
      </w:r>
      <w:r w:rsidR="00C70B24" w:rsidRPr="00D86E8B">
        <w:rPr>
          <w:kern w:val="2"/>
        </w:rPr>
        <w:t xml:space="preserve">complement the core resources </w:t>
      </w:r>
      <w:r w:rsidR="00C70B24">
        <w:rPr>
          <w:kern w:val="2"/>
        </w:rPr>
        <w:t xml:space="preserve">and </w:t>
      </w:r>
      <w:r w:rsidRPr="00D86E8B">
        <w:rPr>
          <w:kern w:val="2"/>
        </w:rPr>
        <w:t>allow the organi</w:t>
      </w:r>
      <w:r w:rsidR="00A44E6F" w:rsidRPr="00D86E8B">
        <w:rPr>
          <w:kern w:val="2"/>
        </w:rPr>
        <w:t>z</w:t>
      </w:r>
      <w:r w:rsidRPr="00D86E8B">
        <w:rPr>
          <w:kern w:val="2"/>
        </w:rPr>
        <w:t xml:space="preserve">ation to </w:t>
      </w:r>
      <w:r w:rsidR="00C70B24">
        <w:rPr>
          <w:kern w:val="2"/>
        </w:rPr>
        <w:t>have</w:t>
      </w:r>
      <w:r w:rsidR="00C70B24" w:rsidRPr="00D86E8B">
        <w:rPr>
          <w:kern w:val="2"/>
        </w:rPr>
        <w:t xml:space="preserve"> </w:t>
      </w:r>
      <w:r w:rsidRPr="00D86E8B">
        <w:rPr>
          <w:kern w:val="2"/>
        </w:rPr>
        <w:t>more impact. This means fewer but larger</w:t>
      </w:r>
      <w:r w:rsidR="00C70B24">
        <w:rPr>
          <w:kern w:val="2"/>
        </w:rPr>
        <w:t>,</w:t>
      </w:r>
      <w:r w:rsidRPr="00D86E8B">
        <w:rPr>
          <w:kern w:val="2"/>
        </w:rPr>
        <w:t xml:space="preserve"> more strategic initiatives that increasingly engage the private sector and investment actors </w:t>
      </w:r>
      <w:r w:rsidR="00C70B24">
        <w:rPr>
          <w:kern w:val="2"/>
        </w:rPr>
        <w:t>i</w:t>
      </w:r>
      <w:r w:rsidRPr="00D86E8B">
        <w:rPr>
          <w:kern w:val="2"/>
        </w:rPr>
        <w:t>n a strategically connected portfolio.</w:t>
      </w:r>
    </w:p>
    <w:p w14:paraId="28879C39" w14:textId="0348A243" w:rsidR="00DF2D21" w:rsidRPr="00D86E8B" w:rsidRDefault="00DF2D21" w:rsidP="002F4255">
      <w:pPr>
        <w:pStyle w:val="Normalnumber"/>
        <w:rPr>
          <w:kern w:val="2"/>
        </w:rPr>
      </w:pPr>
      <w:r w:rsidRPr="00773968">
        <w:rPr>
          <w:b/>
          <w:bCs/>
          <w:kern w:val="2"/>
        </w:rPr>
        <w:t>UNEP will engage with foundations</w:t>
      </w:r>
      <w:r w:rsidR="00C70B24">
        <w:rPr>
          <w:b/>
          <w:bCs/>
          <w:kern w:val="2"/>
        </w:rPr>
        <w:t>,</w:t>
      </w:r>
      <w:r w:rsidRPr="00773968">
        <w:rPr>
          <w:b/>
          <w:bCs/>
          <w:kern w:val="2"/>
        </w:rPr>
        <w:t xml:space="preserve"> which play an increasingly important role in development work</w:t>
      </w:r>
      <w:r w:rsidR="00C70B24">
        <w:rPr>
          <w:b/>
          <w:bCs/>
          <w:kern w:val="2"/>
        </w:rPr>
        <w:t>,</w:t>
      </w:r>
      <w:r w:rsidRPr="00773968">
        <w:rPr>
          <w:b/>
          <w:bCs/>
          <w:kern w:val="2"/>
        </w:rPr>
        <w:t xml:space="preserve"> with a huge potential in investment funds.</w:t>
      </w:r>
      <w:r w:rsidRPr="00D86E8B">
        <w:rPr>
          <w:kern w:val="2"/>
        </w:rPr>
        <w:t xml:space="preserve"> The objective of engaging with this sector is to identify high-value partnerships that can be developed to secure the highest returns with the cleanest fit between agendas, so that long-term transformative partnerships for change are set in place. </w:t>
      </w:r>
      <w:r w:rsidR="00C70B24">
        <w:rPr>
          <w:kern w:val="2"/>
        </w:rPr>
        <w:t>T</w:t>
      </w:r>
      <w:r w:rsidRPr="00D86E8B">
        <w:rPr>
          <w:kern w:val="2"/>
        </w:rPr>
        <w:t xml:space="preserve">his could include both direct funding for UNEP and support </w:t>
      </w:r>
      <w:r w:rsidR="00C70B24">
        <w:rPr>
          <w:kern w:val="2"/>
        </w:rPr>
        <w:t>for</w:t>
      </w:r>
      <w:r w:rsidR="00C70B24" w:rsidRPr="00D86E8B">
        <w:rPr>
          <w:kern w:val="2"/>
        </w:rPr>
        <w:t xml:space="preserve"> </w:t>
      </w:r>
      <w:r w:rsidRPr="00D86E8B">
        <w:rPr>
          <w:kern w:val="2"/>
        </w:rPr>
        <w:t>other areas and organi</w:t>
      </w:r>
      <w:r w:rsidR="00B443B8" w:rsidRPr="00D86E8B">
        <w:rPr>
          <w:kern w:val="2"/>
        </w:rPr>
        <w:t>z</w:t>
      </w:r>
      <w:r w:rsidRPr="00D86E8B">
        <w:rPr>
          <w:kern w:val="2"/>
        </w:rPr>
        <w:t>ations that replicate and support the implementation of this programme.</w:t>
      </w:r>
    </w:p>
    <w:p w14:paraId="7580F50B" w14:textId="72EF661A" w:rsidR="00DF2D21" w:rsidRPr="00D86E8B" w:rsidRDefault="00DF2D21" w:rsidP="002F4255">
      <w:pPr>
        <w:pStyle w:val="Normalnumber"/>
        <w:rPr>
          <w:kern w:val="2"/>
        </w:rPr>
      </w:pPr>
      <w:r w:rsidRPr="00773968">
        <w:rPr>
          <w:b/>
          <w:bCs/>
          <w:kern w:val="2"/>
        </w:rPr>
        <w:t>UNEP will elevate its engagement with the private sector by building transformative partnerships</w:t>
      </w:r>
      <w:r w:rsidRPr="00D86E8B">
        <w:rPr>
          <w:kern w:val="2"/>
        </w:rPr>
        <w:t xml:space="preserve"> (including public-private partnerships) that contribute to the </w:t>
      </w:r>
      <w:r w:rsidR="00713259">
        <w:rPr>
          <w:kern w:val="2"/>
        </w:rPr>
        <w:t>achievement</w:t>
      </w:r>
      <w:r w:rsidR="00713259" w:rsidRPr="00D86E8B">
        <w:rPr>
          <w:kern w:val="2"/>
        </w:rPr>
        <w:t xml:space="preserve"> </w:t>
      </w:r>
      <w:r w:rsidRPr="00D86E8B">
        <w:rPr>
          <w:kern w:val="2"/>
        </w:rPr>
        <w:t>of the organi</w:t>
      </w:r>
      <w:r w:rsidR="00B443B8" w:rsidRPr="00D86E8B">
        <w:rPr>
          <w:kern w:val="2"/>
        </w:rPr>
        <w:t>z</w:t>
      </w:r>
      <w:r w:rsidRPr="00D86E8B">
        <w:rPr>
          <w:kern w:val="2"/>
        </w:rPr>
        <w:t>ation’s key transformational goals in the thematic areas of climate, nature and pollution. UNEP will engage the private sector in the work of the governing bodies; help private</w:t>
      </w:r>
      <w:r w:rsidR="000948BE">
        <w:rPr>
          <w:kern w:val="2"/>
        </w:rPr>
        <w:t>-</w:t>
      </w:r>
      <w:r w:rsidRPr="00D86E8B">
        <w:rPr>
          <w:kern w:val="2"/>
        </w:rPr>
        <w:t xml:space="preserve">sector actors green their businesses; </w:t>
      </w:r>
      <w:r w:rsidR="00713259">
        <w:rPr>
          <w:kern w:val="2"/>
        </w:rPr>
        <w:t>and</w:t>
      </w:r>
      <w:r w:rsidRPr="00D86E8B">
        <w:rPr>
          <w:kern w:val="2"/>
        </w:rPr>
        <w:t xml:space="preserve"> promote sharing of data, learning and best practices. The emphasis of collaboration is </w:t>
      </w:r>
      <w:r w:rsidR="00322F02">
        <w:rPr>
          <w:kern w:val="2"/>
        </w:rPr>
        <w:t>o</w:t>
      </w:r>
      <w:r w:rsidRPr="00D86E8B">
        <w:rPr>
          <w:kern w:val="2"/>
        </w:rPr>
        <w:t>n partnerships for change, but a small increase in direct financial contributions from the private sector is anticipated as a by-product.</w:t>
      </w:r>
    </w:p>
    <w:p w14:paraId="6F45ABFE" w14:textId="06B76E0F" w:rsidR="00DF2D21" w:rsidRPr="00D86E8B" w:rsidRDefault="00DF2D21" w:rsidP="002F4255">
      <w:pPr>
        <w:pStyle w:val="Normalnumber"/>
        <w:rPr>
          <w:kern w:val="2"/>
        </w:rPr>
      </w:pPr>
      <w:r w:rsidRPr="00D86E8B">
        <w:rPr>
          <w:b/>
          <w:bCs/>
          <w:kern w:val="2"/>
        </w:rPr>
        <w:t>Striving for innovation.</w:t>
      </w:r>
      <w:r w:rsidRPr="00D86E8B">
        <w:rPr>
          <w:kern w:val="2"/>
        </w:rPr>
        <w:t xml:space="preserve"> UNEP will also invest in the continued exploration of innovative funding mechanisms, learning from sister U</w:t>
      </w:r>
      <w:r w:rsidR="00B443B8" w:rsidRPr="00D86E8B">
        <w:rPr>
          <w:kern w:val="2"/>
        </w:rPr>
        <w:t xml:space="preserve">nited </w:t>
      </w:r>
      <w:r w:rsidRPr="00D86E8B">
        <w:rPr>
          <w:kern w:val="2"/>
        </w:rPr>
        <w:t>N</w:t>
      </w:r>
      <w:r w:rsidR="00B443B8" w:rsidRPr="00D86E8B">
        <w:rPr>
          <w:kern w:val="2"/>
        </w:rPr>
        <w:t>ations</w:t>
      </w:r>
      <w:r w:rsidRPr="00D86E8B">
        <w:rPr>
          <w:kern w:val="2"/>
        </w:rPr>
        <w:t xml:space="preserve"> agencies and other organi</w:t>
      </w:r>
      <w:r w:rsidR="00B443B8" w:rsidRPr="00D86E8B">
        <w:rPr>
          <w:kern w:val="2"/>
        </w:rPr>
        <w:t>z</w:t>
      </w:r>
      <w:r w:rsidRPr="00D86E8B">
        <w:rPr>
          <w:kern w:val="2"/>
        </w:rPr>
        <w:t xml:space="preserve">ations that strive for continued innovation. The funds generated would be focused on specific areas of work, </w:t>
      </w:r>
      <w:r w:rsidR="00713259">
        <w:rPr>
          <w:kern w:val="2"/>
        </w:rPr>
        <w:t>thus</w:t>
      </w:r>
      <w:r w:rsidR="00713259" w:rsidRPr="00D86E8B">
        <w:rPr>
          <w:kern w:val="2"/>
        </w:rPr>
        <w:t xml:space="preserve"> </w:t>
      </w:r>
      <w:r w:rsidRPr="00D86E8B">
        <w:rPr>
          <w:kern w:val="2"/>
        </w:rPr>
        <w:t>complementing the core funding.</w:t>
      </w:r>
    </w:p>
    <w:p w14:paraId="6F9FD3DD" w14:textId="4605FC08" w:rsidR="00DF2D21" w:rsidRPr="00D86E8B" w:rsidRDefault="002F4255" w:rsidP="002F4255">
      <w:pPr>
        <w:pStyle w:val="CH3"/>
        <w:rPr>
          <w:kern w:val="2"/>
        </w:rPr>
      </w:pPr>
      <w:bookmarkStart w:id="99" w:name="3.3.4_Human_Resources"/>
      <w:bookmarkEnd w:id="99"/>
      <w:r w:rsidRPr="00D86E8B">
        <w:rPr>
          <w:kern w:val="2"/>
        </w:rPr>
        <w:tab/>
      </w:r>
      <w:bookmarkStart w:id="100" w:name="_Toc58930719"/>
      <w:bookmarkStart w:id="101" w:name="_Toc61264114"/>
      <w:r w:rsidRPr="00D86E8B">
        <w:rPr>
          <w:kern w:val="2"/>
        </w:rPr>
        <w:t>4.</w:t>
      </w:r>
      <w:r w:rsidRPr="00D86E8B">
        <w:rPr>
          <w:kern w:val="2"/>
        </w:rPr>
        <w:tab/>
      </w:r>
      <w:r w:rsidR="00DF2D21" w:rsidRPr="00D86E8B">
        <w:rPr>
          <w:kern w:val="2"/>
        </w:rPr>
        <w:t xml:space="preserve">Human </w:t>
      </w:r>
      <w:r w:rsidR="00B443B8" w:rsidRPr="00D86E8B">
        <w:rPr>
          <w:kern w:val="2"/>
        </w:rPr>
        <w:t>r</w:t>
      </w:r>
      <w:r w:rsidR="00DF2D21" w:rsidRPr="00D86E8B">
        <w:rPr>
          <w:kern w:val="2"/>
        </w:rPr>
        <w:t>esources</w:t>
      </w:r>
      <w:bookmarkEnd w:id="100"/>
      <w:bookmarkEnd w:id="101"/>
    </w:p>
    <w:p w14:paraId="601FE631" w14:textId="2327D760" w:rsidR="00DF2D21" w:rsidRPr="00D86E8B" w:rsidRDefault="00DF2D21" w:rsidP="002F4255">
      <w:pPr>
        <w:pStyle w:val="Normalnumber"/>
        <w:rPr>
          <w:kern w:val="2"/>
        </w:rPr>
      </w:pPr>
      <w:r w:rsidRPr="00D86E8B">
        <w:rPr>
          <w:b/>
          <w:bCs/>
          <w:kern w:val="2"/>
        </w:rPr>
        <w:t>Delivering the medium-term strategy through a diverse, high-performing workforce</w:t>
      </w:r>
      <w:r w:rsidRPr="00D86E8B">
        <w:rPr>
          <w:b/>
          <w:bCs/>
          <w:i/>
          <w:kern w:val="2"/>
        </w:rPr>
        <w:t>.</w:t>
      </w:r>
      <w:r w:rsidRPr="00D86E8B">
        <w:rPr>
          <w:i/>
          <w:kern w:val="2"/>
        </w:rPr>
        <w:t xml:space="preserve"> </w:t>
      </w:r>
      <w:r w:rsidRPr="00D86E8B">
        <w:rPr>
          <w:kern w:val="2"/>
        </w:rPr>
        <w:t>UNEP seeks to be optimally prepared to deliver its medium-term strategy through a diverse workforce of talented</w:t>
      </w:r>
      <w:r w:rsidR="00713259">
        <w:rPr>
          <w:kern w:val="2"/>
        </w:rPr>
        <w:t>,</w:t>
      </w:r>
      <w:r w:rsidRPr="00D86E8B">
        <w:rPr>
          <w:kern w:val="2"/>
        </w:rPr>
        <w:t xml:space="preserve"> high</w:t>
      </w:r>
      <w:r w:rsidR="00713259">
        <w:rPr>
          <w:kern w:val="2"/>
        </w:rPr>
        <w:t>-</w:t>
      </w:r>
      <w:r w:rsidRPr="00D86E8B">
        <w:rPr>
          <w:kern w:val="2"/>
        </w:rPr>
        <w:t xml:space="preserve">performing people who are appropriately deployed and benefit from comprehensive care and support from the organization. UNEP is developing a human resource strategy </w:t>
      </w:r>
      <w:r w:rsidR="00713259">
        <w:rPr>
          <w:kern w:val="2"/>
        </w:rPr>
        <w:t>for</w:t>
      </w:r>
      <w:r w:rsidR="00713259" w:rsidRPr="00D86E8B">
        <w:rPr>
          <w:kern w:val="2"/>
        </w:rPr>
        <w:t xml:space="preserve"> </w:t>
      </w:r>
      <w:r w:rsidRPr="00D86E8B">
        <w:rPr>
          <w:kern w:val="2"/>
        </w:rPr>
        <w:t>outlining the technical and managerial competencies needed. Initial activities already started around skills mapping will provide inputs towards an upcoming staffing review of secretariat functions. This would include reviewing functional titles, mapping positions and rightsizing functional roles and responsibilities to the appropriate subprogrammes and thematic areas for the 2022</w:t>
      </w:r>
      <w:r w:rsidR="00A44E6F" w:rsidRPr="00D86E8B">
        <w:rPr>
          <w:kern w:val="2"/>
        </w:rPr>
        <w:t>‒</w:t>
      </w:r>
      <w:r w:rsidRPr="00D86E8B">
        <w:rPr>
          <w:kern w:val="2"/>
        </w:rPr>
        <w:t xml:space="preserve">2025 medium-term strategy. </w:t>
      </w:r>
      <w:r w:rsidR="00713259">
        <w:rPr>
          <w:kern w:val="2"/>
        </w:rPr>
        <w:t>UNEP will provide its s</w:t>
      </w:r>
      <w:r w:rsidRPr="00D86E8B">
        <w:rPr>
          <w:kern w:val="2"/>
        </w:rPr>
        <w:t>taff with opportunities to develop within the human resources career stream while ensuring that a range of sound policies, procedures and systems are in place to enable them to perform their functions.</w:t>
      </w:r>
    </w:p>
    <w:p w14:paraId="42CED48C" w14:textId="1C15D2C4" w:rsidR="00DF2D21" w:rsidRPr="003E007C" w:rsidRDefault="00DF2D21" w:rsidP="002F4255">
      <w:pPr>
        <w:pStyle w:val="Normalnumber"/>
        <w:rPr>
          <w:kern w:val="2"/>
        </w:rPr>
      </w:pPr>
      <w:r w:rsidRPr="00D86E8B">
        <w:rPr>
          <w:b/>
          <w:bCs/>
          <w:kern w:val="2"/>
        </w:rPr>
        <w:t xml:space="preserve">Enhanced participation in the support </w:t>
      </w:r>
      <w:r w:rsidR="00322F02">
        <w:rPr>
          <w:b/>
          <w:bCs/>
          <w:kern w:val="2"/>
        </w:rPr>
        <w:t>for</w:t>
      </w:r>
      <w:r w:rsidR="00322F02" w:rsidRPr="00D86E8B">
        <w:rPr>
          <w:b/>
          <w:bCs/>
          <w:kern w:val="2"/>
        </w:rPr>
        <w:t xml:space="preserve"> </w:t>
      </w:r>
      <w:r w:rsidRPr="00D86E8B">
        <w:rPr>
          <w:b/>
          <w:bCs/>
          <w:kern w:val="2"/>
        </w:rPr>
        <w:t>management and strategic corporate reforms.</w:t>
      </w:r>
      <w:r w:rsidRPr="00D86E8B">
        <w:rPr>
          <w:kern w:val="2"/>
        </w:rPr>
        <w:t xml:space="preserve"> UNEP plays a key role in supporting the Secretary-</w:t>
      </w:r>
      <w:r w:rsidRPr="003E007C">
        <w:rPr>
          <w:kern w:val="2"/>
        </w:rPr>
        <w:t xml:space="preserve">General’s management reforms and participates in several working groups and task forces around human resources. As an active participant in shaping future </w:t>
      </w:r>
      <w:r w:rsidR="00E03CA7" w:rsidRPr="003E007C">
        <w:rPr>
          <w:kern w:val="2"/>
        </w:rPr>
        <w:t>transformations of human resource policy</w:t>
      </w:r>
      <w:r w:rsidRPr="003E007C">
        <w:rPr>
          <w:kern w:val="2"/>
        </w:rPr>
        <w:t xml:space="preserve">, UNEP is a member of the special working group on the </w:t>
      </w:r>
      <w:r w:rsidR="00D53C5A" w:rsidRPr="003E007C">
        <w:t>U</w:t>
      </w:r>
      <w:r w:rsidR="008C574D" w:rsidRPr="003E007C">
        <w:t xml:space="preserve">nited </w:t>
      </w:r>
      <w:r w:rsidR="00D53C5A" w:rsidRPr="003E007C">
        <w:t>N</w:t>
      </w:r>
      <w:r w:rsidR="008C574D" w:rsidRPr="003E007C">
        <w:t>ations</w:t>
      </w:r>
      <w:r w:rsidR="00D53C5A" w:rsidRPr="003E007C">
        <w:t xml:space="preserve"> System Chief Executives Board for Coordination</w:t>
      </w:r>
      <w:r w:rsidRPr="003E007C">
        <w:rPr>
          <w:kern w:val="2"/>
        </w:rPr>
        <w:t xml:space="preserve">’s task force on </w:t>
      </w:r>
      <w:r w:rsidR="008C574D" w:rsidRPr="003E007C">
        <w:rPr>
          <w:kern w:val="2"/>
        </w:rPr>
        <w:t>addressing s</w:t>
      </w:r>
      <w:r w:rsidRPr="003E007C">
        <w:rPr>
          <w:kern w:val="2"/>
        </w:rPr>
        <w:t xml:space="preserve">exual </w:t>
      </w:r>
      <w:r w:rsidR="008C574D" w:rsidRPr="003E007C">
        <w:rPr>
          <w:kern w:val="2"/>
        </w:rPr>
        <w:t>harassment within the organizations of the United Nations</w:t>
      </w:r>
      <w:r w:rsidRPr="003E007C">
        <w:rPr>
          <w:kern w:val="2"/>
        </w:rPr>
        <w:t xml:space="preserve">, </w:t>
      </w:r>
      <w:r w:rsidR="009F2C8C" w:rsidRPr="003E007C">
        <w:rPr>
          <w:kern w:val="2"/>
        </w:rPr>
        <w:t xml:space="preserve">has </w:t>
      </w:r>
      <w:r w:rsidRPr="003E007C">
        <w:rPr>
          <w:kern w:val="2"/>
        </w:rPr>
        <w:t xml:space="preserve">established and built internal capacity in </w:t>
      </w:r>
      <w:r w:rsidR="008C574D" w:rsidRPr="003E007C">
        <w:rPr>
          <w:kern w:val="2"/>
        </w:rPr>
        <w:t>c</w:t>
      </w:r>
      <w:r w:rsidRPr="003E007C">
        <w:rPr>
          <w:kern w:val="2"/>
        </w:rPr>
        <w:t xml:space="preserve">onduct and </w:t>
      </w:r>
      <w:r w:rsidR="008C574D" w:rsidRPr="003E007C">
        <w:rPr>
          <w:kern w:val="2"/>
        </w:rPr>
        <w:t>d</w:t>
      </w:r>
      <w:r w:rsidRPr="003E007C">
        <w:rPr>
          <w:kern w:val="2"/>
        </w:rPr>
        <w:t xml:space="preserve">iscipline functions, participates in the High-Level Committee on Management working groups on recruitment, outreach, future of work modalities and mobility; and sits on the Human Resource Task Force on Training and Learning and Multi-Lingualism. UNEP continues to </w:t>
      </w:r>
      <w:r w:rsidRPr="003E007C">
        <w:rPr>
          <w:kern w:val="2"/>
        </w:rPr>
        <w:lastRenderedPageBreak/>
        <w:t xml:space="preserve">make a concerted effort to identify and develop future senior leaders and actively engages with and supports the </w:t>
      </w:r>
      <w:r w:rsidR="00132BC5" w:rsidRPr="003E007C">
        <w:rPr>
          <w:kern w:val="2"/>
        </w:rPr>
        <w:t>r</w:t>
      </w:r>
      <w:r w:rsidRPr="003E007C">
        <w:rPr>
          <w:kern w:val="2"/>
        </w:rPr>
        <w:t xml:space="preserve">esident </w:t>
      </w:r>
      <w:r w:rsidR="00132BC5" w:rsidRPr="003E007C">
        <w:rPr>
          <w:kern w:val="2"/>
        </w:rPr>
        <w:t>c</w:t>
      </w:r>
      <w:r w:rsidRPr="003E007C">
        <w:rPr>
          <w:kern w:val="2"/>
        </w:rPr>
        <w:t xml:space="preserve">oordinator </w:t>
      </w:r>
      <w:r w:rsidR="00132BC5" w:rsidRPr="003E007C">
        <w:rPr>
          <w:kern w:val="2"/>
        </w:rPr>
        <w:t>s</w:t>
      </w:r>
      <w:r w:rsidRPr="003E007C">
        <w:rPr>
          <w:kern w:val="2"/>
        </w:rPr>
        <w:t xml:space="preserve">ystem by facilitating and supporting nominations of UNEP candidates for both the Resident Coordinator Assessment Centre and </w:t>
      </w:r>
      <w:r w:rsidR="00132BC5" w:rsidRPr="003E007C">
        <w:rPr>
          <w:kern w:val="2"/>
        </w:rPr>
        <w:t>r</w:t>
      </w:r>
      <w:r w:rsidRPr="003E007C">
        <w:rPr>
          <w:kern w:val="2"/>
        </w:rPr>
        <w:t xml:space="preserve">esident </w:t>
      </w:r>
      <w:r w:rsidR="00132BC5" w:rsidRPr="003E007C">
        <w:rPr>
          <w:kern w:val="2"/>
        </w:rPr>
        <w:t>c</w:t>
      </w:r>
      <w:r w:rsidRPr="003E007C">
        <w:rPr>
          <w:kern w:val="2"/>
        </w:rPr>
        <w:t>oordinator positions.</w:t>
      </w:r>
    </w:p>
    <w:p w14:paraId="13BCC42C" w14:textId="480B1359" w:rsidR="00DF2D21" w:rsidRPr="003E007C" w:rsidRDefault="00DF2D21" w:rsidP="008B6058">
      <w:pPr>
        <w:pStyle w:val="Normalnumber"/>
        <w:rPr>
          <w:kern w:val="2"/>
        </w:rPr>
      </w:pPr>
      <w:r w:rsidRPr="003E007C">
        <w:rPr>
          <w:b/>
          <w:bCs/>
          <w:kern w:val="2"/>
        </w:rPr>
        <w:t>Staff development and capacity</w:t>
      </w:r>
      <w:r w:rsidR="00132BC5" w:rsidRPr="003E007C">
        <w:rPr>
          <w:b/>
          <w:bCs/>
          <w:kern w:val="2"/>
        </w:rPr>
        <w:t>-</w:t>
      </w:r>
      <w:r w:rsidRPr="003E007C">
        <w:rPr>
          <w:b/>
          <w:bCs/>
          <w:kern w:val="2"/>
        </w:rPr>
        <w:t>building.</w:t>
      </w:r>
      <w:r w:rsidRPr="003E007C">
        <w:rPr>
          <w:kern w:val="2"/>
        </w:rPr>
        <w:t xml:space="preserve"> Realigning training and staff development in support of </w:t>
      </w:r>
      <w:r w:rsidR="00A22F7C" w:rsidRPr="003E007C">
        <w:rPr>
          <w:kern w:val="2"/>
        </w:rPr>
        <w:t xml:space="preserve">key </w:t>
      </w:r>
      <w:r w:rsidRPr="003E007C">
        <w:rPr>
          <w:kern w:val="2"/>
        </w:rPr>
        <w:t>UNEP reforms and strategic priorities continued in 20</w:t>
      </w:r>
      <w:r w:rsidR="009773BF" w:rsidRPr="003E007C">
        <w:rPr>
          <w:kern w:val="2"/>
        </w:rPr>
        <w:t>20</w:t>
      </w:r>
      <w:r w:rsidRPr="003E007C">
        <w:rPr>
          <w:kern w:val="2"/>
        </w:rPr>
        <w:t xml:space="preserve"> with the development of the first online Corporate Academy. The Academy is an example of continued investment</w:t>
      </w:r>
      <w:r w:rsidR="00A22F7C" w:rsidRPr="003E007C">
        <w:rPr>
          <w:kern w:val="2"/>
        </w:rPr>
        <w:t xml:space="preserve"> by UNEP</w:t>
      </w:r>
      <w:r w:rsidRPr="003E007C">
        <w:rPr>
          <w:kern w:val="2"/>
        </w:rPr>
        <w:t xml:space="preserve"> in its staff. It aims to develop and provide scope for capacity</w:t>
      </w:r>
      <w:r w:rsidR="00A22F7C" w:rsidRPr="003E007C">
        <w:rPr>
          <w:kern w:val="2"/>
        </w:rPr>
        <w:t>-</w:t>
      </w:r>
      <w:r w:rsidRPr="003E007C">
        <w:rPr>
          <w:kern w:val="2"/>
        </w:rPr>
        <w:t>building while establishing best practices and improving transparency, accountability and risk mitigation. The Academy will be expanded and replicated to incorporate other functional skill profiles</w:t>
      </w:r>
      <w:r w:rsidR="00132BC5" w:rsidRPr="003E007C">
        <w:rPr>
          <w:kern w:val="2"/>
        </w:rPr>
        <w:t>,</w:t>
      </w:r>
      <w:r w:rsidRPr="003E007C">
        <w:rPr>
          <w:kern w:val="2"/>
        </w:rPr>
        <w:t xml:space="preserve"> such as programme management.</w:t>
      </w:r>
    </w:p>
    <w:p w14:paraId="4BBE8022" w14:textId="566D98F2" w:rsidR="00DF2D21" w:rsidRPr="00D86E8B" w:rsidRDefault="00DF2D21" w:rsidP="00307BB0">
      <w:pPr>
        <w:pStyle w:val="Normalnumber"/>
        <w:tabs>
          <w:tab w:val="clear" w:pos="1134"/>
        </w:tabs>
        <w:rPr>
          <w:kern w:val="2"/>
        </w:rPr>
      </w:pPr>
      <w:r w:rsidRPr="003E007C">
        <w:rPr>
          <w:b/>
          <w:bCs/>
          <w:kern w:val="2"/>
        </w:rPr>
        <w:t>Addressing gender gaps and geographical diversity</w:t>
      </w:r>
      <w:r w:rsidR="00AC2A67" w:rsidRPr="003E007C">
        <w:rPr>
          <w:b/>
          <w:bCs/>
          <w:kern w:val="2"/>
        </w:rPr>
        <w:t xml:space="preserve"> </w:t>
      </w:r>
      <w:r w:rsidR="003E007C" w:rsidRPr="003E007C">
        <w:rPr>
          <w:b/>
          <w:bCs/>
          <w:kern w:val="2"/>
        </w:rPr>
        <w:t>among</w:t>
      </w:r>
      <w:r w:rsidR="00AC2A67" w:rsidRPr="003E007C">
        <w:rPr>
          <w:b/>
          <w:bCs/>
          <w:kern w:val="2"/>
        </w:rPr>
        <w:t xml:space="preserve"> UNEP st</w:t>
      </w:r>
      <w:r w:rsidR="0002138C" w:rsidRPr="003E007C">
        <w:rPr>
          <w:b/>
          <w:bCs/>
          <w:kern w:val="2"/>
        </w:rPr>
        <w:t>a</w:t>
      </w:r>
      <w:r w:rsidR="00AC2A67" w:rsidRPr="003E007C">
        <w:rPr>
          <w:b/>
          <w:bCs/>
          <w:kern w:val="2"/>
        </w:rPr>
        <w:t>ff.</w:t>
      </w:r>
      <w:r w:rsidRPr="003E007C">
        <w:rPr>
          <w:kern w:val="2"/>
        </w:rPr>
        <w:t xml:space="preserve"> UNEP continues to address the gender gap, in line with the Secretary-General’s </w:t>
      </w:r>
      <w:r w:rsidR="00132BC5" w:rsidRPr="003E007C">
        <w:rPr>
          <w:kern w:val="2"/>
        </w:rPr>
        <w:t>S</w:t>
      </w:r>
      <w:r w:rsidRPr="003E007C">
        <w:rPr>
          <w:kern w:val="2"/>
        </w:rPr>
        <w:t xml:space="preserve">ystem-wide </w:t>
      </w:r>
      <w:r w:rsidR="00132BC5" w:rsidRPr="003E007C">
        <w:rPr>
          <w:kern w:val="2"/>
        </w:rPr>
        <w:t xml:space="preserve">Strategy on </w:t>
      </w:r>
      <w:r w:rsidRPr="003E007C">
        <w:rPr>
          <w:kern w:val="2"/>
        </w:rPr>
        <w:t>Gender Parity</w:t>
      </w:r>
      <w:r w:rsidR="00132BC5" w:rsidRPr="003E007C">
        <w:rPr>
          <w:kern w:val="2"/>
        </w:rPr>
        <w:t>, by</w:t>
      </w:r>
      <w:r w:rsidRPr="003E007C">
        <w:rPr>
          <w:kern w:val="2"/>
        </w:rPr>
        <w:t xml:space="preserve"> supporting overall gender interventions to achieve </w:t>
      </w:r>
      <w:r w:rsidR="006C2FA8" w:rsidRPr="003E007C">
        <w:rPr>
          <w:kern w:val="2"/>
        </w:rPr>
        <w:t xml:space="preserve">the </w:t>
      </w:r>
      <w:r w:rsidRPr="003E007C">
        <w:rPr>
          <w:kern w:val="2"/>
        </w:rPr>
        <w:t xml:space="preserve">gender equality that contributes to achieving </w:t>
      </w:r>
      <w:r w:rsidR="00132BC5" w:rsidRPr="003E007C">
        <w:rPr>
          <w:kern w:val="2"/>
        </w:rPr>
        <w:t xml:space="preserve">the </w:t>
      </w:r>
      <w:r w:rsidRPr="003E007C">
        <w:rPr>
          <w:kern w:val="2"/>
        </w:rPr>
        <w:t xml:space="preserve">Sustainable Development Goals. UNEP continues to make </w:t>
      </w:r>
      <w:r w:rsidR="00132BC5" w:rsidRPr="003E007C">
        <w:rPr>
          <w:kern w:val="2"/>
        </w:rPr>
        <w:t xml:space="preserve">good </w:t>
      </w:r>
      <w:r w:rsidRPr="003E007C">
        <w:rPr>
          <w:kern w:val="2"/>
        </w:rPr>
        <w:t xml:space="preserve">progress in this area. Since the inception of the Gender Parity Implementation Plan, </w:t>
      </w:r>
      <w:r w:rsidR="0069246D" w:rsidRPr="003E007C">
        <w:t>considerable progress has been made towards gender parity</w:t>
      </w:r>
      <w:r w:rsidRPr="003E007C">
        <w:rPr>
          <w:kern w:val="2"/>
        </w:rPr>
        <w:t>, particularly at mid</w:t>
      </w:r>
      <w:r w:rsidR="006C2FA8" w:rsidRPr="003E007C">
        <w:rPr>
          <w:kern w:val="2"/>
        </w:rPr>
        <w:t>dle</w:t>
      </w:r>
      <w:r w:rsidRPr="003E007C">
        <w:rPr>
          <w:kern w:val="2"/>
        </w:rPr>
        <w:t xml:space="preserve"> and senior leadership levels. UNEP continues to actively engage and work with </w:t>
      </w:r>
      <w:r w:rsidR="00567770" w:rsidRPr="003E007C">
        <w:rPr>
          <w:kern w:val="2"/>
        </w:rPr>
        <w:t>h</w:t>
      </w:r>
      <w:r w:rsidRPr="003E007C">
        <w:rPr>
          <w:kern w:val="2"/>
        </w:rPr>
        <w:t xml:space="preserve">iring </w:t>
      </w:r>
      <w:r w:rsidR="00567770" w:rsidRPr="003E007C">
        <w:rPr>
          <w:kern w:val="2"/>
        </w:rPr>
        <w:t>m</w:t>
      </w:r>
      <w:r w:rsidRPr="003E007C">
        <w:rPr>
          <w:kern w:val="2"/>
        </w:rPr>
        <w:t>anagers and the Executive Office to</w:t>
      </w:r>
      <w:r w:rsidR="007C5085" w:rsidRPr="003E007C">
        <w:rPr>
          <w:kern w:val="2"/>
        </w:rPr>
        <w:t xml:space="preserve"> monitor</w:t>
      </w:r>
      <w:r w:rsidR="007C5085" w:rsidRPr="007C5085">
        <w:rPr>
          <w:kern w:val="2"/>
        </w:rPr>
        <w:t xml:space="preserve"> and improve on progress toward gender parity at these levels, and is committed to reaching parity</w:t>
      </w:r>
      <w:r w:rsidRPr="00D86E8B">
        <w:rPr>
          <w:kern w:val="2"/>
        </w:rPr>
        <w:t xml:space="preserve">. UNEP will also improve geographical distribution through </w:t>
      </w:r>
      <w:r w:rsidRPr="00975B28">
        <w:rPr>
          <w:kern w:val="2"/>
        </w:rPr>
        <w:t xml:space="preserve">outreach via regional forums and career development avenues. </w:t>
      </w:r>
      <w:r w:rsidR="000E53F2" w:rsidRPr="00975B28">
        <w:t xml:space="preserve">UNEP will enhance monitoring mechanisms to enable it to report on the geographic distribution of countries underrepresented </w:t>
      </w:r>
      <w:r w:rsidR="00975B28" w:rsidRPr="00975B28">
        <w:t>among</w:t>
      </w:r>
      <w:r w:rsidR="000E53F2" w:rsidRPr="00975B28">
        <w:t xml:space="preserve"> its staff.</w:t>
      </w:r>
    </w:p>
    <w:p w14:paraId="66468260" w14:textId="7030C20E" w:rsidR="00DF2D21" w:rsidRPr="00D86E8B" w:rsidRDefault="00DF2D21" w:rsidP="00CF00C7">
      <w:pPr>
        <w:pStyle w:val="Normalnumber"/>
        <w:rPr>
          <w:kern w:val="2"/>
        </w:rPr>
      </w:pPr>
      <w:r w:rsidRPr="00D86E8B">
        <w:rPr>
          <w:b/>
          <w:bCs/>
          <w:kern w:val="2"/>
        </w:rPr>
        <w:t xml:space="preserve">The COVID–19 </w:t>
      </w:r>
      <w:r w:rsidR="00BB7C80" w:rsidRPr="00D86E8B">
        <w:rPr>
          <w:b/>
          <w:bCs/>
          <w:kern w:val="2"/>
        </w:rPr>
        <w:t>p</w:t>
      </w:r>
      <w:r w:rsidRPr="00D86E8B">
        <w:rPr>
          <w:b/>
          <w:bCs/>
          <w:kern w:val="2"/>
        </w:rPr>
        <w:t xml:space="preserve">andemic </w:t>
      </w:r>
      <w:r w:rsidR="003C26B5">
        <w:rPr>
          <w:b/>
          <w:bCs/>
          <w:kern w:val="2"/>
        </w:rPr>
        <w:t xml:space="preserve">has </w:t>
      </w:r>
      <w:r w:rsidRPr="00D86E8B">
        <w:rPr>
          <w:b/>
          <w:bCs/>
          <w:kern w:val="2"/>
        </w:rPr>
        <w:t>posed challenges for human resources and the duty of care.</w:t>
      </w:r>
      <w:r w:rsidRPr="00D86E8B">
        <w:rPr>
          <w:kern w:val="2"/>
        </w:rPr>
        <w:t xml:space="preserve"> </w:t>
      </w:r>
      <w:r w:rsidRPr="003C26B5">
        <w:rPr>
          <w:kern w:val="2"/>
        </w:rPr>
        <w:t xml:space="preserve">UNEP </w:t>
      </w:r>
      <w:r w:rsidR="003C26B5">
        <w:rPr>
          <w:kern w:val="2"/>
        </w:rPr>
        <w:t xml:space="preserve">continues to respond to these challenges in a robust and flexible manner </w:t>
      </w:r>
      <w:r w:rsidRPr="003C26B5">
        <w:rPr>
          <w:kern w:val="2"/>
        </w:rPr>
        <w:t xml:space="preserve">to ensure </w:t>
      </w:r>
      <w:r w:rsidR="003C26B5">
        <w:rPr>
          <w:kern w:val="2"/>
        </w:rPr>
        <w:t>smooth</w:t>
      </w:r>
      <w:r w:rsidR="003C26B5" w:rsidRPr="003C26B5">
        <w:rPr>
          <w:kern w:val="2"/>
        </w:rPr>
        <w:t xml:space="preserve"> </w:t>
      </w:r>
      <w:r w:rsidRPr="003C26B5">
        <w:rPr>
          <w:kern w:val="2"/>
        </w:rPr>
        <w:t>business continuity</w:t>
      </w:r>
      <w:r w:rsidR="003C26B5">
        <w:rPr>
          <w:kern w:val="2"/>
        </w:rPr>
        <w:t>,</w:t>
      </w:r>
      <w:r w:rsidRPr="003C26B5">
        <w:rPr>
          <w:kern w:val="2"/>
        </w:rPr>
        <w:t xml:space="preserve"> without major disruption</w:t>
      </w:r>
      <w:r w:rsidR="00396269">
        <w:rPr>
          <w:kern w:val="2"/>
        </w:rPr>
        <w:t>s in</w:t>
      </w:r>
      <w:r w:rsidRPr="003C26B5">
        <w:rPr>
          <w:kern w:val="2"/>
        </w:rPr>
        <w:t xml:space="preserve"> operational support</w:t>
      </w:r>
      <w:r w:rsidRPr="00D86E8B">
        <w:rPr>
          <w:kern w:val="2"/>
        </w:rPr>
        <w:t xml:space="preserve">. COVID-19 required the organization to issue </w:t>
      </w:r>
      <w:r w:rsidR="003C26B5">
        <w:rPr>
          <w:kern w:val="2"/>
        </w:rPr>
        <w:t>global</w:t>
      </w:r>
      <w:r w:rsidR="003C26B5" w:rsidRPr="00D86E8B">
        <w:rPr>
          <w:kern w:val="2"/>
        </w:rPr>
        <w:t xml:space="preserve"> </w:t>
      </w:r>
      <w:r w:rsidRPr="00D86E8B">
        <w:rPr>
          <w:kern w:val="2"/>
        </w:rPr>
        <w:t>administrative guidelines address</w:t>
      </w:r>
      <w:r w:rsidR="003C26B5">
        <w:rPr>
          <w:kern w:val="2"/>
        </w:rPr>
        <w:t>ing</w:t>
      </w:r>
      <w:r w:rsidRPr="00D86E8B">
        <w:rPr>
          <w:kern w:val="2"/>
        </w:rPr>
        <w:t xml:space="preserve"> administrative and recruitment issues</w:t>
      </w:r>
      <w:r w:rsidR="00C470A6">
        <w:rPr>
          <w:kern w:val="2"/>
        </w:rPr>
        <w:t xml:space="preserve"> in the light of</w:t>
      </w:r>
      <w:r w:rsidRPr="00D86E8B">
        <w:rPr>
          <w:kern w:val="2"/>
        </w:rPr>
        <w:t xml:space="preserve"> travel limitations, telecommuting, </w:t>
      </w:r>
      <w:r w:rsidR="00C470A6">
        <w:rPr>
          <w:kern w:val="2"/>
        </w:rPr>
        <w:t xml:space="preserve">the need for </w:t>
      </w:r>
      <w:r w:rsidRPr="00D86E8B">
        <w:rPr>
          <w:kern w:val="2"/>
        </w:rPr>
        <w:t>duty</w:t>
      </w:r>
      <w:r w:rsidR="00C470A6">
        <w:rPr>
          <w:kern w:val="2"/>
        </w:rPr>
        <w:t>-</w:t>
      </w:r>
      <w:r w:rsidRPr="00D86E8B">
        <w:rPr>
          <w:kern w:val="2"/>
        </w:rPr>
        <w:t>of</w:t>
      </w:r>
      <w:r w:rsidR="00C470A6">
        <w:rPr>
          <w:kern w:val="2"/>
        </w:rPr>
        <w:t>-</w:t>
      </w:r>
      <w:r w:rsidRPr="00D86E8B">
        <w:rPr>
          <w:kern w:val="2"/>
        </w:rPr>
        <w:t xml:space="preserve">care support </w:t>
      </w:r>
      <w:r w:rsidR="00C470A6">
        <w:rPr>
          <w:kern w:val="2"/>
        </w:rPr>
        <w:t>for</w:t>
      </w:r>
      <w:r w:rsidRPr="00D86E8B">
        <w:rPr>
          <w:kern w:val="2"/>
        </w:rPr>
        <w:t xml:space="preserve"> affiliate non-staff (</w:t>
      </w:r>
      <w:r w:rsidR="00C470A6">
        <w:rPr>
          <w:kern w:val="2"/>
        </w:rPr>
        <w:t>i</w:t>
      </w:r>
      <w:r w:rsidRPr="00D86E8B">
        <w:rPr>
          <w:kern w:val="2"/>
        </w:rPr>
        <w:t xml:space="preserve">nterns) and country-specific situations. The impact of the pandemic on the global economy has also resulted in additional financial constraints </w:t>
      </w:r>
      <w:r w:rsidR="00C470A6">
        <w:rPr>
          <w:kern w:val="2"/>
        </w:rPr>
        <w:t>for</w:t>
      </w:r>
      <w:r w:rsidR="00C470A6" w:rsidRPr="00D86E8B">
        <w:rPr>
          <w:kern w:val="2"/>
        </w:rPr>
        <w:t xml:space="preserve"> </w:t>
      </w:r>
      <w:r w:rsidRPr="00D86E8B">
        <w:rPr>
          <w:kern w:val="2"/>
        </w:rPr>
        <w:t xml:space="preserve">the </w:t>
      </w:r>
      <w:r w:rsidR="00C470A6">
        <w:rPr>
          <w:kern w:val="2"/>
        </w:rPr>
        <w:t>o</w:t>
      </w:r>
      <w:r w:rsidRPr="00D86E8B">
        <w:rPr>
          <w:kern w:val="2"/>
        </w:rPr>
        <w:t>rganization given</w:t>
      </w:r>
      <w:r w:rsidR="00C470A6">
        <w:rPr>
          <w:kern w:val="2"/>
        </w:rPr>
        <w:t xml:space="preserve"> the</w:t>
      </w:r>
      <w:r w:rsidRPr="00D86E8B">
        <w:rPr>
          <w:kern w:val="2"/>
        </w:rPr>
        <w:t xml:space="preserve"> urgent </w:t>
      </w:r>
      <w:r w:rsidR="00C470A6">
        <w:rPr>
          <w:kern w:val="2"/>
        </w:rPr>
        <w:t>need</w:t>
      </w:r>
      <w:r w:rsidRPr="00D86E8B">
        <w:rPr>
          <w:kern w:val="2"/>
        </w:rPr>
        <w:t xml:space="preserve"> </w:t>
      </w:r>
      <w:r w:rsidR="003B15C8">
        <w:rPr>
          <w:kern w:val="2"/>
        </w:rPr>
        <w:t xml:space="preserve">for countries </w:t>
      </w:r>
      <w:r w:rsidRPr="00D86E8B">
        <w:rPr>
          <w:kern w:val="2"/>
        </w:rPr>
        <w:t>to redirect funding to critical COVID-19</w:t>
      </w:r>
      <w:r w:rsidR="00C470A6">
        <w:rPr>
          <w:kern w:val="2"/>
        </w:rPr>
        <w:t>-</w:t>
      </w:r>
      <w:r w:rsidRPr="00D86E8B">
        <w:rPr>
          <w:kern w:val="2"/>
        </w:rPr>
        <w:t>related activities.</w:t>
      </w:r>
    </w:p>
    <w:p w14:paraId="5A896AE3" w14:textId="77777777" w:rsidR="000E2520" w:rsidRPr="00D86E8B" w:rsidRDefault="00C8624C">
      <w:pPr>
        <w:tabs>
          <w:tab w:val="clear" w:pos="1247"/>
          <w:tab w:val="clear" w:pos="1814"/>
          <w:tab w:val="clear" w:pos="2381"/>
          <w:tab w:val="clear" w:pos="2948"/>
          <w:tab w:val="clear" w:pos="3515"/>
        </w:tabs>
        <w:rPr>
          <w:kern w:val="2"/>
        </w:rPr>
        <w:sectPr w:rsidR="000E2520" w:rsidRPr="00D86E8B" w:rsidSect="00331E5C">
          <w:headerReference w:type="even" r:id="rId55"/>
          <w:headerReference w:type="default" r:id="rId56"/>
          <w:footerReference w:type="even" r:id="rId57"/>
          <w:footerReference w:type="default" r:id="rId58"/>
          <w:headerReference w:type="first" r:id="rId59"/>
          <w:footerReference w:type="first" r:id="rId60"/>
          <w:pgSz w:w="11906" w:h="16838" w:code="9"/>
          <w:pgMar w:top="907" w:right="992" w:bottom="1418" w:left="1418" w:header="539" w:footer="975" w:gutter="0"/>
          <w:cols w:space="539"/>
          <w:titlePg/>
          <w:docGrid w:linePitch="360"/>
        </w:sectPr>
      </w:pPr>
      <w:bookmarkStart w:id="102" w:name="4_Appendices"/>
      <w:bookmarkStart w:id="103" w:name="_bookmark3"/>
      <w:bookmarkEnd w:id="102"/>
      <w:bookmarkEnd w:id="103"/>
      <w:r w:rsidRPr="00D86E8B">
        <w:rPr>
          <w:kern w:val="2"/>
        </w:rPr>
        <w:br w:type="page"/>
      </w:r>
    </w:p>
    <w:p w14:paraId="66F9F830" w14:textId="6CF2E0AD" w:rsidR="000E2520" w:rsidRPr="00D86E8B" w:rsidRDefault="00DF2D21" w:rsidP="000E2520">
      <w:pPr>
        <w:pStyle w:val="ZZAnxheader"/>
        <w:rPr>
          <w:kern w:val="2"/>
        </w:rPr>
      </w:pPr>
      <w:bookmarkStart w:id="104" w:name="4.1_Appendix_I:__Evaluation_plan_for_the"/>
      <w:bookmarkStart w:id="105" w:name="_Toc58930720"/>
      <w:bookmarkStart w:id="106" w:name="_Toc61264115"/>
      <w:bookmarkEnd w:id="104"/>
      <w:r w:rsidRPr="00D86E8B">
        <w:rPr>
          <w:kern w:val="2"/>
        </w:rPr>
        <w:lastRenderedPageBreak/>
        <w:t xml:space="preserve">Appendix </w:t>
      </w:r>
      <w:r w:rsidR="002068B2" w:rsidRPr="00D86E8B">
        <w:rPr>
          <w:kern w:val="2"/>
        </w:rPr>
        <w:t>I</w:t>
      </w:r>
      <w:bookmarkEnd w:id="105"/>
      <w:bookmarkEnd w:id="106"/>
    </w:p>
    <w:p w14:paraId="061EF769" w14:textId="59DBA6C6" w:rsidR="00DF2D21" w:rsidRPr="00D86E8B" w:rsidRDefault="00DF2D21" w:rsidP="000E2520">
      <w:pPr>
        <w:pStyle w:val="ZZAnxtitle"/>
        <w:rPr>
          <w:kern w:val="2"/>
        </w:rPr>
      </w:pPr>
      <w:bookmarkStart w:id="107" w:name="_Toc58847590"/>
      <w:bookmarkStart w:id="108" w:name="_Toc58919783"/>
      <w:bookmarkStart w:id="109" w:name="_Toc58930721"/>
      <w:bookmarkStart w:id="110" w:name="_Toc61264116"/>
      <w:r w:rsidRPr="00D86E8B">
        <w:rPr>
          <w:kern w:val="2"/>
        </w:rPr>
        <w:t>Evaluation plan for the period 2022‒2023</w:t>
      </w:r>
      <w:bookmarkEnd w:id="107"/>
      <w:bookmarkEnd w:id="108"/>
      <w:bookmarkEnd w:id="109"/>
      <w:bookmarkEnd w:id="110"/>
    </w:p>
    <w:p w14:paraId="1E732065" w14:textId="0A7281A0" w:rsidR="00DF2D21" w:rsidRPr="00D86E8B" w:rsidRDefault="00DF2D21" w:rsidP="00954B4E">
      <w:pPr>
        <w:pStyle w:val="Normalnumber"/>
        <w:numPr>
          <w:ilvl w:val="0"/>
          <w:numId w:val="31"/>
        </w:numPr>
        <w:rPr>
          <w:kern w:val="2"/>
        </w:rPr>
      </w:pPr>
      <w:r w:rsidRPr="00D86E8B">
        <w:rPr>
          <w:b/>
          <w:bCs/>
          <w:kern w:val="2"/>
        </w:rPr>
        <w:t xml:space="preserve">A </w:t>
      </w:r>
      <w:r w:rsidR="003B15C8">
        <w:rPr>
          <w:b/>
          <w:bCs/>
          <w:kern w:val="2"/>
        </w:rPr>
        <w:t>c</w:t>
      </w:r>
      <w:r w:rsidRPr="00D86E8B">
        <w:rPr>
          <w:b/>
          <w:bCs/>
          <w:kern w:val="2"/>
        </w:rPr>
        <w:t>lear focus on results.</w:t>
      </w:r>
      <w:r w:rsidRPr="00D86E8B">
        <w:rPr>
          <w:kern w:val="2"/>
        </w:rPr>
        <w:t xml:space="preserve"> A prominent feature of the medium-term strategy and its constituent programmes of work is </w:t>
      </w:r>
      <w:r w:rsidR="00537FD9">
        <w:rPr>
          <w:kern w:val="2"/>
        </w:rPr>
        <w:t>their</w:t>
      </w:r>
      <w:r w:rsidR="00537FD9" w:rsidRPr="00D86E8B">
        <w:rPr>
          <w:kern w:val="2"/>
        </w:rPr>
        <w:t xml:space="preserve"> </w:t>
      </w:r>
      <w:r w:rsidRPr="00D86E8B">
        <w:rPr>
          <w:kern w:val="2"/>
        </w:rPr>
        <w:t xml:space="preserve">results orientation. This is reinforced by the UNEP evaluation approach, which has for many years had a strong focus on the </w:t>
      </w:r>
      <w:r w:rsidRPr="00194AF3">
        <w:rPr>
          <w:kern w:val="2"/>
        </w:rPr>
        <w:t xml:space="preserve">organization’s performance in achieving results that are in line with </w:t>
      </w:r>
      <w:r w:rsidR="00537FD9" w:rsidRPr="00194AF3">
        <w:rPr>
          <w:kern w:val="2"/>
        </w:rPr>
        <w:t xml:space="preserve">its </w:t>
      </w:r>
      <w:r w:rsidRPr="00194AF3">
        <w:rPr>
          <w:kern w:val="2"/>
        </w:rPr>
        <w:t xml:space="preserve">objectives and expected </w:t>
      </w:r>
      <w:r w:rsidR="00350C74" w:rsidRPr="00194AF3">
        <w:rPr>
          <w:kern w:val="2"/>
        </w:rPr>
        <w:t>outcomes</w:t>
      </w:r>
      <w:r w:rsidRPr="00D86E8B">
        <w:rPr>
          <w:kern w:val="2"/>
        </w:rPr>
        <w:t>. The evaluation plan proposes a combination of complementary evaluations at different levels examining different themes.</w:t>
      </w:r>
    </w:p>
    <w:p w14:paraId="41AE91E4" w14:textId="5B99E032" w:rsidR="00DF2D21" w:rsidRPr="00B74BAF" w:rsidRDefault="00DF2D21" w:rsidP="00954B4E">
      <w:pPr>
        <w:pStyle w:val="Normalnumber"/>
        <w:numPr>
          <w:ilvl w:val="0"/>
          <w:numId w:val="31"/>
        </w:numPr>
        <w:rPr>
          <w:kern w:val="2"/>
        </w:rPr>
      </w:pPr>
      <w:r w:rsidRPr="00D86E8B">
        <w:rPr>
          <w:b/>
          <w:bCs/>
          <w:kern w:val="2"/>
        </w:rPr>
        <w:t xml:space="preserve">Systematic </w:t>
      </w:r>
      <w:r w:rsidR="00F22EDD">
        <w:rPr>
          <w:b/>
          <w:bCs/>
          <w:kern w:val="2"/>
        </w:rPr>
        <w:t>evaluations</w:t>
      </w:r>
      <w:r w:rsidR="00F22EDD" w:rsidRPr="00D86E8B">
        <w:rPr>
          <w:b/>
          <w:bCs/>
          <w:kern w:val="2"/>
        </w:rPr>
        <w:t xml:space="preserve"> </w:t>
      </w:r>
      <w:r w:rsidRPr="00D86E8B">
        <w:rPr>
          <w:b/>
          <w:bCs/>
          <w:kern w:val="2"/>
        </w:rPr>
        <w:t xml:space="preserve">for better </w:t>
      </w:r>
      <w:r w:rsidRPr="00B74BAF">
        <w:rPr>
          <w:b/>
          <w:bCs/>
          <w:kern w:val="2"/>
        </w:rPr>
        <w:t>performance.</w:t>
      </w:r>
      <w:r w:rsidRPr="00B74BAF">
        <w:rPr>
          <w:kern w:val="2"/>
        </w:rPr>
        <w:t xml:space="preserve"> The approach to evaluating the programme of work within the medium-term strategy will involve systematic </w:t>
      </w:r>
      <w:r w:rsidR="00F22EDD" w:rsidRPr="00B74BAF">
        <w:rPr>
          <w:kern w:val="2"/>
        </w:rPr>
        <w:t xml:space="preserve">evaluations </w:t>
      </w:r>
      <w:r w:rsidRPr="00B74BAF">
        <w:rPr>
          <w:kern w:val="2"/>
        </w:rPr>
        <w:t>of the subprogrammes and their project portfolios (</w:t>
      </w:r>
      <w:r w:rsidR="003B15C8" w:rsidRPr="00B74BAF">
        <w:rPr>
          <w:kern w:val="2"/>
        </w:rPr>
        <w:t>f</w:t>
      </w:r>
      <w:r w:rsidRPr="00B74BAF">
        <w:rPr>
          <w:kern w:val="2"/>
        </w:rPr>
        <w:t xml:space="preserve">igure </w:t>
      </w:r>
      <w:r w:rsidR="00DB1AAA" w:rsidRPr="00B74BAF">
        <w:rPr>
          <w:kern w:val="2"/>
        </w:rPr>
        <w:t>A</w:t>
      </w:r>
      <w:r w:rsidR="00B74BAF" w:rsidRPr="00B74BAF">
        <w:rPr>
          <w:kern w:val="2"/>
        </w:rPr>
        <w:t>.</w:t>
      </w:r>
      <w:r w:rsidR="00DB1AAA" w:rsidRPr="00B74BAF">
        <w:rPr>
          <w:kern w:val="2"/>
        </w:rPr>
        <w:t>1</w:t>
      </w:r>
      <w:r w:rsidRPr="00B74BAF">
        <w:rPr>
          <w:kern w:val="2"/>
        </w:rPr>
        <w:t>). As</w:t>
      </w:r>
      <w:r w:rsidRPr="00D86E8B">
        <w:rPr>
          <w:kern w:val="2"/>
        </w:rPr>
        <w:t xml:space="preserve"> a project modality is used to deliver results that are fully aligned </w:t>
      </w:r>
      <w:r w:rsidRPr="00194AF3">
        <w:rPr>
          <w:kern w:val="2"/>
        </w:rPr>
        <w:t xml:space="preserve">with the expected </w:t>
      </w:r>
      <w:r w:rsidR="00350C74" w:rsidRPr="00194AF3">
        <w:rPr>
          <w:kern w:val="2"/>
        </w:rPr>
        <w:t>outcomes</w:t>
      </w:r>
      <w:r w:rsidRPr="00194AF3">
        <w:rPr>
          <w:kern w:val="2"/>
        </w:rPr>
        <w:t xml:space="preserve">, </w:t>
      </w:r>
      <w:r w:rsidR="00B20CB7" w:rsidRPr="00194AF3">
        <w:rPr>
          <w:kern w:val="2"/>
        </w:rPr>
        <w:t>project</w:t>
      </w:r>
      <w:r w:rsidR="00B20CB7" w:rsidRPr="00D86E8B">
        <w:rPr>
          <w:kern w:val="2"/>
        </w:rPr>
        <w:t xml:space="preserve"> </w:t>
      </w:r>
      <w:r w:rsidRPr="00D86E8B">
        <w:rPr>
          <w:kern w:val="2"/>
        </w:rPr>
        <w:t xml:space="preserve">performance will continue to be evaluated using earmarked resources set aside from project budgets. All evaluations will be conducted in accordance with the United Nations Evaluation Group </w:t>
      </w:r>
      <w:r w:rsidR="004C636D">
        <w:rPr>
          <w:kern w:val="2"/>
        </w:rPr>
        <w:t xml:space="preserve">norms and </w:t>
      </w:r>
      <w:r w:rsidRPr="00D86E8B">
        <w:rPr>
          <w:kern w:val="2"/>
        </w:rPr>
        <w:t>st</w:t>
      </w:r>
      <w:r w:rsidRPr="00B74BAF">
        <w:rPr>
          <w:kern w:val="2"/>
        </w:rPr>
        <w:t xml:space="preserve">andards for evaluation to ensure consistency in the quality of the evaluations and to enable the findings to be used </w:t>
      </w:r>
      <w:r w:rsidR="00B20CB7" w:rsidRPr="00B74BAF">
        <w:rPr>
          <w:kern w:val="2"/>
        </w:rPr>
        <w:t>to evaluate</w:t>
      </w:r>
      <w:r w:rsidRPr="00B74BAF">
        <w:rPr>
          <w:kern w:val="2"/>
        </w:rPr>
        <w:t xml:space="preserve"> performance at the subprogramme level.</w:t>
      </w:r>
    </w:p>
    <w:p w14:paraId="28CED435" w14:textId="20DC6BC7" w:rsidR="002D5449" w:rsidRDefault="00DF2D21" w:rsidP="002D5449">
      <w:pPr>
        <w:pStyle w:val="Titlefigure"/>
        <w:spacing w:after="0"/>
        <w:rPr>
          <w:kern w:val="2"/>
        </w:rPr>
      </w:pPr>
      <w:r w:rsidRPr="00B74BAF">
        <w:rPr>
          <w:b w:val="0"/>
          <w:bCs/>
          <w:kern w:val="2"/>
        </w:rPr>
        <w:t xml:space="preserve">Figure </w:t>
      </w:r>
      <w:r w:rsidR="00DB1AAA" w:rsidRPr="00B74BAF">
        <w:rPr>
          <w:b w:val="0"/>
          <w:bCs/>
          <w:kern w:val="2"/>
        </w:rPr>
        <w:t>A</w:t>
      </w:r>
      <w:r w:rsidR="00B74BAF" w:rsidRPr="00B74BAF">
        <w:rPr>
          <w:b w:val="0"/>
          <w:bCs/>
          <w:kern w:val="2"/>
        </w:rPr>
        <w:t>.</w:t>
      </w:r>
      <w:r w:rsidR="00DB1AAA" w:rsidRPr="00B74BAF">
        <w:rPr>
          <w:b w:val="0"/>
          <w:bCs/>
          <w:kern w:val="2"/>
        </w:rPr>
        <w:t xml:space="preserve">1 </w:t>
      </w:r>
      <w:r w:rsidR="00C51BCC" w:rsidRPr="00B74BAF">
        <w:rPr>
          <w:b w:val="0"/>
          <w:bCs/>
          <w:kern w:val="2"/>
        </w:rPr>
        <w:br/>
      </w:r>
      <w:r w:rsidR="002D5449" w:rsidRPr="003E007C">
        <w:rPr>
          <w:noProof/>
          <w:lang w:val="en-US"/>
        </w:rPr>
        <w:t>Approach to evaluating the programmes of work and the medium-term strategy</w:t>
      </w:r>
    </w:p>
    <w:p w14:paraId="0A2722F9" w14:textId="3EE813E4" w:rsidR="002D5449" w:rsidRPr="002D5449" w:rsidRDefault="002D5449" w:rsidP="00933A72">
      <w:pPr>
        <w:pStyle w:val="Titlefigure"/>
        <w:keepNext w:val="0"/>
        <w:keepLines w:val="0"/>
        <w:widowControl w:val="0"/>
        <w:spacing w:after="0"/>
        <w:ind w:left="1248"/>
        <w:rPr>
          <w:noProof/>
          <w:sz w:val="10"/>
          <w:szCs w:val="10"/>
          <w:lang w:val="en-US"/>
        </w:rPr>
      </w:pPr>
      <w:r w:rsidRPr="002D5449">
        <w:rPr>
          <w:noProof/>
          <w:sz w:val="10"/>
          <w:szCs w:val="10"/>
          <w:lang w:val="en-US"/>
        </w:rPr>
        <mc:AlternateContent>
          <mc:Choice Requires="wps">
            <w:drawing>
              <wp:anchor distT="0" distB="0" distL="114300" distR="114300" simplePos="0" relativeHeight="251665418" behindDoc="0" locked="0" layoutInCell="1" allowOverlap="1" wp14:anchorId="2887EA8C" wp14:editId="6C437BED">
                <wp:simplePos x="0" y="0"/>
                <wp:positionH relativeFrom="column">
                  <wp:posOffset>-167640</wp:posOffset>
                </wp:positionH>
                <wp:positionV relativeFrom="paragraph">
                  <wp:posOffset>79375</wp:posOffset>
                </wp:positionV>
                <wp:extent cx="5966749" cy="1600200"/>
                <wp:effectExtent l="0" t="0" r="15240" b="19050"/>
                <wp:wrapNone/>
                <wp:docPr id="27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6749" cy="1600200"/>
                        </a:xfrm>
                        <a:prstGeom prst="rect">
                          <a:avLst/>
                        </a:prstGeom>
                        <a:solidFill>
                          <a:srgbClr val="F79646">
                            <a:lumMod val="20000"/>
                            <a:lumOff val="80000"/>
                          </a:srgbClr>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E3C0251" id="Rectangle 3" o:spid="_x0000_s1026" style="position:absolute;margin-left:-13.2pt;margin-top:6.25pt;width:469.8pt;height:126pt;z-index:251665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" fillcolor="#fdeada" strokecolor="#385d8a" strokeweight="2pt">
                <v:path arrowok="t"/>
              </v:rect>
            </w:pict>
          </mc:Fallback>
        </mc:AlternateContent>
      </w:r>
    </w:p>
    <w:p w14:paraId="1A756714" w14:textId="29766AB3" w:rsidR="002D5449" w:rsidRPr="008A440D" w:rsidRDefault="002D5449" w:rsidP="00933A72">
      <w:pPr>
        <w:pStyle w:val="Normal-pool"/>
        <w:widowControl w:val="0"/>
        <w:ind w:left="1"/>
        <w:rPr>
          <w:rFonts w:eastAsia="Calibri"/>
          <w:noProof/>
        </w:rPr>
      </w:pPr>
      <w:r w:rsidRPr="008A440D">
        <w:rPr>
          <w:noProof/>
          <w:lang w:val="en-US"/>
        </w:rPr>
        <mc:AlternateContent>
          <mc:Choice Requires="wps">
            <w:drawing>
              <wp:anchor distT="0" distB="0" distL="114300" distR="114300" simplePos="0" relativeHeight="251674634" behindDoc="0" locked="0" layoutInCell="1" allowOverlap="1" wp14:anchorId="39D5E00F" wp14:editId="48F7C6B8">
                <wp:simplePos x="0" y="0"/>
                <wp:positionH relativeFrom="margin">
                  <wp:align>center</wp:align>
                </wp:positionH>
                <wp:positionV relativeFrom="paragraph">
                  <wp:posOffset>121920</wp:posOffset>
                </wp:positionV>
                <wp:extent cx="5723890" cy="441960"/>
                <wp:effectExtent l="0" t="0" r="0" b="0"/>
                <wp:wrapNone/>
                <wp:docPr id="934"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2A467" w14:textId="671FDF2A" w:rsidR="00483EAF" w:rsidRDefault="00483EAF" w:rsidP="002D5449">
                            <w:pPr>
                              <w:pStyle w:val="NormalWeb"/>
                              <w:spacing w:before="0" w:beforeAutospacing="0" w:after="0" w:afterAutospacing="0"/>
                              <w:jc w:val="center"/>
                            </w:pPr>
                            <w:r>
                              <w:rPr>
                                <w:color w:val="000000"/>
                                <w:kern w:val="24"/>
                              </w:rPr>
                              <w:t>UNEP</w:t>
                            </w:r>
                            <w:r w:rsidRPr="00884BA7">
                              <w:rPr>
                                <w:lang w:val="en-GB"/>
                              </w:rPr>
                              <w:t xml:space="preserve"> </w:t>
                            </w:r>
                            <w:r>
                              <w:rPr>
                                <w:color w:val="000000"/>
                                <w:kern w:val="24"/>
                              </w:rPr>
                              <w:t>m</w:t>
                            </w:r>
                            <w:r w:rsidRPr="006D60D5">
                              <w:rPr>
                                <w:color w:val="000000"/>
                                <w:kern w:val="24"/>
                              </w:rPr>
                              <w:t>edium-</w:t>
                            </w:r>
                            <w:r>
                              <w:rPr>
                                <w:color w:val="000000"/>
                                <w:kern w:val="24"/>
                              </w:rPr>
                              <w:t>t</w:t>
                            </w:r>
                            <w:r w:rsidRPr="006D60D5">
                              <w:rPr>
                                <w:color w:val="000000"/>
                                <w:kern w:val="24"/>
                              </w:rPr>
                              <w:t xml:space="preserve">erm </w:t>
                            </w:r>
                            <w:r>
                              <w:rPr>
                                <w:color w:val="000000"/>
                                <w:kern w:val="24"/>
                              </w:rPr>
                              <w:t>s</w:t>
                            </w:r>
                            <w:r w:rsidRPr="006D60D5">
                              <w:rPr>
                                <w:color w:val="000000"/>
                                <w:kern w:val="24"/>
                              </w:rPr>
                              <w:t>trategy for the period 20</w:t>
                            </w:r>
                            <w:r>
                              <w:rPr>
                                <w:color w:val="000000"/>
                                <w:kern w:val="24"/>
                              </w:rPr>
                              <w:t>22</w:t>
                            </w:r>
                            <w:r w:rsidRPr="006D60D5">
                              <w:rPr>
                                <w:color w:val="000000"/>
                                <w:kern w:val="24"/>
                              </w:rPr>
                              <w:t>–202</w:t>
                            </w:r>
                            <w:r>
                              <w:rPr>
                                <w:color w:val="000000"/>
                                <w:kern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5E00F" id="_x0000_t202" coordsize="21600,21600" o:spt="202" path="m,l,21600r21600,l21600,xe">
                <v:stroke joinstyle="miter"/>
                <v:path gradientshapeok="t" o:connecttype="rect"/>
              </v:shapetype>
              <v:shape id="TextBox 13" o:spid="_x0000_s1037" type="#_x0000_t202" style="position:absolute;left:0;text-align:left;margin-left:0;margin-top:9.6pt;width:450.7pt;height:34.8pt;z-index:25167463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iukuwIAAMM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" filled="f" stroked="f">
                <v:textbox>
                  <w:txbxContent>
                    <w:p w14:paraId="6A82A467" w14:textId="671FDF2A" w:rsidR="00483EAF" w:rsidRDefault="00483EAF" w:rsidP="002D5449">
                      <w:pPr>
                        <w:pStyle w:val="NormalWeb"/>
                        <w:spacing w:before="0" w:beforeAutospacing="0" w:after="0" w:afterAutospacing="0"/>
                        <w:jc w:val="center"/>
                      </w:pPr>
                      <w:r>
                        <w:rPr>
                          <w:color w:val="000000"/>
                          <w:kern w:val="24"/>
                        </w:rPr>
                        <w:t>UNEP</w:t>
                      </w:r>
                      <w:r w:rsidRPr="00884BA7">
                        <w:rPr>
                          <w:lang w:val="en-GB"/>
                        </w:rPr>
                        <w:t xml:space="preserve"> </w:t>
                      </w:r>
                      <w:r>
                        <w:rPr>
                          <w:color w:val="000000"/>
                          <w:kern w:val="24"/>
                        </w:rPr>
                        <w:t>m</w:t>
                      </w:r>
                      <w:r w:rsidRPr="006D60D5">
                        <w:rPr>
                          <w:color w:val="000000"/>
                          <w:kern w:val="24"/>
                        </w:rPr>
                        <w:t>edium-</w:t>
                      </w:r>
                      <w:r>
                        <w:rPr>
                          <w:color w:val="000000"/>
                          <w:kern w:val="24"/>
                        </w:rPr>
                        <w:t>t</w:t>
                      </w:r>
                      <w:r w:rsidRPr="006D60D5">
                        <w:rPr>
                          <w:color w:val="000000"/>
                          <w:kern w:val="24"/>
                        </w:rPr>
                        <w:t xml:space="preserve">erm </w:t>
                      </w:r>
                      <w:r>
                        <w:rPr>
                          <w:color w:val="000000"/>
                          <w:kern w:val="24"/>
                        </w:rPr>
                        <w:t>s</w:t>
                      </w:r>
                      <w:r w:rsidRPr="006D60D5">
                        <w:rPr>
                          <w:color w:val="000000"/>
                          <w:kern w:val="24"/>
                        </w:rPr>
                        <w:t>trategy for the period 20</w:t>
                      </w:r>
                      <w:r>
                        <w:rPr>
                          <w:color w:val="000000"/>
                          <w:kern w:val="24"/>
                        </w:rPr>
                        <w:t>22</w:t>
                      </w:r>
                      <w:r w:rsidRPr="006D60D5">
                        <w:rPr>
                          <w:color w:val="000000"/>
                          <w:kern w:val="24"/>
                        </w:rPr>
                        <w:t>–202</w:t>
                      </w:r>
                      <w:r>
                        <w:rPr>
                          <w:color w:val="000000"/>
                          <w:kern w:val="24"/>
                        </w:rPr>
                        <w:t>5</w:t>
                      </w:r>
                    </w:p>
                  </w:txbxContent>
                </v:textbox>
                <w10:wrap anchorx="margin"/>
              </v:shape>
            </w:pict>
          </mc:Fallback>
        </mc:AlternateContent>
      </w:r>
      <w:r w:rsidRPr="008A440D">
        <w:rPr>
          <w:noProof/>
          <w:lang w:val="en-US"/>
        </w:rPr>
        <mc:AlternateContent>
          <mc:Choice Requires="wps">
            <w:drawing>
              <wp:anchor distT="0" distB="0" distL="114300" distR="114300" simplePos="0" relativeHeight="251672586" behindDoc="0" locked="0" layoutInCell="1" allowOverlap="1" wp14:anchorId="18FC3289" wp14:editId="1E2B6F4A">
                <wp:simplePos x="0" y="0"/>
                <wp:positionH relativeFrom="column">
                  <wp:posOffset>424180</wp:posOffset>
                </wp:positionH>
                <wp:positionV relativeFrom="paragraph">
                  <wp:posOffset>587375</wp:posOffset>
                </wp:positionV>
                <wp:extent cx="2171700" cy="529590"/>
                <wp:effectExtent l="0" t="0" r="0" b="0"/>
                <wp:wrapNone/>
                <wp:docPr id="1044"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529590"/>
                        </a:xfrm>
                        <a:prstGeom prst="rect">
                          <a:avLst/>
                        </a:prstGeom>
                        <a:noFill/>
                      </wps:spPr>
                      <wps:txbx>
                        <w:txbxContent>
                          <w:p w14:paraId="1CAAFBA9" w14:textId="2C429531" w:rsidR="00483EAF" w:rsidRDefault="00483EAF" w:rsidP="002D5449">
                            <w:pPr>
                              <w:pStyle w:val="NormalWeb"/>
                              <w:spacing w:before="0" w:beforeAutospacing="0" w:after="0" w:afterAutospacing="0"/>
                              <w:jc w:val="center"/>
                            </w:pPr>
                            <w:r>
                              <w:rPr>
                                <w:color w:val="000000"/>
                                <w:kern w:val="24"/>
                                <w:sz w:val="20"/>
                                <w:szCs w:val="20"/>
                              </w:rPr>
                              <w:t>UNEP p</w:t>
                            </w:r>
                            <w:r w:rsidRPr="006D60D5">
                              <w:rPr>
                                <w:color w:val="000000"/>
                                <w:kern w:val="24"/>
                                <w:sz w:val="20"/>
                                <w:szCs w:val="20"/>
                              </w:rPr>
                              <w:t xml:space="preserve">rogramme of </w:t>
                            </w:r>
                            <w:r>
                              <w:rPr>
                                <w:color w:val="000000"/>
                                <w:kern w:val="24"/>
                                <w:sz w:val="20"/>
                                <w:szCs w:val="20"/>
                              </w:rPr>
                              <w:t>w</w:t>
                            </w:r>
                            <w:r w:rsidRPr="006D60D5">
                              <w:rPr>
                                <w:color w:val="000000"/>
                                <w:kern w:val="24"/>
                                <w:sz w:val="20"/>
                                <w:szCs w:val="20"/>
                              </w:rPr>
                              <w:t>ork</w:t>
                            </w:r>
                          </w:p>
                          <w:p w14:paraId="6685430E" w14:textId="77777777" w:rsidR="00483EAF" w:rsidRDefault="00483EAF" w:rsidP="002D5449">
                            <w:pPr>
                              <w:pStyle w:val="NormalWeb"/>
                              <w:spacing w:before="0" w:beforeAutospacing="0" w:after="0" w:afterAutospacing="0"/>
                              <w:jc w:val="center"/>
                            </w:pPr>
                            <w:r w:rsidRPr="006D60D5">
                              <w:rPr>
                                <w:color w:val="000000"/>
                                <w:kern w:val="24"/>
                                <w:sz w:val="20"/>
                                <w:szCs w:val="20"/>
                              </w:rPr>
                              <w:t>for the period 20</w:t>
                            </w:r>
                            <w:r>
                              <w:rPr>
                                <w:color w:val="000000"/>
                                <w:kern w:val="24"/>
                                <w:sz w:val="20"/>
                                <w:szCs w:val="20"/>
                              </w:rPr>
                              <w:t>22</w:t>
                            </w:r>
                            <w:r w:rsidRPr="006D60D5">
                              <w:rPr>
                                <w:color w:val="000000"/>
                                <w:kern w:val="24"/>
                                <w:sz w:val="20"/>
                                <w:szCs w:val="20"/>
                              </w:rPr>
                              <w:t>–20</w:t>
                            </w:r>
                            <w:r>
                              <w:rPr>
                                <w:color w:val="000000"/>
                                <w:kern w:val="24"/>
                                <w:sz w:val="20"/>
                                <w:szCs w:val="20"/>
                              </w:rPr>
                              <w:t>23</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8FC3289" id="TextBox 11" o:spid="_x0000_s1038" type="#_x0000_t202" style="position:absolute;left:0;text-align:left;margin-left:33.4pt;margin-top:46.25pt;width:171pt;height:41.7pt;z-index:2516725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" filled="f" stroked="f">
                <v:textbox style="mso-fit-shape-to-text:t">
                  <w:txbxContent>
                    <w:p w14:paraId="1CAAFBA9" w14:textId="2C429531" w:rsidR="00483EAF" w:rsidRDefault="00483EAF" w:rsidP="002D5449">
                      <w:pPr>
                        <w:pStyle w:val="NormalWeb"/>
                        <w:spacing w:before="0" w:beforeAutospacing="0" w:after="0" w:afterAutospacing="0"/>
                        <w:jc w:val="center"/>
                      </w:pPr>
                      <w:r>
                        <w:rPr>
                          <w:color w:val="000000"/>
                          <w:kern w:val="24"/>
                          <w:sz w:val="20"/>
                          <w:szCs w:val="20"/>
                        </w:rPr>
                        <w:t>UNEP p</w:t>
                      </w:r>
                      <w:r w:rsidRPr="006D60D5">
                        <w:rPr>
                          <w:color w:val="000000"/>
                          <w:kern w:val="24"/>
                          <w:sz w:val="20"/>
                          <w:szCs w:val="20"/>
                        </w:rPr>
                        <w:t xml:space="preserve">rogramme of </w:t>
                      </w:r>
                      <w:r>
                        <w:rPr>
                          <w:color w:val="000000"/>
                          <w:kern w:val="24"/>
                          <w:sz w:val="20"/>
                          <w:szCs w:val="20"/>
                        </w:rPr>
                        <w:t>w</w:t>
                      </w:r>
                      <w:r w:rsidRPr="006D60D5">
                        <w:rPr>
                          <w:color w:val="000000"/>
                          <w:kern w:val="24"/>
                          <w:sz w:val="20"/>
                          <w:szCs w:val="20"/>
                        </w:rPr>
                        <w:t>ork</w:t>
                      </w:r>
                    </w:p>
                    <w:p w14:paraId="6685430E" w14:textId="77777777" w:rsidR="00483EAF" w:rsidRDefault="00483EAF" w:rsidP="002D5449">
                      <w:pPr>
                        <w:pStyle w:val="NormalWeb"/>
                        <w:spacing w:before="0" w:beforeAutospacing="0" w:after="0" w:afterAutospacing="0"/>
                        <w:jc w:val="center"/>
                      </w:pPr>
                      <w:r w:rsidRPr="006D60D5">
                        <w:rPr>
                          <w:color w:val="000000"/>
                          <w:kern w:val="24"/>
                          <w:sz w:val="20"/>
                          <w:szCs w:val="20"/>
                        </w:rPr>
                        <w:t>for the period 20</w:t>
                      </w:r>
                      <w:r>
                        <w:rPr>
                          <w:color w:val="000000"/>
                          <w:kern w:val="24"/>
                          <w:sz w:val="20"/>
                          <w:szCs w:val="20"/>
                        </w:rPr>
                        <w:t>22</w:t>
                      </w:r>
                      <w:r w:rsidRPr="006D60D5">
                        <w:rPr>
                          <w:color w:val="000000"/>
                          <w:kern w:val="24"/>
                          <w:sz w:val="20"/>
                          <w:szCs w:val="20"/>
                        </w:rPr>
                        <w:t>–20</w:t>
                      </w:r>
                      <w:r>
                        <w:rPr>
                          <w:color w:val="000000"/>
                          <w:kern w:val="24"/>
                          <w:sz w:val="20"/>
                          <w:szCs w:val="20"/>
                        </w:rPr>
                        <w:t>23</w:t>
                      </w:r>
                    </w:p>
                  </w:txbxContent>
                </v:textbox>
              </v:shape>
            </w:pict>
          </mc:Fallback>
        </mc:AlternateContent>
      </w:r>
      <w:r w:rsidRPr="008A440D">
        <w:rPr>
          <w:noProof/>
          <w:lang w:val="en-US"/>
        </w:rPr>
        <mc:AlternateContent>
          <mc:Choice Requires="wps">
            <w:drawing>
              <wp:anchor distT="0" distB="0" distL="114300" distR="114300" simplePos="0" relativeHeight="251668490" behindDoc="0" locked="0" layoutInCell="1" allowOverlap="1" wp14:anchorId="0359223C" wp14:editId="0D82FBB1">
                <wp:simplePos x="0" y="0"/>
                <wp:positionH relativeFrom="column">
                  <wp:posOffset>290830</wp:posOffset>
                </wp:positionH>
                <wp:positionV relativeFrom="paragraph">
                  <wp:posOffset>1278255</wp:posOffset>
                </wp:positionV>
                <wp:extent cx="800100" cy="354330"/>
                <wp:effectExtent l="0" t="0" r="0" b="0"/>
                <wp:wrapNone/>
                <wp:docPr id="104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354330"/>
                        </a:xfrm>
                        <a:prstGeom prst="rect">
                          <a:avLst/>
                        </a:prstGeom>
                        <a:noFill/>
                      </wps:spPr>
                      <wps:txbx>
                        <w:txbxContent>
                          <w:p w14:paraId="0821A4A5" w14:textId="77777777" w:rsidR="00483EAF" w:rsidRPr="002D2490" w:rsidRDefault="00483EAF" w:rsidP="002D5449">
                            <w:pPr>
                              <w:jc w:val="center"/>
                              <w:rPr>
                                <w:sz w:val="18"/>
                                <w:szCs w:val="18"/>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359223C" id="TextBox 7" o:spid="_x0000_s1039" type="#_x0000_t202" style="position:absolute;left:0;text-align:left;margin-left:22.9pt;margin-top:100.65pt;width:63pt;height:27.9pt;z-index:2516684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" filled="f" stroked="f">
                <v:textbox style="mso-fit-shape-to-text:t">
                  <w:txbxContent>
                    <w:p w14:paraId="0821A4A5" w14:textId="77777777" w:rsidR="00483EAF" w:rsidRPr="002D2490" w:rsidRDefault="00483EAF" w:rsidP="002D5449">
                      <w:pPr>
                        <w:jc w:val="center"/>
                        <w:rPr>
                          <w:sz w:val="18"/>
                          <w:szCs w:val="18"/>
                        </w:rPr>
                      </w:pPr>
                    </w:p>
                  </w:txbxContent>
                </v:textbox>
              </v:shape>
            </w:pict>
          </mc:Fallback>
        </mc:AlternateContent>
      </w:r>
      <w:r w:rsidRPr="008A440D">
        <w:rPr>
          <w:noProof/>
          <w:lang w:val="en-US"/>
        </w:rPr>
        <mc:AlternateContent>
          <mc:Choice Requires="wps">
            <w:drawing>
              <wp:anchor distT="0" distB="0" distL="114300" distR="114300" simplePos="0" relativeHeight="251666442" behindDoc="0" locked="0" layoutInCell="1" allowOverlap="1" wp14:anchorId="74FE6900" wp14:editId="5F0F0B93">
                <wp:simplePos x="0" y="0"/>
                <wp:positionH relativeFrom="column">
                  <wp:posOffset>290830</wp:posOffset>
                </wp:positionH>
                <wp:positionV relativeFrom="paragraph">
                  <wp:posOffset>429895</wp:posOffset>
                </wp:positionV>
                <wp:extent cx="2438400" cy="838200"/>
                <wp:effectExtent l="0" t="0" r="19050" b="19050"/>
                <wp:wrapNone/>
                <wp:docPr id="103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838200"/>
                        </a:xfrm>
                        <a:prstGeom prst="rect">
                          <a:avLst/>
                        </a:prstGeom>
                        <a:solidFill>
                          <a:schemeClr val="bg2">
                            <a:lumMod val="90000"/>
                          </a:schemeClr>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6169B58" id="Rectangle 4" o:spid="_x0000_s1026" style="position:absolute;margin-left:22.9pt;margin-top:33.85pt;width:192pt;height:66pt;z-index:251666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" fillcolor="#cfcdcd [2894]" strokecolor="#385d8a" strokeweight="2pt">
                <v:path arrowok="t"/>
              </v:rect>
            </w:pict>
          </mc:Fallback>
        </mc:AlternateContent>
      </w:r>
    </w:p>
    <w:p w14:paraId="25001BB8" w14:textId="74B409D5" w:rsidR="002D5449" w:rsidRPr="008A440D" w:rsidRDefault="002D5449" w:rsidP="00933A72">
      <w:pPr>
        <w:pStyle w:val="Normal-pool"/>
        <w:widowControl w:val="0"/>
        <w:ind w:left="1"/>
        <w:rPr>
          <w:rFonts w:eastAsia="Calibri"/>
          <w:noProof/>
          <w:sz w:val="22"/>
          <w:szCs w:val="22"/>
        </w:rPr>
      </w:pPr>
    </w:p>
    <w:p w14:paraId="10343731" w14:textId="77777777" w:rsidR="002D5449" w:rsidRPr="008A440D" w:rsidRDefault="002D5449" w:rsidP="00933A72">
      <w:pPr>
        <w:pStyle w:val="Normal-pool"/>
        <w:widowControl w:val="0"/>
        <w:ind w:left="1"/>
        <w:rPr>
          <w:rFonts w:eastAsia="Calibri"/>
          <w:noProof/>
          <w:sz w:val="22"/>
          <w:szCs w:val="22"/>
        </w:rPr>
      </w:pPr>
      <w:r w:rsidRPr="008A440D">
        <w:rPr>
          <w:noProof/>
          <w:lang w:val="en-US"/>
        </w:rPr>
        <mc:AlternateContent>
          <mc:Choice Requires="wps">
            <w:drawing>
              <wp:anchor distT="0" distB="0" distL="114300" distR="114300" simplePos="0" relativeHeight="251667466" behindDoc="0" locked="0" layoutInCell="1" allowOverlap="1" wp14:anchorId="5F3BF9DE" wp14:editId="1AED8FF8">
                <wp:simplePos x="0" y="0"/>
                <wp:positionH relativeFrom="column">
                  <wp:posOffset>2845784</wp:posOffset>
                </wp:positionH>
                <wp:positionV relativeFrom="paragraph">
                  <wp:posOffset>119051</wp:posOffset>
                </wp:positionV>
                <wp:extent cx="2438400" cy="838200"/>
                <wp:effectExtent l="0" t="0" r="0" b="0"/>
                <wp:wrapNone/>
                <wp:docPr id="103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838200"/>
                        </a:xfrm>
                        <a:prstGeom prst="rect">
                          <a:avLst/>
                        </a:prstGeom>
                        <a:solidFill>
                          <a:srgbClr val="00B0F0"/>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37C0C772" id="Rectangle 5" o:spid="_x0000_s1026" style="position:absolute;margin-left:224.1pt;margin-top:9.35pt;width:192pt;height:66pt;z-index:2516674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" fillcolor="#00b0f0" strokecolor="#385d8a" strokeweight="2pt">
                <v:path arrowok="t"/>
              </v:rect>
            </w:pict>
          </mc:Fallback>
        </mc:AlternateContent>
      </w:r>
    </w:p>
    <w:p w14:paraId="3E360202" w14:textId="77777777" w:rsidR="002D5449" w:rsidRPr="008A440D" w:rsidRDefault="002D5449" w:rsidP="00933A72">
      <w:pPr>
        <w:pStyle w:val="Normal-pool"/>
        <w:widowControl w:val="0"/>
        <w:ind w:left="1"/>
        <w:rPr>
          <w:rFonts w:eastAsia="Calibri"/>
          <w:noProof/>
          <w:sz w:val="22"/>
          <w:szCs w:val="22"/>
        </w:rPr>
      </w:pPr>
      <w:r w:rsidRPr="008A440D">
        <w:rPr>
          <w:noProof/>
          <w:lang w:val="en-US"/>
        </w:rPr>
        <mc:AlternateContent>
          <mc:Choice Requires="wps">
            <w:drawing>
              <wp:anchor distT="0" distB="0" distL="114300" distR="114300" simplePos="0" relativeHeight="251673610" behindDoc="0" locked="0" layoutInCell="1" allowOverlap="1" wp14:anchorId="26B8DA2A" wp14:editId="1C963229">
                <wp:simplePos x="0" y="0"/>
                <wp:positionH relativeFrom="column">
                  <wp:posOffset>2972338</wp:posOffset>
                </wp:positionH>
                <wp:positionV relativeFrom="paragraph">
                  <wp:posOffset>120015</wp:posOffset>
                </wp:positionV>
                <wp:extent cx="2171700" cy="529590"/>
                <wp:effectExtent l="0" t="0" r="0" b="0"/>
                <wp:wrapNone/>
                <wp:docPr id="1045"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529590"/>
                        </a:xfrm>
                        <a:prstGeom prst="rect">
                          <a:avLst/>
                        </a:prstGeom>
                        <a:noFill/>
                      </wps:spPr>
                      <wps:txbx>
                        <w:txbxContent>
                          <w:p w14:paraId="1D1E97FD" w14:textId="25784F6C" w:rsidR="00483EAF" w:rsidRPr="00DB04A6" w:rsidRDefault="00483EAF" w:rsidP="002D5449">
                            <w:pPr>
                              <w:pStyle w:val="NormalWeb"/>
                              <w:spacing w:before="0" w:beforeAutospacing="0" w:after="0" w:afterAutospacing="0"/>
                              <w:jc w:val="center"/>
                            </w:pPr>
                            <w:r>
                              <w:rPr>
                                <w:kern w:val="24"/>
                                <w:sz w:val="20"/>
                                <w:szCs w:val="20"/>
                              </w:rPr>
                              <w:t>UNEP p</w:t>
                            </w:r>
                            <w:r w:rsidRPr="00E95552">
                              <w:rPr>
                                <w:kern w:val="24"/>
                                <w:sz w:val="20"/>
                                <w:szCs w:val="20"/>
                              </w:rPr>
                              <w:t xml:space="preserve">rogramme of </w:t>
                            </w:r>
                            <w:r>
                              <w:rPr>
                                <w:kern w:val="24"/>
                                <w:sz w:val="20"/>
                                <w:szCs w:val="20"/>
                              </w:rPr>
                              <w:t>w</w:t>
                            </w:r>
                            <w:r w:rsidRPr="00E95552">
                              <w:rPr>
                                <w:kern w:val="24"/>
                                <w:sz w:val="20"/>
                                <w:szCs w:val="20"/>
                              </w:rPr>
                              <w:t>ork</w:t>
                            </w:r>
                          </w:p>
                          <w:p w14:paraId="39B99635" w14:textId="77777777" w:rsidR="00483EAF" w:rsidRPr="00DB04A6" w:rsidRDefault="00483EAF" w:rsidP="002D5449">
                            <w:pPr>
                              <w:pStyle w:val="NormalWeb"/>
                              <w:spacing w:before="0" w:beforeAutospacing="0" w:after="0" w:afterAutospacing="0"/>
                              <w:jc w:val="center"/>
                            </w:pPr>
                            <w:r w:rsidRPr="00E95552">
                              <w:rPr>
                                <w:kern w:val="24"/>
                                <w:sz w:val="20"/>
                                <w:szCs w:val="20"/>
                              </w:rPr>
                              <w:t>for the period 202</w:t>
                            </w:r>
                            <w:r>
                              <w:rPr>
                                <w:kern w:val="24"/>
                                <w:sz w:val="20"/>
                                <w:szCs w:val="20"/>
                              </w:rPr>
                              <w:t>4</w:t>
                            </w:r>
                            <w:r w:rsidRPr="00E95552">
                              <w:rPr>
                                <w:kern w:val="24"/>
                                <w:sz w:val="20"/>
                                <w:szCs w:val="20"/>
                              </w:rPr>
                              <w:t>–202</w:t>
                            </w:r>
                            <w:r>
                              <w:rPr>
                                <w:kern w:val="24"/>
                                <w:sz w:val="20"/>
                                <w:szCs w:val="20"/>
                              </w:rPr>
                              <w:t>5</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6B8DA2A" id="TextBox 12" o:spid="_x0000_s1040" type="#_x0000_t202" style="position:absolute;left:0;text-align:left;margin-left:234.05pt;margin-top:9.45pt;width:171pt;height:41.7pt;z-index:2516736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" filled="f" stroked="f">
                <v:textbox style="mso-fit-shape-to-text:t">
                  <w:txbxContent>
                    <w:p w14:paraId="1D1E97FD" w14:textId="25784F6C" w:rsidR="00483EAF" w:rsidRPr="00DB04A6" w:rsidRDefault="00483EAF" w:rsidP="002D5449">
                      <w:pPr>
                        <w:pStyle w:val="NormalWeb"/>
                        <w:spacing w:before="0" w:beforeAutospacing="0" w:after="0" w:afterAutospacing="0"/>
                        <w:jc w:val="center"/>
                      </w:pPr>
                      <w:r>
                        <w:rPr>
                          <w:kern w:val="24"/>
                          <w:sz w:val="20"/>
                          <w:szCs w:val="20"/>
                        </w:rPr>
                        <w:t>UNEP p</w:t>
                      </w:r>
                      <w:r w:rsidRPr="00E95552">
                        <w:rPr>
                          <w:kern w:val="24"/>
                          <w:sz w:val="20"/>
                          <w:szCs w:val="20"/>
                        </w:rPr>
                        <w:t xml:space="preserve">rogramme of </w:t>
                      </w:r>
                      <w:r>
                        <w:rPr>
                          <w:kern w:val="24"/>
                          <w:sz w:val="20"/>
                          <w:szCs w:val="20"/>
                        </w:rPr>
                        <w:t>w</w:t>
                      </w:r>
                      <w:r w:rsidRPr="00E95552">
                        <w:rPr>
                          <w:kern w:val="24"/>
                          <w:sz w:val="20"/>
                          <w:szCs w:val="20"/>
                        </w:rPr>
                        <w:t>ork</w:t>
                      </w:r>
                    </w:p>
                    <w:p w14:paraId="39B99635" w14:textId="77777777" w:rsidR="00483EAF" w:rsidRPr="00DB04A6" w:rsidRDefault="00483EAF" w:rsidP="002D5449">
                      <w:pPr>
                        <w:pStyle w:val="NormalWeb"/>
                        <w:spacing w:before="0" w:beforeAutospacing="0" w:after="0" w:afterAutospacing="0"/>
                        <w:jc w:val="center"/>
                      </w:pPr>
                      <w:r w:rsidRPr="00E95552">
                        <w:rPr>
                          <w:kern w:val="24"/>
                          <w:sz w:val="20"/>
                          <w:szCs w:val="20"/>
                        </w:rPr>
                        <w:t>for the period 202</w:t>
                      </w:r>
                      <w:r>
                        <w:rPr>
                          <w:kern w:val="24"/>
                          <w:sz w:val="20"/>
                          <w:szCs w:val="20"/>
                        </w:rPr>
                        <w:t>4</w:t>
                      </w:r>
                      <w:r w:rsidRPr="00E95552">
                        <w:rPr>
                          <w:kern w:val="24"/>
                          <w:sz w:val="20"/>
                          <w:szCs w:val="20"/>
                        </w:rPr>
                        <w:t>–202</w:t>
                      </w:r>
                      <w:r>
                        <w:rPr>
                          <w:kern w:val="24"/>
                          <w:sz w:val="20"/>
                          <w:szCs w:val="20"/>
                        </w:rPr>
                        <w:t>5</w:t>
                      </w:r>
                    </w:p>
                  </w:txbxContent>
                </v:textbox>
              </v:shape>
            </w:pict>
          </mc:Fallback>
        </mc:AlternateContent>
      </w:r>
    </w:p>
    <w:p w14:paraId="38F7CAD6" w14:textId="77777777" w:rsidR="002D5449" w:rsidRPr="008A440D" w:rsidRDefault="002D5449" w:rsidP="00933A72">
      <w:pPr>
        <w:pStyle w:val="Normal-pool"/>
        <w:widowControl w:val="0"/>
        <w:ind w:left="1"/>
        <w:rPr>
          <w:rFonts w:eastAsia="Calibri"/>
          <w:noProof/>
          <w:sz w:val="22"/>
          <w:szCs w:val="22"/>
        </w:rPr>
      </w:pPr>
    </w:p>
    <w:p w14:paraId="152D51DB" w14:textId="77777777" w:rsidR="002D5449" w:rsidRPr="008A440D" w:rsidRDefault="002D5449" w:rsidP="00933A72">
      <w:pPr>
        <w:pStyle w:val="Normal-pool"/>
        <w:widowControl w:val="0"/>
        <w:ind w:left="1"/>
        <w:rPr>
          <w:rFonts w:eastAsia="Calibri"/>
          <w:noProof/>
          <w:sz w:val="22"/>
          <w:szCs w:val="22"/>
        </w:rPr>
      </w:pPr>
    </w:p>
    <w:p w14:paraId="06A9F76F" w14:textId="77777777" w:rsidR="002D5449" w:rsidRPr="008A440D" w:rsidRDefault="002D5449" w:rsidP="00933A72">
      <w:pPr>
        <w:pStyle w:val="Normal-pool"/>
        <w:widowControl w:val="0"/>
        <w:ind w:left="1"/>
        <w:rPr>
          <w:rFonts w:eastAsia="Calibri"/>
          <w:noProof/>
          <w:sz w:val="22"/>
          <w:szCs w:val="22"/>
        </w:rPr>
      </w:pPr>
    </w:p>
    <w:p w14:paraId="41860BA1" w14:textId="77777777" w:rsidR="002D5449" w:rsidRPr="008A440D" w:rsidRDefault="002D5449" w:rsidP="00933A72">
      <w:pPr>
        <w:pStyle w:val="Normal-pool"/>
        <w:widowControl w:val="0"/>
        <w:ind w:left="1"/>
        <w:rPr>
          <w:rFonts w:eastAsia="Calibri"/>
          <w:noProof/>
          <w:sz w:val="22"/>
          <w:szCs w:val="22"/>
        </w:rPr>
      </w:pPr>
    </w:p>
    <w:p w14:paraId="4E790311" w14:textId="635F867E" w:rsidR="002D5449" w:rsidRPr="008A440D" w:rsidRDefault="002D5449" w:rsidP="00933A72">
      <w:pPr>
        <w:pStyle w:val="Normal-pool"/>
        <w:widowControl w:val="0"/>
        <w:ind w:left="1"/>
        <w:rPr>
          <w:rFonts w:eastAsia="Calibri"/>
          <w:noProof/>
          <w:sz w:val="22"/>
          <w:szCs w:val="22"/>
        </w:rPr>
      </w:pPr>
      <w:r w:rsidRPr="008A440D">
        <w:rPr>
          <w:noProof/>
          <w:lang w:val="en-US"/>
        </w:rPr>
        <mc:AlternateContent>
          <mc:Choice Requires="wps">
            <w:drawing>
              <wp:anchor distT="0" distB="0" distL="114300" distR="114300" simplePos="0" relativeHeight="251669514" behindDoc="0" locked="0" layoutInCell="1" allowOverlap="1" wp14:anchorId="5B901A6C" wp14:editId="42528D5B">
                <wp:simplePos x="0" y="0"/>
                <wp:positionH relativeFrom="column">
                  <wp:posOffset>2067958</wp:posOffset>
                </wp:positionH>
                <wp:positionV relativeFrom="paragraph">
                  <wp:posOffset>18159</wp:posOffset>
                </wp:positionV>
                <wp:extent cx="659073" cy="259308"/>
                <wp:effectExtent l="0" t="0" r="0" b="0"/>
                <wp:wrapNone/>
                <wp:docPr id="1041"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73" cy="259308"/>
                        </a:xfrm>
                        <a:prstGeom prst="rect">
                          <a:avLst/>
                        </a:prstGeom>
                        <a:noFill/>
                      </wps:spPr>
                      <wps:txbx>
                        <w:txbxContent>
                          <w:p w14:paraId="112C71ED" w14:textId="77777777" w:rsidR="00483EAF" w:rsidRPr="002D2490" w:rsidRDefault="00483EAF" w:rsidP="002D5449">
                            <w:pPr>
                              <w:jc w:val="center"/>
                              <w:rPr>
                                <w:sz w:val="18"/>
                                <w:szCs w:val="18"/>
                              </w:rPr>
                            </w:pP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5B901A6C" id="TextBox 8" o:spid="_x0000_s1041" type="#_x0000_t202" style="position:absolute;left:0;text-align:left;margin-left:162.85pt;margin-top:1.45pt;width:51.9pt;height:20.4pt;z-index:2516695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" filled="f" stroked="f">
                <v:textbox>
                  <w:txbxContent>
                    <w:p w14:paraId="112C71ED" w14:textId="77777777" w:rsidR="00483EAF" w:rsidRPr="002D2490" w:rsidRDefault="00483EAF" w:rsidP="002D5449">
                      <w:pPr>
                        <w:jc w:val="center"/>
                        <w:rPr>
                          <w:sz w:val="18"/>
                          <w:szCs w:val="18"/>
                        </w:rPr>
                      </w:pPr>
                    </w:p>
                  </w:txbxContent>
                </v:textbox>
              </v:shape>
            </w:pict>
          </mc:Fallback>
        </mc:AlternateContent>
      </w:r>
    </w:p>
    <w:p w14:paraId="13778C61" w14:textId="77777777" w:rsidR="002D5449" w:rsidRPr="008A440D" w:rsidRDefault="002D5449" w:rsidP="00933A72">
      <w:pPr>
        <w:pStyle w:val="Normal-pool"/>
        <w:widowControl w:val="0"/>
        <w:ind w:left="1"/>
        <w:rPr>
          <w:rFonts w:eastAsia="Calibri"/>
          <w:noProof/>
          <w:sz w:val="22"/>
          <w:szCs w:val="22"/>
        </w:rPr>
      </w:pPr>
    </w:p>
    <w:p w14:paraId="6C51199C" w14:textId="77777777" w:rsidR="002D5449" w:rsidRPr="008A440D" w:rsidRDefault="002D5449" w:rsidP="00933A72">
      <w:pPr>
        <w:pStyle w:val="Normal-pool"/>
        <w:widowControl w:val="0"/>
        <w:ind w:left="1"/>
        <w:rPr>
          <w:rFonts w:eastAsia="Calibri"/>
          <w:noProof/>
          <w:sz w:val="22"/>
          <w:szCs w:val="22"/>
        </w:rPr>
      </w:pPr>
      <w:r w:rsidRPr="008A440D">
        <w:rPr>
          <w:noProof/>
          <w:lang w:val="en-US"/>
        </w:rPr>
        <mc:AlternateContent>
          <mc:Choice Requires="wps">
            <w:drawing>
              <wp:anchor distT="0" distB="0" distL="114300" distR="114300" simplePos="0" relativeHeight="251677706" behindDoc="0" locked="0" layoutInCell="1" allowOverlap="1" wp14:anchorId="7405BA04" wp14:editId="1ABE231E">
                <wp:simplePos x="0" y="0"/>
                <wp:positionH relativeFrom="column">
                  <wp:posOffset>4376661</wp:posOffset>
                </wp:positionH>
                <wp:positionV relativeFrom="paragraph">
                  <wp:posOffset>147979</wp:posOffset>
                </wp:positionV>
                <wp:extent cx="1040621" cy="572947"/>
                <wp:effectExtent l="0" t="0" r="26670" b="17780"/>
                <wp:wrapNone/>
                <wp:docPr id="27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621" cy="572947"/>
                        </a:xfrm>
                        <a:prstGeom prst="rect">
                          <a:avLst/>
                        </a:prstGeom>
                        <a:solidFill>
                          <a:srgbClr val="00B0F0"/>
                        </a:solidFill>
                        <a:ln w="25400" cap="flat" cmpd="sng" algn="ctr">
                          <a:solidFill>
                            <a:srgbClr val="4F81BD">
                              <a:shade val="50000"/>
                            </a:srgbClr>
                          </a:solidFill>
                          <a:prstDash val="solid"/>
                        </a:ln>
                        <a:effectLst/>
                      </wps:spPr>
                      <wps:txbx>
                        <w:txbxContent>
                          <w:p w14:paraId="3E61CA3B" w14:textId="746F7EC8" w:rsidR="00483EAF" w:rsidRDefault="00483EAF" w:rsidP="002D5449">
                            <w:pPr>
                              <w:jc w:val="center"/>
                            </w:pPr>
                            <w:r>
                              <w:t>Biennial evaluation synthesis</w:t>
                            </w:r>
                          </w:p>
                        </w:txbxContent>
                      </wps:txbx>
                      <wps:bodyPr rtlCol="0" anchor="ctr"/>
                    </wps:wsp>
                  </a:graphicData>
                </a:graphic>
                <wp14:sizeRelH relativeFrom="page">
                  <wp14:pctWidth>0</wp14:pctWidth>
                </wp14:sizeRelH>
                <wp14:sizeRelV relativeFrom="margin">
                  <wp14:pctHeight>0</wp14:pctHeight>
                </wp14:sizeRelV>
              </wp:anchor>
            </w:drawing>
          </mc:Choice>
          <mc:Fallback>
            <w:pict>
              <v:rect w14:anchorId="7405BA04" id="Rectangle 16" o:spid="_x0000_s1042" style="position:absolute;left:0;text-align:left;margin-left:344.6pt;margin-top:11.65pt;width:81.95pt;height:45.1pt;z-index:2516777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" fillcolor="#00b0f0" strokecolor="#385d8a" strokeweight="2pt">
                <v:path arrowok="t"/>
                <v:textbox>
                  <w:txbxContent>
                    <w:p w14:paraId="3E61CA3B" w14:textId="746F7EC8" w:rsidR="00483EAF" w:rsidRDefault="00483EAF" w:rsidP="002D5449">
                      <w:pPr>
                        <w:jc w:val="center"/>
                      </w:pPr>
                      <w:r>
                        <w:t>Biennial evaluation synthesis</w:t>
                      </w:r>
                    </w:p>
                  </w:txbxContent>
                </v:textbox>
              </v:rect>
            </w:pict>
          </mc:Fallback>
        </mc:AlternateContent>
      </w:r>
      <w:r w:rsidRPr="008A440D">
        <w:rPr>
          <w:noProof/>
          <w:lang w:val="en-US"/>
        </w:rPr>
        <mc:AlternateContent>
          <mc:Choice Requires="wps">
            <w:drawing>
              <wp:anchor distT="0" distB="0" distL="114300" distR="114300" simplePos="0" relativeHeight="251675658" behindDoc="0" locked="0" layoutInCell="1" allowOverlap="1" wp14:anchorId="0B55EC86" wp14:editId="7A5F941D">
                <wp:simplePos x="0" y="0"/>
                <wp:positionH relativeFrom="column">
                  <wp:posOffset>1855294</wp:posOffset>
                </wp:positionH>
                <wp:positionV relativeFrom="paragraph">
                  <wp:posOffset>143799</wp:posOffset>
                </wp:positionV>
                <wp:extent cx="1040621" cy="572947"/>
                <wp:effectExtent l="0" t="0" r="26670" b="17780"/>
                <wp:wrapNone/>
                <wp:docPr id="104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621" cy="572947"/>
                        </a:xfrm>
                        <a:prstGeom prst="rect">
                          <a:avLst/>
                        </a:prstGeom>
                        <a:solidFill>
                          <a:schemeClr val="bg2">
                            <a:lumMod val="90000"/>
                          </a:schemeClr>
                        </a:solidFill>
                        <a:ln w="25400" cap="flat" cmpd="sng" algn="ctr">
                          <a:solidFill>
                            <a:srgbClr val="4F81BD">
                              <a:shade val="50000"/>
                            </a:srgbClr>
                          </a:solidFill>
                          <a:prstDash val="solid"/>
                        </a:ln>
                        <a:effectLst/>
                      </wps:spPr>
                      <wps:txbx>
                        <w:txbxContent>
                          <w:p w14:paraId="0B004EF0" w14:textId="14BA373F" w:rsidR="00483EAF" w:rsidRDefault="00483EAF" w:rsidP="002D5449">
                            <w:pPr>
                              <w:jc w:val="center"/>
                            </w:pPr>
                            <w:r>
                              <w:t>Biennial evaluation synthesis</w:t>
                            </w:r>
                          </w:p>
                        </w:txbxContent>
                      </wps:txbx>
                      <wps:bodyPr rtlCol="0" anchor="ctr"/>
                    </wps:wsp>
                  </a:graphicData>
                </a:graphic>
                <wp14:sizeRelH relativeFrom="page">
                  <wp14:pctWidth>0</wp14:pctWidth>
                </wp14:sizeRelH>
                <wp14:sizeRelV relativeFrom="margin">
                  <wp14:pctHeight>0</wp14:pctHeight>
                </wp14:sizeRelV>
              </wp:anchor>
            </w:drawing>
          </mc:Choice>
          <mc:Fallback>
            <w:pict>
              <v:rect w14:anchorId="0B55EC86" id="_x0000_s1043" style="position:absolute;left:0;text-align:left;margin-left:146.1pt;margin-top:11.3pt;width:81.95pt;height:45.1pt;z-index:2516756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" fillcolor="#cfcdcd [2894]" strokecolor="#385d8a" strokeweight="2pt">
                <v:path arrowok="t"/>
                <v:textbox>
                  <w:txbxContent>
                    <w:p w14:paraId="0B004EF0" w14:textId="14BA373F" w:rsidR="00483EAF" w:rsidRDefault="00483EAF" w:rsidP="002D5449">
                      <w:pPr>
                        <w:jc w:val="center"/>
                      </w:pPr>
                      <w:r>
                        <w:t>Biennial evaluation synthesis</w:t>
                      </w:r>
                    </w:p>
                  </w:txbxContent>
                </v:textbox>
              </v:rect>
            </w:pict>
          </mc:Fallback>
        </mc:AlternateContent>
      </w:r>
    </w:p>
    <w:p w14:paraId="7E507499" w14:textId="77777777" w:rsidR="002D5449" w:rsidRPr="008A440D" w:rsidRDefault="002D5449" w:rsidP="00933A72">
      <w:pPr>
        <w:pStyle w:val="Normal-pool"/>
        <w:widowControl w:val="0"/>
        <w:ind w:left="1"/>
        <w:rPr>
          <w:rFonts w:eastAsia="Calibri"/>
          <w:noProof/>
          <w:sz w:val="22"/>
          <w:szCs w:val="22"/>
        </w:rPr>
      </w:pPr>
    </w:p>
    <w:p w14:paraId="6F960665" w14:textId="77777777" w:rsidR="002D5449" w:rsidRPr="008A440D" w:rsidRDefault="002D5449" w:rsidP="00933A72">
      <w:pPr>
        <w:pStyle w:val="Normal-pool"/>
        <w:widowControl w:val="0"/>
        <w:ind w:left="1"/>
        <w:rPr>
          <w:rFonts w:eastAsia="Calibri"/>
          <w:noProof/>
          <w:sz w:val="22"/>
          <w:szCs w:val="22"/>
        </w:rPr>
      </w:pPr>
    </w:p>
    <w:p w14:paraId="6980316C" w14:textId="77777777" w:rsidR="002D5449" w:rsidRPr="008A440D" w:rsidRDefault="002D5449" w:rsidP="00933A72">
      <w:pPr>
        <w:pStyle w:val="Normal-pool"/>
        <w:widowControl w:val="0"/>
        <w:ind w:left="1"/>
        <w:rPr>
          <w:rFonts w:eastAsia="Calibri"/>
          <w:noProof/>
          <w:sz w:val="22"/>
          <w:szCs w:val="22"/>
        </w:rPr>
      </w:pPr>
    </w:p>
    <w:p w14:paraId="75F4E941" w14:textId="77777777" w:rsidR="002D5449" w:rsidRPr="008A440D" w:rsidRDefault="002D5449" w:rsidP="00933A72">
      <w:pPr>
        <w:pStyle w:val="Normal-pool"/>
        <w:widowControl w:val="0"/>
        <w:ind w:left="1"/>
        <w:rPr>
          <w:rFonts w:eastAsia="Calibri"/>
          <w:noProof/>
          <w:sz w:val="22"/>
          <w:szCs w:val="22"/>
        </w:rPr>
      </w:pPr>
      <w:r>
        <w:rPr>
          <w:rFonts w:eastAsia="Calibri"/>
          <w:noProof/>
          <w:sz w:val="22"/>
          <w:szCs w:val="22"/>
        </w:rPr>
        <mc:AlternateContent>
          <mc:Choice Requires="wps">
            <w:drawing>
              <wp:anchor distT="0" distB="0" distL="114300" distR="114300" simplePos="0" relativeHeight="251691018" behindDoc="0" locked="0" layoutInCell="1" allowOverlap="1" wp14:anchorId="3FC208A8" wp14:editId="11D2F312">
                <wp:simplePos x="0" y="0"/>
                <wp:positionH relativeFrom="column">
                  <wp:posOffset>5010391</wp:posOffset>
                </wp:positionH>
                <wp:positionV relativeFrom="paragraph">
                  <wp:posOffset>21119</wp:posOffset>
                </wp:positionV>
                <wp:extent cx="284480" cy="1506364"/>
                <wp:effectExtent l="19050" t="19050" r="39370" b="17780"/>
                <wp:wrapNone/>
                <wp:docPr id="42" name="Arrow: Up 42"/>
                <wp:cNvGraphicFramePr/>
                <a:graphic xmlns:a="http://schemas.openxmlformats.org/drawingml/2006/main">
                  <a:graphicData uri="http://schemas.microsoft.com/office/word/2010/wordprocessingShape">
                    <wps:wsp>
                      <wps:cNvSpPr/>
                      <wps:spPr>
                        <a:xfrm>
                          <a:off x="0" y="0"/>
                          <a:ext cx="284480" cy="1506364"/>
                        </a:xfrm>
                        <a:prstGeom prst="up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w:pict>
              <v:shapetype w14:anchorId="3EC8B95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2" o:spid="_x0000_s1026" type="#_x0000_t68" style="position:absolute;margin-left:394.5pt;margin-top:1.65pt;width:22.4pt;height:118.6pt;z-index:2516910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" adj="2040" fillcolor="#92d050" strokecolor="#1f3763 [1604]" strokeweight="2pt"/>
            </w:pict>
          </mc:Fallback>
        </mc:AlternateContent>
      </w:r>
      <w:r>
        <w:rPr>
          <w:rFonts w:eastAsia="Calibri"/>
          <w:noProof/>
          <w:sz w:val="22"/>
          <w:szCs w:val="22"/>
        </w:rPr>
        <mc:AlternateContent>
          <mc:Choice Requires="wps">
            <w:drawing>
              <wp:anchor distT="0" distB="0" distL="114300" distR="114300" simplePos="0" relativeHeight="251689994" behindDoc="0" locked="0" layoutInCell="1" allowOverlap="1" wp14:anchorId="64C3AB70" wp14:editId="4194E6D7">
                <wp:simplePos x="0" y="0"/>
                <wp:positionH relativeFrom="column">
                  <wp:posOffset>2197486</wp:posOffset>
                </wp:positionH>
                <wp:positionV relativeFrom="paragraph">
                  <wp:posOffset>36324</wp:posOffset>
                </wp:positionV>
                <wp:extent cx="284480" cy="1506364"/>
                <wp:effectExtent l="19050" t="19050" r="39370" b="17780"/>
                <wp:wrapNone/>
                <wp:docPr id="41" name="Arrow: Up 41"/>
                <wp:cNvGraphicFramePr/>
                <a:graphic xmlns:a="http://schemas.openxmlformats.org/drawingml/2006/main">
                  <a:graphicData uri="http://schemas.microsoft.com/office/word/2010/wordprocessingShape">
                    <wps:wsp>
                      <wps:cNvSpPr/>
                      <wps:spPr>
                        <a:xfrm>
                          <a:off x="0" y="0"/>
                          <a:ext cx="284480" cy="1506364"/>
                        </a:xfrm>
                        <a:prstGeom prst="upArrow">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w:pict>
              <v:shape w14:anchorId="7E653AF0" id="Arrow: Up 41" o:spid="_x0000_s1026" type="#_x0000_t68" style="position:absolute;margin-left:173.05pt;margin-top:2.85pt;width:22.4pt;height:118.6pt;z-index:25168999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" adj="2040" fillcolor="#ffe599 [1303]" strokecolor="#1f3763 [1604]" strokeweight="2pt"/>
            </w:pict>
          </mc:Fallback>
        </mc:AlternateContent>
      </w:r>
      <w:r w:rsidRPr="008A440D">
        <w:rPr>
          <w:noProof/>
          <w:lang w:val="en-US"/>
        </w:rPr>
        <mc:AlternateContent>
          <mc:Choice Requires="wps">
            <w:drawing>
              <wp:anchor distT="0" distB="0" distL="114300" distR="114300" simplePos="0" relativeHeight="251684874" behindDoc="0" locked="0" layoutInCell="1" allowOverlap="1" wp14:anchorId="0868A950" wp14:editId="3234286C">
                <wp:simplePos x="0" y="0"/>
                <wp:positionH relativeFrom="column">
                  <wp:posOffset>4042466</wp:posOffset>
                </wp:positionH>
                <wp:positionV relativeFrom="paragraph">
                  <wp:posOffset>101519</wp:posOffset>
                </wp:positionV>
                <wp:extent cx="723900" cy="304800"/>
                <wp:effectExtent l="0" t="114300" r="0" b="152400"/>
                <wp:wrapNone/>
                <wp:docPr id="1075" name="Righ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460660">
                          <a:off x="0" y="0"/>
                          <a:ext cx="723900" cy="304800"/>
                        </a:xfrm>
                        <a:prstGeom prst="rightArrow">
                          <a:avLst/>
                        </a:prstGeom>
                        <a:solidFill>
                          <a:srgbClr val="00B0F0"/>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0984D8E5" id="Right Arrow 44" o:spid="_x0000_s1026" type="#_x0000_t13" style="position:absolute;margin-left:318.3pt;margin-top:8pt;width:57pt;height:24pt;rotation:-2336730fd;z-index:2516848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" adj="17053" fillcolor="#00b0f0" strokecolor="#385d8a" strokeweight="2pt">
                <v:path arrowok="t"/>
              </v:shape>
            </w:pict>
          </mc:Fallback>
        </mc:AlternateContent>
      </w:r>
      <w:r w:rsidRPr="008A440D">
        <w:rPr>
          <w:noProof/>
          <w:lang w:val="en-US"/>
        </w:rPr>
        <mc:AlternateContent>
          <mc:Choice Requires="wps">
            <w:drawing>
              <wp:anchor distT="0" distB="0" distL="114300" distR="114300" simplePos="0" relativeHeight="251678730" behindDoc="0" locked="0" layoutInCell="1" allowOverlap="1" wp14:anchorId="15FF8038" wp14:editId="05E694AD">
                <wp:simplePos x="0" y="0"/>
                <wp:positionH relativeFrom="column">
                  <wp:posOffset>1396722</wp:posOffset>
                </wp:positionH>
                <wp:positionV relativeFrom="paragraph">
                  <wp:posOffset>100313</wp:posOffset>
                </wp:positionV>
                <wp:extent cx="723900" cy="304800"/>
                <wp:effectExtent l="0" t="114300" r="0" b="152400"/>
                <wp:wrapNone/>
                <wp:docPr id="279" name="Right Arrow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460660">
                          <a:off x="0" y="0"/>
                          <a:ext cx="723900" cy="304800"/>
                        </a:xfrm>
                        <a:prstGeom prst="rightArrow">
                          <a:avLst/>
                        </a:prstGeom>
                        <a:solidFill>
                          <a:schemeClr val="bg2">
                            <a:lumMod val="90000"/>
                          </a:schemeClr>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BDDA60A" id="Right Arrow 43" o:spid="_x0000_s1026" type="#_x0000_t13" style="position:absolute;margin-left:110pt;margin-top:7.9pt;width:57pt;height:24pt;rotation:-2336730fd;z-index:2516787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" adj="17053" fillcolor="#cfcdcd [2894]" strokecolor="#385d8a" strokeweight="2pt">
                <v:path arrowok="t"/>
              </v:shape>
            </w:pict>
          </mc:Fallback>
        </mc:AlternateContent>
      </w:r>
    </w:p>
    <w:p w14:paraId="4FA54777" w14:textId="77777777" w:rsidR="002D5449" w:rsidRPr="008A440D" w:rsidRDefault="002D5449" w:rsidP="00933A72">
      <w:pPr>
        <w:pStyle w:val="Normal-pool"/>
        <w:widowControl w:val="0"/>
        <w:ind w:left="1"/>
        <w:rPr>
          <w:rFonts w:eastAsia="Calibri"/>
          <w:noProof/>
          <w:sz w:val="22"/>
          <w:szCs w:val="22"/>
        </w:rPr>
      </w:pPr>
    </w:p>
    <w:p w14:paraId="12B38CF4" w14:textId="77777777" w:rsidR="002D5449" w:rsidRPr="008A440D" w:rsidRDefault="002D5449" w:rsidP="00933A72">
      <w:pPr>
        <w:pStyle w:val="Normal-pool"/>
        <w:widowControl w:val="0"/>
        <w:ind w:left="1"/>
        <w:rPr>
          <w:rFonts w:eastAsia="Calibri"/>
          <w:noProof/>
          <w:sz w:val="22"/>
          <w:szCs w:val="22"/>
        </w:rPr>
      </w:pPr>
      <w:r w:rsidRPr="00C13E94">
        <w:rPr>
          <w:rFonts w:eastAsia="Calibri"/>
          <w:noProof/>
          <w:sz w:val="22"/>
          <w:szCs w:val="22"/>
        </w:rPr>
        <mc:AlternateContent>
          <mc:Choice Requires="wps">
            <w:drawing>
              <wp:anchor distT="0" distB="0" distL="114300" distR="114300" simplePos="0" relativeHeight="251682826" behindDoc="0" locked="0" layoutInCell="1" allowOverlap="1" wp14:anchorId="79E26A64" wp14:editId="7E186B58">
                <wp:simplePos x="0" y="0"/>
                <wp:positionH relativeFrom="column">
                  <wp:posOffset>3633784</wp:posOffset>
                </wp:positionH>
                <wp:positionV relativeFrom="paragraph">
                  <wp:posOffset>127322</wp:posOffset>
                </wp:positionV>
                <wp:extent cx="1040621" cy="572947"/>
                <wp:effectExtent l="0" t="0" r="26670" b="17780"/>
                <wp:wrapNone/>
                <wp:docPr id="28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621" cy="572947"/>
                        </a:xfrm>
                        <a:prstGeom prst="rect">
                          <a:avLst/>
                        </a:prstGeom>
                        <a:solidFill>
                          <a:srgbClr val="00B0F0"/>
                        </a:solidFill>
                        <a:ln w="25400" cap="flat" cmpd="sng" algn="ctr">
                          <a:solidFill>
                            <a:srgbClr val="4F81BD">
                              <a:shade val="50000"/>
                            </a:srgbClr>
                          </a:solidFill>
                          <a:prstDash val="solid"/>
                        </a:ln>
                        <a:effectLst/>
                      </wps:spPr>
                      <wps:txbx>
                        <w:txbxContent>
                          <w:p w14:paraId="41AA2509" w14:textId="77777777" w:rsidR="00483EAF" w:rsidRPr="00C13E94" w:rsidRDefault="00483EAF" w:rsidP="002D5449">
                            <w:pPr>
                              <w:jc w:val="center"/>
                              <w:rPr>
                                <w:color w:val="00B0F0"/>
                              </w:rPr>
                            </w:pPr>
                            <w:r w:rsidRPr="00C13E94">
                              <w:rPr>
                                <w:color w:val="00B0F0"/>
                              </w:rPr>
                              <w:t>Sub Programme Evaluations</w:t>
                            </w:r>
                          </w:p>
                        </w:txbxContent>
                      </wps:txbx>
                      <wps:bodyPr rtlCol="0" anchor="ctr"/>
                    </wps:wsp>
                  </a:graphicData>
                </a:graphic>
                <wp14:sizeRelH relativeFrom="page">
                  <wp14:pctWidth>0</wp14:pctWidth>
                </wp14:sizeRelH>
                <wp14:sizeRelV relativeFrom="margin">
                  <wp14:pctHeight>0</wp14:pctHeight>
                </wp14:sizeRelV>
              </wp:anchor>
            </w:drawing>
          </mc:Choice>
          <mc:Fallback>
            <w:pict>
              <v:rect w14:anchorId="79E26A64" id="_x0000_s1044" style="position:absolute;left:0;text-align:left;margin-left:286.1pt;margin-top:10.05pt;width:81.95pt;height:45.1pt;z-index:2516828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" fillcolor="#00b0f0" strokecolor="#385d8a" strokeweight="2pt">
                <v:path arrowok="t"/>
                <v:textbox>
                  <w:txbxContent>
                    <w:p w14:paraId="41AA2509" w14:textId="77777777" w:rsidR="00483EAF" w:rsidRPr="00C13E94" w:rsidRDefault="00483EAF" w:rsidP="002D5449">
                      <w:pPr>
                        <w:jc w:val="center"/>
                        <w:rPr>
                          <w:color w:val="00B0F0"/>
                        </w:rPr>
                      </w:pPr>
                      <w:r w:rsidRPr="00C13E94">
                        <w:rPr>
                          <w:color w:val="00B0F0"/>
                        </w:rPr>
                        <w:t>Sub Programme Evaluations</w:t>
                      </w:r>
                    </w:p>
                  </w:txbxContent>
                </v:textbox>
              </v:rect>
            </w:pict>
          </mc:Fallback>
        </mc:AlternateContent>
      </w:r>
      <w:r w:rsidRPr="008A440D">
        <w:rPr>
          <w:noProof/>
          <w:lang w:val="en-US"/>
        </w:rPr>
        <mc:AlternateContent>
          <mc:Choice Requires="wps">
            <w:drawing>
              <wp:anchor distT="0" distB="0" distL="114300" distR="114300" simplePos="0" relativeHeight="251680778" behindDoc="0" locked="0" layoutInCell="1" allowOverlap="1" wp14:anchorId="09DB1A44" wp14:editId="358B4998">
                <wp:simplePos x="0" y="0"/>
                <wp:positionH relativeFrom="column">
                  <wp:posOffset>585715</wp:posOffset>
                </wp:positionH>
                <wp:positionV relativeFrom="paragraph">
                  <wp:posOffset>150463</wp:posOffset>
                </wp:positionV>
                <wp:extent cx="1040621" cy="572947"/>
                <wp:effectExtent l="0" t="0" r="26670" b="17780"/>
                <wp:wrapNone/>
                <wp:docPr id="28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621" cy="572947"/>
                        </a:xfrm>
                        <a:prstGeom prst="rect">
                          <a:avLst/>
                        </a:prstGeom>
                        <a:solidFill>
                          <a:schemeClr val="bg2">
                            <a:lumMod val="90000"/>
                          </a:schemeClr>
                        </a:solidFill>
                        <a:ln w="25400" cap="flat" cmpd="sng" algn="ctr">
                          <a:solidFill>
                            <a:srgbClr val="4F81BD">
                              <a:shade val="50000"/>
                            </a:srgbClr>
                          </a:solidFill>
                          <a:prstDash val="solid"/>
                        </a:ln>
                        <a:effectLst/>
                      </wps:spPr>
                      <wps:txbx>
                        <w:txbxContent>
                          <w:p w14:paraId="532F06C6" w14:textId="058D419E" w:rsidR="00483EAF" w:rsidRDefault="00483EAF" w:rsidP="002D5449">
                            <w:pPr>
                              <w:jc w:val="center"/>
                            </w:pPr>
                            <w:r>
                              <w:t>Subprogramme evaluations</w:t>
                            </w:r>
                          </w:p>
                        </w:txbxContent>
                      </wps:txbx>
                      <wps:bodyPr rtlCol="0" anchor="ctr"/>
                    </wps:wsp>
                  </a:graphicData>
                </a:graphic>
                <wp14:sizeRelH relativeFrom="page">
                  <wp14:pctWidth>0</wp14:pctWidth>
                </wp14:sizeRelH>
                <wp14:sizeRelV relativeFrom="margin">
                  <wp14:pctHeight>0</wp14:pctHeight>
                </wp14:sizeRelV>
              </wp:anchor>
            </w:drawing>
          </mc:Choice>
          <mc:Fallback>
            <w:pict>
              <v:rect w14:anchorId="09DB1A44" id="_x0000_s1045" style="position:absolute;left:0;text-align:left;margin-left:46.1pt;margin-top:11.85pt;width:81.95pt;height:45.1pt;z-index:2516807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" fillcolor="#cfcdcd [2894]" strokecolor="#385d8a" strokeweight="2pt">
                <v:path arrowok="t"/>
                <v:textbox>
                  <w:txbxContent>
                    <w:p w14:paraId="532F06C6" w14:textId="058D419E" w:rsidR="00483EAF" w:rsidRDefault="00483EAF" w:rsidP="002D5449">
                      <w:pPr>
                        <w:jc w:val="center"/>
                      </w:pPr>
                      <w:r>
                        <w:t>Subprogramme evaluations</w:t>
                      </w:r>
                    </w:p>
                  </w:txbxContent>
                </v:textbox>
              </v:rect>
            </w:pict>
          </mc:Fallback>
        </mc:AlternateContent>
      </w:r>
      <w:r w:rsidRPr="008A440D">
        <w:rPr>
          <w:noProof/>
          <w:lang w:val="en-US"/>
        </w:rPr>
        <mc:AlternateContent>
          <mc:Choice Requires="wps">
            <w:drawing>
              <wp:anchor distT="0" distB="0" distL="114300" distR="114300" simplePos="0" relativeHeight="251679754" behindDoc="0" locked="0" layoutInCell="1" allowOverlap="1" wp14:anchorId="3B930A1C" wp14:editId="12F7AF5D">
                <wp:simplePos x="0" y="0"/>
                <wp:positionH relativeFrom="column">
                  <wp:posOffset>689208</wp:posOffset>
                </wp:positionH>
                <wp:positionV relativeFrom="paragraph">
                  <wp:posOffset>101392</wp:posOffset>
                </wp:positionV>
                <wp:extent cx="1040621" cy="572947"/>
                <wp:effectExtent l="0" t="0" r="26670" b="17780"/>
                <wp:wrapNone/>
                <wp:docPr id="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621" cy="572947"/>
                        </a:xfrm>
                        <a:prstGeom prst="rect">
                          <a:avLst/>
                        </a:prstGeom>
                        <a:solidFill>
                          <a:schemeClr val="bg2">
                            <a:lumMod val="90000"/>
                          </a:schemeClr>
                        </a:solidFill>
                        <a:ln w="25400" cap="flat" cmpd="sng" algn="ctr">
                          <a:solidFill>
                            <a:srgbClr val="4F81BD">
                              <a:shade val="50000"/>
                            </a:srgbClr>
                          </a:solidFill>
                          <a:prstDash val="solid"/>
                        </a:ln>
                        <a:effectLst/>
                      </wps:spPr>
                      <wps:txbx>
                        <w:txbxContent>
                          <w:p w14:paraId="499AAAE9" w14:textId="77777777" w:rsidR="00483EAF" w:rsidRDefault="00483EAF" w:rsidP="002D5449">
                            <w:pPr>
                              <w:jc w:val="center"/>
                            </w:pPr>
                            <w:r>
                              <w:t>Sub Programme Evaluations</w:t>
                            </w:r>
                          </w:p>
                        </w:txbxContent>
                      </wps:txbx>
                      <wps:bodyPr rtlCol="0" anchor="ctr"/>
                    </wps:wsp>
                  </a:graphicData>
                </a:graphic>
                <wp14:sizeRelH relativeFrom="page">
                  <wp14:pctWidth>0</wp14:pctWidth>
                </wp14:sizeRelH>
                <wp14:sizeRelV relativeFrom="margin">
                  <wp14:pctHeight>0</wp14:pctHeight>
                </wp14:sizeRelV>
              </wp:anchor>
            </w:drawing>
          </mc:Choice>
          <mc:Fallback>
            <w:pict>
              <v:rect w14:anchorId="3B930A1C" id="_x0000_s1046" style="position:absolute;left:0;text-align:left;margin-left:54.25pt;margin-top:8pt;width:81.95pt;height:45.1pt;z-index:2516797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" fillcolor="#cfcdcd [2894]" strokecolor="#385d8a" strokeweight="2pt">
                <v:path arrowok="t"/>
                <v:textbox>
                  <w:txbxContent>
                    <w:p w14:paraId="499AAAE9" w14:textId="77777777" w:rsidR="00483EAF" w:rsidRDefault="00483EAF" w:rsidP="002D5449">
                      <w:pPr>
                        <w:jc w:val="center"/>
                      </w:pPr>
                      <w:r>
                        <w:t>Sub Programme Evaluations</w:t>
                      </w:r>
                    </w:p>
                  </w:txbxContent>
                </v:textbox>
              </v:rect>
            </w:pict>
          </mc:Fallback>
        </mc:AlternateContent>
      </w:r>
    </w:p>
    <w:p w14:paraId="0D3335A0" w14:textId="77777777" w:rsidR="002D5449" w:rsidRPr="008A440D" w:rsidRDefault="002D5449" w:rsidP="00933A72">
      <w:pPr>
        <w:pStyle w:val="Normal-pool"/>
        <w:widowControl w:val="0"/>
        <w:ind w:left="1"/>
        <w:rPr>
          <w:rFonts w:eastAsia="Calibri"/>
          <w:noProof/>
          <w:sz w:val="22"/>
          <w:szCs w:val="22"/>
        </w:rPr>
      </w:pPr>
      <w:r w:rsidRPr="00C13E94">
        <w:rPr>
          <w:rFonts w:eastAsia="Calibri"/>
          <w:noProof/>
          <w:sz w:val="22"/>
          <w:szCs w:val="22"/>
        </w:rPr>
        <mc:AlternateContent>
          <mc:Choice Requires="wps">
            <w:drawing>
              <wp:anchor distT="0" distB="0" distL="114300" distR="114300" simplePos="0" relativeHeight="251683850" behindDoc="0" locked="0" layoutInCell="1" allowOverlap="1" wp14:anchorId="430F386F" wp14:editId="39F4D643">
                <wp:simplePos x="0" y="0"/>
                <wp:positionH relativeFrom="column">
                  <wp:posOffset>3530279</wp:posOffset>
                </wp:positionH>
                <wp:positionV relativeFrom="paragraph">
                  <wp:posOffset>15562</wp:posOffset>
                </wp:positionV>
                <wp:extent cx="1040621" cy="572947"/>
                <wp:effectExtent l="0" t="0" r="26670" b="17780"/>
                <wp:wrapNone/>
                <wp:docPr id="28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0621" cy="572947"/>
                        </a:xfrm>
                        <a:prstGeom prst="rect">
                          <a:avLst/>
                        </a:prstGeom>
                        <a:solidFill>
                          <a:srgbClr val="00B0F0"/>
                        </a:solidFill>
                        <a:ln w="25400" cap="flat" cmpd="sng" algn="ctr">
                          <a:solidFill>
                            <a:srgbClr val="4F81BD">
                              <a:shade val="50000"/>
                            </a:srgbClr>
                          </a:solidFill>
                          <a:prstDash val="solid"/>
                        </a:ln>
                        <a:effectLst/>
                      </wps:spPr>
                      <wps:txbx>
                        <w:txbxContent>
                          <w:p w14:paraId="6579F293" w14:textId="7F6264E0" w:rsidR="00483EAF" w:rsidRDefault="00483EAF" w:rsidP="002D5449">
                            <w:pPr>
                              <w:jc w:val="center"/>
                            </w:pPr>
                            <w:r>
                              <w:t>Subprogramme evaluations</w:t>
                            </w:r>
                          </w:p>
                        </w:txbxContent>
                      </wps:txbx>
                      <wps:bodyPr rtlCol="0" anchor="ctr"/>
                    </wps:wsp>
                  </a:graphicData>
                </a:graphic>
                <wp14:sizeRelH relativeFrom="page">
                  <wp14:pctWidth>0</wp14:pctWidth>
                </wp14:sizeRelH>
                <wp14:sizeRelV relativeFrom="margin">
                  <wp14:pctHeight>0</wp14:pctHeight>
                </wp14:sizeRelV>
              </wp:anchor>
            </w:drawing>
          </mc:Choice>
          <mc:Fallback>
            <w:pict>
              <v:rect w14:anchorId="430F386F" id="_x0000_s1047" style="position:absolute;left:0;text-align:left;margin-left:277.95pt;margin-top:1.25pt;width:81.95pt;height:45.1pt;z-index:2516838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" fillcolor="#00b0f0" strokecolor="#385d8a" strokeweight="2pt">
                <v:path arrowok="t"/>
                <v:textbox>
                  <w:txbxContent>
                    <w:p w14:paraId="6579F293" w14:textId="7F6264E0" w:rsidR="00483EAF" w:rsidRDefault="00483EAF" w:rsidP="002D5449">
                      <w:pPr>
                        <w:jc w:val="center"/>
                      </w:pPr>
                      <w:r>
                        <w:t>Subprogramme evaluations</w:t>
                      </w:r>
                    </w:p>
                  </w:txbxContent>
                </v:textbox>
              </v:rect>
            </w:pict>
          </mc:Fallback>
        </mc:AlternateContent>
      </w:r>
    </w:p>
    <w:p w14:paraId="009CEB75" w14:textId="77777777" w:rsidR="002D5449" w:rsidRPr="008A440D" w:rsidRDefault="002D5449" w:rsidP="00933A72">
      <w:pPr>
        <w:pStyle w:val="Normal-pool"/>
        <w:widowControl w:val="0"/>
        <w:ind w:left="1"/>
        <w:rPr>
          <w:rFonts w:eastAsia="Calibri"/>
          <w:noProof/>
          <w:sz w:val="22"/>
          <w:szCs w:val="22"/>
        </w:rPr>
      </w:pPr>
    </w:p>
    <w:p w14:paraId="1F01A10D" w14:textId="77777777" w:rsidR="002D5449" w:rsidRPr="008A440D" w:rsidRDefault="002D5449" w:rsidP="00933A72">
      <w:pPr>
        <w:pStyle w:val="Normal-pool"/>
        <w:widowControl w:val="0"/>
        <w:ind w:left="1"/>
        <w:rPr>
          <w:rFonts w:eastAsia="Calibri"/>
          <w:noProof/>
          <w:sz w:val="22"/>
          <w:szCs w:val="22"/>
        </w:rPr>
      </w:pPr>
    </w:p>
    <w:p w14:paraId="1C8C3662" w14:textId="77777777" w:rsidR="002D5449" w:rsidRPr="008A440D" w:rsidRDefault="002D5449" w:rsidP="00933A72">
      <w:pPr>
        <w:pStyle w:val="Normal-pool"/>
        <w:widowControl w:val="0"/>
        <w:ind w:left="1"/>
        <w:rPr>
          <w:rFonts w:eastAsia="Calibri"/>
          <w:noProof/>
          <w:sz w:val="22"/>
          <w:szCs w:val="22"/>
        </w:rPr>
      </w:pPr>
      <w:r w:rsidRPr="008A440D">
        <w:rPr>
          <w:noProof/>
          <w:lang w:val="en-US"/>
        </w:rPr>
        <mc:AlternateContent>
          <mc:Choice Requires="wps">
            <w:drawing>
              <wp:anchor distT="0" distB="0" distL="114300" distR="114300" simplePos="0" relativeHeight="251686922" behindDoc="0" locked="0" layoutInCell="1" allowOverlap="1" wp14:anchorId="00CC9D50" wp14:editId="44BBB8CA">
                <wp:simplePos x="0" y="0"/>
                <wp:positionH relativeFrom="column">
                  <wp:posOffset>3062165</wp:posOffset>
                </wp:positionH>
                <wp:positionV relativeFrom="paragraph">
                  <wp:posOffset>108583</wp:posOffset>
                </wp:positionV>
                <wp:extent cx="723900" cy="304800"/>
                <wp:effectExtent l="0" t="114300" r="0" b="152400"/>
                <wp:wrapNone/>
                <wp:docPr id="283" name="Righ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460660">
                          <a:off x="0" y="0"/>
                          <a:ext cx="723900" cy="304800"/>
                        </a:xfrm>
                        <a:prstGeom prst="rightArrow">
                          <a:avLst/>
                        </a:prstGeom>
                        <a:solidFill>
                          <a:srgbClr val="00B0F0"/>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6565943" id="Right Arrow 44" o:spid="_x0000_s1026" type="#_x0000_t13" style="position:absolute;margin-left:241.1pt;margin-top:8.55pt;width:57pt;height:24pt;rotation:-2336730fd;z-index:2516869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" adj="17053" fillcolor="#00b0f0" strokecolor="#385d8a" strokeweight="2pt">
                <v:path arrowok="t"/>
              </v:shape>
            </w:pict>
          </mc:Fallback>
        </mc:AlternateContent>
      </w:r>
      <w:r w:rsidRPr="008A440D">
        <w:rPr>
          <w:noProof/>
          <w:lang w:val="en-US"/>
        </w:rPr>
        <mc:AlternateContent>
          <mc:Choice Requires="wps">
            <w:drawing>
              <wp:anchor distT="0" distB="0" distL="114300" distR="114300" simplePos="0" relativeHeight="251681802" behindDoc="0" locked="0" layoutInCell="1" allowOverlap="1" wp14:anchorId="70ACF619" wp14:editId="366A04C9">
                <wp:simplePos x="0" y="0"/>
                <wp:positionH relativeFrom="column">
                  <wp:posOffset>552131</wp:posOffset>
                </wp:positionH>
                <wp:positionV relativeFrom="paragraph">
                  <wp:posOffset>96916</wp:posOffset>
                </wp:positionV>
                <wp:extent cx="723900" cy="304800"/>
                <wp:effectExtent l="0" t="114300" r="0" b="152400"/>
                <wp:wrapNone/>
                <wp:docPr id="1074" name="Right Arrow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460660">
                          <a:off x="0" y="0"/>
                          <a:ext cx="723900" cy="304800"/>
                        </a:xfrm>
                        <a:prstGeom prst="rightArrow">
                          <a:avLst/>
                        </a:prstGeom>
                        <a:solidFill>
                          <a:schemeClr val="bg2">
                            <a:lumMod val="90000"/>
                          </a:schemeClr>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75706A20" id="Right Arrow 43" o:spid="_x0000_s1026" type="#_x0000_t13" style="position:absolute;margin-left:43.45pt;margin-top:7.65pt;width:57pt;height:24pt;rotation:-2336730fd;z-index:2516818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" adj="17053" fillcolor="#cfcdcd [2894]" strokecolor="#385d8a" strokeweight="2pt">
                <v:path arrowok="t"/>
              </v:shape>
            </w:pict>
          </mc:Fallback>
        </mc:AlternateContent>
      </w:r>
    </w:p>
    <w:p w14:paraId="4A0F1798" w14:textId="77777777" w:rsidR="002D5449" w:rsidRPr="008A440D" w:rsidRDefault="002D5449" w:rsidP="00933A72">
      <w:pPr>
        <w:pStyle w:val="Normal-pool"/>
        <w:widowControl w:val="0"/>
        <w:ind w:left="1"/>
        <w:rPr>
          <w:rFonts w:eastAsia="Calibri"/>
          <w:noProof/>
          <w:sz w:val="22"/>
          <w:szCs w:val="22"/>
        </w:rPr>
      </w:pPr>
    </w:p>
    <w:p w14:paraId="4008F713" w14:textId="77777777" w:rsidR="002D5449" w:rsidRPr="008A440D" w:rsidRDefault="002D5449" w:rsidP="00933A72">
      <w:pPr>
        <w:pStyle w:val="Normal-pool"/>
        <w:widowControl w:val="0"/>
        <w:ind w:left="1"/>
        <w:rPr>
          <w:rFonts w:eastAsia="Calibri"/>
          <w:noProof/>
          <w:sz w:val="22"/>
          <w:szCs w:val="22"/>
        </w:rPr>
      </w:pPr>
      <w:r w:rsidRPr="008A440D">
        <w:rPr>
          <w:noProof/>
          <w:lang w:val="en-US"/>
        </w:rPr>
        <mc:AlternateContent>
          <mc:Choice Requires="wpg">
            <w:drawing>
              <wp:anchor distT="0" distB="0" distL="114300" distR="114300" simplePos="0" relativeHeight="251688970" behindDoc="0" locked="0" layoutInCell="1" allowOverlap="1" wp14:anchorId="1C46557C" wp14:editId="514A2DF1">
                <wp:simplePos x="0" y="0"/>
                <wp:positionH relativeFrom="column">
                  <wp:posOffset>4378701</wp:posOffset>
                </wp:positionH>
                <wp:positionV relativeFrom="paragraph">
                  <wp:posOffset>78740</wp:posOffset>
                </wp:positionV>
                <wp:extent cx="1153160" cy="762000"/>
                <wp:effectExtent l="0" t="0" r="27940" b="19050"/>
                <wp:wrapNone/>
                <wp:docPr id="3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160" cy="762000"/>
                          <a:chOff x="5611" y="37798"/>
                          <a:chExt cx="11533" cy="6096"/>
                        </a:xfrm>
                        <a:solidFill>
                          <a:srgbClr val="92D050"/>
                        </a:solidFill>
                      </wpg:grpSpPr>
                      <wps:wsp>
                        <wps:cNvPr id="37" name="Rectangle 1064"/>
                        <wps:cNvSpPr>
                          <a:spLocks noChangeArrowheads="1"/>
                        </wps:cNvSpPr>
                        <wps:spPr bwMode="auto">
                          <a:xfrm>
                            <a:off x="7897" y="37798"/>
                            <a:ext cx="9248" cy="3810"/>
                          </a:xfrm>
                          <a:prstGeom prst="rect">
                            <a:avLst/>
                          </a:prstGeom>
                          <a:grpFill/>
                          <a:ln w="25400">
                            <a:solidFill>
                              <a:srgbClr val="385D8A"/>
                            </a:solidFill>
                            <a:miter lim="800000"/>
                            <a:headEnd/>
                            <a:tailEnd/>
                          </a:ln>
                        </wps:spPr>
                        <wps:txbx>
                          <w:txbxContent>
                            <w:p w14:paraId="6A2E718D" w14:textId="77777777" w:rsidR="00483EAF" w:rsidRDefault="00483EAF" w:rsidP="002D5449"/>
                          </w:txbxContent>
                        </wps:txbx>
                        <wps:bodyPr rot="0" vert="horz" wrap="square" lIns="91440" tIns="45720" rIns="91440" bIns="45720" anchor="ctr" anchorCtr="0" upright="1">
                          <a:noAutofit/>
                        </wps:bodyPr>
                      </wps:wsp>
                      <wps:wsp>
                        <wps:cNvPr id="38" name="Rectangle 1065"/>
                        <wps:cNvSpPr>
                          <a:spLocks noChangeArrowheads="1"/>
                        </wps:cNvSpPr>
                        <wps:spPr bwMode="auto">
                          <a:xfrm>
                            <a:off x="7135" y="38560"/>
                            <a:ext cx="9248" cy="3810"/>
                          </a:xfrm>
                          <a:prstGeom prst="rect">
                            <a:avLst/>
                          </a:prstGeom>
                          <a:grpFill/>
                          <a:ln w="25400">
                            <a:solidFill>
                              <a:srgbClr val="385D8A"/>
                            </a:solidFill>
                            <a:miter lim="800000"/>
                            <a:headEnd/>
                            <a:tailEnd/>
                          </a:ln>
                        </wps:spPr>
                        <wps:txbx>
                          <w:txbxContent>
                            <w:p w14:paraId="7AD78519" w14:textId="77777777" w:rsidR="00483EAF" w:rsidRDefault="00483EAF" w:rsidP="002D5449"/>
                          </w:txbxContent>
                        </wps:txbx>
                        <wps:bodyPr rot="0" vert="horz" wrap="square" lIns="91440" tIns="45720" rIns="91440" bIns="45720" anchor="ctr" anchorCtr="0" upright="1">
                          <a:noAutofit/>
                        </wps:bodyPr>
                      </wps:wsp>
                      <wps:wsp>
                        <wps:cNvPr id="39" name="Rectangle 1066"/>
                        <wps:cNvSpPr>
                          <a:spLocks noChangeArrowheads="1"/>
                        </wps:cNvSpPr>
                        <wps:spPr bwMode="auto">
                          <a:xfrm>
                            <a:off x="6373" y="39322"/>
                            <a:ext cx="9248" cy="3810"/>
                          </a:xfrm>
                          <a:prstGeom prst="rect">
                            <a:avLst/>
                          </a:prstGeom>
                          <a:grpFill/>
                          <a:ln w="25400">
                            <a:solidFill>
                              <a:srgbClr val="385D8A"/>
                            </a:solidFill>
                            <a:miter lim="800000"/>
                            <a:headEnd/>
                            <a:tailEnd/>
                          </a:ln>
                        </wps:spPr>
                        <wps:txbx>
                          <w:txbxContent>
                            <w:p w14:paraId="385CCD5A" w14:textId="77777777" w:rsidR="00483EAF" w:rsidRDefault="00483EAF" w:rsidP="002D5449"/>
                          </w:txbxContent>
                        </wps:txbx>
                        <wps:bodyPr rot="0" vert="horz" wrap="square" lIns="91440" tIns="45720" rIns="91440" bIns="45720" anchor="ctr" anchorCtr="0" upright="1">
                          <a:noAutofit/>
                        </wps:bodyPr>
                      </wps:wsp>
                      <wps:wsp>
                        <wps:cNvPr id="40" name="Rectangle 1067"/>
                        <wps:cNvSpPr>
                          <a:spLocks noChangeArrowheads="1"/>
                        </wps:cNvSpPr>
                        <wps:spPr bwMode="auto">
                          <a:xfrm>
                            <a:off x="5611" y="40084"/>
                            <a:ext cx="9248" cy="3810"/>
                          </a:xfrm>
                          <a:prstGeom prst="rect">
                            <a:avLst/>
                          </a:prstGeom>
                          <a:grpFill/>
                          <a:ln w="25400">
                            <a:solidFill>
                              <a:srgbClr val="385D8A"/>
                            </a:solidFill>
                            <a:miter lim="800000"/>
                            <a:headEnd/>
                            <a:tailEnd/>
                          </a:ln>
                        </wps:spPr>
                        <wps:txbx>
                          <w:txbxContent>
                            <w:p w14:paraId="142DE6A0" w14:textId="7CC4D6BD" w:rsidR="00483EAF" w:rsidRDefault="00483EAF" w:rsidP="002D5449">
                              <w:r>
                                <w:t>Project evaluations</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46557C" id="Group 41" o:spid="_x0000_s1048" style="position:absolute;left:0;text-align:left;margin-left:344.8pt;margin-top:6.2pt;width:90.8pt;height:60pt;z-index:251688970" coordorigin="5611,37798" coordsize="1153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">
                <v:rect id="Rectangle 1064" o:spid="_x0000_s1049" style="position:absolute;left:7897;top:37798;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" filled="f" strokecolor="#385d8a" strokeweight="2pt">
                  <v:textbox>
                    <w:txbxContent>
                      <w:p w14:paraId="6A2E718D" w14:textId="77777777" w:rsidR="00483EAF" w:rsidRDefault="00483EAF" w:rsidP="002D5449"/>
                    </w:txbxContent>
                  </v:textbox>
                </v:rect>
                <v:rect id="Rectangle 1065" o:spid="_x0000_s1050" style="position:absolute;left:7135;top:38560;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" filled="f" strokecolor="#385d8a" strokeweight="2pt">
                  <v:textbox>
                    <w:txbxContent>
                      <w:p w14:paraId="7AD78519" w14:textId="77777777" w:rsidR="00483EAF" w:rsidRDefault="00483EAF" w:rsidP="002D5449"/>
                    </w:txbxContent>
                  </v:textbox>
                </v:rect>
                <v:rect id="Rectangle 1066" o:spid="_x0000_s1051" style="position:absolute;left:6373;top:39322;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" filled="f" strokecolor="#385d8a" strokeweight="2pt">
                  <v:textbox>
                    <w:txbxContent>
                      <w:p w14:paraId="385CCD5A" w14:textId="77777777" w:rsidR="00483EAF" w:rsidRDefault="00483EAF" w:rsidP="002D5449"/>
                    </w:txbxContent>
                  </v:textbox>
                </v:rect>
                <v:rect id="Rectangle 1067" o:spid="_x0000_s1052" style="position:absolute;left:5611;top:40084;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" filled="f" strokecolor="#385d8a" strokeweight="2pt">
                  <v:textbox>
                    <w:txbxContent>
                      <w:p w14:paraId="142DE6A0" w14:textId="7CC4D6BD" w:rsidR="00483EAF" w:rsidRDefault="00483EAF" w:rsidP="002D5449">
                        <w:r>
                          <w:t>Project evaluations</w:t>
                        </w:r>
                      </w:p>
                    </w:txbxContent>
                  </v:textbox>
                </v:rect>
              </v:group>
            </w:pict>
          </mc:Fallback>
        </mc:AlternateContent>
      </w:r>
      <w:r w:rsidRPr="008A440D">
        <w:rPr>
          <w:noProof/>
          <w:lang w:val="en-US"/>
        </w:rPr>
        <mc:AlternateContent>
          <mc:Choice Requires="wpg">
            <w:drawing>
              <wp:anchor distT="0" distB="0" distL="114300" distR="114300" simplePos="0" relativeHeight="251687946" behindDoc="0" locked="0" layoutInCell="1" allowOverlap="1" wp14:anchorId="25D163B9" wp14:editId="6CEB7CA2">
                <wp:simplePos x="0" y="0"/>
                <wp:positionH relativeFrom="column">
                  <wp:posOffset>1475772</wp:posOffset>
                </wp:positionH>
                <wp:positionV relativeFrom="paragraph">
                  <wp:posOffset>118753</wp:posOffset>
                </wp:positionV>
                <wp:extent cx="1153160" cy="762000"/>
                <wp:effectExtent l="0" t="0" r="27940" b="19050"/>
                <wp:wrapNone/>
                <wp:docPr id="28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160" cy="762000"/>
                          <a:chOff x="5611" y="37798"/>
                          <a:chExt cx="11533" cy="6096"/>
                        </a:xfrm>
                        <a:solidFill>
                          <a:schemeClr val="accent4">
                            <a:lumMod val="40000"/>
                            <a:lumOff val="60000"/>
                          </a:schemeClr>
                        </a:solidFill>
                      </wpg:grpSpPr>
                      <wps:wsp>
                        <wps:cNvPr id="285" name="Rectangle 1064"/>
                        <wps:cNvSpPr>
                          <a:spLocks noChangeArrowheads="1"/>
                        </wps:cNvSpPr>
                        <wps:spPr bwMode="auto">
                          <a:xfrm>
                            <a:off x="7897" y="37798"/>
                            <a:ext cx="9248" cy="3810"/>
                          </a:xfrm>
                          <a:prstGeom prst="rect">
                            <a:avLst/>
                          </a:prstGeom>
                          <a:grpFill/>
                          <a:ln w="25400">
                            <a:solidFill>
                              <a:srgbClr val="385D8A"/>
                            </a:solidFill>
                            <a:miter lim="800000"/>
                            <a:headEnd/>
                            <a:tailEnd/>
                          </a:ln>
                        </wps:spPr>
                        <wps:txbx>
                          <w:txbxContent>
                            <w:p w14:paraId="3EDF6A67" w14:textId="77777777" w:rsidR="00483EAF" w:rsidRDefault="00483EAF" w:rsidP="002D5449"/>
                          </w:txbxContent>
                        </wps:txbx>
                        <wps:bodyPr rot="0" vert="horz" wrap="square" lIns="91440" tIns="45720" rIns="91440" bIns="45720" anchor="ctr" anchorCtr="0" upright="1">
                          <a:noAutofit/>
                        </wps:bodyPr>
                      </wps:wsp>
                      <wps:wsp>
                        <wps:cNvPr id="286" name="Rectangle 1065"/>
                        <wps:cNvSpPr>
                          <a:spLocks noChangeArrowheads="1"/>
                        </wps:cNvSpPr>
                        <wps:spPr bwMode="auto">
                          <a:xfrm>
                            <a:off x="7135" y="38560"/>
                            <a:ext cx="9248" cy="3810"/>
                          </a:xfrm>
                          <a:prstGeom prst="rect">
                            <a:avLst/>
                          </a:prstGeom>
                          <a:grpFill/>
                          <a:ln w="25400">
                            <a:solidFill>
                              <a:srgbClr val="385D8A"/>
                            </a:solidFill>
                            <a:miter lim="800000"/>
                            <a:headEnd/>
                            <a:tailEnd/>
                          </a:ln>
                        </wps:spPr>
                        <wps:txbx>
                          <w:txbxContent>
                            <w:p w14:paraId="090275A1" w14:textId="77777777" w:rsidR="00483EAF" w:rsidRDefault="00483EAF" w:rsidP="002D5449"/>
                          </w:txbxContent>
                        </wps:txbx>
                        <wps:bodyPr rot="0" vert="horz" wrap="square" lIns="91440" tIns="45720" rIns="91440" bIns="45720" anchor="ctr" anchorCtr="0" upright="1">
                          <a:noAutofit/>
                        </wps:bodyPr>
                      </wps:wsp>
                      <wps:wsp>
                        <wps:cNvPr id="287" name="Rectangle 1066"/>
                        <wps:cNvSpPr>
                          <a:spLocks noChangeArrowheads="1"/>
                        </wps:cNvSpPr>
                        <wps:spPr bwMode="auto">
                          <a:xfrm>
                            <a:off x="6373" y="39322"/>
                            <a:ext cx="9248" cy="3810"/>
                          </a:xfrm>
                          <a:prstGeom prst="rect">
                            <a:avLst/>
                          </a:prstGeom>
                          <a:grpFill/>
                          <a:ln w="25400">
                            <a:solidFill>
                              <a:srgbClr val="385D8A"/>
                            </a:solidFill>
                            <a:miter lim="800000"/>
                            <a:headEnd/>
                            <a:tailEnd/>
                          </a:ln>
                        </wps:spPr>
                        <wps:txbx>
                          <w:txbxContent>
                            <w:p w14:paraId="1F63E030" w14:textId="77777777" w:rsidR="00483EAF" w:rsidRDefault="00483EAF" w:rsidP="002D5449"/>
                          </w:txbxContent>
                        </wps:txbx>
                        <wps:bodyPr rot="0" vert="horz" wrap="square" lIns="91440" tIns="45720" rIns="91440" bIns="45720" anchor="ctr" anchorCtr="0" upright="1">
                          <a:noAutofit/>
                        </wps:bodyPr>
                      </wps:wsp>
                      <wps:wsp>
                        <wps:cNvPr id="288" name="Rectangle 1067"/>
                        <wps:cNvSpPr>
                          <a:spLocks noChangeArrowheads="1"/>
                        </wps:cNvSpPr>
                        <wps:spPr bwMode="auto">
                          <a:xfrm>
                            <a:off x="5611" y="40084"/>
                            <a:ext cx="9248" cy="3810"/>
                          </a:xfrm>
                          <a:prstGeom prst="rect">
                            <a:avLst/>
                          </a:prstGeom>
                          <a:grpFill/>
                          <a:ln w="25400">
                            <a:solidFill>
                              <a:srgbClr val="385D8A"/>
                            </a:solidFill>
                            <a:miter lim="800000"/>
                            <a:headEnd/>
                            <a:tailEnd/>
                          </a:ln>
                        </wps:spPr>
                        <wps:txbx>
                          <w:txbxContent>
                            <w:p w14:paraId="6748F3F6" w14:textId="266F0A1F" w:rsidR="00483EAF" w:rsidRDefault="00483EAF" w:rsidP="002D5449">
                              <w:r>
                                <w:t>Project evaluations</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D163B9" id="_x0000_s1053" style="position:absolute;left:0;text-align:left;margin-left:116.2pt;margin-top:9.35pt;width:90.8pt;height:60pt;z-index:251687946" coordorigin="5611,37798" coordsize="1153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">
                <v:rect id="Rectangle 1064" o:spid="_x0000_s1054" style="position:absolute;left:7897;top:37798;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" filled="f" strokecolor="#385d8a" strokeweight="2pt">
                  <v:textbox>
                    <w:txbxContent>
                      <w:p w14:paraId="3EDF6A67" w14:textId="77777777" w:rsidR="00483EAF" w:rsidRDefault="00483EAF" w:rsidP="002D5449"/>
                    </w:txbxContent>
                  </v:textbox>
                </v:rect>
                <v:rect id="Rectangle 1065" o:spid="_x0000_s1055" style="position:absolute;left:7135;top:38560;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" filled="f" strokecolor="#385d8a" strokeweight="2pt">
                  <v:textbox>
                    <w:txbxContent>
                      <w:p w14:paraId="090275A1" w14:textId="77777777" w:rsidR="00483EAF" w:rsidRDefault="00483EAF" w:rsidP="002D5449"/>
                    </w:txbxContent>
                  </v:textbox>
                </v:rect>
                <v:rect id="Rectangle 1066" o:spid="_x0000_s1056" style="position:absolute;left:6373;top:39322;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" filled="f" strokecolor="#385d8a" strokeweight="2pt">
                  <v:textbox>
                    <w:txbxContent>
                      <w:p w14:paraId="1F63E030" w14:textId="77777777" w:rsidR="00483EAF" w:rsidRDefault="00483EAF" w:rsidP="002D5449"/>
                    </w:txbxContent>
                  </v:textbox>
                </v:rect>
                <v:rect id="Rectangle 1067" o:spid="_x0000_s1057" style="position:absolute;left:5611;top:40084;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" filled="f" strokecolor="#385d8a" strokeweight="2pt">
                  <v:textbox>
                    <w:txbxContent>
                      <w:p w14:paraId="6748F3F6" w14:textId="266F0A1F" w:rsidR="00483EAF" w:rsidRDefault="00483EAF" w:rsidP="002D5449">
                        <w:r>
                          <w:t>Project evaluations</w:t>
                        </w:r>
                      </w:p>
                    </w:txbxContent>
                  </v:textbox>
                </v:rect>
              </v:group>
            </w:pict>
          </mc:Fallback>
        </mc:AlternateContent>
      </w:r>
      <w:r w:rsidRPr="008A440D">
        <w:rPr>
          <w:noProof/>
          <w:lang w:val="en-US"/>
        </w:rPr>
        <mc:AlternateContent>
          <mc:Choice Requires="wpg">
            <w:drawing>
              <wp:anchor distT="0" distB="0" distL="114300" distR="114300" simplePos="0" relativeHeight="251685898" behindDoc="0" locked="0" layoutInCell="1" allowOverlap="1" wp14:anchorId="2119372F" wp14:editId="5F66C1F1">
                <wp:simplePos x="0" y="0"/>
                <wp:positionH relativeFrom="column">
                  <wp:posOffset>2727767</wp:posOffset>
                </wp:positionH>
                <wp:positionV relativeFrom="paragraph">
                  <wp:posOffset>72808</wp:posOffset>
                </wp:positionV>
                <wp:extent cx="1153160" cy="762000"/>
                <wp:effectExtent l="0" t="0" r="27940" b="19050"/>
                <wp:wrapNone/>
                <wp:docPr id="28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160" cy="762000"/>
                          <a:chOff x="5611" y="37798"/>
                          <a:chExt cx="11533" cy="6096"/>
                        </a:xfrm>
                        <a:solidFill>
                          <a:srgbClr val="00B0F0"/>
                        </a:solidFill>
                      </wpg:grpSpPr>
                      <wps:wsp>
                        <wps:cNvPr id="290" name="Rectangle 1064"/>
                        <wps:cNvSpPr>
                          <a:spLocks noChangeArrowheads="1"/>
                        </wps:cNvSpPr>
                        <wps:spPr bwMode="auto">
                          <a:xfrm>
                            <a:off x="7897" y="37798"/>
                            <a:ext cx="9248" cy="3810"/>
                          </a:xfrm>
                          <a:prstGeom prst="rect">
                            <a:avLst/>
                          </a:prstGeom>
                          <a:grpFill/>
                          <a:ln w="25400">
                            <a:solidFill>
                              <a:srgbClr val="385D8A"/>
                            </a:solidFill>
                            <a:miter lim="800000"/>
                            <a:headEnd/>
                            <a:tailEnd/>
                          </a:ln>
                        </wps:spPr>
                        <wps:txbx>
                          <w:txbxContent>
                            <w:p w14:paraId="2231F86E" w14:textId="77777777" w:rsidR="00483EAF" w:rsidRDefault="00483EAF" w:rsidP="002D5449"/>
                          </w:txbxContent>
                        </wps:txbx>
                        <wps:bodyPr rot="0" vert="horz" wrap="square" lIns="91440" tIns="45720" rIns="91440" bIns="45720" anchor="ctr" anchorCtr="0" upright="1">
                          <a:noAutofit/>
                        </wps:bodyPr>
                      </wps:wsp>
                      <wps:wsp>
                        <wps:cNvPr id="291" name="Rectangle 1065"/>
                        <wps:cNvSpPr>
                          <a:spLocks noChangeArrowheads="1"/>
                        </wps:cNvSpPr>
                        <wps:spPr bwMode="auto">
                          <a:xfrm>
                            <a:off x="7135" y="38560"/>
                            <a:ext cx="9248" cy="3810"/>
                          </a:xfrm>
                          <a:prstGeom prst="rect">
                            <a:avLst/>
                          </a:prstGeom>
                          <a:grpFill/>
                          <a:ln w="25400">
                            <a:solidFill>
                              <a:srgbClr val="385D8A"/>
                            </a:solidFill>
                            <a:miter lim="800000"/>
                            <a:headEnd/>
                            <a:tailEnd/>
                          </a:ln>
                        </wps:spPr>
                        <wps:txbx>
                          <w:txbxContent>
                            <w:p w14:paraId="1315F68C" w14:textId="77777777" w:rsidR="00483EAF" w:rsidRDefault="00483EAF" w:rsidP="002D5449"/>
                          </w:txbxContent>
                        </wps:txbx>
                        <wps:bodyPr rot="0" vert="horz" wrap="square" lIns="91440" tIns="45720" rIns="91440" bIns="45720" anchor="ctr" anchorCtr="0" upright="1">
                          <a:noAutofit/>
                        </wps:bodyPr>
                      </wps:wsp>
                      <wps:wsp>
                        <wps:cNvPr id="292" name="Rectangle 1066"/>
                        <wps:cNvSpPr>
                          <a:spLocks noChangeArrowheads="1"/>
                        </wps:cNvSpPr>
                        <wps:spPr bwMode="auto">
                          <a:xfrm>
                            <a:off x="6373" y="39322"/>
                            <a:ext cx="9248" cy="3810"/>
                          </a:xfrm>
                          <a:prstGeom prst="rect">
                            <a:avLst/>
                          </a:prstGeom>
                          <a:grpFill/>
                          <a:ln w="25400">
                            <a:solidFill>
                              <a:srgbClr val="385D8A"/>
                            </a:solidFill>
                            <a:miter lim="800000"/>
                            <a:headEnd/>
                            <a:tailEnd/>
                          </a:ln>
                        </wps:spPr>
                        <wps:txbx>
                          <w:txbxContent>
                            <w:p w14:paraId="339B8A31" w14:textId="77777777" w:rsidR="00483EAF" w:rsidRDefault="00483EAF" w:rsidP="002D5449"/>
                          </w:txbxContent>
                        </wps:txbx>
                        <wps:bodyPr rot="0" vert="horz" wrap="square" lIns="91440" tIns="45720" rIns="91440" bIns="45720" anchor="ctr" anchorCtr="0" upright="1">
                          <a:noAutofit/>
                        </wps:bodyPr>
                      </wps:wsp>
                      <wps:wsp>
                        <wps:cNvPr id="293" name="Rectangle 1067"/>
                        <wps:cNvSpPr>
                          <a:spLocks noChangeArrowheads="1"/>
                        </wps:cNvSpPr>
                        <wps:spPr bwMode="auto">
                          <a:xfrm>
                            <a:off x="5611" y="40084"/>
                            <a:ext cx="9248" cy="3810"/>
                          </a:xfrm>
                          <a:prstGeom prst="rect">
                            <a:avLst/>
                          </a:prstGeom>
                          <a:grpFill/>
                          <a:ln w="25400">
                            <a:solidFill>
                              <a:srgbClr val="385D8A"/>
                            </a:solidFill>
                            <a:miter lim="800000"/>
                            <a:headEnd/>
                            <a:tailEnd/>
                          </a:ln>
                        </wps:spPr>
                        <wps:txbx>
                          <w:txbxContent>
                            <w:p w14:paraId="3D52F3D3" w14:textId="0CE40BAD" w:rsidR="00483EAF" w:rsidRDefault="00483EAF" w:rsidP="002D5449">
                              <w:r>
                                <w:t>Project evaluations</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9372F" id="_x0000_s1058" style="position:absolute;left:0;text-align:left;margin-left:214.8pt;margin-top:5.75pt;width:90.8pt;height:60pt;z-index:251685898" coordorigin="5611,37798" coordsize="1153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">
                <v:rect id="Rectangle 1064" o:spid="_x0000_s1059" style="position:absolute;left:7897;top:37798;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" filled="f" strokecolor="#385d8a" strokeweight="2pt">
                  <v:textbox>
                    <w:txbxContent>
                      <w:p w14:paraId="2231F86E" w14:textId="77777777" w:rsidR="00483EAF" w:rsidRDefault="00483EAF" w:rsidP="002D5449"/>
                    </w:txbxContent>
                  </v:textbox>
                </v:rect>
                <v:rect id="Rectangle 1065" o:spid="_x0000_s1060" style="position:absolute;left:7135;top:38560;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" filled="f" strokecolor="#385d8a" strokeweight="2pt">
                  <v:textbox>
                    <w:txbxContent>
                      <w:p w14:paraId="1315F68C" w14:textId="77777777" w:rsidR="00483EAF" w:rsidRDefault="00483EAF" w:rsidP="002D5449"/>
                    </w:txbxContent>
                  </v:textbox>
                </v:rect>
                <v:rect id="Rectangle 1066" o:spid="_x0000_s1061" style="position:absolute;left:6373;top:39322;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" filled="f" strokecolor="#385d8a" strokeweight="2pt">
                  <v:textbox>
                    <w:txbxContent>
                      <w:p w14:paraId="339B8A31" w14:textId="77777777" w:rsidR="00483EAF" w:rsidRDefault="00483EAF" w:rsidP="002D5449"/>
                    </w:txbxContent>
                  </v:textbox>
                </v:rect>
                <v:rect id="Rectangle 1067" o:spid="_x0000_s1062" style="position:absolute;left:5611;top:40084;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" filled="f" strokecolor="#385d8a" strokeweight="2pt">
                  <v:textbox>
                    <w:txbxContent>
                      <w:p w14:paraId="3D52F3D3" w14:textId="0CE40BAD" w:rsidR="00483EAF" w:rsidRDefault="00483EAF" w:rsidP="002D5449">
                        <w:r>
                          <w:t>Project evaluations</w:t>
                        </w:r>
                      </w:p>
                    </w:txbxContent>
                  </v:textbox>
                </v:rect>
              </v:group>
            </w:pict>
          </mc:Fallback>
        </mc:AlternateContent>
      </w:r>
      <w:r w:rsidRPr="008A440D">
        <w:rPr>
          <w:noProof/>
          <w:lang w:val="en-US"/>
        </w:rPr>
        <mc:AlternateContent>
          <mc:Choice Requires="wpg">
            <w:drawing>
              <wp:anchor distT="0" distB="0" distL="114300" distR="114300" simplePos="0" relativeHeight="251676682" behindDoc="0" locked="0" layoutInCell="1" allowOverlap="1" wp14:anchorId="042B196A" wp14:editId="047AA957">
                <wp:simplePos x="0" y="0"/>
                <wp:positionH relativeFrom="column">
                  <wp:posOffset>223814</wp:posOffset>
                </wp:positionH>
                <wp:positionV relativeFrom="paragraph">
                  <wp:posOffset>115570</wp:posOffset>
                </wp:positionV>
                <wp:extent cx="1153160" cy="762000"/>
                <wp:effectExtent l="0" t="0" r="27940" b="19050"/>
                <wp:wrapNone/>
                <wp:docPr id="29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3160" cy="762000"/>
                          <a:chOff x="5611" y="37798"/>
                          <a:chExt cx="11533" cy="6096"/>
                        </a:xfrm>
                        <a:solidFill>
                          <a:schemeClr val="bg2">
                            <a:lumMod val="90000"/>
                          </a:schemeClr>
                        </a:solidFill>
                      </wpg:grpSpPr>
                      <wps:wsp>
                        <wps:cNvPr id="295" name="Rectangle 1064"/>
                        <wps:cNvSpPr>
                          <a:spLocks noChangeArrowheads="1"/>
                        </wps:cNvSpPr>
                        <wps:spPr bwMode="auto">
                          <a:xfrm>
                            <a:off x="7897" y="37798"/>
                            <a:ext cx="9248" cy="3810"/>
                          </a:xfrm>
                          <a:prstGeom prst="rect">
                            <a:avLst/>
                          </a:prstGeom>
                          <a:grpFill/>
                          <a:ln w="25400">
                            <a:solidFill>
                              <a:srgbClr val="385D8A"/>
                            </a:solidFill>
                            <a:miter lim="800000"/>
                            <a:headEnd/>
                            <a:tailEnd/>
                          </a:ln>
                        </wps:spPr>
                        <wps:txbx>
                          <w:txbxContent>
                            <w:p w14:paraId="43D01FC2" w14:textId="77777777" w:rsidR="00483EAF" w:rsidRDefault="00483EAF" w:rsidP="002D5449"/>
                          </w:txbxContent>
                        </wps:txbx>
                        <wps:bodyPr rot="0" vert="horz" wrap="square" lIns="91440" tIns="45720" rIns="91440" bIns="45720" anchor="ctr" anchorCtr="0" upright="1">
                          <a:noAutofit/>
                        </wps:bodyPr>
                      </wps:wsp>
                      <wps:wsp>
                        <wps:cNvPr id="296" name="Rectangle 1065"/>
                        <wps:cNvSpPr>
                          <a:spLocks noChangeArrowheads="1"/>
                        </wps:cNvSpPr>
                        <wps:spPr bwMode="auto">
                          <a:xfrm>
                            <a:off x="7135" y="38560"/>
                            <a:ext cx="9248" cy="3810"/>
                          </a:xfrm>
                          <a:prstGeom prst="rect">
                            <a:avLst/>
                          </a:prstGeom>
                          <a:grpFill/>
                          <a:ln w="25400">
                            <a:solidFill>
                              <a:srgbClr val="385D8A"/>
                            </a:solidFill>
                            <a:miter lim="800000"/>
                            <a:headEnd/>
                            <a:tailEnd/>
                          </a:ln>
                        </wps:spPr>
                        <wps:txbx>
                          <w:txbxContent>
                            <w:p w14:paraId="370EDA76" w14:textId="77777777" w:rsidR="00483EAF" w:rsidRDefault="00483EAF" w:rsidP="002D5449"/>
                          </w:txbxContent>
                        </wps:txbx>
                        <wps:bodyPr rot="0" vert="horz" wrap="square" lIns="91440" tIns="45720" rIns="91440" bIns="45720" anchor="ctr" anchorCtr="0" upright="1">
                          <a:noAutofit/>
                        </wps:bodyPr>
                      </wps:wsp>
                      <wps:wsp>
                        <wps:cNvPr id="297" name="Rectangle 1066"/>
                        <wps:cNvSpPr>
                          <a:spLocks noChangeArrowheads="1"/>
                        </wps:cNvSpPr>
                        <wps:spPr bwMode="auto">
                          <a:xfrm>
                            <a:off x="6373" y="39322"/>
                            <a:ext cx="9248" cy="3810"/>
                          </a:xfrm>
                          <a:prstGeom prst="rect">
                            <a:avLst/>
                          </a:prstGeom>
                          <a:grpFill/>
                          <a:ln w="25400">
                            <a:solidFill>
                              <a:srgbClr val="385D8A"/>
                            </a:solidFill>
                            <a:miter lim="800000"/>
                            <a:headEnd/>
                            <a:tailEnd/>
                          </a:ln>
                        </wps:spPr>
                        <wps:txbx>
                          <w:txbxContent>
                            <w:p w14:paraId="566EF363" w14:textId="77777777" w:rsidR="00483EAF" w:rsidRDefault="00483EAF" w:rsidP="002D5449"/>
                          </w:txbxContent>
                        </wps:txbx>
                        <wps:bodyPr rot="0" vert="horz" wrap="square" lIns="91440" tIns="45720" rIns="91440" bIns="45720" anchor="ctr" anchorCtr="0" upright="1">
                          <a:noAutofit/>
                        </wps:bodyPr>
                      </wps:wsp>
                      <wps:wsp>
                        <wps:cNvPr id="298" name="Rectangle 1067"/>
                        <wps:cNvSpPr>
                          <a:spLocks noChangeArrowheads="1"/>
                        </wps:cNvSpPr>
                        <wps:spPr bwMode="auto">
                          <a:xfrm>
                            <a:off x="5611" y="40084"/>
                            <a:ext cx="9248" cy="3810"/>
                          </a:xfrm>
                          <a:prstGeom prst="rect">
                            <a:avLst/>
                          </a:prstGeom>
                          <a:grpFill/>
                          <a:ln w="25400">
                            <a:solidFill>
                              <a:srgbClr val="385D8A"/>
                            </a:solidFill>
                            <a:miter lim="800000"/>
                            <a:headEnd/>
                            <a:tailEnd/>
                          </a:ln>
                        </wps:spPr>
                        <wps:txbx>
                          <w:txbxContent>
                            <w:p w14:paraId="278F2248" w14:textId="23A0991B" w:rsidR="00483EAF" w:rsidRDefault="00483EAF" w:rsidP="002D5449">
                              <w:r>
                                <w:t>Project evaluations</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2B196A" id="_x0000_s1063" style="position:absolute;left:0;text-align:left;margin-left:17.6pt;margin-top:9.1pt;width:90.8pt;height:60pt;z-index:251676682" coordorigin="5611,37798" coordsize="1153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">
                <v:rect id="Rectangle 1064" o:spid="_x0000_s1064" style="position:absolute;left:7897;top:37798;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" filled="f" strokecolor="#385d8a" strokeweight="2pt">
                  <v:textbox>
                    <w:txbxContent>
                      <w:p w14:paraId="43D01FC2" w14:textId="77777777" w:rsidR="00483EAF" w:rsidRDefault="00483EAF" w:rsidP="002D5449"/>
                    </w:txbxContent>
                  </v:textbox>
                </v:rect>
                <v:rect id="Rectangle 1065" o:spid="_x0000_s1065" style="position:absolute;left:7135;top:38560;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" filled="f" strokecolor="#385d8a" strokeweight="2pt">
                  <v:textbox>
                    <w:txbxContent>
                      <w:p w14:paraId="370EDA76" w14:textId="77777777" w:rsidR="00483EAF" w:rsidRDefault="00483EAF" w:rsidP="002D5449"/>
                    </w:txbxContent>
                  </v:textbox>
                </v:rect>
                <v:rect id="Rectangle 1066" o:spid="_x0000_s1066" style="position:absolute;left:6373;top:39322;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" filled="f" strokecolor="#385d8a" strokeweight="2pt">
                  <v:textbox>
                    <w:txbxContent>
                      <w:p w14:paraId="566EF363" w14:textId="77777777" w:rsidR="00483EAF" w:rsidRDefault="00483EAF" w:rsidP="002D5449"/>
                    </w:txbxContent>
                  </v:textbox>
                </v:rect>
                <v:rect id="Rectangle 1067" o:spid="_x0000_s1067" style="position:absolute;left:5611;top:40084;width:9248;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" filled="f" strokecolor="#385d8a" strokeweight="2pt">
                  <v:textbox>
                    <w:txbxContent>
                      <w:p w14:paraId="278F2248" w14:textId="23A0991B" w:rsidR="00483EAF" w:rsidRDefault="00483EAF" w:rsidP="002D5449">
                        <w:r>
                          <w:t>Project evaluations</w:t>
                        </w:r>
                      </w:p>
                    </w:txbxContent>
                  </v:textbox>
                </v:rect>
              </v:group>
            </w:pict>
          </mc:Fallback>
        </mc:AlternateContent>
      </w:r>
    </w:p>
    <w:p w14:paraId="32FB75C3" w14:textId="77777777" w:rsidR="002D5449" w:rsidRPr="008A440D" w:rsidRDefault="002D5449" w:rsidP="00933A72">
      <w:pPr>
        <w:pStyle w:val="Normal-pool"/>
        <w:widowControl w:val="0"/>
        <w:ind w:left="1"/>
        <w:rPr>
          <w:rFonts w:eastAsia="Calibri"/>
          <w:noProof/>
          <w:sz w:val="22"/>
          <w:szCs w:val="22"/>
        </w:rPr>
      </w:pPr>
    </w:p>
    <w:p w14:paraId="73E175DB" w14:textId="77777777" w:rsidR="002D5449" w:rsidRPr="008A440D" w:rsidRDefault="002D5449" w:rsidP="00933A72">
      <w:pPr>
        <w:pStyle w:val="Normal-pool"/>
        <w:widowControl w:val="0"/>
        <w:ind w:left="1"/>
        <w:rPr>
          <w:rFonts w:eastAsia="Calibri"/>
          <w:noProof/>
          <w:sz w:val="22"/>
          <w:szCs w:val="22"/>
        </w:rPr>
      </w:pPr>
    </w:p>
    <w:p w14:paraId="2B733F5B" w14:textId="77777777" w:rsidR="002D5449" w:rsidRPr="008A440D" w:rsidRDefault="002D5449" w:rsidP="00933A72">
      <w:pPr>
        <w:pStyle w:val="Normal-pool"/>
        <w:widowControl w:val="0"/>
        <w:ind w:left="1"/>
        <w:rPr>
          <w:rFonts w:eastAsia="Calibri"/>
          <w:noProof/>
          <w:sz w:val="22"/>
          <w:szCs w:val="22"/>
        </w:rPr>
      </w:pPr>
    </w:p>
    <w:p w14:paraId="7F525601" w14:textId="77777777" w:rsidR="002D5449" w:rsidRPr="008A440D" w:rsidRDefault="002D5449" w:rsidP="00933A72">
      <w:pPr>
        <w:pStyle w:val="Normal-pool"/>
        <w:widowControl w:val="0"/>
        <w:ind w:left="1"/>
        <w:rPr>
          <w:rFonts w:eastAsia="Calibri"/>
          <w:noProof/>
          <w:sz w:val="22"/>
          <w:szCs w:val="22"/>
        </w:rPr>
      </w:pPr>
    </w:p>
    <w:p w14:paraId="14BA5D4D" w14:textId="77777777" w:rsidR="002D5449" w:rsidRPr="008A440D" w:rsidRDefault="002D5449" w:rsidP="00933A72">
      <w:pPr>
        <w:pStyle w:val="ListParagraph"/>
        <w:widowControl w:val="0"/>
        <w:tabs>
          <w:tab w:val="clear" w:pos="1814"/>
          <w:tab w:val="clear" w:pos="2381"/>
          <w:tab w:val="clear" w:pos="2948"/>
          <w:tab w:val="clear" w:pos="3515"/>
          <w:tab w:val="left" w:pos="624"/>
        </w:tabs>
        <w:ind w:left="721"/>
        <w:rPr>
          <w:rFonts w:eastAsia="Calibri"/>
          <w:noProof/>
        </w:rPr>
      </w:pPr>
    </w:p>
    <w:p w14:paraId="4C9A0D0B" w14:textId="77777777" w:rsidR="002D5449" w:rsidRDefault="002D5449" w:rsidP="00933A72">
      <w:pPr>
        <w:widowControl w:val="0"/>
        <w:tabs>
          <w:tab w:val="clear" w:pos="1247"/>
          <w:tab w:val="clear" w:pos="1814"/>
          <w:tab w:val="clear" w:pos="2381"/>
          <w:tab w:val="clear" w:pos="2948"/>
          <w:tab w:val="clear" w:pos="3515"/>
          <w:tab w:val="left" w:pos="720"/>
        </w:tabs>
        <w:ind w:left="1"/>
        <w:rPr>
          <w:rFonts w:eastAsia="Calibri"/>
          <w:noProof/>
          <w:sz w:val="16"/>
          <w:szCs w:val="16"/>
        </w:rPr>
      </w:pPr>
    </w:p>
    <w:p w14:paraId="4CF33011" w14:textId="77777777" w:rsidR="002D5449" w:rsidRDefault="002D5449" w:rsidP="00933A72">
      <w:pPr>
        <w:widowControl w:val="0"/>
        <w:tabs>
          <w:tab w:val="clear" w:pos="1247"/>
          <w:tab w:val="clear" w:pos="1814"/>
          <w:tab w:val="clear" w:pos="2381"/>
          <w:tab w:val="clear" w:pos="2948"/>
          <w:tab w:val="clear" w:pos="3515"/>
          <w:tab w:val="left" w:pos="720"/>
        </w:tabs>
        <w:ind w:left="1"/>
        <w:rPr>
          <w:rFonts w:eastAsia="Calibri"/>
          <w:noProof/>
          <w:sz w:val="16"/>
          <w:szCs w:val="16"/>
        </w:rPr>
      </w:pPr>
    </w:p>
    <w:p w14:paraId="6CCBC9E0" w14:textId="73F613AD" w:rsidR="002D5449" w:rsidRDefault="002D5449">
      <w:pPr>
        <w:tabs>
          <w:tab w:val="clear" w:pos="1247"/>
          <w:tab w:val="clear" w:pos="1814"/>
          <w:tab w:val="clear" w:pos="2381"/>
          <w:tab w:val="clear" w:pos="2948"/>
          <w:tab w:val="clear" w:pos="3515"/>
        </w:tabs>
      </w:pPr>
      <w:r>
        <w:br w:type="page"/>
      </w:r>
    </w:p>
    <w:p w14:paraId="2AADA233" w14:textId="1A1B43A5" w:rsidR="00DF2D21" w:rsidRPr="003E007C" w:rsidRDefault="00DF2D21" w:rsidP="00DA2E57">
      <w:pPr>
        <w:pStyle w:val="Normalnumber"/>
        <w:numPr>
          <w:ilvl w:val="0"/>
          <w:numId w:val="31"/>
        </w:numPr>
        <w:rPr>
          <w:kern w:val="2"/>
        </w:rPr>
      </w:pPr>
      <w:r w:rsidRPr="00D86E8B">
        <w:rPr>
          <w:b/>
          <w:bCs/>
          <w:kern w:val="2"/>
        </w:rPr>
        <w:lastRenderedPageBreak/>
        <w:t xml:space="preserve">Standardized criteria are used to evaluate performance and assist the aggregation of evaluation findings across the various UNEP </w:t>
      </w:r>
      <w:r w:rsidRPr="003E007C">
        <w:rPr>
          <w:b/>
          <w:bCs/>
          <w:kern w:val="2"/>
        </w:rPr>
        <w:t xml:space="preserve">interventions. </w:t>
      </w:r>
      <w:r w:rsidRPr="003E007C">
        <w:rPr>
          <w:kern w:val="2"/>
        </w:rPr>
        <w:t xml:space="preserve">These evaluation </w:t>
      </w:r>
      <w:r w:rsidR="004C636D" w:rsidRPr="003E007C">
        <w:rPr>
          <w:kern w:val="2"/>
        </w:rPr>
        <w:t xml:space="preserve">criteria </w:t>
      </w:r>
      <w:r w:rsidRPr="003E007C">
        <w:rPr>
          <w:kern w:val="2"/>
        </w:rPr>
        <w:t xml:space="preserve">are used in all project and subprogramme evaluations and are consistent with international best practices and the United Nations Evaluation Group </w:t>
      </w:r>
      <w:r w:rsidR="004C636D" w:rsidRPr="003E007C">
        <w:rPr>
          <w:kern w:val="2"/>
        </w:rPr>
        <w:t xml:space="preserve">norms and </w:t>
      </w:r>
      <w:r w:rsidRPr="003E007C">
        <w:rPr>
          <w:kern w:val="2"/>
        </w:rPr>
        <w:t xml:space="preserve">standards for evaluation. </w:t>
      </w:r>
      <w:r w:rsidR="00350C74" w:rsidRPr="003E007C">
        <w:rPr>
          <w:kern w:val="2"/>
        </w:rPr>
        <w:t>They</w:t>
      </w:r>
      <w:r w:rsidRPr="003E007C">
        <w:rPr>
          <w:kern w:val="2"/>
        </w:rPr>
        <w:t xml:space="preserve"> include strategic relevance and complementarity; effectiveness (including availability of outputs, the achievement of outcomes and likelihood of impact); sustainability of benefits realised at </w:t>
      </w:r>
      <w:r w:rsidR="000E603B" w:rsidRPr="003E007C">
        <w:rPr>
          <w:kern w:val="2"/>
        </w:rPr>
        <w:t xml:space="preserve">the </w:t>
      </w:r>
      <w:r w:rsidRPr="003E007C">
        <w:rPr>
          <w:kern w:val="2"/>
        </w:rPr>
        <w:t>outcome level; efficiency; financial management; monitoring and reporting and factors affecting performance</w:t>
      </w:r>
      <w:r w:rsidR="000E603B" w:rsidRPr="003E007C">
        <w:rPr>
          <w:kern w:val="2"/>
        </w:rPr>
        <w:t>,</w:t>
      </w:r>
      <w:r w:rsidRPr="003E007C">
        <w:rPr>
          <w:kern w:val="2"/>
        </w:rPr>
        <w:t xml:space="preserve"> including preparation and readiness; quality of project management and supervision; the extent of stakeholder engagement and country ownership; responsiveness to human rights</w:t>
      </w:r>
      <w:r w:rsidR="008225FB" w:rsidRPr="003E007C">
        <w:rPr>
          <w:rStyle w:val="FootnoteReference"/>
          <w:kern w:val="2"/>
        </w:rPr>
        <w:footnoteReference w:id="5"/>
      </w:r>
      <w:r w:rsidRPr="003E007C">
        <w:rPr>
          <w:kern w:val="2"/>
        </w:rPr>
        <w:t xml:space="preserve"> and gender equity; environmental, social and economic safeguards</w:t>
      </w:r>
      <w:r w:rsidR="000E603B" w:rsidRPr="003E007C">
        <w:rPr>
          <w:kern w:val="2"/>
        </w:rPr>
        <w:t>;</w:t>
      </w:r>
      <w:r w:rsidRPr="003E007C">
        <w:rPr>
          <w:kern w:val="2"/>
        </w:rPr>
        <w:t xml:space="preserve"> and communication and public awareness.</w:t>
      </w:r>
    </w:p>
    <w:p w14:paraId="62343B98" w14:textId="1F527C39" w:rsidR="00DF2D21" w:rsidRPr="003E007C" w:rsidRDefault="00DF2D21" w:rsidP="00954B4E">
      <w:pPr>
        <w:pStyle w:val="Normalnumber"/>
        <w:numPr>
          <w:ilvl w:val="0"/>
          <w:numId w:val="31"/>
        </w:numPr>
        <w:rPr>
          <w:kern w:val="2"/>
        </w:rPr>
      </w:pPr>
      <w:r w:rsidRPr="003E007C">
        <w:rPr>
          <w:b/>
          <w:bCs/>
          <w:kern w:val="2"/>
        </w:rPr>
        <w:t xml:space="preserve">Inclusive scope and specific objectives. The scope of the work of the </w:t>
      </w:r>
      <w:r w:rsidR="00DB0795" w:rsidRPr="003E007C">
        <w:rPr>
          <w:b/>
          <w:bCs/>
          <w:kern w:val="2"/>
        </w:rPr>
        <w:t xml:space="preserve">UNEP </w:t>
      </w:r>
      <w:r w:rsidRPr="003E007C">
        <w:rPr>
          <w:b/>
          <w:bCs/>
          <w:kern w:val="2"/>
        </w:rPr>
        <w:t xml:space="preserve">evaluation function </w:t>
      </w:r>
      <w:r w:rsidR="00DB0795" w:rsidRPr="003E007C">
        <w:rPr>
          <w:kern w:val="2"/>
        </w:rPr>
        <w:t xml:space="preserve">encompasses </w:t>
      </w:r>
      <w:r w:rsidRPr="003E007C">
        <w:rPr>
          <w:kern w:val="2"/>
        </w:rPr>
        <w:t>the programmes and projects of the Environment Fund</w:t>
      </w:r>
      <w:r w:rsidR="00510538" w:rsidRPr="003E007C">
        <w:rPr>
          <w:kern w:val="2"/>
        </w:rPr>
        <w:t>,</w:t>
      </w:r>
      <w:r w:rsidR="00DB0795" w:rsidRPr="003E007C">
        <w:rPr>
          <w:kern w:val="2"/>
        </w:rPr>
        <w:t xml:space="preserve"> </w:t>
      </w:r>
      <w:r w:rsidRPr="003E007C">
        <w:rPr>
          <w:kern w:val="2"/>
        </w:rPr>
        <w:t xml:space="preserve"> related trust funds and</w:t>
      </w:r>
      <w:r w:rsidR="009119D1" w:rsidRPr="003E007C">
        <w:rPr>
          <w:kern w:val="2"/>
        </w:rPr>
        <w:t xml:space="preserve"> earmarked contributions together with</w:t>
      </w:r>
      <w:r w:rsidRPr="003E007C">
        <w:rPr>
          <w:kern w:val="2"/>
        </w:rPr>
        <w:t xml:space="preserve"> projects funded by the Global Environment Facility, </w:t>
      </w:r>
      <w:r w:rsidR="00E81ACD" w:rsidRPr="003E007C">
        <w:rPr>
          <w:kern w:val="2"/>
        </w:rPr>
        <w:t xml:space="preserve">the </w:t>
      </w:r>
      <w:r w:rsidRPr="003E007C">
        <w:rPr>
          <w:kern w:val="2"/>
        </w:rPr>
        <w:t xml:space="preserve">Green Climate Fund and </w:t>
      </w:r>
      <w:r w:rsidR="00E81ACD" w:rsidRPr="003E007C">
        <w:rPr>
          <w:kern w:val="2"/>
        </w:rPr>
        <w:t xml:space="preserve">the </w:t>
      </w:r>
      <w:r w:rsidRPr="003E007C">
        <w:rPr>
          <w:kern w:val="2"/>
        </w:rPr>
        <w:t xml:space="preserve">Adaptation Fund </w:t>
      </w:r>
      <w:r w:rsidR="00DB0795" w:rsidRPr="003E007C">
        <w:rPr>
          <w:kern w:val="2"/>
        </w:rPr>
        <w:t>and</w:t>
      </w:r>
      <w:r w:rsidRPr="003E007C">
        <w:rPr>
          <w:kern w:val="2"/>
        </w:rPr>
        <w:t xml:space="preserve"> implemented by UNEP as part of the </w:t>
      </w:r>
      <w:r w:rsidR="00DB0795" w:rsidRPr="003E007C">
        <w:rPr>
          <w:kern w:val="2"/>
        </w:rPr>
        <w:t>p</w:t>
      </w:r>
      <w:r w:rsidRPr="003E007C">
        <w:rPr>
          <w:kern w:val="2"/>
        </w:rPr>
        <w:t xml:space="preserve">rogrammes of </w:t>
      </w:r>
      <w:r w:rsidR="00DB0795" w:rsidRPr="003E007C">
        <w:rPr>
          <w:kern w:val="2"/>
        </w:rPr>
        <w:t>w</w:t>
      </w:r>
      <w:r w:rsidRPr="003E007C">
        <w:rPr>
          <w:kern w:val="2"/>
        </w:rPr>
        <w:t>ork. Specifically, the objectives of th</w:t>
      </w:r>
      <w:r w:rsidR="00DB0795" w:rsidRPr="003E007C">
        <w:rPr>
          <w:kern w:val="2"/>
        </w:rPr>
        <w:t xml:space="preserve">e evaluation </w:t>
      </w:r>
      <w:r w:rsidRPr="003E007C">
        <w:rPr>
          <w:kern w:val="2"/>
        </w:rPr>
        <w:t>plan are:</w:t>
      </w:r>
    </w:p>
    <w:p w14:paraId="08DF117C" w14:textId="77777777" w:rsidR="00DF2D21" w:rsidRPr="003E007C" w:rsidRDefault="00DF2D21" w:rsidP="003E6B9C">
      <w:pPr>
        <w:pStyle w:val="Normalnumber"/>
        <w:numPr>
          <w:ilvl w:val="1"/>
          <w:numId w:val="4"/>
        </w:numPr>
        <w:tabs>
          <w:tab w:val="clear" w:pos="1134"/>
        </w:tabs>
        <w:ind w:firstLine="624"/>
        <w:rPr>
          <w:kern w:val="2"/>
        </w:rPr>
      </w:pPr>
      <w:r w:rsidRPr="003E007C">
        <w:rPr>
          <w:kern w:val="2"/>
        </w:rPr>
        <w:t>To assess the relevance, effectiveness, efficiency, sustainability and impact of UNEP programmes;</w:t>
      </w:r>
    </w:p>
    <w:p w14:paraId="70AE7EA9" w14:textId="3A744B62" w:rsidR="00DF2D21" w:rsidRPr="00D86E8B" w:rsidRDefault="00DF2D21" w:rsidP="003E6B9C">
      <w:pPr>
        <w:pStyle w:val="Normalnumber"/>
        <w:numPr>
          <w:ilvl w:val="1"/>
          <w:numId w:val="4"/>
        </w:numPr>
        <w:tabs>
          <w:tab w:val="clear" w:pos="1134"/>
        </w:tabs>
        <w:ind w:firstLine="624"/>
        <w:rPr>
          <w:kern w:val="2"/>
        </w:rPr>
      </w:pPr>
      <w:r w:rsidRPr="003E007C">
        <w:rPr>
          <w:kern w:val="2"/>
        </w:rPr>
        <w:t>To derive and share lessons learned from the implementation</w:t>
      </w:r>
      <w:r w:rsidRPr="00D86E8B">
        <w:rPr>
          <w:kern w:val="2"/>
        </w:rPr>
        <w:t xml:space="preserve"> of programme and project activities; </w:t>
      </w:r>
    </w:p>
    <w:p w14:paraId="713E1792" w14:textId="77777777" w:rsidR="00DF2D21" w:rsidRPr="00D86E8B" w:rsidRDefault="00DF2D21" w:rsidP="003E6B9C">
      <w:pPr>
        <w:pStyle w:val="Normalnumber"/>
        <w:numPr>
          <w:ilvl w:val="1"/>
          <w:numId w:val="4"/>
        </w:numPr>
        <w:tabs>
          <w:tab w:val="clear" w:pos="1134"/>
        </w:tabs>
        <w:ind w:firstLine="624"/>
        <w:rPr>
          <w:kern w:val="2"/>
        </w:rPr>
      </w:pPr>
      <w:r w:rsidRPr="00D86E8B">
        <w:rPr>
          <w:kern w:val="2"/>
        </w:rPr>
        <w:t>To ensure that the evaluation recommendations issued by the Evaluation Office and accepted by UNEP programme management and division directors are implemented.</w:t>
      </w:r>
    </w:p>
    <w:p w14:paraId="0D367008" w14:textId="42D55505" w:rsidR="00DF2D21" w:rsidRPr="003E007C" w:rsidRDefault="00DF2D21" w:rsidP="002107B3">
      <w:pPr>
        <w:pStyle w:val="Normalnumber"/>
        <w:numPr>
          <w:ilvl w:val="0"/>
          <w:numId w:val="31"/>
        </w:numPr>
        <w:tabs>
          <w:tab w:val="clear" w:pos="1134"/>
        </w:tabs>
        <w:rPr>
          <w:kern w:val="2"/>
        </w:rPr>
      </w:pPr>
      <w:r w:rsidRPr="00D86E8B">
        <w:rPr>
          <w:b/>
          <w:bCs/>
          <w:kern w:val="2"/>
        </w:rPr>
        <w:t>Evaluation sequence.</w:t>
      </w:r>
      <w:r w:rsidRPr="00D86E8B">
        <w:rPr>
          <w:kern w:val="2"/>
        </w:rPr>
        <w:t xml:space="preserve"> The sequence of evaluations of </w:t>
      </w:r>
      <w:r w:rsidRPr="00E81ACD">
        <w:rPr>
          <w:kern w:val="2"/>
        </w:rPr>
        <w:t xml:space="preserve">UNEP subprogrammes will continue as set out in </w:t>
      </w:r>
      <w:r w:rsidR="004C636D" w:rsidRPr="00E81ACD">
        <w:rPr>
          <w:kern w:val="2"/>
        </w:rPr>
        <w:t>f</w:t>
      </w:r>
      <w:r w:rsidRPr="00E81ACD">
        <w:rPr>
          <w:kern w:val="2"/>
        </w:rPr>
        <w:t>igure</w:t>
      </w:r>
      <w:r w:rsidR="002F4255" w:rsidRPr="00E81ACD">
        <w:rPr>
          <w:kern w:val="2"/>
        </w:rPr>
        <w:t xml:space="preserve"> </w:t>
      </w:r>
      <w:r w:rsidR="00DB1AAA" w:rsidRPr="00E81ACD">
        <w:rPr>
          <w:kern w:val="2"/>
        </w:rPr>
        <w:t>A</w:t>
      </w:r>
      <w:r w:rsidR="00B74BAF" w:rsidRPr="00E81ACD">
        <w:rPr>
          <w:kern w:val="2"/>
        </w:rPr>
        <w:t>.</w:t>
      </w:r>
      <w:r w:rsidR="00DB1AAA" w:rsidRPr="00E81ACD">
        <w:rPr>
          <w:kern w:val="2"/>
        </w:rPr>
        <w:t>2</w:t>
      </w:r>
      <w:r w:rsidRPr="00E81ACD">
        <w:rPr>
          <w:kern w:val="2"/>
        </w:rPr>
        <w:t xml:space="preserve">. As in previous years, all subprogramme evaluation reports and the recommendations therein will be circulated to </w:t>
      </w:r>
      <w:r w:rsidR="00F304AF" w:rsidRPr="00E81ACD">
        <w:rPr>
          <w:kern w:val="2"/>
        </w:rPr>
        <w:t xml:space="preserve">the </w:t>
      </w:r>
      <w:r w:rsidRPr="00E81ACD">
        <w:rPr>
          <w:kern w:val="2"/>
        </w:rPr>
        <w:t xml:space="preserve">UNEP senior management team and presented to the </w:t>
      </w:r>
      <w:r w:rsidRPr="003E007C">
        <w:rPr>
          <w:kern w:val="2"/>
        </w:rPr>
        <w:t xml:space="preserve">Committee of Permanent Representatives. A plan for the implementation of the evaluation recommendations will be developed </w:t>
      </w:r>
      <w:r w:rsidR="00F304AF" w:rsidRPr="003E007C">
        <w:rPr>
          <w:kern w:val="2"/>
        </w:rPr>
        <w:t>taking into</w:t>
      </w:r>
      <w:r w:rsidRPr="003E007C">
        <w:rPr>
          <w:kern w:val="2"/>
        </w:rPr>
        <w:t xml:space="preserve"> consideration the time required for changes to be evident at the subprogramme level.</w:t>
      </w:r>
    </w:p>
    <w:p w14:paraId="21350028" w14:textId="57D99308" w:rsidR="00D41B4E" w:rsidRPr="008A440D" w:rsidRDefault="00DF2D21" w:rsidP="00D41B4E">
      <w:pPr>
        <w:pStyle w:val="Titlefigure"/>
        <w:rPr>
          <w:noProof/>
          <w:lang w:val="en-US"/>
        </w:rPr>
      </w:pPr>
      <w:r w:rsidRPr="003E007C">
        <w:rPr>
          <w:b w:val="0"/>
          <w:bCs/>
          <w:kern w:val="2"/>
        </w:rPr>
        <w:t xml:space="preserve">Figure </w:t>
      </w:r>
      <w:r w:rsidR="00DB1AAA" w:rsidRPr="003E007C">
        <w:rPr>
          <w:b w:val="0"/>
          <w:bCs/>
          <w:kern w:val="2"/>
        </w:rPr>
        <w:t>A</w:t>
      </w:r>
      <w:r w:rsidR="00B74BAF" w:rsidRPr="003E007C">
        <w:rPr>
          <w:b w:val="0"/>
          <w:bCs/>
          <w:kern w:val="2"/>
        </w:rPr>
        <w:t>.</w:t>
      </w:r>
      <w:r w:rsidR="00DB1AAA" w:rsidRPr="003E007C">
        <w:rPr>
          <w:b w:val="0"/>
          <w:bCs/>
          <w:kern w:val="2"/>
        </w:rPr>
        <w:t>2</w:t>
      </w:r>
      <w:r w:rsidR="00DB1AAA" w:rsidRPr="00D86E8B">
        <w:rPr>
          <w:b w:val="0"/>
          <w:bCs/>
          <w:kern w:val="2"/>
        </w:rPr>
        <w:t xml:space="preserve"> </w:t>
      </w:r>
      <w:r w:rsidR="008225FB" w:rsidRPr="00D86E8B">
        <w:rPr>
          <w:b w:val="0"/>
          <w:bCs/>
          <w:kern w:val="2"/>
        </w:rPr>
        <w:br/>
      </w:r>
      <w:r w:rsidRPr="00D86E8B">
        <w:rPr>
          <w:kern w:val="2"/>
        </w:rPr>
        <w:t>Proposed schedule of subprogramme evaluations</w:t>
      </w:r>
    </w:p>
    <w:tbl>
      <w:tblPr>
        <w:tblW w:w="836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672"/>
        <w:gridCol w:w="1673"/>
        <w:gridCol w:w="1673"/>
        <w:gridCol w:w="1673"/>
      </w:tblGrid>
      <w:tr w:rsidR="00D41B4E" w:rsidRPr="008A440D" w14:paraId="49155A3D" w14:textId="77777777" w:rsidTr="00C84720">
        <w:trPr>
          <w:jc w:val="right"/>
        </w:trPr>
        <w:tc>
          <w:tcPr>
            <w:tcW w:w="1672" w:type="dxa"/>
            <w:shd w:val="clear" w:color="auto" w:fill="76923C"/>
            <w:vAlign w:val="center"/>
          </w:tcPr>
          <w:p w14:paraId="0953CCC3" w14:textId="77777777" w:rsidR="00D41B4E" w:rsidRPr="008A440D" w:rsidRDefault="00D41B4E" w:rsidP="00C84720">
            <w:pPr>
              <w:widowControl w:val="0"/>
              <w:tabs>
                <w:tab w:val="clear" w:pos="1247"/>
                <w:tab w:val="clear" w:pos="1814"/>
                <w:tab w:val="clear" w:pos="2381"/>
                <w:tab w:val="clear" w:pos="2948"/>
                <w:tab w:val="clear" w:pos="3515"/>
              </w:tabs>
              <w:rPr>
                <w:b/>
                <w:noProof/>
                <w:color w:val="FFFFFF"/>
                <w:sz w:val="22"/>
                <w:szCs w:val="22"/>
              </w:rPr>
            </w:pPr>
            <w:r w:rsidRPr="008A440D">
              <w:rPr>
                <w:b/>
                <w:noProof/>
                <w:color w:val="FFFFFF"/>
                <w:sz w:val="22"/>
                <w:szCs w:val="22"/>
              </w:rPr>
              <w:t>20</w:t>
            </w:r>
            <w:r>
              <w:rPr>
                <w:b/>
                <w:noProof/>
                <w:color w:val="FFFFFF"/>
                <w:sz w:val="22"/>
                <w:szCs w:val="22"/>
              </w:rPr>
              <w:t>21</w:t>
            </w:r>
          </w:p>
        </w:tc>
        <w:tc>
          <w:tcPr>
            <w:tcW w:w="1672" w:type="dxa"/>
            <w:shd w:val="clear" w:color="auto" w:fill="76923C"/>
            <w:vAlign w:val="center"/>
          </w:tcPr>
          <w:p w14:paraId="6EE2FA3A" w14:textId="77777777" w:rsidR="00D41B4E" w:rsidRPr="008A440D" w:rsidRDefault="00D41B4E" w:rsidP="00C84720">
            <w:pPr>
              <w:widowControl w:val="0"/>
              <w:tabs>
                <w:tab w:val="clear" w:pos="1247"/>
                <w:tab w:val="clear" w:pos="1814"/>
                <w:tab w:val="clear" w:pos="2381"/>
                <w:tab w:val="clear" w:pos="2948"/>
                <w:tab w:val="clear" w:pos="3515"/>
              </w:tabs>
              <w:rPr>
                <w:b/>
                <w:noProof/>
                <w:color w:val="FFFFFF"/>
                <w:sz w:val="22"/>
                <w:szCs w:val="22"/>
              </w:rPr>
            </w:pPr>
            <w:r w:rsidRPr="008A440D">
              <w:rPr>
                <w:b/>
                <w:noProof/>
                <w:color w:val="FFFFFF"/>
                <w:sz w:val="22"/>
                <w:szCs w:val="22"/>
              </w:rPr>
              <w:t>20</w:t>
            </w:r>
            <w:r>
              <w:rPr>
                <w:b/>
                <w:noProof/>
                <w:color w:val="FFFFFF"/>
                <w:sz w:val="22"/>
                <w:szCs w:val="22"/>
              </w:rPr>
              <w:t>22</w:t>
            </w:r>
          </w:p>
        </w:tc>
        <w:tc>
          <w:tcPr>
            <w:tcW w:w="1673" w:type="dxa"/>
            <w:shd w:val="clear" w:color="auto" w:fill="76923C"/>
            <w:vAlign w:val="center"/>
          </w:tcPr>
          <w:p w14:paraId="14A6756A" w14:textId="77777777" w:rsidR="00D41B4E" w:rsidRPr="008A440D" w:rsidRDefault="00D41B4E" w:rsidP="00C84720">
            <w:pPr>
              <w:widowControl w:val="0"/>
              <w:tabs>
                <w:tab w:val="clear" w:pos="1247"/>
                <w:tab w:val="clear" w:pos="1814"/>
                <w:tab w:val="clear" w:pos="2381"/>
                <w:tab w:val="clear" w:pos="2948"/>
                <w:tab w:val="clear" w:pos="3515"/>
              </w:tabs>
              <w:rPr>
                <w:b/>
                <w:noProof/>
                <w:color w:val="FFFFFF"/>
                <w:sz w:val="22"/>
                <w:szCs w:val="22"/>
              </w:rPr>
            </w:pPr>
            <w:r w:rsidRPr="008A440D">
              <w:rPr>
                <w:b/>
                <w:noProof/>
                <w:color w:val="FFFFFF"/>
                <w:sz w:val="22"/>
                <w:szCs w:val="22"/>
              </w:rPr>
              <w:t>20</w:t>
            </w:r>
            <w:r>
              <w:rPr>
                <w:b/>
                <w:noProof/>
                <w:color w:val="FFFFFF"/>
                <w:sz w:val="22"/>
                <w:szCs w:val="22"/>
              </w:rPr>
              <w:t>23</w:t>
            </w:r>
          </w:p>
        </w:tc>
        <w:tc>
          <w:tcPr>
            <w:tcW w:w="1673" w:type="dxa"/>
            <w:shd w:val="clear" w:color="auto" w:fill="76923C"/>
            <w:vAlign w:val="center"/>
          </w:tcPr>
          <w:p w14:paraId="50F31E2D" w14:textId="77777777" w:rsidR="00D41B4E" w:rsidRPr="008A440D" w:rsidRDefault="00D41B4E" w:rsidP="00C84720">
            <w:pPr>
              <w:widowControl w:val="0"/>
              <w:tabs>
                <w:tab w:val="clear" w:pos="1247"/>
                <w:tab w:val="clear" w:pos="1814"/>
                <w:tab w:val="clear" w:pos="2381"/>
                <w:tab w:val="clear" w:pos="2948"/>
                <w:tab w:val="clear" w:pos="3515"/>
              </w:tabs>
              <w:rPr>
                <w:b/>
                <w:noProof/>
                <w:color w:val="FFFFFF"/>
                <w:sz w:val="22"/>
                <w:szCs w:val="22"/>
              </w:rPr>
            </w:pPr>
            <w:r w:rsidRPr="008A440D">
              <w:rPr>
                <w:b/>
                <w:noProof/>
                <w:color w:val="FFFFFF"/>
                <w:sz w:val="22"/>
                <w:szCs w:val="22"/>
              </w:rPr>
              <w:t>202</w:t>
            </w:r>
            <w:r>
              <w:rPr>
                <w:b/>
                <w:noProof/>
                <w:color w:val="FFFFFF"/>
                <w:sz w:val="22"/>
                <w:szCs w:val="22"/>
              </w:rPr>
              <w:t>4</w:t>
            </w:r>
          </w:p>
        </w:tc>
        <w:tc>
          <w:tcPr>
            <w:tcW w:w="1673" w:type="dxa"/>
            <w:shd w:val="clear" w:color="auto" w:fill="76923C"/>
            <w:vAlign w:val="center"/>
          </w:tcPr>
          <w:p w14:paraId="19D986CE" w14:textId="77777777" w:rsidR="00D41B4E" w:rsidRPr="008A440D" w:rsidRDefault="00D41B4E" w:rsidP="00C84720">
            <w:pPr>
              <w:widowControl w:val="0"/>
              <w:tabs>
                <w:tab w:val="clear" w:pos="1247"/>
                <w:tab w:val="clear" w:pos="1814"/>
                <w:tab w:val="clear" w:pos="2381"/>
                <w:tab w:val="clear" w:pos="2948"/>
                <w:tab w:val="clear" w:pos="3515"/>
              </w:tabs>
              <w:rPr>
                <w:b/>
                <w:noProof/>
                <w:color w:val="FFFFFF"/>
                <w:sz w:val="22"/>
                <w:szCs w:val="22"/>
              </w:rPr>
            </w:pPr>
            <w:r w:rsidRPr="008A440D">
              <w:rPr>
                <w:b/>
                <w:noProof/>
                <w:color w:val="FFFFFF"/>
                <w:sz w:val="22"/>
                <w:szCs w:val="22"/>
              </w:rPr>
              <w:t>202</w:t>
            </w:r>
            <w:r>
              <w:rPr>
                <w:b/>
                <w:noProof/>
                <w:color w:val="FFFFFF"/>
                <w:sz w:val="22"/>
                <w:szCs w:val="22"/>
              </w:rPr>
              <w:t>5</w:t>
            </w:r>
          </w:p>
        </w:tc>
      </w:tr>
      <w:tr w:rsidR="00D41B4E" w:rsidRPr="008A440D" w14:paraId="35D8E662" w14:textId="77777777" w:rsidTr="00C84720">
        <w:trPr>
          <w:trHeight w:val="2062"/>
          <w:jc w:val="right"/>
        </w:trPr>
        <w:tc>
          <w:tcPr>
            <w:tcW w:w="1672" w:type="dxa"/>
            <w:shd w:val="clear" w:color="auto" w:fill="auto"/>
          </w:tcPr>
          <w:p w14:paraId="5333A1FD" w14:textId="77777777" w:rsidR="00D41B4E" w:rsidRPr="008A440D" w:rsidRDefault="00D41B4E" w:rsidP="00C84720">
            <w:pPr>
              <w:widowControl w:val="0"/>
              <w:tabs>
                <w:tab w:val="clear" w:pos="1247"/>
                <w:tab w:val="clear" w:pos="1814"/>
                <w:tab w:val="clear" w:pos="2381"/>
                <w:tab w:val="clear" w:pos="2948"/>
                <w:tab w:val="clear" w:pos="3515"/>
              </w:tabs>
              <w:rPr>
                <w:noProof/>
                <w:sz w:val="22"/>
                <w:szCs w:val="22"/>
              </w:rPr>
            </w:pPr>
          </w:p>
          <w:p w14:paraId="7EDA39DA" w14:textId="77777777" w:rsidR="00D41B4E" w:rsidRPr="008A440D" w:rsidRDefault="00D41B4E" w:rsidP="00C84720">
            <w:pPr>
              <w:widowControl w:val="0"/>
              <w:tabs>
                <w:tab w:val="clear" w:pos="1247"/>
                <w:tab w:val="clear" w:pos="1814"/>
                <w:tab w:val="clear" w:pos="2381"/>
                <w:tab w:val="clear" w:pos="2948"/>
                <w:tab w:val="clear" w:pos="3515"/>
              </w:tabs>
              <w:rPr>
                <w:noProof/>
                <w:sz w:val="22"/>
                <w:szCs w:val="22"/>
              </w:rPr>
            </w:pPr>
          </w:p>
          <w:p w14:paraId="14EA6353" w14:textId="77777777" w:rsidR="00D41B4E" w:rsidRPr="008A440D" w:rsidRDefault="00D41B4E" w:rsidP="00C84720">
            <w:pPr>
              <w:widowControl w:val="0"/>
              <w:tabs>
                <w:tab w:val="clear" w:pos="1247"/>
                <w:tab w:val="clear" w:pos="1814"/>
                <w:tab w:val="clear" w:pos="2381"/>
                <w:tab w:val="clear" w:pos="2948"/>
                <w:tab w:val="clear" w:pos="3515"/>
              </w:tabs>
              <w:rPr>
                <w:noProof/>
                <w:sz w:val="22"/>
                <w:szCs w:val="22"/>
              </w:rPr>
            </w:pPr>
            <w:r w:rsidRPr="008A440D">
              <w:rPr>
                <w:noProof/>
                <w:lang w:val="en-US"/>
              </w:rPr>
              <mc:AlternateContent>
                <mc:Choice Requires="wps">
                  <w:drawing>
                    <wp:anchor distT="0" distB="0" distL="114300" distR="114300" simplePos="0" relativeHeight="251698186" behindDoc="0" locked="0" layoutInCell="1" allowOverlap="1" wp14:anchorId="0D6F7D26" wp14:editId="0920D4CE">
                      <wp:simplePos x="0" y="0"/>
                      <wp:positionH relativeFrom="column">
                        <wp:posOffset>-457835</wp:posOffset>
                      </wp:positionH>
                      <wp:positionV relativeFrom="paragraph">
                        <wp:posOffset>417195</wp:posOffset>
                      </wp:positionV>
                      <wp:extent cx="828000" cy="468076"/>
                      <wp:effectExtent l="0" t="0" r="10795" b="27305"/>
                      <wp:wrapNone/>
                      <wp:docPr id="299"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00" cy="468076"/>
                              </a:xfrm>
                              <a:prstGeom prst="rect">
                                <a:avLst/>
                              </a:prstGeom>
                              <a:solidFill>
                                <a:schemeClr val="accent4">
                                  <a:lumMod val="20000"/>
                                  <a:lumOff val="80000"/>
                                </a:schemeClr>
                              </a:solidFill>
                              <a:ln w="9525">
                                <a:solidFill>
                                  <a:srgbClr val="000000"/>
                                </a:solidFill>
                                <a:miter lim="800000"/>
                                <a:headEnd/>
                                <a:tailEnd/>
                              </a:ln>
                            </wps:spPr>
                            <wps:txbx>
                              <w:txbxContent>
                                <w:p w14:paraId="5DA2DA68" w14:textId="631E6F8E" w:rsidR="00483EAF" w:rsidRPr="00594615" w:rsidRDefault="00483EAF" w:rsidP="00D41B4E">
                                  <w:pPr>
                                    <w:ind w:left="-57" w:right="-57"/>
                                    <w:jc w:val="center"/>
                                    <w:rPr>
                                      <w:sz w:val="18"/>
                                      <w:szCs w:val="18"/>
                                    </w:rPr>
                                  </w:pPr>
                                  <w:r>
                                    <w:rPr>
                                      <w:sz w:val="18"/>
                                      <w:szCs w:val="18"/>
                                    </w:rPr>
                                    <w:t>Environmental governance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6F7D26" id="Text Box 299" o:spid="_x0000_s1068" type="#_x0000_t202" style="position:absolute;margin-left:-36.05pt;margin-top:32.85pt;width:65.2pt;height:36.85pt;z-index:251698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" fillcolor="#fff2cc [663]">
                      <v:textbox>
                        <w:txbxContent>
                          <w:p w14:paraId="5DA2DA68" w14:textId="631E6F8E" w:rsidR="00483EAF" w:rsidRPr="00594615" w:rsidRDefault="00483EAF" w:rsidP="00D41B4E">
                            <w:pPr>
                              <w:ind w:left="-57" w:right="-57"/>
                              <w:jc w:val="center"/>
                              <w:rPr>
                                <w:sz w:val="18"/>
                                <w:szCs w:val="18"/>
                              </w:rPr>
                            </w:pPr>
                            <w:r>
                              <w:rPr>
                                <w:sz w:val="18"/>
                                <w:szCs w:val="18"/>
                              </w:rPr>
                              <w:t>Environmental governance</w:t>
                            </w:r>
                          </w:p>
                        </w:txbxContent>
                      </v:textbox>
                    </v:shape>
                  </w:pict>
                </mc:Fallback>
              </mc:AlternateContent>
            </w:r>
          </w:p>
        </w:tc>
        <w:tc>
          <w:tcPr>
            <w:tcW w:w="1672" w:type="dxa"/>
            <w:shd w:val="clear" w:color="auto" w:fill="auto"/>
          </w:tcPr>
          <w:p w14:paraId="7EF115D4" w14:textId="77777777" w:rsidR="00D41B4E" w:rsidRPr="008A440D" w:rsidRDefault="00D41B4E" w:rsidP="00C84720">
            <w:pPr>
              <w:widowControl w:val="0"/>
              <w:tabs>
                <w:tab w:val="clear" w:pos="1247"/>
                <w:tab w:val="clear" w:pos="1814"/>
                <w:tab w:val="clear" w:pos="2381"/>
                <w:tab w:val="clear" w:pos="2948"/>
                <w:tab w:val="clear" w:pos="3515"/>
              </w:tabs>
              <w:rPr>
                <w:noProof/>
                <w:sz w:val="22"/>
                <w:szCs w:val="22"/>
              </w:rPr>
            </w:pPr>
            <w:r w:rsidRPr="008A440D">
              <w:rPr>
                <w:noProof/>
                <w:lang w:val="en-US"/>
              </w:rPr>
              <mc:AlternateContent>
                <mc:Choice Requires="wps">
                  <w:drawing>
                    <wp:anchor distT="0" distB="0" distL="114300" distR="114300" simplePos="0" relativeHeight="251693066" behindDoc="0" locked="0" layoutInCell="1" allowOverlap="1" wp14:anchorId="4B908694" wp14:editId="0287A7E6">
                      <wp:simplePos x="0" y="0"/>
                      <wp:positionH relativeFrom="column">
                        <wp:posOffset>-506730</wp:posOffset>
                      </wp:positionH>
                      <wp:positionV relativeFrom="paragraph">
                        <wp:posOffset>81172</wp:posOffset>
                      </wp:positionV>
                      <wp:extent cx="935865" cy="394952"/>
                      <wp:effectExtent l="0" t="0" r="17145" b="24765"/>
                      <wp:wrapNone/>
                      <wp:docPr id="931" name="Text Box 9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865" cy="394952"/>
                              </a:xfrm>
                              <a:prstGeom prst="rect">
                                <a:avLst/>
                              </a:prstGeom>
                              <a:solidFill>
                                <a:srgbClr val="A2EEF8"/>
                              </a:solidFill>
                              <a:ln w="9525">
                                <a:solidFill>
                                  <a:srgbClr val="000000"/>
                                </a:solidFill>
                                <a:miter lim="800000"/>
                                <a:headEnd/>
                                <a:tailEnd/>
                              </a:ln>
                            </wps:spPr>
                            <wps:txbx>
                              <w:txbxContent>
                                <w:p w14:paraId="4BA1A152" w14:textId="21AA971E" w:rsidR="00483EAF" w:rsidRPr="00BD4FDE" w:rsidRDefault="00483EAF" w:rsidP="00D41B4E">
                                  <w:pPr>
                                    <w:spacing w:before="60"/>
                                    <w:rPr>
                                      <w:sz w:val="18"/>
                                      <w:szCs w:val="18"/>
                                    </w:rPr>
                                  </w:pPr>
                                  <w:r w:rsidRPr="00BD4FDE">
                                    <w:rPr>
                                      <w:sz w:val="18"/>
                                      <w:szCs w:val="18"/>
                                    </w:rPr>
                                    <w:t xml:space="preserve">Climate </w:t>
                                  </w:r>
                                  <w:r>
                                    <w:rPr>
                                      <w:sz w:val="18"/>
                                      <w:szCs w:val="18"/>
                                    </w:rPr>
                                    <w:t>a</w:t>
                                  </w:r>
                                  <w:r w:rsidRPr="00BD4FDE">
                                    <w:rPr>
                                      <w:sz w:val="18"/>
                                      <w:szCs w:val="18"/>
                                    </w:rPr>
                                    <w:t>ction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908694" id="Text Box 931" o:spid="_x0000_s1069" type="#_x0000_t202" style="position:absolute;margin-left:-39.9pt;margin-top:6.4pt;width:73.7pt;height:31.1pt;z-index:2516930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" fillcolor="#a2eef8">
                      <v:textbox>
                        <w:txbxContent>
                          <w:p w14:paraId="4BA1A152" w14:textId="21AA971E" w:rsidR="00483EAF" w:rsidRPr="00BD4FDE" w:rsidRDefault="00483EAF" w:rsidP="00D41B4E">
                            <w:pPr>
                              <w:spacing w:before="60"/>
                              <w:rPr>
                                <w:sz w:val="18"/>
                                <w:szCs w:val="18"/>
                              </w:rPr>
                            </w:pPr>
                            <w:r w:rsidRPr="00BD4FDE">
                              <w:rPr>
                                <w:sz w:val="18"/>
                                <w:szCs w:val="18"/>
                              </w:rPr>
                              <w:t xml:space="preserve">Climate </w:t>
                            </w:r>
                            <w:r>
                              <w:rPr>
                                <w:sz w:val="18"/>
                                <w:szCs w:val="18"/>
                              </w:rPr>
                              <w:t>a</w:t>
                            </w:r>
                            <w:r w:rsidRPr="00BD4FDE">
                              <w:rPr>
                                <w:sz w:val="18"/>
                                <w:szCs w:val="18"/>
                              </w:rPr>
                              <w:t>ction</w:t>
                            </w:r>
                          </w:p>
                        </w:txbxContent>
                      </v:textbox>
                    </v:shape>
                  </w:pict>
                </mc:Fallback>
              </mc:AlternateContent>
            </w:r>
          </w:p>
        </w:tc>
        <w:tc>
          <w:tcPr>
            <w:tcW w:w="1673" w:type="dxa"/>
            <w:shd w:val="clear" w:color="auto" w:fill="auto"/>
          </w:tcPr>
          <w:p w14:paraId="01DF6C71" w14:textId="77777777" w:rsidR="00D41B4E" w:rsidRPr="008A440D" w:rsidRDefault="00D41B4E" w:rsidP="00C84720">
            <w:pPr>
              <w:widowControl w:val="0"/>
              <w:tabs>
                <w:tab w:val="clear" w:pos="1247"/>
                <w:tab w:val="clear" w:pos="1814"/>
                <w:tab w:val="clear" w:pos="2381"/>
                <w:tab w:val="clear" w:pos="2948"/>
                <w:tab w:val="clear" w:pos="3515"/>
              </w:tabs>
              <w:rPr>
                <w:noProof/>
                <w:sz w:val="22"/>
                <w:szCs w:val="22"/>
              </w:rPr>
            </w:pPr>
            <w:r w:rsidRPr="008A440D">
              <w:rPr>
                <w:noProof/>
                <w:lang w:val="en-US"/>
              </w:rPr>
              <mc:AlternateContent>
                <mc:Choice Requires="wps">
                  <w:drawing>
                    <wp:anchor distT="0" distB="0" distL="114300" distR="114300" simplePos="0" relativeHeight="251694090" behindDoc="0" locked="0" layoutInCell="1" allowOverlap="1" wp14:anchorId="2940C4A6" wp14:editId="34C4E096">
                      <wp:simplePos x="0" y="0"/>
                      <wp:positionH relativeFrom="column">
                        <wp:posOffset>-551010</wp:posOffset>
                      </wp:positionH>
                      <wp:positionV relativeFrom="paragraph">
                        <wp:posOffset>684127</wp:posOffset>
                      </wp:positionV>
                      <wp:extent cx="1017270" cy="489397"/>
                      <wp:effectExtent l="0" t="0" r="11430" b="25400"/>
                      <wp:wrapNone/>
                      <wp:docPr id="932" name="Text Box 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89397"/>
                              </a:xfrm>
                              <a:prstGeom prst="rect">
                                <a:avLst/>
                              </a:prstGeom>
                              <a:solidFill>
                                <a:srgbClr val="CCC0D9"/>
                              </a:solidFill>
                              <a:ln w="9525">
                                <a:solidFill>
                                  <a:srgbClr val="000000"/>
                                </a:solidFill>
                                <a:miter lim="800000"/>
                                <a:headEnd/>
                                <a:tailEnd/>
                              </a:ln>
                            </wps:spPr>
                            <wps:txbx>
                              <w:txbxContent>
                                <w:p w14:paraId="12B6A2F4" w14:textId="0C4AF2D6" w:rsidR="00483EAF" w:rsidRPr="008C4BCA" w:rsidRDefault="00483EAF" w:rsidP="00D41B4E">
                                  <w:pPr>
                                    <w:pStyle w:val="NormalWeb"/>
                                    <w:spacing w:before="0" w:beforeAutospacing="0" w:after="0" w:afterAutospacing="0"/>
                                    <w:jc w:val="center"/>
                                    <w:textAlignment w:val="baseline"/>
                                    <w:rPr>
                                      <w:sz w:val="18"/>
                                      <w:szCs w:val="18"/>
                                    </w:rPr>
                                  </w:pPr>
                                  <w:r>
                                    <w:rPr>
                                      <w:sz w:val="18"/>
                                      <w:szCs w:val="18"/>
                                    </w:rPr>
                                    <w:t>Chemicals and pollution action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0C4A6" id="Text Box 932" o:spid="_x0000_s1070" type="#_x0000_t202" style="position:absolute;margin-left:-43.4pt;margin-top:53.85pt;width:80.1pt;height:38.55pt;z-index:2516940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" fillcolor="#ccc0d9">
                      <v:textbox>
                        <w:txbxContent>
                          <w:p w14:paraId="12B6A2F4" w14:textId="0C4AF2D6" w:rsidR="00483EAF" w:rsidRPr="008C4BCA" w:rsidRDefault="00483EAF" w:rsidP="00D41B4E">
                            <w:pPr>
                              <w:pStyle w:val="NormalWeb"/>
                              <w:spacing w:before="0" w:beforeAutospacing="0" w:after="0" w:afterAutospacing="0"/>
                              <w:jc w:val="center"/>
                              <w:textAlignment w:val="baseline"/>
                              <w:rPr>
                                <w:sz w:val="18"/>
                                <w:szCs w:val="18"/>
                              </w:rPr>
                            </w:pPr>
                            <w:r>
                              <w:rPr>
                                <w:sz w:val="18"/>
                                <w:szCs w:val="18"/>
                              </w:rPr>
                              <w:t>Chemicals and pollution action</w:t>
                            </w:r>
                          </w:p>
                        </w:txbxContent>
                      </v:textbox>
                    </v:shape>
                  </w:pict>
                </mc:Fallback>
              </mc:AlternateContent>
            </w:r>
          </w:p>
        </w:tc>
        <w:tc>
          <w:tcPr>
            <w:tcW w:w="1673" w:type="dxa"/>
            <w:shd w:val="clear" w:color="auto" w:fill="auto"/>
          </w:tcPr>
          <w:p w14:paraId="734FD96E" w14:textId="77777777" w:rsidR="00D41B4E" w:rsidRPr="008A440D" w:rsidRDefault="00D41B4E" w:rsidP="00C84720">
            <w:pPr>
              <w:widowControl w:val="0"/>
              <w:tabs>
                <w:tab w:val="clear" w:pos="1247"/>
                <w:tab w:val="clear" w:pos="1814"/>
                <w:tab w:val="clear" w:pos="2381"/>
                <w:tab w:val="clear" w:pos="2948"/>
                <w:tab w:val="clear" w:pos="3515"/>
              </w:tabs>
              <w:rPr>
                <w:noProof/>
                <w:sz w:val="22"/>
                <w:szCs w:val="22"/>
              </w:rPr>
            </w:pPr>
            <w:r w:rsidRPr="008A440D">
              <w:rPr>
                <w:noProof/>
                <w:lang w:val="en-US"/>
              </w:rPr>
              <mc:AlternateContent>
                <mc:Choice Requires="wps">
                  <w:drawing>
                    <wp:anchor distT="0" distB="0" distL="114300" distR="114300" simplePos="0" relativeHeight="251696138" behindDoc="0" locked="0" layoutInCell="1" allowOverlap="1" wp14:anchorId="7FE8A185" wp14:editId="1A897304">
                      <wp:simplePos x="0" y="0"/>
                      <wp:positionH relativeFrom="column">
                        <wp:posOffset>351155</wp:posOffset>
                      </wp:positionH>
                      <wp:positionV relativeFrom="paragraph">
                        <wp:posOffset>683617</wp:posOffset>
                      </wp:positionV>
                      <wp:extent cx="1061720" cy="504190"/>
                      <wp:effectExtent l="0" t="0" r="24130" b="10160"/>
                      <wp:wrapNone/>
                      <wp:docPr id="8" name="Text Box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504190"/>
                              </a:xfrm>
                              <a:prstGeom prst="rect">
                                <a:avLst/>
                              </a:prstGeom>
                              <a:solidFill>
                                <a:schemeClr val="accent4">
                                  <a:lumMod val="40000"/>
                                  <a:lumOff val="60000"/>
                                </a:schemeClr>
                              </a:solidFill>
                              <a:ln w="9525">
                                <a:solidFill>
                                  <a:srgbClr val="000000"/>
                                </a:solidFill>
                                <a:miter lim="800000"/>
                                <a:headEnd/>
                                <a:tailEnd/>
                              </a:ln>
                            </wps:spPr>
                            <wps:txbx>
                              <w:txbxContent>
                                <w:p w14:paraId="03962E28" w14:textId="3252B79C" w:rsidR="00483EAF" w:rsidRPr="00430540" w:rsidRDefault="00483EAF" w:rsidP="00D41B4E">
                                  <w:pPr>
                                    <w:spacing w:before="120"/>
                                    <w:jc w:val="center"/>
                                    <w:rPr>
                                      <w:sz w:val="18"/>
                                      <w:szCs w:val="18"/>
                                    </w:rPr>
                                  </w:pPr>
                                  <w:r w:rsidRPr="00430540">
                                    <w:rPr>
                                      <w:sz w:val="18"/>
                                      <w:szCs w:val="18"/>
                                    </w:rPr>
                                    <w:t>Science-policy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E8A185" id="Text Box 1006" o:spid="_x0000_s1071" type="#_x0000_t202" style="position:absolute;margin-left:27.65pt;margin-top:53.85pt;width:83.6pt;height:39.7pt;z-index:2516961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" fillcolor="#ffe599 [1303]">
                      <v:textbox>
                        <w:txbxContent>
                          <w:p w14:paraId="03962E28" w14:textId="3252B79C" w:rsidR="00483EAF" w:rsidRPr="00430540" w:rsidRDefault="00483EAF" w:rsidP="00D41B4E">
                            <w:pPr>
                              <w:spacing w:before="120"/>
                              <w:jc w:val="center"/>
                              <w:rPr>
                                <w:sz w:val="18"/>
                                <w:szCs w:val="18"/>
                              </w:rPr>
                            </w:pPr>
                            <w:r w:rsidRPr="00430540">
                              <w:rPr>
                                <w:sz w:val="18"/>
                                <w:szCs w:val="18"/>
                              </w:rPr>
                              <w:t>Science-policy</w:t>
                            </w:r>
                          </w:p>
                        </w:txbxContent>
                      </v:textbox>
                    </v:shape>
                  </w:pict>
                </mc:Fallback>
              </mc:AlternateContent>
            </w:r>
            <w:r w:rsidRPr="008A440D">
              <w:rPr>
                <w:noProof/>
                <w:lang w:val="en-US"/>
              </w:rPr>
              <mc:AlternateContent>
                <mc:Choice Requires="wps">
                  <w:drawing>
                    <wp:anchor distT="0" distB="0" distL="114300" distR="114300" simplePos="0" relativeHeight="251695114" behindDoc="0" locked="0" layoutInCell="1" allowOverlap="1" wp14:anchorId="260E1222" wp14:editId="04DA663E">
                      <wp:simplePos x="0" y="0"/>
                      <wp:positionH relativeFrom="column">
                        <wp:posOffset>-662940</wp:posOffset>
                      </wp:positionH>
                      <wp:positionV relativeFrom="paragraph">
                        <wp:posOffset>74295</wp:posOffset>
                      </wp:positionV>
                      <wp:extent cx="1017270" cy="416560"/>
                      <wp:effectExtent l="0" t="0" r="11430" b="21590"/>
                      <wp:wrapNone/>
                      <wp:docPr id="933" name="Text Box 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16560"/>
                              </a:xfrm>
                              <a:prstGeom prst="rect">
                                <a:avLst/>
                              </a:prstGeom>
                              <a:solidFill>
                                <a:schemeClr val="accent6">
                                  <a:lumMod val="40000"/>
                                  <a:lumOff val="60000"/>
                                </a:schemeClr>
                              </a:solidFill>
                              <a:ln w="9525">
                                <a:solidFill>
                                  <a:srgbClr val="000000"/>
                                </a:solidFill>
                                <a:miter lim="800000"/>
                                <a:headEnd/>
                                <a:tailEnd/>
                              </a:ln>
                            </wps:spPr>
                            <wps:txbx>
                              <w:txbxContent>
                                <w:p w14:paraId="33755AE5" w14:textId="2A5ABA88" w:rsidR="00483EAF" w:rsidRPr="009D5A16" w:rsidRDefault="00483EAF" w:rsidP="00D41B4E">
                                  <w:pPr>
                                    <w:spacing w:before="60"/>
                                    <w:jc w:val="center"/>
                                    <w:rPr>
                                      <w:sz w:val="18"/>
                                      <w:szCs w:val="18"/>
                                    </w:rPr>
                                  </w:pPr>
                                  <w:r>
                                    <w:rPr>
                                      <w:sz w:val="18"/>
                                      <w:szCs w:val="18"/>
                                    </w:rPr>
                                    <w:t>Nature action</w:t>
                                  </w:r>
                                </w:p>
                                <w:p w14:paraId="382CDD08" w14:textId="77777777" w:rsidR="00483EAF" w:rsidRPr="008C4BCA" w:rsidRDefault="00483EAF" w:rsidP="00D41B4E">
                                  <w:pPr>
                                    <w:pStyle w:val="NormalWeb"/>
                                    <w:spacing w:before="0" w:beforeAutospacing="0" w:after="0" w:afterAutospacing="0"/>
                                    <w:jc w:val="center"/>
                                    <w:textAlignment w:val="baseline"/>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0E1222" id="Text Box 933" o:spid="_x0000_s1072" type="#_x0000_t202" style="position:absolute;margin-left:-52.2pt;margin-top:5.85pt;width:80.1pt;height:32.8pt;z-index:2516951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" fillcolor="#c5e0b3 [1305]">
                      <v:textbox>
                        <w:txbxContent>
                          <w:p w14:paraId="33755AE5" w14:textId="2A5ABA88" w:rsidR="00483EAF" w:rsidRPr="009D5A16" w:rsidRDefault="00483EAF" w:rsidP="00D41B4E">
                            <w:pPr>
                              <w:spacing w:before="60"/>
                              <w:jc w:val="center"/>
                              <w:rPr>
                                <w:sz w:val="18"/>
                                <w:szCs w:val="18"/>
                              </w:rPr>
                            </w:pPr>
                            <w:r>
                              <w:rPr>
                                <w:sz w:val="18"/>
                                <w:szCs w:val="18"/>
                              </w:rPr>
                              <w:t>Nature action</w:t>
                            </w:r>
                          </w:p>
                          <w:p w14:paraId="382CDD08" w14:textId="77777777" w:rsidR="00483EAF" w:rsidRPr="008C4BCA" w:rsidRDefault="00483EAF" w:rsidP="00D41B4E">
                            <w:pPr>
                              <w:pStyle w:val="NormalWeb"/>
                              <w:spacing w:before="0" w:beforeAutospacing="0" w:after="0" w:afterAutospacing="0"/>
                              <w:jc w:val="center"/>
                              <w:textAlignment w:val="baseline"/>
                              <w:rPr>
                                <w:sz w:val="18"/>
                                <w:szCs w:val="18"/>
                              </w:rPr>
                            </w:pPr>
                          </w:p>
                        </w:txbxContent>
                      </v:textbox>
                    </v:shape>
                  </w:pict>
                </mc:Fallback>
              </mc:AlternateContent>
            </w:r>
          </w:p>
        </w:tc>
        <w:tc>
          <w:tcPr>
            <w:tcW w:w="1673" w:type="dxa"/>
            <w:shd w:val="clear" w:color="auto" w:fill="auto"/>
          </w:tcPr>
          <w:p w14:paraId="59553B83" w14:textId="77777777" w:rsidR="00D41B4E" w:rsidRPr="008A440D" w:rsidRDefault="00D41B4E" w:rsidP="00C84720">
            <w:pPr>
              <w:widowControl w:val="0"/>
              <w:tabs>
                <w:tab w:val="clear" w:pos="1247"/>
                <w:tab w:val="clear" w:pos="1814"/>
                <w:tab w:val="clear" w:pos="2381"/>
                <w:tab w:val="clear" w:pos="2948"/>
                <w:tab w:val="clear" w:pos="3515"/>
              </w:tabs>
              <w:rPr>
                <w:noProof/>
                <w:sz w:val="22"/>
                <w:szCs w:val="22"/>
              </w:rPr>
            </w:pPr>
            <w:r w:rsidRPr="008A440D">
              <w:rPr>
                <w:noProof/>
                <w:lang w:val="en-US"/>
              </w:rPr>
              <mc:AlternateContent>
                <mc:Choice Requires="wps">
                  <w:drawing>
                    <wp:anchor distT="0" distB="0" distL="114300" distR="114300" simplePos="0" relativeHeight="251697162" behindDoc="0" locked="0" layoutInCell="1" allowOverlap="1" wp14:anchorId="4990FB5D" wp14:editId="5A080A62">
                      <wp:simplePos x="0" y="0"/>
                      <wp:positionH relativeFrom="column">
                        <wp:posOffset>226319</wp:posOffset>
                      </wp:positionH>
                      <wp:positionV relativeFrom="paragraph">
                        <wp:posOffset>72953</wp:posOffset>
                      </wp:positionV>
                      <wp:extent cx="1102951" cy="540913"/>
                      <wp:effectExtent l="0" t="0" r="21590" b="12065"/>
                      <wp:wrapNone/>
                      <wp:docPr id="1007" name="Text Box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951" cy="540913"/>
                              </a:xfrm>
                              <a:prstGeom prst="rect">
                                <a:avLst/>
                              </a:prstGeom>
                              <a:solidFill>
                                <a:srgbClr val="B8CCE4"/>
                              </a:solidFill>
                              <a:ln w="9525">
                                <a:solidFill>
                                  <a:srgbClr val="000000"/>
                                </a:solidFill>
                                <a:miter lim="800000"/>
                                <a:headEnd/>
                                <a:tailEnd/>
                              </a:ln>
                            </wps:spPr>
                            <wps:txbx>
                              <w:txbxContent>
                                <w:p w14:paraId="2C284D94" w14:textId="67397E67" w:rsidR="00483EAF" w:rsidRPr="005F4CC8" w:rsidRDefault="00483EAF" w:rsidP="00D41B4E">
                                  <w:pPr>
                                    <w:jc w:val="center"/>
                                    <w:rPr>
                                      <w:sz w:val="18"/>
                                      <w:szCs w:val="18"/>
                                    </w:rPr>
                                  </w:pPr>
                                  <w:r w:rsidRPr="005F4CC8">
                                    <w:rPr>
                                      <w:sz w:val="18"/>
                                      <w:szCs w:val="18"/>
                                    </w:rPr>
                                    <w:t xml:space="preserve">Finance and </w:t>
                                  </w:r>
                                  <w:r>
                                    <w:rPr>
                                      <w:sz w:val="18"/>
                                      <w:szCs w:val="18"/>
                                    </w:rPr>
                                    <w:t>e</w:t>
                                  </w:r>
                                  <w:r w:rsidRPr="005F4CC8">
                                    <w:rPr>
                                      <w:sz w:val="18"/>
                                      <w:szCs w:val="18"/>
                                    </w:rPr>
                                    <w:t xml:space="preserve">conomic </w:t>
                                  </w:r>
                                  <w:r>
                                    <w:rPr>
                                      <w:sz w:val="18"/>
                                      <w:szCs w:val="18"/>
                                    </w:rPr>
                                    <w:t>t</w:t>
                                  </w:r>
                                  <w:r w:rsidRPr="005F4CC8">
                                    <w:rPr>
                                      <w:sz w:val="18"/>
                                      <w:szCs w:val="18"/>
                                    </w:rPr>
                                    <w:t>ransformations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90FB5D" id="Text Box 1007" o:spid="_x0000_s1073" type="#_x0000_t202" style="position:absolute;margin-left:17.8pt;margin-top:5.75pt;width:86.85pt;height:42.6pt;z-index:251697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" fillcolor="#b8cce4">
                      <v:textbox>
                        <w:txbxContent>
                          <w:p w14:paraId="2C284D94" w14:textId="67397E67" w:rsidR="00483EAF" w:rsidRPr="005F4CC8" w:rsidRDefault="00483EAF" w:rsidP="00D41B4E">
                            <w:pPr>
                              <w:jc w:val="center"/>
                              <w:rPr>
                                <w:sz w:val="18"/>
                                <w:szCs w:val="18"/>
                              </w:rPr>
                            </w:pPr>
                            <w:r w:rsidRPr="005F4CC8">
                              <w:rPr>
                                <w:sz w:val="18"/>
                                <w:szCs w:val="18"/>
                              </w:rPr>
                              <w:t xml:space="preserve">Finance and </w:t>
                            </w:r>
                            <w:r>
                              <w:rPr>
                                <w:sz w:val="18"/>
                                <w:szCs w:val="18"/>
                              </w:rPr>
                              <w:t>e</w:t>
                            </w:r>
                            <w:r w:rsidRPr="005F4CC8">
                              <w:rPr>
                                <w:sz w:val="18"/>
                                <w:szCs w:val="18"/>
                              </w:rPr>
                              <w:t xml:space="preserve">conomic </w:t>
                            </w:r>
                            <w:r>
                              <w:rPr>
                                <w:sz w:val="18"/>
                                <w:szCs w:val="18"/>
                              </w:rPr>
                              <w:t>t</w:t>
                            </w:r>
                            <w:r w:rsidRPr="005F4CC8">
                              <w:rPr>
                                <w:sz w:val="18"/>
                                <w:szCs w:val="18"/>
                              </w:rPr>
                              <w:t>ransformations</w:t>
                            </w:r>
                          </w:p>
                        </w:txbxContent>
                      </v:textbox>
                    </v:shape>
                  </w:pict>
                </mc:Fallback>
              </mc:AlternateContent>
            </w:r>
          </w:p>
        </w:tc>
      </w:tr>
    </w:tbl>
    <w:p w14:paraId="20701049" w14:textId="062D8289" w:rsidR="00D41B4E" w:rsidRDefault="00D41B4E" w:rsidP="00D41B4E">
      <w:pPr>
        <w:pStyle w:val="Normalpool"/>
      </w:pPr>
    </w:p>
    <w:p w14:paraId="5C5B2F17" w14:textId="2BC35F98" w:rsidR="00DF2D21" w:rsidRPr="00D86E8B" w:rsidRDefault="00DF2D21" w:rsidP="00216A29">
      <w:pPr>
        <w:pStyle w:val="Normalnumber"/>
        <w:numPr>
          <w:ilvl w:val="0"/>
          <w:numId w:val="31"/>
        </w:numPr>
        <w:tabs>
          <w:tab w:val="clear" w:pos="1134"/>
        </w:tabs>
        <w:rPr>
          <w:kern w:val="2"/>
        </w:rPr>
      </w:pPr>
      <w:r w:rsidRPr="00D86E8B">
        <w:rPr>
          <w:b/>
          <w:bCs/>
          <w:kern w:val="2"/>
        </w:rPr>
        <w:t>Project evaluations.</w:t>
      </w:r>
      <w:r w:rsidRPr="00D86E8B">
        <w:rPr>
          <w:kern w:val="2"/>
        </w:rPr>
        <w:t xml:space="preserve"> The performance of projects that have reached operational completion will be evaluated. It is estimated that approximately 60 project evaluations will be completed over the </w:t>
      </w:r>
      <w:r w:rsidR="00A001CB" w:rsidRPr="00D86E8B">
        <w:rPr>
          <w:kern w:val="2"/>
        </w:rPr>
        <w:t>p</w:t>
      </w:r>
      <w:r w:rsidRPr="00D86E8B">
        <w:rPr>
          <w:kern w:val="2"/>
        </w:rPr>
        <w:t xml:space="preserve">rogramme of </w:t>
      </w:r>
      <w:r w:rsidR="00A001CB" w:rsidRPr="00D86E8B">
        <w:rPr>
          <w:kern w:val="2"/>
        </w:rPr>
        <w:t>w</w:t>
      </w:r>
      <w:r w:rsidRPr="00D86E8B">
        <w:rPr>
          <w:kern w:val="2"/>
        </w:rPr>
        <w:t>ork period. Evaluation</w:t>
      </w:r>
      <w:r w:rsidR="00DB0795">
        <w:rPr>
          <w:kern w:val="2"/>
        </w:rPr>
        <w:t>s</w:t>
      </w:r>
      <w:r w:rsidRPr="00D86E8B">
        <w:rPr>
          <w:kern w:val="2"/>
        </w:rPr>
        <w:t xml:space="preserve"> are carried out in close cooperation with the relevant project/programme managers and evaluation reports are circulated to senior managers and posted on the Evaluation Office website. The Evaluation Office will continue to draw lessons from these evaluations</w:t>
      </w:r>
      <w:r w:rsidR="00DB0795">
        <w:rPr>
          <w:kern w:val="2"/>
        </w:rPr>
        <w:t>,</w:t>
      </w:r>
      <w:r w:rsidRPr="00D86E8B">
        <w:rPr>
          <w:kern w:val="2"/>
        </w:rPr>
        <w:t xml:space="preserve"> issue recommendations </w:t>
      </w:r>
      <w:r w:rsidR="00DB0795">
        <w:rPr>
          <w:kern w:val="2"/>
        </w:rPr>
        <w:t>and</w:t>
      </w:r>
      <w:r w:rsidR="00DB0795" w:rsidRPr="00D86E8B">
        <w:rPr>
          <w:kern w:val="2"/>
        </w:rPr>
        <w:t xml:space="preserve"> </w:t>
      </w:r>
      <w:r w:rsidRPr="00D86E8B">
        <w:rPr>
          <w:kern w:val="2"/>
        </w:rPr>
        <w:t>formal</w:t>
      </w:r>
      <w:r w:rsidR="00DB0795">
        <w:rPr>
          <w:kern w:val="2"/>
        </w:rPr>
        <w:t>ly track</w:t>
      </w:r>
      <w:r w:rsidRPr="00D86E8B">
        <w:rPr>
          <w:kern w:val="2"/>
        </w:rPr>
        <w:t xml:space="preserve"> implementation compliance.</w:t>
      </w:r>
    </w:p>
    <w:p w14:paraId="5A876EE0" w14:textId="791BE6AF" w:rsidR="00DF2D21" w:rsidRPr="00D86E8B" w:rsidRDefault="00DF2D21" w:rsidP="00DA2E57">
      <w:pPr>
        <w:pStyle w:val="Normalnumber"/>
        <w:numPr>
          <w:ilvl w:val="0"/>
          <w:numId w:val="31"/>
        </w:numPr>
        <w:rPr>
          <w:kern w:val="2"/>
        </w:rPr>
      </w:pPr>
      <w:r w:rsidRPr="00D86E8B">
        <w:rPr>
          <w:b/>
          <w:bCs/>
          <w:kern w:val="2"/>
        </w:rPr>
        <w:t>At the end of the 2022‒2023</w:t>
      </w:r>
      <w:r w:rsidR="00DB0795" w:rsidRPr="00DB0795">
        <w:rPr>
          <w:b/>
          <w:bCs/>
          <w:kern w:val="2"/>
        </w:rPr>
        <w:t xml:space="preserve"> </w:t>
      </w:r>
      <w:r w:rsidR="00DB0795" w:rsidRPr="00D86E8B">
        <w:rPr>
          <w:b/>
          <w:bCs/>
          <w:kern w:val="2"/>
        </w:rPr>
        <w:t>biennium</w:t>
      </w:r>
      <w:r w:rsidRPr="00D86E8B">
        <w:rPr>
          <w:b/>
          <w:bCs/>
          <w:kern w:val="2"/>
        </w:rPr>
        <w:t xml:space="preserve">, an evaluation synthesis report will be prepared to summarize UNEP performance </w:t>
      </w:r>
      <w:r w:rsidR="00DD01B3">
        <w:rPr>
          <w:b/>
          <w:bCs/>
          <w:kern w:val="2"/>
        </w:rPr>
        <w:t>based on the</w:t>
      </w:r>
      <w:r w:rsidR="00DD01B3" w:rsidRPr="00D86E8B">
        <w:rPr>
          <w:b/>
          <w:bCs/>
          <w:kern w:val="2"/>
        </w:rPr>
        <w:t xml:space="preserve"> </w:t>
      </w:r>
      <w:r w:rsidRPr="00D86E8B">
        <w:rPr>
          <w:b/>
          <w:bCs/>
          <w:kern w:val="2"/>
        </w:rPr>
        <w:t xml:space="preserve">trends and patterns observed during the biennium </w:t>
      </w:r>
      <w:r w:rsidR="00DB0795">
        <w:rPr>
          <w:b/>
          <w:bCs/>
          <w:kern w:val="2"/>
        </w:rPr>
        <w:t>though</w:t>
      </w:r>
      <w:r w:rsidR="00DB0795" w:rsidRPr="00D86E8B">
        <w:rPr>
          <w:b/>
          <w:bCs/>
          <w:kern w:val="2"/>
        </w:rPr>
        <w:t xml:space="preserve"> </w:t>
      </w:r>
      <w:r w:rsidRPr="00D86E8B">
        <w:rPr>
          <w:b/>
          <w:bCs/>
          <w:kern w:val="2"/>
        </w:rPr>
        <w:t xml:space="preserve">evaluations </w:t>
      </w:r>
      <w:r w:rsidR="00DB0795" w:rsidRPr="00D86E8B">
        <w:rPr>
          <w:b/>
          <w:bCs/>
          <w:kern w:val="2"/>
        </w:rPr>
        <w:t xml:space="preserve">completed </w:t>
      </w:r>
      <w:r w:rsidRPr="00D86E8B">
        <w:rPr>
          <w:b/>
          <w:bCs/>
          <w:kern w:val="2"/>
        </w:rPr>
        <w:t xml:space="preserve">at all levels. </w:t>
      </w:r>
      <w:r w:rsidRPr="00D86E8B">
        <w:rPr>
          <w:kern w:val="2"/>
        </w:rPr>
        <w:t xml:space="preserve">The patterns and trends will be used to identify recommendations and lessons to be brought to the attention of, and discussed with, </w:t>
      </w:r>
      <w:r w:rsidR="00DD01B3">
        <w:rPr>
          <w:kern w:val="2"/>
        </w:rPr>
        <w:t>s</w:t>
      </w:r>
      <w:r w:rsidRPr="00D86E8B">
        <w:rPr>
          <w:kern w:val="2"/>
        </w:rPr>
        <w:t xml:space="preserve">ubprogramme </w:t>
      </w:r>
      <w:r w:rsidR="00DD01B3">
        <w:rPr>
          <w:kern w:val="2"/>
        </w:rPr>
        <w:t>c</w:t>
      </w:r>
      <w:r w:rsidRPr="00D86E8B">
        <w:rPr>
          <w:kern w:val="2"/>
        </w:rPr>
        <w:t>oordinators and UNEP senior management. The report will be presented to the Committee of Permanent Representatives and the Environment Assembly and disseminated to national Governments and UNEP staff.</w:t>
      </w:r>
    </w:p>
    <w:p w14:paraId="4524C096" w14:textId="6D3F5FFF" w:rsidR="00153100" w:rsidRPr="00D86E8B" w:rsidRDefault="00DF2D21" w:rsidP="00D41B4E">
      <w:pPr>
        <w:pStyle w:val="Normalnumber"/>
        <w:keepNext/>
        <w:keepLines/>
        <w:numPr>
          <w:ilvl w:val="0"/>
          <w:numId w:val="31"/>
        </w:numPr>
        <w:tabs>
          <w:tab w:val="clear" w:pos="1134"/>
        </w:tabs>
        <w:rPr>
          <w:kern w:val="2"/>
        </w:rPr>
      </w:pPr>
      <w:r w:rsidRPr="00D86E8B">
        <w:rPr>
          <w:b/>
          <w:bCs/>
          <w:kern w:val="2"/>
        </w:rPr>
        <w:lastRenderedPageBreak/>
        <w:t>The Evaluation Office will follow up on the implementation of evaluation recommendations to ensure that actions required to improve programme performance and management are taken in a timely manner.</w:t>
      </w:r>
      <w:r w:rsidRPr="00D86E8B">
        <w:rPr>
          <w:kern w:val="2"/>
        </w:rPr>
        <w:t xml:space="preserve"> The Evaluation Office will report </w:t>
      </w:r>
      <w:r w:rsidR="00DD01B3" w:rsidRPr="00D86E8B">
        <w:rPr>
          <w:kern w:val="2"/>
        </w:rPr>
        <w:t xml:space="preserve">to the Executive Director </w:t>
      </w:r>
      <w:r w:rsidRPr="00D86E8B">
        <w:rPr>
          <w:kern w:val="2"/>
        </w:rPr>
        <w:t>on the status of recommendations every six months and will publish compliance statistics for evaluation recommendations in the evaluation synthesis report and on the Evaluation Office website.</w:t>
      </w:r>
    </w:p>
    <w:p w14:paraId="504A0993" w14:textId="435E1A8D" w:rsidR="00153100" w:rsidRPr="00D86E8B" w:rsidRDefault="00153100">
      <w:pPr>
        <w:tabs>
          <w:tab w:val="clear" w:pos="1247"/>
          <w:tab w:val="clear" w:pos="1814"/>
          <w:tab w:val="clear" w:pos="2381"/>
          <w:tab w:val="clear" w:pos="2948"/>
          <w:tab w:val="clear" w:pos="3515"/>
        </w:tabs>
        <w:rPr>
          <w:b/>
          <w:bCs/>
          <w:kern w:val="2"/>
        </w:rPr>
      </w:pPr>
      <w:r w:rsidRPr="00D86E8B">
        <w:rPr>
          <w:b/>
          <w:bCs/>
          <w:kern w:val="2"/>
        </w:rPr>
        <w:br w:type="page"/>
      </w:r>
    </w:p>
    <w:p w14:paraId="5FB9DE62" w14:textId="3CA23A8B" w:rsidR="000E2520" w:rsidRPr="00D86E8B" w:rsidRDefault="00DF2D21" w:rsidP="000E2520">
      <w:pPr>
        <w:pStyle w:val="ZZAnxheader"/>
        <w:rPr>
          <w:kern w:val="2"/>
        </w:rPr>
      </w:pPr>
      <w:bookmarkStart w:id="111" w:name="4.2_Appendix_2:__Audited_financial_state"/>
      <w:bookmarkStart w:id="112" w:name="_Toc58930722"/>
      <w:bookmarkStart w:id="113" w:name="_Toc61264117"/>
      <w:bookmarkEnd w:id="111"/>
      <w:r w:rsidRPr="00D86E8B">
        <w:rPr>
          <w:kern w:val="2"/>
        </w:rPr>
        <w:lastRenderedPageBreak/>
        <w:t xml:space="preserve">Appendix </w:t>
      </w:r>
      <w:r w:rsidR="002068B2" w:rsidRPr="00D86E8B">
        <w:rPr>
          <w:kern w:val="2"/>
        </w:rPr>
        <w:t>II</w:t>
      </w:r>
      <w:bookmarkEnd w:id="112"/>
      <w:bookmarkEnd w:id="113"/>
    </w:p>
    <w:p w14:paraId="4E3EFA23" w14:textId="16DBCF77" w:rsidR="00DF2D21" w:rsidRPr="00D86E8B" w:rsidRDefault="00DF2D21" w:rsidP="000E2520">
      <w:pPr>
        <w:pStyle w:val="ZZAnxtitle"/>
        <w:rPr>
          <w:color w:val="000000" w:themeColor="text1"/>
          <w:kern w:val="2"/>
        </w:rPr>
      </w:pPr>
      <w:bookmarkStart w:id="114" w:name="_Toc58847592"/>
      <w:bookmarkStart w:id="115" w:name="_Toc58919785"/>
      <w:bookmarkStart w:id="116" w:name="_Toc58930723"/>
      <w:bookmarkStart w:id="117" w:name="_Toc61264118"/>
      <w:r w:rsidRPr="003E007C">
        <w:rPr>
          <w:kern w:val="2"/>
        </w:rPr>
        <w:t>Audited financial statements of the United Nations Environment Programme for the year end</w:t>
      </w:r>
      <w:r w:rsidR="00E51580" w:rsidRPr="003E007C">
        <w:rPr>
          <w:kern w:val="2"/>
        </w:rPr>
        <w:t>ed on</w:t>
      </w:r>
      <w:r w:rsidRPr="003E007C">
        <w:rPr>
          <w:kern w:val="2"/>
        </w:rPr>
        <w:t xml:space="preserve"> 31</w:t>
      </w:r>
      <w:r w:rsidR="00A44E6F" w:rsidRPr="003E007C">
        <w:rPr>
          <w:kern w:val="2"/>
        </w:rPr>
        <w:t xml:space="preserve"> </w:t>
      </w:r>
      <w:r w:rsidRPr="003E007C">
        <w:rPr>
          <w:kern w:val="2"/>
        </w:rPr>
        <w:t>December</w:t>
      </w:r>
      <w:r w:rsidR="00A44E6F" w:rsidRPr="003E007C">
        <w:rPr>
          <w:kern w:val="2"/>
        </w:rPr>
        <w:t xml:space="preserve"> </w:t>
      </w:r>
      <w:r w:rsidRPr="003E007C">
        <w:rPr>
          <w:kern w:val="2"/>
        </w:rPr>
        <w:t xml:space="preserve">2019 and </w:t>
      </w:r>
      <w:r w:rsidR="00A001CB" w:rsidRPr="003E007C">
        <w:rPr>
          <w:kern w:val="2"/>
        </w:rPr>
        <w:t>r</w:t>
      </w:r>
      <w:r w:rsidRPr="003E007C">
        <w:rPr>
          <w:kern w:val="2"/>
        </w:rPr>
        <w:t>ecommendations of the United Nations Board of Auditors (</w:t>
      </w:r>
      <w:hyperlink r:id="rId61">
        <w:r w:rsidRPr="003E007C">
          <w:rPr>
            <w:kern w:val="2"/>
          </w:rPr>
          <w:t>A/75/5/Add.7</w:t>
        </w:r>
      </w:hyperlink>
      <w:r w:rsidRPr="003E007C">
        <w:rPr>
          <w:kern w:val="2"/>
        </w:rPr>
        <w:t>)</w:t>
      </w:r>
      <w:bookmarkEnd w:id="114"/>
      <w:bookmarkEnd w:id="115"/>
      <w:bookmarkEnd w:id="116"/>
      <w:bookmarkEnd w:id="117"/>
    </w:p>
    <w:p w14:paraId="1285CF91" w14:textId="1F1747BE" w:rsidR="00DF2D21" w:rsidRPr="00D86E8B" w:rsidRDefault="001267CC" w:rsidP="00DA2E57">
      <w:pPr>
        <w:pStyle w:val="Normalnumber"/>
        <w:numPr>
          <w:ilvl w:val="0"/>
          <w:numId w:val="32"/>
        </w:numPr>
        <w:tabs>
          <w:tab w:val="clear" w:pos="1134"/>
        </w:tabs>
        <w:rPr>
          <w:kern w:val="2"/>
        </w:rPr>
      </w:pPr>
      <w:r w:rsidRPr="00174A3E">
        <w:rPr>
          <w:rFonts w:ascii="Times New Roman Bold" w:hAnsi="Times New Roman Bold"/>
          <w:b/>
          <w:bCs/>
        </w:rPr>
        <w:t xml:space="preserve">The financial </w:t>
      </w:r>
      <w:r w:rsidR="00DF2D21" w:rsidRPr="00174A3E">
        <w:rPr>
          <w:rFonts w:ascii="Times New Roman Bold" w:hAnsi="Times New Roman Bold"/>
          <w:b/>
          <w:bCs/>
        </w:rPr>
        <w:t xml:space="preserve">report and statements </w:t>
      </w:r>
      <w:r w:rsidR="00F304AF" w:rsidRPr="00174A3E">
        <w:rPr>
          <w:rFonts w:ascii="Times New Roman Bold" w:hAnsi="Times New Roman Bold"/>
          <w:b/>
          <w:bCs/>
          <w:kern w:val="2"/>
        </w:rPr>
        <w:t>for the year end</w:t>
      </w:r>
      <w:r w:rsidR="00E51580">
        <w:rPr>
          <w:rFonts w:ascii="Times New Roman Bold" w:hAnsi="Times New Roman Bold"/>
          <w:b/>
          <w:bCs/>
          <w:kern w:val="2"/>
        </w:rPr>
        <w:t>ed on</w:t>
      </w:r>
      <w:r w:rsidR="00F304AF" w:rsidRPr="00174A3E">
        <w:rPr>
          <w:rFonts w:ascii="Times New Roman Bold" w:hAnsi="Times New Roman Bold"/>
          <w:b/>
          <w:bCs/>
          <w:kern w:val="2"/>
        </w:rPr>
        <w:t xml:space="preserve"> 31 December 2019</w:t>
      </w:r>
      <w:r w:rsidR="003B6FD3">
        <w:rPr>
          <w:rStyle w:val="FootnoteReference"/>
          <w:b/>
          <w:bCs/>
          <w:kern w:val="2"/>
        </w:rPr>
        <w:footnoteReference w:id="6"/>
      </w:r>
      <w:r w:rsidR="00F304AF" w:rsidRPr="00174A3E">
        <w:rPr>
          <w:rFonts w:ascii="Times New Roman Bold" w:hAnsi="Times New Roman Bold"/>
          <w:b/>
          <w:bCs/>
          <w:kern w:val="2"/>
        </w:rPr>
        <w:t xml:space="preserve"> </w:t>
      </w:r>
      <w:r w:rsidR="00DF2D21" w:rsidRPr="00174A3E">
        <w:rPr>
          <w:rFonts w:ascii="Times New Roman Bold" w:hAnsi="Times New Roman Bold"/>
          <w:b/>
          <w:bCs/>
        </w:rPr>
        <w:t>were prepared by</w:t>
      </w:r>
      <w:r w:rsidR="009379E6" w:rsidRPr="00174A3E">
        <w:rPr>
          <w:rFonts w:ascii="Times New Roman Bold" w:hAnsi="Times New Roman Bold"/>
          <w:b/>
          <w:bCs/>
          <w:kern w:val="2"/>
        </w:rPr>
        <w:t xml:space="preserve"> the United Nations Office at Nairobi</w:t>
      </w:r>
      <w:r w:rsidR="00DF2D21" w:rsidRPr="00174A3E">
        <w:rPr>
          <w:rFonts w:ascii="Times New Roman Bold" w:hAnsi="Times New Roman Bold"/>
          <w:b/>
          <w:bCs/>
          <w:spacing w:val="-3"/>
        </w:rPr>
        <w:t xml:space="preserve"> </w:t>
      </w:r>
      <w:r w:rsidR="00DF2D21" w:rsidRPr="00174A3E">
        <w:rPr>
          <w:rFonts w:ascii="Times New Roman Bold" w:hAnsi="Times New Roman Bold"/>
          <w:b/>
          <w:bCs/>
        </w:rPr>
        <w:t>on behalf of UNEP, based on International Public Sector Accounting Standards</w:t>
      </w:r>
      <w:r w:rsidR="00DF2D21" w:rsidRPr="00D86E8B">
        <w:rPr>
          <w:kern w:val="2"/>
        </w:rPr>
        <w:t xml:space="preserve"> and in accordance with rule 106.1 of the Financial Regulations and Rules of the United Nations. The financial statements were reviewed by UNEP and signed by </w:t>
      </w:r>
      <w:r w:rsidR="008A1218">
        <w:rPr>
          <w:kern w:val="2"/>
        </w:rPr>
        <w:t xml:space="preserve">the </w:t>
      </w:r>
      <w:r w:rsidR="00DF2D21" w:rsidRPr="00D86E8B">
        <w:rPr>
          <w:kern w:val="2"/>
        </w:rPr>
        <w:t>Executive Director on 31 March 2020. They were submitted to the Board of Auditors</w:t>
      </w:r>
      <w:r w:rsidR="009379E6" w:rsidRPr="009379E6">
        <w:rPr>
          <w:kern w:val="2"/>
        </w:rPr>
        <w:t xml:space="preserve"> </w:t>
      </w:r>
      <w:r w:rsidR="009379E6" w:rsidRPr="00D86E8B">
        <w:rPr>
          <w:kern w:val="2"/>
        </w:rPr>
        <w:t xml:space="preserve">on </w:t>
      </w:r>
      <w:r w:rsidR="00E51580">
        <w:rPr>
          <w:kern w:val="2"/>
        </w:rPr>
        <w:t>that date</w:t>
      </w:r>
      <w:r w:rsidR="009379E6">
        <w:rPr>
          <w:kern w:val="2"/>
        </w:rPr>
        <w:t>,</w:t>
      </w:r>
      <w:r w:rsidR="00DF2D21" w:rsidRPr="00D86E8B">
        <w:rPr>
          <w:kern w:val="2"/>
        </w:rPr>
        <w:t xml:space="preserve"> in accordance with the provisions of regulation 6.2</w:t>
      </w:r>
      <w:r w:rsidR="008A1218" w:rsidRPr="008A1218">
        <w:rPr>
          <w:kern w:val="2"/>
        </w:rPr>
        <w:t xml:space="preserve"> </w:t>
      </w:r>
      <w:r w:rsidR="008A1218" w:rsidRPr="00D86E8B">
        <w:rPr>
          <w:kern w:val="2"/>
        </w:rPr>
        <w:t>of the Financial Regulations and Rules</w:t>
      </w:r>
      <w:r w:rsidR="00DF2D21" w:rsidRPr="00D86E8B">
        <w:rPr>
          <w:kern w:val="2"/>
        </w:rPr>
        <w:t xml:space="preserve">, which requires that the annual financial statements be </w:t>
      </w:r>
      <w:r w:rsidR="008A1218">
        <w:rPr>
          <w:kern w:val="2"/>
        </w:rPr>
        <w:t>transmitted</w:t>
      </w:r>
      <w:r w:rsidR="008A1218" w:rsidRPr="00D86E8B">
        <w:rPr>
          <w:kern w:val="2"/>
        </w:rPr>
        <w:t xml:space="preserve"> </w:t>
      </w:r>
      <w:r w:rsidR="00DF2D21" w:rsidRPr="00D86E8B">
        <w:rPr>
          <w:kern w:val="2"/>
        </w:rPr>
        <w:t xml:space="preserve">to the Board following certification </w:t>
      </w:r>
      <w:r w:rsidR="008A1218">
        <w:rPr>
          <w:kern w:val="2"/>
        </w:rPr>
        <w:t xml:space="preserve">and </w:t>
      </w:r>
      <w:r w:rsidR="00DF2D21" w:rsidRPr="00D86E8B">
        <w:rPr>
          <w:kern w:val="2"/>
        </w:rPr>
        <w:t xml:space="preserve">no later than three months </w:t>
      </w:r>
      <w:r w:rsidR="00E51580">
        <w:rPr>
          <w:kern w:val="2"/>
        </w:rPr>
        <w:t>after</w:t>
      </w:r>
      <w:r w:rsidR="00DF2D21" w:rsidRPr="00D86E8B">
        <w:rPr>
          <w:kern w:val="2"/>
        </w:rPr>
        <w:t xml:space="preserve"> the end of the relevant financial period. The Board of Auditors currently comprises members from Chile, India and Germany. The UNEP accounts were audited by the audit office </w:t>
      </w:r>
      <w:r w:rsidR="008A1218">
        <w:rPr>
          <w:kern w:val="2"/>
        </w:rPr>
        <w:t xml:space="preserve">in </w:t>
      </w:r>
      <w:r w:rsidR="00DF2D21" w:rsidRPr="00D86E8B">
        <w:rPr>
          <w:kern w:val="2"/>
        </w:rPr>
        <w:t>Chile.</w:t>
      </w:r>
    </w:p>
    <w:p w14:paraId="57F3908A" w14:textId="2C22C390" w:rsidR="00DF2D21" w:rsidRPr="00D86E8B" w:rsidRDefault="00DF2D21" w:rsidP="00DA2E57">
      <w:pPr>
        <w:pStyle w:val="Normalnumber"/>
        <w:numPr>
          <w:ilvl w:val="0"/>
          <w:numId w:val="32"/>
        </w:numPr>
        <w:rPr>
          <w:kern w:val="2"/>
        </w:rPr>
      </w:pPr>
      <w:r w:rsidRPr="00174A3E">
        <w:rPr>
          <w:b/>
          <w:bCs/>
        </w:rPr>
        <w:t>The Board of Auditors issued an unqualified audit opinion on the financial statements of UNEP for the year ended 31 December 2019.</w:t>
      </w:r>
      <w:r w:rsidRPr="00D86E8B">
        <w:rPr>
          <w:kern w:val="2"/>
        </w:rPr>
        <w:t xml:space="preserve"> In addition, the Board found no significant errors, omissions or misstatements that could affect its opinion on the financial statements. In its report, the Board did identify scope for improvement in some areas that require management action.</w:t>
      </w:r>
    </w:p>
    <w:p w14:paraId="35FCD9B2" w14:textId="2640BCD4" w:rsidR="00DF2D21" w:rsidRPr="00D86E8B" w:rsidRDefault="001267CC" w:rsidP="00DA2E57">
      <w:pPr>
        <w:pStyle w:val="Normalnumber"/>
        <w:numPr>
          <w:ilvl w:val="0"/>
          <w:numId w:val="32"/>
        </w:numPr>
        <w:rPr>
          <w:kern w:val="2"/>
        </w:rPr>
      </w:pPr>
      <w:r w:rsidRPr="00174A3E">
        <w:rPr>
          <w:b/>
          <w:bCs/>
          <w:kern w:val="2"/>
        </w:rPr>
        <w:t>Following</w:t>
      </w:r>
      <w:r w:rsidRPr="00174A3E">
        <w:rPr>
          <w:b/>
          <w:bCs/>
        </w:rPr>
        <w:t xml:space="preserve"> </w:t>
      </w:r>
      <w:r w:rsidR="00DF2D21" w:rsidRPr="00174A3E">
        <w:rPr>
          <w:b/>
          <w:bCs/>
        </w:rPr>
        <w:t>its audit for the financial year ended 31 December 2019, the Board of Auditors issued 60 recommendations, including 17 main recommendations.</w:t>
      </w:r>
      <w:r w:rsidR="00DF2D21" w:rsidRPr="00D86E8B">
        <w:rPr>
          <w:kern w:val="2"/>
        </w:rPr>
        <w:t xml:space="preserve"> All the recommendations were accepted and are </w:t>
      </w:r>
      <w:r w:rsidR="00E51580">
        <w:rPr>
          <w:kern w:val="2"/>
        </w:rPr>
        <w:t>being</w:t>
      </w:r>
      <w:r w:rsidR="00DF2D21" w:rsidRPr="00D86E8B">
        <w:rPr>
          <w:kern w:val="2"/>
        </w:rPr>
        <w:t xml:space="preserve"> implement</w:t>
      </w:r>
      <w:r w:rsidR="00E51580">
        <w:rPr>
          <w:kern w:val="2"/>
        </w:rPr>
        <w:t>ed</w:t>
      </w:r>
      <w:r w:rsidR="00DF2D21" w:rsidRPr="00D86E8B">
        <w:rPr>
          <w:kern w:val="2"/>
        </w:rPr>
        <w:t xml:space="preserve">. </w:t>
      </w:r>
      <w:r w:rsidR="00DF2D21" w:rsidRPr="00174A3E">
        <w:rPr>
          <w:kern w:val="2"/>
        </w:rPr>
        <w:t xml:space="preserve">Further, in the annex to </w:t>
      </w:r>
      <w:r w:rsidRPr="00174A3E">
        <w:rPr>
          <w:kern w:val="2"/>
        </w:rPr>
        <w:t>c</w:t>
      </w:r>
      <w:r w:rsidR="00DF2D21" w:rsidRPr="00174A3E">
        <w:rPr>
          <w:kern w:val="2"/>
        </w:rPr>
        <w:t>hapter II of its report for the year ended</w:t>
      </w:r>
      <w:r w:rsidR="00E51580">
        <w:rPr>
          <w:kern w:val="2"/>
        </w:rPr>
        <w:t xml:space="preserve"> on</w:t>
      </w:r>
      <w:r w:rsidR="00DF2D21" w:rsidRPr="00174A3E">
        <w:rPr>
          <w:kern w:val="2"/>
        </w:rPr>
        <w:t xml:space="preserve"> 31 December 2019, the Board provided </w:t>
      </w:r>
      <w:r w:rsidRPr="00174A3E">
        <w:rPr>
          <w:kern w:val="2"/>
        </w:rPr>
        <w:t>details</w:t>
      </w:r>
      <w:r w:rsidR="00DF2D21" w:rsidRPr="00174A3E">
        <w:rPr>
          <w:kern w:val="2"/>
        </w:rPr>
        <w:t xml:space="preserve"> o</w:t>
      </w:r>
      <w:r w:rsidR="007B36A8" w:rsidRPr="00174A3E">
        <w:rPr>
          <w:kern w:val="2"/>
        </w:rPr>
        <w:t>n</w:t>
      </w:r>
      <w:r w:rsidR="00DF2D21" w:rsidRPr="00174A3E">
        <w:rPr>
          <w:kern w:val="2"/>
        </w:rPr>
        <w:t xml:space="preserve"> the status of implementation of 35 recommendations </w:t>
      </w:r>
      <w:r w:rsidRPr="00174A3E">
        <w:rPr>
          <w:kern w:val="2"/>
        </w:rPr>
        <w:t xml:space="preserve">from </w:t>
      </w:r>
      <w:r w:rsidR="00DF2D21" w:rsidRPr="00174A3E">
        <w:rPr>
          <w:kern w:val="2"/>
        </w:rPr>
        <w:t xml:space="preserve">previous </w:t>
      </w:r>
      <w:r w:rsidRPr="00174A3E">
        <w:rPr>
          <w:kern w:val="2"/>
        </w:rPr>
        <w:t>years</w:t>
      </w:r>
      <w:r w:rsidR="00DF2D21" w:rsidRPr="00174A3E">
        <w:rPr>
          <w:kern w:val="2"/>
        </w:rPr>
        <w:t>.</w:t>
      </w:r>
      <w:r w:rsidR="00DF2D21" w:rsidRPr="00D86E8B">
        <w:rPr>
          <w:kern w:val="2"/>
        </w:rPr>
        <w:t xml:space="preserve"> </w:t>
      </w:r>
      <w:r w:rsidR="00E51580">
        <w:rPr>
          <w:kern w:val="2"/>
        </w:rPr>
        <w:t>O</w:t>
      </w:r>
      <w:r w:rsidR="00DF2D21" w:rsidRPr="00D86E8B">
        <w:rPr>
          <w:kern w:val="2"/>
        </w:rPr>
        <w:t xml:space="preserve">n the </w:t>
      </w:r>
      <w:r w:rsidR="00E51580">
        <w:rPr>
          <w:kern w:val="2"/>
        </w:rPr>
        <w:t xml:space="preserve">basis of </w:t>
      </w:r>
      <w:r w:rsidR="00DF2D21" w:rsidRPr="00D86E8B">
        <w:rPr>
          <w:kern w:val="2"/>
        </w:rPr>
        <w:t xml:space="preserve">evidence provided by UNEP </w:t>
      </w:r>
      <w:r w:rsidR="00E51580">
        <w:rPr>
          <w:kern w:val="2"/>
        </w:rPr>
        <w:t>about</w:t>
      </w:r>
      <w:r w:rsidR="00DF2D21" w:rsidRPr="00D86E8B">
        <w:rPr>
          <w:kern w:val="2"/>
        </w:rPr>
        <w:t xml:space="preserve"> the implementation of th</w:t>
      </w:r>
      <w:r w:rsidRPr="00D86E8B">
        <w:rPr>
          <w:kern w:val="2"/>
        </w:rPr>
        <w:t>o</w:t>
      </w:r>
      <w:r w:rsidR="00DF2D21" w:rsidRPr="00D86E8B">
        <w:rPr>
          <w:kern w:val="2"/>
        </w:rPr>
        <w:t xml:space="preserve">se prior year recommendations, the Board closed 11 of them. </w:t>
      </w:r>
    </w:p>
    <w:p w14:paraId="5379D433" w14:textId="4B507AD8" w:rsidR="00DF2D21" w:rsidRPr="00D86E8B" w:rsidRDefault="00DF2D21" w:rsidP="00331E5C">
      <w:pPr>
        <w:pStyle w:val="Normalpool"/>
        <w:rPr>
          <w:kern w:val="2"/>
        </w:rPr>
      </w:pPr>
    </w:p>
    <w:p w14:paraId="698583A3" w14:textId="476BC519" w:rsidR="00E20828" w:rsidRPr="00D86E8B" w:rsidRDefault="00E20828">
      <w:pPr>
        <w:tabs>
          <w:tab w:val="clear" w:pos="1247"/>
          <w:tab w:val="clear" w:pos="1814"/>
          <w:tab w:val="clear" w:pos="2381"/>
          <w:tab w:val="clear" w:pos="2948"/>
          <w:tab w:val="clear" w:pos="3515"/>
        </w:tabs>
        <w:rPr>
          <w:kern w:val="2"/>
        </w:rPr>
      </w:pPr>
      <w:r w:rsidRPr="00D86E8B">
        <w:rPr>
          <w:kern w:val="2"/>
        </w:rPr>
        <w:br w:type="page"/>
      </w:r>
    </w:p>
    <w:p w14:paraId="7B1FCD3A" w14:textId="7E4586D8" w:rsidR="000E2520" w:rsidRPr="00D86E8B" w:rsidRDefault="00DF2D21" w:rsidP="000E2520">
      <w:pPr>
        <w:pStyle w:val="ZZAnxheader"/>
        <w:rPr>
          <w:kern w:val="2"/>
        </w:rPr>
      </w:pPr>
      <w:bookmarkStart w:id="118" w:name="4.3_Appendix_3:__Organigram"/>
      <w:bookmarkStart w:id="119" w:name="_Toc58930724"/>
      <w:bookmarkStart w:id="120" w:name="_Toc61264119"/>
      <w:bookmarkEnd w:id="118"/>
      <w:r w:rsidRPr="00D86E8B">
        <w:rPr>
          <w:kern w:val="2"/>
        </w:rPr>
        <w:lastRenderedPageBreak/>
        <w:t>Appendix</w:t>
      </w:r>
      <w:r w:rsidR="002068B2" w:rsidRPr="00D86E8B">
        <w:rPr>
          <w:kern w:val="2"/>
        </w:rPr>
        <w:t xml:space="preserve"> III</w:t>
      </w:r>
      <w:bookmarkEnd w:id="119"/>
      <w:bookmarkEnd w:id="120"/>
    </w:p>
    <w:p w14:paraId="68873BAE" w14:textId="5C468B8E" w:rsidR="00D41B4E" w:rsidRPr="003E007C" w:rsidRDefault="00DF2D21" w:rsidP="00FA62B8">
      <w:pPr>
        <w:pStyle w:val="ZZAnxtitle"/>
        <w:rPr>
          <w:kern w:val="2"/>
        </w:rPr>
      </w:pPr>
      <w:bookmarkStart w:id="121" w:name="_Toc61264120"/>
      <w:bookmarkStart w:id="122" w:name="_Toc58847594"/>
      <w:bookmarkStart w:id="123" w:name="_Toc58919787"/>
      <w:bookmarkStart w:id="124" w:name="_Toc58930725"/>
      <w:r w:rsidRPr="003E007C">
        <w:rPr>
          <w:kern w:val="2"/>
        </w:rPr>
        <w:t>Organi</w:t>
      </w:r>
      <w:r w:rsidR="005E0729" w:rsidRPr="003E007C">
        <w:rPr>
          <w:kern w:val="2"/>
        </w:rPr>
        <w:t>zation chart</w:t>
      </w:r>
      <w:bookmarkEnd w:id="121"/>
    </w:p>
    <w:p w14:paraId="321C56D8" w14:textId="19D29C91" w:rsidR="00D41B4E" w:rsidRDefault="00FA62B8" w:rsidP="00D41B4E">
      <w:pPr>
        <w:pStyle w:val="Normalpool"/>
      </w:pPr>
      <w:r>
        <w:rPr>
          <w:noProof/>
        </w:rPr>
        <w:drawing>
          <wp:inline distT="0" distB="0" distL="0" distR="0" wp14:anchorId="3FCD20BF" wp14:editId="057F53A6">
            <wp:extent cx="6029960" cy="3918585"/>
            <wp:effectExtent l="0" t="0" r="8890" b="571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29960" cy="3918585"/>
                    </a:xfrm>
                    <a:prstGeom prst="rect">
                      <a:avLst/>
                    </a:prstGeom>
                  </pic:spPr>
                </pic:pic>
              </a:graphicData>
            </a:graphic>
          </wp:inline>
        </w:drawing>
      </w:r>
    </w:p>
    <w:bookmarkEnd w:id="122"/>
    <w:bookmarkEnd w:id="123"/>
    <w:bookmarkEnd w:id="124"/>
    <w:p w14:paraId="1038B31E" w14:textId="04403820" w:rsidR="00DF2D21" w:rsidRPr="00D86E8B" w:rsidRDefault="005E0729" w:rsidP="00FA62B8">
      <w:pPr>
        <w:pStyle w:val="Normalpool"/>
        <w:tabs>
          <w:tab w:val="clear" w:pos="1247"/>
          <w:tab w:val="left" w:pos="567"/>
        </w:tabs>
        <w:spacing w:before="60" w:after="40"/>
        <w:rPr>
          <w:bCs/>
          <w:kern w:val="2"/>
          <w:sz w:val="17"/>
          <w:szCs w:val="17"/>
        </w:rPr>
      </w:pPr>
      <w:r w:rsidRPr="00D86E8B">
        <w:rPr>
          <w:bCs/>
          <w:i/>
          <w:iCs/>
          <w:kern w:val="2"/>
          <w:sz w:val="17"/>
          <w:szCs w:val="17"/>
        </w:rPr>
        <w:t>Abbreviations</w:t>
      </w:r>
      <w:r w:rsidRPr="00D86E8B">
        <w:rPr>
          <w:bCs/>
          <w:kern w:val="2"/>
          <w:sz w:val="17"/>
          <w:szCs w:val="17"/>
        </w:rPr>
        <w:t>: ASG</w:t>
      </w:r>
      <w:r w:rsidR="009876F5">
        <w:rPr>
          <w:bCs/>
          <w:kern w:val="2"/>
          <w:sz w:val="17"/>
          <w:szCs w:val="17"/>
        </w:rPr>
        <w:t xml:space="preserve"> –</w:t>
      </w:r>
      <w:r w:rsidRPr="00D86E8B">
        <w:rPr>
          <w:bCs/>
          <w:kern w:val="2"/>
          <w:sz w:val="17"/>
          <w:szCs w:val="17"/>
        </w:rPr>
        <w:t xml:space="preserve"> Assistant Secretary-General; D</w:t>
      </w:r>
      <w:r w:rsidR="009876F5">
        <w:rPr>
          <w:bCs/>
          <w:kern w:val="2"/>
          <w:sz w:val="17"/>
          <w:szCs w:val="17"/>
        </w:rPr>
        <w:t xml:space="preserve"> –</w:t>
      </w:r>
      <w:r w:rsidRPr="00D86E8B">
        <w:rPr>
          <w:bCs/>
          <w:kern w:val="2"/>
          <w:sz w:val="17"/>
          <w:szCs w:val="17"/>
        </w:rPr>
        <w:t xml:space="preserve"> </w:t>
      </w:r>
      <w:r w:rsidR="009876F5">
        <w:rPr>
          <w:bCs/>
          <w:kern w:val="2"/>
          <w:sz w:val="17"/>
          <w:szCs w:val="17"/>
        </w:rPr>
        <w:t>D</w:t>
      </w:r>
      <w:r w:rsidR="00BB4ACB" w:rsidRPr="00D86E8B">
        <w:rPr>
          <w:bCs/>
          <w:kern w:val="2"/>
          <w:sz w:val="17"/>
          <w:szCs w:val="17"/>
        </w:rPr>
        <w:t>irector; LL</w:t>
      </w:r>
      <w:r w:rsidR="009876F5">
        <w:rPr>
          <w:bCs/>
          <w:kern w:val="2"/>
          <w:sz w:val="17"/>
          <w:szCs w:val="17"/>
        </w:rPr>
        <w:t xml:space="preserve"> –</w:t>
      </w:r>
      <w:r w:rsidR="00BB4ACB" w:rsidRPr="00D86E8B">
        <w:rPr>
          <w:bCs/>
          <w:kern w:val="2"/>
          <w:sz w:val="17"/>
          <w:szCs w:val="17"/>
        </w:rPr>
        <w:t xml:space="preserve"> </w:t>
      </w:r>
      <w:r w:rsidR="00017A91">
        <w:rPr>
          <w:bCs/>
          <w:kern w:val="2"/>
          <w:sz w:val="17"/>
          <w:szCs w:val="17"/>
        </w:rPr>
        <w:t xml:space="preserve">local </w:t>
      </w:r>
      <w:r w:rsidR="00017A91" w:rsidRPr="00194AF3">
        <w:rPr>
          <w:bCs/>
          <w:kern w:val="2"/>
          <w:sz w:val="17"/>
          <w:szCs w:val="17"/>
        </w:rPr>
        <w:t>level;</w:t>
      </w:r>
      <w:r w:rsidR="00BB4ACB" w:rsidRPr="00194AF3">
        <w:rPr>
          <w:bCs/>
          <w:kern w:val="2"/>
          <w:sz w:val="17"/>
          <w:szCs w:val="17"/>
        </w:rPr>
        <w:t xml:space="preserve"> NO</w:t>
      </w:r>
      <w:r w:rsidR="00467622" w:rsidRPr="00194AF3">
        <w:rPr>
          <w:bCs/>
          <w:kern w:val="2"/>
          <w:sz w:val="17"/>
          <w:szCs w:val="17"/>
        </w:rPr>
        <w:t xml:space="preserve"> – National Professional Officer</w:t>
      </w:r>
      <w:r w:rsidR="00194AF3" w:rsidRPr="00194AF3">
        <w:rPr>
          <w:bCs/>
          <w:kern w:val="2"/>
          <w:sz w:val="17"/>
          <w:szCs w:val="17"/>
        </w:rPr>
        <w:t>;</w:t>
      </w:r>
      <w:r w:rsidR="00BB4ACB" w:rsidRPr="00194AF3">
        <w:rPr>
          <w:bCs/>
          <w:kern w:val="2"/>
          <w:sz w:val="17"/>
          <w:szCs w:val="17"/>
        </w:rPr>
        <w:t xml:space="preserve"> </w:t>
      </w:r>
      <w:r w:rsidRPr="00194AF3">
        <w:rPr>
          <w:bCs/>
          <w:kern w:val="2"/>
          <w:sz w:val="17"/>
          <w:szCs w:val="17"/>
        </w:rPr>
        <w:t>RB</w:t>
      </w:r>
      <w:r w:rsidR="009876F5">
        <w:rPr>
          <w:bCs/>
          <w:kern w:val="2"/>
          <w:sz w:val="17"/>
          <w:szCs w:val="17"/>
        </w:rPr>
        <w:t xml:space="preserve"> –</w:t>
      </w:r>
      <w:r w:rsidRPr="00D86E8B">
        <w:rPr>
          <w:bCs/>
          <w:kern w:val="2"/>
          <w:sz w:val="17"/>
          <w:szCs w:val="17"/>
        </w:rPr>
        <w:t xml:space="preserve"> </w:t>
      </w:r>
      <w:r w:rsidR="00017A91">
        <w:rPr>
          <w:bCs/>
          <w:kern w:val="2"/>
          <w:sz w:val="17"/>
          <w:szCs w:val="17"/>
        </w:rPr>
        <w:t>regular budget;</w:t>
      </w:r>
      <w:r w:rsidRPr="00D86E8B">
        <w:rPr>
          <w:bCs/>
          <w:kern w:val="2"/>
          <w:sz w:val="17"/>
          <w:szCs w:val="17"/>
        </w:rPr>
        <w:t xml:space="preserve"> UNSCEAR</w:t>
      </w:r>
      <w:r w:rsidR="009876F5">
        <w:rPr>
          <w:bCs/>
          <w:kern w:val="2"/>
          <w:sz w:val="17"/>
          <w:szCs w:val="17"/>
        </w:rPr>
        <w:t xml:space="preserve"> –</w:t>
      </w:r>
      <w:r w:rsidRPr="00D86E8B">
        <w:rPr>
          <w:bCs/>
          <w:kern w:val="2"/>
          <w:sz w:val="17"/>
          <w:szCs w:val="17"/>
        </w:rPr>
        <w:t xml:space="preserve"> </w:t>
      </w:r>
      <w:r w:rsidRPr="00D86E8B">
        <w:rPr>
          <w:noProof/>
          <w:kern w:val="2"/>
          <w:sz w:val="17"/>
          <w:szCs w:val="17"/>
        </w:rPr>
        <w:t>United Nations Scientific Committee on the Effects of Atomic Radiation; USG</w:t>
      </w:r>
      <w:r w:rsidR="009876F5">
        <w:rPr>
          <w:noProof/>
          <w:kern w:val="2"/>
          <w:sz w:val="17"/>
          <w:szCs w:val="17"/>
        </w:rPr>
        <w:t xml:space="preserve"> </w:t>
      </w:r>
      <w:r w:rsidR="009876F5">
        <w:rPr>
          <w:bCs/>
          <w:kern w:val="2"/>
          <w:sz w:val="17"/>
          <w:szCs w:val="17"/>
        </w:rPr>
        <w:t>–</w:t>
      </w:r>
      <w:r w:rsidRPr="00D86E8B">
        <w:rPr>
          <w:noProof/>
          <w:kern w:val="2"/>
          <w:sz w:val="17"/>
          <w:szCs w:val="17"/>
        </w:rPr>
        <w:t xml:space="preserve"> Under</w:t>
      </w:r>
      <w:r w:rsidR="009876F5">
        <w:rPr>
          <w:noProof/>
          <w:kern w:val="2"/>
          <w:sz w:val="17"/>
          <w:szCs w:val="17"/>
        </w:rPr>
        <w:t>-</w:t>
      </w:r>
      <w:r w:rsidRPr="00D86E8B">
        <w:rPr>
          <w:noProof/>
          <w:kern w:val="2"/>
          <w:sz w:val="17"/>
          <w:szCs w:val="17"/>
        </w:rPr>
        <w:t>Secretary-General; XB</w:t>
      </w:r>
      <w:r w:rsidR="009876F5">
        <w:rPr>
          <w:noProof/>
          <w:kern w:val="2"/>
          <w:sz w:val="17"/>
          <w:szCs w:val="17"/>
        </w:rPr>
        <w:t xml:space="preserve"> </w:t>
      </w:r>
      <w:r w:rsidR="009876F5">
        <w:rPr>
          <w:bCs/>
          <w:kern w:val="2"/>
          <w:sz w:val="17"/>
          <w:szCs w:val="17"/>
        </w:rPr>
        <w:t>–</w:t>
      </w:r>
      <w:r w:rsidRPr="00D86E8B">
        <w:rPr>
          <w:noProof/>
          <w:kern w:val="2"/>
          <w:sz w:val="17"/>
          <w:szCs w:val="17"/>
        </w:rPr>
        <w:t xml:space="preserve"> </w:t>
      </w:r>
      <w:r w:rsidR="00017A91">
        <w:rPr>
          <w:noProof/>
          <w:kern w:val="2"/>
          <w:sz w:val="17"/>
          <w:szCs w:val="17"/>
        </w:rPr>
        <w:t>extrabudgetary.</w:t>
      </w:r>
    </w:p>
    <w:p w14:paraId="380700CB" w14:textId="77777777" w:rsidR="005E0729" w:rsidRPr="00D86E8B" w:rsidRDefault="005E0729" w:rsidP="00331E5C">
      <w:pPr>
        <w:pStyle w:val="Normalpool"/>
        <w:rPr>
          <w:bCs/>
          <w:kern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1582"/>
        <w:gridCol w:w="1583"/>
        <w:gridCol w:w="1583"/>
        <w:gridCol w:w="1583"/>
        <w:gridCol w:w="1583"/>
      </w:tblGrid>
      <w:tr w:rsidR="005E0729" w:rsidRPr="00D86E8B" w14:paraId="6F1B60D0" w14:textId="77777777" w:rsidTr="005E0729">
        <w:tc>
          <w:tcPr>
            <w:tcW w:w="1582" w:type="dxa"/>
          </w:tcPr>
          <w:p w14:paraId="1E7B7DEA" w14:textId="77777777" w:rsidR="005E0729" w:rsidRPr="00D86E8B" w:rsidRDefault="005E0729" w:rsidP="008D3E8D">
            <w:pPr>
              <w:pStyle w:val="Normalpool"/>
              <w:spacing w:before="520"/>
              <w:rPr>
                <w:bCs/>
                <w:kern w:val="2"/>
              </w:rPr>
            </w:pPr>
          </w:p>
        </w:tc>
        <w:tc>
          <w:tcPr>
            <w:tcW w:w="1582" w:type="dxa"/>
          </w:tcPr>
          <w:p w14:paraId="029A3F19" w14:textId="77777777" w:rsidR="005E0729" w:rsidRPr="00D86E8B" w:rsidRDefault="005E0729" w:rsidP="008D3E8D">
            <w:pPr>
              <w:pStyle w:val="Normalpool"/>
              <w:spacing w:before="520"/>
              <w:rPr>
                <w:bCs/>
                <w:kern w:val="2"/>
              </w:rPr>
            </w:pPr>
          </w:p>
        </w:tc>
        <w:tc>
          <w:tcPr>
            <w:tcW w:w="1583" w:type="dxa"/>
          </w:tcPr>
          <w:p w14:paraId="67EBF791" w14:textId="77777777" w:rsidR="005E0729" w:rsidRPr="00D86E8B" w:rsidRDefault="005E0729" w:rsidP="008D3E8D">
            <w:pPr>
              <w:pStyle w:val="Normalpool"/>
              <w:spacing w:before="520"/>
              <w:rPr>
                <w:bCs/>
                <w:kern w:val="2"/>
              </w:rPr>
            </w:pPr>
          </w:p>
        </w:tc>
        <w:tc>
          <w:tcPr>
            <w:tcW w:w="1583" w:type="dxa"/>
            <w:tcBorders>
              <w:bottom w:val="single" w:sz="4" w:space="0" w:color="auto"/>
            </w:tcBorders>
          </w:tcPr>
          <w:p w14:paraId="72734153" w14:textId="463E87C9" w:rsidR="005E0729" w:rsidRPr="00D86E8B" w:rsidRDefault="005E0729" w:rsidP="008D3E8D">
            <w:pPr>
              <w:pStyle w:val="Normalpool"/>
              <w:spacing w:before="520"/>
              <w:rPr>
                <w:bCs/>
                <w:kern w:val="2"/>
              </w:rPr>
            </w:pPr>
          </w:p>
        </w:tc>
        <w:tc>
          <w:tcPr>
            <w:tcW w:w="1583" w:type="dxa"/>
          </w:tcPr>
          <w:p w14:paraId="4A9E038B" w14:textId="77777777" w:rsidR="005E0729" w:rsidRPr="00D86E8B" w:rsidRDefault="005E0729" w:rsidP="008D3E8D">
            <w:pPr>
              <w:pStyle w:val="Normalpool"/>
              <w:spacing w:before="520"/>
              <w:rPr>
                <w:bCs/>
                <w:kern w:val="2"/>
              </w:rPr>
            </w:pPr>
          </w:p>
        </w:tc>
        <w:tc>
          <w:tcPr>
            <w:tcW w:w="1583" w:type="dxa"/>
          </w:tcPr>
          <w:p w14:paraId="2AFAB5C0" w14:textId="77777777" w:rsidR="005E0729" w:rsidRPr="00D86E8B" w:rsidRDefault="005E0729" w:rsidP="008D3E8D">
            <w:pPr>
              <w:pStyle w:val="Normalpool"/>
              <w:spacing w:before="520"/>
              <w:rPr>
                <w:bCs/>
                <w:kern w:val="2"/>
              </w:rPr>
            </w:pPr>
          </w:p>
        </w:tc>
      </w:tr>
    </w:tbl>
    <w:p w14:paraId="6A3C4510" w14:textId="77777777" w:rsidR="00DF2D21" w:rsidRPr="00D86E8B" w:rsidRDefault="00DF2D21" w:rsidP="00331E5C">
      <w:pPr>
        <w:pStyle w:val="Normalpool"/>
        <w:rPr>
          <w:bCs/>
          <w:kern w:val="2"/>
        </w:rPr>
      </w:pPr>
    </w:p>
    <w:sectPr w:rsidR="00DF2D21" w:rsidRPr="00D86E8B" w:rsidSect="00331E5C">
      <w:headerReference w:type="even" r:id="rId63"/>
      <w:headerReference w:type="default" r:id="rId64"/>
      <w:headerReference w:type="first" r:id="rId65"/>
      <w:footerReference w:type="first" r:id="rId66"/>
      <w:pgSz w:w="11906"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9447FD" w16cex:dateUtc="2020-12-28T09:03:00Z"/>
  <w16cex:commentExtensible w16cex:durableId="23977006" w16cex:dateUtc="2020-12-30T18:30:00Z"/>
  <w16cex:commentExtensible w16cex:durableId="238EE496" w16cex:dateUtc="2020-12-24T14:57:00Z"/>
  <w16cex:commentExtensible w16cex:durableId="23977031" w16cex:dateUtc="2020-12-30T18:31:00Z"/>
  <w16cex:commentExtensible w16cex:durableId="239447FC" w16cex:dateUtc="2020-12-28T09:01:00Z"/>
  <w16cex:commentExtensible w16cex:durableId="2397704E" w16cex:dateUtc="2020-12-30T18:31:00Z"/>
  <w16cex:commentExtensible w16cex:durableId="239F43B6" w16cex:dateUtc="2021-01-05T16:43:00Z"/>
  <w16cex:commentExtensible w16cex:durableId="23944B9E" w16cex:dateUtc="2020-12-28T09:18:00Z"/>
  <w16cex:commentExtensible w16cex:durableId="23A2A8BA" w16cex:dateUtc="2021-01-08T06:47:00Z"/>
  <w16cex:commentExtensible w16cex:durableId="23862615" w16cex:dateUtc="2020-12-17T23:46:00Z"/>
  <w16cex:commentExtensible w16cex:durableId="23977698" w16cex:dateUtc="2020-12-30T18:58:00Z"/>
  <w16cex:commentExtensible w16cex:durableId="23944B07" w16cex:dateUtc="2020-12-28T09:16:00Z"/>
  <w16cex:commentExtensible w16cex:durableId="2397770A" w16cex:dateUtc="2020-12-30T19:00:00Z"/>
  <w16cex:commentExtensible w16cex:durableId="2388B9FB" w16cex:dateUtc="2020-12-19T22:42:00Z"/>
  <w16cex:commentExtensible w16cex:durableId="239776B7" w16cex:dateUtc="2020-12-30T18:59:00Z"/>
  <w16cex:commentExtensible w16cex:durableId="238EED60" w16cex:dateUtc="2020-12-24T15:35:00Z"/>
  <w16cex:commentExtensible w16cex:durableId="23977836" w16cex:dateUtc="2020-12-30T19:05:00Z"/>
  <w16cex:commentExtensible w16cex:durableId="238759C3" w16cex:dateUtc="2020-12-18T21:39:00Z"/>
  <w16cex:commentExtensible w16cex:durableId="23977A04" w16cex:dateUtc="2020-12-30T19:13:00Z"/>
  <w16cex:commentExtensible w16cex:durableId="23875AF9" w16cex:dateUtc="2020-12-18T21:44:00Z"/>
  <w16cex:commentExtensible w16cex:durableId="23977CF8" w16cex:dateUtc="2020-12-30T19:25:00Z"/>
  <w16cex:commentExtensible w16cex:durableId="238DF104" w16cex:dateUtc="2020-12-23T21:38:00Z"/>
  <w16cex:commentExtensible w16cex:durableId="23977D6F" w16cex:dateUtc="2020-12-30T19:27:00Z"/>
  <w16cex:commentExtensible w16cex:durableId="238D8140" w16cex:dateUtc="2020-12-23T13:41:00Z"/>
  <w16cex:commentExtensible w16cex:durableId="239D925F" w16cex:dateUtc="2021-01-04T10:10:00Z"/>
  <w16cex:commentExtensible w16cex:durableId="238DF3FC" w16cex:dateUtc="2020-12-23T21:51:00Z"/>
  <w16cex:commentExtensible w16cex:durableId="23977E62" w16cex:dateUtc="2020-12-30T19:32:00Z"/>
  <w16cex:commentExtensible w16cex:durableId="23977EF1" w16cex:dateUtc="2020-12-30T19:34:00Z"/>
  <w16cex:commentExtensible w16cex:durableId="23876759" w16cex:dateUtc="2020-12-18T22:37:00Z"/>
  <w16cex:commentExtensible w16cex:durableId="23978015" w16cex:dateUtc="2020-12-30T19:39:00Z"/>
  <w16cex:commentExtensible w16cex:durableId="238DF8D9" w16cex:dateUtc="2020-12-23T22:11:00Z"/>
  <w16cex:commentExtensible w16cex:durableId="239D9207" w16cex:dateUtc="2021-01-04T10:09:00Z"/>
  <w16cex:commentExtensible w16cex:durableId="238DF8FB" w16cex:dateUtc="2020-12-23T22:12:00Z"/>
  <w16cex:commentExtensible w16cex:durableId="2397819F" w16cex:dateUtc="2020-12-30T19:45:00Z"/>
  <w16cex:commentExtensible w16cex:durableId="238B805D" w16cex:dateUtc="2020-12-22T01:13:00Z"/>
  <w16cex:commentExtensible w16cex:durableId="238B8096" w16cex:dateUtc="2020-12-22T01:14:00Z"/>
  <w16cex:commentExtensible w16cex:durableId="238B80C3" w16cex:dateUtc="2020-12-22T01:14:00Z"/>
  <w16cex:commentExtensible w16cex:durableId="23A17D9A" w16cex:dateUtc="2021-01-07T09:31:00Z"/>
  <w16cex:commentExtensible w16cex:durableId="238E1E37" w16cex:dateUtc="2020-12-24T00:51:00Z"/>
  <w16cex:commentExtensible w16cex:durableId="239AAB16" w16cex:dateUtc="2021-01-02T05:19:00Z"/>
  <w16cex:commentExtensible w16cex:durableId="238DD7AB" w16cex:dateUtc="2020-12-23T19:50:00Z"/>
  <w16cex:commentExtensible w16cex:durableId="239AB923" w16cex:dateUtc="2021-01-02T06:19:00Z"/>
  <w16cex:commentExtensible w16cex:durableId="238859F5" w16cex:dateUtc="2020-12-19T15:52:00Z"/>
  <w16cex:commentExtensible w16cex:durableId="239B55AD" w16cex:dateUtc="2021-01-02T17:27:00Z"/>
  <w16cex:commentExtensible w16cex:durableId="23885BB4" w16cex:dateUtc="2020-12-19T16:00:00Z"/>
  <w16cex:commentExtensible w16cex:durableId="239B5CE1" w16cex:dateUtc="2021-01-02T17:58:00Z"/>
  <w16cex:commentExtensible w16cex:durableId="23885F8A" w16cex:dateUtc="2020-12-19T16:16:00Z"/>
  <w16cex:commentExtensible w16cex:durableId="239B5D58" w16cex:dateUtc="2021-01-02T18:00:00Z"/>
  <w16cex:commentExtensible w16cex:durableId="23886548" w16cex:dateUtc="2020-12-19T16:40:00Z"/>
  <w16cex:commentExtensible w16cex:durableId="239B5D7D" w16cex:dateUtc="2021-01-02T18:00:00Z"/>
  <w16cex:commentExtensible w16cex:durableId="23886CDE" w16cex:dateUtc="2020-12-19T17:13:00Z"/>
  <w16cex:commentExtensible w16cex:durableId="239B5F0B" w16cex:dateUtc="2021-01-02T18:07:00Z"/>
  <w16cex:commentExtensible w16cex:durableId="238E2440" w16cex:dateUtc="2020-12-24T01:17:00Z"/>
  <w16cex:commentExtensible w16cex:durableId="239B5F4C" w16cex:dateUtc="2021-01-02T18:08:00Z"/>
  <w16cex:commentExtensible w16cex:durableId="23886882" w16cex:dateUtc="2020-12-19T16:54:00Z"/>
  <w16cex:commentExtensible w16cex:durableId="239B6291" w16cex:dateUtc="2021-01-02T18:22:00Z"/>
  <w16cex:commentExtensible w16cex:durableId="23886981" w16cex:dateUtc="2020-12-19T16:58:00Z"/>
  <w16cex:commentExtensible w16cex:durableId="239B62FB" w16cex:dateUtc="2021-01-02T18:24:00Z"/>
  <w16cex:commentExtensible w16cex:durableId="2388801A" w16cex:dateUtc="2020-12-19T18:35:00Z"/>
  <w16cex:commentExtensible w16cex:durableId="239B64EC" w16cex:dateUtc="2021-01-02T18:32:00Z"/>
  <w16cex:commentExtensible w16cex:durableId="2388B51A" w16cex:dateUtc="2020-12-19T22:21:00Z"/>
  <w16cex:commentExtensible w16cex:durableId="239B65CA" w16cex:dateUtc="2021-01-02T18:36:00Z"/>
  <w16cex:commentExtensible w16cex:durableId="238EFA26" w16cex:dateUtc="2020-12-24T16:29:00Z"/>
  <w16cex:commentExtensible w16cex:durableId="239B68DF" w16cex:dateUtc="2021-01-02T18:49:00Z"/>
  <w16cex:commentExtensible w16cex:durableId="239F43B7" w16cex:dateUtc="2021-01-05T16:58:00Z"/>
  <w16cex:commentExtensible w16cex:durableId="238EFB41" w16cex:dateUtc="2020-12-24T16:34:00Z"/>
  <w16cex:commentExtensible w16cex:durableId="239C0717" w16cex:dateUtc="2021-01-03T06:04:00Z"/>
  <w16cex:commentExtensible w16cex:durableId="238EFF6E" w16cex:dateUtc="2020-12-24T16:52:00Z"/>
  <w16cex:commentExtensible w16cex:durableId="239C0D07" w16cex:dateUtc="2021-01-03T06:29:00Z"/>
  <w16cex:commentExtensible w16cex:durableId="239042C5" w16cex:dateUtc="2020-12-25T15:51:00Z"/>
  <w16cex:commentExtensible w16cex:durableId="239C1782" w16cex:dateUtc="2021-01-03T07:14:00Z"/>
  <w16cex:commentExtensible w16cex:durableId="23905547" w16cex:dateUtc="2020-12-25T17:10:00Z"/>
  <w16cex:commentExtensible w16cex:durableId="239DCCEE" w16cex:dateUtc="2021-01-04T14:20:00Z"/>
  <w16cex:commentExtensible w16cex:durableId="23888824" w16cex:dateUtc="2020-12-19T19:09:00Z"/>
  <w16cex:commentExtensible w16cex:durableId="239C18F5" w16cex:dateUtc="2021-01-03T07:20:00Z"/>
  <w16cex:commentExtensible w16cex:durableId="23889015" w16cex:dateUtc="2020-12-19T19:43:00Z"/>
  <w16cex:commentExtensible w16cex:durableId="239C1470" w16cex:dateUtc="2021-01-03T07:01:00Z"/>
  <w16cex:commentExtensible w16cex:durableId="2388A2F2" w16cex:dateUtc="2020-12-19T21:04:00Z"/>
  <w16cex:commentExtensible w16cex:durableId="239C145F" w16cex:dateUtc="2021-01-03T07:01:00Z"/>
  <w16cex:commentExtensible w16cex:durableId="23888997" w16cex:dateUtc="2020-12-19T19:15:00Z"/>
  <w16cex:commentExtensible w16cex:durableId="239C1E2E" w16cex:dateUtc="2021-01-03T07:42:00Z"/>
  <w16cex:commentExtensible w16cex:durableId="2389AC0B" w16cex:dateUtc="2020-12-20T15:55:00Z"/>
  <w16cex:commentExtensible w16cex:durableId="239C2259" w16cex:dateUtc="2021-01-03T08:00:00Z"/>
  <w16cex:commentExtensible w16cex:durableId="2389AED0" w16cex:dateUtc="2020-12-20T16:06:00Z"/>
  <w16cex:commentExtensible w16cex:durableId="239C22D4" w16cex:dateUtc="2021-01-03T08:02:00Z"/>
  <w16cex:commentExtensible w16cex:durableId="239DD48B" w16cex:dateUtc="2021-01-04T14:53:00Z"/>
  <w16cex:commentExtensible w16cex:durableId="239DD4B0" w16cex:dateUtc="2021-01-04T14:53:00Z"/>
  <w16cex:commentExtensible w16cex:durableId="2389B07B" w16cex:dateUtc="2020-12-20T16:14:00Z"/>
  <w16cex:commentExtensible w16cex:durableId="239C2302" w16cex:dateUtc="2021-01-03T08:03:00Z"/>
  <w16cex:commentExtensible w16cex:durableId="2389B220" w16cex:dateUtc="2020-12-20T16:21:00Z"/>
  <w16cex:commentExtensible w16cex:durableId="239C2660" w16cex:dateUtc="2021-01-03T08:17:00Z"/>
  <w16cex:commentExtensible w16cex:durableId="2389B4F3" w16cex:dateUtc="2020-12-20T16:33:00Z"/>
  <w16cex:commentExtensible w16cex:durableId="239C2D50" w16cex:dateUtc="2021-01-03T08:47:00Z"/>
  <w16cex:commentExtensible w16cex:durableId="2389B5AF" w16cex:dateUtc="2020-12-20T16:36:00Z"/>
  <w16cex:commentExtensible w16cex:durableId="239C2D5A" w16cex:dateUtc="2021-01-03T08:47:00Z"/>
  <w16cex:commentExtensible w16cex:durableId="2389B67B" w16cex:dateUtc="2020-12-20T16:39:00Z"/>
  <w16cex:commentExtensible w16cex:durableId="2389BB65" w16cex:dateUtc="2020-12-20T17:00:00Z"/>
  <w16cex:commentExtensible w16cex:durableId="239C2E17" w16cex:dateUtc="2021-01-03T08:50:00Z"/>
  <w16cex:commentExtensible w16cex:durableId="2389B5F3" w16cex:dateUtc="2020-12-20T16:36:00Z"/>
  <w16cex:commentExtensible w16cex:durableId="239C2E0E" w16cex:dateUtc="2021-01-03T08:50:00Z"/>
  <w16cex:commentExtensible w16cex:durableId="239DD930" w16cex:dateUtc="2021-01-04T15:13:00Z"/>
  <w16cex:commentExtensible w16cex:durableId="238F10DF" w16cex:dateUtc="2020-12-24T18:06:00Z"/>
  <w16cex:commentExtensible w16cex:durableId="239D7F53" w16cex:dateUtc="2021-01-04T08:49:00Z"/>
  <w16cex:commentExtensible w16cex:durableId="239DD957" w16cex:dateUtc="2021-01-04T15:13:00Z"/>
  <w16cex:commentExtensible w16cex:durableId="239DD961" w16cex:dateUtc="2021-01-04T15:13:00Z"/>
  <w16cex:commentExtensible w16cex:durableId="239DD978" w16cex:dateUtc="2021-01-04T15:14:00Z"/>
  <w16cex:commentExtensible w16cex:durableId="238F3363" w16cex:dateUtc="2020-12-24T20:33:00Z"/>
  <w16cex:commentExtensible w16cex:durableId="239C3020" w16cex:dateUtc="2021-01-03T08:59:00Z"/>
  <w16cex:commentExtensible w16cex:durableId="238F4F1F" w16cex:dateUtc="2020-12-24T22:32:00Z"/>
  <w16cex:commentExtensible w16cex:durableId="239C4FF4" w16cex:dateUtc="2021-01-03T11:15:00Z"/>
  <w16cex:commentExtensible w16cex:durableId="23874CA7" w16cex:dateUtc="2020-12-18T20:43:00Z"/>
  <w16cex:commentExtensible w16cex:durableId="239C500B" w16cex:dateUtc="2021-01-03T11:15:00Z"/>
  <w16cex:commentExtensible w16cex:durableId="238F5510" w16cex:dateUtc="2020-12-24T22:57:00Z"/>
  <w16cex:commentExtensible w16cex:durableId="239C5090" w16cex:dateUtc="2021-01-03T11:17:00Z"/>
  <w16cex:commentExtensible w16cex:durableId="2389D0BE" w16cex:dateUtc="2020-12-20T18:31:00Z"/>
  <w16cex:commentExtensible w16cex:durableId="239C5096" w16cex:dateUtc="2021-01-03T11:17:00Z"/>
  <w16cex:commentExtensible w16cex:durableId="239032BC" w16cex:dateUtc="2020-12-25T14:43:00Z"/>
  <w16cex:commentExtensible w16cex:durableId="239C9C1E" w16cex:dateUtc="2021-01-03T16:40:00Z"/>
  <w16cex:commentExtensible w16cex:durableId="2390336A" w16cex:dateUtc="2020-12-25T14:46:00Z"/>
  <w16cex:commentExtensible w16cex:durableId="239C9C6E" w16cex:dateUtc="2021-01-03T16:41:00Z"/>
  <w16cex:commentExtensible w16cex:durableId="238F7E6E" w16cex:dateUtc="2020-12-25T01:54:00Z"/>
  <w16cex:commentExtensible w16cex:durableId="239C9D7A" w16cex:dateUtc="2021-01-03T16:46:00Z"/>
  <w16cex:commentExtensible w16cex:durableId="2389E28B" w16cex:dateUtc="2020-12-20T19:47:00Z"/>
  <w16cex:commentExtensible w16cex:durableId="239C9EBB" w16cex:dateUtc="2021-01-03T16:51:00Z"/>
  <w16cex:commentExtensible w16cex:durableId="2389E198" w16cex:dateUtc="2020-12-20T19:43:00Z"/>
  <w16cex:commentExtensible w16cex:durableId="239C9EFD" w16cex:dateUtc="2021-01-03T16:52:00Z"/>
  <w16cex:commentExtensible w16cex:durableId="238F7C38" w16cex:dateUtc="2020-12-25T01:44:00Z"/>
  <w16cex:commentExtensible w16cex:durableId="239C9F52" w16cex:dateUtc="2021-01-03T16:53:00Z"/>
  <w16cex:commentExtensible w16cex:durableId="23903723" w16cex:dateUtc="2020-12-25T15:02:00Z"/>
  <w16cex:commentExtensible w16cex:durableId="239C9F79" w16cex:dateUtc="2021-01-03T16:54:00Z"/>
  <w16cex:commentExtensible w16cex:durableId="23903A18" w16cex:dateUtc="2020-12-25T15:14:00Z"/>
  <w16cex:commentExtensible w16cex:durableId="239C9FA9" w16cex:dateUtc="2021-01-03T16:55:00Z"/>
  <w16cex:commentExtensible w16cex:durableId="2389E6CC" w16cex:dateUtc="2020-12-20T20:05:00Z"/>
  <w16cex:commentExtensible w16cex:durableId="239CA005" w16cex:dateUtc="2021-01-03T16:56:00Z"/>
  <w16cex:commentExtensible w16cex:durableId="23903B71" w16cex:dateUtc="2020-12-25T15:20:00Z"/>
  <w16cex:commentExtensible w16cex:durableId="239CA039" w16cex:dateUtc="2021-01-03T16:57:00Z"/>
  <w16cex:commentExtensible w16cex:durableId="2389E864" w16cex:dateUtc="2020-12-20T20:12:00Z"/>
  <w16cex:commentExtensible w16cex:durableId="239CA0F3" w16cex:dateUtc="2021-01-03T17:00:00Z"/>
  <w16cex:commentExtensible w16cex:durableId="2389E9DE" w16cex:dateUtc="2020-12-20T20:18:00Z"/>
  <w16cex:commentExtensible w16cex:durableId="239CA21A" w16cex:dateUtc="2021-01-03T17:05:00Z"/>
  <w16cex:commentExtensible w16cex:durableId="239057AA" w16cex:dateUtc="2020-12-25T17:20:00Z"/>
  <w16cex:commentExtensible w16cex:durableId="239CA113" w16cex:dateUtc="2021-01-03T17:01:00Z"/>
  <w16cex:commentExtensible w16cex:durableId="2389EB61" w16cex:dateUtc="2020-12-20T20:25:00Z"/>
  <w16cex:commentExtensible w16cex:durableId="23A18F03" w16cex:dateUtc="2021-01-07T10:45:00Z"/>
  <w16cex:commentExtensible w16cex:durableId="23898F99" w16cex:dateUtc="2020-12-20T13:53:00Z"/>
  <w16cex:commentExtensible w16cex:durableId="23899047" w16cex:dateUtc="2020-12-20T13:56:00Z"/>
  <w16cex:commentExtensible w16cex:durableId="239CA2A3" w16cex:dateUtc="2021-01-03T17:08:00Z"/>
  <w16cex:commentExtensible w16cex:durableId="23906265" w16cex:dateUtc="2020-12-25T18:06:00Z"/>
  <w16cex:commentExtensible w16cex:durableId="239DD311" w16cex:dateUtc="2021-01-04T14:46:00Z"/>
  <w16cex:commentExtensible w16cex:durableId="239063B5" w16cex:dateUtc="2020-12-25T18:12:00Z"/>
  <w16cex:commentExtensible w16cex:durableId="239CA497" w16cex:dateUtc="2021-01-03T17:16:00Z"/>
  <w16cex:commentExtensible w16cex:durableId="2389F8FD" w16cex:dateUtc="2020-12-20T21:23:00Z"/>
  <w16cex:commentExtensible w16cex:durableId="239CA5D3" w16cex:dateUtc="2021-01-03T17:21:00Z"/>
  <w16cex:commentExtensible w16cex:durableId="2389F6CB" w16cex:dateUtc="2020-12-20T21:14:00Z"/>
  <w16cex:commentExtensible w16cex:durableId="239CA78D" w16cex:dateUtc="2021-01-03T17:29:00Z"/>
  <w16cex:commentExtensible w16cex:durableId="238D982A" w16cex:dateUtc="2020-12-23T15:19:00Z"/>
  <w16cex:commentExtensible w16cex:durableId="239CA934" w16cex:dateUtc="2021-01-03T17:36:00Z"/>
  <w16cex:commentExtensible w16cex:durableId="238A031C" w16cex:dateUtc="2020-12-20T22:06:00Z"/>
  <w16cex:commentExtensible w16cex:durableId="2390695B" w16cex:dateUtc="2020-12-25T18:36:00Z"/>
  <w16cex:commentExtensible w16cex:durableId="239CAA6D" w16cex:dateUtc="2021-01-03T17:41:00Z"/>
  <w16cex:commentExtensible w16cex:durableId="239069CF" w16cex:dateUtc="2020-12-25T18:38:00Z"/>
  <w16cex:commentExtensible w16cex:durableId="239CAAFD" w16cex:dateUtc="2021-01-03T17:43:00Z"/>
  <w16cex:commentExtensible w16cex:durableId="23874D95" w16cex:dateUtc="2020-12-18T20:47:00Z"/>
  <w16cex:commentExtensible w16cex:durableId="239CAB13" w16cex:dateUtc="2021-01-03T17:44:00Z"/>
  <w16cex:commentExtensible w16cex:durableId="239CAE6B" w16cex:dateUtc="2020-12-21T16:32:00Z"/>
  <w16cex:commentExtensible w16cex:durableId="238B063E" w16cex:dateUtc="2020-12-21T16:32:00Z"/>
  <w16cex:commentExtensible w16cex:durableId="239CAC50" w16cex:dateUtc="2021-01-03T17:49:00Z"/>
  <w16cex:commentExtensible w16cex:durableId="238B0A06" w16cex:dateUtc="2020-12-21T16:48:00Z"/>
  <w16cex:commentExtensible w16cex:durableId="239CAECA" w16cex:dateUtc="2021-01-03T17:59:00Z"/>
  <w16cex:commentExtensible w16cex:durableId="238B0AAB" w16cex:dateUtc="2020-12-21T16:51:00Z"/>
  <w16cex:commentExtensible w16cex:durableId="239D3AD1" w16cex:dateUtc="2021-01-04T03:57:00Z"/>
  <w16cex:commentExtensible w16cex:durableId="238B0DB7" w16cex:dateUtc="2020-12-21T17:04:00Z"/>
  <w16cex:commentExtensible w16cex:durableId="239D3B67" w16cex:dateUtc="2021-01-04T03:59:00Z"/>
  <w16cex:commentExtensible w16cex:durableId="238B0F85" w16cex:dateUtc="2020-12-21T17:11:00Z"/>
  <w16cex:commentExtensible w16cex:durableId="239D3B9B" w16cex:dateUtc="2021-01-04T04:00:00Z"/>
  <w16cex:commentExtensible w16cex:durableId="238B0FE1" w16cex:dateUtc="2020-12-21T17:13:00Z"/>
  <w16cex:commentExtensible w16cex:durableId="239D4715" w16cex:dateUtc="2021-01-04T04:49:00Z"/>
  <w16cex:commentExtensible w16cex:durableId="238B1133" w16cex:dateUtc="2020-12-21T17:18:00Z"/>
  <w16cex:commentExtensible w16cex:durableId="239D481D" w16cex:dateUtc="2021-01-04T04:54:00Z"/>
  <w16cex:commentExtensible w16cex:durableId="238B125B" w16cex:dateUtc="2020-12-21T17:23:00Z"/>
  <w16cex:commentExtensible w16cex:durableId="239D4849" w16cex:dateUtc="2021-01-04T04:54:00Z"/>
  <w16cex:commentExtensible w16cex:durableId="238B1305" w16cex:dateUtc="2020-12-21T17:26:00Z"/>
  <w16cex:commentExtensible w16cex:durableId="239D49CD" w16cex:dateUtc="2021-01-04T05:01:00Z"/>
  <w16cex:commentExtensible w16cex:durableId="238B180B" w16cex:dateUtc="2020-12-21T17:48:00Z"/>
  <w16cex:commentExtensible w16cex:durableId="239D4B7E" w16cex:dateUtc="2021-01-04T05:08:00Z"/>
  <w16cex:commentExtensible w16cex:durableId="238B19C0" w16cex:dateUtc="2020-12-21T17:55:00Z"/>
  <w16cex:commentExtensible w16cex:durableId="239D4B65" w16cex:dateUtc="2021-01-04T05:08:00Z"/>
  <w16cex:commentExtensible w16cex:durableId="2390896D" w16cex:dateUtc="2020-12-25T20:53:00Z"/>
  <w16cex:commentExtensible w16cex:durableId="239E0A4D" w16cex:dateUtc="2021-01-04T18:42:00Z"/>
  <w16cex:commentExtensible w16cex:durableId="238B2269" w16cex:dateUtc="2020-12-21T18:32:00Z"/>
  <w16cex:commentExtensible w16cex:durableId="239D5F12" w16cex:dateUtc="2021-01-04T06:32:00Z"/>
  <w16cex:commentExtensible w16cex:durableId="238B8414" w16cex:dateUtc="2020-12-22T01:29:00Z"/>
  <w16cex:commentExtensible w16cex:durableId="239D5F22" w16cex:dateUtc="2021-01-04T06:32:00Z"/>
  <w16cex:commentExtensible w16cex:durableId="239089EC" w16cex:dateUtc="2020-12-25T20:55:00Z"/>
  <w16cex:commentExtensible w16cex:durableId="238B8819" w16cex:dateUtc="2020-12-22T01:46:00Z"/>
  <w16cex:commentExtensible w16cex:durableId="239D5F03" w16cex:dateUtc="2021-01-04T06:31:00Z"/>
  <w16cex:commentExtensible w16cex:durableId="238B86D0" w16cex:dateUtc="2020-12-22T01:40:00Z"/>
  <w16cex:commentExtensible w16cex:durableId="239D6136" w16cex:dateUtc="2021-01-04T06:41:00Z"/>
  <w16cex:commentExtensible w16cex:durableId="238B84A1" w16cex:dateUtc="2020-12-22T01:31:00Z"/>
  <w16cex:commentExtensible w16cex:durableId="239D61AA" w16cex:dateUtc="2021-01-04T06:43:00Z"/>
  <w16cex:commentExtensible w16cex:durableId="238B85C2" w16cex:dateUtc="2020-12-22T01:36:00Z"/>
  <w16cex:commentExtensible w16cex:durableId="239D61BD" w16cex:dateUtc="2021-01-04T06:43:00Z"/>
  <w16cex:commentExtensible w16cex:durableId="238C1E26" w16cex:dateUtc="2020-12-22T12:26:00Z"/>
  <w16cex:commentExtensible w16cex:durableId="239D6219" w16cex:dateUtc="2021-01-04T06:44:00Z"/>
  <w16cex:commentExtensible w16cex:durableId="238C353F" w16cex:dateUtc="2020-12-22T14:05:00Z"/>
  <w16cex:commentExtensible w16cex:durableId="239D62D2" w16cex:dateUtc="2021-01-04T06:48:00Z"/>
  <w16cex:commentExtensible w16cex:durableId="238C7F54" w16cex:dateUtc="2020-12-22T19:21:00Z"/>
  <w16cex:commentExtensible w16cex:durableId="239D6320" w16cex:dateUtc="2021-01-04T06:49:00Z"/>
  <w16cex:commentExtensible w16cex:durableId="238C84FC" w16cex:dateUtc="2020-12-22T19:45:00Z"/>
  <w16cex:commentExtensible w16cex:durableId="239D637B" w16cex:dateUtc="2021-01-04T06:50:00Z"/>
  <w16cex:commentExtensible w16cex:durableId="238C85FB" w16cex:dateUtc="2020-12-22T19:49:00Z"/>
  <w16cex:commentExtensible w16cex:durableId="239D6388" w16cex:dateUtc="2021-01-04T06:51:00Z"/>
  <w16cex:commentExtensible w16cex:durableId="238C868C" w16cex:dateUtc="2020-12-22T19:51:00Z"/>
  <w16cex:commentExtensible w16cex:durableId="239D63BE" w16cex:dateUtc="2021-01-04T06:51:00Z"/>
  <w16cex:commentExtensible w16cex:durableId="238C9B2A" w16cex:dateUtc="2020-12-22T21:19:00Z"/>
  <w16cex:commentExtensible w16cex:durableId="239D640F" w16cex:dateUtc="2021-01-04T06:53:00Z"/>
  <w16cex:commentExtensible w16cex:durableId="238C9CA2" w16cex:dateUtc="2020-12-22T21:26:00Z"/>
  <w16cex:commentExtensible w16cex:durableId="239D648E" w16cex:dateUtc="2021-01-04T06:55:00Z"/>
  <w16cex:commentExtensible w16cex:durableId="23919083" w16cex:dateUtc="2020-12-26T15:35:00Z"/>
  <w16cex:commentExtensible w16cex:durableId="239D65AD" w16cex:dateUtc="2021-01-04T07:00:00Z"/>
  <w16cex:commentExtensible w16cex:durableId="238C9DD9" w16cex:dateUtc="2020-12-22T21:31:00Z"/>
  <w16cex:commentExtensible w16cex:durableId="239D65DF" w16cex:dateUtc="2021-01-04T07:01:00Z"/>
  <w16cex:commentExtensible w16cex:durableId="238CA01D" w16cex:dateUtc="2020-12-22T21:41:00Z"/>
  <w16cex:commentExtensible w16cex:durableId="239D66DB" w16cex:dateUtc="2021-01-04T07:05:00Z"/>
  <w16cex:commentExtensible w16cex:durableId="238CA88A" w16cex:dateUtc="2020-12-22T22:16:00Z"/>
  <w16cex:commentExtensible w16cex:durableId="239D678A" w16cex:dateUtc="2021-01-04T07:08:00Z"/>
  <w16cex:commentExtensible w16cex:durableId="238CA6F4" w16cex:dateUtc="2020-12-22T22:10:00Z"/>
  <w16cex:commentExtensible w16cex:durableId="239D6874" w16cex:dateUtc="2021-01-04T07:12:00Z"/>
  <w16cex:commentExtensible w16cex:durableId="238CB2F4" w16cex:dateUtc="2020-12-22T23:01:00Z"/>
  <w16cex:commentExtensible w16cex:durableId="239D68B1" w16cex:dateUtc="2021-01-04T07:13:00Z"/>
  <w16cex:commentExtensible w16cex:durableId="23919B68" w16cex:dateUtc="2020-12-26T16:22:00Z"/>
  <w16cex:commentExtensible w16cex:durableId="239D697A" w16cex:dateUtc="2021-01-04T07:16:00Z"/>
  <w16cex:commentExtensible w16cex:durableId="23873EA6" w16cex:dateUtc="2020-12-18T19:43:00Z"/>
  <w16cex:commentExtensible w16cex:durableId="239D6A4D" w16cex:dateUtc="2021-01-04T07:19:00Z"/>
  <w16cex:commentExtensible w16cex:durableId="238CCA37" w16cex:dateUtc="2020-12-23T00:40:00Z"/>
  <w16cex:commentExtensible w16cex:durableId="239D6A69" w16cex:dateUtc="2021-01-04T07:20:00Z"/>
  <w16cex:commentExtensible w16cex:durableId="2391A0CE" w16cex:dateUtc="2020-12-26T16:45:00Z"/>
  <w16cex:commentExtensible w16cex:durableId="239D6B17" w16cex:dateUtc="2021-01-04T07:23:00Z"/>
  <w16cex:commentExtensible w16cex:durableId="2391A2D7" w16cex:dateUtc="2020-12-26T16:53:00Z"/>
  <w16cex:commentExtensible w16cex:durableId="239D6B4D" w16cex:dateUtc="2021-01-04T07:24:00Z"/>
  <w16cex:commentExtensible w16cex:durableId="2386379F" w16cex:dateUtc="2020-12-18T01:01:00Z"/>
  <w16cex:commentExtensible w16cex:durableId="239D6B90" w16cex:dateUtc="2021-01-04T07:25:00Z"/>
  <w16cex:commentExtensible w16cex:durableId="238CD147" w16cex:dateUtc="2020-12-23T01:10:00Z"/>
  <w16cex:commentExtensible w16cex:durableId="239D6BD3" w16cex:dateUtc="2021-01-04T07:26:00Z"/>
  <w16cex:commentExtensible w16cex:durableId="238CD339" w16cex:dateUtc="2020-12-23T01:19:00Z"/>
  <w16cex:commentExtensible w16cex:durableId="239D9A76" w16cex:dateUtc="2021-01-04T10:45:00Z"/>
  <w16cex:commentExtensible w16cex:durableId="238CD54E" w16cex:dateUtc="2020-12-23T01:27:00Z"/>
  <w16cex:commentExtensible w16cex:durableId="239D9B3C" w16cex:dateUtc="2021-01-04T10:48:00Z"/>
  <w16cex:commentExtensible w16cex:durableId="238749B6" w16cex:dateUtc="2020-12-18T20:31:00Z"/>
  <w16cex:commentExtensible w16cex:durableId="239D9BA3" w16cex:dateUtc="2021-01-04T10:50:00Z"/>
  <w16cex:commentExtensible w16cex:durableId="238CDA46" w16cex:dateUtc="2020-12-23T01:49:00Z"/>
  <w16cex:commentExtensible w16cex:durableId="239D9C01" w16cex:dateUtc="2021-01-04T10:52:00Z"/>
  <w16cex:commentExtensible w16cex:durableId="238CD799" w16cex:dateUtc="2020-12-23T01:37:00Z"/>
  <w16cex:commentExtensible w16cex:durableId="239D9C40" w16cex:dateUtc="2021-01-04T10:53:00Z"/>
  <w16cex:commentExtensible w16cex:durableId="238CD856" w16cex:dateUtc="2020-12-23T01:40:00Z"/>
  <w16cex:commentExtensible w16cex:durableId="239D9CA6" w16cex:dateUtc="2021-01-04T10:54:00Z"/>
  <w16cex:commentExtensible w16cex:durableId="238CD9F3" w16cex:dateUtc="2020-12-23T01:47:00Z"/>
  <w16cex:commentExtensible w16cex:durableId="239D9CE1" w16cex:dateUtc="2021-01-04T10:55:00Z"/>
  <w16cex:commentExtensible w16cex:durableId="238DD66D" w16cex:dateUtc="2020-12-23T19:45:00Z"/>
  <w16cex:commentExtensible w16cex:durableId="239D9D22" w16cex:dateUtc="2021-01-04T10:56:00Z"/>
  <w16cex:commentExtensible w16cex:durableId="238D8768" w16cex:dateUtc="2020-12-23T14:07:00Z"/>
  <w16cex:commentExtensible w16cex:durableId="239D9D2F" w16cex:dateUtc="2021-01-04T10:57:00Z"/>
  <w16cex:commentExtensible w16cex:durableId="238DDE1C" w16cex:dateUtc="2020-12-23T20:17:00Z"/>
  <w16cex:commentExtensible w16cex:durableId="239D9DD8" w16cex:dateUtc="2021-01-04T10:59:00Z"/>
  <w16cex:commentExtensible w16cex:durableId="238D9593" w16cex:dateUtc="2020-12-23T15:08:00Z"/>
  <w16cex:commentExtensible w16cex:durableId="238DE212" w16cex:dateUtc="2020-12-23T20:34:00Z"/>
  <w16cex:commentExtensible w16cex:durableId="239D9EFE" w16cex:dateUtc="2021-01-04T11:04:00Z"/>
  <w16cex:commentExtensible w16cex:durableId="23A179CD" w16cex:dateUtc="2021-01-07T09:15:00Z"/>
  <w16cex:commentExtensible w16cex:durableId="23875486" w16cex:dateUtc="2020-12-18T21:17:00Z"/>
  <w16cex:commentExtensible w16cex:durableId="239D9E88" w16cex:dateUtc="2021-01-04T11:02:00Z"/>
  <w16cex:commentExtensible w16cex:durableId="238EC4A4" w16cex:dateUtc="2020-12-24T12:40:00Z"/>
  <w16cex:commentExtensible w16cex:durableId="238EC4A3" w16cex:dateUtc="2020-12-24T12:4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4B500" w14:textId="77777777" w:rsidR="00C24FE3" w:rsidRDefault="00C24FE3">
      <w:r>
        <w:separator/>
      </w:r>
    </w:p>
  </w:endnote>
  <w:endnote w:type="continuationSeparator" w:id="0">
    <w:p w14:paraId="671384C7" w14:textId="77777777" w:rsidR="00C24FE3" w:rsidRDefault="00C24FE3">
      <w:r>
        <w:continuationSeparator/>
      </w:r>
    </w:p>
  </w:endnote>
  <w:endnote w:type="continuationNotice" w:id="1">
    <w:p w14:paraId="229621E1" w14:textId="77777777" w:rsidR="00C24FE3" w:rsidRDefault="00C24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6771687"/>
      <w:docPartObj>
        <w:docPartGallery w:val="Page Numbers (Bottom of Page)"/>
        <w:docPartUnique/>
      </w:docPartObj>
    </w:sdtPr>
    <w:sdtEndPr>
      <w:rPr>
        <w:noProof/>
      </w:rPr>
    </w:sdtEndPr>
    <w:sdtContent>
      <w:p w14:paraId="1DE48B2D" w14:textId="211901F2" w:rsidR="00483EAF" w:rsidRDefault="00483EAF" w:rsidP="0096176D">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8559446"/>
      <w:docPartObj>
        <w:docPartGallery w:val="Page Numbers (Bottom of Page)"/>
        <w:docPartUnique/>
      </w:docPartObj>
    </w:sdtPr>
    <w:sdtEndPr>
      <w:rPr>
        <w:b/>
        <w:bCs/>
        <w:noProof/>
      </w:rPr>
    </w:sdtEndPr>
    <w:sdtContent>
      <w:p w14:paraId="1C286177" w14:textId="440B2E01" w:rsidR="00483EAF" w:rsidRPr="00A0108A" w:rsidRDefault="00483EAF" w:rsidP="00A0108A">
        <w:pPr>
          <w:pStyle w:val="Footer"/>
          <w:jc w:val="right"/>
          <w:rPr>
            <w:b/>
            <w:bCs/>
          </w:rPr>
        </w:pPr>
        <w:r w:rsidRPr="00A0108A">
          <w:rPr>
            <w:b/>
            <w:bCs/>
          </w:rPr>
          <w:fldChar w:fldCharType="begin"/>
        </w:r>
        <w:r w:rsidRPr="00A0108A">
          <w:rPr>
            <w:b/>
            <w:bCs/>
          </w:rPr>
          <w:instrText xml:space="preserve"> PAGE   \* MERGEFORMAT </w:instrText>
        </w:r>
        <w:r w:rsidRPr="00A0108A">
          <w:rPr>
            <w:b/>
            <w:bCs/>
          </w:rPr>
          <w:fldChar w:fldCharType="separate"/>
        </w:r>
        <w:r w:rsidRPr="00A0108A">
          <w:rPr>
            <w:b/>
            <w:bCs/>
            <w:noProof/>
          </w:rPr>
          <w:t>2</w:t>
        </w:r>
        <w:r w:rsidRPr="00A0108A">
          <w:rPr>
            <w:b/>
            <w:bCs/>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8785A" w14:textId="710C0F6A" w:rsidR="00483EAF" w:rsidRPr="0096176D" w:rsidRDefault="00483EAF" w:rsidP="0096176D">
    <w:pPr>
      <w:pStyle w:val="Footer-pool"/>
      <w:rPr>
        <w:b w:val="0"/>
        <w:bCs/>
        <w:sz w:val="20"/>
      </w:rPr>
    </w:pPr>
    <w:r w:rsidRPr="0096176D">
      <w:rPr>
        <w:b w:val="0"/>
        <w:bCs/>
        <w:sz w:val="20"/>
      </w:rPr>
      <w:t>K2002827</w:t>
    </w:r>
    <w:r w:rsidRPr="0096176D">
      <w:rPr>
        <w:b w:val="0"/>
        <w:bCs/>
        <w:sz w:val="20"/>
      </w:rPr>
      <w:tab/>
    </w:r>
    <w:r>
      <w:rPr>
        <w:b w:val="0"/>
        <w:bCs/>
        <w:sz w:val="20"/>
      </w:rPr>
      <w:t>1101</w:t>
    </w:r>
    <w:r w:rsidRPr="0096176D">
      <w:rPr>
        <w:b w:val="0"/>
        <w:bCs/>
        <w:sz w:val="20"/>
      </w:rPr>
      <w:t>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3626931"/>
      <w:docPartObj>
        <w:docPartGallery w:val="Page Numbers (Bottom of Page)"/>
        <w:docPartUnique/>
      </w:docPartObj>
    </w:sdtPr>
    <w:sdtEndPr>
      <w:rPr>
        <w:noProof/>
      </w:rPr>
    </w:sdtEndPr>
    <w:sdtContent>
      <w:p w14:paraId="4A166787" w14:textId="1FC66647" w:rsidR="00483EAF" w:rsidRPr="0096176D" w:rsidRDefault="00483EAF" w:rsidP="0096176D">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831114"/>
      <w:docPartObj>
        <w:docPartGallery w:val="Page Numbers (Bottom of Page)"/>
        <w:docPartUnique/>
      </w:docPartObj>
    </w:sdtPr>
    <w:sdtEndPr>
      <w:rPr>
        <w:noProof/>
      </w:rPr>
    </w:sdtEndPr>
    <w:sdtContent>
      <w:p w14:paraId="6F71EE71" w14:textId="2B3ABD77" w:rsidR="00483EAF" w:rsidRDefault="00483EAF" w:rsidP="008B534D">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4069583"/>
      <w:docPartObj>
        <w:docPartGallery w:val="Page Numbers (Bottom of Page)"/>
        <w:docPartUnique/>
      </w:docPartObj>
    </w:sdtPr>
    <w:sdtEndPr>
      <w:rPr>
        <w:noProof/>
      </w:rPr>
    </w:sdtEndPr>
    <w:sdtContent>
      <w:p w14:paraId="0BE34630" w14:textId="19B7603C" w:rsidR="00483EAF" w:rsidRPr="0096176D" w:rsidRDefault="00483EAF" w:rsidP="0096176D">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8618174"/>
      <w:docPartObj>
        <w:docPartGallery w:val="Page Numbers (Bottom of Page)"/>
        <w:docPartUnique/>
      </w:docPartObj>
    </w:sdtPr>
    <w:sdtEndPr>
      <w:rPr>
        <w:noProof/>
      </w:rPr>
    </w:sdtEndPr>
    <w:sdtContent>
      <w:p w14:paraId="42640A05" w14:textId="2FA68C53" w:rsidR="00483EAF" w:rsidRPr="00F168DF" w:rsidRDefault="00483EAF" w:rsidP="00F168DF">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900315"/>
      <w:docPartObj>
        <w:docPartGallery w:val="Page Numbers (Bottom of Page)"/>
        <w:docPartUnique/>
      </w:docPartObj>
    </w:sdtPr>
    <w:sdtEndPr>
      <w:rPr>
        <w:noProof/>
      </w:rPr>
    </w:sdtEndPr>
    <w:sdtContent>
      <w:p w14:paraId="66DFA083" w14:textId="75355BCF" w:rsidR="00483EAF" w:rsidRPr="00A7753C" w:rsidRDefault="00483EAF" w:rsidP="00A7753C">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6768665"/>
      <w:docPartObj>
        <w:docPartGallery w:val="Page Numbers (Bottom of Page)"/>
        <w:docPartUnique/>
      </w:docPartObj>
    </w:sdtPr>
    <w:sdtEndPr>
      <w:rPr>
        <w:noProof/>
      </w:rPr>
    </w:sdtEndPr>
    <w:sdtContent>
      <w:p w14:paraId="3DEA3562" w14:textId="77777777" w:rsidR="00483EAF" w:rsidRDefault="00483EAF" w:rsidP="0096176D">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169678"/>
      <w:docPartObj>
        <w:docPartGallery w:val="Page Numbers (Bottom of Page)"/>
        <w:docPartUnique/>
      </w:docPartObj>
    </w:sdtPr>
    <w:sdtEndPr>
      <w:rPr>
        <w:noProof/>
      </w:rPr>
    </w:sdtEndPr>
    <w:sdtContent>
      <w:p w14:paraId="070E9A91" w14:textId="4A95B47C" w:rsidR="00483EAF" w:rsidRPr="00D05DDE" w:rsidRDefault="00483EAF" w:rsidP="004B13AA">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37FAA265" w14:textId="0372EE1D" w:rsidR="00483EAF" w:rsidRDefault="00483EAF" w:rsidP="00B47FB8">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23AC9DB2" w14:textId="178FDC84" w:rsidR="00483EAF" w:rsidRPr="00F53931" w:rsidRDefault="00483EAF" w:rsidP="00F65098">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0418786"/>
      <w:docPartObj>
        <w:docPartGallery w:val="Page Numbers (Bottom of Page)"/>
        <w:docPartUnique/>
      </w:docPartObj>
    </w:sdtPr>
    <w:sdtEndPr>
      <w:rPr>
        <w:noProof/>
      </w:rPr>
    </w:sdtEndPr>
    <w:sdtContent>
      <w:p w14:paraId="658FE489" w14:textId="679F5540" w:rsidR="00483EAF" w:rsidRPr="000E2520" w:rsidRDefault="00483EAF" w:rsidP="00C52D26">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5102918"/>
      <w:docPartObj>
        <w:docPartGallery w:val="Page Numbers (Bottom of Page)"/>
        <w:docPartUnique/>
      </w:docPartObj>
    </w:sdtPr>
    <w:sdtEndPr>
      <w:rPr>
        <w:noProof/>
      </w:rPr>
    </w:sdtEndPr>
    <w:sdtContent>
      <w:p w14:paraId="40122471" w14:textId="77777777" w:rsidR="00483EAF" w:rsidRPr="000E2520" w:rsidRDefault="00483EAF" w:rsidP="00C52D26">
        <w:pPr>
          <w:pStyle w:val="Footer-pool"/>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64F58" w14:textId="77777777" w:rsidR="00C24FE3" w:rsidRPr="0011200E" w:rsidRDefault="00C24FE3" w:rsidP="00C02454">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10F14D76" w14:textId="77777777" w:rsidR="00C24FE3" w:rsidRDefault="00C24FE3">
      <w:r>
        <w:continuationSeparator/>
      </w:r>
    </w:p>
  </w:footnote>
  <w:footnote w:type="continuationNotice" w:id="1">
    <w:p w14:paraId="61930762" w14:textId="77777777" w:rsidR="00C24FE3" w:rsidRDefault="00C24FE3"/>
  </w:footnote>
  <w:footnote w:id="2">
    <w:p w14:paraId="625465DF" w14:textId="45906A39" w:rsidR="00483EAF" w:rsidRPr="00D64799" w:rsidRDefault="00483EAF" w:rsidP="00881170">
      <w:pPr>
        <w:pStyle w:val="Normalpool"/>
        <w:spacing w:before="20" w:after="40"/>
        <w:ind w:left="1247"/>
        <w:rPr>
          <w:sz w:val="18"/>
          <w:szCs w:val="18"/>
        </w:rPr>
      </w:pPr>
      <w:r w:rsidRPr="00D64799">
        <w:rPr>
          <w:sz w:val="18"/>
          <w:szCs w:val="18"/>
        </w:rPr>
        <w:t xml:space="preserve">* </w:t>
      </w:r>
      <w:r w:rsidRPr="005614B3">
        <w:rPr>
          <w:szCs w:val="18"/>
        </w:rPr>
        <w:t xml:space="preserve">In accordance with the decisions taken at the meeting of the Bureau of the United Nations Environment Assembly held on 8 October 2020 and at the joint meeting of the Bureaux </w:t>
      </w:r>
      <w:r w:rsidRPr="002C396F">
        <w:rPr>
          <w:szCs w:val="18"/>
        </w:rPr>
        <w:t>of the United</w:t>
      </w:r>
      <w:r>
        <w:rPr>
          <w:szCs w:val="18"/>
        </w:rPr>
        <w:t> </w:t>
      </w:r>
      <w:r w:rsidRPr="002C396F">
        <w:rPr>
          <w:szCs w:val="18"/>
        </w:rPr>
        <w:t>Nations Environment Assembly and the Committee of Permanent Representatives held on 1</w:t>
      </w:r>
      <w:r>
        <w:rPr>
          <w:szCs w:val="18"/>
        </w:rPr>
        <w:t> </w:t>
      </w:r>
      <w:r w:rsidRPr="002C396F">
        <w:rPr>
          <w:szCs w:val="18"/>
        </w:rPr>
        <w:t>December 2020, the fifth session of the Assembly is expected to adjourn on 23 February 2021 and resume as an in-person meeting in February 2022.</w:t>
      </w:r>
    </w:p>
  </w:footnote>
  <w:footnote w:id="3">
    <w:p w14:paraId="05ADABBB" w14:textId="77777777" w:rsidR="00483EAF" w:rsidRPr="00D64799" w:rsidRDefault="00483EAF" w:rsidP="00881170">
      <w:pPr>
        <w:pStyle w:val="Normalpool"/>
        <w:spacing w:before="20" w:after="40"/>
        <w:ind w:left="1247"/>
        <w:rPr>
          <w:bCs/>
          <w:sz w:val="18"/>
          <w:szCs w:val="18"/>
        </w:rPr>
      </w:pPr>
      <w:r w:rsidRPr="00881170">
        <w:rPr>
          <w:rStyle w:val="FootnoteReference"/>
          <w:sz w:val="18"/>
          <w:vertAlign w:val="baseline"/>
        </w:rPr>
        <w:t>**</w:t>
      </w:r>
      <w:r w:rsidRPr="00D64799">
        <w:rPr>
          <w:sz w:val="18"/>
          <w:szCs w:val="18"/>
        </w:rPr>
        <w:t xml:space="preserve"> UNEP/EA.5/Rev.1.</w:t>
      </w:r>
    </w:p>
  </w:footnote>
  <w:footnote w:id="4">
    <w:p w14:paraId="3534E6BE" w14:textId="4DA9B7B4" w:rsidR="00483EAF" w:rsidRPr="00C21D08" w:rsidRDefault="00483EAF" w:rsidP="00C21D08">
      <w:pPr>
        <w:pStyle w:val="FootnoteText"/>
        <w:rPr>
          <w:szCs w:val="18"/>
        </w:rPr>
      </w:pPr>
      <w:r w:rsidRPr="00C21D08">
        <w:rPr>
          <w:rStyle w:val="FootnoteReference"/>
          <w:sz w:val="18"/>
        </w:rPr>
        <w:footnoteRef/>
      </w:r>
      <w:r w:rsidRPr="00C21D08">
        <w:rPr>
          <w:szCs w:val="18"/>
        </w:rPr>
        <w:t xml:space="preserve"> Including </w:t>
      </w:r>
      <w:r>
        <w:rPr>
          <w:szCs w:val="18"/>
        </w:rPr>
        <w:t>by</w:t>
      </w:r>
      <w:r w:rsidRPr="00C21D08">
        <w:rPr>
          <w:szCs w:val="18"/>
        </w:rPr>
        <w:t xml:space="preserve"> adopting integrated approaches that target nexus issues such as sustainable food systems, urban development, oceans and blue economy, waste, water and wastewater, sustainable energy</w:t>
      </w:r>
      <w:r>
        <w:rPr>
          <w:szCs w:val="18"/>
        </w:rPr>
        <w:t xml:space="preserve"> and</w:t>
      </w:r>
      <w:r w:rsidRPr="00C21D08">
        <w:rPr>
          <w:szCs w:val="18"/>
        </w:rPr>
        <w:t xml:space="preserve"> green jobs, poverty eradication, circular economy and resource efficiency, climate, environment and security</w:t>
      </w:r>
      <w:r>
        <w:rPr>
          <w:szCs w:val="18"/>
        </w:rPr>
        <w:t>,</w:t>
      </w:r>
      <w:r w:rsidRPr="00C21D08">
        <w:rPr>
          <w:szCs w:val="18"/>
        </w:rPr>
        <w:t xml:space="preserve"> as well as the broader poverty-environment nexus.</w:t>
      </w:r>
    </w:p>
  </w:footnote>
  <w:footnote w:id="5">
    <w:p w14:paraId="28E649FC" w14:textId="3433111D" w:rsidR="00483EAF" w:rsidRPr="00C21D08" w:rsidRDefault="00483EAF" w:rsidP="00C21D08">
      <w:pPr>
        <w:pStyle w:val="FootnoteText"/>
        <w:rPr>
          <w:szCs w:val="18"/>
        </w:rPr>
      </w:pPr>
      <w:r w:rsidRPr="00C21D08">
        <w:rPr>
          <w:rStyle w:val="FootnoteReference"/>
          <w:sz w:val="18"/>
        </w:rPr>
        <w:footnoteRef/>
      </w:r>
      <w:r w:rsidRPr="00C21D08">
        <w:rPr>
          <w:szCs w:val="18"/>
        </w:rPr>
        <w:t xml:space="preserve"> </w:t>
      </w:r>
      <w:r>
        <w:rPr>
          <w:szCs w:val="18"/>
        </w:rPr>
        <w:t>T</w:t>
      </w:r>
      <w:r w:rsidRPr="00C21D08">
        <w:rPr>
          <w:szCs w:val="18"/>
        </w:rPr>
        <w:t xml:space="preserve">he needs of all vulnerable groups, including </w:t>
      </w:r>
      <w:r>
        <w:rPr>
          <w:szCs w:val="18"/>
        </w:rPr>
        <w:t>people</w:t>
      </w:r>
      <w:r w:rsidRPr="00C21D08">
        <w:rPr>
          <w:szCs w:val="18"/>
        </w:rPr>
        <w:t xml:space="preserve"> living with disabilit</w:t>
      </w:r>
      <w:r>
        <w:rPr>
          <w:szCs w:val="18"/>
        </w:rPr>
        <w:t>y</w:t>
      </w:r>
      <w:r w:rsidRPr="00C21D08">
        <w:rPr>
          <w:szCs w:val="18"/>
        </w:rPr>
        <w:t xml:space="preserve">, youth, children, indigenous people and </w:t>
      </w:r>
      <w:r>
        <w:rPr>
          <w:szCs w:val="18"/>
        </w:rPr>
        <w:t>people</w:t>
      </w:r>
      <w:r w:rsidRPr="00C21D08">
        <w:rPr>
          <w:szCs w:val="18"/>
        </w:rPr>
        <w:t xml:space="preserve"> living in poverty, are </w:t>
      </w:r>
      <w:r>
        <w:rPr>
          <w:szCs w:val="18"/>
        </w:rPr>
        <w:t>considered</w:t>
      </w:r>
      <w:r w:rsidRPr="00C21D08">
        <w:rPr>
          <w:szCs w:val="18"/>
        </w:rPr>
        <w:t xml:space="preserve"> </w:t>
      </w:r>
      <w:r>
        <w:rPr>
          <w:szCs w:val="18"/>
        </w:rPr>
        <w:t>in</w:t>
      </w:r>
      <w:r w:rsidRPr="00C21D08">
        <w:rPr>
          <w:szCs w:val="18"/>
        </w:rPr>
        <w:t xml:space="preserve"> the assessment of responsiveness to human rights.</w:t>
      </w:r>
    </w:p>
  </w:footnote>
  <w:footnote w:id="6">
    <w:p w14:paraId="56DCF401" w14:textId="5AD0443C" w:rsidR="00483EAF" w:rsidRPr="00D41B4E" w:rsidRDefault="00483EAF" w:rsidP="00D41B4E">
      <w:pPr>
        <w:pStyle w:val="CommentText"/>
        <w:spacing w:before="20" w:after="40"/>
        <w:ind w:left="1247"/>
        <w:rPr>
          <w:sz w:val="18"/>
          <w:szCs w:val="18"/>
        </w:rPr>
      </w:pPr>
      <w:r w:rsidRPr="00D41B4E">
        <w:rPr>
          <w:rStyle w:val="FootnoteReference"/>
          <w:sz w:val="18"/>
        </w:rPr>
        <w:footnoteRef/>
      </w:r>
      <w:r w:rsidRPr="00D41B4E">
        <w:rPr>
          <w:sz w:val="18"/>
          <w:szCs w:val="18"/>
        </w:rPr>
        <w:t xml:space="preserve"> </w:t>
      </w:r>
      <w:r w:rsidRPr="00D41B4E">
        <w:rPr>
          <w:rStyle w:val="Hyperlink"/>
          <w:sz w:val="18"/>
          <w:szCs w:val="18"/>
          <w:lang w:val="en-GB"/>
        </w:rPr>
        <w:t xml:space="preserve">The financial report and the audited financial statement for the year ending on 31 December 2019 and the report of the Board of Auditors are available at </w:t>
      </w:r>
      <w:hyperlink r:id="rId1" w:history="1">
        <w:r w:rsidRPr="00D41B4E">
          <w:rPr>
            <w:rStyle w:val="Hyperlink"/>
            <w:sz w:val="18"/>
            <w:szCs w:val="18"/>
            <w:lang w:val="en-GB"/>
          </w:rPr>
          <w:t>https://undocs.org/en/A/75/5/Add.7</w:t>
        </w:r>
      </w:hyperlink>
      <w:r w:rsidRPr="00D41B4E">
        <w:rPr>
          <w:rStyle w:val="Hyperlink"/>
          <w:sz w:val="18"/>
          <w:szCs w:val="18"/>
          <w:lang w:val="en-GB"/>
        </w:rPr>
        <w:t>.</w:t>
      </w:r>
      <w:r w:rsidRPr="00D41B4E">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F9558" w14:textId="7276952E" w:rsidR="00483EAF" w:rsidRDefault="00483EAF" w:rsidP="0096176D">
    <w:pPr>
      <w:pStyle w:val="Header-pool"/>
    </w:pPr>
    <w:r>
      <w:rPr>
        <w:noProof/>
      </w:rPr>
      <w:pict w14:anchorId="5D17B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57" o:spid="_x0000_s2050" type="#_x0000_t136" style="position:absolute;margin-left:0;margin-top:0;width:520.9pt;height:148.8pt;rotation:315;z-index:-251655168;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BAAEC" w14:textId="21ECF56B" w:rsidR="00483EAF" w:rsidRDefault="00483EAF" w:rsidP="00A0108A">
    <w:pPr>
      <w:pStyle w:val="Header-pool"/>
      <w:jc w:val="right"/>
    </w:pPr>
    <w:r>
      <w:rPr>
        <w:noProof/>
      </w:rPr>
      <w:pict w14:anchorId="64761A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58" o:spid="_x0000_s2051" type="#_x0000_t136" style="position:absolute;left:0;text-align:left;margin-left:0;margin-top:0;width:520.9pt;height:148.8pt;rotation:315;z-index:-251653120;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770AF" w14:textId="784DCA65" w:rsidR="00483EAF" w:rsidRDefault="00483EAF" w:rsidP="002E11B3">
    <w:pPr>
      <w:pStyle w:val="Header"/>
      <w:pBdr>
        <w:bottom w:val="none" w:sz="0" w:space="0" w:color="auto"/>
      </w:pBdr>
    </w:pPr>
    <w:r>
      <w:rPr>
        <w:noProof/>
      </w:rPr>
      <w:pict w14:anchorId="1C6561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56" o:spid="_x0000_s2049" type="#_x0000_t136" style="position:absolute;margin-left:0;margin-top:0;width:520.9pt;height:148.8pt;rotation:315;z-index:-251657216;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94E76" w14:textId="322E10F4" w:rsidR="00483EAF" w:rsidRDefault="00483EAF">
    <w:pPr>
      <w:pStyle w:val="Header"/>
    </w:pPr>
    <w:r>
      <w:rPr>
        <w:noProof/>
      </w:rPr>
      <w:pict w14:anchorId="2B1A7C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63" o:spid="_x0000_s2056" type="#_x0000_t136" style="position:absolute;margin-left:0;margin-top:0;width:520.9pt;height:148.8pt;rotation:315;z-index:-251642880;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CA434" w14:textId="1899B121" w:rsidR="00483EAF" w:rsidRDefault="00483EAF">
    <w:pPr>
      <w:pStyle w:val="Header"/>
    </w:pPr>
    <w:r>
      <w:rPr>
        <w:noProof/>
      </w:rPr>
      <w:pict w14:anchorId="0BA373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64" o:spid="_x0000_s2057" type="#_x0000_t136" style="position:absolute;margin-left:0;margin-top:0;width:520.9pt;height:148.8pt;rotation:315;z-index:-251640832;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3E038" w14:textId="4FF489B2" w:rsidR="00483EAF" w:rsidRDefault="00483EAF" w:rsidP="00A0108A">
    <w:pPr>
      <w:pStyle w:val="Header-pool"/>
    </w:pPr>
    <w:r>
      <w:rPr>
        <w:noProof/>
      </w:rPr>
      <w:pict w14:anchorId="0A71EF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62" o:spid="_x0000_s2055" type="#_x0000_t136" style="position:absolute;margin-left:0;margin-top:0;width:520.9pt;height:148.8pt;rotation:315;z-index:-251644928;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09071" w14:textId="4F7A0447" w:rsidR="00483EAF" w:rsidRDefault="00483EAF">
    <w:pPr>
      <w:pStyle w:val="Header"/>
    </w:pPr>
    <w:r w:rsidRPr="0096176D">
      <w:rPr>
        <w:bCs/>
      </w:rPr>
      <w:t>UNEP</w:t>
    </w:r>
    <w:r w:rsidRPr="0096176D">
      <w:t>/EA.5/3/Add.1</w:t>
    </w:r>
    <w:r>
      <w:rPr>
        <w:noProof/>
      </w:rPr>
      <w:pict w14:anchorId="54FDDE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2" o:spid="_x0000_s2065" type="#_x0000_t136" style="position:absolute;margin-left:0;margin-top:0;width:520.9pt;height:148.8pt;rotation:315;z-index:-251624448;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4DC6E" w14:textId="4F5A179B" w:rsidR="00483EAF" w:rsidRDefault="00483EAF" w:rsidP="001160F0">
    <w:pPr>
      <w:pStyle w:val="Header-pool"/>
      <w:jc w:val="right"/>
    </w:pPr>
    <w:r>
      <w:rPr>
        <w:noProof/>
      </w:rPr>
      <w:pict w14:anchorId="2D5921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3" o:spid="_x0000_s2066" type="#_x0000_t136" style="position:absolute;left:0;text-align:left;margin-left:0;margin-top:0;width:520.9pt;height:148.8pt;rotation:315;z-index:-251622400;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9A122" w14:textId="79CC87DE" w:rsidR="00483EAF" w:rsidRDefault="00483EAF">
    <w:pPr>
      <w:pStyle w:val="Header"/>
    </w:pPr>
    <w:r>
      <w:rPr>
        <w:noProof/>
      </w:rPr>
      <w:pict w14:anchorId="02726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1" o:spid="_x0000_s2064" type="#_x0000_t136" style="position:absolute;margin-left:0;margin-top:0;width:520.9pt;height:148.8pt;rotation:315;z-index:-251626496;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7675E" w14:textId="11F0FBEE" w:rsidR="00483EAF" w:rsidRDefault="00483EAF">
    <w:pPr>
      <w:pStyle w:val="Header"/>
    </w:pPr>
    <w:r w:rsidRPr="0096176D">
      <w:rPr>
        <w:bCs/>
      </w:rPr>
      <w:t>UNEP</w:t>
    </w:r>
    <w:r w:rsidRPr="0096176D">
      <w:t>/EA.5/3/Add.1</w:t>
    </w:r>
    <w:r>
      <w:rPr>
        <w:noProof/>
      </w:rPr>
      <w:pict w14:anchorId="4697B7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5" o:spid="_x0000_s2068" type="#_x0000_t136" style="position:absolute;margin-left:0;margin-top:0;width:520.9pt;height:148.8pt;rotation:315;z-index:-251618304;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FEEB1" w14:textId="63C92846" w:rsidR="00483EAF" w:rsidRDefault="00483EAF" w:rsidP="001160F0">
    <w:pPr>
      <w:pStyle w:val="Header-pool"/>
      <w:jc w:val="right"/>
    </w:pPr>
    <w:r>
      <w:rPr>
        <w:noProof/>
      </w:rPr>
      <w:pict w14:anchorId="4381C0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6" o:spid="_x0000_s2069" type="#_x0000_t136" style="position:absolute;left:0;text-align:left;margin-left:0;margin-top:0;width:520.9pt;height:148.8pt;rotation:315;z-index:-251616256;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C6C73" w14:textId="4716512E" w:rsidR="00483EAF" w:rsidRDefault="00483EAF">
    <w:pPr>
      <w:pStyle w:val="Header"/>
    </w:pPr>
    <w:r>
      <w:rPr>
        <w:noProof/>
      </w:rPr>
      <w:pict w14:anchorId="720BBB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4" o:spid="_x0000_s2067" type="#_x0000_t136" style="position:absolute;margin-left:0;margin-top:0;width:520.9pt;height:148.8pt;rotation:315;z-index:-251620352;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D2A54" w14:textId="05B9B72D" w:rsidR="00483EAF" w:rsidRDefault="00483EAF">
    <w:pPr>
      <w:pStyle w:val="Header"/>
    </w:pPr>
    <w:r w:rsidRPr="0096176D">
      <w:rPr>
        <w:bCs/>
      </w:rPr>
      <w:t>UNEP</w:t>
    </w:r>
    <w:r w:rsidRPr="0096176D">
      <w:t>/EA.5/3/Add.1</w:t>
    </w:r>
    <w:r>
      <w:rPr>
        <w:noProof/>
      </w:rPr>
      <w:pict w14:anchorId="1FFFBC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8" o:spid="_x0000_s2071" type="#_x0000_t136" style="position:absolute;margin-left:0;margin-top:0;width:520.9pt;height:148.8pt;rotation:315;z-index:-251612160;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9630D" w14:textId="75B040FA" w:rsidR="00483EAF" w:rsidRDefault="00483EAF" w:rsidP="00C52D26">
    <w:pPr>
      <w:pStyle w:val="Header"/>
      <w:jc w:val="right"/>
    </w:pPr>
    <w:r w:rsidRPr="0096176D">
      <w:rPr>
        <w:bCs/>
      </w:rPr>
      <w:t>UNEP</w:t>
    </w:r>
    <w:r w:rsidRPr="0096176D">
      <w:t>/EA.5/3/Add.1</w:t>
    </w:r>
    <w:r>
      <w:rPr>
        <w:noProof/>
      </w:rPr>
      <w:pict w14:anchorId="751DC3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9" o:spid="_x0000_s2072" type="#_x0000_t136" style="position:absolute;left:0;text-align:left;margin-left:0;margin-top:0;width:520.9pt;height:148.8pt;rotation:315;z-index:-251610112;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E5A49" w14:textId="55F5CAC5" w:rsidR="00483EAF" w:rsidRDefault="00483EAF">
    <w:pPr>
      <w:pStyle w:val="Header"/>
    </w:pPr>
    <w:r>
      <w:rPr>
        <w:noProof/>
      </w:rPr>
      <w:pict w14:anchorId="1C0DB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77" o:spid="_x0000_s2070" type="#_x0000_t136" style="position:absolute;margin-left:0;margin-top:0;width:520.9pt;height:148.8pt;rotation:315;z-index:-251614208;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AEC0B" w14:textId="4994ABBE" w:rsidR="00483EAF" w:rsidRDefault="00483EAF" w:rsidP="0096176D">
    <w:pPr>
      <w:pStyle w:val="Header-pool"/>
    </w:pPr>
    <w:r>
      <w:rPr>
        <w:noProof/>
      </w:rPr>
      <w:pict w14:anchorId="670BC5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1" o:spid="_x0000_s2074" type="#_x0000_t136" style="position:absolute;margin-left:0;margin-top:0;width:520.9pt;height:148.8pt;rotation:315;z-index:-251606016;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5CEA8" w14:textId="50BA7215" w:rsidR="00483EAF" w:rsidRDefault="00483EAF" w:rsidP="004B13AA">
    <w:pPr>
      <w:pStyle w:val="Header-pool"/>
      <w:jc w:val="right"/>
    </w:pPr>
    <w:r>
      <w:rPr>
        <w:noProof/>
      </w:rPr>
      <w:pict w14:anchorId="6A04AF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2" o:spid="_x0000_s2075" type="#_x0000_t136" style="position:absolute;left:0;text-align:left;margin-left:0;margin-top:0;width:520.9pt;height:148.8pt;rotation:315;z-index:-251603968;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2A0B9" w14:textId="10A07141" w:rsidR="00483EAF" w:rsidRDefault="00483EAF">
    <w:pPr>
      <w:pStyle w:val="Header"/>
    </w:pPr>
    <w:r>
      <w:rPr>
        <w:noProof/>
      </w:rPr>
      <w:pict w14:anchorId="2195F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0" o:spid="_x0000_s2073" type="#_x0000_t136" style="position:absolute;margin-left:0;margin-top:0;width:520.9pt;height:148.8pt;rotation:315;z-index:-251608064;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482D1" w14:textId="1C5E7002" w:rsidR="00483EAF" w:rsidRPr="000E2520" w:rsidRDefault="00483EAF" w:rsidP="000E2520">
    <w:pPr>
      <w:pStyle w:val="Header-pool"/>
    </w:pPr>
    <w:r>
      <w:rPr>
        <w:noProof/>
      </w:rPr>
      <w:pict w14:anchorId="40807D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4" o:spid="_x0000_s2077" type="#_x0000_t136" style="position:absolute;margin-left:0;margin-top:0;width:520.9pt;height:148.8pt;rotation:315;z-index:-251599872;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7579C" w14:textId="6B7549CC" w:rsidR="00483EAF" w:rsidRPr="000E2520" w:rsidRDefault="00483EAF" w:rsidP="000E2520">
    <w:pPr>
      <w:pStyle w:val="Header-pool"/>
      <w:jc w:val="right"/>
    </w:pPr>
    <w:r>
      <w:rPr>
        <w:noProof/>
      </w:rPr>
      <w:pict w14:anchorId="245EFF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5" o:spid="_x0000_s2078" type="#_x0000_t136" style="position:absolute;left:0;text-align:left;margin-left:0;margin-top:0;width:520.9pt;height:148.8pt;rotation:315;z-index:-251597824;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0844757E" w:rsidR="00483EAF" w:rsidRPr="000E2520" w:rsidRDefault="00483EAF" w:rsidP="00C52D26">
    <w:pPr>
      <w:pStyle w:val="Header-pool"/>
    </w:pPr>
    <w:r>
      <w:rPr>
        <w:noProof/>
      </w:rPr>
      <w:pict w14:anchorId="619AB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3" o:spid="_x0000_s2076" type="#_x0000_t136" style="position:absolute;margin-left:0;margin-top:0;width:520.9pt;height:148.8pt;rotation:315;z-index:-251601920;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96973" w14:textId="7BFFBC06" w:rsidR="00483EAF" w:rsidRDefault="00483EAF">
    <w:pPr>
      <w:pStyle w:val="Header"/>
    </w:pPr>
    <w:r w:rsidRPr="0096176D">
      <w:rPr>
        <w:bCs/>
      </w:rPr>
      <w:t>UNEP</w:t>
    </w:r>
    <w:r w:rsidRPr="0096176D">
      <w:t>/EA.5/3/Add.1</w:t>
    </w:r>
    <w:r>
      <w:rPr>
        <w:noProof/>
      </w:rPr>
      <w:pict w14:anchorId="085A88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7" o:spid="_x0000_s2080" type="#_x0000_t136" style="position:absolute;margin-left:0;margin-top:0;width:520.9pt;height:148.8pt;rotation:315;z-index:-251593728;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97B55" w14:textId="24CA327D" w:rsidR="00483EAF" w:rsidRDefault="00483EAF" w:rsidP="00C52D26">
    <w:pPr>
      <w:pStyle w:val="Header"/>
      <w:jc w:val="right"/>
    </w:pPr>
    <w:r w:rsidRPr="0096176D">
      <w:rPr>
        <w:bCs/>
      </w:rPr>
      <w:t>UNEP</w:t>
    </w:r>
    <w:r w:rsidRPr="0096176D">
      <w:t>/EA.5/3/Add.1</w:t>
    </w:r>
    <w:r>
      <w:rPr>
        <w:noProof/>
      </w:rPr>
      <w:pict w14:anchorId="277049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8" o:spid="_x0000_s2081" type="#_x0000_t136" style="position:absolute;left:0;text-align:left;margin-left:0;margin-top:0;width:520.9pt;height:148.8pt;rotation:315;z-index:-251591680;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9436B" w14:textId="631E0C7E" w:rsidR="00483EAF" w:rsidRPr="000E2520" w:rsidRDefault="00483EAF" w:rsidP="00C52D26">
    <w:pPr>
      <w:pStyle w:val="Header-pool"/>
      <w:jc w:val="right"/>
    </w:pPr>
    <w:r>
      <w:rPr>
        <w:noProof/>
      </w:rPr>
      <w:pict w14:anchorId="2061C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867186" o:spid="_x0000_s2079" type="#_x0000_t136" style="position:absolute;left:0;text-align:left;margin-left:0;margin-top:0;width:520.9pt;height:148.8pt;rotation:315;z-index:-251595776;mso-position-horizontal:center;mso-position-horizontal-relative:margin;mso-position-vertical:center;mso-position-vertical-relative:margin" o:allowincell="f" fillcolor="#a5a5a5 [2092]" stroked="f">
          <v:fill opacity=".5"/>
          <v:textpath style="font-family:&quot;Times New Roman&quot;;font-size:1pt" string="ADVANCE"/>
          <w10:wrap anchorx="margin" anchory="margin"/>
        </v:shape>
      </w:pict>
    </w:r>
    <w:r w:rsidRPr="0096176D">
      <w:rPr>
        <w:bCs/>
      </w:rPr>
      <w:t>UNEP</w:t>
    </w:r>
    <w:r w:rsidRPr="0096176D">
      <w:t>/EA.5/3/Add.1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2285F"/>
    <w:multiLevelType w:val="hybridMultilevel"/>
    <w:tmpl w:val="A00C6D56"/>
    <w:lvl w:ilvl="0" w:tplc="BA6C3C0C">
      <w:start w:val="1"/>
      <w:numFmt w:val="lowerRoman"/>
      <w:lvlText w:val="(%1)"/>
      <w:lvlJc w:val="left"/>
      <w:pPr>
        <w:ind w:left="27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05AD5"/>
    <w:multiLevelType w:val="hybridMultilevel"/>
    <w:tmpl w:val="23446C32"/>
    <w:lvl w:ilvl="0" w:tplc="BA6C3C0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10BBE"/>
    <w:multiLevelType w:val="hybridMultilevel"/>
    <w:tmpl w:val="2E8C11A8"/>
    <w:lvl w:ilvl="0" w:tplc="6F98744E">
      <w:numFmt w:val="bullet"/>
      <w:lvlText w:val="─"/>
      <w:lvlJc w:val="left"/>
      <w:pPr>
        <w:ind w:left="777" w:hanging="360"/>
      </w:pPr>
      <w:rPr>
        <w:rFonts w:ascii="Calibri" w:eastAsiaTheme="minorHAnsi" w:hAnsi="Calibri"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0E586E23"/>
    <w:multiLevelType w:val="hybridMultilevel"/>
    <w:tmpl w:val="A00C6D56"/>
    <w:lvl w:ilvl="0" w:tplc="BA6C3C0C">
      <w:start w:val="1"/>
      <w:numFmt w:val="lowerRoman"/>
      <w:lvlText w:val="(%1)"/>
      <w:lvlJc w:val="left"/>
      <w:pPr>
        <w:ind w:left="27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3C4D19"/>
    <w:multiLevelType w:val="hybridMultilevel"/>
    <w:tmpl w:val="A00C6D56"/>
    <w:lvl w:ilvl="0" w:tplc="BA6C3C0C">
      <w:start w:val="1"/>
      <w:numFmt w:val="lowerRoman"/>
      <w:lvlText w:val="(%1)"/>
      <w:lvlJc w:val="left"/>
      <w:pPr>
        <w:ind w:left="27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1E2F26E5"/>
    <w:multiLevelType w:val="hybridMultilevel"/>
    <w:tmpl w:val="C9124F2E"/>
    <w:lvl w:ilvl="0" w:tplc="1BFC196A">
      <w:start w:val="1"/>
      <w:numFmt w:val="lowerRoman"/>
      <w:lvlText w:val="(%1)"/>
      <w:lvlJc w:val="left"/>
      <w:pPr>
        <w:ind w:left="270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E24A15"/>
    <w:multiLevelType w:val="hybridMultilevel"/>
    <w:tmpl w:val="757A2640"/>
    <w:lvl w:ilvl="0" w:tplc="7808369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20EC6"/>
    <w:multiLevelType w:val="hybridMultilevel"/>
    <w:tmpl w:val="E718196C"/>
    <w:lvl w:ilvl="0" w:tplc="BA6C3C0C">
      <w:start w:val="1"/>
      <w:numFmt w:val="lowerRoman"/>
      <w:lvlText w:val="(%1)"/>
      <w:lvlJc w:val="left"/>
      <w:pPr>
        <w:ind w:left="27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ED2322"/>
    <w:multiLevelType w:val="hybridMultilevel"/>
    <w:tmpl w:val="C9124F2E"/>
    <w:lvl w:ilvl="0" w:tplc="1BFC196A">
      <w:start w:val="1"/>
      <w:numFmt w:val="lowerRoman"/>
      <w:lvlText w:val="(%1)"/>
      <w:lvlJc w:val="left"/>
      <w:pPr>
        <w:ind w:left="270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D70B7E"/>
    <w:multiLevelType w:val="hybridMultilevel"/>
    <w:tmpl w:val="06D443D6"/>
    <w:lvl w:ilvl="0" w:tplc="2824552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CA012B"/>
    <w:multiLevelType w:val="hybridMultilevel"/>
    <w:tmpl w:val="1370F856"/>
    <w:lvl w:ilvl="0" w:tplc="BA6C3C0C">
      <w:start w:val="1"/>
      <w:numFmt w:val="lowerRoman"/>
      <w:lvlText w:val="(%1)"/>
      <w:lvlJc w:val="left"/>
      <w:pPr>
        <w:ind w:left="27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AC0A56"/>
    <w:multiLevelType w:val="hybridMultilevel"/>
    <w:tmpl w:val="75BE67E0"/>
    <w:lvl w:ilvl="0" w:tplc="78083696">
      <w:start w:val="1"/>
      <w:numFmt w:val="lowerLetter"/>
      <w:lvlText w:val="(%1)"/>
      <w:lvlJc w:val="left"/>
      <w:pPr>
        <w:ind w:left="777" w:hanging="360"/>
      </w:pPr>
      <w:rPr>
        <w:rFonts w:hint="default"/>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3" w15:restartNumberingAfterBreak="0">
    <w:nsid w:val="2E716902"/>
    <w:multiLevelType w:val="hybridMultilevel"/>
    <w:tmpl w:val="C9124F2E"/>
    <w:lvl w:ilvl="0" w:tplc="1BFC196A">
      <w:start w:val="1"/>
      <w:numFmt w:val="lowerRoman"/>
      <w:lvlText w:val="(%1)"/>
      <w:lvlJc w:val="left"/>
      <w:pPr>
        <w:ind w:left="270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5E73B5"/>
    <w:multiLevelType w:val="hybridMultilevel"/>
    <w:tmpl w:val="92F8DA06"/>
    <w:lvl w:ilvl="0" w:tplc="48E4A8B2">
      <w:start w:val="1"/>
      <w:numFmt w:val="lowerLetter"/>
      <w:lvlText w:val="(%1)"/>
      <w:lvlJc w:val="left"/>
      <w:pPr>
        <w:ind w:left="720" w:hanging="360"/>
      </w:pPr>
      <w:rPr>
        <w:rFonts w:hint="default"/>
        <w:sz w:val="18"/>
        <w:szCs w:val="18"/>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6" w15:restartNumberingAfterBreak="0">
    <w:nsid w:val="376671D8"/>
    <w:multiLevelType w:val="multilevel"/>
    <w:tmpl w:val="88A21398"/>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sz w:val="18"/>
        <w:szCs w:val="18"/>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382400B7"/>
    <w:multiLevelType w:val="hybridMultilevel"/>
    <w:tmpl w:val="3B3CB836"/>
    <w:lvl w:ilvl="0" w:tplc="78083696">
      <w:start w:val="1"/>
      <w:numFmt w:val="lowerLetter"/>
      <w:lvlText w:val="(%1)"/>
      <w:lvlJc w:val="left"/>
      <w:pPr>
        <w:ind w:left="54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EC630E"/>
    <w:multiLevelType w:val="hybridMultilevel"/>
    <w:tmpl w:val="B48862A2"/>
    <w:lvl w:ilvl="0" w:tplc="78083696">
      <w:start w:val="1"/>
      <w:numFmt w:val="lowerLetter"/>
      <w:lvlText w:val="(%1)"/>
      <w:lvlJc w:val="left"/>
      <w:pPr>
        <w:ind w:left="54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F86E02"/>
    <w:multiLevelType w:val="hybridMultilevel"/>
    <w:tmpl w:val="24041472"/>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0" w15:restartNumberingAfterBreak="0">
    <w:nsid w:val="3DF8198A"/>
    <w:multiLevelType w:val="hybridMultilevel"/>
    <w:tmpl w:val="D19CF150"/>
    <w:lvl w:ilvl="0" w:tplc="BA6C3C0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B17B45"/>
    <w:multiLevelType w:val="hybridMultilevel"/>
    <w:tmpl w:val="3B3CB836"/>
    <w:lvl w:ilvl="0" w:tplc="78083696">
      <w:start w:val="1"/>
      <w:numFmt w:val="lowerLetter"/>
      <w:lvlText w:val="(%1)"/>
      <w:lvlJc w:val="left"/>
      <w:pPr>
        <w:ind w:left="54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2C4B99"/>
    <w:multiLevelType w:val="hybridMultilevel"/>
    <w:tmpl w:val="E676D9A8"/>
    <w:lvl w:ilvl="0" w:tplc="6F98744E">
      <w:numFmt w:val="bullet"/>
      <w:lvlText w:val="─"/>
      <w:lvlJc w:val="left"/>
      <w:pPr>
        <w:ind w:left="777" w:hanging="360"/>
      </w:pPr>
      <w:rPr>
        <w:rFonts w:ascii="Calibri" w:eastAsiaTheme="minorHAnsi" w:hAnsi="Calibri" w:hint="default"/>
      </w:rPr>
    </w:lvl>
    <w:lvl w:ilvl="1" w:tplc="A41898AC">
      <w:start w:val="1"/>
      <w:numFmt w:val="bullet"/>
      <w:lvlText w:val="–"/>
      <w:lvlJc w:val="left"/>
      <w:pPr>
        <w:ind w:left="1497" w:hanging="360"/>
      </w:pPr>
      <w:rPr>
        <w:rFonts w:ascii="Times New Roman" w:eastAsia="Times New Roman" w:hAnsi="Times New Roman" w:cs="Times New Roman"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3" w15:restartNumberingAfterBreak="0">
    <w:nsid w:val="4AA27016"/>
    <w:multiLevelType w:val="hybridMultilevel"/>
    <w:tmpl w:val="CDFE0032"/>
    <w:lvl w:ilvl="0" w:tplc="78083696">
      <w:start w:val="1"/>
      <w:numFmt w:val="lowerLetter"/>
      <w:lvlText w:val="(%1)"/>
      <w:lvlJc w:val="left"/>
      <w:pPr>
        <w:ind w:left="720" w:hanging="360"/>
      </w:pPr>
      <w:rPr>
        <w:rFonts w:hint="default"/>
      </w:rPr>
    </w:lvl>
    <w:lvl w:ilvl="1" w:tplc="EB4428F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D55E3C"/>
    <w:multiLevelType w:val="multilevel"/>
    <w:tmpl w:val="BFA0078E"/>
    <w:lvl w:ilvl="0">
      <w:start w:val="1"/>
      <w:numFmt w:val="lowerLetter"/>
      <w:lvlText w:val="(%1)"/>
      <w:lvlJc w:val="left"/>
      <w:pPr>
        <w:tabs>
          <w:tab w:val="num" w:pos="1134"/>
        </w:tabs>
        <w:ind w:left="1247" w:firstLine="0"/>
      </w:pPr>
      <w:rPr>
        <w:rFonts w:hint="default"/>
        <w:sz w:val="18"/>
        <w:szCs w:val="18"/>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5" w15:restartNumberingAfterBreak="0">
    <w:nsid w:val="4DF15C4F"/>
    <w:multiLevelType w:val="hybridMultilevel"/>
    <w:tmpl w:val="FBC40FE6"/>
    <w:lvl w:ilvl="0" w:tplc="34FAC77E">
      <w:start w:val="1"/>
      <w:numFmt w:val="lowerRoman"/>
      <w:lvlText w:val="(%1)"/>
      <w:lvlJc w:val="left"/>
      <w:pPr>
        <w:ind w:left="777" w:hanging="360"/>
      </w:pPr>
      <w:rPr>
        <w:rFonts w:hint="default"/>
      </w:rPr>
    </w:lvl>
    <w:lvl w:ilvl="1" w:tplc="10090019" w:tentative="1">
      <w:start w:val="1"/>
      <w:numFmt w:val="lowerLetter"/>
      <w:lvlText w:val="%2."/>
      <w:lvlJc w:val="left"/>
      <w:pPr>
        <w:ind w:left="1497" w:hanging="360"/>
      </w:pPr>
    </w:lvl>
    <w:lvl w:ilvl="2" w:tplc="1009001B" w:tentative="1">
      <w:start w:val="1"/>
      <w:numFmt w:val="lowerRoman"/>
      <w:lvlText w:val="%3."/>
      <w:lvlJc w:val="right"/>
      <w:pPr>
        <w:ind w:left="2217" w:hanging="180"/>
      </w:pPr>
    </w:lvl>
    <w:lvl w:ilvl="3" w:tplc="1009000F" w:tentative="1">
      <w:start w:val="1"/>
      <w:numFmt w:val="decimal"/>
      <w:lvlText w:val="%4."/>
      <w:lvlJc w:val="left"/>
      <w:pPr>
        <w:ind w:left="2937" w:hanging="360"/>
      </w:pPr>
    </w:lvl>
    <w:lvl w:ilvl="4" w:tplc="10090019" w:tentative="1">
      <w:start w:val="1"/>
      <w:numFmt w:val="lowerLetter"/>
      <w:lvlText w:val="%5."/>
      <w:lvlJc w:val="left"/>
      <w:pPr>
        <w:ind w:left="3657" w:hanging="360"/>
      </w:pPr>
    </w:lvl>
    <w:lvl w:ilvl="5" w:tplc="1009001B" w:tentative="1">
      <w:start w:val="1"/>
      <w:numFmt w:val="lowerRoman"/>
      <w:lvlText w:val="%6."/>
      <w:lvlJc w:val="right"/>
      <w:pPr>
        <w:ind w:left="4377" w:hanging="180"/>
      </w:pPr>
    </w:lvl>
    <w:lvl w:ilvl="6" w:tplc="1009000F" w:tentative="1">
      <w:start w:val="1"/>
      <w:numFmt w:val="decimal"/>
      <w:lvlText w:val="%7."/>
      <w:lvlJc w:val="left"/>
      <w:pPr>
        <w:ind w:left="5097" w:hanging="360"/>
      </w:pPr>
    </w:lvl>
    <w:lvl w:ilvl="7" w:tplc="10090019" w:tentative="1">
      <w:start w:val="1"/>
      <w:numFmt w:val="lowerLetter"/>
      <w:lvlText w:val="%8."/>
      <w:lvlJc w:val="left"/>
      <w:pPr>
        <w:ind w:left="5817" w:hanging="360"/>
      </w:pPr>
    </w:lvl>
    <w:lvl w:ilvl="8" w:tplc="1009001B" w:tentative="1">
      <w:start w:val="1"/>
      <w:numFmt w:val="lowerRoman"/>
      <w:lvlText w:val="%9."/>
      <w:lvlJc w:val="right"/>
      <w:pPr>
        <w:ind w:left="6537" w:hanging="180"/>
      </w:pPr>
    </w:lvl>
  </w:abstractNum>
  <w:abstractNum w:abstractNumId="26" w15:restartNumberingAfterBreak="0">
    <w:nsid w:val="52A66A9D"/>
    <w:multiLevelType w:val="multilevel"/>
    <w:tmpl w:val="97843C5A"/>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7" w15:restartNumberingAfterBreak="0">
    <w:nsid w:val="53095580"/>
    <w:multiLevelType w:val="hybridMultilevel"/>
    <w:tmpl w:val="C94A9704"/>
    <w:lvl w:ilvl="0" w:tplc="6F98744E">
      <w:numFmt w:val="bullet"/>
      <w:lvlText w:val="─"/>
      <w:lvlJc w:val="left"/>
      <w:pPr>
        <w:ind w:left="540" w:hanging="360"/>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463E8F"/>
    <w:multiLevelType w:val="hybridMultilevel"/>
    <w:tmpl w:val="4650BDC2"/>
    <w:lvl w:ilvl="0" w:tplc="78083696">
      <w:start w:val="1"/>
      <w:numFmt w:val="lowerLetter"/>
      <w:lvlText w:val="(%1)"/>
      <w:lvlJc w:val="left"/>
      <w:pPr>
        <w:ind w:left="777" w:hanging="360"/>
      </w:pPr>
      <w:rPr>
        <w:rFonts w:hint="default"/>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9" w15:restartNumberingAfterBreak="0">
    <w:nsid w:val="5AF9423C"/>
    <w:multiLevelType w:val="hybridMultilevel"/>
    <w:tmpl w:val="51B6148A"/>
    <w:lvl w:ilvl="0" w:tplc="78083696">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BAF06FB"/>
    <w:multiLevelType w:val="hybridMultilevel"/>
    <w:tmpl w:val="96F2603A"/>
    <w:lvl w:ilvl="0" w:tplc="D6483B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AA4576"/>
    <w:multiLevelType w:val="hybridMultilevel"/>
    <w:tmpl w:val="01F446D8"/>
    <w:lvl w:ilvl="0" w:tplc="BA6C3C0C">
      <w:start w:val="1"/>
      <w:numFmt w:val="lowerRoman"/>
      <w:lvlText w:val="(%1)"/>
      <w:lvlJc w:val="left"/>
      <w:pPr>
        <w:ind w:left="27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7E4DAF"/>
    <w:multiLevelType w:val="hybridMultilevel"/>
    <w:tmpl w:val="EFD0936A"/>
    <w:lvl w:ilvl="0" w:tplc="C730F62C">
      <w:numFmt w:val="bullet"/>
      <w:lvlText w:val="-"/>
      <w:lvlJc w:val="left"/>
      <w:pPr>
        <w:ind w:left="862" w:hanging="361"/>
      </w:pPr>
      <w:rPr>
        <w:rFonts w:ascii="Calibri" w:eastAsia="Calibri" w:hAnsi="Calibri" w:cs="Calibri" w:hint="default"/>
        <w:w w:val="100"/>
        <w:sz w:val="20"/>
        <w:szCs w:val="20"/>
        <w:lang w:val="en-US" w:eastAsia="en-US" w:bidi="ar-SA"/>
      </w:rPr>
    </w:lvl>
    <w:lvl w:ilvl="1" w:tplc="B40A8BE2">
      <w:numFmt w:val="bullet"/>
      <w:lvlText w:val="•"/>
      <w:lvlJc w:val="left"/>
      <w:pPr>
        <w:ind w:left="1671" w:hanging="361"/>
      </w:pPr>
      <w:rPr>
        <w:rFonts w:hint="default"/>
        <w:lang w:val="en-US" w:eastAsia="en-US" w:bidi="ar-SA"/>
      </w:rPr>
    </w:lvl>
    <w:lvl w:ilvl="2" w:tplc="F4FE556C">
      <w:numFmt w:val="bullet"/>
      <w:lvlText w:val="•"/>
      <w:lvlJc w:val="left"/>
      <w:pPr>
        <w:ind w:left="2483" w:hanging="361"/>
      </w:pPr>
      <w:rPr>
        <w:rFonts w:hint="default"/>
        <w:lang w:val="en-US" w:eastAsia="en-US" w:bidi="ar-SA"/>
      </w:rPr>
    </w:lvl>
    <w:lvl w:ilvl="3" w:tplc="969A38CA">
      <w:numFmt w:val="bullet"/>
      <w:lvlText w:val="•"/>
      <w:lvlJc w:val="left"/>
      <w:pPr>
        <w:ind w:left="3295" w:hanging="361"/>
      </w:pPr>
      <w:rPr>
        <w:rFonts w:hint="default"/>
        <w:lang w:val="en-US" w:eastAsia="en-US" w:bidi="ar-SA"/>
      </w:rPr>
    </w:lvl>
    <w:lvl w:ilvl="4" w:tplc="1C6CB85A">
      <w:numFmt w:val="bullet"/>
      <w:lvlText w:val="•"/>
      <w:lvlJc w:val="left"/>
      <w:pPr>
        <w:ind w:left="4107" w:hanging="361"/>
      </w:pPr>
      <w:rPr>
        <w:rFonts w:hint="default"/>
        <w:lang w:val="en-US" w:eastAsia="en-US" w:bidi="ar-SA"/>
      </w:rPr>
    </w:lvl>
    <w:lvl w:ilvl="5" w:tplc="F1CE2C06">
      <w:numFmt w:val="bullet"/>
      <w:lvlText w:val="•"/>
      <w:lvlJc w:val="left"/>
      <w:pPr>
        <w:ind w:left="4919" w:hanging="361"/>
      </w:pPr>
      <w:rPr>
        <w:rFonts w:hint="default"/>
        <w:lang w:val="en-US" w:eastAsia="en-US" w:bidi="ar-SA"/>
      </w:rPr>
    </w:lvl>
    <w:lvl w:ilvl="6" w:tplc="3F46C7E4">
      <w:numFmt w:val="bullet"/>
      <w:lvlText w:val="•"/>
      <w:lvlJc w:val="left"/>
      <w:pPr>
        <w:ind w:left="5731" w:hanging="361"/>
      </w:pPr>
      <w:rPr>
        <w:rFonts w:hint="default"/>
        <w:lang w:val="en-US" w:eastAsia="en-US" w:bidi="ar-SA"/>
      </w:rPr>
    </w:lvl>
    <w:lvl w:ilvl="7" w:tplc="FD3A48A8">
      <w:numFmt w:val="bullet"/>
      <w:lvlText w:val="•"/>
      <w:lvlJc w:val="left"/>
      <w:pPr>
        <w:ind w:left="6543" w:hanging="361"/>
      </w:pPr>
      <w:rPr>
        <w:rFonts w:hint="default"/>
        <w:lang w:val="en-US" w:eastAsia="en-US" w:bidi="ar-SA"/>
      </w:rPr>
    </w:lvl>
    <w:lvl w:ilvl="8" w:tplc="D3A4C1C2">
      <w:numFmt w:val="bullet"/>
      <w:lvlText w:val="•"/>
      <w:lvlJc w:val="left"/>
      <w:pPr>
        <w:ind w:left="7355" w:hanging="361"/>
      </w:pPr>
      <w:rPr>
        <w:rFonts w:hint="default"/>
        <w:lang w:val="en-US" w:eastAsia="en-US" w:bidi="ar-SA"/>
      </w:rPr>
    </w:lvl>
  </w:abstractNum>
  <w:abstractNum w:abstractNumId="33" w15:restartNumberingAfterBreak="0">
    <w:nsid w:val="69A232F5"/>
    <w:multiLevelType w:val="hybridMultilevel"/>
    <w:tmpl w:val="506CD362"/>
    <w:lvl w:ilvl="0" w:tplc="780836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482AC1"/>
    <w:multiLevelType w:val="hybridMultilevel"/>
    <w:tmpl w:val="D27C786A"/>
    <w:lvl w:ilvl="0" w:tplc="34FAC77E">
      <w:start w:val="1"/>
      <w:numFmt w:val="lowerRoman"/>
      <w:lvlText w:val="(%1)"/>
      <w:lvlJc w:val="left"/>
      <w:pPr>
        <w:ind w:left="777" w:hanging="360"/>
      </w:pPr>
      <w:rPr>
        <w:rFonts w:hint="default"/>
      </w:rPr>
    </w:lvl>
    <w:lvl w:ilvl="1" w:tplc="10090019" w:tentative="1">
      <w:start w:val="1"/>
      <w:numFmt w:val="lowerLetter"/>
      <w:lvlText w:val="%2."/>
      <w:lvlJc w:val="left"/>
      <w:pPr>
        <w:ind w:left="1497" w:hanging="360"/>
      </w:pPr>
    </w:lvl>
    <w:lvl w:ilvl="2" w:tplc="1009001B" w:tentative="1">
      <w:start w:val="1"/>
      <w:numFmt w:val="lowerRoman"/>
      <w:lvlText w:val="%3."/>
      <w:lvlJc w:val="right"/>
      <w:pPr>
        <w:ind w:left="2217" w:hanging="180"/>
      </w:pPr>
    </w:lvl>
    <w:lvl w:ilvl="3" w:tplc="1009000F" w:tentative="1">
      <w:start w:val="1"/>
      <w:numFmt w:val="decimal"/>
      <w:lvlText w:val="%4."/>
      <w:lvlJc w:val="left"/>
      <w:pPr>
        <w:ind w:left="2937" w:hanging="360"/>
      </w:pPr>
    </w:lvl>
    <w:lvl w:ilvl="4" w:tplc="10090019" w:tentative="1">
      <w:start w:val="1"/>
      <w:numFmt w:val="lowerLetter"/>
      <w:lvlText w:val="%5."/>
      <w:lvlJc w:val="left"/>
      <w:pPr>
        <w:ind w:left="3657" w:hanging="360"/>
      </w:pPr>
    </w:lvl>
    <w:lvl w:ilvl="5" w:tplc="1009001B" w:tentative="1">
      <w:start w:val="1"/>
      <w:numFmt w:val="lowerRoman"/>
      <w:lvlText w:val="%6."/>
      <w:lvlJc w:val="right"/>
      <w:pPr>
        <w:ind w:left="4377" w:hanging="180"/>
      </w:pPr>
    </w:lvl>
    <w:lvl w:ilvl="6" w:tplc="1009000F" w:tentative="1">
      <w:start w:val="1"/>
      <w:numFmt w:val="decimal"/>
      <w:lvlText w:val="%7."/>
      <w:lvlJc w:val="left"/>
      <w:pPr>
        <w:ind w:left="5097" w:hanging="360"/>
      </w:pPr>
    </w:lvl>
    <w:lvl w:ilvl="7" w:tplc="10090019" w:tentative="1">
      <w:start w:val="1"/>
      <w:numFmt w:val="lowerLetter"/>
      <w:lvlText w:val="%8."/>
      <w:lvlJc w:val="left"/>
      <w:pPr>
        <w:ind w:left="5817" w:hanging="360"/>
      </w:pPr>
    </w:lvl>
    <w:lvl w:ilvl="8" w:tplc="1009001B" w:tentative="1">
      <w:start w:val="1"/>
      <w:numFmt w:val="lowerRoman"/>
      <w:lvlText w:val="%9."/>
      <w:lvlJc w:val="right"/>
      <w:pPr>
        <w:ind w:left="6537" w:hanging="180"/>
      </w:pPr>
    </w:lvl>
  </w:abstractNum>
  <w:abstractNum w:abstractNumId="35" w15:restartNumberingAfterBreak="0">
    <w:nsid w:val="6D9823DE"/>
    <w:multiLevelType w:val="hybridMultilevel"/>
    <w:tmpl w:val="C9124F2E"/>
    <w:lvl w:ilvl="0" w:tplc="1BFC196A">
      <w:start w:val="1"/>
      <w:numFmt w:val="lowerRoman"/>
      <w:lvlText w:val="(%1)"/>
      <w:lvlJc w:val="left"/>
      <w:pPr>
        <w:ind w:left="270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B44659"/>
    <w:multiLevelType w:val="hybridMultilevel"/>
    <w:tmpl w:val="ADECBCE8"/>
    <w:lvl w:ilvl="0" w:tplc="78083696">
      <w:start w:val="1"/>
      <w:numFmt w:val="lowerLetter"/>
      <w:lvlText w:val="(%1)"/>
      <w:lvlJc w:val="left"/>
      <w:pPr>
        <w:ind w:left="720" w:hanging="360"/>
      </w:pPr>
      <w:rPr>
        <w:rFonts w:hint="default"/>
      </w:rPr>
    </w:lvl>
    <w:lvl w:ilvl="1" w:tplc="78083696">
      <w:start w:val="1"/>
      <w:numFmt w:val="lowerLetter"/>
      <w:lvlText w:val="(%2)"/>
      <w:lvlJc w:val="left"/>
      <w:pPr>
        <w:ind w:left="810" w:hanging="360"/>
      </w:pPr>
      <w:rPr>
        <w:rFonts w:hint="default"/>
      </w:rPr>
    </w:lvl>
    <w:lvl w:ilvl="2" w:tplc="87509864">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C70A78"/>
    <w:multiLevelType w:val="hybridMultilevel"/>
    <w:tmpl w:val="56046BDC"/>
    <w:lvl w:ilvl="0" w:tplc="BA6C3C0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3A4BF2"/>
    <w:multiLevelType w:val="hybridMultilevel"/>
    <w:tmpl w:val="F7AE5A78"/>
    <w:lvl w:ilvl="0" w:tplc="BA6C3C0C">
      <w:start w:val="1"/>
      <w:numFmt w:val="lowerRoman"/>
      <w:lvlText w:val="(%1)"/>
      <w:lvlJc w:val="left"/>
      <w:pPr>
        <w:ind w:left="27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5"/>
  </w:num>
  <w:num w:numId="3">
    <w:abstractNumId w:val="15"/>
  </w:num>
  <w:num w:numId="4">
    <w:abstractNumId w:val="2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32"/>
  </w:num>
  <w:num w:numId="6">
    <w:abstractNumId w:val="27"/>
  </w:num>
  <w:num w:numId="7">
    <w:abstractNumId w:val="20"/>
  </w:num>
  <w:num w:numId="8">
    <w:abstractNumId w:val="33"/>
  </w:num>
  <w:num w:numId="9">
    <w:abstractNumId w:val="23"/>
  </w:num>
  <w:num w:numId="10">
    <w:abstractNumId w:val="7"/>
  </w:num>
  <w:num w:numId="11">
    <w:abstractNumId w:val="1"/>
  </w:num>
  <w:num w:numId="12">
    <w:abstractNumId w:val="10"/>
  </w:num>
  <w:num w:numId="13">
    <w:abstractNumId w:val="12"/>
  </w:num>
  <w:num w:numId="14">
    <w:abstractNumId w:val="28"/>
  </w:num>
  <w:num w:numId="15">
    <w:abstractNumId w:val="36"/>
  </w:num>
  <w:num w:numId="16">
    <w:abstractNumId w:val="37"/>
  </w:num>
  <w:num w:numId="17">
    <w:abstractNumId w:val="8"/>
  </w:num>
  <w:num w:numId="18">
    <w:abstractNumId w:val="2"/>
  </w:num>
  <w:num w:numId="19">
    <w:abstractNumId w:val="31"/>
  </w:num>
  <w:num w:numId="20">
    <w:abstractNumId w:val="11"/>
  </w:num>
  <w:num w:numId="21">
    <w:abstractNumId w:val="38"/>
  </w:num>
  <w:num w:numId="22">
    <w:abstractNumId w:val="4"/>
  </w:num>
  <w:num w:numId="23">
    <w:abstractNumId w:val="35"/>
  </w:num>
  <w:num w:numId="24">
    <w:abstractNumId w:val="9"/>
  </w:num>
  <w:num w:numId="25">
    <w:abstractNumId w:val="13"/>
  </w:num>
  <w:num w:numId="26">
    <w:abstractNumId w:val="6"/>
  </w:num>
  <w:num w:numId="27">
    <w:abstractNumId w:val="0"/>
  </w:num>
  <w:num w:numId="28">
    <w:abstractNumId w:val="19"/>
  </w:num>
  <w:num w:numId="29">
    <w:abstractNumId w:val="3"/>
  </w:num>
  <w:num w:numId="30">
    <w:abstractNumId w:val="22"/>
  </w:num>
  <w:num w:numId="31">
    <w:abstractNumId w:val="2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32">
    <w:abstractNumId w:val="2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33">
    <w:abstractNumId w:val="18"/>
  </w:num>
  <w:num w:numId="34">
    <w:abstractNumId w:val="17"/>
  </w:num>
  <w:num w:numId="35">
    <w:abstractNumId w:val="24"/>
  </w:num>
  <w:num w:numId="36">
    <w:abstractNumId w:val="16"/>
  </w:num>
  <w:num w:numId="37">
    <w:abstractNumId w:val="14"/>
  </w:num>
  <w:num w:numId="38">
    <w:abstractNumId w:val="29"/>
  </w:num>
  <w:num w:numId="39">
    <w:abstractNumId w:val="2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0">
    <w:abstractNumId w:val="21"/>
  </w:num>
  <w:num w:numId="41">
    <w:abstractNumId w:val="34"/>
  </w:num>
  <w:num w:numId="42">
    <w:abstractNumId w:val="25"/>
  </w:num>
  <w:num w:numId="43">
    <w:abstractNumId w:val="30"/>
  </w:num>
  <w:num w:numId="44">
    <w:abstractNumId w:val="2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5">
    <w:abstractNumId w:val="2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FR" w:vendorID="64" w:dllVersion="4096" w:nlCheck="1" w:checkStyle="0"/>
  <w:activeWritingStyle w:appName="MSWord" w:lang="en-US" w:vendorID="64" w:dllVersion="4096"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82"/>
    <o:shapelayout v:ext="edit">
      <o:idmap v:ext="edit" data="2"/>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0B11"/>
    <w:rsid w:val="0000143F"/>
    <w:rsid w:val="00001469"/>
    <w:rsid w:val="00001C84"/>
    <w:rsid w:val="00002EB1"/>
    <w:rsid w:val="0000346C"/>
    <w:rsid w:val="00004091"/>
    <w:rsid w:val="000052BB"/>
    <w:rsid w:val="000052EC"/>
    <w:rsid w:val="00010488"/>
    <w:rsid w:val="00010B0C"/>
    <w:rsid w:val="000129B2"/>
    <w:rsid w:val="000132E4"/>
    <w:rsid w:val="000136BD"/>
    <w:rsid w:val="00013B50"/>
    <w:rsid w:val="00013D09"/>
    <w:rsid w:val="00014779"/>
    <w:rsid w:val="00014786"/>
    <w:rsid w:val="000148A4"/>
    <w:rsid w:val="000149E6"/>
    <w:rsid w:val="00014AE7"/>
    <w:rsid w:val="00015FAE"/>
    <w:rsid w:val="00016000"/>
    <w:rsid w:val="00016122"/>
    <w:rsid w:val="00017A68"/>
    <w:rsid w:val="00017A91"/>
    <w:rsid w:val="000205DD"/>
    <w:rsid w:val="00021234"/>
    <w:rsid w:val="0002138C"/>
    <w:rsid w:val="0002382B"/>
    <w:rsid w:val="000247B0"/>
    <w:rsid w:val="00024FEE"/>
    <w:rsid w:val="00025488"/>
    <w:rsid w:val="00026454"/>
    <w:rsid w:val="000265D9"/>
    <w:rsid w:val="00026997"/>
    <w:rsid w:val="00027EBF"/>
    <w:rsid w:val="0003071B"/>
    <w:rsid w:val="000323ED"/>
    <w:rsid w:val="000328B8"/>
    <w:rsid w:val="00033328"/>
    <w:rsid w:val="00033E0B"/>
    <w:rsid w:val="0003402C"/>
    <w:rsid w:val="00035170"/>
    <w:rsid w:val="00035EDE"/>
    <w:rsid w:val="00036563"/>
    <w:rsid w:val="00036DEE"/>
    <w:rsid w:val="0003717A"/>
    <w:rsid w:val="00037E73"/>
    <w:rsid w:val="000415A9"/>
    <w:rsid w:val="000425C5"/>
    <w:rsid w:val="000446CB"/>
    <w:rsid w:val="0004493A"/>
    <w:rsid w:val="00045A3B"/>
    <w:rsid w:val="00045C29"/>
    <w:rsid w:val="00046869"/>
    <w:rsid w:val="00046D00"/>
    <w:rsid w:val="00047258"/>
    <w:rsid w:val="000509B4"/>
    <w:rsid w:val="00050E12"/>
    <w:rsid w:val="00051BC6"/>
    <w:rsid w:val="00052580"/>
    <w:rsid w:val="00052D4F"/>
    <w:rsid w:val="00053196"/>
    <w:rsid w:val="00055140"/>
    <w:rsid w:val="00056C56"/>
    <w:rsid w:val="00056D9B"/>
    <w:rsid w:val="00056FC8"/>
    <w:rsid w:val="0005795D"/>
    <w:rsid w:val="00057AB6"/>
    <w:rsid w:val="0006035B"/>
    <w:rsid w:val="00060B20"/>
    <w:rsid w:val="000622C9"/>
    <w:rsid w:val="00062FE4"/>
    <w:rsid w:val="00063B01"/>
    <w:rsid w:val="00063DC9"/>
    <w:rsid w:val="00065523"/>
    <w:rsid w:val="0006645F"/>
    <w:rsid w:val="00067338"/>
    <w:rsid w:val="00070024"/>
    <w:rsid w:val="00071886"/>
    <w:rsid w:val="00071A96"/>
    <w:rsid w:val="00072313"/>
    <w:rsid w:val="000737C4"/>
    <w:rsid w:val="000742BC"/>
    <w:rsid w:val="0007452F"/>
    <w:rsid w:val="0007473A"/>
    <w:rsid w:val="00074CCA"/>
    <w:rsid w:val="00075A54"/>
    <w:rsid w:val="00075A93"/>
    <w:rsid w:val="00075FFD"/>
    <w:rsid w:val="00077084"/>
    <w:rsid w:val="00077CDF"/>
    <w:rsid w:val="0008052A"/>
    <w:rsid w:val="00081381"/>
    <w:rsid w:val="0008154E"/>
    <w:rsid w:val="00082750"/>
    <w:rsid w:val="00082A0C"/>
    <w:rsid w:val="00082B48"/>
    <w:rsid w:val="00083504"/>
    <w:rsid w:val="00083981"/>
    <w:rsid w:val="000840D1"/>
    <w:rsid w:val="0008477E"/>
    <w:rsid w:val="000847E6"/>
    <w:rsid w:val="00084B1E"/>
    <w:rsid w:val="00084D5B"/>
    <w:rsid w:val="000852A4"/>
    <w:rsid w:val="000863F6"/>
    <w:rsid w:val="00086B5C"/>
    <w:rsid w:val="00086CB7"/>
    <w:rsid w:val="00086E07"/>
    <w:rsid w:val="000873C7"/>
    <w:rsid w:val="000875A6"/>
    <w:rsid w:val="000903F2"/>
    <w:rsid w:val="0009053A"/>
    <w:rsid w:val="00090BB0"/>
    <w:rsid w:val="00090E62"/>
    <w:rsid w:val="000924F1"/>
    <w:rsid w:val="000948BE"/>
    <w:rsid w:val="00095BE1"/>
    <w:rsid w:val="00095E7A"/>
    <w:rsid w:val="0009640C"/>
    <w:rsid w:val="00097CE9"/>
    <w:rsid w:val="000A0123"/>
    <w:rsid w:val="000A09DE"/>
    <w:rsid w:val="000A0BF9"/>
    <w:rsid w:val="000A120F"/>
    <w:rsid w:val="000A1C6A"/>
    <w:rsid w:val="000A22E9"/>
    <w:rsid w:val="000A33B2"/>
    <w:rsid w:val="000A4355"/>
    <w:rsid w:val="000A4456"/>
    <w:rsid w:val="000A57B5"/>
    <w:rsid w:val="000A75DE"/>
    <w:rsid w:val="000A7AED"/>
    <w:rsid w:val="000B08C1"/>
    <w:rsid w:val="000B22A2"/>
    <w:rsid w:val="000B22BE"/>
    <w:rsid w:val="000B2542"/>
    <w:rsid w:val="000B2B9A"/>
    <w:rsid w:val="000B2BAE"/>
    <w:rsid w:val="000B38DE"/>
    <w:rsid w:val="000B3B49"/>
    <w:rsid w:val="000B3C1B"/>
    <w:rsid w:val="000B5979"/>
    <w:rsid w:val="000B683F"/>
    <w:rsid w:val="000B6AF9"/>
    <w:rsid w:val="000B6E3C"/>
    <w:rsid w:val="000B7A70"/>
    <w:rsid w:val="000B7EE1"/>
    <w:rsid w:val="000C019E"/>
    <w:rsid w:val="000C152D"/>
    <w:rsid w:val="000C1775"/>
    <w:rsid w:val="000C1E13"/>
    <w:rsid w:val="000C208B"/>
    <w:rsid w:val="000C2095"/>
    <w:rsid w:val="000C2A52"/>
    <w:rsid w:val="000C2CA4"/>
    <w:rsid w:val="000C3276"/>
    <w:rsid w:val="000C3AF8"/>
    <w:rsid w:val="000C3BCD"/>
    <w:rsid w:val="000C3C27"/>
    <w:rsid w:val="000C3D1C"/>
    <w:rsid w:val="000C3E44"/>
    <w:rsid w:val="000C5253"/>
    <w:rsid w:val="000C54A9"/>
    <w:rsid w:val="000C558C"/>
    <w:rsid w:val="000C5763"/>
    <w:rsid w:val="000C5B27"/>
    <w:rsid w:val="000C5DA5"/>
    <w:rsid w:val="000C604D"/>
    <w:rsid w:val="000C683C"/>
    <w:rsid w:val="000C6F68"/>
    <w:rsid w:val="000C77EF"/>
    <w:rsid w:val="000C783A"/>
    <w:rsid w:val="000C7C3F"/>
    <w:rsid w:val="000D041D"/>
    <w:rsid w:val="000D04D6"/>
    <w:rsid w:val="000D2592"/>
    <w:rsid w:val="000D2B20"/>
    <w:rsid w:val="000D2DE2"/>
    <w:rsid w:val="000D33C0"/>
    <w:rsid w:val="000D3BFE"/>
    <w:rsid w:val="000D5014"/>
    <w:rsid w:val="000D59DA"/>
    <w:rsid w:val="000D5F10"/>
    <w:rsid w:val="000D60EB"/>
    <w:rsid w:val="000D6489"/>
    <w:rsid w:val="000D6941"/>
    <w:rsid w:val="000D6D9E"/>
    <w:rsid w:val="000D736B"/>
    <w:rsid w:val="000D7A49"/>
    <w:rsid w:val="000D7CE5"/>
    <w:rsid w:val="000E0904"/>
    <w:rsid w:val="000E0A4C"/>
    <w:rsid w:val="000E0A9B"/>
    <w:rsid w:val="000E0D26"/>
    <w:rsid w:val="000E1527"/>
    <w:rsid w:val="000E1D87"/>
    <w:rsid w:val="000E1EC8"/>
    <w:rsid w:val="000E220E"/>
    <w:rsid w:val="000E2520"/>
    <w:rsid w:val="000E3A82"/>
    <w:rsid w:val="000E53F2"/>
    <w:rsid w:val="000E5C1F"/>
    <w:rsid w:val="000E603B"/>
    <w:rsid w:val="000E62F5"/>
    <w:rsid w:val="000E6495"/>
    <w:rsid w:val="000E65CC"/>
    <w:rsid w:val="000E752D"/>
    <w:rsid w:val="000E7A5E"/>
    <w:rsid w:val="000F18FC"/>
    <w:rsid w:val="000F22F1"/>
    <w:rsid w:val="000F37D3"/>
    <w:rsid w:val="000F395A"/>
    <w:rsid w:val="000F396F"/>
    <w:rsid w:val="000F5458"/>
    <w:rsid w:val="000F6BDE"/>
    <w:rsid w:val="000F7823"/>
    <w:rsid w:val="000F7A51"/>
    <w:rsid w:val="00100EEF"/>
    <w:rsid w:val="001010C2"/>
    <w:rsid w:val="00101814"/>
    <w:rsid w:val="00101840"/>
    <w:rsid w:val="001044B9"/>
    <w:rsid w:val="00104DEE"/>
    <w:rsid w:val="00105DCA"/>
    <w:rsid w:val="00106826"/>
    <w:rsid w:val="00106D62"/>
    <w:rsid w:val="00107780"/>
    <w:rsid w:val="00110862"/>
    <w:rsid w:val="001113E3"/>
    <w:rsid w:val="0011200E"/>
    <w:rsid w:val="00114F50"/>
    <w:rsid w:val="00115820"/>
    <w:rsid w:val="00115A15"/>
    <w:rsid w:val="00116097"/>
    <w:rsid w:val="001160F0"/>
    <w:rsid w:val="001202E3"/>
    <w:rsid w:val="001203F0"/>
    <w:rsid w:val="0012135E"/>
    <w:rsid w:val="00121ADD"/>
    <w:rsid w:val="00122140"/>
    <w:rsid w:val="001229DC"/>
    <w:rsid w:val="00123699"/>
    <w:rsid w:val="00124EC6"/>
    <w:rsid w:val="0012502E"/>
    <w:rsid w:val="0012647B"/>
    <w:rsid w:val="001267CC"/>
    <w:rsid w:val="00126F38"/>
    <w:rsid w:val="001279DD"/>
    <w:rsid w:val="0013059D"/>
    <w:rsid w:val="00130AF8"/>
    <w:rsid w:val="001311E8"/>
    <w:rsid w:val="001319B3"/>
    <w:rsid w:val="00132073"/>
    <w:rsid w:val="001324D1"/>
    <w:rsid w:val="00132BC5"/>
    <w:rsid w:val="001335FE"/>
    <w:rsid w:val="00133904"/>
    <w:rsid w:val="00135480"/>
    <w:rsid w:val="00135594"/>
    <w:rsid w:val="00136536"/>
    <w:rsid w:val="00136CA2"/>
    <w:rsid w:val="00137C33"/>
    <w:rsid w:val="00137E44"/>
    <w:rsid w:val="00140F74"/>
    <w:rsid w:val="00141238"/>
    <w:rsid w:val="00141492"/>
    <w:rsid w:val="00141A55"/>
    <w:rsid w:val="001431FE"/>
    <w:rsid w:val="001446A3"/>
    <w:rsid w:val="00144ADC"/>
    <w:rsid w:val="00147324"/>
    <w:rsid w:val="00147AD5"/>
    <w:rsid w:val="001508EF"/>
    <w:rsid w:val="00152AD9"/>
    <w:rsid w:val="00152C1B"/>
    <w:rsid w:val="00152FC8"/>
    <w:rsid w:val="00153100"/>
    <w:rsid w:val="00154466"/>
    <w:rsid w:val="00154716"/>
    <w:rsid w:val="0015530A"/>
    <w:rsid w:val="00155395"/>
    <w:rsid w:val="001556C8"/>
    <w:rsid w:val="00156E47"/>
    <w:rsid w:val="00157EC1"/>
    <w:rsid w:val="00160D74"/>
    <w:rsid w:val="0016101E"/>
    <w:rsid w:val="00161090"/>
    <w:rsid w:val="00162BFF"/>
    <w:rsid w:val="00163483"/>
    <w:rsid w:val="00164788"/>
    <w:rsid w:val="0016724A"/>
    <w:rsid w:val="00167D02"/>
    <w:rsid w:val="00170859"/>
    <w:rsid w:val="00170BE2"/>
    <w:rsid w:val="00170F01"/>
    <w:rsid w:val="00171BF5"/>
    <w:rsid w:val="00171D2B"/>
    <w:rsid w:val="001738A4"/>
    <w:rsid w:val="00174A3E"/>
    <w:rsid w:val="0017596C"/>
    <w:rsid w:val="0018033E"/>
    <w:rsid w:val="00181109"/>
    <w:rsid w:val="0018141E"/>
    <w:rsid w:val="00181475"/>
    <w:rsid w:val="001819F7"/>
    <w:rsid w:val="00181EC8"/>
    <w:rsid w:val="001826A6"/>
    <w:rsid w:val="001833DA"/>
    <w:rsid w:val="00183543"/>
    <w:rsid w:val="00184349"/>
    <w:rsid w:val="00184D48"/>
    <w:rsid w:val="00186018"/>
    <w:rsid w:val="00186227"/>
    <w:rsid w:val="00186AFB"/>
    <w:rsid w:val="00187E36"/>
    <w:rsid w:val="00190570"/>
    <w:rsid w:val="0019192B"/>
    <w:rsid w:val="00193CEE"/>
    <w:rsid w:val="00194158"/>
    <w:rsid w:val="001949CB"/>
    <w:rsid w:val="00194AF3"/>
    <w:rsid w:val="00194FB2"/>
    <w:rsid w:val="001957F2"/>
    <w:rsid w:val="00195C5D"/>
    <w:rsid w:val="00195F33"/>
    <w:rsid w:val="001964C1"/>
    <w:rsid w:val="00196F85"/>
    <w:rsid w:val="00197582"/>
    <w:rsid w:val="001977CA"/>
    <w:rsid w:val="00197854"/>
    <w:rsid w:val="001A11DB"/>
    <w:rsid w:val="001A1E65"/>
    <w:rsid w:val="001A279B"/>
    <w:rsid w:val="001A32A8"/>
    <w:rsid w:val="001A3774"/>
    <w:rsid w:val="001A4EC1"/>
    <w:rsid w:val="001A68B7"/>
    <w:rsid w:val="001A71CB"/>
    <w:rsid w:val="001A724C"/>
    <w:rsid w:val="001A7DB2"/>
    <w:rsid w:val="001B1535"/>
    <w:rsid w:val="001B1617"/>
    <w:rsid w:val="001B17BE"/>
    <w:rsid w:val="001B457E"/>
    <w:rsid w:val="001B504B"/>
    <w:rsid w:val="001B62CA"/>
    <w:rsid w:val="001B66F3"/>
    <w:rsid w:val="001B71C4"/>
    <w:rsid w:val="001B7E61"/>
    <w:rsid w:val="001C02E1"/>
    <w:rsid w:val="001C0488"/>
    <w:rsid w:val="001C0DF6"/>
    <w:rsid w:val="001C1019"/>
    <w:rsid w:val="001C1E90"/>
    <w:rsid w:val="001C1EA7"/>
    <w:rsid w:val="001C2B40"/>
    <w:rsid w:val="001C2B6B"/>
    <w:rsid w:val="001C4296"/>
    <w:rsid w:val="001C5944"/>
    <w:rsid w:val="001C78D9"/>
    <w:rsid w:val="001D13D1"/>
    <w:rsid w:val="001D1878"/>
    <w:rsid w:val="001D2265"/>
    <w:rsid w:val="001D287C"/>
    <w:rsid w:val="001D29BE"/>
    <w:rsid w:val="001D2C42"/>
    <w:rsid w:val="001D3874"/>
    <w:rsid w:val="001D4870"/>
    <w:rsid w:val="001D5036"/>
    <w:rsid w:val="001D547C"/>
    <w:rsid w:val="001D6573"/>
    <w:rsid w:val="001D7E75"/>
    <w:rsid w:val="001E13DD"/>
    <w:rsid w:val="001E140C"/>
    <w:rsid w:val="001E20C5"/>
    <w:rsid w:val="001E2E2E"/>
    <w:rsid w:val="001E341A"/>
    <w:rsid w:val="001E41A6"/>
    <w:rsid w:val="001E56D2"/>
    <w:rsid w:val="001E6EE9"/>
    <w:rsid w:val="001E7456"/>
    <w:rsid w:val="001E7571"/>
    <w:rsid w:val="001E7D27"/>
    <w:rsid w:val="001E7D56"/>
    <w:rsid w:val="001F0AFC"/>
    <w:rsid w:val="001F1003"/>
    <w:rsid w:val="001F18C2"/>
    <w:rsid w:val="001F2AC0"/>
    <w:rsid w:val="001F36C7"/>
    <w:rsid w:val="001F40D0"/>
    <w:rsid w:val="001F554D"/>
    <w:rsid w:val="001F5B2E"/>
    <w:rsid w:val="001F5C9B"/>
    <w:rsid w:val="001F600A"/>
    <w:rsid w:val="001F63B7"/>
    <w:rsid w:val="001F6E5D"/>
    <w:rsid w:val="001F7402"/>
    <w:rsid w:val="001F75DE"/>
    <w:rsid w:val="00200D58"/>
    <w:rsid w:val="002013BE"/>
    <w:rsid w:val="002035B2"/>
    <w:rsid w:val="002063A4"/>
    <w:rsid w:val="002068B2"/>
    <w:rsid w:val="0020756C"/>
    <w:rsid w:val="002107B3"/>
    <w:rsid w:val="00210D86"/>
    <w:rsid w:val="0021145B"/>
    <w:rsid w:val="00211C6F"/>
    <w:rsid w:val="00212117"/>
    <w:rsid w:val="00216A29"/>
    <w:rsid w:val="00217024"/>
    <w:rsid w:val="00217247"/>
    <w:rsid w:val="00217313"/>
    <w:rsid w:val="00223228"/>
    <w:rsid w:val="00224BE7"/>
    <w:rsid w:val="002254D1"/>
    <w:rsid w:val="002267C7"/>
    <w:rsid w:val="00226E6A"/>
    <w:rsid w:val="00231027"/>
    <w:rsid w:val="00231A23"/>
    <w:rsid w:val="00232442"/>
    <w:rsid w:val="00235D9E"/>
    <w:rsid w:val="0023702A"/>
    <w:rsid w:val="002370DF"/>
    <w:rsid w:val="0023755E"/>
    <w:rsid w:val="00240323"/>
    <w:rsid w:val="00240757"/>
    <w:rsid w:val="0024150B"/>
    <w:rsid w:val="0024348F"/>
    <w:rsid w:val="00243D36"/>
    <w:rsid w:val="00245F09"/>
    <w:rsid w:val="00245F38"/>
    <w:rsid w:val="00246974"/>
    <w:rsid w:val="00247707"/>
    <w:rsid w:val="002505C7"/>
    <w:rsid w:val="00251109"/>
    <w:rsid w:val="0025253F"/>
    <w:rsid w:val="00253694"/>
    <w:rsid w:val="00253CC4"/>
    <w:rsid w:val="00254537"/>
    <w:rsid w:val="00254A20"/>
    <w:rsid w:val="00255D10"/>
    <w:rsid w:val="0026018E"/>
    <w:rsid w:val="002608D0"/>
    <w:rsid w:val="00261058"/>
    <w:rsid w:val="00261979"/>
    <w:rsid w:val="002632A0"/>
    <w:rsid w:val="00267DB8"/>
    <w:rsid w:val="002701E5"/>
    <w:rsid w:val="00270D33"/>
    <w:rsid w:val="00271E8D"/>
    <w:rsid w:val="00274BA5"/>
    <w:rsid w:val="00275267"/>
    <w:rsid w:val="002755D1"/>
    <w:rsid w:val="00276673"/>
    <w:rsid w:val="0027693D"/>
    <w:rsid w:val="00277E0A"/>
    <w:rsid w:val="0028019F"/>
    <w:rsid w:val="00282166"/>
    <w:rsid w:val="002839CB"/>
    <w:rsid w:val="00283E84"/>
    <w:rsid w:val="0028581F"/>
    <w:rsid w:val="00285E7D"/>
    <w:rsid w:val="00286740"/>
    <w:rsid w:val="00287C38"/>
    <w:rsid w:val="00287E06"/>
    <w:rsid w:val="002901D7"/>
    <w:rsid w:val="00290F7A"/>
    <w:rsid w:val="002916A8"/>
    <w:rsid w:val="002929D8"/>
    <w:rsid w:val="00292AC3"/>
    <w:rsid w:val="00292CB0"/>
    <w:rsid w:val="00293169"/>
    <w:rsid w:val="002948CA"/>
    <w:rsid w:val="00294D02"/>
    <w:rsid w:val="00295340"/>
    <w:rsid w:val="002953C7"/>
    <w:rsid w:val="0029605F"/>
    <w:rsid w:val="002978BA"/>
    <w:rsid w:val="002A074D"/>
    <w:rsid w:val="002A1AEA"/>
    <w:rsid w:val="002A237D"/>
    <w:rsid w:val="002A280B"/>
    <w:rsid w:val="002A3328"/>
    <w:rsid w:val="002A4741"/>
    <w:rsid w:val="002A4C53"/>
    <w:rsid w:val="002A579D"/>
    <w:rsid w:val="002A5CFF"/>
    <w:rsid w:val="002A5EFC"/>
    <w:rsid w:val="002A6A28"/>
    <w:rsid w:val="002A6BBD"/>
    <w:rsid w:val="002B0672"/>
    <w:rsid w:val="002B0B29"/>
    <w:rsid w:val="002B18C9"/>
    <w:rsid w:val="002B18ED"/>
    <w:rsid w:val="002B247F"/>
    <w:rsid w:val="002B2869"/>
    <w:rsid w:val="002B2EB3"/>
    <w:rsid w:val="002B3C7A"/>
    <w:rsid w:val="002B416E"/>
    <w:rsid w:val="002B5A06"/>
    <w:rsid w:val="002B6135"/>
    <w:rsid w:val="002B6E65"/>
    <w:rsid w:val="002B727F"/>
    <w:rsid w:val="002B7A81"/>
    <w:rsid w:val="002B7E6B"/>
    <w:rsid w:val="002C00BD"/>
    <w:rsid w:val="002C0AC3"/>
    <w:rsid w:val="002C0E37"/>
    <w:rsid w:val="002C1008"/>
    <w:rsid w:val="002C136C"/>
    <w:rsid w:val="002C145D"/>
    <w:rsid w:val="002C26D4"/>
    <w:rsid w:val="002C2902"/>
    <w:rsid w:val="002C2C3E"/>
    <w:rsid w:val="002C3690"/>
    <w:rsid w:val="002C3CB5"/>
    <w:rsid w:val="002C4686"/>
    <w:rsid w:val="002C533E"/>
    <w:rsid w:val="002C58FF"/>
    <w:rsid w:val="002C5DF6"/>
    <w:rsid w:val="002C5F25"/>
    <w:rsid w:val="002C5FE1"/>
    <w:rsid w:val="002C67AE"/>
    <w:rsid w:val="002C6D9C"/>
    <w:rsid w:val="002C716C"/>
    <w:rsid w:val="002C72CD"/>
    <w:rsid w:val="002C7DB9"/>
    <w:rsid w:val="002C7EBB"/>
    <w:rsid w:val="002D027F"/>
    <w:rsid w:val="002D141D"/>
    <w:rsid w:val="002D24D8"/>
    <w:rsid w:val="002D25C1"/>
    <w:rsid w:val="002D3890"/>
    <w:rsid w:val="002D412F"/>
    <w:rsid w:val="002D5449"/>
    <w:rsid w:val="002D6483"/>
    <w:rsid w:val="002D69DE"/>
    <w:rsid w:val="002D7A85"/>
    <w:rsid w:val="002D7B60"/>
    <w:rsid w:val="002D7B6B"/>
    <w:rsid w:val="002E0022"/>
    <w:rsid w:val="002E11B3"/>
    <w:rsid w:val="002E2C79"/>
    <w:rsid w:val="002E3F01"/>
    <w:rsid w:val="002E432A"/>
    <w:rsid w:val="002E48A2"/>
    <w:rsid w:val="002E5CB3"/>
    <w:rsid w:val="002F02CF"/>
    <w:rsid w:val="002F146B"/>
    <w:rsid w:val="002F3233"/>
    <w:rsid w:val="002F3A35"/>
    <w:rsid w:val="002F4255"/>
    <w:rsid w:val="002F4761"/>
    <w:rsid w:val="002F5C79"/>
    <w:rsid w:val="002F65AD"/>
    <w:rsid w:val="002F681A"/>
    <w:rsid w:val="002F6C76"/>
    <w:rsid w:val="002F7306"/>
    <w:rsid w:val="00300DF1"/>
    <w:rsid w:val="0030136C"/>
    <w:rsid w:val="00301455"/>
    <w:rsid w:val="003019E2"/>
    <w:rsid w:val="0030204E"/>
    <w:rsid w:val="00302CDA"/>
    <w:rsid w:val="00304849"/>
    <w:rsid w:val="003053FE"/>
    <w:rsid w:val="00305C76"/>
    <w:rsid w:val="003061A8"/>
    <w:rsid w:val="00307404"/>
    <w:rsid w:val="00307B00"/>
    <w:rsid w:val="00307BB0"/>
    <w:rsid w:val="00310FF6"/>
    <w:rsid w:val="00312E11"/>
    <w:rsid w:val="0031413F"/>
    <w:rsid w:val="003148BB"/>
    <w:rsid w:val="00314E06"/>
    <w:rsid w:val="003159FB"/>
    <w:rsid w:val="00316C1C"/>
    <w:rsid w:val="00316D86"/>
    <w:rsid w:val="00317414"/>
    <w:rsid w:val="00317858"/>
    <w:rsid w:val="00317976"/>
    <w:rsid w:val="00320070"/>
    <w:rsid w:val="003207A6"/>
    <w:rsid w:val="00321C39"/>
    <w:rsid w:val="00322F02"/>
    <w:rsid w:val="00323476"/>
    <w:rsid w:val="00324FE3"/>
    <w:rsid w:val="003255E4"/>
    <w:rsid w:val="00325F4E"/>
    <w:rsid w:val="00326A58"/>
    <w:rsid w:val="00331E5C"/>
    <w:rsid w:val="00332E12"/>
    <w:rsid w:val="00333A5E"/>
    <w:rsid w:val="00333B38"/>
    <w:rsid w:val="00334689"/>
    <w:rsid w:val="00335447"/>
    <w:rsid w:val="00335EAA"/>
    <w:rsid w:val="00340217"/>
    <w:rsid w:val="0034115A"/>
    <w:rsid w:val="003411C3"/>
    <w:rsid w:val="00342019"/>
    <w:rsid w:val="00343456"/>
    <w:rsid w:val="0034367F"/>
    <w:rsid w:val="003437EB"/>
    <w:rsid w:val="00343AF4"/>
    <w:rsid w:val="003443DC"/>
    <w:rsid w:val="003447E8"/>
    <w:rsid w:val="00344FCB"/>
    <w:rsid w:val="00346282"/>
    <w:rsid w:val="00346E91"/>
    <w:rsid w:val="00347BF3"/>
    <w:rsid w:val="00347DFD"/>
    <w:rsid w:val="00350C74"/>
    <w:rsid w:val="00352686"/>
    <w:rsid w:val="00353808"/>
    <w:rsid w:val="00353B01"/>
    <w:rsid w:val="003551A0"/>
    <w:rsid w:val="00355EA9"/>
    <w:rsid w:val="00355F79"/>
    <w:rsid w:val="0035678D"/>
    <w:rsid w:val="003567A8"/>
    <w:rsid w:val="00356B1F"/>
    <w:rsid w:val="003578DE"/>
    <w:rsid w:val="00360904"/>
    <w:rsid w:val="00360C1F"/>
    <w:rsid w:val="00361AC3"/>
    <w:rsid w:val="00361BAE"/>
    <w:rsid w:val="00364531"/>
    <w:rsid w:val="00365032"/>
    <w:rsid w:val="0036549B"/>
    <w:rsid w:val="00365FCE"/>
    <w:rsid w:val="0036688C"/>
    <w:rsid w:val="0036775E"/>
    <w:rsid w:val="003744AD"/>
    <w:rsid w:val="0037516A"/>
    <w:rsid w:val="003756AB"/>
    <w:rsid w:val="00375F4E"/>
    <w:rsid w:val="0037652C"/>
    <w:rsid w:val="003770FF"/>
    <w:rsid w:val="003777E8"/>
    <w:rsid w:val="00380B0B"/>
    <w:rsid w:val="003824BC"/>
    <w:rsid w:val="00382EFD"/>
    <w:rsid w:val="00384034"/>
    <w:rsid w:val="0038585F"/>
    <w:rsid w:val="00385FF2"/>
    <w:rsid w:val="003862D6"/>
    <w:rsid w:val="00386775"/>
    <w:rsid w:val="00387523"/>
    <w:rsid w:val="003876F8"/>
    <w:rsid w:val="00391447"/>
    <w:rsid w:val="00392450"/>
    <w:rsid w:val="0039293B"/>
    <w:rsid w:val="00393B24"/>
    <w:rsid w:val="00393F9B"/>
    <w:rsid w:val="00394054"/>
    <w:rsid w:val="003941DD"/>
    <w:rsid w:val="00396257"/>
    <w:rsid w:val="00396269"/>
    <w:rsid w:val="00396BB3"/>
    <w:rsid w:val="00397B3F"/>
    <w:rsid w:val="00397EB8"/>
    <w:rsid w:val="003A067A"/>
    <w:rsid w:val="003A0AE5"/>
    <w:rsid w:val="003A13C5"/>
    <w:rsid w:val="003A1A91"/>
    <w:rsid w:val="003A229F"/>
    <w:rsid w:val="003A2A20"/>
    <w:rsid w:val="003A2C63"/>
    <w:rsid w:val="003A2D2A"/>
    <w:rsid w:val="003A3D8F"/>
    <w:rsid w:val="003A420D"/>
    <w:rsid w:val="003A4FD0"/>
    <w:rsid w:val="003A56D8"/>
    <w:rsid w:val="003A5CD1"/>
    <w:rsid w:val="003A623F"/>
    <w:rsid w:val="003A69D1"/>
    <w:rsid w:val="003A6A5A"/>
    <w:rsid w:val="003A6D88"/>
    <w:rsid w:val="003A72F8"/>
    <w:rsid w:val="003A7705"/>
    <w:rsid w:val="003A77F1"/>
    <w:rsid w:val="003B0885"/>
    <w:rsid w:val="003B1495"/>
    <w:rsid w:val="003B1545"/>
    <w:rsid w:val="003B15C8"/>
    <w:rsid w:val="003B17E0"/>
    <w:rsid w:val="003B2AD2"/>
    <w:rsid w:val="003B3103"/>
    <w:rsid w:val="003B3FBB"/>
    <w:rsid w:val="003B4D38"/>
    <w:rsid w:val="003B501E"/>
    <w:rsid w:val="003B6FD3"/>
    <w:rsid w:val="003B7A29"/>
    <w:rsid w:val="003B7C99"/>
    <w:rsid w:val="003B7FA3"/>
    <w:rsid w:val="003C0BF6"/>
    <w:rsid w:val="003C26B5"/>
    <w:rsid w:val="003C2753"/>
    <w:rsid w:val="003C409D"/>
    <w:rsid w:val="003C42F7"/>
    <w:rsid w:val="003C48F9"/>
    <w:rsid w:val="003C4ACB"/>
    <w:rsid w:val="003C4B69"/>
    <w:rsid w:val="003C4F8E"/>
    <w:rsid w:val="003C5B88"/>
    <w:rsid w:val="003C5BA6"/>
    <w:rsid w:val="003C653A"/>
    <w:rsid w:val="003C7A17"/>
    <w:rsid w:val="003D08D1"/>
    <w:rsid w:val="003D1FD9"/>
    <w:rsid w:val="003D20D1"/>
    <w:rsid w:val="003D2304"/>
    <w:rsid w:val="003D2314"/>
    <w:rsid w:val="003D2801"/>
    <w:rsid w:val="003D4044"/>
    <w:rsid w:val="003D5604"/>
    <w:rsid w:val="003D70A7"/>
    <w:rsid w:val="003D7A6D"/>
    <w:rsid w:val="003E007C"/>
    <w:rsid w:val="003E24AE"/>
    <w:rsid w:val="003E2D23"/>
    <w:rsid w:val="003E2FE8"/>
    <w:rsid w:val="003E315B"/>
    <w:rsid w:val="003E3500"/>
    <w:rsid w:val="003E51A1"/>
    <w:rsid w:val="003E6B9C"/>
    <w:rsid w:val="003E77BE"/>
    <w:rsid w:val="003E77E7"/>
    <w:rsid w:val="003F0E85"/>
    <w:rsid w:val="003F13F5"/>
    <w:rsid w:val="003F1496"/>
    <w:rsid w:val="003F2C13"/>
    <w:rsid w:val="003F2F75"/>
    <w:rsid w:val="003F44BF"/>
    <w:rsid w:val="003F488F"/>
    <w:rsid w:val="003F5834"/>
    <w:rsid w:val="003F5979"/>
    <w:rsid w:val="003F67FB"/>
    <w:rsid w:val="003F69DA"/>
    <w:rsid w:val="003F6D94"/>
    <w:rsid w:val="003F7219"/>
    <w:rsid w:val="003F77DF"/>
    <w:rsid w:val="003F79A1"/>
    <w:rsid w:val="003F7DD7"/>
    <w:rsid w:val="00401728"/>
    <w:rsid w:val="00401A08"/>
    <w:rsid w:val="00402377"/>
    <w:rsid w:val="0040258A"/>
    <w:rsid w:val="00403A7C"/>
    <w:rsid w:val="00403FE2"/>
    <w:rsid w:val="00404C9F"/>
    <w:rsid w:val="00405098"/>
    <w:rsid w:val="004057F2"/>
    <w:rsid w:val="00405821"/>
    <w:rsid w:val="00406E44"/>
    <w:rsid w:val="00410C55"/>
    <w:rsid w:val="00411012"/>
    <w:rsid w:val="00411942"/>
    <w:rsid w:val="00411B27"/>
    <w:rsid w:val="00412179"/>
    <w:rsid w:val="00412E2F"/>
    <w:rsid w:val="004132AF"/>
    <w:rsid w:val="00413F9B"/>
    <w:rsid w:val="004142CB"/>
    <w:rsid w:val="00415DEA"/>
    <w:rsid w:val="0041673C"/>
    <w:rsid w:val="00416780"/>
    <w:rsid w:val="00416854"/>
    <w:rsid w:val="00417060"/>
    <w:rsid w:val="00417725"/>
    <w:rsid w:val="00417733"/>
    <w:rsid w:val="004206C6"/>
    <w:rsid w:val="00420CEB"/>
    <w:rsid w:val="00421209"/>
    <w:rsid w:val="0042124B"/>
    <w:rsid w:val="0042145B"/>
    <w:rsid w:val="00421613"/>
    <w:rsid w:val="00421B8E"/>
    <w:rsid w:val="004224CC"/>
    <w:rsid w:val="0042264F"/>
    <w:rsid w:val="0042297E"/>
    <w:rsid w:val="004239A8"/>
    <w:rsid w:val="00423BA0"/>
    <w:rsid w:val="00424FD0"/>
    <w:rsid w:val="0042538A"/>
    <w:rsid w:val="004255D2"/>
    <w:rsid w:val="00425C85"/>
    <w:rsid w:val="00425E23"/>
    <w:rsid w:val="0042602A"/>
    <w:rsid w:val="0042671E"/>
    <w:rsid w:val="0042675C"/>
    <w:rsid w:val="004268AF"/>
    <w:rsid w:val="00427652"/>
    <w:rsid w:val="0042798C"/>
    <w:rsid w:val="00427C6B"/>
    <w:rsid w:val="004302CF"/>
    <w:rsid w:val="004329EB"/>
    <w:rsid w:val="00432AF3"/>
    <w:rsid w:val="00432EA4"/>
    <w:rsid w:val="00434521"/>
    <w:rsid w:val="0043489C"/>
    <w:rsid w:val="00435B01"/>
    <w:rsid w:val="00435BCE"/>
    <w:rsid w:val="004365E7"/>
    <w:rsid w:val="0043682B"/>
    <w:rsid w:val="00437F26"/>
    <w:rsid w:val="00443B4A"/>
    <w:rsid w:val="00444097"/>
    <w:rsid w:val="00445487"/>
    <w:rsid w:val="00446132"/>
    <w:rsid w:val="00446F53"/>
    <w:rsid w:val="00447486"/>
    <w:rsid w:val="00450720"/>
    <w:rsid w:val="00451450"/>
    <w:rsid w:val="00452611"/>
    <w:rsid w:val="00454769"/>
    <w:rsid w:val="00454D00"/>
    <w:rsid w:val="0045518E"/>
    <w:rsid w:val="00457EBA"/>
    <w:rsid w:val="004600EE"/>
    <w:rsid w:val="004601D8"/>
    <w:rsid w:val="004606A5"/>
    <w:rsid w:val="004637E6"/>
    <w:rsid w:val="00463819"/>
    <w:rsid w:val="00463874"/>
    <w:rsid w:val="0046488C"/>
    <w:rsid w:val="004657E3"/>
    <w:rsid w:val="004659B3"/>
    <w:rsid w:val="00466991"/>
    <w:rsid w:val="00466E40"/>
    <w:rsid w:val="004671AC"/>
    <w:rsid w:val="00467344"/>
    <w:rsid w:val="00467622"/>
    <w:rsid w:val="00470128"/>
    <w:rsid w:val="0047064C"/>
    <w:rsid w:val="00470696"/>
    <w:rsid w:val="0047119D"/>
    <w:rsid w:val="00471B9B"/>
    <w:rsid w:val="00472DFE"/>
    <w:rsid w:val="004733D4"/>
    <w:rsid w:val="004762CE"/>
    <w:rsid w:val="0047675C"/>
    <w:rsid w:val="00476892"/>
    <w:rsid w:val="004778D0"/>
    <w:rsid w:val="0048061D"/>
    <w:rsid w:val="00480971"/>
    <w:rsid w:val="00480C0B"/>
    <w:rsid w:val="00482912"/>
    <w:rsid w:val="00483037"/>
    <w:rsid w:val="004831FD"/>
    <w:rsid w:val="00483EAF"/>
    <w:rsid w:val="00484BEB"/>
    <w:rsid w:val="004855BB"/>
    <w:rsid w:val="00487878"/>
    <w:rsid w:val="00490023"/>
    <w:rsid w:val="004907F5"/>
    <w:rsid w:val="004910B5"/>
    <w:rsid w:val="00491F58"/>
    <w:rsid w:val="0049243A"/>
    <w:rsid w:val="00495028"/>
    <w:rsid w:val="004950E1"/>
    <w:rsid w:val="00496FF6"/>
    <w:rsid w:val="004A1532"/>
    <w:rsid w:val="004A2A9E"/>
    <w:rsid w:val="004A3285"/>
    <w:rsid w:val="004A3B1C"/>
    <w:rsid w:val="004A42E1"/>
    <w:rsid w:val="004A5DE4"/>
    <w:rsid w:val="004B13AA"/>
    <w:rsid w:val="004B162C"/>
    <w:rsid w:val="004B2422"/>
    <w:rsid w:val="004B25B1"/>
    <w:rsid w:val="004B316E"/>
    <w:rsid w:val="004B54F7"/>
    <w:rsid w:val="004B5B56"/>
    <w:rsid w:val="004B6014"/>
    <w:rsid w:val="004B6650"/>
    <w:rsid w:val="004B7ADA"/>
    <w:rsid w:val="004C11F4"/>
    <w:rsid w:val="004C16E3"/>
    <w:rsid w:val="004C1F16"/>
    <w:rsid w:val="004C239B"/>
    <w:rsid w:val="004C2463"/>
    <w:rsid w:val="004C3650"/>
    <w:rsid w:val="004C3AB2"/>
    <w:rsid w:val="004C3DBE"/>
    <w:rsid w:val="004C4297"/>
    <w:rsid w:val="004C4976"/>
    <w:rsid w:val="004C5951"/>
    <w:rsid w:val="004C5C96"/>
    <w:rsid w:val="004C636D"/>
    <w:rsid w:val="004C6799"/>
    <w:rsid w:val="004C6BF1"/>
    <w:rsid w:val="004C6CAB"/>
    <w:rsid w:val="004C6CC4"/>
    <w:rsid w:val="004C7B0A"/>
    <w:rsid w:val="004D06A4"/>
    <w:rsid w:val="004D3062"/>
    <w:rsid w:val="004D6E70"/>
    <w:rsid w:val="004E0B12"/>
    <w:rsid w:val="004E0C51"/>
    <w:rsid w:val="004E131A"/>
    <w:rsid w:val="004E1AF7"/>
    <w:rsid w:val="004E1CB4"/>
    <w:rsid w:val="004E1DB4"/>
    <w:rsid w:val="004E21DF"/>
    <w:rsid w:val="004E437E"/>
    <w:rsid w:val="004E4804"/>
    <w:rsid w:val="004E52A5"/>
    <w:rsid w:val="004E64F5"/>
    <w:rsid w:val="004E669F"/>
    <w:rsid w:val="004E75A1"/>
    <w:rsid w:val="004E76DD"/>
    <w:rsid w:val="004E77FF"/>
    <w:rsid w:val="004E7AB3"/>
    <w:rsid w:val="004E7D1B"/>
    <w:rsid w:val="004F02F1"/>
    <w:rsid w:val="004F0FA0"/>
    <w:rsid w:val="004F1357"/>
    <w:rsid w:val="004F1A81"/>
    <w:rsid w:val="004F2639"/>
    <w:rsid w:val="004F2731"/>
    <w:rsid w:val="004F372F"/>
    <w:rsid w:val="004F38FB"/>
    <w:rsid w:val="004F39B3"/>
    <w:rsid w:val="004F3F76"/>
    <w:rsid w:val="004F41EC"/>
    <w:rsid w:val="004F4CB0"/>
    <w:rsid w:val="004F748A"/>
    <w:rsid w:val="004F7B5B"/>
    <w:rsid w:val="00500621"/>
    <w:rsid w:val="00500BAD"/>
    <w:rsid w:val="00500D2E"/>
    <w:rsid w:val="005040B8"/>
    <w:rsid w:val="005041F4"/>
    <w:rsid w:val="00506DAC"/>
    <w:rsid w:val="005102DF"/>
    <w:rsid w:val="00510538"/>
    <w:rsid w:val="0051069E"/>
    <w:rsid w:val="005131E2"/>
    <w:rsid w:val="00513EFF"/>
    <w:rsid w:val="0051433C"/>
    <w:rsid w:val="005178CD"/>
    <w:rsid w:val="00520031"/>
    <w:rsid w:val="00520167"/>
    <w:rsid w:val="00520849"/>
    <w:rsid w:val="00520C38"/>
    <w:rsid w:val="00521481"/>
    <w:rsid w:val="005218D9"/>
    <w:rsid w:val="00521959"/>
    <w:rsid w:val="00521CDB"/>
    <w:rsid w:val="00522166"/>
    <w:rsid w:val="00522F82"/>
    <w:rsid w:val="0052356D"/>
    <w:rsid w:val="005239E2"/>
    <w:rsid w:val="00523BF8"/>
    <w:rsid w:val="005243FF"/>
    <w:rsid w:val="005244BF"/>
    <w:rsid w:val="00524FC1"/>
    <w:rsid w:val="005253E9"/>
    <w:rsid w:val="0052614A"/>
    <w:rsid w:val="00526C61"/>
    <w:rsid w:val="00527CBC"/>
    <w:rsid w:val="005308B6"/>
    <w:rsid w:val="00530ABA"/>
    <w:rsid w:val="00530BCC"/>
    <w:rsid w:val="005312CB"/>
    <w:rsid w:val="00531661"/>
    <w:rsid w:val="00531744"/>
    <w:rsid w:val="00531849"/>
    <w:rsid w:val="005338B0"/>
    <w:rsid w:val="0053399A"/>
    <w:rsid w:val="00533A4F"/>
    <w:rsid w:val="00533E24"/>
    <w:rsid w:val="00534CEE"/>
    <w:rsid w:val="005354BB"/>
    <w:rsid w:val="0053563D"/>
    <w:rsid w:val="00535A77"/>
    <w:rsid w:val="00536186"/>
    <w:rsid w:val="00536A2C"/>
    <w:rsid w:val="00537186"/>
    <w:rsid w:val="005371ED"/>
    <w:rsid w:val="0053751C"/>
    <w:rsid w:val="00537FD9"/>
    <w:rsid w:val="00540722"/>
    <w:rsid w:val="005408AB"/>
    <w:rsid w:val="00541CDC"/>
    <w:rsid w:val="00541D31"/>
    <w:rsid w:val="00542556"/>
    <w:rsid w:val="005435C5"/>
    <w:rsid w:val="0054425B"/>
    <w:rsid w:val="00544A74"/>
    <w:rsid w:val="00544CBB"/>
    <w:rsid w:val="005453B5"/>
    <w:rsid w:val="0054629C"/>
    <w:rsid w:val="00550999"/>
    <w:rsid w:val="00552BB2"/>
    <w:rsid w:val="005531E8"/>
    <w:rsid w:val="00553E65"/>
    <w:rsid w:val="00554A16"/>
    <w:rsid w:val="005550CE"/>
    <w:rsid w:val="00555247"/>
    <w:rsid w:val="00555463"/>
    <w:rsid w:val="0055575D"/>
    <w:rsid w:val="00557167"/>
    <w:rsid w:val="0056037E"/>
    <w:rsid w:val="00562927"/>
    <w:rsid w:val="005638B4"/>
    <w:rsid w:val="00564259"/>
    <w:rsid w:val="00565960"/>
    <w:rsid w:val="00565ACA"/>
    <w:rsid w:val="00565E67"/>
    <w:rsid w:val="00566C1E"/>
    <w:rsid w:val="00567770"/>
    <w:rsid w:val="00567AC0"/>
    <w:rsid w:val="0057092A"/>
    <w:rsid w:val="00570EE0"/>
    <w:rsid w:val="00571EE1"/>
    <w:rsid w:val="0057315F"/>
    <w:rsid w:val="00573325"/>
    <w:rsid w:val="00573753"/>
    <w:rsid w:val="00573881"/>
    <w:rsid w:val="00573B88"/>
    <w:rsid w:val="00576104"/>
    <w:rsid w:val="005762B5"/>
    <w:rsid w:val="00576E40"/>
    <w:rsid w:val="00577622"/>
    <w:rsid w:val="005812F0"/>
    <w:rsid w:val="00582F93"/>
    <w:rsid w:val="00583171"/>
    <w:rsid w:val="00585709"/>
    <w:rsid w:val="00585937"/>
    <w:rsid w:val="0058703D"/>
    <w:rsid w:val="005871F3"/>
    <w:rsid w:val="00587FBF"/>
    <w:rsid w:val="0059034F"/>
    <w:rsid w:val="00590B52"/>
    <w:rsid w:val="00590E44"/>
    <w:rsid w:val="00590F3C"/>
    <w:rsid w:val="005913DF"/>
    <w:rsid w:val="00592538"/>
    <w:rsid w:val="00594CDA"/>
    <w:rsid w:val="00595A67"/>
    <w:rsid w:val="00595F57"/>
    <w:rsid w:val="0059615C"/>
    <w:rsid w:val="005963F5"/>
    <w:rsid w:val="005A03A9"/>
    <w:rsid w:val="005A0598"/>
    <w:rsid w:val="005A0613"/>
    <w:rsid w:val="005A1C15"/>
    <w:rsid w:val="005A30B5"/>
    <w:rsid w:val="005A4889"/>
    <w:rsid w:val="005A6900"/>
    <w:rsid w:val="005B00CA"/>
    <w:rsid w:val="005B0838"/>
    <w:rsid w:val="005B0F3A"/>
    <w:rsid w:val="005B1312"/>
    <w:rsid w:val="005B16B0"/>
    <w:rsid w:val="005B1D71"/>
    <w:rsid w:val="005B2254"/>
    <w:rsid w:val="005B2349"/>
    <w:rsid w:val="005B2CB3"/>
    <w:rsid w:val="005B378C"/>
    <w:rsid w:val="005B3953"/>
    <w:rsid w:val="005B6E81"/>
    <w:rsid w:val="005B728E"/>
    <w:rsid w:val="005B766E"/>
    <w:rsid w:val="005B7FC6"/>
    <w:rsid w:val="005C08B5"/>
    <w:rsid w:val="005C1254"/>
    <w:rsid w:val="005C2785"/>
    <w:rsid w:val="005C2934"/>
    <w:rsid w:val="005C2AA7"/>
    <w:rsid w:val="005C2D28"/>
    <w:rsid w:val="005C2FFA"/>
    <w:rsid w:val="005C3481"/>
    <w:rsid w:val="005C4FF9"/>
    <w:rsid w:val="005C5831"/>
    <w:rsid w:val="005C67C8"/>
    <w:rsid w:val="005C726A"/>
    <w:rsid w:val="005C7623"/>
    <w:rsid w:val="005C7B6B"/>
    <w:rsid w:val="005D0249"/>
    <w:rsid w:val="005D083F"/>
    <w:rsid w:val="005D0E1C"/>
    <w:rsid w:val="005D1670"/>
    <w:rsid w:val="005D1C1A"/>
    <w:rsid w:val="005D2799"/>
    <w:rsid w:val="005D2B72"/>
    <w:rsid w:val="005D321F"/>
    <w:rsid w:val="005D3FBC"/>
    <w:rsid w:val="005D4B8E"/>
    <w:rsid w:val="005D4BB8"/>
    <w:rsid w:val="005D5C92"/>
    <w:rsid w:val="005D604A"/>
    <w:rsid w:val="005D6E8C"/>
    <w:rsid w:val="005D7587"/>
    <w:rsid w:val="005E00D9"/>
    <w:rsid w:val="005E055E"/>
    <w:rsid w:val="005E0729"/>
    <w:rsid w:val="005E11AB"/>
    <w:rsid w:val="005E2FB5"/>
    <w:rsid w:val="005E3054"/>
    <w:rsid w:val="005E3CEC"/>
    <w:rsid w:val="005E424A"/>
    <w:rsid w:val="005E4FBB"/>
    <w:rsid w:val="005E555D"/>
    <w:rsid w:val="005E58C2"/>
    <w:rsid w:val="005E6AAA"/>
    <w:rsid w:val="005E7D5C"/>
    <w:rsid w:val="005F02DC"/>
    <w:rsid w:val="005F04E3"/>
    <w:rsid w:val="005F100C"/>
    <w:rsid w:val="005F10F3"/>
    <w:rsid w:val="005F40A8"/>
    <w:rsid w:val="005F4885"/>
    <w:rsid w:val="005F4DBB"/>
    <w:rsid w:val="005F4DEE"/>
    <w:rsid w:val="005F5D66"/>
    <w:rsid w:val="005F650D"/>
    <w:rsid w:val="005F68DA"/>
    <w:rsid w:val="005F6D43"/>
    <w:rsid w:val="005F7F80"/>
    <w:rsid w:val="00600277"/>
    <w:rsid w:val="00600C5E"/>
    <w:rsid w:val="0060229B"/>
    <w:rsid w:val="00602704"/>
    <w:rsid w:val="00602779"/>
    <w:rsid w:val="00603BDA"/>
    <w:rsid w:val="00604C97"/>
    <w:rsid w:val="00605434"/>
    <w:rsid w:val="00605CF5"/>
    <w:rsid w:val="00606003"/>
    <w:rsid w:val="006073F8"/>
    <w:rsid w:val="0060773B"/>
    <w:rsid w:val="006113BB"/>
    <w:rsid w:val="006136C1"/>
    <w:rsid w:val="006140E4"/>
    <w:rsid w:val="00614189"/>
    <w:rsid w:val="00614683"/>
    <w:rsid w:val="00614F2E"/>
    <w:rsid w:val="006155DC"/>
    <w:rsid w:val="006157B5"/>
    <w:rsid w:val="00616CEC"/>
    <w:rsid w:val="006174F0"/>
    <w:rsid w:val="006220B7"/>
    <w:rsid w:val="00622D28"/>
    <w:rsid w:val="00623468"/>
    <w:rsid w:val="0062474D"/>
    <w:rsid w:val="00625417"/>
    <w:rsid w:val="00625D32"/>
    <w:rsid w:val="00626FC6"/>
    <w:rsid w:val="006303B4"/>
    <w:rsid w:val="00630B17"/>
    <w:rsid w:val="00630C72"/>
    <w:rsid w:val="00631A75"/>
    <w:rsid w:val="00632AC4"/>
    <w:rsid w:val="00632F65"/>
    <w:rsid w:val="00633D3D"/>
    <w:rsid w:val="00635AF6"/>
    <w:rsid w:val="006367C6"/>
    <w:rsid w:val="00640201"/>
    <w:rsid w:val="0064112A"/>
    <w:rsid w:val="00641703"/>
    <w:rsid w:val="00641E46"/>
    <w:rsid w:val="00641F4A"/>
    <w:rsid w:val="006431A6"/>
    <w:rsid w:val="0064367B"/>
    <w:rsid w:val="00644801"/>
    <w:rsid w:val="00644EE7"/>
    <w:rsid w:val="00645807"/>
    <w:rsid w:val="00645922"/>
    <w:rsid w:val="006459F6"/>
    <w:rsid w:val="00645AD3"/>
    <w:rsid w:val="00645E55"/>
    <w:rsid w:val="006460A7"/>
    <w:rsid w:val="006462E7"/>
    <w:rsid w:val="00646706"/>
    <w:rsid w:val="00646BEC"/>
    <w:rsid w:val="006501AD"/>
    <w:rsid w:val="00650D47"/>
    <w:rsid w:val="006516F6"/>
    <w:rsid w:val="00651BFA"/>
    <w:rsid w:val="00652690"/>
    <w:rsid w:val="0065301D"/>
    <w:rsid w:val="00653B68"/>
    <w:rsid w:val="00654475"/>
    <w:rsid w:val="00654613"/>
    <w:rsid w:val="006566F0"/>
    <w:rsid w:val="00657946"/>
    <w:rsid w:val="00657BE5"/>
    <w:rsid w:val="00657D14"/>
    <w:rsid w:val="0066014F"/>
    <w:rsid w:val="00661E3D"/>
    <w:rsid w:val="0066276B"/>
    <w:rsid w:val="00663AD5"/>
    <w:rsid w:val="00664785"/>
    <w:rsid w:val="00665A4B"/>
    <w:rsid w:val="00665DDF"/>
    <w:rsid w:val="00666A56"/>
    <w:rsid w:val="006675F8"/>
    <w:rsid w:val="006702A1"/>
    <w:rsid w:val="00671FD3"/>
    <w:rsid w:val="006721BF"/>
    <w:rsid w:val="00674D34"/>
    <w:rsid w:val="006751D1"/>
    <w:rsid w:val="0067560F"/>
    <w:rsid w:val="00675BB6"/>
    <w:rsid w:val="00675D42"/>
    <w:rsid w:val="00675F0E"/>
    <w:rsid w:val="00676C44"/>
    <w:rsid w:val="006776B9"/>
    <w:rsid w:val="00677E3A"/>
    <w:rsid w:val="00680F83"/>
    <w:rsid w:val="00681322"/>
    <w:rsid w:val="0068148B"/>
    <w:rsid w:val="00681A2F"/>
    <w:rsid w:val="00681AB6"/>
    <w:rsid w:val="00681BEB"/>
    <w:rsid w:val="006825CD"/>
    <w:rsid w:val="00683282"/>
    <w:rsid w:val="0068387F"/>
    <w:rsid w:val="006851BF"/>
    <w:rsid w:val="0068536E"/>
    <w:rsid w:val="006865D7"/>
    <w:rsid w:val="00687153"/>
    <w:rsid w:val="006902C4"/>
    <w:rsid w:val="00691408"/>
    <w:rsid w:val="0069246D"/>
    <w:rsid w:val="0069292A"/>
    <w:rsid w:val="00692E2A"/>
    <w:rsid w:val="00693075"/>
    <w:rsid w:val="0069376A"/>
    <w:rsid w:val="00693EEC"/>
    <w:rsid w:val="00696135"/>
    <w:rsid w:val="00696355"/>
    <w:rsid w:val="006972B1"/>
    <w:rsid w:val="006976B6"/>
    <w:rsid w:val="00697E58"/>
    <w:rsid w:val="006A24FF"/>
    <w:rsid w:val="006A2A87"/>
    <w:rsid w:val="006A2FF4"/>
    <w:rsid w:val="006A4073"/>
    <w:rsid w:val="006A4E43"/>
    <w:rsid w:val="006A64E9"/>
    <w:rsid w:val="006A670C"/>
    <w:rsid w:val="006A76F2"/>
    <w:rsid w:val="006A782F"/>
    <w:rsid w:val="006B08EA"/>
    <w:rsid w:val="006B16E0"/>
    <w:rsid w:val="006B21A1"/>
    <w:rsid w:val="006B22A7"/>
    <w:rsid w:val="006B22AA"/>
    <w:rsid w:val="006B23ED"/>
    <w:rsid w:val="006B46A3"/>
    <w:rsid w:val="006B5781"/>
    <w:rsid w:val="006B5992"/>
    <w:rsid w:val="006B606C"/>
    <w:rsid w:val="006B7264"/>
    <w:rsid w:val="006B77A0"/>
    <w:rsid w:val="006C02C6"/>
    <w:rsid w:val="006C14DA"/>
    <w:rsid w:val="006C2235"/>
    <w:rsid w:val="006C256B"/>
    <w:rsid w:val="006C2862"/>
    <w:rsid w:val="006C2FA8"/>
    <w:rsid w:val="006C4A74"/>
    <w:rsid w:val="006C4D2C"/>
    <w:rsid w:val="006C4D89"/>
    <w:rsid w:val="006C621E"/>
    <w:rsid w:val="006C67BC"/>
    <w:rsid w:val="006C69BC"/>
    <w:rsid w:val="006C6EA3"/>
    <w:rsid w:val="006C7BEA"/>
    <w:rsid w:val="006C7C40"/>
    <w:rsid w:val="006D050E"/>
    <w:rsid w:val="006D19EB"/>
    <w:rsid w:val="006D1BB2"/>
    <w:rsid w:val="006D2288"/>
    <w:rsid w:val="006D4E6C"/>
    <w:rsid w:val="006D5399"/>
    <w:rsid w:val="006D6288"/>
    <w:rsid w:val="006D7EFB"/>
    <w:rsid w:val="006E008C"/>
    <w:rsid w:val="006E0261"/>
    <w:rsid w:val="006E02CF"/>
    <w:rsid w:val="006E0778"/>
    <w:rsid w:val="006E0C87"/>
    <w:rsid w:val="006E10BA"/>
    <w:rsid w:val="006E1750"/>
    <w:rsid w:val="006E2662"/>
    <w:rsid w:val="006E30A3"/>
    <w:rsid w:val="006E372A"/>
    <w:rsid w:val="006E4A2B"/>
    <w:rsid w:val="006E5250"/>
    <w:rsid w:val="006E5931"/>
    <w:rsid w:val="006E6366"/>
    <w:rsid w:val="006E6672"/>
    <w:rsid w:val="006E6722"/>
    <w:rsid w:val="006E67C3"/>
    <w:rsid w:val="006E6FE7"/>
    <w:rsid w:val="006E7C29"/>
    <w:rsid w:val="006F0215"/>
    <w:rsid w:val="006F0AD6"/>
    <w:rsid w:val="006F0B35"/>
    <w:rsid w:val="006F0D86"/>
    <w:rsid w:val="006F0FEE"/>
    <w:rsid w:val="006F5D3B"/>
    <w:rsid w:val="006F646B"/>
    <w:rsid w:val="006F7597"/>
    <w:rsid w:val="006F7877"/>
    <w:rsid w:val="00700DD2"/>
    <w:rsid w:val="00700DF0"/>
    <w:rsid w:val="007022A4"/>
    <w:rsid w:val="00702311"/>
    <w:rsid w:val="007027B9"/>
    <w:rsid w:val="00704027"/>
    <w:rsid w:val="00704206"/>
    <w:rsid w:val="00704EE4"/>
    <w:rsid w:val="007051BC"/>
    <w:rsid w:val="00705328"/>
    <w:rsid w:val="007056CA"/>
    <w:rsid w:val="0070591A"/>
    <w:rsid w:val="00705C1C"/>
    <w:rsid w:val="00705C26"/>
    <w:rsid w:val="00706576"/>
    <w:rsid w:val="00706703"/>
    <w:rsid w:val="007118B7"/>
    <w:rsid w:val="0071299B"/>
    <w:rsid w:val="00713259"/>
    <w:rsid w:val="00714140"/>
    <w:rsid w:val="007152D1"/>
    <w:rsid w:val="0071560B"/>
    <w:rsid w:val="007158AA"/>
    <w:rsid w:val="00715E88"/>
    <w:rsid w:val="00716975"/>
    <w:rsid w:val="00716BEA"/>
    <w:rsid w:val="00716C22"/>
    <w:rsid w:val="007202DB"/>
    <w:rsid w:val="00720EC7"/>
    <w:rsid w:val="007217D7"/>
    <w:rsid w:val="007217FD"/>
    <w:rsid w:val="007221AD"/>
    <w:rsid w:val="007223F6"/>
    <w:rsid w:val="00723108"/>
    <w:rsid w:val="00723133"/>
    <w:rsid w:val="00723136"/>
    <w:rsid w:val="00723582"/>
    <w:rsid w:val="00723B45"/>
    <w:rsid w:val="0072522E"/>
    <w:rsid w:val="007256BD"/>
    <w:rsid w:val="00725BF6"/>
    <w:rsid w:val="00725D00"/>
    <w:rsid w:val="00725E59"/>
    <w:rsid w:val="00726879"/>
    <w:rsid w:val="00726944"/>
    <w:rsid w:val="007269B3"/>
    <w:rsid w:val="00726C92"/>
    <w:rsid w:val="0073000F"/>
    <w:rsid w:val="00730CB4"/>
    <w:rsid w:val="007310EC"/>
    <w:rsid w:val="00731F50"/>
    <w:rsid w:val="0073205A"/>
    <w:rsid w:val="007326AE"/>
    <w:rsid w:val="00732764"/>
    <w:rsid w:val="007329C7"/>
    <w:rsid w:val="0073468C"/>
    <w:rsid w:val="00734AC7"/>
    <w:rsid w:val="00734CAA"/>
    <w:rsid w:val="00735CE7"/>
    <w:rsid w:val="00735F6F"/>
    <w:rsid w:val="00736C21"/>
    <w:rsid w:val="0073704F"/>
    <w:rsid w:val="00737292"/>
    <w:rsid w:val="007373C2"/>
    <w:rsid w:val="0073754E"/>
    <w:rsid w:val="007377DF"/>
    <w:rsid w:val="00740266"/>
    <w:rsid w:val="00740372"/>
    <w:rsid w:val="007415EB"/>
    <w:rsid w:val="007419D2"/>
    <w:rsid w:val="00741D3A"/>
    <w:rsid w:val="00742C56"/>
    <w:rsid w:val="007444C6"/>
    <w:rsid w:val="00744D86"/>
    <w:rsid w:val="00745900"/>
    <w:rsid w:val="007472B2"/>
    <w:rsid w:val="0075000A"/>
    <w:rsid w:val="00751551"/>
    <w:rsid w:val="00751BF5"/>
    <w:rsid w:val="00751DCD"/>
    <w:rsid w:val="0075376A"/>
    <w:rsid w:val="007537F6"/>
    <w:rsid w:val="00753FC2"/>
    <w:rsid w:val="0075437F"/>
    <w:rsid w:val="007544B3"/>
    <w:rsid w:val="0075533C"/>
    <w:rsid w:val="00755514"/>
    <w:rsid w:val="0075552F"/>
    <w:rsid w:val="0075612A"/>
    <w:rsid w:val="0075616B"/>
    <w:rsid w:val="0075734D"/>
    <w:rsid w:val="00757410"/>
    <w:rsid w:val="00757581"/>
    <w:rsid w:val="007611A0"/>
    <w:rsid w:val="007614A7"/>
    <w:rsid w:val="00762E91"/>
    <w:rsid w:val="007632BA"/>
    <w:rsid w:val="0076383D"/>
    <w:rsid w:val="007640FB"/>
    <w:rsid w:val="007652AD"/>
    <w:rsid w:val="0076534C"/>
    <w:rsid w:val="007655A2"/>
    <w:rsid w:val="00765C0A"/>
    <w:rsid w:val="0076725D"/>
    <w:rsid w:val="00767BFF"/>
    <w:rsid w:val="007701CA"/>
    <w:rsid w:val="00770BDD"/>
    <w:rsid w:val="00770E5E"/>
    <w:rsid w:val="00772DB0"/>
    <w:rsid w:val="00773968"/>
    <w:rsid w:val="00773A31"/>
    <w:rsid w:val="00774DBE"/>
    <w:rsid w:val="007776D7"/>
    <w:rsid w:val="00782B4B"/>
    <w:rsid w:val="00782EBC"/>
    <w:rsid w:val="007835AE"/>
    <w:rsid w:val="00785C26"/>
    <w:rsid w:val="00785C51"/>
    <w:rsid w:val="00785E25"/>
    <w:rsid w:val="00786786"/>
    <w:rsid w:val="0078679D"/>
    <w:rsid w:val="00787703"/>
    <w:rsid w:val="0079083B"/>
    <w:rsid w:val="0079092B"/>
    <w:rsid w:val="00790E70"/>
    <w:rsid w:val="00791156"/>
    <w:rsid w:val="00792E92"/>
    <w:rsid w:val="00793246"/>
    <w:rsid w:val="00793B16"/>
    <w:rsid w:val="00796D3F"/>
    <w:rsid w:val="007A01AF"/>
    <w:rsid w:val="007A0520"/>
    <w:rsid w:val="007A0AFD"/>
    <w:rsid w:val="007A10FC"/>
    <w:rsid w:val="007A1288"/>
    <w:rsid w:val="007A1602"/>
    <w:rsid w:val="007A1683"/>
    <w:rsid w:val="007A35D8"/>
    <w:rsid w:val="007A35E1"/>
    <w:rsid w:val="007A38C4"/>
    <w:rsid w:val="007A42EE"/>
    <w:rsid w:val="007A5310"/>
    <w:rsid w:val="007A5C12"/>
    <w:rsid w:val="007A78F5"/>
    <w:rsid w:val="007A7CB0"/>
    <w:rsid w:val="007A7EF4"/>
    <w:rsid w:val="007B0013"/>
    <w:rsid w:val="007B0FF2"/>
    <w:rsid w:val="007B12E4"/>
    <w:rsid w:val="007B36A8"/>
    <w:rsid w:val="007B3DA6"/>
    <w:rsid w:val="007B5A04"/>
    <w:rsid w:val="007B6156"/>
    <w:rsid w:val="007B68A3"/>
    <w:rsid w:val="007B69B7"/>
    <w:rsid w:val="007B6CA3"/>
    <w:rsid w:val="007B6CCD"/>
    <w:rsid w:val="007C1513"/>
    <w:rsid w:val="007C1574"/>
    <w:rsid w:val="007C1772"/>
    <w:rsid w:val="007C1838"/>
    <w:rsid w:val="007C1C05"/>
    <w:rsid w:val="007C2541"/>
    <w:rsid w:val="007C36E3"/>
    <w:rsid w:val="007C3E66"/>
    <w:rsid w:val="007C43EC"/>
    <w:rsid w:val="007C4A9D"/>
    <w:rsid w:val="007C5083"/>
    <w:rsid w:val="007C5085"/>
    <w:rsid w:val="007C67FF"/>
    <w:rsid w:val="007C69E3"/>
    <w:rsid w:val="007D030F"/>
    <w:rsid w:val="007D05BD"/>
    <w:rsid w:val="007D1591"/>
    <w:rsid w:val="007D199C"/>
    <w:rsid w:val="007D21D0"/>
    <w:rsid w:val="007D270F"/>
    <w:rsid w:val="007D276B"/>
    <w:rsid w:val="007D5BFF"/>
    <w:rsid w:val="007D660D"/>
    <w:rsid w:val="007D66A8"/>
    <w:rsid w:val="007D76D2"/>
    <w:rsid w:val="007E003F"/>
    <w:rsid w:val="007E03F2"/>
    <w:rsid w:val="007E1B31"/>
    <w:rsid w:val="007E2247"/>
    <w:rsid w:val="007E3229"/>
    <w:rsid w:val="007E32BD"/>
    <w:rsid w:val="007E4EFC"/>
    <w:rsid w:val="007E64DA"/>
    <w:rsid w:val="007E6E37"/>
    <w:rsid w:val="007E7820"/>
    <w:rsid w:val="007E7911"/>
    <w:rsid w:val="007E7C6B"/>
    <w:rsid w:val="007F0E97"/>
    <w:rsid w:val="007F0F1B"/>
    <w:rsid w:val="007F10AA"/>
    <w:rsid w:val="007F1406"/>
    <w:rsid w:val="007F166E"/>
    <w:rsid w:val="007F2E98"/>
    <w:rsid w:val="007F32CA"/>
    <w:rsid w:val="007F3D86"/>
    <w:rsid w:val="007F3F55"/>
    <w:rsid w:val="007F5F01"/>
    <w:rsid w:val="007F643E"/>
    <w:rsid w:val="007F6704"/>
    <w:rsid w:val="007F6A85"/>
    <w:rsid w:val="008007E9"/>
    <w:rsid w:val="00802E67"/>
    <w:rsid w:val="008034A4"/>
    <w:rsid w:val="008045A0"/>
    <w:rsid w:val="00804E6A"/>
    <w:rsid w:val="008065A4"/>
    <w:rsid w:val="00806878"/>
    <w:rsid w:val="008107E4"/>
    <w:rsid w:val="00810F50"/>
    <w:rsid w:val="00811D04"/>
    <w:rsid w:val="00812983"/>
    <w:rsid w:val="0081384A"/>
    <w:rsid w:val="008139BF"/>
    <w:rsid w:val="00814326"/>
    <w:rsid w:val="0081469F"/>
    <w:rsid w:val="008156F0"/>
    <w:rsid w:val="008164F2"/>
    <w:rsid w:val="00820001"/>
    <w:rsid w:val="00821395"/>
    <w:rsid w:val="0082206C"/>
    <w:rsid w:val="008224C8"/>
    <w:rsid w:val="008225FB"/>
    <w:rsid w:val="0082388F"/>
    <w:rsid w:val="0082410B"/>
    <w:rsid w:val="0082439F"/>
    <w:rsid w:val="0082492B"/>
    <w:rsid w:val="0082511B"/>
    <w:rsid w:val="00825852"/>
    <w:rsid w:val="00825CC4"/>
    <w:rsid w:val="00825F36"/>
    <w:rsid w:val="00825FCC"/>
    <w:rsid w:val="008264E0"/>
    <w:rsid w:val="008266C4"/>
    <w:rsid w:val="00827713"/>
    <w:rsid w:val="00827863"/>
    <w:rsid w:val="00827FC6"/>
    <w:rsid w:val="00830DAA"/>
    <w:rsid w:val="00830E26"/>
    <w:rsid w:val="00831250"/>
    <w:rsid w:val="00832904"/>
    <w:rsid w:val="00832C42"/>
    <w:rsid w:val="008356B3"/>
    <w:rsid w:val="00835805"/>
    <w:rsid w:val="008361B7"/>
    <w:rsid w:val="00836E41"/>
    <w:rsid w:val="0083748A"/>
    <w:rsid w:val="00837920"/>
    <w:rsid w:val="00840087"/>
    <w:rsid w:val="008413A3"/>
    <w:rsid w:val="00841F30"/>
    <w:rsid w:val="0084206E"/>
    <w:rsid w:val="00842745"/>
    <w:rsid w:val="0084322C"/>
    <w:rsid w:val="00843576"/>
    <w:rsid w:val="0084370B"/>
    <w:rsid w:val="00843890"/>
    <w:rsid w:val="00843B64"/>
    <w:rsid w:val="008457E3"/>
    <w:rsid w:val="00846334"/>
    <w:rsid w:val="008478FC"/>
    <w:rsid w:val="00852167"/>
    <w:rsid w:val="00852423"/>
    <w:rsid w:val="00853451"/>
    <w:rsid w:val="00854F53"/>
    <w:rsid w:val="008554A9"/>
    <w:rsid w:val="00855DDF"/>
    <w:rsid w:val="00857028"/>
    <w:rsid w:val="008572D1"/>
    <w:rsid w:val="00860B78"/>
    <w:rsid w:val="008618BC"/>
    <w:rsid w:val="008619B5"/>
    <w:rsid w:val="00861C1F"/>
    <w:rsid w:val="00861C3D"/>
    <w:rsid w:val="0086291E"/>
    <w:rsid w:val="00863E74"/>
    <w:rsid w:val="008645B4"/>
    <w:rsid w:val="00866266"/>
    <w:rsid w:val="00866392"/>
    <w:rsid w:val="00867BFF"/>
    <w:rsid w:val="008716A4"/>
    <w:rsid w:val="00871ABD"/>
    <w:rsid w:val="00872018"/>
    <w:rsid w:val="00872510"/>
    <w:rsid w:val="00873A61"/>
    <w:rsid w:val="00873CBC"/>
    <w:rsid w:val="0087428E"/>
    <w:rsid w:val="00874422"/>
    <w:rsid w:val="00874C02"/>
    <w:rsid w:val="0087546D"/>
    <w:rsid w:val="00875880"/>
    <w:rsid w:val="0087594F"/>
    <w:rsid w:val="0087795A"/>
    <w:rsid w:val="008806F0"/>
    <w:rsid w:val="008808D6"/>
    <w:rsid w:val="00880B94"/>
    <w:rsid w:val="00881170"/>
    <w:rsid w:val="00881391"/>
    <w:rsid w:val="00881658"/>
    <w:rsid w:val="00881897"/>
    <w:rsid w:val="00883224"/>
    <w:rsid w:val="0088393E"/>
    <w:rsid w:val="008839B4"/>
    <w:rsid w:val="00883AAF"/>
    <w:rsid w:val="00883B03"/>
    <w:rsid w:val="0088480A"/>
    <w:rsid w:val="00885466"/>
    <w:rsid w:val="00885632"/>
    <w:rsid w:val="00885CC0"/>
    <w:rsid w:val="00885EC2"/>
    <w:rsid w:val="00886781"/>
    <w:rsid w:val="0088757A"/>
    <w:rsid w:val="008875B3"/>
    <w:rsid w:val="00887A00"/>
    <w:rsid w:val="008907C5"/>
    <w:rsid w:val="008923EF"/>
    <w:rsid w:val="0089313B"/>
    <w:rsid w:val="00893173"/>
    <w:rsid w:val="008957DD"/>
    <w:rsid w:val="008959A4"/>
    <w:rsid w:val="0089760C"/>
    <w:rsid w:val="00897D98"/>
    <w:rsid w:val="008A0534"/>
    <w:rsid w:val="008A1218"/>
    <w:rsid w:val="008A16C6"/>
    <w:rsid w:val="008A1721"/>
    <w:rsid w:val="008A19F2"/>
    <w:rsid w:val="008A47EA"/>
    <w:rsid w:val="008A5D77"/>
    <w:rsid w:val="008A64F2"/>
    <w:rsid w:val="008A6DF2"/>
    <w:rsid w:val="008A7807"/>
    <w:rsid w:val="008A784E"/>
    <w:rsid w:val="008B02A1"/>
    <w:rsid w:val="008B1627"/>
    <w:rsid w:val="008B1A64"/>
    <w:rsid w:val="008B22E0"/>
    <w:rsid w:val="008B2B9B"/>
    <w:rsid w:val="008B2F54"/>
    <w:rsid w:val="008B3046"/>
    <w:rsid w:val="008B4716"/>
    <w:rsid w:val="008B4CC9"/>
    <w:rsid w:val="008B534D"/>
    <w:rsid w:val="008B5694"/>
    <w:rsid w:val="008B6058"/>
    <w:rsid w:val="008B6932"/>
    <w:rsid w:val="008B6C83"/>
    <w:rsid w:val="008B7101"/>
    <w:rsid w:val="008B7D85"/>
    <w:rsid w:val="008C1039"/>
    <w:rsid w:val="008C3A55"/>
    <w:rsid w:val="008C44DC"/>
    <w:rsid w:val="008C53EC"/>
    <w:rsid w:val="008C574D"/>
    <w:rsid w:val="008C5C26"/>
    <w:rsid w:val="008C73FA"/>
    <w:rsid w:val="008D0E3F"/>
    <w:rsid w:val="008D29C6"/>
    <w:rsid w:val="008D3DBC"/>
    <w:rsid w:val="008D3E8D"/>
    <w:rsid w:val="008D4997"/>
    <w:rsid w:val="008D4B29"/>
    <w:rsid w:val="008D55DC"/>
    <w:rsid w:val="008D6415"/>
    <w:rsid w:val="008D66DF"/>
    <w:rsid w:val="008D66F9"/>
    <w:rsid w:val="008D672B"/>
    <w:rsid w:val="008D75AD"/>
    <w:rsid w:val="008D7690"/>
    <w:rsid w:val="008D7C99"/>
    <w:rsid w:val="008D7D2E"/>
    <w:rsid w:val="008E03D7"/>
    <w:rsid w:val="008E0FCB"/>
    <w:rsid w:val="008E177C"/>
    <w:rsid w:val="008E2353"/>
    <w:rsid w:val="008E2454"/>
    <w:rsid w:val="008E35D3"/>
    <w:rsid w:val="008E4DE0"/>
    <w:rsid w:val="008E51EC"/>
    <w:rsid w:val="008E524B"/>
    <w:rsid w:val="008E57B6"/>
    <w:rsid w:val="008E6246"/>
    <w:rsid w:val="008E6922"/>
    <w:rsid w:val="008E773B"/>
    <w:rsid w:val="008E7B16"/>
    <w:rsid w:val="008E7D83"/>
    <w:rsid w:val="008F0FEB"/>
    <w:rsid w:val="008F1BAC"/>
    <w:rsid w:val="008F25D4"/>
    <w:rsid w:val="008F2802"/>
    <w:rsid w:val="008F28FF"/>
    <w:rsid w:val="008F294F"/>
    <w:rsid w:val="008F3C42"/>
    <w:rsid w:val="008F4156"/>
    <w:rsid w:val="008F4204"/>
    <w:rsid w:val="008F429D"/>
    <w:rsid w:val="008F5ECA"/>
    <w:rsid w:val="008F7EC2"/>
    <w:rsid w:val="0090146D"/>
    <w:rsid w:val="00901E64"/>
    <w:rsid w:val="0090237D"/>
    <w:rsid w:val="00903B50"/>
    <w:rsid w:val="00903C8C"/>
    <w:rsid w:val="00905999"/>
    <w:rsid w:val="00905D25"/>
    <w:rsid w:val="00910100"/>
    <w:rsid w:val="00910558"/>
    <w:rsid w:val="009119D1"/>
    <w:rsid w:val="00911EB8"/>
    <w:rsid w:val="009124AD"/>
    <w:rsid w:val="00912F1F"/>
    <w:rsid w:val="0091412A"/>
    <w:rsid w:val="00914B35"/>
    <w:rsid w:val="00915044"/>
    <w:rsid w:val="009154C5"/>
    <w:rsid w:val="00915703"/>
    <w:rsid w:val="00915EE2"/>
    <w:rsid w:val="0091627F"/>
    <w:rsid w:val="009166A6"/>
    <w:rsid w:val="00916A4D"/>
    <w:rsid w:val="00917425"/>
    <w:rsid w:val="009174E3"/>
    <w:rsid w:val="0091759D"/>
    <w:rsid w:val="009206A3"/>
    <w:rsid w:val="00921402"/>
    <w:rsid w:val="0092178C"/>
    <w:rsid w:val="009227FC"/>
    <w:rsid w:val="0092458D"/>
    <w:rsid w:val="00925462"/>
    <w:rsid w:val="009260F8"/>
    <w:rsid w:val="0092655B"/>
    <w:rsid w:val="0092698A"/>
    <w:rsid w:val="009272F2"/>
    <w:rsid w:val="009308F4"/>
    <w:rsid w:val="00930B88"/>
    <w:rsid w:val="009317A6"/>
    <w:rsid w:val="009317F3"/>
    <w:rsid w:val="0093224F"/>
    <w:rsid w:val="00932FD1"/>
    <w:rsid w:val="009339CD"/>
    <w:rsid w:val="00933A72"/>
    <w:rsid w:val="00934477"/>
    <w:rsid w:val="00934C0A"/>
    <w:rsid w:val="0093541F"/>
    <w:rsid w:val="00936596"/>
    <w:rsid w:val="009379E6"/>
    <w:rsid w:val="00937B83"/>
    <w:rsid w:val="009405E7"/>
    <w:rsid w:val="00940DCC"/>
    <w:rsid w:val="0094179A"/>
    <w:rsid w:val="0094181E"/>
    <w:rsid w:val="00941B2C"/>
    <w:rsid w:val="00941D60"/>
    <w:rsid w:val="009438C9"/>
    <w:rsid w:val="0094459E"/>
    <w:rsid w:val="00944930"/>
    <w:rsid w:val="00944DBC"/>
    <w:rsid w:val="009459AB"/>
    <w:rsid w:val="00945B9E"/>
    <w:rsid w:val="00946827"/>
    <w:rsid w:val="00946955"/>
    <w:rsid w:val="009476FA"/>
    <w:rsid w:val="00947714"/>
    <w:rsid w:val="009507CA"/>
    <w:rsid w:val="00950977"/>
    <w:rsid w:val="00951A7B"/>
    <w:rsid w:val="0095275A"/>
    <w:rsid w:val="00953107"/>
    <w:rsid w:val="00954131"/>
    <w:rsid w:val="00954B4E"/>
    <w:rsid w:val="00954B6C"/>
    <w:rsid w:val="00954D2B"/>
    <w:rsid w:val="00954D61"/>
    <w:rsid w:val="00955FB8"/>
    <w:rsid w:val="009564A6"/>
    <w:rsid w:val="00956AD6"/>
    <w:rsid w:val="00956BEF"/>
    <w:rsid w:val="00956C2F"/>
    <w:rsid w:val="00956C77"/>
    <w:rsid w:val="00957CC9"/>
    <w:rsid w:val="00957E4B"/>
    <w:rsid w:val="00960754"/>
    <w:rsid w:val="00960A69"/>
    <w:rsid w:val="00960AE3"/>
    <w:rsid w:val="00960B64"/>
    <w:rsid w:val="0096176D"/>
    <w:rsid w:val="00961AB7"/>
    <w:rsid w:val="00961ACB"/>
    <w:rsid w:val="009629C9"/>
    <w:rsid w:val="00963452"/>
    <w:rsid w:val="0096530A"/>
    <w:rsid w:val="00965335"/>
    <w:rsid w:val="00965C3D"/>
    <w:rsid w:val="00966B01"/>
    <w:rsid w:val="00967621"/>
    <w:rsid w:val="00967640"/>
    <w:rsid w:val="00967E6A"/>
    <w:rsid w:val="00967EEA"/>
    <w:rsid w:val="009704ED"/>
    <w:rsid w:val="009706F6"/>
    <w:rsid w:val="009719C6"/>
    <w:rsid w:val="00971ED1"/>
    <w:rsid w:val="0097218B"/>
    <w:rsid w:val="0097235C"/>
    <w:rsid w:val="0097318B"/>
    <w:rsid w:val="009737EA"/>
    <w:rsid w:val="00973D81"/>
    <w:rsid w:val="00973E09"/>
    <w:rsid w:val="00974C0A"/>
    <w:rsid w:val="00974ED3"/>
    <w:rsid w:val="00975B28"/>
    <w:rsid w:val="00976671"/>
    <w:rsid w:val="00976E00"/>
    <w:rsid w:val="009770E6"/>
    <w:rsid w:val="009773BF"/>
    <w:rsid w:val="00977C93"/>
    <w:rsid w:val="00977D34"/>
    <w:rsid w:val="009805DF"/>
    <w:rsid w:val="0098266A"/>
    <w:rsid w:val="009840C0"/>
    <w:rsid w:val="009847ED"/>
    <w:rsid w:val="00985E29"/>
    <w:rsid w:val="009860A2"/>
    <w:rsid w:val="00986FD3"/>
    <w:rsid w:val="00987467"/>
    <w:rsid w:val="009876F5"/>
    <w:rsid w:val="00987F4C"/>
    <w:rsid w:val="00990B56"/>
    <w:rsid w:val="00991D4D"/>
    <w:rsid w:val="00993B19"/>
    <w:rsid w:val="00994222"/>
    <w:rsid w:val="009951A5"/>
    <w:rsid w:val="009956AF"/>
    <w:rsid w:val="009958BF"/>
    <w:rsid w:val="00995E5D"/>
    <w:rsid w:val="00996CCE"/>
    <w:rsid w:val="0099729B"/>
    <w:rsid w:val="009A3CDF"/>
    <w:rsid w:val="009A3E28"/>
    <w:rsid w:val="009A3F61"/>
    <w:rsid w:val="009A44F8"/>
    <w:rsid w:val="009A47E7"/>
    <w:rsid w:val="009A4F3B"/>
    <w:rsid w:val="009A7BF4"/>
    <w:rsid w:val="009B065A"/>
    <w:rsid w:val="009B0BC0"/>
    <w:rsid w:val="009B4A0F"/>
    <w:rsid w:val="009B51BA"/>
    <w:rsid w:val="009B51F1"/>
    <w:rsid w:val="009B5220"/>
    <w:rsid w:val="009B5C3E"/>
    <w:rsid w:val="009B608C"/>
    <w:rsid w:val="009B68B8"/>
    <w:rsid w:val="009B71DB"/>
    <w:rsid w:val="009C04CD"/>
    <w:rsid w:val="009C11D2"/>
    <w:rsid w:val="009C2947"/>
    <w:rsid w:val="009C29B0"/>
    <w:rsid w:val="009C3B95"/>
    <w:rsid w:val="009C4B3E"/>
    <w:rsid w:val="009C5F0C"/>
    <w:rsid w:val="009C5FA6"/>
    <w:rsid w:val="009C6778"/>
    <w:rsid w:val="009C6BE3"/>
    <w:rsid w:val="009C6C70"/>
    <w:rsid w:val="009C6E8B"/>
    <w:rsid w:val="009C726B"/>
    <w:rsid w:val="009C74F7"/>
    <w:rsid w:val="009D0B63"/>
    <w:rsid w:val="009D1A85"/>
    <w:rsid w:val="009D2E4B"/>
    <w:rsid w:val="009D460C"/>
    <w:rsid w:val="009D4F3B"/>
    <w:rsid w:val="009D59C3"/>
    <w:rsid w:val="009D5CD6"/>
    <w:rsid w:val="009D645E"/>
    <w:rsid w:val="009D6738"/>
    <w:rsid w:val="009D742A"/>
    <w:rsid w:val="009D795C"/>
    <w:rsid w:val="009D7CE9"/>
    <w:rsid w:val="009E0C9E"/>
    <w:rsid w:val="009E178F"/>
    <w:rsid w:val="009E2E8D"/>
    <w:rsid w:val="009E307E"/>
    <w:rsid w:val="009E31AF"/>
    <w:rsid w:val="009E33BF"/>
    <w:rsid w:val="009E349A"/>
    <w:rsid w:val="009E449F"/>
    <w:rsid w:val="009E64B0"/>
    <w:rsid w:val="009E70FE"/>
    <w:rsid w:val="009E71C2"/>
    <w:rsid w:val="009E7FF5"/>
    <w:rsid w:val="009F24E5"/>
    <w:rsid w:val="009F2698"/>
    <w:rsid w:val="009F2A4C"/>
    <w:rsid w:val="009F2C8C"/>
    <w:rsid w:val="009F4063"/>
    <w:rsid w:val="009F5862"/>
    <w:rsid w:val="009F58A9"/>
    <w:rsid w:val="009F66C9"/>
    <w:rsid w:val="009F6976"/>
    <w:rsid w:val="009F6D59"/>
    <w:rsid w:val="009F7DB4"/>
    <w:rsid w:val="00A001CB"/>
    <w:rsid w:val="00A009A6"/>
    <w:rsid w:val="00A00FF1"/>
    <w:rsid w:val="00A0108A"/>
    <w:rsid w:val="00A01488"/>
    <w:rsid w:val="00A01D59"/>
    <w:rsid w:val="00A029EA"/>
    <w:rsid w:val="00A02E57"/>
    <w:rsid w:val="00A0398D"/>
    <w:rsid w:val="00A044E0"/>
    <w:rsid w:val="00A0501C"/>
    <w:rsid w:val="00A065A0"/>
    <w:rsid w:val="00A06780"/>
    <w:rsid w:val="00A074FD"/>
    <w:rsid w:val="00A07870"/>
    <w:rsid w:val="00A07E2A"/>
    <w:rsid w:val="00A07F19"/>
    <w:rsid w:val="00A100C2"/>
    <w:rsid w:val="00A132E9"/>
    <w:rsid w:val="00A1348D"/>
    <w:rsid w:val="00A1383D"/>
    <w:rsid w:val="00A13AB9"/>
    <w:rsid w:val="00A1454C"/>
    <w:rsid w:val="00A14933"/>
    <w:rsid w:val="00A16DB5"/>
    <w:rsid w:val="00A17A3C"/>
    <w:rsid w:val="00A20EF6"/>
    <w:rsid w:val="00A21DEA"/>
    <w:rsid w:val="00A221D5"/>
    <w:rsid w:val="00A22F7C"/>
    <w:rsid w:val="00A232EB"/>
    <w:rsid w:val="00A232EE"/>
    <w:rsid w:val="00A2367B"/>
    <w:rsid w:val="00A252A5"/>
    <w:rsid w:val="00A25430"/>
    <w:rsid w:val="00A2587C"/>
    <w:rsid w:val="00A26A5A"/>
    <w:rsid w:val="00A27947"/>
    <w:rsid w:val="00A27A10"/>
    <w:rsid w:val="00A300AF"/>
    <w:rsid w:val="00A31278"/>
    <w:rsid w:val="00A31986"/>
    <w:rsid w:val="00A32030"/>
    <w:rsid w:val="00A33360"/>
    <w:rsid w:val="00A33593"/>
    <w:rsid w:val="00A33597"/>
    <w:rsid w:val="00A338F3"/>
    <w:rsid w:val="00A3486A"/>
    <w:rsid w:val="00A36095"/>
    <w:rsid w:val="00A361C3"/>
    <w:rsid w:val="00A365B7"/>
    <w:rsid w:val="00A36FE1"/>
    <w:rsid w:val="00A3732C"/>
    <w:rsid w:val="00A373A5"/>
    <w:rsid w:val="00A37815"/>
    <w:rsid w:val="00A37902"/>
    <w:rsid w:val="00A4056E"/>
    <w:rsid w:val="00A40848"/>
    <w:rsid w:val="00A409B4"/>
    <w:rsid w:val="00A4175F"/>
    <w:rsid w:val="00A421C3"/>
    <w:rsid w:val="00A43228"/>
    <w:rsid w:val="00A43600"/>
    <w:rsid w:val="00A43CFE"/>
    <w:rsid w:val="00A44411"/>
    <w:rsid w:val="00A44E6F"/>
    <w:rsid w:val="00A44FB7"/>
    <w:rsid w:val="00A469FA"/>
    <w:rsid w:val="00A50BD5"/>
    <w:rsid w:val="00A50EC0"/>
    <w:rsid w:val="00A53072"/>
    <w:rsid w:val="00A530EB"/>
    <w:rsid w:val="00A5530D"/>
    <w:rsid w:val="00A55B01"/>
    <w:rsid w:val="00A561DE"/>
    <w:rsid w:val="00A565AC"/>
    <w:rsid w:val="00A565B3"/>
    <w:rsid w:val="00A56B5B"/>
    <w:rsid w:val="00A578A6"/>
    <w:rsid w:val="00A602FB"/>
    <w:rsid w:val="00A603FF"/>
    <w:rsid w:val="00A60BCC"/>
    <w:rsid w:val="00A60D80"/>
    <w:rsid w:val="00A61917"/>
    <w:rsid w:val="00A61E24"/>
    <w:rsid w:val="00A6219E"/>
    <w:rsid w:val="00A63259"/>
    <w:rsid w:val="00A6418D"/>
    <w:rsid w:val="00A64E64"/>
    <w:rsid w:val="00A652F6"/>
    <w:rsid w:val="00A657DD"/>
    <w:rsid w:val="00A65C40"/>
    <w:rsid w:val="00A666A6"/>
    <w:rsid w:val="00A66DDB"/>
    <w:rsid w:val="00A675FD"/>
    <w:rsid w:val="00A67FB0"/>
    <w:rsid w:val="00A700F1"/>
    <w:rsid w:val="00A7046F"/>
    <w:rsid w:val="00A71A28"/>
    <w:rsid w:val="00A72437"/>
    <w:rsid w:val="00A737CB"/>
    <w:rsid w:val="00A73B8A"/>
    <w:rsid w:val="00A73E07"/>
    <w:rsid w:val="00A7425B"/>
    <w:rsid w:val="00A751BA"/>
    <w:rsid w:val="00A7553F"/>
    <w:rsid w:val="00A76043"/>
    <w:rsid w:val="00A7753C"/>
    <w:rsid w:val="00A80557"/>
    <w:rsid w:val="00A80611"/>
    <w:rsid w:val="00A82341"/>
    <w:rsid w:val="00A82B70"/>
    <w:rsid w:val="00A83EDC"/>
    <w:rsid w:val="00A842EB"/>
    <w:rsid w:val="00A84338"/>
    <w:rsid w:val="00A846AD"/>
    <w:rsid w:val="00A8490D"/>
    <w:rsid w:val="00A85C78"/>
    <w:rsid w:val="00A86C12"/>
    <w:rsid w:val="00A875D5"/>
    <w:rsid w:val="00A9108E"/>
    <w:rsid w:val="00A910D9"/>
    <w:rsid w:val="00A9173A"/>
    <w:rsid w:val="00A924BD"/>
    <w:rsid w:val="00A92991"/>
    <w:rsid w:val="00A930B9"/>
    <w:rsid w:val="00A94A8A"/>
    <w:rsid w:val="00A952F8"/>
    <w:rsid w:val="00A95EC3"/>
    <w:rsid w:val="00A961CE"/>
    <w:rsid w:val="00A96318"/>
    <w:rsid w:val="00A96507"/>
    <w:rsid w:val="00A967C7"/>
    <w:rsid w:val="00A96ADD"/>
    <w:rsid w:val="00A96EFB"/>
    <w:rsid w:val="00A97B9E"/>
    <w:rsid w:val="00AA0BD6"/>
    <w:rsid w:val="00AA1622"/>
    <w:rsid w:val="00AA1859"/>
    <w:rsid w:val="00AA1FB0"/>
    <w:rsid w:val="00AA223F"/>
    <w:rsid w:val="00AA408D"/>
    <w:rsid w:val="00AA4ECA"/>
    <w:rsid w:val="00AA675C"/>
    <w:rsid w:val="00AA7136"/>
    <w:rsid w:val="00AA7191"/>
    <w:rsid w:val="00AA78AA"/>
    <w:rsid w:val="00AA7AB2"/>
    <w:rsid w:val="00AB0224"/>
    <w:rsid w:val="00AB3010"/>
    <w:rsid w:val="00AB3817"/>
    <w:rsid w:val="00AB3CC9"/>
    <w:rsid w:val="00AB4676"/>
    <w:rsid w:val="00AB5340"/>
    <w:rsid w:val="00AB62F3"/>
    <w:rsid w:val="00AB7D49"/>
    <w:rsid w:val="00AC01E5"/>
    <w:rsid w:val="00AC0A89"/>
    <w:rsid w:val="00AC1A88"/>
    <w:rsid w:val="00AC28E8"/>
    <w:rsid w:val="00AC2A67"/>
    <w:rsid w:val="00AC2BEC"/>
    <w:rsid w:val="00AC303F"/>
    <w:rsid w:val="00AC3354"/>
    <w:rsid w:val="00AC33BE"/>
    <w:rsid w:val="00AC3991"/>
    <w:rsid w:val="00AC420D"/>
    <w:rsid w:val="00AC5C44"/>
    <w:rsid w:val="00AC67C6"/>
    <w:rsid w:val="00AC69C9"/>
    <w:rsid w:val="00AC7875"/>
    <w:rsid w:val="00AC7C96"/>
    <w:rsid w:val="00AD01E8"/>
    <w:rsid w:val="00AD0740"/>
    <w:rsid w:val="00AD07B6"/>
    <w:rsid w:val="00AD107F"/>
    <w:rsid w:val="00AD4E4C"/>
    <w:rsid w:val="00AD597C"/>
    <w:rsid w:val="00AD5B2B"/>
    <w:rsid w:val="00AD5C4A"/>
    <w:rsid w:val="00AD5D2C"/>
    <w:rsid w:val="00AD5D78"/>
    <w:rsid w:val="00AE237D"/>
    <w:rsid w:val="00AE3165"/>
    <w:rsid w:val="00AE35A0"/>
    <w:rsid w:val="00AE424F"/>
    <w:rsid w:val="00AE4410"/>
    <w:rsid w:val="00AE45E6"/>
    <w:rsid w:val="00AE4AC4"/>
    <w:rsid w:val="00AE502A"/>
    <w:rsid w:val="00AE52C8"/>
    <w:rsid w:val="00AE6879"/>
    <w:rsid w:val="00AE7C92"/>
    <w:rsid w:val="00AF047D"/>
    <w:rsid w:val="00AF0B1D"/>
    <w:rsid w:val="00AF19F0"/>
    <w:rsid w:val="00AF2E4D"/>
    <w:rsid w:val="00AF2E51"/>
    <w:rsid w:val="00AF3847"/>
    <w:rsid w:val="00AF43B5"/>
    <w:rsid w:val="00AF5B3E"/>
    <w:rsid w:val="00AF6AC0"/>
    <w:rsid w:val="00AF7A89"/>
    <w:rsid w:val="00AF7C07"/>
    <w:rsid w:val="00AF7D2B"/>
    <w:rsid w:val="00B01EDD"/>
    <w:rsid w:val="00B03AF4"/>
    <w:rsid w:val="00B04158"/>
    <w:rsid w:val="00B049EB"/>
    <w:rsid w:val="00B04B0E"/>
    <w:rsid w:val="00B054EF"/>
    <w:rsid w:val="00B06CE2"/>
    <w:rsid w:val="00B074BF"/>
    <w:rsid w:val="00B1017E"/>
    <w:rsid w:val="00B1074F"/>
    <w:rsid w:val="00B10DD6"/>
    <w:rsid w:val="00B111B4"/>
    <w:rsid w:val="00B11254"/>
    <w:rsid w:val="00B116F4"/>
    <w:rsid w:val="00B143D5"/>
    <w:rsid w:val="00B147F3"/>
    <w:rsid w:val="00B1480F"/>
    <w:rsid w:val="00B14A1E"/>
    <w:rsid w:val="00B1526E"/>
    <w:rsid w:val="00B15C5C"/>
    <w:rsid w:val="00B1622E"/>
    <w:rsid w:val="00B20CB7"/>
    <w:rsid w:val="00B220EA"/>
    <w:rsid w:val="00B22C93"/>
    <w:rsid w:val="00B24501"/>
    <w:rsid w:val="00B256F7"/>
    <w:rsid w:val="00B261CC"/>
    <w:rsid w:val="00B26339"/>
    <w:rsid w:val="00B26355"/>
    <w:rsid w:val="00B27589"/>
    <w:rsid w:val="00B2781C"/>
    <w:rsid w:val="00B27D22"/>
    <w:rsid w:val="00B30EC4"/>
    <w:rsid w:val="00B3150A"/>
    <w:rsid w:val="00B31AF3"/>
    <w:rsid w:val="00B32A82"/>
    <w:rsid w:val="00B32A8C"/>
    <w:rsid w:val="00B32BAF"/>
    <w:rsid w:val="00B35495"/>
    <w:rsid w:val="00B365B3"/>
    <w:rsid w:val="00B36EC0"/>
    <w:rsid w:val="00B37B55"/>
    <w:rsid w:val="00B405B7"/>
    <w:rsid w:val="00B413FB"/>
    <w:rsid w:val="00B42174"/>
    <w:rsid w:val="00B42D6C"/>
    <w:rsid w:val="00B42EA1"/>
    <w:rsid w:val="00B436B4"/>
    <w:rsid w:val="00B43BC1"/>
    <w:rsid w:val="00B4410E"/>
    <w:rsid w:val="00B443B8"/>
    <w:rsid w:val="00B45145"/>
    <w:rsid w:val="00B45AE2"/>
    <w:rsid w:val="00B47E0F"/>
    <w:rsid w:val="00B47FB8"/>
    <w:rsid w:val="00B506A2"/>
    <w:rsid w:val="00B5216C"/>
    <w:rsid w:val="00B52222"/>
    <w:rsid w:val="00B52CC4"/>
    <w:rsid w:val="00B54F23"/>
    <w:rsid w:val="00B54FE7"/>
    <w:rsid w:val="00B5551F"/>
    <w:rsid w:val="00B5589D"/>
    <w:rsid w:val="00B56BAE"/>
    <w:rsid w:val="00B57116"/>
    <w:rsid w:val="00B572B3"/>
    <w:rsid w:val="00B60E4A"/>
    <w:rsid w:val="00B631AE"/>
    <w:rsid w:val="00B641B1"/>
    <w:rsid w:val="00B64557"/>
    <w:rsid w:val="00B6455E"/>
    <w:rsid w:val="00B64817"/>
    <w:rsid w:val="00B64B55"/>
    <w:rsid w:val="00B65EE9"/>
    <w:rsid w:val="00B66607"/>
    <w:rsid w:val="00B66901"/>
    <w:rsid w:val="00B708A5"/>
    <w:rsid w:val="00B71E6D"/>
    <w:rsid w:val="00B7206B"/>
    <w:rsid w:val="00B72070"/>
    <w:rsid w:val="00B732B1"/>
    <w:rsid w:val="00B73624"/>
    <w:rsid w:val="00B73BAF"/>
    <w:rsid w:val="00B74421"/>
    <w:rsid w:val="00B74BAF"/>
    <w:rsid w:val="00B7588A"/>
    <w:rsid w:val="00B758F1"/>
    <w:rsid w:val="00B75A40"/>
    <w:rsid w:val="00B779A3"/>
    <w:rsid w:val="00B779E1"/>
    <w:rsid w:val="00B77DD3"/>
    <w:rsid w:val="00B77F95"/>
    <w:rsid w:val="00B807BB"/>
    <w:rsid w:val="00B80A51"/>
    <w:rsid w:val="00B80FCA"/>
    <w:rsid w:val="00B8112C"/>
    <w:rsid w:val="00B81428"/>
    <w:rsid w:val="00B823AA"/>
    <w:rsid w:val="00B828D3"/>
    <w:rsid w:val="00B83321"/>
    <w:rsid w:val="00B836BB"/>
    <w:rsid w:val="00B8386F"/>
    <w:rsid w:val="00B83B61"/>
    <w:rsid w:val="00B8587D"/>
    <w:rsid w:val="00B8694A"/>
    <w:rsid w:val="00B8696D"/>
    <w:rsid w:val="00B9154A"/>
    <w:rsid w:val="00B915F1"/>
    <w:rsid w:val="00B91EB3"/>
    <w:rsid w:val="00B91EE1"/>
    <w:rsid w:val="00B92273"/>
    <w:rsid w:val="00B929C0"/>
    <w:rsid w:val="00B9437C"/>
    <w:rsid w:val="00B94961"/>
    <w:rsid w:val="00B95536"/>
    <w:rsid w:val="00B96F71"/>
    <w:rsid w:val="00B96FC5"/>
    <w:rsid w:val="00B97F98"/>
    <w:rsid w:val="00BA0090"/>
    <w:rsid w:val="00BA0B08"/>
    <w:rsid w:val="00BA0CF7"/>
    <w:rsid w:val="00BA1A67"/>
    <w:rsid w:val="00BA22C6"/>
    <w:rsid w:val="00BA3DED"/>
    <w:rsid w:val="00BA430A"/>
    <w:rsid w:val="00BA432B"/>
    <w:rsid w:val="00BA66FE"/>
    <w:rsid w:val="00BA6928"/>
    <w:rsid w:val="00BA6CD9"/>
    <w:rsid w:val="00BA7BBE"/>
    <w:rsid w:val="00BB0DB6"/>
    <w:rsid w:val="00BB1E5A"/>
    <w:rsid w:val="00BB1EAA"/>
    <w:rsid w:val="00BB2673"/>
    <w:rsid w:val="00BB29D2"/>
    <w:rsid w:val="00BB33F5"/>
    <w:rsid w:val="00BB349F"/>
    <w:rsid w:val="00BB4364"/>
    <w:rsid w:val="00BB4ACB"/>
    <w:rsid w:val="00BB4E55"/>
    <w:rsid w:val="00BB5014"/>
    <w:rsid w:val="00BB58EA"/>
    <w:rsid w:val="00BB5AC0"/>
    <w:rsid w:val="00BB5CAD"/>
    <w:rsid w:val="00BB6490"/>
    <w:rsid w:val="00BB6AF8"/>
    <w:rsid w:val="00BB7C80"/>
    <w:rsid w:val="00BB7D0D"/>
    <w:rsid w:val="00BC11BC"/>
    <w:rsid w:val="00BC13D9"/>
    <w:rsid w:val="00BC305A"/>
    <w:rsid w:val="00BC358F"/>
    <w:rsid w:val="00BC464D"/>
    <w:rsid w:val="00BC653B"/>
    <w:rsid w:val="00BC6682"/>
    <w:rsid w:val="00BC771A"/>
    <w:rsid w:val="00BC7768"/>
    <w:rsid w:val="00BC7DF5"/>
    <w:rsid w:val="00BD03FB"/>
    <w:rsid w:val="00BD0A0C"/>
    <w:rsid w:val="00BD10DD"/>
    <w:rsid w:val="00BD2FAE"/>
    <w:rsid w:val="00BD35F6"/>
    <w:rsid w:val="00BD3E6E"/>
    <w:rsid w:val="00BD441C"/>
    <w:rsid w:val="00BD4A48"/>
    <w:rsid w:val="00BD4BB4"/>
    <w:rsid w:val="00BD5DBF"/>
    <w:rsid w:val="00BD61A7"/>
    <w:rsid w:val="00BD6824"/>
    <w:rsid w:val="00BD7469"/>
    <w:rsid w:val="00BD79BC"/>
    <w:rsid w:val="00BD7A82"/>
    <w:rsid w:val="00BD7DBC"/>
    <w:rsid w:val="00BE0593"/>
    <w:rsid w:val="00BE1448"/>
    <w:rsid w:val="00BE1D2B"/>
    <w:rsid w:val="00BE1FAF"/>
    <w:rsid w:val="00BE2099"/>
    <w:rsid w:val="00BE27D3"/>
    <w:rsid w:val="00BE4A05"/>
    <w:rsid w:val="00BE5B5F"/>
    <w:rsid w:val="00BE6728"/>
    <w:rsid w:val="00BE6D21"/>
    <w:rsid w:val="00BE7989"/>
    <w:rsid w:val="00BE7B49"/>
    <w:rsid w:val="00BE7EAC"/>
    <w:rsid w:val="00BF0298"/>
    <w:rsid w:val="00BF0744"/>
    <w:rsid w:val="00BF0EAC"/>
    <w:rsid w:val="00BF128D"/>
    <w:rsid w:val="00BF2443"/>
    <w:rsid w:val="00BF261B"/>
    <w:rsid w:val="00BF2AD8"/>
    <w:rsid w:val="00BF2D79"/>
    <w:rsid w:val="00BF2FA9"/>
    <w:rsid w:val="00BF3DEF"/>
    <w:rsid w:val="00BF40BB"/>
    <w:rsid w:val="00BF42CF"/>
    <w:rsid w:val="00BF4EA3"/>
    <w:rsid w:val="00BF53D5"/>
    <w:rsid w:val="00BF56C7"/>
    <w:rsid w:val="00BF6E12"/>
    <w:rsid w:val="00BF768F"/>
    <w:rsid w:val="00BF775F"/>
    <w:rsid w:val="00C019DA"/>
    <w:rsid w:val="00C02454"/>
    <w:rsid w:val="00C03777"/>
    <w:rsid w:val="00C03C8E"/>
    <w:rsid w:val="00C04A03"/>
    <w:rsid w:val="00C053C1"/>
    <w:rsid w:val="00C05624"/>
    <w:rsid w:val="00C0597A"/>
    <w:rsid w:val="00C05B75"/>
    <w:rsid w:val="00C06D0D"/>
    <w:rsid w:val="00C06D16"/>
    <w:rsid w:val="00C0767D"/>
    <w:rsid w:val="00C1021F"/>
    <w:rsid w:val="00C11E05"/>
    <w:rsid w:val="00C12543"/>
    <w:rsid w:val="00C12F0A"/>
    <w:rsid w:val="00C1373B"/>
    <w:rsid w:val="00C149A4"/>
    <w:rsid w:val="00C14BD8"/>
    <w:rsid w:val="00C150F5"/>
    <w:rsid w:val="00C15510"/>
    <w:rsid w:val="00C155D7"/>
    <w:rsid w:val="00C16707"/>
    <w:rsid w:val="00C16D71"/>
    <w:rsid w:val="00C175D2"/>
    <w:rsid w:val="00C17DDD"/>
    <w:rsid w:val="00C17EC5"/>
    <w:rsid w:val="00C20A06"/>
    <w:rsid w:val="00C20BFB"/>
    <w:rsid w:val="00C214B7"/>
    <w:rsid w:val="00C2189B"/>
    <w:rsid w:val="00C21D08"/>
    <w:rsid w:val="00C2221D"/>
    <w:rsid w:val="00C22780"/>
    <w:rsid w:val="00C22CF3"/>
    <w:rsid w:val="00C232C3"/>
    <w:rsid w:val="00C23DE2"/>
    <w:rsid w:val="00C23F60"/>
    <w:rsid w:val="00C2471F"/>
    <w:rsid w:val="00C24E6B"/>
    <w:rsid w:val="00C24FE3"/>
    <w:rsid w:val="00C252D3"/>
    <w:rsid w:val="00C25BBB"/>
    <w:rsid w:val="00C25DF6"/>
    <w:rsid w:val="00C26F55"/>
    <w:rsid w:val="00C27316"/>
    <w:rsid w:val="00C27C63"/>
    <w:rsid w:val="00C30C63"/>
    <w:rsid w:val="00C315A4"/>
    <w:rsid w:val="00C32DB9"/>
    <w:rsid w:val="00C33D93"/>
    <w:rsid w:val="00C354AE"/>
    <w:rsid w:val="00C36B8B"/>
    <w:rsid w:val="00C370B3"/>
    <w:rsid w:val="00C375F9"/>
    <w:rsid w:val="00C37EF0"/>
    <w:rsid w:val="00C401D6"/>
    <w:rsid w:val="00C415C1"/>
    <w:rsid w:val="00C41F43"/>
    <w:rsid w:val="00C4231A"/>
    <w:rsid w:val="00C42646"/>
    <w:rsid w:val="00C42F37"/>
    <w:rsid w:val="00C4362C"/>
    <w:rsid w:val="00C43A55"/>
    <w:rsid w:val="00C44530"/>
    <w:rsid w:val="00C469C6"/>
    <w:rsid w:val="00C46AE9"/>
    <w:rsid w:val="00C46B98"/>
    <w:rsid w:val="00C470A6"/>
    <w:rsid w:val="00C47DBF"/>
    <w:rsid w:val="00C47E2F"/>
    <w:rsid w:val="00C5101E"/>
    <w:rsid w:val="00C51BCC"/>
    <w:rsid w:val="00C52555"/>
    <w:rsid w:val="00C52868"/>
    <w:rsid w:val="00C52D26"/>
    <w:rsid w:val="00C52F43"/>
    <w:rsid w:val="00C53009"/>
    <w:rsid w:val="00C552FF"/>
    <w:rsid w:val="00C558DA"/>
    <w:rsid w:val="00C559F6"/>
    <w:rsid w:val="00C55AF3"/>
    <w:rsid w:val="00C55C7E"/>
    <w:rsid w:val="00C56384"/>
    <w:rsid w:val="00C60F54"/>
    <w:rsid w:val="00C61104"/>
    <w:rsid w:val="00C617AC"/>
    <w:rsid w:val="00C619B2"/>
    <w:rsid w:val="00C63B0F"/>
    <w:rsid w:val="00C63B91"/>
    <w:rsid w:val="00C64B10"/>
    <w:rsid w:val="00C64E6D"/>
    <w:rsid w:val="00C668AF"/>
    <w:rsid w:val="00C67628"/>
    <w:rsid w:val="00C70B24"/>
    <w:rsid w:val="00C724B1"/>
    <w:rsid w:val="00C727A1"/>
    <w:rsid w:val="00C73191"/>
    <w:rsid w:val="00C75BCD"/>
    <w:rsid w:val="00C76058"/>
    <w:rsid w:val="00C803DB"/>
    <w:rsid w:val="00C80DFB"/>
    <w:rsid w:val="00C82D42"/>
    <w:rsid w:val="00C83FD1"/>
    <w:rsid w:val="00C841D4"/>
    <w:rsid w:val="00C84720"/>
    <w:rsid w:val="00C84759"/>
    <w:rsid w:val="00C84B93"/>
    <w:rsid w:val="00C8624C"/>
    <w:rsid w:val="00C90360"/>
    <w:rsid w:val="00C90A1C"/>
    <w:rsid w:val="00C91766"/>
    <w:rsid w:val="00C918DD"/>
    <w:rsid w:val="00C91B1D"/>
    <w:rsid w:val="00C91BA1"/>
    <w:rsid w:val="00C91E48"/>
    <w:rsid w:val="00C92FC5"/>
    <w:rsid w:val="00C93C91"/>
    <w:rsid w:val="00C93E0A"/>
    <w:rsid w:val="00C955A0"/>
    <w:rsid w:val="00C963D9"/>
    <w:rsid w:val="00C9672C"/>
    <w:rsid w:val="00C96769"/>
    <w:rsid w:val="00C96BE4"/>
    <w:rsid w:val="00C96C61"/>
    <w:rsid w:val="00C974F9"/>
    <w:rsid w:val="00CA00D7"/>
    <w:rsid w:val="00CA0A0B"/>
    <w:rsid w:val="00CA0D7C"/>
    <w:rsid w:val="00CA4037"/>
    <w:rsid w:val="00CA4FC6"/>
    <w:rsid w:val="00CA5839"/>
    <w:rsid w:val="00CA6C7F"/>
    <w:rsid w:val="00CB0B2F"/>
    <w:rsid w:val="00CB1CD0"/>
    <w:rsid w:val="00CB2241"/>
    <w:rsid w:val="00CB4DC9"/>
    <w:rsid w:val="00CB661B"/>
    <w:rsid w:val="00CB7270"/>
    <w:rsid w:val="00CB7B63"/>
    <w:rsid w:val="00CC0244"/>
    <w:rsid w:val="00CC09FF"/>
    <w:rsid w:val="00CC10A6"/>
    <w:rsid w:val="00CC27BD"/>
    <w:rsid w:val="00CC30DD"/>
    <w:rsid w:val="00CC5BD2"/>
    <w:rsid w:val="00CC6120"/>
    <w:rsid w:val="00CC6AFD"/>
    <w:rsid w:val="00CD0189"/>
    <w:rsid w:val="00CD051D"/>
    <w:rsid w:val="00CD1DB4"/>
    <w:rsid w:val="00CD2C83"/>
    <w:rsid w:val="00CD30FA"/>
    <w:rsid w:val="00CD35E1"/>
    <w:rsid w:val="00CD4CD8"/>
    <w:rsid w:val="00CD53A9"/>
    <w:rsid w:val="00CD5EB8"/>
    <w:rsid w:val="00CD611E"/>
    <w:rsid w:val="00CD7044"/>
    <w:rsid w:val="00CD7D76"/>
    <w:rsid w:val="00CE042C"/>
    <w:rsid w:val="00CE06D4"/>
    <w:rsid w:val="00CE08B9"/>
    <w:rsid w:val="00CE0B9F"/>
    <w:rsid w:val="00CE0CAE"/>
    <w:rsid w:val="00CE310F"/>
    <w:rsid w:val="00CE47DE"/>
    <w:rsid w:val="00CE524C"/>
    <w:rsid w:val="00CE558F"/>
    <w:rsid w:val="00CE66F2"/>
    <w:rsid w:val="00CE6940"/>
    <w:rsid w:val="00CE6B52"/>
    <w:rsid w:val="00CE7F3B"/>
    <w:rsid w:val="00CF00C7"/>
    <w:rsid w:val="00CF0B80"/>
    <w:rsid w:val="00CF1312"/>
    <w:rsid w:val="00CF141F"/>
    <w:rsid w:val="00CF2885"/>
    <w:rsid w:val="00CF2EC2"/>
    <w:rsid w:val="00CF4777"/>
    <w:rsid w:val="00CF5E08"/>
    <w:rsid w:val="00CF69B9"/>
    <w:rsid w:val="00CF7AB7"/>
    <w:rsid w:val="00D0154E"/>
    <w:rsid w:val="00D02460"/>
    <w:rsid w:val="00D05DDE"/>
    <w:rsid w:val="00D067BB"/>
    <w:rsid w:val="00D0691C"/>
    <w:rsid w:val="00D0794F"/>
    <w:rsid w:val="00D07E2F"/>
    <w:rsid w:val="00D113F4"/>
    <w:rsid w:val="00D126EB"/>
    <w:rsid w:val="00D12844"/>
    <w:rsid w:val="00D13377"/>
    <w:rsid w:val="00D1352A"/>
    <w:rsid w:val="00D13564"/>
    <w:rsid w:val="00D15726"/>
    <w:rsid w:val="00D16261"/>
    <w:rsid w:val="00D169AF"/>
    <w:rsid w:val="00D17B34"/>
    <w:rsid w:val="00D17C33"/>
    <w:rsid w:val="00D20743"/>
    <w:rsid w:val="00D20B71"/>
    <w:rsid w:val="00D21B50"/>
    <w:rsid w:val="00D21CEA"/>
    <w:rsid w:val="00D2245C"/>
    <w:rsid w:val="00D22502"/>
    <w:rsid w:val="00D228EE"/>
    <w:rsid w:val="00D24E12"/>
    <w:rsid w:val="00D25249"/>
    <w:rsid w:val="00D25612"/>
    <w:rsid w:val="00D25B9F"/>
    <w:rsid w:val="00D26201"/>
    <w:rsid w:val="00D2636F"/>
    <w:rsid w:val="00D273D8"/>
    <w:rsid w:val="00D31E80"/>
    <w:rsid w:val="00D32905"/>
    <w:rsid w:val="00D3332A"/>
    <w:rsid w:val="00D33EBB"/>
    <w:rsid w:val="00D34694"/>
    <w:rsid w:val="00D37ED5"/>
    <w:rsid w:val="00D40472"/>
    <w:rsid w:val="00D409F3"/>
    <w:rsid w:val="00D41B4E"/>
    <w:rsid w:val="00D4304F"/>
    <w:rsid w:val="00D44032"/>
    <w:rsid w:val="00D44066"/>
    <w:rsid w:val="00D44172"/>
    <w:rsid w:val="00D4656D"/>
    <w:rsid w:val="00D46BBE"/>
    <w:rsid w:val="00D46EBA"/>
    <w:rsid w:val="00D471B9"/>
    <w:rsid w:val="00D5084B"/>
    <w:rsid w:val="00D53B36"/>
    <w:rsid w:val="00D53C5A"/>
    <w:rsid w:val="00D5469A"/>
    <w:rsid w:val="00D54B78"/>
    <w:rsid w:val="00D54BD8"/>
    <w:rsid w:val="00D54DFA"/>
    <w:rsid w:val="00D553C7"/>
    <w:rsid w:val="00D55590"/>
    <w:rsid w:val="00D5601F"/>
    <w:rsid w:val="00D56F33"/>
    <w:rsid w:val="00D57DAE"/>
    <w:rsid w:val="00D57F76"/>
    <w:rsid w:val="00D60CE6"/>
    <w:rsid w:val="00D611BA"/>
    <w:rsid w:val="00D617EC"/>
    <w:rsid w:val="00D63502"/>
    <w:rsid w:val="00D6376A"/>
    <w:rsid w:val="00D63B8C"/>
    <w:rsid w:val="00D64893"/>
    <w:rsid w:val="00D64C5B"/>
    <w:rsid w:val="00D66172"/>
    <w:rsid w:val="00D6754E"/>
    <w:rsid w:val="00D67E84"/>
    <w:rsid w:val="00D70E8C"/>
    <w:rsid w:val="00D713C8"/>
    <w:rsid w:val="00D71819"/>
    <w:rsid w:val="00D720EE"/>
    <w:rsid w:val="00D7393D"/>
    <w:rsid w:val="00D739CC"/>
    <w:rsid w:val="00D743BA"/>
    <w:rsid w:val="00D75211"/>
    <w:rsid w:val="00D767DD"/>
    <w:rsid w:val="00D76B0A"/>
    <w:rsid w:val="00D77AF7"/>
    <w:rsid w:val="00D807B5"/>
    <w:rsid w:val="00D8093D"/>
    <w:rsid w:val="00D809A8"/>
    <w:rsid w:val="00D8108C"/>
    <w:rsid w:val="00D81E10"/>
    <w:rsid w:val="00D82A1E"/>
    <w:rsid w:val="00D82E8E"/>
    <w:rsid w:val="00D82FBC"/>
    <w:rsid w:val="00D83811"/>
    <w:rsid w:val="00D842AE"/>
    <w:rsid w:val="00D84547"/>
    <w:rsid w:val="00D85150"/>
    <w:rsid w:val="00D859CE"/>
    <w:rsid w:val="00D86E8B"/>
    <w:rsid w:val="00D87B44"/>
    <w:rsid w:val="00D9009B"/>
    <w:rsid w:val="00D908E3"/>
    <w:rsid w:val="00D91202"/>
    <w:rsid w:val="00D915BE"/>
    <w:rsid w:val="00D9211C"/>
    <w:rsid w:val="00D9275A"/>
    <w:rsid w:val="00D92DDB"/>
    <w:rsid w:val="00D92DE0"/>
    <w:rsid w:val="00D92FEF"/>
    <w:rsid w:val="00D93047"/>
    <w:rsid w:val="00D93308"/>
    <w:rsid w:val="00D93951"/>
    <w:rsid w:val="00D93A0F"/>
    <w:rsid w:val="00D93D3E"/>
    <w:rsid w:val="00D9512D"/>
    <w:rsid w:val="00D958CB"/>
    <w:rsid w:val="00D95F4B"/>
    <w:rsid w:val="00D97563"/>
    <w:rsid w:val="00DA0C7D"/>
    <w:rsid w:val="00DA1522"/>
    <w:rsid w:val="00DA1597"/>
    <w:rsid w:val="00DA1BCA"/>
    <w:rsid w:val="00DA2E57"/>
    <w:rsid w:val="00DA2F33"/>
    <w:rsid w:val="00DA3E7A"/>
    <w:rsid w:val="00DA4A1B"/>
    <w:rsid w:val="00DA4B42"/>
    <w:rsid w:val="00DA61BC"/>
    <w:rsid w:val="00DA67D0"/>
    <w:rsid w:val="00DB0795"/>
    <w:rsid w:val="00DB1AAA"/>
    <w:rsid w:val="00DB3648"/>
    <w:rsid w:val="00DB3DD6"/>
    <w:rsid w:val="00DB5511"/>
    <w:rsid w:val="00DC0F53"/>
    <w:rsid w:val="00DC1ACC"/>
    <w:rsid w:val="00DC302E"/>
    <w:rsid w:val="00DC30BA"/>
    <w:rsid w:val="00DC46DE"/>
    <w:rsid w:val="00DC46FF"/>
    <w:rsid w:val="00DC4BBA"/>
    <w:rsid w:val="00DC5254"/>
    <w:rsid w:val="00DC57F3"/>
    <w:rsid w:val="00DC6BBC"/>
    <w:rsid w:val="00DC78E7"/>
    <w:rsid w:val="00DC7C7C"/>
    <w:rsid w:val="00DC7E4E"/>
    <w:rsid w:val="00DD01B3"/>
    <w:rsid w:val="00DD0970"/>
    <w:rsid w:val="00DD1A4F"/>
    <w:rsid w:val="00DD1A78"/>
    <w:rsid w:val="00DD2790"/>
    <w:rsid w:val="00DD3107"/>
    <w:rsid w:val="00DD31DF"/>
    <w:rsid w:val="00DD40D5"/>
    <w:rsid w:val="00DD5121"/>
    <w:rsid w:val="00DD5A53"/>
    <w:rsid w:val="00DD5B24"/>
    <w:rsid w:val="00DD6E28"/>
    <w:rsid w:val="00DD7C2C"/>
    <w:rsid w:val="00DE040A"/>
    <w:rsid w:val="00DE0902"/>
    <w:rsid w:val="00DE1DEE"/>
    <w:rsid w:val="00DE2F1E"/>
    <w:rsid w:val="00DE35A5"/>
    <w:rsid w:val="00DE3786"/>
    <w:rsid w:val="00DE3AD2"/>
    <w:rsid w:val="00DE45F4"/>
    <w:rsid w:val="00DE4927"/>
    <w:rsid w:val="00DE4E51"/>
    <w:rsid w:val="00DE4F68"/>
    <w:rsid w:val="00DE5165"/>
    <w:rsid w:val="00DE5403"/>
    <w:rsid w:val="00DE7518"/>
    <w:rsid w:val="00DF03D6"/>
    <w:rsid w:val="00DF0692"/>
    <w:rsid w:val="00DF08E2"/>
    <w:rsid w:val="00DF2034"/>
    <w:rsid w:val="00DF239D"/>
    <w:rsid w:val="00DF25FA"/>
    <w:rsid w:val="00DF292E"/>
    <w:rsid w:val="00DF29A7"/>
    <w:rsid w:val="00DF29B5"/>
    <w:rsid w:val="00DF2D21"/>
    <w:rsid w:val="00DF3C2E"/>
    <w:rsid w:val="00DF4151"/>
    <w:rsid w:val="00DF48B4"/>
    <w:rsid w:val="00DF518F"/>
    <w:rsid w:val="00DF54B0"/>
    <w:rsid w:val="00DF5538"/>
    <w:rsid w:val="00DF594E"/>
    <w:rsid w:val="00DF5FD2"/>
    <w:rsid w:val="00DF6D62"/>
    <w:rsid w:val="00DF7225"/>
    <w:rsid w:val="00E00366"/>
    <w:rsid w:val="00E003F4"/>
    <w:rsid w:val="00E005BC"/>
    <w:rsid w:val="00E00645"/>
    <w:rsid w:val="00E00712"/>
    <w:rsid w:val="00E00C28"/>
    <w:rsid w:val="00E00C53"/>
    <w:rsid w:val="00E00C8A"/>
    <w:rsid w:val="00E01B0E"/>
    <w:rsid w:val="00E03078"/>
    <w:rsid w:val="00E03CA7"/>
    <w:rsid w:val="00E04407"/>
    <w:rsid w:val="00E048CD"/>
    <w:rsid w:val="00E04D80"/>
    <w:rsid w:val="00E056E5"/>
    <w:rsid w:val="00E06797"/>
    <w:rsid w:val="00E0701F"/>
    <w:rsid w:val="00E07318"/>
    <w:rsid w:val="00E073F0"/>
    <w:rsid w:val="00E073F1"/>
    <w:rsid w:val="00E10C00"/>
    <w:rsid w:val="00E1186A"/>
    <w:rsid w:val="00E1190D"/>
    <w:rsid w:val="00E11C54"/>
    <w:rsid w:val="00E11F13"/>
    <w:rsid w:val="00E12572"/>
    <w:rsid w:val="00E1265B"/>
    <w:rsid w:val="00E1357E"/>
    <w:rsid w:val="00E13A0F"/>
    <w:rsid w:val="00E13B48"/>
    <w:rsid w:val="00E1404F"/>
    <w:rsid w:val="00E14B32"/>
    <w:rsid w:val="00E1771D"/>
    <w:rsid w:val="00E20828"/>
    <w:rsid w:val="00E21C83"/>
    <w:rsid w:val="00E220D9"/>
    <w:rsid w:val="00E22E15"/>
    <w:rsid w:val="00E2320D"/>
    <w:rsid w:val="00E23953"/>
    <w:rsid w:val="00E239E0"/>
    <w:rsid w:val="00E23E20"/>
    <w:rsid w:val="00E24ADA"/>
    <w:rsid w:val="00E252CE"/>
    <w:rsid w:val="00E301F2"/>
    <w:rsid w:val="00E309CB"/>
    <w:rsid w:val="00E31CA8"/>
    <w:rsid w:val="00E31FC2"/>
    <w:rsid w:val="00E32DC6"/>
    <w:rsid w:val="00E32F59"/>
    <w:rsid w:val="00E332FA"/>
    <w:rsid w:val="00E333FC"/>
    <w:rsid w:val="00E33EF3"/>
    <w:rsid w:val="00E34688"/>
    <w:rsid w:val="00E34D91"/>
    <w:rsid w:val="00E35355"/>
    <w:rsid w:val="00E35996"/>
    <w:rsid w:val="00E362D0"/>
    <w:rsid w:val="00E369A2"/>
    <w:rsid w:val="00E3727E"/>
    <w:rsid w:val="00E3730A"/>
    <w:rsid w:val="00E37A69"/>
    <w:rsid w:val="00E37CB1"/>
    <w:rsid w:val="00E4040C"/>
    <w:rsid w:val="00E40D83"/>
    <w:rsid w:val="00E4175B"/>
    <w:rsid w:val="00E41BBC"/>
    <w:rsid w:val="00E42F10"/>
    <w:rsid w:val="00E43622"/>
    <w:rsid w:val="00E438FA"/>
    <w:rsid w:val="00E43CD6"/>
    <w:rsid w:val="00E4602E"/>
    <w:rsid w:val="00E464DC"/>
    <w:rsid w:val="00E46D9A"/>
    <w:rsid w:val="00E4742B"/>
    <w:rsid w:val="00E47D2D"/>
    <w:rsid w:val="00E50D5C"/>
    <w:rsid w:val="00E51580"/>
    <w:rsid w:val="00E51EC2"/>
    <w:rsid w:val="00E522E9"/>
    <w:rsid w:val="00E5257E"/>
    <w:rsid w:val="00E52698"/>
    <w:rsid w:val="00E52F7E"/>
    <w:rsid w:val="00E545F3"/>
    <w:rsid w:val="00E54C88"/>
    <w:rsid w:val="00E55881"/>
    <w:rsid w:val="00E55D2D"/>
    <w:rsid w:val="00E55E3C"/>
    <w:rsid w:val="00E563B8"/>
    <w:rsid w:val="00E565FF"/>
    <w:rsid w:val="00E56D33"/>
    <w:rsid w:val="00E573B8"/>
    <w:rsid w:val="00E57A3C"/>
    <w:rsid w:val="00E6096B"/>
    <w:rsid w:val="00E61B04"/>
    <w:rsid w:val="00E627C7"/>
    <w:rsid w:val="00E63BE7"/>
    <w:rsid w:val="00E6466F"/>
    <w:rsid w:val="00E64FF4"/>
    <w:rsid w:val="00E65388"/>
    <w:rsid w:val="00E65D4F"/>
    <w:rsid w:val="00E6600C"/>
    <w:rsid w:val="00E662AF"/>
    <w:rsid w:val="00E6690D"/>
    <w:rsid w:val="00E67B02"/>
    <w:rsid w:val="00E67B7B"/>
    <w:rsid w:val="00E70D6D"/>
    <w:rsid w:val="00E71CBD"/>
    <w:rsid w:val="00E72075"/>
    <w:rsid w:val="00E72AB5"/>
    <w:rsid w:val="00E748AE"/>
    <w:rsid w:val="00E76963"/>
    <w:rsid w:val="00E769DA"/>
    <w:rsid w:val="00E76A58"/>
    <w:rsid w:val="00E7711D"/>
    <w:rsid w:val="00E80935"/>
    <w:rsid w:val="00E80E4C"/>
    <w:rsid w:val="00E813AD"/>
    <w:rsid w:val="00E81ACD"/>
    <w:rsid w:val="00E81F2B"/>
    <w:rsid w:val="00E8361B"/>
    <w:rsid w:val="00E85B7D"/>
    <w:rsid w:val="00E86578"/>
    <w:rsid w:val="00E86FA0"/>
    <w:rsid w:val="00E90288"/>
    <w:rsid w:val="00E90BD4"/>
    <w:rsid w:val="00E9121B"/>
    <w:rsid w:val="00E913B4"/>
    <w:rsid w:val="00E9155E"/>
    <w:rsid w:val="00E91C7D"/>
    <w:rsid w:val="00E927B9"/>
    <w:rsid w:val="00E927E4"/>
    <w:rsid w:val="00E92F94"/>
    <w:rsid w:val="00E94827"/>
    <w:rsid w:val="00E94D3E"/>
    <w:rsid w:val="00E95B19"/>
    <w:rsid w:val="00E96398"/>
    <w:rsid w:val="00E96A8D"/>
    <w:rsid w:val="00E97602"/>
    <w:rsid w:val="00E97BC0"/>
    <w:rsid w:val="00EA027A"/>
    <w:rsid w:val="00EA034B"/>
    <w:rsid w:val="00EA0AE2"/>
    <w:rsid w:val="00EA1219"/>
    <w:rsid w:val="00EA2A3F"/>
    <w:rsid w:val="00EA3342"/>
    <w:rsid w:val="00EA39E5"/>
    <w:rsid w:val="00EA4772"/>
    <w:rsid w:val="00EA4877"/>
    <w:rsid w:val="00EA536C"/>
    <w:rsid w:val="00EA69D1"/>
    <w:rsid w:val="00EA707C"/>
    <w:rsid w:val="00EB0283"/>
    <w:rsid w:val="00EB0B94"/>
    <w:rsid w:val="00EB10D0"/>
    <w:rsid w:val="00EB1519"/>
    <w:rsid w:val="00EB17AB"/>
    <w:rsid w:val="00EB1E22"/>
    <w:rsid w:val="00EB2A1F"/>
    <w:rsid w:val="00EB2BE1"/>
    <w:rsid w:val="00EB6067"/>
    <w:rsid w:val="00EB6401"/>
    <w:rsid w:val="00EB7B34"/>
    <w:rsid w:val="00EC0C13"/>
    <w:rsid w:val="00EC131A"/>
    <w:rsid w:val="00EC39D7"/>
    <w:rsid w:val="00EC3B8E"/>
    <w:rsid w:val="00EC3D02"/>
    <w:rsid w:val="00EC4EA9"/>
    <w:rsid w:val="00EC50F5"/>
    <w:rsid w:val="00EC5A46"/>
    <w:rsid w:val="00EC5B5C"/>
    <w:rsid w:val="00EC5BA0"/>
    <w:rsid w:val="00EC5BA2"/>
    <w:rsid w:val="00EC63E2"/>
    <w:rsid w:val="00EC6AE7"/>
    <w:rsid w:val="00EC7BFF"/>
    <w:rsid w:val="00ED0D8F"/>
    <w:rsid w:val="00ED21C6"/>
    <w:rsid w:val="00ED2369"/>
    <w:rsid w:val="00ED249E"/>
    <w:rsid w:val="00ED256E"/>
    <w:rsid w:val="00ED37CE"/>
    <w:rsid w:val="00ED430A"/>
    <w:rsid w:val="00ED5B88"/>
    <w:rsid w:val="00ED6112"/>
    <w:rsid w:val="00ED7767"/>
    <w:rsid w:val="00ED7E7D"/>
    <w:rsid w:val="00EE0C6F"/>
    <w:rsid w:val="00EE11FC"/>
    <w:rsid w:val="00EE15BC"/>
    <w:rsid w:val="00EE1B02"/>
    <w:rsid w:val="00EE33A6"/>
    <w:rsid w:val="00EE3600"/>
    <w:rsid w:val="00EE5051"/>
    <w:rsid w:val="00EE51CE"/>
    <w:rsid w:val="00EE5876"/>
    <w:rsid w:val="00EE6485"/>
    <w:rsid w:val="00EE6587"/>
    <w:rsid w:val="00EE6C21"/>
    <w:rsid w:val="00EE78CF"/>
    <w:rsid w:val="00EE7CE6"/>
    <w:rsid w:val="00EF0D1F"/>
    <w:rsid w:val="00EF0D93"/>
    <w:rsid w:val="00EF0F99"/>
    <w:rsid w:val="00EF179D"/>
    <w:rsid w:val="00EF187A"/>
    <w:rsid w:val="00EF1F05"/>
    <w:rsid w:val="00EF2110"/>
    <w:rsid w:val="00EF22B3"/>
    <w:rsid w:val="00EF2984"/>
    <w:rsid w:val="00EF2E5E"/>
    <w:rsid w:val="00EF3C06"/>
    <w:rsid w:val="00EF3C1A"/>
    <w:rsid w:val="00EF4CFC"/>
    <w:rsid w:val="00EF61B8"/>
    <w:rsid w:val="00EF69C5"/>
    <w:rsid w:val="00EF6DD2"/>
    <w:rsid w:val="00EF717F"/>
    <w:rsid w:val="00F013BD"/>
    <w:rsid w:val="00F02282"/>
    <w:rsid w:val="00F02980"/>
    <w:rsid w:val="00F0398D"/>
    <w:rsid w:val="00F03B69"/>
    <w:rsid w:val="00F03E65"/>
    <w:rsid w:val="00F04493"/>
    <w:rsid w:val="00F067AF"/>
    <w:rsid w:val="00F06B6C"/>
    <w:rsid w:val="00F07408"/>
    <w:rsid w:val="00F0797D"/>
    <w:rsid w:val="00F07A50"/>
    <w:rsid w:val="00F100CA"/>
    <w:rsid w:val="00F10FFC"/>
    <w:rsid w:val="00F113DA"/>
    <w:rsid w:val="00F1158E"/>
    <w:rsid w:val="00F1161B"/>
    <w:rsid w:val="00F11CC5"/>
    <w:rsid w:val="00F1245B"/>
    <w:rsid w:val="00F128B7"/>
    <w:rsid w:val="00F13355"/>
    <w:rsid w:val="00F153F9"/>
    <w:rsid w:val="00F159AB"/>
    <w:rsid w:val="00F1666E"/>
    <w:rsid w:val="00F168DF"/>
    <w:rsid w:val="00F17BAE"/>
    <w:rsid w:val="00F22180"/>
    <w:rsid w:val="00F22EDD"/>
    <w:rsid w:val="00F23CEE"/>
    <w:rsid w:val="00F24186"/>
    <w:rsid w:val="00F249DC"/>
    <w:rsid w:val="00F265A2"/>
    <w:rsid w:val="00F266A4"/>
    <w:rsid w:val="00F27573"/>
    <w:rsid w:val="00F27A51"/>
    <w:rsid w:val="00F304AF"/>
    <w:rsid w:val="00F30AC9"/>
    <w:rsid w:val="00F3174F"/>
    <w:rsid w:val="00F31F5A"/>
    <w:rsid w:val="00F33FF4"/>
    <w:rsid w:val="00F34208"/>
    <w:rsid w:val="00F34628"/>
    <w:rsid w:val="00F35781"/>
    <w:rsid w:val="00F37D3D"/>
    <w:rsid w:val="00F37DC8"/>
    <w:rsid w:val="00F4167F"/>
    <w:rsid w:val="00F4282E"/>
    <w:rsid w:val="00F435F9"/>
    <w:rsid w:val="00F439B3"/>
    <w:rsid w:val="00F4403F"/>
    <w:rsid w:val="00F4458D"/>
    <w:rsid w:val="00F449FD"/>
    <w:rsid w:val="00F45C00"/>
    <w:rsid w:val="00F52573"/>
    <w:rsid w:val="00F52A49"/>
    <w:rsid w:val="00F52A70"/>
    <w:rsid w:val="00F52DE0"/>
    <w:rsid w:val="00F53931"/>
    <w:rsid w:val="00F547CB"/>
    <w:rsid w:val="00F56117"/>
    <w:rsid w:val="00F56936"/>
    <w:rsid w:val="00F56CF0"/>
    <w:rsid w:val="00F57709"/>
    <w:rsid w:val="00F605AB"/>
    <w:rsid w:val="00F606ED"/>
    <w:rsid w:val="00F6219D"/>
    <w:rsid w:val="00F62841"/>
    <w:rsid w:val="00F64AAA"/>
    <w:rsid w:val="00F65098"/>
    <w:rsid w:val="00F650C3"/>
    <w:rsid w:val="00F6525B"/>
    <w:rsid w:val="00F65D85"/>
    <w:rsid w:val="00F65EA9"/>
    <w:rsid w:val="00F66098"/>
    <w:rsid w:val="00F66155"/>
    <w:rsid w:val="00F67B8B"/>
    <w:rsid w:val="00F700D9"/>
    <w:rsid w:val="00F7056C"/>
    <w:rsid w:val="00F70748"/>
    <w:rsid w:val="00F7092B"/>
    <w:rsid w:val="00F738C7"/>
    <w:rsid w:val="00F753A2"/>
    <w:rsid w:val="00F756C8"/>
    <w:rsid w:val="00F75964"/>
    <w:rsid w:val="00F760B6"/>
    <w:rsid w:val="00F76628"/>
    <w:rsid w:val="00F768D2"/>
    <w:rsid w:val="00F77C60"/>
    <w:rsid w:val="00F77E0B"/>
    <w:rsid w:val="00F8091E"/>
    <w:rsid w:val="00F81CF3"/>
    <w:rsid w:val="00F832B9"/>
    <w:rsid w:val="00F83B28"/>
    <w:rsid w:val="00F84102"/>
    <w:rsid w:val="00F84A30"/>
    <w:rsid w:val="00F850B9"/>
    <w:rsid w:val="00F85465"/>
    <w:rsid w:val="00F8615C"/>
    <w:rsid w:val="00F8675C"/>
    <w:rsid w:val="00F86C86"/>
    <w:rsid w:val="00F87DAB"/>
    <w:rsid w:val="00F87E45"/>
    <w:rsid w:val="00F90180"/>
    <w:rsid w:val="00F902F5"/>
    <w:rsid w:val="00F90BCF"/>
    <w:rsid w:val="00F913AC"/>
    <w:rsid w:val="00F919B8"/>
    <w:rsid w:val="00F91EB3"/>
    <w:rsid w:val="00F93223"/>
    <w:rsid w:val="00F93282"/>
    <w:rsid w:val="00F93437"/>
    <w:rsid w:val="00F93AB1"/>
    <w:rsid w:val="00F9474C"/>
    <w:rsid w:val="00F94A40"/>
    <w:rsid w:val="00F94DDF"/>
    <w:rsid w:val="00F95079"/>
    <w:rsid w:val="00F955D1"/>
    <w:rsid w:val="00F958B4"/>
    <w:rsid w:val="00F96251"/>
    <w:rsid w:val="00F9632D"/>
    <w:rsid w:val="00F969E5"/>
    <w:rsid w:val="00F96A76"/>
    <w:rsid w:val="00F97497"/>
    <w:rsid w:val="00FA0259"/>
    <w:rsid w:val="00FA0463"/>
    <w:rsid w:val="00FA068F"/>
    <w:rsid w:val="00FA0E87"/>
    <w:rsid w:val="00FA27C5"/>
    <w:rsid w:val="00FA5B66"/>
    <w:rsid w:val="00FA62B8"/>
    <w:rsid w:val="00FA6BB0"/>
    <w:rsid w:val="00FA6DB3"/>
    <w:rsid w:val="00FA7264"/>
    <w:rsid w:val="00FB07A3"/>
    <w:rsid w:val="00FB1F82"/>
    <w:rsid w:val="00FB2CD6"/>
    <w:rsid w:val="00FB34D5"/>
    <w:rsid w:val="00FB356D"/>
    <w:rsid w:val="00FB3D3A"/>
    <w:rsid w:val="00FB460A"/>
    <w:rsid w:val="00FB4BEC"/>
    <w:rsid w:val="00FB6907"/>
    <w:rsid w:val="00FC01B7"/>
    <w:rsid w:val="00FC101C"/>
    <w:rsid w:val="00FC175B"/>
    <w:rsid w:val="00FC34C7"/>
    <w:rsid w:val="00FC3576"/>
    <w:rsid w:val="00FC46E4"/>
    <w:rsid w:val="00FC4F7A"/>
    <w:rsid w:val="00FC5C15"/>
    <w:rsid w:val="00FC6B80"/>
    <w:rsid w:val="00FC7A1E"/>
    <w:rsid w:val="00FC7A89"/>
    <w:rsid w:val="00FD09B8"/>
    <w:rsid w:val="00FD3A30"/>
    <w:rsid w:val="00FD4671"/>
    <w:rsid w:val="00FD497B"/>
    <w:rsid w:val="00FD4B63"/>
    <w:rsid w:val="00FD4F0E"/>
    <w:rsid w:val="00FD4FB6"/>
    <w:rsid w:val="00FD56D0"/>
    <w:rsid w:val="00FD5860"/>
    <w:rsid w:val="00FD631B"/>
    <w:rsid w:val="00FD77E3"/>
    <w:rsid w:val="00FE0F13"/>
    <w:rsid w:val="00FE352D"/>
    <w:rsid w:val="00FE3F9C"/>
    <w:rsid w:val="00FE3FB2"/>
    <w:rsid w:val="00FE40EB"/>
    <w:rsid w:val="00FE4D02"/>
    <w:rsid w:val="00FE5A34"/>
    <w:rsid w:val="00FE5D2D"/>
    <w:rsid w:val="00FE5F4C"/>
    <w:rsid w:val="00FE5F5B"/>
    <w:rsid w:val="00FE65F3"/>
    <w:rsid w:val="00FE7D62"/>
    <w:rsid w:val="00FF0463"/>
    <w:rsid w:val="00FF0CBF"/>
    <w:rsid w:val="00FF207F"/>
    <w:rsid w:val="00FF236E"/>
    <w:rsid w:val="00FF2A9A"/>
    <w:rsid w:val="00FF2C65"/>
    <w:rsid w:val="00FF3062"/>
    <w:rsid w:val="00FF3819"/>
    <w:rsid w:val="00FF3D46"/>
    <w:rsid w:val="00FF524C"/>
    <w:rsid w:val="00FF71C7"/>
    <w:rsid w:val="00FF729F"/>
    <w:rsid w:val="00FF7B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2"/>
    <o:shapelayout v:ext="edit">
      <o:idmap v:ext="edit" data="1"/>
    </o:shapelayout>
  </w:shapeDefaults>
  <w:decimalSymbol w:val="."/>
  <w:listSeparator w:val=","/>
  <w14:docId w14:val="35CD8BF8"/>
  <w15:docId w15:val="{C3E85B23-09B5-48DA-9D8B-01C91A9C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1"/>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1"/>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1"/>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1C2B4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C2B40"/>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331E5C"/>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331E5C"/>
    <w:pPr>
      <w:tabs>
        <w:tab w:val="left" w:pos="1247"/>
      </w:tabs>
    </w:pPr>
    <w:rPr>
      <w:lang w:val="en-GB"/>
    </w:rPr>
  </w:style>
  <w:style w:type="paragraph" w:customStyle="1" w:styleId="Footer-pool">
    <w:name w:val="Footer-pool"/>
    <w:basedOn w:val="Normalpool"/>
    <w:next w:val="Normalpool"/>
    <w:rsid w:val="00595A67"/>
    <w:pPr>
      <w:spacing w:before="60" w:after="120"/>
    </w:pPr>
    <w:rPr>
      <w:b/>
      <w:sz w:val="18"/>
    </w:rPr>
  </w:style>
  <w:style w:type="paragraph" w:customStyle="1" w:styleId="Header-pool">
    <w:name w:val="Header-pool"/>
    <w:basedOn w:val="Normalpool"/>
    <w:next w:val="Normalpool"/>
    <w:rsid w:val="005371ED"/>
    <w:pPr>
      <w:pBdr>
        <w:bottom w:val="single" w:sz="4" w:space="1" w:color="auto"/>
      </w:pBdr>
      <w:spacing w:after="120"/>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16 Poin,fr"/>
    <w:basedOn w:val="DefaultParagraphFont"/>
    <w:link w:val="BVIfnrChar"/>
    <w:uiPriority w:val="99"/>
    <w:qFormat/>
    <w:rsid w:val="000D6941"/>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
    <w:basedOn w:val="Normalpool"/>
    <w:link w:val="FootnoteTextChar"/>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806878"/>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rsid w:val="00160D74"/>
    <w:pPr>
      <w:spacing w:after="120"/>
      <w:ind w:left="1247"/>
    </w:pPr>
  </w:style>
  <w:style w:type="paragraph" w:customStyle="1" w:styleId="Normalnumber">
    <w:name w:val="Normal_number"/>
    <w:basedOn w:val="Normalpool"/>
    <w:link w:val="NormalnumberChar"/>
    <w:qFormat/>
    <w:rsid w:val="005C2FFA"/>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qFormat/>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rsid w:val="00F53931"/>
    <w:rPr>
      <w:sz w:val="18"/>
      <w:lang w:val="fr-FR"/>
    </w:rPr>
  </w:style>
  <w:style w:type="character" w:customStyle="1" w:styleId="CH2Char">
    <w:name w:val="CH2 Char"/>
    <w:link w:val="CH2"/>
    <w:locked/>
    <w:rsid w:val="001C2B40"/>
    <w:rPr>
      <w:b/>
      <w:sz w:val="24"/>
      <w:szCs w:val="24"/>
      <w:lang w:val="en-GB"/>
    </w:rPr>
  </w:style>
  <w:style w:type="character" w:customStyle="1" w:styleId="NormalnumberChar">
    <w:name w:val="Normal_number Char"/>
    <w:link w:val="Normalnumber"/>
    <w:locked/>
    <w:rsid w:val="005C2FFA"/>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rsid w:val="00C03777"/>
    <w:rPr>
      <w:b/>
      <w:bCs/>
    </w:rPr>
  </w:style>
  <w:style w:type="character" w:customStyle="1" w:styleId="CommentSubjectChar">
    <w:name w:val="Comment Subject Char"/>
    <w:basedOn w:val="CommentTextChar"/>
    <w:link w:val="CommentSubject"/>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Bullets,List Paragraph1"/>
    <w:basedOn w:val="Normal"/>
    <w:uiPriority w:val="34"/>
    <w:qFormat/>
    <w:rsid w:val="00C15510"/>
    <w:pPr>
      <w:ind w:left="720"/>
      <w:contextualSpacing/>
    </w:pPr>
  </w:style>
  <w:style w:type="character" w:customStyle="1" w:styleId="NormalpoolChar">
    <w:name w:val="Normal_pool Char"/>
    <w:link w:val="Normalpool"/>
    <w:locked/>
    <w:rsid w:val="00331E5C"/>
    <w:rPr>
      <w:lang w:val="en-GB"/>
    </w:rPr>
  </w:style>
  <w:style w:type="character" w:styleId="FollowedHyperlink">
    <w:name w:val="FollowedHyperlink"/>
    <w:basedOn w:val="DefaultParagraphFont"/>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rsid w:val="00E23953"/>
    <w:rPr>
      <w:b/>
      <w:sz w:val="28"/>
      <w:lang w:val="en-GB"/>
    </w:rPr>
  </w:style>
  <w:style w:type="character" w:customStyle="1" w:styleId="Heading2Char">
    <w:name w:val="Heading 2 Char"/>
    <w:basedOn w:val="DefaultParagraphFont"/>
    <w:link w:val="Heading2"/>
    <w:rsid w:val="00E23953"/>
    <w:rPr>
      <w:b/>
      <w:sz w:val="24"/>
      <w:szCs w:val="24"/>
      <w:lang w:val="en-GB"/>
    </w:rPr>
  </w:style>
  <w:style w:type="character" w:customStyle="1" w:styleId="Heading3Char">
    <w:name w:val="Heading 3 Char"/>
    <w:basedOn w:val="DefaultParagraphFont"/>
    <w:link w:val="Heading3"/>
    <w:rsid w:val="00E23953"/>
    <w:rPr>
      <w:b/>
      <w:lang w:val="en-GB"/>
    </w:rPr>
  </w:style>
  <w:style w:type="character" w:customStyle="1" w:styleId="Heading4Char">
    <w:name w:val="Heading 4 Char"/>
    <w:basedOn w:val="DefaultParagraphFont"/>
    <w:link w:val="Heading4"/>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uiPriority w:val="99"/>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DF2D21"/>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DF2D21"/>
    <w:rPr>
      <w:lang w:val="en-GB" w:eastAsia="en-GB" w:bidi="en-GB"/>
    </w:rPr>
  </w:style>
  <w:style w:type="paragraph" w:styleId="TOCHeading">
    <w:name w:val="TOC Heading"/>
    <w:basedOn w:val="Heading1"/>
    <w:next w:val="Normal"/>
    <w:uiPriority w:val="39"/>
    <w:unhideWhenUsed/>
    <w:qFormat/>
    <w:rsid w:val="00DF2D21"/>
    <w:pPr>
      <w:keepLines/>
      <w:tabs>
        <w:tab w:val="clear" w:pos="1247"/>
        <w:tab w:val="clear" w:pos="1814"/>
        <w:tab w:val="clear" w:pos="2381"/>
        <w:tab w:val="clear" w:pos="2948"/>
        <w:tab w:val="clear" w:pos="3515"/>
      </w:tabs>
      <w:spacing w:after="0" w:line="259" w:lineRule="auto"/>
      <w:ind w:left="0" w:firstLine="0"/>
      <w:outlineLvl w:val="9"/>
    </w:pPr>
    <w:rPr>
      <w:rFonts w:asciiTheme="majorHAnsi" w:eastAsiaTheme="majorEastAsia" w:hAnsiTheme="majorHAnsi" w:cstheme="majorBidi"/>
      <w:b w:val="0"/>
      <w:color w:val="2F5496" w:themeColor="accent1" w:themeShade="BF"/>
      <w:sz w:val="32"/>
      <w:szCs w:val="3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0E0904"/>
    <w:pPr>
      <w:tabs>
        <w:tab w:val="clear" w:pos="1247"/>
        <w:tab w:val="clear" w:pos="1814"/>
        <w:tab w:val="clear" w:pos="2381"/>
        <w:tab w:val="clear" w:pos="2948"/>
        <w:tab w:val="clear" w:pos="3515"/>
      </w:tabs>
      <w:spacing w:after="160" w:line="240" w:lineRule="exact"/>
      <w:jc w:val="both"/>
    </w:pPr>
    <w:rPr>
      <w:szCs w:val="18"/>
      <w:vertAlign w:val="superscript"/>
      <w:lang w:val="en-US"/>
    </w:rPr>
  </w:style>
  <w:style w:type="character" w:styleId="PlaceholderText">
    <w:name w:val="Placeholder Text"/>
    <w:basedOn w:val="DefaultParagraphFont"/>
    <w:uiPriority w:val="99"/>
    <w:semiHidden/>
    <w:rsid w:val="00BB5AC0"/>
    <w:rPr>
      <w:color w:val="808080"/>
    </w:rPr>
  </w:style>
  <w:style w:type="paragraph" w:styleId="NormalWeb">
    <w:name w:val="Normal (Web)"/>
    <w:basedOn w:val="Normal"/>
    <w:uiPriority w:val="99"/>
    <w:unhideWhenUsed/>
    <w:rsid w:val="00DF5538"/>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UnresolvedMention">
    <w:name w:val="Unresolved Mention"/>
    <w:basedOn w:val="DefaultParagraphFont"/>
    <w:uiPriority w:val="99"/>
    <w:semiHidden/>
    <w:unhideWhenUsed/>
    <w:rsid w:val="00E55E3C"/>
    <w:rPr>
      <w:color w:val="605E5C"/>
      <w:shd w:val="clear" w:color="auto" w:fill="E1DFDD"/>
    </w:rPr>
  </w:style>
  <w:style w:type="paragraph" w:customStyle="1" w:styleId="Normal-pool">
    <w:name w:val="Normal-pool"/>
    <w:link w:val="Normal-poolChar"/>
    <w:rsid w:val="002D5449"/>
    <w:pPr>
      <w:tabs>
        <w:tab w:val="left" w:pos="1247"/>
        <w:tab w:val="left" w:pos="1814"/>
        <w:tab w:val="left" w:pos="2381"/>
        <w:tab w:val="left" w:pos="2948"/>
        <w:tab w:val="left" w:pos="3515"/>
        <w:tab w:val="left" w:pos="4082"/>
      </w:tabs>
    </w:pPr>
    <w:rPr>
      <w:lang w:val="en-GB"/>
    </w:rPr>
  </w:style>
  <w:style w:type="character" w:customStyle="1" w:styleId="Normal-poolChar">
    <w:name w:val="Normal-pool Char"/>
    <w:link w:val="Normal-pool"/>
    <w:rsid w:val="002D544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621493659">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eader" Target="header5.xml"/><Relationship Id="rId42" Type="http://schemas.openxmlformats.org/officeDocument/2006/relationships/header" Target="header10.xml"/><Relationship Id="rId47" Type="http://schemas.openxmlformats.org/officeDocument/2006/relationships/header" Target="header14.xml"/><Relationship Id="rId63" Type="http://schemas.openxmlformats.org/officeDocument/2006/relationships/header" Target="header22.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7.png"/><Relationship Id="rId11" Type="http://schemas.openxmlformats.org/officeDocument/2006/relationships/image" Target="media/image1.wmf"/><Relationship Id="rId24" Type="http://schemas.openxmlformats.org/officeDocument/2006/relationships/footer" Target="footer5.xml"/><Relationship Id="rId32" Type="http://schemas.openxmlformats.org/officeDocument/2006/relationships/image" Target="media/image10.png"/><Relationship Id="rId37" Type="http://schemas.microsoft.com/office/2007/relationships/diagramDrawing" Target="diagrams/drawing1.xml"/><Relationship Id="rId40" Type="http://schemas.openxmlformats.org/officeDocument/2006/relationships/footer" Target="footer6.xml"/><Relationship Id="rId45" Type="http://schemas.openxmlformats.org/officeDocument/2006/relationships/header" Target="header12.xml"/><Relationship Id="rId53" Type="http://schemas.openxmlformats.org/officeDocument/2006/relationships/footer" Target="footer10.xml"/><Relationship Id="rId58" Type="http://schemas.openxmlformats.org/officeDocument/2006/relationships/footer" Target="footer12.xml"/><Relationship Id="rId66" Type="http://schemas.openxmlformats.org/officeDocument/2006/relationships/footer" Target="footer14.xml"/><Relationship Id="rId5" Type="http://schemas.openxmlformats.org/officeDocument/2006/relationships/numbering" Target="numbering.xml"/><Relationship Id="rId61" Type="http://schemas.openxmlformats.org/officeDocument/2006/relationships/hyperlink" Target="https://undocs.org/en/A/75/5/Add.7"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diagramQuickStyle" Target="diagrams/quickStyle1.xml"/><Relationship Id="rId43" Type="http://schemas.openxmlformats.org/officeDocument/2006/relationships/header" Target="header11.xml"/><Relationship Id="rId48" Type="http://schemas.openxmlformats.org/officeDocument/2006/relationships/footer" Target="footer8.xml"/><Relationship Id="rId56" Type="http://schemas.openxmlformats.org/officeDocument/2006/relationships/header" Target="header20.xml"/><Relationship Id="rId64" Type="http://schemas.openxmlformats.org/officeDocument/2006/relationships/header" Target="header23.xml"/><Relationship Id="rId69" Type="http://schemas.microsoft.com/office/2018/08/relationships/commentsExtensible" Target="commentsExtensible.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footer" Target="footer2.xml"/><Relationship Id="rId25" Type="http://schemas.openxmlformats.org/officeDocument/2006/relationships/image" Target="media/image3.png"/><Relationship Id="rId33" Type="http://schemas.openxmlformats.org/officeDocument/2006/relationships/diagramData" Target="diagrams/data1.xml"/><Relationship Id="rId38" Type="http://schemas.openxmlformats.org/officeDocument/2006/relationships/header" Target="header7.xml"/><Relationship Id="rId46" Type="http://schemas.openxmlformats.org/officeDocument/2006/relationships/header" Target="header13.xml"/><Relationship Id="rId59" Type="http://schemas.openxmlformats.org/officeDocument/2006/relationships/header" Target="header21.xml"/><Relationship Id="rId67"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header" Target="header9.xml"/><Relationship Id="rId54" Type="http://schemas.openxmlformats.org/officeDocument/2006/relationships/header" Target="header18.xml"/><Relationship Id="rId62"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image" Target="media/image6.png"/><Relationship Id="rId36" Type="http://schemas.openxmlformats.org/officeDocument/2006/relationships/diagramColors" Target="diagrams/colors1.xml"/><Relationship Id="rId49" Type="http://schemas.openxmlformats.org/officeDocument/2006/relationships/header" Target="header15.xml"/><Relationship Id="rId57" Type="http://schemas.openxmlformats.org/officeDocument/2006/relationships/footer" Target="footer11.xml"/><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footer" Target="footer7.xml"/><Relationship Id="rId52" Type="http://schemas.openxmlformats.org/officeDocument/2006/relationships/footer" Target="footer9.xml"/><Relationship Id="rId60" Type="http://schemas.openxmlformats.org/officeDocument/2006/relationships/footer" Target="footer13.xml"/><Relationship Id="rId65" Type="http://schemas.openxmlformats.org/officeDocument/2006/relationships/header" Target="header2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3.xml"/><Relationship Id="rId39" Type="http://schemas.openxmlformats.org/officeDocument/2006/relationships/header" Target="header8.xml"/><Relationship Id="rId34" Type="http://schemas.openxmlformats.org/officeDocument/2006/relationships/diagramLayout" Target="diagrams/layout1.xml"/><Relationship Id="rId50" Type="http://schemas.openxmlformats.org/officeDocument/2006/relationships/header" Target="header16.xml"/><Relationship Id="rId55" Type="http://schemas.openxmlformats.org/officeDocument/2006/relationships/header" Target="header19.xml"/></Relationships>
</file>

<file path=word/_rels/footnotes.xml.rels><?xml version="1.0" encoding="UTF-8" standalone="yes"?>
<Relationships xmlns="http://schemas.openxmlformats.org/package/2006/relationships"><Relationship Id="rId1" Type="http://schemas.openxmlformats.org/officeDocument/2006/relationships/hyperlink" Target="https://undocs.org/en/A/75/5/Add.7"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4C936F-A8B9-43EB-BACE-14C72FD61459}"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US"/>
        </a:p>
      </dgm:t>
    </dgm:pt>
    <dgm:pt modelId="{D891FC40-5FCD-4BC6-9D04-F767CE201CED}">
      <dgm:prSet phldrT="[Text]"/>
      <dgm:spPr/>
      <dgm:t>
        <a:bodyPr/>
        <a:lstStyle/>
        <a:p>
          <a:r>
            <a:rPr lang="en-US" dirty="0">
              <a:latin typeface="Times New Roman" panose="02020603050405020304" pitchFamily="18" charset="0"/>
              <a:cs typeface="Times New Roman" panose="02020603050405020304" pitchFamily="18" charset="0"/>
            </a:rPr>
            <a:t>Direct</a:t>
          </a:r>
          <a:r>
            <a:rPr lang="en-US" dirty="0"/>
            <a:t> </a:t>
          </a:r>
        </a:p>
      </dgm:t>
    </dgm:pt>
    <dgm:pt modelId="{8285A78E-945F-4023-9783-FD3DFC2C8BA4}" type="parTrans" cxnId="{33168B12-BCAB-4D5D-B983-19356A6E6230}">
      <dgm:prSet/>
      <dgm:spPr/>
      <dgm:t>
        <a:bodyPr/>
        <a:lstStyle/>
        <a:p>
          <a:endParaRPr lang="en-US"/>
        </a:p>
      </dgm:t>
    </dgm:pt>
    <dgm:pt modelId="{9AD63AE9-0B12-4C83-B794-122939BC7DF4}" type="sibTrans" cxnId="{33168B12-BCAB-4D5D-B983-19356A6E6230}">
      <dgm:prSet/>
      <dgm:spPr/>
      <dgm:t>
        <a:bodyPr/>
        <a:lstStyle/>
        <a:p>
          <a:endParaRPr lang="en-US"/>
        </a:p>
      </dgm:t>
    </dgm:pt>
    <dgm:pt modelId="{BDA9C740-8D32-4A5B-8885-5BCB4A141994}">
      <dgm:prSet phldrT="[Text]" custT="1"/>
      <dgm:spPr/>
      <dgm:t>
        <a:bodyPr/>
        <a:lstStyle/>
        <a:p>
          <a:r>
            <a:rPr lang="en-GB" sz="1100" dirty="0">
              <a:solidFill>
                <a:schemeClr val="bg1"/>
              </a:solidFill>
              <a:latin typeface="Times New Roman" panose="02020603050405020304" pitchFamily="18" charset="0"/>
              <a:cs typeface="Times New Roman" panose="02020603050405020304" pitchFamily="18" charset="0"/>
            </a:rPr>
            <a:t>UNEP plays a </a:t>
          </a:r>
          <a:r>
            <a:rPr lang="en-GB" sz="1100" i="1" dirty="0">
              <a:solidFill>
                <a:schemeClr val="bg1"/>
              </a:solidFill>
              <a:latin typeface="Times New Roman" panose="02020603050405020304" pitchFamily="18" charset="0"/>
              <a:cs typeface="Times New Roman" panose="02020603050405020304" pitchFamily="18" charset="0"/>
            </a:rPr>
            <a:t>direct </a:t>
          </a:r>
          <a:r>
            <a:rPr lang="en-GB" sz="1100" dirty="0">
              <a:solidFill>
                <a:schemeClr val="bg1"/>
              </a:solidFill>
              <a:latin typeface="Times New Roman" panose="02020603050405020304" pitchFamily="18" charset="0"/>
              <a:cs typeface="Times New Roman" panose="02020603050405020304" pitchFamily="18" charset="0"/>
            </a:rPr>
            <a:t>role, setting the scene for transformational change through science-driven global advocacy, capacity development and stakeholder mobilization, to upscale innovative solutions through patnerships and networks.</a:t>
          </a:r>
          <a:endParaRPr lang="en-US" sz="1100" dirty="0">
            <a:solidFill>
              <a:schemeClr val="bg1"/>
            </a:solidFill>
            <a:latin typeface="Times New Roman" panose="02020603050405020304" pitchFamily="18" charset="0"/>
            <a:cs typeface="Times New Roman" panose="02020603050405020304" pitchFamily="18" charset="0"/>
          </a:endParaRPr>
        </a:p>
      </dgm:t>
    </dgm:pt>
    <dgm:pt modelId="{C6C8AF70-414E-4C77-9C5D-4ED51D16EEA9}" type="parTrans" cxnId="{9E0894AA-6071-4863-AE80-81073540A938}">
      <dgm:prSet/>
      <dgm:spPr/>
      <dgm:t>
        <a:bodyPr/>
        <a:lstStyle/>
        <a:p>
          <a:endParaRPr lang="en-US"/>
        </a:p>
      </dgm:t>
    </dgm:pt>
    <dgm:pt modelId="{53FB8023-64E4-4D17-B35F-4524FAF58BAF}" type="sibTrans" cxnId="{9E0894AA-6071-4863-AE80-81073540A938}">
      <dgm:prSet/>
      <dgm:spPr/>
      <dgm:t>
        <a:bodyPr/>
        <a:lstStyle/>
        <a:p>
          <a:endParaRPr lang="en-US"/>
        </a:p>
      </dgm:t>
    </dgm:pt>
    <dgm:pt modelId="{389EC2A1-2462-4410-B8C8-6CEDE2F47E7D}">
      <dgm:prSet phldrT="[Text]"/>
      <dgm:spPr/>
      <dgm:t>
        <a:bodyPr/>
        <a:lstStyle/>
        <a:p>
          <a:r>
            <a:rPr lang="en-US" dirty="0">
              <a:latin typeface="Times New Roman" panose="02020603050405020304" pitchFamily="18" charset="0"/>
              <a:cs typeface="Times New Roman" panose="02020603050405020304" pitchFamily="18" charset="0"/>
            </a:rPr>
            <a:t>Enabling</a:t>
          </a:r>
        </a:p>
      </dgm:t>
    </dgm:pt>
    <dgm:pt modelId="{C4776C00-2A28-410B-AE01-476232A9AC5E}" type="parTrans" cxnId="{8DCAC49A-8AA8-4F77-A80B-2C33DDCA8FDB}">
      <dgm:prSet/>
      <dgm:spPr/>
      <dgm:t>
        <a:bodyPr/>
        <a:lstStyle/>
        <a:p>
          <a:endParaRPr lang="en-US"/>
        </a:p>
      </dgm:t>
    </dgm:pt>
    <dgm:pt modelId="{D265BEEA-03CF-48DA-857C-BD4F07D43F8F}" type="sibTrans" cxnId="{8DCAC49A-8AA8-4F77-A80B-2C33DDCA8FDB}">
      <dgm:prSet/>
      <dgm:spPr/>
      <dgm:t>
        <a:bodyPr/>
        <a:lstStyle/>
        <a:p>
          <a:endParaRPr lang="en-US"/>
        </a:p>
      </dgm:t>
    </dgm:pt>
    <dgm:pt modelId="{281A3751-10F9-4EDC-AC47-918A6A8C0998}">
      <dgm:prSet phldrT="[Text]" custT="1"/>
      <dgm:spPr/>
      <dgm:t>
        <a:bodyPr/>
        <a:lstStyle/>
        <a:p>
          <a:r>
            <a:rPr lang="en-GB" sz="1100" i="0" dirty="0">
              <a:latin typeface="Times New Roman" panose="02020603050405020304" pitchFamily="18" charset="0"/>
              <a:cs typeface="Times New Roman" panose="02020603050405020304" pitchFamily="18" charset="0"/>
            </a:rPr>
            <a:t>UNEP </a:t>
          </a:r>
          <a:r>
            <a:rPr lang="en-GB" sz="1100" i="1" dirty="0">
              <a:latin typeface="Times New Roman" panose="02020603050405020304" pitchFamily="18" charset="0"/>
              <a:cs typeface="Times New Roman" panose="02020603050405020304" pitchFamily="18" charset="0"/>
            </a:rPr>
            <a:t>enables</a:t>
          </a:r>
          <a:r>
            <a:rPr lang="en-GB" sz="1100" i="0" dirty="0">
              <a:latin typeface="Times New Roman" panose="02020603050405020304" pitchFamily="18" charset="0"/>
              <a:cs typeface="Times New Roman" panose="02020603050405020304" pitchFamily="18" charset="0"/>
            </a:rPr>
            <a:t> others to initiate systemic change by supporting policymaking, changes in behaviours and attitudes, development of norms and standards, and institutional strengthening.</a:t>
          </a:r>
          <a:endParaRPr lang="en-US" sz="1100" dirty="0">
            <a:latin typeface="Times New Roman" panose="02020603050405020304" pitchFamily="18" charset="0"/>
            <a:cs typeface="Times New Roman" panose="02020603050405020304" pitchFamily="18" charset="0"/>
          </a:endParaRPr>
        </a:p>
      </dgm:t>
    </dgm:pt>
    <dgm:pt modelId="{61E90208-EF44-41D6-974D-E6F04B457D13}" type="parTrans" cxnId="{6A0DBC1E-A2F7-4B96-AAA2-B9BAC9CA56D3}">
      <dgm:prSet/>
      <dgm:spPr/>
      <dgm:t>
        <a:bodyPr/>
        <a:lstStyle/>
        <a:p>
          <a:endParaRPr lang="en-US"/>
        </a:p>
      </dgm:t>
    </dgm:pt>
    <dgm:pt modelId="{5441CF70-D63E-429D-ADF7-99DABF578AE3}" type="sibTrans" cxnId="{6A0DBC1E-A2F7-4B96-AAA2-B9BAC9CA56D3}">
      <dgm:prSet/>
      <dgm:spPr/>
      <dgm:t>
        <a:bodyPr/>
        <a:lstStyle/>
        <a:p>
          <a:endParaRPr lang="en-US"/>
        </a:p>
      </dgm:t>
    </dgm:pt>
    <dgm:pt modelId="{B4666F24-BF03-4116-AEF7-3D4223735A2B}">
      <dgm:prSet phldrT="[Text]" custT="1"/>
      <dgm:spPr/>
      <dgm:t>
        <a:bodyPr/>
        <a:lstStyle/>
        <a:p>
          <a:r>
            <a:rPr lang="en-GB" sz="1100" i="0" dirty="0">
              <a:latin typeface="Times New Roman" panose="02020603050405020304" pitchFamily="18" charset="0"/>
              <a:cs typeface="Times New Roman" panose="02020603050405020304" pitchFamily="18" charset="0"/>
            </a:rPr>
            <a:t>UNEP </a:t>
          </a:r>
          <a:r>
            <a:rPr lang="en-GB" sz="1100" i="1" dirty="0">
              <a:latin typeface="Times New Roman" panose="02020603050405020304" pitchFamily="18" charset="0"/>
              <a:cs typeface="Times New Roman" panose="02020603050405020304" pitchFamily="18" charset="0"/>
            </a:rPr>
            <a:t>influences</a:t>
          </a:r>
          <a:r>
            <a:rPr lang="en-GB" sz="1100" i="0" dirty="0">
              <a:latin typeface="Times New Roman" panose="02020603050405020304" pitchFamily="18" charset="0"/>
              <a:cs typeface="Times New Roman" panose="02020603050405020304" pitchFamily="18" charset="0"/>
            </a:rPr>
            <a:t> others to achieve social, economic and political transformational change through strengthened global norms and standards.</a:t>
          </a:r>
          <a:endParaRPr lang="en-US" sz="1100" dirty="0">
            <a:latin typeface="Times New Roman" panose="02020603050405020304" pitchFamily="18" charset="0"/>
            <a:cs typeface="Times New Roman" panose="02020603050405020304" pitchFamily="18" charset="0"/>
          </a:endParaRPr>
        </a:p>
      </dgm:t>
    </dgm:pt>
    <dgm:pt modelId="{E3422972-3A86-4124-89A4-05C6CEF064FA}" type="parTrans" cxnId="{59D91198-BA44-4838-A58F-7DF7B0A1F8E5}">
      <dgm:prSet/>
      <dgm:spPr/>
      <dgm:t>
        <a:bodyPr/>
        <a:lstStyle/>
        <a:p>
          <a:endParaRPr lang="en-US"/>
        </a:p>
      </dgm:t>
    </dgm:pt>
    <dgm:pt modelId="{044987BE-0AA9-4596-B518-96DCF1A46C59}" type="sibTrans" cxnId="{59D91198-BA44-4838-A58F-7DF7B0A1F8E5}">
      <dgm:prSet/>
      <dgm:spPr/>
      <dgm:t>
        <a:bodyPr/>
        <a:lstStyle/>
        <a:p>
          <a:endParaRPr lang="en-US"/>
        </a:p>
      </dgm:t>
    </dgm:pt>
    <dgm:pt modelId="{029A6643-E03A-4619-A178-F1BC44AD3650}">
      <dgm:prSet phldrT="[Text]"/>
      <dgm:spPr/>
      <dgm:t>
        <a:bodyPr/>
        <a:lstStyle/>
        <a:p>
          <a:r>
            <a:rPr lang="en-US" dirty="0">
              <a:latin typeface="Times New Roman" panose="02020603050405020304" pitchFamily="18" charset="0"/>
              <a:cs typeface="Times New Roman" panose="02020603050405020304" pitchFamily="18" charset="0"/>
            </a:rPr>
            <a:t>Influencing</a:t>
          </a:r>
        </a:p>
      </dgm:t>
    </dgm:pt>
    <dgm:pt modelId="{A34434E2-2191-4264-BBEC-F6A8057D7377}" type="sibTrans" cxnId="{E12A26F4-8EC0-4E7F-BD85-AAAFAE4DB9D1}">
      <dgm:prSet/>
      <dgm:spPr/>
      <dgm:t>
        <a:bodyPr/>
        <a:lstStyle/>
        <a:p>
          <a:endParaRPr lang="en-US"/>
        </a:p>
      </dgm:t>
    </dgm:pt>
    <dgm:pt modelId="{5431DFB5-8C49-4356-9054-14CB98546B09}" type="parTrans" cxnId="{E12A26F4-8EC0-4E7F-BD85-AAAFAE4DB9D1}">
      <dgm:prSet/>
      <dgm:spPr/>
      <dgm:t>
        <a:bodyPr/>
        <a:lstStyle/>
        <a:p>
          <a:endParaRPr lang="en-US"/>
        </a:p>
      </dgm:t>
    </dgm:pt>
    <dgm:pt modelId="{F1819DA7-4D23-4BF4-B662-BDE6150FC5BC}" type="pres">
      <dgm:prSet presAssocID="{FE4C936F-A8B9-43EB-BACE-14C72FD61459}" presName="Name0" presStyleCnt="0">
        <dgm:presLayoutVars>
          <dgm:dir/>
          <dgm:animLvl val="lvl"/>
          <dgm:resizeHandles val="exact"/>
        </dgm:presLayoutVars>
      </dgm:prSet>
      <dgm:spPr/>
    </dgm:pt>
    <dgm:pt modelId="{19EB9E6C-8D70-4B20-BD7F-624BB59E0716}" type="pres">
      <dgm:prSet presAssocID="{D891FC40-5FCD-4BC6-9D04-F767CE201CED}" presName="compositeNode" presStyleCnt="0">
        <dgm:presLayoutVars>
          <dgm:bulletEnabled val="1"/>
        </dgm:presLayoutVars>
      </dgm:prSet>
      <dgm:spPr/>
    </dgm:pt>
    <dgm:pt modelId="{3FBE21E1-9D7B-4A21-92CC-8BF1E21BC5D5}" type="pres">
      <dgm:prSet presAssocID="{D891FC40-5FCD-4BC6-9D04-F767CE201CED}" presName="bgRect" presStyleLbl="node1" presStyleIdx="0" presStyleCnt="3" custScaleY="99029"/>
      <dgm:spPr/>
    </dgm:pt>
    <dgm:pt modelId="{179F9EDD-2C23-448B-977A-6159E69226E7}" type="pres">
      <dgm:prSet presAssocID="{D891FC40-5FCD-4BC6-9D04-F767CE201CED}" presName="parentNode" presStyleLbl="node1" presStyleIdx="0" presStyleCnt="3">
        <dgm:presLayoutVars>
          <dgm:chMax val="0"/>
          <dgm:bulletEnabled val="1"/>
        </dgm:presLayoutVars>
      </dgm:prSet>
      <dgm:spPr/>
    </dgm:pt>
    <dgm:pt modelId="{446EA94E-9DAB-4DDD-BBFB-B3497619CD5C}" type="pres">
      <dgm:prSet presAssocID="{D891FC40-5FCD-4BC6-9D04-F767CE201CED}" presName="childNode" presStyleLbl="node1" presStyleIdx="0" presStyleCnt="3">
        <dgm:presLayoutVars>
          <dgm:bulletEnabled val="1"/>
        </dgm:presLayoutVars>
      </dgm:prSet>
      <dgm:spPr/>
    </dgm:pt>
    <dgm:pt modelId="{6A6089A0-9AE0-46EB-9065-A1E2B5914CB7}" type="pres">
      <dgm:prSet presAssocID="{9AD63AE9-0B12-4C83-B794-122939BC7DF4}" presName="hSp" presStyleCnt="0"/>
      <dgm:spPr/>
    </dgm:pt>
    <dgm:pt modelId="{5EB57754-6861-4D52-8C39-63A69B068495}" type="pres">
      <dgm:prSet presAssocID="{9AD63AE9-0B12-4C83-B794-122939BC7DF4}" presName="vProcSp" presStyleCnt="0"/>
      <dgm:spPr/>
    </dgm:pt>
    <dgm:pt modelId="{0887A091-2263-4913-8263-6275383EBA2E}" type="pres">
      <dgm:prSet presAssocID="{9AD63AE9-0B12-4C83-B794-122939BC7DF4}" presName="vSp1" presStyleCnt="0"/>
      <dgm:spPr/>
    </dgm:pt>
    <dgm:pt modelId="{51106796-D2E0-4406-B02C-2DEA452AFA44}" type="pres">
      <dgm:prSet presAssocID="{9AD63AE9-0B12-4C83-B794-122939BC7DF4}" presName="simulatedConn" presStyleLbl="solidFgAcc1" presStyleIdx="0" presStyleCnt="2"/>
      <dgm:spPr>
        <a:solidFill>
          <a:schemeClr val="bg1"/>
        </a:solidFill>
        <a:ln>
          <a:solidFill>
            <a:schemeClr val="bg1"/>
          </a:solidFill>
        </a:ln>
      </dgm:spPr>
    </dgm:pt>
    <dgm:pt modelId="{2AACA952-7AC9-432B-ABCB-FD546D58F6E8}" type="pres">
      <dgm:prSet presAssocID="{9AD63AE9-0B12-4C83-B794-122939BC7DF4}" presName="vSp2" presStyleCnt="0"/>
      <dgm:spPr/>
    </dgm:pt>
    <dgm:pt modelId="{05120307-6321-4F0D-B2B0-4A671234AD72}" type="pres">
      <dgm:prSet presAssocID="{9AD63AE9-0B12-4C83-B794-122939BC7DF4}" presName="sibTrans" presStyleCnt="0"/>
      <dgm:spPr/>
    </dgm:pt>
    <dgm:pt modelId="{E9CBA829-90F3-4646-9D33-C1CF234F1F86}" type="pres">
      <dgm:prSet presAssocID="{389EC2A1-2462-4410-B8C8-6CEDE2F47E7D}" presName="compositeNode" presStyleCnt="0">
        <dgm:presLayoutVars>
          <dgm:bulletEnabled val="1"/>
        </dgm:presLayoutVars>
      </dgm:prSet>
      <dgm:spPr/>
    </dgm:pt>
    <dgm:pt modelId="{0814255D-02B7-481E-8058-3F435DC8A699}" type="pres">
      <dgm:prSet presAssocID="{389EC2A1-2462-4410-B8C8-6CEDE2F47E7D}" presName="bgRect" presStyleLbl="node1" presStyleIdx="1" presStyleCnt="3" custScaleX="100544" custScaleY="101274"/>
      <dgm:spPr/>
    </dgm:pt>
    <dgm:pt modelId="{570927A6-4AFE-4234-81D7-F2F4D781B144}" type="pres">
      <dgm:prSet presAssocID="{389EC2A1-2462-4410-B8C8-6CEDE2F47E7D}" presName="parentNode" presStyleLbl="node1" presStyleIdx="1" presStyleCnt="3">
        <dgm:presLayoutVars>
          <dgm:chMax val="0"/>
          <dgm:bulletEnabled val="1"/>
        </dgm:presLayoutVars>
      </dgm:prSet>
      <dgm:spPr/>
    </dgm:pt>
    <dgm:pt modelId="{CF55242E-A185-4125-B61A-A17DDFB2EA93}" type="pres">
      <dgm:prSet presAssocID="{389EC2A1-2462-4410-B8C8-6CEDE2F47E7D}" presName="childNode" presStyleLbl="node1" presStyleIdx="1" presStyleCnt="3">
        <dgm:presLayoutVars>
          <dgm:bulletEnabled val="1"/>
        </dgm:presLayoutVars>
      </dgm:prSet>
      <dgm:spPr/>
    </dgm:pt>
    <dgm:pt modelId="{5BA498D6-B5A8-49E3-9A97-995C04EFCCB4}" type="pres">
      <dgm:prSet presAssocID="{D265BEEA-03CF-48DA-857C-BD4F07D43F8F}" presName="hSp" presStyleCnt="0"/>
      <dgm:spPr/>
    </dgm:pt>
    <dgm:pt modelId="{5612E14A-14BD-46F7-BE67-B2580423E18A}" type="pres">
      <dgm:prSet presAssocID="{D265BEEA-03CF-48DA-857C-BD4F07D43F8F}" presName="vProcSp" presStyleCnt="0"/>
      <dgm:spPr/>
    </dgm:pt>
    <dgm:pt modelId="{AD9A6CDE-ADB1-4724-B16D-01D859D1F518}" type="pres">
      <dgm:prSet presAssocID="{D265BEEA-03CF-48DA-857C-BD4F07D43F8F}" presName="vSp1" presStyleCnt="0"/>
      <dgm:spPr/>
    </dgm:pt>
    <dgm:pt modelId="{768D7970-51CE-4807-94FA-B691A9200822}" type="pres">
      <dgm:prSet presAssocID="{D265BEEA-03CF-48DA-857C-BD4F07D43F8F}" presName="simulatedConn" presStyleLbl="solidFgAcc1" presStyleIdx="1" presStyleCnt="2"/>
      <dgm:spPr>
        <a:ln>
          <a:solidFill>
            <a:schemeClr val="bg1"/>
          </a:solidFill>
        </a:ln>
      </dgm:spPr>
    </dgm:pt>
    <dgm:pt modelId="{55A06242-FDC6-403D-9334-770DD19A058D}" type="pres">
      <dgm:prSet presAssocID="{D265BEEA-03CF-48DA-857C-BD4F07D43F8F}" presName="vSp2" presStyleCnt="0"/>
      <dgm:spPr/>
    </dgm:pt>
    <dgm:pt modelId="{2762E9F2-148D-44D4-AA3C-8355816DB053}" type="pres">
      <dgm:prSet presAssocID="{D265BEEA-03CF-48DA-857C-BD4F07D43F8F}" presName="sibTrans" presStyleCnt="0"/>
      <dgm:spPr/>
    </dgm:pt>
    <dgm:pt modelId="{8C682B0A-4887-422C-8E6F-E3DDF09315A1}" type="pres">
      <dgm:prSet presAssocID="{029A6643-E03A-4619-A178-F1BC44AD3650}" presName="compositeNode" presStyleCnt="0">
        <dgm:presLayoutVars>
          <dgm:bulletEnabled val="1"/>
        </dgm:presLayoutVars>
      </dgm:prSet>
      <dgm:spPr/>
    </dgm:pt>
    <dgm:pt modelId="{335DAB09-2F24-494E-A2CB-2364465A6C6F}" type="pres">
      <dgm:prSet presAssocID="{029A6643-E03A-4619-A178-F1BC44AD3650}" presName="bgRect" presStyleLbl="node1" presStyleIdx="2" presStyleCnt="3" custScaleY="100451"/>
      <dgm:spPr/>
    </dgm:pt>
    <dgm:pt modelId="{F5E3D718-B580-4F01-A05E-56CFFBE6D91A}" type="pres">
      <dgm:prSet presAssocID="{029A6643-E03A-4619-A178-F1BC44AD3650}" presName="parentNode" presStyleLbl="node1" presStyleIdx="2" presStyleCnt="3">
        <dgm:presLayoutVars>
          <dgm:chMax val="0"/>
          <dgm:bulletEnabled val="1"/>
        </dgm:presLayoutVars>
      </dgm:prSet>
      <dgm:spPr/>
    </dgm:pt>
    <dgm:pt modelId="{6CE2B58A-5797-4142-BDF2-00027F585B6C}" type="pres">
      <dgm:prSet presAssocID="{029A6643-E03A-4619-A178-F1BC44AD3650}" presName="childNode" presStyleLbl="node1" presStyleIdx="2" presStyleCnt="3">
        <dgm:presLayoutVars>
          <dgm:bulletEnabled val="1"/>
        </dgm:presLayoutVars>
      </dgm:prSet>
      <dgm:spPr/>
    </dgm:pt>
  </dgm:ptLst>
  <dgm:cxnLst>
    <dgm:cxn modelId="{3660190E-8B49-4FAD-A13C-30E2CEDEBD16}" type="presOf" srcId="{B4666F24-BF03-4116-AEF7-3D4223735A2B}" destId="{6CE2B58A-5797-4142-BDF2-00027F585B6C}" srcOrd="0" destOrd="0" presId="urn:microsoft.com/office/officeart/2005/8/layout/hProcess7"/>
    <dgm:cxn modelId="{BC9E360F-A3BC-4C84-ADCD-7D843EC09BE2}" type="presOf" srcId="{D891FC40-5FCD-4BC6-9D04-F767CE201CED}" destId="{3FBE21E1-9D7B-4A21-92CC-8BF1E21BC5D5}" srcOrd="0" destOrd="0" presId="urn:microsoft.com/office/officeart/2005/8/layout/hProcess7"/>
    <dgm:cxn modelId="{33168B12-BCAB-4D5D-B983-19356A6E6230}" srcId="{FE4C936F-A8B9-43EB-BACE-14C72FD61459}" destId="{D891FC40-5FCD-4BC6-9D04-F767CE201CED}" srcOrd="0" destOrd="0" parTransId="{8285A78E-945F-4023-9783-FD3DFC2C8BA4}" sibTransId="{9AD63AE9-0B12-4C83-B794-122939BC7DF4}"/>
    <dgm:cxn modelId="{6A0DBC1E-A2F7-4B96-AAA2-B9BAC9CA56D3}" srcId="{389EC2A1-2462-4410-B8C8-6CEDE2F47E7D}" destId="{281A3751-10F9-4EDC-AC47-918A6A8C0998}" srcOrd="0" destOrd="0" parTransId="{61E90208-EF44-41D6-974D-E6F04B457D13}" sibTransId="{5441CF70-D63E-429D-ADF7-99DABF578AE3}"/>
    <dgm:cxn modelId="{907D1427-2AE9-4781-BA56-AFC50373C03F}" type="presOf" srcId="{029A6643-E03A-4619-A178-F1BC44AD3650}" destId="{335DAB09-2F24-494E-A2CB-2364465A6C6F}" srcOrd="0" destOrd="0" presId="urn:microsoft.com/office/officeart/2005/8/layout/hProcess7"/>
    <dgm:cxn modelId="{57931C40-C2A9-4CFA-9D8A-83C3E25650E7}" type="presOf" srcId="{389EC2A1-2462-4410-B8C8-6CEDE2F47E7D}" destId="{570927A6-4AFE-4234-81D7-F2F4D781B144}" srcOrd="1" destOrd="0" presId="urn:microsoft.com/office/officeart/2005/8/layout/hProcess7"/>
    <dgm:cxn modelId="{59D91198-BA44-4838-A58F-7DF7B0A1F8E5}" srcId="{029A6643-E03A-4619-A178-F1BC44AD3650}" destId="{B4666F24-BF03-4116-AEF7-3D4223735A2B}" srcOrd="0" destOrd="0" parTransId="{E3422972-3A86-4124-89A4-05C6CEF064FA}" sibTransId="{044987BE-0AA9-4596-B518-96DCF1A46C59}"/>
    <dgm:cxn modelId="{8B6DA199-63E2-4652-B856-21F5319E3F5F}" type="presOf" srcId="{D891FC40-5FCD-4BC6-9D04-F767CE201CED}" destId="{179F9EDD-2C23-448B-977A-6159E69226E7}" srcOrd="1" destOrd="0" presId="urn:microsoft.com/office/officeart/2005/8/layout/hProcess7"/>
    <dgm:cxn modelId="{8DCAC49A-8AA8-4F77-A80B-2C33DDCA8FDB}" srcId="{FE4C936F-A8B9-43EB-BACE-14C72FD61459}" destId="{389EC2A1-2462-4410-B8C8-6CEDE2F47E7D}" srcOrd="1" destOrd="0" parTransId="{C4776C00-2A28-410B-AE01-476232A9AC5E}" sibTransId="{D265BEEA-03CF-48DA-857C-BD4F07D43F8F}"/>
    <dgm:cxn modelId="{9E0894AA-6071-4863-AE80-81073540A938}" srcId="{D891FC40-5FCD-4BC6-9D04-F767CE201CED}" destId="{BDA9C740-8D32-4A5B-8885-5BCB4A141994}" srcOrd="0" destOrd="0" parTransId="{C6C8AF70-414E-4C77-9C5D-4ED51D16EEA9}" sibTransId="{53FB8023-64E4-4D17-B35F-4524FAF58BAF}"/>
    <dgm:cxn modelId="{5419C1AB-40D6-49C0-A41B-295861F39669}" type="presOf" srcId="{281A3751-10F9-4EDC-AC47-918A6A8C0998}" destId="{CF55242E-A185-4125-B61A-A17DDFB2EA93}" srcOrd="0" destOrd="0" presId="urn:microsoft.com/office/officeart/2005/8/layout/hProcess7"/>
    <dgm:cxn modelId="{1CF9B7C4-8CCF-48E2-9CFF-F2F0499EC08A}" type="presOf" srcId="{FE4C936F-A8B9-43EB-BACE-14C72FD61459}" destId="{F1819DA7-4D23-4BF4-B662-BDE6150FC5BC}" srcOrd="0" destOrd="0" presId="urn:microsoft.com/office/officeart/2005/8/layout/hProcess7"/>
    <dgm:cxn modelId="{C80FBBCB-B583-44BD-A3A9-02EA6401F652}" type="presOf" srcId="{389EC2A1-2462-4410-B8C8-6CEDE2F47E7D}" destId="{0814255D-02B7-481E-8058-3F435DC8A699}" srcOrd="0" destOrd="0" presId="urn:microsoft.com/office/officeart/2005/8/layout/hProcess7"/>
    <dgm:cxn modelId="{8ADF24EF-CFF6-4B8D-AF9B-C7B798C622B2}" type="presOf" srcId="{BDA9C740-8D32-4A5B-8885-5BCB4A141994}" destId="{446EA94E-9DAB-4DDD-BBFB-B3497619CD5C}" srcOrd="0" destOrd="0" presId="urn:microsoft.com/office/officeart/2005/8/layout/hProcess7"/>
    <dgm:cxn modelId="{E12A26F4-8EC0-4E7F-BD85-AAAFAE4DB9D1}" srcId="{FE4C936F-A8B9-43EB-BACE-14C72FD61459}" destId="{029A6643-E03A-4619-A178-F1BC44AD3650}" srcOrd="2" destOrd="0" parTransId="{5431DFB5-8C49-4356-9054-14CB98546B09}" sibTransId="{A34434E2-2191-4264-BBEC-F6A8057D7377}"/>
    <dgm:cxn modelId="{653F0FF6-952B-4E06-999B-2D16B0BDD1DD}" type="presOf" srcId="{029A6643-E03A-4619-A178-F1BC44AD3650}" destId="{F5E3D718-B580-4F01-A05E-56CFFBE6D91A}" srcOrd="1" destOrd="0" presId="urn:microsoft.com/office/officeart/2005/8/layout/hProcess7"/>
    <dgm:cxn modelId="{A136EEB0-FB94-4A57-8F88-18E9DFFF8BC8}" type="presParOf" srcId="{F1819DA7-4D23-4BF4-B662-BDE6150FC5BC}" destId="{19EB9E6C-8D70-4B20-BD7F-624BB59E0716}" srcOrd="0" destOrd="0" presId="urn:microsoft.com/office/officeart/2005/8/layout/hProcess7"/>
    <dgm:cxn modelId="{8FDBB533-789B-4118-A6EA-ABC398397EC4}" type="presParOf" srcId="{19EB9E6C-8D70-4B20-BD7F-624BB59E0716}" destId="{3FBE21E1-9D7B-4A21-92CC-8BF1E21BC5D5}" srcOrd="0" destOrd="0" presId="urn:microsoft.com/office/officeart/2005/8/layout/hProcess7"/>
    <dgm:cxn modelId="{16EF6335-6A6C-4C2C-B9EB-D5656AFFDF30}" type="presParOf" srcId="{19EB9E6C-8D70-4B20-BD7F-624BB59E0716}" destId="{179F9EDD-2C23-448B-977A-6159E69226E7}" srcOrd="1" destOrd="0" presId="urn:microsoft.com/office/officeart/2005/8/layout/hProcess7"/>
    <dgm:cxn modelId="{7BD8B46C-9A69-413F-B072-B9954B9890C2}" type="presParOf" srcId="{19EB9E6C-8D70-4B20-BD7F-624BB59E0716}" destId="{446EA94E-9DAB-4DDD-BBFB-B3497619CD5C}" srcOrd="2" destOrd="0" presId="urn:microsoft.com/office/officeart/2005/8/layout/hProcess7"/>
    <dgm:cxn modelId="{99878BC4-823D-4C9F-B32E-9DC40C2EE3E6}" type="presParOf" srcId="{F1819DA7-4D23-4BF4-B662-BDE6150FC5BC}" destId="{6A6089A0-9AE0-46EB-9065-A1E2B5914CB7}" srcOrd="1" destOrd="0" presId="urn:microsoft.com/office/officeart/2005/8/layout/hProcess7"/>
    <dgm:cxn modelId="{CE6A1B12-118A-4871-88D5-C196B75AB76E}" type="presParOf" srcId="{F1819DA7-4D23-4BF4-B662-BDE6150FC5BC}" destId="{5EB57754-6861-4D52-8C39-63A69B068495}" srcOrd="2" destOrd="0" presId="urn:microsoft.com/office/officeart/2005/8/layout/hProcess7"/>
    <dgm:cxn modelId="{6778A3F3-2684-4F38-9568-3E3C3F0EDF2B}" type="presParOf" srcId="{5EB57754-6861-4D52-8C39-63A69B068495}" destId="{0887A091-2263-4913-8263-6275383EBA2E}" srcOrd="0" destOrd="0" presId="urn:microsoft.com/office/officeart/2005/8/layout/hProcess7"/>
    <dgm:cxn modelId="{BD619330-52EA-43D6-8B11-A8073AF35120}" type="presParOf" srcId="{5EB57754-6861-4D52-8C39-63A69B068495}" destId="{51106796-D2E0-4406-B02C-2DEA452AFA44}" srcOrd="1" destOrd="0" presId="urn:microsoft.com/office/officeart/2005/8/layout/hProcess7"/>
    <dgm:cxn modelId="{8EB71BCC-FDBD-4E6A-ABC0-462AABCFA8D2}" type="presParOf" srcId="{5EB57754-6861-4D52-8C39-63A69B068495}" destId="{2AACA952-7AC9-432B-ABCB-FD546D58F6E8}" srcOrd="2" destOrd="0" presId="urn:microsoft.com/office/officeart/2005/8/layout/hProcess7"/>
    <dgm:cxn modelId="{75D434A7-3379-4CE5-8650-D56C5B7890BE}" type="presParOf" srcId="{F1819DA7-4D23-4BF4-B662-BDE6150FC5BC}" destId="{05120307-6321-4F0D-B2B0-4A671234AD72}" srcOrd="3" destOrd="0" presId="urn:microsoft.com/office/officeart/2005/8/layout/hProcess7"/>
    <dgm:cxn modelId="{11731853-DBB3-4645-B220-F41F297AE90B}" type="presParOf" srcId="{F1819DA7-4D23-4BF4-B662-BDE6150FC5BC}" destId="{E9CBA829-90F3-4646-9D33-C1CF234F1F86}" srcOrd="4" destOrd="0" presId="urn:microsoft.com/office/officeart/2005/8/layout/hProcess7"/>
    <dgm:cxn modelId="{96F7FB5D-9B47-42E3-88A2-A15E6DF64AD8}" type="presParOf" srcId="{E9CBA829-90F3-4646-9D33-C1CF234F1F86}" destId="{0814255D-02B7-481E-8058-3F435DC8A699}" srcOrd="0" destOrd="0" presId="urn:microsoft.com/office/officeart/2005/8/layout/hProcess7"/>
    <dgm:cxn modelId="{6F4E8F3B-6B14-4FA4-856F-464C50D65C16}" type="presParOf" srcId="{E9CBA829-90F3-4646-9D33-C1CF234F1F86}" destId="{570927A6-4AFE-4234-81D7-F2F4D781B144}" srcOrd="1" destOrd="0" presId="urn:microsoft.com/office/officeart/2005/8/layout/hProcess7"/>
    <dgm:cxn modelId="{6388D5F1-AB4C-4673-BD59-E4BA20B5D1F6}" type="presParOf" srcId="{E9CBA829-90F3-4646-9D33-C1CF234F1F86}" destId="{CF55242E-A185-4125-B61A-A17DDFB2EA93}" srcOrd="2" destOrd="0" presId="urn:microsoft.com/office/officeart/2005/8/layout/hProcess7"/>
    <dgm:cxn modelId="{258D90E9-7ECC-41CE-BB4D-23029C96E612}" type="presParOf" srcId="{F1819DA7-4D23-4BF4-B662-BDE6150FC5BC}" destId="{5BA498D6-B5A8-49E3-9A97-995C04EFCCB4}" srcOrd="5" destOrd="0" presId="urn:microsoft.com/office/officeart/2005/8/layout/hProcess7"/>
    <dgm:cxn modelId="{2EA115B0-98DA-4CAB-9304-50AC19C65631}" type="presParOf" srcId="{F1819DA7-4D23-4BF4-B662-BDE6150FC5BC}" destId="{5612E14A-14BD-46F7-BE67-B2580423E18A}" srcOrd="6" destOrd="0" presId="urn:microsoft.com/office/officeart/2005/8/layout/hProcess7"/>
    <dgm:cxn modelId="{7AF7BF61-1DAD-4038-8643-4F1C4C01047C}" type="presParOf" srcId="{5612E14A-14BD-46F7-BE67-B2580423E18A}" destId="{AD9A6CDE-ADB1-4724-B16D-01D859D1F518}" srcOrd="0" destOrd="0" presId="urn:microsoft.com/office/officeart/2005/8/layout/hProcess7"/>
    <dgm:cxn modelId="{73C21259-235F-4197-837A-02B70C42D073}" type="presParOf" srcId="{5612E14A-14BD-46F7-BE67-B2580423E18A}" destId="{768D7970-51CE-4807-94FA-B691A9200822}" srcOrd="1" destOrd="0" presId="urn:microsoft.com/office/officeart/2005/8/layout/hProcess7"/>
    <dgm:cxn modelId="{D4AA8375-FE51-49D3-8D33-368B2AE5D7F6}" type="presParOf" srcId="{5612E14A-14BD-46F7-BE67-B2580423E18A}" destId="{55A06242-FDC6-403D-9334-770DD19A058D}" srcOrd="2" destOrd="0" presId="urn:microsoft.com/office/officeart/2005/8/layout/hProcess7"/>
    <dgm:cxn modelId="{DA4F16E6-6267-4599-9E20-F6C14076A0E5}" type="presParOf" srcId="{F1819DA7-4D23-4BF4-B662-BDE6150FC5BC}" destId="{2762E9F2-148D-44D4-AA3C-8355816DB053}" srcOrd="7" destOrd="0" presId="urn:microsoft.com/office/officeart/2005/8/layout/hProcess7"/>
    <dgm:cxn modelId="{3B586866-D8C1-49D0-BD0F-8DBD72EA14AB}" type="presParOf" srcId="{F1819DA7-4D23-4BF4-B662-BDE6150FC5BC}" destId="{8C682B0A-4887-422C-8E6F-E3DDF09315A1}" srcOrd="8" destOrd="0" presId="urn:microsoft.com/office/officeart/2005/8/layout/hProcess7"/>
    <dgm:cxn modelId="{9A839C0F-9E9A-4F65-8E67-F318916B4674}" type="presParOf" srcId="{8C682B0A-4887-422C-8E6F-E3DDF09315A1}" destId="{335DAB09-2F24-494E-A2CB-2364465A6C6F}" srcOrd="0" destOrd="0" presId="urn:microsoft.com/office/officeart/2005/8/layout/hProcess7"/>
    <dgm:cxn modelId="{1F0ACA42-C0F2-4972-A5BC-062CBBC0ED3D}" type="presParOf" srcId="{8C682B0A-4887-422C-8E6F-E3DDF09315A1}" destId="{F5E3D718-B580-4F01-A05E-56CFFBE6D91A}" srcOrd="1" destOrd="0" presId="urn:microsoft.com/office/officeart/2005/8/layout/hProcess7"/>
    <dgm:cxn modelId="{6D8E0D93-5496-48FD-9AF9-395EFAB73A9A}" type="presParOf" srcId="{8C682B0A-4887-422C-8E6F-E3DDF09315A1}" destId="{6CE2B58A-5797-4142-BDF2-00027F585B6C}" srcOrd="2" destOrd="0" presId="urn:microsoft.com/office/officeart/2005/8/layout/hProcess7"/>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BE21E1-9D7B-4A21-92CC-8BF1E21BC5D5}">
      <dsp:nvSpPr>
        <dsp:cNvPr id="0" name=""/>
        <dsp:cNvSpPr/>
      </dsp:nvSpPr>
      <dsp:spPr>
        <a:xfrm>
          <a:off x="3830" y="811209"/>
          <a:ext cx="1798483" cy="2137224"/>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68580" rIns="88900" bIns="0" numCol="1" spcCol="1270" anchor="t" anchorCtr="0">
          <a:noAutofit/>
        </a:bodyPr>
        <a:lstStyle/>
        <a:p>
          <a:pPr marL="0" lvl="0" indent="0" algn="r" defTabSz="889000">
            <a:lnSpc>
              <a:spcPct val="90000"/>
            </a:lnSpc>
            <a:spcBef>
              <a:spcPct val="0"/>
            </a:spcBef>
            <a:spcAft>
              <a:spcPct val="35000"/>
            </a:spcAft>
            <a:buNone/>
          </a:pPr>
          <a:r>
            <a:rPr lang="en-US" sz="2000" kern="1200" dirty="0">
              <a:latin typeface="Times New Roman" panose="02020603050405020304" pitchFamily="18" charset="0"/>
              <a:cs typeface="Times New Roman" panose="02020603050405020304" pitchFamily="18" charset="0"/>
            </a:rPr>
            <a:t>Direct</a:t>
          </a:r>
          <a:r>
            <a:rPr lang="en-US" sz="2000" kern="1200" dirty="0"/>
            <a:t> </a:t>
          </a:r>
        </a:p>
      </dsp:txBody>
      <dsp:txXfrm rot="16200000">
        <a:off x="-692583" y="1507623"/>
        <a:ext cx="1752523" cy="359696"/>
      </dsp:txXfrm>
    </dsp:sp>
    <dsp:sp modelId="{446EA94E-9DAB-4DDD-BBFB-B3497619CD5C}">
      <dsp:nvSpPr>
        <dsp:cNvPr id="0" name=""/>
        <dsp:cNvSpPr/>
      </dsp:nvSpPr>
      <dsp:spPr>
        <a:xfrm>
          <a:off x="363526" y="811209"/>
          <a:ext cx="1339870" cy="2137224"/>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GB" sz="1100" kern="1200" dirty="0">
              <a:solidFill>
                <a:schemeClr val="bg1"/>
              </a:solidFill>
              <a:latin typeface="Times New Roman" panose="02020603050405020304" pitchFamily="18" charset="0"/>
              <a:cs typeface="Times New Roman" panose="02020603050405020304" pitchFamily="18" charset="0"/>
            </a:rPr>
            <a:t>UNEP plays a </a:t>
          </a:r>
          <a:r>
            <a:rPr lang="en-GB" sz="1100" i="1" kern="1200" dirty="0">
              <a:solidFill>
                <a:schemeClr val="bg1"/>
              </a:solidFill>
              <a:latin typeface="Times New Roman" panose="02020603050405020304" pitchFamily="18" charset="0"/>
              <a:cs typeface="Times New Roman" panose="02020603050405020304" pitchFamily="18" charset="0"/>
            </a:rPr>
            <a:t>direct </a:t>
          </a:r>
          <a:r>
            <a:rPr lang="en-GB" sz="1100" kern="1200" dirty="0">
              <a:solidFill>
                <a:schemeClr val="bg1"/>
              </a:solidFill>
              <a:latin typeface="Times New Roman" panose="02020603050405020304" pitchFamily="18" charset="0"/>
              <a:cs typeface="Times New Roman" panose="02020603050405020304" pitchFamily="18" charset="0"/>
            </a:rPr>
            <a:t>role, setting the scene for transformational change through science-driven global advocacy, capacity development and stakeholder mobilization, to upscale innovative solutions through patnerships and networks.</a:t>
          </a:r>
          <a:endParaRPr lang="en-US" sz="1100" kern="1200" dirty="0">
            <a:solidFill>
              <a:schemeClr val="bg1"/>
            </a:solidFill>
            <a:latin typeface="Times New Roman" panose="02020603050405020304" pitchFamily="18" charset="0"/>
            <a:cs typeface="Times New Roman" panose="02020603050405020304" pitchFamily="18" charset="0"/>
          </a:endParaRPr>
        </a:p>
      </dsp:txBody>
      <dsp:txXfrm>
        <a:off x="363526" y="811209"/>
        <a:ext cx="1339870" cy="2137224"/>
      </dsp:txXfrm>
    </dsp:sp>
    <dsp:sp modelId="{0814255D-02B7-481E-8058-3F435DC8A699}">
      <dsp:nvSpPr>
        <dsp:cNvPr id="0" name=""/>
        <dsp:cNvSpPr/>
      </dsp:nvSpPr>
      <dsp:spPr>
        <a:xfrm>
          <a:off x="1865260" y="811209"/>
          <a:ext cx="1808267" cy="2185675"/>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68580" rIns="88900" bIns="0" numCol="1" spcCol="1270" anchor="t" anchorCtr="0">
          <a:noAutofit/>
        </a:bodyPr>
        <a:lstStyle/>
        <a:p>
          <a:pPr marL="0" lvl="0" indent="0" algn="r" defTabSz="889000">
            <a:lnSpc>
              <a:spcPct val="90000"/>
            </a:lnSpc>
            <a:spcBef>
              <a:spcPct val="0"/>
            </a:spcBef>
            <a:spcAft>
              <a:spcPct val="35000"/>
            </a:spcAft>
            <a:buNone/>
          </a:pPr>
          <a:r>
            <a:rPr lang="en-US" sz="2000" kern="1200" dirty="0">
              <a:latin typeface="Times New Roman" panose="02020603050405020304" pitchFamily="18" charset="0"/>
              <a:cs typeface="Times New Roman" panose="02020603050405020304" pitchFamily="18" charset="0"/>
            </a:rPr>
            <a:t>Enabling</a:t>
          </a:r>
        </a:p>
      </dsp:txBody>
      <dsp:txXfrm rot="16200000">
        <a:off x="1149960" y="1526510"/>
        <a:ext cx="1792253" cy="361653"/>
      </dsp:txXfrm>
    </dsp:sp>
    <dsp:sp modelId="{51106796-D2E0-4406-B02C-2DEA452AFA44}">
      <dsp:nvSpPr>
        <dsp:cNvPr id="0" name=""/>
        <dsp:cNvSpPr/>
      </dsp:nvSpPr>
      <dsp:spPr>
        <a:xfrm rot="5400000">
          <a:off x="1715707" y="2526017"/>
          <a:ext cx="317090" cy="269772"/>
        </a:xfrm>
        <a:prstGeom prst="flowChartExtract">
          <a:avLst/>
        </a:prstGeom>
        <a:solidFill>
          <a:schemeClr val="bg1"/>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dsp:style>
    </dsp:sp>
    <dsp:sp modelId="{CF55242E-A185-4125-B61A-A17DDFB2EA93}">
      <dsp:nvSpPr>
        <dsp:cNvPr id="0" name=""/>
        <dsp:cNvSpPr/>
      </dsp:nvSpPr>
      <dsp:spPr>
        <a:xfrm>
          <a:off x="2226204" y="811209"/>
          <a:ext cx="1347159" cy="218567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GB" sz="1100" i="0" kern="1200" dirty="0">
              <a:latin typeface="Times New Roman" panose="02020603050405020304" pitchFamily="18" charset="0"/>
              <a:cs typeface="Times New Roman" panose="02020603050405020304" pitchFamily="18" charset="0"/>
            </a:rPr>
            <a:t>UNEP </a:t>
          </a:r>
          <a:r>
            <a:rPr lang="en-GB" sz="1100" i="1" kern="1200" dirty="0">
              <a:latin typeface="Times New Roman" panose="02020603050405020304" pitchFamily="18" charset="0"/>
              <a:cs typeface="Times New Roman" panose="02020603050405020304" pitchFamily="18" charset="0"/>
            </a:rPr>
            <a:t>enables</a:t>
          </a:r>
          <a:r>
            <a:rPr lang="en-GB" sz="1100" i="0" kern="1200" dirty="0">
              <a:latin typeface="Times New Roman" panose="02020603050405020304" pitchFamily="18" charset="0"/>
              <a:cs typeface="Times New Roman" panose="02020603050405020304" pitchFamily="18" charset="0"/>
            </a:rPr>
            <a:t> others to initiate systemic change by supporting policymaking, changes in behaviours and attitudes, development of norms and standards, and institutional strengthening.</a:t>
          </a:r>
          <a:endParaRPr lang="en-US" sz="1100" kern="1200" dirty="0">
            <a:latin typeface="Times New Roman" panose="02020603050405020304" pitchFamily="18" charset="0"/>
            <a:cs typeface="Times New Roman" panose="02020603050405020304" pitchFamily="18" charset="0"/>
          </a:endParaRPr>
        </a:p>
      </dsp:txBody>
      <dsp:txXfrm>
        <a:off x="2226204" y="811209"/>
        <a:ext cx="1347159" cy="2185675"/>
      </dsp:txXfrm>
    </dsp:sp>
    <dsp:sp modelId="{335DAB09-2F24-494E-A2CB-2364465A6C6F}">
      <dsp:nvSpPr>
        <dsp:cNvPr id="0" name=""/>
        <dsp:cNvSpPr/>
      </dsp:nvSpPr>
      <dsp:spPr>
        <a:xfrm>
          <a:off x="3736474" y="811209"/>
          <a:ext cx="1798483" cy="2167913"/>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68580" rIns="88900" bIns="0" numCol="1" spcCol="1270" anchor="t" anchorCtr="0">
          <a:noAutofit/>
        </a:bodyPr>
        <a:lstStyle/>
        <a:p>
          <a:pPr marL="0" lvl="0" indent="0" algn="r" defTabSz="889000">
            <a:lnSpc>
              <a:spcPct val="90000"/>
            </a:lnSpc>
            <a:spcBef>
              <a:spcPct val="0"/>
            </a:spcBef>
            <a:spcAft>
              <a:spcPct val="35000"/>
            </a:spcAft>
            <a:buNone/>
          </a:pPr>
          <a:r>
            <a:rPr lang="en-US" sz="2000" kern="1200" dirty="0">
              <a:latin typeface="Times New Roman" panose="02020603050405020304" pitchFamily="18" charset="0"/>
              <a:cs typeface="Times New Roman" panose="02020603050405020304" pitchFamily="18" charset="0"/>
            </a:rPr>
            <a:t>Influencing</a:t>
          </a:r>
        </a:p>
      </dsp:txBody>
      <dsp:txXfrm rot="16200000">
        <a:off x="3027478" y="1520206"/>
        <a:ext cx="1777689" cy="359696"/>
      </dsp:txXfrm>
    </dsp:sp>
    <dsp:sp modelId="{768D7970-51CE-4807-94FA-B691A9200822}">
      <dsp:nvSpPr>
        <dsp:cNvPr id="0" name=""/>
        <dsp:cNvSpPr/>
      </dsp:nvSpPr>
      <dsp:spPr>
        <a:xfrm rot="5400000">
          <a:off x="3586921" y="2526017"/>
          <a:ext cx="317090" cy="269772"/>
        </a:xfrm>
        <a:prstGeom prst="flowChartExtract">
          <a:avLst/>
        </a:prstGeom>
        <a:solidFill>
          <a:schemeClr val="lt1">
            <a:hueOff val="0"/>
            <a:satOff val="0"/>
            <a:lumOff val="0"/>
            <a:alphaOff val="0"/>
          </a:schemeClr>
        </a:solidFill>
        <a:ln w="25400" cap="flat" cmpd="sng" algn="ctr">
          <a:solidFill>
            <a:schemeClr val="bg1"/>
          </a:solidFill>
          <a:prstDash val="solid"/>
        </a:ln>
        <a:effectLst/>
      </dsp:spPr>
      <dsp:style>
        <a:lnRef idx="2">
          <a:scrgbClr r="0" g="0" b="0"/>
        </a:lnRef>
        <a:fillRef idx="1">
          <a:scrgbClr r="0" g="0" b="0"/>
        </a:fillRef>
        <a:effectRef idx="0">
          <a:scrgbClr r="0" g="0" b="0"/>
        </a:effectRef>
        <a:fontRef idx="minor"/>
      </dsp:style>
    </dsp:sp>
    <dsp:sp modelId="{6CE2B58A-5797-4142-BDF2-00027F585B6C}">
      <dsp:nvSpPr>
        <dsp:cNvPr id="0" name=""/>
        <dsp:cNvSpPr/>
      </dsp:nvSpPr>
      <dsp:spPr>
        <a:xfrm>
          <a:off x="4096171" y="811209"/>
          <a:ext cx="1339870" cy="216791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GB" sz="1100" i="0" kern="1200" dirty="0">
              <a:latin typeface="Times New Roman" panose="02020603050405020304" pitchFamily="18" charset="0"/>
              <a:cs typeface="Times New Roman" panose="02020603050405020304" pitchFamily="18" charset="0"/>
            </a:rPr>
            <a:t>UNEP </a:t>
          </a:r>
          <a:r>
            <a:rPr lang="en-GB" sz="1100" i="1" kern="1200" dirty="0">
              <a:latin typeface="Times New Roman" panose="02020603050405020304" pitchFamily="18" charset="0"/>
              <a:cs typeface="Times New Roman" panose="02020603050405020304" pitchFamily="18" charset="0"/>
            </a:rPr>
            <a:t>influences</a:t>
          </a:r>
          <a:r>
            <a:rPr lang="en-GB" sz="1100" i="0" kern="1200" dirty="0">
              <a:latin typeface="Times New Roman" panose="02020603050405020304" pitchFamily="18" charset="0"/>
              <a:cs typeface="Times New Roman" panose="02020603050405020304" pitchFamily="18" charset="0"/>
            </a:rPr>
            <a:t> others to achieve social, economic and political transformational change through strengthened global norms and standards.</a:t>
          </a:r>
          <a:endParaRPr lang="en-US" sz="1100" kern="1200" dirty="0">
            <a:latin typeface="Times New Roman" panose="02020603050405020304" pitchFamily="18" charset="0"/>
            <a:cs typeface="Times New Roman" panose="02020603050405020304" pitchFamily="18" charset="0"/>
          </a:endParaRPr>
        </a:p>
      </dsp:txBody>
      <dsp:txXfrm>
        <a:off x="4096171" y="811209"/>
        <a:ext cx="1339870" cy="2167913"/>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5C6A0-4985-40AB-B939-374B9B4D9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54F0DE3-BD2F-4F9F-960E-4F4D11730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49</Pages>
  <Words>18624</Words>
  <Characters>106160</Characters>
  <Application>Microsoft Office Word</Application>
  <DocSecurity>0</DocSecurity>
  <Lines>884</Lines>
  <Paragraphs>249</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124535</CharactersWithSpaces>
  <SharedDoc>false</SharedDoc>
  <HLinks>
    <vt:vector size="228" baseType="variant">
      <vt:variant>
        <vt:i4>3932211</vt:i4>
      </vt:variant>
      <vt:variant>
        <vt:i4>189</vt:i4>
      </vt:variant>
      <vt:variant>
        <vt:i4>0</vt:i4>
      </vt:variant>
      <vt:variant>
        <vt:i4>5</vt:i4>
      </vt:variant>
      <vt:variant>
        <vt:lpwstr>https://undocs.org/en/A/75/5/Add.7</vt:lpwstr>
      </vt:variant>
      <vt:variant>
        <vt:lpwstr/>
      </vt:variant>
      <vt:variant>
        <vt:i4>1507384</vt:i4>
      </vt:variant>
      <vt:variant>
        <vt:i4>182</vt:i4>
      </vt:variant>
      <vt:variant>
        <vt:i4>0</vt:i4>
      </vt:variant>
      <vt:variant>
        <vt:i4>5</vt:i4>
      </vt:variant>
      <vt:variant>
        <vt:lpwstr/>
      </vt:variant>
      <vt:variant>
        <vt:lpwstr>_Toc58931259</vt:lpwstr>
      </vt:variant>
      <vt:variant>
        <vt:i4>1441848</vt:i4>
      </vt:variant>
      <vt:variant>
        <vt:i4>179</vt:i4>
      </vt:variant>
      <vt:variant>
        <vt:i4>0</vt:i4>
      </vt:variant>
      <vt:variant>
        <vt:i4>5</vt:i4>
      </vt:variant>
      <vt:variant>
        <vt:lpwstr/>
      </vt:variant>
      <vt:variant>
        <vt:lpwstr>_Toc58931258</vt:lpwstr>
      </vt:variant>
      <vt:variant>
        <vt:i4>1638456</vt:i4>
      </vt:variant>
      <vt:variant>
        <vt:i4>173</vt:i4>
      </vt:variant>
      <vt:variant>
        <vt:i4>0</vt:i4>
      </vt:variant>
      <vt:variant>
        <vt:i4>5</vt:i4>
      </vt:variant>
      <vt:variant>
        <vt:lpwstr/>
      </vt:variant>
      <vt:variant>
        <vt:lpwstr>_Toc58931257</vt:lpwstr>
      </vt:variant>
      <vt:variant>
        <vt:i4>1572920</vt:i4>
      </vt:variant>
      <vt:variant>
        <vt:i4>170</vt:i4>
      </vt:variant>
      <vt:variant>
        <vt:i4>0</vt:i4>
      </vt:variant>
      <vt:variant>
        <vt:i4>5</vt:i4>
      </vt:variant>
      <vt:variant>
        <vt:lpwstr/>
      </vt:variant>
      <vt:variant>
        <vt:lpwstr>_Toc58931256</vt:lpwstr>
      </vt:variant>
      <vt:variant>
        <vt:i4>1769528</vt:i4>
      </vt:variant>
      <vt:variant>
        <vt:i4>164</vt:i4>
      </vt:variant>
      <vt:variant>
        <vt:i4>0</vt:i4>
      </vt:variant>
      <vt:variant>
        <vt:i4>5</vt:i4>
      </vt:variant>
      <vt:variant>
        <vt:lpwstr/>
      </vt:variant>
      <vt:variant>
        <vt:lpwstr>_Toc58931255</vt:lpwstr>
      </vt:variant>
      <vt:variant>
        <vt:i4>1703992</vt:i4>
      </vt:variant>
      <vt:variant>
        <vt:i4>161</vt:i4>
      </vt:variant>
      <vt:variant>
        <vt:i4>0</vt:i4>
      </vt:variant>
      <vt:variant>
        <vt:i4>5</vt:i4>
      </vt:variant>
      <vt:variant>
        <vt:lpwstr/>
      </vt:variant>
      <vt:variant>
        <vt:lpwstr>_Toc58931254</vt:lpwstr>
      </vt:variant>
      <vt:variant>
        <vt:i4>1900600</vt:i4>
      </vt:variant>
      <vt:variant>
        <vt:i4>155</vt:i4>
      </vt:variant>
      <vt:variant>
        <vt:i4>0</vt:i4>
      </vt:variant>
      <vt:variant>
        <vt:i4>5</vt:i4>
      </vt:variant>
      <vt:variant>
        <vt:lpwstr/>
      </vt:variant>
      <vt:variant>
        <vt:lpwstr>_Toc58931253</vt:lpwstr>
      </vt:variant>
      <vt:variant>
        <vt:i4>1835064</vt:i4>
      </vt:variant>
      <vt:variant>
        <vt:i4>149</vt:i4>
      </vt:variant>
      <vt:variant>
        <vt:i4>0</vt:i4>
      </vt:variant>
      <vt:variant>
        <vt:i4>5</vt:i4>
      </vt:variant>
      <vt:variant>
        <vt:lpwstr/>
      </vt:variant>
      <vt:variant>
        <vt:lpwstr>_Toc58931252</vt:lpwstr>
      </vt:variant>
      <vt:variant>
        <vt:i4>2031672</vt:i4>
      </vt:variant>
      <vt:variant>
        <vt:i4>143</vt:i4>
      </vt:variant>
      <vt:variant>
        <vt:i4>0</vt:i4>
      </vt:variant>
      <vt:variant>
        <vt:i4>5</vt:i4>
      </vt:variant>
      <vt:variant>
        <vt:lpwstr/>
      </vt:variant>
      <vt:variant>
        <vt:lpwstr>_Toc58931251</vt:lpwstr>
      </vt:variant>
      <vt:variant>
        <vt:i4>1966136</vt:i4>
      </vt:variant>
      <vt:variant>
        <vt:i4>137</vt:i4>
      </vt:variant>
      <vt:variant>
        <vt:i4>0</vt:i4>
      </vt:variant>
      <vt:variant>
        <vt:i4>5</vt:i4>
      </vt:variant>
      <vt:variant>
        <vt:lpwstr/>
      </vt:variant>
      <vt:variant>
        <vt:lpwstr>_Toc58931250</vt:lpwstr>
      </vt:variant>
      <vt:variant>
        <vt:i4>1507385</vt:i4>
      </vt:variant>
      <vt:variant>
        <vt:i4>131</vt:i4>
      </vt:variant>
      <vt:variant>
        <vt:i4>0</vt:i4>
      </vt:variant>
      <vt:variant>
        <vt:i4>5</vt:i4>
      </vt:variant>
      <vt:variant>
        <vt:lpwstr/>
      </vt:variant>
      <vt:variant>
        <vt:lpwstr>_Toc58931249</vt:lpwstr>
      </vt:variant>
      <vt:variant>
        <vt:i4>1441849</vt:i4>
      </vt:variant>
      <vt:variant>
        <vt:i4>125</vt:i4>
      </vt:variant>
      <vt:variant>
        <vt:i4>0</vt:i4>
      </vt:variant>
      <vt:variant>
        <vt:i4>5</vt:i4>
      </vt:variant>
      <vt:variant>
        <vt:lpwstr/>
      </vt:variant>
      <vt:variant>
        <vt:lpwstr>_Toc58931248</vt:lpwstr>
      </vt:variant>
      <vt:variant>
        <vt:i4>1638457</vt:i4>
      </vt:variant>
      <vt:variant>
        <vt:i4>119</vt:i4>
      </vt:variant>
      <vt:variant>
        <vt:i4>0</vt:i4>
      </vt:variant>
      <vt:variant>
        <vt:i4>5</vt:i4>
      </vt:variant>
      <vt:variant>
        <vt:lpwstr/>
      </vt:variant>
      <vt:variant>
        <vt:lpwstr>_Toc58931247</vt:lpwstr>
      </vt:variant>
      <vt:variant>
        <vt:i4>1572921</vt:i4>
      </vt:variant>
      <vt:variant>
        <vt:i4>113</vt:i4>
      </vt:variant>
      <vt:variant>
        <vt:i4>0</vt:i4>
      </vt:variant>
      <vt:variant>
        <vt:i4>5</vt:i4>
      </vt:variant>
      <vt:variant>
        <vt:lpwstr/>
      </vt:variant>
      <vt:variant>
        <vt:lpwstr>_Toc58931246</vt:lpwstr>
      </vt:variant>
      <vt:variant>
        <vt:i4>1769529</vt:i4>
      </vt:variant>
      <vt:variant>
        <vt:i4>107</vt:i4>
      </vt:variant>
      <vt:variant>
        <vt:i4>0</vt:i4>
      </vt:variant>
      <vt:variant>
        <vt:i4>5</vt:i4>
      </vt:variant>
      <vt:variant>
        <vt:lpwstr/>
      </vt:variant>
      <vt:variant>
        <vt:lpwstr>_Toc58931245</vt:lpwstr>
      </vt:variant>
      <vt:variant>
        <vt:i4>1703993</vt:i4>
      </vt:variant>
      <vt:variant>
        <vt:i4>101</vt:i4>
      </vt:variant>
      <vt:variant>
        <vt:i4>0</vt:i4>
      </vt:variant>
      <vt:variant>
        <vt:i4>5</vt:i4>
      </vt:variant>
      <vt:variant>
        <vt:lpwstr/>
      </vt:variant>
      <vt:variant>
        <vt:lpwstr>_Toc58931244</vt:lpwstr>
      </vt:variant>
      <vt:variant>
        <vt:i4>1900601</vt:i4>
      </vt:variant>
      <vt:variant>
        <vt:i4>95</vt:i4>
      </vt:variant>
      <vt:variant>
        <vt:i4>0</vt:i4>
      </vt:variant>
      <vt:variant>
        <vt:i4>5</vt:i4>
      </vt:variant>
      <vt:variant>
        <vt:lpwstr/>
      </vt:variant>
      <vt:variant>
        <vt:lpwstr>_Toc58931243</vt:lpwstr>
      </vt:variant>
      <vt:variant>
        <vt:i4>1835065</vt:i4>
      </vt:variant>
      <vt:variant>
        <vt:i4>89</vt:i4>
      </vt:variant>
      <vt:variant>
        <vt:i4>0</vt:i4>
      </vt:variant>
      <vt:variant>
        <vt:i4>5</vt:i4>
      </vt:variant>
      <vt:variant>
        <vt:lpwstr/>
      </vt:variant>
      <vt:variant>
        <vt:lpwstr>_Toc58931242</vt:lpwstr>
      </vt:variant>
      <vt:variant>
        <vt:i4>2031673</vt:i4>
      </vt:variant>
      <vt:variant>
        <vt:i4>83</vt:i4>
      </vt:variant>
      <vt:variant>
        <vt:i4>0</vt:i4>
      </vt:variant>
      <vt:variant>
        <vt:i4>5</vt:i4>
      </vt:variant>
      <vt:variant>
        <vt:lpwstr/>
      </vt:variant>
      <vt:variant>
        <vt:lpwstr>_Toc58931241</vt:lpwstr>
      </vt:variant>
      <vt:variant>
        <vt:i4>1966137</vt:i4>
      </vt:variant>
      <vt:variant>
        <vt:i4>77</vt:i4>
      </vt:variant>
      <vt:variant>
        <vt:i4>0</vt:i4>
      </vt:variant>
      <vt:variant>
        <vt:i4>5</vt:i4>
      </vt:variant>
      <vt:variant>
        <vt:lpwstr/>
      </vt:variant>
      <vt:variant>
        <vt:lpwstr>_Toc58931240</vt:lpwstr>
      </vt:variant>
      <vt:variant>
        <vt:i4>1507390</vt:i4>
      </vt:variant>
      <vt:variant>
        <vt:i4>71</vt:i4>
      </vt:variant>
      <vt:variant>
        <vt:i4>0</vt:i4>
      </vt:variant>
      <vt:variant>
        <vt:i4>5</vt:i4>
      </vt:variant>
      <vt:variant>
        <vt:lpwstr/>
      </vt:variant>
      <vt:variant>
        <vt:lpwstr>_Toc58931239</vt:lpwstr>
      </vt:variant>
      <vt:variant>
        <vt:i4>1441854</vt:i4>
      </vt:variant>
      <vt:variant>
        <vt:i4>65</vt:i4>
      </vt:variant>
      <vt:variant>
        <vt:i4>0</vt:i4>
      </vt:variant>
      <vt:variant>
        <vt:i4>5</vt:i4>
      </vt:variant>
      <vt:variant>
        <vt:lpwstr/>
      </vt:variant>
      <vt:variant>
        <vt:lpwstr>_Toc58931238</vt:lpwstr>
      </vt:variant>
      <vt:variant>
        <vt:i4>1638462</vt:i4>
      </vt:variant>
      <vt:variant>
        <vt:i4>59</vt:i4>
      </vt:variant>
      <vt:variant>
        <vt:i4>0</vt:i4>
      </vt:variant>
      <vt:variant>
        <vt:i4>5</vt:i4>
      </vt:variant>
      <vt:variant>
        <vt:lpwstr/>
      </vt:variant>
      <vt:variant>
        <vt:lpwstr>_Toc58931237</vt:lpwstr>
      </vt:variant>
      <vt:variant>
        <vt:i4>1572926</vt:i4>
      </vt:variant>
      <vt:variant>
        <vt:i4>53</vt:i4>
      </vt:variant>
      <vt:variant>
        <vt:i4>0</vt:i4>
      </vt:variant>
      <vt:variant>
        <vt:i4>5</vt:i4>
      </vt:variant>
      <vt:variant>
        <vt:lpwstr/>
      </vt:variant>
      <vt:variant>
        <vt:lpwstr>_Toc58931236</vt:lpwstr>
      </vt:variant>
      <vt:variant>
        <vt:i4>1769534</vt:i4>
      </vt:variant>
      <vt:variant>
        <vt:i4>47</vt:i4>
      </vt:variant>
      <vt:variant>
        <vt:i4>0</vt:i4>
      </vt:variant>
      <vt:variant>
        <vt:i4>5</vt:i4>
      </vt:variant>
      <vt:variant>
        <vt:lpwstr/>
      </vt:variant>
      <vt:variant>
        <vt:lpwstr>_Toc58931235</vt:lpwstr>
      </vt:variant>
      <vt:variant>
        <vt:i4>1703998</vt:i4>
      </vt:variant>
      <vt:variant>
        <vt:i4>41</vt:i4>
      </vt:variant>
      <vt:variant>
        <vt:i4>0</vt:i4>
      </vt:variant>
      <vt:variant>
        <vt:i4>5</vt:i4>
      </vt:variant>
      <vt:variant>
        <vt:lpwstr/>
      </vt:variant>
      <vt:variant>
        <vt:lpwstr>_Toc58931234</vt:lpwstr>
      </vt:variant>
      <vt:variant>
        <vt:i4>1900606</vt:i4>
      </vt:variant>
      <vt:variant>
        <vt:i4>35</vt:i4>
      </vt:variant>
      <vt:variant>
        <vt:i4>0</vt:i4>
      </vt:variant>
      <vt:variant>
        <vt:i4>5</vt:i4>
      </vt:variant>
      <vt:variant>
        <vt:lpwstr/>
      </vt:variant>
      <vt:variant>
        <vt:lpwstr>_Toc58931233</vt:lpwstr>
      </vt:variant>
      <vt:variant>
        <vt:i4>1835070</vt:i4>
      </vt:variant>
      <vt:variant>
        <vt:i4>29</vt:i4>
      </vt:variant>
      <vt:variant>
        <vt:i4>0</vt:i4>
      </vt:variant>
      <vt:variant>
        <vt:i4>5</vt:i4>
      </vt:variant>
      <vt:variant>
        <vt:lpwstr/>
      </vt:variant>
      <vt:variant>
        <vt:lpwstr>_Toc58931232</vt:lpwstr>
      </vt:variant>
      <vt:variant>
        <vt:i4>2031678</vt:i4>
      </vt:variant>
      <vt:variant>
        <vt:i4>23</vt:i4>
      </vt:variant>
      <vt:variant>
        <vt:i4>0</vt:i4>
      </vt:variant>
      <vt:variant>
        <vt:i4>5</vt:i4>
      </vt:variant>
      <vt:variant>
        <vt:lpwstr/>
      </vt:variant>
      <vt:variant>
        <vt:lpwstr>_Toc58931231</vt:lpwstr>
      </vt:variant>
      <vt:variant>
        <vt:i4>1966142</vt:i4>
      </vt:variant>
      <vt:variant>
        <vt:i4>17</vt:i4>
      </vt:variant>
      <vt:variant>
        <vt:i4>0</vt:i4>
      </vt:variant>
      <vt:variant>
        <vt:i4>5</vt:i4>
      </vt:variant>
      <vt:variant>
        <vt:lpwstr/>
      </vt:variant>
      <vt:variant>
        <vt:lpwstr>_Toc58931230</vt:lpwstr>
      </vt:variant>
      <vt:variant>
        <vt:i4>1507391</vt:i4>
      </vt:variant>
      <vt:variant>
        <vt:i4>11</vt:i4>
      </vt:variant>
      <vt:variant>
        <vt:i4>0</vt:i4>
      </vt:variant>
      <vt:variant>
        <vt:i4>5</vt:i4>
      </vt:variant>
      <vt:variant>
        <vt:lpwstr/>
      </vt:variant>
      <vt:variant>
        <vt:lpwstr>_Toc58931229</vt:lpwstr>
      </vt:variant>
      <vt:variant>
        <vt:i4>1441855</vt:i4>
      </vt:variant>
      <vt:variant>
        <vt:i4>5</vt:i4>
      </vt:variant>
      <vt:variant>
        <vt:i4>0</vt:i4>
      </vt:variant>
      <vt:variant>
        <vt:i4>5</vt:i4>
      </vt:variant>
      <vt:variant>
        <vt:lpwstr/>
      </vt:variant>
      <vt:variant>
        <vt:lpwstr>_Toc58931228</vt:lpwstr>
      </vt:variant>
      <vt:variant>
        <vt:i4>3932211</vt:i4>
      </vt:variant>
      <vt:variant>
        <vt:i4>0</vt:i4>
      </vt:variant>
      <vt:variant>
        <vt:i4>0</vt:i4>
      </vt:variant>
      <vt:variant>
        <vt:i4>5</vt:i4>
      </vt:variant>
      <vt:variant>
        <vt:lpwstr>https://undocs.org/en/A/75/5/Add.7</vt:lpwstr>
      </vt:variant>
      <vt:variant>
        <vt:lpwstr/>
      </vt:variant>
      <vt:variant>
        <vt:i4>3932211</vt:i4>
      </vt:variant>
      <vt:variant>
        <vt:i4>9</vt:i4>
      </vt:variant>
      <vt:variant>
        <vt:i4>0</vt:i4>
      </vt:variant>
      <vt:variant>
        <vt:i4>5</vt:i4>
      </vt:variant>
      <vt:variant>
        <vt:lpwstr>https://undocs.org/en/A/75/5/Add.7</vt:lpwstr>
      </vt:variant>
      <vt:variant>
        <vt:lpwstr/>
      </vt:variant>
      <vt:variant>
        <vt:i4>4194380</vt:i4>
      </vt:variant>
      <vt:variant>
        <vt:i4>6</vt:i4>
      </vt:variant>
      <vt:variant>
        <vt:i4>0</vt:i4>
      </vt:variant>
      <vt:variant>
        <vt:i4>5</vt:i4>
      </vt:variant>
      <vt:variant>
        <vt:lpwstr>https://www.unenvironment.org/about-un-environment/evaluation-office/policies-and-strategies/mandate</vt:lpwstr>
      </vt:variant>
      <vt:variant>
        <vt:lpwstr/>
      </vt:variant>
      <vt:variant>
        <vt:i4>3407885</vt:i4>
      </vt:variant>
      <vt:variant>
        <vt:i4>3</vt:i4>
      </vt:variant>
      <vt:variant>
        <vt:i4>0</vt:i4>
      </vt:variant>
      <vt:variant>
        <vt:i4>5</vt:i4>
      </vt:variant>
      <vt:variant>
        <vt:lpwstr>https://interagencystandingcommittee.org/system/files/factsheet_shprogress_initiatives_final.pdf</vt:lpwstr>
      </vt:variant>
      <vt:variant>
        <vt:lpwstr/>
      </vt:variant>
      <vt:variant>
        <vt:i4>1441865</vt:i4>
      </vt:variant>
      <vt:variant>
        <vt:i4>0</vt:i4>
      </vt:variant>
      <vt:variant>
        <vt:i4>0</vt:i4>
      </vt:variant>
      <vt:variant>
        <vt:i4>5</vt:i4>
      </vt:variant>
      <vt:variant>
        <vt:lpwstr>https://wedocs.unep.org/bitstream/handle/20.500.11822/34418/Cover note PoW Subcommittee 3 December 2020-merged.pdf?sequence=1&amp;isAllowed=y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dc:description/>
  <cp:lastModifiedBy>Jane Mbau</cp:lastModifiedBy>
  <cp:revision>5</cp:revision>
  <cp:lastPrinted>2020-12-26T00:38:00Z</cp:lastPrinted>
  <dcterms:created xsi:type="dcterms:W3CDTF">2021-01-11T12:58:00Z</dcterms:created>
  <dcterms:modified xsi:type="dcterms:W3CDTF">2021-01-11T13:08:00Z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