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tblInd w:w="-34" w:type="dxa"/>
        <w:tblBorders>
          <w:bottom w:val="single" w:sz="24" w:space="0" w:color="auto"/>
          <w:insideH w:val="single" w:sz="8" w:space="0" w:color="auto"/>
        </w:tblBorders>
        <w:tblLayout w:type="fixed"/>
        <w:tblLook w:val="0000" w:firstRow="0" w:lastRow="0" w:firstColumn="0" w:lastColumn="0" w:noHBand="0" w:noVBand="0"/>
      </w:tblPr>
      <w:tblGrid>
        <w:gridCol w:w="2707"/>
        <w:gridCol w:w="5232"/>
        <w:gridCol w:w="1701"/>
      </w:tblGrid>
      <w:tr w:rsidR="00DE796A">
        <w:tblPrEx>
          <w:tblCellMar>
            <w:top w:w="0" w:type="dxa"/>
            <w:bottom w:w="0" w:type="dxa"/>
          </w:tblCellMar>
        </w:tblPrEx>
        <w:trPr>
          <w:cantSplit/>
          <w:trHeight w:val="708"/>
        </w:trPr>
        <w:tc>
          <w:tcPr>
            <w:tcW w:w="2707" w:type="dxa"/>
            <w:tcBorders>
              <w:bottom w:val="nil"/>
            </w:tcBorders>
          </w:tcPr>
          <w:p w:rsidR="00DE796A" w:rsidRPr="00C811BE" w:rsidRDefault="00C811BE">
            <w:pPr>
              <w:bidi w:val="0"/>
              <w:rPr>
                <w:rFonts w:cs="Times New Roman"/>
                <w:b/>
                <w:bCs/>
                <w:sz w:val="60"/>
                <w:szCs w:val="60"/>
                <w:rtl/>
              </w:rPr>
            </w:pPr>
            <w:bookmarkStart w:id="0" w:name="_GoBack"/>
            <w:bookmarkEnd w:id="0"/>
            <w:r w:rsidRPr="00C811BE">
              <w:rPr>
                <w:rFonts w:ascii="Univers" w:hAnsi="Univers" w:cs="Times New Roman"/>
                <w:b/>
                <w:sz w:val="60"/>
                <w:szCs w:val="60"/>
              </w:rPr>
              <w:t>EP</w:t>
            </w:r>
          </w:p>
        </w:tc>
        <w:tc>
          <w:tcPr>
            <w:tcW w:w="6933" w:type="dxa"/>
            <w:gridSpan w:val="2"/>
            <w:tcBorders>
              <w:bottom w:val="nil"/>
            </w:tcBorders>
          </w:tcPr>
          <w:p w:rsidR="00DE796A" w:rsidRPr="000844F9" w:rsidRDefault="00DE796A">
            <w:pPr>
              <w:jc w:val="both"/>
              <w:rPr>
                <w:rFonts w:cs="Traditional Arabic" w:hint="cs"/>
                <w:b/>
                <w:bCs/>
                <w:sz w:val="44"/>
                <w:szCs w:val="44"/>
              </w:rPr>
            </w:pPr>
            <w:r w:rsidRPr="000844F9">
              <w:rPr>
                <w:rFonts w:cs="Traditional Arabic" w:hint="cs"/>
                <w:b/>
                <w:bCs/>
                <w:sz w:val="44"/>
                <w:szCs w:val="44"/>
                <w:rtl/>
              </w:rPr>
              <w:t>الأمم المتحدة</w:t>
            </w:r>
          </w:p>
        </w:tc>
      </w:tr>
      <w:tr w:rsidR="004B0A17">
        <w:tblPrEx>
          <w:tblCellMar>
            <w:top w:w="0" w:type="dxa"/>
            <w:bottom w:w="0" w:type="dxa"/>
          </w:tblCellMar>
        </w:tblPrEx>
        <w:trPr>
          <w:cantSplit/>
          <w:trHeight w:val="415"/>
        </w:trPr>
        <w:tc>
          <w:tcPr>
            <w:tcW w:w="2707" w:type="dxa"/>
            <w:tcBorders>
              <w:top w:val="nil"/>
              <w:bottom w:val="single" w:sz="4" w:space="0" w:color="auto"/>
            </w:tcBorders>
          </w:tcPr>
          <w:p w:rsidR="004B0A17" w:rsidRPr="004B0A17" w:rsidRDefault="00FC1DEC" w:rsidP="00872C32">
            <w:pPr>
              <w:bidi w:val="0"/>
              <w:spacing w:before="120"/>
              <w:rPr>
                <w:rFonts w:cs="Times New Roman"/>
                <w:b/>
                <w:bCs/>
                <w:sz w:val="20"/>
                <w:szCs w:val="20"/>
              </w:rPr>
            </w:pPr>
            <w:r w:rsidRPr="00A4434B">
              <w:rPr>
                <w:b/>
                <w:bCs/>
                <w:sz w:val="28"/>
                <w:lang w:val="en-GB"/>
              </w:rPr>
              <w:t>UNEP</w:t>
            </w:r>
            <w:r w:rsidRPr="00A4434B">
              <w:rPr>
                <w:lang w:val="en-GB"/>
              </w:rPr>
              <w:t>/</w:t>
            </w:r>
            <w:r w:rsidRPr="00004629">
              <w:rPr>
                <w:sz w:val="20"/>
                <w:szCs w:val="20"/>
                <w:lang w:val="en-GB"/>
              </w:rPr>
              <w:t>EA.</w:t>
            </w:r>
            <w:r w:rsidR="000E24FF">
              <w:rPr>
                <w:sz w:val="20"/>
                <w:szCs w:val="20"/>
                <w:lang w:val="en-GB"/>
              </w:rPr>
              <w:t>2</w:t>
            </w:r>
            <w:r w:rsidRPr="00004629">
              <w:rPr>
                <w:sz w:val="20"/>
                <w:szCs w:val="20"/>
                <w:lang w:val="en-GB"/>
              </w:rPr>
              <w:t>/</w:t>
            </w:r>
            <w:r w:rsidR="00872C32">
              <w:rPr>
                <w:rFonts w:cs="Times New Roman"/>
                <w:sz w:val="20"/>
                <w:szCs w:val="20"/>
              </w:rPr>
              <w:t>9</w:t>
            </w:r>
          </w:p>
        </w:tc>
        <w:tc>
          <w:tcPr>
            <w:tcW w:w="6933" w:type="dxa"/>
            <w:gridSpan w:val="2"/>
            <w:tcBorders>
              <w:top w:val="nil"/>
              <w:bottom w:val="single" w:sz="4" w:space="0" w:color="auto"/>
            </w:tcBorders>
          </w:tcPr>
          <w:p w:rsidR="004B0A17" w:rsidRPr="004B0A17" w:rsidRDefault="004B0A17" w:rsidP="004B0A17">
            <w:pPr>
              <w:bidi w:val="0"/>
              <w:jc w:val="both"/>
              <w:rPr>
                <w:rFonts w:cs="Times New Roman"/>
                <w:b/>
                <w:bCs/>
                <w:sz w:val="20"/>
                <w:szCs w:val="20"/>
                <w:rtl/>
              </w:rPr>
            </w:pPr>
          </w:p>
        </w:tc>
      </w:tr>
      <w:tr w:rsidR="00DE796A" w:rsidTr="002B0E93">
        <w:tblPrEx>
          <w:tblCellMar>
            <w:top w:w="0" w:type="dxa"/>
            <w:bottom w:w="0" w:type="dxa"/>
          </w:tblCellMar>
        </w:tblPrEx>
        <w:trPr>
          <w:cantSplit/>
          <w:trHeight w:val="2659"/>
        </w:trPr>
        <w:tc>
          <w:tcPr>
            <w:tcW w:w="2707" w:type="dxa"/>
            <w:tcBorders>
              <w:top w:val="single" w:sz="4" w:space="0" w:color="auto"/>
            </w:tcBorders>
          </w:tcPr>
          <w:p w:rsidR="00DE796A" w:rsidRPr="00A969A0" w:rsidRDefault="00DE796A" w:rsidP="00D9173E">
            <w:pPr>
              <w:bidi w:val="0"/>
              <w:spacing w:before="360"/>
              <w:jc w:val="both"/>
              <w:rPr>
                <w:rFonts w:cs="Times New Roman"/>
                <w:sz w:val="20"/>
                <w:szCs w:val="20"/>
                <w:lang w:val="en-GB"/>
              </w:rPr>
            </w:pPr>
            <w:r w:rsidRPr="00A969A0">
              <w:rPr>
                <w:rFonts w:cs="Times New Roman"/>
                <w:sz w:val="20"/>
                <w:szCs w:val="20"/>
              </w:rPr>
              <w:t>Distr.</w:t>
            </w:r>
            <w:r w:rsidR="006C560D" w:rsidRPr="00A969A0">
              <w:rPr>
                <w:rFonts w:cs="Times New Roman"/>
                <w:sz w:val="20"/>
                <w:szCs w:val="20"/>
                <w:lang w:val="en-GB"/>
              </w:rPr>
              <w:t>: General</w:t>
            </w:r>
          </w:p>
          <w:p w:rsidR="00DE796A" w:rsidRPr="00A969A0" w:rsidRDefault="00872C32" w:rsidP="003A3C5E">
            <w:pPr>
              <w:bidi w:val="0"/>
              <w:jc w:val="both"/>
              <w:rPr>
                <w:rFonts w:cs="Times New Roman"/>
                <w:sz w:val="20"/>
                <w:szCs w:val="20"/>
              </w:rPr>
            </w:pPr>
            <w:r>
              <w:rPr>
                <w:rFonts w:cs="Times New Roman"/>
                <w:sz w:val="20"/>
                <w:szCs w:val="20"/>
              </w:rPr>
              <w:t>3</w:t>
            </w:r>
            <w:r w:rsidR="00DE796A" w:rsidRPr="00A969A0">
              <w:rPr>
                <w:rFonts w:cs="Times New Roman"/>
                <w:sz w:val="20"/>
                <w:szCs w:val="20"/>
              </w:rPr>
              <w:t xml:space="preserve"> </w:t>
            </w:r>
            <w:r w:rsidR="003A3C5E">
              <w:rPr>
                <w:rFonts w:cs="Times New Roman"/>
                <w:sz w:val="20"/>
                <w:szCs w:val="20"/>
              </w:rPr>
              <w:t>March</w:t>
            </w:r>
            <w:r w:rsidR="00DE796A" w:rsidRPr="00A969A0">
              <w:rPr>
                <w:rFonts w:cs="Times New Roman"/>
                <w:sz w:val="20"/>
                <w:szCs w:val="20"/>
              </w:rPr>
              <w:t xml:space="preserve"> 20</w:t>
            </w:r>
            <w:r w:rsidR="003D7E80">
              <w:rPr>
                <w:rFonts w:cs="Times New Roman"/>
                <w:sz w:val="20"/>
                <w:szCs w:val="20"/>
              </w:rPr>
              <w:t>1</w:t>
            </w:r>
            <w:r w:rsidR="003A3C5E">
              <w:rPr>
                <w:rFonts w:cs="Times New Roman"/>
                <w:sz w:val="20"/>
                <w:szCs w:val="20"/>
              </w:rPr>
              <w:t>6</w:t>
            </w:r>
          </w:p>
          <w:p w:rsidR="00DE796A" w:rsidRPr="00A969A0" w:rsidRDefault="009819E2" w:rsidP="00A969A0">
            <w:pPr>
              <w:pStyle w:val="Heading5"/>
              <w:bidi w:val="0"/>
              <w:spacing w:before="240"/>
              <w:ind w:left="34" w:right="34"/>
              <w:jc w:val="both"/>
              <w:rPr>
                <w:rFonts w:ascii="Times New Roman" w:hAnsi="Times New Roman" w:cs="Times New Roman" w:hint="cs"/>
                <w:b w:val="0"/>
                <w:bCs w:val="0"/>
                <w:noProof w:val="0"/>
                <w:szCs w:val="20"/>
                <w:rtl/>
              </w:rPr>
            </w:pPr>
            <w:r w:rsidRPr="00A969A0">
              <w:rPr>
                <w:rFonts w:ascii="Times New Roman" w:hAnsi="Times New Roman" w:cs="Times New Roman"/>
                <w:b w:val="0"/>
                <w:bCs w:val="0"/>
                <w:noProof w:val="0"/>
                <w:szCs w:val="20"/>
              </w:rPr>
              <w:t>Arabic</w:t>
            </w:r>
          </w:p>
          <w:p w:rsidR="00DE796A" w:rsidRDefault="009819E2" w:rsidP="00A969A0">
            <w:pPr>
              <w:bidi w:val="0"/>
              <w:ind w:right="34"/>
              <w:jc w:val="both"/>
            </w:pPr>
            <w:r w:rsidRPr="00A969A0">
              <w:rPr>
                <w:rFonts w:cs="Times New Roman"/>
                <w:sz w:val="20"/>
                <w:szCs w:val="20"/>
              </w:rPr>
              <w:t>Original: English</w:t>
            </w:r>
          </w:p>
        </w:tc>
        <w:tc>
          <w:tcPr>
            <w:tcW w:w="5232" w:type="dxa"/>
            <w:tcBorders>
              <w:top w:val="single" w:sz="4" w:space="0" w:color="auto"/>
            </w:tcBorders>
            <w:vAlign w:val="center"/>
          </w:tcPr>
          <w:p w:rsidR="00DE796A" w:rsidRPr="002B0E93" w:rsidRDefault="00324C76" w:rsidP="00193855">
            <w:pPr>
              <w:spacing w:before="240" w:line="520" w:lineRule="exact"/>
              <w:ind w:left="164" w:right="2005" w:firstLine="17"/>
              <w:jc w:val="both"/>
              <w:rPr>
                <w:rFonts w:hint="cs"/>
                <w:sz w:val="48"/>
                <w:szCs w:val="48"/>
                <w:rtl/>
              </w:rPr>
            </w:pPr>
            <w:r w:rsidRPr="002B0E93">
              <w:rPr>
                <w:rFonts w:cs="Traditional Arabic" w:hint="cs"/>
                <w:b/>
                <w:bCs/>
                <w:sz w:val="48"/>
                <w:szCs w:val="48"/>
                <w:rtl/>
              </w:rPr>
              <w:t xml:space="preserve">جمعية الأمم المتحدة للبيئة </w:t>
            </w:r>
            <w:r w:rsidR="000255EE" w:rsidRPr="002B0E93">
              <w:rPr>
                <w:rFonts w:cs="Traditional Arabic" w:hint="cs"/>
                <w:b/>
                <w:bCs/>
                <w:sz w:val="48"/>
                <w:szCs w:val="48"/>
                <w:rtl/>
              </w:rPr>
              <w:t xml:space="preserve">التابعة </w:t>
            </w:r>
            <w:r w:rsidR="007C0FF8" w:rsidRPr="002B0E93">
              <w:rPr>
                <w:rFonts w:cs="Traditional Arabic" w:hint="cs"/>
                <w:b/>
                <w:bCs/>
                <w:sz w:val="48"/>
                <w:szCs w:val="48"/>
                <w:rtl/>
              </w:rPr>
              <w:t>ل</w:t>
            </w:r>
            <w:r w:rsidRPr="002B0E93">
              <w:rPr>
                <w:rFonts w:cs="Traditional Arabic" w:hint="cs"/>
                <w:b/>
                <w:bCs/>
                <w:sz w:val="48"/>
                <w:szCs w:val="48"/>
                <w:rtl/>
              </w:rPr>
              <w:t>برنامج الأمم المتحدة للبيئة</w:t>
            </w:r>
          </w:p>
        </w:tc>
        <w:tc>
          <w:tcPr>
            <w:tcW w:w="1701" w:type="dxa"/>
            <w:tcBorders>
              <w:top w:val="single" w:sz="4" w:space="0" w:color="auto"/>
            </w:tcBorders>
          </w:tcPr>
          <w:p w:rsidR="00DE796A" w:rsidRDefault="00260366" w:rsidP="002B0E93">
            <w:pPr>
              <w:spacing w:line="20" w:lineRule="exact"/>
              <w:jc w:val="right"/>
            </w:pPr>
            <w:r>
              <w:rPr>
                <w:noProof/>
              </w:rPr>
              <w:drawing>
                <wp:anchor distT="0" distB="0" distL="114300" distR="114300" simplePos="0" relativeHeight="251658240" behindDoc="0" locked="0" layoutInCell="1" allowOverlap="1">
                  <wp:simplePos x="0" y="0"/>
                  <wp:positionH relativeFrom="column">
                    <wp:posOffset>126365</wp:posOffset>
                  </wp:positionH>
                  <wp:positionV relativeFrom="paragraph">
                    <wp:posOffset>962025</wp:posOffset>
                  </wp:positionV>
                  <wp:extent cx="693420" cy="6477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b="9727"/>
                          <a:stretch>
                            <a:fillRect/>
                          </a:stretch>
                        </pic:blipFill>
                        <pic:spPr bwMode="auto">
                          <a:xfrm>
                            <a:off x="0" y="0"/>
                            <a:ext cx="69342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simplePos x="0" y="0"/>
                  <wp:positionH relativeFrom="column">
                    <wp:posOffset>206375</wp:posOffset>
                  </wp:positionH>
                  <wp:positionV relativeFrom="paragraph">
                    <wp:posOffset>33020</wp:posOffset>
                  </wp:positionV>
                  <wp:extent cx="652145" cy="791845"/>
                  <wp:effectExtent l="0" t="0" r="0" b="8255"/>
                  <wp:wrapSquare wrapText="bothSides"/>
                  <wp:docPr id="2" name="Picture 2" descr="#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LOGO"/>
                          <pic:cNvPicPr>
                            <a:picLocks noChangeAspect="1" noChangeArrowheads="1"/>
                          </pic:cNvPicPr>
                        </pic:nvPicPr>
                        <pic:blipFill>
                          <a:blip r:embed="rId9" cstate="print">
                            <a:extLst>
                              <a:ext uri="{28A0092B-C50C-407E-A947-70E740481C1C}">
                                <a14:useLocalDpi xmlns:a14="http://schemas.microsoft.com/office/drawing/2010/main" val="0"/>
                              </a:ext>
                            </a:extLst>
                          </a:blip>
                          <a:srcRect t="-28909"/>
                          <a:stretch>
                            <a:fillRect/>
                          </a:stretch>
                        </pic:blipFill>
                        <pic:spPr bwMode="auto">
                          <a:xfrm>
                            <a:off x="0" y="0"/>
                            <a:ext cx="652145" cy="7918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A81553" w:rsidRDefault="00A81553" w:rsidP="000255EE">
      <w:pPr>
        <w:spacing w:before="120" w:line="360" w:lineRule="exact"/>
        <w:ind w:left="62" w:right="6663"/>
        <w:jc w:val="both"/>
        <w:rPr>
          <w:rFonts w:cs="Traditional Arabic" w:hint="cs"/>
          <w:b/>
          <w:bCs/>
          <w:sz w:val="30"/>
          <w:szCs w:val="30"/>
          <w:rtl/>
        </w:rPr>
      </w:pPr>
      <w:r>
        <w:rPr>
          <w:rFonts w:cs="Traditional Arabic" w:hint="cs"/>
          <w:b/>
          <w:bCs/>
          <w:sz w:val="30"/>
          <w:szCs w:val="30"/>
          <w:rtl/>
        </w:rPr>
        <w:t xml:space="preserve">جمعية الأمم المتحدة للبيئة </w:t>
      </w:r>
      <w:r w:rsidR="000255EE">
        <w:rPr>
          <w:rFonts w:cs="Traditional Arabic" w:hint="cs"/>
          <w:b/>
          <w:bCs/>
          <w:sz w:val="30"/>
          <w:szCs w:val="30"/>
          <w:rtl/>
        </w:rPr>
        <w:t xml:space="preserve">التابعة </w:t>
      </w:r>
      <w:r w:rsidR="007C0FF8">
        <w:rPr>
          <w:rFonts w:cs="Traditional Arabic" w:hint="cs"/>
          <w:b/>
          <w:bCs/>
          <w:sz w:val="30"/>
          <w:szCs w:val="30"/>
          <w:rtl/>
        </w:rPr>
        <w:t>ل</w:t>
      </w:r>
      <w:r>
        <w:rPr>
          <w:rFonts w:cs="Traditional Arabic" w:hint="cs"/>
          <w:b/>
          <w:bCs/>
          <w:sz w:val="30"/>
          <w:szCs w:val="30"/>
          <w:rtl/>
        </w:rPr>
        <w:t>برنامج الأمم المتحدة للبيئة</w:t>
      </w:r>
    </w:p>
    <w:p w:rsidR="00A81553" w:rsidRPr="00A579D1" w:rsidRDefault="00A81553" w:rsidP="003A3C5E">
      <w:pPr>
        <w:spacing w:line="360" w:lineRule="exact"/>
        <w:ind w:left="63" w:right="6946"/>
        <w:jc w:val="both"/>
        <w:rPr>
          <w:rFonts w:cs="Traditional Arabic" w:hint="cs"/>
          <w:b/>
          <w:bCs/>
          <w:sz w:val="30"/>
          <w:szCs w:val="30"/>
          <w:rtl/>
        </w:rPr>
      </w:pPr>
      <w:r>
        <w:rPr>
          <w:rFonts w:cs="Traditional Arabic" w:hint="cs"/>
          <w:b/>
          <w:bCs/>
          <w:sz w:val="30"/>
          <w:szCs w:val="30"/>
          <w:rtl/>
        </w:rPr>
        <w:t xml:space="preserve">الدورة </w:t>
      </w:r>
      <w:r w:rsidR="003A3C5E">
        <w:rPr>
          <w:rFonts w:cs="Traditional Arabic" w:hint="cs"/>
          <w:b/>
          <w:bCs/>
          <w:sz w:val="30"/>
          <w:szCs w:val="30"/>
          <w:rtl/>
        </w:rPr>
        <w:t>الثانية</w:t>
      </w:r>
    </w:p>
    <w:p w:rsidR="00A81553" w:rsidRDefault="00A81553" w:rsidP="006A4002">
      <w:pPr>
        <w:spacing w:line="400" w:lineRule="exact"/>
        <w:ind w:left="63" w:right="5812"/>
        <w:jc w:val="both"/>
        <w:rPr>
          <w:rFonts w:cs="Traditional Arabic" w:hint="cs"/>
          <w:sz w:val="30"/>
          <w:szCs w:val="30"/>
          <w:rtl/>
        </w:rPr>
      </w:pPr>
      <w:r w:rsidRPr="00A579D1">
        <w:rPr>
          <w:rFonts w:cs="Traditional Arabic" w:hint="cs"/>
          <w:sz w:val="30"/>
          <w:szCs w:val="30"/>
          <w:rtl/>
        </w:rPr>
        <w:t xml:space="preserve">نيروبي، </w:t>
      </w:r>
      <w:r>
        <w:rPr>
          <w:rFonts w:cs="Traditional Arabic" w:hint="cs"/>
          <w:sz w:val="30"/>
          <w:szCs w:val="30"/>
          <w:rtl/>
        </w:rPr>
        <w:t>23-27</w:t>
      </w:r>
      <w:r w:rsidRPr="00A579D1">
        <w:rPr>
          <w:rFonts w:cs="Traditional Arabic" w:hint="cs"/>
          <w:sz w:val="30"/>
          <w:szCs w:val="30"/>
          <w:rtl/>
        </w:rPr>
        <w:t xml:space="preserve"> </w:t>
      </w:r>
      <w:r w:rsidR="003A3C5E">
        <w:rPr>
          <w:rFonts w:cs="Traditional Arabic" w:hint="cs"/>
          <w:sz w:val="30"/>
          <w:szCs w:val="30"/>
          <w:rtl/>
        </w:rPr>
        <w:t>أيار</w:t>
      </w:r>
      <w:r w:rsidRPr="00A579D1">
        <w:rPr>
          <w:rFonts w:cs="Traditional Arabic"/>
          <w:sz w:val="30"/>
          <w:szCs w:val="30"/>
          <w:rtl/>
        </w:rPr>
        <w:t>/</w:t>
      </w:r>
      <w:r w:rsidR="003A3C5E">
        <w:rPr>
          <w:rFonts w:cs="Traditional Arabic" w:hint="cs"/>
          <w:sz w:val="30"/>
          <w:szCs w:val="30"/>
          <w:rtl/>
        </w:rPr>
        <w:t>مايو</w:t>
      </w:r>
      <w:r w:rsidRPr="00A579D1">
        <w:rPr>
          <w:rFonts w:cs="Traditional Arabic"/>
          <w:sz w:val="30"/>
          <w:szCs w:val="30"/>
          <w:rtl/>
        </w:rPr>
        <w:t xml:space="preserve"> 20</w:t>
      </w:r>
      <w:r>
        <w:rPr>
          <w:rFonts w:cs="Traditional Arabic" w:hint="cs"/>
          <w:sz w:val="30"/>
          <w:szCs w:val="30"/>
          <w:rtl/>
        </w:rPr>
        <w:t>1</w:t>
      </w:r>
      <w:r w:rsidR="003A3C5E">
        <w:rPr>
          <w:rFonts w:cs="Traditional Arabic" w:hint="cs"/>
          <w:sz w:val="30"/>
          <w:szCs w:val="30"/>
          <w:rtl/>
        </w:rPr>
        <w:t>6</w:t>
      </w:r>
    </w:p>
    <w:p w:rsidR="00DE796A" w:rsidRDefault="00A81553" w:rsidP="006A4002">
      <w:pPr>
        <w:spacing w:line="400" w:lineRule="exact"/>
        <w:ind w:left="62" w:right="5812"/>
        <w:jc w:val="both"/>
        <w:rPr>
          <w:rFonts w:cs="Times New Roman" w:hint="cs"/>
          <w:sz w:val="24"/>
          <w:szCs w:val="24"/>
          <w:rtl/>
        </w:rPr>
      </w:pPr>
      <w:r w:rsidRPr="003F4982">
        <w:rPr>
          <w:rFonts w:cs="Traditional Arabic"/>
          <w:sz w:val="30"/>
          <w:szCs w:val="30"/>
          <w:rtl/>
        </w:rPr>
        <w:t>البند</w:t>
      </w:r>
      <w:r w:rsidR="006A4002">
        <w:rPr>
          <w:rFonts w:cs="Traditional Arabic"/>
          <w:sz w:val="30"/>
          <w:szCs w:val="30"/>
        </w:rPr>
        <w:t xml:space="preserve"> </w:t>
      </w:r>
      <w:r w:rsidR="006A4002">
        <w:rPr>
          <w:rFonts w:cs="Traditional Arabic" w:hint="cs"/>
          <w:sz w:val="30"/>
          <w:szCs w:val="30"/>
          <w:rtl/>
        </w:rPr>
        <w:t xml:space="preserve">4 (ح) </w:t>
      </w:r>
      <w:r>
        <w:rPr>
          <w:rFonts w:cs="Traditional Arabic"/>
          <w:sz w:val="30"/>
          <w:szCs w:val="30"/>
          <w:rtl/>
        </w:rPr>
        <w:t>من جدول الأعمال المؤقت</w:t>
      </w:r>
      <w:r w:rsidRPr="00B333EF">
        <w:rPr>
          <w:rStyle w:val="FootnoteReference"/>
          <w:rFonts w:cs="Times New Roman"/>
          <w:sz w:val="24"/>
          <w:szCs w:val="24"/>
          <w:rtl/>
        </w:rPr>
        <w:footnoteReference w:customMarkFollows="1" w:id="1"/>
        <w:t>*</w:t>
      </w:r>
    </w:p>
    <w:p w:rsidR="006A4002" w:rsidRPr="006A4002" w:rsidRDefault="006A4002" w:rsidP="00AF367F">
      <w:pPr>
        <w:spacing w:line="400" w:lineRule="exact"/>
        <w:ind w:left="62" w:right="5529"/>
        <w:jc w:val="both"/>
        <w:rPr>
          <w:rFonts w:hint="cs"/>
          <w:b/>
          <w:bCs/>
          <w:rtl/>
        </w:rPr>
      </w:pPr>
      <w:r w:rsidRPr="006A4002">
        <w:rPr>
          <w:rFonts w:cs="Traditional Arabic"/>
          <w:b/>
          <w:bCs/>
          <w:sz w:val="20"/>
          <w:szCs w:val="30"/>
          <w:rtl/>
        </w:rPr>
        <w:t xml:space="preserve">المسائل المتعلقة بالسياسات </w:t>
      </w:r>
      <w:r w:rsidRPr="006A4002">
        <w:rPr>
          <w:rFonts w:cs="Traditional Arabic" w:hint="cs"/>
          <w:b/>
          <w:bCs/>
          <w:sz w:val="20"/>
          <w:szCs w:val="30"/>
          <w:rtl/>
        </w:rPr>
        <w:t>والإدارة</w:t>
      </w:r>
      <w:r w:rsidRPr="006A4002">
        <w:rPr>
          <w:rFonts w:cs="Traditional Arabic"/>
          <w:b/>
          <w:bCs/>
          <w:sz w:val="20"/>
          <w:szCs w:val="30"/>
          <w:rtl/>
        </w:rPr>
        <w:t xml:space="preserve"> </w:t>
      </w:r>
      <w:r w:rsidRPr="006A4002">
        <w:rPr>
          <w:rFonts w:cs="Traditional Arabic" w:hint="cs"/>
          <w:b/>
          <w:bCs/>
          <w:sz w:val="20"/>
          <w:szCs w:val="30"/>
          <w:rtl/>
        </w:rPr>
        <w:t xml:space="preserve">البيئية الدولية: </w:t>
      </w:r>
      <w:r w:rsidRPr="006A4002">
        <w:rPr>
          <w:rFonts w:cs="Traditional Arabic"/>
          <w:b/>
          <w:bCs/>
          <w:sz w:val="20"/>
          <w:szCs w:val="30"/>
          <w:rtl/>
        </w:rPr>
        <w:t>التنمية المستدامة والقضاء على الفقر</w:t>
      </w:r>
    </w:p>
    <w:p w:rsidR="005953A5" w:rsidRDefault="005953A5" w:rsidP="007E4E8B">
      <w:pPr>
        <w:spacing w:before="240" w:after="240" w:line="400" w:lineRule="exact"/>
        <w:ind w:left="1134" w:right="425"/>
        <w:jc w:val="both"/>
        <w:rPr>
          <w:rFonts w:cs="Traditional Arabic" w:hint="cs"/>
          <w:b/>
          <w:bCs/>
          <w:sz w:val="34"/>
          <w:szCs w:val="34"/>
          <w:rtl/>
        </w:rPr>
      </w:pPr>
      <w:r>
        <w:rPr>
          <w:rFonts w:cs="Traditional Arabic"/>
          <w:b/>
          <w:bCs/>
          <w:sz w:val="34"/>
          <w:szCs w:val="34"/>
          <w:rtl/>
          <w:lang w:bidi="ar-EG"/>
        </w:rPr>
        <w:t xml:space="preserve">القرار </w:t>
      </w:r>
      <w:r>
        <w:rPr>
          <w:rFonts w:cs="Traditional Arabic"/>
          <w:b/>
          <w:bCs/>
          <w:sz w:val="34"/>
          <w:szCs w:val="34"/>
          <w:rtl/>
        </w:rPr>
        <w:t xml:space="preserve">1/10: </w:t>
      </w:r>
      <w:r w:rsidR="007E4E8B">
        <w:rPr>
          <w:rFonts w:cs="Traditional Arabic"/>
          <w:b/>
          <w:bCs/>
          <w:sz w:val="34"/>
          <w:szCs w:val="34"/>
          <w:rtl/>
        </w:rPr>
        <w:t xml:space="preserve">الرؤى </w:t>
      </w:r>
      <w:r w:rsidR="007E4E8B">
        <w:rPr>
          <w:rFonts w:cs="Traditional Arabic" w:hint="cs"/>
          <w:b/>
          <w:bCs/>
          <w:sz w:val="34"/>
          <w:szCs w:val="34"/>
          <w:rtl/>
        </w:rPr>
        <w:t>و</w:t>
      </w:r>
      <w:r>
        <w:rPr>
          <w:rFonts w:cs="Traditional Arabic"/>
          <w:b/>
          <w:bCs/>
          <w:sz w:val="34"/>
          <w:szCs w:val="34"/>
          <w:rtl/>
        </w:rPr>
        <w:t>النُهُج والنماذج والأدوات المختلفة الرامية لتحقيق الاستدامة البيئية في سياق التنمية المستدامة والقضاء على الفقر</w:t>
      </w:r>
    </w:p>
    <w:p w:rsidR="005953A5" w:rsidRDefault="005953A5" w:rsidP="006A4002">
      <w:pPr>
        <w:spacing w:after="120" w:line="400" w:lineRule="exact"/>
        <w:ind w:left="1134" w:right="425"/>
        <w:jc w:val="both"/>
        <w:rPr>
          <w:rFonts w:cs="Traditional Arabic" w:hint="cs"/>
          <w:bCs/>
          <w:sz w:val="32"/>
          <w:szCs w:val="32"/>
          <w:rtl/>
        </w:rPr>
      </w:pPr>
      <w:r w:rsidRPr="006A4002">
        <w:rPr>
          <w:rFonts w:cs="Traditional Arabic"/>
          <w:bCs/>
          <w:sz w:val="32"/>
          <w:szCs w:val="32"/>
          <w:rtl/>
        </w:rPr>
        <w:t>تقرير المدير التنفيذي</w:t>
      </w:r>
    </w:p>
    <w:tbl>
      <w:tblPr>
        <w:bidiVisual/>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8993"/>
      </w:tblGrid>
      <w:tr w:rsidR="006A4002" w:rsidRPr="00584151" w:rsidTr="00584151">
        <w:tc>
          <w:tcPr>
            <w:tcW w:w="9039" w:type="dxa"/>
            <w:shd w:val="clear" w:color="auto" w:fill="auto"/>
          </w:tcPr>
          <w:p w:rsidR="006A4002" w:rsidRPr="0022329A" w:rsidRDefault="006A4002" w:rsidP="00584151">
            <w:pPr>
              <w:spacing w:after="240" w:line="400" w:lineRule="exact"/>
              <w:ind w:left="34" w:right="425"/>
              <w:jc w:val="both"/>
              <w:rPr>
                <w:rFonts w:cs="Traditional Arabic"/>
                <w:i/>
                <w:iCs/>
                <w:sz w:val="30"/>
                <w:szCs w:val="30"/>
                <w:rtl/>
                <w:lang w:bidi="ar-EG"/>
              </w:rPr>
            </w:pPr>
            <w:r w:rsidRPr="0022329A">
              <w:rPr>
                <w:rFonts w:cs="Traditional Arabic"/>
                <w:i/>
                <w:iCs/>
                <w:sz w:val="30"/>
                <w:szCs w:val="30"/>
                <w:rtl/>
                <w:lang w:bidi="ar-EG"/>
              </w:rPr>
              <w:t>ملخص</w:t>
            </w:r>
          </w:p>
          <w:p w:rsidR="006A4002" w:rsidRPr="00584151" w:rsidRDefault="006A4002" w:rsidP="009F7768">
            <w:pPr>
              <w:spacing w:after="120" w:line="360" w:lineRule="exact"/>
              <w:ind w:left="459" w:firstLine="425"/>
              <w:jc w:val="both"/>
              <w:rPr>
                <w:rFonts w:cs="Traditional Arabic"/>
                <w:sz w:val="30"/>
                <w:szCs w:val="30"/>
                <w:rtl/>
                <w:lang w:bidi="ar-EG"/>
              </w:rPr>
            </w:pPr>
            <w:r w:rsidRPr="00584151">
              <w:rPr>
                <w:rFonts w:cs="Traditional Arabic"/>
                <w:sz w:val="30"/>
                <w:szCs w:val="30"/>
                <w:rtl/>
                <w:lang w:bidi="ar-EG"/>
              </w:rPr>
              <w:t xml:space="preserve">أُعِدّ هذا التقرير استجابة للقرار 1/10 الصادر من جمعية الأمم المتحدة للبيئة بشأن </w:t>
            </w:r>
            <w:r w:rsidR="007E4E8B" w:rsidRPr="00584151">
              <w:rPr>
                <w:rFonts w:cs="Traditional Arabic"/>
                <w:sz w:val="30"/>
                <w:szCs w:val="30"/>
                <w:rtl/>
                <w:lang w:bidi="ar-EG"/>
              </w:rPr>
              <w:t xml:space="preserve">الرؤى </w:t>
            </w:r>
            <w:r w:rsidR="007E4E8B">
              <w:rPr>
                <w:rFonts w:cs="Traditional Arabic" w:hint="cs"/>
                <w:sz w:val="30"/>
                <w:szCs w:val="30"/>
                <w:rtl/>
                <w:lang w:bidi="ar-EG"/>
              </w:rPr>
              <w:t>و</w:t>
            </w:r>
            <w:r w:rsidRPr="00584151">
              <w:rPr>
                <w:rFonts w:cs="Traditional Arabic"/>
                <w:sz w:val="30"/>
                <w:szCs w:val="30"/>
                <w:rtl/>
                <w:lang w:bidi="ar-EG"/>
              </w:rPr>
              <w:t xml:space="preserve">النُهُج والنماذج والأدوات المختلفة الرامية لتحقيق الاستدامة البيئية في سياق التنمية المستدامة والقضاء على الفقر، الذي يطلب إلى المدير التنفيذي لبرنامج الأمم المتحدة للبيئة أن يقدِّم تقريراً بشأن جهود برنامج البيئة لجمع وتبادل المعلومات بشأن مختلف </w:t>
            </w:r>
            <w:r w:rsidR="009F7768" w:rsidRPr="00584151">
              <w:rPr>
                <w:rFonts w:cs="Traditional Arabic"/>
                <w:sz w:val="30"/>
                <w:szCs w:val="30"/>
                <w:rtl/>
                <w:lang w:bidi="ar-EG"/>
              </w:rPr>
              <w:t xml:space="preserve">الرؤى </w:t>
            </w:r>
            <w:r w:rsidR="009F7768">
              <w:rPr>
                <w:rFonts w:cs="Traditional Arabic" w:hint="cs"/>
                <w:sz w:val="30"/>
                <w:szCs w:val="30"/>
                <w:rtl/>
                <w:lang w:bidi="ar-EG"/>
              </w:rPr>
              <w:t>و</w:t>
            </w:r>
            <w:r w:rsidRPr="00584151">
              <w:rPr>
                <w:rFonts w:cs="Traditional Arabic"/>
                <w:sz w:val="30"/>
                <w:szCs w:val="30"/>
                <w:rtl/>
                <w:lang w:bidi="ar-EG"/>
              </w:rPr>
              <w:t>النُهُج والنماذج والأدوات التي أعدتها الدول الأعضاء في الأمم المتحدة لتحقيق التنمية المستدامة. ويعتمد القرار 1/10 على الوثيقة الختامية لمؤتمر الأمم المتحدة للتنمية المستدامة، ”المستقبل الذي نصبو إليه“ وعلى مقرّر مجلس الإدارة 27/8 المؤرخ 22 شباط/فبراير 2013 بشأن الاقتصاد الأخضر في سياق التنمية المستدامة والقضاء على الفقر، وكلاهما يُبرِز تعدُّد النُهُج إزاء الاستدامة البيئية.</w:t>
            </w:r>
          </w:p>
          <w:p w:rsidR="006A4002" w:rsidRPr="00584151" w:rsidRDefault="006A4002" w:rsidP="00FB0EF0">
            <w:pPr>
              <w:spacing w:line="360" w:lineRule="exact"/>
              <w:ind w:left="459" w:firstLine="426"/>
              <w:jc w:val="both"/>
              <w:rPr>
                <w:rFonts w:cs="Traditional Arabic" w:hint="cs"/>
                <w:sz w:val="30"/>
                <w:szCs w:val="30"/>
                <w:rtl/>
                <w:lang w:bidi="ar-EG"/>
              </w:rPr>
            </w:pPr>
            <w:r w:rsidRPr="00584151">
              <w:rPr>
                <w:rFonts w:cs="Traditional Arabic"/>
                <w:sz w:val="30"/>
                <w:szCs w:val="30"/>
                <w:rtl/>
                <w:lang w:bidi="ar-EG"/>
              </w:rPr>
              <w:t xml:space="preserve">ويقدِّم التقرير موجزاً لجهود برنامج البيئة الرامية إلى تجميع وتوثيق النُهُج المتعددة التي توجد على المستوى العالمي </w:t>
            </w:r>
            <w:r w:rsidR="009F7768">
              <w:rPr>
                <w:rFonts w:cs="Traditional Arabic" w:hint="cs"/>
                <w:sz w:val="30"/>
                <w:szCs w:val="30"/>
                <w:rtl/>
                <w:lang w:bidi="ar-EG"/>
              </w:rPr>
              <w:t>وعرض عام</w:t>
            </w:r>
            <w:r w:rsidRPr="00584151">
              <w:rPr>
                <w:rFonts w:cs="Traditional Arabic"/>
                <w:sz w:val="30"/>
                <w:szCs w:val="30"/>
                <w:rtl/>
                <w:lang w:bidi="ar-EG"/>
              </w:rPr>
              <w:t xml:space="preserve"> للأعمال ذات الصلة التي </w:t>
            </w:r>
            <w:r w:rsidR="009F7768">
              <w:rPr>
                <w:rFonts w:cs="Traditional Arabic" w:hint="cs"/>
                <w:sz w:val="30"/>
                <w:szCs w:val="30"/>
                <w:rtl/>
                <w:lang w:bidi="ar-EG"/>
              </w:rPr>
              <w:t>ينفذها</w:t>
            </w:r>
            <w:r w:rsidRPr="00584151">
              <w:rPr>
                <w:rFonts w:cs="Traditional Arabic"/>
                <w:sz w:val="30"/>
                <w:szCs w:val="30"/>
                <w:rtl/>
                <w:lang w:bidi="ar-EG"/>
              </w:rPr>
              <w:t xml:space="preserve"> برنامج البيئة لدعم الدول الأعضاء. واتساقاً مع الفقرة 2 من القرار 1/10، سوف تكوِّن المعلومات التي قام برنامج البيئة بجمعها والنتائج الأساسية لتحليلاته الأساس لحلقة عمل مقترحة وعقد ”سوق تبادل الأفكار“ أثناء الدورة الثانية لجمعية الأمم المتحدة للبيئة في أيار/مايو 2016، حيث يمكن تبادل </w:t>
            </w:r>
            <w:r w:rsidR="00FB0EF0" w:rsidRPr="00584151">
              <w:rPr>
                <w:rFonts w:cs="Traditional Arabic"/>
                <w:sz w:val="30"/>
                <w:szCs w:val="30"/>
                <w:rtl/>
                <w:lang w:bidi="ar-EG"/>
              </w:rPr>
              <w:t xml:space="preserve">الرؤى </w:t>
            </w:r>
            <w:r w:rsidR="00FB0EF0">
              <w:rPr>
                <w:rFonts w:cs="Traditional Arabic" w:hint="cs"/>
                <w:sz w:val="30"/>
                <w:szCs w:val="30"/>
                <w:rtl/>
                <w:lang w:bidi="ar-EG"/>
              </w:rPr>
              <w:t>و</w:t>
            </w:r>
            <w:r w:rsidRPr="00584151">
              <w:rPr>
                <w:rFonts w:cs="Traditional Arabic"/>
                <w:sz w:val="30"/>
                <w:szCs w:val="30"/>
                <w:rtl/>
                <w:lang w:bidi="ar-EG"/>
              </w:rPr>
              <w:t>النُهُج والنماذج والأدوات المختلفة الرامية لتحقيق الاستدامة البيئية.</w:t>
            </w:r>
          </w:p>
        </w:tc>
      </w:tr>
    </w:tbl>
    <w:p w:rsidR="00D75FB7" w:rsidRPr="00D75FB7" w:rsidRDefault="00AF367F" w:rsidP="00BB59ED">
      <w:pPr>
        <w:pStyle w:val="H1"/>
        <w:spacing w:line="200" w:lineRule="exact"/>
        <w:ind w:left="1135" w:hanging="851"/>
        <w:jc w:val="both"/>
        <w:outlineLvl w:val="9"/>
        <w:rPr>
          <w:sz w:val="32"/>
          <w:szCs w:val="32"/>
          <w:rtl/>
          <w:lang w:bidi="ar-EG"/>
        </w:rPr>
      </w:pPr>
      <w:r w:rsidRPr="00D75FB7">
        <w:rPr>
          <w:sz w:val="32"/>
          <w:szCs w:val="32"/>
          <w:rtl/>
          <w:lang w:bidi="ar-EG"/>
        </w:rPr>
        <w:br w:type="page"/>
      </w:r>
      <w:r w:rsidR="00D75FB7" w:rsidRPr="00D75FB7">
        <w:rPr>
          <w:sz w:val="32"/>
          <w:szCs w:val="32"/>
          <w:rtl/>
          <w:lang w:bidi="ar-EG"/>
        </w:rPr>
        <w:lastRenderedPageBreak/>
        <w:t>أولاً -</w:t>
      </w:r>
      <w:r w:rsidR="00D75FB7" w:rsidRPr="00D75FB7">
        <w:rPr>
          <w:sz w:val="32"/>
          <w:szCs w:val="32"/>
          <w:rtl/>
          <w:lang w:bidi="ar-EG"/>
        </w:rPr>
        <w:tab/>
        <w:t>مقدمة</w:t>
      </w:r>
    </w:p>
    <w:p w:rsidR="00AF367F" w:rsidRDefault="00D75FB7" w:rsidP="00FB0EF0">
      <w:pPr>
        <w:tabs>
          <w:tab w:val="left" w:pos="1841"/>
        </w:tabs>
        <w:spacing w:after="120" w:line="400" w:lineRule="exact"/>
        <w:ind w:left="1134"/>
        <w:jc w:val="both"/>
        <w:rPr>
          <w:rFonts w:cs="Traditional Arabic" w:hint="cs"/>
          <w:szCs w:val="30"/>
          <w:rtl/>
          <w:lang w:bidi="ar-EG"/>
        </w:rPr>
      </w:pPr>
      <w:r w:rsidRPr="00DE068B">
        <w:rPr>
          <w:rFonts w:cs="Traditional Arabic"/>
          <w:szCs w:val="30"/>
          <w:rtl/>
        </w:rPr>
        <w:t>1 -</w:t>
      </w:r>
      <w:r w:rsidRPr="00DE068B">
        <w:rPr>
          <w:rFonts w:cs="Traditional Arabic"/>
          <w:szCs w:val="30"/>
          <w:rtl/>
        </w:rPr>
        <w:tab/>
      </w:r>
      <w:r>
        <w:rPr>
          <w:rFonts w:cs="Traditional Arabic"/>
          <w:szCs w:val="30"/>
          <w:rtl/>
          <w:lang w:bidi="ar-EG"/>
        </w:rPr>
        <w:t xml:space="preserve">في سنة 2013، أقرّ مجلس إدارة برنامج الأمم المتحدة للبيئة، بموجب مقرره 27/8، بشأن الاقتصاد الأخضر في سياق التنمية المستدامة والقضاء على الفقر، أنه توجد هناك مسارات مختلفة لتحقيق التنمية المستدامة، وفي الفقرة 3 من المقرر، طلب إلى المدير التنفيذي لبرنامج البيئة جمع هذه المبادرات وتوحيد الجهود والممارسات والخبرات بشأن مختلف </w:t>
      </w:r>
      <w:r w:rsidR="00FB0EF0">
        <w:rPr>
          <w:rFonts w:cs="Traditional Arabic"/>
          <w:szCs w:val="30"/>
          <w:rtl/>
          <w:lang w:bidi="ar-EG"/>
        </w:rPr>
        <w:t xml:space="preserve">الرؤى </w:t>
      </w:r>
      <w:r w:rsidR="00FB0EF0">
        <w:rPr>
          <w:rFonts w:cs="Traditional Arabic" w:hint="cs"/>
          <w:szCs w:val="30"/>
          <w:rtl/>
          <w:lang w:bidi="ar-EG"/>
        </w:rPr>
        <w:t>و</w:t>
      </w:r>
      <w:r>
        <w:rPr>
          <w:rFonts w:cs="Traditional Arabic"/>
          <w:szCs w:val="30"/>
          <w:rtl/>
          <w:lang w:bidi="ar-EG"/>
        </w:rPr>
        <w:t>النُهُج والنماذج والأدوات، بما في ذلك الاقتصاد الأخضر في سياق التنمية المستدامة والقضاء على الفقر، ونشر هذه المعلومات، و</w:t>
      </w:r>
      <w:r w:rsidR="00FB0EF0">
        <w:rPr>
          <w:rFonts w:cs="Traditional Arabic" w:hint="cs"/>
          <w:szCs w:val="30"/>
          <w:rtl/>
          <w:lang w:bidi="ar-EG"/>
        </w:rPr>
        <w:t xml:space="preserve">كذلك </w:t>
      </w:r>
      <w:r>
        <w:rPr>
          <w:rFonts w:cs="Traditional Arabic"/>
          <w:szCs w:val="30"/>
          <w:rtl/>
          <w:lang w:bidi="ar-EG"/>
        </w:rPr>
        <w:t xml:space="preserve">تيسير تبادل </w:t>
      </w:r>
      <w:r w:rsidR="00FB0EF0">
        <w:rPr>
          <w:rFonts w:cs="Traditional Arabic"/>
          <w:szCs w:val="30"/>
          <w:rtl/>
          <w:lang w:bidi="ar-EG"/>
        </w:rPr>
        <w:t>المعلومات بين البلدان بغية دعم</w:t>
      </w:r>
      <w:r w:rsidR="00FB0EF0">
        <w:rPr>
          <w:rFonts w:cs="Traditional Arabic" w:hint="cs"/>
          <w:szCs w:val="30"/>
          <w:rtl/>
          <w:lang w:bidi="ar-EG"/>
        </w:rPr>
        <w:t xml:space="preserve"> جهودها</w:t>
      </w:r>
      <w:r>
        <w:rPr>
          <w:rFonts w:cs="Traditional Arabic"/>
          <w:szCs w:val="30"/>
          <w:rtl/>
          <w:lang w:bidi="ar-EG"/>
        </w:rPr>
        <w:t xml:space="preserve"> لتشجيع التنمية المستدامة والقضاء على الفقر</w:t>
      </w:r>
      <w:r>
        <w:rPr>
          <w:rFonts w:cs="Traditional Arabic" w:hint="cs"/>
          <w:szCs w:val="30"/>
          <w:rtl/>
          <w:lang w:bidi="ar-EG"/>
        </w:rPr>
        <w:t>.</w:t>
      </w:r>
    </w:p>
    <w:p w:rsidR="005953A5" w:rsidRDefault="005953A5" w:rsidP="00FB0EF0">
      <w:pPr>
        <w:tabs>
          <w:tab w:val="left" w:pos="1841"/>
        </w:tabs>
        <w:spacing w:after="120" w:line="400" w:lineRule="exact"/>
        <w:ind w:left="1134"/>
        <w:jc w:val="both"/>
        <w:rPr>
          <w:rFonts w:cs="Traditional Arabic"/>
          <w:szCs w:val="30"/>
          <w:rtl/>
          <w:lang w:bidi="ar-EG"/>
        </w:rPr>
      </w:pPr>
      <w:r>
        <w:rPr>
          <w:rFonts w:cs="Traditional Arabic"/>
          <w:szCs w:val="30"/>
          <w:rtl/>
          <w:lang w:bidi="ar-EG"/>
        </w:rPr>
        <w:t>2 -</w:t>
      </w:r>
      <w:r>
        <w:rPr>
          <w:rFonts w:cs="Traditional Arabic"/>
          <w:szCs w:val="30"/>
          <w:rtl/>
          <w:lang w:bidi="ar-EG"/>
        </w:rPr>
        <w:tab/>
        <w:t xml:space="preserve">وفي سنة 2014 اعتمدت جمعية الأمم المتحدة للبيئة القرار 1/10 بشأن </w:t>
      </w:r>
      <w:r w:rsidR="00FB0EF0">
        <w:rPr>
          <w:rFonts w:cs="Traditional Arabic"/>
          <w:szCs w:val="30"/>
          <w:rtl/>
          <w:lang w:bidi="ar-EG"/>
        </w:rPr>
        <w:t xml:space="preserve">الرؤى </w:t>
      </w:r>
      <w:r w:rsidR="00FB0EF0">
        <w:rPr>
          <w:rFonts w:cs="Traditional Arabic" w:hint="cs"/>
          <w:szCs w:val="30"/>
          <w:rtl/>
          <w:lang w:bidi="ar-EG"/>
        </w:rPr>
        <w:t>و</w:t>
      </w:r>
      <w:r>
        <w:rPr>
          <w:rFonts w:cs="Traditional Arabic"/>
          <w:szCs w:val="30"/>
          <w:rtl/>
          <w:lang w:bidi="ar-EG"/>
        </w:rPr>
        <w:t xml:space="preserve">النُهُج والنماذج والأدوات المختلفة الرامية لتحقيق الاستدامة البيئية في سياق التنمية المستدامة والقضاء على الفقر، وفيه </w:t>
      </w:r>
      <w:r w:rsidR="00FB0EF0">
        <w:rPr>
          <w:rFonts w:cs="Traditional Arabic" w:hint="cs"/>
          <w:szCs w:val="30"/>
          <w:rtl/>
          <w:lang w:bidi="ar-EG"/>
        </w:rPr>
        <w:t>رحبت</w:t>
      </w:r>
      <w:r>
        <w:rPr>
          <w:rFonts w:cs="Traditional Arabic"/>
          <w:szCs w:val="30"/>
          <w:rtl/>
          <w:lang w:bidi="ar-EG"/>
        </w:rPr>
        <w:t xml:space="preserve"> </w:t>
      </w:r>
      <w:r w:rsidR="00FB0EF0">
        <w:rPr>
          <w:rFonts w:cs="Traditional Arabic" w:hint="cs"/>
          <w:szCs w:val="30"/>
          <w:rtl/>
          <w:lang w:bidi="ar-EG"/>
        </w:rPr>
        <w:t>ب</w:t>
      </w:r>
      <w:r>
        <w:rPr>
          <w:rFonts w:cs="Traditional Arabic"/>
          <w:szCs w:val="30"/>
          <w:rtl/>
          <w:lang w:bidi="ar-EG"/>
        </w:rPr>
        <w:t>الوثيقة الختامية لمؤتمر الأمم المتحدة للتنمية المستدامة ”المستقبل الذي نصبو إليه“، و</w:t>
      </w:r>
      <w:r w:rsidR="00FB0EF0">
        <w:rPr>
          <w:rFonts w:cs="Traditional Arabic" w:hint="cs"/>
          <w:szCs w:val="30"/>
          <w:rtl/>
          <w:lang w:bidi="ar-EG"/>
        </w:rPr>
        <w:t xml:space="preserve">أحاطت علماً بالفقرة 2 من </w:t>
      </w:r>
      <w:r>
        <w:rPr>
          <w:rFonts w:cs="Traditional Arabic"/>
          <w:szCs w:val="30"/>
          <w:rtl/>
          <w:lang w:bidi="ar-EG"/>
        </w:rPr>
        <w:t xml:space="preserve">مقرر مجلس الإدارة 27/8، </w:t>
      </w:r>
      <w:r w:rsidR="00FB0EF0">
        <w:rPr>
          <w:rFonts w:cs="Traditional Arabic" w:hint="cs"/>
          <w:szCs w:val="30"/>
          <w:rtl/>
          <w:lang w:bidi="ar-EG"/>
        </w:rPr>
        <w:t>الذي يشير على وجه الخصوص إلى مراجع في هذه الوثائق</w:t>
      </w:r>
      <w:r>
        <w:rPr>
          <w:rFonts w:cs="Traditional Arabic"/>
          <w:szCs w:val="30"/>
          <w:rtl/>
          <w:lang w:bidi="ar-EG"/>
        </w:rPr>
        <w:t xml:space="preserve"> </w:t>
      </w:r>
      <w:r w:rsidR="00FB0EF0">
        <w:rPr>
          <w:rFonts w:cs="Traditional Arabic" w:hint="cs"/>
          <w:szCs w:val="30"/>
          <w:rtl/>
          <w:lang w:bidi="ar-EG"/>
        </w:rPr>
        <w:t xml:space="preserve">بشأن </w:t>
      </w:r>
      <w:r>
        <w:rPr>
          <w:rFonts w:cs="Traditional Arabic"/>
          <w:szCs w:val="30"/>
          <w:rtl/>
          <w:lang w:bidi="ar-EG"/>
        </w:rPr>
        <w:t>تعدد المسارات للاستدامة البيئية والقضاء على الفقر. ووضع القرار اهتماماً خاصاً بنهج ”مفهوم العيش الكريم في توازن وانسجام مع أُمّنا الأرض باعتباره نهجاً شمولياً متكاملاً في مجال التنمية المستدامة“ ولاحظت أيضاً أن عبارة ”أُمّنا الأرض“ كانت تعبيراً شائعاً في عدد من البلدان والمناطق وأن بعض البلدان أقرّ بحقوق الطبيعة في سياق تعزيز التنمية المستدامة.</w:t>
      </w:r>
    </w:p>
    <w:p w:rsidR="005953A5" w:rsidRDefault="005953A5" w:rsidP="000F4C10">
      <w:pPr>
        <w:tabs>
          <w:tab w:val="left" w:pos="1841"/>
        </w:tabs>
        <w:spacing w:after="120" w:line="400" w:lineRule="exact"/>
        <w:ind w:left="1134"/>
        <w:jc w:val="both"/>
        <w:rPr>
          <w:rFonts w:cs="Traditional Arabic"/>
          <w:szCs w:val="30"/>
          <w:rtl/>
          <w:lang w:bidi="ar-EG"/>
        </w:rPr>
      </w:pPr>
      <w:r>
        <w:rPr>
          <w:rFonts w:cs="Traditional Arabic"/>
          <w:szCs w:val="30"/>
          <w:rtl/>
          <w:lang w:bidi="ar-EG"/>
        </w:rPr>
        <w:t>3 -</w:t>
      </w:r>
      <w:r>
        <w:rPr>
          <w:rFonts w:cs="Traditional Arabic"/>
          <w:szCs w:val="30"/>
          <w:rtl/>
          <w:lang w:bidi="ar-EG"/>
        </w:rPr>
        <w:tab/>
        <w:t xml:space="preserve">وطلبت جمعية الأمم المتحدة للبيئة أيضاً، في قرارها 1/10، إلى المدير التنفيذي لبرنامج البيئة أن يقدِّم تقريراً على أساس المعلومات </w:t>
      </w:r>
      <w:r w:rsidR="000F4C10">
        <w:rPr>
          <w:rFonts w:cs="Traditional Arabic" w:hint="cs"/>
          <w:szCs w:val="30"/>
          <w:rtl/>
          <w:lang w:bidi="ar-EG"/>
        </w:rPr>
        <w:t>المتولدة عن تنفيذ</w:t>
      </w:r>
      <w:r>
        <w:rPr>
          <w:rFonts w:cs="Traditional Arabic"/>
          <w:szCs w:val="30"/>
          <w:rtl/>
          <w:lang w:bidi="ar-EG"/>
        </w:rPr>
        <w:t xml:space="preserve"> الفقرة 3 من مقرر مجلس الإدارة 27/8 لتقديم التقرير إلى جمعية </w:t>
      </w:r>
      <w:r w:rsidR="000F4C10">
        <w:rPr>
          <w:rFonts w:cs="Traditional Arabic" w:hint="cs"/>
          <w:szCs w:val="30"/>
          <w:rtl/>
          <w:lang w:bidi="ar-EG"/>
        </w:rPr>
        <w:t>ا</w:t>
      </w:r>
      <w:r w:rsidR="000F4C10">
        <w:rPr>
          <w:rFonts w:cs="Traditional Arabic"/>
          <w:szCs w:val="30"/>
          <w:rtl/>
          <w:lang w:bidi="ar-EG"/>
        </w:rPr>
        <w:t>لبيئة في دورتها الثانية</w:t>
      </w:r>
      <w:r>
        <w:rPr>
          <w:rFonts w:cs="Traditional Arabic"/>
          <w:szCs w:val="30"/>
          <w:rtl/>
          <w:lang w:bidi="ar-EG"/>
        </w:rPr>
        <w:t xml:space="preserve"> </w:t>
      </w:r>
      <w:r w:rsidR="000F4C10">
        <w:rPr>
          <w:rFonts w:cs="Traditional Arabic" w:hint="cs"/>
          <w:szCs w:val="30"/>
          <w:rtl/>
          <w:lang w:bidi="ar-EG"/>
        </w:rPr>
        <w:t>و</w:t>
      </w:r>
      <w:r>
        <w:rPr>
          <w:rFonts w:cs="Traditional Arabic"/>
          <w:szCs w:val="30"/>
          <w:rtl/>
          <w:lang w:bidi="ar-EG"/>
        </w:rPr>
        <w:t>النظر في تنظيم حلقة عمل أثناء تلك الدورة.</w:t>
      </w:r>
    </w:p>
    <w:p w:rsidR="005953A5" w:rsidRDefault="005953A5" w:rsidP="00B21F87">
      <w:pPr>
        <w:tabs>
          <w:tab w:val="left" w:pos="1841"/>
        </w:tabs>
        <w:spacing w:after="120" w:line="400" w:lineRule="exact"/>
        <w:ind w:left="1134"/>
        <w:jc w:val="both"/>
        <w:rPr>
          <w:rFonts w:cs="Traditional Arabic"/>
          <w:szCs w:val="30"/>
          <w:rtl/>
          <w:lang w:bidi="ar-EG"/>
        </w:rPr>
      </w:pPr>
      <w:r>
        <w:rPr>
          <w:rFonts w:cs="Traditional Arabic"/>
          <w:szCs w:val="30"/>
          <w:rtl/>
          <w:lang w:bidi="ar-EG"/>
        </w:rPr>
        <w:t>4 -</w:t>
      </w:r>
      <w:r>
        <w:rPr>
          <w:rFonts w:cs="Traditional Arabic"/>
          <w:szCs w:val="30"/>
          <w:rtl/>
          <w:lang w:bidi="ar-EG"/>
        </w:rPr>
        <w:tab/>
        <w:t xml:space="preserve">ويهدف التقرير الحالي إلى تقديم معلومات بشأن جهود برنامج البيئة لمعالجة الطلبات الواردة في </w:t>
      </w:r>
      <w:r w:rsidR="000F4C10">
        <w:rPr>
          <w:rFonts w:cs="Traditional Arabic" w:hint="cs"/>
          <w:szCs w:val="30"/>
          <w:rtl/>
          <w:lang w:bidi="ar-EG"/>
        </w:rPr>
        <w:t>ال</w:t>
      </w:r>
      <w:r>
        <w:rPr>
          <w:rFonts w:cs="Traditional Arabic"/>
          <w:szCs w:val="30"/>
          <w:rtl/>
          <w:lang w:bidi="ar-EG"/>
        </w:rPr>
        <w:t xml:space="preserve">قرار 1/10 </w:t>
      </w:r>
      <w:r w:rsidR="000F4C10">
        <w:rPr>
          <w:rFonts w:cs="Traditional Arabic" w:hint="cs"/>
          <w:szCs w:val="30"/>
          <w:rtl/>
          <w:lang w:bidi="ar-EG"/>
        </w:rPr>
        <w:t xml:space="preserve">الصادر عن جمعية الأمم المتحدة للبيئة </w:t>
      </w:r>
      <w:r>
        <w:rPr>
          <w:rFonts w:cs="Traditional Arabic"/>
          <w:szCs w:val="30"/>
          <w:rtl/>
          <w:lang w:bidi="ar-EG"/>
        </w:rPr>
        <w:t xml:space="preserve">ومقرر مجلس الإدارة 27/8. </w:t>
      </w:r>
      <w:r w:rsidR="000F4C10">
        <w:rPr>
          <w:rFonts w:cs="Traditional Arabic" w:hint="cs"/>
          <w:szCs w:val="30"/>
          <w:rtl/>
          <w:lang w:bidi="ar-EG"/>
        </w:rPr>
        <w:t>و</w:t>
      </w:r>
      <w:r>
        <w:rPr>
          <w:rFonts w:cs="Traditional Arabic"/>
          <w:szCs w:val="30"/>
          <w:rtl/>
          <w:lang w:bidi="ar-EG"/>
        </w:rPr>
        <w:t xml:space="preserve">يصف </w:t>
      </w:r>
      <w:r w:rsidR="000F4C10">
        <w:rPr>
          <w:rFonts w:cs="Traditional Arabic" w:hint="cs"/>
          <w:szCs w:val="30"/>
          <w:rtl/>
          <w:lang w:bidi="ar-EG"/>
        </w:rPr>
        <w:t xml:space="preserve">التقرير </w:t>
      </w:r>
      <w:r>
        <w:rPr>
          <w:rFonts w:cs="Traditional Arabic"/>
          <w:szCs w:val="30"/>
          <w:rtl/>
          <w:lang w:bidi="ar-EG"/>
        </w:rPr>
        <w:t>الأعمال التي اضطلع بها برنامج البيئة لجمع وتبادل المعلومات عن طائفة عريضة من النُهُج لتحقيق التنمية المستدامة والقضاء على الفقر، التي توجد ويعرض بعض نتائج ذلك العمل. وسوف تكوِّن معلومات برنامج البيئة التي جمعها والنتائج الأساسية لتحليله الأساس لعقد حلقة عمل و</w:t>
      </w:r>
      <w:r w:rsidR="00B21F87">
        <w:rPr>
          <w:rFonts w:cs="Traditional Arabic" w:hint="cs"/>
          <w:szCs w:val="30"/>
          <w:rtl/>
        </w:rPr>
        <w:t xml:space="preserve"> </w:t>
      </w:r>
      <w:r>
        <w:rPr>
          <w:rFonts w:cs="Traditional Arabic"/>
          <w:szCs w:val="30"/>
          <w:rtl/>
          <w:lang w:bidi="ar-EG"/>
        </w:rPr>
        <w:t xml:space="preserve">”سوقٍ تبادل الأفكار“ تُعقدان أثناء الدورة الثانية لجمعية الأمم المتحدة للبيئة، في أيار/مايو 2016 حيث يمكن تبادل مختلف </w:t>
      </w:r>
      <w:r w:rsidR="000F4C10">
        <w:rPr>
          <w:rFonts w:cs="Traditional Arabic"/>
          <w:szCs w:val="30"/>
          <w:rtl/>
          <w:lang w:bidi="ar-EG"/>
        </w:rPr>
        <w:t xml:space="preserve">الرؤى </w:t>
      </w:r>
      <w:r w:rsidR="000F4C10">
        <w:rPr>
          <w:rFonts w:cs="Traditional Arabic" w:hint="cs"/>
          <w:szCs w:val="30"/>
          <w:rtl/>
          <w:lang w:bidi="ar-EG"/>
        </w:rPr>
        <w:t>و</w:t>
      </w:r>
      <w:r>
        <w:rPr>
          <w:rFonts w:cs="Traditional Arabic"/>
          <w:szCs w:val="30"/>
          <w:rtl/>
          <w:lang w:bidi="ar-EG"/>
        </w:rPr>
        <w:t>النُهُج والنماذج والأدوات الرامية لتحقيق الاستدامة البيئية.</w:t>
      </w:r>
    </w:p>
    <w:p w:rsidR="005953A5" w:rsidRPr="00D75FB7" w:rsidRDefault="005953A5" w:rsidP="00D75FB7">
      <w:pPr>
        <w:pStyle w:val="H1"/>
        <w:spacing w:after="120"/>
        <w:ind w:left="1135" w:hanging="851"/>
        <w:jc w:val="both"/>
        <w:outlineLvl w:val="9"/>
        <w:rPr>
          <w:sz w:val="32"/>
          <w:szCs w:val="32"/>
          <w:rtl/>
          <w:lang w:bidi="ar-EG"/>
        </w:rPr>
      </w:pPr>
      <w:r w:rsidRPr="00D75FB7">
        <w:rPr>
          <w:sz w:val="32"/>
          <w:szCs w:val="32"/>
          <w:rtl/>
          <w:lang w:bidi="ar-EG"/>
        </w:rPr>
        <w:t>ثانياً -</w:t>
      </w:r>
      <w:r w:rsidRPr="00D75FB7">
        <w:rPr>
          <w:sz w:val="32"/>
          <w:szCs w:val="32"/>
          <w:rtl/>
          <w:lang w:bidi="ar-EG"/>
        </w:rPr>
        <w:tab/>
        <w:t>معلومات أساسية</w:t>
      </w:r>
    </w:p>
    <w:p w:rsidR="005953A5" w:rsidRDefault="005953A5" w:rsidP="00D75FB7">
      <w:pPr>
        <w:tabs>
          <w:tab w:val="left" w:pos="1841"/>
        </w:tabs>
        <w:spacing w:after="120" w:line="400" w:lineRule="exact"/>
        <w:ind w:left="1134"/>
        <w:jc w:val="both"/>
        <w:rPr>
          <w:rFonts w:cs="Traditional Arabic"/>
          <w:szCs w:val="30"/>
          <w:rtl/>
          <w:lang w:bidi="ar-EG"/>
        </w:rPr>
      </w:pPr>
      <w:r>
        <w:rPr>
          <w:rFonts w:cs="Traditional Arabic"/>
          <w:szCs w:val="30"/>
          <w:rtl/>
          <w:lang w:bidi="ar-EG"/>
        </w:rPr>
        <w:t>5 -</w:t>
      </w:r>
      <w:r>
        <w:rPr>
          <w:rFonts w:cs="Traditional Arabic"/>
          <w:szCs w:val="30"/>
          <w:rtl/>
          <w:lang w:bidi="ar-EG"/>
        </w:rPr>
        <w:tab/>
        <w:t>اعتباراً من تقرير 1987 الصادر من اللجنة العالمية المعنية بالبيئة والتنمية بعنوان ”مستقبلنا المشتَرك“، الذي من الشائع أن يشار إليه بعنوان ”تقرير برونتلاند“، إلى إعلان ريو بشأن البيئة والتنمية وبرنامج جدول أعمال القرن 21 للإجراءات المنشودة التي اعتُمدت في سنة 1992، أكّدت الحكومات، على النحو المذكور في المبدأ 12 من إعلان ريو، أن ”تتعاون الدول في الترويج لنظام اقتصادي دولي داعم ومفتوح يؤدّي إلى نمو اقتصادي وتنمية مستدامة في جميع البلدان لكي يتسنّى تحسين معالجة مشاكل التدهور البيئي“.</w:t>
      </w:r>
    </w:p>
    <w:p w:rsidR="005953A5" w:rsidRDefault="005953A5" w:rsidP="000F4C10">
      <w:pPr>
        <w:tabs>
          <w:tab w:val="left" w:pos="1841"/>
        </w:tabs>
        <w:spacing w:after="120" w:line="400" w:lineRule="exact"/>
        <w:ind w:left="1134"/>
        <w:jc w:val="both"/>
        <w:rPr>
          <w:rFonts w:cs="Traditional Arabic"/>
          <w:szCs w:val="30"/>
          <w:rtl/>
          <w:lang w:bidi="ar-EG"/>
        </w:rPr>
      </w:pPr>
      <w:r>
        <w:rPr>
          <w:rFonts w:cs="Traditional Arabic"/>
          <w:szCs w:val="30"/>
          <w:rtl/>
          <w:lang w:bidi="ar-EG"/>
        </w:rPr>
        <w:t>6 -</w:t>
      </w:r>
      <w:r>
        <w:rPr>
          <w:rFonts w:cs="Traditional Arabic"/>
          <w:szCs w:val="30"/>
          <w:rtl/>
          <w:lang w:bidi="ar-EG"/>
        </w:rPr>
        <w:tab/>
        <w:t xml:space="preserve">وعَقب ذلك، عُقد عدد من المؤتمرات الدولية الرئيسية التي واصلت تنقيح تعريف وأهداف التنمية المستدامة: مؤتمر قمة الألفية الذي عقدته الأمم المتحدة في سنة 2000، والذي أسفر عن الأهداف الإنمائية للألفية، ومؤتمر القمة العالمي للتنمية المستدامة المعقود في سنة 2002 في جوهانسبرغ، جنوب أفريقيا، حيث </w:t>
      </w:r>
      <w:r>
        <w:rPr>
          <w:rFonts w:cs="Traditional Arabic"/>
          <w:szCs w:val="30"/>
          <w:rtl/>
          <w:lang w:bidi="ar-EG"/>
        </w:rPr>
        <w:lastRenderedPageBreak/>
        <w:t>جدّد قادة العالم التزامهم بتحقيق تلك الأهداف واعتمدوا خطة تنفيذ مؤتمر القمة العالمي للتنمية المستدامة، وهو ما شجّع السلطات المختصة على جميع المستويات بأخذ التنمية المستدامة في الاعتبار في عملية صُنع القرار.</w:t>
      </w:r>
      <w:r w:rsidR="00AB4B67" w:rsidRPr="00AB4B67">
        <w:rPr>
          <w:rFonts w:ascii="Traditional Arabic" w:hAnsi="Traditional Arabic" w:cs="Traditional Arabic"/>
          <w:sz w:val="30"/>
          <w:szCs w:val="30"/>
          <w:vertAlign w:val="superscript"/>
          <w:rtl/>
          <w:lang w:bidi="ar-DZ"/>
        </w:rPr>
        <w:t>(</w:t>
      </w:r>
      <w:r w:rsidR="00AB4B67" w:rsidRPr="00AB4B67">
        <w:rPr>
          <w:rStyle w:val="FootnoteReference"/>
          <w:rFonts w:ascii="Traditional Arabic" w:hAnsi="Traditional Arabic" w:cs="Traditional Arabic"/>
          <w:sz w:val="30"/>
          <w:szCs w:val="30"/>
          <w:rtl/>
          <w:lang w:bidi="ar-DZ"/>
        </w:rPr>
        <w:footnoteReference w:id="2"/>
      </w:r>
      <w:r w:rsidR="00AB4B67" w:rsidRPr="00AB4B67">
        <w:rPr>
          <w:rFonts w:ascii="Traditional Arabic" w:hAnsi="Traditional Arabic" w:cs="Traditional Arabic"/>
          <w:sz w:val="30"/>
          <w:szCs w:val="30"/>
          <w:vertAlign w:val="superscript"/>
          <w:rtl/>
          <w:lang w:bidi="ar-DZ"/>
        </w:rPr>
        <w:t>)</w:t>
      </w:r>
    </w:p>
    <w:p w:rsidR="005953A5" w:rsidRDefault="005953A5" w:rsidP="00D75FB7">
      <w:pPr>
        <w:tabs>
          <w:tab w:val="left" w:pos="1841"/>
        </w:tabs>
        <w:spacing w:after="120" w:line="400" w:lineRule="exact"/>
        <w:ind w:left="1134"/>
        <w:jc w:val="both"/>
        <w:rPr>
          <w:rFonts w:cs="Traditional Arabic"/>
          <w:szCs w:val="30"/>
          <w:rtl/>
          <w:lang w:bidi="ar-EG"/>
        </w:rPr>
      </w:pPr>
      <w:r>
        <w:rPr>
          <w:rFonts w:cs="Traditional Arabic"/>
          <w:szCs w:val="30"/>
          <w:rtl/>
          <w:lang w:bidi="ar-EG"/>
        </w:rPr>
        <w:t>7 -</w:t>
      </w:r>
      <w:r>
        <w:rPr>
          <w:rFonts w:cs="Traditional Arabic"/>
          <w:szCs w:val="30"/>
          <w:rtl/>
          <w:lang w:bidi="ar-EG"/>
        </w:rPr>
        <w:tab/>
        <w:t>وفي سنة 2008، شهد العالم أزمة مالية لم يسبق لها مثيل قوَّضت وعَرَّضَت للخطر الجهود المبذولة في سبيل تحقيق الأهداف الإنمائية للألفية والتنمية المستدامة. وفي أعقاب تلك الأزمة، بدأ كثير من الحكومات في إعادة النظر في النماذج والمفاهيم التقليدية للثروة والازدهار. وشجّع على تلك المناقشة زيادة الأدلة والاعتراف بالمخاطر التي يثيرها تغيُّر المناخ والتدهور في النظام الإيكولوجي.</w:t>
      </w:r>
    </w:p>
    <w:p w:rsidR="005953A5" w:rsidRDefault="005953A5" w:rsidP="0078681E">
      <w:pPr>
        <w:tabs>
          <w:tab w:val="left" w:pos="1841"/>
        </w:tabs>
        <w:spacing w:after="120" w:line="400" w:lineRule="exact"/>
        <w:ind w:left="1134"/>
        <w:jc w:val="both"/>
        <w:rPr>
          <w:rFonts w:cs="Traditional Arabic"/>
          <w:szCs w:val="30"/>
          <w:rtl/>
          <w:lang w:bidi="ar-EG"/>
        </w:rPr>
      </w:pPr>
      <w:r>
        <w:rPr>
          <w:rFonts w:cs="Traditional Arabic"/>
          <w:szCs w:val="30"/>
          <w:rtl/>
          <w:lang w:bidi="ar-EG"/>
        </w:rPr>
        <w:t>8 -</w:t>
      </w:r>
      <w:r>
        <w:rPr>
          <w:rFonts w:cs="Traditional Arabic"/>
          <w:szCs w:val="30"/>
          <w:rtl/>
          <w:lang w:bidi="ar-EG"/>
        </w:rPr>
        <w:tab/>
        <w:t xml:space="preserve">ونظراً لأن عدداً من البلدان كانت تدرس اعتماد مجموعة إجراءات تحفيز مالية لمعالجة الأزمة المالية، استقدَم برنامج البيئة فكرة ”الاتفاق البيئي العالمي الجديد“ لتشجيع البلدان على تركيز بضعة من الإجراءات على الاستثمارات التي من شأنها أن تحفِّز الانتعاش الاقتصادي </w:t>
      </w:r>
      <w:r w:rsidR="000F4C10">
        <w:rPr>
          <w:rFonts w:cs="Traditional Arabic" w:hint="cs"/>
          <w:szCs w:val="30"/>
          <w:rtl/>
          <w:lang w:bidi="ar-EG"/>
        </w:rPr>
        <w:t>وإيجاد</w:t>
      </w:r>
      <w:r>
        <w:rPr>
          <w:rFonts w:cs="Traditional Arabic"/>
          <w:szCs w:val="30"/>
          <w:rtl/>
          <w:lang w:bidi="ar-EG"/>
        </w:rPr>
        <w:t xml:space="preserve"> وظائف في القطاعات الاقتصادية </w:t>
      </w:r>
      <w:r w:rsidR="000F4C10">
        <w:rPr>
          <w:rFonts w:cs="Traditional Arabic" w:hint="cs"/>
          <w:szCs w:val="30"/>
          <w:rtl/>
          <w:lang w:bidi="ar-EG"/>
        </w:rPr>
        <w:t>مما</w:t>
      </w:r>
      <w:r>
        <w:rPr>
          <w:rFonts w:cs="Traditional Arabic"/>
          <w:szCs w:val="30"/>
          <w:rtl/>
          <w:lang w:bidi="ar-EG"/>
        </w:rPr>
        <w:t xml:space="preserve"> </w:t>
      </w:r>
      <w:r w:rsidR="000F4C10">
        <w:rPr>
          <w:rFonts w:cs="Traditional Arabic" w:hint="cs"/>
          <w:szCs w:val="30"/>
          <w:rtl/>
          <w:lang w:bidi="ar-EG"/>
        </w:rPr>
        <w:t>ي</w:t>
      </w:r>
      <w:r>
        <w:rPr>
          <w:rFonts w:cs="Traditional Arabic"/>
          <w:szCs w:val="30"/>
          <w:rtl/>
          <w:lang w:bidi="ar-EG"/>
        </w:rPr>
        <w:t>سهم في الاستدامة البيئية. واعتماداً على نجاح تلك الجهود، دشّن برنامج البيئة في سنة 2008</w:t>
      </w:r>
      <w:r w:rsidR="000F4C10">
        <w:rPr>
          <w:rFonts w:cs="Traditional Arabic" w:hint="cs"/>
          <w:szCs w:val="30"/>
          <w:rtl/>
          <w:lang w:bidi="ar-EG"/>
        </w:rPr>
        <w:t xml:space="preserve"> </w:t>
      </w:r>
      <w:r>
        <w:rPr>
          <w:rFonts w:cs="Traditional Arabic"/>
          <w:szCs w:val="30"/>
          <w:rtl/>
          <w:lang w:bidi="ar-EG"/>
        </w:rPr>
        <w:t xml:space="preserve">”مبادرة الاقتصاد الأخضر“ لوضع سياسات ومسارات من أجل مزيد من النمو الاقتصادي المستدام، ونشر في سنة 2011 </w:t>
      </w:r>
      <w:r w:rsidRPr="0078681E">
        <w:rPr>
          <w:rFonts w:cs="Traditional Arabic"/>
          <w:i/>
          <w:iCs/>
          <w:szCs w:val="30"/>
          <w:rtl/>
          <w:lang w:bidi="ar-EG"/>
        </w:rPr>
        <w:t>تقرير الاقتصاد الأخضر</w:t>
      </w:r>
      <w:r>
        <w:rPr>
          <w:rFonts w:cs="Traditional Arabic"/>
          <w:szCs w:val="30"/>
          <w:rtl/>
          <w:lang w:bidi="ar-EG"/>
        </w:rPr>
        <w:t xml:space="preserve"> الذي عمل على زيادة تعزيز الحالة الاقتصادية من أجل التنمية المستدامة.</w:t>
      </w:r>
    </w:p>
    <w:p w:rsidR="005953A5" w:rsidRDefault="005953A5" w:rsidP="000F4C10">
      <w:pPr>
        <w:tabs>
          <w:tab w:val="left" w:pos="1841"/>
        </w:tabs>
        <w:spacing w:after="120" w:line="400" w:lineRule="exact"/>
        <w:ind w:left="1134"/>
        <w:jc w:val="both"/>
        <w:rPr>
          <w:rFonts w:cs="Traditional Arabic"/>
          <w:szCs w:val="30"/>
          <w:rtl/>
          <w:lang w:bidi="ar-EG"/>
        </w:rPr>
      </w:pPr>
      <w:r>
        <w:rPr>
          <w:rFonts w:cs="Traditional Arabic"/>
          <w:szCs w:val="30"/>
          <w:rtl/>
          <w:lang w:bidi="ar-EG"/>
        </w:rPr>
        <w:t>9 -</w:t>
      </w:r>
      <w:r>
        <w:rPr>
          <w:rFonts w:cs="Traditional Arabic"/>
          <w:szCs w:val="30"/>
          <w:rtl/>
          <w:lang w:bidi="ar-EG"/>
        </w:rPr>
        <w:tab/>
        <w:t>وقد برز مفهوم الاقتصاد الأخضر على المستوى العالمي في سنة 2012 عندما انعقد مؤتمر الأمم المتحدة للتنمية المستدامة في ريو دى جانيرو، البرازيل، وكان المحور الرئيسي لموضوعاته ”اقتصاد أخضر في سياق التنمية المستدامة والقضاء على الفقر</w:t>
      </w:r>
      <w:r w:rsidR="00B21F87">
        <w:rPr>
          <w:rFonts w:cs="Traditional Arabic" w:hint="cs"/>
          <w:szCs w:val="30"/>
          <w:rtl/>
          <w:lang w:bidi="ar-EG"/>
        </w:rPr>
        <w:t>‘‘</w:t>
      </w:r>
      <w:r>
        <w:rPr>
          <w:rFonts w:cs="Traditional Arabic"/>
          <w:szCs w:val="30"/>
          <w:rtl/>
          <w:lang w:bidi="ar-EG"/>
        </w:rPr>
        <w:t>. وأقرت الوثيقة الختامية ”المستقبل الذي نصبو إليه“</w:t>
      </w:r>
      <w:r w:rsidR="000F4C10">
        <w:rPr>
          <w:rFonts w:cs="Traditional Arabic" w:hint="cs"/>
          <w:szCs w:val="30"/>
          <w:rtl/>
          <w:lang w:bidi="ar-EG"/>
        </w:rPr>
        <w:t xml:space="preserve"> </w:t>
      </w:r>
      <w:r w:rsidR="000F4C10" w:rsidRPr="00C05E84">
        <w:rPr>
          <w:rFonts w:cs="Times New Roman"/>
          <w:sz w:val="20"/>
          <w:szCs w:val="20"/>
          <w:rtl/>
          <w:lang w:bidi="ar-EG"/>
        </w:rPr>
        <w:t>(</w:t>
      </w:r>
      <w:r w:rsidR="000F4C10" w:rsidRPr="00C05E84">
        <w:rPr>
          <w:rFonts w:cs="Times New Roman"/>
          <w:sz w:val="20"/>
          <w:szCs w:val="20"/>
        </w:rPr>
        <w:t>A/RES/66/288</w:t>
      </w:r>
      <w:r w:rsidR="000F4C10" w:rsidRPr="00C05E84">
        <w:rPr>
          <w:rFonts w:cs="Times New Roman"/>
          <w:sz w:val="20"/>
          <w:szCs w:val="20"/>
          <w:rtl/>
          <w:lang w:bidi="ar-EG"/>
        </w:rPr>
        <w:t>)</w:t>
      </w:r>
      <w:r>
        <w:rPr>
          <w:rFonts w:cs="Traditional Arabic"/>
          <w:szCs w:val="30"/>
          <w:rtl/>
          <w:lang w:bidi="ar-EG"/>
        </w:rPr>
        <w:t xml:space="preserve"> وجود ”نُهُج ورؤى ونماذج وأدوات مختلفة متاحة لكل بلد، وفقاً لظروفه وأولوياته، لتحقيق التنمية المستدامة“</w:t>
      </w:r>
      <w:r w:rsidR="000F4C10">
        <w:rPr>
          <w:rFonts w:cs="Traditional Arabic" w:hint="cs"/>
          <w:szCs w:val="30"/>
          <w:rtl/>
          <w:lang w:bidi="ar-EG"/>
        </w:rPr>
        <w:t xml:space="preserve"> (الفقرة 56)</w:t>
      </w:r>
      <w:r>
        <w:rPr>
          <w:rFonts w:cs="Traditional Arabic"/>
          <w:szCs w:val="30"/>
          <w:rtl/>
          <w:lang w:bidi="ar-EG"/>
        </w:rPr>
        <w:t xml:space="preserve">، وسلّطت الأضواء على </w:t>
      </w:r>
      <w:r w:rsidR="000F4C10">
        <w:rPr>
          <w:rFonts w:cs="Traditional Arabic" w:hint="cs"/>
          <w:szCs w:val="30"/>
          <w:rtl/>
          <w:lang w:bidi="ar-EG"/>
        </w:rPr>
        <w:t xml:space="preserve">نهج </w:t>
      </w:r>
      <w:r>
        <w:rPr>
          <w:rFonts w:cs="Traditional Arabic"/>
          <w:szCs w:val="30"/>
          <w:rtl/>
          <w:lang w:bidi="ar-EG"/>
        </w:rPr>
        <w:t>الاقتصاد الأخضر كأداة هامة لتحقيق التنمية المستدامة.</w:t>
      </w:r>
    </w:p>
    <w:p w:rsidR="005953A5" w:rsidRDefault="005953A5" w:rsidP="00D75FB7">
      <w:pPr>
        <w:tabs>
          <w:tab w:val="left" w:pos="1841"/>
        </w:tabs>
        <w:spacing w:after="120" w:line="400" w:lineRule="exact"/>
        <w:ind w:left="1134"/>
        <w:jc w:val="both"/>
        <w:rPr>
          <w:rFonts w:cs="Traditional Arabic"/>
          <w:szCs w:val="30"/>
          <w:rtl/>
          <w:lang w:bidi="ar-EG"/>
        </w:rPr>
      </w:pPr>
      <w:r>
        <w:rPr>
          <w:rFonts w:cs="Traditional Arabic"/>
          <w:szCs w:val="30"/>
          <w:rtl/>
          <w:lang w:bidi="ar-EG"/>
        </w:rPr>
        <w:t>10 -</w:t>
      </w:r>
      <w:r>
        <w:rPr>
          <w:rFonts w:cs="Traditional Arabic"/>
          <w:szCs w:val="30"/>
          <w:rtl/>
          <w:lang w:bidi="ar-EG"/>
        </w:rPr>
        <w:tab/>
        <w:t>وفي سنة 2013، أحاط مجلس إدارة برنامج البيئة علماً بالتشديد على مؤتمر الأمم المتحدة للتنمية المستدامة بشأن المسارات المختلفة المؤدّية إلى اقتصادات شاملة ومستدامة. وتضمَّن مقرر مجلس الإدارة 27/8 الإقرار بتعدّدية النُهُج وطلب إلى المدير التنفيذي لبرنامج البيئة ”أن يجمع هذه المبادرات والمساعي والممارسات والخبرات في مختلف النُهُج والرؤى والنماذج والأدوات بما في ذلك الاقتصاد الأخضر في سياق التنمية المستدامة والقضاء على الفقر ونشر هذه المعلومات وتيسير تبادل المعلومات بين البلدان، وذلك لدعمها على النهوض بالتنمية المستدامة والقضاء على الفقر“.</w:t>
      </w:r>
    </w:p>
    <w:p w:rsidR="005953A5" w:rsidRDefault="005953A5" w:rsidP="000F4C10">
      <w:pPr>
        <w:tabs>
          <w:tab w:val="left" w:pos="1841"/>
        </w:tabs>
        <w:spacing w:after="120" w:line="400" w:lineRule="exact"/>
        <w:ind w:left="1134"/>
        <w:jc w:val="both"/>
        <w:rPr>
          <w:rFonts w:cs="Traditional Arabic"/>
          <w:szCs w:val="30"/>
          <w:rtl/>
          <w:lang w:bidi="ar-EG"/>
        </w:rPr>
      </w:pPr>
      <w:r>
        <w:rPr>
          <w:rFonts w:cs="Traditional Arabic"/>
          <w:szCs w:val="30"/>
          <w:rtl/>
          <w:lang w:bidi="ar-EG"/>
        </w:rPr>
        <w:t>11 -</w:t>
      </w:r>
      <w:r>
        <w:rPr>
          <w:rFonts w:cs="Traditional Arabic"/>
          <w:szCs w:val="30"/>
          <w:rtl/>
          <w:lang w:bidi="ar-EG"/>
        </w:rPr>
        <w:tab/>
        <w:t xml:space="preserve">وفي سنة 2014 اعتمدت جمعية الأمم المتحدة للبيئة القرار 1/10، وفيه طلبت إلى المدير التنفيذي لبرنامج البيئة تقديم تقرير على أساس المعلومات </w:t>
      </w:r>
      <w:r w:rsidR="000F4C10">
        <w:rPr>
          <w:rFonts w:cs="Traditional Arabic" w:hint="cs"/>
          <w:szCs w:val="30"/>
          <w:rtl/>
          <w:lang w:bidi="ar-EG"/>
        </w:rPr>
        <w:t>المتولدة عن تنفيذ</w:t>
      </w:r>
      <w:r>
        <w:rPr>
          <w:rFonts w:cs="Traditional Arabic"/>
          <w:szCs w:val="30"/>
          <w:rtl/>
          <w:lang w:bidi="ar-EG"/>
        </w:rPr>
        <w:t xml:space="preserve"> الفقرة 3 من مقرر مجلس الإدارة 27/8 وتقديم التقرير إلى جمعية الأمم المتحدة للبيئة في دورتها الثانية والنظر أيضاً في تنظيم حلقة عمل أثناء انعقاد تلك الدورة.</w:t>
      </w:r>
    </w:p>
    <w:p w:rsidR="005953A5" w:rsidRPr="00D75FB7" w:rsidRDefault="005953A5" w:rsidP="0078681E">
      <w:pPr>
        <w:pStyle w:val="H1"/>
        <w:spacing w:after="120"/>
        <w:ind w:left="1135" w:hanging="851"/>
        <w:jc w:val="both"/>
        <w:outlineLvl w:val="9"/>
        <w:rPr>
          <w:sz w:val="32"/>
          <w:szCs w:val="32"/>
          <w:rtl/>
          <w:lang w:bidi="ar-EG"/>
        </w:rPr>
      </w:pPr>
      <w:r w:rsidRPr="00D75FB7">
        <w:rPr>
          <w:sz w:val="32"/>
          <w:szCs w:val="32"/>
          <w:rtl/>
          <w:lang w:bidi="ar-EG"/>
        </w:rPr>
        <w:lastRenderedPageBreak/>
        <w:t>ثالثاً -</w:t>
      </w:r>
      <w:r w:rsidRPr="00D75FB7">
        <w:rPr>
          <w:sz w:val="32"/>
          <w:szCs w:val="32"/>
          <w:rtl/>
          <w:lang w:bidi="ar-EG"/>
        </w:rPr>
        <w:tab/>
        <w:t xml:space="preserve">السياق الحالي واستجابة </w:t>
      </w:r>
      <w:r w:rsidR="0078681E">
        <w:rPr>
          <w:rFonts w:hint="cs"/>
          <w:sz w:val="32"/>
          <w:szCs w:val="32"/>
          <w:rtl/>
          <w:lang w:bidi="ar-EG"/>
        </w:rPr>
        <w:t>برنامج الأمم المتحدة للبيئة</w:t>
      </w:r>
    </w:p>
    <w:p w:rsidR="005953A5" w:rsidRPr="00D75FB7" w:rsidRDefault="005953A5" w:rsidP="00D75FB7">
      <w:pPr>
        <w:pStyle w:val="H1"/>
        <w:spacing w:after="120"/>
        <w:ind w:left="1135" w:hanging="851"/>
        <w:jc w:val="both"/>
        <w:outlineLvl w:val="9"/>
        <w:rPr>
          <w:sz w:val="32"/>
          <w:szCs w:val="32"/>
          <w:rtl/>
          <w:lang w:bidi="ar-EG"/>
        </w:rPr>
      </w:pPr>
      <w:r w:rsidRPr="00D75FB7">
        <w:rPr>
          <w:sz w:val="32"/>
          <w:szCs w:val="32"/>
          <w:rtl/>
          <w:lang w:bidi="ar-EG"/>
        </w:rPr>
        <w:t>ألف -</w:t>
      </w:r>
      <w:r w:rsidRPr="00D75FB7">
        <w:rPr>
          <w:sz w:val="32"/>
          <w:szCs w:val="32"/>
          <w:rtl/>
          <w:lang w:bidi="ar-EG"/>
        </w:rPr>
        <w:tab/>
        <w:t>المسارات المتعددة إلى التنمية المستدامة</w:t>
      </w:r>
    </w:p>
    <w:p w:rsidR="005953A5" w:rsidRDefault="005953A5" w:rsidP="00D75FB7">
      <w:pPr>
        <w:tabs>
          <w:tab w:val="left" w:pos="1841"/>
        </w:tabs>
        <w:spacing w:after="120" w:line="400" w:lineRule="exact"/>
        <w:ind w:left="1134"/>
        <w:jc w:val="both"/>
        <w:rPr>
          <w:rFonts w:cs="Traditional Arabic"/>
          <w:szCs w:val="30"/>
          <w:rtl/>
          <w:lang w:bidi="ar-EG"/>
        </w:rPr>
      </w:pPr>
      <w:r>
        <w:rPr>
          <w:rFonts w:cs="Traditional Arabic"/>
          <w:szCs w:val="30"/>
          <w:rtl/>
          <w:lang w:bidi="ar-EG"/>
        </w:rPr>
        <w:t>12 -</w:t>
      </w:r>
      <w:r>
        <w:rPr>
          <w:rFonts w:cs="Traditional Arabic"/>
          <w:szCs w:val="30"/>
          <w:rtl/>
          <w:lang w:bidi="ar-EG"/>
        </w:rPr>
        <w:tab/>
        <w:t>بدأ برنامج البيئة، كمتابعة لمقرر مجلس الإدارة 27/8، في جمع وتبادل المعلومات بشأن مختلف النُهُج والأدوات في مجال التنمية المستدامة. وبدأ برنامج البيئة بتعزيز ولايته من جمعية الأمم المتحدة للبيئة بموجب القرار 1/10 يسعي إلى الاستجابة للمقرر 27/8، والقرار 1/10 عبر عدد من مسارات العمل.</w:t>
      </w:r>
    </w:p>
    <w:p w:rsidR="005953A5" w:rsidRDefault="005953A5" w:rsidP="000F4C10">
      <w:pPr>
        <w:tabs>
          <w:tab w:val="left" w:pos="1841"/>
        </w:tabs>
        <w:spacing w:after="120" w:line="400" w:lineRule="exact"/>
        <w:ind w:left="1134"/>
        <w:jc w:val="both"/>
        <w:rPr>
          <w:rFonts w:cs="Traditional Arabic"/>
          <w:szCs w:val="30"/>
          <w:rtl/>
          <w:lang w:bidi="ar-EG"/>
        </w:rPr>
      </w:pPr>
      <w:r>
        <w:rPr>
          <w:rFonts w:cs="Traditional Arabic"/>
          <w:szCs w:val="30"/>
          <w:rtl/>
          <w:lang w:bidi="ar-EG"/>
        </w:rPr>
        <w:t>13 -</w:t>
      </w:r>
      <w:r>
        <w:rPr>
          <w:rFonts w:cs="Traditional Arabic"/>
          <w:szCs w:val="30"/>
          <w:rtl/>
          <w:lang w:bidi="ar-EG"/>
        </w:rPr>
        <w:tab/>
        <w:t xml:space="preserve">وفي نيسان/أبريل 2013، دشّن برنامج البيئة مشروعاً بعنوان ”تعزيز التعاون فيما بين بلدان الجنوب - بناء قدرات البلدان النامية لتعزيز الاقتصادات الخضراء (المراعية للبيئة)“ وهو الذي أصدَر أول استجابة لمقرر مجلس الإدارة 27/8 والقرار التالي الخاص بجمعية </w:t>
      </w:r>
      <w:r w:rsidR="000F4C10">
        <w:rPr>
          <w:rFonts w:cs="Traditional Arabic" w:hint="cs"/>
          <w:szCs w:val="30"/>
          <w:rtl/>
          <w:lang w:bidi="ar-EG"/>
        </w:rPr>
        <w:t>الأمم المتحدة ل</w:t>
      </w:r>
      <w:r>
        <w:rPr>
          <w:rFonts w:cs="Traditional Arabic"/>
          <w:szCs w:val="30"/>
          <w:rtl/>
          <w:lang w:bidi="ar-EG"/>
        </w:rPr>
        <w:t>لبيئة، مجموعة من منتجات معارفية - أربع ورقات معلومات أساسية، ونشرة مطوية تضم 24 صفحة، وخمسة أفلام فيديو، وتقرير تجميعي مؤلَّف من 55 صفحة - وكلها أبرزت النُهُج الوطنية المتميِّزة الأربع لتحقيق التنمية المستدامة والقضاء على الفقر. زيادة على ذلك، ساهم برنامج البيئة في تيسير تبادل المعلومات بشأن أعماله عن طريق تنظيم أربع اجتماعات للتوعية وبناء القدرات.</w:t>
      </w:r>
    </w:p>
    <w:p w:rsidR="005953A5" w:rsidRDefault="005953A5" w:rsidP="00B21F87">
      <w:pPr>
        <w:tabs>
          <w:tab w:val="left" w:pos="1841"/>
        </w:tabs>
        <w:spacing w:after="120" w:line="400" w:lineRule="exact"/>
        <w:ind w:left="1134"/>
        <w:jc w:val="both"/>
        <w:rPr>
          <w:rFonts w:cs="Traditional Arabic"/>
          <w:szCs w:val="30"/>
          <w:rtl/>
          <w:lang w:bidi="ar-EG"/>
        </w:rPr>
      </w:pPr>
      <w:r>
        <w:rPr>
          <w:rFonts w:cs="Traditional Arabic"/>
          <w:szCs w:val="30"/>
          <w:rtl/>
          <w:lang w:bidi="ar-EG"/>
        </w:rPr>
        <w:t>14 -</w:t>
      </w:r>
      <w:r>
        <w:rPr>
          <w:rFonts w:cs="Traditional Arabic"/>
          <w:szCs w:val="30"/>
          <w:rtl/>
          <w:lang w:bidi="ar-EG"/>
        </w:rPr>
        <w:tab/>
        <w:t xml:space="preserve">وقد أظهر التقرير التجميعي </w:t>
      </w:r>
      <w:r w:rsidR="0078681E">
        <w:rPr>
          <w:rFonts w:cs="Traditional Arabic" w:hint="cs"/>
          <w:szCs w:val="30"/>
          <w:rtl/>
          <w:lang w:bidi="ar-EG"/>
        </w:rPr>
        <w:t>للمشروع</w:t>
      </w:r>
      <w:r w:rsidR="000F4C10">
        <w:rPr>
          <w:rFonts w:cs="Traditional Arabic" w:hint="cs"/>
          <w:szCs w:val="30"/>
          <w:rtl/>
          <w:lang w:bidi="ar-EG"/>
        </w:rPr>
        <w:t xml:space="preserve"> (برنامج الأمم المتحدة للبيئة، 2015)</w:t>
      </w:r>
      <w:r w:rsidR="0078681E">
        <w:rPr>
          <w:rFonts w:cs="Traditional Arabic"/>
          <w:szCs w:val="30"/>
          <w:rtl/>
          <w:lang w:bidi="ar-EG"/>
        </w:rPr>
        <w:t xml:space="preserve">، المعنون </w:t>
      </w:r>
      <w:r w:rsidRPr="0078681E">
        <w:rPr>
          <w:rFonts w:cs="Traditional Arabic"/>
          <w:i/>
          <w:iCs/>
          <w:szCs w:val="30"/>
          <w:rtl/>
          <w:lang w:bidi="ar-EG"/>
        </w:rPr>
        <w:t>المسارات العديدة لتحقيق التنمية المستدامة: النتائج الأوّلية من بلدان نصف الكرة الجنوبي</w:t>
      </w:r>
      <w:r>
        <w:rPr>
          <w:rFonts w:cs="Traditional Arabic"/>
          <w:szCs w:val="30"/>
          <w:rtl/>
          <w:lang w:bidi="ar-EG"/>
        </w:rPr>
        <w:t>، أن النُهُج الوطنية الأربعة لتحقيق التنمية المستدامة والقضاء على الفقر التي جرى بحثها، أظهرت الخبرات الخاصة والظروف والأولويات ال</w:t>
      </w:r>
      <w:r w:rsidR="00AD2183">
        <w:rPr>
          <w:rFonts w:cs="Traditional Arabic"/>
          <w:szCs w:val="30"/>
          <w:rtl/>
          <w:lang w:bidi="ar-EG"/>
        </w:rPr>
        <w:t>تي تخص البلدان المعنية (بوليفيا</w:t>
      </w:r>
      <w:r w:rsidR="00AD2183">
        <w:rPr>
          <w:rFonts w:cs="Traditional Arabic" w:hint="cs"/>
          <w:szCs w:val="30"/>
          <w:rtl/>
          <w:lang w:bidi="ar-EG"/>
        </w:rPr>
        <w:t xml:space="preserve"> (</w:t>
      </w:r>
      <w:r>
        <w:rPr>
          <w:rFonts w:cs="Traditional Arabic"/>
          <w:szCs w:val="30"/>
          <w:rtl/>
          <w:lang w:bidi="ar-EG"/>
        </w:rPr>
        <w:t>دولة</w:t>
      </w:r>
      <w:r w:rsidR="00AD2183">
        <w:rPr>
          <w:rFonts w:cs="Traditional Arabic" w:hint="cs"/>
          <w:szCs w:val="30"/>
          <w:rtl/>
          <w:lang w:bidi="ar-EG"/>
        </w:rPr>
        <w:t xml:space="preserve"> </w:t>
      </w:r>
      <w:r w:rsidR="00AD2183">
        <w:rPr>
          <w:rFonts w:cs="Traditional Arabic"/>
          <w:szCs w:val="30"/>
          <w:rtl/>
          <w:lang w:bidi="ar-EG"/>
        </w:rPr>
        <w:t>-</w:t>
      </w:r>
      <w:r>
        <w:rPr>
          <w:rFonts w:cs="Traditional Arabic"/>
          <w:szCs w:val="30"/>
          <w:rtl/>
          <w:lang w:bidi="ar-EG"/>
        </w:rPr>
        <w:t xml:space="preserve"> </w:t>
      </w:r>
      <w:r w:rsidR="0078681E">
        <w:rPr>
          <w:rFonts w:cs="Traditional Arabic"/>
          <w:szCs w:val="30"/>
          <w:rtl/>
          <w:lang w:bidi="ar-EG"/>
        </w:rPr>
        <w:t xml:space="preserve">المتعددة </w:t>
      </w:r>
      <w:r>
        <w:rPr>
          <w:rFonts w:cs="Traditional Arabic"/>
          <w:szCs w:val="30"/>
          <w:rtl/>
          <w:lang w:bidi="ar-EG"/>
        </w:rPr>
        <w:t>القوميات)، والصين، وجنوب أفريقيا وتايلند)؛ وأنها كلها تستند إلى رؤى بينها اختلافات طفيفة خاصة بالتنمية المستدامة؛ وأنها استخدَمت أدوات مختلفة لتحقيق أهدافها، على النحو المجمَل أدناه:</w:t>
      </w:r>
    </w:p>
    <w:p w:rsidR="005953A5" w:rsidRDefault="005953A5" w:rsidP="002D0692">
      <w:pPr>
        <w:tabs>
          <w:tab w:val="left" w:pos="2408"/>
        </w:tabs>
        <w:spacing w:after="120" w:line="400" w:lineRule="exact"/>
        <w:ind w:left="1134" w:firstLine="707"/>
        <w:jc w:val="both"/>
        <w:rPr>
          <w:rFonts w:cs="Traditional Arabic"/>
          <w:szCs w:val="30"/>
          <w:rtl/>
          <w:lang w:bidi="ar-EG"/>
        </w:rPr>
      </w:pPr>
      <w:r>
        <w:rPr>
          <w:rFonts w:cs="Traditional Arabic"/>
          <w:szCs w:val="30"/>
          <w:rtl/>
          <w:lang w:bidi="ar-EG"/>
        </w:rPr>
        <w:t>(أ)</w:t>
      </w:r>
      <w:r>
        <w:rPr>
          <w:rFonts w:cs="Traditional Arabic"/>
          <w:szCs w:val="30"/>
          <w:rtl/>
          <w:lang w:bidi="ar-EG"/>
        </w:rPr>
        <w:tab/>
        <w:t xml:space="preserve">نَهج ”العيش بحالة جيدة في انسجام وتوازن مع أُمّنا الأرض“ الذي اتبعته دولة بوليفيا المتعددة القوميات وهو يعكس وجهة نظر عالمية ترى أن ”أُمّنا الأرض“ كائن حيّ له نفس الحقوق مثل البشر، ومن ثم </w:t>
      </w:r>
      <w:r w:rsidR="002D0692">
        <w:rPr>
          <w:rFonts w:cs="Traditional Arabic" w:hint="cs"/>
          <w:szCs w:val="30"/>
          <w:rtl/>
          <w:lang w:bidi="ar-EG"/>
        </w:rPr>
        <w:t>يعطي</w:t>
      </w:r>
      <w:r>
        <w:rPr>
          <w:rFonts w:cs="Traditional Arabic"/>
          <w:szCs w:val="30"/>
          <w:rtl/>
          <w:lang w:bidi="ar-EG"/>
        </w:rPr>
        <w:t xml:space="preserve"> أهمية فائقة </w:t>
      </w:r>
      <w:r w:rsidR="002D0692">
        <w:rPr>
          <w:rFonts w:cs="Traditional Arabic" w:hint="cs"/>
          <w:szCs w:val="30"/>
          <w:rtl/>
          <w:lang w:bidi="ar-EG"/>
        </w:rPr>
        <w:t>ل</w:t>
      </w:r>
      <w:r>
        <w:rPr>
          <w:rFonts w:cs="Traditional Arabic"/>
          <w:szCs w:val="30"/>
          <w:rtl/>
          <w:lang w:bidi="ar-EG"/>
        </w:rPr>
        <w:t>علاقة متوازنة بين البشر والطبيعة في المجالات المادية والعاطفية والروحية، ويرفض النهج القائم على السوق عندما يصل الأمر إلى تعزيز الاستدامة. ويستند تنفيذ النهج إلى إقامة حوار بين مختلف الجماعات الاجتماعية الثقافية، بما في ذلك الشعوب الأصلية في بوليفيا، ومستويات الحكم لتيسير تبادل مزدوج الاتجاه في المعارف، بما في ذلك المعارف والممارسات والخبرات التقليدية؛</w:t>
      </w:r>
    </w:p>
    <w:p w:rsidR="005953A5" w:rsidRDefault="005953A5" w:rsidP="00AB4B67">
      <w:pPr>
        <w:tabs>
          <w:tab w:val="left" w:pos="2408"/>
        </w:tabs>
        <w:spacing w:after="120" w:line="400" w:lineRule="exact"/>
        <w:ind w:left="1134" w:firstLine="707"/>
        <w:jc w:val="both"/>
        <w:rPr>
          <w:rFonts w:cs="Traditional Arabic"/>
          <w:szCs w:val="30"/>
          <w:rtl/>
          <w:lang w:bidi="ar-EG"/>
        </w:rPr>
      </w:pPr>
      <w:r>
        <w:rPr>
          <w:rFonts w:cs="Traditional Arabic"/>
          <w:szCs w:val="30"/>
          <w:rtl/>
          <w:lang w:bidi="ar-EG"/>
        </w:rPr>
        <w:t>(ب)</w:t>
      </w:r>
      <w:r>
        <w:rPr>
          <w:rFonts w:cs="Traditional Arabic"/>
          <w:szCs w:val="30"/>
          <w:rtl/>
          <w:lang w:bidi="ar-EG"/>
        </w:rPr>
        <w:tab/>
        <w:t>نَهج ”الحضارة الإيكولوجية“ الذي تتبعه الصين وهو يستخدِم أهدافاً ومؤشرات محدَّدة بوضوح لتحقيق النمو الاقتصادي المتسم بالكفاءة في استخدام الموارد داخل نطاق قدرة البيئة على الاحتمال. وهو نهج متأصّل بقوة في إطار السياسة الوطنية مع وجود حوافز مقررة لموظفي الحكومة لتحقيق أهداف الأداء البيئي على المستويات الوطنية والإقليمية والمحلية؛</w:t>
      </w:r>
    </w:p>
    <w:p w:rsidR="005953A5" w:rsidRDefault="005953A5" w:rsidP="002D0692">
      <w:pPr>
        <w:tabs>
          <w:tab w:val="left" w:pos="2408"/>
        </w:tabs>
        <w:spacing w:after="120" w:line="400" w:lineRule="exact"/>
        <w:ind w:left="1134" w:firstLine="707"/>
        <w:jc w:val="both"/>
        <w:rPr>
          <w:rFonts w:cs="Traditional Arabic"/>
          <w:szCs w:val="30"/>
          <w:rtl/>
          <w:lang w:bidi="ar-EG"/>
        </w:rPr>
      </w:pPr>
      <w:r>
        <w:rPr>
          <w:rFonts w:cs="Traditional Arabic"/>
          <w:szCs w:val="30"/>
          <w:rtl/>
          <w:lang w:bidi="ar-EG"/>
        </w:rPr>
        <w:t>(ج)</w:t>
      </w:r>
      <w:r>
        <w:rPr>
          <w:rFonts w:cs="Traditional Arabic"/>
          <w:szCs w:val="30"/>
          <w:rtl/>
          <w:lang w:bidi="ar-EG"/>
        </w:rPr>
        <w:tab/>
        <w:t xml:space="preserve">نَهج ”اقتصاد الاكتفاء“ الذي تتبعه تايلند </w:t>
      </w:r>
      <w:r w:rsidR="002D0692">
        <w:rPr>
          <w:rFonts w:cs="Traditional Arabic" w:hint="cs"/>
          <w:szCs w:val="30"/>
          <w:rtl/>
          <w:lang w:bidi="ar-EG"/>
        </w:rPr>
        <w:t>ويهدف</w:t>
      </w:r>
      <w:r>
        <w:rPr>
          <w:rFonts w:cs="Traditional Arabic"/>
          <w:szCs w:val="30"/>
          <w:rtl/>
          <w:lang w:bidi="ar-EG"/>
        </w:rPr>
        <w:t xml:space="preserve"> لتقديم مبادئ إرشادية رفيعة المستوى من أجل سياسات التنمية المستدامة، وكذلك من أجل حياة مواطنيها، ويركِّز على الاعتدال والترشيد والقدرة على الانتعاش؛</w:t>
      </w:r>
    </w:p>
    <w:p w:rsidR="005953A5" w:rsidRDefault="005953A5" w:rsidP="00B21F87">
      <w:pPr>
        <w:tabs>
          <w:tab w:val="left" w:pos="2408"/>
        </w:tabs>
        <w:spacing w:after="120" w:line="400" w:lineRule="exact"/>
        <w:ind w:left="1134" w:firstLine="707"/>
        <w:jc w:val="both"/>
        <w:rPr>
          <w:rFonts w:cs="Traditional Arabic"/>
          <w:szCs w:val="30"/>
          <w:rtl/>
          <w:lang w:bidi="ar-EG"/>
        </w:rPr>
      </w:pPr>
      <w:r>
        <w:rPr>
          <w:rFonts w:cs="Traditional Arabic"/>
          <w:szCs w:val="30"/>
          <w:rtl/>
          <w:lang w:bidi="ar-EG"/>
        </w:rPr>
        <w:t>(د)</w:t>
      </w:r>
      <w:r>
        <w:rPr>
          <w:rFonts w:cs="Traditional Arabic"/>
          <w:szCs w:val="30"/>
          <w:rtl/>
          <w:lang w:bidi="ar-EG"/>
        </w:rPr>
        <w:tab/>
        <w:t>نهج ”الانتقال إلى الاقتصاد الأخضر“</w:t>
      </w:r>
      <w:r w:rsidR="00436524">
        <w:rPr>
          <w:rFonts w:cs="Traditional Arabic" w:hint="cs"/>
          <w:szCs w:val="30"/>
          <w:rtl/>
          <w:lang w:bidi="ar-EG"/>
        </w:rPr>
        <w:t xml:space="preserve"> </w:t>
      </w:r>
      <w:r>
        <w:rPr>
          <w:rFonts w:cs="Traditional Arabic"/>
          <w:szCs w:val="30"/>
          <w:rtl/>
          <w:lang w:bidi="ar-EG"/>
        </w:rPr>
        <w:t xml:space="preserve">تتبعه جنوب أفريقيا ويستخدِم مفهوم الاقتصاد الأخضر الشامل لتحقيق الصلاح في أحوال المواطنين الأشد ضعفاً وللنهوض نحو اقتصاد الكفاءة في استخدام الموارد </w:t>
      </w:r>
      <w:r>
        <w:rPr>
          <w:rFonts w:cs="Traditional Arabic"/>
          <w:szCs w:val="30"/>
          <w:rtl/>
          <w:lang w:bidi="ar-EG"/>
        </w:rPr>
        <w:lastRenderedPageBreak/>
        <w:t>والمنخفض الاستهلاك في الكربون، وبالقيام بذلك فإنه يركِّز على تخفيف حدة الفقر وعلى النمو المنصِف عند تنفيذ سياسات ونقل الاستثمارات العامة والخاصة نحو القطاعات الخضراء في الاقتصاد وخلق وظائف لائقة ومستدامة.</w:t>
      </w:r>
    </w:p>
    <w:p w:rsidR="005953A5" w:rsidRDefault="005953A5" w:rsidP="002D0692">
      <w:pPr>
        <w:tabs>
          <w:tab w:val="left" w:pos="1841"/>
        </w:tabs>
        <w:spacing w:after="120" w:line="400" w:lineRule="exact"/>
        <w:ind w:left="1134"/>
        <w:jc w:val="both"/>
        <w:rPr>
          <w:rFonts w:cs="Traditional Arabic"/>
          <w:szCs w:val="30"/>
          <w:rtl/>
          <w:lang w:bidi="ar-EG"/>
        </w:rPr>
      </w:pPr>
      <w:r>
        <w:rPr>
          <w:rFonts w:cs="Traditional Arabic"/>
          <w:szCs w:val="30"/>
          <w:rtl/>
          <w:lang w:bidi="ar-EG"/>
        </w:rPr>
        <w:t>15 -</w:t>
      </w:r>
      <w:r>
        <w:rPr>
          <w:rFonts w:cs="Traditional Arabic"/>
          <w:szCs w:val="30"/>
          <w:rtl/>
          <w:lang w:bidi="ar-EG"/>
        </w:rPr>
        <w:tab/>
        <w:t>وتقدِّم المناهج الوطنية الأربعة أمثلة ملموسة لكيف يمكن لبلدان أخرى أن تعالِج تحدّيات اقتصادية وبيئية واجتماعية مماثلة. وبينما يعكس كل نَهج سياقاً فريداً خاصاً ببلد معيَّن ويعرض أدوات مختلفة من أجل تحقيق التنمية المستدامة، فالشيء الذي يوحِّد بين هؤلاء هو أنها جميعاً توسِّع نطاق تعاريف التقدُّم والتنمية</w:t>
      </w:r>
      <w:r w:rsidR="002D0692">
        <w:rPr>
          <w:rFonts w:cs="Traditional Arabic" w:hint="cs"/>
          <w:szCs w:val="30"/>
          <w:rtl/>
          <w:lang w:bidi="ar-EG"/>
        </w:rPr>
        <w:t>.</w:t>
      </w:r>
      <w:r>
        <w:rPr>
          <w:rFonts w:cs="Traditional Arabic"/>
          <w:szCs w:val="30"/>
          <w:rtl/>
          <w:lang w:bidi="ar-EG"/>
        </w:rPr>
        <w:t xml:space="preserve"> وتتوخّى النُهُج الأربعة تنمية مستدامة بقدر يزيد عن مجرّد النمو الاقتصادي البسيط بالمعنى التقليدي وكلها </w:t>
      </w:r>
      <w:r w:rsidR="002D0692">
        <w:rPr>
          <w:rFonts w:cs="Traditional Arabic" w:hint="cs"/>
          <w:szCs w:val="30"/>
          <w:rtl/>
          <w:lang w:bidi="ar-EG"/>
        </w:rPr>
        <w:t>تعطي</w:t>
      </w:r>
      <w:r>
        <w:rPr>
          <w:rFonts w:cs="Traditional Arabic"/>
          <w:szCs w:val="30"/>
          <w:rtl/>
          <w:lang w:bidi="ar-EG"/>
        </w:rPr>
        <w:t xml:space="preserve"> أهمية </w:t>
      </w:r>
      <w:r w:rsidR="002D0692">
        <w:rPr>
          <w:rFonts w:cs="Traditional Arabic" w:hint="cs"/>
          <w:szCs w:val="30"/>
          <w:rtl/>
          <w:lang w:bidi="ar-EG"/>
        </w:rPr>
        <w:t>ل</w:t>
      </w:r>
      <w:r>
        <w:rPr>
          <w:rFonts w:cs="Traditional Arabic"/>
          <w:szCs w:val="30"/>
          <w:rtl/>
          <w:lang w:bidi="ar-EG"/>
        </w:rPr>
        <w:t>زيادة الرفاه والإنصاف الاجتماعي، والتراث الثقافي والاستهلاك المستدام وسلامة البيئة.</w:t>
      </w:r>
    </w:p>
    <w:p w:rsidR="005953A5" w:rsidRDefault="005953A5" w:rsidP="00D75FB7">
      <w:pPr>
        <w:tabs>
          <w:tab w:val="left" w:pos="1841"/>
        </w:tabs>
        <w:spacing w:after="120" w:line="400" w:lineRule="exact"/>
        <w:ind w:left="1134"/>
        <w:jc w:val="both"/>
        <w:rPr>
          <w:rFonts w:cs="Traditional Arabic"/>
          <w:szCs w:val="30"/>
          <w:rtl/>
          <w:lang w:bidi="ar-EG"/>
        </w:rPr>
      </w:pPr>
      <w:r>
        <w:rPr>
          <w:rFonts w:cs="Traditional Arabic"/>
          <w:szCs w:val="30"/>
          <w:rtl/>
          <w:lang w:bidi="ar-EG"/>
        </w:rPr>
        <w:t>16 -</w:t>
      </w:r>
      <w:r>
        <w:rPr>
          <w:rFonts w:cs="Traditional Arabic"/>
          <w:szCs w:val="30"/>
          <w:rtl/>
          <w:lang w:bidi="ar-EG"/>
        </w:rPr>
        <w:tab/>
        <w:t>وقد خلص التقرير التجميعي إلى أن المجتمع الدولي وقادته ومقرّري سياساته يمكنهم الاستفادة من استكشاف تعدّدية النُهُج المفاهيمية لتحقيق الاستدامة البيئية والتنمية الشاملة. ولكل نَهج خاص بالتنمية المستدامة أوجه قوة وضَعف، ومن الواضح أنه لكي يحقق النجاح، يلزم دمج أوجه التآزر لتكوين رؤية قوية ومتماسكة مع الأدوات الضرورية للعمل صوب تلك الرؤية. وتستطيع النُهُج، بل ويجب أن تُستخدَم كمفاهيم تكاملية متعاضدة ويعزّز بعضها البعض. إضافة إلى ذلك، من الواضح من التقرير أن الدعم السياسي الرفيع المستوى المتأصّل في المجتمع المدني هو السياق الثقافي الوطني من الأمور الهامة للغاية لنجاح تنفيذ أية استراتيجية وطنية للتنمية المستدامة.</w:t>
      </w:r>
    </w:p>
    <w:p w:rsidR="005953A5" w:rsidRPr="00D75FB7" w:rsidRDefault="005953A5" w:rsidP="00D75FB7">
      <w:pPr>
        <w:pStyle w:val="H1"/>
        <w:spacing w:after="120"/>
        <w:ind w:left="1135" w:hanging="851"/>
        <w:jc w:val="both"/>
        <w:outlineLvl w:val="9"/>
        <w:rPr>
          <w:sz w:val="32"/>
          <w:szCs w:val="32"/>
          <w:rtl/>
          <w:lang w:bidi="ar-EG"/>
        </w:rPr>
      </w:pPr>
      <w:r w:rsidRPr="00D75FB7">
        <w:rPr>
          <w:sz w:val="32"/>
          <w:szCs w:val="32"/>
          <w:rtl/>
          <w:lang w:bidi="ar-EG"/>
        </w:rPr>
        <w:t>باء -</w:t>
      </w:r>
      <w:r w:rsidRPr="00D75FB7">
        <w:rPr>
          <w:sz w:val="32"/>
          <w:szCs w:val="32"/>
          <w:rtl/>
          <w:lang w:bidi="ar-EG"/>
        </w:rPr>
        <w:tab/>
        <w:t>المسارات المتعددة إلى التنمية المستدامة: التوعية وبناء القدرات</w:t>
      </w:r>
    </w:p>
    <w:p w:rsidR="005953A5" w:rsidRDefault="005953A5" w:rsidP="002D0692">
      <w:pPr>
        <w:tabs>
          <w:tab w:val="left" w:pos="1841"/>
        </w:tabs>
        <w:spacing w:after="120" w:line="400" w:lineRule="exact"/>
        <w:ind w:left="1134"/>
        <w:jc w:val="both"/>
        <w:rPr>
          <w:rFonts w:cs="Traditional Arabic"/>
          <w:szCs w:val="30"/>
          <w:rtl/>
          <w:lang w:bidi="ar-EG"/>
        </w:rPr>
      </w:pPr>
      <w:r>
        <w:rPr>
          <w:rFonts w:cs="Traditional Arabic"/>
          <w:szCs w:val="30"/>
          <w:rtl/>
          <w:lang w:bidi="ar-EG"/>
        </w:rPr>
        <w:t>17 -</w:t>
      </w:r>
      <w:r>
        <w:rPr>
          <w:rFonts w:cs="Traditional Arabic"/>
          <w:szCs w:val="30"/>
          <w:rtl/>
          <w:lang w:bidi="ar-EG"/>
        </w:rPr>
        <w:tab/>
        <w:t xml:space="preserve">استُكمِل تحليل برنامج البيئة الذي قُصِد به استكشاف المسارات المتعددة إلى التنمية المستدامة بعدد من حلقات العمل والأحداث الخاصة بالتوعية وبناء القدرات، والتي تستجيب إلى الطلبات في مقرر مجلس الإدارة 27/8 وقرار جمعية </w:t>
      </w:r>
      <w:r w:rsidR="002D0692">
        <w:rPr>
          <w:rFonts w:cs="Traditional Arabic" w:hint="cs"/>
          <w:szCs w:val="30"/>
          <w:rtl/>
          <w:lang w:bidi="ar-EG"/>
        </w:rPr>
        <w:t>ا</w:t>
      </w:r>
      <w:r>
        <w:rPr>
          <w:rFonts w:cs="Traditional Arabic"/>
          <w:szCs w:val="30"/>
          <w:rtl/>
          <w:lang w:bidi="ar-EG"/>
        </w:rPr>
        <w:t>لبيئة 1/10، على النحو المبيَّن أدناه:</w:t>
      </w:r>
    </w:p>
    <w:p w:rsidR="005953A5" w:rsidRDefault="005953A5" w:rsidP="00AD2183">
      <w:pPr>
        <w:tabs>
          <w:tab w:val="left" w:pos="2408"/>
        </w:tabs>
        <w:spacing w:after="120" w:line="400" w:lineRule="exact"/>
        <w:ind w:left="1134" w:firstLine="707"/>
        <w:jc w:val="both"/>
        <w:rPr>
          <w:rFonts w:cs="Traditional Arabic"/>
          <w:szCs w:val="30"/>
          <w:rtl/>
          <w:lang w:bidi="ar-EG"/>
        </w:rPr>
      </w:pPr>
      <w:r>
        <w:rPr>
          <w:rFonts w:cs="Traditional Arabic"/>
          <w:szCs w:val="30"/>
          <w:rtl/>
          <w:lang w:bidi="ar-EG"/>
        </w:rPr>
        <w:t>(أ)</w:t>
      </w:r>
      <w:r>
        <w:rPr>
          <w:rFonts w:cs="Traditional Arabic"/>
          <w:szCs w:val="30"/>
          <w:rtl/>
          <w:lang w:bidi="ar-EG"/>
        </w:rPr>
        <w:tab/>
        <w:t>استضافة برنامج البيئة قاعة للعرض</w:t>
      </w:r>
      <w:r w:rsidR="00AD2183">
        <w:rPr>
          <w:rFonts w:cs="Traditional Arabic" w:hint="cs"/>
          <w:szCs w:val="30"/>
          <w:rtl/>
          <w:lang w:bidi="ar-EG"/>
        </w:rPr>
        <w:t xml:space="preserve"> خلال</w:t>
      </w:r>
      <w:r>
        <w:rPr>
          <w:rFonts w:cs="Traditional Arabic"/>
          <w:szCs w:val="30"/>
          <w:rtl/>
          <w:lang w:bidi="ar-EG"/>
        </w:rPr>
        <w:t xml:space="preserve"> المعرض الإنمائي العالمي </w:t>
      </w:r>
      <w:r w:rsidR="00AD2183">
        <w:rPr>
          <w:rFonts w:cs="Traditional Arabic" w:hint="cs"/>
          <w:szCs w:val="30"/>
          <w:rtl/>
          <w:lang w:bidi="ar-EG"/>
        </w:rPr>
        <w:t>ل</w:t>
      </w:r>
      <w:r>
        <w:rPr>
          <w:rFonts w:cs="Traditional Arabic"/>
          <w:szCs w:val="30"/>
          <w:rtl/>
          <w:lang w:bidi="ar-EG"/>
        </w:rPr>
        <w:t xml:space="preserve">بلدان الجنوب </w:t>
      </w:r>
      <w:r w:rsidR="00AD2183">
        <w:rPr>
          <w:rFonts w:cs="Traditional Arabic" w:hint="cs"/>
          <w:szCs w:val="30"/>
          <w:rtl/>
          <w:lang w:bidi="ar-EG"/>
        </w:rPr>
        <w:t xml:space="preserve">لعام 2013 </w:t>
      </w:r>
      <w:r>
        <w:rPr>
          <w:rFonts w:cs="Traditional Arabic"/>
          <w:szCs w:val="30"/>
          <w:rtl/>
          <w:lang w:bidi="ar-EG"/>
        </w:rPr>
        <w:t xml:space="preserve">في نيروبي، حيث جرى تبادل المعلومات عن المشروع المذكور أعلاه بشأن </w:t>
      </w:r>
      <w:r w:rsidR="002D0692">
        <w:rPr>
          <w:rFonts w:cs="Traditional Arabic" w:hint="cs"/>
          <w:szCs w:val="30"/>
          <w:rtl/>
          <w:lang w:bidi="ar-EG"/>
        </w:rPr>
        <w:t>’’</w:t>
      </w:r>
      <w:r>
        <w:rPr>
          <w:rFonts w:cs="Traditional Arabic"/>
          <w:szCs w:val="30"/>
          <w:rtl/>
          <w:lang w:bidi="ar-EG"/>
        </w:rPr>
        <w:t>تعزيز التعاون فيما بين بلدان الجنوب</w:t>
      </w:r>
      <w:r w:rsidR="002D0692">
        <w:rPr>
          <w:rFonts w:cs="Traditional Arabic" w:hint="cs"/>
          <w:szCs w:val="30"/>
          <w:rtl/>
          <w:lang w:bidi="ar-EG"/>
        </w:rPr>
        <w:t>‘‘</w:t>
      </w:r>
      <w:r>
        <w:rPr>
          <w:rFonts w:cs="Traditional Arabic"/>
          <w:szCs w:val="30"/>
          <w:rtl/>
          <w:lang w:bidi="ar-EG"/>
        </w:rPr>
        <w:t>، بما في ذلك عرض ثلاثة أفلام فيديو تعرض نَهج الحضارة الإيكولوجية الذي تتبعه الصين. إضافة إلى ذلك، أصدر برنامج البيئة المطوية المكوّنة من 24 صفحة بشأن المشروع، وأتاحها للاطلاع في قاعة العرض، والتي جرى توزيعها في الأحداث الخاصة بالعرض الخاص بالتنمية فيما بين بلدان الجنوب. ومُنحت جائزة الريادة السنوية الخاصة بالتعاون بين بلدان الجنوب والمقدمة من المعرض لسنة 2013 إلى حكومة نيبال بسبب أعمالها المبتكرة بشأن الإنفاق العام والمراجعة المؤسسية في مجال المناخ، وذلك بدعم من برنامج الأمم المتحدة الإنمائي/مبادرة برنامج البيئة المعنية بالفقر - البيئة.</w:t>
      </w:r>
    </w:p>
    <w:p w:rsidR="005953A5" w:rsidRDefault="005953A5" w:rsidP="00F826A0">
      <w:pPr>
        <w:tabs>
          <w:tab w:val="left" w:pos="2408"/>
        </w:tabs>
        <w:spacing w:after="120" w:line="400" w:lineRule="exact"/>
        <w:ind w:left="1134" w:firstLine="707"/>
        <w:jc w:val="both"/>
        <w:rPr>
          <w:rFonts w:cs="Traditional Arabic"/>
          <w:szCs w:val="30"/>
          <w:rtl/>
          <w:lang w:bidi="ar-EG"/>
        </w:rPr>
      </w:pPr>
      <w:r>
        <w:rPr>
          <w:rFonts w:cs="Traditional Arabic"/>
          <w:szCs w:val="30"/>
          <w:rtl/>
          <w:lang w:bidi="ar-EG"/>
        </w:rPr>
        <w:t>(ب)</w:t>
      </w:r>
      <w:r>
        <w:rPr>
          <w:rFonts w:cs="Traditional Arabic"/>
          <w:szCs w:val="30"/>
          <w:rtl/>
          <w:lang w:bidi="ar-EG"/>
        </w:rPr>
        <w:tab/>
        <w:t xml:space="preserve">ونظّم برنامج البيئة حلقة عمل للمشروع في بالي، إندونيسيا، في كانون الأول/ديسمبر 2014 بهدف تيسير تبادل المعرفة بين البلدان في رابطة أمم جنوب شرق آسيا وبناء القدرات بالنسبة لنظم المؤشرات المناسبة محلياً. والتقى مشاركون من عشرة بلدان لتبادل المعلومات بشأن نُهُج التنمية المستدامة ولمناقشة الدروس المستفادة والممارسات الجيدة، وكذلك التحدّيات الرئيسية </w:t>
      </w:r>
      <w:r w:rsidR="002D0692">
        <w:rPr>
          <w:rFonts w:cs="Traditional Arabic" w:hint="cs"/>
          <w:szCs w:val="30"/>
          <w:rtl/>
          <w:lang w:bidi="ar-EG"/>
        </w:rPr>
        <w:t>على صعيد</w:t>
      </w:r>
      <w:r>
        <w:rPr>
          <w:rFonts w:cs="Traditional Arabic"/>
          <w:szCs w:val="30"/>
          <w:rtl/>
          <w:lang w:bidi="ar-EG"/>
        </w:rPr>
        <w:t xml:space="preserve"> تنفيذ النُهُج. واشتملت حلقة العمل على عروض بشأن النُهُج الوطنية الأربعة المذكورة أعلاه - ”نَهج العيش بحالة جيدة في انسجام وتوازن مع أُمّنا الأرض“، ”الحضارة الإيكولوجية“، ”نَهج اقتصاد الاكتفاء“ و”الانتقال إلى الاقتصاد الأخضر“ وقدَّم </w:t>
      </w:r>
      <w:r>
        <w:rPr>
          <w:rFonts w:cs="Traditional Arabic"/>
          <w:szCs w:val="30"/>
          <w:rtl/>
          <w:lang w:bidi="ar-EG"/>
        </w:rPr>
        <w:lastRenderedPageBreak/>
        <w:t xml:space="preserve">للمشاركين تدريباً فنّياً على استخدام المؤشرات ذات الصلة. وعرض ممثلون من الصين </w:t>
      </w:r>
      <w:r w:rsidR="002D0692">
        <w:rPr>
          <w:rFonts w:cs="Traditional Arabic"/>
          <w:szCs w:val="30"/>
          <w:rtl/>
          <w:lang w:bidi="ar-EG"/>
        </w:rPr>
        <w:t>وإندونيسيا وجنوب أفريقيا خبرات</w:t>
      </w:r>
      <w:r w:rsidR="002D0692">
        <w:rPr>
          <w:rFonts w:cs="Traditional Arabic" w:hint="cs"/>
          <w:szCs w:val="30"/>
          <w:rtl/>
          <w:lang w:bidi="ar-EG"/>
        </w:rPr>
        <w:t xml:space="preserve"> بلدانهم</w:t>
      </w:r>
      <w:r>
        <w:rPr>
          <w:rFonts w:cs="Traditional Arabic"/>
          <w:szCs w:val="30"/>
          <w:rtl/>
          <w:lang w:bidi="ar-EG"/>
        </w:rPr>
        <w:t xml:space="preserve"> في استخدام المؤشرات من أجل تحديد الأهداف وصياغة وتقييم السياسات؛</w:t>
      </w:r>
    </w:p>
    <w:p w:rsidR="005953A5" w:rsidRDefault="005953A5" w:rsidP="00AB4B67">
      <w:pPr>
        <w:tabs>
          <w:tab w:val="left" w:pos="2408"/>
        </w:tabs>
        <w:spacing w:after="120" w:line="400" w:lineRule="exact"/>
        <w:ind w:left="1134" w:firstLine="707"/>
        <w:jc w:val="both"/>
        <w:rPr>
          <w:rFonts w:cs="Traditional Arabic"/>
          <w:szCs w:val="30"/>
          <w:rtl/>
          <w:lang w:bidi="ar-EG"/>
        </w:rPr>
      </w:pPr>
      <w:r>
        <w:rPr>
          <w:rFonts w:cs="Traditional Arabic"/>
          <w:szCs w:val="30"/>
          <w:rtl/>
          <w:lang w:bidi="ar-EG"/>
        </w:rPr>
        <w:t>(ج)</w:t>
      </w:r>
      <w:r>
        <w:rPr>
          <w:rFonts w:cs="Traditional Arabic"/>
          <w:szCs w:val="30"/>
          <w:rtl/>
          <w:lang w:bidi="ar-EG"/>
        </w:rPr>
        <w:tab/>
        <w:t>وعُقدت حلقة عمل ثانية خاصة بالمشاريع في سيول في نيسان/أبريل 2015 وشارك في استضافتها برنامج البيئة والمعهد العالمي للنمو الأخضر، واستندت إلى التقدُّم في حلقة عمل بالي بإدماج طائفة أعرض من أصحاب المصلحة بحيث يتبادلون المعلومات بشأن النُهُج الوطنية للتنمية المستدامة من عدد أكبر من البلدان؛</w:t>
      </w:r>
    </w:p>
    <w:p w:rsidR="005953A5" w:rsidRDefault="005953A5" w:rsidP="00BF7348">
      <w:pPr>
        <w:tabs>
          <w:tab w:val="left" w:pos="2408"/>
        </w:tabs>
        <w:spacing w:after="120" w:line="400" w:lineRule="exact"/>
        <w:ind w:left="1134" w:firstLine="707"/>
        <w:jc w:val="both"/>
        <w:rPr>
          <w:rFonts w:cs="Traditional Arabic"/>
          <w:szCs w:val="30"/>
          <w:rtl/>
          <w:lang w:bidi="ar-EG"/>
        </w:rPr>
      </w:pPr>
      <w:r>
        <w:rPr>
          <w:rFonts w:cs="Traditional Arabic"/>
          <w:szCs w:val="30"/>
          <w:rtl/>
          <w:lang w:bidi="ar-EG"/>
        </w:rPr>
        <w:t>(د)</w:t>
      </w:r>
      <w:r>
        <w:rPr>
          <w:rFonts w:cs="Traditional Arabic"/>
          <w:szCs w:val="30"/>
          <w:rtl/>
          <w:lang w:bidi="ar-EG"/>
        </w:rPr>
        <w:tab/>
        <w:t>وفي الوثيقة الختامية للاجتماع العام الرفيع المستوى للجمعية العامة المعروف بالمؤتمر العالمي المعني بالشعوب الأصلية</w:t>
      </w:r>
      <w:r w:rsidR="002D0692">
        <w:rPr>
          <w:rFonts w:cs="Traditional Arabic" w:hint="cs"/>
          <w:szCs w:val="30"/>
          <w:rtl/>
          <w:lang w:bidi="ar-EG"/>
        </w:rPr>
        <w:t xml:space="preserve"> </w:t>
      </w:r>
      <w:r w:rsidR="007F08E5" w:rsidRPr="00C05E84">
        <w:rPr>
          <w:rFonts w:cs="Times New Roman"/>
          <w:sz w:val="20"/>
          <w:szCs w:val="20"/>
          <w:rtl/>
          <w:lang w:bidi="ar-EG"/>
        </w:rPr>
        <w:t>(</w:t>
      </w:r>
      <w:r w:rsidR="007F08E5" w:rsidRPr="00C05E84">
        <w:rPr>
          <w:rFonts w:cs="Times New Roman"/>
          <w:sz w:val="20"/>
          <w:szCs w:val="20"/>
        </w:rPr>
        <w:t>A/RES/69/2</w:t>
      </w:r>
      <w:r w:rsidR="007F08E5" w:rsidRPr="00C05E84">
        <w:rPr>
          <w:rFonts w:cs="Times New Roman"/>
          <w:sz w:val="20"/>
          <w:szCs w:val="20"/>
          <w:rtl/>
          <w:lang w:bidi="ar-EG"/>
        </w:rPr>
        <w:t>)</w:t>
      </w:r>
      <w:r>
        <w:rPr>
          <w:rFonts w:cs="Traditional Arabic"/>
          <w:szCs w:val="30"/>
          <w:rtl/>
          <w:lang w:bidi="ar-EG"/>
        </w:rPr>
        <w:t xml:space="preserve">، طلب رؤساء الدول والحكومات إلى الأمين العام أن يبدأ، بالتشاور والتعاون مع الشعوب الأصلية، وفريق الدعم المشتَرك بين الوكالات المعني بقضايا الشعوب الأصلية، ومع الدول الأعضاء، في إعداد خطة عمل على نطاق المنظومة لكفالة اتباع نهج متكامل لبلوغ أهداف إعلان الأمم المتحدة بشأن حقوق الشعوب الأصلية، الذي اعتمدته الجمعية العامة في 13 أيلول/سبتمبر 2007. ووفقاً لذلك، جرى إعداد خطة العمل بالتشاور مع الدول الأعضاء، والشعوب الأصلية وفريق الدعم المشترك بين الوكالات المعني بقضايا الشعوب الأصلية الذي يُعتَبر برنامج البيئة عضواً فيه. وحدّدت المشاورات الحاجة إلى عمل متضافر لتنفيذ الإعلان، وخصوصاً على المستوى القطري. ويتمثّل الهدف الأساسي للخطة في زيادة تماسك منظومة الأمم المتحدة في معالجة الحقوق ورفاهية الشعوب الأصلية في أعمالها، بما في ذلك في دعم الدول الأعضاء، مع الهدف النهائي في تنفيذ الإعلان، مع المشاركة الفعلية للشعوب الأصلية، على جميع المستويات </w:t>
      </w:r>
      <w:r w:rsidR="00BF7348">
        <w:rPr>
          <w:rFonts w:cs="Traditional Arabic" w:hint="cs"/>
          <w:szCs w:val="30"/>
          <w:rtl/>
          <w:lang w:bidi="ar-EG"/>
        </w:rPr>
        <w:t>وضمن إطار</w:t>
      </w:r>
      <w:r>
        <w:rPr>
          <w:rFonts w:cs="Traditional Arabic"/>
          <w:szCs w:val="30"/>
          <w:rtl/>
          <w:lang w:bidi="ar-EG"/>
        </w:rPr>
        <w:t xml:space="preserve"> تنفيذ خطة جدول أعمال 2030 المعني بالتنمية المستدامة. ويكفل مبدأ الاستدامة البيئية الاعتراف بالصلة الوثيقة بين العوامل البيئية وإعمال الحقوق ورفاه شعب الجماعات الأصلية، بما في ذلك المعارف التقليدية للشعوب الأصلية كإسهام في التنمية المستدامة، في جميع مراحل الأنشطة المبيّنة في خطة العمل، </w:t>
      </w:r>
      <w:r w:rsidR="00BF7348">
        <w:rPr>
          <w:rFonts w:cs="Traditional Arabic" w:hint="cs"/>
          <w:szCs w:val="30"/>
          <w:rtl/>
          <w:lang w:bidi="ar-EG"/>
        </w:rPr>
        <w:t>مما</w:t>
      </w:r>
      <w:r>
        <w:rPr>
          <w:rFonts w:cs="Traditional Arabic"/>
          <w:szCs w:val="30"/>
          <w:rtl/>
          <w:lang w:bidi="ar-EG"/>
        </w:rPr>
        <w:t xml:space="preserve"> يعزّز الشراكة والتعاون بين منظومة الأمم المتحدة، والمجتمع المدني والمنظمات والهيئات المتعددة الأطراف، مثل مصارف التنمية الإقليمية والإجراءات واللجان الخاصة بحقوق الإنسان؛</w:t>
      </w:r>
    </w:p>
    <w:p w:rsidR="005953A5" w:rsidRPr="003B4314" w:rsidRDefault="005953A5" w:rsidP="00CF4B52">
      <w:pPr>
        <w:tabs>
          <w:tab w:val="left" w:pos="2408"/>
        </w:tabs>
        <w:spacing w:after="120" w:line="400" w:lineRule="exact"/>
        <w:ind w:left="1134" w:firstLine="707"/>
        <w:jc w:val="both"/>
        <w:rPr>
          <w:rFonts w:cs="Traditional Arabic"/>
          <w:szCs w:val="30"/>
          <w:rtl/>
          <w:lang w:bidi="ar-EG"/>
        </w:rPr>
      </w:pPr>
      <w:r w:rsidRPr="003B4314">
        <w:rPr>
          <w:rFonts w:cs="Traditional Arabic"/>
          <w:szCs w:val="30"/>
          <w:rtl/>
          <w:lang w:bidi="ar-EG"/>
        </w:rPr>
        <w:t>(هـ)</w:t>
      </w:r>
      <w:r w:rsidRPr="003B4314">
        <w:rPr>
          <w:rFonts w:cs="Traditional Arabic"/>
          <w:szCs w:val="30"/>
          <w:rtl/>
          <w:lang w:bidi="ar-EG"/>
        </w:rPr>
        <w:tab/>
      </w:r>
      <w:r w:rsidR="00CF4B52">
        <w:rPr>
          <w:rFonts w:cs="Traditional Arabic" w:hint="cs"/>
          <w:szCs w:val="30"/>
          <w:rtl/>
          <w:lang w:bidi="ar-EG"/>
        </w:rPr>
        <w:t>و</w:t>
      </w:r>
      <w:r w:rsidRPr="003B4314">
        <w:rPr>
          <w:rFonts w:cs="Traditional Arabic"/>
          <w:szCs w:val="30"/>
          <w:rtl/>
          <w:lang w:bidi="ar-EG"/>
        </w:rPr>
        <w:t>واصل برنامج البيئة وسيظل يواصل تقديم دعم لإعمال حقوق الشعوب الأصلية في تنفيذ</w:t>
      </w:r>
      <w:r>
        <w:rPr>
          <w:rFonts w:cs="Traditional Arabic"/>
          <w:szCs w:val="30"/>
          <w:rtl/>
          <w:lang w:bidi="ar-EG"/>
        </w:rPr>
        <w:t xml:space="preserve"> ومراجعة خطة عام 2030.</w:t>
      </w:r>
      <w:r w:rsidRPr="003B4314">
        <w:rPr>
          <w:rFonts w:cs="Traditional Arabic"/>
          <w:szCs w:val="30"/>
          <w:rtl/>
          <w:lang w:bidi="ar-EG"/>
        </w:rPr>
        <w:t xml:space="preserve"> ومن الأهمية كمبدأ عام، ضمان أن تساعد جهود منظومة الأمم المتحدة الدول الأعضاء لتحقيق التنمية المستدامة على أن تشمل، حيثما أمكن</w:t>
      </w:r>
      <w:r>
        <w:rPr>
          <w:rFonts w:cs="Traditional Arabic"/>
          <w:szCs w:val="30"/>
          <w:rtl/>
          <w:lang w:bidi="ar-EG"/>
        </w:rPr>
        <w:t>،</w:t>
      </w:r>
      <w:r w:rsidRPr="003B4314">
        <w:rPr>
          <w:rFonts w:cs="Traditional Arabic"/>
          <w:szCs w:val="30"/>
          <w:rtl/>
          <w:lang w:bidi="ar-EG"/>
        </w:rPr>
        <w:t xml:space="preserve"> التركيز على الشعوب الأصلية، الذين يندرجون بين أكثر الفئات تخلُّفاً في السعي لتحقيق الأهداف؛</w:t>
      </w:r>
    </w:p>
    <w:p w:rsidR="005953A5" w:rsidRPr="003B4314" w:rsidRDefault="005953A5" w:rsidP="00645BA8">
      <w:pPr>
        <w:tabs>
          <w:tab w:val="left" w:pos="2408"/>
        </w:tabs>
        <w:spacing w:after="120" w:line="400" w:lineRule="exact"/>
        <w:ind w:left="1134" w:firstLine="707"/>
        <w:jc w:val="both"/>
        <w:rPr>
          <w:rFonts w:cs="Traditional Arabic"/>
          <w:szCs w:val="30"/>
          <w:rtl/>
          <w:lang w:bidi="ar-EG"/>
        </w:rPr>
      </w:pPr>
      <w:r w:rsidRPr="003B4314">
        <w:rPr>
          <w:rFonts w:cs="Traditional Arabic"/>
          <w:szCs w:val="30"/>
          <w:rtl/>
          <w:lang w:bidi="ar-EG"/>
        </w:rPr>
        <w:t>(و)</w:t>
      </w:r>
      <w:r w:rsidRPr="003B4314">
        <w:rPr>
          <w:rFonts w:cs="Traditional Arabic"/>
          <w:szCs w:val="30"/>
          <w:rtl/>
          <w:lang w:bidi="ar-EG"/>
        </w:rPr>
        <w:tab/>
        <w:t xml:space="preserve">وأثناء انعقاد المؤتمر العالمي المعني بالشعوب الأصلية، </w:t>
      </w:r>
      <w:r w:rsidR="00496C39">
        <w:rPr>
          <w:rFonts w:cs="Traditional Arabic" w:hint="cs"/>
          <w:szCs w:val="30"/>
          <w:rtl/>
          <w:lang w:bidi="ar-EG"/>
        </w:rPr>
        <w:t>عُقِدت</w:t>
      </w:r>
      <w:r w:rsidRPr="003B4314">
        <w:rPr>
          <w:rFonts w:cs="Traditional Arabic"/>
          <w:szCs w:val="30"/>
          <w:rtl/>
          <w:lang w:bidi="ar-EG"/>
        </w:rPr>
        <w:t xml:space="preserve"> مناسبة جا</w:t>
      </w:r>
      <w:r>
        <w:rPr>
          <w:rFonts w:cs="Traditional Arabic"/>
          <w:szCs w:val="30"/>
          <w:rtl/>
          <w:lang w:bidi="ar-EG"/>
        </w:rPr>
        <w:t>ن</w:t>
      </w:r>
      <w:r w:rsidRPr="003B4314">
        <w:rPr>
          <w:rFonts w:cs="Traditional Arabic"/>
          <w:szCs w:val="30"/>
          <w:rtl/>
          <w:lang w:bidi="ar-EG"/>
        </w:rPr>
        <w:t>بية بعنوان ”حقوق الشعوب الأصلية في الحصول على الأراضي والأقاليم والموارد</w:t>
      </w:r>
      <w:r w:rsidR="00B21F87">
        <w:rPr>
          <w:rFonts w:cs="Traditional Arabic" w:hint="cs"/>
          <w:szCs w:val="30"/>
          <w:rtl/>
          <w:lang w:bidi="ar-EG"/>
        </w:rPr>
        <w:t>‘‘</w:t>
      </w:r>
      <w:r w:rsidRPr="003B4314">
        <w:rPr>
          <w:rFonts w:cs="Traditional Arabic"/>
          <w:szCs w:val="30"/>
          <w:rtl/>
          <w:lang w:bidi="ar-EG"/>
        </w:rPr>
        <w:t xml:space="preserve"> في 23 أيلول/سبتمبر 2014. وانصب التركيز في هذه المناسبة على إسهامات وحقوق الشعوب الأصلية على النحو المعتَرف به في مجموعة من الصكوك الدولية، من بينها إعلان الأمم المتحدة بشأن حقوق الشعوب الأصلية، واتفاقية </w:t>
      </w:r>
      <w:r w:rsidR="00496C39">
        <w:rPr>
          <w:rFonts w:cs="Traditional Arabic" w:hint="cs"/>
          <w:szCs w:val="30"/>
          <w:rtl/>
          <w:lang w:bidi="ar-EG"/>
        </w:rPr>
        <w:t>منظمة العمل الدولية المتعلقة</w:t>
      </w:r>
      <w:r w:rsidR="00496C39" w:rsidRPr="003B4314">
        <w:rPr>
          <w:rFonts w:cs="Traditional Arabic"/>
          <w:szCs w:val="30"/>
          <w:rtl/>
          <w:lang w:bidi="ar-EG"/>
        </w:rPr>
        <w:t xml:space="preserve"> </w:t>
      </w:r>
      <w:r w:rsidR="00496C39">
        <w:rPr>
          <w:rFonts w:cs="Traditional Arabic" w:hint="cs"/>
          <w:szCs w:val="30"/>
          <w:rtl/>
          <w:lang w:bidi="ar-EG"/>
        </w:rPr>
        <w:t>ب</w:t>
      </w:r>
      <w:r w:rsidRPr="003B4314">
        <w:rPr>
          <w:rFonts w:cs="Traditional Arabic"/>
          <w:szCs w:val="30"/>
          <w:rtl/>
          <w:lang w:bidi="ar-EG"/>
        </w:rPr>
        <w:t>الشعوب الأصلية والقبلية</w:t>
      </w:r>
      <w:r w:rsidR="00645BA8">
        <w:rPr>
          <w:rFonts w:cs="Traditional Arabic" w:hint="cs"/>
          <w:szCs w:val="30"/>
          <w:rtl/>
          <w:lang w:bidi="ar-EG"/>
        </w:rPr>
        <w:t>، لعام 1989 (رقم 169)</w:t>
      </w:r>
      <w:r w:rsidRPr="003B4314">
        <w:rPr>
          <w:rFonts w:cs="Traditional Arabic"/>
          <w:szCs w:val="30"/>
          <w:rtl/>
          <w:lang w:bidi="ar-EG"/>
        </w:rPr>
        <w:t>، واتفاقية التنوُّع البيولوجي والمبادئ التوجيهية الطوعية للإدارة المسؤولة لحيازة الأراضي ومصايد الأسماك والغابات في سياق الأمن الغذائي الوطني؛</w:t>
      </w:r>
    </w:p>
    <w:p w:rsidR="005953A5" w:rsidRPr="003B4314" w:rsidRDefault="005953A5" w:rsidP="00B21F87">
      <w:pPr>
        <w:tabs>
          <w:tab w:val="left" w:pos="2408"/>
        </w:tabs>
        <w:spacing w:after="120" w:line="400" w:lineRule="exact"/>
        <w:ind w:left="1134" w:firstLine="707"/>
        <w:jc w:val="both"/>
        <w:rPr>
          <w:rFonts w:cs="Traditional Arabic"/>
          <w:szCs w:val="30"/>
          <w:rtl/>
          <w:lang w:bidi="ar-EG"/>
        </w:rPr>
      </w:pPr>
      <w:r w:rsidRPr="003B4314">
        <w:rPr>
          <w:rFonts w:cs="Traditional Arabic"/>
          <w:szCs w:val="30"/>
          <w:rtl/>
          <w:lang w:bidi="ar-EG"/>
        </w:rPr>
        <w:t>(ز)</w:t>
      </w:r>
      <w:r w:rsidRPr="003B4314">
        <w:rPr>
          <w:rFonts w:cs="Traditional Arabic"/>
          <w:szCs w:val="30"/>
          <w:rtl/>
          <w:lang w:bidi="ar-EG"/>
        </w:rPr>
        <w:tab/>
        <w:t xml:space="preserve">وأطلق برنامج البيئة في المؤتمر العلمي الثالث لاتفاقية الأمم المتحدة لمكافحة التصحُّر </w:t>
      </w:r>
      <w:r>
        <w:rPr>
          <w:rFonts w:cs="Traditional Arabic"/>
          <w:szCs w:val="30"/>
          <w:rtl/>
          <w:lang w:bidi="ar-EG"/>
        </w:rPr>
        <w:t>في</w:t>
      </w:r>
      <w:r w:rsidRPr="003B4314">
        <w:rPr>
          <w:rFonts w:cs="Traditional Arabic"/>
          <w:szCs w:val="30"/>
          <w:rtl/>
          <w:lang w:bidi="ar-EG"/>
        </w:rPr>
        <w:t xml:space="preserve"> البلدان التي </w:t>
      </w:r>
      <w:r>
        <w:rPr>
          <w:rFonts w:cs="Traditional Arabic"/>
          <w:szCs w:val="30"/>
          <w:rtl/>
          <w:lang w:bidi="ar-EG"/>
        </w:rPr>
        <w:t xml:space="preserve">تعاني </w:t>
      </w:r>
      <w:r w:rsidR="00B21F87">
        <w:rPr>
          <w:rFonts w:cs="Traditional Arabic" w:hint="cs"/>
          <w:szCs w:val="30"/>
          <w:rtl/>
          <w:lang w:bidi="ar-EG"/>
        </w:rPr>
        <w:t xml:space="preserve">من </w:t>
      </w:r>
      <w:r>
        <w:rPr>
          <w:rFonts w:cs="Traditional Arabic"/>
          <w:szCs w:val="30"/>
          <w:rtl/>
          <w:lang w:bidi="ar-EG"/>
        </w:rPr>
        <w:t>الجفاف الشديد و/أو التصحُّر، وبخاصة</w:t>
      </w:r>
      <w:r w:rsidRPr="003B4314">
        <w:rPr>
          <w:rFonts w:cs="Traditional Arabic"/>
          <w:szCs w:val="30"/>
          <w:rtl/>
          <w:lang w:bidi="ar-EG"/>
        </w:rPr>
        <w:t xml:space="preserve"> في أفريقيا، المعقود في كانكون، المكسيك، في آذار/مارس 201</w:t>
      </w:r>
      <w:r w:rsidR="00B21F87">
        <w:rPr>
          <w:rFonts w:cs="Traditional Arabic"/>
          <w:szCs w:val="30"/>
          <w:rtl/>
          <w:lang w:bidi="ar-EG"/>
        </w:rPr>
        <w:t>5، بالتعاون مع الاتحاد الدولي ل</w:t>
      </w:r>
      <w:r w:rsidRPr="003B4314">
        <w:rPr>
          <w:rFonts w:cs="Traditional Arabic"/>
          <w:szCs w:val="30"/>
          <w:rtl/>
          <w:lang w:bidi="ar-EG"/>
        </w:rPr>
        <w:t xml:space="preserve">حفظ </w:t>
      </w:r>
      <w:r w:rsidR="00B21F87">
        <w:rPr>
          <w:rFonts w:cs="Traditional Arabic" w:hint="cs"/>
          <w:szCs w:val="30"/>
          <w:rtl/>
          <w:lang w:bidi="ar-EG"/>
        </w:rPr>
        <w:t>الطبيعة</w:t>
      </w:r>
      <w:r w:rsidRPr="003B4314">
        <w:rPr>
          <w:rFonts w:cs="Traditional Arabic"/>
          <w:szCs w:val="30"/>
          <w:rtl/>
          <w:lang w:bidi="ar-EG"/>
        </w:rPr>
        <w:t xml:space="preserve">، ودراسته بعنوان </w:t>
      </w:r>
      <w:r w:rsidRPr="00AD2183">
        <w:rPr>
          <w:rFonts w:cs="Traditional Arabic"/>
          <w:i/>
          <w:iCs/>
          <w:szCs w:val="30"/>
          <w:rtl/>
          <w:lang w:bidi="ar-EG"/>
        </w:rPr>
        <w:t>سياسة الرعاة والاقتصاد الأخضر</w:t>
      </w:r>
      <w:r w:rsidR="00AD2183">
        <w:rPr>
          <w:rFonts w:cs="Traditional Arabic" w:hint="cs"/>
          <w:i/>
          <w:iCs/>
          <w:szCs w:val="30"/>
          <w:rtl/>
          <w:lang w:bidi="ar-EG"/>
        </w:rPr>
        <w:t xml:space="preserve"> -</w:t>
      </w:r>
      <w:r w:rsidRPr="00AD2183">
        <w:rPr>
          <w:rFonts w:cs="Traditional Arabic"/>
          <w:i/>
          <w:iCs/>
          <w:szCs w:val="30"/>
          <w:rtl/>
          <w:lang w:bidi="ar-EG"/>
        </w:rPr>
        <w:t xml:space="preserve"> علاقة </w:t>
      </w:r>
      <w:r w:rsidRPr="00AD2183">
        <w:rPr>
          <w:rFonts w:cs="Traditional Arabic"/>
          <w:i/>
          <w:iCs/>
          <w:szCs w:val="30"/>
          <w:rtl/>
          <w:lang w:bidi="ar-EG"/>
        </w:rPr>
        <w:lastRenderedPageBreak/>
        <w:t>طبيعية؟</w:t>
      </w:r>
      <w:r w:rsidR="00AD2183">
        <w:rPr>
          <w:rFonts w:cs="Traditional Arabic" w:hint="cs"/>
          <w:szCs w:val="30"/>
          <w:rtl/>
          <w:lang w:bidi="ar-EG"/>
        </w:rPr>
        <w:t xml:space="preserve"> </w:t>
      </w:r>
      <w:r w:rsidRPr="00AD2183">
        <w:rPr>
          <w:rFonts w:cs="Traditional Arabic"/>
          <w:i/>
          <w:iCs/>
          <w:szCs w:val="30"/>
          <w:rtl/>
          <w:lang w:bidi="ar-EG"/>
        </w:rPr>
        <w:t>الوضع والتحدّيات ونتائج السياسات العامة</w:t>
      </w:r>
      <w:r w:rsidRPr="003B4314">
        <w:rPr>
          <w:rFonts w:cs="Traditional Arabic"/>
          <w:szCs w:val="30"/>
          <w:rtl/>
          <w:lang w:bidi="ar-EG"/>
        </w:rPr>
        <w:t>. وتركِّز الدراسة على إمكانات الرعي الحالية والمستقبلية من أجل تحقيق الإدارة المستدامة والاقتصاد الأخضر من المراعي في العالم. وتجمع الدراسة الأدلة القائمة وتستخدِم نماذج عملية من الرعي المتنقّل في أوروبا وأمريكا اللاتينية وأمريكا الشمالية وآسيا واستراليا وأفريقيا. وتبيِّن الدراسة الخصائص الكامنة في المنظومة من أجل الاستدامة التكيُّفية وبعض الفرص والتحدّيات الرئيسية من أجل النهوض بالتنمية في مناطق الرعي. وأخيراً، تحدّد الدراسة ظروف التمكين الأساسية اللازمة من أجل تسخير ما</w:t>
      </w:r>
      <w:r>
        <w:rPr>
          <w:rFonts w:cs="Traditional Arabic"/>
          <w:szCs w:val="30"/>
          <w:rtl/>
          <w:lang w:bidi="ar-EG"/>
        </w:rPr>
        <w:t xml:space="preserve"> ينطوي عليه </w:t>
      </w:r>
      <w:r w:rsidRPr="003B4314">
        <w:rPr>
          <w:rFonts w:cs="Traditional Arabic"/>
          <w:szCs w:val="30"/>
          <w:rtl/>
          <w:lang w:bidi="ar-EG"/>
        </w:rPr>
        <w:t>الرعي من قدرات في دوره المحتمل في اقتصاد أخضر</w:t>
      </w:r>
      <w:r>
        <w:rPr>
          <w:rFonts w:cs="Traditional Arabic"/>
          <w:szCs w:val="30"/>
          <w:rtl/>
          <w:lang w:bidi="ar-EG"/>
        </w:rPr>
        <w:t>. وبعد ذلك عرض</w:t>
      </w:r>
      <w:r w:rsidRPr="003B4314">
        <w:rPr>
          <w:rFonts w:cs="Traditional Arabic"/>
          <w:szCs w:val="30"/>
          <w:rtl/>
          <w:lang w:bidi="ar-EG"/>
        </w:rPr>
        <w:t xml:space="preserve"> المنشور في </w:t>
      </w:r>
      <w:r>
        <w:rPr>
          <w:rFonts w:cs="Traditional Arabic"/>
          <w:szCs w:val="30"/>
          <w:rtl/>
          <w:lang w:bidi="ar-EG"/>
        </w:rPr>
        <w:t>المنتدى</w:t>
      </w:r>
      <w:r w:rsidRPr="003B4314">
        <w:rPr>
          <w:rFonts w:cs="Traditional Arabic"/>
          <w:szCs w:val="30"/>
          <w:rtl/>
          <w:lang w:bidi="ar-EG"/>
        </w:rPr>
        <w:t xml:space="preserve"> العالمي للأراضي</w:t>
      </w:r>
      <w:r w:rsidR="00413D4C">
        <w:rPr>
          <w:rFonts w:cs="Traditional Arabic" w:hint="cs"/>
          <w:szCs w:val="30"/>
          <w:rtl/>
          <w:lang w:bidi="ar-EG"/>
        </w:rPr>
        <w:t xml:space="preserve"> لعام 2015</w:t>
      </w:r>
      <w:r w:rsidRPr="003B4314">
        <w:rPr>
          <w:rFonts w:cs="Traditional Arabic"/>
          <w:szCs w:val="30"/>
          <w:rtl/>
          <w:lang w:bidi="ar-EG"/>
        </w:rPr>
        <w:t xml:space="preserve"> الذي نظّمه الائتلاف الدولي للأراضي في داكار في أيار/مايو 2015، وفي </w:t>
      </w:r>
      <w:r>
        <w:rPr>
          <w:rFonts w:cs="Traditional Arabic"/>
          <w:szCs w:val="30"/>
          <w:rtl/>
          <w:lang w:bidi="ar-EG"/>
        </w:rPr>
        <w:t>المنتدى</w:t>
      </w:r>
      <w:r w:rsidRPr="003B4314">
        <w:rPr>
          <w:rFonts w:cs="Traditional Arabic"/>
          <w:szCs w:val="30"/>
          <w:rtl/>
          <w:lang w:bidi="ar-EG"/>
        </w:rPr>
        <w:t xml:space="preserve"> العالمي </w:t>
      </w:r>
      <w:r w:rsidR="00413D4C">
        <w:rPr>
          <w:rFonts w:cs="Traditional Arabic" w:hint="cs"/>
          <w:szCs w:val="30"/>
          <w:rtl/>
          <w:lang w:bidi="ar-EG"/>
        </w:rPr>
        <w:t>للمسطحات</w:t>
      </w:r>
      <w:r w:rsidRPr="003B4314">
        <w:rPr>
          <w:rFonts w:cs="Traditional Arabic"/>
          <w:szCs w:val="30"/>
          <w:rtl/>
          <w:lang w:bidi="ar-EG"/>
        </w:rPr>
        <w:t xml:space="preserve"> الطبيعية</w:t>
      </w:r>
      <w:r w:rsidR="00413D4C">
        <w:rPr>
          <w:rFonts w:cs="Traditional Arabic" w:hint="cs"/>
          <w:szCs w:val="30"/>
          <w:rtl/>
          <w:lang w:bidi="ar-EG"/>
        </w:rPr>
        <w:t xml:space="preserve"> لعام 2015</w:t>
      </w:r>
      <w:r w:rsidRPr="003B4314">
        <w:rPr>
          <w:rFonts w:cs="Traditional Arabic"/>
          <w:szCs w:val="30"/>
          <w:rtl/>
          <w:lang w:bidi="ar-EG"/>
        </w:rPr>
        <w:t xml:space="preserve"> </w:t>
      </w:r>
      <w:r w:rsidR="00413D4C">
        <w:rPr>
          <w:rFonts w:cs="Traditional Arabic" w:hint="cs"/>
          <w:szCs w:val="30"/>
          <w:rtl/>
          <w:lang w:bidi="ar-EG"/>
        </w:rPr>
        <w:t>الذي عقد</w:t>
      </w:r>
      <w:r w:rsidRPr="003B4314">
        <w:rPr>
          <w:rFonts w:cs="Traditional Arabic"/>
          <w:szCs w:val="30"/>
          <w:rtl/>
          <w:lang w:bidi="ar-EG"/>
        </w:rPr>
        <w:t xml:space="preserve"> في باريس في كانون الأول/ديسمبر 2015؛</w:t>
      </w:r>
    </w:p>
    <w:p w:rsidR="005953A5" w:rsidRPr="003B4314" w:rsidRDefault="005953A5" w:rsidP="00645BA8">
      <w:pPr>
        <w:tabs>
          <w:tab w:val="left" w:pos="2408"/>
        </w:tabs>
        <w:spacing w:after="120" w:line="400" w:lineRule="exact"/>
        <w:ind w:left="1134" w:firstLine="707"/>
        <w:jc w:val="both"/>
        <w:rPr>
          <w:rFonts w:cs="Traditional Arabic"/>
          <w:szCs w:val="30"/>
          <w:rtl/>
          <w:lang w:bidi="ar-EG"/>
        </w:rPr>
      </w:pPr>
      <w:r w:rsidRPr="003B4314">
        <w:rPr>
          <w:rFonts w:cs="Traditional Arabic"/>
          <w:szCs w:val="30"/>
          <w:rtl/>
          <w:lang w:bidi="ar-EG"/>
        </w:rPr>
        <w:t>(ح)</w:t>
      </w:r>
      <w:r w:rsidRPr="003B4314">
        <w:rPr>
          <w:rFonts w:cs="Traditional Arabic"/>
          <w:szCs w:val="30"/>
          <w:rtl/>
          <w:lang w:bidi="ar-EG"/>
        </w:rPr>
        <w:tab/>
        <w:t>ونَشر برنامج البيئة تقرير المشروع</w:t>
      </w:r>
      <w:r w:rsidR="00645BA8">
        <w:rPr>
          <w:rFonts w:cs="Traditional Arabic" w:hint="cs"/>
          <w:szCs w:val="30"/>
          <w:rtl/>
          <w:lang w:bidi="ar-EG"/>
        </w:rPr>
        <w:t xml:space="preserve">، </w:t>
      </w:r>
      <w:r w:rsidRPr="00645BA8">
        <w:rPr>
          <w:rFonts w:cs="Traditional Arabic"/>
          <w:i/>
          <w:iCs/>
          <w:szCs w:val="30"/>
          <w:rtl/>
          <w:lang w:bidi="ar-EG"/>
        </w:rPr>
        <w:t>مسارات متعددة إلى ا</w:t>
      </w:r>
      <w:r w:rsidR="00645BA8" w:rsidRPr="00645BA8">
        <w:rPr>
          <w:rFonts w:cs="Traditional Arabic"/>
          <w:i/>
          <w:iCs/>
          <w:szCs w:val="30"/>
          <w:rtl/>
          <w:lang w:bidi="ar-EG"/>
        </w:rPr>
        <w:t>لتنمية المستدامة</w:t>
      </w:r>
      <w:r w:rsidR="00645BA8">
        <w:rPr>
          <w:rFonts w:cs="Traditional Arabic" w:hint="cs"/>
          <w:szCs w:val="30"/>
          <w:rtl/>
          <w:lang w:bidi="ar-EG"/>
        </w:rPr>
        <w:t xml:space="preserve">، </w:t>
      </w:r>
      <w:r w:rsidRPr="003B4314">
        <w:rPr>
          <w:rFonts w:cs="Traditional Arabic"/>
          <w:szCs w:val="30"/>
          <w:rtl/>
          <w:lang w:bidi="ar-EG"/>
        </w:rPr>
        <w:t>مع مرحلة انطلاق تجريبية أثناء انعقاد حلقة العمل في سيول في نيسان/أبريل 2015. وحضر المناسبة الرسمية للإطلاق</w:t>
      </w:r>
      <w:r w:rsidR="00645BA8">
        <w:rPr>
          <w:rFonts w:cs="Traditional Arabic" w:hint="cs"/>
          <w:szCs w:val="30"/>
          <w:rtl/>
          <w:lang w:bidi="ar-EG"/>
        </w:rPr>
        <w:t xml:space="preserve"> التي عقدت</w:t>
      </w:r>
      <w:r w:rsidRPr="003B4314">
        <w:rPr>
          <w:rFonts w:cs="Traditional Arabic"/>
          <w:szCs w:val="30"/>
          <w:rtl/>
          <w:lang w:bidi="ar-EG"/>
        </w:rPr>
        <w:t xml:space="preserve"> في جنيف في تموز/يوليه 2015 ممثلو سبع عشرة بعثة دائمة لدى الأمم المتحدة وعدداً من المنظمات الدولية والمنظمات غير الحكومية وأبرزت مناقشة خبراء بشأن مختلف المسارات </w:t>
      </w:r>
      <w:r>
        <w:rPr>
          <w:rFonts w:cs="Traditional Arabic"/>
          <w:szCs w:val="30"/>
          <w:rtl/>
          <w:lang w:bidi="ar-EG"/>
        </w:rPr>
        <w:t>إلى ا</w:t>
      </w:r>
      <w:r w:rsidRPr="003B4314">
        <w:rPr>
          <w:rFonts w:cs="Traditional Arabic"/>
          <w:szCs w:val="30"/>
          <w:rtl/>
          <w:lang w:bidi="ar-EG"/>
        </w:rPr>
        <w:t>لتنمية المستدامة، التي تعتمد على المناقشات في حلقات العمل المذكورة آنفاً بإدراج الأهداف الإنمائية المستدامة المقترحة حديثاً.</w:t>
      </w:r>
    </w:p>
    <w:p w:rsidR="005953A5" w:rsidRPr="00D75FB7" w:rsidRDefault="005953A5" w:rsidP="00D75FB7">
      <w:pPr>
        <w:pStyle w:val="H1"/>
        <w:spacing w:after="120"/>
        <w:ind w:left="1135" w:hanging="851"/>
        <w:jc w:val="both"/>
        <w:outlineLvl w:val="9"/>
        <w:rPr>
          <w:sz w:val="32"/>
          <w:szCs w:val="32"/>
          <w:rtl/>
          <w:lang w:bidi="ar-EG"/>
        </w:rPr>
      </w:pPr>
      <w:r w:rsidRPr="00D75FB7">
        <w:rPr>
          <w:sz w:val="32"/>
          <w:szCs w:val="32"/>
          <w:rtl/>
          <w:lang w:bidi="ar-EG"/>
        </w:rPr>
        <w:t>جيم -</w:t>
      </w:r>
      <w:r w:rsidRPr="00D75FB7">
        <w:rPr>
          <w:sz w:val="32"/>
          <w:szCs w:val="32"/>
          <w:rtl/>
          <w:lang w:bidi="ar-EG"/>
        </w:rPr>
        <w:tab/>
        <w:t>معاودة النظر في مفهوم الاقتصاد الأخضر</w:t>
      </w:r>
    </w:p>
    <w:p w:rsidR="005953A5" w:rsidRPr="003B4314" w:rsidRDefault="005953A5" w:rsidP="00484D93">
      <w:pPr>
        <w:tabs>
          <w:tab w:val="left" w:pos="1841"/>
        </w:tabs>
        <w:spacing w:after="120" w:line="400" w:lineRule="exact"/>
        <w:ind w:left="1134"/>
        <w:jc w:val="both"/>
        <w:rPr>
          <w:rFonts w:cs="Traditional Arabic"/>
          <w:szCs w:val="30"/>
          <w:rtl/>
          <w:lang w:bidi="ar-EG"/>
        </w:rPr>
      </w:pPr>
      <w:r w:rsidRPr="003B4314">
        <w:rPr>
          <w:rFonts w:cs="Traditional Arabic"/>
          <w:szCs w:val="30"/>
          <w:rtl/>
          <w:lang w:bidi="ar-EG"/>
        </w:rPr>
        <w:t>18 -</w:t>
      </w:r>
      <w:r w:rsidRPr="003B4314">
        <w:rPr>
          <w:rFonts w:cs="Traditional Arabic"/>
          <w:szCs w:val="30"/>
          <w:rtl/>
          <w:lang w:bidi="ar-EG"/>
        </w:rPr>
        <w:tab/>
        <w:t>متابعة لمؤتمر الأمم المتحدة للتنمية المستدامة المعقود في ريو دي جانيرو في سنة 2012، واتساقاً مع مقرر مجلس الإدارة 27/8 وقرار جمعية الأمم المتحدة للبيئة 1/10، شرع برنامج البيئة في إجراء مناقشة داخلية، وعهِد إلى المعهد الدولي للتنمية المستدامة باستكشاف الطرق التي يمكن بها لبرنامج البيئة أن يلبّي مطالِب البلدان من أجل الدعم الذي يعكس النطاق العريض من السياقات الوطنية. وخلص المعهد إلى ضرورة تحديث مفهوم برنامج البيئة الخاص بالاقتصاد الأخضر للتشديد على الصلة بين حدود الكوكب والنمو الاقتصادي، ومراعاة الإدارة الرشيدة والمحرِّكات المؤسسية للاستدامة، ولوضع مزيد من التركيز على الوسائل التي يمكن بها للاقتصاد الأخضر أن يخفف التفاوت المتزايد.</w:t>
      </w:r>
    </w:p>
    <w:p w:rsidR="005953A5" w:rsidRPr="003B4314" w:rsidRDefault="005953A5" w:rsidP="00D75FB7">
      <w:pPr>
        <w:tabs>
          <w:tab w:val="left" w:pos="1841"/>
        </w:tabs>
        <w:spacing w:after="120" w:line="400" w:lineRule="exact"/>
        <w:ind w:left="1134"/>
        <w:jc w:val="both"/>
        <w:rPr>
          <w:rFonts w:cs="Traditional Arabic"/>
          <w:szCs w:val="30"/>
          <w:rtl/>
          <w:lang w:bidi="ar-EG"/>
        </w:rPr>
      </w:pPr>
      <w:r w:rsidRPr="003B4314">
        <w:rPr>
          <w:rFonts w:cs="Traditional Arabic"/>
          <w:szCs w:val="30"/>
          <w:rtl/>
          <w:lang w:bidi="ar-EG"/>
        </w:rPr>
        <w:t>19 -</w:t>
      </w:r>
      <w:r w:rsidRPr="003B4314">
        <w:rPr>
          <w:rFonts w:cs="Traditional Arabic"/>
          <w:szCs w:val="30"/>
          <w:rtl/>
          <w:lang w:bidi="ar-EG"/>
        </w:rPr>
        <w:tab/>
        <w:t xml:space="preserve">واستجابة لنتائج المناقشات الداخلية، أعدّ برنامج البيئة مفهوماً شاملاً للاقتصاد الأخضر أوجَده بالتشاور مع نطاق عريض من أصحاب المصلحة الداخليين عبر مختلف المجالات البرنامجية للمنظمة. ويعمل </w:t>
      </w:r>
      <w:r w:rsidR="00484D93">
        <w:rPr>
          <w:rFonts w:cs="Traditional Arabic" w:hint="cs"/>
          <w:szCs w:val="30"/>
          <w:rtl/>
          <w:lang w:bidi="ar-EG"/>
        </w:rPr>
        <w:t xml:space="preserve">مفهوم </w:t>
      </w:r>
      <w:r w:rsidRPr="003B4314">
        <w:rPr>
          <w:rFonts w:cs="Traditional Arabic"/>
          <w:szCs w:val="30"/>
          <w:rtl/>
          <w:lang w:bidi="ar-EG"/>
        </w:rPr>
        <w:t xml:space="preserve">الاقتصاد الأخضر الشامل بشكل كبير على توسيع نطاق مفهوم الاقتصاد الأخضر الأصلي لوصف الطريقة التي يمكن أن يساهم بها الاقتصاد الأخضر في معالجة مسائل عبر جميع المجالات مثل الصحة والتفاوت المتزايد وعلاقة البشر مع الطبيعة. وبإدراج تركيز على المؤسسات والإدارة الرشيدة والمعايير والقواعد التي توجِّه المقررات المجتمعية وطريقة أفضل لإدارة </w:t>
      </w:r>
      <w:r>
        <w:rPr>
          <w:rFonts w:cs="Traditional Arabic"/>
          <w:szCs w:val="30"/>
          <w:rtl/>
          <w:lang w:bidi="ar-EG"/>
        </w:rPr>
        <w:t>الصالح</w:t>
      </w:r>
      <w:r w:rsidRPr="003B4314">
        <w:rPr>
          <w:rFonts w:cs="Traditional Arabic"/>
          <w:szCs w:val="30"/>
          <w:rtl/>
          <w:lang w:bidi="ar-EG"/>
        </w:rPr>
        <w:t xml:space="preserve"> العام والموارد الطبيعية.</w:t>
      </w:r>
    </w:p>
    <w:p w:rsidR="005953A5" w:rsidRPr="003B4314" w:rsidRDefault="005953A5" w:rsidP="00B21F87">
      <w:pPr>
        <w:tabs>
          <w:tab w:val="left" w:pos="1841"/>
        </w:tabs>
        <w:spacing w:after="120" w:line="400" w:lineRule="exact"/>
        <w:ind w:left="1134"/>
        <w:jc w:val="both"/>
        <w:rPr>
          <w:rFonts w:cs="Traditional Arabic"/>
          <w:szCs w:val="30"/>
          <w:rtl/>
          <w:lang w:bidi="ar-EG"/>
        </w:rPr>
      </w:pPr>
      <w:r w:rsidRPr="003B4314">
        <w:rPr>
          <w:rFonts w:cs="Traditional Arabic"/>
          <w:szCs w:val="30"/>
          <w:rtl/>
          <w:lang w:bidi="ar-EG"/>
        </w:rPr>
        <w:t>20 -</w:t>
      </w:r>
      <w:r w:rsidRPr="003B4314">
        <w:rPr>
          <w:rFonts w:cs="Traditional Arabic"/>
          <w:szCs w:val="30"/>
          <w:rtl/>
          <w:lang w:bidi="ar-EG"/>
        </w:rPr>
        <w:tab/>
        <w:t xml:space="preserve">وفي أبسط نموذج للتعبير، </w:t>
      </w:r>
      <w:r>
        <w:rPr>
          <w:rFonts w:cs="Traditional Arabic"/>
          <w:szCs w:val="30"/>
          <w:rtl/>
          <w:lang w:bidi="ar-EG"/>
        </w:rPr>
        <w:t>يُعتَبر</w:t>
      </w:r>
      <w:r w:rsidRPr="003B4314">
        <w:rPr>
          <w:rFonts w:cs="Traditional Arabic"/>
          <w:szCs w:val="30"/>
          <w:rtl/>
          <w:lang w:bidi="ar-EG"/>
        </w:rPr>
        <w:t xml:space="preserve"> الاقتصاد الأخضر الشامل اقتصاداً منخفض الكربون أي أنه ذات كفاءة وهو نظيف من حيث الإنتاج لكنه أيضاً شامل من حيث الاستهلاك والنتائج، استناداً إلى المشاركة والتداولية والتعاون والتضامن والصمود و</w:t>
      </w:r>
      <w:r>
        <w:rPr>
          <w:rFonts w:cs="Traditional Arabic"/>
          <w:szCs w:val="30"/>
          <w:rtl/>
          <w:lang w:bidi="ar-EG"/>
        </w:rPr>
        <w:t>الترابط</w:t>
      </w:r>
      <w:r w:rsidRPr="003B4314">
        <w:rPr>
          <w:rFonts w:cs="Traditional Arabic"/>
          <w:szCs w:val="30"/>
          <w:rtl/>
          <w:lang w:bidi="ar-EG"/>
        </w:rPr>
        <w:t xml:space="preserve">. وهو ينصبّ على توسيع </w:t>
      </w:r>
      <w:r>
        <w:rPr>
          <w:rFonts w:cs="Traditional Arabic"/>
          <w:szCs w:val="30"/>
          <w:rtl/>
          <w:lang w:bidi="ar-EG"/>
        </w:rPr>
        <w:t>الخيارات والاختيارات</w:t>
      </w:r>
      <w:r w:rsidRPr="003B4314">
        <w:rPr>
          <w:rFonts w:cs="Traditional Arabic"/>
          <w:szCs w:val="30"/>
          <w:rtl/>
          <w:lang w:bidi="ar-EG"/>
        </w:rPr>
        <w:t xml:space="preserve"> فيما يتعلّق بالاقتصادات الوطنية</w:t>
      </w:r>
      <w:r>
        <w:rPr>
          <w:rFonts w:cs="Traditional Arabic"/>
          <w:szCs w:val="30"/>
          <w:rtl/>
          <w:lang w:bidi="ar-EG"/>
        </w:rPr>
        <w:t>،</w:t>
      </w:r>
      <w:r w:rsidRPr="003B4314">
        <w:rPr>
          <w:rFonts w:cs="Traditional Arabic"/>
          <w:szCs w:val="30"/>
          <w:rtl/>
          <w:lang w:bidi="ar-EG"/>
        </w:rPr>
        <w:t xml:space="preserve"> باستخدام سياسات حمائية مالية واجتماعية هادفة ومناسبة، وتدعمه مؤسسات قوية موجَّهة بشكل محدّد </w:t>
      </w:r>
      <w:r w:rsidR="00484D93">
        <w:rPr>
          <w:rFonts w:cs="Traditional Arabic" w:hint="cs"/>
          <w:szCs w:val="30"/>
          <w:rtl/>
          <w:lang w:bidi="ar-EG"/>
        </w:rPr>
        <w:t>نحو</w:t>
      </w:r>
      <w:r w:rsidRPr="003B4314">
        <w:rPr>
          <w:rFonts w:cs="Traditional Arabic"/>
          <w:szCs w:val="30"/>
          <w:rtl/>
          <w:lang w:bidi="ar-EG"/>
        </w:rPr>
        <w:t xml:space="preserve"> الحفاظ على </w:t>
      </w:r>
      <w:r w:rsidR="00B21F87">
        <w:rPr>
          <w:rFonts w:cs="Traditional Arabic" w:hint="cs"/>
          <w:szCs w:val="30"/>
          <w:rtl/>
          <w:lang w:bidi="ar-EG"/>
        </w:rPr>
        <w:t>’’</w:t>
      </w:r>
      <w:r w:rsidRPr="003B4314">
        <w:rPr>
          <w:rFonts w:cs="Traditional Arabic"/>
          <w:szCs w:val="30"/>
          <w:rtl/>
          <w:lang w:bidi="ar-EG"/>
        </w:rPr>
        <w:t>الحدود الدنيا</w:t>
      </w:r>
      <w:r w:rsidR="00B21F87">
        <w:rPr>
          <w:rFonts w:cs="Traditional Arabic" w:hint="cs"/>
          <w:szCs w:val="30"/>
          <w:rtl/>
          <w:lang w:bidi="ar-EG"/>
        </w:rPr>
        <w:t>‘‘</w:t>
      </w:r>
      <w:r w:rsidRPr="003B4314">
        <w:rPr>
          <w:rFonts w:cs="Traditional Arabic"/>
          <w:szCs w:val="30"/>
          <w:rtl/>
          <w:lang w:bidi="ar-EG"/>
        </w:rPr>
        <w:t xml:space="preserve"> الاجتماعية والإيكولوجية. ويدعم الاقتصاد الأخضر الشامل المساواة في الحقوق بالنسبة للرجال والنساء، وخصوصاً الفئات الفقيرة </w:t>
      </w:r>
      <w:r>
        <w:rPr>
          <w:rFonts w:cs="Traditional Arabic"/>
          <w:szCs w:val="30"/>
          <w:rtl/>
          <w:lang w:bidi="ar-EG"/>
        </w:rPr>
        <w:t xml:space="preserve">الضعيفة وموجَّهة </w:t>
      </w:r>
      <w:r w:rsidRPr="003B4314">
        <w:rPr>
          <w:rFonts w:cs="Traditional Arabic"/>
          <w:szCs w:val="30"/>
          <w:rtl/>
          <w:lang w:bidi="ar-EG"/>
        </w:rPr>
        <w:t xml:space="preserve">للموارد الاقتصادية، والخدمات الأساسية، والملكية والرقابة على الأرض وغيرها من أشكال الملكية، والإرث، والموارد </w:t>
      </w:r>
      <w:r w:rsidRPr="003B4314">
        <w:rPr>
          <w:rFonts w:cs="Traditional Arabic"/>
          <w:szCs w:val="30"/>
          <w:rtl/>
          <w:lang w:bidi="ar-EG"/>
        </w:rPr>
        <w:lastRenderedPageBreak/>
        <w:t xml:space="preserve">الطبيعية، والتكنولوجيات الجديدة المناسبة والخدمات المالية، بما في ذلك التمويل المتناهي الصِغر، على النحو المعبَّر عنه في الهدف الأول للتنمية المستدامة، </w:t>
      </w:r>
      <w:r>
        <w:rPr>
          <w:rFonts w:cs="Traditional Arabic"/>
          <w:szCs w:val="30"/>
          <w:rtl/>
          <w:lang w:bidi="ar-EG"/>
        </w:rPr>
        <w:t>و</w:t>
      </w:r>
      <w:r w:rsidRPr="003B4314">
        <w:rPr>
          <w:rFonts w:cs="Traditional Arabic"/>
          <w:szCs w:val="30"/>
          <w:rtl/>
          <w:lang w:bidi="ar-EG"/>
        </w:rPr>
        <w:t xml:space="preserve">بشأن </w:t>
      </w:r>
      <w:r>
        <w:rPr>
          <w:rFonts w:cs="Traditional Arabic"/>
          <w:szCs w:val="30"/>
          <w:rtl/>
          <w:lang w:bidi="ar-EG"/>
        </w:rPr>
        <w:t>القضاء على</w:t>
      </w:r>
      <w:r w:rsidRPr="003B4314">
        <w:rPr>
          <w:rFonts w:cs="Traditional Arabic"/>
          <w:szCs w:val="30"/>
          <w:rtl/>
          <w:lang w:bidi="ar-EG"/>
        </w:rPr>
        <w:t xml:space="preserve"> الفقر بجميع أشكاله في كل مكان.</w:t>
      </w:r>
    </w:p>
    <w:p w:rsidR="005953A5" w:rsidRPr="003B4314" w:rsidRDefault="005953A5" w:rsidP="00F826A0">
      <w:pPr>
        <w:tabs>
          <w:tab w:val="left" w:pos="1841"/>
        </w:tabs>
        <w:spacing w:after="120" w:line="400" w:lineRule="exact"/>
        <w:ind w:left="1134"/>
        <w:jc w:val="both"/>
        <w:rPr>
          <w:rFonts w:cs="Traditional Arabic"/>
          <w:szCs w:val="30"/>
          <w:rtl/>
          <w:lang w:bidi="ar-EG"/>
        </w:rPr>
      </w:pPr>
      <w:r w:rsidRPr="003B4314">
        <w:rPr>
          <w:rFonts w:cs="Traditional Arabic"/>
          <w:szCs w:val="30"/>
          <w:rtl/>
          <w:lang w:bidi="ar-EG"/>
        </w:rPr>
        <w:t>21 -</w:t>
      </w:r>
      <w:r w:rsidRPr="003B4314">
        <w:rPr>
          <w:rFonts w:cs="Traditional Arabic"/>
          <w:szCs w:val="30"/>
          <w:rtl/>
          <w:lang w:bidi="ar-EG"/>
        </w:rPr>
        <w:tab/>
        <w:t>وأصدر المدير التنفيذي لبرنامج البيئة وثيقة بشأن الاقتصاد الأخضر الشامل</w:t>
      </w:r>
      <w:r w:rsidR="00484D93">
        <w:rPr>
          <w:rFonts w:cs="Traditional Arabic" w:hint="cs"/>
          <w:szCs w:val="30"/>
          <w:rtl/>
          <w:lang w:bidi="ar-EG"/>
        </w:rPr>
        <w:t xml:space="preserve">، </w:t>
      </w:r>
      <w:r w:rsidRPr="00484D93">
        <w:rPr>
          <w:rFonts w:cs="Traditional Arabic"/>
          <w:i/>
          <w:iCs/>
          <w:szCs w:val="30"/>
          <w:rtl/>
          <w:lang w:bidi="ar-EG"/>
        </w:rPr>
        <w:t xml:space="preserve">كشف مسارات في </w:t>
      </w:r>
      <w:r w:rsidR="00413D4C">
        <w:rPr>
          <w:rFonts w:cs="Traditional Arabic" w:hint="cs"/>
          <w:i/>
          <w:iCs/>
          <w:szCs w:val="30"/>
          <w:rtl/>
          <w:lang w:bidi="ar-EG"/>
        </w:rPr>
        <w:t>اتجاه</w:t>
      </w:r>
      <w:r w:rsidRPr="00484D93">
        <w:rPr>
          <w:rFonts w:cs="Traditional Arabic"/>
          <w:i/>
          <w:iCs/>
          <w:szCs w:val="30"/>
          <w:rtl/>
          <w:lang w:bidi="ar-EG"/>
        </w:rPr>
        <w:t xml:space="preserve"> اقتصاد أخضر شامل: موجز </w:t>
      </w:r>
      <w:r w:rsidR="00413D4C">
        <w:rPr>
          <w:rFonts w:cs="Traditional Arabic" w:hint="cs"/>
          <w:i/>
          <w:iCs/>
          <w:szCs w:val="30"/>
          <w:rtl/>
          <w:lang w:bidi="ar-EG"/>
        </w:rPr>
        <w:t>للقادة</w:t>
      </w:r>
      <w:r w:rsidR="00484D93">
        <w:rPr>
          <w:rFonts w:cs="Traditional Arabic" w:hint="cs"/>
          <w:szCs w:val="30"/>
          <w:rtl/>
          <w:lang w:bidi="ar-EG"/>
        </w:rPr>
        <w:t xml:space="preserve"> (برنامج الأمم المتحدة للبيئة، 2015)</w:t>
      </w:r>
      <w:r w:rsidRPr="003B4314">
        <w:rPr>
          <w:rFonts w:cs="Traditional Arabic"/>
          <w:szCs w:val="30"/>
          <w:rtl/>
          <w:lang w:bidi="ar-EG"/>
        </w:rPr>
        <w:t>، في مناقشة أفرقة خبراء رفيعي المستوى عُقدت أثناء انعقاد قمة الأمم المتحدة لاعتماد خطة التنمية لما بعد عام 2015 في نيويورك في أيلول/سبتمبر 2015</w:t>
      </w:r>
      <w:r w:rsidR="00F826A0">
        <w:rPr>
          <w:rFonts w:cs="Traditional Arabic" w:hint="cs"/>
          <w:szCs w:val="30"/>
          <w:rtl/>
          <w:lang w:bidi="ar-EG"/>
        </w:rPr>
        <w:t>.</w:t>
      </w:r>
    </w:p>
    <w:p w:rsidR="005953A5" w:rsidRPr="00A52481" w:rsidRDefault="005953A5" w:rsidP="00D75FB7">
      <w:pPr>
        <w:tabs>
          <w:tab w:val="left" w:pos="1841"/>
        </w:tabs>
        <w:spacing w:after="120" w:line="400" w:lineRule="exact"/>
        <w:ind w:left="1134"/>
        <w:jc w:val="both"/>
        <w:rPr>
          <w:rFonts w:cs="Traditional Arabic"/>
          <w:szCs w:val="30"/>
          <w:rtl/>
          <w:lang w:bidi="ar-EG"/>
        </w:rPr>
      </w:pPr>
      <w:r w:rsidRPr="00A52481">
        <w:rPr>
          <w:rFonts w:cs="Traditional Arabic"/>
          <w:szCs w:val="30"/>
          <w:rtl/>
          <w:lang w:bidi="ar-EG"/>
        </w:rPr>
        <w:t>22 -</w:t>
      </w:r>
      <w:r w:rsidRPr="00A52481">
        <w:rPr>
          <w:rFonts w:cs="Traditional Arabic"/>
          <w:szCs w:val="30"/>
          <w:rtl/>
          <w:lang w:bidi="ar-EG"/>
        </w:rPr>
        <w:tab/>
        <w:t xml:space="preserve">وفي تشرين الثاني/نوفمبر 2015، استضافت </w:t>
      </w:r>
      <w:r>
        <w:rPr>
          <w:rFonts w:cs="Traditional Arabic"/>
          <w:szCs w:val="30"/>
          <w:rtl/>
          <w:lang w:bidi="ar-EG"/>
        </w:rPr>
        <w:t>ال</w:t>
      </w:r>
      <w:r w:rsidRPr="00A52481">
        <w:rPr>
          <w:rFonts w:cs="Traditional Arabic"/>
          <w:szCs w:val="30"/>
          <w:rtl/>
          <w:lang w:bidi="ar-EG"/>
        </w:rPr>
        <w:t xml:space="preserve">شراكة </w:t>
      </w:r>
      <w:r>
        <w:rPr>
          <w:rFonts w:cs="Traditional Arabic"/>
          <w:szCs w:val="30"/>
          <w:rtl/>
          <w:lang w:bidi="ar-EG"/>
        </w:rPr>
        <w:t xml:space="preserve">من أجل تحقيق </w:t>
      </w:r>
      <w:r w:rsidRPr="00A52481">
        <w:rPr>
          <w:rFonts w:cs="Traditional Arabic"/>
          <w:szCs w:val="30"/>
          <w:rtl/>
          <w:lang w:bidi="ar-EG"/>
        </w:rPr>
        <w:t xml:space="preserve">الاقتصاد الأخضر، وهي مبادرة مشتركة بين منظمة العمل الدولية، وبرنامج الأمم المتحدة الإنمائي، وبرنامج البيئة، ومنظمة الأمم المتحدة للتنمية الصناعية ومعهد الأمم المتحدة للتدريب والبحث، </w:t>
      </w:r>
      <w:r>
        <w:rPr>
          <w:rFonts w:cs="Traditional Arabic"/>
          <w:szCs w:val="30"/>
          <w:rtl/>
          <w:lang w:bidi="ar-EG"/>
        </w:rPr>
        <w:t>منتدى</w:t>
      </w:r>
      <w:r w:rsidRPr="00A52481">
        <w:rPr>
          <w:rFonts w:cs="Traditional Arabic"/>
          <w:szCs w:val="30"/>
          <w:rtl/>
          <w:lang w:bidi="ar-EG"/>
        </w:rPr>
        <w:t xml:space="preserve"> إقليمياً للاقتصاد الأخضر استغرق أسبوعاً كاملاً من أجل أمريكا اللاتينية في كارتاخينا، كولومبيا، وقد هدفت إلى دعم </w:t>
      </w:r>
      <w:r>
        <w:rPr>
          <w:rFonts w:cs="Traditional Arabic"/>
          <w:szCs w:val="30"/>
          <w:rtl/>
          <w:lang w:bidi="ar-EG"/>
        </w:rPr>
        <w:t>ال</w:t>
      </w:r>
      <w:r w:rsidRPr="00A52481">
        <w:rPr>
          <w:rFonts w:cs="Traditional Arabic"/>
          <w:szCs w:val="30"/>
          <w:rtl/>
          <w:lang w:bidi="ar-EG"/>
        </w:rPr>
        <w:t>تحليل ونشر وتبادل المعارف والخبرات و</w:t>
      </w:r>
      <w:r>
        <w:rPr>
          <w:rFonts w:cs="Traditional Arabic"/>
          <w:szCs w:val="30"/>
          <w:rtl/>
          <w:lang w:bidi="ar-EG"/>
        </w:rPr>
        <w:t>أدوات</w:t>
      </w:r>
      <w:r w:rsidRPr="00A52481">
        <w:rPr>
          <w:rFonts w:cs="Traditional Arabic"/>
          <w:szCs w:val="30"/>
          <w:rtl/>
          <w:lang w:bidi="ar-EG"/>
        </w:rPr>
        <w:t xml:space="preserve"> السياسات والاستراتيجيات الرامية للنهوض باعتماد اقتصادات خضراء وشاملة في أمريكا اللاتينية. وفي ضوء الاهتمام المحدَّد في مقرر مجلس الإدارة 27/8 وقرار جمعية الأمم المتحدة للبيئة 1/10 في المنطقة، قدَّم برنامج البيئة عرضاً أمام المشاركين في </w:t>
      </w:r>
      <w:r>
        <w:rPr>
          <w:rFonts w:cs="Traditional Arabic"/>
          <w:szCs w:val="30"/>
          <w:rtl/>
          <w:lang w:bidi="ar-EG"/>
        </w:rPr>
        <w:t>المنتدى</w:t>
      </w:r>
      <w:r w:rsidRPr="00A52481">
        <w:rPr>
          <w:rFonts w:cs="Traditional Arabic"/>
          <w:szCs w:val="30"/>
          <w:rtl/>
          <w:lang w:bidi="ar-EG"/>
        </w:rPr>
        <w:t xml:space="preserve"> في الجلسة العامة بشأن </w:t>
      </w:r>
      <w:r w:rsidR="00484D93">
        <w:rPr>
          <w:rFonts w:cs="Traditional Arabic" w:hint="cs"/>
          <w:szCs w:val="30"/>
          <w:rtl/>
          <w:lang w:bidi="ar-EG"/>
        </w:rPr>
        <w:t xml:space="preserve">مفهوم </w:t>
      </w:r>
      <w:r w:rsidRPr="00A52481">
        <w:rPr>
          <w:rFonts w:cs="Traditional Arabic"/>
          <w:szCs w:val="30"/>
          <w:rtl/>
          <w:lang w:bidi="ar-EG"/>
        </w:rPr>
        <w:t xml:space="preserve">الاقتصاد الأخضر الشامل وأنشطة برنامج البيئة بشأن المسارات المتعددة </w:t>
      </w:r>
      <w:r>
        <w:rPr>
          <w:rFonts w:cs="Traditional Arabic"/>
          <w:szCs w:val="30"/>
          <w:rtl/>
          <w:lang w:bidi="ar-EG"/>
        </w:rPr>
        <w:t>إلى</w:t>
      </w:r>
      <w:r w:rsidRPr="00A52481">
        <w:rPr>
          <w:rFonts w:cs="Traditional Arabic"/>
          <w:szCs w:val="30"/>
          <w:rtl/>
          <w:lang w:bidi="ar-EG"/>
        </w:rPr>
        <w:t xml:space="preserve"> التنمية المستدامة، والتي ساعدت في التوعية داخل نطاق جهود برنامج البيئة في ذلك المضمار.</w:t>
      </w:r>
    </w:p>
    <w:p w:rsidR="005953A5" w:rsidRPr="00AB4B67" w:rsidRDefault="005953A5" w:rsidP="00484D93">
      <w:pPr>
        <w:pStyle w:val="H1"/>
        <w:spacing w:after="120"/>
        <w:ind w:left="1135" w:hanging="851"/>
        <w:jc w:val="both"/>
        <w:outlineLvl w:val="9"/>
        <w:rPr>
          <w:sz w:val="30"/>
          <w:szCs w:val="30"/>
          <w:rtl/>
          <w:lang w:bidi="ar-EG"/>
        </w:rPr>
      </w:pPr>
      <w:r w:rsidRPr="00AB4B67">
        <w:rPr>
          <w:sz w:val="30"/>
          <w:szCs w:val="30"/>
          <w:rtl/>
          <w:lang w:bidi="ar-EG"/>
        </w:rPr>
        <w:t>دال -</w:t>
      </w:r>
      <w:r w:rsidRPr="00AB4B67">
        <w:rPr>
          <w:sz w:val="30"/>
          <w:szCs w:val="30"/>
          <w:rtl/>
          <w:lang w:bidi="ar-EG"/>
        </w:rPr>
        <w:tab/>
        <w:t>اقتصاد أخضر شامل وأهداف التنمية المستدامة</w:t>
      </w:r>
    </w:p>
    <w:p w:rsidR="005953A5" w:rsidRPr="001A3380" w:rsidRDefault="005953A5" w:rsidP="00413D4C">
      <w:pPr>
        <w:tabs>
          <w:tab w:val="left" w:pos="1841"/>
        </w:tabs>
        <w:spacing w:after="120" w:line="400" w:lineRule="exact"/>
        <w:ind w:left="1134"/>
        <w:jc w:val="both"/>
        <w:rPr>
          <w:rFonts w:cs="Traditional Arabic"/>
          <w:szCs w:val="30"/>
          <w:rtl/>
          <w:lang w:bidi="ar-EG"/>
        </w:rPr>
      </w:pPr>
      <w:r w:rsidRPr="001A3380">
        <w:rPr>
          <w:rFonts w:cs="Traditional Arabic"/>
          <w:szCs w:val="30"/>
          <w:rtl/>
          <w:lang w:bidi="ar-EG"/>
        </w:rPr>
        <w:t>23 -</w:t>
      </w:r>
      <w:r w:rsidRPr="001A3380">
        <w:rPr>
          <w:rFonts w:cs="Traditional Arabic"/>
          <w:szCs w:val="30"/>
          <w:rtl/>
          <w:lang w:bidi="ar-EG"/>
        </w:rPr>
        <w:tab/>
        <w:t>تتيح أهداف التنمية المستدامة فرصة لإعادة صياغة السياسة الاقتصادية بشأن العناصر الرئيسية للاستدامة وتحقيق الأهداف، ويعتبر تحقيق الأهداف شيئاً رئيسياً لخطة</w:t>
      </w:r>
      <w:r>
        <w:rPr>
          <w:rFonts w:cs="Traditional Arabic"/>
          <w:szCs w:val="30"/>
          <w:rtl/>
          <w:lang w:bidi="ar-EG"/>
        </w:rPr>
        <w:t xml:space="preserve"> </w:t>
      </w:r>
      <w:r w:rsidR="00484D93">
        <w:rPr>
          <w:rFonts w:cs="Traditional Arabic" w:hint="cs"/>
          <w:szCs w:val="30"/>
          <w:rtl/>
          <w:lang w:bidi="ar-EG"/>
        </w:rPr>
        <w:t>عام</w:t>
      </w:r>
      <w:r w:rsidRPr="001A3380">
        <w:rPr>
          <w:rFonts w:cs="Traditional Arabic"/>
          <w:szCs w:val="30"/>
          <w:rtl/>
          <w:lang w:bidi="ar-EG"/>
        </w:rPr>
        <w:t xml:space="preserve"> 2030. وفيما يمكن أن يسهم الانتقال إلى اقتصاد أخضر شامل في كثير من الأهداف تُعَدّ العناصر المختلفة وما يرتبط بها من سياسات لمثل هذا الاقتصاد ذات أهمية كبيرة لتحقيق الهدف 8 بشأن العمل اللائق والنمو الاقتصادي المستدام والهدف 12 بشأن الاستهلاك والإنتاج المستدامَين. وعن طريق تركيز الاقتصاد الأخضر الشامل على حفظ وتكوين رأس المال والثروة العامة والابتكار التكنولوجي وخلق الوظائف، يمكن أن يسهم </w:t>
      </w:r>
      <w:r>
        <w:rPr>
          <w:rFonts w:cs="Traditional Arabic"/>
          <w:szCs w:val="30"/>
          <w:rtl/>
          <w:lang w:bidi="ar-EG"/>
        </w:rPr>
        <w:t>برنامج الاقتصاد الأخضر</w:t>
      </w:r>
      <w:r w:rsidRPr="001A3380">
        <w:rPr>
          <w:rFonts w:cs="Traditional Arabic"/>
          <w:szCs w:val="30"/>
          <w:rtl/>
          <w:lang w:bidi="ar-EG"/>
        </w:rPr>
        <w:t xml:space="preserve"> في نمو اقتصادي مستدام شامل، وعمالة كاملة ومُنتِجة وعمل لائق للجميع (الهدف 8). ويمكن لنهج الاقتصاد الأخضر الشامل أن يساعد على تحقيق هذا إلى حدٍ كبير، </w:t>
      </w:r>
      <w:r>
        <w:rPr>
          <w:rFonts w:cs="Traditional Arabic"/>
          <w:szCs w:val="30"/>
          <w:rtl/>
          <w:lang w:bidi="ar-EG"/>
        </w:rPr>
        <w:t>ب</w:t>
      </w:r>
      <w:r w:rsidRPr="001A3380">
        <w:rPr>
          <w:rFonts w:cs="Traditional Arabic"/>
          <w:szCs w:val="30"/>
          <w:rtl/>
          <w:lang w:bidi="ar-EG"/>
        </w:rPr>
        <w:t xml:space="preserve">استكمال أنشطة بناء القدرات في إطار خطة </w:t>
      </w:r>
      <w:r>
        <w:rPr>
          <w:rFonts w:cs="Traditional Arabic"/>
          <w:szCs w:val="30"/>
          <w:rtl/>
          <w:lang w:bidi="ar-EG"/>
        </w:rPr>
        <w:t>السنوات العشر</w:t>
      </w:r>
      <w:r w:rsidRPr="001A3380">
        <w:rPr>
          <w:rFonts w:cs="Traditional Arabic"/>
          <w:szCs w:val="30"/>
          <w:rtl/>
          <w:lang w:bidi="ar-EG"/>
        </w:rPr>
        <w:t xml:space="preserve"> للبرامج المتعلقة بأنماط الاستهلاك والإنتاج المستدامة بدعم </w:t>
      </w:r>
      <w:r w:rsidR="00413D4C">
        <w:rPr>
          <w:rFonts w:cs="Traditional Arabic" w:hint="cs"/>
          <w:szCs w:val="30"/>
          <w:rtl/>
          <w:lang w:bidi="ar-EG"/>
        </w:rPr>
        <w:t>مجموعة</w:t>
      </w:r>
      <w:r w:rsidRPr="001A3380">
        <w:rPr>
          <w:rFonts w:cs="Traditional Arabic"/>
          <w:szCs w:val="30"/>
          <w:rtl/>
          <w:lang w:bidi="ar-EG"/>
        </w:rPr>
        <w:t xml:space="preserve"> من السياسات والتدابير تعيد توجيه الاستثمار العام والخاص لتحقيق تحوُّل في أنماط الاستهلاك والإنتاج (الهدف 12).</w:t>
      </w:r>
    </w:p>
    <w:p w:rsidR="005953A5" w:rsidRPr="00AB4B67" w:rsidRDefault="005953A5" w:rsidP="00413D4C">
      <w:pPr>
        <w:pStyle w:val="H1"/>
        <w:spacing w:after="120"/>
        <w:ind w:left="1135" w:hanging="851"/>
        <w:jc w:val="both"/>
        <w:outlineLvl w:val="9"/>
        <w:rPr>
          <w:sz w:val="30"/>
          <w:szCs w:val="30"/>
          <w:rtl/>
          <w:lang w:bidi="ar-EG"/>
        </w:rPr>
      </w:pPr>
      <w:r w:rsidRPr="00AB4B67">
        <w:rPr>
          <w:sz w:val="30"/>
          <w:szCs w:val="30"/>
          <w:rtl/>
          <w:lang w:bidi="ar-EG"/>
        </w:rPr>
        <w:t>هاء -</w:t>
      </w:r>
      <w:r w:rsidRPr="00AB4B67">
        <w:rPr>
          <w:sz w:val="30"/>
          <w:szCs w:val="30"/>
          <w:rtl/>
          <w:lang w:bidi="ar-EG"/>
        </w:rPr>
        <w:tab/>
        <w:t>الاستهلاك والإنتاج المستدامان وإطار السنوات العشر لبرامج أنماط الاستهلاك والإنتاج المستدامَين</w:t>
      </w:r>
    </w:p>
    <w:p w:rsidR="005953A5" w:rsidRPr="00873C06" w:rsidRDefault="005953A5" w:rsidP="00B21F87">
      <w:pPr>
        <w:tabs>
          <w:tab w:val="left" w:pos="1841"/>
        </w:tabs>
        <w:spacing w:after="120" w:line="400" w:lineRule="exact"/>
        <w:ind w:left="1134"/>
        <w:jc w:val="both"/>
        <w:rPr>
          <w:rFonts w:cs="Traditional Arabic"/>
          <w:szCs w:val="30"/>
          <w:rtl/>
          <w:lang w:bidi="ar-EG"/>
        </w:rPr>
      </w:pPr>
      <w:r w:rsidRPr="00873C06">
        <w:rPr>
          <w:rFonts w:cs="Traditional Arabic"/>
          <w:szCs w:val="30"/>
          <w:rtl/>
          <w:lang w:bidi="ar-EG"/>
        </w:rPr>
        <w:t>24 -</w:t>
      </w:r>
      <w:r w:rsidRPr="00873C06">
        <w:rPr>
          <w:rFonts w:cs="Traditional Arabic"/>
          <w:szCs w:val="30"/>
          <w:rtl/>
          <w:lang w:bidi="ar-EG"/>
        </w:rPr>
        <w:tab/>
        <w:t xml:space="preserve">أعاد مؤتمر الأمم المتحدة للتنمية المستدامة التأكيد على تعزيز الأنماط المستدامة للاستهلاك والإنتاج باعتبار ذلك واحداً من الغايات الشاملة الثلاث للمتطلّبات الأساسية للتنمية المستدامة. وفي ذلك المؤتمر، اعتَمد رؤساء الدول إطار السنوات العشر للبرامج بشأن الأنماط المستدامة للاستهلاك والإنتاج ليصلح إطاراً عالمياً للعمل لتعجيل </w:t>
      </w:r>
      <w:r w:rsidR="00413D4C">
        <w:rPr>
          <w:rFonts w:cs="Traditional Arabic"/>
          <w:szCs w:val="30"/>
          <w:rtl/>
          <w:lang w:bidi="ar-EG"/>
        </w:rPr>
        <w:t>التحوُّ</w:t>
      </w:r>
      <w:r>
        <w:rPr>
          <w:rFonts w:cs="Traditional Arabic"/>
          <w:szCs w:val="30"/>
          <w:rtl/>
          <w:lang w:bidi="ar-EG"/>
        </w:rPr>
        <w:t>ل</w:t>
      </w:r>
      <w:r w:rsidRPr="00873C06">
        <w:rPr>
          <w:rFonts w:cs="Traditional Arabic"/>
          <w:szCs w:val="30"/>
          <w:rtl/>
          <w:lang w:bidi="ar-EG"/>
        </w:rPr>
        <w:t xml:space="preserve"> نحو الاستهلاك والإنتاج المستدامين في البلدان النامية والبلدان المتقدمة على حدٍ سواء. وجرى التأكيد على الدور القاطع للاستهلاك والإنتاج المستدامين </w:t>
      </w:r>
      <w:r>
        <w:rPr>
          <w:rFonts w:cs="Traditional Arabic"/>
          <w:szCs w:val="30"/>
          <w:rtl/>
          <w:lang w:bidi="ar-EG"/>
        </w:rPr>
        <w:t xml:space="preserve">بصفته جزءاً مكمِّلاً لخطة التنمية المستدامة لسنة 2030، </w:t>
      </w:r>
      <w:r w:rsidRPr="00873C06">
        <w:rPr>
          <w:rFonts w:cs="Traditional Arabic"/>
          <w:szCs w:val="30"/>
          <w:rtl/>
          <w:lang w:bidi="ar-EG"/>
        </w:rPr>
        <w:t xml:space="preserve">بإدراج هدف مستقل خاص بالتنمية المستدامة لتحقيق الأنماط المستدامة للاستهلاك والتنمية </w:t>
      </w:r>
      <w:r w:rsidRPr="00873C06">
        <w:rPr>
          <w:rFonts w:cs="Traditional Arabic"/>
          <w:szCs w:val="30"/>
          <w:rtl/>
          <w:lang w:bidi="ar-EG"/>
        </w:rPr>
        <w:lastRenderedPageBreak/>
        <w:t>(الهدف 12) باعتباره واحداً من تلك التي اعتُمدت في قمة الأمم المتحدة من أجل اعتماد خطة التنمية لما بعد عام 2015</w:t>
      </w:r>
      <w:r w:rsidR="00B21F87">
        <w:rPr>
          <w:rFonts w:cs="Traditional Arabic" w:hint="cs"/>
          <w:szCs w:val="30"/>
          <w:rtl/>
          <w:lang w:bidi="ar-EG"/>
        </w:rPr>
        <w:t>.</w:t>
      </w:r>
    </w:p>
    <w:p w:rsidR="005953A5" w:rsidRPr="00873C06" w:rsidRDefault="005953A5" w:rsidP="00B21F87">
      <w:pPr>
        <w:tabs>
          <w:tab w:val="left" w:pos="1841"/>
        </w:tabs>
        <w:spacing w:after="120" w:line="400" w:lineRule="exact"/>
        <w:ind w:left="1134"/>
        <w:jc w:val="both"/>
        <w:rPr>
          <w:rFonts w:cs="Traditional Arabic"/>
          <w:szCs w:val="30"/>
          <w:rtl/>
          <w:lang w:bidi="ar-EG"/>
        </w:rPr>
      </w:pPr>
      <w:r w:rsidRPr="00873C06">
        <w:rPr>
          <w:rFonts w:cs="Traditional Arabic"/>
          <w:szCs w:val="30"/>
          <w:rtl/>
          <w:lang w:bidi="ar-EG"/>
        </w:rPr>
        <w:t>25 -</w:t>
      </w:r>
      <w:r w:rsidRPr="00873C06">
        <w:rPr>
          <w:rFonts w:cs="Traditional Arabic"/>
          <w:szCs w:val="30"/>
          <w:rtl/>
          <w:lang w:bidi="ar-EG"/>
        </w:rPr>
        <w:tab/>
        <w:t xml:space="preserve">ويقع في صميم المساعي الرامية إلى توجيه </w:t>
      </w:r>
      <w:r>
        <w:rPr>
          <w:rFonts w:cs="Traditional Arabic"/>
          <w:szCs w:val="30"/>
          <w:rtl/>
          <w:lang w:bidi="ar-EG"/>
        </w:rPr>
        <w:t>التحوُّل</w:t>
      </w:r>
      <w:r w:rsidRPr="00873C06">
        <w:rPr>
          <w:rFonts w:cs="Traditional Arabic"/>
          <w:szCs w:val="30"/>
          <w:rtl/>
          <w:lang w:bidi="ar-EG"/>
        </w:rPr>
        <w:t xml:space="preserve"> إلى أنماط الاستهلاك والإنتاج المستدامين ”التفكير طوال دورة الحياة“ الذي </w:t>
      </w:r>
      <w:r w:rsidR="00484D93">
        <w:rPr>
          <w:rFonts w:cs="Traditional Arabic" w:hint="cs"/>
          <w:szCs w:val="30"/>
          <w:rtl/>
          <w:lang w:bidi="ar-EG"/>
        </w:rPr>
        <w:t>يمكن تعريفه على أنه</w:t>
      </w:r>
      <w:r w:rsidRPr="00873C06">
        <w:rPr>
          <w:rFonts w:cs="Traditional Arabic"/>
          <w:szCs w:val="30"/>
          <w:rtl/>
          <w:lang w:bidi="ar-EG"/>
        </w:rPr>
        <w:t xml:space="preserve"> نَهج نوعي للغاية لفهم الطريقة التي تؤثِّر بها خياراتنا على ما يحدث في كل مرحلة من مراحل دورة الحياة لنشاط صناعي من الأنشطة، من اقتناء المواد الخام مروراً بالصناعة والتوزيع واستخدام المنتجات والتخلُّص منها، وهذا يتم بطريقة لتجنُّب تبديل الآثار البيئية والاجتماعية بين مراحل دورة الحياة. فنَهج التفكير طوال دورة الحياة يتيح أساساً علمياً قوياً للتحوُّل إلى الأنماط المستدامة للاستهلاك والإنتاج، التي ينبغي أن تنعكس أيضاً في سياسات وجهود تدعم الانتقال إلى اقتصاد أخضر شامل. ولكي يكون النَهج فعّالاً، يحتاج إلى أن تتبناه الحكومات والصناعة والمستهلكون، في ضوء تأثير جميع أصحاب المصلحة على أنماط الإنتاج والاستهلاك. ولهذا السبب، يتطلّب الأمر نَهجاً خاصاً بأصحاب المصلحة المتعددين في تصميم وتنفيذ السياسات والتدابير الأخرى من أجل الاستهلاك والإنتاج المستدامَين بغية التأثير على الإنتاج والطلب على السلع والخدمات المتسمة بأنها أكثر استدامة وكفاءة في استخدام الموارد.</w:t>
      </w:r>
    </w:p>
    <w:p w:rsidR="005953A5" w:rsidRPr="00873C06" w:rsidRDefault="005953A5" w:rsidP="00484D93">
      <w:pPr>
        <w:tabs>
          <w:tab w:val="left" w:pos="1841"/>
        </w:tabs>
        <w:spacing w:after="120" w:line="400" w:lineRule="exact"/>
        <w:ind w:left="1134"/>
        <w:jc w:val="both"/>
        <w:rPr>
          <w:rFonts w:cs="Traditional Arabic"/>
          <w:szCs w:val="30"/>
          <w:rtl/>
          <w:lang w:bidi="ar-EG"/>
        </w:rPr>
      </w:pPr>
      <w:r w:rsidRPr="00873C06">
        <w:rPr>
          <w:rFonts w:cs="Traditional Arabic"/>
          <w:szCs w:val="30"/>
          <w:rtl/>
          <w:lang w:bidi="ar-EG"/>
        </w:rPr>
        <w:t>26 -</w:t>
      </w:r>
      <w:r w:rsidRPr="00873C06">
        <w:rPr>
          <w:rFonts w:cs="Traditional Arabic"/>
          <w:szCs w:val="30"/>
          <w:rtl/>
          <w:lang w:bidi="ar-EG"/>
        </w:rPr>
        <w:tab/>
        <w:t xml:space="preserve">ويندرج التفكير طوال دورة الحياة والإجراءات الرامية إلى التحوُّل إلى الاستهلاك والإنتاج المستدامين في صميم المساعي الرامية إلى إنشاء اقتصاد دائري، يعتبر وفقاً لمؤسسة إيلين ماكآرثر، اقتصاداً </w:t>
      </w:r>
      <w:r w:rsidR="00B21F87">
        <w:rPr>
          <w:rFonts w:cs="Traditional Arabic" w:hint="cs"/>
          <w:szCs w:val="30"/>
          <w:rtl/>
          <w:lang w:bidi="ar-EG"/>
        </w:rPr>
        <w:t>’’</w:t>
      </w:r>
      <w:r w:rsidRPr="00873C06">
        <w:rPr>
          <w:rFonts w:cs="Traditional Arabic"/>
          <w:szCs w:val="30"/>
          <w:rtl/>
          <w:lang w:bidi="ar-EG"/>
        </w:rPr>
        <w:t xml:space="preserve">إصلاحياً وقادراً على التجديد حسب التصميم، ويهدف إلى إبقاء المنتجات والمكوِّنات والمواد عند حد منفعتها وقيمتها الأعلى </w:t>
      </w:r>
      <w:r>
        <w:rPr>
          <w:rFonts w:cs="Traditional Arabic"/>
          <w:szCs w:val="30"/>
          <w:rtl/>
          <w:lang w:bidi="ar-EG"/>
        </w:rPr>
        <w:t>في جميع الأوقات</w:t>
      </w:r>
      <w:r w:rsidR="00B21F87">
        <w:rPr>
          <w:rFonts w:cs="Traditional Arabic" w:hint="cs"/>
          <w:szCs w:val="30"/>
          <w:rtl/>
          <w:lang w:bidi="ar-EG"/>
        </w:rPr>
        <w:t>‘‘</w:t>
      </w:r>
      <w:r w:rsidRPr="003055F5">
        <w:rPr>
          <w:rFonts w:ascii="Traditional Arabic" w:hAnsi="Traditional Arabic" w:cs="Traditional Arabic"/>
          <w:szCs w:val="30"/>
          <w:vertAlign w:val="superscript"/>
          <w:rtl/>
          <w:lang w:bidi="ar-EG"/>
        </w:rPr>
        <w:t>(</w:t>
      </w:r>
      <w:r w:rsidRPr="003055F5">
        <w:rPr>
          <w:rStyle w:val="FootnoteReference"/>
          <w:rFonts w:ascii="Traditional Arabic" w:hAnsi="Traditional Arabic" w:cs="Traditional Arabic"/>
          <w:szCs w:val="30"/>
          <w:rtl/>
          <w:lang w:bidi="ar-EG"/>
        </w:rPr>
        <w:footnoteReference w:id="3"/>
      </w:r>
      <w:r w:rsidRPr="003055F5">
        <w:rPr>
          <w:rFonts w:ascii="Traditional Arabic" w:hAnsi="Traditional Arabic" w:cs="Traditional Arabic"/>
          <w:szCs w:val="30"/>
          <w:vertAlign w:val="superscript"/>
          <w:rtl/>
          <w:lang w:bidi="ar-EG"/>
        </w:rPr>
        <w:t>)</w:t>
      </w:r>
      <w:r>
        <w:rPr>
          <w:rFonts w:cs="Traditional Arabic"/>
          <w:szCs w:val="30"/>
          <w:rtl/>
          <w:lang w:bidi="ar-EG"/>
        </w:rPr>
        <w:t xml:space="preserve">. ويميِّز الاقتصاد الدائري بين </w:t>
      </w:r>
      <w:r w:rsidRPr="00873C06">
        <w:rPr>
          <w:rFonts w:cs="Traditional Arabic"/>
          <w:szCs w:val="30"/>
          <w:rtl/>
          <w:lang w:bidi="ar-EG"/>
        </w:rPr>
        <w:t xml:space="preserve">الدورة التقنية والدورة البيولوجية، ويهدف إلى تقليل النفايات إلى أدنى حدّ وإعادة المغذّيات والماء إلى النُظم الإيكولوجية وإعادة استخدام المدخلات التقنية بأكبر قدر ممكن. وهو يسترشد بالنُظم الإيكولوجية في العالم الطبيعي، التي تستند في حالتها السليمة إلى تدفُّقات دورية من الموارد والطاقة وهي أيضاً ذات اكتفاء ذاتي. وتتجاوز قيمة الاقتصاد الدائري مجرد إعادة تدوير وإدارة النفايات: </w:t>
      </w:r>
      <w:r>
        <w:rPr>
          <w:rFonts w:cs="Traditional Arabic"/>
          <w:szCs w:val="30"/>
          <w:rtl/>
          <w:lang w:bidi="ar-EG"/>
        </w:rPr>
        <w:t>ف</w:t>
      </w:r>
      <w:r w:rsidRPr="00873C06">
        <w:rPr>
          <w:rFonts w:cs="Traditional Arabic"/>
          <w:szCs w:val="30"/>
          <w:rtl/>
          <w:lang w:bidi="ar-EG"/>
        </w:rPr>
        <w:t>من بين أهدافه تمديد أعمار المنتجات، بما في ذلك عن طريق الإصلاح وإعادة الاستخدام والتجديد وإعادة التأه</w:t>
      </w:r>
      <w:r>
        <w:rPr>
          <w:rFonts w:cs="Traditional Arabic"/>
          <w:szCs w:val="30"/>
          <w:rtl/>
          <w:lang w:bidi="ar-EG"/>
        </w:rPr>
        <w:t>ي</w:t>
      </w:r>
      <w:r w:rsidRPr="00873C06">
        <w:rPr>
          <w:rFonts w:cs="Traditional Arabic"/>
          <w:szCs w:val="30"/>
          <w:rtl/>
          <w:lang w:bidi="ar-EG"/>
        </w:rPr>
        <w:t xml:space="preserve">ل وإعادة التصنيع. ويتطلّب الانتقال إلى اقتصاد دائري </w:t>
      </w:r>
      <w:r w:rsidR="00484D93">
        <w:rPr>
          <w:rFonts w:cs="Traditional Arabic" w:hint="cs"/>
          <w:szCs w:val="30"/>
          <w:rtl/>
          <w:lang w:bidi="ar-EG"/>
        </w:rPr>
        <w:t>نفس ال</w:t>
      </w:r>
      <w:r w:rsidR="00484D93">
        <w:rPr>
          <w:rFonts w:cs="Traditional Arabic"/>
          <w:szCs w:val="30"/>
          <w:rtl/>
          <w:lang w:bidi="ar-EG"/>
        </w:rPr>
        <w:t>تحوُّل</w:t>
      </w:r>
      <w:r w:rsidRPr="00873C06">
        <w:rPr>
          <w:rFonts w:cs="Traditional Arabic"/>
          <w:szCs w:val="30"/>
          <w:rtl/>
          <w:lang w:bidi="ar-EG"/>
        </w:rPr>
        <w:t xml:space="preserve"> </w:t>
      </w:r>
      <w:r w:rsidR="00484D93">
        <w:rPr>
          <w:rFonts w:cs="Traditional Arabic" w:hint="cs"/>
          <w:szCs w:val="30"/>
          <w:rtl/>
          <w:lang w:bidi="ar-EG"/>
        </w:rPr>
        <w:t>ال</w:t>
      </w:r>
      <w:r w:rsidRPr="00873C06">
        <w:rPr>
          <w:rFonts w:cs="Traditional Arabic"/>
          <w:szCs w:val="30"/>
          <w:rtl/>
          <w:lang w:bidi="ar-EG"/>
        </w:rPr>
        <w:t>عريض في عقليات وسلوكيات المستهلكين والحكومات وقطاعات الأعمال كما هو مطلوب من أجل التحوُّل إلى أنماط الاستهلاك والإنتاج المستدامة.</w:t>
      </w:r>
    </w:p>
    <w:p w:rsidR="005953A5" w:rsidRPr="00873C06" w:rsidRDefault="005953A5" w:rsidP="00B21F87">
      <w:pPr>
        <w:tabs>
          <w:tab w:val="left" w:pos="1841"/>
        </w:tabs>
        <w:spacing w:after="120" w:line="400" w:lineRule="exact"/>
        <w:ind w:left="1134"/>
        <w:jc w:val="both"/>
        <w:rPr>
          <w:rFonts w:cs="Traditional Arabic"/>
          <w:szCs w:val="30"/>
          <w:rtl/>
          <w:lang w:bidi="ar-EG"/>
        </w:rPr>
      </w:pPr>
      <w:r w:rsidRPr="00873C06">
        <w:rPr>
          <w:rFonts w:cs="Traditional Arabic"/>
          <w:szCs w:val="30"/>
          <w:rtl/>
          <w:lang w:bidi="ar-EG"/>
        </w:rPr>
        <w:t>27 -</w:t>
      </w:r>
      <w:r w:rsidRPr="00873C06">
        <w:rPr>
          <w:rFonts w:cs="Traditional Arabic"/>
          <w:szCs w:val="30"/>
          <w:rtl/>
          <w:lang w:bidi="ar-EG"/>
        </w:rPr>
        <w:tab/>
        <w:t>وبينما تركَّزت غالبية أنشطة برنامج البيئة حتى الآن على الاستهلاك والإنتاج المستدامين على المستويات العالمية والإقليمية والوطنية، هناك تركيز متزايد على التدخُّلات على المستويات دون الوطنية، ولا سيما فيما يخص المدن التي أصبحت موطناً لما يزيد على نسبة 50 في المائة من السكان في العالم، وهي تُعتَبر مراكز هامة لاستهلاك الموارد</w:t>
      </w:r>
      <w:r w:rsidR="00484D93">
        <w:rPr>
          <w:rFonts w:cs="Traditional Arabic"/>
          <w:szCs w:val="30"/>
          <w:rtl/>
          <w:lang w:bidi="ar-EG"/>
        </w:rPr>
        <w:t xml:space="preserve"> وتحديد نوعية حياة وصحة ساكنيها</w:t>
      </w:r>
      <w:r w:rsidR="00484D93">
        <w:rPr>
          <w:rFonts w:cs="Traditional Arabic" w:hint="cs"/>
          <w:szCs w:val="30"/>
          <w:rtl/>
          <w:lang w:bidi="ar-EG"/>
        </w:rPr>
        <w:t>.</w:t>
      </w:r>
      <w:r w:rsidRPr="00873C06">
        <w:rPr>
          <w:rFonts w:cs="Traditional Arabic"/>
          <w:szCs w:val="30"/>
          <w:rtl/>
          <w:lang w:bidi="ar-EG"/>
        </w:rPr>
        <w:t xml:space="preserve"> </w:t>
      </w:r>
      <w:r w:rsidR="00484D93">
        <w:rPr>
          <w:rFonts w:cs="Traditional Arabic" w:hint="cs"/>
          <w:szCs w:val="30"/>
          <w:rtl/>
          <w:lang w:bidi="ar-EG"/>
        </w:rPr>
        <w:t>و</w:t>
      </w:r>
      <w:r w:rsidRPr="00873C06">
        <w:rPr>
          <w:rFonts w:cs="Traditional Arabic"/>
          <w:szCs w:val="30"/>
          <w:rtl/>
          <w:lang w:bidi="ar-EG"/>
        </w:rPr>
        <w:t xml:space="preserve">وفقاً </w:t>
      </w:r>
      <w:r w:rsidR="00484D93">
        <w:rPr>
          <w:rFonts w:cs="Traditional Arabic" w:hint="cs"/>
          <w:szCs w:val="30"/>
          <w:rtl/>
          <w:lang w:bidi="ar-EG"/>
        </w:rPr>
        <w:t xml:space="preserve">للتقرير </w:t>
      </w:r>
      <w:r w:rsidR="00484D93" w:rsidRPr="00484D93">
        <w:rPr>
          <w:rFonts w:cs="Traditional Arabic" w:hint="cs"/>
          <w:i/>
          <w:iCs/>
          <w:szCs w:val="30"/>
          <w:rtl/>
          <w:lang w:bidi="ar-EG"/>
        </w:rPr>
        <w:t xml:space="preserve">نحو اقتصاد أخضر: مسارات </w:t>
      </w:r>
      <w:r w:rsidR="00413D4C">
        <w:rPr>
          <w:rFonts w:cs="Traditional Arabic" w:hint="cs"/>
          <w:i/>
          <w:iCs/>
          <w:szCs w:val="30"/>
          <w:rtl/>
          <w:lang w:bidi="ar-EG"/>
        </w:rPr>
        <w:t>إلى ا</w:t>
      </w:r>
      <w:r w:rsidR="00484D93" w:rsidRPr="00484D93">
        <w:rPr>
          <w:rFonts w:cs="Traditional Arabic" w:hint="cs"/>
          <w:i/>
          <w:iCs/>
          <w:szCs w:val="30"/>
          <w:rtl/>
          <w:lang w:bidi="ar-EG"/>
        </w:rPr>
        <w:t>لتنمية المستدامة والقضاء على الفقر</w:t>
      </w:r>
      <w:r w:rsidR="00484D93">
        <w:rPr>
          <w:rFonts w:cs="Traditional Arabic" w:hint="cs"/>
          <w:szCs w:val="30"/>
          <w:rtl/>
          <w:lang w:bidi="ar-EG"/>
        </w:rPr>
        <w:t xml:space="preserve">، </w:t>
      </w:r>
      <w:r w:rsidRPr="00873C06">
        <w:rPr>
          <w:rFonts w:cs="Traditional Arabic"/>
          <w:szCs w:val="30"/>
          <w:rtl/>
          <w:lang w:bidi="ar-EG"/>
        </w:rPr>
        <w:t>الذي نشره برنامج البيئة في سنة 2011، ”مع نصيب السكان بما يزيد قليلاً عن نسبة 50 في المائة لكن نسبة الإشغال تقل عن نسبة 2 في المائة من سطح الكرة الأرضية، حيث المناطق الحضرية تستوعب نسبة 80 في المائة من الناتج الاقتصادي، وما بين نسبة 60 في المائة ونسبة 80 في المائة من استهلاك الطاقة وحوالي نسبة 75 في المائة من انبعاثات ثاني أكسيد الكربون“</w:t>
      </w:r>
      <w:r w:rsidR="00876FA9">
        <w:rPr>
          <w:rFonts w:cs="Traditional Arabic" w:hint="cs"/>
          <w:szCs w:val="30"/>
          <w:rtl/>
          <w:lang w:bidi="ar-EG"/>
        </w:rPr>
        <w:t xml:space="preserve"> (صفحة 461)</w:t>
      </w:r>
      <w:r w:rsidRPr="00873C06">
        <w:rPr>
          <w:rFonts w:cs="Traditional Arabic"/>
          <w:szCs w:val="30"/>
          <w:rtl/>
          <w:lang w:bidi="ar-EG"/>
        </w:rPr>
        <w:t>. ومن المتوقَّع حدوث زيادات ضخمة في مستويات التحضُّر وفي عدد المستهلكين من الطبقة الوسطى في المناطق الحضرية في السنوات القادمة، ومن المتوقَّع أن الطبقة المتوسطة على المستوى العالمي الآخذة في الزيادة، قُدّرت بنحو 1</w:t>
      </w:r>
      <w:r w:rsidR="00B21F87">
        <w:rPr>
          <w:rFonts w:cs="Traditional Arabic" w:hint="cs"/>
          <w:szCs w:val="30"/>
          <w:rtl/>
          <w:lang w:bidi="ar-EG"/>
        </w:rPr>
        <w:t>,</w:t>
      </w:r>
      <w:r w:rsidRPr="00873C06">
        <w:rPr>
          <w:rFonts w:cs="Traditional Arabic"/>
          <w:szCs w:val="30"/>
          <w:rtl/>
          <w:lang w:bidi="ar-EG"/>
        </w:rPr>
        <w:t>8 بليون في سنة 2009، أن تعيش حياة أطول نتيجة لتحسُّن الرعاية الصحية، وسيزداد العدد إلى 4</w:t>
      </w:r>
      <w:r w:rsidR="00B21F87">
        <w:rPr>
          <w:rFonts w:cs="Traditional Arabic" w:hint="cs"/>
          <w:szCs w:val="30"/>
          <w:rtl/>
          <w:lang w:bidi="ar-EG"/>
        </w:rPr>
        <w:t>,</w:t>
      </w:r>
      <w:r w:rsidRPr="00873C06">
        <w:rPr>
          <w:rFonts w:cs="Traditional Arabic"/>
          <w:szCs w:val="30"/>
          <w:rtl/>
          <w:lang w:bidi="ar-EG"/>
        </w:rPr>
        <w:t xml:space="preserve">9 بليون </w:t>
      </w:r>
      <w:r w:rsidRPr="00873C06">
        <w:rPr>
          <w:rFonts w:cs="Traditional Arabic"/>
          <w:szCs w:val="30"/>
          <w:rtl/>
          <w:lang w:bidi="ar-EG"/>
        </w:rPr>
        <w:lastRenderedPageBreak/>
        <w:t>نسمة بحلول</w:t>
      </w:r>
      <w:r>
        <w:rPr>
          <w:rFonts w:cs="Traditional Arabic"/>
          <w:szCs w:val="30"/>
          <w:rtl/>
          <w:lang w:bidi="ar-EG"/>
        </w:rPr>
        <w:t xml:space="preserve"> سنة</w:t>
      </w:r>
      <w:r w:rsidRPr="00873C06">
        <w:rPr>
          <w:rFonts w:cs="Traditional Arabic"/>
          <w:szCs w:val="30"/>
          <w:rtl/>
          <w:lang w:bidi="ar-EG"/>
        </w:rPr>
        <w:t xml:space="preserve"> 2030، وستكون لهؤلاء قوة شرائية أزيد. </w:t>
      </w:r>
      <w:r>
        <w:rPr>
          <w:rFonts w:cs="Traditional Arabic"/>
          <w:szCs w:val="30"/>
          <w:rtl/>
          <w:lang w:bidi="ar-EG"/>
        </w:rPr>
        <w:t>و</w:t>
      </w:r>
      <w:r w:rsidRPr="00873C06">
        <w:rPr>
          <w:rFonts w:cs="Traditional Arabic"/>
          <w:szCs w:val="30"/>
          <w:rtl/>
          <w:lang w:bidi="ar-EG"/>
        </w:rPr>
        <w:t xml:space="preserve">رغم أن </w:t>
      </w:r>
      <w:r w:rsidR="00876FA9">
        <w:rPr>
          <w:rFonts w:cs="Traditional Arabic" w:hint="cs"/>
          <w:szCs w:val="30"/>
          <w:rtl/>
          <w:lang w:bidi="ar-EG"/>
        </w:rPr>
        <w:t>المدن</w:t>
      </w:r>
      <w:r w:rsidR="00876FA9">
        <w:rPr>
          <w:rFonts w:cs="Traditional Arabic"/>
          <w:szCs w:val="30"/>
          <w:rtl/>
          <w:lang w:bidi="ar-EG"/>
        </w:rPr>
        <w:t xml:space="preserve"> ه</w:t>
      </w:r>
      <w:r w:rsidR="00876FA9">
        <w:rPr>
          <w:rFonts w:cs="Traditional Arabic" w:hint="cs"/>
          <w:szCs w:val="30"/>
          <w:rtl/>
          <w:lang w:bidi="ar-EG"/>
        </w:rPr>
        <w:t>ي</w:t>
      </w:r>
      <w:r w:rsidRPr="00873C06">
        <w:rPr>
          <w:rFonts w:cs="Traditional Arabic"/>
          <w:szCs w:val="30"/>
          <w:rtl/>
          <w:lang w:bidi="ar-EG"/>
        </w:rPr>
        <w:t xml:space="preserve"> مصدر كثير من المشاكل البيئية، </w:t>
      </w:r>
      <w:r w:rsidR="00876FA9">
        <w:rPr>
          <w:rFonts w:cs="Traditional Arabic" w:hint="cs"/>
          <w:szCs w:val="30"/>
          <w:rtl/>
          <w:lang w:bidi="ar-EG"/>
        </w:rPr>
        <w:t>إلا أنها توفر</w:t>
      </w:r>
      <w:r w:rsidRPr="00873C06">
        <w:rPr>
          <w:rFonts w:cs="Traditional Arabic"/>
          <w:szCs w:val="30"/>
          <w:rtl/>
          <w:lang w:bidi="ar-EG"/>
        </w:rPr>
        <w:t xml:space="preserve"> هياكل للإدارة ومجتمعات محلية أكثر </w:t>
      </w:r>
      <w:r>
        <w:rPr>
          <w:rFonts w:cs="Traditional Arabic"/>
          <w:szCs w:val="30"/>
          <w:rtl/>
          <w:lang w:bidi="ar-EG"/>
        </w:rPr>
        <w:t>ارتباطاً</w:t>
      </w:r>
      <w:r w:rsidRPr="00873C06">
        <w:rPr>
          <w:rFonts w:cs="Traditional Arabic"/>
          <w:szCs w:val="30"/>
          <w:rtl/>
          <w:lang w:bidi="ar-EG"/>
        </w:rPr>
        <w:t xml:space="preserve"> ومن ثم تتاح فرص لتحسين كفاءة الموارد وتعزيز أساليب الحياة المستدامة. ويدعم برنامج البيئة، عبر المبادرة العالمية من أجل مُدن ذات كفاءة في استخدام الموارد، نهجاً شاملاً ليتسنّى للمُدن أن تصبح أكثر كفاءة في استخدام الموارد. ويمكن للعمل بشأن المدن وأساليب المعيشة المستدامة أن تسهم بشكل مباشر في إنجاز عدد من أهداف التنمية المستدامة، بما فيها الهدف 9 بشأن الصناعة والابتكار والبنية التحتية، والهدف 11 بشأن المدن والمجتمعات المحلية المستدامة، والهدف 12 بشأن الاستهلاك والإنتاج المسؤولين.</w:t>
      </w:r>
    </w:p>
    <w:p w:rsidR="005953A5" w:rsidRPr="00873C06" w:rsidRDefault="005953A5" w:rsidP="002E5A17">
      <w:pPr>
        <w:tabs>
          <w:tab w:val="left" w:pos="1841"/>
        </w:tabs>
        <w:spacing w:after="120" w:line="400" w:lineRule="exact"/>
        <w:ind w:left="1134"/>
        <w:jc w:val="both"/>
        <w:rPr>
          <w:rFonts w:cs="Traditional Arabic"/>
          <w:szCs w:val="30"/>
          <w:rtl/>
          <w:lang w:bidi="ar-EG"/>
        </w:rPr>
      </w:pPr>
      <w:r w:rsidRPr="00873C06">
        <w:rPr>
          <w:rFonts w:cs="Traditional Arabic"/>
          <w:szCs w:val="30"/>
          <w:rtl/>
          <w:lang w:bidi="ar-EG"/>
        </w:rPr>
        <w:t>2</w:t>
      </w:r>
      <w:r w:rsidR="002E5A17">
        <w:rPr>
          <w:rFonts w:cs="Traditional Arabic"/>
          <w:szCs w:val="30"/>
          <w:rtl/>
          <w:lang w:bidi="ar-EG"/>
        </w:rPr>
        <w:t>8 -</w:t>
      </w:r>
      <w:r w:rsidR="002E5A17">
        <w:rPr>
          <w:rFonts w:cs="Traditional Arabic"/>
          <w:szCs w:val="30"/>
          <w:rtl/>
          <w:lang w:bidi="ar-EG"/>
        </w:rPr>
        <w:tab/>
        <w:t xml:space="preserve">ويولِّد إطار السنوات العشر </w:t>
      </w:r>
      <w:r w:rsidRPr="00873C06">
        <w:rPr>
          <w:rFonts w:cs="Traditional Arabic"/>
          <w:szCs w:val="30"/>
          <w:rtl/>
          <w:lang w:bidi="ar-EG"/>
        </w:rPr>
        <w:t xml:space="preserve">لبرامج أنماط الاستهلاك والإنتاج المستدامة أثراً جماعياً من خلال برامج وشراكات أصحاب المصلحة المتعددين، التي تطوِّر </w:t>
      </w:r>
      <w:r>
        <w:rPr>
          <w:rFonts w:cs="Traditional Arabic"/>
          <w:szCs w:val="30"/>
          <w:rtl/>
          <w:lang w:bidi="ar-EG"/>
        </w:rPr>
        <w:t>وتكرِّر</w:t>
      </w:r>
      <w:r w:rsidRPr="00873C06">
        <w:rPr>
          <w:rFonts w:cs="Traditional Arabic"/>
          <w:szCs w:val="30"/>
          <w:rtl/>
          <w:lang w:bidi="ar-EG"/>
        </w:rPr>
        <w:t xml:space="preserve"> وتعزِّز سياسات ومبادرات الاستهلاك والإنتاج المستدامين على جميع المستويات. ويعمل برنامج البيئة بمثابة أمانة، وتوجَد حالياً ستة برامج مواضيعية وقطاعية تعمل بمثابة ”مظلات“ داخل إطار السنوات العشر، حيث تضم جهات فاعلة وخبرة فنية وموارد لتنفيذ الاستهلاك والإنتاج المستدامين بطريقة تنفيذية </w:t>
      </w:r>
      <w:r>
        <w:rPr>
          <w:rFonts w:cs="Traditional Arabic"/>
          <w:szCs w:val="30"/>
          <w:rtl/>
          <w:lang w:bidi="ar-EG"/>
        </w:rPr>
        <w:t>و</w:t>
      </w:r>
      <w:r w:rsidRPr="00873C06">
        <w:rPr>
          <w:rFonts w:cs="Traditional Arabic"/>
          <w:szCs w:val="30"/>
          <w:rtl/>
          <w:lang w:bidi="ar-EG"/>
        </w:rPr>
        <w:t xml:space="preserve">على نطاق متزايد. ويتم التركيز في هذا التنفيذ على المستويين الإقليمي والوطني، مسترشداً بخرائط الطريق الإقليمية وجهات التنسيق الوطنية في الحكومات. وقام نحو 123 حكومة حتى الآن بتعيين تلك الجهات التنسيقية، وتتمثّل الغاية الأولى من الهدف 12 من الأهداف الإنمائية المستدامة في تنفيذ إطار السنوات العشر للبرامج بشأن أنماط الاستهلاك والإنتاج المستدامة، حيث يتخذ جميع البلدان إجراءات، مع قيام جميع البلدان باتخاذ إجراءات وقيام البلدان المتقدمة النمو بدور الريادة، مع مراعاة مستوى التنمية في البلدان النامية وقدراتها. وسيكون للإطار العشري للبرامج دور قاطع في توجيه الجهود الرامية إلى فصل النمو الاقتصادي عن التدهور البيئي، وبذلك يساهم في </w:t>
      </w:r>
      <w:r w:rsidR="00876FA9">
        <w:rPr>
          <w:rFonts w:cs="Traditional Arabic" w:hint="cs"/>
          <w:szCs w:val="30"/>
          <w:rtl/>
          <w:lang w:bidi="ar-EG"/>
        </w:rPr>
        <w:t>المقصد</w:t>
      </w:r>
      <w:r w:rsidRPr="00873C06">
        <w:rPr>
          <w:rFonts w:cs="Traditional Arabic"/>
          <w:szCs w:val="30"/>
          <w:rtl/>
          <w:lang w:bidi="ar-EG"/>
        </w:rPr>
        <w:t xml:space="preserve"> 8-4 من </w:t>
      </w:r>
      <w:r w:rsidR="00876FA9">
        <w:rPr>
          <w:rFonts w:cs="Traditional Arabic" w:hint="cs"/>
          <w:szCs w:val="30"/>
          <w:rtl/>
          <w:lang w:bidi="ar-EG"/>
        </w:rPr>
        <w:t>هدف</w:t>
      </w:r>
      <w:r w:rsidRPr="00873C06">
        <w:rPr>
          <w:rFonts w:cs="Traditional Arabic"/>
          <w:szCs w:val="30"/>
          <w:rtl/>
          <w:lang w:bidi="ar-EG"/>
        </w:rPr>
        <w:t xml:space="preserve"> التنمية المستدامة </w:t>
      </w:r>
      <w:r w:rsidR="00876FA9">
        <w:rPr>
          <w:rFonts w:cs="Traditional Arabic" w:hint="cs"/>
          <w:szCs w:val="30"/>
          <w:rtl/>
          <w:lang w:bidi="ar-EG"/>
        </w:rPr>
        <w:t>8 بشأن</w:t>
      </w:r>
      <w:r w:rsidRPr="00873C06">
        <w:rPr>
          <w:rFonts w:cs="Traditional Arabic"/>
          <w:szCs w:val="30"/>
          <w:rtl/>
          <w:lang w:bidi="ar-EG"/>
        </w:rPr>
        <w:t xml:space="preserve"> النمو الاقتصادي المستدام.</w:t>
      </w:r>
    </w:p>
    <w:p w:rsidR="005953A5" w:rsidRPr="00D75FB7" w:rsidRDefault="005953A5" w:rsidP="003055F5">
      <w:pPr>
        <w:pStyle w:val="H1"/>
        <w:spacing w:after="120"/>
        <w:ind w:left="1135" w:hanging="851"/>
        <w:jc w:val="both"/>
        <w:outlineLvl w:val="9"/>
        <w:rPr>
          <w:sz w:val="30"/>
          <w:szCs w:val="30"/>
          <w:rtl/>
          <w:lang w:bidi="ar-EG"/>
        </w:rPr>
      </w:pPr>
      <w:r w:rsidRPr="00D75FB7">
        <w:rPr>
          <w:sz w:val="30"/>
          <w:szCs w:val="30"/>
          <w:rtl/>
          <w:lang w:bidi="ar-EG"/>
        </w:rPr>
        <w:t>واو -</w:t>
      </w:r>
      <w:r w:rsidRPr="00D75FB7">
        <w:rPr>
          <w:sz w:val="30"/>
          <w:szCs w:val="30"/>
          <w:rtl/>
          <w:lang w:bidi="ar-EG"/>
        </w:rPr>
        <w:tab/>
        <w:t>معالجة الاندماج الاجتماعي: مبادرة الفقر والبيئة</w:t>
      </w:r>
    </w:p>
    <w:p w:rsidR="005953A5" w:rsidRPr="00873C06" w:rsidRDefault="005953A5" w:rsidP="00D75FB7">
      <w:pPr>
        <w:tabs>
          <w:tab w:val="left" w:pos="1841"/>
        </w:tabs>
        <w:spacing w:after="120" w:line="400" w:lineRule="exact"/>
        <w:ind w:left="1134"/>
        <w:jc w:val="both"/>
        <w:rPr>
          <w:rFonts w:cs="Traditional Arabic"/>
          <w:szCs w:val="30"/>
          <w:rtl/>
          <w:lang w:bidi="ar-EG"/>
        </w:rPr>
      </w:pPr>
      <w:r w:rsidRPr="00873C06">
        <w:rPr>
          <w:rFonts w:cs="Traditional Arabic"/>
          <w:szCs w:val="30"/>
          <w:rtl/>
          <w:lang w:bidi="ar-EG"/>
        </w:rPr>
        <w:t>29 -</w:t>
      </w:r>
      <w:r w:rsidRPr="00873C06">
        <w:rPr>
          <w:rFonts w:cs="Traditional Arabic"/>
          <w:szCs w:val="30"/>
          <w:rtl/>
          <w:lang w:bidi="ar-EG"/>
        </w:rPr>
        <w:tab/>
        <w:t xml:space="preserve">المبادرة المعنية بالفقر والبيئة هي جهد مشترك شرع فيه برنامج الأمم المتحدة الإنمائي وبرنامج الأمم المتحدة للبيئة في سنة 2005 للعمل على تحفيز التغيُّرات الابتكارية الرئيسية إلى أولويات السياسة الحكومية والميزانية في البلدان النامية اعتماداً على الميزات النسبية للهيئتين. وبشكل أدَق، تدعم المبادرة الحكومات في إدراج أهداف الاستدامة البيئية واستدامة الموارد الطبيعية المؤازرة للفقراء، في الخطط الإنمائية الوطنية وكفالة تنفيذها عن طريق خطط القطاعات وميزانياتها. وتساهم المبادرة المعنية بالفقر والبيئة في الجهود الرامية إلى بناء اقتصاد أخضر شامل وتعزيز </w:t>
      </w:r>
      <w:r>
        <w:rPr>
          <w:rFonts w:cs="Traditional Arabic"/>
          <w:szCs w:val="30"/>
          <w:rtl/>
          <w:lang w:bidi="ar-EG"/>
        </w:rPr>
        <w:t>القدرة على مواجهة الآثار</w:t>
      </w:r>
      <w:r w:rsidRPr="00873C06">
        <w:rPr>
          <w:rFonts w:cs="Traditional Arabic"/>
          <w:szCs w:val="30"/>
          <w:rtl/>
          <w:lang w:bidi="ar-EG"/>
        </w:rPr>
        <w:t xml:space="preserve"> المناخية </w:t>
      </w:r>
      <w:r>
        <w:rPr>
          <w:rFonts w:cs="Traditional Arabic"/>
          <w:szCs w:val="30"/>
          <w:rtl/>
          <w:lang w:bidi="ar-EG"/>
        </w:rPr>
        <w:t>لدى ا</w:t>
      </w:r>
      <w:r w:rsidRPr="00873C06">
        <w:rPr>
          <w:rFonts w:cs="Traditional Arabic"/>
          <w:szCs w:val="30"/>
          <w:rtl/>
          <w:lang w:bidi="ar-EG"/>
        </w:rPr>
        <w:t>لبلدان التي تتلقّى الدعم بالطرق التالية:</w:t>
      </w:r>
    </w:p>
    <w:p w:rsidR="005953A5" w:rsidRPr="00873C06" w:rsidRDefault="005953A5" w:rsidP="00AB4B67">
      <w:pPr>
        <w:tabs>
          <w:tab w:val="left" w:pos="2408"/>
        </w:tabs>
        <w:spacing w:after="120" w:line="400" w:lineRule="exact"/>
        <w:ind w:left="1134" w:firstLine="707"/>
        <w:jc w:val="both"/>
        <w:rPr>
          <w:rFonts w:cs="Traditional Arabic"/>
          <w:szCs w:val="30"/>
          <w:rtl/>
          <w:lang w:bidi="ar-EG"/>
        </w:rPr>
      </w:pPr>
      <w:r w:rsidRPr="00873C06">
        <w:rPr>
          <w:rFonts w:cs="Traditional Arabic"/>
          <w:szCs w:val="30"/>
          <w:rtl/>
          <w:lang w:bidi="ar-EG"/>
        </w:rPr>
        <w:t>(أ)</w:t>
      </w:r>
      <w:r w:rsidRPr="00873C06">
        <w:rPr>
          <w:rFonts w:cs="Traditional Arabic"/>
          <w:szCs w:val="30"/>
          <w:rtl/>
          <w:lang w:bidi="ar-EG"/>
        </w:rPr>
        <w:tab/>
        <w:t>كفالة أن تكون الاستدامة البيئية هدفاً في الخطط الوطنية للتنمية المستدامة والقضاء على الفقر: تُدرَج الآن الاستراتيجية الوطنية لقيرغيزستان من أجل التنمية المستدامة للفت</w:t>
      </w:r>
      <w:r>
        <w:rPr>
          <w:rFonts w:cs="Traditional Arabic"/>
          <w:szCs w:val="30"/>
          <w:rtl/>
          <w:lang w:bidi="ar-EG"/>
        </w:rPr>
        <w:t>رة 2014-2017 برنامجها الحكومي ذا</w:t>
      </w:r>
      <w:r w:rsidRPr="00873C06">
        <w:rPr>
          <w:rFonts w:cs="Traditional Arabic"/>
          <w:szCs w:val="30"/>
          <w:rtl/>
          <w:lang w:bidi="ar-EG"/>
        </w:rPr>
        <w:t xml:space="preserve"> الصلة من أجل الانتقال إلى تنمية مستدامة والتنمية الخضراء، والمساواة بين الجنسين والحدّ من أخطار الكوارث، استناداً إلى الهوية والأولويات الوطنية؛</w:t>
      </w:r>
    </w:p>
    <w:p w:rsidR="005953A5" w:rsidRPr="00873C06" w:rsidRDefault="005953A5" w:rsidP="00AB4B67">
      <w:pPr>
        <w:tabs>
          <w:tab w:val="left" w:pos="2408"/>
        </w:tabs>
        <w:spacing w:after="120" w:line="400" w:lineRule="exact"/>
        <w:ind w:left="1134" w:firstLine="707"/>
        <w:jc w:val="both"/>
        <w:rPr>
          <w:rFonts w:cs="Traditional Arabic"/>
          <w:szCs w:val="30"/>
          <w:rtl/>
          <w:lang w:bidi="ar-EG"/>
        </w:rPr>
      </w:pPr>
      <w:r w:rsidRPr="00873C06">
        <w:rPr>
          <w:rFonts w:cs="Traditional Arabic"/>
          <w:szCs w:val="30"/>
          <w:rtl/>
          <w:lang w:bidi="ar-EG"/>
        </w:rPr>
        <w:t>(ب)</w:t>
      </w:r>
      <w:r w:rsidRPr="00873C06">
        <w:rPr>
          <w:rFonts w:cs="Traditional Arabic"/>
          <w:szCs w:val="30"/>
          <w:rtl/>
          <w:lang w:bidi="ar-EG"/>
        </w:rPr>
        <w:tab/>
        <w:t>إدخال متغيِّرات الاستدامة البيئية في المخططات الوطنية للحدّ من الفقر: ففي آب/أغسطس 2014 دشَّنت الجمهورية الدومينيكية مؤشراً دليلياً على مستوى الأسرة المعيشية، وهو الأول من نوعه في العالم للتأثير على النُظم الوطنية للسياسة الاجتماعية ولضمان أن تتعامل التحويلات النقدية للفقراء أيضاً مع مستواهم المرتفع من التعرُّض لمخاطر القضايا البيئية والكوارث المناخية المتطرِّفة؛</w:t>
      </w:r>
    </w:p>
    <w:p w:rsidR="005953A5" w:rsidRPr="00873C06" w:rsidRDefault="005953A5" w:rsidP="00AB4B67">
      <w:pPr>
        <w:tabs>
          <w:tab w:val="left" w:pos="2408"/>
        </w:tabs>
        <w:spacing w:after="120" w:line="400" w:lineRule="exact"/>
        <w:ind w:left="1134" w:firstLine="707"/>
        <w:jc w:val="both"/>
        <w:rPr>
          <w:rFonts w:cs="Traditional Arabic"/>
          <w:szCs w:val="30"/>
          <w:rtl/>
          <w:lang w:bidi="ar-EG"/>
        </w:rPr>
      </w:pPr>
      <w:r w:rsidRPr="00873C06">
        <w:rPr>
          <w:rFonts w:cs="Traditional Arabic"/>
          <w:szCs w:val="30"/>
          <w:rtl/>
          <w:lang w:bidi="ar-EG"/>
        </w:rPr>
        <w:lastRenderedPageBreak/>
        <w:t>(ج)</w:t>
      </w:r>
      <w:r w:rsidRPr="00873C06">
        <w:rPr>
          <w:rFonts w:cs="Traditional Arabic"/>
          <w:szCs w:val="30"/>
          <w:rtl/>
          <w:lang w:bidi="ar-EG"/>
        </w:rPr>
        <w:tab/>
        <w:t>إدراج قضايا الفقر والبيئة والموارد الطبيعية في المحاسبة الوطن</w:t>
      </w:r>
      <w:r>
        <w:rPr>
          <w:rFonts w:cs="Traditional Arabic"/>
          <w:szCs w:val="30"/>
          <w:rtl/>
          <w:lang w:bidi="ar-EG"/>
        </w:rPr>
        <w:t>ية: اعتمدت بوتان نظاماً للمحاسب</w:t>
      </w:r>
      <w:r w:rsidRPr="00873C06">
        <w:rPr>
          <w:rFonts w:cs="Traditional Arabic"/>
          <w:szCs w:val="30"/>
          <w:rtl/>
          <w:lang w:bidi="ar-EG"/>
        </w:rPr>
        <w:t xml:space="preserve">ة الكاملة عن التكاليف كأساس لحساباتها الوطنية </w:t>
      </w:r>
      <w:r>
        <w:rPr>
          <w:rFonts w:cs="Traditional Arabic"/>
          <w:szCs w:val="30"/>
          <w:rtl/>
          <w:lang w:bidi="ar-EG"/>
        </w:rPr>
        <w:t xml:space="preserve">الجديدة </w:t>
      </w:r>
      <w:r w:rsidRPr="00873C06">
        <w:rPr>
          <w:rFonts w:cs="Traditional Arabic"/>
          <w:szCs w:val="30"/>
          <w:rtl/>
          <w:lang w:bidi="ar-EG"/>
        </w:rPr>
        <w:t xml:space="preserve">ليتسنّى للحكومة صياغة سياسات، وتخصيص موارد وعرض ميزانيات تقدِّم حساباً عن قيمة الثروة الطبيعية والبشرية والاجتماعية والثقافية، بالإضافة إلى ذلك </w:t>
      </w:r>
      <w:r>
        <w:rPr>
          <w:rFonts w:cs="Traditional Arabic"/>
          <w:szCs w:val="30"/>
          <w:rtl/>
          <w:lang w:bidi="ar-EG"/>
        </w:rPr>
        <w:t>المتحصَّل</w:t>
      </w:r>
      <w:r w:rsidRPr="00873C06">
        <w:rPr>
          <w:rFonts w:cs="Traditional Arabic"/>
          <w:szCs w:val="30"/>
          <w:rtl/>
          <w:lang w:bidi="ar-EG"/>
        </w:rPr>
        <w:t xml:space="preserve"> بآليات المحاسبة التقليدية؛</w:t>
      </w:r>
    </w:p>
    <w:p w:rsidR="005953A5" w:rsidRPr="00873C06" w:rsidRDefault="005953A5" w:rsidP="005D2E2E">
      <w:pPr>
        <w:tabs>
          <w:tab w:val="left" w:pos="2408"/>
        </w:tabs>
        <w:spacing w:after="120" w:line="400" w:lineRule="exact"/>
        <w:ind w:left="1134" w:firstLine="707"/>
        <w:jc w:val="both"/>
        <w:rPr>
          <w:rFonts w:cs="Traditional Arabic"/>
          <w:szCs w:val="30"/>
          <w:rtl/>
          <w:lang w:bidi="ar-EG"/>
        </w:rPr>
      </w:pPr>
      <w:r w:rsidRPr="00873C06">
        <w:rPr>
          <w:rFonts w:cs="Traditional Arabic"/>
          <w:szCs w:val="30"/>
          <w:rtl/>
          <w:lang w:bidi="ar-EG"/>
        </w:rPr>
        <w:t>(د)</w:t>
      </w:r>
      <w:r w:rsidRPr="00873C06">
        <w:rPr>
          <w:rFonts w:cs="Traditional Arabic"/>
          <w:szCs w:val="30"/>
          <w:rtl/>
          <w:lang w:bidi="ar-EG"/>
        </w:rPr>
        <w:tab/>
        <w:t xml:space="preserve">حشد مزيد من الالتزامات المالية من الحكومات لأغراض التنمية المستدامة والقضاء على الفقر: </w:t>
      </w:r>
      <w:r w:rsidR="00876FA9">
        <w:rPr>
          <w:rFonts w:cs="Traditional Arabic" w:hint="cs"/>
          <w:szCs w:val="30"/>
          <w:rtl/>
          <w:lang w:bidi="ar-EG"/>
        </w:rPr>
        <w:t>أنشأت</w:t>
      </w:r>
      <w:r w:rsidRPr="00873C06">
        <w:rPr>
          <w:rFonts w:cs="Traditional Arabic"/>
          <w:szCs w:val="30"/>
          <w:rtl/>
          <w:lang w:bidi="ar-EG"/>
        </w:rPr>
        <w:t xml:space="preserve"> رواندا صندوقاً وطنياً معنياً بالبيئة وتغيُّر المناخ، وهو يتناول حاجة البلد للاستثمار في تنفيذ أهداف الاستدامة البيئية عن طريق توليد مزيد من الاستثمار العام وغيره من الاستثمار من أجل تكوين </w:t>
      </w:r>
      <w:r>
        <w:rPr>
          <w:rFonts w:cs="Traditional Arabic"/>
          <w:szCs w:val="30"/>
          <w:rtl/>
          <w:lang w:bidi="ar-EG"/>
        </w:rPr>
        <w:t>ثروة</w:t>
      </w:r>
      <w:r w:rsidRPr="00873C06">
        <w:rPr>
          <w:rFonts w:cs="Traditional Arabic"/>
          <w:szCs w:val="30"/>
          <w:rtl/>
          <w:lang w:bidi="ar-EG"/>
        </w:rPr>
        <w:t xml:space="preserve"> مستدامة والحد من وطأة الفقر. فقد حصل الصندوق بالفعل على مبلغ 37</w:t>
      </w:r>
      <w:r w:rsidR="005D2E2E">
        <w:rPr>
          <w:rFonts w:cs="Traditional Arabic" w:hint="cs"/>
          <w:szCs w:val="30"/>
          <w:rtl/>
          <w:lang w:bidi="ar-EG"/>
        </w:rPr>
        <w:t>,</w:t>
      </w:r>
      <w:r w:rsidRPr="00873C06">
        <w:rPr>
          <w:rFonts w:cs="Traditional Arabic"/>
          <w:szCs w:val="30"/>
          <w:rtl/>
          <w:lang w:bidi="ar-EG"/>
        </w:rPr>
        <w:t>4 مليون دولار كرأسمال أوّلي من إدارة التنمية الدولية للمملكة المتحدة لبريطانيا العظمى و</w:t>
      </w:r>
      <w:r w:rsidR="00E83A16">
        <w:rPr>
          <w:rFonts w:cs="Traditional Arabic" w:hint="cs"/>
          <w:szCs w:val="30"/>
          <w:rtl/>
          <w:lang w:bidi="ar-EG"/>
        </w:rPr>
        <w:t>آ</w:t>
      </w:r>
      <w:r w:rsidRPr="00873C06">
        <w:rPr>
          <w:rFonts w:cs="Traditional Arabic"/>
          <w:szCs w:val="30"/>
          <w:rtl/>
          <w:lang w:bidi="ar-EG"/>
        </w:rPr>
        <w:t>يرلندا الشمالية ومبلغ 18</w:t>
      </w:r>
      <w:r w:rsidR="00E83A16">
        <w:rPr>
          <w:rFonts w:cs="Traditional Arabic" w:hint="cs"/>
          <w:szCs w:val="30"/>
          <w:rtl/>
          <w:lang w:bidi="ar-EG"/>
        </w:rPr>
        <w:t>,</w:t>
      </w:r>
      <w:r w:rsidRPr="00873C06">
        <w:rPr>
          <w:rFonts w:cs="Traditional Arabic"/>
          <w:szCs w:val="30"/>
          <w:rtl/>
          <w:lang w:bidi="ar-EG"/>
        </w:rPr>
        <w:t>3 مليون دولار في شكل موارد مالية خارجية بقروض.</w:t>
      </w:r>
    </w:p>
    <w:p w:rsidR="005953A5" w:rsidRPr="00873C06" w:rsidRDefault="005953A5" w:rsidP="003055F5">
      <w:pPr>
        <w:tabs>
          <w:tab w:val="left" w:pos="1841"/>
        </w:tabs>
        <w:spacing w:after="120" w:line="400" w:lineRule="exact"/>
        <w:ind w:left="1134"/>
        <w:jc w:val="both"/>
        <w:rPr>
          <w:rFonts w:cs="Traditional Arabic"/>
          <w:szCs w:val="30"/>
          <w:rtl/>
          <w:lang w:bidi="ar-EG"/>
        </w:rPr>
      </w:pPr>
      <w:r w:rsidRPr="00873C06">
        <w:rPr>
          <w:rFonts w:cs="Traditional Arabic"/>
          <w:szCs w:val="30"/>
          <w:rtl/>
          <w:lang w:bidi="ar-EG"/>
        </w:rPr>
        <w:t>30 -</w:t>
      </w:r>
      <w:r w:rsidRPr="00873C06">
        <w:rPr>
          <w:rFonts w:cs="Traditional Arabic"/>
          <w:szCs w:val="30"/>
          <w:rtl/>
          <w:lang w:bidi="ar-EG"/>
        </w:rPr>
        <w:tab/>
        <w:t>وتقدِّم المبادرة المعنية بالفقر والبيئة توجيهات بشأن تعميم الأهداف البيئية لصالح الفقراء في عمليات التخطيط والميزنة، إلى جانب مختلف الأدوات المبيّنة أعلاه عن طريق تنفيذ نَهج متكامل في البرامج القطرية والمنتجات المعرفية التي تدعمها المبادرة، على النحو الوارد في دليل المبادرة المنقّحة المعنية بالفقر والبيئة،</w:t>
      </w:r>
      <w:r w:rsidR="00876FA9">
        <w:rPr>
          <w:rFonts w:cs="Traditional Arabic" w:hint="cs"/>
          <w:szCs w:val="30"/>
          <w:rtl/>
          <w:lang w:bidi="ar-EG"/>
        </w:rPr>
        <w:t xml:space="preserve"> </w:t>
      </w:r>
      <w:r w:rsidRPr="00876FA9">
        <w:rPr>
          <w:rFonts w:cs="Traditional Arabic"/>
          <w:i/>
          <w:iCs/>
          <w:szCs w:val="30"/>
          <w:rtl/>
          <w:lang w:bidi="ar-EG"/>
        </w:rPr>
        <w:t>تعميم البيئة والمناخ من أجل الحدّ من الفقر والتنمية المستدامة: دليل تعزيز عمليات التخطيط والميزنة</w:t>
      </w:r>
      <w:r w:rsidRPr="00873C06">
        <w:rPr>
          <w:rFonts w:cs="Traditional Arabic"/>
          <w:szCs w:val="30"/>
          <w:rtl/>
          <w:lang w:bidi="ar-EG"/>
        </w:rPr>
        <w:t>.</w:t>
      </w:r>
    </w:p>
    <w:p w:rsidR="005953A5" w:rsidRPr="00873C06" w:rsidRDefault="005953A5" w:rsidP="00F826A0">
      <w:pPr>
        <w:tabs>
          <w:tab w:val="left" w:pos="1841"/>
        </w:tabs>
        <w:spacing w:after="120" w:line="400" w:lineRule="exact"/>
        <w:ind w:left="1134"/>
        <w:jc w:val="both"/>
        <w:rPr>
          <w:rFonts w:cs="Traditional Arabic"/>
          <w:szCs w:val="30"/>
          <w:rtl/>
          <w:lang w:bidi="ar-EG"/>
        </w:rPr>
      </w:pPr>
      <w:r w:rsidRPr="00873C06">
        <w:rPr>
          <w:rFonts w:cs="Traditional Arabic"/>
          <w:szCs w:val="30"/>
          <w:rtl/>
          <w:lang w:bidi="ar-EG"/>
        </w:rPr>
        <w:t>31 -</w:t>
      </w:r>
      <w:r w:rsidRPr="00873C06">
        <w:rPr>
          <w:rFonts w:cs="Traditional Arabic"/>
          <w:szCs w:val="30"/>
          <w:rtl/>
          <w:lang w:bidi="ar-EG"/>
        </w:rPr>
        <w:tab/>
        <w:t>وقد حفَّزت المبادرة المعنية بالفقر والبيئية الإصلاح المؤسسي من أجل الاستدامة البيئية عن طريق التعاون فيما بين بلدان الجنوب. وفي سنة 2015، أسفر عدد كبير من التبادلات فيما بين بلدان الجنوب عن تجريب نُهُج وأدوات لتعميم المسائل المعنية بالفقر والبيئة، في عمليات تقرير السياسات والميزنة. وقد تطوّر العمل في منغوليا بشأن التخطيط في قطاع التعدين</w:t>
      </w:r>
      <w:r w:rsidR="00876FA9">
        <w:rPr>
          <w:rFonts w:cs="Traditional Arabic" w:hint="cs"/>
          <w:szCs w:val="30"/>
          <w:rtl/>
          <w:lang w:bidi="ar-EG"/>
        </w:rPr>
        <w:t>،</w:t>
      </w:r>
      <w:r w:rsidRPr="00873C06">
        <w:rPr>
          <w:rFonts w:cs="Traditional Arabic"/>
          <w:szCs w:val="30"/>
          <w:rtl/>
          <w:lang w:bidi="ar-EG"/>
        </w:rPr>
        <w:t xml:space="preserve"> و</w:t>
      </w:r>
      <w:r w:rsidR="00876FA9">
        <w:rPr>
          <w:rFonts w:cs="Traditional Arabic" w:hint="cs"/>
          <w:szCs w:val="30"/>
          <w:rtl/>
          <w:lang w:bidi="ar-EG"/>
        </w:rPr>
        <w:t xml:space="preserve">استفاد </w:t>
      </w:r>
      <w:r w:rsidRPr="00873C06">
        <w:rPr>
          <w:rFonts w:cs="Traditional Arabic"/>
          <w:szCs w:val="30"/>
          <w:rtl/>
          <w:lang w:bidi="ar-EG"/>
        </w:rPr>
        <w:t>نظام إد</w:t>
      </w:r>
      <w:r w:rsidR="00876FA9">
        <w:rPr>
          <w:rFonts w:cs="Traditional Arabic"/>
          <w:szCs w:val="30"/>
          <w:rtl/>
          <w:lang w:bidi="ar-EG"/>
        </w:rPr>
        <w:t>ارة الاستثمار العام المتصل بذلك</w:t>
      </w:r>
      <w:r w:rsidRPr="00873C06">
        <w:rPr>
          <w:rFonts w:cs="Traditional Arabic"/>
          <w:szCs w:val="30"/>
          <w:rtl/>
          <w:lang w:bidi="ar-EG"/>
        </w:rPr>
        <w:t xml:space="preserve"> من الأعمال المضطَلع بها من قَبل في الفلبين؛ وتعلّمت بوركينا فاسو من خبرة رواندا في إنشاء صندوقها الوطني الخاص بالبيئة وتغيُّر المناخ، </w:t>
      </w:r>
      <w:r>
        <w:rPr>
          <w:rFonts w:cs="Traditional Arabic"/>
          <w:szCs w:val="30"/>
          <w:rtl/>
          <w:lang w:bidi="ar-EG"/>
        </w:rPr>
        <w:t>ومَنعَت</w:t>
      </w:r>
      <w:r w:rsidRPr="00873C06">
        <w:rPr>
          <w:rFonts w:cs="Traditional Arabic"/>
          <w:szCs w:val="30"/>
          <w:rtl/>
          <w:lang w:bidi="ar-EG"/>
        </w:rPr>
        <w:t xml:space="preserve"> بوركينا فاسو وملاوي وموزامبيق </w:t>
      </w:r>
      <w:r>
        <w:rPr>
          <w:rFonts w:cs="Traditional Arabic"/>
          <w:szCs w:val="30"/>
          <w:rtl/>
          <w:lang w:bidi="ar-EG"/>
        </w:rPr>
        <w:t xml:space="preserve">استخدام </w:t>
      </w:r>
      <w:r w:rsidRPr="00873C06">
        <w:rPr>
          <w:rFonts w:cs="Traditional Arabic"/>
          <w:szCs w:val="30"/>
          <w:rtl/>
          <w:lang w:bidi="ar-EG"/>
        </w:rPr>
        <w:t>الأكياس المصنوعة من البلاستيك مسترشدة بالدور الرائد والنجاح في رواندا في المنطقة، واعتَمَدت موريتانيا نهجاً خاصاً للبرنامج والميزانية، مسترشدة بخبرة بوركينا فاسو في تطبيق هذا النهج في سنة 2014؛ وفي ميانمار النموذج المالي لتقييم مقترحات التعدين تعتمد كثيراً على ذلك الذي وضعته جمهورية لاو الديمقراطية الشعبية، بدعم من مبادرة الفقر والبيئة.</w:t>
      </w:r>
    </w:p>
    <w:p w:rsidR="005953A5" w:rsidRPr="00D75FB7" w:rsidRDefault="005953A5" w:rsidP="003055F5">
      <w:pPr>
        <w:pStyle w:val="H1"/>
        <w:spacing w:after="120"/>
        <w:ind w:left="1135" w:hanging="851"/>
        <w:jc w:val="both"/>
        <w:outlineLvl w:val="9"/>
        <w:rPr>
          <w:sz w:val="30"/>
          <w:szCs w:val="30"/>
          <w:rtl/>
          <w:lang w:bidi="ar-EG"/>
        </w:rPr>
      </w:pPr>
      <w:r w:rsidRPr="00D75FB7">
        <w:rPr>
          <w:sz w:val="30"/>
          <w:szCs w:val="30"/>
          <w:rtl/>
          <w:lang w:bidi="ar-EG"/>
        </w:rPr>
        <w:t>زاي -</w:t>
      </w:r>
      <w:r w:rsidRPr="00D75FB7">
        <w:rPr>
          <w:sz w:val="30"/>
          <w:szCs w:val="30"/>
          <w:rtl/>
          <w:lang w:bidi="ar-EG"/>
        </w:rPr>
        <w:tab/>
        <w:t>توقُّعات البيئة العالمية و</w:t>
      </w:r>
      <w:r w:rsidR="003055F5">
        <w:rPr>
          <w:rFonts w:hint="cs"/>
          <w:sz w:val="30"/>
          <w:szCs w:val="30"/>
          <w:rtl/>
          <w:lang w:bidi="ar-EG"/>
        </w:rPr>
        <w:t>ال</w:t>
      </w:r>
      <w:r w:rsidRPr="00D75FB7">
        <w:rPr>
          <w:sz w:val="30"/>
          <w:szCs w:val="30"/>
          <w:rtl/>
          <w:lang w:bidi="ar-EG"/>
        </w:rPr>
        <w:t>موقع التفاعلي لبرنامج</w:t>
      </w:r>
      <w:r w:rsidR="003055F5">
        <w:rPr>
          <w:rFonts w:hint="cs"/>
          <w:sz w:val="30"/>
          <w:szCs w:val="30"/>
          <w:rtl/>
          <w:lang w:bidi="ar-EG"/>
        </w:rPr>
        <w:t xml:space="preserve"> الأمم المتحدة</w:t>
      </w:r>
      <w:r w:rsidRPr="00D75FB7">
        <w:rPr>
          <w:sz w:val="30"/>
          <w:szCs w:val="30"/>
          <w:rtl/>
          <w:lang w:bidi="ar-EG"/>
        </w:rPr>
        <w:t xml:space="preserve"> </w:t>
      </w:r>
      <w:r w:rsidR="003055F5">
        <w:rPr>
          <w:rFonts w:hint="cs"/>
          <w:sz w:val="30"/>
          <w:szCs w:val="30"/>
          <w:rtl/>
          <w:lang w:bidi="ar-EG"/>
        </w:rPr>
        <w:t>ل</w:t>
      </w:r>
      <w:r w:rsidRPr="00D75FB7">
        <w:rPr>
          <w:sz w:val="30"/>
          <w:szCs w:val="30"/>
          <w:rtl/>
          <w:lang w:bidi="ar-EG"/>
        </w:rPr>
        <w:t>لبيئة</w:t>
      </w:r>
    </w:p>
    <w:p w:rsidR="005953A5" w:rsidRPr="00EC6A63" w:rsidRDefault="005953A5" w:rsidP="005D2E2E">
      <w:pPr>
        <w:tabs>
          <w:tab w:val="left" w:pos="1841"/>
        </w:tabs>
        <w:spacing w:after="120" w:line="400" w:lineRule="exact"/>
        <w:ind w:left="1134"/>
        <w:jc w:val="both"/>
        <w:rPr>
          <w:rFonts w:cs="Traditional Arabic"/>
          <w:szCs w:val="30"/>
          <w:rtl/>
          <w:lang w:bidi="ar-EG"/>
        </w:rPr>
      </w:pPr>
      <w:r w:rsidRPr="00EC6A63">
        <w:rPr>
          <w:rFonts w:cs="Traditional Arabic"/>
          <w:szCs w:val="30"/>
          <w:rtl/>
          <w:lang w:bidi="ar-EG"/>
        </w:rPr>
        <w:t>32 -</w:t>
      </w:r>
      <w:r w:rsidRPr="00EC6A63">
        <w:rPr>
          <w:rFonts w:cs="Traditional Arabic"/>
          <w:szCs w:val="30"/>
          <w:rtl/>
          <w:lang w:bidi="ar-EG"/>
        </w:rPr>
        <w:tab/>
        <w:t xml:space="preserve">استجابة </w:t>
      </w:r>
      <w:r w:rsidR="000A384D">
        <w:rPr>
          <w:rFonts w:cs="Traditional Arabic" w:hint="cs"/>
          <w:szCs w:val="30"/>
          <w:rtl/>
          <w:lang w:bidi="ar-EG"/>
        </w:rPr>
        <w:t>ل</w:t>
      </w:r>
      <w:r w:rsidRPr="00EC6A63">
        <w:rPr>
          <w:rFonts w:cs="Traditional Arabic"/>
          <w:szCs w:val="30"/>
          <w:rtl/>
          <w:lang w:bidi="ar-EG"/>
        </w:rPr>
        <w:t xml:space="preserve">لطلب الوارد في الفقرة 4 من قرار جمعية الأمم المتحدة </w:t>
      </w:r>
      <w:r w:rsidR="005D2E2E">
        <w:rPr>
          <w:rFonts w:cs="Traditional Arabic" w:hint="cs"/>
          <w:szCs w:val="30"/>
          <w:rtl/>
          <w:lang w:bidi="ar-EG"/>
        </w:rPr>
        <w:t>ل</w:t>
      </w:r>
      <w:r w:rsidRPr="00EC6A63">
        <w:rPr>
          <w:rFonts w:cs="Traditional Arabic"/>
          <w:szCs w:val="30"/>
          <w:rtl/>
          <w:lang w:bidi="ar-EG"/>
        </w:rPr>
        <w:t xml:space="preserve">لبيئية 1/10، </w:t>
      </w:r>
      <w:r w:rsidR="00876FA9">
        <w:rPr>
          <w:rFonts w:cs="Traditional Arabic" w:hint="cs"/>
          <w:szCs w:val="30"/>
          <w:rtl/>
          <w:lang w:bidi="ar-EG"/>
        </w:rPr>
        <w:t>اتخذ</w:t>
      </w:r>
      <w:r w:rsidRPr="00EC6A63">
        <w:rPr>
          <w:rFonts w:cs="Traditional Arabic"/>
          <w:szCs w:val="30"/>
          <w:rtl/>
          <w:lang w:bidi="ar-EG"/>
        </w:rPr>
        <w:t xml:space="preserve"> المدير التنفيذي</w:t>
      </w:r>
      <w:r w:rsidR="00876FA9">
        <w:rPr>
          <w:rFonts w:cs="Traditional Arabic" w:hint="cs"/>
          <w:szCs w:val="30"/>
          <w:rtl/>
          <w:lang w:bidi="ar-EG"/>
        </w:rPr>
        <w:t xml:space="preserve"> لبرنامج البيئة الخطوات التالية</w:t>
      </w:r>
      <w:r w:rsidRPr="00EC6A63">
        <w:rPr>
          <w:rFonts w:cs="Traditional Arabic"/>
          <w:szCs w:val="30"/>
          <w:rtl/>
          <w:lang w:bidi="ar-EG"/>
        </w:rPr>
        <w:t xml:space="preserve"> </w:t>
      </w:r>
      <w:r w:rsidR="00876FA9">
        <w:rPr>
          <w:rFonts w:cs="Traditional Arabic" w:hint="cs"/>
          <w:szCs w:val="30"/>
          <w:rtl/>
          <w:lang w:bidi="ar-EG"/>
        </w:rPr>
        <w:t>ل</w:t>
      </w:r>
      <w:r w:rsidRPr="00EC6A63">
        <w:rPr>
          <w:rFonts w:cs="Traditional Arabic"/>
          <w:szCs w:val="30"/>
          <w:rtl/>
          <w:lang w:bidi="ar-EG"/>
        </w:rPr>
        <w:t>إدماج</w:t>
      </w:r>
      <w:r w:rsidR="00876FA9">
        <w:rPr>
          <w:rFonts w:cs="Traditional Arabic" w:hint="cs"/>
          <w:szCs w:val="30"/>
          <w:rtl/>
          <w:lang w:bidi="ar-EG"/>
        </w:rPr>
        <w:t xml:space="preserve"> شتى</w:t>
      </w:r>
      <w:r w:rsidRPr="00EC6A63">
        <w:rPr>
          <w:rFonts w:cs="Traditional Arabic"/>
          <w:szCs w:val="30"/>
          <w:rtl/>
          <w:lang w:bidi="ar-EG"/>
        </w:rPr>
        <w:t xml:space="preserve"> الرؤى والنُهُج والنماذج والأدوات من أجل تحقيق </w:t>
      </w:r>
      <w:r w:rsidR="00876FA9">
        <w:rPr>
          <w:rFonts w:cs="Traditional Arabic" w:hint="cs"/>
          <w:szCs w:val="30"/>
          <w:rtl/>
          <w:lang w:bidi="ar-EG"/>
        </w:rPr>
        <w:t>ال</w:t>
      </w:r>
      <w:r w:rsidRPr="00EC6A63">
        <w:rPr>
          <w:rFonts w:cs="Traditional Arabic"/>
          <w:szCs w:val="30"/>
          <w:rtl/>
          <w:lang w:bidi="ar-EG"/>
        </w:rPr>
        <w:t xml:space="preserve">تنمية </w:t>
      </w:r>
      <w:r w:rsidR="00876FA9">
        <w:rPr>
          <w:rFonts w:cs="Traditional Arabic" w:hint="cs"/>
          <w:szCs w:val="30"/>
          <w:rtl/>
          <w:lang w:bidi="ar-EG"/>
        </w:rPr>
        <w:t>ال</w:t>
      </w:r>
      <w:r w:rsidRPr="00EC6A63">
        <w:rPr>
          <w:rFonts w:cs="Traditional Arabic"/>
          <w:szCs w:val="30"/>
          <w:rtl/>
          <w:lang w:bidi="ar-EG"/>
        </w:rPr>
        <w:t>مستدامة</w:t>
      </w:r>
      <w:r w:rsidR="00876FA9">
        <w:rPr>
          <w:rFonts w:cs="Traditional Arabic" w:hint="cs"/>
          <w:szCs w:val="30"/>
          <w:rtl/>
          <w:lang w:bidi="ar-EG"/>
        </w:rPr>
        <w:t xml:space="preserve"> المشار إليها</w:t>
      </w:r>
      <w:r w:rsidRPr="00EC6A63">
        <w:rPr>
          <w:rFonts w:cs="Traditional Arabic"/>
          <w:szCs w:val="30"/>
          <w:rtl/>
          <w:lang w:bidi="ar-EG"/>
        </w:rPr>
        <w:t xml:space="preserve"> في </w:t>
      </w:r>
      <w:r w:rsidR="003055F5">
        <w:rPr>
          <w:rFonts w:cs="Traditional Arabic" w:hint="cs"/>
          <w:szCs w:val="30"/>
          <w:rtl/>
          <w:lang w:bidi="ar-EG"/>
        </w:rPr>
        <w:t>ال</w:t>
      </w:r>
      <w:r w:rsidRPr="00EC6A63">
        <w:rPr>
          <w:rFonts w:cs="Traditional Arabic"/>
          <w:szCs w:val="30"/>
          <w:rtl/>
          <w:lang w:bidi="ar-EG"/>
        </w:rPr>
        <w:t>عمليات التشاور</w:t>
      </w:r>
      <w:r w:rsidR="003055F5">
        <w:rPr>
          <w:rFonts w:cs="Traditional Arabic" w:hint="cs"/>
          <w:szCs w:val="30"/>
          <w:rtl/>
          <w:lang w:bidi="ar-EG"/>
        </w:rPr>
        <w:t>ية</w:t>
      </w:r>
      <w:r w:rsidRPr="00EC6A63">
        <w:rPr>
          <w:rFonts w:cs="Traditional Arabic"/>
          <w:szCs w:val="30"/>
          <w:rtl/>
          <w:lang w:bidi="ar-EG"/>
        </w:rPr>
        <w:t xml:space="preserve"> </w:t>
      </w:r>
      <w:r w:rsidR="003055F5">
        <w:rPr>
          <w:rFonts w:cs="Traditional Arabic" w:hint="cs"/>
          <w:i/>
          <w:iCs/>
          <w:szCs w:val="30"/>
          <w:rtl/>
          <w:lang w:bidi="ar-EG"/>
        </w:rPr>
        <w:t>ل</w:t>
      </w:r>
      <w:r w:rsidRPr="00876FA9">
        <w:rPr>
          <w:rFonts w:cs="Traditional Arabic"/>
          <w:i/>
          <w:iCs/>
          <w:szCs w:val="30"/>
          <w:rtl/>
          <w:lang w:bidi="ar-EG"/>
        </w:rPr>
        <w:t>توقُّعات البيئة العالمية</w:t>
      </w:r>
      <w:r w:rsidRPr="00EC6A63">
        <w:rPr>
          <w:rFonts w:cs="Traditional Arabic"/>
          <w:szCs w:val="30"/>
          <w:rtl/>
          <w:lang w:bidi="ar-EG"/>
        </w:rPr>
        <w:t xml:space="preserve"> و</w:t>
      </w:r>
      <w:r w:rsidR="00522605">
        <w:rPr>
          <w:rFonts w:cs="Traditional Arabic" w:hint="cs"/>
          <w:szCs w:val="30"/>
          <w:rtl/>
          <w:lang w:bidi="ar-EG"/>
        </w:rPr>
        <w:t>ال</w:t>
      </w:r>
      <w:r w:rsidRPr="00EC6A63">
        <w:rPr>
          <w:rFonts w:cs="Traditional Arabic"/>
          <w:szCs w:val="30"/>
          <w:rtl/>
          <w:lang w:bidi="ar-EG"/>
        </w:rPr>
        <w:t xml:space="preserve">موقع التفاعلي لبرنامج </w:t>
      </w:r>
      <w:r w:rsidR="003055F5">
        <w:rPr>
          <w:rFonts w:cs="Traditional Arabic" w:hint="cs"/>
          <w:szCs w:val="30"/>
          <w:rtl/>
          <w:lang w:bidi="ar-EG"/>
        </w:rPr>
        <w:t>الأمم المتحدة ل</w:t>
      </w:r>
      <w:r w:rsidRPr="00EC6A63">
        <w:rPr>
          <w:rFonts w:cs="Traditional Arabic"/>
          <w:szCs w:val="30"/>
          <w:rtl/>
          <w:lang w:bidi="ar-EG"/>
        </w:rPr>
        <w:t>لبيئة:</w:t>
      </w:r>
    </w:p>
    <w:p w:rsidR="005953A5" w:rsidRPr="00EC6A63" w:rsidRDefault="003055F5" w:rsidP="005D2E2E">
      <w:pPr>
        <w:tabs>
          <w:tab w:val="left" w:pos="2408"/>
        </w:tabs>
        <w:spacing w:after="120" w:line="400" w:lineRule="exact"/>
        <w:ind w:left="1134" w:firstLine="707"/>
        <w:jc w:val="both"/>
        <w:rPr>
          <w:rFonts w:cs="Traditional Arabic"/>
          <w:szCs w:val="30"/>
          <w:rtl/>
          <w:lang w:bidi="ar-EG"/>
        </w:rPr>
      </w:pPr>
      <w:r>
        <w:rPr>
          <w:rFonts w:cs="Traditional Arabic"/>
          <w:szCs w:val="30"/>
          <w:rtl/>
          <w:lang w:bidi="ar-EG"/>
        </w:rPr>
        <w:t>(أ)</w:t>
      </w:r>
      <w:r>
        <w:rPr>
          <w:rFonts w:cs="Traditional Arabic"/>
          <w:szCs w:val="30"/>
          <w:rtl/>
          <w:lang w:bidi="ar-EG"/>
        </w:rPr>
        <w:tab/>
        <w:t>سوف ت</w:t>
      </w:r>
      <w:r w:rsidR="005953A5" w:rsidRPr="00EC6A63">
        <w:rPr>
          <w:rFonts w:cs="Traditional Arabic"/>
          <w:szCs w:val="30"/>
          <w:rtl/>
          <w:lang w:bidi="ar-EG"/>
        </w:rPr>
        <w:t xml:space="preserve">دمج </w:t>
      </w:r>
      <w:r w:rsidR="005953A5">
        <w:rPr>
          <w:rFonts w:cs="Traditional Arabic"/>
          <w:szCs w:val="30"/>
          <w:rtl/>
          <w:lang w:bidi="ar-EG"/>
        </w:rPr>
        <w:t>الطبعة</w:t>
      </w:r>
      <w:r w:rsidR="005953A5" w:rsidRPr="00EC6A63">
        <w:rPr>
          <w:rFonts w:cs="Traditional Arabic"/>
          <w:szCs w:val="30"/>
          <w:rtl/>
          <w:lang w:bidi="ar-EG"/>
        </w:rPr>
        <w:t xml:space="preserve"> السادسة من </w:t>
      </w:r>
      <w:r w:rsidR="005953A5" w:rsidRPr="003055F5">
        <w:rPr>
          <w:rFonts w:cs="Traditional Arabic"/>
          <w:i/>
          <w:iCs/>
          <w:szCs w:val="30"/>
          <w:rtl/>
          <w:lang w:bidi="ar-EG"/>
        </w:rPr>
        <w:t>توقُّعات البيئة العالمية</w:t>
      </w:r>
      <w:r w:rsidR="005953A5" w:rsidRPr="00EC6A63">
        <w:rPr>
          <w:rFonts w:cs="Traditional Arabic"/>
          <w:szCs w:val="30"/>
          <w:rtl/>
          <w:lang w:bidi="ar-EG"/>
        </w:rPr>
        <w:t xml:space="preserve"> في تقييم المعارف الأصلية والمحلية التي حُدِّدت في المطبوعات العلمية المستعرَضة من قِبَل الأقران الخبراء. وما زالت قيد النظر النُهُج المتعلقة بإدماج هذه المعارف من الأدبيات غير المنشورة رسمياً ولن تكون جاهزة للاستخدام </w:t>
      </w:r>
      <w:r w:rsidR="005953A5">
        <w:rPr>
          <w:rFonts w:cs="Traditional Arabic"/>
          <w:szCs w:val="30"/>
          <w:rtl/>
          <w:lang w:bidi="ar-EG"/>
        </w:rPr>
        <w:t>للطبعة</w:t>
      </w:r>
      <w:r w:rsidR="005953A5" w:rsidRPr="00EC6A63">
        <w:rPr>
          <w:rFonts w:cs="Traditional Arabic"/>
          <w:szCs w:val="30"/>
          <w:rtl/>
          <w:lang w:bidi="ar-EG"/>
        </w:rPr>
        <w:t xml:space="preserve"> السادسة ولكن يجري استكشاف أساليب إحصائية لمعالجة الملاحظات الخارجية عن الموضوع؛</w:t>
      </w:r>
    </w:p>
    <w:p w:rsidR="005953A5" w:rsidRPr="00EC6A63" w:rsidRDefault="005953A5" w:rsidP="00B21F87">
      <w:pPr>
        <w:tabs>
          <w:tab w:val="left" w:pos="2408"/>
        </w:tabs>
        <w:spacing w:after="120" w:line="400" w:lineRule="exact"/>
        <w:ind w:left="1134" w:firstLine="709"/>
        <w:jc w:val="both"/>
        <w:rPr>
          <w:rFonts w:cs="Traditional Arabic"/>
          <w:szCs w:val="30"/>
          <w:rtl/>
          <w:lang w:bidi="ar-EG"/>
        </w:rPr>
      </w:pPr>
      <w:r w:rsidRPr="00EC6A63">
        <w:rPr>
          <w:rFonts w:cs="Traditional Arabic"/>
          <w:szCs w:val="30"/>
          <w:rtl/>
          <w:lang w:bidi="ar-EG"/>
        </w:rPr>
        <w:t>(ب)</w:t>
      </w:r>
      <w:r w:rsidRPr="00EC6A63">
        <w:rPr>
          <w:rFonts w:cs="Traditional Arabic"/>
          <w:szCs w:val="30"/>
          <w:rtl/>
          <w:lang w:bidi="ar-EG"/>
        </w:rPr>
        <w:tab/>
        <w:t xml:space="preserve">أضيف فرع ”المعارف التقليدية“ إلى المنبر </w:t>
      </w:r>
      <w:r w:rsidR="003055F5">
        <w:rPr>
          <w:rFonts w:cs="Traditional Arabic" w:hint="cs"/>
          <w:szCs w:val="30"/>
          <w:rtl/>
          <w:lang w:bidi="ar-EG"/>
        </w:rPr>
        <w:t>الإلكتروني</w:t>
      </w:r>
      <w:r w:rsidRPr="00EC6A63">
        <w:rPr>
          <w:rFonts w:cs="Traditional Arabic"/>
          <w:szCs w:val="30"/>
          <w:rtl/>
          <w:lang w:bidi="ar-EG"/>
        </w:rPr>
        <w:t xml:space="preserve"> </w:t>
      </w:r>
      <w:r w:rsidR="003055F5">
        <w:rPr>
          <w:rFonts w:cs="Traditional Arabic" w:hint="cs"/>
          <w:szCs w:val="30"/>
          <w:rtl/>
          <w:lang w:bidi="ar-EG"/>
        </w:rPr>
        <w:t>في الموقع</w:t>
      </w:r>
      <w:r w:rsidRPr="00EC6A63">
        <w:rPr>
          <w:rFonts w:cs="Traditional Arabic"/>
          <w:szCs w:val="30"/>
          <w:rtl/>
          <w:lang w:bidi="ar-EG"/>
        </w:rPr>
        <w:t xml:space="preserve"> التفاعلي لبرنامج </w:t>
      </w:r>
      <w:r w:rsidR="003055F5">
        <w:rPr>
          <w:rFonts w:cs="Traditional Arabic" w:hint="cs"/>
          <w:szCs w:val="30"/>
          <w:rtl/>
          <w:lang w:bidi="ar-EG"/>
        </w:rPr>
        <w:t xml:space="preserve">الأمم المتحدة للبيئة </w:t>
      </w:r>
      <w:r w:rsidRPr="00EC6A63">
        <w:rPr>
          <w:rFonts w:cs="Traditional Arabic"/>
          <w:szCs w:val="30"/>
          <w:rtl/>
          <w:lang w:bidi="ar-EG"/>
        </w:rPr>
        <w:t>في صفحا</w:t>
      </w:r>
      <w:r w:rsidR="003055F5">
        <w:rPr>
          <w:rFonts w:cs="Traditional Arabic"/>
          <w:szCs w:val="30"/>
          <w:rtl/>
          <w:lang w:bidi="ar-EG"/>
        </w:rPr>
        <w:t>ت الموقع الشبكي المخصّص للمستو</w:t>
      </w:r>
      <w:r w:rsidR="003055F5">
        <w:rPr>
          <w:rFonts w:cs="Traditional Arabic" w:hint="cs"/>
          <w:szCs w:val="30"/>
          <w:rtl/>
          <w:lang w:bidi="ar-EG"/>
        </w:rPr>
        <w:t>ى</w:t>
      </w:r>
      <w:r w:rsidRPr="00EC6A63">
        <w:rPr>
          <w:rFonts w:cs="Traditional Arabic"/>
          <w:szCs w:val="30"/>
          <w:rtl/>
          <w:lang w:bidi="ar-EG"/>
        </w:rPr>
        <w:t xml:space="preserve"> العالمي والإقليمي والقطري. ويتاح الاطلاع على خرائط للجماعات العرقية في الصفحات العالمية والقطرية. وسوف يستضيف فرع المعارف التقليدية خرائط وبيانات </w:t>
      </w:r>
      <w:r w:rsidRPr="00EC6A63">
        <w:rPr>
          <w:rFonts w:cs="Traditional Arabic"/>
          <w:szCs w:val="30"/>
          <w:rtl/>
          <w:lang w:bidi="ar-EG"/>
        </w:rPr>
        <w:lastRenderedPageBreak/>
        <w:t xml:space="preserve">ومقتطفات مرئية وأية معلومات أخرى تتصل بالمعارف التقليدية. </w:t>
      </w:r>
      <w:r w:rsidR="00EE4A6E">
        <w:rPr>
          <w:rFonts w:cs="Traditional Arabic" w:hint="cs"/>
          <w:szCs w:val="30"/>
          <w:rtl/>
          <w:lang w:bidi="ar-EG"/>
        </w:rPr>
        <w:t>ويقدم</w:t>
      </w:r>
      <w:r w:rsidRPr="00EC6A63">
        <w:rPr>
          <w:rFonts w:cs="Traditional Arabic"/>
          <w:szCs w:val="30"/>
          <w:rtl/>
          <w:lang w:bidi="ar-EG"/>
        </w:rPr>
        <w:t xml:space="preserve"> </w:t>
      </w:r>
      <w:r w:rsidR="00EE4A6E">
        <w:rPr>
          <w:rFonts w:cs="Traditional Arabic" w:hint="cs"/>
          <w:szCs w:val="30"/>
          <w:rtl/>
          <w:lang w:bidi="ar-EG"/>
        </w:rPr>
        <w:t>ال</w:t>
      </w:r>
      <w:r w:rsidRPr="00EC6A63">
        <w:rPr>
          <w:rFonts w:cs="Traditional Arabic"/>
          <w:szCs w:val="30"/>
          <w:rtl/>
          <w:lang w:bidi="ar-EG"/>
        </w:rPr>
        <w:t xml:space="preserve">موقع التفاعلي لبرنامج البيئة </w:t>
      </w:r>
      <w:r w:rsidR="00EE4A6E" w:rsidRPr="00EC6A63">
        <w:rPr>
          <w:rFonts w:cs="Traditional Arabic"/>
          <w:szCs w:val="30"/>
          <w:rtl/>
          <w:lang w:bidi="ar-EG"/>
        </w:rPr>
        <w:t xml:space="preserve">حالياً </w:t>
      </w:r>
      <w:r w:rsidRPr="00EC6A63">
        <w:rPr>
          <w:rFonts w:cs="Traditional Arabic"/>
          <w:szCs w:val="30"/>
          <w:rtl/>
          <w:lang w:bidi="ar-EG"/>
        </w:rPr>
        <w:t>خرائط وصور ووثائق وقصص وموسيقى وأفلام تتصل بالمنطقة المتجمّدة الشمالية.</w:t>
      </w:r>
    </w:p>
    <w:p w:rsidR="005953A5" w:rsidRPr="00D75FB7" w:rsidRDefault="005953A5" w:rsidP="005D2E2E">
      <w:pPr>
        <w:pStyle w:val="H1"/>
        <w:spacing w:after="120"/>
        <w:ind w:left="1135" w:hanging="851"/>
        <w:jc w:val="both"/>
        <w:outlineLvl w:val="9"/>
        <w:rPr>
          <w:sz w:val="32"/>
          <w:szCs w:val="32"/>
          <w:rtl/>
          <w:lang w:bidi="ar-EG"/>
        </w:rPr>
      </w:pPr>
      <w:r w:rsidRPr="00D75FB7">
        <w:rPr>
          <w:sz w:val="32"/>
          <w:szCs w:val="32"/>
          <w:rtl/>
          <w:lang w:bidi="ar-EG"/>
        </w:rPr>
        <w:t>رابعاً -</w:t>
      </w:r>
      <w:r w:rsidRPr="00D75FB7">
        <w:rPr>
          <w:sz w:val="32"/>
          <w:szCs w:val="32"/>
          <w:rtl/>
          <w:lang w:bidi="ar-EG"/>
        </w:rPr>
        <w:tab/>
        <w:t>إبراز المسارات المتعددة إلى الاستدامة البيئية في الدورة الثانية لجمعية الأمم المتحدة للبيئة</w:t>
      </w:r>
    </w:p>
    <w:p w:rsidR="005953A5" w:rsidRPr="00EC6A63" w:rsidRDefault="005953A5" w:rsidP="00B21F87">
      <w:pPr>
        <w:tabs>
          <w:tab w:val="left" w:pos="1841"/>
        </w:tabs>
        <w:spacing w:after="120" w:line="400" w:lineRule="exact"/>
        <w:ind w:left="1134"/>
        <w:jc w:val="both"/>
        <w:rPr>
          <w:rFonts w:cs="Traditional Arabic"/>
          <w:szCs w:val="30"/>
          <w:rtl/>
          <w:lang w:bidi="ar-EG"/>
        </w:rPr>
      </w:pPr>
      <w:r w:rsidRPr="00EC6A63">
        <w:rPr>
          <w:rFonts w:cs="Traditional Arabic"/>
          <w:szCs w:val="30"/>
          <w:rtl/>
          <w:lang w:bidi="ar-EG"/>
        </w:rPr>
        <w:t>33 -</w:t>
      </w:r>
      <w:r w:rsidRPr="00EC6A63">
        <w:rPr>
          <w:rFonts w:cs="Traditional Arabic"/>
          <w:szCs w:val="30"/>
          <w:rtl/>
          <w:lang w:bidi="ar-EG"/>
        </w:rPr>
        <w:tab/>
        <w:t xml:space="preserve">سوف يُصدِر برنامج البيئة منشوراً </w:t>
      </w:r>
      <w:r w:rsidR="00EE4A6E">
        <w:rPr>
          <w:rFonts w:cs="Traditional Arabic" w:hint="cs"/>
          <w:szCs w:val="30"/>
          <w:rtl/>
          <w:lang w:bidi="ar-EG"/>
        </w:rPr>
        <w:t xml:space="preserve">يشمل نطاق </w:t>
      </w:r>
      <w:r w:rsidRPr="00EC6A63">
        <w:rPr>
          <w:rFonts w:cs="Traditional Arabic"/>
          <w:szCs w:val="30"/>
          <w:rtl/>
          <w:lang w:bidi="ar-EG"/>
        </w:rPr>
        <w:t xml:space="preserve">تقرير </w:t>
      </w:r>
      <w:r w:rsidRPr="00EE4A6E">
        <w:rPr>
          <w:rFonts w:cs="Traditional Arabic"/>
          <w:i/>
          <w:iCs/>
          <w:szCs w:val="30"/>
          <w:rtl/>
          <w:lang w:bidi="ar-EG"/>
        </w:rPr>
        <w:t>المسارات المتعددة إلى التنمية المستدامة</w:t>
      </w:r>
      <w:r w:rsidR="00EE4A6E">
        <w:rPr>
          <w:rFonts w:cs="Traditional Arabic" w:hint="cs"/>
          <w:szCs w:val="30"/>
          <w:rtl/>
          <w:lang w:bidi="ar-EG"/>
        </w:rPr>
        <w:t>،</w:t>
      </w:r>
      <w:r w:rsidRPr="00EC6A63">
        <w:rPr>
          <w:rFonts w:cs="Traditional Arabic"/>
          <w:szCs w:val="30"/>
          <w:rtl/>
          <w:lang w:bidi="ar-EG"/>
        </w:rPr>
        <w:t xml:space="preserve"> </w:t>
      </w:r>
      <w:r w:rsidR="00EE4A6E">
        <w:rPr>
          <w:rFonts w:cs="Traditional Arabic" w:hint="cs"/>
          <w:szCs w:val="30"/>
          <w:rtl/>
          <w:lang w:bidi="ar-EG"/>
        </w:rPr>
        <w:t>المشار إليه</w:t>
      </w:r>
      <w:r w:rsidRPr="00EC6A63">
        <w:rPr>
          <w:rFonts w:cs="Traditional Arabic"/>
          <w:szCs w:val="30"/>
          <w:rtl/>
          <w:lang w:bidi="ar-EG"/>
        </w:rPr>
        <w:t xml:space="preserve"> أعلاه </w:t>
      </w:r>
      <w:r w:rsidR="00EE4A6E">
        <w:rPr>
          <w:rFonts w:cs="Traditional Arabic" w:hint="cs"/>
          <w:szCs w:val="30"/>
          <w:rtl/>
          <w:lang w:bidi="ar-EG"/>
        </w:rPr>
        <w:t xml:space="preserve">من خلال </w:t>
      </w:r>
      <w:r w:rsidRPr="00EC6A63">
        <w:rPr>
          <w:rFonts w:cs="Traditional Arabic"/>
          <w:szCs w:val="30"/>
          <w:rtl/>
          <w:lang w:bidi="ar-EG"/>
        </w:rPr>
        <w:t xml:space="preserve">الأخذ في الاعتبار بلدان إضافية ونُهُجها ورؤاها ونماذجها وأدواتها الفريدة من أجل العمل معاً صوب التنمية المستدامة. وسوف تشمل النُهُج المشمولة في التقرير الثاني </w:t>
      </w:r>
      <w:r w:rsidR="00EE4A6E">
        <w:rPr>
          <w:rFonts w:cs="Traditional Arabic" w:hint="cs"/>
          <w:szCs w:val="30"/>
          <w:rtl/>
          <w:lang w:bidi="ar-EG"/>
        </w:rPr>
        <w:t>نهج ال</w:t>
      </w:r>
      <w:r w:rsidRPr="00EC6A63">
        <w:rPr>
          <w:rFonts w:cs="Traditional Arabic"/>
          <w:szCs w:val="30"/>
          <w:rtl/>
          <w:lang w:bidi="ar-EG"/>
        </w:rPr>
        <w:t xml:space="preserve">اقتصاد </w:t>
      </w:r>
      <w:r w:rsidR="00EE4A6E">
        <w:rPr>
          <w:rFonts w:cs="Traditional Arabic" w:hint="cs"/>
          <w:szCs w:val="30"/>
          <w:rtl/>
          <w:lang w:bidi="ar-EG"/>
        </w:rPr>
        <w:t>ال</w:t>
      </w:r>
      <w:r w:rsidRPr="00EC6A63">
        <w:rPr>
          <w:rFonts w:cs="Traditional Arabic"/>
          <w:szCs w:val="30"/>
          <w:rtl/>
          <w:lang w:bidi="ar-EG"/>
        </w:rPr>
        <w:t>دائري، و</w:t>
      </w:r>
      <w:r w:rsidR="00EE4A6E">
        <w:rPr>
          <w:rFonts w:cs="Traditional Arabic" w:hint="cs"/>
          <w:szCs w:val="30"/>
          <w:rtl/>
          <w:lang w:bidi="ar-EG"/>
        </w:rPr>
        <w:t>نهج ال</w:t>
      </w:r>
      <w:r w:rsidRPr="00EC6A63">
        <w:rPr>
          <w:rFonts w:cs="Traditional Arabic"/>
          <w:szCs w:val="30"/>
          <w:rtl/>
          <w:lang w:bidi="ar-EG"/>
        </w:rPr>
        <w:t xml:space="preserve">دَفع مقابل خدمات النظم الإيكولوجية والمؤشّر الوطني الإجمالي للرفاه والسعادة على المستوى الوطني. وربما تُعرَض النتائج المتأتية من هذا التقرير، إلى جانب تلك النتائج المتأتية من التقرير الأول، في حلقة العمل المقترحة واجتماع ”سوق </w:t>
      </w:r>
      <w:r>
        <w:rPr>
          <w:rFonts w:cs="Traditional Arabic"/>
          <w:szCs w:val="30"/>
          <w:rtl/>
          <w:lang w:bidi="ar-EG"/>
        </w:rPr>
        <w:t xml:space="preserve">تبادل </w:t>
      </w:r>
      <w:r w:rsidRPr="00EC6A63">
        <w:rPr>
          <w:rFonts w:cs="Traditional Arabic"/>
          <w:szCs w:val="30"/>
          <w:rtl/>
          <w:lang w:bidi="ar-EG"/>
        </w:rPr>
        <w:t xml:space="preserve">الأفكار“ </w:t>
      </w:r>
      <w:r>
        <w:rPr>
          <w:rFonts w:cs="Traditional Arabic"/>
          <w:szCs w:val="30"/>
          <w:rtl/>
          <w:lang w:bidi="ar-EG"/>
        </w:rPr>
        <w:t>أثناء</w:t>
      </w:r>
      <w:r w:rsidRPr="00EC6A63">
        <w:rPr>
          <w:rFonts w:cs="Traditional Arabic"/>
          <w:szCs w:val="30"/>
          <w:rtl/>
          <w:lang w:bidi="ar-EG"/>
        </w:rPr>
        <w:t xml:space="preserve"> الدورة الثانية لجمعية الأمم المتحدة للبيئة في أيار/مايو 2016 (انظر الفقرة 35، أدناه).</w:t>
      </w:r>
    </w:p>
    <w:p w:rsidR="005953A5" w:rsidRPr="00EC6A63" w:rsidRDefault="005953A5" w:rsidP="00EE4A6E">
      <w:pPr>
        <w:tabs>
          <w:tab w:val="left" w:pos="1841"/>
        </w:tabs>
        <w:spacing w:after="120" w:line="400" w:lineRule="exact"/>
        <w:ind w:left="1134"/>
        <w:jc w:val="both"/>
        <w:rPr>
          <w:rFonts w:cs="Traditional Arabic"/>
          <w:szCs w:val="30"/>
          <w:rtl/>
          <w:lang w:bidi="ar-EG"/>
        </w:rPr>
      </w:pPr>
      <w:r w:rsidRPr="00EC6A63">
        <w:rPr>
          <w:rFonts w:cs="Traditional Arabic"/>
          <w:szCs w:val="30"/>
          <w:rtl/>
          <w:lang w:bidi="ar-EG"/>
        </w:rPr>
        <w:t>34 -</w:t>
      </w:r>
      <w:r w:rsidRPr="00EC6A63">
        <w:rPr>
          <w:rFonts w:cs="Traditional Arabic"/>
          <w:szCs w:val="30"/>
          <w:rtl/>
          <w:lang w:bidi="ar-EG"/>
        </w:rPr>
        <w:tab/>
        <w:t>وسوف يضطلع برنامج البيئة بأعمال للتوعية وبناء القدرات على المستوى الإقليمي حول المسارات المتعددة إلى التنمية المستدامة في الفترة المؤدّية إلى الدورة الثانية لجمعية</w:t>
      </w:r>
      <w:r w:rsidR="00EE4A6E">
        <w:rPr>
          <w:rFonts w:cs="Traditional Arabic" w:hint="cs"/>
          <w:szCs w:val="30"/>
          <w:rtl/>
          <w:lang w:bidi="ar-EG"/>
        </w:rPr>
        <w:t xml:space="preserve"> الأمم المتحدة</w:t>
      </w:r>
      <w:r w:rsidRPr="00EC6A63">
        <w:rPr>
          <w:rFonts w:cs="Traditional Arabic"/>
          <w:szCs w:val="30"/>
          <w:rtl/>
          <w:lang w:bidi="ar-EG"/>
        </w:rPr>
        <w:t xml:space="preserve"> </w:t>
      </w:r>
      <w:r w:rsidR="00EE4A6E">
        <w:rPr>
          <w:rFonts w:cs="Traditional Arabic" w:hint="cs"/>
          <w:szCs w:val="30"/>
          <w:rtl/>
          <w:lang w:bidi="ar-EG"/>
        </w:rPr>
        <w:t>ل</w:t>
      </w:r>
      <w:r w:rsidR="00EE4A6E">
        <w:rPr>
          <w:rFonts w:cs="Traditional Arabic"/>
          <w:szCs w:val="30"/>
          <w:rtl/>
          <w:lang w:bidi="ar-EG"/>
        </w:rPr>
        <w:t>لبيئة</w:t>
      </w:r>
      <w:r w:rsidR="00EE4A6E">
        <w:rPr>
          <w:rFonts w:cs="Traditional Arabic" w:hint="cs"/>
          <w:szCs w:val="30"/>
          <w:rtl/>
          <w:lang w:bidi="ar-EG"/>
        </w:rPr>
        <w:t>. و</w:t>
      </w:r>
      <w:r w:rsidRPr="00EC6A63">
        <w:rPr>
          <w:rFonts w:cs="Traditional Arabic"/>
          <w:szCs w:val="30"/>
          <w:rtl/>
          <w:lang w:bidi="ar-EG"/>
        </w:rPr>
        <w:t xml:space="preserve">سوف تساعد </w:t>
      </w:r>
      <w:r w:rsidR="00EE4A6E">
        <w:rPr>
          <w:rFonts w:cs="Traditional Arabic" w:hint="cs"/>
          <w:szCs w:val="30"/>
          <w:rtl/>
          <w:lang w:bidi="ar-EG"/>
        </w:rPr>
        <w:t>هذه الجهود</w:t>
      </w:r>
      <w:r w:rsidRPr="00EC6A63">
        <w:rPr>
          <w:rFonts w:cs="Traditional Arabic"/>
          <w:szCs w:val="30"/>
          <w:rtl/>
          <w:lang w:bidi="ar-EG"/>
        </w:rPr>
        <w:t xml:space="preserve"> </w:t>
      </w:r>
      <w:r w:rsidR="00EE4A6E">
        <w:rPr>
          <w:rFonts w:cs="Traditional Arabic" w:hint="cs"/>
          <w:szCs w:val="30"/>
          <w:rtl/>
          <w:lang w:bidi="ar-EG"/>
        </w:rPr>
        <w:t>في تعزيز</w:t>
      </w:r>
      <w:r w:rsidRPr="00EC6A63">
        <w:rPr>
          <w:rFonts w:cs="Traditional Arabic"/>
          <w:szCs w:val="30"/>
          <w:rtl/>
          <w:lang w:bidi="ar-EG"/>
        </w:rPr>
        <w:t xml:space="preserve"> نشر المعلومات بشأن تعدُّد النُهُج للتنمية المستدامة، بما في ذلك </w:t>
      </w:r>
      <w:r w:rsidR="00EE4A6E">
        <w:rPr>
          <w:rFonts w:cs="Traditional Arabic" w:hint="cs"/>
          <w:szCs w:val="30"/>
          <w:rtl/>
          <w:lang w:bidi="ar-EG"/>
        </w:rPr>
        <w:t xml:space="preserve">نهج </w:t>
      </w:r>
      <w:r w:rsidRPr="00EC6A63">
        <w:rPr>
          <w:rFonts w:cs="Traditional Arabic"/>
          <w:szCs w:val="30"/>
          <w:rtl/>
          <w:lang w:bidi="ar-EG"/>
        </w:rPr>
        <w:t>الاقتصاد الأخضر الشامل.</w:t>
      </w:r>
    </w:p>
    <w:p w:rsidR="005953A5" w:rsidRPr="00EC6A63" w:rsidRDefault="005953A5" w:rsidP="009B0C2D">
      <w:pPr>
        <w:tabs>
          <w:tab w:val="left" w:pos="1841"/>
        </w:tabs>
        <w:spacing w:after="120" w:line="400" w:lineRule="exact"/>
        <w:ind w:left="1134"/>
        <w:jc w:val="both"/>
        <w:rPr>
          <w:rFonts w:cs="Traditional Arabic"/>
          <w:szCs w:val="30"/>
          <w:rtl/>
          <w:lang w:bidi="ar-EG"/>
        </w:rPr>
      </w:pPr>
      <w:r w:rsidRPr="00EC6A63">
        <w:rPr>
          <w:rFonts w:cs="Traditional Arabic"/>
          <w:szCs w:val="30"/>
          <w:rtl/>
          <w:lang w:bidi="ar-EG"/>
        </w:rPr>
        <w:t>35 -</w:t>
      </w:r>
      <w:r w:rsidRPr="00EC6A63">
        <w:rPr>
          <w:rFonts w:cs="Traditional Arabic"/>
          <w:szCs w:val="30"/>
          <w:rtl/>
          <w:lang w:bidi="ar-EG"/>
        </w:rPr>
        <w:tab/>
        <w:t xml:space="preserve">واستجابة </w:t>
      </w:r>
      <w:r w:rsidR="00B75B35">
        <w:rPr>
          <w:rFonts w:cs="Traditional Arabic" w:hint="cs"/>
          <w:szCs w:val="30"/>
          <w:rtl/>
          <w:lang w:bidi="ar-EG"/>
        </w:rPr>
        <w:t>ل</w:t>
      </w:r>
      <w:r w:rsidR="00B75B35">
        <w:rPr>
          <w:rFonts w:cs="Traditional Arabic"/>
          <w:szCs w:val="30"/>
          <w:rtl/>
          <w:lang w:bidi="ar-EG"/>
        </w:rPr>
        <w:t xml:space="preserve">قرار جمعية </w:t>
      </w:r>
      <w:r w:rsidR="00B75B35">
        <w:rPr>
          <w:rFonts w:cs="Traditional Arabic" w:hint="cs"/>
          <w:szCs w:val="30"/>
          <w:rtl/>
          <w:lang w:bidi="ar-EG"/>
        </w:rPr>
        <w:t>الأمم المتحدة ل</w:t>
      </w:r>
      <w:r w:rsidRPr="00EC6A63">
        <w:rPr>
          <w:rFonts w:cs="Traditional Arabic"/>
          <w:szCs w:val="30"/>
          <w:rtl/>
          <w:lang w:bidi="ar-EG"/>
        </w:rPr>
        <w:t xml:space="preserve">لبيئة 1/10، يقترح برنامج البيئة استضافة حلقة عمل واجتماع ”سوق </w:t>
      </w:r>
      <w:r>
        <w:rPr>
          <w:rFonts w:cs="Traditional Arabic"/>
          <w:szCs w:val="30"/>
          <w:rtl/>
          <w:lang w:bidi="ar-EG"/>
        </w:rPr>
        <w:t xml:space="preserve">تبادل </w:t>
      </w:r>
      <w:r w:rsidRPr="00EC6A63">
        <w:rPr>
          <w:rFonts w:cs="Traditional Arabic"/>
          <w:szCs w:val="30"/>
          <w:rtl/>
          <w:lang w:bidi="ar-EG"/>
        </w:rPr>
        <w:t>الأفكار“</w:t>
      </w:r>
      <w:r w:rsidR="00B75B35">
        <w:rPr>
          <w:rFonts w:cs="Traditional Arabic" w:hint="cs"/>
          <w:szCs w:val="30"/>
          <w:rtl/>
          <w:lang w:bidi="ar-EG"/>
        </w:rPr>
        <w:t xml:space="preserve"> من المتوقع عقدهما </w:t>
      </w:r>
      <w:r w:rsidRPr="00EC6A63">
        <w:rPr>
          <w:rFonts w:cs="Traditional Arabic"/>
          <w:szCs w:val="30"/>
          <w:rtl/>
          <w:lang w:bidi="ar-EG"/>
        </w:rPr>
        <w:t>أثناء الدورة الثانية للجمعية. وسوف تعتمد حلقة العمل المقترحة على نتائج التقريرين الصادرين من برنامج البيئة بشأن المسارات المتعددة إلى التنمية المستد</w:t>
      </w:r>
      <w:r w:rsidR="00C772C0">
        <w:rPr>
          <w:rFonts w:cs="Traditional Arabic" w:hint="cs"/>
          <w:szCs w:val="30"/>
          <w:rtl/>
          <w:lang w:bidi="ar-EG"/>
        </w:rPr>
        <w:t>ا</w:t>
      </w:r>
      <w:r w:rsidRPr="00EC6A63">
        <w:rPr>
          <w:rFonts w:cs="Traditional Arabic"/>
          <w:szCs w:val="30"/>
          <w:rtl/>
          <w:lang w:bidi="ar-EG"/>
        </w:rPr>
        <w:t xml:space="preserve">مة، مع الاستفادة من المبادرات من أنحاء العالم، على النحو الذي طلبه القرار 1/10، مع وجود وزراء </w:t>
      </w:r>
      <w:r w:rsidR="00B75B35">
        <w:rPr>
          <w:rFonts w:cs="Traditional Arabic" w:hint="cs"/>
          <w:szCs w:val="30"/>
          <w:rtl/>
          <w:lang w:bidi="ar-EG"/>
        </w:rPr>
        <w:t>من بلدان مختارة يتقاسمون</w:t>
      </w:r>
      <w:r w:rsidRPr="00EC6A63">
        <w:rPr>
          <w:rFonts w:cs="Traditional Arabic"/>
          <w:szCs w:val="30"/>
          <w:rtl/>
          <w:lang w:bidi="ar-EG"/>
        </w:rPr>
        <w:t xml:space="preserve"> </w:t>
      </w:r>
      <w:r w:rsidR="00B75B35">
        <w:rPr>
          <w:rFonts w:cs="Traditional Arabic"/>
          <w:szCs w:val="30"/>
          <w:rtl/>
          <w:lang w:bidi="ar-EG"/>
        </w:rPr>
        <w:t xml:space="preserve">المعلومات </w:t>
      </w:r>
      <w:r w:rsidR="00B75B35">
        <w:rPr>
          <w:rFonts w:cs="Traditional Arabic" w:hint="cs"/>
          <w:szCs w:val="30"/>
          <w:rtl/>
          <w:lang w:bidi="ar-EG"/>
        </w:rPr>
        <w:t>عن</w:t>
      </w:r>
      <w:r w:rsidR="00B75B35">
        <w:rPr>
          <w:rFonts w:cs="Traditional Arabic"/>
          <w:szCs w:val="30"/>
          <w:rtl/>
          <w:lang w:bidi="ar-EG"/>
        </w:rPr>
        <w:t xml:space="preserve"> </w:t>
      </w:r>
      <w:r w:rsidR="00B75B35">
        <w:rPr>
          <w:rFonts w:cs="Traditional Arabic" w:hint="cs"/>
          <w:szCs w:val="30"/>
          <w:rtl/>
          <w:lang w:bidi="ar-EG"/>
        </w:rPr>
        <w:t>ال</w:t>
      </w:r>
      <w:r w:rsidR="00B75B35">
        <w:rPr>
          <w:rFonts w:cs="Traditional Arabic"/>
          <w:szCs w:val="30"/>
          <w:rtl/>
          <w:lang w:bidi="ar-EG"/>
        </w:rPr>
        <w:t>مبادرات</w:t>
      </w:r>
      <w:r w:rsidR="00B75B35">
        <w:rPr>
          <w:rFonts w:cs="Traditional Arabic" w:hint="cs"/>
          <w:szCs w:val="30"/>
          <w:rtl/>
          <w:lang w:bidi="ar-EG"/>
        </w:rPr>
        <w:t xml:space="preserve"> الوطنية بشأن</w:t>
      </w:r>
      <w:r w:rsidRPr="00EC6A63">
        <w:rPr>
          <w:rFonts w:cs="Traditional Arabic"/>
          <w:szCs w:val="30"/>
          <w:rtl/>
          <w:lang w:bidi="ar-EG"/>
        </w:rPr>
        <w:t xml:space="preserve"> التنمية المستدامة</w:t>
      </w:r>
      <w:r w:rsidR="00B75B35">
        <w:rPr>
          <w:rFonts w:cs="Traditional Arabic" w:hint="cs"/>
          <w:szCs w:val="30"/>
          <w:rtl/>
          <w:lang w:bidi="ar-EG"/>
        </w:rPr>
        <w:t xml:space="preserve"> في بلدانهم</w:t>
      </w:r>
      <w:r w:rsidRPr="00EC6A63">
        <w:rPr>
          <w:rFonts w:cs="Traditional Arabic"/>
          <w:szCs w:val="30"/>
          <w:rtl/>
          <w:lang w:bidi="ar-EG"/>
        </w:rPr>
        <w:t xml:space="preserve">. وسوف </w:t>
      </w:r>
      <w:r>
        <w:rPr>
          <w:rFonts w:cs="Traditional Arabic"/>
          <w:szCs w:val="30"/>
          <w:rtl/>
          <w:lang w:bidi="ar-EG"/>
        </w:rPr>
        <w:t>يتيح</w:t>
      </w:r>
      <w:r w:rsidRPr="00EC6A63">
        <w:rPr>
          <w:rFonts w:cs="Traditional Arabic"/>
          <w:szCs w:val="30"/>
          <w:rtl/>
          <w:lang w:bidi="ar-EG"/>
        </w:rPr>
        <w:t xml:space="preserve"> اجتماع ”سوق الأفكار</w:t>
      </w:r>
      <w:r>
        <w:rPr>
          <w:rFonts w:cs="Traditional Arabic"/>
          <w:szCs w:val="30"/>
          <w:rtl/>
          <w:lang w:bidi="ar-EG"/>
        </w:rPr>
        <w:t>“</w:t>
      </w:r>
      <w:r w:rsidRPr="00EC6A63">
        <w:rPr>
          <w:rFonts w:cs="Traditional Arabic"/>
          <w:szCs w:val="30"/>
          <w:rtl/>
          <w:lang w:bidi="ar-EG"/>
        </w:rPr>
        <w:t xml:space="preserve"> المقترح فرصة</w:t>
      </w:r>
      <w:r w:rsidR="009B0C2D">
        <w:rPr>
          <w:rFonts w:cs="Traditional Arabic" w:hint="cs"/>
          <w:szCs w:val="30"/>
          <w:rtl/>
          <w:lang w:bidi="ar-EG"/>
        </w:rPr>
        <w:t>ً</w:t>
      </w:r>
      <w:r w:rsidRPr="00EC6A63">
        <w:rPr>
          <w:rFonts w:cs="Traditional Arabic"/>
          <w:szCs w:val="30"/>
          <w:rtl/>
          <w:lang w:bidi="ar-EG"/>
        </w:rPr>
        <w:t xml:space="preserve"> </w:t>
      </w:r>
      <w:r w:rsidR="009B0C2D">
        <w:rPr>
          <w:rFonts w:cs="Traditional Arabic" w:hint="cs"/>
          <w:szCs w:val="30"/>
          <w:rtl/>
          <w:lang w:bidi="ar-EG"/>
        </w:rPr>
        <w:t>ل</w:t>
      </w:r>
      <w:r w:rsidRPr="00EC6A63">
        <w:rPr>
          <w:rFonts w:cs="Traditional Arabic"/>
          <w:szCs w:val="30"/>
          <w:rtl/>
          <w:lang w:bidi="ar-EG"/>
        </w:rPr>
        <w:t>لبلدان لتبادل المواد وتقديم معلومات بشأن المبادرات الوطنية.</w:t>
      </w:r>
    </w:p>
    <w:p w:rsidR="003D7E80" w:rsidRPr="003D7E80" w:rsidRDefault="00EC3A5F" w:rsidP="00FC1DEC">
      <w:pPr>
        <w:spacing w:line="360" w:lineRule="exact"/>
        <w:ind w:left="1132"/>
        <w:jc w:val="center"/>
        <w:rPr>
          <w:rFonts w:cs="Traditional Arabic"/>
          <w:sz w:val="30"/>
          <w:szCs w:val="30"/>
        </w:rPr>
      </w:pPr>
      <w:bookmarkStart w:id="1" w:name="TmpSave"/>
      <w:bookmarkEnd w:id="1"/>
      <w:r>
        <w:rPr>
          <w:rFonts w:cs="Traditional Arabic"/>
          <w:sz w:val="30"/>
          <w:szCs w:val="30"/>
        </w:rPr>
        <w:t>___________</w:t>
      </w:r>
    </w:p>
    <w:sectPr w:rsidR="003D7E80" w:rsidRPr="003D7E80" w:rsidSect="009E5574">
      <w:headerReference w:type="even" r:id="rId10"/>
      <w:headerReference w:type="default" r:id="rId11"/>
      <w:footerReference w:type="even" r:id="rId12"/>
      <w:footerReference w:type="default" r:id="rId13"/>
      <w:footerReference w:type="first" r:id="rId14"/>
      <w:endnotePr>
        <w:numFmt w:val="lowerLetter"/>
      </w:endnotePr>
      <w:pgSz w:w="11906" w:h="16838" w:code="9"/>
      <w:pgMar w:top="907" w:right="1418" w:bottom="1418" w:left="992" w:header="539" w:footer="975" w:gutter="0"/>
      <w:cols w:space="720"/>
      <w:titlePg/>
      <w:bidi/>
      <w:rtlGutter/>
      <w:docGrid w:linePitch="2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2D5" w:rsidRDefault="00BB62D5">
      <w:r>
        <w:separator/>
      </w:r>
    </w:p>
  </w:endnote>
  <w:endnote w:type="continuationSeparator" w:id="0">
    <w:p w:rsidR="00BB62D5" w:rsidRDefault="00BB6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Times">
    <w:panose1 w:val="02020603050405020304"/>
    <w:charset w:val="00"/>
    <w:family w:val="roman"/>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Univers">
    <w:panose1 w:val="020B060302020203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A17" w:rsidRPr="0012040B" w:rsidRDefault="002E5A17" w:rsidP="0012040B">
    <w:pPr>
      <w:pStyle w:val="Footer"/>
      <w:bidi w:val="0"/>
      <w:rPr>
        <w:rFonts w:ascii="Times New Roman" w:hAnsi="Times New Roman" w:cs="Times New Roman"/>
        <w:sz w:val="22"/>
        <w:szCs w:val="20"/>
        <w:rtl/>
      </w:rPr>
    </w:pPr>
    <w:r>
      <w:rPr>
        <w:rStyle w:val="PageNumber"/>
      </w:rPr>
      <w:fldChar w:fldCharType="begin"/>
    </w:r>
    <w:r>
      <w:rPr>
        <w:rStyle w:val="PageNumber"/>
        <w:rtl/>
      </w:rPr>
      <w:instrText xml:space="preserve"> </w:instrText>
    </w:r>
    <w:r>
      <w:rPr>
        <w:rStyle w:val="PageNumber"/>
      </w:rPr>
      <w:instrText>PAGE</w:instrText>
    </w:r>
    <w:r>
      <w:rPr>
        <w:rStyle w:val="PageNumber"/>
        <w:rtl/>
      </w:rPr>
      <w:instrText xml:space="preserve"> </w:instrText>
    </w:r>
    <w:r>
      <w:rPr>
        <w:rStyle w:val="PageNumber"/>
      </w:rPr>
      <w:fldChar w:fldCharType="separate"/>
    </w:r>
    <w:r w:rsidR="00260366">
      <w:rPr>
        <w:rStyle w:val="PageNumber"/>
      </w:rPr>
      <w:t>12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A17" w:rsidRPr="00780A9D" w:rsidRDefault="002E5A17" w:rsidP="00780A9D">
    <w:pPr>
      <w:pStyle w:val="Footer"/>
      <w:tabs>
        <w:tab w:val="clear" w:pos="4153"/>
        <w:tab w:val="clear" w:pos="8306"/>
      </w:tabs>
      <w:bidi w:val="0"/>
      <w:jc w:val="left"/>
      <w:rPr>
        <w:rFonts w:ascii="Times New Roman" w:hAnsi="Times New Roman" w:cs="Times New Roman"/>
        <w:szCs w:val="20"/>
        <w:rtl/>
      </w:rPr>
    </w:pPr>
    <w:r w:rsidRPr="00780A9D">
      <w:rPr>
        <w:rStyle w:val="PageNumber"/>
        <w:rFonts w:ascii="Times New Roman" w:hAnsi="Times New Roman" w:cs="Times New Roman"/>
        <w:szCs w:val="20"/>
      </w:rPr>
      <w:fldChar w:fldCharType="begin"/>
    </w:r>
    <w:r w:rsidRPr="00780A9D">
      <w:rPr>
        <w:rStyle w:val="PageNumber"/>
        <w:rFonts w:ascii="Times New Roman" w:hAnsi="Times New Roman" w:cs="Times New Roman"/>
        <w:szCs w:val="20"/>
      </w:rPr>
      <w:instrText xml:space="preserve"> PAGE </w:instrText>
    </w:r>
    <w:r w:rsidRPr="00780A9D">
      <w:rPr>
        <w:rStyle w:val="PageNumber"/>
        <w:rFonts w:ascii="Times New Roman" w:hAnsi="Times New Roman" w:cs="Times New Roman"/>
        <w:szCs w:val="20"/>
      </w:rPr>
      <w:fldChar w:fldCharType="separate"/>
    </w:r>
    <w:r w:rsidR="00260366">
      <w:rPr>
        <w:rStyle w:val="PageNumber"/>
        <w:rFonts w:ascii="Times New Roman" w:hAnsi="Times New Roman" w:cs="Times New Roman"/>
        <w:szCs w:val="20"/>
      </w:rPr>
      <w:t>11</w:t>
    </w:r>
    <w:r w:rsidRPr="00780A9D">
      <w:rPr>
        <w:rStyle w:val="PageNumber"/>
        <w:rFonts w:ascii="Times New Roman" w:hAnsi="Times New Roman" w:cs="Times New Roman"/>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A17" w:rsidRPr="00C05E84" w:rsidRDefault="002E5A17" w:rsidP="00BB59ED">
    <w:pPr>
      <w:spacing w:before="240"/>
      <w:jc w:val="both"/>
      <w:rPr>
        <w:rFonts w:cs="Times New Roman"/>
        <w:sz w:val="20"/>
        <w:szCs w:val="20"/>
        <w:rtl/>
      </w:rPr>
    </w:pPr>
    <w:r w:rsidRPr="00C05E84">
      <w:rPr>
        <w:rFonts w:cs="Times New Roman"/>
        <w:sz w:val="20"/>
        <w:szCs w:val="20"/>
      </w:rPr>
      <w:t>K1600575</w:t>
    </w:r>
    <w:r w:rsidRPr="00C05E84">
      <w:rPr>
        <w:rFonts w:cs="Times New Roman"/>
        <w:sz w:val="20"/>
        <w:szCs w:val="20"/>
      </w:rPr>
      <w:tab/>
      <w:t>230316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2D5" w:rsidRDefault="00BB62D5">
      <w:r>
        <w:separator/>
      </w:r>
    </w:p>
  </w:footnote>
  <w:footnote w:type="continuationSeparator" w:id="0">
    <w:p w:rsidR="00BB62D5" w:rsidRDefault="00BB62D5">
      <w:r>
        <w:continuationSeparator/>
      </w:r>
    </w:p>
  </w:footnote>
  <w:footnote w:id="1">
    <w:p w:rsidR="002E5A17" w:rsidRPr="00584151" w:rsidRDefault="002E5A17" w:rsidP="003A3C5E">
      <w:pPr>
        <w:pStyle w:val="FootnoteText"/>
        <w:spacing w:line="320" w:lineRule="exact"/>
        <w:ind w:left="1132"/>
        <w:jc w:val="both"/>
        <w:rPr>
          <w:rFonts w:ascii="Times New Roman" w:hAnsi="Times New Roman" w:cs="Times New Roman"/>
          <w:rtl/>
        </w:rPr>
      </w:pPr>
      <w:r w:rsidRPr="00584151">
        <w:rPr>
          <w:rFonts w:ascii="Times New Roman" w:hAnsi="Times New Roman" w:cs="Times New Roman"/>
        </w:rPr>
        <w:t xml:space="preserve">UNEP/EA.2/1  </w:t>
      </w:r>
      <w:r w:rsidRPr="00584151">
        <w:rPr>
          <w:rStyle w:val="FootnoteReference"/>
          <w:rFonts w:ascii="Times New Roman" w:hAnsi="Times New Roman" w:cs="Times New Roman"/>
          <w:vertAlign w:val="baseline"/>
        </w:rPr>
        <w:sym w:font="Symbol" w:char="F02A"/>
      </w:r>
      <w:r w:rsidRPr="00584151">
        <w:rPr>
          <w:rFonts w:ascii="Times New Roman" w:hAnsi="Times New Roman" w:cs="Times New Roman"/>
          <w:rtl/>
        </w:rPr>
        <w:t>.</w:t>
      </w:r>
    </w:p>
  </w:footnote>
  <w:footnote w:id="2">
    <w:p w:rsidR="002E5A17" w:rsidRPr="00AB4B67" w:rsidRDefault="002E5A17" w:rsidP="00AB4B67">
      <w:pPr>
        <w:pStyle w:val="FootnoteText"/>
        <w:spacing w:after="60" w:line="300" w:lineRule="exact"/>
        <w:ind w:left="1134"/>
        <w:jc w:val="both"/>
        <w:rPr>
          <w:rFonts w:cs="Traditional Arabic" w:hint="cs"/>
          <w:szCs w:val="26"/>
        </w:rPr>
      </w:pPr>
      <w:r w:rsidRPr="00AB4B67">
        <w:rPr>
          <w:rFonts w:cs="Traditional Arabic" w:hint="cs"/>
          <w:szCs w:val="26"/>
          <w:rtl/>
        </w:rPr>
        <w:t>(</w:t>
      </w:r>
      <w:r w:rsidRPr="00AB4B67">
        <w:rPr>
          <w:rStyle w:val="FootnoteReference"/>
          <w:rFonts w:cs="Traditional Arabic"/>
          <w:szCs w:val="26"/>
          <w:vertAlign w:val="baseline"/>
        </w:rPr>
        <w:footnoteRef/>
      </w:r>
      <w:r w:rsidRPr="00AB4B67">
        <w:rPr>
          <w:rFonts w:cs="Traditional Arabic" w:hint="cs"/>
          <w:szCs w:val="26"/>
          <w:rtl/>
        </w:rPr>
        <w:t>)</w:t>
      </w:r>
      <w:r w:rsidRPr="00AB4B67">
        <w:rPr>
          <w:rFonts w:cs="Traditional Arabic"/>
          <w:szCs w:val="26"/>
          <w:rtl/>
        </w:rPr>
        <w:t xml:space="preserve"> </w:t>
      </w:r>
      <w:r w:rsidRPr="00AB4B67">
        <w:rPr>
          <w:rFonts w:cs="Traditional Arabic" w:hint="cs"/>
          <w:szCs w:val="26"/>
          <w:rtl/>
        </w:rPr>
        <w:t xml:space="preserve"> </w:t>
      </w:r>
      <w:r w:rsidRPr="003055F5">
        <w:rPr>
          <w:rFonts w:ascii="Traditional Arabic" w:hAnsi="Traditional Arabic" w:cs="Traditional Arabic"/>
          <w:i/>
          <w:iCs/>
          <w:sz w:val="26"/>
          <w:szCs w:val="26"/>
          <w:rtl/>
        </w:rPr>
        <w:t xml:space="preserve">تقرير مؤتمر القمة العالمي للتنمية المستدامة، </w:t>
      </w:r>
      <w:r w:rsidRPr="003055F5">
        <w:rPr>
          <w:rFonts w:ascii="Traditional Arabic" w:hAnsi="Traditional Arabic" w:cs="Traditional Arabic"/>
          <w:sz w:val="26"/>
          <w:szCs w:val="26"/>
          <w:rtl/>
        </w:rPr>
        <w:t>جوهانسبرغ، جنوب أفريقيا</w:t>
      </w:r>
      <w:r w:rsidRPr="00AB4B67">
        <w:rPr>
          <w:rFonts w:ascii="Traditional Arabic" w:hAnsi="Traditional Arabic" w:cs="Traditional Arabic"/>
          <w:sz w:val="26"/>
          <w:szCs w:val="26"/>
          <w:rtl/>
        </w:rPr>
        <w:t xml:space="preserve">، 26 آب/أغسطس - 4 أيلول/سبتمبر 2002 (منشورات الأمم المتحدة، رقم المبيع </w:t>
      </w:r>
      <w:r w:rsidRPr="00584151">
        <w:rPr>
          <w:rFonts w:ascii="Times New Roman" w:hAnsi="Times New Roman" w:cs="Times New Roman"/>
          <w:sz w:val="18"/>
          <w:szCs w:val="18"/>
        </w:rPr>
        <w:t>E.03.II.A.1</w:t>
      </w:r>
      <w:r w:rsidRPr="00AB4B67">
        <w:rPr>
          <w:rFonts w:ascii="Traditional Arabic" w:hAnsi="Traditional Arabic" w:cs="Traditional Arabic"/>
          <w:sz w:val="26"/>
          <w:szCs w:val="26"/>
          <w:rtl/>
        </w:rPr>
        <w:t xml:space="preserve"> و</w:t>
      </w:r>
      <w:r w:rsidR="00B21F87">
        <w:rPr>
          <w:rFonts w:ascii="Traditional Arabic" w:hAnsi="Traditional Arabic" w:cs="Traditional Arabic" w:hint="cs"/>
          <w:sz w:val="26"/>
          <w:szCs w:val="26"/>
          <w:rtl/>
        </w:rPr>
        <w:t>ال</w:t>
      </w:r>
      <w:r w:rsidRPr="00AB4B67">
        <w:rPr>
          <w:rFonts w:ascii="Traditional Arabic" w:hAnsi="Traditional Arabic" w:cs="Traditional Arabic"/>
          <w:sz w:val="26"/>
          <w:szCs w:val="26"/>
          <w:rtl/>
        </w:rPr>
        <w:t>تصويب)، الفصل الأول، القرار 2، المرفق، الفقرة 19.</w:t>
      </w:r>
    </w:p>
  </w:footnote>
  <w:footnote w:id="3">
    <w:p w:rsidR="002E5A17" w:rsidRPr="00AB4B67" w:rsidRDefault="002E5A17" w:rsidP="00AB4B67">
      <w:pPr>
        <w:pStyle w:val="FootnoteText"/>
        <w:spacing w:after="60" w:line="300" w:lineRule="exact"/>
        <w:ind w:left="1132"/>
        <w:jc w:val="lowKashida"/>
      </w:pPr>
      <w:r w:rsidRPr="00AB4B67">
        <w:rPr>
          <w:rFonts w:cs="Traditional Arabic"/>
          <w:noProof w:val="0"/>
          <w:w w:val="103"/>
          <w:kern w:val="14"/>
          <w:szCs w:val="26"/>
          <w:rtl/>
        </w:rPr>
        <w:t>(</w:t>
      </w:r>
      <w:r w:rsidRPr="00AB4B67">
        <w:rPr>
          <w:rStyle w:val="FootnoteReference"/>
          <w:rFonts w:cs="Traditional Arabic"/>
          <w:noProof w:val="0"/>
          <w:w w:val="103"/>
          <w:kern w:val="14"/>
          <w:szCs w:val="26"/>
          <w:vertAlign w:val="baseline"/>
          <w:rtl/>
        </w:rPr>
        <w:footnoteRef/>
      </w:r>
      <w:r w:rsidRPr="00AB4B67">
        <w:rPr>
          <w:rFonts w:cs="Traditional Arabic"/>
          <w:noProof w:val="0"/>
          <w:w w:val="103"/>
          <w:kern w:val="14"/>
          <w:szCs w:val="26"/>
          <w:rtl/>
        </w:rPr>
        <w:t>)</w:t>
      </w:r>
      <w:r w:rsidRPr="00AB4B67">
        <w:rPr>
          <w:rFonts w:cs="Traditional Arabic" w:hint="cs"/>
          <w:noProof w:val="0"/>
          <w:w w:val="103"/>
          <w:kern w:val="14"/>
          <w:szCs w:val="26"/>
          <w:rtl/>
        </w:rPr>
        <w:t xml:space="preserve">  </w:t>
      </w:r>
      <w:r w:rsidRPr="00B21F87">
        <w:rPr>
          <w:rFonts w:ascii="Times New Roman" w:hAnsi="Times New Roman" w:cs="Times New Roman"/>
          <w:sz w:val="18"/>
          <w:szCs w:val="18"/>
          <w:lang w:val="en-GB"/>
        </w:rPr>
        <w:t>http://www.ellenmacarthurfoundation.org/circular-economy</w:t>
      </w:r>
      <w:r w:rsidRPr="00AB4B67">
        <w:rPr>
          <w:rFonts w:cs="Traditional Arabic"/>
          <w:noProof w:val="0"/>
          <w:w w:val="103"/>
          <w:kern w:val="14"/>
          <w:szCs w:val="26"/>
          <w:rtl/>
          <w:lang w:val="en-GB" w:bidi="ar-E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A17" w:rsidRPr="00EC3A5F" w:rsidRDefault="002E5A17" w:rsidP="00872C32">
    <w:pPr>
      <w:pBdr>
        <w:bottom w:val="single" w:sz="4" w:space="1" w:color="auto"/>
      </w:pBdr>
      <w:bidi w:val="0"/>
      <w:spacing w:before="20" w:after="40"/>
      <w:jc w:val="right"/>
      <w:rPr>
        <w:rFonts w:hint="cs"/>
        <w:b/>
        <w:bCs/>
        <w:sz w:val="17"/>
        <w:szCs w:val="17"/>
        <w:rtl/>
        <w:lang w:val="fr-FR"/>
      </w:rPr>
    </w:pPr>
    <w:r w:rsidRPr="00EC3A5F">
      <w:rPr>
        <w:rStyle w:val="PageNumber"/>
        <w:rFonts w:cs="Times New Roman"/>
        <w:b/>
        <w:bCs/>
        <w:sz w:val="17"/>
        <w:szCs w:val="17"/>
        <w:lang w:val="fr-FR"/>
      </w:rPr>
      <w:t>UNEP/</w:t>
    </w:r>
    <w:r>
      <w:rPr>
        <w:rStyle w:val="PageNumber"/>
        <w:rFonts w:cs="Times New Roman"/>
        <w:b/>
        <w:bCs/>
        <w:sz w:val="17"/>
        <w:szCs w:val="17"/>
      </w:rPr>
      <w:t>EA.2</w:t>
    </w:r>
    <w:r w:rsidRPr="00EC3A5F">
      <w:rPr>
        <w:rStyle w:val="PageNumber"/>
        <w:rFonts w:cs="Times New Roman"/>
        <w:b/>
        <w:bCs/>
        <w:sz w:val="17"/>
        <w:szCs w:val="17"/>
      </w:rPr>
      <w:t>/</w:t>
    </w:r>
    <w:r>
      <w:rPr>
        <w:rStyle w:val="PageNumber"/>
        <w:rFonts w:cs="Times New Roman"/>
        <w:b/>
        <w:bCs/>
        <w:sz w:val="17"/>
        <w:szCs w:val="17"/>
      </w:rPr>
      <w:t>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A17" w:rsidRPr="00EC3A5F" w:rsidRDefault="002E5A17" w:rsidP="00872C32">
    <w:pPr>
      <w:pBdr>
        <w:bottom w:val="single" w:sz="4" w:space="1" w:color="auto"/>
      </w:pBdr>
      <w:bidi w:val="0"/>
      <w:spacing w:before="20" w:after="40"/>
      <w:rPr>
        <w:rFonts w:hint="cs"/>
        <w:b/>
        <w:bCs/>
        <w:sz w:val="17"/>
        <w:szCs w:val="17"/>
        <w:rtl/>
        <w:lang w:val="fr-FR"/>
      </w:rPr>
    </w:pPr>
    <w:r w:rsidRPr="00EC3A5F">
      <w:rPr>
        <w:rStyle w:val="PageNumber"/>
        <w:rFonts w:cs="Times New Roman"/>
        <w:b/>
        <w:bCs/>
        <w:sz w:val="17"/>
        <w:szCs w:val="17"/>
        <w:lang w:val="fr-FR"/>
      </w:rPr>
      <w:t>UNEP/</w:t>
    </w:r>
    <w:r>
      <w:rPr>
        <w:rStyle w:val="PageNumber"/>
        <w:rFonts w:cs="Times New Roman"/>
        <w:b/>
        <w:bCs/>
        <w:sz w:val="17"/>
        <w:szCs w:val="17"/>
      </w:rPr>
      <w:t>EA.2</w:t>
    </w:r>
    <w:r w:rsidRPr="00EC3A5F">
      <w:rPr>
        <w:rStyle w:val="PageNumber"/>
        <w:rFonts w:cs="Times New Roman"/>
        <w:b/>
        <w:bCs/>
        <w:sz w:val="17"/>
        <w:szCs w:val="17"/>
      </w:rPr>
      <w:t>/</w:t>
    </w:r>
    <w:r>
      <w:rPr>
        <w:rStyle w:val="PageNumber"/>
        <w:rFonts w:cs="Times New Roman"/>
        <w:b/>
        <w:bCs/>
        <w:sz w:val="17"/>
        <w:szCs w:val="17"/>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A50DB1"/>
    <w:multiLevelType w:val="singleLevel"/>
    <w:tmpl w:val="0C00B568"/>
    <w:lvl w:ilvl="0">
      <w:start w:val="1"/>
      <w:numFmt w:val="decimal"/>
      <w:lvlText w:val="%1."/>
      <w:lvlJc w:val="left"/>
      <w:pPr>
        <w:tabs>
          <w:tab w:val="num" w:pos="360"/>
        </w:tabs>
        <w:ind w:left="0" w:firstLine="0"/>
      </w:pPr>
      <w:rPr>
        <w:rFonts w:ascii="Times New Roman" w:hAnsi="Times New Roman" w:hint="default"/>
        <w:b w:val="0"/>
        <w:i w:val="0"/>
        <w:sz w:val="22"/>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71"/>
  <w:drawingGridVerticalSpacing w:val="233"/>
  <w:displayHorizontalDrawingGridEvery w:val="0"/>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02B"/>
    <w:rsid w:val="00004629"/>
    <w:rsid w:val="000242CB"/>
    <w:rsid w:val="000255EE"/>
    <w:rsid w:val="00080DBA"/>
    <w:rsid w:val="000844F9"/>
    <w:rsid w:val="000A384D"/>
    <w:rsid w:val="000E24FF"/>
    <w:rsid w:val="000F4C10"/>
    <w:rsid w:val="00113EC2"/>
    <w:rsid w:val="0012040B"/>
    <w:rsid w:val="00131CE1"/>
    <w:rsid w:val="00153644"/>
    <w:rsid w:val="00153926"/>
    <w:rsid w:val="00154CC2"/>
    <w:rsid w:val="001602FD"/>
    <w:rsid w:val="00165BE3"/>
    <w:rsid w:val="00177C0C"/>
    <w:rsid w:val="00193855"/>
    <w:rsid w:val="001A7B84"/>
    <w:rsid w:val="001E4795"/>
    <w:rsid w:val="00220666"/>
    <w:rsid w:val="0022329A"/>
    <w:rsid w:val="00260366"/>
    <w:rsid w:val="00260C3B"/>
    <w:rsid w:val="00261451"/>
    <w:rsid w:val="0027481A"/>
    <w:rsid w:val="00282759"/>
    <w:rsid w:val="002B0E93"/>
    <w:rsid w:val="002C60AD"/>
    <w:rsid w:val="002D0692"/>
    <w:rsid w:val="002D6F30"/>
    <w:rsid w:val="002E5A17"/>
    <w:rsid w:val="003055F5"/>
    <w:rsid w:val="00324C76"/>
    <w:rsid w:val="00386BD3"/>
    <w:rsid w:val="003A3C5E"/>
    <w:rsid w:val="003D7E80"/>
    <w:rsid w:val="003E4E41"/>
    <w:rsid w:val="00405211"/>
    <w:rsid w:val="004073F0"/>
    <w:rsid w:val="00413D4C"/>
    <w:rsid w:val="00436524"/>
    <w:rsid w:val="00440290"/>
    <w:rsid w:val="00484D93"/>
    <w:rsid w:val="00496C39"/>
    <w:rsid w:val="004B0A17"/>
    <w:rsid w:val="004C5D36"/>
    <w:rsid w:val="004D0E9D"/>
    <w:rsid w:val="004D1F6B"/>
    <w:rsid w:val="004D2B12"/>
    <w:rsid w:val="004D6802"/>
    <w:rsid w:val="004E5370"/>
    <w:rsid w:val="004E7B30"/>
    <w:rsid w:val="00522605"/>
    <w:rsid w:val="00530F46"/>
    <w:rsid w:val="00540C68"/>
    <w:rsid w:val="00584151"/>
    <w:rsid w:val="005945AA"/>
    <w:rsid w:val="005953A5"/>
    <w:rsid w:val="005B7D85"/>
    <w:rsid w:val="005C55FF"/>
    <w:rsid w:val="005D2E2E"/>
    <w:rsid w:val="005E06C5"/>
    <w:rsid w:val="0060772E"/>
    <w:rsid w:val="006160A4"/>
    <w:rsid w:val="006227F4"/>
    <w:rsid w:val="00642185"/>
    <w:rsid w:val="00645BA8"/>
    <w:rsid w:val="00671875"/>
    <w:rsid w:val="006A4002"/>
    <w:rsid w:val="006C560D"/>
    <w:rsid w:val="006D062E"/>
    <w:rsid w:val="006E4BE0"/>
    <w:rsid w:val="006F060B"/>
    <w:rsid w:val="00706852"/>
    <w:rsid w:val="007653B3"/>
    <w:rsid w:val="00780A9D"/>
    <w:rsid w:val="007860B4"/>
    <w:rsid w:val="0078681E"/>
    <w:rsid w:val="007A48EF"/>
    <w:rsid w:val="007B4E5E"/>
    <w:rsid w:val="007C0FF8"/>
    <w:rsid w:val="007C3EB8"/>
    <w:rsid w:val="007E4E8B"/>
    <w:rsid w:val="007F08E5"/>
    <w:rsid w:val="00805014"/>
    <w:rsid w:val="00821CBF"/>
    <w:rsid w:val="008226DC"/>
    <w:rsid w:val="0084395E"/>
    <w:rsid w:val="00852DD4"/>
    <w:rsid w:val="00856921"/>
    <w:rsid w:val="00872C32"/>
    <w:rsid w:val="00876FA9"/>
    <w:rsid w:val="00895358"/>
    <w:rsid w:val="008E77B7"/>
    <w:rsid w:val="0090002B"/>
    <w:rsid w:val="009024C1"/>
    <w:rsid w:val="00926C1F"/>
    <w:rsid w:val="00945D6A"/>
    <w:rsid w:val="00951C8D"/>
    <w:rsid w:val="009819E2"/>
    <w:rsid w:val="009B0C2D"/>
    <w:rsid w:val="009B79AE"/>
    <w:rsid w:val="009E5574"/>
    <w:rsid w:val="009F7768"/>
    <w:rsid w:val="00A30430"/>
    <w:rsid w:val="00A47CC8"/>
    <w:rsid w:val="00A47EB4"/>
    <w:rsid w:val="00A579D1"/>
    <w:rsid w:val="00A81553"/>
    <w:rsid w:val="00A969A0"/>
    <w:rsid w:val="00AB1E5D"/>
    <w:rsid w:val="00AB4B67"/>
    <w:rsid w:val="00AD1EE5"/>
    <w:rsid w:val="00AD2183"/>
    <w:rsid w:val="00AF0EBF"/>
    <w:rsid w:val="00AF367F"/>
    <w:rsid w:val="00B01C0C"/>
    <w:rsid w:val="00B14D70"/>
    <w:rsid w:val="00B21F87"/>
    <w:rsid w:val="00B270C7"/>
    <w:rsid w:val="00B34EA4"/>
    <w:rsid w:val="00B748E6"/>
    <w:rsid w:val="00B75B35"/>
    <w:rsid w:val="00B92BCD"/>
    <w:rsid w:val="00B96D40"/>
    <w:rsid w:val="00BA6ED1"/>
    <w:rsid w:val="00BB59ED"/>
    <w:rsid w:val="00BB62D5"/>
    <w:rsid w:val="00BD795E"/>
    <w:rsid w:val="00BF7348"/>
    <w:rsid w:val="00C05E84"/>
    <w:rsid w:val="00C22877"/>
    <w:rsid w:val="00C56205"/>
    <w:rsid w:val="00C7051C"/>
    <w:rsid w:val="00C772C0"/>
    <w:rsid w:val="00C811BE"/>
    <w:rsid w:val="00C85728"/>
    <w:rsid w:val="00CA4B0F"/>
    <w:rsid w:val="00CA4F8C"/>
    <w:rsid w:val="00CC797B"/>
    <w:rsid w:val="00CF4B52"/>
    <w:rsid w:val="00D00843"/>
    <w:rsid w:val="00D17F74"/>
    <w:rsid w:val="00D42F1B"/>
    <w:rsid w:val="00D578BF"/>
    <w:rsid w:val="00D71822"/>
    <w:rsid w:val="00D75FB7"/>
    <w:rsid w:val="00D9173E"/>
    <w:rsid w:val="00D91942"/>
    <w:rsid w:val="00DA1588"/>
    <w:rsid w:val="00DD6C8F"/>
    <w:rsid w:val="00DE796A"/>
    <w:rsid w:val="00E32A3D"/>
    <w:rsid w:val="00E40D10"/>
    <w:rsid w:val="00E73196"/>
    <w:rsid w:val="00E760C7"/>
    <w:rsid w:val="00E83A16"/>
    <w:rsid w:val="00EA2CCF"/>
    <w:rsid w:val="00EC3A5F"/>
    <w:rsid w:val="00ED77A3"/>
    <w:rsid w:val="00EE4A6E"/>
    <w:rsid w:val="00EE70DB"/>
    <w:rsid w:val="00F10C46"/>
    <w:rsid w:val="00F240DC"/>
    <w:rsid w:val="00F27726"/>
    <w:rsid w:val="00F7639B"/>
    <w:rsid w:val="00F826A0"/>
    <w:rsid w:val="00FB0EF0"/>
    <w:rsid w:val="00FB2080"/>
    <w:rsid w:val="00FC1DEC"/>
    <w:rsid w:val="00FC582C"/>
    <w:rsid w:val="00FD2B77"/>
    <w:rsid w:val="00FE2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Simplified Arabic"/>
      <w:sz w:val="22"/>
      <w:szCs w:val="28"/>
    </w:rPr>
  </w:style>
  <w:style w:type="paragraph" w:styleId="Heading1">
    <w:name w:val="heading 1"/>
    <w:basedOn w:val="Normal"/>
    <w:next w:val="Normal"/>
    <w:qFormat/>
    <w:pPr>
      <w:keepNext/>
      <w:spacing w:before="120" w:after="120" w:line="360" w:lineRule="exact"/>
      <w:jc w:val="center"/>
      <w:outlineLvl w:val="0"/>
    </w:pPr>
    <w:rPr>
      <w:u w:val="single"/>
    </w:rPr>
  </w:style>
  <w:style w:type="paragraph" w:styleId="Heading2">
    <w:name w:val="heading 2"/>
    <w:basedOn w:val="Normal"/>
    <w:next w:val="Normal"/>
    <w:qFormat/>
    <w:pPr>
      <w:keepNext/>
      <w:spacing w:before="120" w:after="120" w:line="360" w:lineRule="exact"/>
      <w:jc w:val="center"/>
      <w:outlineLvl w:val="1"/>
    </w:pPr>
    <w:rPr>
      <w:u w:val="single"/>
    </w:rPr>
  </w:style>
  <w:style w:type="paragraph" w:styleId="Heading3">
    <w:name w:val="heading 3"/>
    <w:basedOn w:val="Normal"/>
    <w:next w:val="Normal"/>
    <w:qFormat/>
    <w:pPr>
      <w:keepNext/>
      <w:spacing w:before="120" w:after="120" w:line="360" w:lineRule="exact"/>
      <w:jc w:val="both"/>
      <w:outlineLvl w:val="2"/>
    </w:pPr>
    <w:rPr>
      <w:u w:val="single"/>
    </w:rPr>
  </w:style>
  <w:style w:type="paragraph" w:styleId="Heading4">
    <w:name w:val="heading 4"/>
    <w:basedOn w:val="Normal"/>
    <w:next w:val="Normal"/>
    <w:qFormat/>
    <w:pPr>
      <w:keepNext/>
      <w:spacing w:before="120" w:after="120" w:line="360" w:lineRule="exact"/>
      <w:jc w:val="both"/>
      <w:outlineLvl w:val="3"/>
    </w:pPr>
  </w:style>
  <w:style w:type="paragraph" w:styleId="Heading5">
    <w:name w:val="heading 5"/>
    <w:basedOn w:val="Normal"/>
    <w:next w:val="Normal"/>
    <w:qFormat/>
    <w:pPr>
      <w:keepNext/>
      <w:jc w:val="right"/>
      <w:outlineLvl w:val="4"/>
    </w:pPr>
    <w:rPr>
      <w:rFonts w:ascii="Times" w:hAnsi="Times" w:cs="Arabic Transparent"/>
      <w:b/>
      <w:bCs/>
      <w:noProof/>
      <w:sz w:val="20"/>
      <w:szCs w:val="44"/>
    </w:rPr>
  </w:style>
  <w:style w:type="paragraph" w:styleId="Heading6">
    <w:name w:val="heading 6"/>
    <w:basedOn w:val="Normal"/>
    <w:next w:val="Normal"/>
    <w:qFormat/>
    <w:pPr>
      <w:keepNext/>
      <w:spacing w:before="120" w:after="120" w:line="360" w:lineRule="exact"/>
      <w:jc w:val="both"/>
      <w:outlineLvl w:val="5"/>
    </w:pPr>
    <w:rPr>
      <w:u w:val="single"/>
    </w:rPr>
  </w:style>
  <w:style w:type="paragraph" w:styleId="Heading7">
    <w:name w:val="heading 7"/>
    <w:basedOn w:val="Normal"/>
    <w:next w:val="Normal"/>
    <w:qFormat/>
    <w:pPr>
      <w:keepNext/>
      <w:jc w:val="center"/>
      <w:outlineLvl w:val="6"/>
    </w:pPr>
    <w:rPr>
      <w:rFonts w:ascii="Times" w:hAnsi="Times"/>
      <w:b/>
      <w:bCs/>
      <w:noProof/>
      <w:sz w:val="20"/>
    </w:rPr>
  </w:style>
  <w:style w:type="paragraph" w:styleId="Heading8">
    <w:name w:val="heading 8"/>
    <w:basedOn w:val="Normal"/>
    <w:next w:val="Normal"/>
    <w:qFormat/>
    <w:pPr>
      <w:keepNext/>
      <w:jc w:val="center"/>
      <w:outlineLvl w:val="7"/>
    </w:pPr>
    <w:rPr>
      <w:b/>
      <w:bCs/>
      <w:sz w:val="30"/>
      <w:szCs w:val="30"/>
    </w:rPr>
  </w:style>
  <w:style w:type="paragraph" w:styleId="Heading9">
    <w:name w:val="heading 9"/>
    <w:basedOn w:val="Normal"/>
    <w:next w:val="Normal"/>
    <w:qFormat/>
    <w:pPr>
      <w:keepNext/>
      <w:spacing w:line="360" w:lineRule="exact"/>
      <w:jc w:val="center"/>
      <w:outlineLvl w:val="8"/>
    </w:pPr>
    <w:rPr>
      <w:rFonts w:ascii="Times" w:hAnsi="Times"/>
      <w:b/>
      <w:bCs/>
      <w:noProof/>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jc w:val="right"/>
    </w:pPr>
    <w:rPr>
      <w:rFonts w:ascii="Times" w:hAnsi="Times"/>
      <w:noProof/>
      <w:sz w:val="20"/>
      <w:szCs w:val="24"/>
    </w:rPr>
  </w:style>
  <w:style w:type="character" w:styleId="PageNumber">
    <w:name w:val="page number"/>
    <w:basedOn w:val="DefaultParagraphFont"/>
  </w:style>
  <w:style w:type="paragraph" w:styleId="Footer">
    <w:name w:val="footer"/>
    <w:basedOn w:val="Normal"/>
    <w:pPr>
      <w:tabs>
        <w:tab w:val="center" w:pos="4153"/>
        <w:tab w:val="right" w:pos="8306"/>
      </w:tabs>
      <w:jc w:val="right"/>
    </w:pPr>
    <w:rPr>
      <w:rFonts w:ascii="Times" w:hAnsi="Times"/>
      <w:noProof/>
      <w:sz w:val="20"/>
      <w:szCs w:val="24"/>
    </w:rPr>
  </w:style>
  <w:style w:type="paragraph" w:styleId="FootnoteText">
    <w:name w:val="footnote text"/>
    <w:aliases w:val="Geneva 9,Font: Geneva 9,Boston 10,f,DNV-FT"/>
    <w:basedOn w:val="Normal"/>
    <w:link w:val="FootnoteTextChar"/>
    <w:pPr>
      <w:jc w:val="right"/>
    </w:pPr>
    <w:rPr>
      <w:rFonts w:ascii="Times" w:hAnsi="Times"/>
      <w:noProof/>
      <w:sz w:val="20"/>
      <w:szCs w:val="20"/>
    </w:rPr>
  </w:style>
  <w:style w:type="character" w:styleId="FootnoteReference">
    <w:name w:val="footnote reference"/>
    <w:rPr>
      <w:vertAlign w:val="superscript"/>
    </w:rPr>
  </w:style>
  <w:style w:type="paragraph" w:customStyle="1" w:styleId="Level1">
    <w:name w:val="Level1"/>
    <w:basedOn w:val="Normal"/>
    <w:pPr>
      <w:numPr>
        <w:numId w:val="1"/>
      </w:numPr>
      <w:tabs>
        <w:tab w:val="clear" w:pos="360"/>
        <w:tab w:val="left" w:pos="578"/>
        <w:tab w:val="left" w:pos="1157"/>
      </w:tabs>
      <w:bidi w:val="0"/>
      <w:spacing w:after="240"/>
    </w:pPr>
    <w:rPr>
      <w:rFonts w:cs="Times New Roman"/>
      <w:szCs w:val="22"/>
      <w:lang w:val="en-GB" w:eastAsia="fr-FR"/>
    </w:rPr>
  </w:style>
  <w:style w:type="paragraph" w:customStyle="1" w:styleId="font6">
    <w:name w:val="font6"/>
    <w:basedOn w:val="Normal"/>
    <w:pPr>
      <w:bidi w:val="0"/>
      <w:spacing w:before="100" w:beforeAutospacing="1" w:after="100" w:afterAutospacing="1"/>
    </w:pPr>
    <w:rPr>
      <w:rFonts w:ascii="Arial" w:eastAsia="Arial Unicode MS" w:hAnsi="Arial" w:cs="Arial"/>
      <w:sz w:val="20"/>
      <w:szCs w:val="20"/>
      <w:lang w:val="fr-FR" w:eastAsia="fr-FR"/>
    </w:rPr>
  </w:style>
  <w:style w:type="paragraph" w:styleId="BodyText">
    <w:name w:val="Body Text"/>
    <w:basedOn w:val="Normal"/>
    <w:pPr>
      <w:bidi w:val="0"/>
    </w:pPr>
    <w:rPr>
      <w:rFonts w:ascii="Times" w:hAnsi="Times"/>
      <w:sz w:val="20"/>
    </w:rPr>
  </w:style>
  <w:style w:type="paragraph" w:styleId="BodyText2">
    <w:name w:val="Body Text 2"/>
    <w:basedOn w:val="Normal"/>
    <w:pPr>
      <w:jc w:val="both"/>
    </w:pPr>
    <w:rPr>
      <w:rFonts w:ascii="Times" w:hAnsi="Times"/>
      <w:noProof/>
      <w:sz w:val="28"/>
    </w:rPr>
  </w:style>
  <w:style w:type="paragraph" w:customStyle="1" w:styleId="SingleTxt">
    <w:name w:val="__Single Txt"/>
    <w:basedOn w:val="Normal"/>
    <w:rsid w:val="003D7E80"/>
    <w:pPr>
      <w:tabs>
        <w:tab w:val="left" w:pos="1267"/>
        <w:tab w:val="left" w:pos="1930"/>
        <w:tab w:val="left" w:pos="2592"/>
        <w:tab w:val="left" w:pos="3254"/>
        <w:tab w:val="left" w:pos="3917"/>
        <w:tab w:val="left" w:pos="4579"/>
        <w:tab w:val="left" w:pos="5242"/>
        <w:tab w:val="left" w:pos="5904"/>
        <w:tab w:val="left" w:pos="6566"/>
      </w:tabs>
      <w:spacing w:after="120" w:line="400" w:lineRule="exact"/>
      <w:ind w:left="1267" w:right="1267"/>
      <w:jc w:val="lowKashida"/>
    </w:pPr>
    <w:rPr>
      <w:rFonts w:cs="Traditional Arabic"/>
      <w:w w:val="103"/>
      <w:kern w:val="14"/>
      <w:sz w:val="20"/>
      <w:szCs w:val="30"/>
    </w:rPr>
  </w:style>
  <w:style w:type="character" w:customStyle="1" w:styleId="FootnoteTextChar">
    <w:name w:val="Footnote Text Char"/>
    <w:aliases w:val="Geneva 9 Char,Font: Geneva 9 Char,Boston 10 Char,f Char,DNV-FT Char"/>
    <w:link w:val="FootnoteText"/>
    <w:locked/>
    <w:rsid w:val="005953A5"/>
    <w:rPr>
      <w:rFonts w:ascii="Times" w:hAnsi="Times" w:cs="Simplified Arabic"/>
      <w:noProof/>
    </w:rPr>
  </w:style>
  <w:style w:type="character" w:styleId="Hyperlink">
    <w:name w:val="Hyperlink"/>
    <w:uiPriority w:val="99"/>
    <w:rsid w:val="005953A5"/>
    <w:rPr>
      <w:rFonts w:cs="Times New Roman"/>
      <w:color w:val="0000FF"/>
      <w:u w:val="single"/>
    </w:rPr>
  </w:style>
  <w:style w:type="paragraph" w:customStyle="1" w:styleId="H1">
    <w:name w:val="_ H_1"/>
    <w:basedOn w:val="Normal"/>
    <w:next w:val="Normal"/>
    <w:uiPriority w:val="99"/>
    <w:rsid w:val="005953A5"/>
    <w:pPr>
      <w:keepNext/>
      <w:keepLines/>
      <w:suppressAutoHyphens/>
      <w:spacing w:line="400" w:lineRule="exact"/>
      <w:jc w:val="lowKashida"/>
      <w:outlineLvl w:val="0"/>
    </w:pPr>
    <w:rPr>
      <w:rFonts w:cs="Traditional Arabic"/>
      <w:b/>
      <w:bCs/>
      <w:w w:val="103"/>
      <w:kern w:val="14"/>
      <w:sz w:val="24"/>
      <w:szCs w:val="34"/>
    </w:rPr>
  </w:style>
  <w:style w:type="table" w:styleId="TableGrid">
    <w:name w:val="Table Grid"/>
    <w:basedOn w:val="TableNormal"/>
    <w:rsid w:val="006A40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CharCharCharCharCharChar">
    <w:name w:val="Char1 Char Char Char Char Char Char"/>
    <w:basedOn w:val="Normal"/>
    <w:rsid w:val="00AB4B67"/>
    <w:pPr>
      <w:bidi w:val="0"/>
      <w:spacing w:after="160" w:line="240" w:lineRule="exact"/>
    </w:pPr>
    <w:rPr>
      <w:rFonts w:ascii="Tahoma" w:hAnsi="Tahoma" w:cs="Times New Roman"/>
      <w:sz w:val="20"/>
      <w:szCs w:val="20"/>
    </w:rPr>
  </w:style>
  <w:style w:type="character" w:customStyle="1" w:styleId="hps">
    <w:name w:val="hps"/>
    <w:rsid w:val="00AB4B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Simplified Arabic"/>
      <w:sz w:val="22"/>
      <w:szCs w:val="28"/>
    </w:rPr>
  </w:style>
  <w:style w:type="paragraph" w:styleId="Heading1">
    <w:name w:val="heading 1"/>
    <w:basedOn w:val="Normal"/>
    <w:next w:val="Normal"/>
    <w:qFormat/>
    <w:pPr>
      <w:keepNext/>
      <w:spacing w:before="120" w:after="120" w:line="360" w:lineRule="exact"/>
      <w:jc w:val="center"/>
      <w:outlineLvl w:val="0"/>
    </w:pPr>
    <w:rPr>
      <w:u w:val="single"/>
    </w:rPr>
  </w:style>
  <w:style w:type="paragraph" w:styleId="Heading2">
    <w:name w:val="heading 2"/>
    <w:basedOn w:val="Normal"/>
    <w:next w:val="Normal"/>
    <w:qFormat/>
    <w:pPr>
      <w:keepNext/>
      <w:spacing w:before="120" w:after="120" w:line="360" w:lineRule="exact"/>
      <w:jc w:val="center"/>
      <w:outlineLvl w:val="1"/>
    </w:pPr>
    <w:rPr>
      <w:u w:val="single"/>
    </w:rPr>
  </w:style>
  <w:style w:type="paragraph" w:styleId="Heading3">
    <w:name w:val="heading 3"/>
    <w:basedOn w:val="Normal"/>
    <w:next w:val="Normal"/>
    <w:qFormat/>
    <w:pPr>
      <w:keepNext/>
      <w:spacing w:before="120" w:after="120" w:line="360" w:lineRule="exact"/>
      <w:jc w:val="both"/>
      <w:outlineLvl w:val="2"/>
    </w:pPr>
    <w:rPr>
      <w:u w:val="single"/>
    </w:rPr>
  </w:style>
  <w:style w:type="paragraph" w:styleId="Heading4">
    <w:name w:val="heading 4"/>
    <w:basedOn w:val="Normal"/>
    <w:next w:val="Normal"/>
    <w:qFormat/>
    <w:pPr>
      <w:keepNext/>
      <w:spacing w:before="120" w:after="120" w:line="360" w:lineRule="exact"/>
      <w:jc w:val="both"/>
      <w:outlineLvl w:val="3"/>
    </w:pPr>
  </w:style>
  <w:style w:type="paragraph" w:styleId="Heading5">
    <w:name w:val="heading 5"/>
    <w:basedOn w:val="Normal"/>
    <w:next w:val="Normal"/>
    <w:qFormat/>
    <w:pPr>
      <w:keepNext/>
      <w:jc w:val="right"/>
      <w:outlineLvl w:val="4"/>
    </w:pPr>
    <w:rPr>
      <w:rFonts w:ascii="Times" w:hAnsi="Times" w:cs="Arabic Transparent"/>
      <w:b/>
      <w:bCs/>
      <w:noProof/>
      <w:sz w:val="20"/>
      <w:szCs w:val="44"/>
    </w:rPr>
  </w:style>
  <w:style w:type="paragraph" w:styleId="Heading6">
    <w:name w:val="heading 6"/>
    <w:basedOn w:val="Normal"/>
    <w:next w:val="Normal"/>
    <w:qFormat/>
    <w:pPr>
      <w:keepNext/>
      <w:spacing w:before="120" w:after="120" w:line="360" w:lineRule="exact"/>
      <w:jc w:val="both"/>
      <w:outlineLvl w:val="5"/>
    </w:pPr>
    <w:rPr>
      <w:u w:val="single"/>
    </w:rPr>
  </w:style>
  <w:style w:type="paragraph" w:styleId="Heading7">
    <w:name w:val="heading 7"/>
    <w:basedOn w:val="Normal"/>
    <w:next w:val="Normal"/>
    <w:qFormat/>
    <w:pPr>
      <w:keepNext/>
      <w:jc w:val="center"/>
      <w:outlineLvl w:val="6"/>
    </w:pPr>
    <w:rPr>
      <w:rFonts w:ascii="Times" w:hAnsi="Times"/>
      <w:b/>
      <w:bCs/>
      <w:noProof/>
      <w:sz w:val="20"/>
    </w:rPr>
  </w:style>
  <w:style w:type="paragraph" w:styleId="Heading8">
    <w:name w:val="heading 8"/>
    <w:basedOn w:val="Normal"/>
    <w:next w:val="Normal"/>
    <w:qFormat/>
    <w:pPr>
      <w:keepNext/>
      <w:jc w:val="center"/>
      <w:outlineLvl w:val="7"/>
    </w:pPr>
    <w:rPr>
      <w:b/>
      <w:bCs/>
      <w:sz w:val="30"/>
      <w:szCs w:val="30"/>
    </w:rPr>
  </w:style>
  <w:style w:type="paragraph" w:styleId="Heading9">
    <w:name w:val="heading 9"/>
    <w:basedOn w:val="Normal"/>
    <w:next w:val="Normal"/>
    <w:qFormat/>
    <w:pPr>
      <w:keepNext/>
      <w:spacing w:line="360" w:lineRule="exact"/>
      <w:jc w:val="center"/>
      <w:outlineLvl w:val="8"/>
    </w:pPr>
    <w:rPr>
      <w:rFonts w:ascii="Times" w:hAnsi="Times"/>
      <w:b/>
      <w:bCs/>
      <w:noProof/>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jc w:val="right"/>
    </w:pPr>
    <w:rPr>
      <w:rFonts w:ascii="Times" w:hAnsi="Times"/>
      <w:noProof/>
      <w:sz w:val="20"/>
      <w:szCs w:val="24"/>
    </w:rPr>
  </w:style>
  <w:style w:type="character" w:styleId="PageNumber">
    <w:name w:val="page number"/>
    <w:basedOn w:val="DefaultParagraphFont"/>
  </w:style>
  <w:style w:type="paragraph" w:styleId="Footer">
    <w:name w:val="footer"/>
    <w:basedOn w:val="Normal"/>
    <w:pPr>
      <w:tabs>
        <w:tab w:val="center" w:pos="4153"/>
        <w:tab w:val="right" w:pos="8306"/>
      </w:tabs>
      <w:jc w:val="right"/>
    </w:pPr>
    <w:rPr>
      <w:rFonts w:ascii="Times" w:hAnsi="Times"/>
      <w:noProof/>
      <w:sz w:val="20"/>
      <w:szCs w:val="24"/>
    </w:rPr>
  </w:style>
  <w:style w:type="paragraph" w:styleId="FootnoteText">
    <w:name w:val="footnote text"/>
    <w:aliases w:val="Geneva 9,Font: Geneva 9,Boston 10,f,DNV-FT"/>
    <w:basedOn w:val="Normal"/>
    <w:link w:val="FootnoteTextChar"/>
    <w:pPr>
      <w:jc w:val="right"/>
    </w:pPr>
    <w:rPr>
      <w:rFonts w:ascii="Times" w:hAnsi="Times"/>
      <w:noProof/>
      <w:sz w:val="20"/>
      <w:szCs w:val="20"/>
    </w:rPr>
  </w:style>
  <w:style w:type="character" w:styleId="FootnoteReference">
    <w:name w:val="footnote reference"/>
    <w:rPr>
      <w:vertAlign w:val="superscript"/>
    </w:rPr>
  </w:style>
  <w:style w:type="paragraph" w:customStyle="1" w:styleId="Level1">
    <w:name w:val="Level1"/>
    <w:basedOn w:val="Normal"/>
    <w:pPr>
      <w:numPr>
        <w:numId w:val="1"/>
      </w:numPr>
      <w:tabs>
        <w:tab w:val="clear" w:pos="360"/>
        <w:tab w:val="left" w:pos="578"/>
        <w:tab w:val="left" w:pos="1157"/>
      </w:tabs>
      <w:bidi w:val="0"/>
      <w:spacing w:after="240"/>
    </w:pPr>
    <w:rPr>
      <w:rFonts w:cs="Times New Roman"/>
      <w:szCs w:val="22"/>
      <w:lang w:val="en-GB" w:eastAsia="fr-FR"/>
    </w:rPr>
  </w:style>
  <w:style w:type="paragraph" w:customStyle="1" w:styleId="font6">
    <w:name w:val="font6"/>
    <w:basedOn w:val="Normal"/>
    <w:pPr>
      <w:bidi w:val="0"/>
      <w:spacing w:before="100" w:beforeAutospacing="1" w:after="100" w:afterAutospacing="1"/>
    </w:pPr>
    <w:rPr>
      <w:rFonts w:ascii="Arial" w:eastAsia="Arial Unicode MS" w:hAnsi="Arial" w:cs="Arial"/>
      <w:sz w:val="20"/>
      <w:szCs w:val="20"/>
      <w:lang w:val="fr-FR" w:eastAsia="fr-FR"/>
    </w:rPr>
  </w:style>
  <w:style w:type="paragraph" w:styleId="BodyText">
    <w:name w:val="Body Text"/>
    <w:basedOn w:val="Normal"/>
    <w:pPr>
      <w:bidi w:val="0"/>
    </w:pPr>
    <w:rPr>
      <w:rFonts w:ascii="Times" w:hAnsi="Times"/>
      <w:sz w:val="20"/>
    </w:rPr>
  </w:style>
  <w:style w:type="paragraph" w:styleId="BodyText2">
    <w:name w:val="Body Text 2"/>
    <w:basedOn w:val="Normal"/>
    <w:pPr>
      <w:jc w:val="both"/>
    </w:pPr>
    <w:rPr>
      <w:rFonts w:ascii="Times" w:hAnsi="Times"/>
      <w:noProof/>
      <w:sz w:val="28"/>
    </w:rPr>
  </w:style>
  <w:style w:type="paragraph" w:customStyle="1" w:styleId="SingleTxt">
    <w:name w:val="__Single Txt"/>
    <w:basedOn w:val="Normal"/>
    <w:rsid w:val="003D7E80"/>
    <w:pPr>
      <w:tabs>
        <w:tab w:val="left" w:pos="1267"/>
        <w:tab w:val="left" w:pos="1930"/>
        <w:tab w:val="left" w:pos="2592"/>
        <w:tab w:val="left" w:pos="3254"/>
        <w:tab w:val="left" w:pos="3917"/>
        <w:tab w:val="left" w:pos="4579"/>
        <w:tab w:val="left" w:pos="5242"/>
        <w:tab w:val="left" w:pos="5904"/>
        <w:tab w:val="left" w:pos="6566"/>
      </w:tabs>
      <w:spacing w:after="120" w:line="400" w:lineRule="exact"/>
      <w:ind w:left="1267" w:right="1267"/>
      <w:jc w:val="lowKashida"/>
    </w:pPr>
    <w:rPr>
      <w:rFonts w:cs="Traditional Arabic"/>
      <w:w w:val="103"/>
      <w:kern w:val="14"/>
      <w:sz w:val="20"/>
      <w:szCs w:val="30"/>
    </w:rPr>
  </w:style>
  <w:style w:type="character" w:customStyle="1" w:styleId="FootnoteTextChar">
    <w:name w:val="Footnote Text Char"/>
    <w:aliases w:val="Geneva 9 Char,Font: Geneva 9 Char,Boston 10 Char,f Char,DNV-FT Char"/>
    <w:link w:val="FootnoteText"/>
    <w:locked/>
    <w:rsid w:val="005953A5"/>
    <w:rPr>
      <w:rFonts w:ascii="Times" w:hAnsi="Times" w:cs="Simplified Arabic"/>
      <w:noProof/>
    </w:rPr>
  </w:style>
  <w:style w:type="character" w:styleId="Hyperlink">
    <w:name w:val="Hyperlink"/>
    <w:uiPriority w:val="99"/>
    <w:rsid w:val="005953A5"/>
    <w:rPr>
      <w:rFonts w:cs="Times New Roman"/>
      <w:color w:val="0000FF"/>
      <w:u w:val="single"/>
    </w:rPr>
  </w:style>
  <w:style w:type="paragraph" w:customStyle="1" w:styleId="H1">
    <w:name w:val="_ H_1"/>
    <w:basedOn w:val="Normal"/>
    <w:next w:val="Normal"/>
    <w:uiPriority w:val="99"/>
    <w:rsid w:val="005953A5"/>
    <w:pPr>
      <w:keepNext/>
      <w:keepLines/>
      <w:suppressAutoHyphens/>
      <w:spacing w:line="400" w:lineRule="exact"/>
      <w:jc w:val="lowKashida"/>
      <w:outlineLvl w:val="0"/>
    </w:pPr>
    <w:rPr>
      <w:rFonts w:cs="Traditional Arabic"/>
      <w:b/>
      <w:bCs/>
      <w:w w:val="103"/>
      <w:kern w:val="14"/>
      <w:sz w:val="24"/>
      <w:szCs w:val="34"/>
    </w:rPr>
  </w:style>
  <w:style w:type="table" w:styleId="TableGrid">
    <w:name w:val="Table Grid"/>
    <w:basedOn w:val="TableNormal"/>
    <w:rsid w:val="006A40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CharCharCharCharCharChar">
    <w:name w:val="Char1 Char Char Char Char Char Char"/>
    <w:basedOn w:val="Normal"/>
    <w:rsid w:val="00AB4B67"/>
    <w:pPr>
      <w:bidi w:val="0"/>
      <w:spacing w:after="160" w:line="240" w:lineRule="exact"/>
    </w:pPr>
    <w:rPr>
      <w:rFonts w:ascii="Tahoma" w:hAnsi="Tahoma" w:cs="Times New Roman"/>
      <w:sz w:val="20"/>
      <w:szCs w:val="20"/>
    </w:rPr>
  </w:style>
  <w:style w:type="character" w:customStyle="1" w:styleId="hps">
    <w:name w:val="hps"/>
    <w:rsid w:val="00AB4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5069</Words>
  <Characters>28894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UNEP/GC/25/1</vt:lpstr>
    </vt:vector>
  </TitlesOfParts>
  <Company>UNON</Company>
  <LinksUpToDate>false</LinksUpToDate>
  <CharactersWithSpaces>33896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UNEP/GC/25/1</dc:title>
  <dc:creator>kotb</dc:creator>
  <cp:lastModifiedBy>John Njuguna</cp:lastModifiedBy>
  <cp:revision>2</cp:revision>
  <cp:lastPrinted>2016-03-23T10:42:00Z</cp:lastPrinted>
  <dcterms:created xsi:type="dcterms:W3CDTF">2016-04-28T13:24:00Z</dcterms:created>
  <dcterms:modified xsi:type="dcterms:W3CDTF">2016-04-28T13:24:00Z</dcterms:modified>
</cp:coreProperties>
</file>