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2C17" w14:textId="5B2BF15B" w:rsidR="009354A0" w:rsidRDefault="005F53DA" w:rsidP="005F53DA">
      <w:pPr>
        <w:jc w:val="center"/>
        <w:rPr>
          <w:rFonts w:ascii="Roboto" w:hAnsi="Roboto"/>
          <w:b/>
          <w:bCs/>
          <w:sz w:val="22"/>
          <w:szCs w:val="22"/>
        </w:rPr>
      </w:pPr>
      <w:r w:rsidRPr="55543814">
        <w:rPr>
          <w:rFonts w:ascii="Roboto" w:hAnsi="Roboto"/>
          <w:b/>
          <w:bCs/>
          <w:sz w:val="22"/>
          <w:szCs w:val="22"/>
        </w:rPr>
        <w:t>Guidance for the members of the Committee of Permanent Representatives (CPR) on the preparation of draft recommendations</w:t>
      </w:r>
      <w:r w:rsidR="000732DB" w:rsidRPr="55543814">
        <w:rPr>
          <w:rFonts w:ascii="Roboto" w:hAnsi="Roboto"/>
          <w:b/>
          <w:bCs/>
          <w:sz w:val="22"/>
          <w:szCs w:val="22"/>
        </w:rPr>
        <w:t xml:space="preserve"> proposed by members of the Committee at subcommittee meetings</w:t>
      </w:r>
      <w:r w:rsidRPr="55543814">
        <w:rPr>
          <w:rFonts w:ascii="Roboto" w:hAnsi="Roboto"/>
          <w:b/>
          <w:bCs/>
          <w:sz w:val="22"/>
          <w:szCs w:val="22"/>
        </w:rPr>
        <w:t xml:space="preserve"> </w:t>
      </w:r>
      <w:r w:rsidR="5C136EA3" w:rsidRPr="55543814">
        <w:rPr>
          <w:rFonts w:ascii="Roboto" w:hAnsi="Roboto"/>
          <w:b/>
          <w:bCs/>
          <w:sz w:val="22"/>
          <w:szCs w:val="22"/>
        </w:rPr>
        <w:t>for consideration</w:t>
      </w:r>
      <w:r w:rsidRPr="55543814">
        <w:rPr>
          <w:rFonts w:ascii="Roboto" w:hAnsi="Roboto"/>
          <w:b/>
          <w:bCs/>
          <w:sz w:val="22"/>
          <w:szCs w:val="22"/>
        </w:rPr>
        <w:t xml:space="preserve"> by the CPR</w:t>
      </w:r>
      <w:r w:rsidR="0090023D" w:rsidRPr="55543814">
        <w:rPr>
          <w:rFonts w:ascii="Roboto" w:hAnsi="Roboto"/>
          <w:b/>
          <w:bCs/>
          <w:sz w:val="22"/>
          <w:szCs w:val="22"/>
        </w:rPr>
        <w:t xml:space="preserve"> at its quarterly meetings</w:t>
      </w:r>
      <w:r w:rsidRPr="55543814">
        <w:rPr>
          <w:rFonts w:ascii="Roboto" w:hAnsi="Roboto"/>
          <w:b/>
          <w:bCs/>
          <w:sz w:val="22"/>
          <w:szCs w:val="22"/>
        </w:rPr>
        <w:t xml:space="preserve"> </w:t>
      </w:r>
    </w:p>
    <w:p w14:paraId="1CD59316" w14:textId="20820CF4" w:rsidR="000732DB" w:rsidRDefault="4939C980" w:rsidP="6DF8047B">
      <w:pPr>
        <w:jc w:val="center"/>
        <w:rPr>
          <w:rFonts w:ascii="Roboto" w:hAnsi="Roboto"/>
          <w:i/>
          <w:iCs/>
          <w:sz w:val="22"/>
          <w:szCs w:val="22"/>
        </w:rPr>
      </w:pPr>
      <w:r w:rsidRPr="6DF8047B">
        <w:rPr>
          <w:rFonts w:ascii="Roboto" w:hAnsi="Roboto"/>
          <w:i/>
          <w:iCs/>
          <w:sz w:val="22"/>
          <w:szCs w:val="22"/>
        </w:rPr>
        <w:t xml:space="preserve">Approved </w:t>
      </w:r>
      <w:r w:rsidR="002D72DF" w:rsidRPr="6DF8047B">
        <w:rPr>
          <w:rFonts w:ascii="Roboto" w:hAnsi="Roboto"/>
          <w:i/>
          <w:iCs/>
          <w:sz w:val="22"/>
          <w:szCs w:val="22"/>
        </w:rPr>
        <w:t>by the Bureau of the CPR at its meeting held on 3 June 2025</w:t>
      </w:r>
    </w:p>
    <w:p w14:paraId="100D2183" w14:textId="77777777" w:rsidR="0028459D" w:rsidRPr="000732DB" w:rsidRDefault="0028459D" w:rsidP="000732DB">
      <w:pPr>
        <w:jc w:val="center"/>
        <w:rPr>
          <w:rFonts w:ascii="Roboto" w:hAnsi="Roboto"/>
          <w:i/>
          <w:iCs/>
          <w:sz w:val="22"/>
          <w:szCs w:val="22"/>
        </w:rPr>
      </w:pPr>
    </w:p>
    <w:p w14:paraId="1687F970" w14:textId="316FE778" w:rsidR="003F7D48" w:rsidRDefault="00593D88" w:rsidP="0028459D">
      <w:pPr>
        <w:pStyle w:val="ListParagraph"/>
        <w:numPr>
          <w:ilvl w:val="0"/>
          <w:numId w:val="1"/>
        </w:numPr>
        <w:jc w:val="both"/>
        <w:rPr>
          <w:b/>
          <w:bCs/>
        </w:rPr>
      </w:pPr>
      <w:r w:rsidRPr="001D725C">
        <w:rPr>
          <w:b/>
          <w:bCs/>
        </w:rPr>
        <w:t>Background</w:t>
      </w:r>
    </w:p>
    <w:p w14:paraId="5019D6B6" w14:textId="77777777" w:rsidR="0028459D" w:rsidRPr="0028459D" w:rsidRDefault="0028459D" w:rsidP="0028459D">
      <w:pPr>
        <w:pStyle w:val="ListParagraph"/>
        <w:jc w:val="both"/>
        <w:rPr>
          <w:b/>
          <w:bCs/>
        </w:rPr>
      </w:pPr>
    </w:p>
    <w:p w14:paraId="172DE496" w14:textId="5DF525A1" w:rsidR="00B4517E" w:rsidRDefault="009F27D2" w:rsidP="00B4517E">
      <w:pPr>
        <w:pStyle w:val="ListParagraph"/>
        <w:numPr>
          <w:ilvl w:val="0"/>
          <w:numId w:val="7"/>
        </w:numPr>
        <w:spacing w:after="0" w:line="240" w:lineRule="auto"/>
        <w:jc w:val="both"/>
        <w:rPr>
          <w:sz w:val="22"/>
          <w:szCs w:val="22"/>
        </w:rPr>
      </w:pPr>
      <w:r w:rsidRPr="093FD41F">
        <w:rPr>
          <w:sz w:val="22"/>
          <w:szCs w:val="22"/>
        </w:rPr>
        <w:t>The </w:t>
      </w:r>
      <w:hyperlink r:id="rId11">
        <w:r w:rsidRPr="093FD41F">
          <w:rPr>
            <w:rStyle w:val="Hyperlink"/>
            <w:sz w:val="22"/>
            <w:szCs w:val="22"/>
          </w:rPr>
          <w:t>final outcome of the Consensual Process for Review by the Committee of Permanent Representatives</w:t>
        </w:r>
      </w:hyperlink>
      <w:r w:rsidRPr="093FD41F">
        <w:rPr>
          <w:sz w:val="22"/>
          <w:szCs w:val="22"/>
        </w:rPr>
        <w:t xml:space="preserve">  endorsed in </w:t>
      </w:r>
      <w:r w:rsidR="00240B80">
        <w:rPr>
          <w:sz w:val="22"/>
          <w:szCs w:val="22"/>
        </w:rPr>
        <w:t xml:space="preserve">the United Nations Environment Assembly </w:t>
      </w:r>
      <w:r w:rsidR="00212166">
        <w:rPr>
          <w:sz w:val="22"/>
          <w:szCs w:val="22"/>
        </w:rPr>
        <w:t xml:space="preserve">(UNEA) </w:t>
      </w:r>
      <w:r w:rsidR="00240B80">
        <w:rPr>
          <w:sz w:val="22"/>
          <w:szCs w:val="22"/>
        </w:rPr>
        <w:t xml:space="preserve">in its </w:t>
      </w:r>
      <w:hyperlink r:id="rId12" w:history="1">
        <w:r w:rsidR="00240B80" w:rsidRPr="00240B80">
          <w:rPr>
            <w:rStyle w:val="Hyperlink"/>
            <w:sz w:val="22"/>
            <w:szCs w:val="22"/>
          </w:rPr>
          <w:t>decision 5/4, paragraph 1,</w:t>
        </w:r>
      </w:hyperlink>
      <w:r w:rsidR="00240B80">
        <w:rPr>
          <w:sz w:val="22"/>
          <w:szCs w:val="22"/>
        </w:rPr>
        <w:t xml:space="preserve"> </w:t>
      </w:r>
      <w:r w:rsidRPr="093FD41F">
        <w:rPr>
          <w:sz w:val="22"/>
          <w:szCs w:val="22"/>
        </w:rPr>
        <w:t>provides measures for the improvement o</w:t>
      </w:r>
      <w:r w:rsidR="5D29975E" w:rsidRPr="093FD41F">
        <w:rPr>
          <w:sz w:val="22"/>
          <w:szCs w:val="22"/>
        </w:rPr>
        <w:t>f</w:t>
      </w:r>
      <w:r w:rsidRPr="093FD41F">
        <w:rPr>
          <w:sz w:val="22"/>
          <w:szCs w:val="22"/>
        </w:rPr>
        <w:t xml:space="preserve"> the efficiency and effectiveness of the Committee of Permanent Representatives </w:t>
      </w:r>
      <w:r w:rsidR="00212166">
        <w:rPr>
          <w:sz w:val="22"/>
          <w:szCs w:val="22"/>
        </w:rPr>
        <w:t>(</w:t>
      </w:r>
      <w:r w:rsidR="00762406">
        <w:rPr>
          <w:sz w:val="22"/>
          <w:szCs w:val="22"/>
        </w:rPr>
        <w:t>the Committee</w:t>
      </w:r>
      <w:r w:rsidR="00212166">
        <w:rPr>
          <w:sz w:val="22"/>
          <w:szCs w:val="22"/>
        </w:rPr>
        <w:t xml:space="preserve">) </w:t>
      </w:r>
      <w:r w:rsidRPr="093FD41F">
        <w:rPr>
          <w:sz w:val="22"/>
          <w:szCs w:val="22"/>
        </w:rPr>
        <w:t xml:space="preserve">of </w:t>
      </w:r>
      <w:r w:rsidR="00212166">
        <w:rPr>
          <w:sz w:val="22"/>
          <w:szCs w:val="22"/>
        </w:rPr>
        <w:t>UNEA</w:t>
      </w:r>
      <w:r w:rsidRPr="093FD41F">
        <w:rPr>
          <w:sz w:val="22"/>
          <w:szCs w:val="22"/>
        </w:rPr>
        <w:t xml:space="preserve"> and its subsidiary bodies.</w:t>
      </w:r>
    </w:p>
    <w:p w14:paraId="5F2602B9" w14:textId="77777777" w:rsidR="00B4517E" w:rsidRDefault="00B4517E" w:rsidP="00B4517E">
      <w:pPr>
        <w:pStyle w:val="ListParagraph"/>
        <w:spacing w:after="0" w:line="240" w:lineRule="auto"/>
        <w:jc w:val="both"/>
        <w:rPr>
          <w:sz w:val="22"/>
          <w:szCs w:val="22"/>
        </w:rPr>
      </w:pPr>
    </w:p>
    <w:p w14:paraId="749F35E9" w14:textId="0C2D7A7A" w:rsidR="00B4517E" w:rsidRDefault="00E03D73" w:rsidP="00B4517E">
      <w:pPr>
        <w:pStyle w:val="ListParagraph"/>
        <w:numPr>
          <w:ilvl w:val="0"/>
          <w:numId w:val="7"/>
        </w:numPr>
        <w:spacing w:after="0" w:line="240" w:lineRule="auto"/>
        <w:jc w:val="both"/>
        <w:rPr>
          <w:sz w:val="22"/>
          <w:szCs w:val="22"/>
        </w:rPr>
      </w:pPr>
      <w:r>
        <w:rPr>
          <w:sz w:val="22"/>
          <w:szCs w:val="22"/>
        </w:rPr>
        <w:t>T</w:t>
      </w:r>
      <w:r w:rsidRPr="00B4517E">
        <w:rPr>
          <w:sz w:val="22"/>
          <w:szCs w:val="22"/>
        </w:rPr>
        <w:t>he Committee recommended</w:t>
      </w:r>
      <w:r>
        <w:rPr>
          <w:sz w:val="22"/>
          <w:szCs w:val="22"/>
        </w:rPr>
        <w:t xml:space="preserve">, </w:t>
      </w:r>
      <w:r w:rsidRPr="001459C9">
        <w:rPr>
          <w:i/>
          <w:iCs/>
          <w:sz w:val="22"/>
          <w:szCs w:val="22"/>
        </w:rPr>
        <w:t>inter alia</w:t>
      </w:r>
      <w:r>
        <w:rPr>
          <w:sz w:val="22"/>
          <w:szCs w:val="22"/>
        </w:rPr>
        <w:t>,</w:t>
      </w:r>
      <w:r w:rsidRPr="00B4517E">
        <w:rPr>
          <w:sz w:val="22"/>
          <w:szCs w:val="22"/>
        </w:rPr>
        <w:t xml:space="preserve"> </w:t>
      </w:r>
      <w:r>
        <w:rPr>
          <w:sz w:val="22"/>
          <w:szCs w:val="22"/>
        </w:rPr>
        <w:t>i</w:t>
      </w:r>
      <w:r w:rsidR="009F27D2" w:rsidRPr="00B4517E">
        <w:rPr>
          <w:sz w:val="22"/>
          <w:szCs w:val="22"/>
        </w:rPr>
        <w:t>n paragraph 41 (j) of the </w:t>
      </w:r>
      <w:hyperlink r:id="rId13" w:history="1">
        <w:r w:rsidR="009F27D2" w:rsidRPr="00B4517E">
          <w:rPr>
            <w:rStyle w:val="Hyperlink"/>
            <w:sz w:val="22"/>
            <w:szCs w:val="22"/>
          </w:rPr>
          <w:t>Chair’s Summary</w:t>
        </w:r>
      </w:hyperlink>
      <w:r w:rsidR="009F27D2" w:rsidRPr="00B4517E">
        <w:rPr>
          <w:sz w:val="22"/>
          <w:szCs w:val="22"/>
        </w:rPr>
        <w:t> of the </w:t>
      </w:r>
      <w:hyperlink r:id="rId14" w:history="1">
        <w:r w:rsidR="009F27D2" w:rsidRPr="00B4517E">
          <w:rPr>
            <w:rStyle w:val="Hyperlink"/>
            <w:sz w:val="22"/>
            <w:szCs w:val="22"/>
          </w:rPr>
          <w:t xml:space="preserve">9th annual subcommittee meeting </w:t>
        </w:r>
      </w:hyperlink>
      <w:r w:rsidR="001459C9">
        <w:rPr>
          <w:sz w:val="22"/>
          <w:szCs w:val="22"/>
        </w:rPr>
        <w:t xml:space="preserve">, </w:t>
      </w:r>
      <w:r w:rsidR="009F27D2" w:rsidRPr="00B4517E">
        <w:rPr>
          <w:sz w:val="22"/>
          <w:szCs w:val="22"/>
        </w:rPr>
        <w:t> </w:t>
      </w:r>
      <w:r w:rsidR="008F0C5A" w:rsidRPr="00B4517E">
        <w:rPr>
          <w:sz w:val="22"/>
          <w:szCs w:val="22"/>
        </w:rPr>
        <w:t xml:space="preserve"> that</w:t>
      </w:r>
      <w:r w:rsidR="001459C9">
        <w:rPr>
          <w:sz w:val="22"/>
          <w:szCs w:val="22"/>
        </w:rPr>
        <w:t xml:space="preserve"> t</w:t>
      </w:r>
      <w:r w:rsidR="00B4517E" w:rsidRPr="00B4517E">
        <w:rPr>
          <w:sz w:val="22"/>
          <w:szCs w:val="22"/>
        </w:rPr>
        <w:t>he Bureau</w:t>
      </w:r>
      <w:r w:rsidR="00C9596F">
        <w:rPr>
          <w:sz w:val="22"/>
          <w:szCs w:val="22"/>
        </w:rPr>
        <w:t xml:space="preserve"> of the Committee</w:t>
      </w:r>
      <w:r w:rsidR="009B4051">
        <w:rPr>
          <w:sz w:val="22"/>
          <w:szCs w:val="22"/>
        </w:rPr>
        <w:t>,</w:t>
      </w:r>
      <w:r w:rsidR="00B4517E" w:rsidRPr="00B4517E">
        <w:rPr>
          <w:sz w:val="22"/>
          <w:szCs w:val="22"/>
        </w:rPr>
        <w:t xml:space="preserve"> supported by the Secretariat</w:t>
      </w:r>
      <w:r w:rsidR="009B4051">
        <w:rPr>
          <w:sz w:val="22"/>
          <w:szCs w:val="22"/>
        </w:rPr>
        <w:t>,</w:t>
      </w:r>
      <w:r w:rsidR="00B4517E" w:rsidRPr="00B4517E">
        <w:rPr>
          <w:sz w:val="22"/>
          <w:szCs w:val="22"/>
        </w:rPr>
        <w:t xml:space="preserve"> clearly outline agreed recommendations and decisions in the report of the </w:t>
      </w:r>
      <w:r w:rsidR="00A427E6">
        <w:rPr>
          <w:sz w:val="22"/>
          <w:szCs w:val="22"/>
        </w:rPr>
        <w:t>Committee</w:t>
      </w:r>
      <w:r w:rsidR="00B4517E" w:rsidRPr="00B4517E">
        <w:rPr>
          <w:sz w:val="22"/>
          <w:szCs w:val="22"/>
        </w:rPr>
        <w:t>, with the understanding that there is a specific agenda item during which those recommendations are agreed upon.</w:t>
      </w:r>
    </w:p>
    <w:p w14:paraId="1AE430DF" w14:textId="77777777" w:rsidR="00B4517E" w:rsidRPr="00B4517E" w:rsidRDefault="00B4517E" w:rsidP="00B4517E">
      <w:pPr>
        <w:pStyle w:val="ListParagraph"/>
        <w:rPr>
          <w:sz w:val="22"/>
          <w:szCs w:val="22"/>
        </w:rPr>
      </w:pPr>
    </w:p>
    <w:p w14:paraId="31125EC8" w14:textId="122ADEC3" w:rsidR="007F737F" w:rsidRPr="00B4517E" w:rsidRDefault="00912BAB" w:rsidP="00B4517E">
      <w:pPr>
        <w:pStyle w:val="ListParagraph"/>
        <w:numPr>
          <w:ilvl w:val="0"/>
          <w:numId w:val="7"/>
        </w:numPr>
        <w:spacing w:after="0" w:line="240" w:lineRule="auto"/>
        <w:jc w:val="both"/>
        <w:rPr>
          <w:sz w:val="22"/>
          <w:szCs w:val="22"/>
        </w:rPr>
      </w:pPr>
      <w:r>
        <w:rPr>
          <w:sz w:val="22"/>
          <w:szCs w:val="22"/>
        </w:rPr>
        <w:t>The Committee, i</w:t>
      </w:r>
      <w:r w:rsidR="00B4517E">
        <w:rPr>
          <w:sz w:val="22"/>
          <w:szCs w:val="22"/>
        </w:rPr>
        <w:t>n</w:t>
      </w:r>
      <w:r w:rsidR="00B4517E" w:rsidRPr="00B4517E">
        <w:rPr>
          <w:sz w:val="22"/>
          <w:szCs w:val="22"/>
        </w:rPr>
        <w:t xml:space="preserve"> the </w:t>
      </w:r>
      <w:hyperlink r:id="rId15" w:tgtFrame="_blank" w:history="1">
        <w:r w:rsidR="00B4517E" w:rsidRPr="00B4517E">
          <w:rPr>
            <w:rStyle w:val="Hyperlink"/>
            <w:sz w:val="22"/>
            <w:szCs w:val="22"/>
          </w:rPr>
          <w:t xml:space="preserve">guidance on the organization of </w:t>
        </w:r>
        <w:r w:rsidR="007402FC">
          <w:rPr>
            <w:rStyle w:val="Hyperlink"/>
            <w:sz w:val="22"/>
            <w:szCs w:val="22"/>
          </w:rPr>
          <w:t xml:space="preserve">its </w:t>
        </w:r>
        <w:r w:rsidR="00B4517E" w:rsidRPr="00B4517E">
          <w:rPr>
            <w:rStyle w:val="Hyperlink"/>
            <w:sz w:val="22"/>
            <w:szCs w:val="22"/>
          </w:rPr>
          <w:t xml:space="preserve">work </w:t>
        </w:r>
      </w:hyperlink>
      <w:r w:rsidR="007402FC">
        <w:rPr>
          <w:sz w:val="22"/>
          <w:szCs w:val="22"/>
        </w:rPr>
        <w:t>as</w:t>
      </w:r>
      <w:r w:rsidR="00B4517E" w:rsidRPr="00B4517E">
        <w:rPr>
          <w:sz w:val="22"/>
          <w:szCs w:val="22"/>
        </w:rPr>
        <w:t xml:space="preserve"> endorsed at the  </w:t>
      </w:r>
      <w:hyperlink r:id="rId16" w:history="1">
        <w:r w:rsidR="001459C9" w:rsidRPr="002A258C">
          <w:rPr>
            <w:rStyle w:val="Hyperlink"/>
            <w:sz w:val="22"/>
            <w:szCs w:val="22"/>
          </w:rPr>
          <w:t>resumed 1</w:t>
        </w:r>
        <w:r w:rsidR="002A258C" w:rsidRPr="002A258C">
          <w:rPr>
            <w:rStyle w:val="Hyperlink"/>
            <w:sz w:val="22"/>
            <w:szCs w:val="22"/>
          </w:rPr>
          <w:t>62</w:t>
        </w:r>
        <w:r w:rsidR="001459C9" w:rsidRPr="002A258C">
          <w:rPr>
            <w:rStyle w:val="Hyperlink"/>
            <w:sz w:val="22"/>
            <w:szCs w:val="22"/>
          </w:rPr>
          <w:t>nd meeting of the CPR</w:t>
        </w:r>
      </w:hyperlink>
      <w:r w:rsidR="001459C9">
        <w:rPr>
          <w:sz w:val="22"/>
          <w:szCs w:val="22"/>
        </w:rPr>
        <w:t>, further recommended that t</w:t>
      </w:r>
      <w:r w:rsidR="007F737F" w:rsidRPr="00B4517E">
        <w:rPr>
          <w:sz w:val="22"/>
          <w:szCs w:val="22"/>
        </w:rPr>
        <w:t xml:space="preserve">he subcommittee may, as appropriate, prepare draft decisions or recommendations to be included in the report of the subcommittee for consideration at the quarterly meetings of the Committee.  </w:t>
      </w:r>
    </w:p>
    <w:p w14:paraId="07F41D8A" w14:textId="77777777" w:rsidR="000A089A" w:rsidRPr="001D725C" w:rsidRDefault="000A089A" w:rsidP="000A089A">
      <w:pPr>
        <w:spacing w:after="0" w:line="240" w:lineRule="auto"/>
        <w:jc w:val="both"/>
        <w:rPr>
          <w:sz w:val="22"/>
          <w:szCs w:val="22"/>
        </w:rPr>
      </w:pPr>
    </w:p>
    <w:p w14:paraId="2FD6CF3A" w14:textId="66519177" w:rsidR="00593D88" w:rsidRDefault="00DA2D23" w:rsidP="006E7802">
      <w:pPr>
        <w:pStyle w:val="ListParagraph"/>
        <w:numPr>
          <w:ilvl w:val="0"/>
          <w:numId w:val="7"/>
        </w:numPr>
        <w:spacing w:after="0" w:line="240" w:lineRule="auto"/>
        <w:jc w:val="both"/>
        <w:rPr>
          <w:sz w:val="22"/>
          <w:szCs w:val="22"/>
        </w:rPr>
      </w:pPr>
      <w:r>
        <w:rPr>
          <w:sz w:val="22"/>
          <w:szCs w:val="22"/>
        </w:rPr>
        <w:t xml:space="preserve">The Committee, in its </w:t>
      </w:r>
      <w:hyperlink r:id="rId17" w:history="1">
        <w:r w:rsidR="003F7198" w:rsidRPr="001D725C">
          <w:rPr>
            <w:rStyle w:val="Hyperlink"/>
            <w:sz w:val="22"/>
            <w:szCs w:val="22"/>
          </w:rPr>
          <w:t>Decision 167/2</w:t>
        </w:r>
      </w:hyperlink>
      <w:r w:rsidR="00270275">
        <w:rPr>
          <w:sz w:val="22"/>
          <w:szCs w:val="22"/>
        </w:rPr>
        <w:t xml:space="preserve">, </w:t>
      </w:r>
      <w:r w:rsidR="00270275" w:rsidRPr="001D725C">
        <w:rPr>
          <w:sz w:val="22"/>
          <w:szCs w:val="22"/>
        </w:rPr>
        <w:t xml:space="preserve">paragraph </w:t>
      </w:r>
      <w:r w:rsidR="00064CC7">
        <w:rPr>
          <w:sz w:val="22"/>
          <w:szCs w:val="22"/>
        </w:rPr>
        <w:t>2</w:t>
      </w:r>
      <w:r w:rsidR="00270275">
        <w:rPr>
          <w:sz w:val="22"/>
          <w:szCs w:val="22"/>
        </w:rPr>
        <w:t xml:space="preserve">, </w:t>
      </w:r>
      <w:r w:rsidR="003F7198" w:rsidRPr="001D725C">
        <w:rPr>
          <w:sz w:val="22"/>
          <w:szCs w:val="22"/>
        </w:rPr>
        <w:t>adopted at its 167th meeting,</w:t>
      </w:r>
      <w:r w:rsidR="00632EA9" w:rsidRPr="001D725C">
        <w:rPr>
          <w:sz w:val="22"/>
          <w:szCs w:val="22"/>
        </w:rPr>
        <w:t xml:space="preserve"> </w:t>
      </w:r>
      <w:r w:rsidR="00032E32" w:rsidRPr="001D725C">
        <w:rPr>
          <w:sz w:val="22"/>
          <w:szCs w:val="22"/>
        </w:rPr>
        <w:t>requested the secretariat, as a general rule, to compile and circulate, in a standalone document, in a standardized format, any draft decisions or draft recommendations proposed by members of the Committee at subcommittee meetings for consideration by the Committee at its quarterly meetings.</w:t>
      </w:r>
    </w:p>
    <w:p w14:paraId="55FCD608" w14:textId="77777777" w:rsidR="00F61174" w:rsidRDefault="00F61174" w:rsidP="00F61174">
      <w:pPr>
        <w:pStyle w:val="ListParagraph"/>
        <w:spacing w:after="0" w:line="240" w:lineRule="auto"/>
        <w:jc w:val="both"/>
        <w:rPr>
          <w:sz w:val="22"/>
          <w:szCs w:val="22"/>
        </w:rPr>
      </w:pPr>
    </w:p>
    <w:p w14:paraId="14AAE098" w14:textId="741133B6" w:rsidR="00183B01" w:rsidRDefault="00C077C3" w:rsidP="008466D7">
      <w:pPr>
        <w:pStyle w:val="ListParagraph"/>
        <w:numPr>
          <w:ilvl w:val="0"/>
          <w:numId w:val="7"/>
        </w:numPr>
        <w:spacing w:after="0" w:line="240" w:lineRule="auto"/>
        <w:jc w:val="both"/>
        <w:rPr>
          <w:sz w:val="22"/>
          <w:szCs w:val="22"/>
        </w:rPr>
      </w:pPr>
      <w:r>
        <w:rPr>
          <w:sz w:val="22"/>
          <w:szCs w:val="22"/>
        </w:rPr>
        <w:t xml:space="preserve">The Committee, in its </w:t>
      </w:r>
      <w:hyperlink r:id="rId18" w:history="1">
        <w:r w:rsidR="00D24D1B" w:rsidRPr="001D725C">
          <w:rPr>
            <w:rStyle w:val="Hyperlink"/>
            <w:sz w:val="22"/>
            <w:szCs w:val="22"/>
          </w:rPr>
          <w:t>Decision 167/2</w:t>
        </w:r>
      </w:hyperlink>
      <w:r>
        <w:t xml:space="preserve">, </w:t>
      </w:r>
      <w:r w:rsidRPr="00B436DE">
        <w:rPr>
          <w:sz w:val="22"/>
          <w:szCs w:val="22"/>
        </w:rPr>
        <w:t>p</w:t>
      </w:r>
      <w:r w:rsidR="00F37647" w:rsidRPr="00B436DE">
        <w:rPr>
          <w:sz w:val="22"/>
          <w:szCs w:val="22"/>
        </w:rPr>
        <w:t>aragraph</w:t>
      </w:r>
      <w:r w:rsidR="00726DF8" w:rsidRPr="00B436DE">
        <w:rPr>
          <w:sz w:val="22"/>
          <w:szCs w:val="22"/>
        </w:rPr>
        <w:t xml:space="preserve"> 1, also requested the S</w:t>
      </w:r>
      <w:r w:rsidR="00F37647" w:rsidRPr="00B436DE">
        <w:rPr>
          <w:sz w:val="22"/>
          <w:szCs w:val="22"/>
        </w:rPr>
        <w:t>ecretariat</w:t>
      </w:r>
      <w:r w:rsidR="00F37647">
        <w:t xml:space="preserve"> </w:t>
      </w:r>
      <w:r w:rsidR="00290523">
        <w:rPr>
          <w:sz w:val="22"/>
          <w:szCs w:val="22"/>
        </w:rPr>
        <w:t xml:space="preserve"> </w:t>
      </w:r>
      <w:r w:rsidR="00290523" w:rsidRPr="00290523">
        <w:rPr>
          <w:sz w:val="22"/>
          <w:szCs w:val="22"/>
        </w:rPr>
        <w:t xml:space="preserve"> </w:t>
      </w:r>
      <w:r w:rsidR="00F37647">
        <w:rPr>
          <w:sz w:val="22"/>
          <w:szCs w:val="22"/>
        </w:rPr>
        <w:t>“</w:t>
      </w:r>
      <w:r w:rsidR="00290523" w:rsidRPr="00290523">
        <w:rPr>
          <w:sz w:val="22"/>
          <w:szCs w:val="22"/>
        </w:rPr>
        <w:t xml:space="preserve">to prepare </w:t>
      </w:r>
      <w:r w:rsidR="00290523">
        <w:rPr>
          <w:sz w:val="22"/>
          <w:szCs w:val="22"/>
        </w:rPr>
        <w:t>[...]</w:t>
      </w:r>
      <w:r w:rsidR="00290523" w:rsidRPr="00290523">
        <w:rPr>
          <w:sz w:val="22"/>
          <w:szCs w:val="22"/>
        </w:rPr>
        <w:t xml:space="preserve"> a note on the mandate of the Committee</w:t>
      </w:r>
      <w:r w:rsidR="00F37647">
        <w:rPr>
          <w:sz w:val="22"/>
          <w:szCs w:val="22"/>
        </w:rPr>
        <w:t>”</w:t>
      </w:r>
      <w:r w:rsidR="000414A6">
        <w:rPr>
          <w:sz w:val="22"/>
          <w:szCs w:val="22"/>
        </w:rPr>
        <w:t xml:space="preserve">. The Secretariat </w:t>
      </w:r>
      <w:r w:rsidR="00F37647">
        <w:rPr>
          <w:sz w:val="22"/>
          <w:szCs w:val="22"/>
        </w:rPr>
        <w:t>circulated the</w:t>
      </w:r>
      <w:r w:rsidR="000414A6">
        <w:rPr>
          <w:sz w:val="22"/>
          <w:szCs w:val="22"/>
        </w:rPr>
        <w:t xml:space="preserve"> note on 16 September 2024</w:t>
      </w:r>
      <w:r w:rsidR="00290523">
        <w:rPr>
          <w:sz w:val="22"/>
          <w:szCs w:val="22"/>
        </w:rPr>
        <w:t xml:space="preserve"> </w:t>
      </w:r>
      <w:r w:rsidR="00C12A95">
        <w:rPr>
          <w:sz w:val="22"/>
          <w:szCs w:val="22"/>
        </w:rPr>
        <w:t>(available</w:t>
      </w:r>
      <w:r w:rsidR="00290523">
        <w:rPr>
          <w:sz w:val="22"/>
          <w:szCs w:val="22"/>
        </w:rPr>
        <w:t xml:space="preserve"> </w:t>
      </w:r>
      <w:hyperlink r:id="rId19" w:history="1">
        <w:r w:rsidR="00290523" w:rsidRPr="000414A6">
          <w:rPr>
            <w:rStyle w:val="Hyperlink"/>
            <w:sz w:val="22"/>
            <w:szCs w:val="22"/>
          </w:rPr>
          <w:t>here</w:t>
        </w:r>
      </w:hyperlink>
      <w:r w:rsidR="00C12A95">
        <w:t>)</w:t>
      </w:r>
      <w:r w:rsidR="00290523">
        <w:rPr>
          <w:sz w:val="22"/>
          <w:szCs w:val="22"/>
        </w:rPr>
        <w:t>.</w:t>
      </w:r>
    </w:p>
    <w:p w14:paraId="502D63D0" w14:textId="77777777" w:rsidR="008466D7" w:rsidRPr="008466D7" w:rsidRDefault="008466D7" w:rsidP="008466D7">
      <w:pPr>
        <w:spacing w:after="0" w:line="240" w:lineRule="auto"/>
        <w:jc w:val="both"/>
        <w:rPr>
          <w:sz w:val="22"/>
          <w:szCs w:val="22"/>
        </w:rPr>
      </w:pPr>
    </w:p>
    <w:p w14:paraId="794DEA67" w14:textId="6FEFA4D9" w:rsidR="00F21B29" w:rsidRPr="005857A7" w:rsidRDefault="00593D88" w:rsidP="005857A7">
      <w:pPr>
        <w:pStyle w:val="ListParagraph"/>
        <w:numPr>
          <w:ilvl w:val="0"/>
          <w:numId w:val="1"/>
        </w:numPr>
        <w:jc w:val="both"/>
        <w:rPr>
          <w:sz w:val="22"/>
          <w:szCs w:val="22"/>
        </w:rPr>
      </w:pPr>
      <w:r w:rsidRPr="001D725C">
        <w:rPr>
          <w:b/>
          <w:bCs/>
        </w:rPr>
        <w:t>Guid</w:t>
      </w:r>
      <w:r w:rsidR="00DB345E">
        <w:rPr>
          <w:b/>
          <w:bCs/>
        </w:rPr>
        <w:t>ance</w:t>
      </w:r>
    </w:p>
    <w:p w14:paraId="1F406ABB" w14:textId="77777777" w:rsidR="001408D0" w:rsidRPr="001408D0" w:rsidRDefault="001408D0" w:rsidP="001408D0">
      <w:pPr>
        <w:pStyle w:val="ListParagraph"/>
        <w:spacing w:after="0" w:line="240" w:lineRule="auto"/>
        <w:jc w:val="both"/>
        <w:rPr>
          <w:sz w:val="22"/>
          <w:szCs w:val="22"/>
        </w:rPr>
      </w:pPr>
    </w:p>
    <w:p w14:paraId="15261A0F" w14:textId="77777777" w:rsidR="00C07D97" w:rsidRPr="00374646" w:rsidRDefault="00C07D97" w:rsidP="00C07D97">
      <w:pPr>
        <w:pStyle w:val="ListParagraph"/>
        <w:numPr>
          <w:ilvl w:val="0"/>
          <w:numId w:val="7"/>
        </w:numPr>
        <w:spacing w:after="0" w:line="240" w:lineRule="auto"/>
        <w:jc w:val="both"/>
        <w:rPr>
          <w:sz w:val="22"/>
          <w:szCs w:val="22"/>
        </w:rPr>
      </w:pPr>
      <w:r>
        <w:rPr>
          <w:sz w:val="22"/>
          <w:szCs w:val="22"/>
        </w:rPr>
        <w:t>When drafting a recommendation</w:t>
      </w:r>
      <w:r w:rsidRPr="00374646">
        <w:rPr>
          <w:sz w:val="22"/>
          <w:szCs w:val="22"/>
        </w:rPr>
        <w:t>, proponent</w:t>
      </w:r>
      <w:r>
        <w:rPr>
          <w:sz w:val="22"/>
          <w:szCs w:val="22"/>
        </w:rPr>
        <w:t>s</w:t>
      </w:r>
      <w:r w:rsidRPr="00374646">
        <w:rPr>
          <w:sz w:val="22"/>
          <w:szCs w:val="22"/>
        </w:rPr>
        <w:t xml:space="preserve"> </w:t>
      </w:r>
      <w:r>
        <w:rPr>
          <w:sz w:val="22"/>
          <w:szCs w:val="22"/>
        </w:rPr>
        <w:t>should</w:t>
      </w:r>
      <w:r w:rsidRPr="00374646">
        <w:rPr>
          <w:sz w:val="22"/>
          <w:szCs w:val="22"/>
        </w:rPr>
        <w:t xml:space="preserve">: </w:t>
      </w:r>
    </w:p>
    <w:p w14:paraId="50CB2142" w14:textId="77777777" w:rsidR="00C07D97" w:rsidRDefault="00C07D97" w:rsidP="00095DA4">
      <w:pPr>
        <w:pStyle w:val="ListParagraph"/>
        <w:spacing w:after="0" w:line="240" w:lineRule="auto"/>
        <w:jc w:val="both"/>
        <w:rPr>
          <w:sz w:val="22"/>
          <w:szCs w:val="22"/>
        </w:rPr>
      </w:pPr>
    </w:p>
    <w:p w14:paraId="769FF4C4" w14:textId="7CF88DF0" w:rsidR="00095DA4" w:rsidRDefault="00095DA4" w:rsidP="00095DA4">
      <w:pPr>
        <w:pStyle w:val="ListParagraph"/>
        <w:numPr>
          <w:ilvl w:val="0"/>
          <w:numId w:val="37"/>
        </w:numPr>
        <w:spacing w:after="0" w:line="240" w:lineRule="auto"/>
        <w:jc w:val="both"/>
        <w:rPr>
          <w:sz w:val="22"/>
          <w:szCs w:val="22"/>
        </w:rPr>
      </w:pPr>
      <w:r>
        <w:rPr>
          <w:sz w:val="22"/>
          <w:szCs w:val="22"/>
        </w:rPr>
        <w:t>E</w:t>
      </w:r>
      <w:r w:rsidR="00C07D97" w:rsidRPr="00223F94">
        <w:rPr>
          <w:sz w:val="22"/>
          <w:szCs w:val="22"/>
        </w:rPr>
        <w:t xml:space="preserve">nsure </w:t>
      </w:r>
      <w:r w:rsidR="005857A7" w:rsidRPr="00223F94">
        <w:rPr>
          <w:sz w:val="22"/>
          <w:szCs w:val="22"/>
        </w:rPr>
        <w:t xml:space="preserve">its </w:t>
      </w:r>
      <w:r w:rsidR="00C07D97" w:rsidRPr="00223F94">
        <w:rPr>
          <w:sz w:val="22"/>
          <w:szCs w:val="22"/>
        </w:rPr>
        <w:t>compliance with the mandate of the C</w:t>
      </w:r>
      <w:r w:rsidR="00986413">
        <w:rPr>
          <w:sz w:val="22"/>
          <w:szCs w:val="22"/>
        </w:rPr>
        <w:t>ommittee</w:t>
      </w:r>
      <w:r w:rsidR="00C07D97" w:rsidRPr="00223F94">
        <w:rPr>
          <w:sz w:val="22"/>
          <w:szCs w:val="22"/>
        </w:rPr>
        <w:t>; and</w:t>
      </w:r>
    </w:p>
    <w:p w14:paraId="03928BB7" w14:textId="2F5DE4B7" w:rsidR="00095DA4" w:rsidRDefault="00095DA4" w:rsidP="00F21B29">
      <w:pPr>
        <w:pStyle w:val="ListParagraph"/>
        <w:numPr>
          <w:ilvl w:val="0"/>
          <w:numId w:val="37"/>
        </w:numPr>
        <w:spacing w:after="0" w:line="240" w:lineRule="auto"/>
        <w:jc w:val="both"/>
        <w:rPr>
          <w:sz w:val="22"/>
          <w:szCs w:val="22"/>
        </w:rPr>
      </w:pPr>
      <w:r>
        <w:rPr>
          <w:sz w:val="22"/>
          <w:szCs w:val="22"/>
        </w:rPr>
        <w:t>E</w:t>
      </w:r>
      <w:r w:rsidR="00C07D97" w:rsidRPr="00095DA4">
        <w:rPr>
          <w:sz w:val="22"/>
          <w:szCs w:val="22"/>
        </w:rPr>
        <w:t>nsure</w:t>
      </w:r>
      <w:r w:rsidR="00DD5708">
        <w:rPr>
          <w:sz w:val="22"/>
          <w:szCs w:val="22"/>
        </w:rPr>
        <w:t xml:space="preserve"> its </w:t>
      </w:r>
      <w:r w:rsidR="00C07D97" w:rsidRPr="00374646">
        <w:rPr>
          <w:sz w:val="22"/>
          <w:szCs w:val="22"/>
        </w:rPr>
        <w:t xml:space="preserve">alignment with UNEP’s </w:t>
      </w:r>
      <w:r w:rsidR="00C07D97">
        <w:rPr>
          <w:sz w:val="22"/>
          <w:szCs w:val="22"/>
        </w:rPr>
        <w:t>M</w:t>
      </w:r>
      <w:r w:rsidR="00C07D97" w:rsidRPr="00374646">
        <w:rPr>
          <w:sz w:val="22"/>
          <w:szCs w:val="22"/>
        </w:rPr>
        <w:t>edium-</w:t>
      </w:r>
      <w:r w:rsidR="00C07D97">
        <w:rPr>
          <w:sz w:val="22"/>
          <w:szCs w:val="22"/>
        </w:rPr>
        <w:t>T</w:t>
      </w:r>
      <w:r w:rsidR="00C07D97" w:rsidRPr="00374646">
        <w:rPr>
          <w:sz w:val="22"/>
          <w:szCs w:val="22"/>
        </w:rPr>
        <w:t xml:space="preserve">erm </w:t>
      </w:r>
      <w:r w:rsidR="00C07D97">
        <w:rPr>
          <w:sz w:val="22"/>
          <w:szCs w:val="22"/>
        </w:rPr>
        <w:t>S</w:t>
      </w:r>
      <w:r w:rsidR="00C07D97" w:rsidRPr="00374646">
        <w:rPr>
          <w:sz w:val="22"/>
          <w:szCs w:val="22"/>
        </w:rPr>
        <w:t>trategy</w:t>
      </w:r>
      <w:r w:rsidR="00C07D97">
        <w:rPr>
          <w:sz w:val="22"/>
          <w:szCs w:val="22"/>
        </w:rPr>
        <w:t>, P</w:t>
      </w:r>
      <w:r w:rsidR="00C07D97" w:rsidRPr="009C60F2">
        <w:rPr>
          <w:sz w:val="22"/>
          <w:szCs w:val="22"/>
        </w:rPr>
        <w:t>rogram</w:t>
      </w:r>
      <w:r w:rsidR="008203B8">
        <w:rPr>
          <w:sz w:val="22"/>
          <w:szCs w:val="22"/>
        </w:rPr>
        <w:t>me</w:t>
      </w:r>
      <w:r w:rsidR="00C07D97" w:rsidRPr="00374646">
        <w:rPr>
          <w:sz w:val="22"/>
          <w:szCs w:val="22"/>
        </w:rPr>
        <w:t xml:space="preserve"> of </w:t>
      </w:r>
      <w:r w:rsidR="00C07D97">
        <w:rPr>
          <w:sz w:val="22"/>
          <w:szCs w:val="22"/>
        </w:rPr>
        <w:t>W</w:t>
      </w:r>
      <w:r w:rsidR="00C07D97" w:rsidRPr="00374646">
        <w:rPr>
          <w:sz w:val="22"/>
          <w:szCs w:val="22"/>
        </w:rPr>
        <w:t xml:space="preserve">ork, resolutions </w:t>
      </w:r>
      <w:r w:rsidR="000E3DA1">
        <w:rPr>
          <w:sz w:val="22"/>
          <w:szCs w:val="22"/>
        </w:rPr>
        <w:t xml:space="preserve">and decisions </w:t>
      </w:r>
      <w:r w:rsidR="00011664">
        <w:rPr>
          <w:sz w:val="22"/>
          <w:szCs w:val="22"/>
        </w:rPr>
        <w:t>of the</w:t>
      </w:r>
      <w:r w:rsidR="00C07D97" w:rsidRPr="00374646">
        <w:rPr>
          <w:sz w:val="22"/>
          <w:szCs w:val="22"/>
        </w:rPr>
        <w:t xml:space="preserve"> United Nations Environment Assembly, </w:t>
      </w:r>
      <w:r w:rsidR="00C07D97">
        <w:rPr>
          <w:sz w:val="22"/>
          <w:szCs w:val="22"/>
        </w:rPr>
        <w:t>and—where relevant—</w:t>
      </w:r>
      <w:r w:rsidR="00C07D97" w:rsidRPr="00374646">
        <w:rPr>
          <w:sz w:val="22"/>
          <w:szCs w:val="22"/>
        </w:rPr>
        <w:t xml:space="preserve">international instruments, </w:t>
      </w:r>
      <w:r w:rsidR="00C07D97">
        <w:rPr>
          <w:sz w:val="22"/>
          <w:szCs w:val="22"/>
        </w:rPr>
        <w:t>in particular Multilateral Environmental Agreements (</w:t>
      </w:r>
      <w:r w:rsidR="00C07D97" w:rsidRPr="00374646">
        <w:rPr>
          <w:sz w:val="22"/>
          <w:szCs w:val="22"/>
        </w:rPr>
        <w:t>MEAs</w:t>
      </w:r>
      <w:r w:rsidR="00C07D97">
        <w:rPr>
          <w:sz w:val="22"/>
          <w:szCs w:val="22"/>
        </w:rPr>
        <w:t>).</w:t>
      </w:r>
    </w:p>
    <w:p w14:paraId="0C9ACC4C" w14:textId="77777777" w:rsidR="000E3DA1" w:rsidRPr="000E3DA1" w:rsidRDefault="000E3DA1" w:rsidP="000E3DA1">
      <w:pPr>
        <w:pStyle w:val="ListParagraph"/>
        <w:spacing w:after="0" w:line="240" w:lineRule="auto"/>
        <w:ind w:left="1080"/>
        <w:jc w:val="both"/>
        <w:rPr>
          <w:sz w:val="22"/>
          <w:szCs w:val="22"/>
        </w:rPr>
      </w:pPr>
    </w:p>
    <w:p w14:paraId="1CC14711" w14:textId="179D5795" w:rsidR="00EA2FAB" w:rsidRPr="000E3DA1" w:rsidRDefault="009A7DCF" w:rsidP="000E3DA1">
      <w:pPr>
        <w:ind w:left="426"/>
        <w:rPr>
          <w:sz w:val="22"/>
          <w:szCs w:val="22"/>
        </w:rPr>
      </w:pPr>
      <w:r>
        <w:rPr>
          <w:sz w:val="22"/>
          <w:szCs w:val="22"/>
        </w:rPr>
        <w:t xml:space="preserve">8. </w:t>
      </w:r>
      <w:r w:rsidR="00502842" w:rsidRPr="00E836EF">
        <w:rPr>
          <w:sz w:val="22"/>
          <w:szCs w:val="22"/>
        </w:rPr>
        <w:t xml:space="preserve">Each recommendation presented by a </w:t>
      </w:r>
      <w:r w:rsidR="00BE7C4B" w:rsidRPr="00E836EF">
        <w:rPr>
          <w:sz w:val="22"/>
          <w:szCs w:val="22"/>
        </w:rPr>
        <w:t xml:space="preserve">proponent </w:t>
      </w:r>
      <w:r w:rsidR="00E06AFA" w:rsidRPr="00E836EF">
        <w:rPr>
          <w:sz w:val="22"/>
          <w:szCs w:val="22"/>
        </w:rPr>
        <w:t xml:space="preserve">should </w:t>
      </w:r>
      <w:r w:rsidR="00F17C64" w:rsidRPr="00E836EF">
        <w:rPr>
          <w:sz w:val="22"/>
          <w:szCs w:val="22"/>
        </w:rPr>
        <w:t>be complemented by:</w:t>
      </w:r>
    </w:p>
    <w:p w14:paraId="7C0E3178" w14:textId="18561118" w:rsidR="00611771" w:rsidRDefault="00B04DF2" w:rsidP="00B436DE">
      <w:pPr>
        <w:pStyle w:val="ListParagraph"/>
        <w:spacing w:after="0" w:line="240" w:lineRule="auto"/>
        <w:jc w:val="both"/>
        <w:rPr>
          <w:sz w:val="22"/>
          <w:szCs w:val="22"/>
        </w:rPr>
      </w:pPr>
      <w:r>
        <w:rPr>
          <w:sz w:val="22"/>
          <w:szCs w:val="22"/>
        </w:rPr>
        <w:t xml:space="preserve">(a) </w:t>
      </w:r>
      <w:r w:rsidR="00611771">
        <w:rPr>
          <w:sz w:val="22"/>
          <w:szCs w:val="22"/>
        </w:rPr>
        <w:t xml:space="preserve">A citation of the </w:t>
      </w:r>
      <w:r w:rsidR="00611771" w:rsidRPr="007912A0">
        <w:rPr>
          <w:sz w:val="22"/>
          <w:szCs w:val="22"/>
        </w:rPr>
        <w:t>C</w:t>
      </w:r>
      <w:r w:rsidR="007D5AC2">
        <w:rPr>
          <w:sz w:val="22"/>
          <w:szCs w:val="22"/>
        </w:rPr>
        <w:t>ommittee’s</w:t>
      </w:r>
      <w:r w:rsidR="00611771" w:rsidRPr="007912A0">
        <w:rPr>
          <w:sz w:val="22"/>
          <w:szCs w:val="22"/>
        </w:rPr>
        <w:t xml:space="preserve"> mandate</w:t>
      </w:r>
      <w:r w:rsidR="00611771">
        <w:rPr>
          <w:sz w:val="22"/>
          <w:szCs w:val="22"/>
        </w:rPr>
        <w:t xml:space="preserve"> provision to which the draft recommendation relates to, </w:t>
      </w:r>
      <w:r w:rsidR="00611771" w:rsidRPr="00E67F2A">
        <w:rPr>
          <w:b/>
          <w:bCs/>
          <w:sz w:val="22"/>
          <w:szCs w:val="22"/>
        </w:rPr>
        <w:t>using the template annexed to the present</w:t>
      </w:r>
      <w:r w:rsidR="00611771">
        <w:rPr>
          <w:b/>
          <w:bCs/>
          <w:sz w:val="22"/>
          <w:szCs w:val="22"/>
        </w:rPr>
        <w:t xml:space="preserve"> document</w:t>
      </w:r>
      <w:r w:rsidR="00611771">
        <w:rPr>
          <w:sz w:val="22"/>
          <w:szCs w:val="22"/>
        </w:rPr>
        <w:t xml:space="preserve"> and indicating to which specific sub-paragraph(s) of the G</w:t>
      </w:r>
      <w:r w:rsidR="00986413">
        <w:rPr>
          <w:sz w:val="22"/>
          <w:szCs w:val="22"/>
        </w:rPr>
        <w:t xml:space="preserve">overning </w:t>
      </w:r>
      <w:r w:rsidR="00611771">
        <w:rPr>
          <w:sz w:val="22"/>
          <w:szCs w:val="22"/>
        </w:rPr>
        <w:t>C</w:t>
      </w:r>
      <w:r w:rsidR="00154A14">
        <w:rPr>
          <w:sz w:val="22"/>
          <w:szCs w:val="22"/>
        </w:rPr>
        <w:t>ouncil (</w:t>
      </w:r>
      <w:r w:rsidR="00611771">
        <w:rPr>
          <w:sz w:val="22"/>
          <w:szCs w:val="22"/>
        </w:rPr>
        <w:t>GC</w:t>
      </w:r>
      <w:r w:rsidR="00154A14">
        <w:rPr>
          <w:sz w:val="22"/>
          <w:szCs w:val="22"/>
        </w:rPr>
        <w:t>)</w:t>
      </w:r>
      <w:r w:rsidR="00611771">
        <w:rPr>
          <w:sz w:val="22"/>
          <w:szCs w:val="22"/>
        </w:rPr>
        <w:t xml:space="preserve"> decisions 19/32 and 27/2 the draft recommendation relates to; and</w:t>
      </w:r>
    </w:p>
    <w:p w14:paraId="478CC26D" w14:textId="77777777" w:rsidR="00611771" w:rsidRDefault="00611771" w:rsidP="00611771">
      <w:pPr>
        <w:pStyle w:val="ListParagraph"/>
        <w:spacing w:after="0" w:line="240" w:lineRule="auto"/>
        <w:ind w:left="2160"/>
        <w:jc w:val="both"/>
        <w:rPr>
          <w:sz w:val="22"/>
          <w:szCs w:val="22"/>
        </w:rPr>
      </w:pPr>
    </w:p>
    <w:p w14:paraId="39BAA380" w14:textId="722AF584" w:rsidR="00611771" w:rsidRDefault="00B04DF2" w:rsidP="00620B41">
      <w:pPr>
        <w:pStyle w:val="ListParagraph"/>
        <w:spacing w:after="0" w:line="240" w:lineRule="auto"/>
        <w:jc w:val="both"/>
        <w:rPr>
          <w:sz w:val="22"/>
          <w:szCs w:val="22"/>
        </w:rPr>
      </w:pPr>
      <w:r>
        <w:rPr>
          <w:sz w:val="22"/>
          <w:szCs w:val="22"/>
        </w:rPr>
        <w:t xml:space="preserve">(b) </w:t>
      </w:r>
      <w:r w:rsidR="00611771" w:rsidRPr="0055691F">
        <w:rPr>
          <w:sz w:val="22"/>
          <w:szCs w:val="22"/>
        </w:rPr>
        <w:t xml:space="preserve">A short </w:t>
      </w:r>
      <w:r w:rsidR="00611771">
        <w:rPr>
          <w:sz w:val="22"/>
          <w:szCs w:val="22"/>
        </w:rPr>
        <w:t xml:space="preserve">(3-5 lines) rationale behind the proposed recommendation, including a reference to relevant strategic priorities, including those contained in the </w:t>
      </w:r>
      <w:r w:rsidR="00C147D6">
        <w:rPr>
          <w:sz w:val="22"/>
          <w:szCs w:val="22"/>
        </w:rPr>
        <w:t>P</w:t>
      </w:r>
      <w:r w:rsidR="00611771">
        <w:rPr>
          <w:sz w:val="22"/>
          <w:szCs w:val="22"/>
        </w:rPr>
        <w:t xml:space="preserve">rogramme of </w:t>
      </w:r>
      <w:r w:rsidR="00C147D6">
        <w:rPr>
          <w:sz w:val="22"/>
          <w:szCs w:val="22"/>
        </w:rPr>
        <w:t>W</w:t>
      </w:r>
      <w:r w:rsidR="00611771">
        <w:rPr>
          <w:sz w:val="22"/>
          <w:szCs w:val="22"/>
        </w:rPr>
        <w:t>ork and the Medium-Term Strategy.</w:t>
      </w:r>
    </w:p>
    <w:p w14:paraId="74F14732" w14:textId="77777777" w:rsidR="00620B41" w:rsidRPr="00B436DE" w:rsidRDefault="00620B41" w:rsidP="00620B41">
      <w:pPr>
        <w:pStyle w:val="ListParagraph"/>
        <w:spacing w:after="0" w:line="240" w:lineRule="auto"/>
        <w:jc w:val="both"/>
        <w:rPr>
          <w:sz w:val="22"/>
          <w:szCs w:val="22"/>
        </w:rPr>
      </w:pPr>
    </w:p>
    <w:p w14:paraId="385E9ADC" w14:textId="43929154" w:rsidR="00353587" w:rsidRDefault="00074424" w:rsidP="008466D7">
      <w:pPr>
        <w:spacing w:after="0" w:line="240" w:lineRule="auto"/>
        <w:ind w:left="1440"/>
        <w:jc w:val="center"/>
        <w:rPr>
          <w:sz w:val="22"/>
          <w:szCs w:val="22"/>
        </w:rPr>
      </w:pPr>
      <w:r>
        <w:rPr>
          <w:sz w:val="22"/>
          <w:szCs w:val="22"/>
        </w:rPr>
        <w:t>***</w:t>
      </w:r>
    </w:p>
    <w:p w14:paraId="2D832D70" w14:textId="77777777" w:rsidR="008466D7" w:rsidRDefault="008466D7" w:rsidP="008466D7">
      <w:pPr>
        <w:spacing w:after="0" w:line="240" w:lineRule="auto"/>
        <w:ind w:left="1440"/>
        <w:jc w:val="center"/>
        <w:rPr>
          <w:sz w:val="22"/>
          <w:szCs w:val="22"/>
        </w:rPr>
      </w:pPr>
    </w:p>
    <w:p w14:paraId="3CF5B74B" w14:textId="77777777" w:rsidR="001567EC" w:rsidRPr="008466D7" w:rsidRDefault="001567EC" w:rsidP="008466D7">
      <w:pPr>
        <w:spacing w:after="0" w:line="240" w:lineRule="auto"/>
        <w:ind w:left="1440"/>
        <w:jc w:val="center"/>
        <w:rPr>
          <w:sz w:val="22"/>
          <w:szCs w:val="22"/>
        </w:rPr>
      </w:pPr>
    </w:p>
    <w:p w14:paraId="44FF41D8" w14:textId="77777777" w:rsidR="00353587" w:rsidRDefault="00353587" w:rsidP="00EE21BB">
      <w:pPr>
        <w:spacing w:after="0" w:line="240" w:lineRule="auto"/>
        <w:jc w:val="both"/>
      </w:pPr>
    </w:p>
    <w:p w14:paraId="3460CB9F" w14:textId="368EE2AF" w:rsidR="12712569" w:rsidRDefault="12712569" w:rsidP="12712569">
      <w:pPr>
        <w:jc w:val="center"/>
        <w:rPr>
          <w:b/>
          <w:bCs/>
          <w:sz w:val="22"/>
          <w:szCs w:val="22"/>
        </w:rPr>
      </w:pPr>
    </w:p>
    <w:p w14:paraId="07802586" w14:textId="77777777" w:rsidR="000732DB" w:rsidRDefault="000732DB" w:rsidP="12712569">
      <w:pPr>
        <w:jc w:val="center"/>
        <w:rPr>
          <w:b/>
          <w:bCs/>
          <w:sz w:val="22"/>
          <w:szCs w:val="22"/>
        </w:rPr>
      </w:pPr>
    </w:p>
    <w:p w14:paraId="6D998533" w14:textId="77777777" w:rsidR="000732DB" w:rsidRDefault="000732DB" w:rsidP="12712569">
      <w:pPr>
        <w:jc w:val="center"/>
        <w:rPr>
          <w:b/>
          <w:bCs/>
          <w:sz w:val="22"/>
          <w:szCs w:val="22"/>
        </w:rPr>
      </w:pPr>
    </w:p>
    <w:p w14:paraId="21A99975" w14:textId="77777777" w:rsidR="000732DB" w:rsidRDefault="000732DB" w:rsidP="12712569">
      <w:pPr>
        <w:jc w:val="center"/>
        <w:rPr>
          <w:b/>
          <w:bCs/>
          <w:sz w:val="22"/>
          <w:szCs w:val="22"/>
        </w:rPr>
      </w:pPr>
    </w:p>
    <w:p w14:paraId="41BCA8ED" w14:textId="77777777" w:rsidR="000732DB" w:rsidRDefault="000732DB" w:rsidP="12712569">
      <w:pPr>
        <w:jc w:val="center"/>
        <w:rPr>
          <w:b/>
          <w:bCs/>
          <w:sz w:val="22"/>
          <w:szCs w:val="22"/>
        </w:rPr>
      </w:pPr>
    </w:p>
    <w:p w14:paraId="67D5240F" w14:textId="77777777" w:rsidR="000732DB" w:rsidRDefault="000732DB" w:rsidP="12712569">
      <w:pPr>
        <w:jc w:val="center"/>
        <w:rPr>
          <w:b/>
          <w:bCs/>
          <w:sz w:val="22"/>
          <w:szCs w:val="22"/>
        </w:rPr>
      </w:pPr>
    </w:p>
    <w:p w14:paraId="6BE3B9CB" w14:textId="77777777" w:rsidR="000732DB" w:rsidRDefault="000732DB" w:rsidP="12712569">
      <w:pPr>
        <w:jc w:val="center"/>
        <w:rPr>
          <w:b/>
          <w:bCs/>
          <w:sz w:val="22"/>
          <w:szCs w:val="22"/>
        </w:rPr>
      </w:pPr>
    </w:p>
    <w:p w14:paraId="459F7A07" w14:textId="77777777" w:rsidR="000732DB" w:rsidRDefault="000732DB" w:rsidP="12712569">
      <w:pPr>
        <w:jc w:val="center"/>
        <w:rPr>
          <w:b/>
          <w:bCs/>
          <w:sz w:val="22"/>
          <w:szCs w:val="22"/>
        </w:rPr>
      </w:pPr>
    </w:p>
    <w:p w14:paraId="6D1BF331" w14:textId="77777777" w:rsidR="000732DB" w:rsidRDefault="000732DB" w:rsidP="12712569">
      <w:pPr>
        <w:jc w:val="center"/>
        <w:rPr>
          <w:b/>
          <w:bCs/>
          <w:sz w:val="22"/>
          <w:szCs w:val="22"/>
        </w:rPr>
      </w:pPr>
    </w:p>
    <w:p w14:paraId="10809F0C" w14:textId="77777777" w:rsidR="000732DB" w:rsidRDefault="000732DB" w:rsidP="12712569">
      <w:pPr>
        <w:jc w:val="center"/>
        <w:rPr>
          <w:b/>
          <w:bCs/>
          <w:sz w:val="22"/>
          <w:szCs w:val="22"/>
        </w:rPr>
      </w:pPr>
    </w:p>
    <w:p w14:paraId="237F6856" w14:textId="77777777" w:rsidR="000732DB" w:rsidRDefault="000732DB" w:rsidP="12712569">
      <w:pPr>
        <w:jc w:val="center"/>
        <w:rPr>
          <w:b/>
          <w:bCs/>
          <w:sz w:val="22"/>
          <w:szCs w:val="22"/>
        </w:rPr>
      </w:pPr>
    </w:p>
    <w:p w14:paraId="4948CAD5" w14:textId="77777777" w:rsidR="000732DB" w:rsidRDefault="000732DB" w:rsidP="12712569">
      <w:pPr>
        <w:jc w:val="center"/>
        <w:rPr>
          <w:b/>
          <w:bCs/>
          <w:sz w:val="22"/>
          <w:szCs w:val="22"/>
        </w:rPr>
      </w:pPr>
    </w:p>
    <w:p w14:paraId="1AF996E0" w14:textId="77777777" w:rsidR="000732DB" w:rsidRDefault="000732DB" w:rsidP="12712569">
      <w:pPr>
        <w:jc w:val="center"/>
        <w:rPr>
          <w:b/>
          <w:bCs/>
          <w:sz w:val="22"/>
          <w:szCs w:val="22"/>
        </w:rPr>
      </w:pPr>
    </w:p>
    <w:p w14:paraId="359ACD6D" w14:textId="77777777" w:rsidR="000732DB" w:rsidRDefault="000732DB" w:rsidP="12712569">
      <w:pPr>
        <w:jc w:val="center"/>
        <w:rPr>
          <w:b/>
          <w:bCs/>
          <w:sz w:val="22"/>
          <w:szCs w:val="22"/>
        </w:rPr>
      </w:pPr>
    </w:p>
    <w:p w14:paraId="1D701888" w14:textId="77777777" w:rsidR="000732DB" w:rsidRDefault="000732DB" w:rsidP="12712569">
      <w:pPr>
        <w:jc w:val="center"/>
        <w:rPr>
          <w:b/>
          <w:bCs/>
          <w:sz w:val="22"/>
          <w:szCs w:val="22"/>
        </w:rPr>
      </w:pPr>
    </w:p>
    <w:p w14:paraId="2AA2D533" w14:textId="77777777" w:rsidR="000732DB" w:rsidRDefault="000732DB" w:rsidP="12712569">
      <w:pPr>
        <w:jc w:val="center"/>
        <w:rPr>
          <w:b/>
          <w:bCs/>
          <w:sz w:val="22"/>
          <w:szCs w:val="22"/>
        </w:rPr>
      </w:pPr>
    </w:p>
    <w:p w14:paraId="16610196" w14:textId="77777777" w:rsidR="000732DB" w:rsidRDefault="000732DB" w:rsidP="12712569">
      <w:pPr>
        <w:jc w:val="center"/>
        <w:rPr>
          <w:b/>
          <w:bCs/>
          <w:sz w:val="22"/>
          <w:szCs w:val="22"/>
        </w:rPr>
      </w:pPr>
    </w:p>
    <w:p w14:paraId="1DF2E4C0" w14:textId="77777777" w:rsidR="000732DB" w:rsidRDefault="000732DB" w:rsidP="12712569">
      <w:pPr>
        <w:jc w:val="center"/>
        <w:rPr>
          <w:b/>
          <w:bCs/>
          <w:sz w:val="22"/>
          <w:szCs w:val="22"/>
        </w:rPr>
      </w:pPr>
    </w:p>
    <w:p w14:paraId="17AEC77F" w14:textId="77777777" w:rsidR="000732DB" w:rsidRDefault="000732DB" w:rsidP="12712569">
      <w:pPr>
        <w:jc w:val="center"/>
        <w:rPr>
          <w:b/>
          <w:bCs/>
          <w:sz w:val="22"/>
          <w:szCs w:val="22"/>
        </w:rPr>
      </w:pPr>
    </w:p>
    <w:p w14:paraId="48F69FA6" w14:textId="77777777" w:rsidR="000732DB" w:rsidRDefault="000732DB" w:rsidP="12712569">
      <w:pPr>
        <w:jc w:val="center"/>
        <w:rPr>
          <w:b/>
          <w:bCs/>
          <w:sz w:val="22"/>
          <w:szCs w:val="22"/>
        </w:rPr>
      </w:pPr>
    </w:p>
    <w:p w14:paraId="128DA1E8" w14:textId="77777777" w:rsidR="000732DB" w:rsidRDefault="000732DB" w:rsidP="12712569">
      <w:pPr>
        <w:jc w:val="center"/>
        <w:rPr>
          <w:b/>
          <w:bCs/>
          <w:sz w:val="22"/>
          <w:szCs w:val="22"/>
        </w:rPr>
      </w:pPr>
    </w:p>
    <w:p w14:paraId="469E4E19" w14:textId="77777777" w:rsidR="000732DB" w:rsidRDefault="000732DB" w:rsidP="12712569">
      <w:pPr>
        <w:jc w:val="center"/>
        <w:rPr>
          <w:b/>
          <w:bCs/>
          <w:sz w:val="22"/>
          <w:szCs w:val="22"/>
        </w:rPr>
      </w:pPr>
    </w:p>
    <w:p w14:paraId="6A412A0F" w14:textId="77777777" w:rsidR="000732DB" w:rsidRDefault="000732DB" w:rsidP="12712569">
      <w:pPr>
        <w:jc w:val="center"/>
        <w:rPr>
          <w:b/>
          <w:bCs/>
          <w:sz w:val="22"/>
          <w:szCs w:val="22"/>
        </w:rPr>
      </w:pPr>
    </w:p>
    <w:p w14:paraId="1160FEEA" w14:textId="77777777" w:rsidR="000732DB" w:rsidRDefault="000732DB" w:rsidP="12712569">
      <w:pPr>
        <w:jc w:val="center"/>
        <w:rPr>
          <w:b/>
          <w:bCs/>
          <w:sz w:val="22"/>
          <w:szCs w:val="22"/>
        </w:rPr>
      </w:pPr>
    </w:p>
    <w:p w14:paraId="54E30CDB" w14:textId="77777777" w:rsidR="000732DB" w:rsidRDefault="000732DB" w:rsidP="12712569">
      <w:pPr>
        <w:jc w:val="center"/>
        <w:rPr>
          <w:b/>
          <w:bCs/>
          <w:sz w:val="22"/>
          <w:szCs w:val="22"/>
        </w:rPr>
      </w:pPr>
    </w:p>
    <w:p w14:paraId="7EA84988" w14:textId="77777777" w:rsidR="000732DB" w:rsidRDefault="000732DB" w:rsidP="12712569">
      <w:pPr>
        <w:jc w:val="center"/>
        <w:rPr>
          <w:b/>
          <w:bCs/>
          <w:sz w:val="22"/>
          <w:szCs w:val="22"/>
        </w:rPr>
      </w:pPr>
    </w:p>
    <w:p w14:paraId="3096A3AB" w14:textId="77777777" w:rsidR="0038626A" w:rsidRPr="00223F94" w:rsidRDefault="0038626A" w:rsidP="00223F94">
      <w:pPr>
        <w:jc w:val="center"/>
      </w:pPr>
      <w:r w:rsidRPr="00C268F9">
        <w:rPr>
          <w:b/>
          <w:bCs/>
          <w:sz w:val="22"/>
          <w:szCs w:val="22"/>
        </w:rPr>
        <w:t>ANNEX</w:t>
      </w:r>
    </w:p>
    <w:p w14:paraId="289FDA94" w14:textId="3213D94C" w:rsidR="00F34539" w:rsidRPr="00544DC7" w:rsidRDefault="0038626A" w:rsidP="00544DC7">
      <w:pPr>
        <w:spacing w:line="240" w:lineRule="auto"/>
        <w:jc w:val="center"/>
        <w:rPr>
          <w:b/>
          <w:bCs/>
          <w:sz w:val="20"/>
          <w:szCs w:val="20"/>
        </w:rPr>
      </w:pPr>
      <w:r>
        <w:rPr>
          <w:b/>
          <w:bCs/>
          <w:sz w:val="20"/>
          <w:szCs w:val="20"/>
        </w:rPr>
        <w:t>Template</w:t>
      </w:r>
      <w:r w:rsidRPr="002A7BDF">
        <w:rPr>
          <w:b/>
          <w:bCs/>
          <w:sz w:val="20"/>
          <w:szCs w:val="20"/>
        </w:rPr>
        <w:t xml:space="preserve"> for the submission of draft recommendations proposed by members of the CPR at its subcommittee meetings</w:t>
      </w:r>
    </w:p>
    <w:tbl>
      <w:tblPr>
        <w:tblStyle w:val="TableGrid"/>
        <w:tblW w:w="11058" w:type="dxa"/>
        <w:tblInd w:w="-289" w:type="dxa"/>
        <w:tblLook w:val="04A0" w:firstRow="1" w:lastRow="0" w:firstColumn="1" w:lastColumn="0" w:noHBand="0" w:noVBand="1"/>
      </w:tblPr>
      <w:tblGrid>
        <w:gridCol w:w="2553"/>
        <w:gridCol w:w="7087"/>
        <w:gridCol w:w="1418"/>
      </w:tblGrid>
      <w:tr w:rsidR="00CD3E6E" w14:paraId="60A60643" w14:textId="77777777" w:rsidTr="12712569">
        <w:trPr>
          <w:trHeight w:val="203"/>
        </w:trPr>
        <w:tc>
          <w:tcPr>
            <w:tcW w:w="2553" w:type="dxa"/>
          </w:tcPr>
          <w:p w14:paraId="79B050CE" w14:textId="3AA604EC" w:rsidR="00CD3E6E" w:rsidRPr="00290FA6" w:rsidRDefault="4E30E216" w:rsidP="00290FA6">
            <w:pPr>
              <w:jc w:val="both"/>
              <w:rPr>
                <w:b/>
                <w:bCs/>
                <w:color w:val="215E99" w:themeColor="text2" w:themeTint="BF"/>
                <w:sz w:val="22"/>
                <w:szCs w:val="22"/>
              </w:rPr>
            </w:pPr>
            <w:r w:rsidRPr="12712569">
              <w:rPr>
                <w:b/>
                <w:bCs/>
                <w:color w:val="215E99" w:themeColor="text2" w:themeTint="BF"/>
                <w:sz w:val="22"/>
                <w:szCs w:val="22"/>
              </w:rPr>
              <w:t>Delegation</w:t>
            </w:r>
          </w:p>
        </w:tc>
        <w:tc>
          <w:tcPr>
            <w:tcW w:w="8505" w:type="dxa"/>
            <w:gridSpan w:val="2"/>
          </w:tcPr>
          <w:p w14:paraId="7C18DB67" w14:textId="77777777" w:rsidR="00D523FC" w:rsidRDefault="00D523FC" w:rsidP="00EE21BB">
            <w:pPr>
              <w:jc w:val="both"/>
            </w:pPr>
          </w:p>
        </w:tc>
      </w:tr>
      <w:tr w:rsidR="00CD3E6E" w14:paraId="2C25CBAC" w14:textId="77777777" w:rsidTr="12712569">
        <w:tc>
          <w:tcPr>
            <w:tcW w:w="2553" w:type="dxa"/>
          </w:tcPr>
          <w:p w14:paraId="6A745F83" w14:textId="4F35A932" w:rsidR="00CD3E6E" w:rsidRPr="00290FA6" w:rsidRDefault="4E30E216" w:rsidP="00290FA6">
            <w:pPr>
              <w:jc w:val="both"/>
              <w:rPr>
                <w:b/>
                <w:bCs/>
                <w:color w:val="215E99" w:themeColor="text2" w:themeTint="BF"/>
                <w:sz w:val="22"/>
                <w:szCs w:val="22"/>
              </w:rPr>
            </w:pPr>
            <w:r w:rsidRPr="12712569">
              <w:rPr>
                <w:b/>
                <w:bCs/>
                <w:color w:val="215E99" w:themeColor="text2" w:themeTint="BF"/>
                <w:sz w:val="22"/>
                <w:szCs w:val="22"/>
              </w:rPr>
              <w:t>Date of the meeting at which the draft recommendation was proposed</w:t>
            </w:r>
          </w:p>
        </w:tc>
        <w:tc>
          <w:tcPr>
            <w:tcW w:w="8505" w:type="dxa"/>
            <w:gridSpan w:val="2"/>
          </w:tcPr>
          <w:p w14:paraId="0D811596" w14:textId="77777777" w:rsidR="00CD3E6E" w:rsidRDefault="00CD3E6E" w:rsidP="00EE21BB">
            <w:pPr>
              <w:jc w:val="both"/>
            </w:pPr>
          </w:p>
        </w:tc>
      </w:tr>
      <w:tr w:rsidR="00D523FC" w14:paraId="3CA93FA1" w14:textId="77777777" w:rsidTr="12712569">
        <w:tc>
          <w:tcPr>
            <w:tcW w:w="2553" w:type="dxa"/>
          </w:tcPr>
          <w:p w14:paraId="2940ECB2" w14:textId="4F7DE006" w:rsidR="00D523FC" w:rsidRPr="00290FA6" w:rsidRDefault="219CC964" w:rsidP="00290FA6">
            <w:pPr>
              <w:jc w:val="both"/>
              <w:rPr>
                <w:b/>
                <w:bCs/>
                <w:color w:val="215E99" w:themeColor="text2" w:themeTint="BF"/>
                <w:sz w:val="22"/>
                <w:szCs w:val="22"/>
              </w:rPr>
            </w:pPr>
            <w:r w:rsidRPr="12712569">
              <w:rPr>
                <w:b/>
                <w:bCs/>
                <w:color w:val="215E99" w:themeColor="text2" w:themeTint="BF"/>
                <w:sz w:val="22"/>
                <w:szCs w:val="22"/>
              </w:rPr>
              <w:t>Text of the draft recommendation</w:t>
            </w:r>
          </w:p>
        </w:tc>
        <w:tc>
          <w:tcPr>
            <w:tcW w:w="8505" w:type="dxa"/>
            <w:gridSpan w:val="2"/>
          </w:tcPr>
          <w:p w14:paraId="7AF11CB4" w14:textId="77777777" w:rsidR="00D523FC" w:rsidRDefault="00D523FC" w:rsidP="00EE21BB">
            <w:pPr>
              <w:jc w:val="both"/>
            </w:pPr>
          </w:p>
          <w:p w14:paraId="529A60FC" w14:textId="77777777" w:rsidR="00D523FC" w:rsidRDefault="00D523FC" w:rsidP="00EE21BB">
            <w:pPr>
              <w:jc w:val="both"/>
            </w:pPr>
          </w:p>
          <w:p w14:paraId="758E5D5D" w14:textId="77777777" w:rsidR="00D523FC" w:rsidRDefault="00D523FC" w:rsidP="00EE21BB">
            <w:pPr>
              <w:jc w:val="both"/>
            </w:pPr>
          </w:p>
          <w:p w14:paraId="3AC54307" w14:textId="77777777" w:rsidR="00D523FC" w:rsidRDefault="00D523FC" w:rsidP="00EE21BB">
            <w:pPr>
              <w:jc w:val="both"/>
            </w:pPr>
          </w:p>
        </w:tc>
      </w:tr>
      <w:tr w:rsidR="0024652F" w14:paraId="5587C234" w14:textId="77777777" w:rsidTr="12712569">
        <w:trPr>
          <w:trHeight w:val="750"/>
        </w:trPr>
        <w:tc>
          <w:tcPr>
            <w:tcW w:w="2553" w:type="dxa"/>
            <w:vMerge w:val="restart"/>
          </w:tcPr>
          <w:p w14:paraId="4A85D795" w14:textId="3F4E56EB" w:rsidR="0024652F" w:rsidRPr="00290FA6" w:rsidRDefault="0024652F" w:rsidP="00290FA6">
            <w:pPr>
              <w:jc w:val="both"/>
              <w:rPr>
                <w:b/>
                <w:bCs/>
                <w:color w:val="215E99" w:themeColor="text2" w:themeTint="BF"/>
                <w:sz w:val="22"/>
                <w:szCs w:val="22"/>
              </w:rPr>
            </w:pPr>
            <w:r w:rsidRPr="00290FA6">
              <w:rPr>
                <w:b/>
                <w:bCs/>
                <w:color w:val="215E99" w:themeColor="text2" w:themeTint="BF"/>
                <w:sz w:val="22"/>
                <w:szCs w:val="22"/>
              </w:rPr>
              <w:t>Relation to the CPR mandate</w:t>
            </w:r>
            <w:r>
              <w:rPr>
                <w:rStyle w:val="FootnoteReference"/>
                <w:b/>
                <w:bCs/>
                <w:color w:val="215E99" w:themeColor="text2" w:themeTint="BF"/>
                <w:sz w:val="22"/>
                <w:szCs w:val="22"/>
              </w:rPr>
              <w:footnoteReference w:id="2"/>
            </w:r>
          </w:p>
        </w:tc>
        <w:tc>
          <w:tcPr>
            <w:tcW w:w="7087" w:type="dxa"/>
          </w:tcPr>
          <w:p w14:paraId="0BAC4B4B" w14:textId="43B054AF" w:rsidR="0024652F" w:rsidRPr="00AF2E82" w:rsidRDefault="00186685" w:rsidP="0024652F">
            <w:pPr>
              <w:jc w:val="center"/>
              <w:rPr>
                <w:sz w:val="20"/>
                <w:szCs w:val="20"/>
              </w:rPr>
            </w:pPr>
            <w:r w:rsidRPr="00AF2E82">
              <w:rPr>
                <w:sz w:val="20"/>
                <w:szCs w:val="20"/>
              </w:rPr>
              <w:t>Mandate of the CPR</w:t>
            </w:r>
          </w:p>
        </w:tc>
        <w:tc>
          <w:tcPr>
            <w:tcW w:w="1418" w:type="dxa"/>
          </w:tcPr>
          <w:p w14:paraId="70C66EB9" w14:textId="77777777" w:rsidR="0024652F" w:rsidRPr="0024652F" w:rsidRDefault="0024652F" w:rsidP="0024652F">
            <w:pPr>
              <w:jc w:val="center"/>
              <w:rPr>
                <w:b/>
                <w:bCs/>
              </w:rPr>
            </w:pPr>
            <w:r w:rsidRPr="0024652F">
              <w:rPr>
                <w:b/>
                <w:bCs/>
                <w:i/>
                <w:iCs/>
                <w:sz w:val="20"/>
                <w:szCs w:val="20"/>
              </w:rPr>
              <w:t>(please tick “X” as appropriate)</w:t>
            </w:r>
          </w:p>
          <w:p w14:paraId="6BD13FC1" w14:textId="77777777" w:rsidR="0024652F" w:rsidRPr="0024652F" w:rsidRDefault="0024652F" w:rsidP="0024652F">
            <w:pPr>
              <w:jc w:val="center"/>
              <w:rPr>
                <w:b/>
                <w:bCs/>
                <w:i/>
                <w:iCs/>
                <w:sz w:val="20"/>
                <w:szCs w:val="20"/>
              </w:rPr>
            </w:pPr>
          </w:p>
        </w:tc>
      </w:tr>
      <w:tr w:rsidR="0024652F" w14:paraId="61E63D85" w14:textId="77777777" w:rsidTr="12712569">
        <w:trPr>
          <w:trHeight w:val="369"/>
        </w:trPr>
        <w:tc>
          <w:tcPr>
            <w:tcW w:w="2553" w:type="dxa"/>
            <w:vMerge/>
          </w:tcPr>
          <w:p w14:paraId="41035775" w14:textId="4BB12169" w:rsidR="0024652F" w:rsidRPr="00290FA6" w:rsidRDefault="0024652F" w:rsidP="00290FA6">
            <w:pPr>
              <w:jc w:val="both"/>
              <w:rPr>
                <w:b/>
                <w:bCs/>
                <w:color w:val="215E99" w:themeColor="text2" w:themeTint="BF"/>
                <w:sz w:val="22"/>
                <w:szCs w:val="22"/>
              </w:rPr>
            </w:pPr>
          </w:p>
        </w:tc>
        <w:tc>
          <w:tcPr>
            <w:tcW w:w="7087" w:type="dxa"/>
          </w:tcPr>
          <w:p w14:paraId="0E73712A" w14:textId="2388E44E" w:rsidR="0024652F" w:rsidRPr="00AF2E82" w:rsidRDefault="0024652F" w:rsidP="0022173B">
            <w:pPr>
              <w:jc w:val="both"/>
              <w:rPr>
                <w:sz w:val="20"/>
                <w:szCs w:val="20"/>
                <w:lang w:val="en-GB"/>
              </w:rPr>
            </w:pPr>
            <w:r w:rsidRPr="00AF2E82">
              <w:rPr>
                <w:sz w:val="20"/>
                <w:szCs w:val="20"/>
              </w:rPr>
              <w:t>1.</w:t>
            </w:r>
            <w:r w:rsidR="00B5186E" w:rsidRPr="00AF2E82">
              <w:rPr>
                <w:sz w:val="20"/>
                <w:szCs w:val="20"/>
              </w:rPr>
              <w:t xml:space="preserve"> </w:t>
            </w:r>
            <w:r w:rsidR="0022173B" w:rsidRPr="00AF2E82">
              <w:rPr>
                <w:sz w:val="20"/>
                <w:szCs w:val="20"/>
                <w:lang w:val="en-GB"/>
              </w:rPr>
              <w:t xml:space="preserve">Within the policy and budgetary framework provided by UNEA, to </w:t>
            </w:r>
            <w:r w:rsidR="0022173B" w:rsidRPr="00AF2E82">
              <w:rPr>
                <w:sz w:val="20"/>
                <w:szCs w:val="20"/>
              </w:rPr>
              <w:t>r</w:t>
            </w:r>
            <w:r w:rsidRPr="00AF2E82">
              <w:rPr>
                <w:sz w:val="20"/>
                <w:szCs w:val="20"/>
              </w:rPr>
              <w:t xml:space="preserve">eview, monitor and assess </w:t>
            </w:r>
            <w:r w:rsidR="0022173B" w:rsidRPr="00AF2E82">
              <w:rPr>
                <w:sz w:val="20"/>
                <w:szCs w:val="20"/>
              </w:rPr>
              <w:t xml:space="preserve">the </w:t>
            </w:r>
            <w:r w:rsidRPr="00AF2E82">
              <w:rPr>
                <w:sz w:val="20"/>
                <w:szCs w:val="20"/>
              </w:rPr>
              <w:t>implementation of UNEA decisions on administrative, budgetary and programme matters</w:t>
            </w:r>
            <w:r w:rsidR="0007181A" w:rsidRPr="00AF2E82">
              <w:rPr>
                <w:sz w:val="20"/>
                <w:szCs w:val="20"/>
              </w:rPr>
              <w:t xml:space="preserve">. </w:t>
            </w:r>
            <w:r w:rsidR="007E0474" w:rsidRPr="00AF2E82">
              <w:rPr>
                <w:b/>
                <w:bCs/>
                <w:i/>
                <w:iCs/>
                <w:sz w:val="20"/>
                <w:szCs w:val="20"/>
              </w:rPr>
              <w:t xml:space="preserve">GC Decision 19/32, </w:t>
            </w:r>
            <w:r w:rsidR="00315128" w:rsidRPr="00AF2E82">
              <w:rPr>
                <w:b/>
                <w:bCs/>
                <w:i/>
                <w:iCs/>
                <w:sz w:val="20"/>
                <w:szCs w:val="20"/>
              </w:rPr>
              <w:t>sub</w:t>
            </w:r>
            <w:r w:rsidR="007E0474" w:rsidRPr="00AF2E82">
              <w:rPr>
                <w:b/>
                <w:bCs/>
                <w:i/>
                <w:iCs/>
                <w:sz w:val="20"/>
                <w:szCs w:val="20"/>
              </w:rPr>
              <w:t>paragraph 7</w:t>
            </w:r>
            <w:r w:rsidR="00315128" w:rsidRPr="00AF2E82">
              <w:rPr>
                <w:b/>
                <w:bCs/>
                <w:i/>
                <w:iCs/>
                <w:sz w:val="20"/>
                <w:szCs w:val="20"/>
              </w:rPr>
              <w:t xml:space="preserve"> (a)</w:t>
            </w:r>
            <w:r w:rsidR="002B44D1">
              <w:rPr>
                <w:b/>
                <w:bCs/>
                <w:i/>
                <w:iCs/>
                <w:sz w:val="20"/>
                <w:szCs w:val="20"/>
              </w:rPr>
              <w:t xml:space="preserve"> </w:t>
            </w:r>
          </w:p>
        </w:tc>
        <w:tc>
          <w:tcPr>
            <w:tcW w:w="1418" w:type="dxa"/>
          </w:tcPr>
          <w:p w14:paraId="440BB0F7" w14:textId="77777777" w:rsidR="0024652F" w:rsidRDefault="0024652F" w:rsidP="00186685">
            <w:pPr>
              <w:jc w:val="both"/>
            </w:pPr>
          </w:p>
          <w:p w14:paraId="383EF267" w14:textId="77777777" w:rsidR="0024652F" w:rsidRDefault="0024652F" w:rsidP="00186685">
            <w:pPr>
              <w:jc w:val="both"/>
            </w:pPr>
          </w:p>
        </w:tc>
      </w:tr>
      <w:tr w:rsidR="0024652F" w14:paraId="5BE673AF" w14:textId="77777777" w:rsidTr="12712569">
        <w:trPr>
          <w:trHeight w:val="337"/>
        </w:trPr>
        <w:tc>
          <w:tcPr>
            <w:tcW w:w="2553" w:type="dxa"/>
            <w:vMerge/>
          </w:tcPr>
          <w:p w14:paraId="3D6C0751" w14:textId="77777777" w:rsidR="0024652F" w:rsidRPr="00290FA6" w:rsidRDefault="0024652F" w:rsidP="00290FA6">
            <w:pPr>
              <w:jc w:val="both"/>
              <w:rPr>
                <w:b/>
                <w:bCs/>
                <w:color w:val="215E99" w:themeColor="text2" w:themeTint="BF"/>
                <w:sz w:val="22"/>
                <w:szCs w:val="22"/>
              </w:rPr>
            </w:pPr>
          </w:p>
        </w:tc>
        <w:tc>
          <w:tcPr>
            <w:tcW w:w="7087" w:type="dxa"/>
          </w:tcPr>
          <w:p w14:paraId="1D3C9BEE" w14:textId="033156DA" w:rsidR="0024652F" w:rsidRPr="00D61F28" w:rsidRDefault="0024652F" w:rsidP="00186685">
            <w:pPr>
              <w:jc w:val="both"/>
              <w:rPr>
                <w:sz w:val="20"/>
                <w:szCs w:val="20"/>
              </w:rPr>
            </w:pPr>
            <w:r w:rsidRPr="002701A1">
              <w:rPr>
                <w:sz w:val="20"/>
                <w:szCs w:val="20"/>
              </w:rPr>
              <w:t>2.</w:t>
            </w:r>
            <w:r w:rsidRPr="00D61F28">
              <w:rPr>
                <w:sz w:val="20"/>
                <w:szCs w:val="20"/>
              </w:rPr>
              <w:t xml:space="preserve"> Review the draft programme of work and budget during their preparation by the Secretariat.</w:t>
            </w:r>
            <w:r w:rsidR="10D16B28" w:rsidRPr="00D61F28">
              <w:rPr>
                <w:sz w:val="20"/>
                <w:szCs w:val="20"/>
              </w:rPr>
              <w:t xml:space="preserve"> </w:t>
            </w:r>
            <w:r w:rsidR="10D16B28" w:rsidRPr="00AF2E82">
              <w:rPr>
                <w:b/>
                <w:bCs/>
                <w:i/>
                <w:iCs/>
                <w:sz w:val="20"/>
                <w:szCs w:val="20"/>
              </w:rPr>
              <w:t>GC Decision 19/32, subparagraph 7 (b)</w:t>
            </w:r>
            <w:r w:rsidR="001A6D18">
              <w:rPr>
                <w:b/>
                <w:bCs/>
                <w:i/>
                <w:iCs/>
                <w:sz w:val="20"/>
                <w:szCs w:val="20"/>
              </w:rPr>
              <w:t xml:space="preserve"> and GC decision 27/2, paragraph 11</w:t>
            </w:r>
          </w:p>
        </w:tc>
        <w:tc>
          <w:tcPr>
            <w:tcW w:w="1418" w:type="dxa"/>
          </w:tcPr>
          <w:p w14:paraId="746182DE" w14:textId="1047600D" w:rsidR="0024652F" w:rsidRDefault="0024652F" w:rsidP="00186685">
            <w:pPr>
              <w:jc w:val="both"/>
            </w:pPr>
          </w:p>
        </w:tc>
      </w:tr>
      <w:tr w:rsidR="0024652F" w14:paraId="6B982B6D" w14:textId="77777777" w:rsidTr="12712569">
        <w:trPr>
          <w:trHeight w:val="612"/>
        </w:trPr>
        <w:tc>
          <w:tcPr>
            <w:tcW w:w="2553" w:type="dxa"/>
            <w:vMerge/>
          </w:tcPr>
          <w:p w14:paraId="32F0F64A" w14:textId="77777777" w:rsidR="0024652F" w:rsidRPr="00290FA6" w:rsidRDefault="0024652F" w:rsidP="00290FA6">
            <w:pPr>
              <w:jc w:val="both"/>
              <w:rPr>
                <w:b/>
                <w:bCs/>
                <w:color w:val="215E99" w:themeColor="text2" w:themeTint="BF"/>
                <w:sz w:val="22"/>
                <w:szCs w:val="22"/>
              </w:rPr>
            </w:pPr>
          </w:p>
        </w:tc>
        <w:tc>
          <w:tcPr>
            <w:tcW w:w="7087" w:type="dxa"/>
          </w:tcPr>
          <w:p w14:paraId="6669DE05" w14:textId="6F62F146" w:rsidR="0024652F" w:rsidRPr="00D61F28" w:rsidRDefault="0024652F" w:rsidP="00186685">
            <w:pPr>
              <w:jc w:val="both"/>
            </w:pPr>
            <w:r w:rsidRPr="00D61F28">
              <w:rPr>
                <w:sz w:val="20"/>
                <w:szCs w:val="20"/>
              </w:rPr>
              <w:t>3. Review reports requested of the Secretariat by UNEA on the effectiveness, efficiency and transparency of the functions and work of the Secretariat and to make recommendations thereon to UNEA</w:t>
            </w:r>
            <w:r w:rsidR="0007181A" w:rsidRPr="00D61F28">
              <w:rPr>
                <w:sz w:val="20"/>
                <w:szCs w:val="20"/>
              </w:rPr>
              <w:t xml:space="preserve">. </w:t>
            </w:r>
            <w:r w:rsidR="008B08F6" w:rsidRPr="00D61F28">
              <w:rPr>
                <w:b/>
                <w:bCs/>
                <w:i/>
                <w:iCs/>
                <w:sz w:val="20"/>
                <w:szCs w:val="20"/>
              </w:rPr>
              <w:t xml:space="preserve">GC Decision 19/32, </w:t>
            </w:r>
            <w:r w:rsidR="000B4F15" w:rsidRPr="00D61F28">
              <w:rPr>
                <w:b/>
                <w:bCs/>
                <w:i/>
                <w:iCs/>
                <w:sz w:val="20"/>
                <w:szCs w:val="20"/>
              </w:rPr>
              <w:t>sub</w:t>
            </w:r>
            <w:r w:rsidR="008B08F6" w:rsidRPr="00D61F28">
              <w:rPr>
                <w:b/>
                <w:bCs/>
                <w:i/>
                <w:iCs/>
                <w:sz w:val="20"/>
                <w:szCs w:val="20"/>
              </w:rPr>
              <w:t>paragraph 7 (c)</w:t>
            </w:r>
          </w:p>
        </w:tc>
        <w:tc>
          <w:tcPr>
            <w:tcW w:w="1418" w:type="dxa"/>
          </w:tcPr>
          <w:p w14:paraId="61253612" w14:textId="357F0EDC" w:rsidR="0024652F" w:rsidRDefault="0024652F" w:rsidP="00186685">
            <w:pPr>
              <w:jc w:val="both"/>
            </w:pPr>
          </w:p>
        </w:tc>
      </w:tr>
      <w:tr w:rsidR="00431961" w14:paraId="6FCA3C27" w14:textId="77777777" w:rsidTr="12712569">
        <w:trPr>
          <w:trHeight w:val="612"/>
        </w:trPr>
        <w:tc>
          <w:tcPr>
            <w:tcW w:w="2553" w:type="dxa"/>
            <w:vMerge/>
          </w:tcPr>
          <w:p w14:paraId="02B39313" w14:textId="77777777" w:rsidR="00431961" w:rsidRPr="00290FA6" w:rsidRDefault="00431961" w:rsidP="00290FA6">
            <w:pPr>
              <w:jc w:val="both"/>
              <w:rPr>
                <w:b/>
                <w:bCs/>
                <w:color w:val="215E99" w:themeColor="text2" w:themeTint="BF"/>
                <w:sz w:val="22"/>
                <w:szCs w:val="22"/>
              </w:rPr>
            </w:pPr>
          </w:p>
        </w:tc>
        <w:tc>
          <w:tcPr>
            <w:tcW w:w="7087" w:type="dxa"/>
          </w:tcPr>
          <w:p w14:paraId="3E1DE597" w14:textId="628161E1" w:rsidR="00431961" w:rsidRPr="00D61F28" w:rsidRDefault="00431961" w:rsidP="00186685">
            <w:pPr>
              <w:jc w:val="both"/>
              <w:rPr>
                <w:sz w:val="20"/>
                <w:szCs w:val="20"/>
              </w:rPr>
            </w:pPr>
            <w:r w:rsidRPr="00D61F28">
              <w:rPr>
                <w:sz w:val="20"/>
                <w:szCs w:val="20"/>
              </w:rPr>
              <w:t xml:space="preserve">4. Prepare draft decisions for consideration by UNEA based on inputs from the Secretariat. </w:t>
            </w:r>
            <w:r w:rsidRPr="00D61F28">
              <w:rPr>
                <w:b/>
                <w:bCs/>
                <w:i/>
                <w:iCs/>
                <w:sz w:val="20"/>
                <w:szCs w:val="20"/>
              </w:rPr>
              <w:t xml:space="preserve">GC decision 19/32 </w:t>
            </w:r>
            <w:r w:rsidRPr="00AF2E82">
              <w:rPr>
                <w:b/>
                <w:bCs/>
                <w:i/>
                <w:iCs/>
                <w:sz w:val="20"/>
                <w:szCs w:val="20"/>
              </w:rPr>
              <w:t>subparagraph 7 (d)</w:t>
            </w:r>
            <w:r w:rsidRPr="00D61F28">
              <w:rPr>
                <w:b/>
                <w:bCs/>
                <w:i/>
                <w:iCs/>
                <w:sz w:val="20"/>
                <w:szCs w:val="20"/>
              </w:rPr>
              <w:t>; GC decision 27/2, subparagraph 9 (c)</w:t>
            </w:r>
          </w:p>
        </w:tc>
        <w:tc>
          <w:tcPr>
            <w:tcW w:w="1418" w:type="dxa"/>
          </w:tcPr>
          <w:p w14:paraId="1BFDB9B6" w14:textId="77777777" w:rsidR="00431961" w:rsidRDefault="00431961" w:rsidP="00186685">
            <w:pPr>
              <w:jc w:val="both"/>
            </w:pPr>
          </w:p>
        </w:tc>
      </w:tr>
      <w:tr w:rsidR="009807E4" w14:paraId="71A19A5E" w14:textId="77777777" w:rsidTr="12712569">
        <w:trPr>
          <w:trHeight w:val="612"/>
        </w:trPr>
        <w:tc>
          <w:tcPr>
            <w:tcW w:w="2553" w:type="dxa"/>
            <w:vMerge/>
          </w:tcPr>
          <w:p w14:paraId="52D29F48" w14:textId="77777777" w:rsidR="009807E4" w:rsidRPr="00290FA6" w:rsidRDefault="009807E4" w:rsidP="00290FA6">
            <w:pPr>
              <w:jc w:val="both"/>
              <w:rPr>
                <w:b/>
                <w:bCs/>
                <w:color w:val="215E99" w:themeColor="text2" w:themeTint="BF"/>
                <w:sz w:val="22"/>
                <w:szCs w:val="22"/>
              </w:rPr>
            </w:pPr>
          </w:p>
        </w:tc>
        <w:tc>
          <w:tcPr>
            <w:tcW w:w="7087" w:type="dxa"/>
          </w:tcPr>
          <w:p w14:paraId="75356AF7" w14:textId="1DD2381E" w:rsidR="009807E4" w:rsidRPr="00D61F28" w:rsidRDefault="009807E4" w:rsidP="00186685">
            <w:pPr>
              <w:jc w:val="both"/>
              <w:rPr>
                <w:b/>
                <w:bCs/>
                <w:sz w:val="20"/>
                <w:szCs w:val="20"/>
              </w:rPr>
            </w:pPr>
            <w:r w:rsidRPr="00AF2E82">
              <w:rPr>
                <w:sz w:val="20"/>
                <w:szCs w:val="20"/>
              </w:rPr>
              <w:t>5.</w:t>
            </w:r>
            <w:r w:rsidRPr="00D61F28">
              <w:rPr>
                <w:b/>
                <w:bCs/>
                <w:sz w:val="20"/>
                <w:szCs w:val="20"/>
              </w:rPr>
              <w:t xml:space="preserve"> </w:t>
            </w:r>
            <w:r w:rsidRPr="00D61F28">
              <w:rPr>
                <w:sz w:val="20"/>
                <w:szCs w:val="20"/>
              </w:rPr>
              <w:t>Contribute to the preparation of the agenda of UNEA.</w:t>
            </w:r>
            <w:r w:rsidRPr="00D61F28">
              <w:t xml:space="preserve"> </w:t>
            </w:r>
            <w:r w:rsidRPr="00AF2E82">
              <w:rPr>
                <w:b/>
                <w:bCs/>
                <w:i/>
                <w:iCs/>
                <w:sz w:val="20"/>
                <w:szCs w:val="20"/>
              </w:rPr>
              <w:t>GC Decision 27/2, subparagraph 9 (a)</w:t>
            </w:r>
          </w:p>
        </w:tc>
        <w:tc>
          <w:tcPr>
            <w:tcW w:w="1418" w:type="dxa"/>
          </w:tcPr>
          <w:p w14:paraId="1D556F75" w14:textId="77777777" w:rsidR="009807E4" w:rsidRDefault="009807E4" w:rsidP="00186685">
            <w:pPr>
              <w:jc w:val="both"/>
            </w:pPr>
          </w:p>
        </w:tc>
      </w:tr>
      <w:tr w:rsidR="00853CBA" w14:paraId="4C0F2477" w14:textId="77777777" w:rsidTr="12712569">
        <w:trPr>
          <w:trHeight w:val="612"/>
        </w:trPr>
        <w:tc>
          <w:tcPr>
            <w:tcW w:w="2553" w:type="dxa"/>
            <w:vMerge/>
          </w:tcPr>
          <w:p w14:paraId="6C90F356" w14:textId="77777777" w:rsidR="00853CBA" w:rsidRPr="00290FA6" w:rsidRDefault="00853CBA" w:rsidP="00290FA6">
            <w:pPr>
              <w:jc w:val="both"/>
              <w:rPr>
                <w:b/>
                <w:bCs/>
                <w:color w:val="215E99" w:themeColor="text2" w:themeTint="BF"/>
                <w:sz w:val="22"/>
                <w:szCs w:val="22"/>
              </w:rPr>
            </w:pPr>
          </w:p>
        </w:tc>
        <w:tc>
          <w:tcPr>
            <w:tcW w:w="7087" w:type="dxa"/>
          </w:tcPr>
          <w:p w14:paraId="0FD420B5" w14:textId="198C2AFE" w:rsidR="00853CBA" w:rsidRPr="00D61F28" w:rsidRDefault="00853CBA" w:rsidP="00186685">
            <w:pPr>
              <w:jc w:val="both"/>
              <w:rPr>
                <w:b/>
                <w:bCs/>
                <w:sz w:val="20"/>
                <w:szCs w:val="20"/>
              </w:rPr>
            </w:pPr>
            <w:r w:rsidRPr="00D61F28">
              <w:rPr>
                <w:sz w:val="20"/>
                <w:szCs w:val="20"/>
              </w:rPr>
              <w:t xml:space="preserve">6. Provide advice to its governing body on policy matters. </w:t>
            </w:r>
            <w:r w:rsidRPr="00AF2E82">
              <w:rPr>
                <w:b/>
                <w:bCs/>
                <w:i/>
                <w:iCs/>
                <w:sz w:val="20"/>
                <w:szCs w:val="20"/>
              </w:rPr>
              <w:t>GC Decision 27/2, subparagraph 9 (b)</w:t>
            </w:r>
          </w:p>
        </w:tc>
        <w:tc>
          <w:tcPr>
            <w:tcW w:w="1418" w:type="dxa"/>
          </w:tcPr>
          <w:p w14:paraId="57F779F9" w14:textId="77777777" w:rsidR="00853CBA" w:rsidRDefault="00853CBA" w:rsidP="00186685">
            <w:pPr>
              <w:jc w:val="both"/>
            </w:pPr>
          </w:p>
        </w:tc>
      </w:tr>
      <w:tr w:rsidR="0024652F" w14:paraId="79613A55" w14:textId="77777777" w:rsidTr="12712569">
        <w:trPr>
          <w:trHeight w:val="612"/>
        </w:trPr>
        <w:tc>
          <w:tcPr>
            <w:tcW w:w="2553" w:type="dxa"/>
            <w:vMerge/>
          </w:tcPr>
          <w:p w14:paraId="47C6DB19" w14:textId="77777777" w:rsidR="0024652F" w:rsidRPr="00290FA6" w:rsidRDefault="0024652F" w:rsidP="00290FA6">
            <w:pPr>
              <w:jc w:val="both"/>
              <w:rPr>
                <w:b/>
                <w:bCs/>
                <w:color w:val="215E99" w:themeColor="text2" w:themeTint="BF"/>
                <w:sz w:val="22"/>
                <w:szCs w:val="22"/>
              </w:rPr>
            </w:pPr>
          </w:p>
        </w:tc>
        <w:tc>
          <w:tcPr>
            <w:tcW w:w="7087" w:type="dxa"/>
          </w:tcPr>
          <w:p w14:paraId="5DFA2725" w14:textId="50764D03" w:rsidR="0024652F" w:rsidRPr="00D61F28" w:rsidRDefault="003A4834" w:rsidP="00186685">
            <w:pPr>
              <w:jc w:val="both"/>
            </w:pPr>
            <w:r w:rsidRPr="002701A1">
              <w:rPr>
                <w:sz w:val="20"/>
                <w:szCs w:val="20"/>
              </w:rPr>
              <w:t>7</w:t>
            </w:r>
            <w:r w:rsidR="0024652F" w:rsidRPr="002701A1">
              <w:rPr>
                <w:sz w:val="20"/>
                <w:szCs w:val="20"/>
              </w:rPr>
              <w:t>.</w:t>
            </w:r>
            <w:r w:rsidR="002701A1">
              <w:rPr>
                <w:b/>
                <w:bCs/>
                <w:sz w:val="20"/>
                <w:szCs w:val="20"/>
              </w:rPr>
              <w:t xml:space="preserve"> </w:t>
            </w:r>
            <w:r w:rsidR="00D113FD">
              <w:rPr>
                <w:sz w:val="20"/>
                <w:szCs w:val="20"/>
              </w:rPr>
              <w:t>Convene</w:t>
            </w:r>
            <w:r w:rsidR="0024652F" w:rsidRPr="00D61F28">
              <w:rPr>
                <w:sz w:val="20"/>
                <w:szCs w:val="20"/>
              </w:rPr>
              <w:t xml:space="preserve"> thematic and/or programmatic debates</w:t>
            </w:r>
            <w:r w:rsidR="00500444" w:rsidRPr="00D61F28">
              <w:rPr>
                <w:sz w:val="20"/>
                <w:szCs w:val="20"/>
              </w:rPr>
              <w:t>.</w:t>
            </w:r>
            <w:r w:rsidR="00D33450" w:rsidRPr="00D61F28">
              <w:rPr>
                <w:sz w:val="20"/>
                <w:szCs w:val="20"/>
              </w:rPr>
              <w:t xml:space="preserve"> </w:t>
            </w:r>
            <w:r w:rsidR="00B26040" w:rsidRPr="00D61F28">
              <w:rPr>
                <w:b/>
                <w:bCs/>
                <w:i/>
                <w:iCs/>
                <w:sz w:val="20"/>
                <w:szCs w:val="20"/>
              </w:rPr>
              <w:t xml:space="preserve">GC Decision 27/2, subparagraph 9 (d) </w:t>
            </w:r>
          </w:p>
        </w:tc>
        <w:tc>
          <w:tcPr>
            <w:tcW w:w="1418" w:type="dxa"/>
          </w:tcPr>
          <w:p w14:paraId="32D03A81" w14:textId="4D129C11" w:rsidR="0024652F" w:rsidRDefault="0024652F" w:rsidP="00186685">
            <w:pPr>
              <w:jc w:val="both"/>
            </w:pPr>
          </w:p>
        </w:tc>
      </w:tr>
      <w:tr w:rsidR="001C5309" w14:paraId="38F96F19" w14:textId="77777777" w:rsidTr="12712569">
        <w:trPr>
          <w:trHeight w:val="612"/>
        </w:trPr>
        <w:tc>
          <w:tcPr>
            <w:tcW w:w="2553" w:type="dxa"/>
            <w:vMerge/>
          </w:tcPr>
          <w:p w14:paraId="4AE98244" w14:textId="77777777" w:rsidR="001C5309" w:rsidRPr="00290FA6" w:rsidRDefault="001C5309" w:rsidP="00290FA6">
            <w:pPr>
              <w:jc w:val="both"/>
              <w:rPr>
                <w:b/>
                <w:bCs/>
                <w:color w:val="215E99" w:themeColor="text2" w:themeTint="BF"/>
                <w:sz w:val="22"/>
                <w:szCs w:val="22"/>
              </w:rPr>
            </w:pPr>
          </w:p>
        </w:tc>
        <w:tc>
          <w:tcPr>
            <w:tcW w:w="7087" w:type="dxa"/>
          </w:tcPr>
          <w:p w14:paraId="7B373567" w14:textId="51C0F3D2" w:rsidR="001C5309" w:rsidRPr="00D61F28" w:rsidRDefault="00581739" w:rsidP="00186685">
            <w:pPr>
              <w:jc w:val="both"/>
              <w:rPr>
                <w:b/>
                <w:bCs/>
                <w:sz w:val="20"/>
                <w:szCs w:val="20"/>
              </w:rPr>
            </w:pPr>
            <w:r w:rsidRPr="002701A1">
              <w:rPr>
                <w:sz w:val="20"/>
                <w:szCs w:val="20"/>
              </w:rPr>
              <w:t>8</w:t>
            </w:r>
            <w:r w:rsidR="001C5309" w:rsidRPr="002701A1">
              <w:rPr>
                <w:sz w:val="20"/>
                <w:szCs w:val="20"/>
              </w:rPr>
              <w:t xml:space="preserve">. </w:t>
            </w:r>
            <w:r w:rsidR="003E59E7" w:rsidRPr="003E59E7">
              <w:rPr>
                <w:sz w:val="20"/>
                <w:szCs w:val="20"/>
              </w:rPr>
              <w:t>O</w:t>
            </w:r>
            <w:r w:rsidR="00BC4DD2" w:rsidRPr="00AF2E82">
              <w:rPr>
                <w:sz w:val="20"/>
                <w:szCs w:val="20"/>
              </w:rPr>
              <w:t xml:space="preserve">versee </w:t>
            </w:r>
            <w:r w:rsidR="003E59E7">
              <w:rPr>
                <w:sz w:val="20"/>
                <w:szCs w:val="20"/>
              </w:rPr>
              <w:t xml:space="preserve">the </w:t>
            </w:r>
            <w:r w:rsidR="00BC4DD2" w:rsidRPr="00AF2E82">
              <w:rPr>
                <w:sz w:val="20"/>
                <w:szCs w:val="20"/>
              </w:rPr>
              <w:t>implementation and accountability by the Secretariat</w:t>
            </w:r>
            <w:r w:rsidR="0000137B">
              <w:rPr>
                <w:sz w:val="20"/>
                <w:szCs w:val="20"/>
              </w:rPr>
              <w:t xml:space="preserve"> </w:t>
            </w:r>
            <w:r w:rsidR="0000137B" w:rsidRPr="009776B3">
              <w:rPr>
                <w:sz w:val="20"/>
                <w:szCs w:val="20"/>
              </w:rPr>
              <w:t>of the medium-term strategy and programme of work and budget</w:t>
            </w:r>
            <w:r w:rsidR="00BC4DD2" w:rsidRPr="009776B3">
              <w:rPr>
                <w:sz w:val="20"/>
                <w:szCs w:val="20"/>
              </w:rPr>
              <w:t>.</w:t>
            </w:r>
            <w:r w:rsidR="00BC4DD2" w:rsidRPr="0000137B">
              <w:rPr>
                <w:b/>
                <w:bCs/>
                <w:color w:val="FF0000"/>
                <w:sz w:val="20"/>
                <w:szCs w:val="20"/>
              </w:rPr>
              <w:t xml:space="preserve"> </w:t>
            </w:r>
            <w:r w:rsidR="006E49CE" w:rsidRPr="00AF2E82">
              <w:rPr>
                <w:b/>
                <w:bCs/>
                <w:i/>
                <w:iCs/>
                <w:sz w:val="20"/>
                <w:szCs w:val="20"/>
              </w:rPr>
              <w:t>GC Decision 27/2, paragraph 11</w:t>
            </w:r>
          </w:p>
        </w:tc>
        <w:tc>
          <w:tcPr>
            <w:tcW w:w="1418" w:type="dxa"/>
          </w:tcPr>
          <w:p w14:paraId="1008B44C" w14:textId="77777777" w:rsidR="001C5309" w:rsidRDefault="001C5309" w:rsidP="00186685">
            <w:pPr>
              <w:jc w:val="both"/>
            </w:pPr>
          </w:p>
        </w:tc>
      </w:tr>
      <w:tr w:rsidR="0024652F" w14:paraId="5C804D61" w14:textId="77777777" w:rsidTr="12712569">
        <w:trPr>
          <w:trHeight w:val="277"/>
        </w:trPr>
        <w:tc>
          <w:tcPr>
            <w:tcW w:w="2553" w:type="dxa"/>
            <w:vMerge/>
          </w:tcPr>
          <w:p w14:paraId="212208F2" w14:textId="77777777" w:rsidR="0024652F" w:rsidRPr="00290FA6" w:rsidRDefault="0024652F" w:rsidP="00290FA6">
            <w:pPr>
              <w:jc w:val="both"/>
              <w:rPr>
                <w:b/>
                <w:bCs/>
                <w:color w:val="215E99" w:themeColor="text2" w:themeTint="BF"/>
                <w:sz w:val="22"/>
                <w:szCs w:val="22"/>
              </w:rPr>
            </w:pPr>
          </w:p>
        </w:tc>
        <w:tc>
          <w:tcPr>
            <w:tcW w:w="7087" w:type="dxa"/>
          </w:tcPr>
          <w:p w14:paraId="0D0E2226" w14:textId="02E6CEA2" w:rsidR="0024652F" w:rsidRPr="009F0A0B" w:rsidRDefault="002701A1" w:rsidP="00186685">
            <w:pPr>
              <w:jc w:val="both"/>
            </w:pPr>
            <w:r>
              <w:rPr>
                <w:sz w:val="20"/>
                <w:szCs w:val="20"/>
              </w:rPr>
              <w:t>9</w:t>
            </w:r>
            <w:r w:rsidR="0024652F" w:rsidRPr="002701A1">
              <w:rPr>
                <w:sz w:val="20"/>
                <w:szCs w:val="20"/>
              </w:rPr>
              <w:t>.</w:t>
            </w:r>
            <w:r w:rsidRPr="002701A1">
              <w:rPr>
                <w:sz w:val="20"/>
                <w:szCs w:val="20"/>
              </w:rPr>
              <w:t xml:space="preserve"> </w:t>
            </w:r>
            <w:r w:rsidR="00AF2E82" w:rsidRPr="002701A1">
              <w:rPr>
                <w:sz w:val="20"/>
                <w:szCs w:val="20"/>
              </w:rPr>
              <w:t>C</w:t>
            </w:r>
            <w:r w:rsidR="00D53AB1" w:rsidRPr="002701A1">
              <w:rPr>
                <w:sz w:val="20"/>
                <w:szCs w:val="20"/>
              </w:rPr>
              <w:t>onsider</w:t>
            </w:r>
            <w:r w:rsidR="00D53AB1">
              <w:rPr>
                <w:sz w:val="20"/>
                <w:szCs w:val="20"/>
              </w:rPr>
              <w:t xml:space="preserve"> </w:t>
            </w:r>
            <w:r w:rsidR="000D6411">
              <w:rPr>
                <w:sz w:val="20"/>
                <w:szCs w:val="20"/>
              </w:rPr>
              <w:t xml:space="preserve">the frequency, schedule and programmatic focus of its meetings to enhance </w:t>
            </w:r>
            <w:r w:rsidR="003A1291">
              <w:rPr>
                <w:sz w:val="20"/>
                <w:szCs w:val="20"/>
              </w:rPr>
              <w:t>its efficiency and effectiveness and to improve its working methods</w:t>
            </w:r>
            <w:r w:rsidR="00186685" w:rsidRPr="009F0A0B">
              <w:rPr>
                <w:sz w:val="20"/>
                <w:szCs w:val="20"/>
              </w:rPr>
              <w:t>.</w:t>
            </w:r>
            <w:r w:rsidR="0007181A" w:rsidRPr="009F0A0B">
              <w:t xml:space="preserve"> </w:t>
            </w:r>
            <w:r w:rsidR="0007181A" w:rsidRPr="009F0A0B">
              <w:rPr>
                <w:b/>
                <w:bCs/>
                <w:i/>
                <w:iCs/>
                <w:sz w:val="20"/>
                <w:szCs w:val="20"/>
              </w:rPr>
              <w:t>GC Decision 27/2, paragraph 12</w:t>
            </w:r>
          </w:p>
        </w:tc>
        <w:tc>
          <w:tcPr>
            <w:tcW w:w="1418" w:type="dxa"/>
          </w:tcPr>
          <w:p w14:paraId="31BDE17D" w14:textId="236FA4B3" w:rsidR="0024652F" w:rsidRDefault="0024652F" w:rsidP="00186685">
            <w:pPr>
              <w:jc w:val="both"/>
            </w:pPr>
          </w:p>
        </w:tc>
      </w:tr>
      <w:tr w:rsidR="00290FA6" w14:paraId="32F4B7AB" w14:textId="77777777" w:rsidTr="12712569">
        <w:trPr>
          <w:trHeight w:val="365"/>
        </w:trPr>
        <w:tc>
          <w:tcPr>
            <w:tcW w:w="2553" w:type="dxa"/>
          </w:tcPr>
          <w:p w14:paraId="58D30AEE" w14:textId="04DB8690" w:rsidR="00290FA6" w:rsidRPr="00290FA6" w:rsidRDefault="001567EC" w:rsidP="00290FA6">
            <w:pPr>
              <w:jc w:val="both"/>
              <w:rPr>
                <w:b/>
                <w:bCs/>
                <w:color w:val="215E99" w:themeColor="text2" w:themeTint="BF"/>
                <w:sz w:val="22"/>
                <w:szCs w:val="22"/>
              </w:rPr>
            </w:pPr>
            <w:r>
              <w:rPr>
                <w:b/>
                <w:bCs/>
                <w:color w:val="215E99" w:themeColor="text2" w:themeTint="BF"/>
                <w:sz w:val="22"/>
                <w:szCs w:val="22"/>
              </w:rPr>
              <w:t>S</w:t>
            </w:r>
            <w:r w:rsidRPr="00290FA6">
              <w:rPr>
                <w:b/>
                <w:bCs/>
                <w:color w:val="215E99" w:themeColor="text2" w:themeTint="BF"/>
                <w:sz w:val="22"/>
                <w:szCs w:val="22"/>
              </w:rPr>
              <w:t>hort (3-5 lines) rationale behind the proposed recommendation</w:t>
            </w:r>
          </w:p>
        </w:tc>
        <w:tc>
          <w:tcPr>
            <w:tcW w:w="8505" w:type="dxa"/>
            <w:gridSpan w:val="2"/>
          </w:tcPr>
          <w:p w14:paraId="335730B7" w14:textId="77777777" w:rsidR="00290FA6" w:rsidRDefault="00290FA6" w:rsidP="00186685">
            <w:pPr>
              <w:jc w:val="both"/>
            </w:pPr>
          </w:p>
        </w:tc>
      </w:tr>
    </w:tbl>
    <w:p w14:paraId="02EB7338" w14:textId="77777777" w:rsidR="00186685" w:rsidRPr="00F34539" w:rsidRDefault="00186685" w:rsidP="00186685">
      <w:pPr>
        <w:spacing w:after="0" w:line="240" w:lineRule="auto"/>
        <w:rPr>
          <w:b/>
          <w:bCs/>
        </w:rPr>
      </w:pPr>
    </w:p>
    <w:sectPr w:rsidR="00186685" w:rsidRPr="00F34539" w:rsidSect="001567EC">
      <w:footerReference w:type="default" r:id="rId20"/>
      <w:pgSz w:w="11906" w:h="16838"/>
      <w:pgMar w:top="851" w:right="1440"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57D3F" w14:textId="77777777" w:rsidR="00643122" w:rsidRDefault="00643122" w:rsidP="00397B74">
      <w:pPr>
        <w:spacing w:after="0" w:line="240" w:lineRule="auto"/>
      </w:pPr>
      <w:r>
        <w:separator/>
      </w:r>
    </w:p>
  </w:endnote>
  <w:endnote w:type="continuationSeparator" w:id="0">
    <w:p w14:paraId="063A6006" w14:textId="77777777" w:rsidR="00643122" w:rsidRDefault="00643122" w:rsidP="00397B74">
      <w:pPr>
        <w:spacing w:after="0" w:line="240" w:lineRule="auto"/>
      </w:pPr>
      <w:r>
        <w:continuationSeparator/>
      </w:r>
    </w:p>
  </w:endnote>
  <w:endnote w:type="continuationNotice" w:id="1">
    <w:p w14:paraId="0E402DB3" w14:textId="77777777" w:rsidR="00643122" w:rsidRDefault="00643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DengXian Light">
    <w:altName w:val="等线 Light"/>
    <w:panose1 w:val="00000000000000000000"/>
    <w:charset w:val="86"/>
    <w:family w:val="roman"/>
    <w:notTrueType/>
    <w:pitch w:val="default"/>
  </w:font>
  <w:font w:name="Roboto">
    <w:charset w:val="00"/>
    <w:family w:val="auto"/>
    <w:pitch w:val="variable"/>
    <w:sig w:usb0="E0000AFF" w:usb1="5000217F" w:usb2="00000021"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39956"/>
      <w:docPartObj>
        <w:docPartGallery w:val="Page Numbers (Bottom of Page)"/>
        <w:docPartUnique/>
      </w:docPartObj>
    </w:sdtPr>
    <w:sdtEndPr>
      <w:rPr>
        <w:noProof/>
      </w:rPr>
    </w:sdtEndPr>
    <w:sdtContent>
      <w:p w14:paraId="5645952D" w14:textId="2A181158" w:rsidR="00397B74" w:rsidRDefault="00397B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AA33E" w14:textId="77777777" w:rsidR="00397B74" w:rsidRDefault="00397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B081" w14:textId="77777777" w:rsidR="00643122" w:rsidRDefault="00643122" w:rsidP="00397B74">
      <w:pPr>
        <w:spacing w:after="0" w:line="240" w:lineRule="auto"/>
      </w:pPr>
      <w:r>
        <w:separator/>
      </w:r>
    </w:p>
  </w:footnote>
  <w:footnote w:type="continuationSeparator" w:id="0">
    <w:p w14:paraId="262CCF20" w14:textId="77777777" w:rsidR="00643122" w:rsidRDefault="00643122" w:rsidP="00397B74">
      <w:pPr>
        <w:spacing w:after="0" w:line="240" w:lineRule="auto"/>
      </w:pPr>
      <w:r>
        <w:continuationSeparator/>
      </w:r>
    </w:p>
  </w:footnote>
  <w:footnote w:type="continuationNotice" w:id="1">
    <w:p w14:paraId="0A722829" w14:textId="77777777" w:rsidR="00643122" w:rsidRDefault="00643122">
      <w:pPr>
        <w:spacing w:after="0" w:line="240" w:lineRule="auto"/>
      </w:pPr>
    </w:p>
  </w:footnote>
  <w:footnote w:id="2">
    <w:p w14:paraId="1CA0580E" w14:textId="0859B842" w:rsidR="0024652F" w:rsidRPr="00187A7A" w:rsidRDefault="0024652F" w:rsidP="00187A7A">
      <w:pPr>
        <w:spacing w:after="0" w:line="240" w:lineRule="auto"/>
        <w:jc w:val="both"/>
        <w:rPr>
          <w:i/>
          <w:iCs/>
          <w:sz w:val="16"/>
          <w:szCs w:val="16"/>
        </w:rPr>
      </w:pPr>
      <w:r>
        <w:rPr>
          <w:rStyle w:val="FootnoteReference"/>
        </w:rPr>
        <w:footnoteRef/>
      </w:r>
      <w:r>
        <w:t xml:space="preserve"> </w:t>
      </w:r>
      <w:r w:rsidRPr="001134E6">
        <w:rPr>
          <w:i/>
          <w:iCs/>
          <w:sz w:val="16"/>
          <w:szCs w:val="16"/>
        </w:rPr>
        <w:t xml:space="preserve">This checklist summarizes the mandate of the CPR to take decisions within the framework established by the United Nations Environment Assembly (UNEA) and its predecessor, the Governing Council (GC or “the Council”). It has been developed taking into account the </w:t>
      </w:r>
      <w:hyperlink r:id="rId1" w:history="1">
        <w:r w:rsidRPr="001134E6">
          <w:rPr>
            <w:rStyle w:val="Hyperlink"/>
            <w:i/>
            <w:iCs/>
            <w:sz w:val="16"/>
            <w:szCs w:val="16"/>
          </w:rPr>
          <w:t>note on the mandate of the CPR dated 16 September 2024</w:t>
        </w:r>
      </w:hyperlink>
      <w:r w:rsidRPr="001134E6">
        <w:rPr>
          <w:i/>
          <w:iCs/>
          <w:sz w:val="16"/>
          <w:szCs w:val="16"/>
        </w:rPr>
        <w:t xml:space="preserve"> prepared by the Secretariat.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C7504D"/>
    <w:multiLevelType w:val="hybridMultilevel"/>
    <w:tmpl w:val="0BAADC6E"/>
    <w:lvl w:ilvl="0" w:tplc="FFFFFFFF">
      <w:start w:val="1"/>
      <w:numFmt w:val="ideographDigital"/>
      <w:lvlText w:val=""/>
      <w:lvlJc w:val="left"/>
    </w:lvl>
    <w:lvl w:ilvl="1" w:tplc="20000017">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3DD59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EB4B5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570E57"/>
    <w:multiLevelType w:val="hybridMultilevel"/>
    <w:tmpl w:val="298EA05A"/>
    <w:lvl w:ilvl="0" w:tplc="C0FC393C">
      <w:start w:val="1"/>
      <w:numFmt w:val="lowerRoman"/>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4" w15:restartNumberingAfterBreak="0">
    <w:nsid w:val="02CF5D2B"/>
    <w:multiLevelType w:val="hybridMultilevel"/>
    <w:tmpl w:val="293C62BA"/>
    <w:lvl w:ilvl="0" w:tplc="7A3CEF3E">
      <w:start w:val="1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30F09DB"/>
    <w:multiLevelType w:val="hybridMultilevel"/>
    <w:tmpl w:val="913664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36EA17B"/>
    <w:multiLevelType w:val="hybridMultilevel"/>
    <w:tmpl w:val="86BAEF28"/>
    <w:lvl w:ilvl="0" w:tplc="9070A3BC">
      <w:start w:val="1"/>
      <w:numFmt w:val="lowerRoman"/>
      <w:lvlText w:val="%1."/>
      <w:lvlJc w:val="right"/>
      <w:pPr>
        <w:ind w:left="720" w:hanging="360"/>
      </w:pPr>
      <w:rPr>
        <w:rFonts w:ascii="Times New Roman" w:hAnsi="Times New Roman" w:hint="default"/>
      </w:rPr>
    </w:lvl>
    <w:lvl w:ilvl="1" w:tplc="F0BA9DFC">
      <w:start w:val="1"/>
      <w:numFmt w:val="lowerLetter"/>
      <w:lvlText w:val="%2."/>
      <w:lvlJc w:val="left"/>
      <w:pPr>
        <w:ind w:left="1440" w:hanging="360"/>
      </w:pPr>
    </w:lvl>
    <w:lvl w:ilvl="2" w:tplc="68561518">
      <w:start w:val="1"/>
      <w:numFmt w:val="lowerRoman"/>
      <w:lvlText w:val="%3."/>
      <w:lvlJc w:val="right"/>
      <w:pPr>
        <w:ind w:left="2160" w:hanging="180"/>
      </w:pPr>
    </w:lvl>
    <w:lvl w:ilvl="3" w:tplc="8E04B74C">
      <w:start w:val="1"/>
      <w:numFmt w:val="decimal"/>
      <w:lvlText w:val="%4."/>
      <w:lvlJc w:val="left"/>
      <w:pPr>
        <w:ind w:left="2880" w:hanging="360"/>
      </w:pPr>
    </w:lvl>
    <w:lvl w:ilvl="4" w:tplc="656C4314">
      <w:start w:val="1"/>
      <w:numFmt w:val="lowerLetter"/>
      <w:lvlText w:val="%5."/>
      <w:lvlJc w:val="left"/>
      <w:pPr>
        <w:ind w:left="3600" w:hanging="360"/>
      </w:pPr>
    </w:lvl>
    <w:lvl w:ilvl="5" w:tplc="A71EA20A">
      <w:start w:val="1"/>
      <w:numFmt w:val="lowerRoman"/>
      <w:lvlText w:val="%6."/>
      <w:lvlJc w:val="right"/>
      <w:pPr>
        <w:ind w:left="4320" w:hanging="180"/>
      </w:pPr>
    </w:lvl>
    <w:lvl w:ilvl="6" w:tplc="E1C269A2">
      <w:start w:val="1"/>
      <w:numFmt w:val="decimal"/>
      <w:lvlText w:val="%7."/>
      <w:lvlJc w:val="left"/>
      <w:pPr>
        <w:ind w:left="5040" w:hanging="360"/>
      </w:pPr>
    </w:lvl>
    <w:lvl w:ilvl="7" w:tplc="D2D4D07E">
      <w:start w:val="1"/>
      <w:numFmt w:val="lowerLetter"/>
      <w:lvlText w:val="%8."/>
      <w:lvlJc w:val="left"/>
      <w:pPr>
        <w:ind w:left="5760" w:hanging="360"/>
      </w:pPr>
    </w:lvl>
    <w:lvl w:ilvl="8" w:tplc="2684FC92">
      <w:start w:val="1"/>
      <w:numFmt w:val="lowerRoman"/>
      <w:lvlText w:val="%9."/>
      <w:lvlJc w:val="right"/>
      <w:pPr>
        <w:ind w:left="6480" w:hanging="180"/>
      </w:pPr>
    </w:lvl>
  </w:abstractNum>
  <w:abstractNum w:abstractNumId="7" w15:restartNumberingAfterBreak="0">
    <w:nsid w:val="03E2342D"/>
    <w:multiLevelType w:val="hybridMultilevel"/>
    <w:tmpl w:val="E618AEEC"/>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05DD202B"/>
    <w:multiLevelType w:val="hybridMultilevel"/>
    <w:tmpl w:val="60E6D760"/>
    <w:lvl w:ilvl="0" w:tplc="0952F5D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15383EA6"/>
    <w:multiLevelType w:val="hybridMultilevel"/>
    <w:tmpl w:val="65501B06"/>
    <w:lvl w:ilvl="0" w:tplc="FA3A1492">
      <w:start w:val="9"/>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1635373C"/>
    <w:multiLevelType w:val="hybridMultilevel"/>
    <w:tmpl w:val="C226B9D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DAA4445"/>
    <w:multiLevelType w:val="hybridMultilevel"/>
    <w:tmpl w:val="188E564A"/>
    <w:lvl w:ilvl="0" w:tplc="6A1C1384">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DC3793D"/>
    <w:multiLevelType w:val="hybridMultilevel"/>
    <w:tmpl w:val="E40EAC0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3" w15:restartNumberingAfterBreak="0">
    <w:nsid w:val="1F9F41CF"/>
    <w:multiLevelType w:val="hybridMultilevel"/>
    <w:tmpl w:val="DB82B1D8"/>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04DADF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312BF6"/>
    <w:multiLevelType w:val="hybridMultilevel"/>
    <w:tmpl w:val="67E2D7F8"/>
    <w:lvl w:ilvl="0" w:tplc="EF54F2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C630F59"/>
    <w:multiLevelType w:val="hybridMultilevel"/>
    <w:tmpl w:val="FA7AD47E"/>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 w15:restartNumberingAfterBreak="0">
    <w:nsid w:val="35960209"/>
    <w:multiLevelType w:val="multilevel"/>
    <w:tmpl w:val="8D70A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2326CE"/>
    <w:multiLevelType w:val="hybridMultilevel"/>
    <w:tmpl w:val="C0A87884"/>
    <w:lvl w:ilvl="0" w:tplc="BEBA592A">
      <w:start w:val="3"/>
      <w:numFmt w:val="lowerLetter"/>
      <w:lvlText w:val="%1)"/>
      <w:lvlJc w:val="left"/>
      <w:pPr>
        <w:ind w:left="144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AE34658"/>
    <w:multiLevelType w:val="hybridMultilevel"/>
    <w:tmpl w:val="D07A59B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ED072EB"/>
    <w:multiLevelType w:val="hybridMultilevel"/>
    <w:tmpl w:val="D4DA6668"/>
    <w:lvl w:ilvl="0" w:tplc="16F06462">
      <w:start w:val="9"/>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D8723E"/>
    <w:multiLevelType w:val="hybridMultilevel"/>
    <w:tmpl w:val="C234F292"/>
    <w:lvl w:ilvl="0" w:tplc="6FF45F9C">
      <w:start w:val="1"/>
      <w:numFmt w:val="upp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6A909D5"/>
    <w:multiLevelType w:val="hybridMultilevel"/>
    <w:tmpl w:val="4B6A80DE"/>
    <w:lvl w:ilvl="0" w:tplc="B7F6EC10">
      <w:start w:val="1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85E011A"/>
    <w:multiLevelType w:val="hybridMultilevel"/>
    <w:tmpl w:val="C40822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BF70480"/>
    <w:multiLevelType w:val="hybridMultilevel"/>
    <w:tmpl w:val="15A4A254"/>
    <w:lvl w:ilvl="0" w:tplc="08090017">
      <w:start w:val="1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5" w15:restartNumberingAfterBreak="0">
    <w:nsid w:val="5748221A"/>
    <w:multiLevelType w:val="hybridMultilevel"/>
    <w:tmpl w:val="5D04B6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A675EFD"/>
    <w:multiLevelType w:val="hybridMultilevel"/>
    <w:tmpl w:val="298EA05A"/>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5DF124C2"/>
    <w:multiLevelType w:val="hybridMultilevel"/>
    <w:tmpl w:val="C1380E4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8" w15:restartNumberingAfterBreak="0">
    <w:nsid w:val="5F10329D"/>
    <w:multiLevelType w:val="hybridMultilevel"/>
    <w:tmpl w:val="01208824"/>
    <w:lvl w:ilvl="0" w:tplc="20000003">
      <w:start w:val="1"/>
      <w:numFmt w:val="bullet"/>
      <w:lvlText w:val="o"/>
      <w:lvlJc w:val="left"/>
      <w:pPr>
        <w:ind w:left="790" w:hanging="360"/>
      </w:pPr>
      <w:rPr>
        <w:rFonts w:ascii="Courier New" w:hAnsi="Courier New" w:cs="Courier New" w:hint="default"/>
      </w:rPr>
    </w:lvl>
    <w:lvl w:ilvl="1" w:tplc="20000003" w:tentative="1">
      <w:start w:val="1"/>
      <w:numFmt w:val="bullet"/>
      <w:lvlText w:val="o"/>
      <w:lvlJc w:val="left"/>
      <w:pPr>
        <w:ind w:left="1510" w:hanging="360"/>
      </w:pPr>
      <w:rPr>
        <w:rFonts w:ascii="Courier New" w:hAnsi="Courier New" w:cs="Courier New" w:hint="default"/>
      </w:rPr>
    </w:lvl>
    <w:lvl w:ilvl="2" w:tplc="20000005" w:tentative="1">
      <w:start w:val="1"/>
      <w:numFmt w:val="bullet"/>
      <w:lvlText w:val=""/>
      <w:lvlJc w:val="left"/>
      <w:pPr>
        <w:ind w:left="2230" w:hanging="360"/>
      </w:pPr>
      <w:rPr>
        <w:rFonts w:ascii="Wingdings" w:hAnsi="Wingdings" w:hint="default"/>
      </w:rPr>
    </w:lvl>
    <w:lvl w:ilvl="3" w:tplc="20000001" w:tentative="1">
      <w:start w:val="1"/>
      <w:numFmt w:val="bullet"/>
      <w:lvlText w:val=""/>
      <w:lvlJc w:val="left"/>
      <w:pPr>
        <w:ind w:left="2950" w:hanging="360"/>
      </w:pPr>
      <w:rPr>
        <w:rFonts w:ascii="Symbol" w:hAnsi="Symbol" w:hint="default"/>
      </w:rPr>
    </w:lvl>
    <w:lvl w:ilvl="4" w:tplc="20000003" w:tentative="1">
      <w:start w:val="1"/>
      <w:numFmt w:val="bullet"/>
      <w:lvlText w:val="o"/>
      <w:lvlJc w:val="left"/>
      <w:pPr>
        <w:ind w:left="3670" w:hanging="360"/>
      </w:pPr>
      <w:rPr>
        <w:rFonts w:ascii="Courier New" w:hAnsi="Courier New" w:cs="Courier New" w:hint="default"/>
      </w:rPr>
    </w:lvl>
    <w:lvl w:ilvl="5" w:tplc="20000005" w:tentative="1">
      <w:start w:val="1"/>
      <w:numFmt w:val="bullet"/>
      <w:lvlText w:val=""/>
      <w:lvlJc w:val="left"/>
      <w:pPr>
        <w:ind w:left="4390" w:hanging="360"/>
      </w:pPr>
      <w:rPr>
        <w:rFonts w:ascii="Wingdings" w:hAnsi="Wingdings" w:hint="default"/>
      </w:rPr>
    </w:lvl>
    <w:lvl w:ilvl="6" w:tplc="20000001" w:tentative="1">
      <w:start w:val="1"/>
      <w:numFmt w:val="bullet"/>
      <w:lvlText w:val=""/>
      <w:lvlJc w:val="left"/>
      <w:pPr>
        <w:ind w:left="5110" w:hanging="360"/>
      </w:pPr>
      <w:rPr>
        <w:rFonts w:ascii="Symbol" w:hAnsi="Symbol" w:hint="default"/>
      </w:rPr>
    </w:lvl>
    <w:lvl w:ilvl="7" w:tplc="20000003" w:tentative="1">
      <w:start w:val="1"/>
      <w:numFmt w:val="bullet"/>
      <w:lvlText w:val="o"/>
      <w:lvlJc w:val="left"/>
      <w:pPr>
        <w:ind w:left="5830" w:hanging="360"/>
      </w:pPr>
      <w:rPr>
        <w:rFonts w:ascii="Courier New" w:hAnsi="Courier New" w:cs="Courier New" w:hint="default"/>
      </w:rPr>
    </w:lvl>
    <w:lvl w:ilvl="8" w:tplc="20000005" w:tentative="1">
      <w:start w:val="1"/>
      <w:numFmt w:val="bullet"/>
      <w:lvlText w:val=""/>
      <w:lvlJc w:val="left"/>
      <w:pPr>
        <w:ind w:left="6550" w:hanging="360"/>
      </w:pPr>
      <w:rPr>
        <w:rFonts w:ascii="Wingdings" w:hAnsi="Wingdings" w:hint="default"/>
      </w:rPr>
    </w:lvl>
  </w:abstractNum>
  <w:abstractNum w:abstractNumId="29" w15:restartNumberingAfterBreak="0">
    <w:nsid w:val="6492131B"/>
    <w:multiLevelType w:val="hybridMultilevel"/>
    <w:tmpl w:val="283A8E4C"/>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83B62D0"/>
    <w:multiLevelType w:val="hybridMultilevel"/>
    <w:tmpl w:val="27B6E2B4"/>
    <w:lvl w:ilvl="0" w:tplc="08090001">
      <w:start w:val="1"/>
      <w:numFmt w:val="bullet"/>
      <w:lvlText w:val=""/>
      <w:lvlJc w:val="left"/>
      <w:pPr>
        <w:ind w:left="1440" w:hanging="360"/>
      </w:pPr>
      <w:rPr>
        <w:rFonts w:ascii="Symbol" w:hAnsi="Symbol" w:hint="default"/>
        <w:b w:val="0"/>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E1E3CAD"/>
    <w:multiLevelType w:val="hybridMultilevel"/>
    <w:tmpl w:val="4828AF24"/>
    <w:lvl w:ilvl="0" w:tplc="D4009218">
      <w:start w:val="1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6620E9"/>
    <w:multiLevelType w:val="hybridMultilevel"/>
    <w:tmpl w:val="961E661C"/>
    <w:lvl w:ilvl="0" w:tplc="B7F6EC10">
      <w:start w:val="5"/>
      <w:numFmt w:val="lowerLetter"/>
      <w:lvlText w:val="%1)"/>
      <w:lvlJc w:val="left"/>
      <w:pPr>
        <w:ind w:left="18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022195C"/>
    <w:multiLevelType w:val="hybridMultilevel"/>
    <w:tmpl w:val="2D824D40"/>
    <w:lvl w:ilvl="0" w:tplc="2A266042">
      <w:start w:val="4"/>
      <w:numFmt w:val="lowerLetter"/>
      <w:lvlText w:val="%1)"/>
      <w:lvlJc w:val="left"/>
      <w:pPr>
        <w:ind w:left="144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51462D6"/>
    <w:multiLevelType w:val="hybridMultilevel"/>
    <w:tmpl w:val="961E661C"/>
    <w:lvl w:ilvl="0" w:tplc="FFFFFFFF">
      <w:start w:val="5"/>
      <w:numFmt w:val="lowerLetter"/>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6B371AA"/>
    <w:multiLevelType w:val="hybridMultilevel"/>
    <w:tmpl w:val="0BAADC6E"/>
    <w:lvl w:ilvl="0" w:tplc="FFFFFFFF">
      <w:start w:val="1"/>
      <w:numFmt w:val="ideographDigital"/>
      <w:lvlText w:val=""/>
      <w:lvlJc w:val="left"/>
    </w:lvl>
    <w:lvl w:ilvl="1" w:tplc="FFFFFFFF">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88320214">
    <w:abstractNumId w:val="21"/>
  </w:num>
  <w:num w:numId="2" w16cid:durableId="1139348817">
    <w:abstractNumId w:val="17"/>
    <w:lvlOverride w:ilvl="0">
      <w:lvl w:ilvl="0">
        <w:numFmt w:val="bullet"/>
        <w:lvlText w:val=""/>
        <w:lvlJc w:val="left"/>
        <w:pPr>
          <w:tabs>
            <w:tab w:val="num" w:pos="720"/>
          </w:tabs>
          <w:ind w:left="720" w:hanging="360"/>
        </w:pPr>
        <w:rPr>
          <w:rFonts w:ascii="Symbol" w:hAnsi="Symbol" w:hint="default"/>
          <w:sz w:val="20"/>
        </w:rPr>
      </w:lvl>
    </w:lvlOverride>
  </w:num>
  <w:num w:numId="3" w16cid:durableId="962611826">
    <w:abstractNumId w:val="17"/>
    <w:lvlOverride w:ilvl="0">
      <w:lvl w:ilvl="0">
        <w:numFmt w:val="bullet"/>
        <w:lvlText w:val=""/>
        <w:lvlJc w:val="left"/>
        <w:pPr>
          <w:tabs>
            <w:tab w:val="num" w:pos="720"/>
          </w:tabs>
          <w:ind w:left="720" w:hanging="360"/>
        </w:pPr>
        <w:rPr>
          <w:rFonts w:ascii="Symbol" w:hAnsi="Symbol" w:hint="default"/>
          <w:sz w:val="20"/>
        </w:rPr>
      </w:lvl>
    </w:lvlOverride>
  </w:num>
  <w:num w:numId="4" w16cid:durableId="63728040">
    <w:abstractNumId w:val="17"/>
    <w:lvlOverride w:ilvl="0">
      <w:lvl w:ilvl="0">
        <w:numFmt w:val="bullet"/>
        <w:lvlText w:val=""/>
        <w:lvlJc w:val="left"/>
        <w:pPr>
          <w:tabs>
            <w:tab w:val="num" w:pos="720"/>
          </w:tabs>
          <w:ind w:left="720" w:hanging="360"/>
        </w:pPr>
        <w:rPr>
          <w:rFonts w:ascii="Symbol" w:hAnsi="Symbol" w:hint="default"/>
          <w:sz w:val="20"/>
        </w:rPr>
      </w:lvl>
    </w:lvlOverride>
  </w:num>
  <w:num w:numId="5" w16cid:durableId="768769375">
    <w:abstractNumId w:val="17"/>
    <w:lvlOverride w:ilvl="0">
      <w:lvl w:ilvl="0">
        <w:numFmt w:val="bullet"/>
        <w:lvlText w:val=""/>
        <w:lvlJc w:val="left"/>
        <w:pPr>
          <w:tabs>
            <w:tab w:val="num" w:pos="720"/>
          </w:tabs>
          <w:ind w:left="720" w:hanging="360"/>
        </w:pPr>
        <w:rPr>
          <w:rFonts w:ascii="Symbol" w:hAnsi="Symbol" w:hint="default"/>
          <w:sz w:val="20"/>
        </w:rPr>
      </w:lvl>
    </w:lvlOverride>
  </w:num>
  <w:num w:numId="6" w16cid:durableId="1564635314">
    <w:abstractNumId w:val="17"/>
    <w:lvlOverride w:ilvl="0">
      <w:lvl w:ilvl="0">
        <w:numFmt w:val="bullet"/>
        <w:lvlText w:val=""/>
        <w:lvlJc w:val="left"/>
        <w:pPr>
          <w:tabs>
            <w:tab w:val="num" w:pos="720"/>
          </w:tabs>
          <w:ind w:left="720" w:hanging="360"/>
        </w:pPr>
        <w:rPr>
          <w:rFonts w:ascii="Symbol" w:hAnsi="Symbol" w:hint="default"/>
          <w:sz w:val="20"/>
        </w:rPr>
      </w:lvl>
    </w:lvlOverride>
  </w:num>
  <w:num w:numId="7" w16cid:durableId="1894735441">
    <w:abstractNumId w:val="10"/>
  </w:num>
  <w:num w:numId="8" w16cid:durableId="675231225">
    <w:abstractNumId w:val="27"/>
  </w:num>
  <w:num w:numId="9" w16cid:durableId="1019937155">
    <w:abstractNumId w:val="0"/>
  </w:num>
  <w:num w:numId="10" w16cid:durableId="1068915969">
    <w:abstractNumId w:val="14"/>
  </w:num>
  <w:num w:numId="11" w16cid:durableId="939801056">
    <w:abstractNumId w:val="2"/>
  </w:num>
  <w:num w:numId="12" w16cid:durableId="405498280">
    <w:abstractNumId w:val="1"/>
  </w:num>
  <w:num w:numId="13" w16cid:durableId="107310596">
    <w:abstractNumId w:val="28"/>
  </w:num>
  <w:num w:numId="14" w16cid:durableId="1802379649">
    <w:abstractNumId w:val="5"/>
  </w:num>
  <w:num w:numId="15" w16cid:durableId="1372147573">
    <w:abstractNumId w:val="35"/>
  </w:num>
  <w:num w:numId="16" w16cid:durableId="1717776767">
    <w:abstractNumId w:val="7"/>
  </w:num>
  <w:num w:numId="17" w16cid:durableId="669480935">
    <w:abstractNumId w:val="19"/>
  </w:num>
  <w:num w:numId="18" w16cid:durableId="466321203">
    <w:abstractNumId w:val="13"/>
  </w:num>
  <w:num w:numId="19" w16cid:durableId="673146131">
    <w:abstractNumId w:val="29"/>
  </w:num>
  <w:num w:numId="20" w16cid:durableId="2013484343">
    <w:abstractNumId w:val="3"/>
  </w:num>
  <w:num w:numId="21" w16cid:durableId="1306741221">
    <w:abstractNumId w:val="16"/>
  </w:num>
  <w:num w:numId="22" w16cid:durableId="2033453037">
    <w:abstractNumId w:val="18"/>
  </w:num>
  <w:num w:numId="23" w16cid:durableId="513765559">
    <w:abstractNumId w:val="33"/>
  </w:num>
  <w:num w:numId="24" w16cid:durableId="794637590">
    <w:abstractNumId w:val="6"/>
  </w:num>
  <w:num w:numId="25" w16cid:durableId="1924874216">
    <w:abstractNumId w:val="32"/>
  </w:num>
  <w:num w:numId="26" w16cid:durableId="1404796412">
    <w:abstractNumId w:val="26"/>
  </w:num>
  <w:num w:numId="27" w16cid:durableId="45029879">
    <w:abstractNumId w:val="34"/>
  </w:num>
  <w:num w:numId="28" w16cid:durableId="50858121">
    <w:abstractNumId w:val="22"/>
  </w:num>
  <w:num w:numId="29" w16cid:durableId="430319294">
    <w:abstractNumId w:val="24"/>
  </w:num>
  <w:num w:numId="30" w16cid:durableId="492792840">
    <w:abstractNumId w:val="30"/>
  </w:num>
  <w:num w:numId="31" w16cid:durableId="281769472">
    <w:abstractNumId w:val="11"/>
  </w:num>
  <w:num w:numId="32" w16cid:durableId="395863893">
    <w:abstractNumId w:val="8"/>
  </w:num>
  <w:num w:numId="33" w16cid:durableId="2134786751">
    <w:abstractNumId w:val="31"/>
  </w:num>
  <w:num w:numId="34" w16cid:durableId="292098727">
    <w:abstractNumId w:val="23"/>
  </w:num>
  <w:num w:numId="35" w16cid:durableId="847409216">
    <w:abstractNumId w:val="12"/>
  </w:num>
  <w:num w:numId="36" w16cid:durableId="2030837905">
    <w:abstractNumId w:val="25"/>
  </w:num>
  <w:num w:numId="37" w16cid:durableId="254829383">
    <w:abstractNumId w:val="15"/>
  </w:num>
  <w:num w:numId="38" w16cid:durableId="1359165750">
    <w:abstractNumId w:val="4"/>
  </w:num>
  <w:num w:numId="39" w16cid:durableId="915090963">
    <w:abstractNumId w:val="20"/>
  </w:num>
  <w:num w:numId="40" w16cid:durableId="13817808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976"/>
    <w:rsid w:val="0000137B"/>
    <w:rsid w:val="00011664"/>
    <w:rsid w:val="000135B9"/>
    <w:rsid w:val="000144D2"/>
    <w:rsid w:val="0002144C"/>
    <w:rsid w:val="00022AC0"/>
    <w:rsid w:val="00027376"/>
    <w:rsid w:val="00032E32"/>
    <w:rsid w:val="000337EE"/>
    <w:rsid w:val="00033C19"/>
    <w:rsid w:val="0003491C"/>
    <w:rsid w:val="000414A6"/>
    <w:rsid w:val="00044D26"/>
    <w:rsid w:val="00050C3E"/>
    <w:rsid w:val="000518C9"/>
    <w:rsid w:val="000540C2"/>
    <w:rsid w:val="000561B0"/>
    <w:rsid w:val="00057BEE"/>
    <w:rsid w:val="0006120F"/>
    <w:rsid w:val="000624DE"/>
    <w:rsid w:val="00064CC7"/>
    <w:rsid w:val="0007181A"/>
    <w:rsid w:val="000732DB"/>
    <w:rsid w:val="00073AF7"/>
    <w:rsid w:val="00073B03"/>
    <w:rsid w:val="00073E9C"/>
    <w:rsid w:val="00074424"/>
    <w:rsid w:val="00074FEE"/>
    <w:rsid w:val="00077270"/>
    <w:rsid w:val="00082133"/>
    <w:rsid w:val="0008293D"/>
    <w:rsid w:val="00083086"/>
    <w:rsid w:val="0008622B"/>
    <w:rsid w:val="00092FAD"/>
    <w:rsid w:val="0009494A"/>
    <w:rsid w:val="00095DA4"/>
    <w:rsid w:val="000A089A"/>
    <w:rsid w:val="000B0E17"/>
    <w:rsid w:val="000B314C"/>
    <w:rsid w:val="000B4F15"/>
    <w:rsid w:val="000B5044"/>
    <w:rsid w:val="000B509E"/>
    <w:rsid w:val="000B53B7"/>
    <w:rsid w:val="000C04A1"/>
    <w:rsid w:val="000C0B7A"/>
    <w:rsid w:val="000C131F"/>
    <w:rsid w:val="000C5F93"/>
    <w:rsid w:val="000C6AE5"/>
    <w:rsid w:val="000C6FD8"/>
    <w:rsid w:val="000D51A1"/>
    <w:rsid w:val="000D56C1"/>
    <w:rsid w:val="000D6411"/>
    <w:rsid w:val="000D7081"/>
    <w:rsid w:val="000E22F1"/>
    <w:rsid w:val="000E3DA1"/>
    <w:rsid w:val="000E4468"/>
    <w:rsid w:val="000E665A"/>
    <w:rsid w:val="000E7DFC"/>
    <w:rsid w:val="000F0E6E"/>
    <w:rsid w:val="000F49BA"/>
    <w:rsid w:val="000F7D3A"/>
    <w:rsid w:val="00100433"/>
    <w:rsid w:val="001014B0"/>
    <w:rsid w:val="00107425"/>
    <w:rsid w:val="001078C3"/>
    <w:rsid w:val="00111080"/>
    <w:rsid w:val="001123AB"/>
    <w:rsid w:val="001134E6"/>
    <w:rsid w:val="00116465"/>
    <w:rsid w:val="00116E2D"/>
    <w:rsid w:val="00120196"/>
    <w:rsid w:val="00123937"/>
    <w:rsid w:val="00125138"/>
    <w:rsid w:val="001257BA"/>
    <w:rsid w:val="00127323"/>
    <w:rsid w:val="0013159C"/>
    <w:rsid w:val="00131AE9"/>
    <w:rsid w:val="00136337"/>
    <w:rsid w:val="001408D0"/>
    <w:rsid w:val="00140E62"/>
    <w:rsid w:val="00142D54"/>
    <w:rsid w:val="00144EAE"/>
    <w:rsid w:val="001459C9"/>
    <w:rsid w:val="00147C06"/>
    <w:rsid w:val="0015293B"/>
    <w:rsid w:val="00154A14"/>
    <w:rsid w:val="00154BB2"/>
    <w:rsid w:val="001567EC"/>
    <w:rsid w:val="0016495A"/>
    <w:rsid w:val="00165CD2"/>
    <w:rsid w:val="0016620F"/>
    <w:rsid w:val="0017753A"/>
    <w:rsid w:val="00183B01"/>
    <w:rsid w:val="00184052"/>
    <w:rsid w:val="00186685"/>
    <w:rsid w:val="0018787F"/>
    <w:rsid w:val="00187A7A"/>
    <w:rsid w:val="00190CEA"/>
    <w:rsid w:val="001913D8"/>
    <w:rsid w:val="00192F19"/>
    <w:rsid w:val="00195876"/>
    <w:rsid w:val="001A003C"/>
    <w:rsid w:val="001A2B89"/>
    <w:rsid w:val="001A556C"/>
    <w:rsid w:val="001A6D18"/>
    <w:rsid w:val="001B6131"/>
    <w:rsid w:val="001B61B0"/>
    <w:rsid w:val="001B73A1"/>
    <w:rsid w:val="001B7F8D"/>
    <w:rsid w:val="001C03F0"/>
    <w:rsid w:val="001C50F5"/>
    <w:rsid w:val="001C5309"/>
    <w:rsid w:val="001C6A8A"/>
    <w:rsid w:val="001D725C"/>
    <w:rsid w:val="001E4C5B"/>
    <w:rsid w:val="001E558F"/>
    <w:rsid w:val="001E566A"/>
    <w:rsid w:val="001F3936"/>
    <w:rsid w:val="001F758F"/>
    <w:rsid w:val="00200240"/>
    <w:rsid w:val="00203081"/>
    <w:rsid w:val="00203F86"/>
    <w:rsid w:val="0020671A"/>
    <w:rsid w:val="0021016D"/>
    <w:rsid w:val="00212166"/>
    <w:rsid w:val="002138A6"/>
    <w:rsid w:val="0022173B"/>
    <w:rsid w:val="00223F94"/>
    <w:rsid w:val="002322DC"/>
    <w:rsid w:val="00233AE4"/>
    <w:rsid w:val="002341EB"/>
    <w:rsid w:val="002355C7"/>
    <w:rsid w:val="00236143"/>
    <w:rsid w:val="00240B80"/>
    <w:rsid w:val="0024652F"/>
    <w:rsid w:val="002506CB"/>
    <w:rsid w:val="00256BDA"/>
    <w:rsid w:val="00260204"/>
    <w:rsid w:val="002637CF"/>
    <w:rsid w:val="00265936"/>
    <w:rsid w:val="00265DDB"/>
    <w:rsid w:val="002668EC"/>
    <w:rsid w:val="002701A1"/>
    <w:rsid w:val="00270275"/>
    <w:rsid w:val="0027056B"/>
    <w:rsid w:val="00273160"/>
    <w:rsid w:val="0027332D"/>
    <w:rsid w:val="00273EA1"/>
    <w:rsid w:val="00274E4A"/>
    <w:rsid w:val="002800D7"/>
    <w:rsid w:val="00281BBD"/>
    <w:rsid w:val="00282CA5"/>
    <w:rsid w:val="0028459D"/>
    <w:rsid w:val="00290523"/>
    <w:rsid w:val="00290FA6"/>
    <w:rsid w:val="00294DB7"/>
    <w:rsid w:val="002A05BE"/>
    <w:rsid w:val="002A2047"/>
    <w:rsid w:val="002A258C"/>
    <w:rsid w:val="002A6100"/>
    <w:rsid w:val="002A7BDF"/>
    <w:rsid w:val="002B0E71"/>
    <w:rsid w:val="002B2459"/>
    <w:rsid w:val="002B44D1"/>
    <w:rsid w:val="002B5FE1"/>
    <w:rsid w:val="002B7563"/>
    <w:rsid w:val="002B7EFB"/>
    <w:rsid w:val="002C2095"/>
    <w:rsid w:val="002C67AD"/>
    <w:rsid w:val="002D0868"/>
    <w:rsid w:val="002D72DF"/>
    <w:rsid w:val="002E3231"/>
    <w:rsid w:val="002E6002"/>
    <w:rsid w:val="002F1A4C"/>
    <w:rsid w:val="002F4871"/>
    <w:rsid w:val="003021C7"/>
    <w:rsid w:val="00303AF4"/>
    <w:rsid w:val="00305EE2"/>
    <w:rsid w:val="003060B7"/>
    <w:rsid w:val="003116CA"/>
    <w:rsid w:val="00315128"/>
    <w:rsid w:val="00315C2B"/>
    <w:rsid w:val="00323412"/>
    <w:rsid w:val="00331EB4"/>
    <w:rsid w:val="00333389"/>
    <w:rsid w:val="00335CFF"/>
    <w:rsid w:val="00336F7E"/>
    <w:rsid w:val="00340589"/>
    <w:rsid w:val="003471AC"/>
    <w:rsid w:val="00347DA9"/>
    <w:rsid w:val="00353587"/>
    <w:rsid w:val="00353B16"/>
    <w:rsid w:val="0036355D"/>
    <w:rsid w:val="003707F2"/>
    <w:rsid w:val="00376DA9"/>
    <w:rsid w:val="00381378"/>
    <w:rsid w:val="00381C1B"/>
    <w:rsid w:val="0038311D"/>
    <w:rsid w:val="003838C8"/>
    <w:rsid w:val="003846CA"/>
    <w:rsid w:val="003856CA"/>
    <w:rsid w:val="0038626A"/>
    <w:rsid w:val="00387E23"/>
    <w:rsid w:val="00391AD1"/>
    <w:rsid w:val="003922C8"/>
    <w:rsid w:val="003923A1"/>
    <w:rsid w:val="003966B2"/>
    <w:rsid w:val="00397B74"/>
    <w:rsid w:val="003A0D6F"/>
    <w:rsid w:val="003A1291"/>
    <w:rsid w:val="003A2A31"/>
    <w:rsid w:val="003A4834"/>
    <w:rsid w:val="003A5C35"/>
    <w:rsid w:val="003A6C0C"/>
    <w:rsid w:val="003B1833"/>
    <w:rsid w:val="003B21C0"/>
    <w:rsid w:val="003B60BD"/>
    <w:rsid w:val="003B64E5"/>
    <w:rsid w:val="003C1369"/>
    <w:rsid w:val="003D0F56"/>
    <w:rsid w:val="003D5CF6"/>
    <w:rsid w:val="003D7063"/>
    <w:rsid w:val="003E28AB"/>
    <w:rsid w:val="003E3836"/>
    <w:rsid w:val="003E4BE1"/>
    <w:rsid w:val="003E59E7"/>
    <w:rsid w:val="003F02B5"/>
    <w:rsid w:val="003F26C0"/>
    <w:rsid w:val="003F4A4F"/>
    <w:rsid w:val="003F4D3D"/>
    <w:rsid w:val="003F7198"/>
    <w:rsid w:val="003F7D48"/>
    <w:rsid w:val="00404A00"/>
    <w:rsid w:val="004061D0"/>
    <w:rsid w:val="004065A4"/>
    <w:rsid w:val="00407283"/>
    <w:rsid w:val="00410EEF"/>
    <w:rsid w:val="004120AB"/>
    <w:rsid w:val="00425886"/>
    <w:rsid w:val="00425932"/>
    <w:rsid w:val="00425BBC"/>
    <w:rsid w:val="00430831"/>
    <w:rsid w:val="00431722"/>
    <w:rsid w:val="00431961"/>
    <w:rsid w:val="004346BC"/>
    <w:rsid w:val="004403C9"/>
    <w:rsid w:val="00444D84"/>
    <w:rsid w:val="00460DF2"/>
    <w:rsid w:val="0046177F"/>
    <w:rsid w:val="004636B2"/>
    <w:rsid w:val="00465B5A"/>
    <w:rsid w:val="00467DF7"/>
    <w:rsid w:val="004760CC"/>
    <w:rsid w:val="00483FFE"/>
    <w:rsid w:val="00485BA8"/>
    <w:rsid w:val="004901ED"/>
    <w:rsid w:val="004914EB"/>
    <w:rsid w:val="00493FA5"/>
    <w:rsid w:val="00494E35"/>
    <w:rsid w:val="00494E95"/>
    <w:rsid w:val="004B2974"/>
    <w:rsid w:val="004C2621"/>
    <w:rsid w:val="004C515B"/>
    <w:rsid w:val="004C6ABF"/>
    <w:rsid w:val="004D531A"/>
    <w:rsid w:val="004D5639"/>
    <w:rsid w:val="004E0466"/>
    <w:rsid w:val="004E064A"/>
    <w:rsid w:val="004E0B57"/>
    <w:rsid w:val="004E3746"/>
    <w:rsid w:val="004E3B28"/>
    <w:rsid w:val="004E4B8F"/>
    <w:rsid w:val="004E75E0"/>
    <w:rsid w:val="004F4E0F"/>
    <w:rsid w:val="004F523C"/>
    <w:rsid w:val="004F5CB8"/>
    <w:rsid w:val="004F6A70"/>
    <w:rsid w:val="005001AA"/>
    <w:rsid w:val="00500444"/>
    <w:rsid w:val="00502842"/>
    <w:rsid w:val="00507577"/>
    <w:rsid w:val="00512E4F"/>
    <w:rsid w:val="00514563"/>
    <w:rsid w:val="00531EAA"/>
    <w:rsid w:val="0053256E"/>
    <w:rsid w:val="00532A3C"/>
    <w:rsid w:val="00533A94"/>
    <w:rsid w:val="00534584"/>
    <w:rsid w:val="00536789"/>
    <w:rsid w:val="005411D5"/>
    <w:rsid w:val="00544DC7"/>
    <w:rsid w:val="00551505"/>
    <w:rsid w:val="00555CEF"/>
    <w:rsid w:val="00555D84"/>
    <w:rsid w:val="0055691F"/>
    <w:rsid w:val="00557252"/>
    <w:rsid w:val="0056035C"/>
    <w:rsid w:val="0056072C"/>
    <w:rsid w:val="00561EC0"/>
    <w:rsid w:val="00563F87"/>
    <w:rsid w:val="005645CF"/>
    <w:rsid w:val="00570DBE"/>
    <w:rsid w:val="00572577"/>
    <w:rsid w:val="00576161"/>
    <w:rsid w:val="005771E9"/>
    <w:rsid w:val="005802F3"/>
    <w:rsid w:val="00581739"/>
    <w:rsid w:val="00583FD1"/>
    <w:rsid w:val="005857A7"/>
    <w:rsid w:val="00585EA1"/>
    <w:rsid w:val="005863DB"/>
    <w:rsid w:val="005915C5"/>
    <w:rsid w:val="005919DF"/>
    <w:rsid w:val="00593D88"/>
    <w:rsid w:val="0059603D"/>
    <w:rsid w:val="00596E22"/>
    <w:rsid w:val="00597430"/>
    <w:rsid w:val="005A0533"/>
    <w:rsid w:val="005A0FD7"/>
    <w:rsid w:val="005A3D00"/>
    <w:rsid w:val="005A6BE8"/>
    <w:rsid w:val="005A70A0"/>
    <w:rsid w:val="005B0747"/>
    <w:rsid w:val="005B2331"/>
    <w:rsid w:val="005B652B"/>
    <w:rsid w:val="005B73FA"/>
    <w:rsid w:val="005C2614"/>
    <w:rsid w:val="005C6D8D"/>
    <w:rsid w:val="005C6E5E"/>
    <w:rsid w:val="005D05BE"/>
    <w:rsid w:val="005D42E3"/>
    <w:rsid w:val="005D6043"/>
    <w:rsid w:val="005F11BB"/>
    <w:rsid w:val="005F539B"/>
    <w:rsid w:val="005F53DA"/>
    <w:rsid w:val="005F5976"/>
    <w:rsid w:val="005F5CCC"/>
    <w:rsid w:val="005F6F1B"/>
    <w:rsid w:val="005F7548"/>
    <w:rsid w:val="005F7632"/>
    <w:rsid w:val="00603039"/>
    <w:rsid w:val="006048B0"/>
    <w:rsid w:val="00611771"/>
    <w:rsid w:val="00611F77"/>
    <w:rsid w:val="006122FE"/>
    <w:rsid w:val="006145E4"/>
    <w:rsid w:val="006152C9"/>
    <w:rsid w:val="00620B41"/>
    <w:rsid w:val="00620C6A"/>
    <w:rsid w:val="00621F50"/>
    <w:rsid w:val="00625557"/>
    <w:rsid w:val="00625EAD"/>
    <w:rsid w:val="00626640"/>
    <w:rsid w:val="00627BF4"/>
    <w:rsid w:val="00632EA9"/>
    <w:rsid w:val="00636A77"/>
    <w:rsid w:val="00643122"/>
    <w:rsid w:val="00643F6E"/>
    <w:rsid w:val="00645F9C"/>
    <w:rsid w:val="00656A79"/>
    <w:rsid w:val="00660E9A"/>
    <w:rsid w:val="006619CE"/>
    <w:rsid w:val="00662766"/>
    <w:rsid w:val="00662936"/>
    <w:rsid w:val="006641A3"/>
    <w:rsid w:val="00667CBF"/>
    <w:rsid w:val="00671B27"/>
    <w:rsid w:val="00674E7F"/>
    <w:rsid w:val="00676787"/>
    <w:rsid w:val="006804AD"/>
    <w:rsid w:val="00685C33"/>
    <w:rsid w:val="006906F8"/>
    <w:rsid w:val="00692958"/>
    <w:rsid w:val="00692CC8"/>
    <w:rsid w:val="00693CAD"/>
    <w:rsid w:val="006943DF"/>
    <w:rsid w:val="006A1F4C"/>
    <w:rsid w:val="006A5767"/>
    <w:rsid w:val="006A6705"/>
    <w:rsid w:val="006A6C22"/>
    <w:rsid w:val="006A6DE3"/>
    <w:rsid w:val="006B19AA"/>
    <w:rsid w:val="006B4537"/>
    <w:rsid w:val="006B50C1"/>
    <w:rsid w:val="006C04A6"/>
    <w:rsid w:val="006C34EE"/>
    <w:rsid w:val="006C3CD4"/>
    <w:rsid w:val="006C7290"/>
    <w:rsid w:val="006D0242"/>
    <w:rsid w:val="006D11E5"/>
    <w:rsid w:val="006D260B"/>
    <w:rsid w:val="006D5162"/>
    <w:rsid w:val="006E1EAC"/>
    <w:rsid w:val="006E49CE"/>
    <w:rsid w:val="006E5D87"/>
    <w:rsid w:val="006E701B"/>
    <w:rsid w:val="006E7802"/>
    <w:rsid w:val="006F36FF"/>
    <w:rsid w:val="006F5CF9"/>
    <w:rsid w:val="00702ED8"/>
    <w:rsid w:val="00703E35"/>
    <w:rsid w:val="00710788"/>
    <w:rsid w:val="00720976"/>
    <w:rsid w:val="00724324"/>
    <w:rsid w:val="00726DF8"/>
    <w:rsid w:val="00727502"/>
    <w:rsid w:val="0073069E"/>
    <w:rsid w:val="007402FC"/>
    <w:rsid w:val="00740603"/>
    <w:rsid w:val="00751AF0"/>
    <w:rsid w:val="00753888"/>
    <w:rsid w:val="00762406"/>
    <w:rsid w:val="007625B2"/>
    <w:rsid w:val="0077365C"/>
    <w:rsid w:val="00776848"/>
    <w:rsid w:val="007768B4"/>
    <w:rsid w:val="00782187"/>
    <w:rsid w:val="0078400C"/>
    <w:rsid w:val="0078500B"/>
    <w:rsid w:val="00787311"/>
    <w:rsid w:val="007912A0"/>
    <w:rsid w:val="00797A89"/>
    <w:rsid w:val="007A0D4C"/>
    <w:rsid w:val="007A3334"/>
    <w:rsid w:val="007A6A42"/>
    <w:rsid w:val="007A6FA1"/>
    <w:rsid w:val="007B181E"/>
    <w:rsid w:val="007B35D6"/>
    <w:rsid w:val="007C35D7"/>
    <w:rsid w:val="007C538F"/>
    <w:rsid w:val="007C78D5"/>
    <w:rsid w:val="007D5AC2"/>
    <w:rsid w:val="007D6B7B"/>
    <w:rsid w:val="007E0474"/>
    <w:rsid w:val="007E1621"/>
    <w:rsid w:val="007E26F3"/>
    <w:rsid w:val="007E2EB5"/>
    <w:rsid w:val="007E5615"/>
    <w:rsid w:val="007F3CB2"/>
    <w:rsid w:val="007F59D9"/>
    <w:rsid w:val="007F6E43"/>
    <w:rsid w:val="007F737F"/>
    <w:rsid w:val="007F78A7"/>
    <w:rsid w:val="00800092"/>
    <w:rsid w:val="008008E7"/>
    <w:rsid w:val="00802961"/>
    <w:rsid w:val="008059C9"/>
    <w:rsid w:val="00807FDE"/>
    <w:rsid w:val="00810A6E"/>
    <w:rsid w:val="008115D3"/>
    <w:rsid w:val="008203B8"/>
    <w:rsid w:val="0082101A"/>
    <w:rsid w:val="00822C50"/>
    <w:rsid w:val="008253BA"/>
    <w:rsid w:val="008263CF"/>
    <w:rsid w:val="00831390"/>
    <w:rsid w:val="00834725"/>
    <w:rsid w:val="00840727"/>
    <w:rsid w:val="00840E21"/>
    <w:rsid w:val="00843F4A"/>
    <w:rsid w:val="00844482"/>
    <w:rsid w:val="00844AF2"/>
    <w:rsid w:val="008466D7"/>
    <w:rsid w:val="00850324"/>
    <w:rsid w:val="00853CBA"/>
    <w:rsid w:val="008600C7"/>
    <w:rsid w:val="008614BC"/>
    <w:rsid w:val="00862E3D"/>
    <w:rsid w:val="008644E0"/>
    <w:rsid w:val="00864B91"/>
    <w:rsid w:val="00864E45"/>
    <w:rsid w:val="00865C63"/>
    <w:rsid w:val="008718EB"/>
    <w:rsid w:val="008734AE"/>
    <w:rsid w:val="00887A6F"/>
    <w:rsid w:val="00894031"/>
    <w:rsid w:val="00895EBE"/>
    <w:rsid w:val="00895F33"/>
    <w:rsid w:val="00896999"/>
    <w:rsid w:val="00897136"/>
    <w:rsid w:val="008A64C6"/>
    <w:rsid w:val="008A6AF1"/>
    <w:rsid w:val="008A6BB2"/>
    <w:rsid w:val="008B08F6"/>
    <w:rsid w:val="008B1139"/>
    <w:rsid w:val="008B30A9"/>
    <w:rsid w:val="008B5F69"/>
    <w:rsid w:val="008B6C3D"/>
    <w:rsid w:val="008B7093"/>
    <w:rsid w:val="008C040E"/>
    <w:rsid w:val="008C3581"/>
    <w:rsid w:val="008C483B"/>
    <w:rsid w:val="008C6806"/>
    <w:rsid w:val="008D36AB"/>
    <w:rsid w:val="008D6266"/>
    <w:rsid w:val="008E2116"/>
    <w:rsid w:val="008E2767"/>
    <w:rsid w:val="008F077B"/>
    <w:rsid w:val="008F0C5A"/>
    <w:rsid w:val="008F1961"/>
    <w:rsid w:val="008F2F1B"/>
    <w:rsid w:val="008F4273"/>
    <w:rsid w:val="008F7572"/>
    <w:rsid w:val="0090023D"/>
    <w:rsid w:val="009003E1"/>
    <w:rsid w:val="009004B9"/>
    <w:rsid w:val="00901EF7"/>
    <w:rsid w:val="0090258E"/>
    <w:rsid w:val="009035D3"/>
    <w:rsid w:val="0090385B"/>
    <w:rsid w:val="00904826"/>
    <w:rsid w:val="00912BAB"/>
    <w:rsid w:val="00913691"/>
    <w:rsid w:val="00915CD9"/>
    <w:rsid w:val="00916D7E"/>
    <w:rsid w:val="00916DFF"/>
    <w:rsid w:val="009203A3"/>
    <w:rsid w:val="009207A5"/>
    <w:rsid w:val="00920FC2"/>
    <w:rsid w:val="00927BD4"/>
    <w:rsid w:val="00930AD2"/>
    <w:rsid w:val="009323E6"/>
    <w:rsid w:val="009346F2"/>
    <w:rsid w:val="009354A0"/>
    <w:rsid w:val="00951A00"/>
    <w:rsid w:val="00951FD3"/>
    <w:rsid w:val="00953243"/>
    <w:rsid w:val="00953F2C"/>
    <w:rsid w:val="00960B56"/>
    <w:rsid w:val="0096155C"/>
    <w:rsid w:val="00961BC6"/>
    <w:rsid w:val="0096435E"/>
    <w:rsid w:val="00966456"/>
    <w:rsid w:val="009712CE"/>
    <w:rsid w:val="0097442B"/>
    <w:rsid w:val="00974FCD"/>
    <w:rsid w:val="009776B3"/>
    <w:rsid w:val="009807E4"/>
    <w:rsid w:val="009814F1"/>
    <w:rsid w:val="00981506"/>
    <w:rsid w:val="00981F02"/>
    <w:rsid w:val="009860B2"/>
    <w:rsid w:val="00986413"/>
    <w:rsid w:val="00986415"/>
    <w:rsid w:val="00987038"/>
    <w:rsid w:val="009909B4"/>
    <w:rsid w:val="009909EC"/>
    <w:rsid w:val="00990C23"/>
    <w:rsid w:val="00992492"/>
    <w:rsid w:val="00994FA7"/>
    <w:rsid w:val="00995ABE"/>
    <w:rsid w:val="009A15FE"/>
    <w:rsid w:val="009A1714"/>
    <w:rsid w:val="009A58FA"/>
    <w:rsid w:val="009A7DCF"/>
    <w:rsid w:val="009B13CE"/>
    <w:rsid w:val="009B1475"/>
    <w:rsid w:val="009B1514"/>
    <w:rsid w:val="009B305B"/>
    <w:rsid w:val="009B4051"/>
    <w:rsid w:val="009B7712"/>
    <w:rsid w:val="009C22CC"/>
    <w:rsid w:val="009C3D6A"/>
    <w:rsid w:val="009C4CF6"/>
    <w:rsid w:val="009D2248"/>
    <w:rsid w:val="009D2CC6"/>
    <w:rsid w:val="009D7C39"/>
    <w:rsid w:val="009F0A0B"/>
    <w:rsid w:val="009F0C42"/>
    <w:rsid w:val="009F17AE"/>
    <w:rsid w:val="009F27D2"/>
    <w:rsid w:val="00A0079B"/>
    <w:rsid w:val="00A01619"/>
    <w:rsid w:val="00A02ACD"/>
    <w:rsid w:val="00A03DD1"/>
    <w:rsid w:val="00A07327"/>
    <w:rsid w:val="00A07653"/>
    <w:rsid w:val="00A10749"/>
    <w:rsid w:val="00A12ED3"/>
    <w:rsid w:val="00A13C35"/>
    <w:rsid w:val="00A14D10"/>
    <w:rsid w:val="00A175F0"/>
    <w:rsid w:val="00A2043B"/>
    <w:rsid w:val="00A20FDE"/>
    <w:rsid w:val="00A221B4"/>
    <w:rsid w:val="00A2497D"/>
    <w:rsid w:val="00A31C4D"/>
    <w:rsid w:val="00A3371E"/>
    <w:rsid w:val="00A34009"/>
    <w:rsid w:val="00A35AFE"/>
    <w:rsid w:val="00A426BA"/>
    <w:rsid w:val="00A427E6"/>
    <w:rsid w:val="00A448C5"/>
    <w:rsid w:val="00A472A3"/>
    <w:rsid w:val="00A517E7"/>
    <w:rsid w:val="00A56518"/>
    <w:rsid w:val="00A600AB"/>
    <w:rsid w:val="00A622FB"/>
    <w:rsid w:val="00A62B3E"/>
    <w:rsid w:val="00A67E74"/>
    <w:rsid w:val="00A70423"/>
    <w:rsid w:val="00A74E6C"/>
    <w:rsid w:val="00A74F2D"/>
    <w:rsid w:val="00A833B8"/>
    <w:rsid w:val="00A84163"/>
    <w:rsid w:val="00A84170"/>
    <w:rsid w:val="00A854D8"/>
    <w:rsid w:val="00A86FB9"/>
    <w:rsid w:val="00A9162E"/>
    <w:rsid w:val="00A92506"/>
    <w:rsid w:val="00A934DF"/>
    <w:rsid w:val="00A93D7B"/>
    <w:rsid w:val="00A95673"/>
    <w:rsid w:val="00A95F06"/>
    <w:rsid w:val="00AA11ED"/>
    <w:rsid w:val="00AA1CB5"/>
    <w:rsid w:val="00AA1DC8"/>
    <w:rsid w:val="00AA1F34"/>
    <w:rsid w:val="00AA267C"/>
    <w:rsid w:val="00AA4258"/>
    <w:rsid w:val="00AA4B4D"/>
    <w:rsid w:val="00AA5818"/>
    <w:rsid w:val="00AB7FAB"/>
    <w:rsid w:val="00AC1970"/>
    <w:rsid w:val="00AC67B9"/>
    <w:rsid w:val="00AD02B0"/>
    <w:rsid w:val="00AD0E76"/>
    <w:rsid w:val="00AD1FB6"/>
    <w:rsid w:val="00AD290A"/>
    <w:rsid w:val="00AD2988"/>
    <w:rsid w:val="00AD2998"/>
    <w:rsid w:val="00AD2C20"/>
    <w:rsid w:val="00AD39D8"/>
    <w:rsid w:val="00AD40EE"/>
    <w:rsid w:val="00AD4209"/>
    <w:rsid w:val="00AD6FE2"/>
    <w:rsid w:val="00AE57F6"/>
    <w:rsid w:val="00AE5ABF"/>
    <w:rsid w:val="00AF2841"/>
    <w:rsid w:val="00AF2E82"/>
    <w:rsid w:val="00AF5F05"/>
    <w:rsid w:val="00B02482"/>
    <w:rsid w:val="00B03FDB"/>
    <w:rsid w:val="00B04369"/>
    <w:rsid w:val="00B04DF2"/>
    <w:rsid w:val="00B075E0"/>
    <w:rsid w:val="00B15FB7"/>
    <w:rsid w:val="00B26040"/>
    <w:rsid w:val="00B31812"/>
    <w:rsid w:val="00B33871"/>
    <w:rsid w:val="00B436DE"/>
    <w:rsid w:val="00B4511E"/>
    <w:rsid w:val="00B4517E"/>
    <w:rsid w:val="00B5186E"/>
    <w:rsid w:val="00B53A12"/>
    <w:rsid w:val="00B55D8D"/>
    <w:rsid w:val="00B56304"/>
    <w:rsid w:val="00B63C85"/>
    <w:rsid w:val="00B714AE"/>
    <w:rsid w:val="00B71BB9"/>
    <w:rsid w:val="00B7305B"/>
    <w:rsid w:val="00B80254"/>
    <w:rsid w:val="00B9620D"/>
    <w:rsid w:val="00BA097F"/>
    <w:rsid w:val="00BA70F5"/>
    <w:rsid w:val="00BA7D93"/>
    <w:rsid w:val="00BB0E3E"/>
    <w:rsid w:val="00BB10EA"/>
    <w:rsid w:val="00BB2DB9"/>
    <w:rsid w:val="00BB3421"/>
    <w:rsid w:val="00BB3B67"/>
    <w:rsid w:val="00BC4DD2"/>
    <w:rsid w:val="00BD00E2"/>
    <w:rsid w:val="00BD29C1"/>
    <w:rsid w:val="00BD7F15"/>
    <w:rsid w:val="00BE06C7"/>
    <w:rsid w:val="00BE2596"/>
    <w:rsid w:val="00BE5720"/>
    <w:rsid w:val="00BE5F24"/>
    <w:rsid w:val="00BE7C4B"/>
    <w:rsid w:val="00BF3AA4"/>
    <w:rsid w:val="00BF42AB"/>
    <w:rsid w:val="00BF588F"/>
    <w:rsid w:val="00BF64B9"/>
    <w:rsid w:val="00BF71BF"/>
    <w:rsid w:val="00C02BC4"/>
    <w:rsid w:val="00C03B25"/>
    <w:rsid w:val="00C04BEE"/>
    <w:rsid w:val="00C06A0A"/>
    <w:rsid w:val="00C06B60"/>
    <w:rsid w:val="00C077C3"/>
    <w:rsid w:val="00C07D97"/>
    <w:rsid w:val="00C108E8"/>
    <w:rsid w:val="00C1241D"/>
    <w:rsid w:val="00C12455"/>
    <w:rsid w:val="00C12A95"/>
    <w:rsid w:val="00C147D6"/>
    <w:rsid w:val="00C168C6"/>
    <w:rsid w:val="00C24802"/>
    <w:rsid w:val="00C268F9"/>
    <w:rsid w:val="00C26B1E"/>
    <w:rsid w:val="00C3109A"/>
    <w:rsid w:val="00C33297"/>
    <w:rsid w:val="00C3383C"/>
    <w:rsid w:val="00C33E95"/>
    <w:rsid w:val="00C33F9F"/>
    <w:rsid w:val="00C354C1"/>
    <w:rsid w:val="00C36F13"/>
    <w:rsid w:val="00C3758C"/>
    <w:rsid w:val="00C44A4E"/>
    <w:rsid w:val="00C45619"/>
    <w:rsid w:val="00C478AB"/>
    <w:rsid w:val="00C47A1C"/>
    <w:rsid w:val="00C62934"/>
    <w:rsid w:val="00C664A3"/>
    <w:rsid w:val="00C736BF"/>
    <w:rsid w:val="00C73AB9"/>
    <w:rsid w:val="00C76198"/>
    <w:rsid w:val="00C76FED"/>
    <w:rsid w:val="00C82353"/>
    <w:rsid w:val="00C852A2"/>
    <w:rsid w:val="00C85FA9"/>
    <w:rsid w:val="00C86A74"/>
    <w:rsid w:val="00C8748D"/>
    <w:rsid w:val="00C92427"/>
    <w:rsid w:val="00C94EF7"/>
    <w:rsid w:val="00C9596F"/>
    <w:rsid w:val="00CA34A5"/>
    <w:rsid w:val="00CA3986"/>
    <w:rsid w:val="00CA7C12"/>
    <w:rsid w:val="00CB317C"/>
    <w:rsid w:val="00CB338D"/>
    <w:rsid w:val="00CB3C47"/>
    <w:rsid w:val="00CB3C6D"/>
    <w:rsid w:val="00CB6DC4"/>
    <w:rsid w:val="00CC02ED"/>
    <w:rsid w:val="00CC27F0"/>
    <w:rsid w:val="00CC35D1"/>
    <w:rsid w:val="00CD1AFF"/>
    <w:rsid w:val="00CD2DA9"/>
    <w:rsid w:val="00CD3E6E"/>
    <w:rsid w:val="00CE63FF"/>
    <w:rsid w:val="00CF0CBB"/>
    <w:rsid w:val="00CF1A37"/>
    <w:rsid w:val="00CF58AD"/>
    <w:rsid w:val="00D004EF"/>
    <w:rsid w:val="00D035B7"/>
    <w:rsid w:val="00D113FD"/>
    <w:rsid w:val="00D15714"/>
    <w:rsid w:val="00D179FE"/>
    <w:rsid w:val="00D2048B"/>
    <w:rsid w:val="00D24D1B"/>
    <w:rsid w:val="00D25D3C"/>
    <w:rsid w:val="00D314E2"/>
    <w:rsid w:val="00D33450"/>
    <w:rsid w:val="00D36851"/>
    <w:rsid w:val="00D37090"/>
    <w:rsid w:val="00D37719"/>
    <w:rsid w:val="00D429E1"/>
    <w:rsid w:val="00D46D8B"/>
    <w:rsid w:val="00D523FC"/>
    <w:rsid w:val="00D524D6"/>
    <w:rsid w:val="00D53AB1"/>
    <w:rsid w:val="00D5467E"/>
    <w:rsid w:val="00D54803"/>
    <w:rsid w:val="00D554CC"/>
    <w:rsid w:val="00D56A97"/>
    <w:rsid w:val="00D61594"/>
    <w:rsid w:val="00D615B8"/>
    <w:rsid w:val="00D61F28"/>
    <w:rsid w:val="00D63A83"/>
    <w:rsid w:val="00D6689B"/>
    <w:rsid w:val="00D6697C"/>
    <w:rsid w:val="00D71981"/>
    <w:rsid w:val="00D724FB"/>
    <w:rsid w:val="00D837D1"/>
    <w:rsid w:val="00D90662"/>
    <w:rsid w:val="00D925D7"/>
    <w:rsid w:val="00D942A7"/>
    <w:rsid w:val="00D94C75"/>
    <w:rsid w:val="00D95206"/>
    <w:rsid w:val="00DA11B7"/>
    <w:rsid w:val="00DA21DB"/>
    <w:rsid w:val="00DA26C2"/>
    <w:rsid w:val="00DA2D23"/>
    <w:rsid w:val="00DB345E"/>
    <w:rsid w:val="00DB6319"/>
    <w:rsid w:val="00DC1B1B"/>
    <w:rsid w:val="00DC2415"/>
    <w:rsid w:val="00DC295E"/>
    <w:rsid w:val="00DC577F"/>
    <w:rsid w:val="00DC5D60"/>
    <w:rsid w:val="00DD5708"/>
    <w:rsid w:val="00DF0FF2"/>
    <w:rsid w:val="00DF6400"/>
    <w:rsid w:val="00E01302"/>
    <w:rsid w:val="00E03D73"/>
    <w:rsid w:val="00E06AFA"/>
    <w:rsid w:val="00E11EFE"/>
    <w:rsid w:val="00E137A0"/>
    <w:rsid w:val="00E21B2C"/>
    <w:rsid w:val="00E22141"/>
    <w:rsid w:val="00E25C25"/>
    <w:rsid w:val="00E329CE"/>
    <w:rsid w:val="00E33890"/>
    <w:rsid w:val="00E364A9"/>
    <w:rsid w:val="00E375E4"/>
    <w:rsid w:val="00E41DD2"/>
    <w:rsid w:val="00E44E89"/>
    <w:rsid w:val="00E4530A"/>
    <w:rsid w:val="00E4648A"/>
    <w:rsid w:val="00E50414"/>
    <w:rsid w:val="00E53C13"/>
    <w:rsid w:val="00E60A98"/>
    <w:rsid w:val="00E60EE7"/>
    <w:rsid w:val="00E66619"/>
    <w:rsid w:val="00E67F2A"/>
    <w:rsid w:val="00E7182E"/>
    <w:rsid w:val="00E76F7B"/>
    <w:rsid w:val="00E77EF4"/>
    <w:rsid w:val="00E81111"/>
    <w:rsid w:val="00E8363A"/>
    <w:rsid w:val="00E836EF"/>
    <w:rsid w:val="00E845DA"/>
    <w:rsid w:val="00E84F95"/>
    <w:rsid w:val="00E85A06"/>
    <w:rsid w:val="00E92FE0"/>
    <w:rsid w:val="00E95581"/>
    <w:rsid w:val="00E979D7"/>
    <w:rsid w:val="00EA2F18"/>
    <w:rsid w:val="00EA2FAB"/>
    <w:rsid w:val="00EA32E2"/>
    <w:rsid w:val="00EA49DD"/>
    <w:rsid w:val="00EB05A8"/>
    <w:rsid w:val="00EB0697"/>
    <w:rsid w:val="00EB6884"/>
    <w:rsid w:val="00EC1BBF"/>
    <w:rsid w:val="00EC1DD9"/>
    <w:rsid w:val="00EC7BC3"/>
    <w:rsid w:val="00ED00DB"/>
    <w:rsid w:val="00ED025B"/>
    <w:rsid w:val="00EE18C9"/>
    <w:rsid w:val="00EE21BB"/>
    <w:rsid w:val="00EE2646"/>
    <w:rsid w:val="00EE43FA"/>
    <w:rsid w:val="00EF05F3"/>
    <w:rsid w:val="00EF43A9"/>
    <w:rsid w:val="00F00BAD"/>
    <w:rsid w:val="00F048C5"/>
    <w:rsid w:val="00F04CC3"/>
    <w:rsid w:val="00F04D25"/>
    <w:rsid w:val="00F07325"/>
    <w:rsid w:val="00F07C83"/>
    <w:rsid w:val="00F150F0"/>
    <w:rsid w:val="00F166BF"/>
    <w:rsid w:val="00F17C64"/>
    <w:rsid w:val="00F213B6"/>
    <w:rsid w:val="00F21B29"/>
    <w:rsid w:val="00F223F0"/>
    <w:rsid w:val="00F2270F"/>
    <w:rsid w:val="00F23BD2"/>
    <w:rsid w:val="00F27733"/>
    <w:rsid w:val="00F316F8"/>
    <w:rsid w:val="00F31911"/>
    <w:rsid w:val="00F33D2D"/>
    <w:rsid w:val="00F3450A"/>
    <w:rsid w:val="00F34539"/>
    <w:rsid w:val="00F364C6"/>
    <w:rsid w:val="00F37647"/>
    <w:rsid w:val="00F46C30"/>
    <w:rsid w:val="00F53C34"/>
    <w:rsid w:val="00F5461C"/>
    <w:rsid w:val="00F61174"/>
    <w:rsid w:val="00F6359F"/>
    <w:rsid w:val="00F63E4B"/>
    <w:rsid w:val="00F66998"/>
    <w:rsid w:val="00F807BB"/>
    <w:rsid w:val="00F83A73"/>
    <w:rsid w:val="00F8600E"/>
    <w:rsid w:val="00F90665"/>
    <w:rsid w:val="00F90BEA"/>
    <w:rsid w:val="00F928DE"/>
    <w:rsid w:val="00F92EF5"/>
    <w:rsid w:val="00F943F1"/>
    <w:rsid w:val="00F96170"/>
    <w:rsid w:val="00FA07E2"/>
    <w:rsid w:val="00FA12A6"/>
    <w:rsid w:val="00FA2B24"/>
    <w:rsid w:val="00FA3E22"/>
    <w:rsid w:val="00FA4831"/>
    <w:rsid w:val="00FB370E"/>
    <w:rsid w:val="00FB3C4F"/>
    <w:rsid w:val="00FB40F6"/>
    <w:rsid w:val="00FB6852"/>
    <w:rsid w:val="00FB79CA"/>
    <w:rsid w:val="00FC1795"/>
    <w:rsid w:val="00FC4B80"/>
    <w:rsid w:val="00FC7954"/>
    <w:rsid w:val="00FD1D46"/>
    <w:rsid w:val="00FD3FEC"/>
    <w:rsid w:val="00FD4EAA"/>
    <w:rsid w:val="00FD5E6C"/>
    <w:rsid w:val="00FD638E"/>
    <w:rsid w:val="00FE4D05"/>
    <w:rsid w:val="00FE7549"/>
    <w:rsid w:val="00FE78A8"/>
    <w:rsid w:val="00FF0927"/>
    <w:rsid w:val="00FF5D62"/>
    <w:rsid w:val="00FF7DC4"/>
    <w:rsid w:val="093FD41F"/>
    <w:rsid w:val="0CFF3045"/>
    <w:rsid w:val="10D16B28"/>
    <w:rsid w:val="12712569"/>
    <w:rsid w:val="151628DC"/>
    <w:rsid w:val="1567DFDF"/>
    <w:rsid w:val="1958682D"/>
    <w:rsid w:val="19A1C758"/>
    <w:rsid w:val="1E69B828"/>
    <w:rsid w:val="21881838"/>
    <w:rsid w:val="219CC964"/>
    <w:rsid w:val="257FDD04"/>
    <w:rsid w:val="263065E5"/>
    <w:rsid w:val="2949D0F8"/>
    <w:rsid w:val="30C62F91"/>
    <w:rsid w:val="34372F61"/>
    <w:rsid w:val="3817CDEA"/>
    <w:rsid w:val="392E7875"/>
    <w:rsid w:val="3C7AAA71"/>
    <w:rsid w:val="411AF61C"/>
    <w:rsid w:val="416B9FF3"/>
    <w:rsid w:val="431BD3F7"/>
    <w:rsid w:val="4939C980"/>
    <w:rsid w:val="4E30E216"/>
    <w:rsid w:val="4EFA98E5"/>
    <w:rsid w:val="54A1415D"/>
    <w:rsid w:val="55543814"/>
    <w:rsid w:val="59D2F4D3"/>
    <w:rsid w:val="5C136EA3"/>
    <w:rsid w:val="5D0BD505"/>
    <w:rsid w:val="5D29975E"/>
    <w:rsid w:val="6208EB1D"/>
    <w:rsid w:val="6A7F0022"/>
    <w:rsid w:val="6DF8047B"/>
    <w:rsid w:val="6F912A9C"/>
    <w:rsid w:val="75FC8895"/>
    <w:rsid w:val="77D294B3"/>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86CA2"/>
  <w15:chartTrackingRefBased/>
  <w15:docId w15:val="{3729A64C-D414-4921-957D-CDA7D544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85"/>
  </w:style>
  <w:style w:type="paragraph" w:styleId="Heading1">
    <w:name w:val="heading 1"/>
    <w:basedOn w:val="Normal"/>
    <w:next w:val="Normal"/>
    <w:link w:val="Heading1Char"/>
    <w:uiPriority w:val="9"/>
    <w:qFormat/>
    <w:rsid w:val="00720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976"/>
    <w:rPr>
      <w:rFonts w:eastAsiaTheme="majorEastAsia" w:cstheme="majorBidi"/>
      <w:color w:val="272727" w:themeColor="text1" w:themeTint="D8"/>
    </w:rPr>
  </w:style>
  <w:style w:type="paragraph" w:styleId="Title">
    <w:name w:val="Title"/>
    <w:basedOn w:val="Normal"/>
    <w:next w:val="Normal"/>
    <w:link w:val="TitleChar"/>
    <w:uiPriority w:val="10"/>
    <w:qFormat/>
    <w:rsid w:val="00720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976"/>
    <w:pPr>
      <w:spacing w:before="160"/>
      <w:jc w:val="center"/>
    </w:pPr>
    <w:rPr>
      <w:i/>
      <w:iCs/>
      <w:color w:val="404040" w:themeColor="text1" w:themeTint="BF"/>
    </w:rPr>
  </w:style>
  <w:style w:type="character" w:customStyle="1" w:styleId="QuoteChar">
    <w:name w:val="Quote Char"/>
    <w:basedOn w:val="DefaultParagraphFont"/>
    <w:link w:val="Quote"/>
    <w:uiPriority w:val="29"/>
    <w:rsid w:val="00720976"/>
    <w:rPr>
      <w:i/>
      <w:iCs/>
      <w:color w:val="404040" w:themeColor="text1" w:themeTint="BF"/>
    </w:rPr>
  </w:style>
  <w:style w:type="paragraph" w:styleId="ListParagraph">
    <w:name w:val="List Paragraph"/>
    <w:basedOn w:val="Normal"/>
    <w:uiPriority w:val="34"/>
    <w:qFormat/>
    <w:rsid w:val="00720976"/>
    <w:pPr>
      <w:ind w:left="720"/>
      <w:contextualSpacing/>
    </w:pPr>
  </w:style>
  <w:style w:type="character" w:styleId="IntenseEmphasis">
    <w:name w:val="Intense Emphasis"/>
    <w:basedOn w:val="DefaultParagraphFont"/>
    <w:uiPriority w:val="21"/>
    <w:qFormat/>
    <w:rsid w:val="00720976"/>
    <w:rPr>
      <w:i/>
      <w:iCs/>
      <w:color w:val="0F4761" w:themeColor="accent1" w:themeShade="BF"/>
    </w:rPr>
  </w:style>
  <w:style w:type="paragraph" w:styleId="IntenseQuote">
    <w:name w:val="Intense Quote"/>
    <w:basedOn w:val="Normal"/>
    <w:next w:val="Normal"/>
    <w:link w:val="IntenseQuoteChar"/>
    <w:uiPriority w:val="30"/>
    <w:qFormat/>
    <w:rsid w:val="00720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976"/>
    <w:rPr>
      <w:i/>
      <w:iCs/>
      <w:color w:val="0F4761" w:themeColor="accent1" w:themeShade="BF"/>
    </w:rPr>
  </w:style>
  <w:style w:type="character" w:styleId="IntenseReference">
    <w:name w:val="Intense Reference"/>
    <w:basedOn w:val="DefaultParagraphFont"/>
    <w:uiPriority w:val="32"/>
    <w:qFormat/>
    <w:rsid w:val="00720976"/>
    <w:rPr>
      <w:b/>
      <w:bCs/>
      <w:smallCaps/>
      <w:color w:val="0F4761" w:themeColor="accent1" w:themeShade="BF"/>
      <w:spacing w:val="5"/>
    </w:rPr>
  </w:style>
  <w:style w:type="character" w:styleId="Hyperlink">
    <w:name w:val="Hyperlink"/>
    <w:basedOn w:val="DefaultParagraphFont"/>
    <w:uiPriority w:val="99"/>
    <w:unhideWhenUsed/>
    <w:rsid w:val="009F27D2"/>
    <w:rPr>
      <w:color w:val="467886" w:themeColor="hyperlink"/>
      <w:u w:val="single"/>
    </w:rPr>
  </w:style>
  <w:style w:type="character" w:styleId="UnresolvedMention">
    <w:name w:val="Unresolved Mention"/>
    <w:basedOn w:val="DefaultParagraphFont"/>
    <w:uiPriority w:val="99"/>
    <w:semiHidden/>
    <w:unhideWhenUsed/>
    <w:rsid w:val="009F27D2"/>
    <w:rPr>
      <w:color w:val="605E5C"/>
      <w:shd w:val="clear" w:color="auto" w:fill="E1DFDD"/>
    </w:rPr>
  </w:style>
  <w:style w:type="paragraph" w:styleId="Header">
    <w:name w:val="header"/>
    <w:basedOn w:val="Normal"/>
    <w:link w:val="HeaderChar"/>
    <w:uiPriority w:val="99"/>
    <w:unhideWhenUsed/>
    <w:rsid w:val="00397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B74"/>
  </w:style>
  <w:style w:type="paragraph" w:styleId="Footer">
    <w:name w:val="footer"/>
    <w:basedOn w:val="Normal"/>
    <w:link w:val="FooterChar"/>
    <w:uiPriority w:val="99"/>
    <w:unhideWhenUsed/>
    <w:rsid w:val="00397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B74"/>
  </w:style>
  <w:style w:type="table" w:styleId="TableGrid">
    <w:name w:val="Table Grid"/>
    <w:basedOn w:val="TableNormal"/>
    <w:uiPriority w:val="39"/>
    <w:rsid w:val="008B5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4051"/>
    <w:pPr>
      <w:spacing w:after="0" w:line="240" w:lineRule="auto"/>
    </w:pPr>
  </w:style>
  <w:style w:type="character" w:styleId="FollowedHyperlink">
    <w:name w:val="FollowedHyperlink"/>
    <w:basedOn w:val="DefaultParagraphFont"/>
    <w:uiPriority w:val="99"/>
    <w:semiHidden/>
    <w:unhideWhenUsed/>
    <w:rsid w:val="009B4051"/>
    <w:rPr>
      <w:color w:val="96607D" w:themeColor="followedHyperlink"/>
      <w:u w:val="single"/>
    </w:rPr>
  </w:style>
  <w:style w:type="character" w:styleId="CommentReference">
    <w:name w:val="annotation reference"/>
    <w:basedOn w:val="DefaultParagraphFont"/>
    <w:uiPriority w:val="99"/>
    <w:semiHidden/>
    <w:unhideWhenUsed/>
    <w:rsid w:val="00E60EE7"/>
    <w:rPr>
      <w:sz w:val="16"/>
      <w:szCs w:val="16"/>
    </w:rPr>
  </w:style>
  <w:style w:type="paragraph" w:styleId="CommentText">
    <w:name w:val="annotation text"/>
    <w:basedOn w:val="Normal"/>
    <w:link w:val="CommentTextChar"/>
    <w:uiPriority w:val="99"/>
    <w:unhideWhenUsed/>
    <w:rsid w:val="00E60EE7"/>
    <w:pPr>
      <w:spacing w:line="240" w:lineRule="auto"/>
    </w:pPr>
    <w:rPr>
      <w:sz w:val="20"/>
      <w:szCs w:val="20"/>
    </w:rPr>
  </w:style>
  <w:style w:type="character" w:customStyle="1" w:styleId="CommentTextChar">
    <w:name w:val="Comment Text Char"/>
    <w:basedOn w:val="DefaultParagraphFont"/>
    <w:link w:val="CommentText"/>
    <w:uiPriority w:val="99"/>
    <w:rsid w:val="00E60EE7"/>
    <w:rPr>
      <w:sz w:val="20"/>
      <w:szCs w:val="20"/>
    </w:rPr>
  </w:style>
  <w:style w:type="paragraph" w:styleId="CommentSubject">
    <w:name w:val="annotation subject"/>
    <w:basedOn w:val="CommentText"/>
    <w:next w:val="CommentText"/>
    <w:link w:val="CommentSubjectChar"/>
    <w:uiPriority w:val="99"/>
    <w:semiHidden/>
    <w:unhideWhenUsed/>
    <w:rsid w:val="00E60EE7"/>
    <w:rPr>
      <w:b/>
      <w:bCs/>
    </w:rPr>
  </w:style>
  <w:style w:type="character" w:customStyle="1" w:styleId="CommentSubjectChar">
    <w:name w:val="Comment Subject Char"/>
    <w:basedOn w:val="CommentTextChar"/>
    <w:link w:val="CommentSubject"/>
    <w:uiPriority w:val="99"/>
    <w:semiHidden/>
    <w:rsid w:val="00E60EE7"/>
    <w:rPr>
      <w:b/>
      <w:bCs/>
      <w:sz w:val="20"/>
      <w:szCs w:val="20"/>
    </w:rPr>
  </w:style>
  <w:style w:type="paragraph" w:styleId="FootnoteText">
    <w:name w:val="footnote text"/>
    <w:basedOn w:val="Normal"/>
    <w:link w:val="FootnoteTextChar"/>
    <w:uiPriority w:val="99"/>
    <w:semiHidden/>
    <w:unhideWhenUsed/>
    <w:rsid w:val="00645F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5F9C"/>
    <w:rPr>
      <w:sz w:val="20"/>
      <w:szCs w:val="20"/>
    </w:rPr>
  </w:style>
  <w:style w:type="character" w:styleId="FootnoteReference">
    <w:name w:val="footnote reference"/>
    <w:basedOn w:val="DefaultParagraphFont"/>
    <w:uiPriority w:val="99"/>
    <w:semiHidden/>
    <w:unhideWhenUsed/>
    <w:rsid w:val="00645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8290">
      <w:bodyDiv w:val="1"/>
      <w:marLeft w:val="0"/>
      <w:marRight w:val="0"/>
      <w:marTop w:val="0"/>
      <w:marBottom w:val="0"/>
      <w:divBdr>
        <w:top w:val="none" w:sz="0" w:space="0" w:color="auto"/>
        <w:left w:val="none" w:sz="0" w:space="0" w:color="auto"/>
        <w:bottom w:val="none" w:sz="0" w:space="0" w:color="auto"/>
        <w:right w:val="none" w:sz="0" w:space="0" w:color="auto"/>
      </w:divBdr>
    </w:div>
    <w:div w:id="359476013">
      <w:bodyDiv w:val="1"/>
      <w:marLeft w:val="0"/>
      <w:marRight w:val="0"/>
      <w:marTop w:val="0"/>
      <w:marBottom w:val="0"/>
      <w:divBdr>
        <w:top w:val="none" w:sz="0" w:space="0" w:color="auto"/>
        <w:left w:val="none" w:sz="0" w:space="0" w:color="auto"/>
        <w:bottom w:val="none" w:sz="0" w:space="0" w:color="auto"/>
        <w:right w:val="none" w:sz="0" w:space="0" w:color="auto"/>
      </w:divBdr>
    </w:div>
    <w:div w:id="492574592">
      <w:bodyDiv w:val="1"/>
      <w:marLeft w:val="0"/>
      <w:marRight w:val="0"/>
      <w:marTop w:val="0"/>
      <w:marBottom w:val="0"/>
      <w:divBdr>
        <w:top w:val="none" w:sz="0" w:space="0" w:color="auto"/>
        <w:left w:val="none" w:sz="0" w:space="0" w:color="auto"/>
        <w:bottom w:val="none" w:sz="0" w:space="0" w:color="auto"/>
        <w:right w:val="none" w:sz="0" w:space="0" w:color="auto"/>
      </w:divBdr>
    </w:div>
    <w:div w:id="851141324">
      <w:bodyDiv w:val="1"/>
      <w:marLeft w:val="0"/>
      <w:marRight w:val="0"/>
      <w:marTop w:val="0"/>
      <w:marBottom w:val="0"/>
      <w:divBdr>
        <w:top w:val="none" w:sz="0" w:space="0" w:color="auto"/>
        <w:left w:val="none" w:sz="0" w:space="0" w:color="auto"/>
        <w:bottom w:val="none" w:sz="0" w:space="0" w:color="auto"/>
        <w:right w:val="none" w:sz="0" w:space="0" w:color="auto"/>
      </w:divBdr>
    </w:div>
    <w:div w:id="1205676893">
      <w:bodyDiv w:val="1"/>
      <w:marLeft w:val="0"/>
      <w:marRight w:val="0"/>
      <w:marTop w:val="0"/>
      <w:marBottom w:val="0"/>
      <w:divBdr>
        <w:top w:val="none" w:sz="0" w:space="0" w:color="auto"/>
        <w:left w:val="none" w:sz="0" w:space="0" w:color="auto"/>
        <w:bottom w:val="none" w:sz="0" w:space="0" w:color="auto"/>
        <w:right w:val="none" w:sz="0" w:space="0" w:color="auto"/>
      </w:divBdr>
    </w:div>
    <w:div w:id="1242254685">
      <w:bodyDiv w:val="1"/>
      <w:marLeft w:val="0"/>
      <w:marRight w:val="0"/>
      <w:marTop w:val="0"/>
      <w:marBottom w:val="0"/>
      <w:divBdr>
        <w:top w:val="none" w:sz="0" w:space="0" w:color="auto"/>
        <w:left w:val="none" w:sz="0" w:space="0" w:color="auto"/>
        <w:bottom w:val="none" w:sz="0" w:space="0" w:color="auto"/>
        <w:right w:val="none" w:sz="0" w:space="0" w:color="auto"/>
      </w:divBdr>
    </w:div>
    <w:div w:id="1307514497">
      <w:bodyDiv w:val="1"/>
      <w:marLeft w:val="0"/>
      <w:marRight w:val="0"/>
      <w:marTop w:val="0"/>
      <w:marBottom w:val="0"/>
      <w:divBdr>
        <w:top w:val="none" w:sz="0" w:space="0" w:color="auto"/>
        <w:left w:val="none" w:sz="0" w:space="0" w:color="auto"/>
        <w:bottom w:val="none" w:sz="0" w:space="0" w:color="auto"/>
        <w:right w:val="none" w:sz="0" w:space="0" w:color="auto"/>
      </w:divBdr>
    </w:div>
    <w:div w:id="1461144236">
      <w:bodyDiv w:val="1"/>
      <w:marLeft w:val="0"/>
      <w:marRight w:val="0"/>
      <w:marTop w:val="0"/>
      <w:marBottom w:val="0"/>
      <w:divBdr>
        <w:top w:val="none" w:sz="0" w:space="0" w:color="auto"/>
        <w:left w:val="none" w:sz="0" w:space="0" w:color="auto"/>
        <w:bottom w:val="none" w:sz="0" w:space="0" w:color="auto"/>
        <w:right w:val="none" w:sz="0" w:space="0" w:color="auto"/>
      </w:divBdr>
    </w:div>
    <w:div w:id="2025983716">
      <w:bodyDiv w:val="1"/>
      <w:marLeft w:val="0"/>
      <w:marRight w:val="0"/>
      <w:marTop w:val="0"/>
      <w:marBottom w:val="0"/>
      <w:divBdr>
        <w:top w:val="none" w:sz="0" w:space="0" w:color="auto"/>
        <w:left w:val="none" w:sz="0" w:space="0" w:color="auto"/>
        <w:bottom w:val="none" w:sz="0" w:space="0" w:color="auto"/>
        <w:right w:val="none" w:sz="0" w:space="0" w:color="auto"/>
      </w:divBdr>
    </w:div>
    <w:div w:id="20944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docs.unep.org/bitstream/handle/20.500.11822/41041/Chairs%20Summary%209th%20CPR%20annual%20subcommittee%20.pdf?sequence=1&amp;isAllowed=y" TargetMode="External"/><Relationship Id="rId18" Type="http://schemas.openxmlformats.org/officeDocument/2006/relationships/hyperlink" Target="https://wedocs.unep.org/bitstream/handle/20.500.11822/46834/unep_cpr_168_2.pdf?sequence=1&amp;isAllowed=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docs.unep.org/bitstream/handle/20.500.11822/39959/Decision%20-%204.%20English.pdf?sequence=1&amp;isAllowed=y" TargetMode="External"/><Relationship Id="rId17" Type="http://schemas.openxmlformats.org/officeDocument/2006/relationships/hyperlink" Target="https://wedocs.unep.org/bitstream/handle/20.500.11822/46834/unep_cpr_168_2.pdf?sequence=1&amp;isAllowed=y" TargetMode="External"/><Relationship Id="rId2" Type="http://schemas.openxmlformats.org/officeDocument/2006/relationships/customXml" Target="../customXml/item2.xml"/><Relationship Id="rId16" Type="http://schemas.openxmlformats.org/officeDocument/2006/relationships/hyperlink" Target="https://www.unep.org/events/cpr-meetings/resumed-162nd-meeting-committee-permanent-representativ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docs.unep.org/bitstream/handle/20.500.11822/37280/FINAL%20AGREEMENT%20-%20Process%20for%20review%20by%20the%20CPR.pdf?sequence=1&amp;isAllowed=y" TargetMode="External"/><Relationship Id="rId5" Type="http://schemas.openxmlformats.org/officeDocument/2006/relationships/numbering" Target="numbering.xml"/><Relationship Id="rId15" Type="http://schemas.openxmlformats.org/officeDocument/2006/relationships/hyperlink" Target="https://wedocs.unep.org/bitstream/handle/20.500.11822/45437/para41j.pdf" TargetMode="External"/><Relationship Id="rId10" Type="http://schemas.openxmlformats.org/officeDocument/2006/relationships/endnotes" Target="endnotes.xml"/><Relationship Id="rId19" Type="http://schemas.openxmlformats.org/officeDocument/2006/relationships/hyperlink" Target="https://wedocs.unep.org/bitstream/handle/20.500.11822/46353/Legal-Note-CPR-Mandate24September2024.pdf?sequence=1&amp;isAllowed=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p.org/events/annual-subcommittee-cpr/9th-annual-subcommittee-meeting-committee-permanent-representativ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bitstream/handle/20.500.11822/46353/Legal-Note-CPR-Mandate24September2024.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17" ma:contentTypeDescription="Create a new document." ma:contentTypeScope="" ma:versionID="283a6736d5cd3b1add6dee7c306a339c">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cc38e54fc345366b73b8d785382b7054"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e8ddd5-763c-49b3-a062-b2260b521c5b}"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A466D-B383-4E85-826B-E18FDE9E8E32}">
  <ds:schemaRefs>
    <ds:schemaRef ds:uri="http://schemas.microsoft.com/sharepoint/v3/contenttype/forms"/>
  </ds:schemaRefs>
</ds:datastoreItem>
</file>

<file path=customXml/itemProps2.xml><?xml version="1.0" encoding="utf-8"?>
<ds:datastoreItem xmlns:ds="http://schemas.openxmlformats.org/officeDocument/2006/customXml" ds:itemID="{4EAF4B81-C4C9-4253-86B3-FBBE0BABBFA0}">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01A5298-0EBB-4DBB-A507-7D3E37CA9915}">
  <ds:schemaRefs>
    <ds:schemaRef ds:uri="http://schemas.openxmlformats.org/officeDocument/2006/bibliography"/>
  </ds:schemaRefs>
</ds:datastoreItem>
</file>

<file path=customXml/itemProps4.xml><?xml version="1.0" encoding="utf-8"?>
<ds:datastoreItem xmlns:ds="http://schemas.openxmlformats.org/officeDocument/2006/customXml" ds:itemID="{287047E1-45AB-4179-A8B0-A0818F92E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895</Words>
  <Characters>5103</Characters>
  <Application>Microsoft Office Word</Application>
  <DocSecurity>4</DocSecurity>
  <Lines>42</Lines>
  <Paragraphs>11</Paragraphs>
  <ScaleCrop>false</ScaleCrop>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Marie-Pia Tixier</dc:creator>
  <cp:keywords/>
  <dc:description/>
  <cp:lastModifiedBy>Marie-Pia Tixier</cp:lastModifiedBy>
  <cp:revision>22</cp:revision>
  <cp:lastPrinted>2025-04-29T05:40:00Z</cp:lastPrinted>
  <dcterms:created xsi:type="dcterms:W3CDTF">2025-05-20T07:43:00Z</dcterms:created>
  <dcterms:modified xsi:type="dcterms:W3CDTF">2025-06-03T10:48:00Z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db374b6e-85dd-453e-b9cd-10dd725003a6</vt:lpwstr>
  </property>
</Properties>
</file>