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40" w:type="dxa"/>
        <w:tblInd w:w="-34" w:type="dxa"/>
        <w:tblBorders>
          <w:bottom w:val="single" w:sz="24" w:space="0" w:color="auto"/>
          <w:insideH w:val="single" w:sz="8" w:space="0" w:color="auto"/>
        </w:tblBorders>
        <w:tblLayout w:type="fixed"/>
        <w:tblLook w:val="0000" w:firstRow="0" w:lastRow="0" w:firstColumn="0" w:lastColumn="0" w:noHBand="0" w:noVBand="0"/>
      </w:tblPr>
      <w:tblGrid>
        <w:gridCol w:w="2707"/>
        <w:gridCol w:w="5232"/>
        <w:gridCol w:w="1701"/>
      </w:tblGrid>
      <w:tr w:rsidR="00AF7255">
        <w:trPr>
          <w:cantSplit/>
          <w:trHeight w:val="708"/>
        </w:trPr>
        <w:tc>
          <w:tcPr>
            <w:tcW w:w="2707" w:type="dxa"/>
            <w:tcBorders>
              <w:bottom w:val="nil"/>
            </w:tcBorders>
          </w:tcPr>
          <w:p w:rsidR="00AF7255" w:rsidRPr="00C811BE" w:rsidRDefault="00AF7255">
            <w:pPr>
              <w:bidi w:val="0"/>
              <w:rPr>
                <w:rFonts w:cs="Times New Roman"/>
                <w:b/>
                <w:bCs/>
                <w:sz w:val="60"/>
                <w:szCs w:val="60"/>
                <w:rtl/>
              </w:rPr>
            </w:pPr>
            <w:bookmarkStart w:id="0" w:name="_GoBack"/>
            <w:bookmarkEnd w:id="0"/>
            <w:r w:rsidRPr="00C811BE">
              <w:rPr>
                <w:rFonts w:ascii="Univers" w:hAnsi="Univers" w:cs="Times New Roman"/>
                <w:b/>
                <w:sz w:val="60"/>
                <w:szCs w:val="60"/>
              </w:rPr>
              <w:t>EP</w:t>
            </w:r>
          </w:p>
        </w:tc>
        <w:tc>
          <w:tcPr>
            <w:tcW w:w="6933" w:type="dxa"/>
            <w:gridSpan w:val="2"/>
            <w:tcBorders>
              <w:bottom w:val="nil"/>
            </w:tcBorders>
          </w:tcPr>
          <w:p w:rsidR="00AF7255" w:rsidRPr="000844F9" w:rsidRDefault="00AF7255">
            <w:pPr>
              <w:jc w:val="both"/>
              <w:rPr>
                <w:rFonts w:cs="Traditional Arabic"/>
                <w:b/>
                <w:bCs/>
                <w:sz w:val="44"/>
                <w:szCs w:val="44"/>
              </w:rPr>
            </w:pPr>
            <w:r w:rsidRPr="000844F9">
              <w:rPr>
                <w:rFonts w:cs="Traditional Arabic" w:hint="cs"/>
                <w:b/>
                <w:bCs/>
                <w:sz w:val="44"/>
                <w:szCs w:val="44"/>
                <w:rtl/>
              </w:rPr>
              <w:t>الأمم المتحدة</w:t>
            </w:r>
          </w:p>
        </w:tc>
      </w:tr>
      <w:tr w:rsidR="00AF7255">
        <w:trPr>
          <w:cantSplit/>
          <w:trHeight w:val="415"/>
        </w:trPr>
        <w:tc>
          <w:tcPr>
            <w:tcW w:w="2707" w:type="dxa"/>
            <w:tcBorders>
              <w:top w:val="nil"/>
              <w:bottom w:val="single" w:sz="4" w:space="0" w:color="auto"/>
            </w:tcBorders>
          </w:tcPr>
          <w:p w:rsidR="00AF7255" w:rsidRPr="004B0A17" w:rsidRDefault="00AF7255" w:rsidP="00AF7255">
            <w:pPr>
              <w:bidi w:val="0"/>
              <w:spacing w:before="120"/>
              <w:rPr>
                <w:rFonts w:cs="Times New Roman"/>
                <w:b/>
                <w:bCs/>
                <w:sz w:val="20"/>
                <w:szCs w:val="20"/>
              </w:rPr>
            </w:pPr>
            <w:r w:rsidRPr="00A4434B">
              <w:rPr>
                <w:b/>
                <w:bCs/>
                <w:sz w:val="28"/>
                <w:lang w:val="en-GB"/>
              </w:rPr>
              <w:t>UNEP</w:t>
            </w:r>
            <w:r w:rsidRPr="00A4434B">
              <w:rPr>
                <w:lang w:val="en-GB"/>
              </w:rPr>
              <w:t>/</w:t>
            </w:r>
            <w:r w:rsidRPr="00004629">
              <w:rPr>
                <w:sz w:val="20"/>
                <w:szCs w:val="20"/>
                <w:lang w:val="en-GB"/>
              </w:rPr>
              <w:t>EA.</w:t>
            </w:r>
            <w:r>
              <w:rPr>
                <w:sz w:val="20"/>
                <w:szCs w:val="20"/>
                <w:lang w:val="en-GB"/>
              </w:rPr>
              <w:t>2</w:t>
            </w:r>
            <w:r w:rsidRPr="00004629">
              <w:rPr>
                <w:sz w:val="20"/>
                <w:szCs w:val="20"/>
                <w:lang w:val="en-GB"/>
              </w:rPr>
              <w:t>/</w:t>
            </w:r>
            <w:r>
              <w:rPr>
                <w:rFonts w:cs="Times New Roman"/>
                <w:sz w:val="20"/>
                <w:szCs w:val="20"/>
              </w:rPr>
              <w:t>18</w:t>
            </w:r>
          </w:p>
        </w:tc>
        <w:tc>
          <w:tcPr>
            <w:tcW w:w="6933" w:type="dxa"/>
            <w:gridSpan w:val="2"/>
            <w:tcBorders>
              <w:top w:val="nil"/>
              <w:bottom w:val="single" w:sz="4" w:space="0" w:color="auto"/>
            </w:tcBorders>
          </w:tcPr>
          <w:p w:rsidR="00AF7255" w:rsidRPr="004B0A17" w:rsidRDefault="00AF7255" w:rsidP="004B0A17">
            <w:pPr>
              <w:bidi w:val="0"/>
              <w:jc w:val="both"/>
              <w:rPr>
                <w:rFonts w:cs="Times New Roman"/>
                <w:b/>
                <w:bCs/>
                <w:sz w:val="20"/>
                <w:szCs w:val="20"/>
                <w:rtl/>
              </w:rPr>
            </w:pPr>
          </w:p>
        </w:tc>
      </w:tr>
      <w:tr w:rsidR="00AF7255" w:rsidTr="002B0E93">
        <w:trPr>
          <w:cantSplit/>
          <w:trHeight w:val="2659"/>
        </w:trPr>
        <w:tc>
          <w:tcPr>
            <w:tcW w:w="2707" w:type="dxa"/>
            <w:tcBorders>
              <w:top w:val="single" w:sz="4" w:space="0" w:color="auto"/>
            </w:tcBorders>
          </w:tcPr>
          <w:p w:rsidR="00AF7255" w:rsidRPr="00A969A0" w:rsidRDefault="00AF7255" w:rsidP="00D9173E">
            <w:pPr>
              <w:bidi w:val="0"/>
              <w:spacing w:before="360"/>
              <w:jc w:val="both"/>
              <w:rPr>
                <w:rFonts w:cs="Times New Roman"/>
                <w:sz w:val="20"/>
                <w:szCs w:val="20"/>
                <w:lang w:val="en-GB"/>
              </w:rPr>
            </w:pPr>
            <w:r w:rsidRPr="00A969A0">
              <w:rPr>
                <w:rFonts w:cs="Times New Roman"/>
                <w:sz w:val="20"/>
                <w:szCs w:val="20"/>
              </w:rPr>
              <w:t>Distr.</w:t>
            </w:r>
            <w:r w:rsidRPr="00A969A0">
              <w:rPr>
                <w:rFonts w:cs="Times New Roman"/>
                <w:sz w:val="20"/>
                <w:szCs w:val="20"/>
                <w:lang w:val="en-GB"/>
              </w:rPr>
              <w:t>: General</w:t>
            </w:r>
          </w:p>
          <w:p w:rsidR="00AF7255" w:rsidRPr="00A969A0" w:rsidRDefault="00AF7255" w:rsidP="003A3C5E">
            <w:pPr>
              <w:bidi w:val="0"/>
              <w:jc w:val="both"/>
              <w:rPr>
                <w:rFonts w:cs="Times New Roman"/>
                <w:sz w:val="20"/>
                <w:szCs w:val="20"/>
              </w:rPr>
            </w:pPr>
            <w:r>
              <w:rPr>
                <w:rFonts w:cs="Times New Roman"/>
                <w:sz w:val="20"/>
                <w:szCs w:val="20"/>
              </w:rPr>
              <w:t>10</w:t>
            </w:r>
            <w:r w:rsidRPr="00A969A0">
              <w:rPr>
                <w:rFonts w:cs="Times New Roman"/>
                <w:sz w:val="20"/>
                <w:szCs w:val="20"/>
              </w:rPr>
              <w:t xml:space="preserve"> </w:t>
            </w:r>
            <w:r>
              <w:rPr>
                <w:rFonts w:cs="Times New Roman"/>
                <w:sz w:val="20"/>
                <w:szCs w:val="20"/>
              </w:rPr>
              <w:t>March</w:t>
            </w:r>
            <w:r w:rsidRPr="00A969A0">
              <w:rPr>
                <w:rFonts w:cs="Times New Roman"/>
                <w:sz w:val="20"/>
                <w:szCs w:val="20"/>
              </w:rPr>
              <w:t xml:space="preserve"> 20</w:t>
            </w:r>
            <w:r>
              <w:rPr>
                <w:rFonts w:cs="Times New Roman"/>
                <w:sz w:val="20"/>
                <w:szCs w:val="20"/>
              </w:rPr>
              <w:t>16</w:t>
            </w:r>
          </w:p>
          <w:p w:rsidR="00AF7255" w:rsidRPr="00A969A0" w:rsidRDefault="00AF7255" w:rsidP="00A969A0">
            <w:pPr>
              <w:pStyle w:val="Heading5"/>
              <w:bidi w:val="0"/>
              <w:spacing w:before="240"/>
              <w:ind w:left="34" w:right="34"/>
              <w:jc w:val="both"/>
              <w:rPr>
                <w:rFonts w:ascii="Times New Roman" w:hAnsi="Times New Roman" w:cs="Times New Roman"/>
                <w:b w:val="0"/>
                <w:bCs w:val="0"/>
                <w:noProof w:val="0"/>
                <w:szCs w:val="20"/>
                <w:rtl/>
              </w:rPr>
            </w:pPr>
            <w:r w:rsidRPr="00A969A0">
              <w:rPr>
                <w:rFonts w:ascii="Times New Roman" w:hAnsi="Times New Roman" w:cs="Times New Roman"/>
                <w:b w:val="0"/>
                <w:bCs w:val="0"/>
                <w:noProof w:val="0"/>
                <w:szCs w:val="20"/>
              </w:rPr>
              <w:t>Arabic</w:t>
            </w:r>
          </w:p>
          <w:p w:rsidR="00AF7255" w:rsidRDefault="00AF7255" w:rsidP="00A969A0">
            <w:pPr>
              <w:bidi w:val="0"/>
              <w:ind w:right="34"/>
              <w:jc w:val="both"/>
            </w:pPr>
            <w:r w:rsidRPr="00A969A0">
              <w:rPr>
                <w:rFonts w:cs="Times New Roman"/>
                <w:sz w:val="20"/>
                <w:szCs w:val="20"/>
              </w:rPr>
              <w:t>Original: English</w:t>
            </w:r>
          </w:p>
        </w:tc>
        <w:tc>
          <w:tcPr>
            <w:tcW w:w="5232" w:type="dxa"/>
            <w:tcBorders>
              <w:top w:val="single" w:sz="4" w:space="0" w:color="auto"/>
            </w:tcBorders>
            <w:vAlign w:val="center"/>
          </w:tcPr>
          <w:p w:rsidR="00AF7255" w:rsidRPr="002B0E93" w:rsidRDefault="00AF7255" w:rsidP="00193855">
            <w:pPr>
              <w:spacing w:before="240" w:line="520" w:lineRule="exact"/>
              <w:ind w:left="164" w:right="2005" w:firstLine="17"/>
              <w:jc w:val="both"/>
              <w:rPr>
                <w:sz w:val="48"/>
                <w:szCs w:val="48"/>
                <w:rtl/>
              </w:rPr>
            </w:pPr>
            <w:r w:rsidRPr="002B0E93">
              <w:rPr>
                <w:rFonts w:cs="Traditional Arabic" w:hint="cs"/>
                <w:b/>
                <w:bCs/>
                <w:sz w:val="48"/>
                <w:szCs w:val="48"/>
                <w:rtl/>
              </w:rPr>
              <w:t>جمعية الأمم المتحدة للبيئة التابعة لبرنامج الأمم المتحدة للبيئة</w:t>
            </w:r>
          </w:p>
        </w:tc>
        <w:tc>
          <w:tcPr>
            <w:tcW w:w="1701" w:type="dxa"/>
            <w:tcBorders>
              <w:top w:val="single" w:sz="4" w:space="0" w:color="auto"/>
            </w:tcBorders>
          </w:tcPr>
          <w:p w:rsidR="00AF7255" w:rsidRDefault="001625BB" w:rsidP="002B0E93">
            <w:pPr>
              <w:spacing w:line="20" w:lineRule="exact"/>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margin-left:9.95pt;margin-top:75.75pt;width:54.6pt;height:51pt;z-index:251660800;mso-position-horizontal-relative:text;mso-position-vertical-relative:text" fillcolor="window">
                  <v:imagedata r:id="rId9" o:title="" cropbottom="6375f"/>
                  <w10:wrap type="square"/>
                </v:shape>
              </w:pict>
            </w:r>
            <w:r>
              <w:pict>
                <v:shape id="_x0000_s1026" type="#_x0000_t75" style="position:absolute;margin-left:16.25pt;margin-top:2.6pt;width:51.35pt;height:62.35pt;z-index:251659776;mso-position-horizontal-relative:text;mso-position-vertical-relative:text" fillcolor="window">
                  <v:imagedata r:id="rId10" o:title="#UNLOGO" croptop="-18946f"/>
                  <w10:wrap type="square"/>
                </v:shape>
              </w:pict>
            </w:r>
          </w:p>
        </w:tc>
      </w:tr>
    </w:tbl>
    <w:p w:rsidR="00AF7255" w:rsidRDefault="00AF7255" w:rsidP="000255EE">
      <w:pPr>
        <w:spacing w:before="120" w:line="360" w:lineRule="exact"/>
        <w:ind w:left="62" w:right="6663"/>
        <w:jc w:val="both"/>
        <w:rPr>
          <w:rFonts w:cs="Traditional Arabic"/>
          <w:b/>
          <w:bCs/>
          <w:sz w:val="30"/>
          <w:szCs w:val="30"/>
          <w:rtl/>
        </w:rPr>
      </w:pPr>
      <w:r>
        <w:rPr>
          <w:rFonts w:cs="Traditional Arabic" w:hint="cs"/>
          <w:b/>
          <w:bCs/>
          <w:sz w:val="30"/>
          <w:szCs w:val="30"/>
          <w:rtl/>
        </w:rPr>
        <w:t>جمعية الأمم المتحدة للبيئة التابعة لبرنامج الأمم المتحدة للبيئة</w:t>
      </w:r>
    </w:p>
    <w:p w:rsidR="00AF7255" w:rsidRPr="00A579D1" w:rsidRDefault="00AF7255" w:rsidP="003A3C5E">
      <w:pPr>
        <w:spacing w:line="360" w:lineRule="exact"/>
        <w:ind w:left="63" w:right="6946"/>
        <w:jc w:val="both"/>
        <w:rPr>
          <w:rFonts w:cs="Traditional Arabic"/>
          <w:b/>
          <w:bCs/>
          <w:sz w:val="30"/>
          <w:szCs w:val="30"/>
          <w:rtl/>
        </w:rPr>
      </w:pPr>
      <w:r>
        <w:rPr>
          <w:rFonts w:cs="Traditional Arabic" w:hint="cs"/>
          <w:b/>
          <w:bCs/>
          <w:sz w:val="30"/>
          <w:szCs w:val="30"/>
          <w:rtl/>
        </w:rPr>
        <w:t>الدورة الثانية</w:t>
      </w:r>
    </w:p>
    <w:p w:rsidR="00AF7255" w:rsidRDefault="00AF7255" w:rsidP="003A3C5E">
      <w:pPr>
        <w:spacing w:line="360" w:lineRule="exact"/>
        <w:ind w:left="63" w:right="5812"/>
        <w:jc w:val="both"/>
        <w:rPr>
          <w:rFonts w:cs="Traditional Arabic"/>
          <w:sz w:val="30"/>
          <w:szCs w:val="30"/>
          <w:rtl/>
        </w:rPr>
      </w:pPr>
      <w:r w:rsidRPr="00A579D1">
        <w:rPr>
          <w:rFonts w:cs="Traditional Arabic" w:hint="cs"/>
          <w:sz w:val="30"/>
          <w:szCs w:val="30"/>
          <w:rtl/>
        </w:rPr>
        <w:t xml:space="preserve">نيروبي، </w:t>
      </w:r>
      <w:r>
        <w:rPr>
          <w:rFonts w:cs="Traditional Arabic" w:hint="cs"/>
          <w:sz w:val="30"/>
          <w:szCs w:val="30"/>
          <w:rtl/>
        </w:rPr>
        <w:t>23</w:t>
      </w:r>
      <w:r w:rsidRPr="00113EC2">
        <w:rPr>
          <w:rFonts w:cs="Traditional Arabic" w:hint="eastAsia"/>
          <w:sz w:val="16"/>
          <w:szCs w:val="16"/>
          <w:rtl/>
        </w:rPr>
        <w:t> </w:t>
      </w:r>
      <w:r>
        <w:rPr>
          <w:rFonts w:cs="Traditional Arabic" w:hint="cs"/>
          <w:sz w:val="30"/>
          <w:szCs w:val="30"/>
          <w:rtl/>
        </w:rPr>
        <w:t>-</w:t>
      </w:r>
      <w:r w:rsidRPr="00113EC2">
        <w:rPr>
          <w:rFonts w:cs="Traditional Arabic" w:hint="eastAsia"/>
          <w:sz w:val="16"/>
          <w:szCs w:val="16"/>
          <w:rtl/>
        </w:rPr>
        <w:t> </w:t>
      </w:r>
      <w:r>
        <w:rPr>
          <w:rFonts w:cs="Traditional Arabic" w:hint="cs"/>
          <w:sz w:val="30"/>
          <w:szCs w:val="30"/>
          <w:rtl/>
        </w:rPr>
        <w:t>27</w:t>
      </w:r>
      <w:r w:rsidRPr="00A579D1">
        <w:rPr>
          <w:rFonts w:cs="Traditional Arabic" w:hint="cs"/>
          <w:sz w:val="30"/>
          <w:szCs w:val="30"/>
          <w:rtl/>
        </w:rPr>
        <w:t xml:space="preserve"> </w:t>
      </w:r>
      <w:r>
        <w:rPr>
          <w:rFonts w:cs="Traditional Arabic" w:hint="cs"/>
          <w:sz w:val="30"/>
          <w:szCs w:val="30"/>
          <w:rtl/>
        </w:rPr>
        <w:t>أيار</w:t>
      </w:r>
      <w:r w:rsidRPr="00A579D1">
        <w:rPr>
          <w:rFonts w:cs="Traditional Arabic"/>
          <w:sz w:val="30"/>
          <w:szCs w:val="30"/>
          <w:rtl/>
        </w:rPr>
        <w:t>/</w:t>
      </w:r>
      <w:r>
        <w:rPr>
          <w:rFonts w:cs="Traditional Arabic" w:hint="cs"/>
          <w:sz w:val="30"/>
          <w:szCs w:val="30"/>
          <w:rtl/>
        </w:rPr>
        <w:t>مايو</w:t>
      </w:r>
      <w:r w:rsidRPr="00A579D1">
        <w:rPr>
          <w:rFonts w:cs="Traditional Arabic"/>
          <w:sz w:val="30"/>
          <w:szCs w:val="30"/>
          <w:rtl/>
        </w:rPr>
        <w:t xml:space="preserve"> 20</w:t>
      </w:r>
      <w:r>
        <w:rPr>
          <w:rFonts w:cs="Traditional Arabic" w:hint="cs"/>
          <w:sz w:val="30"/>
          <w:szCs w:val="30"/>
          <w:rtl/>
        </w:rPr>
        <w:t>16</w:t>
      </w:r>
    </w:p>
    <w:p w:rsidR="00AF7255" w:rsidRDefault="00AF7255" w:rsidP="00AF7255">
      <w:pPr>
        <w:spacing w:line="360" w:lineRule="exact"/>
        <w:ind w:left="63" w:right="5812"/>
        <w:jc w:val="both"/>
        <w:rPr>
          <w:rtl/>
        </w:rPr>
      </w:pPr>
      <w:r w:rsidRPr="003F4982">
        <w:rPr>
          <w:rFonts w:cs="Traditional Arabic"/>
          <w:sz w:val="30"/>
          <w:szCs w:val="30"/>
          <w:rtl/>
        </w:rPr>
        <w:t xml:space="preserve">البند </w:t>
      </w:r>
      <w:r>
        <w:rPr>
          <w:rFonts w:cs="Traditional Arabic"/>
          <w:sz w:val="30"/>
          <w:szCs w:val="30"/>
          <w:rtl/>
        </w:rPr>
        <w:t>6</w:t>
      </w:r>
      <w:r w:rsidRPr="003F4982">
        <w:rPr>
          <w:rFonts w:cs="Traditional Arabic"/>
          <w:sz w:val="30"/>
          <w:szCs w:val="30"/>
          <w:rtl/>
        </w:rPr>
        <w:t xml:space="preserve"> </w:t>
      </w:r>
      <w:r>
        <w:rPr>
          <w:rFonts w:cs="Traditional Arabic"/>
          <w:sz w:val="30"/>
          <w:szCs w:val="30"/>
          <w:rtl/>
        </w:rPr>
        <w:t>من جدول الأعمال المؤقت</w:t>
      </w:r>
      <w:r w:rsidRPr="00B333EF">
        <w:rPr>
          <w:rStyle w:val="FootnoteReference"/>
          <w:sz w:val="24"/>
          <w:szCs w:val="24"/>
          <w:rtl/>
        </w:rPr>
        <w:footnoteReference w:customMarkFollows="1" w:id="1"/>
        <w:t>*</w:t>
      </w:r>
    </w:p>
    <w:p w:rsidR="00AF7255" w:rsidRDefault="00AF7255" w:rsidP="00AF7255">
      <w:pPr>
        <w:spacing w:line="360" w:lineRule="exact"/>
        <w:ind w:left="63" w:right="5812"/>
        <w:jc w:val="both"/>
        <w:rPr>
          <w:rtl/>
        </w:rPr>
      </w:pPr>
      <w:r>
        <w:rPr>
          <w:rFonts w:ascii="Times New Roman Bold" w:hAnsi="Times New Roman Bold" w:cs="Traditional Arabic"/>
          <w:b/>
          <w:bCs/>
          <w:sz w:val="20"/>
          <w:rtl/>
        </w:rPr>
        <w:t>إشراك أصحاب المصلحة</w:t>
      </w:r>
    </w:p>
    <w:p w:rsidR="00284741" w:rsidRPr="00DE0669" w:rsidRDefault="00284741" w:rsidP="00DE0669">
      <w:pPr>
        <w:pStyle w:val="Heading1"/>
        <w:spacing w:before="360" w:after="240"/>
        <w:ind w:left="1132"/>
        <w:jc w:val="both"/>
        <w:rPr>
          <w:rFonts w:cs="Traditional Arabic"/>
          <w:b/>
          <w:bCs/>
          <w:sz w:val="34"/>
          <w:szCs w:val="34"/>
          <w:u w:val="none"/>
          <w:rtl/>
        </w:rPr>
      </w:pPr>
      <w:bookmarkStart w:id="1" w:name="_Toc447700614"/>
      <w:bookmarkStart w:id="2" w:name="_Toc447700698"/>
      <w:bookmarkStart w:id="3" w:name="_Toc447700954"/>
      <w:r w:rsidRPr="00DE0669">
        <w:rPr>
          <w:rFonts w:cs="Traditional Arabic"/>
          <w:b/>
          <w:bCs/>
          <w:sz w:val="34"/>
          <w:szCs w:val="34"/>
          <w:u w:val="none"/>
          <w:rtl/>
        </w:rPr>
        <w:t>السياسة العامة بشأن إشراك أصحاب المصلحة</w:t>
      </w:r>
      <w:bookmarkEnd w:id="1"/>
      <w:bookmarkEnd w:id="2"/>
      <w:bookmarkEnd w:id="3"/>
    </w:p>
    <w:p w:rsidR="00284741" w:rsidRPr="00003917" w:rsidRDefault="00284741" w:rsidP="00003917">
      <w:pPr>
        <w:pStyle w:val="Heading2"/>
        <w:spacing w:after="240"/>
        <w:ind w:left="1134"/>
        <w:jc w:val="both"/>
        <w:rPr>
          <w:rFonts w:cs="Traditional Arabic"/>
          <w:b/>
          <w:bCs/>
          <w:sz w:val="32"/>
          <w:szCs w:val="32"/>
          <w:u w:val="none"/>
          <w:rtl/>
        </w:rPr>
      </w:pPr>
      <w:bookmarkStart w:id="4" w:name="_Toc447700955"/>
      <w:r w:rsidRPr="00003917">
        <w:rPr>
          <w:rFonts w:cs="Traditional Arabic"/>
          <w:b/>
          <w:bCs/>
          <w:sz w:val="32"/>
          <w:szCs w:val="32"/>
          <w:u w:val="none"/>
          <w:rtl/>
        </w:rPr>
        <w:t>تقرير المدير التنفيذي</w:t>
      </w:r>
      <w:bookmarkEnd w:id="4"/>
    </w:p>
    <w:tbl>
      <w:tblPr>
        <w:bidiVisual/>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98"/>
      </w:tblGrid>
      <w:tr w:rsidR="00284741" w:rsidRPr="001D16EB">
        <w:tc>
          <w:tcPr>
            <w:tcW w:w="9498" w:type="dxa"/>
          </w:tcPr>
          <w:p w:rsidR="00284741" w:rsidRPr="00662F06" w:rsidRDefault="00284741" w:rsidP="00A22C87">
            <w:pPr>
              <w:pStyle w:val="BodyText2"/>
              <w:spacing w:after="60" w:line="320" w:lineRule="exact"/>
              <w:rPr>
                <w:rFonts w:cs="Traditional Arabic"/>
                <w:i/>
                <w:iCs/>
                <w:noProof w:val="0"/>
                <w:rtl/>
              </w:rPr>
            </w:pPr>
            <w:r w:rsidRPr="00662F06">
              <w:rPr>
                <w:rFonts w:cs="Traditional Arabic"/>
                <w:i/>
                <w:iCs/>
                <w:noProof w:val="0"/>
                <w:rtl/>
              </w:rPr>
              <w:t>موجز</w:t>
            </w:r>
          </w:p>
          <w:p w:rsidR="00284741" w:rsidRPr="00D930D7" w:rsidRDefault="00575F23" w:rsidP="00575F23">
            <w:pPr>
              <w:pStyle w:val="BodyText2"/>
              <w:spacing w:after="60" w:line="320" w:lineRule="exact"/>
              <w:ind w:left="601" w:firstLine="709"/>
              <w:rPr>
                <w:rFonts w:cs="Traditional Arabic"/>
                <w:noProof w:val="0"/>
                <w:rtl/>
              </w:rPr>
            </w:pPr>
            <w:r>
              <w:rPr>
                <w:rFonts w:cs="Traditional Arabic"/>
                <w:noProof w:val="0"/>
                <w:rtl/>
              </w:rPr>
              <w:t>يقدم</w:t>
            </w:r>
            <w:r w:rsidR="00284741" w:rsidRPr="00D930D7">
              <w:rPr>
                <w:rFonts w:cs="Traditional Arabic"/>
                <w:noProof w:val="0"/>
                <w:rtl/>
              </w:rPr>
              <w:t xml:space="preserve"> هذا التقرير </w:t>
            </w:r>
            <w:r w:rsidR="00284741">
              <w:rPr>
                <w:rFonts w:cs="Traditional Arabic"/>
                <w:noProof w:val="0"/>
                <w:rtl/>
              </w:rPr>
              <w:t xml:space="preserve">نتيجة المشاورات غير الرسمية المفتوحة التي عقدها رئيس جمعية الأمم المتحدة للبيئة مع الدول الأعضاء. وكان الهدف من المشاورات صياغة مقترحات جديدة بشأن العناصر </w:t>
            </w:r>
            <w:r>
              <w:rPr>
                <w:rFonts w:cs="Traditional Arabic"/>
                <w:noProof w:val="0"/>
                <w:rtl/>
              </w:rPr>
              <w:t xml:space="preserve">المتبقية </w:t>
            </w:r>
            <w:r w:rsidR="00284741">
              <w:rPr>
                <w:rFonts w:cs="Traditional Arabic"/>
                <w:noProof w:val="0"/>
                <w:rtl/>
              </w:rPr>
              <w:t xml:space="preserve">التالية </w:t>
            </w:r>
            <w:r>
              <w:rPr>
                <w:rFonts w:cs="Traditional Arabic"/>
                <w:noProof w:val="0"/>
                <w:rtl/>
              </w:rPr>
              <w:t>في ا</w:t>
            </w:r>
            <w:r w:rsidR="00284741">
              <w:rPr>
                <w:rFonts w:cs="Traditional Arabic"/>
                <w:noProof w:val="0"/>
                <w:rtl/>
              </w:rPr>
              <w:t xml:space="preserve">لسياسة </w:t>
            </w:r>
            <w:r>
              <w:rPr>
                <w:rFonts w:cs="Traditional Arabic"/>
                <w:noProof w:val="0"/>
                <w:rtl/>
              </w:rPr>
              <w:t>ال</w:t>
            </w:r>
            <w:r w:rsidR="00284741">
              <w:rPr>
                <w:rFonts w:cs="Traditional Arabic"/>
                <w:noProof w:val="0"/>
                <w:rtl/>
              </w:rPr>
              <w:t xml:space="preserve">جديدة </w:t>
            </w:r>
            <w:r>
              <w:rPr>
                <w:rFonts w:cs="Traditional Arabic"/>
                <w:noProof w:val="0"/>
                <w:rtl/>
              </w:rPr>
              <w:t xml:space="preserve">التي يضعها </w:t>
            </w:r>
            <w:r w:rsidR="00284741">
              <w:rPr>
                <w:rFonts w:cs="Traditional Arabic"/>
                <w:noProof w:val="0"/>
                <w:rtl/>
              </w:rPr>
              <w:t>برنامج الأمم المتحدة للبيئة بشأن إشراك أصحاب المصلحة:</w:t>
            </w:r>
          </w:p>
          <w:p w:rsidR="00284741" w:rsidRDefault="00284741" w:rsidP="006C6CAE">
            <w:pPr>
              <w:pStyle w:val="BodyText2"/>
              <w:spacing w:after="60" w:line="320" w:lineRule="exact"/>
              <w:ind w:left="601" w:firstLine="709"/>
              <w:rPr>
                <w:rFonts w:cs="Traditional Arabic"/>
                <w:noProof w:val="0"/>
                <w:rtl/>
              </w:rPr>
            </w:pPr>
            <w:r w:rsidRPr="006C6CAE">
              <w:rPr>
                <w:rFonts w:cs="Traditional Arabic"/>
                <w:noProof w:val="0"/>
                <w:rtl/>
              </w:rPr>
              <w:t>(أ)</w:t>
            </w:r>
            <w:r w:rsidRPr="006C6CAE">
              <w:rPr>
                <w:rFonts w:cs="Traditional Arabic"/>
                <w:noProof w:val="0"/>
                <w:rtl/>
              </w:rPr>
              <w:tab/>
            </w:r>
            <w:r w:rsidRPr="00613955">
              <w:rPr>
                <w:rFonts w:cs="Traditional Arabic"/>
                <w:noProof w:val="0"/>
                <w:rtl/>
              </w:rPr>
              <w:t xml:space="preserve">تعريف صاحب </w:t>
            </w:r>
            <w:r>
              <w:rPr>
                <w:rFonts w:cs="Traditional Arabic"/>
                <w:noProof w:val="0"/>
                <w:rtl/>
              </w:rPr>
              <w:t>المصلحة؛</w:t>
            </w:r>
          </w:p>
          <w:p w:rsidR="00284741" w:rsidRDefault="00284741" w:rsidP="00DC2B85">
            <w:pPr>
              <w:pStyle w:val="BodyText2"/>
              <w:spacing w:after="60" w:line="320" w:lineRule="exact"/>
              <w:ind w:left="601" w:firstLine="709"/>
              <w:rPr>
                <w:rFonts w:cs="Traditional Arabic"/>
                <w:noProof w:val="0"/>
                <w:rtl/>
              </w:rPr>
            </w:pPr>
            <w:r>
              <w:rPr>
                <w:rFonts w:cs="Traditional Arabic"/>
                <w:noProof w:val="0"/>
                <w:rtl/>
              </w:rPr>
              <w:t>(ب)</w:t>
            </w:r>
            <w:r>
              <w:rPr>
                <w:rFonts w:cs="Traditional Arabic"/>
                <w:noProof w:val="0"/>
                <w:rtl/>
              </w:rPr>
              <w:tab/>
              <w:t>عملية الاعتماد ومعاييرها؛</w:t>
            </w:r>
          </w:p>
          <w:p w:rsidR="00284741" w:rsidRDefault="00284741" w:rsidP="00DC2B85">
            <w:pPr>
              <w:pStyle w:val="BodyText2"/>
              <w:spacing w:after="60" w:line="320" w:lineRule="exact"/>
              <w:ind w:left="601" w:firstLine="709"/>
              <w:rPr>
                <w:rFonts w:cs="Traditional Arabic"/>
                <w:noProof w:val="0"/>
                <w:rtl/>
              </w:rPr>
            </w:pPr>
            <w:r>
              <w:rPr>
                <w:rFonts w:cs="Traditional Arabic"/>
                <w:noProof w:val="0"/>
                <w:rtl/>
              </w:rPr>
              <w:t>(ج)</w:t>
            </w:r>
            <w:r>
              <w:rPr>
                <w:rFonts w:cs="Traditional Arabic"/>
                <w:noProof w:val="0"/>
                <w:rtl/>
              </w:rPr>
              <w:tab/>
              <w:t>الحصول على وثائق ما قبل الدورة ووثائق أثناء الدورة؛</w:t>
            </w:r>
          </w:p>
          <w:p w:rsidR="00284741" w:rsidRDefault="00284741" w:rsidP="0016244E">
            <w:pPr>
              <w:pStyle w:val="BodyText2"/>
              <w:spacing w:after="60" w:line="320" w:lineRule="exact"/>
              <w:ind w:left="601" w:firstLine="709"/>
              <w:rPr>
                <w:rFonts w:cs="Traditional Arabic"/>
                <w:noProof w:val="0"/>
                <w:rtl/>
              </w:rPr>
            </w:pPr>
            <w:r>
              <w:rPr>
                <w:rFonts w:cs="Traditional Arabic"/>
                <w:noProof w:val="0"/>
                <w:rtl/>
              </w:rPr>
              <w:t>(د)</w:t>
            </w:r>
            <w:r>
              <w:rPr>
                <w:rFonts w:cs="Traditional Arabic"/>
                <w:noProof w:val="0"/>
                <w:rtl/>
              </w:rPr>
              <w:tab/>
              <w:t>اجتماعات المجموعات الرئيسية المعتمدة وأصحاب المصلحة المعتمدين لدى مكتب جمعية الأمم المتحدة للبيئة.</w:t>
            </w:r>
          </w:p>
          <w:p w:rsidR="00284741" w:rsidRDefault="00284741" w:rsidP="005C57D1">
            <w:pPr>
              <w:pStyle w:val="BodyText2"/>
              <w:spacing w:after="60" w:line="320" w:lineRule="exact"/>
              <w:ind w:left="601" w:firstLine="709"/>
              <w:rPr>
                <w:rFonts w:cs="Traditional Arabic"/>
                <w:noProof w:val="0"/>
                <w:rtl/>
              </w:rPr>
            </w:pPr>
            <w:r>
              <w:rPr>
                <w:rFonts w:cs="Traditional Arabic"/>
                <w:noProof w:val="0"/>
                <w:rtl/>
              </w:rPr>
              <w:t xml:space="preserve">وقد أُعدت السياسة العامة الجديدة بشأن إشراك أصحاب المصلحة عملاً بمقرر مجلس الإدارة 27/2 </w:t>
            </w:r>
            <w:r w:rsidR="00B95D06">
              <w:rPr>
                <w:rFonts w:cs="Traditional Arabic"/>
                <w:noProof w:val="0"/>
                <w:rtl/>
              </w:rPr>
              <w:t>المتعلق ب</w:t>
            </w:r>
            <w:r>
              <w:rPr>
                <w:rFonts w:cs="Traditional Arabic"/>
                <w:noProof w:val="0"/>
                <w:rtl/>
              </w:rPr>
              <w:t>تنفيذ الفقرة 88 من الوثيقة الختامية لمؤتمر الأمم المتحدة للتنمية المستدامة، التي اعتمدها مجلس إدارة برنامج البيئة في الدورة العالمية الأولى، المعقودة في نيروبي في الفترة من 18 إلى 22 شباط/فبراير 2013.</w:t>
            </w:r>
          </w:p>
          <w:p w:rsidR="00284741" w:rsidRPr="00613955" w:rsidRDefault="00284741" w:rsidP="00A7543C">
            <w:pPr>
              <w:pStyle w:val="BodyText2"/>
              <w:spacing w:after="60" w:line="320" w:lineRule="exact"/>
              <w:ind w:left="601" w:firstLine="709"/>
              <w:rPr>
                <w:rFonts w:cs="Traditional Arabic"/>
                <w:noProof w:val="0"/>
              </w:rPr>
            </w:pPr>
            <w:r>
              <w:rPr>
                <w:rFonts w:cs="Traditional Arabic"/>
                <w:noProof w:val="0"/>
                <w:rtl/>
              </w:rPr>
              <w:t xml:space="preserve">ويشتمل التقرير أيضاً على نصّ السياسة العامة، على نحو ما تم الانتهاء إليه في نهاية الدورة الأولى لجمعية الأمم المتحدة للبيئة، </w:t>
            </w:r>
            <w:r w:rsidR="00B95D06">
              <w:rPr>
                <w:rFonts w:cs="Traditional Arabic"/>
                <w:noProof w:val="0"/>
                <w:rtl/>
              </w:rPr>
              <w:t xml:space="preserve">مع إزالة </w:t>
            </w:r>
            <w:r>
              <w:rPr>
                <w:rFonts w:cs="Traditional Arabic"/>
                <w:noProof w:val="0"/>
                <w:rtl/>
              </w:rPr>
              <w:t xml:space="preserve">تلك الفقرات التي </w:t>
            </w:r>
            <w:r w:rsidR="005D300E">
              <w:rPr>
                <w:rFonts w:cs="Traditional Arabic"/>
                <w:noProof w:val="0"/>
                <w:rtl/>
              </w:rPr>
              <w:t>جرت معالجتها</w:t>
            </w:r>
            <w:r>
              <w:rPr>
                <w:rFonts w:cs="Traditional Arabic"/>
                <w:noProof w:val="0"/>
                <w:rtl/>
              </w:rPr>
              <w:t xml:space="preserve"> في اقتراحي. ويشتمل النص على مشروع مقرر </w:t>
            </w:r>
            <w:r w:rsidR="00B95D06">
              <w:rPr>
                <w:rFonts w:cs="Traditional Arabic"/>
                <w:noProof w:val="0"/>
                <w:rtl/>
              </w:rPr>
              <w:t xml:space="preserve">لكي تنظر </w:t>
            </w:r>
            <w:r>
              <w:rPr>
                <w:rFonts w:cs="Traditional Arabic"/>
                <w:noProof w:val="0"/>
                <w:rtl/>
              </w:rPr>
              <w:t>فيه اللجنة الجامعة.</w:t>
            </w:r>
          </w:p>
        </w:tc>
      </w:tr>
    </w:tbl>
    <w:p w:rsidR="00284741" w:rsidRDefault="00284741" w:rsidP="001F373D">
      <w:pPr>
        <w:pStyle w:val="SingleTxt"/>
        <w:tabs>
          <w:tab w:val="clear" w:pos="1267"/>
          <w:tab w:val="clear" w:pos="1930"/>
          <w:tab w:val="clear" w:pos="2592"/>
          <w:tab w:val="clear" w:pos="3254"/>
          <w:tab w:val="clear" w:pos="3917"/>
          <w:tab w:val="clear" w:pos="4579"/>
          <w:tab w:val="clear" w:pos="5242"/>
          <w:tab w:val="clear" w:pos="5904"/>
          <w:tab w:val="clear" w:pos="6566"/>
          <w:tab w:val="left" w:pos="1841"/>
        </w:tabs>
        <w:spacing w:line="360" w:lineRule="exact"/>
        <w:ind w:left="1132" w:right="0"/>
        <w:jc w:val="both"/>
        <w:rPr>
          <w:rtl/>
        </w:rPr>
        <w:sectPr w:rsidR="00284741" w:rsidSect="009E5574">
          <w:headerReference w:type="even" r:id="rId11"/>
          <w:headerReference w:type="default" r:id="rId12"/>
          <w:footerReference w:type="even" r:id="rId13"/>
          <w:footerReference w:type="default" r:id="rId14"/>
          <w:headerReference w:type="first" r:id="rId15"/>
          <w:footerReference w:type="first" r:id="rId16"/>
          <w:endnotePr>
            <w:numFmt w:val="lowerLetter"/>
          </w:endnotePr>
          <w:pgSz w:w="11906" w:h="16838" w:code="9"/>
          <w:pgMar w:top="907" w:right="1418" w:bottom="1418" w:left="992" w:header="539" w:footer="975" w:gutter="0"/>
          <w:cols w:space="720"/>
          <w:titlePg/>
          <w:bidi/>
          <w:rtlGutter/>
          <w:docGrid w:linePitch="233"/>
        </w:sectPr>
      </w:pPr>
    </w:p>
    <w:p w:rsidR="00284741" w:rsidRPr="001E0C1A" w:rsidRDefault="00284741" w:rsidP="001E0C1A">
      <w:pPr>
        <w:pStyle w:val="SingleTxt"/>
        <w:tabs>
          <w:tab w:val="clear" w:pos="1267"/>
          <w:tab w:val="clear" w:pos="1930"/>
          <w:tab w:val="clear" w:pos="2592"/>
          <w:tab w:val="clear" w:pos="3254"/>
          <w:tab w:val="clear" w:pos="3917"/>
          <w:tab w:val="clear" w:pos="4579"/>
          <w:tab w:val="clear" w:pos="5242"/>
          <w:tab w:val="clear" w:pos="5904"/>
          <w:tab w:val="clear" w:pos="6566"/>
          <w:tab w:val="left" w:pos="1841"/>
        </w:tabs>
        <w:ind w:left="1134" w:right="0"/>
        <w:jc w:val="both"/>
        <w:rPr>
          <w:lang w:val="en-GB"/>
        </w:rPr>
      </w:pPr>
      <w:r>
        <w:rPr>
          <w:rtl/>
        </w:rPr>
        <w:lastRenderedPageBreak/>
        <w:t xml:space="preserve">حتى 18 شباط/فبراير 2016، الساعة </w:t>
      </w:r>
      <w:r w:rsidR="00B95D06">
        <w:rPr>
          <w:rtl/>
        </w:rPr>
        <w:t>30</w:t>
      </w:r>
      <w:r w:rsidR="001E0C1A">
        <w:rPr>
          <w:rtl/>
        </w:rPr>
        <w:t>/14</w:t>
      </w:r>
    </w:p>
    <w:p w:rsidR="00284741" w:rsidRPr="001E0C1A" w:rsidRDefault="00284741" w:rsidP="00B03E2C">
      <w:pPr>
        <w:pStyle w:val="SingleTxt"/>
        <w:tabs>
          <w:tab w:val="clear" w:pos="1267"/>
          <w:tab w:val="clear" w:pos="1930"/>
          <w:tab w:val="clear" w:pos="2592"/>
          <w:tab w:val="clear" w:pos="3254"/>
          <w:tab w:val="clear" w:pos="3917"/>
          <w:tab w:val="clear" w:pos="4579"/>
          <w:tab w:val="clear" w:pos="5242"/>
          <w:tab w:val="clear" w:pos="5904"/>
          <w:tab w:val="clear" w:pos="6566"/>
          <w:tab w:val="left" w:pos="1841"/>
        </w:tabs>
        <w:spacing w:line="360" w:lineRule="exact"/>
        <w:ind w:left="1132" w:right="0"/>
        <w:jc w:val="both"/>
        <w:rPr>
          <w:b/>
          <w:bCs/>
          <w:sz w:val="34"/>
          <w:szCs w:val="34"/>
          <w:rtl/>
        </w:rPr>
      </w:pPr>
      <w:r w:rsidRPr="001E0C1A">
        <w:rPr>
          <w:b/>
          <w:bCs/>
          <w:sz w:val="34"/>
          <w:szCs w:val="34"/>
          <w:rtl/>
        </w:rPr>
        <w:t xml:space="preserve">نتيجة المشاورات غير الرسمية بشأن العناصر </w:t>
      </w:r>
      <w:r w:rsidR="00B95D06" w:rsidRPr="001E0C1A">
        <w:rPr>
          <w:b/>
          <w:bCs/>
          <w:sz w:val="34"/>
          <w:szCs w:val="34"/>
          <w:rtl/>
        </w:rPr>
        <w:t xml:space="preserve">المتبقية </w:t>
      </w:r>
      <w:r w:rsidRPr="001E0C1A">
        <w:rPr>
          <w:b/>
          <w:bCs/>
          <w:sz w:val="34"/>
          <w:szCs w:val="34"/>
          <w:rtl/>
        </w:rPr>
        <w:t>التي لم يُبَت فيها في مشروع السياسة العامة لبرنامج البيئة بشأن إشراك أصحاب المصلحة: عناصر للنظر فيها من</w:t>
      </w:r>
      <w:r w:rsidR="00B95D06" w:rsidRPr="001E0C1A">
        <w:rPr>
          <w:b/>
          <w:bCs/>
          <w:sz w:val="34"/>
          <w:szCs w:val="34"/>
          <w:rtl/>
        </w:rPr>
        <w:t xml:space="preserve"> جانب</w:t>
      </w:r>
      <w:r w:rsidRPr="001E0C1A">
        <w:rPr>
          <w:b/>
          <w:bCs/>
          <w:sz w:val="34"/>
          <w:szCs w:val="34"/>
          <w:rtl/>
        </w:rPr>
        <w:t xml:space="preserve"> رئيس جمعية الأمم المتحدة للبيئة</w:t>
      </w:r>
    </w:p>
    <w:tbl>
      <w:tblPr>
        <w:bidiVisual/>
        <w:tblW w:w="14623"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440"/>
        <w:gridCol w:w="3326"/>
        <w:gridCol w:w="9857"/>
      </w:tblGrid>
      <w:tr w:rsidR="00284741" w:rsidRPr="007439BE">
        <w:trPr>
          <w:trHeight w:val="453"/>
        </w:trPr>
        <w:tc>
          <w:tcPr>
            <w:tcW w:w="1440" w:type="dxa"/>
          </w:tcPr>
          <w:p w:rsidR="00284741" w:rsidRPr="007439BE" w:rsidRDefault="00284741" w:rsidP="00C30CDE">
            <w:pPr>
              <w:spacing w:after="120" w:line="400" w:lineRule="exact"/>
              <w:rPr>
                <w:rFonts w:cs="Traditional Arabic"/>
                <w:b/>
                <w:i/>
                <w:iCs/>
                <w:sz w:val="26"/>
                <w:szCs w:val="26"/>
              </w:rPr>
            </w:pPr>
          </w:p>
        </w:tc>
        <w:tc>
          <w:tcPr>
            <w:tcW w:w="3326" w:type="dxa"/>
          </w:tcPr>
          <w:p w:rsidR="00284741" w:rsidRPr="007439BE" w:rsidRDefault="00284741" w:rsidP="00C30CDE">
            <w:pPr>
              <w:spacing w:after="120" w:line="400" w:lineRule="exact"/>
              <w:rPr>
                <w:rFonts w:cs="Traditional Arabic"/>
                <w:i/>
                <w:iCs/>
                <w:sz w:val="26"/>
                <w:szCs w:val="26"/>
              </w:rPr>
            </w:pPr>
            <w:r w:rsidRPr="007439BE">
              <w:rPr>
                <w:rFonts w:cs="Traditional Arabic"/>
                <w:i/>
                <w:iCs/>
                <w:sz w:val="26"/>
                <w:szCs w:val="26"/>
                <w:rtl/>
              </w:rPr>
              <w:t>العناصر التي لم يُبَتّ فيها</w:t>
            </w:r>
          </w:p>
        </w:tc>
        <w:tc>
          <w:tcPr>
            <w:tcW w:w="9857" w:type="dxa"/>
          </w:tcPr>
          <w:p w:rsidR="00284741" w:rsidRPr="007439BE" w:rsidRDefault="00284741" w:rsidP="00C30CDE">
            <w:pPr>
              <w:spacing w:after="120" w:line="400" w:lineRule="exact"/>
              <w:ind w:firstLine="3477"/>
              <w:jc w:val="center"/>
              <w:rPr>
                <w:rFonts w:cs="Traditional Arabic"/>
                <w:i/>
                <w:iCs/>
                <w:sz w:val="26"/>
                <w:szCs w:val="26"/>
              </w:rPr>
            </w:pPr>
            <w:r w:rsidRPr="007439BE">
              <w:rPr>
                <w:rFonts w:cs="Traditional Arabic"/>
                <w:i/>
                <w:iCs/>
                <w:sz w:val="26"/>
                <w:szCs w:val="26"/>
                <w:rtl/>
              </w:rPr>
              <w:t>عناصر للنظر فيما يتعلّق بمقترح توافقي من رئيس الجمعية</w:t>
            </w:r>
          </w:p>
        </w:tc>
      </w:tr>
      <w:tr w:rsidR="00284741" w:rsidRPr="007439BE">
        <w:tc>
          <w:tcPr>
            <w:tcW w:w="1440" w:type="dxa"/>
          </w:tcPr>
          <w:p w:rsidR="00284741" w:rsidRPr="007439BE" w:rsidRDefault="00284741" w:rsidP="00BE0651">
            <w:pPr>
              <w:spacing w:after="120" w:line="360" w:lineRule="exact"/>
              <w:rPr>
                <w:rFonts w:cs="Traditional Arabic"/>
                <w:sz w:val="26"/>
                <w:szCs w:val="26"/>
              </w:rPr>
            </w:pPr>
            <w:r w:rsidRPr="007439BE">
              <w:rPr>
                <w:rFonts w:cs="Traditional Arabic"/>
                <w:sz w:val="26"/>
                <w:szCs w:val="26"/>
                <w:rtl/>
              </w:rPr>
              <w:t>1</w:t>
            </w:r>
          </w:p>
        </w:tc>
        <w:tc>
          <w:tcPr>
            <w:tcW w:w="3326" w:type="dxa"/>
          </w:tcPr>
          <w:p w:rsidR="00284741" w:rsidRPr="007439BE" w:rsidRDefault="00284741" w:rsidP="00BE0651">
            <w:pPr>
              <w:spacing w:after="120" w:line="360" w:lineRule="exact"/>
              <w:jc w:val="lowKashida"/>
              <w:rPr>
                <w:rFonts w:cs="Traditional Arabic"/>
                <w:b/>
                <w:sz w:val="26"/>
                <w:szCs w:val="26"/>
                <w:highlight w:val="cyan"/>
              </w:rPr>
            </w:pPr>
            <w:r w:rsidRPr="007439BE">
              <w:rPr>
                <w:rFonts w:cs="Traditional Arabic"/>
                <w:sz w:val="26"/>
                <w:szCs w:val="26"/>
                <w:rtl/>
              </w:rPr>
              <w:t>ألف - المبادئ التوجيهية</w:t>
            </w:r>
          </w:p>
        </w:tc>
        <w:tc>
          <w:tcPr>
            <w:tcW w:w="9857" w:type="dxa"/>
          </w:tcPr>
          <w:p w:rsidR="00284741" w:rsidRPr="001E0C1A" w:rsidRDefault="00284741" w:rsidP="00BE0651">
            <w:pPr>
              <w:spacing w:after="120" w:line="360" w:lineRule="exact"/>
              <w:jc w:val="lowKashida"/>
              <w:rPr>
                <w:rFonts w:cs="Traditional Arabic"/>
                <w:sz w:val="26"/>
                <w:szCs w:val="26"/>
                <w:highlight w:val="cyan"/>
                <w:rtl/>
              </w:rPr>
            </w:pPr>
            <w:r w:rsidRPr="001E0C1A">
              <w:rPr>
                <w:rFonts w:cs="Traditional Arabic"/>
                <w:sz w:val="26"/>
                <w:szCs w:val="26"/>
                <w:rtl/>
              </w:rPr>
              <w:t xml:space="preserve">8-8 </w:t>
            </w:r>
            <w:r w:rsidR="00B95D06" w:rsidRPr="001E0C1A">
              <w:rPr>
                <w:rFonts w:cs="Traditional Arabic"/>
                <w:sz w:val="26"/>
                <w:szCs w:val="26"/>
                <w:rtl/>
              </w:rPr>
              <w:t>ال</w:t>
            </w:r>
            <w:r w:rsidRPr="001E0C1A">
              <w:rPr>
                <w:rFonts w:cs="Traditional Arabic"/>
                <w:sz w:val="26"/>
                <w:szCs w:val="26"/>
                <w:rtl/>
              </w:rPr>
              <w:t xml:space="preserve">توازن </w:t>
            </w:r>
            <w:r w:rsidR="00B95D06" w:rsidRPr="001E0C1A">
              <w:rPr>
                <w:rFonts w:cs="Traditional Arabic"/>
                <w:sz w:val="26"/>
                <w:szCs w:val="26"/>
                <w:rtl/>
              </w:rPr>
              <w:t>ال</w:t>
            </w:r>
            <w:r w:rsidRPr="001E0C1A">
              <w:rPr>
                <w:rFonts w:cs="Traditional Arabic"/>
                <w:sz w:val="26"/>
                <w:szCs w:val="26"/>
                <w:rtl/>
              </w:rPr>
              <w:t>إقليمي</w:t>
            </w:r>
          </w:p>
          <w:p w:rsidR="00284741" w:rsidRPr="007439BE" w:rsidRDefault="00284741" w:rsidP="00BE0651">
            <w:pPr>
              <w:spacing w:after="120" w:line="360" w:lineRule="exact"/>
              <w:jc w:val="lowKashida"/>
              <w:rPr>
                <w:rFonts w:cs="Traditional Arabic"/>
                <w:i/>
                <w:iCs/>
                <w:sz w:val="26"/>
                <w:szCs w:val="26"/>
                <w:highlight w:val="cyan"/>
              </w:rPr>
            </w:pPr>
            <w:r>
              <w:rPr>
                <w:rFonts w:cs="Traditional Arabic"/>
                <w:sz w:val="26"/>
                <w:szCs w:val="26"/>
                <w:rtl/>
              </w:rPr>
              <w:t>ينبغي تيسير ا</w:t>
            </w:r>
            <w:r w:rsidRPr="007439BE">
              <w:rPr>
                <w:rFonts w:cs="Traditional Arabic"/>
                <w:sz w:val="26"/>
                <w:szCs w:val="26"/>
                <w:rtl/>
              </w:rPr>
              <w:t>ش</w:t>
            </w:r>
            <w:r>
              <w:rPr>
                <w:rFonts w:cs="Traditional Arabic"/>
                <w:sz w:val="26"/>
                <w:szCs w:val="26"/>
                <w:rtl/>
              </w:rPr>
              <w:t>ت</w:t>
            </w:r>
            <w:r w:rsidRPr="007439BE">
              <w:rPr>
                <w:rFonts w:cs="Traditional Arabic"/>
                <w:sz w:val="26"/>
                <w:szCs w:val="26"/>
                <w:rtl/>
              </w:rPr>
              <w:t>راك أصحا</w:t>
            </w:r>
            <w:r>
              <w:rPr>
                <w:rFonts w:cs="Traditional Arabic"/>
                <w:sz w:val="26"/>
                <w:szCs w:val="26"/>
                <w:rtl/>
              </w:rPr>
              <w:t>ب المصلحة من جميع المناطق وخصوصاً من البلدان النامية، بغية المساعدة على تحقيق مشاركة عادلة متوازنة فعّالة لأصحاب المصلحة من جميع الأقاليم و</w:t>
            </w:r>
            <w:r w:rsidR="00B95D06">
              <w:rPr>
                <w:rFonts w:cs="Traditional Arabic"/>
                <w:sz w:val="26"/>
                <w:szCs w:val="26"/>
                <w:rtl/>
              </w:rPr>
              <w:t>ال</w:t>
            </w:r>
            <w:r>
              <w:rPr>
                <w:rFonts w:cs="Traditional Arabic"/>
                <w:sz w:val="26"/>
                <w:szCs w:val="26"/>
                <w:rtl/>
              </w:rPr>
              <w:t>مناطق</w:t>
            </w:r>
            <w:r w:rsidR="00B95D06">
              <w:rPr>
                <w:rFonts w:cs="Traditional Arabic"/>
                <w:sz w:val="26"/>
                <w:szCs w:val="26"/>
                <w:rtl/>
              </w:rPr>
              <w:t xml:space="preserve"> في</w:t>
            </w:r>
            <w:r>
              <w:rPr>
                <w:rFonts w:cs="Traditional Arabic"/>
                <w:sz w:val="26"/>
                <w:szCs w:val="26"/>
                <w:rtl/>
              </w:rPr>
              <w:t xml:space="preserve"> العالم.</w:t>
            </w:r>
          </w:p>
        </w:tc>
      </w:tr>
      <w:tr w:rsidR="00284741" w:rsidRPr="007439BE">
        <w:tc>
          <w:tcPr>
            <w:tcW w:w="1440" w:type="dxa"/>
          </w:tcPr>
          <w:p w:rsidR="00284741" w:rsidRPr="007439BE" w:rsidRDefault="00284741" w:rsidP="00BE0651">
            <w:pPr>
              <w:spacing w:after="120" w:line="360" w:lineRule="exact"/>
              <w:rPr>
                <w:rFonts w:cs="Traditional Arabic"/>
                <w:sz w:val="26"/>
                <w:szCs w:val="26"/>
              </w:rPr>
            </w:pPr>
            <w:r>
              <w:rPr>
                <w:rFonts w:cs="Traditional Arabic"/>
                <w:sz w:val="26"/>
                <w:szCs w:val="26"/>
                <w:rtl/>
              </w:rPr>
              <w:t>2</w:t>
            </w:r>
          </w:p>
        </w:tc>
        <w:tc>
          <w:tcPr>
            <w:tcW w:w="3326" w:type="dxa"/>
          </w:tcPr>
          <w:p w:rsidR="00284741" w:rsidRPr="007439BE" w:rsidRDefault="00284741" w:rsidP="00BE0651">
            <w:pPr>
              <w:spacing w:after="120" w:line="360" w:lineRule="exact"/>
              <w:rPr>
                <w:rFonts w:cs="Traditional Arabic"/>
                <w:i/>
                <w:iCs/>
                <w:sz w:val="26"/>
                <w:szCs w:val="26"/>
                <w:lang w:val="en-GB"/>
              </w:rPr>
            </w:pPr>
            <w:r>
              <w:rPr>
                <w:rFonts w:cs="Traditional Arabic"/>
                <w:i/>
                <w:iCs/>
                <w:sz w:val="26"/>
                <w:szCs w:val="26"/>
                <w:rtl/>
                <w:lang w:val="en-GB"/>
              </w:rPr>
              <w:t>تعريف صاحب المصلحة (الفقرة 10 مكرراً)</w:t>
            </w:r>
          </w:p>
        </w:tc>
        <w:tc>
          <w:tcPr>
            <w:tcW w:w="9857" w:type="dxa"/>
          </w:tcPr>
          <w:p w:rsidR="00284741" w:rsidRDefault="00284741" w:rsidP="00BE0651">
            <w:pPr>
              <w:spacing w:after="120" w:line="360" w:lineRule="exact"/>
              <w:jc w:val="lowKashida"/>
              <w:rPr>
                <w:rFonts w:cs="Traditional Arabic"/>
                <w:sz w:val="26"/>
                <w:szCs w:val="26"/>
                <w:rtl/>
                <w:lang w:val="en-GB"/>
              </w:rPr>
            </w:pPr>
            <w:r>
              <w:rPr>
                <w:rFonts w:cs="Traditional Arabic"/>
                <w:sz w:val="26"/>
                <w:szCs w:val="26"/>
                <w:rtl/>
                <w:lang w:val="en-GB"/>
              </w:rPr>
              <w:t>10 - يعترف برنامج البيئة بالمجموعات الرئيسية التسع التالية</w:t>
            </w:r>
            <w:r w:rsidR="00B95D06">
              <w:rPr>
                <w:rFonts w:cs="Traditional Arabic"/>
                <w:sz w:val="26"/>
                <w:szCs w:val="26"/>
                <w:rtl/>
                <w:lang w:val="en-GB"/>
              </w:rPr>
              <w:t xml:space="preserve"> كأصحاب مصلحة</w:t>
            </w:r>
            <w:r>
              <w:rPr>
                <w:rFonts w:cs="Traditional Arabic"/>
                <w:sz w:val="26"/>
                <w:szCs w:val="26"/>
                <w:rtl/>
                <w:lang w:val="en-GB"/>
              </w:rPr>
              <w:t xml:space="preserve">: المزارعون (بما في ذلك صغار المزارعين، وصائدو الأسماك، والرعاة </w:t>
            </w:r>
            <w:r w:rsidR="00FE38C0">
              <w:rPr>
                <w:rFonts w:cs="Traditional Arabic"/>
                <w:sz w:val="26"/>
                <w:szCs w:val="26"/>
                <w:rtl/>
                <w:lang w:val="en-GB"/>
              </w:rPr>
              <w:t xml:space="preserve">والعاملون في </w:t>
            </w:r>
            <w:r>
              <w:rPr>
                <w:rFonts w:cs="Traditional Arabic"/>
                <w:sz w:val="26"/>
                <w:szCs w:val="26"/>
                <w:rtl/>
                <w:lang w:val="en-GB"/>
              </w:rPr>
              <w:t xml:space="preserve">الغابات)؛ </w:t>
            </w:r>
            <w:r w:rsidR="00FE38C0">
              <w:rPr>
                <w:rFonts w:cs="Traditional Arabic"/>
                <w:sz w:val="26"/>
                <w:szCs w:val="26"/>
                <w:rtl/>
                <w:lang w:val="en-GB"/>
              </w:rPr>
              <w:t>و</w:t>
            </w:r>
            <w:r>
              <w:rPr>
                <w:rFonts w:cs="Traditional Arabic"/>
                <w:sz w:val="26"/>
                <w:szCs w:val="26"/>
                <w:rtl/>
                <w:lang w:val="en-GB"/>
              </w:rPr>
              <w:t xml:space="preserve">النساء؛ </w:t>
            </w:r>
            <w:r w:rsidR="00FE38C0">
              <w:rPr>
                <w:rFonts w:cs="Traditional Arabic"/>
                <w:sz w:val="26"/>
                <w:szCs w:val="26"/>
                <w:rtl/>
                <w:lang w:val="en-GB"/>
              </w:rPr>
              <w:t>و</w:t>
            </w:r>
            <w:r>
              <w:rPr>
                <w:rFonts w:cs="Traditional Arabic"/>
                <w:sz w:val="26"/>
                <w:szCs w:val="26"/>
                <w:rtl/>
                <w:lang w:val="en-GB"/>
              </w:rPr>
              <w:t xml:space="preserve">الأوساط العلمية والتكنولوجية (بما في ذلك الباحثون والأكاديميون)؛ </w:t>
            </w:r>
            <w:r w:rsidR="00FE38C0">
              <w:rPr>
                <w:rFonts w:cs="Traditional Arabic"/>
                <w:sz w:val="26"/>
                <w:szCs w:val="26"/>
                <w:rtl/>
                <w:lang w:val="en-GB"/>
              </w:rPr>
              <w:t>و</w:t>
            </w:r>
            <w:r>
              <w:rPr>
                <w:rFonts w:cs="Traditional Arabic"/>
                <w:sz w:val="26"/>
                <w:szCs w:val="26"/>
                <w:rtl/>
                <w:lang w:val="en-GB"/>
              </w:rPr>
              <w:t xml:space="preserve">الأطفال والشباب؛ </w:t>
            </w:r>
            <w:r w:rsidR="00FE38C0">
              <w:rPr>
                <w:rFonts w:cs="Traditional Arabic"/>
                <w:sz w:val="26"/>
                <w:szCs w:val="26"/>
                <w:rtl/>
                <w:lang w:val="en-GB"/>
              </w:rPr>
              <w:t>و</w:t>
            </w:r>
            <w:r>
              <w:rPr>
                <w:rFonts w:cs="Traditional Arabic"/>
                <w:sz w:val="26"/>
                <w:szCs w:val="26"/>
                <w:rtl/>
                <w:lang w:val="en-GB"/>
              </w:rPr>
              <w:t>الشعوب الأصلية ومجتمعاته</w:t>
            </w:r>
            <w:r w:rsidR="00FE38C0">
              <w:rPr>
                <w:rFonts w:cs="Traditional Arabic"/>
                <w:sz w:val="26"/>
                <w:szCs w:val="26"/>
                <w:rtl/>
                <w:lang w:val="en-GB"/>
              </w:rPr>
              <w:t>ا</w:t>
            </w:r>
            <w:r>
              <w:rPr>
                <w:rFonts w:cs="Traditional Arabic"/>
                <w:sz w:val="26"/>
                <w:szCs w:val="26"/>
                <w:rtl/>
                <w:lang w:val="en-GB"/>
              </w:rPr>
              <w:t xml:space="preserve"> المحلية؛ </w:t>
            </w:r>
            <w:r w:rsidR="00FE38C0">
              <w:rPr>
                <w:rFonts w:cs="Traditional Arabic"/>
                <w:sz w:val="26"/>
                <w:szCs w:val="26"/>
                <w:rtl/>
                <w:lang w:val="en-GB"/>
              </w:rPr>
              <w:t>و</w:t>
            </w:r>
            <w:r>
              <w:rPr>
                <w:rFonts w:cs="Traditional Arabic"/>
                <w:sz w:val="26"/>
                <w:szCs w:val="26"/>
                <w:rtl/>
                <w:lang w:val="en-GB"/>
              </w:rPr>
              <w:t xml:space="preserve">العمال والنقابات </w:t>
            </w:r>
            <w:r w:rsidR="00FE38C0">
              <w:rPr>
                <w:rFonts w:cs="Traditional Arabic"/>
                <w:sz w:val="26"/>
                <w:szCs w:val="26"/>
                <w:rtl/>
                <w:lang w:val="en-GB"/>
              </w:rPr>
              <w:t>الحرفية</w:t>
            </w:r>
            <w:r>
              <w:rPr>
                <w:rFonts w:cs="Traditional Arabic"/>
                <w:sz w:val="26"/>
                <w:szCs w:val="26"/>
                <w:rtl/>
                <w:lang w:val="en-GB"/>
              </w:rPr>
              <w:t xml:space="preserve">؛ </w:t>
            </w:r>
            <w:r w:rsidR="00FE38C0">
              <w:rPr>
                <w:rFonts w:cs="Traditional Arabic"/>
                <w:sz w:val="26"/>
                <w:szCs w:val="26"/>
                <w:rtl/>
                <w:lang w:val="en-GB"/>
              </w:rPr>
              <w:t>و</w:t>
            </w:r>
            <w:r>
              <w:rPr>
                <w:rFonts w:cs="Traditional Arabic"/>
                <w:sz w:val="26"/>
                <w:szCs w:val="26"/>
                <w:rtl/>
                <w:lang w:val="en-GB"/>
              </w:rPr>
              <w:t xml:space="preserve">قطاع الأعمال والصناعة؛ </w:t>
            </w:r>
            <w:r w:rsidR="00FE38C0">
              <w:rPr>
                <w:rFonts w:cs="Traditional Arabic"/>
                <w:sz w:val="26"/>
                <w:szCs w:val="26"/>
                <w:rtl/>
                <w:lang w:val="en-GB"/>
              </w:rPr>
              <w:t>و</w:t>
            </w:r>
            <w:r>
              <w:rPr>
                <w:rFonts w:cs="Traditional Arabic"/>
                <w:sz w:val="26"/>
                <w:szCs w:val="26"/>
                <w:rtl/>
                <w:lang w:val="en-GB"/>
              </w:rPr>
              <w:t>المنظمات غير الحكومية؛ والسلطات المحلية.</w:t>
            </w:r>
          </w:p>
          <w:p w:rsidR="00284741" w:rsidRPr="00D42ECF" w:rsidRDefault="00284741" w:rsidP="00BE0651">
            <w:pPr>
              <w:spacing w:after="120" w:line="360" w:lineRule="exact"/>
              <w:jc w:val="lowKashida"/>
              <w:rPr>
                <w:rFonts w:cs="Traditional Arabic"/>
                <w:sz w:val="26"/>
                <w:szCs w:val="26"/>
                <w:lang w:val="en-GB"/>
              </w:rPr>
            </w:pPr>
            <w:r>
              <w:rPr>
                <w:rFonts w:cs="Traditional Arabic"/>
                <w:sz w:val="26"/>
                <w:szCs w:val="26"/>
                <w:rtl/>
                <w:lang w:val="en-GB"/>
              </w:rPr>
              <w:t>10 مكرراً - يعترف برنامج البيئة بأهمية المنظمات غير الحكومية المعنية بالبيئة داخل المجموعة الرئيسية للمنظمات غير الحكومية. وسوف يعزِّز برنامج البيئة مشاركة أصحاب المصلحة الآخرين، مثل المجتمعات المحلية؛ وجماعات ومؤسسات المتطوّعين؛ والمهاجرين والأُسر؛ والمسنّين؛ والأشخاص ذوي الإعاقات، من خلال المجموعات الرئيسية التسع.</w:t>
            </w:r>
          </w:p>
        </w:tc>
      </w:tr>
      <w:tr w:rsidR="00284741" w:rsidRPr="007439BE">
        <w:trPr>
          <w:trHeight w:val="2134"/>
        </w:trPr>
        <w:tc>
          <w:tcPr>
            <w:tcW w:w="1440" w:type="dxa"/>
          </w:tcPr>
          <w:p w:rsidR="00284741" w:rsidRPr="007439BE" w:rsidRDefault="00284741" w:rsidP="00BE0651">
            <w:pPr>
              <w:spacing w:after="120" w:line="360" w:lineRule="exact"/>
              <w:rPr>
                <w:rFonts w:cs="Traditional Arabic"/>
                <w:sz w:val="26"/>
                <w:szCs w:val="26"/>
              </w:rPr>
            </w:pPr>
            <w:r>
              <w:rPr>
                <w:rFonts w:cs="Traditional Arabic"/>
                <w:sz w:val="26"/>
                <w:szCs w:val="26"/>
                <w:rtl/>
              </w:rPr>
              <w:t>3</w:t>
            </w:r>
          </w:p>
        </w:tc>
        <w:tc>
          <w:tcPr>
            <w:tcW w:w="3326" w:type="dxa"/>
            <w:vMerge w:val="restart"/>
          </w:tcPr>
          <w:p w:rsidR="00284741" w:rsidRDefault="00284741" w:rsidP="00BE0651">
            <w:pPr>
              <w:spacing w:line="360" w:lineRule="exact"/>
              <w:rPr>
                <w:rFonts w:cs="Traditional Arabic"/>
                <w:i/>
                <w:iCs/>
                <w:sz w:val="26"/>
                <w:szCs w:val="26"/>
                <w:rtl/>
              </w:rPr>
            </w:pPr>
            <w:r>
              <w:rPr>
                <w:rFonts w:cs="Traditional Arabic"/>
                <w:i/>
                <w:iCs/>
                <w:sz w:val="26"/>
                <w:szCs w:val="26"/>
                <w:rtl/>
              </w:rPr>
              <w:t>عملية الاعتماد ومعاييرها</w:t>
            </w:r>
          </w:p>
          <w:p w:rsidR="00284741" w:rsidRPr="005E3580" w:rsidRDefault="00284741" w:rsidP="00BE0651">
            <w:pPr>
              <w:spacing w:after="120" w:line="360" w:lineRule="exact"/>
              <w:rPr>
                <w:rFonts w:cs="Traditional Arabic"/>
                <w:i/>
                <w:iCs/>
                <w:sz w:val="26"/>
                <w:szCs w:val="26"/>
              </w:rPr>
            </w:pPr>
            <w:r>
              <w:rPr>
                <w:rFonts w:cs="Traditional Arabic"/>
                <w:i/>
                <w:iCs/>
                <w:sz w:val="26"/>
                <w:szCs w:val="26"/>
                <w:rtl/>
              </w:rPr>
              <w:t>(الفقرات 11-16)</w:t>
            </w:r>
          </w:p>
        </w:tc>
        <w:tc>
          <w:tcPr>
            <w:tcW w:w="9857" w:type="dxa"/>
          </w:tcPr>
          <w:p w:rsidR="00284741" w:rsidRDefault="00284741" w:rsidP="00BE0651">
            <w:pPr>
              <w:tabs>
                <w:tab w:val="left" w:pos="774"/>
                <w:tab w:val="left" w:pos="1247"/>
                <w:tab w:val="left" w:pos="1814"/>
                <w:tab w:val="left" w:pos="2381"/>
                <w:tab w:val="left" w:pos="2948"/>
                <w:tab w:val="left" w:pos="3515"/>
                <w:tab w:val="left" w:pos="3751"/>
              </w:tabs>
              <w:spacing w:after="120" w:line="360" w:lineRule="exact"/>
              <w:jc w:val="lowKashida"/>
              <w:rPr>
                <w:rFonts w:cs="Traditional Arabic"/>
                <w:sz w:val="26"/>
                <w:szCs w:val="26"/>
                <w:rtl/>
              </w:rPr>
            </w:pPr>
            <w:r>
              <w:rPr>
                <w:rFonts w:cs="Traditional Arabic"/>
                <w:sz w:val="26"/>
                <w:szCs w:val="26"/>
                <w:rtl/>
              </w:rPr>
              <w:t xml:space="preserve">12 - في التقيُّد بالمبادئ التوجيهية الموضحة في هذه السياسة العامة، </w:t>
            </w:r>
            <w:r w:rsidR="00FE38C0">
              <w:rPr>
                <w:rFonts w:cs="Traditional Arabic"/>
                <w:sz w:val="26"/>
                <w:szCs w:val="26"/>
                <w:rtl/>
              </w:rPr>
              <w:t>ستقوم</w:t>
            </w:r>
            <w:r>
              <w:rPr>
                <w:rFonts w:cs="Traditional Arabic"/>
                <w:sz w:val="26"/>
                <w:szCs w:val="26"/>
                <w:rtl/>
              </w:rPr>
              <w:t xml:space="preserve"> الأمانة، </w:t>
            </w:r>
            <w:r w:rsidR="00FE38C0">
              <w:rPr>
                <w:rFonts w:cs="Traditional Arabic"/>
                <w:sz w:val="26"/>
                <w:szCs w:val="26"/>
                <w:rtl/>
              </w:rPr>
              <w:t>مع كفالتها</w:t>
            </w:r>
            <w:r>
              <w:rPr>
                <w:rFonts w:cs="Traditional Arabic"/>
                <w:sz w:val="26"/>
                <w:szCs w:val="26"/>
                <w:rtl/>
              </w:rPr>
              <w:t xml:space="preserve"> التوافق مع ميثاق الأمم المتحدة وقرارات الجمعية العامة ذات الصلة،</w:t>
            </w:r>
            <w:r w:rsidR="00FE38C0">
              <w:rPr>
                <w:rFonts w:cs="Traditional Arabic"/>
                <w:sz w:val="26"/>
                <w:szCs w:val="26"/>
                <w:rtl/>
              </w:rPr>
              <w:t xml:space="preserve"> بمنح</w:t>
            </w:r>
            <w:r>
              <w:rPr>
                <w:rFonts w:cs="Traditional Arabic"/>
                <w:sz w:val="26"/>
                <w:szCs w:val="26"/>
                <w:rtl/>
              </w:rPr>
              <w:t xml:space="preserve"> الاعتماد </w:t>
            </w:r>
            <w:r w:rsidR="00FE38C0">
              <w:rPr>
                <w:rFonts w:cs="Traditional Arabic"/>
                <w:sz w:val="26"/>
                <w:szCs w:val="26"/>
                <w:rtl/>
              </w:rPr>
              <w:t>للجهات صاحبة</w:t>
            </w:r>
            <w:r>
              <w:rPr>
                <w:rFonts w:cs="Traditional Arabic"/>
                <w:sz w:val="26"/>
                <w:szCs w:val="26"/>
                <w:rtl/>
              </w:rPr>
              <w:t xml:space="preserve"> المصلحة </w:t>
            </w:r>
            <w:r w:rsidR="00FE38C0">
              <w:rPr>
                <w:rFonts w:cs="Traditional Arabic"/>
                <w:sz w:val="26"/>
                <w:szCs w:val="26"/>
                <w:rtl/>
              </w:rPr>
              <w:t>التي تستوفي</w:t>
            </w:r>
            <w:r>
              <w:rPr>
                <w:rFonts w:cs="Traditional Arabic"/>
                <w:sz w:val="26"/>
                <w:szCs w:val="26"/>
                <w:rtl/>
              </w:rPr>
              <w:t xml:space="preserve"> المعايير التالية، </w:t>
            </w:r>
            <w:r w:rsidR="00FE38C0">
              <w:rPr>
                <w:rFonts w:cs="Traditional Arabic"/>
                <w:sz w:val="26"/>
                <w:szCs w:val="26"/>
                <w:rtl/>
              </w:rPr>
              <w:t xml:space="preserve">التي سوف </w:t>
            </w:r>
            <w:r>
              <w:rPr>
                <w:rFonts w:cs="Traditional Arabic"/>
                <w:sz w:val="26"/>
                <w:szCs w:val="26"/>
                <w:rtl/>
              </w:rPr>
              <w:t>تُدرَج في النظام الداخلي:</w:t>
            </w:r>
          </w:p>
          <w:p w:rsidR="00284741" w:rsidRDefault="00284741" w:rsidP="00BE0651">
            <w:pPr>
              <w:tabs>
                <w:tab w:val="left" w:pos="774"/>
                <w:tab w:val="left" w:pos="1247"/>
                <w:tab w:val="left" w:pos="1814"/>
                <w:tab w:val="left" w:pos="2381"/>
                <w:tab w:val="left" w:pos="2948"/>
                <w:tab w:val="left" w:pos="3515"/>
                <w:tab w:val="left" w:pos="3751"/>
              </w:tabs>
              <w:spacing w:after="120" w:line="360" w:lineRule="exact"/>
              <w:jc w:val="lowKashida"/>
              <w:rPr>
                <w:rFonts w:cs="Traditional Arabic"/>
                <w:sz w:val="26"/>
                <w:szCs w:val="26"/>
                <w:rtl/>
              </w:rPr>
            </w:pPr>
            <w:r>
              <w:rPr>
                <w:rFonts w:cs="Traditional Arabic"/>
                <w:sz w:val="26"/>
                <w:szCs w:val="26"/>
                <w:rtl/>
              </w:rPr>
              <w:tab/>
              <w:t>(أ)</w:t>
            </w:r>
            <w:r>
              <w:rPr>
                <w:rFonts w:cs="Traditional Arabic"/>
                <w:sz w:val="26"/>
                <w:szCs w:val="26"/>
                <w:rtl/>
              </w:rPr>
              <w:tab/>
              <w:t xml:space="preserve">أن </w:t>
            </w:r>
            <w:r w:rsidR="00FE38C0">
              <w:rPr>
                <w:rFonts w:cs="Traditional Arabic"/>
                <w:sz w:val="26"/>
                <w:szCs w:val="26"/>
                <w:rtl/>
              </w:rPr>
              <w:t xml:space="preserve">تكون الجهة </w:t>
            </w:r>
            <w:r>
              <w:rPr>
                <w:rFonts w:cs="Traditional Arabic"/>
                <w:sz w:val="26"/>
                <w:szCs w:val="26"/>
                <w:rtl/>
              </w:rPr>
              <w:t xml:space="preserve">قد </w:t>
            </w:r>
            <w:r w:rsidR="00FE38C0">
              <w:rPr>
                <w:rFonts w:cs="Traditional Arabic"/>
                <w:sz w:val="26"/>
                <w:szCs w:val="26"/>
                <w:rtl/>
              </w:rPr>
              <w:t xml:space="preserve">تأسست </w:t>
            </w:r>
            <w:r>
              <w:rPr>
                <w:rFonts w:cs="Traditional Arabic"/>
                <w:sz w:val="26"/>
                <w:szCs w:val="26"/>
                <w:rtl/>
              </w:rPr>
              <w:t>بشكل قانوني في بلدٍ معيَّن بوصفه</w:t>
            </w:r>
            <w:r w:rsidR="00FE38C0">
              <w:rPr>
                <w:rFonts w:cs="Traditional Arabic"/>
                <w:sz w:val="26"/>
                <w:szCs w:val="26"/>
                <w:rtl/>
              </w:rPr>
              <w:t>ا</w:t>
            </w:r>
            <w:r>
              <w:rPr>
                <w:rFonts w:cs="Traditional Arabic"/>
                <w:sz w:val="26"/>
                <w:szCs w:val="26"/>
                <w:rtl/>
              </w:rPr>
              <w:t xml:space="preserve"> كياناً غير هادف للربح؛</w:t>
            </w:r>
          </w:p>
          <w:p w:rsidR="00284741" w:rsidRDefault="00284741" w:rsidP="00BE0651">
            <w:pPr>
              <w:tabs>
                <w:tab w:val="left" w:pos="774"/>
                <w:tab w:val="left" w:pos="1247"/>
                <w:tab w:val="left" w:pos="1814"/>
                <w:tab w:val="left" w:pos="2381"/>
                <w:tab w:val="left" w:pos="2948"/>
                <w:tab w:val="left" w:pos="3515"/>
                <w:tab w:val="left" w:pos="3751"/>
              </w:tabs>
              <w:spacing w:after="120" w:line="360" w:lineRule="exact"/>
              <w:jc w:val="lowKashida"/>
              <w:rPr>
                <w:rFonts w:cs="Traditional Arabic"/>
                <w:sz w:val="26"/>
                <w:szCs w:val="26"/>
                <w:rtl/>
              </w:rPr>
            </w:pPr>
            <w:r>
              <w:rPr>
                <w:rFonts w:cs="Traditional Arabic"/>
                <w:sz w:val="26"/>
                <w:szCs w:val="26"/>
                <w:rtl/>
              </w:rPr>
              <w:tab/>
              <w:t>(ب)</w:t>
            </w:r>
            <w:r>
              <w:rPr>
                <w:rFonts w:cs="Traditional Arabic"/>
                <w:sz w:val="26"/>
                <w:szCs w:val="26"/>
                <w:rtl/>
              </w:rPr>
              <w:tab/>
              <w:t xml:space="preserve">أن </w:t>
            </w:r>
            <w:r w:rsidR="00FE38C0">
              <w:rPr>
                <w:rFonts w:cs="Traditional Arabic"/>
                <w:sz w:val="26"/>
                <w:szCs w:val="26"/>
                <w:rtl/>
              </w:rPr>
              <w:t xml:space="preserve">تكون </w:t>
            </w:r>
            <w:r>
              <w:rPr>
                <w:rFonts w:cs="Traditional Arabic"/>
                <w:sz w:val="26"/>
                <w:szCs w:val="26"/>
                <w:rtl/>
              </w:rPr>
              <w:t>قد تم تأس</w:t>
            </w:r>
            <w:r w:rsidR="00FE38C0">
              <w:rPr>
                <w:rFonts w:cs="Traditional Arabic"/>
                <w:sz w:val="26"/>
                <w:szCs w:val="26"/>
                <w:rtl/>
              </w:rPr>
              <w:t>ست</w:t>
            </w:r>
            <w:r>
              <w:rPr>
                <w:rFonts w:cs="Traditional Arabic"/>
                <w:sz w:val="26"/>
                <w:szCs w:val="26"/>
                <w:rtl/>
              </w:rPr>
              <w:t xml:space="preserve"> منذ عامين أو أكثر؛</w:t>
            </w:r>
          </w:p>
          <w:p w:rsidR="00284741" w:rsidRDefault="00284741" w:rsidP="00BE0651">
            <w:pPr>
              <w:tabs>
                <w:tab w:val="left" w:pos="774"/>
                <w:tab w:val="left" w:pos="1247"/>
                <w:tab w:val="left" w:pos="1814"/>
                <w:tab w:val="left" w:pos="2381"/>
                <w:tab w:val="left" w:pos="2948"/>
                <w:tab w:val="left" w:pos="3515"/>
                <w:tab w:val="left" w:pos="3751"/>
              </w:tabs>
              <w:spacing w:after="120" w:line="360" w:lineRule="exact"/>
              <w:jc w:val="lowKashida"/>
              <w:rPr>
                <w:rFonts w:cs="Traditional Arabic"/>
                <w:sz w:val="26"/>
                <w:szCs w:val="26"/>
                <w:rtl/>
              </w:rPr>
            </w:pPr>
            <w:r>
              <w:rPr>
                <w:rFonts w:cs="Traditional Arabic"/>
                <w:sz w:val="26"/>
                <w:szCs w:val="26"/>
                <w:rtl/>
              </w:rPr>
              <w:tab/>
              <w:t>(ج)</w:t>
            </w:r>
            <w:r>
              <w:rPr>
                <w:rFonts w:cs="Traditional Arabic"/>
                <w:sz w:val="26"/>
                <w:szCs w:val="26"/>
                <w:rtl/>
              </w:rPr>
              <w:tab/>
              <w:t>أن يكون له</w:t>
            </w:r>
            <w:r w:rsidR="00FE38C0">
              <w:rPr>
                <w:rFonts w:cs="Traditional Arabic"/>
                <w:sz w:val="26"/>
                <w:szCs w:val="26"/>
                <w:rtl/>
              </w:rPr>
              <w:t>ا</w:t>
            </w:r>
            <w:r>
              <w:rPr>
                <w:rFonts w:cs="Traditional Arabic"/>
                <w:sz w:val="26"/>
                <w:szCs w:val="26"/>
                <w:rtl/>
              </w:rPr>
              <w:t xml:space="preserve"> </w:t>
            </w:r>
            <w:r w:rsidR="00FE38C0">
              <w:rPr>
                <w:rFonts w:cs="Traditional Arabic"/>
                <w:sz w:val="26"/>
                <w:szCs w:val="26"/>
                <w:rtl/>
              </w:rPr>
              <w:t xml:space="preserve">عمل سابق </w:t>
            </w:r>
            <w:r>
              <w:rPr>
                <w:rFonts w:cs="Traditional Arabic"/>
                <w:sz w:val="26"/>
                <w:szCs w:val="26"/>
                <w:rtl/>
              </w:rPr>
              <w:t>واهتمام مُثبَت بالقضايا البيئية أو التنمية المستدامة؛</w:t>
            </w:r>
          </w:p>
          <w:p w:rsidR="00284741" w:rsidRPr="007439BE" w:rsidRDefault="00284741" w:rsidP="00BE0651">
            <w:pPr>
              <w:tabs>
                <w:tab w:val="left" w:pos="774"/>
                <w:tab w:val="left" w:pos="1247"/>
                <w:tab w:val="left" w:pos="1814"/>
                <w:tab w:val="left" w:pos="2381"/>
                <w:tab w:val="left" w:pos="2948"/>
                <w:tab w:val="left" w:pos="3515"/>
                <w:tab w:val="left" w:pos="3751"/>
              </w:tabs>
              <w:spacing w:after="120" w:line="360" w:lineRule="exact"/>
              <w:jc w:val="lowKashida"/>
              <w:rPr>
                <w:rFonts w:cs="Traditional Arabic"/>
                <w:sz w:val="26"/>
                <w:szCs w:val="26"/>
              </w:rPr>
            </w:pPr>
            <w:r>
              <w:rPr>
                <w:rFonts w:cs="Traditional Arabic"/>
                <w:sz w:val="26"/>
                <w:szCs w:val="26"/>
                <w:rtl/>
              </w:rPr>
              <w:tab/>
              <w:t>(د)</w:t>
            </w:r>
            <w:r>
              <w:rPr>
                <w:rFonts w:cs="Traditional Arabic"/>
                <w:sz w:val="26"/>
                <w:szCs w:val="26"/>
                <w:rtl/>
              </w:rPr>
              <w:tab/>
              <w:t>أن يكون له</w:t>
            </w:r>
            <w:r w:rsidR="00FE38C0">
              <w:rPr>
                <w:rFonts w:cs="Traditional Arabic"/>
                <w:sz w:val="26"/>
                <w:szCs w:val="26"/>
                <w:rtl/>
              </w:rPr>
              <w:t>ا</w:t>
            </w:r>
            <w:r>
              <w:rPr>
                <w:rFonts w:cs="Traditional Arabic"/>
                <w:sz w:val="26"/>
                <w:szCs w:val="26"/>
                <w:rtl/>
              </w:rPr>
              <w:t xml:space="preserve"> </w:t>
            </w:r>
            <w:r w:rsidR="00FE38C0">
              <w:rPr>
                <w:rFonts w:cs="Traditional Arabic"/>
                <w:sz w:val="26"/>
                <w:szCs w:val="26"/>
                <w:rtl/>
              </w:rPr>
              <w:t>عمل سابق</w:t>
            </w:r>
            <w:r>
              <w:rPr>
                <w:rFonts w:cs="Traditional Arabic"/>
                <w:sz w:val="26"/>
                <w:szCs w:val="26"/>
                <w:rtl/>
              </w:rPr>
              <w:t xml:space="preserve"> ونطاق</w:t>
            </w:r>
            <w:r w:rsidR="00FE38C0">
              <w:rPr>
                <w:rFonts w:cs="Traditional Arabic"/>
                <w:sz w:val="26"/>
                <w:szCs w:val="26"/>
                <w:rtl/>
              </w:rPr>
              <w:t xml:space="preserve"> مثبت</w:t>
            </w:r>
            <w:r>
              <w:rPr>
                <w:rFonts w:cs="Traditional Arabic"/>
                <w:sz w:val="26"/>
                <w:szCs w:val="26"/>
                <w:rtl/>
              </w:rPr>
              <w:t xml:space="preserve"> من الأنشطة على الصعيدين الوطني أو الدولي.</w:t>
            </w:r>
          </w:p>
        </w:tc>
      </w:tr>
      <w:tr w:rsidR="00284741" w:rsidRPr="007439BE">
        <w:tc>
          <w:tcPr>
            <w:tcW w:w="1440" w:type="dxa"/>
          </w:tcPr>
          <w:p w:rsidR="00284741" w:rsidRPr="00AB10FB" w:rsidRDefault="00AB10FB" w:rsidP="00BE0651">
            <w:pPr>
              <w:keepNext/>
              <w:keepLines/>
              <w:spacing w:after="120" w:line="360" w:lineRule="exact"/>
              <w:rPr>
                <w:rFonts w:cs="Traditional Arabic"/>
                <w:sz w:val="26"/>
                <w:szCs w:val="26"/>
                <w:rtl/>
                <w:lang w:val="en-GB"/>
              </w:rPr>
            </w:pPr>
            <w:r>
              <w:rPr>
                <w:rFonts w:cs="Traditional Arabic" w:hint="cs"/>
                <w:sz w:val="26"/>
                <w:szCs w:val="26"/>
                <w:rtl/>
                <w:lang w:val="en-GB"/>
              </w:rPr>
              <w:lastRenderedPageBreak/>
              <w:t>4</w:t>
            </w:r>
          </w:p>
        </w:tc>
        <w:tc>
          <w:tcPr>
            <w:tcW w:w="3326" w:type="dxa"/>
            <w:vMerge/>
          </w:tcPr>
          <w:p w:rsidR="00284741" w:rsidRPr="007439BE" w:rsidRDefault="00284741" w:rsidP="00BE0651">
            <w:pPr>
              <w:keepNext/>
              <w:keepLines/>
              <w:spacing w:after="120" w:line="360" w:lineRule="exact"/>
              <w:rPr>
                <w:rFonts w:cs="Traditional Arabic"/>
                <w:sz w:val="26"/>
                <w:szCs w:val="26"/>
              </w:rPr>
            </w:pPr>
          </w:p>
        </w:tc>
        <w:tc>
          <w:tcPr>
            <w:tcW w:w="9857" w:type="dxa"/>
          </w:tcPr>
          <w:p w:rsidR="00284741" w:rsidRPr="007439BE" w:rsidRDefault="00284741" w:rsidP="00BE0651">
            <w:pPr>
              <w:pStyle w:val="Default"/>
              <w:keepNext/>
              <w:keepLines/>
              <w:bidi/>
              <w:spacing w:after="120" w:line="360" w:lineRule="exact"/>
              <w:jc w:val="lowKashida"/>
              <w:rPr>
                <w:rFonts w:ascii="Times New Roman" w:hAnsi="Times New Roman" w:cs="Traditional Arabic"/>
                <w:color w:val="auto"/>
                <w:sz w:val="26"/>
                <w:szCs w:val="26"/>
              </w:rPr>
            </w:pPr>
            <w:r>
              <w:rPr>
                <w:rFonts w:ascii="Times New Roman" w:hAnsi="Times New Roman" w:cs="Traditional Arabic"/>
                <w:color w:val="auto"/>
                <w:sz w:val="26"/>
                <w:szCs w:val="26"/>
                <w:rtl/>
              </w:rPr>
              <w:t xml:space="preserve">13 - أصحاب المصلحة المعتمدون لدى مجلس الأمم المتحدة الاقتصادي والاجتماعي أو </w:t>
            </w:r>
            <w:r w:rsidR="00FE38C0">
              <w:rPr>
                <w:rFonts w:ascii="Times New Roman" w:hAnsi="Times New Roman" w:cs="Traditional Arabic"/>
                <w:color w:val="auto"/>
                <w:sz w:val="26"/>
                <w:szCs w:val="26"/>
                <w:rtl/>
              </w:rPr>
              <w:t xml:space="preserve">لدى </w:t>
            </w:r>
            <w:r>
              <w:rPr>
                <w:rFonts w:ascii="Times New Roman" w:hAnsi="Times New Roman" w:cs="Traditional Arabic"/>
                <w:color w:val="auto"/>
                <w:sz w:val="26"/>
                <w:szCs w:val="26"/>
                <w:rtl/>
              </w:rPr>
              <w:t>الاتفاقات البيئية المتعددة الأطراف التي لديها معايير اعتماد مماثلة وفقاً للفقرة 12، والذين يقدِّمون أدلة كافية على هذا الاعتماد سيحصلون على الاعتماد لدى برنامج الأمم المتحدة للبيئة بناءً على طلبهم.</w:t>
            </w:r>
          </w:p>
        </w:tc>
      </w:tr>
      <w:tr w:rsidR="00284741" w:rsidRPr="007439BE">
        <w:trPr>
          <w:trHeight w:val="3077"/>
        </w:trPr>
        <w:tc>
          <w:tcPr>
            <w:tcW w:w="1440" w:type="dxa"/>
          </w:tcPr>
          <w:p w:rsidR="00284741" w:rsidRPr="007439BE" w:rsidRDefault="00284741" w:rsidP="00BE0651">
            <w:pPr>
              <w:spacing w:after="120" w:line="360" w:lineRule="exact"/>
              <w:rPr>
                <w:rFonts w:cs="Traditional Arabic"/>
                <w:sz w:val="26"/>
                <w:szCs w:val="26"/>
              </w:rPr>
            </w:pPr>
            <w:r>
              <w:rPr>
                <w:rFonts w:cs="Traditional Arabic"/>
                <w:sz w:val="26"/>
                <w:szCs w:val="26"/>
                <w:rtl/>
              </w:rPr>
              <w:t>5</w:t>
            </w:r>
          </w:p>
        </w:tc>
        <w:tc>
          <w:tcPr>
            <w:tcW w:w="3326" w:type="dxa"/>
            <w:vMerge/>
          </w:tcPr>
          <w:p w:rsidR="00284741" w:rsidRPr="007439BE" w:rsidRDefault="00284741" w:rsidP="00BE0651">
            <w:pPr>
              <w:spacing w:after="120" w:line="360" w:lineRule="exact"/>
              <w:rPr>
                <w:rFonts w:cs="Traditional Arabic"/>
                <w:sz w:val="26"/>
                <w:szCs w:val="26"/>
              </w:rPr>
            </w:pPr>
          </w:p>
        </w:tc>
        <w:tc>
          <w:tcPr>
            <w:tcW w:w="9857" w:type="dxa"/>
          </w:tcPr>
          <w:p w:rsidR="00284741" w:rsidRDefault="00284741" w:rsidP="00BE0651">
            <w:pPr>
              <w:pStyle w:val="Default"/>
              <w:bidi/>
              <w:spacing w:after="80" w:line="340" w:lineRule="exact"/>
              <w:jc w:val="lowKashida"/>
              <w:rPr>
                <w:rFonts w:ascii="Times New Roman" w:hAnsi="Times New Roman" w:cs="Traditional Arabic"/>
                <w:color w:val="auto"/>
                <w:sz w:val="26"/>
                <w:szCs w:val="26"/>
                <w:rtl/>
              </w:rPr>
            </w:pPr>
            <w:r>
              <w:rPr>
                <w:rFonts w:ascii="Times New Roman" w:hAnsi="Times New Roman" w:cs="Traditional Arabic"/>
                <w:color w:val="auto"/>
                <w:sz w:val="26"/>
                <w:szCs w:val="26"/>
                <w:rtl/>
              </w:rPr>
              <w:t xml:space="preserve">14 - </w:t>
            </w:r>
            <w:r w:rsidRPr="00533CF7">
              <w:rPr>
                <w:rFonts w:ascii="Times New Roman" w:hAnsi="Times New Roman" w:cs="Traditional Arabic"/>
                <w:i/>
                <w:iCs/>
                <w:color w:val="auto"/>
                <w:sz w:val="26"/>
                <w:szCs w:val="26"/>
                <w:rtl/>
              </w:rPr>
              <w:t>إجراءات الاعتماد</w:t>
            </w:r>
          </w:p>
          <w:p w:rsidR="00284741" w:rsidRDefault="00284741" w:rsidP="00BE0651">
            <w:pPr>
              <w:pStyle w:val="Default"/>
              <w:bidi/>
              <w:spacing w:after="80" w:line="340" w:lineRule="exact"/>
              <w:jc w:val="lowKashida"/>
              <w:rPr>
                <w:rFonts w:ascii="Times New Roman" w:hAnsi="Times New Roman" w:cs="Traditional Arabic"/>
                <w:color w:val="auto"/>
                <w:sz w:val="26"/>
                <w:szCs w:val="26"/>
                <w:rtl/>
              </w:rPr>
            </w:pPr>
            <w:r>
              <w:rPr>
                <w:rFonts w:ascii="Times New Roman" w:hAnsi="Times New Roman" w:cs="Traditional Arabic"/>
                <w:color w:val="auto"/>
                <w:sz w:val="26"/>
                <w:szCs w:val="26"/>
                <w:rtl/>
              </w:rPr>
              <w:t>ينبغي أن يقوم أصحاب المصلحة الذين يسعون للحصول على الاعتماد بإرسال جميع الوثائق ذات الصلة إلى أمانة برنامج الأمم المتحدة للبيئة، بما في ذلك ما يلي:</w:t>
            </w:r>
          </w:p>
          <w:p w:rsidR="00284741" w:rsidRDefault="00284741" w:rsidP="00BE0651">
            <w:pPr>
              <w:pStyle w:val="Default"/>
              <w:bidi/>
              <w:spacing w:after="60" w:line="360" w:lineRule="exact"/>
              <w:jc w:val="lowKashida"/>
              <w:rPr>
                <w:rFonts w:ascii="Times New Roman" w:hAnsi="Times New Roman" w:cs="Traditional Arabic"/>
                <w:color w:val="auto"/>
                <w:sz w:val="26"/>
                <w:szCs w:val="26"/>
                <w:rtl/>
              </w:rPr>
            </w:pPr>
            <w:r>
              <w:rPr>
                <w:rFonts w:ascii="Times New Roman" w:hAnsi="Times New Roman" w:cs="Traditional Arabic"/>
                <w:color w:val="auto"/>
                <w:sz w:val="26"/>
                <w:szCs w:val="26"/>
                <w:rtl/>
              </w:rPr>
              <w:tab/>
              <w:t>(أ)</w:t>
            </w:r>
            <w:r>
              <w:rPr>
                <w:rFonts w:ascii="Times New Roman" w:hAnsi="Times New Roman" w:cs="Traditional Arabic"/>
                <w:color w:val="auto"/>
                <w:sz w:val="26"/>
                <w:szCs w:val="26"/>
                <w:rtl/>
              </w:rPr>
              <w:tab/>
              <w:t>رسالة تتضمّن طلب الاعتماد، مطبوعة على الأوراق الرسمية للمنظمة؛</w:t>
            </w:r>
          </w:p>
          <w:p w:rsidR="00284741" w:rsidRDefault="00284741" w:rsidP="00BE0651">
            <w:pPr>
              <w:pStyle w:val="Default"/>
              <w:bidi/>
              <w:spacing w:after="60" w:line="360" w:lineRule="exact"/>
              <w:jc w:val="lowKashida"/>
              <w:rPr>
                <w:rFonts w:ascii="Times New Roman" w:hAnsi="Times New Roman" w:cs="Traditional Arabic"/>
                <w:color w:val="auto"/>
                <w:sz w:val="26"/>
                <w:szCs w:val="26"/>
                <w:rtl/>
              </w:rPr>
            </w:pPr>
            <w:r>
              <w:rPr>
                <w:rFonts w:ascii="Times New Roman" w:hAnsi="Times New Roman" w:cs="Traditional Arabic"/>
                <w:color w:val="auto"/>
                <w:sz w:val="26"/>
                <w:szCs w:val="26"/>
                <w:rtl/>
              </w:rPr>
              <w:tab/>
              <w:t>(ب)</w:t>
            </w:r>
            <w:r>
              <w:rPr>
                <w:rFonts w:ascii="Times New Roman" w:hAnsi="Times New Roman" w:cs="Traditional Arabic"/>
                <w:color w:val="auto"/>
                <w:sz w:val="26"/>
                <w:szCs w:val="26"/>
                <w:rtl/>
              </w:rPr>
              <w:tab/>
              <w:t xml:space="preserve">نسخة من دستور المنظمة </w:t>
            </w:r>
            <w:r w:rsidR="005C57D1">
              <w:rPr>
                <w:rFonts w:ascii="Times New Roman" w:hAnsi="Times New Roman" w:cs="Traditional Arabic"/>
                <w:color w:val="auto"/>
                <w:sz w:val="26"/>
                <w:szCs w:val="26"/>
                <w:rtl/>
              </w:rPr>
              <w:t xml:space="preserve">صاحبة المصلحة </w:t>
            </w:r>
            <w:r>
              <w:rPr>
                <w:rFonts w:ascii="Times New Roman" w:hAnsi="Times New Roman" w:cs="Traditional Arabic"/>
                <w:color w:val="auto"/>
                <w:sz w:val="26"/>
                <w:szCs w:val="26"/>
                <w:rtl/>
              </w:rPr>
              <w:t>أو ميثاقها أو نظامها الأساسي أو قوانينها الداخلية وأية تعديلات على تلك الوثائق؛</w:t>
            </w:r>
          </w:p>
          <w:p w:rsidR="00284741" w:rsidRDefault="00284741" w:rsidP="00BE0651">
            <w:pPr>
              <w:pStyle w:val="Default"/>
              <w:bidi/>
              <w:spacing w:after="60" w:line="360" w:lineRule="exact"/>
              <w:jc w:val="lowKashida"/>
              <w:rPr>
                <w:rFonts w:ascii="Times New Roman" w:hAnsi="Times New Roman" w:cs="Traditional Arabic"/>
                <w:color w:val="auto"/>
                <w:sz w:val="26"/>
                <w:szCs w:val="26"/>
                <w:rtl/>
              </w:rPr>
            </w:pPr>
            <w:r>
              <w:rPr>
                <w:rFonts w:ascii="Times New Roman" w:hAnsi="Times New Roman" w:cs="Traditional Arabic"/>
                <w:color w:val="auto"/>
                <w:sz w:val="26"/>
                <w:szCs w:val="26"/>
                <w:rtl/>
              </w:rPr>
              <w:tab/>
              <w:t>(ج)</w:t>
            </w:r>
            <w:r>
              <w:rPr>
                <w:rFonts w:ascii="Times New Roman" w:hAnsi="Times New Roman" w:cs="Traditional Arabic"/>
                <w:color w:val="auto"/>
                <w:sz w:val="26"/>
                <w:szCs w:val="26"/>
                <w:rtl/>
              </w:rPr>
              <w:tab/>
              <w:t xml:space="preserve">قائمة </w:t>
            </w:r>
            <w:r w:rsidR="005C57D1">
              <w:rPr>
                <w:rFonts w:ascii="Times New Roman" w:hAnsi="Times New Roman" w:cs="Traditional Arabic"/>
                <w:color w:val="auto"/>
                <w:sz w:val="26"/>
                <w:szCs w:val="26"/>
                <w:rtl/>
              </w:rPr>
              <w:t xml:space="preserve">بالكيانات </w:t>
            </w:r>
            <w:r>
              <w:rPr>
                <w:rFonts w:ascii="Times New Roman" w:hAnsi="Times New Roman" w:cs="Traditional Arabic"/>
                <w:color w:val="auto"/>
                <w:sz w:val="26"/>
                <w:szCs w:val="26"/>
                <w:rtl/>
              </w:rPr>
              <w:t>التابعة لها؛</w:t>
            </w:r>
          </w:p>
          <w:p w:rsidR="00284741" w:rsidRDefault="00284741" w:rsidP="00BE0651">
            <w:pPr>
              <w:pStyle w:val="Default"/>
              <w:bidi/>
              <w:spacing w:after="60" w:line="360" w:lineRule="exact"/>
              <w:jc w:val="lowKashida"/>
              <w:rPr>
                <w:rFonts w:ascii="Times New Roman" w:hAnsi="Times New Roman" w:cs="Traditional Arabic"/>
                <w:color w:val="auto"/>
                <w:sz w:val="26"/>
                <w:szCs w:val="26"/>
                <w:rtl/>
              </w:rPr>
            </w:pPr>
            <w:r>
              <w:rPr>
                <w:rFonts w:ascii="Times New Roman" w:hAnsi="Times New Roman" w:cs="Traditional Arabic"/>
                <w:color w:val="auto"/>
                <w:sz w:val="26"/>
                <w:szCs w:val="26"/>
                <w:rtl/>
              </w:rPr>
              <w:tab/>
              <w:t>(د)</w:t>
            </w:r>
            <w:r>
              <w:rPr>
                <w:rFonts w:ascii="Times New Roman" w:hAnsi="Times New Roman" w:cs="Traditional Arabic"/>
                <w:color w:val="auto"/>
                <w:sz w:val="26"/>
                <w:szCs w:val="26"/>
                <w:rtl/>
              </w:rPr>
              <w:tab/>
              <w:t xml:space="preserve">الأدلة التي تُثبِت </w:t>
            </w:r>
            <w:r w:rsidR="005C57D1">
              <w:rPr>
                <w:rFonts w:ascii="Times New Roman" w:hAnsi="Times New Roman" w:cs="Traditional Arabic"/>
                <w:color w:val="auto"/>
                <w:sz w:val="26"/>
                <w:szCs w:val="26"/>
                <w:rtl/>
              </w:rPr>
              <w:t xml:space="preserve">خبرة المنظمة أو اهتمامها </w:t>
            </w:r>
            <w:r>
              <w:rPr>
                <w:rFonts w:ascii="Times New Roman" w:hAnsi="Times New Roman" w:cs="Traditional Arabic"/>
                <w:color w:val="auto"/>
                <w:sz w:val="26"/>
                <w:szCs w:val="26"/>
                <w:rtl/>
              </w:rPr>
              <w:t>في مجال البيئة أو التنمية المستدامة؛</w:t>
            </w:r>
          </w:p>
          <w:p w:rsidR="00284741" w:rsidRDefault="00284741" w:rsidP="00BE0651">
            <w:pPr>
              <w:pStyle w:val="Default"/>
              <w:bidi/>
              <w:spacing w:after="60" w:line="360" w:lineRule="exact"/>
              <w:jc w:val="lowKashida"/>
              <w:rPr>
                <w:rFonts w:ascii="Times New Roman" w:hAnsi="Times New Roman" w:cs="Traditional Arabic"/>
                <w:color w:val="auto"/>
                <w:sz w:val="26"/>
                <w:szCs w:val="26"/>
                <w:rtl/>
              </w:rPr>
            </w:pPr>
            <w:r>
              <w:rPr>
                <w:rFonts w:ascii="Times New Roman" w:hAnsi="Times New Roman" w:cs="Traditional Arabic"/>
                <w:color w:val="auto"/>
                <w:sz w:val="26"/>
                <w:szCs w:val="26"/>
                <w:rtl/>
              </w:rPr>
              <w:tab/>
              <w:t>(هـ)</w:t>
            </w:r>
            <w:r>
              <w:rPr>
                <w:rFonts w:ascii="Times New Roman" w:hAnsi="Times New Roman" w:cs="Traditional Arabic"/>
                <w:color w:val="auto"/>
                <w:sz w:val="26"/>
                <w:szCs w:val="26"/>
                <w:rtl/>
              </w:rPr>
              <w:tab/>
              <w:t>بيان مفصّل يوضِّح نطاق أنشطة المنظمة؛</w:t>
            </w:r>
          </w:p>
          <w:p w:rsidR="00284741" w:rsidRPr="00533CF7" w:rsidRDefault="00284741" w:rsidP="00BE0651">
            <w:pPr>
              <w:pStyle w:val="Default"/>
              <w:bidi/>
              <w:spacing w:after="120" w:line="360" w:lineRule="exact"/>
              <w:jc w:val="lowKashida"/>
              <w:rPr>
                <w:rFonts w:ascii="Times New Roman" w:hAnsi="Times New Roman" w:cs="Traditional Arabic"/>
                <w:color w:val="auto"/>
                <w:sz w:val="26"/>
                <w:szCs w:val="26"/>
              </w:rPr>
            </w:pPr>
            <w:r>
              <w:rPr>
                <w:rFonts w:ascii="Times New Roman" w:hAnsi="Times New Roman" w:cs="Traditional Arabic"/>
                <w:color w:val="auto"/>
                <w:sz w:val="26"/>
                <w:szCs w:val="26"/>
                <w:rtl/>
              </w:rPr>
              <w:tab/>
              <w:t>(و)</w:t>
            </w:r>
            <w:r>
              <w:rPr>
                <w:rFonts w:ascii="Times New Roman" w:hAnsi="Times New Roman" w:cs="Traditional Arabic"/>
                <w:color w:val="auto"/>
                <w:sz w:val="26"/>
                <w:szCs w:val="26"/>
                <w:rtl/>
              </w:rPr>
              <w:tab/>
              <w:t>وصف موجز لبرامج وأنشطة المنظمة في مجالات ذات صلة بعمل وولاية برنامج الأمم المتحدة للبيئة.</w:t>
            </w:r>
          </w:p>
        </w:tc>
      </w:tr>
      <w:tr w:rsidR="00284741" w:rsidRPr="007439BE">
        <w:tc>
          <w:tcPr>
            <w:tcW w:w="1440" w:type="dxa"/>
          </w:tcPr>
          <w:p w:rsidR="00284741" w:rsidRPr="007439BE" w:rsidRDefault="00284741" w:rsidP="00BE0651">
            <w:pPr>
              <w:spacing w:after="120" w:line="360" w:lineRule="exact"/>
              <w:rPr>
                <w:rFonts w:cs="Traditional Arabic"/>
                <w:sz w:val="26"/>
                <w:szCs w:val="26"/>
              </w:rPr>
            </w:pPr>
            <w:r>
              <w:rPr>
                <w:rFonts w:cs="Traditional Arabic"/>
                <w:sz w:val="26"/>
                <w:szCs w:val="26"/>
                <w:rtl/>
              </w:rPr>
              <w:t>6</w:t>
            </w:r>
          </w:p>
        </w:tc>
        <w:tc>
          <w:tcPr>
            <w:tcW w:w="3326" w:type="dxa"/>
            <w:vMerge/>
          </w:tcPr>
          <w:p w:rsidR="00284741" w:rsidRPr="007439BE" w:rsidRDefault="00284741" w:rsidP="00BE0651">
            <w:pPr>
              <w:spacing w:after="120" w:line="360" w:lineRule="exact"/>
              <w:rPr>
                <w:rFonts w:cs="Traditional Arabic"/>
                <w:sz w:val="26"/>
                <w:szCs w:val="26"/>
              </w:rPr>
            </w:pPr>
          </w:p>
        </w:tc>
        <w:tc>
          <w:tcPr>
            <w:tcW w:w="9857" w:type="dxa"/>
          </w:tcPr>
          <w:p w:rsidR="00284741" w:rsidRDefault="00284741" w:rsidP="00BE0651">
            <w:pPr>
              <w:spacing w:after="120" w:line="360" w:lineRule="exact"/>
              <w:jc w:val="lowKashida"/>
              <w:rPr>
                <w:rFonts w:cs="Traditional Arabic"/>
                <w:sz w:val="26"/>
                <w:szCs w:val="26"/>
                <w:rtl/>
              </w:rPr>
            </w:pPr>
            <w:r>
              <w:rPr>
                <w:rFonts w:cs="Traditional Arabic"/>
                <w:sz w:val="26"/>
                <w:szCs w:val="26"/>
                <w:rtl/>
              </w:rPr>
              <w:t>15 - وسوف تستعرض أمانة برنامج البيئة طلبات الاعتماد في ضوء معايير الاعتماد والأدلة الداعمة المقدّمة من أصحاب الطلبات، وبعدها سوف يتصل أمين المجالس الإدارية بتلك المنظمات التي تستوفي المعايير، ومن ثم يسمح للمنظمات بالمشاركة مع برنامج البيئة وفقاً للفقرتين 17 و18</w:t>
            </w:r>
            <w:r w:rsidR="00BE0651">
              <w:rPr>
                <w:rFonts w:cs="Traditional Arabic"/>
                <w:sz w:val="26"/>
                <w:szCs w:val="26"/>
                <w:rtl/>
              </w:rPr>
              <w:t>.</w:t>
            </w:r>
          </w:p>
          <w:p w:rsidR="00284741" w:rsidRDefault="00284741" w:rsidP="00BE0651">
            <w:pPr>
              <w:spacing w:after="120" w:line="360" w:lineRule="exact"/>
              <w:jc w:val="lowKashida"/>
              <w:rPr>
                <w:rFonts w:cs="Traditional Arabic"/>
                <w:sz w:val="26"/>
                <w:szCs w:val="26"/>
                <w:rtl/>
              </w:rPr>
            </w:pPr>
            <w:r>
              <w:rPr>
                <w:rFonts w:cs="Traditional Arabic"/>
                <w:sz w:val="26"/>
                <w:szCs w:val="26"/>
                <w:rtl/>
              </w:rPr>
              <w:t>15 مكرراً - لن تتلقّى الأمانة طلبات اعتماد أثناء الفترة ما بين اجتماع لجنة الممثلين الدائمين المفتوحة العضوية ودورة جمعية الأمم المتحدة للبيئة.</w:t>
            </w:r>
          </w:p>
          <w:p w:rsidR="00284741" w:rsidRDefault="00284741" w:rsidP="00BE0651">
            <w:pPr>
              <w:spacing w:after="120" w:line="360" w:lineRule="exact"/>
              <w:jc w:val="lowKashida"/>
              <w:rPr>
                <w:rFonts w:cs="Traditional Arabic"/>
                <w:sz w:val="26"/>
                <w:szCs w:val="26"/>
                <w:rtl/>
              </w:rPr>
            </w:pPr>
            <w:r>
              <w:rPr>
                <w:rFonts w:cs="Traditional Arabic"/>
                <w:sz w:val="26"/>
                <w:szCs w:val="26"/>
                <w:rtl/>
              </w:rPr>
              <w:t xml:space="preserve">15 ثالثاً - سوف تعمَّم قائمة المنظمات التي تستوفي معايير الاعتماد على أعضاء الجمعية في موعد لا يتجاوز شهرين قبل اجتماع لجنة الممثلين الدائمين المفتوحة العضوية، حيث يمكن </w:t>
            </w:r>
            <w:r w:rsidR="00551A0E">
              <w:rPr>
                <w:rFonts w:cs="Traditional Arabic"/>
                <w:sz w:val="26"/>
                <w:szCs w:val="26"/>
                <w:rtl/>
              </w:rPr>
              <w:t xml:space="preserve">لدولة من الدول الأعضاء أن تثير </w:t>
            </w:r>
            <w:r>
              <w:rPr>
                <w:rFonts w:cs="Traditional Arabic"/>
                <w:sz w:val="26"/>
                <w:szCs w:val="26"/>
                <w:rtl/>
              </w:rPr>
              <w:t xml:space="preserve">شواغل بشأن استيفاء عملية الاعتماد من منظمات بعينها في موعد لا يتجاوز شهراً قبل اجتماع اللجنة المفتوحة العضوية. وينبغي تبادل الوثائق الداعمة مع الأمانة </w:t>
            </w:r>
            <w:r w:rsidR="00551A0E">
              <w:rPr>
                <w:rFonts w:cs="Traditional Arabic"/>
                <w:sz w:val="26"/>
                <w:szCs w:val="26"/>
                <w:rtl/>
              </w:rPr>
              <w:t>وإتاحتها</w:t>
            </w:r>
            <w:r>
              <w:rPr>
                <w:rFonts w:cs="Traditional Arabic"/>
                <w:sz w:val="26"/>
                <w:szCs w:val="26"/>
                <w:rtl/>
              </w:rPr>
              <w:t xml:space="preserve"> لأعضاء لجنة الممثلين الدائمين. وسوف تشارك الأمانة في المشاورات مع الدول الأعضاء التي أثارت الشواغل وتخطر المنظمة المعنية وفقاً لذلك.</w:t>
            </w:r>
          </w:p>
          <w:p w:rsidR="00284741" w:rsidRPr="007439BE" w:rsidRDefault="00284741" w:rsidP="00BE0651">
            <w:pPr>
              <w:spacing w:after="120" w:line="360" w:lineRule="exact"/>
              <w:jc w:val="lowKashida"/>
              <w:rPr>
                <w:rFonts w:cs="Traditional Arabic"/>
                <w:sz w:val="26"/>
                <w:szCs w:val="26"/>
              </w:rPr>
            </w:pPr>
            <w:r>
              <w:rPr>
                <w:rFonts w:cs="Traditional Arabic"/>
                <w:sz w:val="26"/>
                <w:szCs w:val="26"/>
                <w:rtl/>
              </w:rPr>
              <w:t xml:space="preserve">15 رابعاً - سوف تُزال من القائمة أسماء تلك المنظمات التي </w:t>
            </w:r>
            <w:r w:rsidR="00551A0E">
              <w:rPr>
                <w:rFonts w:cs="Traditional Arabic"/>
                <w:sz w:val="26"/>
                <w:szCs w:val="26"/>
                <w:rtl/>
              </w:rPr>
              <w:t xml:space="preserve">لم تستوف معايير الاعتماد </w:t>
            </w:r>
            <w:r>
              <w:rPr>
                <w:rFonts w:cs="Traditional Arabic"/>
                <w:sz w:val="26"/>
                <w:szCs w:val="26"/>
                <w:rtl/>
              </w:rPr>
              <w:t xml:space="preserve">عند هذا الاستعراض. وسوف تُقدّم القائمة النهائية للمنظمات المعتمدة </w:t>
            </w:r>
            <w:r w:rsidR="00551A0E">
              <w:rPr>
                <w:rFonts w:cs="Traditional Arabic"/>
                <w:sz w:val="26"/>
                <w:szCs w:val="26"/>
                <w:rtl/>
              </w:rPr>
              <w:t xml:space="preserve">للاطلاع عليها </w:t>
            </w:r>
            <w:r>
              <w:rPr>
                <w:rFonts w:cs="Traditional Arabic"/>
                <w:sz w:val="26"/>
                <w:szCs w:val="26"/>
                <w:rtl/>
              </w:rPr>
              <w:t xml:space="preserve">في اجتماع لجنة الممثلين الدائمين المفتوحة العضوية كجزء من </w:t>
            </w:r>
            <w:r w:rsidR="00551A0E">
              <w:rPr>
                <w:rFonts w:cs="Traditional Arabic"/>
                <w:sz w:val="26"/>
                <w:szCs w:val="26"/>
                <w:rtl/>
              </w:rPr>
              <w:t>ال</w:t>
            </w:r>
            <w:r>
              <w:rPr>
                <w:rFonts w:cs="Traditional Arabic"/>
                <w:sz w:val="26"/>
                <w:szCs w:val="26"/>
                <w:rtl/>
              </w:rPr>
              <w:t xml:space="preserve">تقرير </w:t>
            </w:r>
            <w:r w:rsidR="00551A0E">
              <w:rPr>
                <w:rFonts w:cs="Traditional Arabic"/>
                <w:sz w:val="26"/>
                <w:szCs w:val="26"/>
                <w:rtl/>
              </w:rPr>
              <w:t>المتعلق ب</w:t>
            </w:r>
            <w:r>
              <w:rPr>
                <w:rFonts w:cs="Traditional Arabic"/>
                <w:sz w:val="26"/>
                <w:szCs w:val="26"/>
                <w:rtl/>
              </w:rPr>
              <w:t xml:space="preserve">عملية الاعتماد، بما في ذلك المعلومات </w:t>
            </w:r>
            <w:r w:rsidR="00551A0E">
              <w:rPr>
                <w:rFonts w:cs="Traditional Arabic"/>
                <w:sz w:val="26"/>
                <w:szCs w:val="26"/>
                <w:rtl/>
              </w:rPr>
              <w:t xml:space="preserve">عن </w:t>
            </w:r>
            <w:r>
              <w:rPr>
                <w:rFonts w:cs="Traditional Arabic"/>
                <w:sz w:val="26"/>
                <w:szCs w:val="26"/>
                <w:rtl/>
              </w:rPr>
              <w:t xml:space="preserve">الشواغل التي أثارتها الدول الأعضاء </w:t>
            </w:r>
            <w:r w:rsidR="00551A0E">
              <w:rPr>
                <w:rFonts w:cs="Traditional Arabic"/>
                <w:sz w:val="26"/>
                <w:szCs w:val="26"/>
                <w:rtl/>
              </w:rPr>
              <w:t>وعن طريقة معالجة هذه الشواغل</w:t>
            </w:r>
            <w:r>
              <w:rPr>
                <w:rFonts w:cs="Traditional Arabic"/>
                <w:sz w:val="26"/>
                <w:szCs w:val="26"/>
                <w:rtl/>
              </w:rPr>
              <w:t xml:space="preserve">. وعَقِب هذا الاجتماع، سوف </w:t>
            </w:r>
            <w:r w:rsidR="00551A0E">
              <w:rPr>
                <w:rFonts w:cs="Traditional Arabic"/>
                <w:sz w:val="26"/>
                <w:szCs w:val="26"/>
                <w:rtl/>
              </w:rPr>
              <w:t>يجري إبلاغ تلك المنظمات التي حصلت على الاعتماد</w:t>
            </w:r>
            <w:r>
              <w:rPr>
                <w:rFonts w:cs="Traditional Arabic"/>
                <w:sz w:val="26"/>
                <w:szCs w:val="26"/>
                <w:rtl/>
              </w:rPr>
              <w:t>.</w:t>
            </w:r>
          </w:p>
        </w:tc>
      </w:tr>
      <w:tr w:rsidR="00284741" w:rsidRPr="007439BE">
        <w:tc>
          <w:tcPr>
            <w:tcW w:w="1440" w:type="dxa"/>
          </w:tcPr>
          <w:p w:rsidR="00284741" w:rsidRPr="007439BE" w:rsidRDefault="00284741" w:rsidP="00BE0651">
            <w:pPr>
              <w:keepNext/>
              <w:keepLines/>
              <w:spacing w:after="120" w:line="360" w:lineRule="exact"/>
              <w:rPr>
                <w:rFonts w:cs="Traditional Arabic"/>
                <w:sz w:val="26"/>
                <w:szCs w:val="26"/>
              </w:rPr>
            </w:pPr>
            <w:r>
              <w:rPr>
                <w:rFonts w:cs="Traditional Arabic"/>
                <w:sz w:val="26"/>
                <w:szCs w:val="26"/>
                <w:rtl/>
              </w:rPr>
              <w:lastRenderedPageBreak/>
              <w:t>7</w:t>
            </w:r>
          </w:p>
        </w:tc>
        <w:tc>
          <w:tcPr>
            <w:tcW w:w="3326" w:type="dxa"/>
          </w:tcPr>
          <w:p w:rsidR="00284741" w:rsidRDefault="00284741" w:rsidP="00BE0651">
            <w:pPr>
              <w:keepNext/>
              <w:keepLines/>
              <w:spacing w:line="360" w:lineRule="exact"/>
              <w:rPr>
                <w:rFonts w:cs="Traditional Arabic"/>
                <w:i/>
                <w:iCs/>
                <w:sz w:val="26"/>
                <w:szCs w:val="26"/>
                <w:rtl/>
              </w:rPr>
            </w:pPr>
            <w:r>
              <w:rPr>
                <w:rFonts w:cs="Traditional Arabic"/>
                <w:i/>
                <w:iCs/>
                <w:sz w:val="26"/>
                <w:szCs w:val="26"/>
                <w:rtl/>
              </w:rPr>
              <w:t xml:space="preserve">الحصول على </w:t>
            </w:r>
            <w:r w:rsidR="00551A0E">
              <w:rPr>
                <w:rFonts w:cs="Traditional Arabic"/>
                <w:i/>
                <w:iCs/>
                <w:sz w:val="26"/>
                <w:szCs w:val="26"/>
                <w:rtl/>
              </w:rPr>
              <w:t xml:space="preserve">وثائق ما </w:t>
            </w:r>
            <w:r>
              <w:rPr>
                <w:rFonts w:cs="Traditional Arabic"/>
                <w:i/>
                <w:iCs/>
                <w:sz w:val="26"/>
                <w:szCs w:val="26"/>
                <w:rtl/>
              </w:rPr>
              <w:t xml:space="preserve">قبل </w:t>
            </w:r>
            <w:r w:rsidR="005D300E">
              <w:rPr>
                <w:rFonts w:cs="Traditional Arabic"/>
                <w:i/>
                <w:iCs/>
                <w:sz w:val="26"/>
                <w:szCs w:val="26"/>
                <w:rtl/>
              </w:rPr>
              <w:t xml:space="preserve">الدورات </w:t>
            </w:r>
            <w:r>
              <w:rPr>
                <w:rFonts w:cs="Traditional Arabic"/>
                <w:i/>
                <w:iCs/>
                <w:sz w:val="26"/>
                <w:szCs w:val="26"/>
                <w:rtl/>
              </w:rPr>
              <w:t>وأثناء الدور</w:t>
            </w:r>
            <w:r w:rsidR="005D300E">
              <w:rPr>
                <w:rFonts w:cs="Traditional Arabic"/>
                <w:i/>
                <w:iCs/>
                <w:sz w:val="26"/>
                <w:szCs w:val="26"/>
                <w:rtl/>
              </w:rPr>
              <w:t>ات</w:t>
            </w:r>
          </w:p>
          <w:p w:rsidR="00284741" w:rsidRPr="001449C3" w:rsidRDefault="00284741" w:rsidP="00BE0651">
            <w:pPr>
              <w:keepNext/>
              <w:keepLines/>
              <w:spacing w:after="120" w:line="360" w:lineRule="exact"/>
              <w:rPr>
                <w:rFonts w:cs="Traditional Arabic"/>
                <w:i/>
                <w:iCs/>
                <w:sz w:val="26"/>
                <w:szCs w:val="26"/>
              </w:rPr>
            </w:pPr>
            <w:r>
              <w:rPr>
                <w:rFonts w:cs="Traditional Arabic"/>
                <w:i/>
                <w:iCs/>
                <w:sz w:val="26"/>
                <w:szCs w:val="26"/>
                <w:rtl/>
              </w:rPr>
              <w:t>(الفقرة 18 دال)</w:t>
            </w:r>
          </w:p>
        </w:tc>
        <w:tc>
          <w:tcPr>
            <w:tcW w:w="9857" w:type="dxa"/>
          </w:tcPr>
          <w:p w:rsidR="00284741" w:rsidRPr="007439BE" w:rsidRDefault="00284741" w:rsidP="00BE0651">
            <w:pPr>
              <w:keepNext/>
              <w:keepLines/>
              <w:spacing w:after="120" w:line="360" w:lineRule="exact"/>
              <w:jc w:val="lowKashida"/>
              <w:rPr>
                <w:rFonts w:cs="Traditional Arabic"/>
                <w:sz w:val="26"/>
                <w:szCs w:val="26"/>
              </w:rPr>
            </w:pPr>
            <w:r>
              <w:rPr>
                <w:rFonts w:cs="Traditional Arabic"/>
                <w:sz w:val="26"/>
                <w:szCs w:val="26"/>
                <w:rtl/>
              </w:rPr>
              <w:t xml:space="preserve">18 (د) - ستتاح لأصحاب المصلحة المعتمدين إمكانية الحصول على الوثائق المتاحة للجمهور </w:t>
            </w:r>
            <w:r w:rsidR="005D300E">
              <w:rPr>
                <w:rFonts w:cs="Traditional Arabic"/>
                <w:sz w:val="26"/>
                <w:szCs w:val="26"/>
                <w:rtl/>
              </w:rPr>
              <w:t xml:space="preserve">من </w:t>
            </w:r>
            <w:r>
              <w:rPr>
                <w:rFonts w:cs="Traditional Arabic"/>
                <w:sz w:val="26"/>
                <w:szCs w:val="26"/>
                <w:rtl/>
              </w:rPr>
              <w:t xml:space="preserve">مواقع وبوّابات برنامج الأمم المتحدة للبيئة </w:t>
            </w:r>
            <w:r w:rsidR="005D300E">
              <w:rPr>
                <w:rFonts w:cs="Traditional Arabic"/>
                <w:sz w:val="26"/>
                <w:szCs w:val="26"/>
                <w:rtl/>
              </w:rPr>
              <w:t xml:space="preserve">على شبكة </w:t>
            </w:r>
            <w:r>
              <w:rPr>
                <w:rFonts w:cs="Traditional Arabic"/>
                <w:sz w:val="26"/>
                <w:szCs w:val="26"/>
                <w:rtl/>
              </w:rPr>
              <w:t xml:space="preserve">الإنترنت؛ والوثائق والتقارير الرسمية لبرنامج الأمم المتحدة للبيئة؛ والوثائق ذات الصلة بعمل الجمعية وأجهزتها الفرعية، بما في ذلك وثائق ما قبل الدورات ووثائق أثناء الدورات. وستبذل أمانة برنامج البيئة قصارى جهدها لتوفير إمكانية الحصول على هذه الوثائق في الوقت المناسب، وذلك باستخدام نُظم المعلومات الحديثة، الإلكترونية وغيرها، بغية تسهيل عملية الإيصال. وسيُمنَح أصحاب المصلحة </w:t>
            </w:r>
            <w:r w:rsidR="005D300E">
              <w:rPr>
                <w:rFonts w:cs="Traditional Arabic"/>
                <w:sz w:val="26"/>
                <w:szCs w:val="26"/>
                <w:rtl/>
              </w:rPr>
              <w:t xml:space="preserve">المعتمدون </w:t>
            </w:r>
            <w:r>
              <w:rPr>
                <w:rFonts w:cs="Traditional Arabic"/>
                <w:sz w:val="26"/>
                <w:szCs w:val="26"/>
                <w:rtl/>
              </w:rPr>
              <w:t xml:space="preserve">إمكانية الوصول إلى بوّابات المعلومات ذات الصلة. وستكفل أمانة برنامج البيئة إتاحة </w:t>
            </w:r>
            <w:r w:rsidR="005D300E">
              <w:rPr>
                <w:rFonts w:cs="Traditional Arabic"/>
                <w:sz w:val="26"/>
                <w:szCs w:val="26"/>
                <w:rtl/>
              </w:rPr>
              <w:t xml:space="preserve">المساهمات </w:t>
            </w:r>
            <w:r>
              <w:rPr>
                <w:rFonts w:cs="Traditional Arabic"/>
                <w:sz w:val="26"/>
                <w:szCs w:val="26"/>
                <w:rtl/>
              </w:rPr>
              <w:t xml:space="preserve">الواردة من المجموعات الرئيسية </w:t>
            </w:r>
            <w:r w:rsidR="005D300E">
              <w:rPr>
                <w:rFonts w:cs="Traditional Arabic"/>
                <w:sz w:val="26"/>
                <w:szCs w:val="26"/>
                <w:rtl/>
              </w:rPr>
              <w:t>والجهات صاحبة المصلحة</w:t>
            </w:r>
            <w:r>
              <w:rPr>
                <w:rFonts w:cs="Traditional Arabic"/>
                <w:sz w:val="26"/>
                <w:szCs w:val="26"/>
                <w:rtl/>
              </w:rPr>
              <w:t xml:space="preserve"> على بوّابات الإنترنت ذات الصلة.</w:t>
            </w:r>
          </w:p>
        </w:tc>
      </w:tr>
      <w:tr w:rsidR="00284741" w:rsidRPr="007439BE">
        <w:tc>
          <w:tcPr>
            <w:tcW w:w="1440" w:type="dxa"/>
          </w:tcPr>
          <w:p w:rsidR="00284741" w:rsidRPr="007439BE" w:rsidRDefault="00284741" w:rsidP="00BE0651">
            <w:pPr>
              <w:spacing w:after="120" w:line="360" w:lineRule="exact"/>
              <w:rPr>
                <w:rFonts w:cs="Traditional Arabic"/>
                <w:sz w:val="26"/>
                <w:szCs w:val="26"/>
              </w:rPr>
            </w:pPr>
            <w:r>
              <w:rPr>
                <w:rFonts w:cs="Traditional Arabic"/>
                <w:sz w:val="26"/>
                <w:szCs w:val="26"/>
                <w:rtl/>
              </w:rPr>
              <w:t>8</w:t>
            </w:r>
          </w:p>
        </w:tc>
        <w:tc>
          <w:tcPr>
            <w:tcW w:w="3326" w:type="dxa"/>
          </w:tcPr>
          <w:p w:rsidR="00284741" w:rsidRDefault="00284741" w:rsidP="00BE0651">
            <w:pPr>
              <w:spacing w:line="360" w:lineRule="exact"/>
              <w:jc w:val="lowKashida"/>
              <w:rPr>
                <w:rFonts w:cs="Traditional Arabic"/>
                <w:iCs/>
                <w:sz w:val="26"/>
                <w:szCs w:val="26"/>
                <w:rtl/>
              </w:rPr>
            </w:pPr>
            <w:r>
              <w:rPr>
                <w:rFonts w:cs="Traditional Arabic"/>
                <w:iCs/>
                <w:sz w:val="26"/>
                <w:szCs w:val="26"/>
                <w:rtl/>
              </w:rPr>
              <w:t>اجتماعات المجموعات الرئيسية المعتمدة لدى مكتب جمعية الأمم المتحدة للبيئة</w:t>
            </w:r>
          </w:p>
          <w:p w:rsidR="00284741" w:rsidRPr="00E01F7D" w:rsidRDefault="00284741" w:rsidP="00BE0651">
            <w:pPr>
              <w:spacing w:after="120" w:line="360" w:lineRule="exact"/>
              <w:jc w:val="lowKashida"/>
              <w:rPr>
                <w:rFonts w:cs="Traditional Arabic"/>
                <w:iCs/>
                <w:sz w:val="26"/>
                <w:szCs w:val="26"/>
              </w:rPr>
            </w:pPr>
            <w:r>
              <w:rPr>
                <w:rFonts w:cs="Traditional Arabic"/>
                <w:iCs/>
                <w:sz w:val="26"/>
                <w:szCs w:val="26"/>
                <w:rtl/>
              </w:rPr>
              <w:t>(الفقرة 26)</w:t>
            </w:r>
          </w:p>
        </w:tc>
        <w:tc>
          <w:tcPr>
            <w:tcW w:w="9857" w:type="dxa"/>
          </w:tcPr>
          <w:p w:rsidR="00284741" w:rsidRPr="007439BE" w:rsidRDefault="00284741" w:rsidP="00BE0651">
            <w:pPr>
              <w:spacing w:after="120" w:line="360" w:lineRule="exact"/>
              <w:jc w:val="lowKashida"/>
              <w:rPr>
                <w:rFonts w:cs="Traditional Arabic"/>
                <w:sz w:val="26"/>
                <w:szCs w:val="26"/>
              </w:rPr>
            </w:pPr>
          </w:p>
        </w:tc>
      </w:tr>
    </w:tbl>
    <w:p w:rsidR="00284741" w:rsidRDefault="00284741" w:rsidP="001F373D">
      <w:pPr>
        <w:pStyle w:val="SingleTxt"/>
        <w:tabs>
          <w:tab w:val="clear" w:pos="1267"/>
          <w:tab w:val="clear" w:pos="1930"/>
          <w:tab w:val="clear" w:pos="2592"/>
          <w:tab w:val="clear" w:pos="3254"/>
          <w:tab w:val="clear" w:pos="3917"/>
          <w:tab w:val="clear" w:pos="4579"/>
          <w:tab w:val="clear" w:pos="5242"/>
          <w:tab w:val="clear" w:pos="5904"/>
          <w:tab w:val="clear" w:pos="6566"/>
          <w:tab w:val="left" w:pos="1841"/>
        </w:tabs>
        <w:spacing w:line="360" w:lineRule="exact"/>
        <w:ind w:left="1132" w:right="0"/>
        <w:jc w:val="both"/>
        <w:rPr>
          <w:rtl/>
        </w:rPr>
      </w:pPr>
    </w:p>
    <w:p w:rsidR="00284741" w:rsidRDefault="00284741" w:rsidP="001F373D">
      <w:pPr>
        <w:pStyle w:val="SingleTxt"/>
        <w:tabs>
          <w:tab w:val="clear" w:pos="1267"/>
          <w:tab w:val="clear" w:pos="1930"/>
          <w:tab w:val="clear" w:pos="2592"/>
          <w:tab w:val="clear" w:pos="3254"/>
          <w:tab w:val="clear" w:pos="3917"/>
          <w:tab w:val="clear" w:pos="4579"/>
          <w:tab w:val="clear" w:pos="5242"/>
          <w:tab w:val="clear" w:pos="5904"/>
          <w:tab w:val="clear" w:pos="6566"/>
          <w:tab w:val="left" w:pos="1841"/>
        </w:tabs>
        <w:spacing w:line="360" w:lineRule="exact"/>
        <w:ind w:left="1132" w:right="0"/>
        <w:jc w:val="both"/>
        <w:rPr>
          <w:rtl/>
        </w:rPr>
      </w:pPr>
    </w:p>
    <w:p w:rsidR="00284741" w:rsidRDefault="00284741" w:rsidP="001F373D">
      <w:pPr>
        <w:pStyle w:val="SingleTxt"/>
        <w:tabs>
          <w:tab w:val="clear" w:pos="1267"/>
          <w:tab w:val="clear" w:pos="1930"/>
          <w:tab w:val="clear" w:pos="2592"/>
          <w:tab w:val="clear" w:pos="3254"/>
          <w:tab w:val="clear" w:pos="3917"/>
          <w:tab w:val="clear" w:pos="4579"/>
          <w:tab w:val="clear" w:pos="5242"/>
          <w:tab w:val="clear" w:pos="5904"/>
          <w:tab w:val="clear" w:pos="6566"/>
          <w:tab w:val="left" w:pos="1841"/>
        </w:tabs>
        <w:spacing w:line="360" w:lineRule="exact"/>
        <w:ind w:left="1132" w:right="0"/>
        <w:jc w:val="both"/>
        <w:rPr>
          <w:rtl/>
        </w:rPr>
      </w:pPr>
    </w:p>
    <w:p w:rsidR="00284741" w:rsidRDefault="00284741" w:rsidP="001F373D">
      <w:pPr>
        <w:pStyle w:val="SingleTxt"/>
        <w:tabs>
          <w:tab w:val="clear" w:pos="1267"/>
          <w:tab w:val="clear" w:pos="1930"/>
          <w:tab w:val="clear" w:pos="2592"/>
          <w:tab w:val="clear" w:pos="3254"/>
          <w:tab w:val="clear" w:pos="3917"/>
          <w:tab w:val="clear" w:pos="4579"/>
          <w:tab w:val="clear" w:pos="5242"/>
          <w:tab w:val="clear" w:pos="5904"/>
          <w:tab w:val="clear" w:pos="6566"/>
          <w:tab w:val="left" w:pos="1841"/>
        </w:tabs>
        <w:spacing w:line="360" w:lineRule="exact"/>
        <w:ind w:left="1132" w:right="0"/>
        <w:jc w:val="both"/>
        <w:rPr>
          <w:rtl/>
        </w:rPr>
      </w:pPr>
    </w:p>
    <w:p w:rsidR="00284741" w:rsidRDefault="00284741" w:rsidP="001F373D">
      <w:pPr>
        <w:pStyle w:val="SingleTxt"/>
        <w:tabs>
          <w:tab w:val="clear" w:pos="1267"/>
          <w:tab w:val="clear" w:pos="1930"/>
          <w:tab w:val="clear" w:pos="2592"/>
          <w:tab w:val="clear" w:pos="3254"/>
          <w:tab w:val="clear" w:pos="3917"/>
          <w:tab w:val="clear" w:pos="4579"/>
          <w:tab w:val="clear" w:pos="5242"/>
          <w:tab w:val="clear" w:pos="5904"/>
          <w:tab w:val="clear" w:pos="6566"/>
          <w:tab w:val="left" w:pos="1841"/>
        </w:tabs>
        <w:spacing w:line="360" w:lineRule="exact"/>
        <w:ind w:left="1132" w:right="0"/>
        <w:jc w:val="both"/>
        <w:rPr>
          <w:rtl/>
        </w:rPr>
        <w:sectPr w:rsidR="00284741" w:rsidSect="00003917">
          <w:footerReference w:type="first" r:id="rId17"/>
          <w:endnotePr>
            <w:numFmt w:val="lowerLetter"/>
          </w:endnotePr>
          <w:pgSz w:w="16838" w:h="11906" w:orient="landscape" w:code="9"/>
          <w:pgMar w:top="992" w:right="907" w:bottom="1418" w:left="1418" w:header="539" w:footer="975" w:gutter="0"/>
          <w:cols w:space="720"/>
          <w:bidi/>
          <w:rtlGutter/>
          <w:docGrid w:linePitch="299"/>
        </w:sectPr>
      </w:pPr>
    </w:p>
    <w:p w:rsidR="00284741" w:rsidRPr="00B13D11" w:rsidRDefault="00284741" w:rsidP="00B13D11">
      <w:pPr>
        <w:pStyle w:val="SingleTxt"/>
        <w:tabs>
          <w:tab w:val="clear" w:pos="1267"/>
          <w:tab w:val="clear" w:pos="1930"/>
          <w:tab w:val="clear" w:pos="2592"/>
          <w:tab w:val="clear" w:pos="3254"/>
          <w:tab w:val="clear" w:pos="3917"/>
          <w:tab w:val="clear" w:pos="4579"/>
          <w:tab w:val="clear" w:pos="5242"/>
          <w:tab w:val="clear" w:pos="5904"/>
          <w:tab w:val="clear" w:pos="6566"/>
          <w:tab w:val="left" w:pos="1841"/>
        </w:tabs>
        <w:ind w:left="0" w:right="0"/>
        <w:jc w:val="both"/>
        <w:rPr>
          <w:b/>
          <w:bCs/>
          <w:sz w:val="26"/>
          <w:szCs w:val="36"/>
          <w:rtl/>
        </w:rPr>
      </w:pPr>
      <w:r>
        <w:rPr>
          <w:b/>
          <w:bCs/>
          <w:sz w:val="26"/>
          <w:szCs w:val="36"/>
          <w:rtl/>
        </w:rPr>
        <w:lastRenderedPageBreak/>
        <w:t>المرفق</w:t>
      </w:r>
    </w:p>
    <w:p w:rsidR="00284741" w:rsidRPr="00BE0651" w:rsidRDefault="00284741" w:rsidP="00AB78D7">
      <w:pPr>
        <w:pStyle w:val="SingleTxt"/>
        <w:tabs>
          <w:tab w:val="clear" w:pos="1267"/>
          <w:tab w:val="clear" w:pos="1930"/>
          <w:tab w:val="clear" w:pos="2592"/>
          <w:tab w:val="clear" w:pos="3254"/>
          <w:tab w:val="clear" w:pos="3917"/>
          <w:tab w:val="clear" w:pos="4579"/>
          <w:tab w:val="clear" w:pos="5242"/>
          <w:tab w:val="clear" w:pos="5904"/>
          <w:tab w:val="clear" w:pos="6566"/>
          <w:tab w:val="left" w:pos="1841"/>
        </w:tabs>
        <w:ind w:left="1132" w:right="0"/>
        <w:jc w:val="both"/>
        <w:rPr>
          <w:b/>
          <w:bCs/>
          <w:sz w:val="32"/>
          <w:szCs w:val="32"/>
          <w:rtl/>
        </w:rPr>
      </w:pPr>
      <w:r w:rsidRPr="00BE0651">
        <w:rPr>
          <w:b/>
          <w:bCs/>
          <w:sz w:val="32"/>
          <w:szCs w:val="32"/>
          <w:rtl/>
        </w:rPr>
        <w:t>نصّ السياسة العامة بشأن إشراك أصحاب المصلحة، على نحو ما تم الانتهاء إليه في نهاية الدورة الأولى لجمعية الأمم المتحدة للبيئة، مع إزالة تلك الفقرات التي جرت معالجتها في المقتَرح المقدَّم من رئيس الجمعية</w:t>
      </w:r>
    </w:p>
    <w:p w:rsidR="00284741" w:rsidRPr="00B13D11" w:rsidRDefault="00284741" w:rsidP="00B13D11">
      <w:pPr>
        <w:pStyle w:val="SingleTxt"/>
        <w:tabs>
          <w:tab w:val="clear" w:pos="1267"/>
          <w:tab w:val="clear" w:pos="1930"/>
          <w:tab w:val="clear" w:pos="2592"/>
          <w:tab w:val="clear" w:pos="3254"/>
          <w:tab w:val="clear" w:pos="3917"/>
          <w:tab w:val="clear" w:pos="4579"/>
          <w:tab w:val="clear" w:pos="5242"/>
          <w:tab w:val="clear" w:pos="5904"/>
          <w:tab w:val="clear" w:pos="6566"/>
          <w:tab w:val="left" w:pos="1841"/>
        </w:tabs>
        <w:spacing w:after="0" w:line="120" w:lineRule="exact"/>
        <w:ind w:left="1132" w:right="0"/>
        <w:jc w:val="both"/>
        <w:rPr>
          <w:b/>
          <w:bCs/>
          <w:sz w:val="12"/>
          <w:szCs w:val="36"/>
          <w:rtl/>
        </w:rPr>
      </w:pPr>
    </w:p>
    <w:p w:rsidR="00284741" w:rsidRPr="00BE0651" w:rsidRDefault="00284741" w:rsidP="00B431C6">
      <w:pPr>
        <w:pStyle w:val="SingleTxt"/>
        <w:tabs>
          <w:tab w:val="clear" w:pos="1267"/>
          <w:tab w:val="clear" w:pos="1930"/>
          <w:tab w:val="clear" w:pos="2592"/>
          <w:tab w:val="clear" w:pos="3254"/>
          <w:tab w:val="clear" w:pos="3917"/>
          <w:tab w:val="clear" w:pos="4579"/>
          <w:tab w:val="clear" w:pos="5242"/>
          <w:tab w:val="clear" w:pos="5904"/>
          <w:tab w:val="clear" w:pos="6566"/>
          <w:tab w:val="left" w:pos="1841"/>
        </w:tabs>
        <w:ind w:left="1132" w:right="0"/>
        <w:jc w:val="both"/>
        <w:rPr>
          <w:b/>
          <w:bCs/>
          <w:sz w:val="32"/>
          <w:szCs w:val="32"/>
          <w:rtl/>
        </w:rPr>
      </w:pPr>
      <w:r w:rsidRPr="00BE0651">
        <w:rPr>
          <w:b/>
          <w:bCs/>
          <w:sz w:val="32"/>
          <w:szCs w:val="32"/>
          <w:rtl/>
        </w:rPr>
        <w:t>السياسة العامة بشأن إشراك أصحاب المصلحة في برنامج الأمم المتحدة للبيئة</w:t>
      </w:r>
    </w:p>
    <w:p w:rsidR="00284741" w:rsidRPr="00BE0651" w:rsidRDefault="00284741" w:rsidP="00B431C6">
      <w:pPr>
        <w:pStyle w:val="SingleTxt"/>
        <w:tabs>
          <w:tab w:val="clear" w:pos="1267"/>
          <w:tab w:val="clear" w:pos="1930"/>
          <w:tab w:val="clear" w:pos="2592"/>
          <w:tab w:val="clear" w:pos="3254"/>
          <w:tab w:val="clear" w:pos="3917"/>
          <w:tab w:val="clear" w:pos="4579"/>
          <w:tab w:val="clear" w:pos="5242"/>
          <w:tab w:val="clear" w:pos="5904"/>
          <w:tab w:val="clear" w:pos="6566"/>
          <w:tab w:val="left" w:pos="1841"/>
        </w:tabs>
        <w:ind w:left="1132" w:right="0"/>
        <w:jc w:val="both"/>
        <w:rPr>
          <w:sz w:val="30"/>
          <w:rtl/>
        </w:rPr>
      </w:pPr>
      <w:r w:rsidRPr="00BE0651">
        <w:rPr>
          <w:b/>
          <w:bCs/>
          <w:i/>
          <w:iCs/>
          <w:sz w:val="30"/>
          <w:rtl/>
        </w:rPr>
        <w:t>مذكرة</w:t>
      </w:r>
    </w:p>
    <w:p w:rsidR="00284741" w:rsidRDefault="00284741" w:rsidP="00982B3C">
      <w:pPr>
        <w:pStyle w:val="SingleTxt"/>
        <w:tabs>
          <w:tab w:val="clear" w:pos="1267"/>
          <w:tab w:val="clear" w:pos="1930"/>
          <w:tab w:val="clear" w:pos="2592"/>
          <w:tab w:val="clear" w:pos="3254"/>
          <w:tab w:val="clear" w:pos="3917"/>
          <w:tab w:val="clear" w:pos="4579"/>
          <w:tab w:val="clear" w:pos="5242"/>
          <w:tab w:val="clear" w:pos="5904"/>
          <w:tab w:val="clear" w:pos="6566"/>
          <w:tab w:val="left" w:pos="1841"/>
        </w:tabs>
        <w:ind w:left="1132" w:right="0"/>
        <w:jc w:val="both"/>
        <w:rPr>
          <w:rtl/>
        </w:rPr>
      </w:pPr>
      <w:r>
        <w:rPr>
          <w:rtl/>
        </w:rPr>
        <w:tab/>
        <w:t>أعدَّت هذه السياسة العامة أمانة برنامج الأمم المتحدة للبيئة عملاً بمقرر مجلس الإدارة 27/2 بشأن تنفيذ الفقرة 88 من الوثيقة الختامية لمؤتمر الأمم المتحدة للتنمية المستدامة، المعتمدة من مجلس إدارة برنامج البيئة في دورته العالمية الأولى، المعقودة في نيروبي في الفترة من 18 إلى 22 شباط/فبراير 2013. وقد دعا ذلك المقرر إلى كفالة المشاركة النشطة من جانب جميع أصحاب المصلحة ذوي الصلة، لتنفيذها ولا</w:t>
      </w:r>
      <w:r w:rsidR="00982B3C">
        <w:rPr>
          <w:rtl/>
        </w:rPr>
        <w:t> </w:t>
      </w:r>
      <w:r>
        <w:rPr>
          <w:rtl/>
        </w:rPr>
        <w:t>سيما من أولئك المنتمين إلى البلدان النامية، بالاعتماد على أفضل الممارسات والنماذج المتوافرة لدى المؤسسات المتعددة الأطراف ذات الصلة، وإلى استكشاف آليات جديدة لتعزيز الشفافية وإشراك المجتمع المدني بصورة فعّالة في أعمال الهيئة الإدارية لبرنامج الأمم المتحدة للبيئة وفي أعمال هيئاتها الفرعية، بناءً على أفضل الممارسات المتوافرة لدى المنظمات المتعددة الأطراف.</w:t>
      </w:r>
      <w:r w:rsidR="00982B3C" w:rsidRPr="00982B3C">
        <w:rPr>
          <w:rFonts w:ascii="Traditional Arabic" w:hAnsi="Traditional Arabic"/>
          <w:vertAlign w:val="superscript"/>
          <w:rtl/>
        </w:rPr>
        <w:t>(</w:t>
      </w:r>
      <w:r w:rsidR="00982B3C" w:rsidRPr="00982B3C">
        <w:rPr>
          <w:rStyle w:val="FootnoteReference"/>
          <w:rFonts w:ascii="Traditional Arabic" w:hAnsi="Traditional Arabic" w:cs="Traditional Arabic"/>
          <w:rtl/>
        </w:rPr>
        <w:footnoteReference w:id="2"/>
      </w:r>
      <w:r w:rsidR="00982B3C" w:rsidRPr="00982B3C">
        <w:rPr>
          <w:rFonts w:ascii="Traditional Arabic" w:hAnsi="Traditional Arabic"/>
          <w:vertAlign w:val="superscript"/>
          <w:rtl/>
        </w:rPr>
        <w:t>)</w:t>
      </w:r>
    </w:p>
    <w:p w:rsidR="00284741" w:rsidRPr="00EC6538" w:rsidRDefault="00284741" w:rsidP="00363401">
      <w:pPr>
        <w:pStyle w:val="SingleTxt"/>
        <w:tabs>
          <w:tab w:val="clear" w:pos="1267"/>
          <w:tab w:val="clear" w:pos="1930"/>
          <w:tab w:val="clear" w:pos="2592"/>
          <w:tab w:val="clear" w:pos="3254"/>
          <w:tab w:val="clear" w:pos="3917"/>
          <w:tab w:val="clear" w:pos="4579"/>
          <w:tab w:val="clear" w:pos="5242"/>
          <w:tab w:val="clear" w:pos="5904"/>
          <w:tab w:val="clear" w:pos="6566"/>
          <w:tab w:val="left" w:pos="1841"/>
        </w:tabs>
        <w:ind w:left="1132" w:right="0"/>
        <w:jc w:val="both"/>
        <w:rPr>
          <w:rtl/>
        </w:rPr>
      </w:pPr>
      <w:r>
        <w:rPr>
          <w:rtl/>
        </w:rPr>
        <w:tab/>
        <w:t>لهذا، فإن هذه السياسة العامة تحدّد الآليات الجديدة المقترحة لتعزيز الشفافية ولإشراك المجتمع المدني بصورة فعّالة في الجمعية وفي هيئاتها الفرعية، وسيتم تقديمها إلى الجمعية في دورتها الأولى، المقرر أن تُعقد في نيروبي في الفترة من 23-27 حزيران/يونيه عام 2014.</w:t>
      </w:r>
    </w:p>
    <w:p w:rsidR="00284741" w:rsidRDefault="00284741" w:rsidP="00B431C6">
      <w:pPr>
        <w:pStyle w:val="SingleTxt"/>
        <w:tabs>
          <w:tab w:val="clear" w:pos="1267"/>
          <w:tab w:val="clear" w:pos="1930"/>
          <w:tab w:val="clear" w:pos="2592"/>
          <w:tab w:val="clear" w:pos="3254"/>
          <w:tab w:val="clear" w:pos="3917"/>
          <w:tab w:val="clear" w:pos="4579"/>
          <w:tab w:val="clear" w:pos="5242"/>
          <w:tab w:val="clear" w:pos="5904"/>
          <w:tab w:val="clear" w:pos="6566"/>
          <w:tab w:val="left" w:pos="1841"/>
        </w:tabs>
        <w:ind w:left="1132" w:right="0"/>
        <w:jc w:val="both"/>
        <w:rPr>
          <w:rtl/>
        </w:rPr>
      </w:pPr>
    </w:p>
    <w:p w:rsidR="00284741" w:rsidRDefault="00284741" w:rsidP="00B431C6">
      <w:pPr>
        <w:pStyle w:val="SingleTxt"/>
        <w:tabs>
          <w:tab w:val="clear" w:pos="1267"/>
          <w:tab w:val="clear" w:pos="1930"/>
          <w:tab w:val="clear" w:pos="2592"/>
          <w:tab w:val="clear" w:pos="3254"/>
          <w:tab w:val="clear" w:pos="3917"/>
          <w:tab w:val="clear" w:pos="4579"/>
          <w:tab w:val="clear" w:pos="5242"/>
          <w:tab w:val="clear" w:pos="5904"/>
          <w:tab w:val="clear" w:pos="6566"/>
          <w:tab w:val="left" w:pos="1841"/>
        </w:tabs>
        <w:ind w:left="1132" w:right="0"/>
        <w:jc w:val="both"/>
        <w:rPr>
          <w:rtl/>
        </w:rPr>
      </w:pPr>
    </w:p>
    <w:p w:rsidR="00284741" w:rsidRDefault="00284741" w:rsidP="00B431C6">
      <w:pPr>
        <w:pStyle w:val="SingleTxt"/>
        <w:tabs>
          <w:tab w:val="clear" w:pos="1267"/>
          <w:tab w:val="clear" w:pos="1930"/>
          <w:tab w:val="clear" w:pos="2592"/>
          <w:tab w:val="clear" w:pos="3254"/>
          <w:tab w:val="clear" w:pos="3917"/>
          <w:tab w:val="clear" w:pos="4579"/>
          <w:tab w:val="clear" w:pos="5242"/>
          <w:tab w:val="clear" w:pos="5904"/>
          <w:tab w:val="clear" w:pos="6566"/>
          <w:tab w:val="left" w:pos="1841"/>
        </w:tabs>
        <w:ind w:left="1132" w:right="0"/>
        <w:jc w:val="both"/>
        <w:rPr>
          <w:rtl/>
        </w:rPr>
      </w:pPr>
    </w:p>
    <w:p w:rsidR="00DE0669" w:rsidRPr="00521CA0" w:rsidRDefault="00284741" w:rsidP="00134F1C">
      <w:pPr>
        <w:pStyle w:val="SingleTxt"/>
        <w:tabs>
          <w:tab w:val="clear" w:pos="1267"/>
          <w:tab w:val="clear" w:pos="1930"/>
          <w:tab w:val="clear" w:pos="2592"/>
          <w:tab w:val="clear" w:pos="3254"/>
          <w:tab w:val="clear" w:pos="3917"/>
          <w:tab w:val="clear" w:pos="4579"/>
          <w:tab w:val="clear" w:pos="5242"/>
          <w:tab w:val="clear" w:pos="5904"/>
          <w:tab w:val="clear" w:pos="6566"/>
          <w:tab w:val="left" w:pos="1841"/>
          <w:tab w:val="left" w:pos="2408"/>
        </w:tabs>
        <w:ind w:left="1132" w:right="0"/>
        <w:jc w:val="both"/>
        <w:rPr>
          <w:rFonts w:ascii="Traditional Arabic" w:eastAsiaTheme="minorEastAsia" w:hAnsi="Traditional Arabic"/>
          <w:noProof/>
          <w:sz w:val="30"/>
          <w:rtl/>
        </w:rPr>
      </w:pPr>
      <w:r>
        <w:rPr>
          <w:rtl/>
        </w:rPr>
        <w:br w:type="page"/>
      </w:r>
      <w:r>
        <w:rPr>
          <w:b/>
          <w:bCs/>
          <w:sz w:val="26"/>
          <w:szCs w:val="36"/>
          <w:rtl/>
        </w:rPr>
        <w:lastRenderedPageBreak/>
        <w:t>المحتويات</w:t>
      </w:r>
      <w:r w:rsidR="00DE0669" w:rsidRPr="00521CA0">
        <w:rPr>
          <w:rtl/>
        </w:rPr>
        <w:fldChar w:fldCharType="begin"/>
      </w:r>
      <w:r w:rsidR="00DE0669" w:rsidRPr="00521CA0">
        <w:rPr>
          <w:rtl/>
        </w:rPr>
        <w:instrText xml:space="preserve"> </w:instrText>
      </w:r>
      <w:r w:rsidR="00DE0669" w:rsidRPr="00521CA0">
        <w:instrText>TOC</w:instrText>
      </w:r>
      <w:r w:rsidR="00DE0669" w:rsidRPr="00521CA0">
        <w:rPr>
          <w:rtl/>
        </w:rPr>
        <w:instrText xml:space="preserve"> \</w:instrText>
      </w:r>
      <w:r w:rsidR="00DE0669" w:rsidRPr="00521CA0">
        <w:instrText>o "1-3" \h \z \u</w:instrText>
      </w:r>
      <w:r w:rsidR="00DE0669" w:rsidRPr="00521CA0">
        <w:rPr>
          <w:rtl/>
        </w:rPr>
        <w:instrText xml:space="preserve"> </w:instrText>
      </w:r>
      <w:r w:rsidR="00DE0669" w:rsidRPr="00521CA0">
        <w:rPr>
          <w:rtl/>
        </w:rPr>
        <w:fldChar w:fldCharType="separate"/>
      </w:r>
    </w:p>
    <w:p w:rsidR="00DE0669" w:rsidRPr="00521CA0" w:rsidRDefault="001625BB" w:rsidP="00521CA0">
      <w:pPr>
        <w:pStyle w:val="TOC2"/>
        <w:tabs>
          <w:tab w:val="left" w:pos="1841"/>
          <w:tab w:val="left" w:pos="2408"/>
        </w:tabs>
        <w:spacing w:after="120" w:line="360" w:lineRule="exact"/>
        <w:ind w:left="1132"/>
        <w:rPr>
          <w:rFonts w:ascii="Traditional Arabic" w:eastAsiaTheme="minorEastAsia" w:hAnsi="Traditional Arabic" w:cs="Traditional Arabic"/>
          <w:noProof/>
          <w:sz w:val="30"/>
          <w:szCs w:val="30"/>
          <w:rtl/>
        </w:rPr>
      </w:pPr>
      <w:hyperlink w:anchor="_Toc447700955" w:history="1">
        <w:r w:rsidR="00DE0669" w:rsidRPr="00521CA0">
          <w:rPr>
            <w:rStyle w:val="Hyperlink"/>
            <w:rFonts w:ascii="Traditional Arabic" w:hAnsi="Traditional Arabic" w:cs="Traditional Arabic"/>
            <w:noProof/>
            <w:color w:val="auto"/>
            <w:sz w:val="30"/>
            <w:szCs w:val="30"/>
            <w:rtl/>
          </w:rPr>
          <w:t>تقرير المدير التنفيذي</w:t>
        </w:r>
        <w:r w:rsidR="00DE0669" w:rsidRPr="00521CA0">
          <w:rPr>
            <w:rFonts w:ascii="Traditional Arabic" w:hAnsi="Traditional Arabic" w:cs="Traditional Arabic"/>
            <w:noProof/>
            <w:webHidden/>
            <w:sz w:val="30"/>
            <w:szCs w:val="30"/>
            <w:rtl/>
          </w:rPr>
          <w:tab/>
        </w:r>
        <w:r w:rsidR="00DE0669" w:rsidRPr="00521CA0">
          <w:rPr>
            <w:rFonts w:ascii="Traditional Arabic" w:hAnsi="Traditional Arabic" w:cs="Traditional Arabic"/>
            <w:noProof/>
            <w:webHidden/>
            <w:sz w:val="30"/>
            <w:szCs w:val="30"/>
            <w:rtl/>
          </w:rPr>
          <w:fldChar w:fldCharType="begin"/>
        </w:r>
        <w:r w:rsidR="00DE0669" w:rsidRPr="00521CA0">
          <w:rPr>
            <w:rFonts w:ascii="Traditional Arabic" w:hAnsi="Traditional Arabic" w:cs="Traditional Arabic"/>
            <w:noProof/>
            <w:webHidden/>
            <w:sz w:val="30"/>
            <w:szCs w:val="30"/>
            <w:rtl/>
          </w:rPr>
          <w:instrText xml:space="preserve"> </w:instrText>
        </w:r>
        <w:r w:rsidR="00DE0669" w:rsidRPr="00521CA0">
          <w:rPr>
            <w:rFonts w:ascii="Traditional Arabic" w:hAnsi="Traditional Arabic" w:cs="Traditional Arabic"/>
            <w:noProof/>
            <w:webHidden/>
            <w:sz w:val="30"/>
            <w:szCs w:val="30"/>
          </w:rPr>
          <w:instrText>PAGEREF</w:instrText>
        </w:r>
        <w:r w:rsidR="00DE0669" w:rsidRPr="00521CA0">
          <w:rPr>
            <w:rFonts w:ascii="Traditional Arabic" w:hAnsi="Traditional Arabic" w:cs="Traditional Arabic"/>
            <w:noProof/>
            <w:webHidden/>
            <w:sz w:val="30"/>
            <w:szCs w:val="30"/>
            <w:rtl/>
          </w:rPr>
          <w:instrText xml:space="preserve"> _</w:instrText>
        </w:r>
        <w:r w:rsidR="00DE0669" w:rsidRPr="00521CA0">
          <w:rPr>
            <w:rFonts w:ascii="Traditional Arabic" w:hAnsi="Traditional Arabic" w:cs="Traditional Arabic"/>
            <w:noProof/>
            <w:webHidden/>
            <w:sz w:val="30"/>
            <w:szCs w:val="30"/>
          </w:rPr>
          <w:instrText>Toc447700955 \h</w:instrText>
        </w:r>
        <w:r w:rsidR="00DE0669" w:rsidRPr="00521CA0">
          <w:rPr>
            <w:rFonts w:ascii="Traditional Arabic" w:hAnsi="Traditional Arabic" w:cs="Traditional Arabic"/>
            <w:noProof/>
            <w:webHidden/>
            <w:sz w:val="30"/>
            <w:szCs w:val="30"/>
            <w:rtl/>
          </w:rPr>
          <w:instrText xml:space="preserve"> </w:instrText>
        </w:r>
        <w:r w:rsidR="00DE0669" w:rsidRPr="00521CA0">
          <w:rPr>
            <w:rFonts w:ascii="Traditional Arabic" w:hAnsi="Traditional Arabic" w:cs="Traditional Arabic"/>
            <w:noProof/>
            <w:webHidden/>
            <w:sz w:val="30"/>
            <w:szCs w:val="30"/>
            <w:rtl/>
          </w:rPr>
        </w:r>
        <w:r w:rsidR="00DE0669" w:rsidRPr="00521CA0">
          <w:rPr>
            <w:rFonts w:ascii="Traditional Arabic" w:hAnsi="Traditional Arabic" w:cs="Traditional Arabic"/>
            <w:noProof/>
            <w:webHidden/>
            <w:sz w:val="30"/>
            <w:szCs w:val="30"/>
            <w:rtl/>
          </w:rPr>
          <w:fldChar w:fldCharType="separate"/>
        </w:r>
        <w:r w:rsidR="00AF7255">
          <w:rPr>
            <w:rFonts w:ascii="Traditional Arabic" w:hAnsi="Traditional Arabic" w:cs="Traditional Arabic"/>
            <w:noProof/>
            <w:webHidden/>
            <w:sz w:val="30"/>
            <w:szCs w:val="30"/>
            <w:rtl/>
          </w:rPr>
          <w:t>1</w:t>
        </w:r>
        <w:r w:rsidR="00DE0669" w:rsidRPr="00521CA0">
          <w:rPr>
            <w:rFonts w:ascii="Traditional Arabic" w:hAnsi="Traditional Arabic" w:cs="Traditional Arabic"/>
            <w:noProof/>
            <w:webHidden/>
            <w:sz w:val="30"/>
            <w:szCs w:val="30"/>
            <w:rtl/>
          </w:rPr>
          <w:fldChar w:fldCharType="end"/>
        </w:r>
      </w:hyperlink>
    </w:p>
    <w:p w:rsidR="00DE0669" w:rsidRPr="00521CA0" w:rsidRDefault="001625BB" w:rsidP="00521CA0">
      <w:pPr>
        <w:pStyle w:val="TOC1"/>
        <w:rPr>
          <w:rFonts w:eastAsiaTheme="minorEastAsia"/>
          <w:noProof/>
          <w:rtl/>
        </w:rPr>
      </w:pPr>
      <w:hyperlink w:anchor="_Toc447700956" w:history="1">
        <w:r w:rsidR="00DE0669" w:rsidRPr="00521CA0">
          <w:rPr>
            <w:rStyle w:val="Hyperlink"/>
            <w:rFonts w:ascii="Traditional Arabic" w:hAnsi="Traditional Arabic" w:cs="Traditional Arabic"/>
            <w:noProof/>
            <w:color w:val="auto"/>
            <w:sz w:val="30"/>
            <w:szCs w:val="30"/>
            <w:rtl/>
          </w:rPr>
          <w:t>1 -</w:t>
        </w:r>
        <w:r w:rsidR="00DE0669" w:rsidRPr="00521CA0">
          <w:rPr>
            <w:rFonts w:eastAsiaTheme="minorEastAsia"/>
            <w:noProof/>
            <w:rtl/>
          </w:rPr>
          <w:tab/>
        </w:r>
        <w:r w:rsidR="00DE0669" w:rsidRPr="00521CA0">
          <w:rPr>
            <w:rStyle w:val="Hyperlink"/>
            <w:rFonts w:ascii="Traditional Arabic" w:hAnsi="Traditional Arabic" w:cs="Traditional Arabic"/>
            <w:noProof/>
            <w:color w:val="auto"/>
            <w:sz w:val="30"/>
            <w:szCs w:val="30"/>
            <w:rtl/>
          </w:rPr>
          <w:t>معلومات أساسية</w:t>
        </w:r>
        <w:r w:rsidR="00DE0669" w:rsidRPr="00521CA0">
          <w:rPr>
            <w:noProof/>
            <w:webHidden/>
            <w:rtl/>
          </w:rPr>
          <w:tab/>
        </w:r>
        <w:r w:rsidR="00DE0669" w:rsidRPr="00521CA0">
          <w:rPr>
            <w:noProof/>
            <w:webHidden/>
            <w:rtl/>
          </w:rPr>
          <w:fldChar w:fldCharType="begin"/>
        </w:r>
        <w:r w:rsidR="00DE0669" w:rsidRPr="00521CA0">
          <w:rPr>
            <w:noProof/>
            <w:webHidden/>
            <w:rtl/>
          </w:rPr>
          <w:instrText xml:space="preserve"> </w:instrText>
        </w:r>
        <w:r w:rsidR="00DE0669" w:rsidRPr="00521CA0">
          <w:rPr>
            <w:noProof/>
            <w:webHidden/>
          </w:rPr>
          <w:instrText>PAGEREF</w:instrText>
        </w:r>
        <w:r w:rsidR="00DE0669" w:rsidRPr="00521CA0">
          <w:rPr>
            <w:noProof/>
            <w:webHidden/>
            <w:rtl/>
          </w:rPr>
          <w:instrText xml:space="preserve"> _</w:instrText>
        </w:r>
        <w:r w:rsidR="00DE0669" w:rsidRPr="00521CA0">
          <w:rPr>
            <w:noProof/>
            <w:webHidden/>
          </w:rPr>
          <w:instrText>Toc447700956 \h</w:instrText>
        </w:r>
        <w:r w:rsidR="00DE0669" w:rsidRPr="00521CA0">
          <w:rPr>
            <w:noProof/>
            <w:webHidden/>
            <w:rtl/>
          </w:rPr>
          <w:instrText xml:space="preserve"> </w:instrText>
        </w:r>
        <w:r w:rsidR="00DE0669" w:rsidRPr="00521CA0">
          <w:rPr>
            <w:noProof/>
            <w:webHidden/>
            <w:rtl/>
          </w:rPr>
        </w:r>
        <w:r w:rsidR="00DE0669" w:rsidRPr="00521CA0">
          <w:rPr>
            <w:noProof/>
            <w:webHidden/>
            <w:rtl/>
          </w:rPr>
          <w:fldChar w:fldCharType="separate"/>
        </w:r>
        <w:r w:rsidR="00AF7255">
          <w:rPr>
            <w:noProof/>
            <w:webHidden/>
            <w:rtl/>
          </w:rPr>
          <w:t>7</w:t>
        </w:r>
        <w:r w:rsidR="00DE0669" w:rsidRPr="00521CA0">
          <w:rPr>
            <w:noProof/>
            <w:webHidden/>
            <w:rtl/>
          </w:rPr>
          <w:fldChar w:fldCharType="end"/>
        </w:r>
      </w:hyperlink>
    </w:p>
    <w:p w:rsidR="00DE0669" w:rsidRPr="00521CA0" w:rsidRDefault="001625BB" w:rsidP="00521CA0">
      <w:pPr>
        <w:pStyle w:val="TOC2"/>
        <w:tabs>
          <w:tab w:val="left" w:pos="1841"/>
          <w:tab w:val="left" w:pos="2408"/>
        </w:tabs>
        <w:spacing w:after="120" w:line="360" w:lineRule="exact"/>
        <w:ind w:left="1132"/>
        <w:rPr>
          <w:rFonts w:ascii="Traditional Arabic" w:eastAsiaTheme="minorEastAsia" w:hAnsi="Traditional Arabic" w:cs="Traditional Arabic"/>
          <w:noProof/>
          <w:sz w:val="30"/>
          <w:szCs w:val="30"/>
          <w:rtl/>
        </w:rPr>
      </w:pPr>
      <w:hyperlink w:anchor="_Toc447700957" w:history="1">
        <w:r w:rsidR="00DE0669" w:rsidRPr="00521CA0">
          <w:rPr>
            <w:rStyle w:val="Hyperlink"/>
            <w:rFonts w:ascii="Traditional Arabic" w:hAnsi="Traditional Arabic" w:cs="Traditional Arabic"/>
            <w:noProof/>
            <w:color w:val="auto"/>
            <w:w w:val="103"/>
            <w:kern w:val="14"/>
            <w:sz w:val="30"/>
            <w:szCs w:val="30"/>
            <w:rtl/>
          </w:rPr>
          <w:t>الغرض من السياسة العامة</w:t>
        </w:r>
        <w:r w:rsidR="00DE0669" w:rsidRPr="00521CA0">
          <w:rPr>
            <w:rFonts w:ascii="Traditional Arabic" w:hAnsi="Traditional Arabic" w:cs="Traditional Arabic"/>
            <w:noProof/>
            <w:webHidden/>
            <w:sz w:val="30"/>
            <w:szCs w:val="30"/>
            <w:rtl/>
          </w:rPr>
          <w:tab/>
        </w:r>
        <w:r w:rsidR="00DE0669" w:rsidRPr="00521CA0">
          <w:rPr>
            <w:rFonts w:ascii="Traditional Arabic" w:hAnsi="Traditional Arabic" w:cs="Traditional Arabic"/>
            <w:noProof/>
            <w:webHidden/>
            <w:sz w:val="30"/>
            <w:szCs w:val="30"/>
            <w:rtl/>
          </w:rPr>
          <w:fldChar w:fldCharType="begin"/>
        </w:r>
        <w:r w:rsidR="00DE0669" w:rsidRPr="00521CA0">
          <w:rPr>
            <w:rFonts w:ascii="Traditional Arabic" w:hAnsi="Traditional Arabic" w:cs="Traditional Arabic"/>
            <w:noProof/>
            <w:webHidden/>
            <w:sz w:val="30"/>
            <w:szCs w:val="30"/>
            <w:rtl/>
          </w:rPr>
          <w:instrText xml:space="preserve"> </w:instrText>
        </w:r>
        <w:r w:rsidR="00DE0669" w:rsidRPr="00521CA0">
          <w:rPr>
            <w:rFonts w:ascii="Traditional Arabic" w:hAnsi="Traditional Arabic" w:cs="Traditional Arabic"/>
            <w:noProof/>
            <w:webHidden/>
            <w:sz w:val="30"/>
            <w:szCs w:val="30"/>
          </w:rPr>
          <w:instrText>PAGEREF</w:instrText>
        </w:r>
        <w:r w:rsidR="00DE0669" w:rsidRPr="00521CA0">
          <w:rPr>
            <w:rFonts w:ascii="Traditional Arabic" w:hAnsi="Traditional Arabic" w:cs="Traditional Arabic"/>
            <w:noProof/>
            <w:webHidden/>
            <w:sz w:val="30"/>
            <w:szCs w:val="30"/>
            <w:rtl/>
          </w:rPr>
          <w:instrText xml:space="preserve"> _</w:instrText>
        </w:r>
        <w:r w:rsidR="00DE0669" w:rsidRPr="00521CA0">
          <w:rPr>
            <w:rFonts w:ascii="Traditional Arabic" w:hAnsi="Traditional Arabic" w:cs="Traditional Arabic"/>
            <w:noProof/>
            <w:webHidden/>
            <w:sz w:val="30"/>
            <w:szCs w:val="30"/>
          </w:rPr>
          <w:instrText>Toc447700957 \h</w:instrText>
        </w:r>
        <w:r w:rsidR="00DE0669" w:rsidRPr="00521CA0">
          <w:rPr>
            <w:rFonts w:ascii="Traditional Arabic" w:hAnsi="Traditional Arabic" w:cs="Traditional Arabic"/>
            <w:noProof/>
            <w:webHidden/>
            <w:sz w:val="30"/>
            <w:szCs w:val="30"/>
            <w:rtl/>
          </w:rPr>
          <w:instrText xml:space="preserve"> </w:instrText>
        </w:r>
        <w:r w:rsidR="00DE0669" w:rsidRPr="00521CA0">
          <w:rPr>
            <w:rFonts w:ascii="Traditional Arabic" w:hAnsi="Traditional Arabic" w:cs="Traditional Arabic"/>
            <w:noProof/>
            <w:webHidden/>
            <w:sz w:val="30"/>
            <w:szCs w:val="30"/>
            <w:rtl/>
          </w:rPr>
        </w:r>
        <w:r w:rsidR="00DE0669" w:rsidRPr="00521CA0">
          <w:rPr>
            <w:rFonts w:ascii="Traditional Arabic" w:hAnsi="Traditional Arabic" w:cs="Traditional Arabic"/>
            <w:noProof/>
            <w:webHidden/>
            <w:sz w:val="30"/>
            <w:szCs w:val="30"/>
            <w:rtl/>
          </w:rPr>
          <w:fldChar w:fldCharType="separate"/>
        </w:r>
        <w:r w:rsidR="00AF7255">
          <w:rPr>
            <w:rFonts w:ascii="Traditional Arabic" w:hAnsi="Traditional Arabic" w:cs="Traditional Arabic"/>
            <w:noProof/>
            <w:webHidden/>
            <w:sz w:val="30"/>
            <w:szCs w:val="30"/>
            <w:rtl/>
          </w:rPr>
          <w:t>8</w:t>
        </w:r>
        <w:r w:rsidR="00DE0669" w:rsidRPr="00521CA0">
          <w:rPr>
            <w:rFonts w:ascii="Traditional Arabic" w:hAnsi="Traditional Arabic" w:cs="Traditional Arabic"/>
            <w:noProof/>
            <w:webHidden/>
            <w:sz w:val="30"/>
            <w:szCs w:val="30"/>
            <w:rtl/>
          </w:rPr>
          <w:fldChar w:fldCharType="end"/>
        </w:r>
      </w:hyperlink>
    </w:p>
    <w:p w:rsidR="00DE0669" w:rsidRPr="00521CA0" w:rsidRDefault="001625BB" w:rsidP="00521CA0">
      <w:pPr>
        <w:pStyle w:val="TOC1"/>
        <w:rPr>
          <w:rFonts w:eastAsiaTheme="minorEastAsia"/>
          <w:noProof/>
          <w:rtl/>
        </w:rPr>
      </w:pPr>
      <w:hyperlink w:anchor="_Toc447700958" w:history="1">
        <w:r w:rsidR="00DE0669" w:rsidRPr="00521CA0">
          <w:rPr>
            <w:rStyle w:val="Hyperlink"/>
            <w:rFonts w:ascii="Traditional Arabic" w:hAnsi="Traditional Arabic" w:cs="Traditional Arabic"/>
            <w:noProof/>
            <w:color w:val="auto"/>
            <w:w w:val="103"/>
            <w:kern w:val="14"/>
            <w:sz w:val="30"/>
            <w:szCs w:val="30"/>
            <w:rtl/>
          </w:rPr>
          <w:t>2 -</w:t>
        </w:r>
        <w:r w:rsidR="00DE0669" w:rsidRPr="00521CA0">
          <w:rPr>
            <w:rFonts w:eastAsiaTheme="minorEastAsia"/>
            <w:noProof/>
            <w:rtl/>
          </w:rPr>
          <w:tab/>
        </w:r>
        <w:r w:rsidR="00DE0669" w:rsidRPr="00521CA0">
          <w:rPr>
            <w:rStyle w:val="Hyperlink"/>
            <w:rFonts w:ascii="Traditional Arabic" w:hAnsi="Traditional Arabic" w:cs="Traditional Arabic"/>
            <w:noProof/>
            <w:color w:val="auto"/>
            <w:w w:val="103"/>
            <w:kern w:val="14"/>
            <w:sz w:val="30"/>
            <w:szCs w:val="30"/>
            <w:rtl/>
          </w:rPr>
          <w:t>السياسة العامة</w:t>
        </w:r>
        <w:r w:rsidR="00DE0669" w:rsidRPr="00521CA0">
          <w:rPr>
            <w:noProof/>
            <w:webHidden/>
            <w:rtl/>
          </w:rPr>
          <w:tab/>
        </w:r>
        <w:r w:rsidR="00DE0669" w:rsidRPr="00521CA0">
          <w:rPr>
            <w:noProof/>
            <w:webHidden/>
            <w:rtl/>
          </w:rPr>
          <w:fldChar w:fldCharType="begin"/>
        </w:r>
        <w:r w:rsidR="00DE0669" w:rsidRPr="00521CA0">
          <w:rPr>
            <w:noProof/>
            <w:webHidden/>
            <w:rtl/>
          </w:rPr>
          <w:instrText xml:space="preserve"> </w:instrText>
        </w:r>
        <w:r w:rsidR="00DE0669" w:rsidRPr="00521CA0">
          <w:rPr>
            <w:noProof/>
            <w:webHidden/>
          </w:rPr>
          <w:instrText>PAGEREF</w:instrText>
        </w:r>
        <w:r w:rsidR="00DE0669" w:rsidRPr="00521CA0">
          <w:rPr>
            <w:noProof/>
            <w:webHidden/>
            <w:rtl/>
          </w:rPr>
          <w:instrText xml:space="preserve"> _</w:instrText>
        </w:r>
        <w:r w:rsidR="00DE0669" w:rsidRPr="00521CA0">
          <w:rPr>
            <w:noProof/>
            <w:webHidden/>
          </w:rPr>
          <w:instrText>Toc447700958 \h</w:instrText>
        </w:r>
        <w:r w:rsidR="00DE0669" w:rsidRPr="00521CA0">
          <w:rPr>
            <w:noProof/>
            <w:webHidden/>
            <w:rtl/>
          </w:rPr>
          <w:instrText xml:space="preserve"> </w:instrText>
        </w:r>
        <w:r w:rsidR="00DE0669" w:rsidRPr="00521CA0">
          <w:rPr>
            <w:noProof/>
            <w:webHidden/>
            <w:rtl/>
          </w:rPr>
        </w:r>
        <w:r w:rsidR="00DE0669" w:rsidRPr="00521CA0">
          <w:rPr>
            <w:noProof/>
            <w:webHidden/>
            <w:rtl/>
          </w:rPr>
          <w:fldChar w:fldCharType="separate"/>
        </w:r>
        <w:r w:rsidR="00AF7255">
          <w:rPr>
            <w:noProof/>
            <w:webHidden/>
            <w:rtl/>
          </w:rPr>
          <w:t>9</w:t>
        </w:r>
        <w:r w:rsidR="00DE0669" w:rsidRPr="00521CA0">
          <w:rPr>
            <w:noProof/>
            <w:webHidden/>
            <w:rtl/>
          </w:rPr>
          <w:fldChar w:fldCharType="end"/>
        </w:r>
      </w:hyperlink>
    </w:p>
    <w:p w:rsidR="00DE0669" w:rsidRPr="00521CA0" w:rsidRDefault="001625BB" w:rsidP="00521CA0">
      <w:pPr>
        <w:pStyle w:val="TOC1"/>
        <w:ind w:firstLine="0"/>
        <w:rPr>
          <w:rFonts w:eastAsiaTheme="minorEastAsia"/>
          <w:noProof/>
          <w:rtl/>
        </w:rPr>
      </w:pPr>
      <w:hyperlink w:anchor="_Toc447700959" w:history="1">
        <w:r w:rsidR="00DE0669" w:rsidRPr="00521CA0">
          <w:rPr>
            <w:rStyle w:val="Hyperlink"/>
            <w:rFonts w:ascii="Traditional Arabic" w:hAnsi="Traditional Arabic" w:cs="Traditional Arabic"/>
            <w:noProof/>
            <w:color w:val="auto"/>
            <w:w w:val="103"/>
            <w:kern w:val="14"/>
            <w:sz w:val="30"/>
            <w:szCs w:val="30"/>
            <w:rtl/>
          </w:rPr>
          <w:t>ألف -</w:t>
        </w:r>
        <w:r w:rsidR="00DE0669" w:rsidRPr="00521CA0">
          <w:rPr>
            <w:rFonts w:eastAsiaTheme="minorEastAsia"/>
            <w:noProof/>
            <w:rtl/>
          </w:rPr>
          <w:tab/>
        </w:r>
        <w:r w:rsidR="00DE0669" w:rsidRPr="00521CA0">
          <w:rPr>
            <w:rStyle w:val="Hyperlink"/>
            <w:rFonts w:ascii="Traditional Arabic" w:hAnsi="Traditional Arabic" w:cs="Traditional Arabic"/>
            <w:noProof/>
            <w:color w:val="auto"/>
            <w:w w:val="103"/>
            <w:kern w:val="14"/>
            <w:sz w:val="30"/>
            <w:szCs w:val="30"/>
            <w:rtl/>
          </w:rPr>
          <w:t>المبادئ التوجيهية</w:t>
        </w:r>
        <w:r w:rsidR="00DE0669" w:rsidRPr="00521CA0">
          <w:rPr>
            <w:noProof/>
            <w:webHidden/>
            <w:rtl/>
          </w:rPr>
          <w:tab/>
        </w:r>
        <w:r w:rsidR="00DE0669" w:rsidRPr="00521CA0">
          <w:rPr>
            <w:noProof/>
            <w:webHidden/>
            <w:rtl/>
          </w:rPr>
          <w:fldChar w:fldCharType="begin"/>
        </w:r>
        <w:r w:rsidR="00DE0669" w:rsidRPr="00521CA0">
          <w:rPr>
            <w:noProof/>
            <w:webHidden/>
            <w:rtl/>
          </w:rPr>
          <w:instrText xml:space="preserve"> </w:instrText>
        </w:r>
        <w:r w:rsidR="00DE0669" w:rsidRPr="00521CA0">
          <w:rPr>
            <w:noProof/>
            <w:webHidden/>
          </w:rPr>
          <w:instrText>PAGEREF</w:instrText>
        </w:r>
        <w:r w:rsidR="00DE0669" w:rsidRPr="00521CA0">
          <w:rPr>
            <w:noProof/>
            <w:webHidden/>
            <w:rtl/>
          </w:rPr>
          <w:instrText xml:space="preserve"> _</w:instrText>
        </w:r>
        <w:r w:rsidR="00DE0669" w:rsidRPr="00521CA0">
          <w:rPr>
            <w:noProof/>
            <w:webHidden/>
          </w:rPr>
          <w:instrText>Toc447700959 \h</w:instrText>
        </w:r>
        <w:r w:rsidR="00DE0669" w:rsidRPr="00521CA0">
          <w:rPr>
            <w:noProof/>
            <w:webHidden/>
            <w:rtl/>
          </w:rPr>
          <w:instrText xml:space="preserve"> </w:instrText>
        </w:r>
        <w:r w:rsidR="00DE0669" w:rsidRPr="00521CA0">
          <w:rPr>
            <w:noProof/>
            <w:webHidden/>
            <w:rtl/>
          </w:rPr>
        </w:r>
        <w:r w:rsidR="00DE0669" w:rsidRPr="00521CA0">
          <w:rPr>
            <w:noProof/>
            <w:webHidden/>
            <w:rtl/>
          </w:rPr>
          <w:fldChar w:fldCharType="separate"/>
        </w:r>
        <w:r w:rsidR="00AF7255">
          <w:rPr>
            <w:noProof/>
            <w:webHidden/>
            <w:rtl/>
          </w:rPr>
          <w:t>9</w:t>
        </w:r>
        <w:r w:rsidR="00DE0669" w:rsidRPr="00521CA0">
          <w:rPr>
            <w:noProof/>
            <w:webHidden/>
            <w:rtl/>
          </w:rPr>
          <w:fldChar w:fldCharType="end"/>
        </w:r>
      </w:hyperlink>
    </w:p>
    <w:p w:rsidR="00DE0669" w:rsidRPr="00521CA0" w:rsidRDefault="001625BB" w:rsidP="00521CA0">
      <w:pPr>
        <w:pStyle w:val="TOC2"/>
        <w:tabs>
          <w:tab w:val="left" w:pos="1841"/>
          <w:tab w:val="left" w:pos="2408"/>
          <w:tab w:val="left" w:pos="2588"/>
        </w:tabs>
        <w:spacing w:after="120" w:line="360" w:lineRule="exact"/>
        <w:ind w:left="1132"/>
        <w:rPr>
          <w:rFonts w:ascii="Traditional Arabic" w:eastAsiaTheme="minorEastAsia" w:hAnsi="Traditional Arabic" w:cs="Traditional Arabic"/>
          <w:noProof/>
          <w:sz w:val="30"/>
          <w:szCs w:val="30"/>
          <w:rtl/>
        </w:rPr>
      </w:pPr>
      <w:hyperlink w:anchor="_Toc447700960" w:history="1">
        <w:r w:rsidR="00DE0669" w:rsidRPr="00521CA0">
          <w:rPr>
            <w:rStyle w:val="Hyperlink"/>
            <w:rFonts w:ascii="Traditional Arabic" w:hAnsi="Traditional Arabic" w:cs="Traditional Arabic"/>
            <w:noProof/>
            <w:color w:val="auto"/>
            <w:w w:val="103"/>
            <w:kern w:val="14"/>
            <w:sz w:val="30"/>
            <w:szCs w:val="30"/>
            <w:rtl/>
          </w:rPr>
          <w:t>باء -</w:t>
        </w:r>
        <w:r w:rsidR="00DE0669" w:rsidRPr="00521CA0">
          <w:rPr>
            <w:rFonts w:ascii="Traditional Arabic" w:eastAsiaTheme="minorEastAsia" w:hAnsi="Traditional Arabic" w:cs="Traditional Arabic"/>
            <w:noProof/>
            <w:sz w:val="30"/>
            <w:szCs w:val="30"/>
            <w:rtl/>
          </w:rPr>
          <w:tab/>
        </w:r>
        <w:r w:rsidR="00DE0669" w:rsidRPr="00521CA0">
          <w:rPr>
            <w:rStyle w:val="Hyperlink"/>
            <w:rFonts w:ascii="Traditional Arabic" w:hAnsi="Traditional Arabic" w:cs="Traditional Arabic"/>
            <w:noProof/>
            <w:color w:val="auto"/>
            <w:w w:val="103"/>
            <w:kern w:val="14"/>
            <w:sz w:val="30"/>
            <w:szCs w:val="30"/>
            <w:rtl/>
          </w:rPr>
          <w:t>تعريف أصحاب المصلحة</w:t>
        </w:r>
        <w:r w:rsidR="00DE0669" w:rsidRPr="00521CA0">
          <w:rPr>
            <w:rFonts w:ascii="Traditional Arabic" w:hAnsi="Traditional Arabic" w:cs="Traditional Arabic"/>
            <w:noProof/>
            <w:webHidden/>
            <w:sz w:val="30"/>
            <w:szCs w:val="30"/>
            <w:rtl/>
          </w:rPr>
          <w:tab/>
        </w:r>
        <w:r w:rsidR="00DE0669" w:rsidRPr="00521CA0">
          <w:rPr>
            <w:rFonts w:ascii="Traditional Arabic" w:hAnsi="Traditional Arabic" w:cs="Traditional Arabic"/>
            <w:noProof/>
            <w:webHidden/>
            <w:sz w:val="30"/>
            <w:szCs w:val="30"/>
            <w:rtl/>
          </w:rPr>
          <w:fldChar w:fldCharType="begin"/>
        </w:r>
        <w:r w:rsidR="00DE0669" w:rsidRPr="00521CA0">
          <w:rPr>
            <w:rFonts w:ascii="Traditional Arabic" w:hAnsi="Traditional Arabic" w:cs="Traditional Arabic"/>
            <w:noProof/>
            <w:webHidden/>
            <w:sz w:val="30"/>
            <w:szCs w:val="30"/>
            <w:rtl/>
          </w:rPr>
          <w:instrText xml:space="preserve"> </w:instrText>
        </w:r>
        <w:r w:rsidR="00DE0669" w:rsidRPr="00521CA0">
          <w:rPr>
            <w:rFonts w:ascii="Traditional Arabic" w:hAnsi="Traditional Arabic" w:cs="Traditional Arabic"/>
            <w:noProof/>
            <w:webHidden/>
            <w:sz w:val="30"/>
            <w:szCs w:val="30"/>
          </w:rPr>
          <w:instrText>PAGEREF</w:instrText>
        </w:r>
        <w:r w:rsidR="00DE0669" w:rsidRPr="00521CA0">
          <w:rPr>
            <w:rFonts w:ascii="Traditional Arabic" w:hAnsi="Traditional Arabic" w:cs="Traditional Arabic"/>
            <w:noProof/>
            <w:webHidden/>
            <w:sz w:val="30"/>
            <w:szCs w:val="30"/>
            <w:rtl/>
          </w:rPr>
          <w:instrText xml:space="preserve"> _</w:instrText>
        </w:r>
        <w:r w:rsidR="00DE0669" w:rsidRPr="00521CA0">
          <w:rPr>
            <w:rFonts w:ascii="Traditional Arabic" w:hAnsi="Traditional Arabic" w:cs="Traditional Arabic"/>
            <w:noProof/>
            <w:webHidden/>
            <w:sz w:val="30"/>
            <w:szCs w:val="30"/>
          </w:rPr>
          <w:instrText>Toc447700960 \h</w:instrText>
        </w:r>
        <w:r w:rsidR="00DE0669" w:rsidRPr="00521CA0">
          <w:rPr>
            <w:rFonts w:ascii="Traditional Arabic" w:hAnsi="Traditional Arabic" w:cs="Traditional Arabic"/>
            <w:noProof/>
            <w:webHidden/>
            <w:sz w:val="30"/>
            <w:szCs w:val="30"/>
            <w:rtl/>
          </w:rPr>
          <w:instrText xml:space="preserve"> </w:instrText>
        </w:r>
        <w:r w:rsidR="00DE0669" w:rsidRPr="00521CA0">
          <w:rPr>
            <w:rFonts w:ascii="Traditional Arabic" w:hAnsi="Traditional Arabic" w:cs="Traditional Arabic"/>
            <w:noProof/>
            <w:webHidden/>
            <w:sz w:val="30"/>
            <w:szCs w:val="30"/>
            <w:rtl/>
          </w:rPr>
        </w:r>
        <w:r w:rsidR="00DE0669" w:rsidRPr="00521CA0">
          <w:rPr>
            <w:rFonts w:ascii="Traditional Arabic" w:hAnsi="Traditional Arabic" w:cs="Traditional Arabic"/>
            <w:noProof/>
            <w:webHidden/>
            <w:sz w:val="30"/>
            <w:szCs w:val="30"/>
            <w:rtl/>
          </w:rPr>
          <w:fldChar w:fldCharType="separate"/>
        </w:r>
        <w:r w:rsidR="00AF7255">
          <w:rPr>
            <w:rFonts w:ascii="Traditional Arabic" w:hAnsi="Traditional Arabic" w:cs="Traditional Arabic"/>
            <w:noProof/>
            <w:webHidden/>
            <w:sz w:val="30"/>
            <w:szCs w:val="30"/>
            <w:rtl/>
          </w:rPr>
          <w:t>10</w:t>
        </w:r>
        <w:r w:rsidR="00DE0669" w:rsidRPr="00521CA0">
          <w:rPr>
            <w:rFonts w:ascii="Traditional Arabic" w:hAnsi="Traditional Arabic" w:cs="Traditional Arabic"/>
            <w:noProof/>
            <w:webHidden/>
            <w:sz w:val="30"/>
            <w:szCs w:val="30"/>
            <w:rtl/>
          </w:rPr>
          <w:fldChar w:fldCharType="end"/>
        </w:r>
      </w:hyperlink>
    </w:p>
    <w:p w:rsidR="00DE0669" w:rsidRPr="00521CA0" w:rsidRDefault="001625BB" w:rsidP="00521CA0">
      <w:pPr>
        <w:pStyle w:val="TOC2"/>
        <w:tabs>
          <w:tab w:val="left" w:pos="1841"/>
          <w:tab w:val="left" w:pos="2408"/>
        </w:tabs>
        <w:spacing w:after="120" w:line="360" w:lineRule="exact"/>
        <w:ind w:left="1132"/>
        <w:rPr>
          <w:rFonts w:ascii="Traditional Arabic" w:eastAsiaTheme="minorEastAsia" w:hAnsi="Traditional Arabic" w:cs="Traditional Arabic"/>
          <w:noProof/>
          <w:sz w:val="30"/>
          <w:szCs w:val="30"/>
          <w:rtl/>
        </w:rPr>
      </w:pPr>
      <w:hyperlink w:anchor="_Toc447700961" w:history="1">
        <w:r w:rsidR="00DE0669" w:rsidRPr="00521CA0">
          <w:rPr>
            <w:rStyle w:val="Hyperlink"/>
            <w:rFonts w:ascii="Traditional Arabic" w:hAnsi="Traditional Arabic" w:cs="Traditional Arabic"/>
            <w:noProof/>
            <w:color w:val="auto"/>
            <w:w w:val="103"/>
            <w:kern w:val="14"/>
            <w:sz w:val="30"/>
            <w:szCs w:val="30"/>
            <w:rtl/>
          </w:rPr>
          <w:t>جيم -</w:t>
        </w:r>
        <w:r w:rsidR="00521CA0" w:rsidRPr="00521CA0">
          <w:rPr>
            <w:rStyle w:val="Hyperlink"/>
            <w:rFonts w:ascii="Traditional Arabic" w:hAnsi="Traditional Arabic" w:cs="Traditional Arabic"/>
            <w:noProof/>
            <w:color w:val="auto"/>
            <w:w w:val="103"/>
            <w:kern w:val="14"/>
            <w:sz w:val="30"/>
            <w:szCs w:val="30"/>
            <w:rtl/>
          </w:rPr>
          <w:tab/>
        </w:r>
        <w:r w:rsidR="00DE0669" w:rsidRPr="00521CA0">
          <w:rPr>
            <w:rStyle w:val="Hyperlink"/>
            <w:rFonts w:ascii="Traditional Arabic" w:hAnsi="Traditional Arabic" w:cs="Traditional Arabic"/>
            <w:noProof/>
            <w:color w:val="auto"/>
            <w:w w:val="103"/>
            <w:kern w:val="14"/>
            <w:sz w:val="30"/>
            <w:szCs w:val="30"/>
            <w:rtl/>
          </w:rPr>
          <w:t>معايير وعملية الاعتماد</w:t>
        </w:r>
        <w:r w:rsidR="00DE0669" w:rsidRPr="00521CA0">
          <w:rPr>
            <w:rFonts w:ascii="Traditional Arabic" w:hAnsi="Traditional Arabic" w:cs="Traditional Arabic"/>
            <w:noProof/>
            <w:webHidden/>
            <w:sz w:val="30"/>
            <w:szCs w:val="30"/>
            <w:rtl/>
          </w:rPr>
          <w:tab/>
        </w:r>
        <w:r w:rsidR="00DE0669" w:rsidRPr="00521CA0">
          <w:rPr>
            <w:rFonts w:ascii="Traditional Arabic" w:hAnsi="Traditional Arabic" w:cs="Traditional Arabic"/>
            <w:noProof/>
            <w:webHidden/>
            <w:sz w:val="30"/>
            <w:szCs w:val="30"/>
            <w:rtl/>
          </w:rPr>
          <w:fldChar w:fldCharType="begin"/>
        </w:r>
        <w:r w:rsidR="00DE0669" w:rsidRPr="00521CA0">
          <w:rPr>
            <w:rFonts w:ascii="Traditional Arabic" w:hAnsi="Traditional Arabic" w:cs="Traditional Arabic"/>
            <w:noProof/>
            <w:webHidden/>
            <w:sz w:val="30"/>
            <w:szCs w:val="30"/>
            <w:rtl/>
          </w:rPr>
          <w:instrText xml:space="preserve"> </w:instrText>
        </w:r>
        <w:r w:rsidR="00DE0669" w:rsidRPr="00521CA0">
          <w:rPr>
            <w:rFonts w:ascii="Traditional Arabic" w:hAnsi="Traditional Arabic" w:cs="Traditional Arabic"/>
            <w:noProof/>
            <w:webHidden/>
            <w:sz w:val="30"/>
            <w:szCs w:val="30"/>
          </w:rPr>
          <w:instrText>PAGEREF</w:instrText>
        </w:r>
        <w:r w:rsidR="00DE0669" w:rsidRPr="00521CA0">
          <w:rPr>
            <w:rFonts w:ascii="Traditional Arabic" w:hAnsi="Traditional Arabic" w:cs="Traditional Arabic"/>
            <w:noProof/>
            <w:webHidden/>
            <w:sz w:val="30"/>
            <w:szCs w:val="30"/>
            <w:rtl/>
          </w:rPr>
          <w:instrText xml:space="preserve"> _</w:instrText>
        </w:r>
        <w:r w:rsidR="00DE0669" w:rsidRPr="00521CA0">
          <w:rPr>
            <w:rFonts w:ascii="Traditional Arabic" w:hAnsi="Traditional Arabic" w:cs="Traditional Arabic"/>
            <w:noProof/>
            <w:webHidden/>
            <w:sz w:val="30"/>
            <w:szCs w:val="30"/>
          </w:rPr>
          <w:instrText>Toc447700961 \h</w:instrText>
        </w:r>
        <w:r w:rsidR="00DE0669" w:rsidRPr="00521CA0">
          <w:rPr>
            <w:rFonts w:ascii="Traditional Arabic" w:hAnsi="Traditional Arabic" w:cs="Traditional Arabic"/>
            <w:noProof/>
            <w:webHidden/>
            <w:sz w:val="30"/>
            <w:szCs w:val="30"/>
            <w:rtl/>
          </w:rPr>
          <w:instrText xml:space="preserve"> </w:instrText>
        </w:r>
        <w:r w:rsidR="00DE0669" w:rsidRPr="00521CA0">
          <w:rPr>
            <w:rFonts w:ascii="Traditional Arabic" w:hAnsi="Traditional Arabic" w:cs="Traditional Arabic"/>
            <w:noProof/>
            <w:webHidden/>
            <w:sz w:val="30"/>
            <w:szCs w:val="30"/>
            <w:rtl/>
          </w:rPr>
        </w:r>
        <w:r w:rsidR="00DE0669" w:rsidRPr="00521CA0">
          <w:rPr>
            <w:rFonts w:ascii="Traditional Arabic" w:hAnsi="Traditional Arabic" w:cs="Traditional Arabic"/>
            <w:noProof/>
            <w:webHidden/>
            <w:sz w:val="30"/>
            <w:szCs w:val="30"/>
            <w:rtl/>
          </w:rPr>
          <w:fldChar w:fldCharType="separate"/>
        </w:r>
        <w:r w:rsidR="00AF7255">
          <w:rPr>
            <w:rFonts w:ascii="Traditional Arabic" w:hAnsi="Traditional Arabic" w:cs="Traditional Arabic"/>
            <w:noProof/>
            <w:webHidden/>
            <w:sz w:val="30"/>
            <w:szCs w:val="30"/>
            <w:rtl/>
          </w:rPr>
          <w:t>10</w:t>
        </w:r>
        <w:r w:rsidR="00DE0669" w:rsidRPr="00521CA0">
          <w:rPr>
            <w:rFonts w:ascii="Traditional Arabic" w:hAnsi="Traditional Arabic" w:cs="Traditional Arabic"/>
            <w:noProof/>
            <w:webHidden/>
            <w:sz w:val="30"/>
            <w:szCs w:val="30"/>
            <w:rtl/>
          </w:rPr>
          <w:fldChar w:fldCharType="end"/>
        </w:r>
      </w:hyperlink>
    </w:p>
    <w:p w:rsidR="00DE0669" w:rsidRPr="00521CA0" w:rsidRDefault="001625BB" w:rsidP="00521CA0">
      <w:pPr>
        <w:pStyle w:val="TOC1"/>
        <w:ind w:firstLine="0"/>
        <w:rPr>
          <w:rFonts w:eastAsiaTheme="minorEastAsia"/>
          <w:noProof/>
          <w:rtl/>
        </w:rPr>
      </w:pPr>
      <w:hyperlink w:anchor="_Toc447700962" w:history="1">
        <w:r w:rsidR="00DE0669" w:rsidRPr="00521CA0">
          <w:rPr>
            <w:rStyle w:val="Hyperlink"/>
            <w:rFonts w:ascii="Traditional Arabic" w:hAnsi="Traditional Arabic" w:cs="Traditional Arabic"/>
            <w:noProof/>
            <w:color w:val="auto"/>
            <w:sz w:val="30"/>
            <w:szCs w:val="30"/>
            <w:rtl/>
          </w:rPr>
          <w:t>دال -</w:t>
        </w:r>
        <w:r w:rsidR="00DE0669" w:rsidRPr="00521CA0">
          <w:rPr>
            <w:rFonts w:eastAsiaTheme="minorEastAsia"/>
            <w:noProof/>
            <w:rtl/>
          </w:rPr>
          <w:tab/>
        </w:r>
        <w:r w:rsidR="00DE0669" w:rsidRPr="00521CA0">
          <w:rPr>
            <w:rStyle w:val="Hyperlink"/>
            <w:rFonts w:ascii="Traditional Arabic" w:hAnsi="Traditional Arabic" w:cs="Traditional Arabic"/>
            <w:noProof/>
            <w:color w:val="auto"/>
            <w:sz w:val="30"/>
            <w:szCs w:val="30"/>
            <w:rtl/>
          </w:rPr>
          <w:t>امتيازات أصحاب المصلحة المعتمدين</w:t>
        </w:r>
        <w:r w:rsidR="00DE0669" w:rsidRPr="00521CA0">
          <w:rPr>
            <w:noProof/>
            <w:webHidden/>
            <w:rtl/>
          </w:rPr>
          <w:tab/>
        </w:r>
        <w:r w:rsidR="00DE0669" w:rsidRPr="00521CA0">
          <w:rPr>
            <w:noProof/>
            <w:webHidden/>
            <w:rtl/>
          </w:rPr>
          <w:fldChar w:fldCharType="begin"/>
        </w:r>
        <w:r w:rsidR="00DE0669" w:rsidRPr="00521CA0">
          <w:rPr>
            <w:noProof/>
            <w:webHidden/>
            <w:rtl/>
          </w:rPr>
          <w:instrText xml:space="preserve"> </w:instrText>
        </w:r>
        <w:r w:rsidR="00DE0669" w:rsidRPr="00521CA0">
          <w:rPr>
            <w:noProof/>
            <w:webHidden/>
          </w:rPr>
          <w:instrText>PAGEREF</w:instrText>
        </w:r>
        <w:r w:rsidR="00DE0669" w:rsidRPr="00521CA0">
          <w:rPr>
            <w:noProof/>
            <w:webHidden/>
            <w:rtl/>
          </w:rPr>
          <w:instrText xml:space="preserve"> _</w:instrText>
        </w:r>
        <w:r w:rsidR="00DE0669" w:rsidRPr="00521CA0">
          <w:rPr>
            <w:noProof/>
            <w:webHidden/>
          </w:rPr>
          <w:instrText>Toc447700962 \h</w:instrText>
        </w:r>
        <w:r w:rsidR="00DE0669" w:rsidRPr="00521CA0">
          <w:rPr>
            <w:noProof/>
            <w:webHidden/>
            <w:rtl/>
          </w:rPr>
          <w:instrText xml:space="preserve"> </w:instrText>
        </w:r>
        <w:r w:rsidR="00DE0669" w:rsidRPr="00521CA0">
          <w:rPr>
            <w:noProof/>
            <w:webHidden/>
            <w:rtl/>
          </w:rPr>
        </w:r>
        <w:r w:rsidR="00DE0669" w:rsidRPr="00521CA0">
          <w:rPr>
            <w:noProof/>
            <w:webHidden/>
            <w:rtl/>
          </w:rPr>
          <w:fldChar w:fldCharType="separate"/>
        </w:r>
        <w:r w:rsidR="00AF7255">
          <w:rPr>
            <w:noProof/>
            <w:webHidden/>
            <w:rtl/>
          </w:rPr>
          <w:t>11</w:t>
        </w:r>
        <w:r w:rsidR="00DE0669" w:rsidRPr="00521CA0">
          <w:rPr>
            <w:noProof/>
            <w:webHidden/>
            <w:rtl/>
          </w:rPr>
          <w:fldChar w:fldCharType="end"/>
        </w:r>
      </w:hyperlink>
    </w:p>
    <w:p w:rsidR="00DE0669" w:rsidRPr="00521CA0" w:rsidRDefault="001625BB" w:rsidP="00521CA0">
      <w:pPr>
        <w:pStyle w:val="TOC2"/>
        <w:tabs>
          <w:tab w:val="left" w:pos="1841"/>
          <w:tab w:val="left" w:pos="2408"/>
          <w:tab w:val="left" w:pos="2627"/>
        </w:tabs>
        <w:spacing w:after="120" w:line="360" w:lineRule="exact"/>
        <w:ind w:left="1132"/>
        <w:rPr>
          <w:rFonts w:ascii="Traditional Arabic" w:eastAsiaTheme="minorEastAsia" w:hAnsi="Traditional Arabic" w:cs="Traditional Arabic"/>
          <w:noProof/>
          <w:sz w:val="30"/>
          <w:szCs w:val="30"/>
          <w:rtl/>
        </w:rPr>
      </w:pPr>
      <w:hyperlink w:anchor="_Toc447700963" w:history="1">
        <w:r w:rsidR="00DE0669" w:rsidRPr="00521CA0">
          <w:rPr>
            <w:rStyle w:val="Hyperlink"/>
            <w:rFonts w:ascii="Traditional Arabic" w:hAnsi="Traditional Arabic" w:cs="Traditional Arabic"/>
            <w:noProof/>
            <w:color w:val="auto"/>
            <w:sz w:val="30"/>
            <w:szCs w:val="30"/>
            <w:rtl/>
          </w:rPr>
          <w:t>هاء -</w:t>
        </w:r>
        <w:r w:rsidR="00DE0669" w:rsidRPr="00521CA0">
          <w:rPr>
            <w:rFonts w:ascii="Traditional Arabic" w:eastAsiaTheme="minorEastAsia" w:hAnsi="Traditional Arabic" w:cs="Traditional Arabic"/>
            <w:noProof/>
            <w:sz w:val="30"/>
            <w:szCs w:val="30"/>
            <w:rtl/>
          </w:rPr>
          <w:tab/>
        </w:r>
        <w:r w:rsidR="00DE0669" w:rsidRPr="00521CA0">
          <w:rPr>
            <w:rStyle w:val="Hyperlink"/>
            <w:rFonts w:ascii="Traditional Arabic" w:hAnsi="Traditional Arabic" w:cs="Traditional Arabic"/>
            <w:noProof/>
            <w:color w:val="auto"/>
            <w:sz w:val="30"/>
            <w:szCs w:val="30"/>
            <w:rtl/>
          </w:rPr>
          <w:t>مسؤوليات أصحاب المصلحة المعتمدين والتزاماتهم</w:t>
        </w:r>
        <w:r w:rsidR="00DE0669" w:rsidRPr="00521CA0">
          <w:rPr>
            <w:rFonts w:ascii="Traditional Arabic" w:hAnsi="Traditional Arabic" w:cs="Traditional Arabic"/>
            <w:noProof/>
            <w:webHidden/>
            <w:sz w:val="30"/>
            <w:szCs w:val="30"/>
            <w:rtl/>
          </w:rPr>
          <w:tab/>
        </w:r>
        <w:r w:rsidR="00DE0669" w:rsidRPr="00521CA0">
          <w:rPr>
            <w:rFonts w:ascii="Traditional Arabic" w:hAnsi="Traditional Arabic" w:cs="Traditional Arabic"/>
            <w:noProof/>
            <w:webHidden/>
            <w:sz w:val="30"/>
            <w:szCs w:val="30"/>
            <w:rtl/>
          </w:rPr>
          <w:fldChar w:fldCharType="begin"/>
        </w:r>
        <w:r w:rsidR="00DE0669" w:rsidRPr="00521CA0">
          <w:rPr>
            <w:rFonts w:ascii="Traditional Arabic" w:hAnsi="Traditional Arabic" w:cs="Traditional Arabic"/>
            <w:noProof/>
            <w:webHidden/>
            <w:sz w:val="30"/>
            <w:szCs w:val="30"/>
            <w:rtl/>
          </w:rPr>
          <w:instrText xml:space="preserve"> </w:instrText>
        </w:r>
        <w:r w:rsidR="00DE0669" w:rsidRPr="00521CA0">
          <w:rPr>
            <w:rFonts w:ascii="Traditional Arabic" w:hAnsi="Traditional Arabic" w:cs="Traditional Arabic"/>
            <w:noProof/>
            <w:webHidden/>
            <w:sz w:val="30"/>
            <w:szCs w:val="30"/>
          </w:rPr>
          <w:instrText>PAGEREF</w:instrText>
        </w:r>
        <w:r w:rsidR="00DE0669" w:rsidRPr="00521CA0">
          <w:rPr>
            <w:rFonts w:ascii="Traditional Arabic" w:hAnsi="Traditional Arabic" w:cs="Traditional Arabic"/>
            <w:noProof/>
            <w:webHidden/>
            <w:sz w:val="30"/>
            <w:szCs w:val="30"/>
            <w:rtl/>
          </w:rPr>
          <w:instrText xml:space="preserve"> _</w:instrText>
        </w:r>
        <w:r w:rsidR="00DE0669" w:rsidRPr="00521CA0">
          <w:rPr>
            <w:rFonts w:ascii="Traditional Arabic" w:hAnsi="Traditional Arabic" w:cs="Traditional Arabic"/>
            <w:noProof/>
            <w:webHidden/>
            <w:sz w:val="30"/>
            <w:szCs w:val="30"/>
          </w:rPr>
          <w:instrText>Toc447700963 \h</w:instrText>
        </w:r>
        <w:r w:rsidR="00DE0669" w:rsidRPr="00521CA0">
          <w:rPr>
            <w:rFonts w:ascii="Traditional Arabic" w:hAnsi="Traditional Arabic" w:cs="Traditional Arabic"/>
            <w:noProof/>
            <w:webHidden/>
            <w:sz w:val="30"/>
            <w:szCs w:val="30"/>
            <w:rtl/>
          </w:rPr>
          <w:instrText xml:space="preserve"> </w:instrText>
        </w:r>
        <w:r w:rsidR="00DE0669" w:rsidRPr="00521CA0">
          <w:rPr>
            <w:rFonts w:ascii="Traditional Arabic" w:hAnsi="Traditional Arabic" w:cs="Traditional Arabic"/>
            <w:noProof/>
            <w:webHidden/>
            <w:sz w:val="30"/>
            <w:szCs w:val="30"/>
            <w:rtl/>
          </w:rPr>
        </w:r>
        <w:r w:rsidR="00DE0669" w:rsidRPr="00521CA0">
          <w:rPr>
            <w:rFonts w:ascii="Traditional Arabic" w:hAnsi="Traditional Arabic" w:cs="Traditional Arabic"/>
            <w:noProof/>
            <w:webHidden/>
            <w:sz w:val="30"/>
            <w:szCs w:val="30"/>
            <w:rtl/>
          </w:rPr>
          <w:fldChar w:fldCharType="separate"/>
        </w:r>
        <w:r w:rsidR="00AF7255">
          <w:rPr>
            <w:rFonts w:ascii="Traditional Arabic" w:hAnsi="Traditional Arabic" w:cs="Traditional Arabic"/>
            <w:noProof/>
            <w:webHidden/>
            <w:sz w:val="30"/>
            <w:szCs w:val="30"/>
            <w:rtl/>
          </w:rPr>
          <w:t>11</w:t>
        </w:r>
        <w:r w:rsidR="00DE0669" w:rsidRPr="00521CA0">
          <w:rPr>
            <w:rFonts w:ascii="Traditional Arabic" w:hAnsi="Traditional Arabic" w:cs="Traditional Arabic"/>
            <w:noProof/>
            <w:webHidden/>
            <w:sz w:val="30"/>
            <w:szCs w:val="30"/>
            <w:rtl/>
          </w:rPr>
          <w:fldChar w:fldCharType="end"/>
        </w:r>
      </w:hyperlink>
    </w:p>
    <w:p w:rsidR="00DE0669" w:rsidRPr="00521CA0" w:rsidRDefault="001625BB" w:rsidP="00521CA0">
      <w:pPr>
        <w:pStyle w:val="TOC1"/>
        <w:rPr>
          <w:rFonts w:eastAsiaTheme="minorEastAsia"/>
          <w:noProof/>
          <w:rtl/>
        </w:rPr>
      </w:pPr>
      <w:hyperlink w:anchor="_Toc447700964" w:history="1">
        <w:r w:rsidR="00DE0669" w:rsidRPr="00521CA0">
          <w:rPr>
            <w:rStyle w:val="Hyperlink"/>
            <w:rFonts w:ascii="Traditional Arabic" w:hAnsi="Traditional Arabic" w:cs="Traditional Arabic"/>
            <w:noProof/>
            <w:color w:val="auto"/>
            <w:sz w:val="30"/>
            <w:szCs w:val="30"/>
            <w:rtl/>
          </w:rPr>
          <w:t>3 -</w:t>
        </w:r>
        <w:r w:rsidR="00DE0669" w:rsidRPr="00521CA0">
          <w:rPr>
            <w:rFonts w:eastAsiaTheme="minorEastAsia"/>
            <w:noProof/>
            <w:rtl/>
          </w:rPr>
          <w:tab/>
        </w:r>
        <w:r w:rsidR="00DE0669" w:rsidRPr="00521CA0">
          <w:rPr>
            <w:rStyle w:val="Hyperlink"/>
            <w:rFonts w:ascii="Traditional Arabic" w:hAnsi="Traditional Arabic" w:cs="Traditional Arabic"/>
            <w:noProof/>
            <w:color w:val="auto"/>
            <w:sz w:val="30"/>
            <w:szCs w:val="30"/>
            <w:rtl/>
          </w:rPr>
          <w:t>مسائل أخرى</w:t>
        </w:r>
        <w:r w:rsidR="00DE0669" w:rsidRPr="00521CA0">
          <w:rPr>
            <w:noProof/>
            <w:webHidden/>
            <w:rtl/>
          </w:rPr>
          <w:tab/>
        </w:r>
        <w:r w:rsidR="00DE0669" w:rsidRPr="00521CA0">
          <w:rPr>
            <w:noProof/>
            <w:webHidden/>
            <w:rtl/>
          </w:rPr>
          <w:fldChar w:fldCharType="begin"/>
        </w:r>
        <w:r w:rsidR="00DE0669" w:rsidRPr="00521CA0">
          <w:rPr>
            <w:noProof/>
            <w:webHidden/>
            <w:rtl/>
          </w:rPr>
          <w:instrText xml:space="preserve"> </w:instrText>
        </w:r>
        <w:r w:rsidR="00DE0669" w:rsidRPr="00521CA0">
          <w:rPr>
            <w:noProof/>
            <w:webHidden/>
          </w:rPr>
          <w:instrText>PAGEREF</w:instrText>
        </w:r>
        <w:r w:rsidR="00DE0669" w:rsidRPr="00521CA0">
          <w:rPr>
            <w:noProof/>
            <w:webHidden/>
            <w:rtl/>
          </w:rPr>
          <w:instrText xml:space="preserve"> _</w:instrText>
        </w:r>
        <w:r w:rsidR="00DE0669" w:rsidRPr="00521CA0">
          <w:rPr>
            <w:noProof/>
            <w:webHidden/>
          </w:rPr>
          <w:instrText>Toc447700964 \h</w:instrText>
        </w:r>
        <w:r w:rsidR="00DE0669" w:rsidRPr="00521CA0">
          <w:rPr>
            <w:noProof/>
            <w:webHidden/>
            <w:rtl/>
          </w:rPr>
          <w:instrText xml:space="preserve"> </w:instrText>
        </w:r>
        <w:r w:rsidR="00DE0669" w:rsidRPr="00521CA0">
          <w:rPr>
            <w:noProof/>
            <w:webHidden/>
            <w:rtl/>
          </w:rPr>
        </w:r>
        <w:r w:rsidR="00DE0669" w:rsidRPr="00521CA0">
          <w:rPr>
            <w:noProof/>
            <w:webHidden/>
            <w:rtl/>
          </w:rPr>
          <w:fldChar w:fldCharType="separate"/>
        </w:r>
        <w:r w:rsidR="00AF7255">
          <w:rPr>
            <w:noProof/>
            <w:webHidden/>
            <w:rtl/>
          </w:rPr>
          <w:t>12</w:t>
        </w:r>
        <w:r w:rsidR="00DE0669" w:rsidRPr="00521CA0">
          <w:rPr>
            <w:noProof/>
            <w:webHidden/>
            <w:rtl/>
          </w:rPr>
          <w:fldChar w:fldCharType="end"/>
        </w:r>
      </w:hyperlink>
    </w:p>
    <w:p w:rsidR="00521CA0" w:rsidRPr="00521CA0" w:rsidRDefault="001625BB" w:rsidP="00521CA0">
      <w:pPr>
        <w:pStyle w:val="TOC1"/>
        <w:ind w:firstLine="0"/>
        <w:rPr>
          <w:rStyle w:val="Hyperlink"/>
          <w:rFonts w:ascii="Traditional Arabic" w:hAnsi="Traditional Arabic" w:cs="Traditional Arabic"/>
          <w:noProof/>
          <w:color w:val="auto"/>
          <w:sz w:val="30"/>
          <w:szCs w:val="30"/>
          <w:rtl/>
        </w:rPr>
      </w:pPr>
      <w:hyperlink w:anchor="_Toc447700965" w:history="1">
        <w:r w:rsidR="00DE0669" w:rsidRPr="00521CA0">
          <w:rPr>
            <w:rStyle w:val="Hyperlink"/>
            <w:rFonts w:ascii="Traditional Arabic" w:hAnsi="Traditional Arabic" w:cs="Traditional Arabic"/>
            <w:noProof/>
            <w:color w:val="auto"/>
            <w:sz w:val="30"/>
            <w:szCs w:val="30"/>
            <w:rtl/>
          </w:rPr>
          <w:t>ألف -</w:t>
        </w:r>
        <w:r w:rsidR="00DE0669" w:rsidRPr="00521CA0">
          <w:rPr>
            <w:rFonts w:eastAsiaTheme="minorEastAsia"/>
            <w:noProof/>
            <w:rtl/>
          </w:rPr>
          <w:tab/>
        </w:r>
        <w:r w:rsidR="00DE0669" w:rsidRPr="00521CA0">
          <w:rPr>
            <w:rStyle w:val="Hyperlink"/>
            <w:rFonts w:ascii="Traditional Arabic" w:hAnsi="Traditional Arabic" w:cs="Traditional Arabic"/>
            <w:noProof/>
            <w:color w:val="auto"/>
            <w:sz w:val="30"/>
            <w:szCs w:val="30"/>
            <w:rtl/>
          </w:rPr>
          <w:t>منتدى المجموعات الرئيسية وأصحاب المصلحة الرئيسيين</w:t>
        </w:r>
        <w:r w:rsidR="00DE0669" w:rsidRPr="00521CA0">
          <w:rPr>
            <w:noProof/>
            <w:webHidden/>
            <w:rtl/>
          </w:rPr>
          <w:tab/>
        </w:r>
        <w:r w:rsidR="00DE0669" w:rsidRPr="00521CA0">
          <w:rPr>
            <w:noProof/>
            <w:webHidden/>
            <w:rtl/>
          </w:rPr>
          <w:fldChar w:fldCharType="begin"/>
        </w:r>
        <w:r w:rsidR="00DE0669" w:rsidRPr="00521CA0">
          <w:rPr>
            <w:noProof/>
            <w:webHidden/>
            <w:rtl/>
          </w:rPr>
          <w:instrText xml:space="preserve"> </w:instrText>
        </w:r>
        <w:r w:rsidR="00DE0669" w:rsidRPr="00521CA0">
          <w:rPr>
            <w:noProof/>
            <w:webHidden/>
          </w:rPr>
          <w:instrText>PAGEREF</w:instrText>
        </w:r>
        <w:r w:rsidR="00DE0669" w:rsidRPr="00521CA0">
          <w:rPr>
            <w:noProof/>
            <w:webHidden/>
            <w:rtl/>
          </w:rPr>
          <w:instrText xml:space="preserve"> _</w:instrText>
        </w:r>
        <w:r w:rsidR="00DE0669" w:rsidRPr="00521CA0">
          <w:rPr>
            <w:noProof/>
            <w:webHidden/>
          </w:rPr>
          <w:instrText>Toc447700965 \h</w:instrText>
        </w:r>
        <w:r w:rsidR="00DE0669" w:rsidRPr="00521CA0">
          <w:rPr>
            <w:noProof/>
            <w:webHidden/>
            <w:rtl/>
          </w:rPr>
          <w:instrText xml:space="preserve"> </w:instrText>
        </w:r>
        <w:r w:rsidR="00DE0669" w:rsidRPr="00521CA0">
          <w:rPr>
            <w:noProof/>
            <w:webHidden/>
            <w:rtl/>
          </w:rPr>
        </w:r>
        <w:r w:rsidR="00DE0669" w:rsidRPr="00521CA0">
          <w:rPr>
            <w:noProof/>
            <w:webHidden/>
            <w:rtl/>
          </w:rPr>
          <w:fldChar w:fldCharType="separate"/>
        </w:r>
        <w:r w:rsidR="00AF7255">
          <w:rPr>
            <w:noProof/>
            <w:webHidden/>
            <w:rtl/>
          </w:rPr>
          <w:t>12</w:t>
        </w:r>
        <w:r w:rsidR="00DE0669" w:rsidRPr="00521CA0">
          <w:rPr>
            <w:noProof/>
            <w:webHidden/>
            <w:rtl/>
          </w:rPr>
          <w:fldChar w:fldCharType="end"/>
        </w:r>
      </w:hyperlink>
    </w:p>
    <w:p w:rsidR="00521CA0" w:rsidRPr="00521CA0" w:rsidRDefault="001625BB" w:rsidP="00521CA0">
      <w:pPr>
        <w:pStyle w:val="TOC1"/>
        <w:ind w:firstLine="0"/>
        <w:rPr>
          <w:rStyle w:val="Hyperlink"/>
          <w:rFonts w:ascii="Traditional Arabic" w:hAnsi="Traditional Arabic" w:cs="Traditional Arabic"/>
          <w:noProof/>
          <w:color w:val="auto"/>
          <w:sz w:val="30"/>
          <w:szCs w:val="30"/>
          <w:rtl/>
        </w:rPr>
      </w:pPr>
      <w:hyperlink w:anchor="_Toc447700966" w:history="1">
        <w:r w:rsidR="00DE0669" w:rsidRPr="00521CA0">
          <w:rPr>
            <w:rStyle w:val="Hyperlink"/>
            <w:rFonts w:ascii="Traditional Arabic" w:hAnsi="Traditional Arabic" w:cs="Traditional Arabic"/>
            <w:noProof/>
            <w:color w:val="auto"/>
            <w:sz w:val="30"/>
            <w:szCs w:val="30"/>
            <w:rtl/>
          </w:rPr>
          <w:t>باء -</w:t>
        </w:r>
        <w:r w:rsidR="00DE0669" w:rsidRPr="00521CA0">
          <w:rPr>
            <w:rFonts w:eastAsiaTheme="minorEastAsia"/>
            <w:noProof/>
            <w:rtl/>
          </w:rPr>
          <w:tab/>
        </w:r>
        <w:r w:rsidR="00DE0669" w:rsidRPr="00521CA0">
          <w:rPr>
            <w:rStyle w:val="Hyperlink"/>
            <w:rFonts w:ascii="Traditional Arabic" w:hAnsi="Traditional Arabic" w:cs="Traditional Arabic"/>
            <w:noProof/>
            <w:color w:val="auto"/>
            <w:sz w:val="30"/>
            <w:szCs w:val="30"/>
            <w:rtl/>
          </w:rPr>
          <w:t>آلية المجموعات الرئيسية وأصحاب المصلحة الرئيسيين</w:t>
        </w:r>
        <w:r w:rsidR="00DE0669" w:rsidRPr="00521CA0">
          <w:rPr>
            <w:noProof/>
            <w:webHidden/>
            <w:rtl/>
          </w:rPr>
          <w:tab/>
        </w:r>
        <w:r w:rsidR="00DE0669" w:rsidRPr="00521CA0">
          <w:rPr>
            <w:noProof/>
            <w:webHidden/>
            <w:rtl/>
          </w:rPr>
          <w:fldChar w:fldCharType="begin"/>
        </w:r>
        <w:r w:rsidR="00DE0669" w:rsidRPr="00521CA0">
          <w:rPr>
            <w:noProof/>
            <w:webHidden/>
            <w:rtl/>
          </w:rPr>
          <w:instrText xml:space="preserve"> </w:instrText>
        </w:r>
        <w:r w:rsidR="00DE0669" w:rsidRPr="00521CA0">
          <w:rPr>
            <w:noProof/>
            <w:webHidden/>
          </w:rPr>
          <w:instrText>PAGEREF</w:instrText>
        </w:r>
        <w:r w:rsidR="00DE0669" w:rsidRPr="00521CA0">
          <w:rPr>
            <w:noProof/>
            <w:webHidden/>
            <w:rtl/>
          </w:rPr>
          <w:instrText xml:space="preserve"> _</w:instrText>
        </w:r>
        <w:r w:rsidR="00DE0669" w:rsidRPr="00521CA0">
          <w:rPr>
            <w:noProof/>
            <w:webHidden/>
          </w:rPr>
          <w:instrText>Toc447700966 \h</w:instrText>
        </w:r>
        <w:r w:rsidR="00DE0669" w:rsidRPr="00521CA0">
          <w:rPr>
            <w:noProof/>
            <w:webHidden/>
            <w:rtl/>
          </w:rPr>
          <w:instrText xml:space="preserve"> </w:instrText>
        </w:r>
        <w:r w:rsidR="00DE0669" w:rsidRPr="00521CA0">
          <w:rPr>
            <w:noProof/>
            <w:webHidden/>
            <w:rtl/>
          </w:rPr>
        </w:r>
        <w:r w:rsidR="00DE0669" w:rsidRPr="00521CA0">
          <w:rPr>
            <w:noProof/>
            <w:webHidden/>
            <w:rtl/>
          </w:rPr>
          <w:fldChar w:fldCharType="separate"/>
        </w:r>
        <w:r w:rsidR="00AF7255">
          <w:rPr>
            <w:noProof/>
            <w:webHidden/>
            <w:rtl/>
          </w:rPr>
          <w:t>12</w:t>
        </w:r>
        <w:r w:rsidR="00DE0669" w:rsidRPr="00521CA0">
          <w:rPr>
            <w:noProof/>
            <w:webHidden/>
            <w:rtl/>
          </w:rPr>
          <w:fldChar w:fldCharType="end"/>
        </w:r>
      </w:hyperlink>
    </w:p>
    <w:p w:rsidR="00521CA0" w:rsidRPr="00521CA0" w:rsidRDefault="001625BB" w:rsidP="00521CA0">
      <w:pPr>
        <w:pStyle w:val="TOC1"/>
        <w:ind w:firstLine="0"/>
        <w:rPr>
          <w:rStyle w:val="Hyperlink"/>
          <w:rFonts w:ascii="Traditional Arabic" w:hAnsi="Traditional Arabic" w:cs="Traditional Arabic"/>
          <w:noProof/>
          <w:color w:val="auto"/>
          <w:sz w:val="30"/>
          <w:szCs w:val="30"/>
          <w:rtl/>
        </w:rPr>
      </w:pPr>
      <w:hyperlink w:anchor="_Toc447700967" w:history="1">
        <w:r w:rsidR="00DE0669" w:rsidRPr="00521CA0">
          <w:rPr>
            <w:rStyle w:val="Hyperlink"/>
            <w:rFonts w:ascii="Traditional Arabic" w:hAnsi="Traditional Arabic" w:cs="Traditional Arabic"/>
            <w:noProof/>
            <w:color w:val="auto"/>
            <w:sz w:val="30"/>
            <w:szCs w:val="30"/>
            <w:rtl/>
          </w:rPr>
          <w:t>جيم -</w:t>
        </w:r>
        <w:r w:rsidR="00DE0669" w:rsidRPr="00521CA0">
          <w:rPr>
            <w:rFonts w:eastAsiaTheme="minorEastAsia"/>
            <w:noProof/>
            <w:rtl/>
          </w:rPr>
          <w:tab/>
        </w:r>
        <w:r w:rsidR="00DE0669" w:rsidRPr="00521CA0">
          <w:rPr>
            <w:rStyle w:val="Hyperlink"/>
            <w:rFonts w:ascii="Traditional Arabic" w:hAnsi="Traditional Arabic" w:cs="Traditional Arabic"/>
            <w:noProof/>
            <w:color w:val="auto"/>
            <w:sz w:val="30"/>
            <w:szCs w:val="30"/>
            <w:rtl/>
          </w:rPr>
          <w:t>استخدام تكنولوجيا المعلومات والاتصالات لتعزيز المشاركة الفعّالة</w:t>
        </w:r>
        <w:r w:rsidR="00DE0669" w:rsidRPr="00521CA0">
          <w:rPr>
            <w:noProof/>
            <w:webHidden/>
            <w:rtl/>
          </w:rPr>
          <w:tab/>
        </w:r>
        <w:r w:rsidR="00DE0669" w:rsidRPr="00521CA0">
          <w:rPr>
            <w:noProof/>
            <w:webHidden/>
            <w:rtl/>
          </w:rPr>
          <w:fldChar w:fldCharType="begin"/>
        </w:r>
        <w:r w:rsidR="00DE0669" w:rsidRPr="00521CA0">
          <w:rPr>
            <w:noProof/>
            <w:webHidden/>
            <w:rtl/>
          </w:rPr>
          <w:instrText xml:space="preserve"> </w:instrText>
        </w:r>
        <w:r w:rsidR="00DE0669" w:rsidRPr="00521CA0">
          <w:rPr>
            <w:noProof/>
            <w:webHidden/>
          </w:rPr>
          <w:instrText>PAGEREF</w:instrText>
        </w:r>
        <w:r w:rsidR="00DE0669" w:rsidRPr="00521CA0">
          <w:rPr>
            <w:noProof/>
            <w:webHidden/>
            <w:rtl/>
          </w:rPr>
          <w:instrText xml:space="preserve"> _</w:instrText>
        </w:r>
        <w:r w:rsidR="00DE0669" w:rsidRPr="00521CA0">
          <w:rPr>
            <w:noProof/>
            <w:webHidden/>
          </w:rPr>
          <w:instrText>Toc447700967 \h</w:instrText>
        </w:r>
        <w:r w:rsidR="00DE0669" w:rsidRPr="00521CA0">
          <w:rPr>
            <w:noProof/>
            <w:webHidden/>
            <w:rtl/>
          </w:rPr>
          <w:instrText xml:space="preserve"> </w:instrText>
        </w:r>
        <w:r w:rsidR="00DE0669" w:rsidRPr="00521CA0">
          <w:rPr>
            <w:noProof/>
            <w:webHidden/>
            <w:rtl/>
          </w:rPr>
        </w:r>
        <w:r w:rsidR="00DE0669" w:rsidRPr="00521CA0">
          <w:rPr>
            <w:noProof/>
            <w:webHidden/>
            <w:rtl/>
          </w:rPr>
          <w:fldChar w:fldCharType="separate"/>
        </w:r>
        <w:r w:rsidR="00AF7255">
          <w:rPr>
            <w:noProof/>
            <w:webHidden/>
            <w:rtl/>
          </w:rPr>
          <w:t>12</w:t>
        </w:r>
        <w:r w:rsidR="00DE0669" w:rsidRPr="00521CA0">
          <w:rPr>
            <w:noProof/>
            <w:webHidden/>
            <w:rtl/>
          </w:rPr>
          <w:fldChar w:fldCharType="end"/>
        </w:r>
      </w:hyperlink>
    </w:p>
    <w:p w:rsidR="00521CA0" w:rsidRPr="00521CA0" w:rsidRDefault="001625BB" w:rsidP="00521CA0">
      <w:pPr>
        <w:pStyle w:val="TOC1"/>
        <w:ind w:firstLine="0"/>
        <w:rPr>
          <w:rStyle w:val="Hyperlink"/>
          <w:rFonts w:ascii="Traditional Arabic" w:hAnsi="Traditional Arabic" w:cs="Traditional Arabic"/>
          <w:noProof/>
          <w:color w:val="auto"/>
          <w:sz w:val="30"/>
          <w:szCs w:val="30"/>
          <w:rtl/>
        </w:rPr>
      </w:pPr>
      <w:hyperlink w:anchor="_Toc447700968" w:history="1">
        <w:r w:rsidR="00DE0669" w:rsidRPr="00521CA0">
          <w:rPr>
            <w:rStyle w:val="Hyperlink"/>
            <w:rFonts w:ascii="Traditional Arabic" w:hAnsi="Traditional Arabic" w:cs="Traditional Arabic"/>
            <w:noProof/>
            <w:color w:val="auto"/>
            <w:sz w:val="30"/>
            <w:szCs w:val="30"/>
            <w:rtl/>
          </w:rPr>
          <w:t>دال -</w:t>
        </w:r>
        <w:r w:rsidR="00DE0669" w:rsidRPr="00521CA0">
          <w:rPr>
            <w:rFonts w:eastAsiaTheme="minorEastAsia"/>
            <w:noProof/>
            <w:rtl/>
          </w:rPr>
          <w:tab/>
        </w:r>
        <w:r w:rsidR="00DE0669" w:rsidRPr="00521CA0">
          <w:rPr>
            <w:rStyle w:val="Hyperlink"/>
            <w:rFonts w:ascii="Traditional Arabic" w:hAnsi="Traditional Arabic" w:cs="Traditional Arabic"/>
            <w:noProof/>
            <w:color w:val="auto"/>
            <w:sz w:val="30"/>
            <w:szCs w:val="30"/>
            <w:rtl/>
          </w:rPr>
          <w:t>مشاركة أصحاب المصلحة غير المعتمدين</w:t>
        </w:r>
        <w:r w:rsidR="00DE0669" w:rsidRPr="00521CA0">
          <w:rPr>
            <w:noProof/>
            <w:webHidden/>
            <w:rtl/>
          </w:rPr>
          <w:tab/>
        </w:r>
        <w:r w:rsidR="00DE0669" w:rsidRPr="00521CA0">
          <w:rPr>
            <w:noProof/>
            <w:webHidden/>
            <w:rtl/>
          </w:rPr>
          <w:fldChar w:fldCharType="begin"/>
        </w:r>
        <w:r w:rsidR="00DE0669" w:rsidRPr="00521CA0">
          <w:rPr>
            <w:noProof/>
            <w:webHidden/>
            <w:rtl/>
          </w:rPr>
          <w:instrText xml:space="preserve"> </w:instrText>
        </w:r>
        <w:r w:rsidR="00DE0669" w:rsidRPr="00521CA0">
          <w:rPr>
            <w:noProof/>
            <w:webHidden/>
          </w:rPr>
          <w:instrText>PAGEREF</w:instrText>
        </w:r>
        <w:r w:rsidR="00DE0669" w:rsidRPr="00521CA0">
          <w:rPr>
            <w:noProof/>
            <w:webHidden/>
            <w:rtl/>
          </w:rPr>
          <w:instrText xml:space="preserve"> _</w:instrText>
        </w:r>
        <w:r w:rsidR="00DE0669" w:rsidRPr="00521CA0">
          <w:rPr>
            <w:noProof/>
            <w:webHidden/>
          </w:rPr>
          <w:instrText>Toc447700968 \h</w:instrText>
        </w:r>
        <w:r w:rsidR="00DE0669" w:rsidRPr="00521CA0">
          <w:rPr>
            <w:noProof/>
            <w:webHidden/>
            <w:rtl/>
          </w:rPr>
          <w:instrText xml:space="preserve"> </w:instrText>
        </w:r>
        <w:r w:rsidR="00DE0669" w:rsidRPr="00521CA0">
          <w:rPr>
            <w:noProof/>
            <w:webHidden/>
            <w:rtl/>
          </w:rPr>
        </w:r>
        <w:r w:rsidR="00DE0669" w:rsidRPr="00521CA0">
          <w:rPr>
            <w:noProof/>
            <w:webHidden/>
            <w:rtl/>
          </w:rPr>
          <w:fldChar w:fldCharType="separate"/>
        </w:r>
        <w:r w:rsidR="00AF7255">
          <w:rPr>
            <w:noProof/>
            <w:webHidden/>
            <w:rtl/>
          </w:rPr>
          <w:t>13</w:t>
        </w:r>
        <w:r w:rsidR="00DE0669" w:rsidRPr="00521CA0">
          <w:rPr>
            <w:noProof/>
            <w:webHidden/>
            <w:rtl/>
          </w:rPr>
          <w:fldChar w:fldCharType="end"/>
        </w:r>
      </w:hyperlink>
    </w:p>
    <w:p w:rsidR="00521CA0" w:rsidRPr="00521CA0" w:rsidRDefault="001625BB" w:rsidP="00521CA0">
      <w:pPr>
        <w:pStyle w:val="TOC1"/>
        <w:ind w:firstLine="0"/>
        <w:rPr>
          <w:rStyle w:val="Hyperlink"/>
          <w:rFonts w:ascii="Traditional Arabic" w:hAnsi="Traditional Arabic" w:cs="Traditional Arabic"/>
          <w:noProof/>
          <w:color w:val="auto"/>
          <w:sz w:val="30"/>
          <w:szCs w:val="30"/>
          <w:rtl/>
        </w:rPr>
      </w:pPr>
      <w:hyperlink w:anchor="_Toc447700969" w:history="1">
        <w:r w:rsidR="00DE0669" w:rsidRPr="00521CA0">
          <w:rPr>
            <w:rStyle w:val="Hyperlink"/>
            <w:rFonts w:ascii="Traditional Arabic" w:hAnsi="Traditional Arabic" w:cs="Traditional Arabic"/>
            <w:noProof/>
            <w:color w:val="auto"/>
            <w:sz w:val="30"/>
            <w:szCs w:val="30"/>
            <w:rtl/>
          </w:rPr>
          <w:t>هاء -</w:t>
        </w:r>
        <w:r w:rsidR="00DE0669" w:rsidRPr="00521CA0">
          <w:rPr>
            <w:rFonts w:eastAsiaTheme="minorEastAsia"/>
            <w:noProof/>
            <w:rtl/>
          </w:rPr>
          <w:tab/>
        </w:r>
        <w:r w:rsidR="00DE0669" w:rsidRPr="00521CA0">
          <w:rPr>
            <w:rStyle w:val="Hyperlink"/>
            <w:rFonts w:ascii="Traditional Arabic" w:hAnsi="Traditional Arabic" w:cs="Traditional Arabic"/>
            <w:noProof/>
            <w:color w:val="auto"/>
            <w:sz w:val="30"/>
            <w:szCs w:val="30"/>
            <w:rtl/>
          </w:rPr>
          <w:t>تشطب تماشياً مع الفقرة 8 من المقتَرَح المقدَّم من رئيس الجمعية المؤرخ 18 شباط/فبراير 2016</w:t>
        </w:r>
        <w:r w:rsidR="00DE0669" w:rsidRPr="00521CA0">
          <w:rPr>
            <w:noProof/>
            <w:webHidden/>
            <w:rtl/>
          </w:rPr>
          <w:tab/>
        </w:r>
        <w:r w:rsidR="00DE0669" w:rsidRPr="00521CA0">
          <w:rPr>
            <w:noProof/>
            <w:webHidden/>
            <w:rtl/>
          </w:rPr>
          <w:fldChar w:fldCharType="begin"/>
        </w:r>
        <w:r w:rsidR="00DE0669" w:rsidRPr="00521CA0">
          <w:rPr>
            <w:noProof/>
            <w:webHidden/>
            <w:rtl/>
          </w:rPr>
          <w:instrText xml:space="preserve"> </w:instrText>
        </w:r>
        <w:r w:rsidR="00DE0669" w:rsidRPr="00521CA0">
          <w:rPr>
            <w:noProof/>
            <w:webHidden/>
          </w:rPr>
          <w:instrText>PAGEREF</w:instrText>
        </w:r>
        <w:r w:rsidR="00DE0669" w:rsidRPr="00521CA0">
          <w:rPr>
            <w:noProof/>
            <w:webHidden/>
            <w:rtl/>
          </w:rPr>
          <w:instrText xml:space="preserve"> _</w:instrText>
        </w:r>
        <w:r w:rsidR="00DE0669" w:rsidRPr="00521CA0">
          <w:rPr>
            <w:noProof/>
            <w:webHidden/>
          </w:rPr>
          <w:instrText>Toc447700969 \h</w:instrText>
        </w:r>
        <w:r w:rsidR="00DE0669" w:rsidRPr="00521CA0">
          <w:rPr>
            <w:noProof/>
            <w:webHidden/>
            <w:rtl/>
          </w:rPr>
          <w:instrText xml:space="preserve"> </w:instrText>
        </w:r>
        <w:r w:rsidR="00DE0669" w:rsidRPr="00521CA0">
          <w:rPr>
            <w:noProof/>
            <w:webHidden/>
            <w:rtl/>
          </w:rPr>
        </w:r>
        <w:r w:rsidR="00DE0669" w:rsidRPr="00521CA0">
          <w:rPr>
            <w:noProof/>
            <w:webHidden/>
            <w:rtl/>
          </w:rPr>
          <w:fldChar w:fldCharType="separate"/>
        </w:r>
        <w:r w:rsidR="00AF7255">
          <w:rPr>
            <w:noProof/>
            <w:webHidden/>
            <w:rtl/>
          </w:rPr>
          <w:t>13</w:t>
        </w:r>
        <w:r w:rsidR="00DE0669" w:rsidRPr="00521CA0">
          <w:rPr>
            <w:noProof/>
            <w:webHidden/>
            <w:rtl/>
          </w:rPr>
          <w:fldChar w:fldCharType="end"/>
        </w:r>
      </w:hyperlink>
    </w:p>
    <w:p w:rsidR="00DE0669" w:rsidRPr="00521CA0" w:rsidRDefault="001625BB" w:rsidP="00521CA0">
      <w:pPr>
        <w:pStyle w:val="TOC1"/>
        <w:ind w:firstLine="0"/>
        <w:rPr>
          <w:rFonts w:eastAsiaTheme="minorEastAsia"/>
          <w:noProof/>
          <w:rtl/>
        </w:rPr>
      </w:pPr>
      <w:hyperlink w:anchor="_Toc447700970" w:history="1">
        <w:r w:rsidR="00DE0669" w:rsidRPr="00521CA0">
          <w:rPr>
            <w:rStyle w:val="Hyperlink"/>
            <w:rFonts w:ascii="Traditional Arabic" w:hAnsi="Traditional Arabic" w:cs="Traditional Arabic"/>
            <w:noProof/>
            <w:color w:val="auto"/>
            <w:sz w:val="30"/>
            <w:szCs w:val="30"/>
            <w:rtl/>
          </w:rPr>
          <w:t>واو -</w:t>
        </w:r>
        <w:r w:rsidR="00DE0669" w:rsidRPr="00521CA0">
          <w:rPr>
            <w:rFonts w:eastAsiaTheme="minorEastAsia"/>
            <w:noProof/>
            <w:rtl/>
          </w:rPr>
          <w:tab/>
        </w:r>
        <w:r w:rsidR="00DE0669" w:rsidRPr="00521CA0">
          <w:rPr>
            <w:rStyle w:val="Hyperlink"/>
            <w:rFonts w:ascii="Traditional Arabic" w:hAnsi="Traditional Arabic" w:cs="Traditional Arabic"/>
            <w:noProof/>
            <w:color w:val="auto"/>
            <w:sz w:val="30"/>
            <w:szCs w:val="30"/>
            <w:rtl/>
          </w:rPr>
          <w:t>التمويل</w:t>
        </w:r>
        <w:r w:rsidR="00DE0669" w:rsidRPr="00521CA0">
          <w:rPr>
            <w:noProof/>
            <w:webHidden/>
            <w:rtl/>
          </w:rPr>
          <w:tab/>
        </w:r>
        <w:r w:rsidR="00DE0669" w:rsidRPr="00521CA0">
          <w:rPr>
            <w:noProof/>
            <w:webHidden/>
            <w:rtl/>
          </w:rPr>
          <w:fldChar w:fldCharType="begin"/>
        </w:r>
        <w:r w:rsidR="00DE0669" w:rsidRPr="00521CA0">
          <w:rPr>
            <w:noProof/>
            <w:webHidden/>
            <w:rtl/>
          </w:rPr>
          <w:instrText xml:space="preserve"> </w:instrText>
        </w:r>
        <w:r w:rsidR="00DE0669" w:rsidRPr="00521CA0">
          <w:rPr>
            <w:noProof/>
            <w:webHidden/>
          </w:rPr>
          <w:instrText>PAGEREF</w:instrText>
        </w:r>
        <w:r w:rsidR="00DE0669" w:rsidRPr="00521CA0">
          <w:rPr>
            <w:noProof/>
            <w:webHidden/>
            <w:rtl/>
          </w:rPr>
          <w:instrText xml:space="preserve"> _</w:instrText>
        </w:r>
        <w:r w:rsidR="00DE0669" w:rsidRPr="00521CA0">
          <w:rPr>
            <w:noProof/>
            <w:webHidden/>
          </w:rPr>
          <w:instrText>Toc447700970 \h</w:instrText>
        </w:r>
        <w:r w:rsidR="00DE0669" w:rsidRPr="00521CA0">
          <w:rPr>
            <w:noProof/>
            <w:webHidden/>
            <w:rtl/>
          </w:rPr>
          <w:instrText xml:space="preserve"> </w:instrText>
        </w:r>
        <w:r w:rsidR="00DE0669" w:rsidRPr="00521CA0">
          <w:rPr>
            <w:noProof/>
            <w:webHidden/>
            <w:rtl/>
          </w:rPr>
        </w:r>
        <w:r w:rsidR="00DE0669" w:rsidRPr="00521CA0">
          <w:rPr>
            <w:noProof/>
            <w:webHidden/>
            <w:rtl/>
          </w:rPr>
          <w:fldChar w:fldCharType="separate"/>
        </w:r>
        <w:r w:rsidR="00AF7255">
          <w:rPr>
            <w:noProof/>
            <w:webHidden/>
            <w:rtl/>
          </w:rPr>
          <w:t>13</w:t>
        </w:r>
        <w:r w:rsidR="00DE0669" w:rsidRPr="00521CA0">
          <w:rPr>
            <w:noProof/>
            <w:webHidden/>
            <w:rtl/>
          </w:rPr>
          <w:fldChar w:fldCharType="end"/>
        </w:r>
      </w:hyperlink>
    </w:p>
    <w:p w:rsidR="002702D1" w:rsidRPr="002702D1" w:rsidRDefault="00DE0669" w:rsidP="00521CA0">
      <w:pPr>
        <w:pStyle w:val="SingleTxt"/>
        <w:tabs>
          <w:tab w:val="clear" w:pos="1267"/>
          <w:tab w:val="clear" w:pos="1930"/>
          <w:tab w:val="clear" w:pos="2592"/>
          <w:tab w:val="clear" w:pos="3254"/>
          <w:tab w:val="clear" w:pos="3917"/>
          <w:tab w:val="clear" w:pos="4579"/>
          <w:tab w:val="clear" w:pos="5242"/>
          <w:tab w:val="clear" w:pos="5904"/>
          <w:tab w:val="clear" w:pos="6566"/>
          <w:tab w:val="left" w:pos="1132"/>
          <w:tab w:val="left" w:pos="2408"/>
        </w:tabs>
        <w:ind w:left="424" w:right="0" w:firstLine="708"/>
        <w:jc w:val="both"/>
        <w:outlineLvl w:val="1"/>
        <w:rPr>
          <w:b/>
          <w:bCs/>
          <w:sz w:val="32"/>
          <w:szCs w:val="32"/>
          <w:rtl/>
        </w:rPr>
      </w:pPr>
      <w:r w:rsidRPr="00521CA0">
        <w:rPr>
          <w:rtl/>
        </w:rPr>
        <w:fldChar w:fldCharType="end"/>
      </w:r>
      <w:r w:rsidR="00284741">
        <w:rPr>
          <w:rtl/>
        </w:rPr>
        <w:br w:type="page"/>
      </w:r>
      <w:bookmarkStart w:id="5" w:name="_Toc447700956"/>
      <w:r w:rsidR="002702D1" w:rsidRPr="002702D1">
        <w:rPr>
          <w:b/>
          <w:bCs/>
          <w:sz w:val="32"/>
          <w:szCs w:val="32"/>
          <w:rtl/>
        </w:rPr>
        <w:lastRenderedPageBreak/>
        <w:t>1 -</w:t>
      </w:r>
      <w:r w:rsidR="00521CA0">
        <w:rPr>
          <w:b/>
          <w:bCs/>
          <w:sz w:val="32"/>
          <w:szCs w:val="32"/>
          <w:rtl/>
        </w:rPr>
        <w:tab/>
      </w:r>
      <w:r w:rsidR="002702D1" w:rsidRPr="002702D1">
        <w:rPr>
          <w:b/>
          <w:bCs/>
          <w:sz w:val="32"/>
          <w:szCs w:val="32"/>
          <w:rtl/>
        </w:rPr>
        <w:t>معلومات أساسية</w:t>
      </w:r>
      <w:bookmarkEnd w:id="5"/>
    </w:p>
    <w:p w:rsidR="002702D1" w:rsidRPr="002702D1" w:rsidRDefault="002702D1" w:rsidP="00521CA0">
      <w:pPr>
        <w:tabs>
          <w:tab w:val="left" w:pos="1699"/>
        </w:tabs>
        <w:spacing w:after="120" w:line="400" w:lineRule="exact"/>
        <w:ind w:left="1132"/>
        <w:jc w:val="both"/>
        <w:rPr>
          <w:rFonts w:cs="Traditional Arabic"/>
          <w:w w:val="103"/>
          <w:kern w:val="14"/>
          <w:sz w:val="20"/>
          <w:szCs w:val="30"/>
          <w:rtl/>
        </w:rPr>
      </w:pPr>
      <w:r w:rsidRPr="002702D1">
        <w:rPr>
          <w:rFonts w:cs="Traditional Arabic"/>
          <w:w w:val="103"/>
          <w:kern w:val="14"/>
          <w:sz w:val="20"/>
          <w:szCs w:val="30"/>
          <w:rtl/>
        </w:rPr>
        <w:t>1 -</w:t>
      </w:r>
      <w:r w:rsidRPr="002702D1">
        <w:rPr>
          <w:rFonts w:cs="Traditional Arabic"/>
          <w:w w:val="103"/>
          <w:kern w:val="14"/>
          <w:sz w:val="20"/>
          <w:szCs w:val="30"/>
          <w:rtl/>
        </w:rPr>
        <w:tab/>
        <w:t>إن مشاركة أصحاب المصلحة في عمل برنامج الأمم المتحدة للبيئة هي أمر متجذر في المبدأ 10 من إعلان ريو بشأن البيئة والتنمية وفي الفقرة 88 (ح) من الوثيقة الختامية لمؤتمر الأمم المتحدة للتنمية المستدامة المعنونة ”المستقبل الذي نصبو إليه“، والتي تدعو إلى ’’مشاركة جميع الجهات المعنية على نحو فعال، بالاعتماد على أفضل الممارسات والنماذج المتوافرة لدى المؤسسات المعنية المتعددة الأطراف، وبحث إمكانية إنشاء آليات جديدة لتعزيز الشفافية وإشراك المجتمع المدني بصورة فعالة‘‘ في إطار قرارها بتعزيز دور برنامج الأمم المتحدة للبيئة بوصفه الهيئة العالمية الرئيسية المعنية بالبيئة.</w:t>
      </w:r>
      <w:r w:rsidRPr="002702D1">
        <w:rPr>
          <w:rFonts w:cs="Traditional Arabic"/>
          <w:w w:val="103"/>
          <w:kern w:val="14"/>
          <w:sz w:val="20"/>
          <w:szCs w:val="30"/>
          <w:vertAlign w:val="superscript"/>
          <w:rtl/>
        </w:rPr>
        <w:t>(</w:t>
      </w:r>
      <w:r w:rsidRPr="002702D1">
        <w:rPr>
          <w:rFonts w:cs="Traditional Arabic"/>
          <w:w w:val="103"/>
          <w:kern w:val="14"/>
          <w:sz w:val="20"/>
          <w:szCs w:val="30"/>
          <w:vertAlign w:val="superscript"/>
          <w:rtl/>
        </w:rPr>
        <w:footnoteReference w:id="3"/>
      </w:r>
      <w:r w:rsidRPr="002702D1">
        <w:rPr>
          <w:rFonts w:cs="Traditional Arabic"/>
          <w:w w:val="103"/>
          <w:kern w:val="14"/>
          <w:sz w:val="20"/>
          <w:szCs w:val="30"/>
          <w:vertAlign w:val="superscript"/>
          <w:rtl/>
        </w:rPr>
        <w:t>)</w:t>
      </w:r>
    </w:p>
    <w:p w:rsidR="002702D1" w:rsidRPr="002702D1" w:rsidRDefault="002702D1" w:rsidP="00521CA0">
      <w:pPr>
        <w:tabs>
          <w:tab w:val="left" w:pos="1699"/>
        </w:tabs>
        <w:spacing w:after="120" w:line="400" w:lineRule="exact"/>
        <w:ind w:left="1132"/>
        <w:jc w:val="both"/>
        <w:rPr>
          <w:rFonts w:cs="Traditional Arabic"/>
          <w:w w:val="103"/>
          <w:kern w:val="14"/>
          <w:sz w:val="20"/>
          <w:szCs w:val="30"/>
          <w:rtl/>
        </w:rPr>
      </w:pPr>
      <w:r w:rsidRPr="002702D1">
        <w:rPr>
          <w:rFonts w:cs="Traditional Arabic"/>
          <w:w w:val="103"/>
          <w:kern w:val="14"/>
          <w:sz w:val="20"/>
          <w:szCs w:val="30"/>
          <w:rtl/>
        </w:rPr>
        <w:t>2 -</w:t>
      </w:r>
      <w:r w:rsidRPr="002702D1">
        <w:rPr>
          <w:rFonts w:cs="Traditional Arabic"/>
          <w:w w:val="103"/>
          <w:kern w:val="14"/>
          <w:sz w:val="20"/>
          <w:szCs w:val="30"/>
          <w:rtl/>
        </w:rPr>
        <w:tab/>
        <w:t>كما أن الفقرة 7 من المقرر 27/2 الصادر عن مجلس إدارة برنامج الأمم المتحدة للبيئة بشأن تنفيذ الفقرة 88 من الوثيقة الختامية لمؤتمر الأمم المتحدة للتنمية المستدامة الذي اعتمده مجلس الإدارة في دورته العالمية الأولى التي عقدت في شباط/فبراير 2013، تفوض الهيئة الإدارية ’’لتكفل المشاركة النشطة من جانب جميع أصحاب المصلحة ذوي الصلة، ولا</w:t>
      </w:r>
      <w:r w:rsidR="00521CA0">
        <w:rPr>
          <w:rFonts w:cs="Traditional Arabic"/>
          <w:w w:val="103"/>
          <w:kern w:val="14"/>
          <w:sz w:val="20"/>
          <w:szCs w:val="30"/>
          <w:rtl/>
        </w:rPr>
        <w:t> </w:t>
      </w:r>
      <w:r w:rsidRPr="002702D1">
        <w:rPr>
          <w:rFonts w:cs="Traditional Arabic"/>
          <w:w w:val="103"/>
          <w:kern w:val="14"/>
          <w:sz w:val="20"/>
          <w:szCs w:val="30"/>
          <w:rtl/>
        </w:rPr>
        <w:t>سيما من أولئك المنتمين إلى البلدان النامية، مع الاستفادة من أفضل الممارسات والنماذج المتوافرة لدى المؤسسات المتعددة الأطراف ذات الصلة</w:t>
      </w:r>
      <w:r w:rsidR="00A7543C">
        <w:rPr>
          <w:rFonts w:cs="Traditional Arabic"/>
          <w:w w:val="103"/>
          <w:kern w:val="14"/>
          <w:sz w:val="20"/>
          <w:szCs w:val="30"/>
          <w:rtl/>
        </w:rPr>
        <w:t>. وهي تسعى أيضاً</w:t>
      </w:r>
      <w:r w:rsidRPr="002702D1">
        <w:rPr>
          <w:rFonts w:cs="Traditional Arabic"/>
          <w:w w:val="103"/>
          <w:kern w:val="14"/>
          <w:sz w:val="20"/>
          <w:szCs w:val="30"/>
          <w:rtl/>
        </w:rPr>
        <w:t xml:space="preserve"> </w:t>
      </w:r>
      <w:r w:rsidR="00A7543C">
        <w:rPr>
          <w:rFonts w:cs="Traditional Arabic"/>
          <w:w w:val="103"/>
          <w:kern w:val="14"/>
          <w:sz w:val="20"/>
          <w:szCs w:val="30"/>
          <w:rtl/>
        </w:rPr>
        <w:t>إلى استكشاف</w:t>
      </w:r>
      <w:r w:rsidR="00A7543C" w:rsidRPr="002702D1">
        <w:rPr>
          <w:rFonts w:cs="Traditional Arabic"/>
          <w:w w:val="103"/>
          <w:kern w:val="14"/>
          <w:sz w:val="20"/>
          <w:szCs w:val="30"/>
          <w:rtl/>
        </w:rPr>
        <w:t xml:space="preserve"> </w:t>
      </w:r>
      <w:r w:rsidRPr="002702D1">
        <w:rPr>
          <w:rFonts w:cs="Traditional Arabic"/>
          <w:w w:val="103"/>
          <w:kern w:val="14"/>
          <w:sz w:val="20"/>
          <w:szCs w:val="30"/>
          <w:rtl/>
        </w:rPr>
        <w:t xml:space="preserve">آليات جديدة لتعزيز الشفافية والمشاركة الفعالة من قِبَل المجتمع المدني في أعمالها وأعمال هيئاتها الفرعية </w:t>
      </w:r>
      <w:r w:rsidR="00A7543C">
        <w:rPr>
          <w:rFonts w:cs="Traditional Arabic"/>
          <w:w w:val="103"/>
          <w:kern w:val="14"/>
          <w:sz w:val="20"/>
          <w:szCs w:val="30"/>
          <w:rtl/>
        </w:rPr>
        <w:t>عن طريق أمور</w:t>
      </w:r>
      <w:r w:rsidR="00A7543C" w:rsidRPr="002702D1">
        <w:rPr>
          <w:rFonts w:cs="Traditional Arabic"/>
          <w:w w:val="103"/>
          <w:kern w:val="14"/>
          <w:sz w:val="20"/>
          <w:szCs w:val="30"/>
          <w:rtl/>
        </w:rPr>
        <w:t xml:space="preserve"> </w:t>
      </w:r>
      <w:r w:rsidRPr="002702D1">
        <w:rPr>
          <w:rFonts w:cs="Traditional Arabic"/>
          <w:w w:val="103"/>
          <w:kern w:val="14"/>
          <w:sz w:val="20"/>
          <w:szCs w:val="30"/>
          <w:rtl/>
        </w:rPr>
        <w:t>عدة، من بينها:</w:t>
      </w:r>
    </w:p>
    <w:p w:rsidR="002702D1" w:rsidRPr="002702D1" w:rsidRDefault="002702D1" w:rsidP="00521CA0">
      <w:pPr>
        <w:tabs>
          <w:tab w:val="left" w:pos="2408"/>
        </w:tabs>
        <w:spacing w:after="120" w:line="400" w:lineRule="exact"/>
        <w:ind w:left="1134" w:firstLine="707"/>
        <w:jc w:val="both"/>
        <w:rPr>
          <w:rFonts w:cs="Traditional Arabic"/>
          <w:w w:val="103"/>
          <w:kern w:val="14"/>
          <w:sz w:val="20"/>
          <w:szCs w:val="30"/>
          <w:rtl/>
        </w:rPr>
      </w:pPr>
      <w:r w:rsidRPr="002702D1">
        <w:rPr>
          <w:rFonts w:cs="Traditional Arabic"/>
          <w:w w:val="103"/>
          <w:kern w:val="14"/>
          <w:sz w:val="20"/>
          <w:szCs w:val="30"/>
          <w:rtl/>
        </w:rPr>
        <w:t>(أ)</w:t>
      </w:r>
      <w:r w:rsidRPr="002702D1">
        <w:rPr>
          <w:rFonts w:cs="Traditional Arabic"/>
          <w:w w:val="103"/>
          <w:kern w:val="14"/>
          <w:sz w:val="20"/>
          <w:szCs w:val="30"/>
          <w:rtl/>
        </w:rPr>
        <w:tab/>
        <w:t>أن تقوم، بحلول عام 2014، بإعداد عملية لاعتماد أصحاب المصلحة ومشاركتهم، تستند إلى النظام الداخلي الحالي وتأخذ في الاعتبار الطرائق الشاملة التي تتبعها لجنة التنمية المستدامة والهيئات الأخرى ذات الصلة التابعة للأمم المتحدة؛</w:t>
      </w:r>
    </w:p>
    <w:p w:rsidR="002702D1" w:rsidRPr="002702D1" w:rsidRDefault="002702D1" w:rsidP="00521CA0">
      <w:pPr>
        <w:tabs>
          <w:tab w:val="left" w:pos="2408"/>
        </w:tabs>
        <w:spacing w:after="120" w:line="400" w:lineRule="exact"/>
        <w:ind w:left="1134" w:firstLine="707"/>
        <w:jc w:val="both"/>
        <w:rPr>
          <w:rFonts w:cs="Traditional Arabic"/>
          <w:w w:val="103"/>
          <w:kern w:val="14"/>
          <w:sz w:val="20"/>
          <w:szCs w:val="30"/>
          <w:rtl/>
        </w:rPr>
      </w:pPr>
      <w:r w:rsidRPr="002702D1">
        <w:rPr>
          <w:rFonts w:cs="Traditional Arabic"/>
          <w:w w:val="103"/>
          <w:kern w:val="14"/>
          <w:sz w:val="20"/>
          <w:szCs w:val="30"/>
          <w:rtl/>
        </w:rPr>
        <w:t>(ب)</w:t>
      </w:r>
      <w:r w:rsidRPr="002702D1">
        <w:rPr>
          <w:rFonts w:cs="Traditional Arabic"/>
          <w:w w:val="103"/>
          <w:kern w:val="14"/>
          <w:sz w:val="20"/>
          <w:szCs w:val="30"/>
          <w:rtl/>
        </w:rPr>
        <w:tab/>
        <w:t>أن تضع، بحلول عام 2014، آليات وقواعد لتلقي مساهمات ومشورة الخبراء من أصحاب المصلحة؛</w:t>
      </w:r>
    </w:p>
    <w:p w:rsidR="002702D1" w:rsidRPr="002702D1" w:rsidRDefault="002702D1" w:rsidP="00521CA0">
      <w:pPr>
        <w:tabs>
          <w:tab w:val="left" w:pos="2408"/>
        </w:tabs>
        <w:spacing w:after="120" w:line="400" w:lineRule="exact"/>
        <w:ind w:left="1134" w:firstLine="707"/>
        <w:jc w:val="both"/>
        <w:rPr>
          <w:rFonts w:cs="Traditional Arabic"/>
          <w:w w:val="103"/>
          <w:kern w:val="14"/>
          <w:sz w:val="20"/>
          <w:szCs w:val="30"/>
        </w:rPr>
      </w:pPr>
      <w:r w:rsidRPr="002702D1">
        <w:rPr>
          <w:rFonts w:cs="Traditional Arabic"/>
          <w:w w:val="103"/>
          <w:kern w:val="14"/>
          <w:sz w:val="20"/>
          <w:szCs w:val="30"/>
          <w:rtl/>
        </w:rPr>
        <w:t>(ج)</w:t>
      </w:r>
      <w:r w:rsidRPr="002702D1">
        <w:rPr>
          <w:rFonts w:cs="Traditional Arabic"/>
          <w:w w:val="103"/>
          <w:kern w:val="14"/>
          <w:sz w:val="20"/>
          <w:szCs w:val="30"/>
          <w:rtl/>
        </w:rPr>
        <w:tab/>
        <w:t>أن تُعزز، بحلول عام 2014، طرائق العمل والعمليات اللازمة للمناقشات والمساهمات المستنيرة من قِبَل جميع أصحاب المصلحة ذوي الصلة في عملية صُنع القرارات الحكومية الدولية</w:t>
      </w:r>
      <w:r w:rsidR="00A7543C">
        <w:rPr>
          <w:rFonts w:cs="Traditional Arabic"/>
          <w:w w:val="103"/>
          <w:kern w:val="14"/>
          <w:sz w:val="20"/>
          <w:szCs w:val="30"/>
          <w:rtl/>
        </w:rPr>
        <w:t>.</w:t>
      </w:r>
    </w:p>
    <w:p w:rsidR="002702D1" w:rsidRPr="002702D1" w:rsidRDefault="002702D1" w:rsidP="00210283">
      <w:pPr>
        <w:tabs>
          <w:tab w:val="left" w:pos="1699"/>
        </w:tabs>
        <w:spacing w:after="120" w:line="400" w:lineRule="exact"/>
        <w:ind w:left="1132"/>
        <w:jc w:val="both"/>
        <w:rPr>
          <w:rFonts w:cs="Traditional Arabic"/>
          <w:w w:val="103"/>
          <w:kern w:val="14"/>
          <w:sz w:val="20"/>
          <w:szCs w:val="30"/>
          <w:rtl/>
        </w:rPr>
      </w:pPr>
      <w:r w:rsidRPr="002702D1">
        <w:rPr>
          <w:rFonts w:cs="Traditional Arabic"/>
          <w:w w:val="103"/>
          <w:kern w:val="14"/>
          <w:sz w:val="20"/>
          <w:szCs w:val="30"/>
          <w:rtl/>
        </w:rPr>
        <w:t>3 -</w:t>
      </w:r>
      <w:r w:rsidRPr="002702D1">
        <w:rPr>
          <w:rFonts w:cs="Traditional Arabic"/>
          <w:w w:val="103"/>
          <w:kern w:val="14"/>
          <w:sz w:val="20"/>
          <w:szCs w:val="30"/>
          <w:rtl/>
        </w:rPr>
        <w:tab/>
        <w:t>وفي حين يمكن لمدخلات أصحاب المصلحة أن توفر مساهمة قيمة في العملية الحكومية الدولية، إلا</w:t>
      </w:r>
      <w:r w:rsidR="00210283">
        <w:rPr>
          <w:rFonts w:cs="Traditional Arabic"/>
          <w:w w:val="103"/>
          <w:kern w:val="14"/>
          <w:sz w:val="20"/>
          <w:szCs w:val="30"/>
          <w:rtl/>
        </w:rPr>
        <w:t> </w:t>
      </w:r>
      <w:r w:rsidRPr="002702D1">
        <w:rPr>
          <w:rFonts w:cs="Traditional Arabic"/>
          <w:w w:val="103"/>
          <w:kern w:val="14"/>
          <w:sz w:val="20"/>
          <w:szCs w:val="30"/>
          <w:rtl/>
        </w:rPr>
        <w:t xml:space="preserve">أن عملية صنع القرار داخل برنامج الأمم المتحدة للبيئة تظل من اختصاص الدول الأعضاء. والقصد من هذه السياسة العامة تسهيل المشاركة الفعالة من جانب أصحاب المصلحة في أعمال جمعية الأمم المتحدة للبيئة التابعة للبرنامج، وفي أعمال هيئاتها الفرعية، وكذلك في أعمال برنامج الأمم المتحدة للبيئة. وتوفر السياسة العامة مجموعة من المبادئ والتوجيهات لبرنامج الأمم المتحدة للبيئة وموظفيه وأصحاب المصلحة فيه، وهي تهدف إلى تعزيز الممارسات في العمل مع أصحاب المصلحة والتعامل معهم في كلٍ من الظروف الروتينية والخاصة، وتسهيل المشاركة الفعالة من جانب أصحاب المصلحة في </w:t>
      </w:r>
      <w:r w:rsidR="00A7543C">
        <w:rPr>
          <w:rFonts w:cs="Traditional Arabic"/>
          <w:w w:val="103"/>
          <w:kern w:val="14"/>
          <w:sz w:val="20"/>
          <w:szCs w:val="30"/>
          <w:rtl/>
        </w:rPr>
        <w:t>إدارة</w:t>
      </w:r>
      <w:r w:rsidR="00A7543C" w:rsidRPr="002702D1">
        <w:rPr>
          <w:rFonts w:cs="Traditional Arabic"/>
          <w:w w:val="103"/>
          <w:kern w:val="14"/>
          <w:sz w:val="20"/>
          <w:szCs w:val="30"/>
          <w:rtl/>
        </w:rPr>
        <w:t xml:space="preserve"> </w:t>
      </w:r>
      <w:r w:rsidRPr="002702D1">
        <w:rPr>
          <w:rFonts w:cs="Traditional Arabic"/>
          <w:w w:val="103"/>
          <w:kern w:val="14"/>
          <w:sz w:val="20"/>
          <w:szCs w:val="30"/>
          <w:rtl/>
        </w:rPr>
        <w:t>برنامج الأمم المتحدة للبيئة. وسيرافق السياسة العامة دليل للتنفيذ، ستتم صياغته عند الموافقة على السياسة العامة.</w:t>
      </w:r>
      <w:r w:rsidRPr="002702D1">
        <w:rPr>
          <w:rFonts w:cs="Traditional Arabic"/>
          <w:w w:val="103"/>
          <w:kern w:val="14"/>
          <w:sz w:val="20"/>
          <w:szCs w:val="30"/>
          <w:vertAlign w:val="superscript"/>
          <w:rtl/>
        </w:rPr>
        <w:t>(</w:t>
      </w:r>
      <w:r w:rsidRPr="002702D1">
        <w:rPr>
          <w:rFonts w:cs="Traditional Arabic"/>
          <w:w w:val="103"/>
          <w:kern w:val="14"/>
          <w:sz w:val="20"/>
          <w:szCs w:val="30"/>
          <w:vertAlign w:val="superscript"/>
          <w:rtl/>
        </w:rPr>
        <w:footnoteReference w:id="4"/>
      </w:r>
      <w:r w:rsidRPr="002702D1">
        <w:rPr>
          <w:rFonts w:cs="Traditional Arabic"/>
          <w:w w:val="103"/>
          <w:kern w:val="14"/>
          <w:sz w:val="20"/>
          <w:szCs w:val="30"/>
          <w:vertAlign w:val="superscript"/>
          <w:rtl/>
        </w:rPr>
        <w:t>)</w:t>
      </w:r>
    </w:p>
    <w:p w:rsidR="002702D1" w:rsidRPr="002702D1" w:rsidRDefault="002702D1" w:rsidP="00210283">
      <w:pPr>
        <w:tabs>
          <w:tab w:val="left" w:pos="1699"/>
        </w:tabs>
        <w:spacing w:after="120" w:line="400" w:lineRule="exact"/>
        <w:ind w:left="1132"/>
        <w:jc w:val="both"/>
        <w:rPr>
          <w:rFonts w:cs="Traditional Arabic"/>
          <w:w w:val="103"/>
          <w:kern w:val="14"/>
          <w:sz w:val="20"/>
          <w:szCs w:val="30"/>
          <w:rtl/>
        </w:rPr>
      </w:pPr>
      <w:r w:rsidRPr="002702D1">
        <w:rPr>
          <w:rFonts w:cs="Traditional Arabic"/>
          <w:w w:val="103"/>
          <w:kern w:val="14"/>
          <w:sz w:val="20"/>
          <w:szCs w:val="30"/>
          <w:rtl/>
        </w:rPr>
        <w:br w:type="page"/>
      </w:r>
      <w:r w:rsidRPr="002702D1">
        <w:rPr>
          <w:rFonts w:cs="Traditional Arabic"/>
          <w:w w:val="103"/>
          <w:kern w:val="14"/>
          <w:sz w:val="20"/>
          <w:szCs w:val="30"/>
          <w:rtl/>
        </w:rPr>
        <w:lastRenderedPageBreak/>
        <w:t>4 -</w:t>
      </w:r>
      <w:r w:rsidRPr="002702D1">
        <w:rPr>
          <w:rFonts w:cs="Traditional Arabic"/>
          <w:w w:val="103"/>
          <w:kern w:val="14"/>
          <w:sz w:val="20"/>
          <w:szCs w:val="30"/>
          <w:rtl/>
        </w:rPr>
        <w:tab/>
        <w:t>وقد تمت مواءمة السياسة العامة مع جميع القواعد واللوائح ذات الصلة الصادرة عن برنامج الأمم المتحدة للبيئة ومنظمة الأمم المتحدة، وكذلك مع المبادئ التوجيهية والمبادرات المتعلقة بتعاون الأمم المتحدة مع أصحاب المصلحة.</w:t>
      </w:r>
      <w:r w:rsidRPr="002702D1">
        <w:rPr>
          <w:rFonts w:cs="Traditional Arabic"/>
          <w:w w:val="103"/>
          <w:kern w:val="14"/>
          <w:sz w:val="20"/>
          <w:szCs w:val="30"/>
          <w:vertAlign w:val="superscript"/>
          <w:rtl/>
        </w:rPr>
        <w:t>(</w:t>
      </w:r>
      <w:r w:rsidRPr="002702D1">
        <w:rPr>
          <w:rFonts w:cs="Traditional Arabic"/>
          <w:w w:val="103"/>
          <w:kern w:val="14"/>
          <w:sz w:val="20"/>
          <w:szCs w:val="30"/>
          <w:vertAlign w:val="superscript"/>
          <w:rtl/>
        </w:rPr>
        <w:footnoteReference w:id="5"/>
      </w:r>
      <w:r w:rsidRPr="002702D1">
        <w:rPr>
          <w:rFonts w:cs="Traditional Arabic"/>
          <w:w w:val="103"/>
          <w:kern w:val="14"/>
          <w:sz w:val="20"/>
          <w:szCs w:val="30"/>
          <w:vertAlign w:val="superscript"/>
          <w:rtl/>
        </w:rPr>
        <w:t>)</w:t>
      </w:r>
      <w:r w:rsidRPr="002702D1">
        <w:rPr>
          <w:rFonts w:cs="Traditional Arabic"/>
          <w:w w:val="103"/>
          <w:kern w:val="14"/>
          <w:sz w:val="20"/>
          <w:szCs w:val="30"/>
          <w:rtl/>
        </w:rPr>
        <w:t xml:space="preserve"> </w:t>
      </w:r>
      <w:r w:rsidR="00A7543C">
        <w:rPr>
          <w:rFonts w:cs="Traditional Arabic"/>
          <w:w w:val="103"/>
          <w:kern w:val="14"/>
          <w:sz w:val="20"/>
          <w:szCs w:val="30"/>
          <w:rtl/>
        </w:rPr>
        <w:t>وهي أيضاً تقوم على</w:t>
      </w:r>
      <w:r w:rsidR="00A7543C" w:rsidRPr="002702D1">
        <w:rPr>
          <w:rFonts w:cs="Traditional Arabic"/>
          <w:w w:val="103"/>
          <w:kern w:val="14"/>
          <w:sz w:val="20"/>
          <w:szCs w:val="30"/>
          <w:rtl/>
        </w:rPr>
        <w:t xml:space="preserve"> </w:t>
      </w:r>
      <w:r w:rsidRPr="002702D1">
        <w:rPr>
          <w:rFonts w:cs="Traditional Arabic"/>
          <w:w w:val="103"/>
          <w:kern w:val="14"/>
          <w:sz w:val="20"/>
          <w:szCs w:val="30"/>
          <w:rtl/>
        </w:rPr>
        <w:t xml:space="preserve">قرار الجمعية العامة 67/290 </w:t>
      </w:r>
      <w:r w:rsidR="00A7543C">
        <w:rPr>
          <w:rFonts w:cs="Traditional Arabic"/>
          <w:w w:val="103"/>
          <w:kern w:val="14"/>
          <w:sz w:val="20"/>
          <w:szCs w:val="30"/>
          <w:rtl/>
        </w:rPr>
        <w:t>المتعلق ب</w:t>
      </w:r>
      <w:r w:rsidRPr="002702D1">
        <w:rPr>
          <w:rFonts w:cs="Traditional Arabic"/>
          <w:w w:val="103"/>
          <w:kern w:val="14"/>
          <w:sz w:val="20"/>
          <w:szCs w:val="30"/>
          <w:rtl/>
        </w:rPr>
        <w:t>شكل المنتدى السياسي الرفيع المستوى المعني بالتنمية المستدامة وجوانبه التنظيمية.</w:t>
      </w:r>
    </w:p>
    <w:p w:rsidR="002702D1" w:rsidRPr="00210283" w:rsidRDefault="002702D1" w:rsidP="00210283">
      <w:pPr>
        <w:pStyle w:val="Heading2"/>
        <w:spacing w:line="400" w:lineRule="exact"/>
        <w:ind w:left="1132"/>
        <w:jc w:val="both"/>
        <w:rPr>
          <w:rFonts w:cs="Traditional Arabic"/>
          <w:b/>
          <w:bCs/>
          <w:w w:val="103"/>
          <w:kern w:val="14"/>
          <w:sz w:val="20"/>
          <w:szCs w:val="30"/>
          <w:u w:val="none"/>
          <w:rtl/>
        </w:rPr>
      </w:pPr>
      <w:bookmarkStart w:id="6" w:name="_Toc447700957"/>
      <w:r w:rsidRPr="00210283">
        <w:rPr>
          <w:rFonts w:cs="Traditional Arabic"/>
          <w:b/>
          <w:bCs/>
          <w:w w:val="103"/>
          <w:kern w:val="14"/>
          <w:sz w:val="20"/>
          <w:szCs w:val="30"/>
          <w:u w:val="none"/>
          <w:rtl/>
        </w:rPr>
        <w:t>الغرض من السياسة العامة</w:t>
      </w:r>
      <w:bookmarkEnd w:id="6"/>
    </w:p>
    <w:p w:rsidR="002702D1" w:rsidRPr="002702D1" w:rsidRDefault="002702D1" w:rsidP="00210283">
      <w:pPr>
        <w:tabs>
          <w:tab w:val="left" w:pos="1699"/>
        </w:tabs>
        <w:spacing w:after="120" w:line="400" w:lineRule="exact"/>
        <w:ind w:left="1132"/>
        <w:jc w:val="both"/>
        <w:rPr>
          <w:rFonts w:cs="Traditional Arabic"/>
          <w:w w:val="103"/>
          <w:kern w:val="14"/>
          <w:sz w:val="20"/>
          <w:szCs w:val="30"/>
          <w:rtl/>
        </w:rPr>
      </w:pPr>
      <w:r w:rsidRPr="002702D1">
        <w:rPr>
          <w:rFonts w:cs="Traditional Arabic"/>
          <w:w w:val="103"/>
          <w:kern w:val="14"/>
          <w:sz w:val="20"/>
          <w:szCs w:val="30"/>
          <w:rtl/>
        </w:rPr>
        <w:t>5 -</w:t>
      </w:r>
      <w:r w:rsidRPr="002702D1">
        <w:rPr>
          <w:rFonts w:cs="Traditional Arabic"/>
          <w:w w:val="103"/>
          <w:kern w:val="14"/>
          <w:sz w:val="20"/>
          <w:szCs w:val="30"/>
          <w:rtl/>
        </w:rPr>
        <w:tab/>
        <w:t>دعت الوثيقة الختامية لمؤتمر الأمم المتحدة للتنمية المستدامة في العديد من الحالات</w:t>
      </w:r>
      <w:r w:rsidRPr="002702D1">
        <w:rPr>
          <w:rFonts w:cs="Traditional Arabic"/>
          <w:w w:val="103"/>
          <w:kern w:val="14"/>
          <w:sz w:val="20"/>
          <w:szCs w:val="30"/>
          <w:vertAlign w:val="superscript"/>
          <w:rtl/>
        </w:rPr>
        <w:t>(</w:t>
      </w:r>
      <w:r w:rsidRPr="002702D1">
        <w:rPr>
          <w:rFonts w:cs="Traditional Arabic"/>
          <w:w w:val="103"/>
          <w:kern w:val="14"/>
          <w:sz w:val="20"/>
          <w:szCs w:val="30"/>
          <w:vertAlign w:val="superscript"/>
          <w:rtl/>
        </w:rPr>
        <w:footnoteReference w:id="6"/>
      </w:r>
      <w:r w:rsidRPr="002702D1">
        <w:rPr>
          <w:rFonts w:cs="Traditional Arabic"/>
          <w:w w:val="103"/>
          <w:kern w:val="14"/>
          <w:sz w:val="20"/>
          <w:szCs w:val="30"/>
          <w:vertAlign w:val="superscript"/>
          <w:rtl/>
        </w:rPr>
        <w:t>)</w:t>
      </w:r>
      <w:r w:rsidRPr="002702D1">
        <w:rPr>
          <w:rFonts w:cs="Traditional Arabic"/>
          <w:w w:val="103"/>
          <w:kern w:val="14"/>
          <w:sz w:val="20"/>
          <w:szCs w:val="30"/>
          <w:rtl/>
        </w:rPr>
        <w:t xml:space="preserve"> إلى تعزيز مشاركة الجمهور وتوفير سبل الحصول على المعلومات والوصول إلى العدالة في المسائل البيئية، وشددت على أهمية إقامة الشراكات مع المجتمع المدني لتحقيق طموحات وثيقتها الختامية.</w:t>
      </w:r>
    </w:p>
    <w:p w:rsidR="002702D1" w:rsidRPr="002702D1" w:rsidRDefault="002702D1" w:rsidP="00521CA0">
      <w:pPr>
        <w:tabs>
          <w:tab w:val="left" w:pos="1699"/>
        </w:tabs>
        <w:spacing w:after="120" w:line="400" w:lineRule="exact"/>
        <w:ind w:left="1132"/>
        <w:jc w:val="both"/>
        <w:rPr>
          <w:rFonts w:cs="Traditional Arabic"/>
          <w:w w:val="103"/>
          <w:kern w:val="14"/>
          <w:sz w:val="20"/>
          <w:szCs w:val="30"/>
          <w:rtl/>
        </w:rPr>
      </w:pPr>
      <w:r w:rsidRPr="002702D1">
        <w:rPr>
          <w:rFonts w:cs="Traditional Arabic"/>
          <w:w w:val="103"/>
          <w:kern w:val="14"/>
          <w:sz w:val="20"/>
          <w:szCs w:val="30"/>
          <w:rtl/>
        </w:rPr>
        <w:t>6 -</w:t>
      </w:r>
      <w:r w:rsidRPr="002702D1">
        <w:rPr>
          <w:rFonts w:cs="Traditional Arabic"/>
          <w:w w:val="103"/>
          <w:kern w:val="14"/>
          <w:sz w:val="20"/>
          <w:szCs w:val="30"/>
          <w:rtl/>
        </w:rPr>
        <w:tab/>
        <w:t>يشارك برنامج الأمم المتحدة للبيئة مع المجتمع المدني بغية الاستفادة من معارفه وخبراته الواسعة في مجال التنمية المستدامة ومشاركته في عمليات البرنامج وأنشطته الرامية إلى إبقاء البيئة قيد الاستعراض، ووضع الخطة العالمية للبيئة؛ وفي وضع السياسات والبرامج وتنفيذها؛ وفي تحسين صنع القرار البيئي، حيث ستحظى القرارات الحكومية الدولية باعتراف ودعم أوسع من قِبَل الجمهور إذا تم أخذ آراء أصحاب المصلحة في وضع الخطة ورسم السياسات وصنع القرار وعمليات التنفيذ في الاعتبار.</w:t>
      </w:r>
    </w:p>
    <w:p w:rsidR="002702D1" w:rsidRPr="002702D1" w:rsidRDefault="002702D1" w:rsidP="00521CA0">
      <w:pPr>
        <w:tabs>
          <w:tab w:val="left" w:pos="1699"/>
        </w:tabs>
        <w:spacing w:after="120" w:line="400" w:lineRule="exact"/>
        <w:ind w:left="1132"/>
        <w:jc w:val="both"/>
        <w:rPr>
          <w:rFonts w:cs="Traditional Arabic"/>
          <w:w w:val="103"/>
          <w:kern w:val="14"/>
          <w:sz w:val="20"/>
          <w:szCs w:val="30"/>
          <w:rtl/>
        </w:rPr>
      </w:pPr>
      <w:r w:rsidRPr="002702D1">
        <w:rPr>
          <w:rFonts w:cs="Traditional Arabic"/>
          <w:w w:val="103"/>
          <w:kern w:val="14"/>
          <w:sz w:val="20"/>
          <w:szCs w:val="30"/>
          <w:rtl/>
        </w:rPr>
        <w:t>7 -</w:t>
      </w:r>
      <w:r w:rsidRPr="002702D1">
        <w:rPr>
          <w:rFonts w:cs="Traditional Arabic"/>
          <w:w w:val="103"/>
          <w:kern w:val="14"/>
          <w:sz w:val="20"/>
          <w:szCs w:val="30"/>
          <w:rtl/>
        </w:rPr>
        <w:tab/>
        <w:t xml:space="preserve">يوفر أصحاب المصلحة </w:t>
      </w:r>
      <w:r w:rsidR="002F1AD2">
        <w:rPr>
          <w:rFonts w:cs="Traditional Arabic"/>
          <w:w w:val="103"/>
          <w:kern w:val="14"/>
          <w:sz w:val="20"/>
          <w:szCs w:val="30"/>
          <w:rtl/>
        </w:rPr>
        <w:t xml:space="preserve">من </w:t>
      </w:r>
      <w:r w:rsidR="002F1AD2" w:rsidRPr="002702D1">
        <w:rPr>
          <w:rFonts w:cs="Traditional Arabic"/>
          <w:w w:val="103"/>
          <w:kern w:val="14"/>
          <w:sz w:val="20"/>
          <w:szCs w:val="30"/>
          <w:rtl/>
        </w:rPr>
        <w:t xml:space="preserve">المجتمع </w:t>
      </w:r>
      <w:r w:rsidRPr="002702D1">
        <w:rPr>
          <w:rFonts w:cs="Traditional Arabic"/>
          <w:w w:val="103"/>
          <w:kern w:val="14"/>
          <w:sz w:val="20"/>
          <w:szCs w:val="30"/>
          <w:rtl/>
        </w:rPr>
        <w:t xml:space="preserve">المدني في كثير من الأحيان وسيلة لتوجيه أصوات أولئك الذين من المرجح أن يتأثروا، بدرجة أكبر، بالمشاكل البيئية والسياسات ذات الصلة، </w:t>
      </w:r>
      <w:r w:rsidR="002F1AD2">
        <w:rPr>
          <w:rFonts w:cs="Traditional Arabic"/>
          <w:w w:val="103"/>
          <w:kern w:val="14"/>
          <w:sz w:val="20"/>
          <w:szCs w:val="30"/>
          <w:rtl/>
        </w:rPr>
        <w:t>الأمر الذي يؤدي إلى لفت</w:t>
      </w:r>
      <w:r w:rsidR="002F1AD2" w:rsidRPr="002702D1">
        <w:rPr>
          <w:rFonts w:cs="Traditional Arabic"/>
          <w:w w:val="103"/>
          <w:kern w:val="14"/>
          <w:sz w:val="20"/>
          <w:szCs w:val="30"/>
          <w:rtl/>
        </w:rPr>
        <w:t xml:space="preserve"> الانتباه</w:t>
      </w:r>
      <w:r w:rsidRPr="002702D1">
        <w:rPr>
          <w:rFonts w:cs="Traditional Arabic"/>
          <w:w w:val="103"/>
          <w:kern w:val="14"/>
          <w:sz w:val="20"/>
          <w:szCs w:val="30"/>
          <w:rtl/>
        </w:rPr>
        <w:t xml:space="preserve"> الى المشاكل البيئية الناشئة، </w:t>
      </w:r>
      <w:r w:rsidR="002F1AD2">
        <w:rPr>
          <w:rFonts w:cs="Traditional Arabic"/>
          <w:w w:val="103"/>
          <w:kern w:val="14"/>
          <w:sz w:val="20"/>
          <w:szCs w:val="30"/>
          <w:rtl/>
        </w:rPr>
        <w:t>وأخذ</w:t>
      </w:r>
      <w:r w:rsidR="002F1AD2" w:rsidRPr="002702D1">
        <w:rPr>
          <w:rFonts w:cs="Traditional Arabic"/>
          <w:w w:val="103"/>
          <w:kern w:val="14"/>
          <w:sz w:val="20"/>
          <w:szCs w:val="30"/>
          <w:rtl/>
        </w:rPr>
        <w:t xml:space="preserve"> </w:t>
      </w:r>
      <w:r w:rsidRPr="002702D1">
        <w:rPr>
          <w:rFonts w:cs="Traditional Arabic"/>
          <w:w w:val="103"/>
          <w:kern w:val="14"/>
          <w:sz w:val="20"/>
          <w:szCs w:val="30"/>
          <w:rtl/>
        </w:rPr>
        <w:t xml:space="preserve">مصالح أجيال المستقبل في الاعتبار، </w:t>
      </w:r>
      <w:r w:rsidR="002F1AD2">
        <w:rPr>
          <w:rFonts w:cs="Traditional Arabic"/>
          <w:w w:val="103"/>
          <w:kern w:val="14"/>
          <w:sz w:val="20"/>
          <w:szCs w:val="30"/>
          <w:rtl/>
        </w:rPr>
        <w:t>والتواصل</w:t>
      </w:r>
      <w:r w:rsidR="002F1AD2" w:rsidRPr="002702D1">
        <w:rPr>
          <w:rFonts w:cs="Traditional Arabic"/>
          <w:w w:val="103"/>
          <w:kern w:val="14"/>
          <w:sz w:val="20"/>
          <w:szCs w:val="30"/>
          <w:rtl/>
        </w:rPr>
        <w:t xml:space="preserve"> </w:t>
      </w:r>
      <w:r w:rsidRPr="002702D1">
        <w:rPr>
          <w:rFonts w:cs="Traditional Arabic"/>
          <w:w w:val="103"/>
          <w:kern w:val="14"/>
          <w:sz w:val="20"/>
          <w:szCs w:val="30"/>
          <w:rtl/>
        </w:rPr>
        <w:t>مع المجتمع ومع الجمهور ككل.</w:t>
      </w:r>
    </w:p>
    <w:p w:rsidR="002702D1" w:rsidRPr="00003917" w:rsidRDefault="002702D1" w:rsidP="00F7544A">
      <w:pPr>
        <w:pStyle w:val="Heading1"/>
        <w:spacing w:line="400" w:lineRule="exact"/>
        <w:ind w:left="1132" w:hanging="708"/>
        <w:jc w:val="both"/>
        <w:rPr>
          <w:rFonts w:cs="Traditional Arabic"/>
          <w:b/>
          <w:bCs/>
          <w:w w:val="103"/>
          <w:kern w:val="14"/>
          <w:sz w:val="30"/>
          <w:szCs w:val="30"/>
          <w:u w:val="none"/>
          <w:rtl/>
        </w:rPr>
      </w:pPr>
      <w:r w:rsidRPr="002702D1">
        <w:rPr>
          <w:rFonts w:cs="Traditional Arabic"/>
          <w:b/>
          <w:bCs/>
          <w:w w:val="103"/>
          <w:kern w:val="14"/>
          <w:sz w:val="32"/>
          <w:szCs w:val="32"/>
          <w:rtl/>
        </w:rPr>
        <w:br w:type="page"/>
      </w:r>
      <w:bookmarkStart w:id="7" w:name="_Toc447700958"/>
      <w:r w:rsidRPr="00003917">
        <w:rPr>
          <w:rFonts w:cs="Traditional Arabic"/>
          <w:b/>
          <w:bCs/>
          <w:w w:val="103"/>
          <w:kern w:val="14"/>
          <w:sz w:val="30"/>
          <w:szCs w:val="30"/>
          <w:u w:val="none"/>
          <w:rtl/>
        </w:rPr>
        <w:lastRenderedPageBreak/>
        <w:t>2 -</w:t>
      </w:r>
      <w:r w:rsidRPr="00003917">
        <w:rPr>
          <w:rFonts w:cs="Traditional Arabic"/>
          <w:b/>
          <w:bCs/>
          <w:w w:val="103"/>
          <w:kern w:val="14"/>
          <w:sz w:val="30"/>
          <w:szCs w:val="30"/>
          <w:u w:val="none"/>
          <w:rtl/>
        </w:rPr>
        <w:tab/>
        <w:t>السياسة العامة</w:t>
      </w:r>
      <w:bookmarkEnd w:id="7"/>
    </w:p>
    <w:p w:rsidR="002702D1" w:rsidRPr="00003917" w:rsidRDefault="002702D1" w:rsidP="00F7544A">
      <w:pPr>
        <w:pStyle w:val="Heading1"/>
        <w:spacing w:line="400" w:lineRule="exact"/>
        <w:ind w:left="1132" w:hanging="708"/>
        <w:jc w:val="both"/>
        <w:rPr>
          <w:rFonts w:cs="Traditional Arabic"/>
          <w:b/>
          <w:bCs/>
          <w:w w:val="103"/>
          <w:kern w:val="14"/>
          <w:sz w:val="30"/>
          <w:szCs w:val="30"/>
          <w:u w:val="none"/>
          <w:rtl/>
        </w:rPr>
      </w:pPr>
      <w:bookmarkStart w:id="8" w:name="_Toc447700959"/>
      <w:r w:rsidRPr="00003917">
        <w:rPr>
          <w:rFonts w:cs="Traditional Arabic"/>
          <w:b/>
          <w:bCs/>
          <w:w w:val="103"/>
          <w:kern w:val="14"/>
          <w:sz w:val="30"/>
          <w:szCs w:val="30"/>
          <w:u w:val="none"/>
          <w:rtl/>
        </w:rPr>
        <w:t>ألف -</w:t>
      </w:r>
      <w:r w:rsidRPr="00003917">
        <w:rPr>
          <w:rFonts w:cs="Traditional Arabic"/>
          <w:b/>
          <w:bCs/>
          <w:w w:val="103"/>
          <w:kern w:val="14"/>
          <w:sz w:val="30"/>
          <w:szCs w:val="30"/>
          <w:u w:val="none"/>
          <w:rtl/>
        </w:rPr>
        <w:tab/>
        <w:t>المبادئ التوجيهية</w:t>
      </w:r>
      <w:bookmarkEnd w:id="8"/>
    </w:p>
    <w:p w:rsidR="002702D1" w:rsidRPr="002702D1" w:rsidRDefault="002702D1" w:rsidP="00FE526A">
      <w:pPr>
        <w:tabs>
          <w:tab w:val="left" w:pos="1699"/>
        </w:tabs>
        <w:spacing w:after="120" w:line="380" w:lineRule="exact"/>
        <w:ind w:left="1132"/>
        <w:jc w:val="both"/>
        <w:rPr>
          <w:rFonts w:cs="Traditional Arabic"/>
          <w:w w:val="103"/>
          <w:kern w:val="14"/>
          <w:sz w:val="20"/>
          <w:szCs w:val="30"/>
          <w:rtl/>
        </w:rPr>
      </w:pPr>
      <w:r w:rsidRPr="002702D1">
        <w:rPr>
          <w:rFonts w:cs="Traditional Arabic"/>
          <w:w w:val="103"/>
          <w:kern w:val="14"/>
          <w:sz w:val="20"/>
          <w:szCs w:val="30"/>
          <w:rtl/>
        </w:rPr>
        <w:t>8 -</w:t>
      </w:r>
      <w:r w:rsidRPr="002702D1">
        <w:rPr>
          <w:rFonts w:cs="Traditional Arabic"/>
          <w:w w:val="103"/>
          <w:kern w:val="14"/>
          <w:sz w:val="20"/>
          <w:szCs w:val="30"/>
          <w:rtl/>
        </w:rPr>
        <w:tab/>
        <w:t>عملاً بالوثيقة الختامية لمؤتمر الأمم المتحدة للتنمية المستدامة، ومراعاة للمبادئ المعتمدة من قِبَل المجموعات الرئيسية وأصحاب المصلحة</w:t>
      </w:r>
      <w:r w:rsidR="002F1AD2">
        <w:rPr>
          <w:rFonts w:cs="Traditional Arabic"/>
          <w:w w:val="103"/>
          <w:kern w:val="14"/>
          <w:sz w:val="20"/>
          <w:szCs w:val="30"/>
          <w:rtl/>
        </w:rPr>
        <w:t xml:space="preserve"> الرئيسيين</w:t>
      </w:r>
      <w:r w:rsidRPr="002702D1">
        <w:rPr>
          <w:rFonts w:cs="Traditional Arabic"/>
          <w:w w:val="103"/>
          <w:kern w:val="14"/>
          <w:sz w:val="20"/>
          <w:szCs w:val="30"/>
          <w:rtl/>
        </w:rPr>
        <w:t xml:space="preserve"> في المنتدى العالمي للمجموعات الرئيسية وأصحاب المصلحة </w:t>
      </w:r>
      <w:r w:rsidR="002F1AD2">
        <w:rPr>
          <w:rFonts w:cs="Traditional Arabic"/>
          <w:w w:val="103"/>
          <w:kern w:val="14"/>
          <w:sz w:val="20"/>
          <w:szCs w:val="30"/>
          <w:rtl/>
        </w:rPr>
        <w:t xml:space="preserve">الرئيسيين </w:t>
      </w:r>
      <w:r w:rsidRPr="002702D1">
        <w:rPr>
          <w:rFonts w:cs="Traditional Arabic"/>
          <w:w w:val="103"/>
          <w:kern w:val="14"/>
          <w:sz w:val="20"/>
          <w:szCs w:val="30"/>
          <w:rtl/>
        </w:rPr>
        <w:t>الذي عقد في شباط/فبراير 2013، قبل انعقاد الدورة العالمية الأولى لمجلس إدارة برنامج الأمم المتحدة للبيئة، فإن هذه السياسة تقوم على المبادئ التالية:</w:t>
      </w:r>
      <w:r w:rsidRPr="002702D1">
        <w:rPr>
          <w:rFonts w:cs="Traditional Arabic"/>
          <w:w w:val="103"/>
          <w:kern w:val="14"/>
          <w:sz w:val="20"/>
          <w:szCs w:val="30"/>
          <w:vertAlign w:val="superscript"/>
          <w:rtl/>
        </w:rPr>
        <w:t>(</w:t>
      </w:r>
      <w:r w:rsidRPr="002702D1">
        <w:rPr>
          <w:rFonts w:cs="Traditional Arabic"/>
          <w:w w:val="103"/>
          <w:kern w:val="14"/>
          <w:sz w:val="20"/>
          <w:szCs w:val="30"/>
          <w:vertAlign w:val="superscript"/>
          <w:rtl/>
        </w:rPr>
        <w:footnoteReference w:id="7"/>
      </w:r>
      <w:r w:rsidRPr="002702D1">
        <w:rPr>
          <w:rFonts w:cs="Traditional Arabic"/>
          <w:w w:val="103"/>
          <w:kern w:val="14"/>
          <w:sz w:val="20"/>
          <w:szCs w:val="30"/>
          <w:vertAlign w:val="superscript"/>
          <w:rtl/>
        </w:rPr>
        <w:t>)</w:t>
      </w:r>
    </w:p>
    <w:p w:rsidR="002702D1" w:rsidRPr="002702D1" w:rsidRDefault="002702D1" w:rsidP="00FE526A">
      <w:pPr>
        <w:tabs>
          <w:tab w:val="left" w:pos="1841"/>
        </w:tabs>
        <w:spacing w:after="120" w:line="380" w:lineRule="exact"/>
        <w:ind w:left="1132"/>
        <w:jc w:val="both"/>
        <w:rPr>
          <w:rFonts w:cs="Traditional Arabic"/>
          <w:i/>
          <w:iCs/>
          <w:w w:val="103"/>
          <w:kern w:val="14"/>
          <w:sz w:val="20"/>
          <w:szCs w:val="30"/>
          <w:rtl/>
        </w:rPr>
      </w:pPr>
      <w:r w:rsidRPr="002702D1">
        <w:rPr>
          <w:rFonts w:cs="Traditional Arabic"/>
          <w:i/>
          <w:iCs/>
          <w:w w:val="103"/>
          <w:kern w:val="14"/>
          <w:sz w:val="20"/>
          <w:szCs w:val="30"/>
          <w:rtl/>
        </w:rPr>
        <w:t>8-1</w:t>
      </w:r>
      <w:r w:rsidRPr="002702D1">
        <w:rPr>
          <w:rFonts w:cs="Traditional Arabic"/>
          <w:i/>
          <w:iCs/>
          <w:w w:val="103"/>
          <w:kern w:val="14"/>
          <w:sz w:val="20"/>
          <w:szCs w:val="30"/>
          <w:rtl/>
        </w:rPr>
        <w:tab/>
        <w:t>الإقرار بالطابع الحكومي الدولي لعمليات برنامج الأمم المتحدة للبيئة، على النحو المبين في الفقرة 3 أعلاه</w:t>
      </w:r>
    </w:p>
    <w:p w:rsidR="002702D1" w:rsidRPr="002702D1" w:rsidRDefault="002702D1" w:rsidP="00FE526A">
      <w:pPr>
        <w:tabs>
          <w:tab w:val="left" w:pos="1841"/>
        </w:tabs>
        <w:spacing w:line="380" w:lineRule="exact"/>
        <w:ind w:left="1134"/>
        <w:jc w:val="both"/>
        <w:rPr>
          <w:rFonts w:cs="Traditional Arabic"/>
          <w:i/>
          <w:iCs/>
          <w:w w:val="103"/>
          <w:kern w:val="14"/>
          <w:sz w:val="20"/>
          <w:szCs w:val="30"/>
          <w:rtl/>
        </w:rPr>
      </w:pPr>
      <w:r w:rsidRPr="002702D1">
        <w:rPr>
          <w:rFonts w:cs="Traditional Arabic"/>
          <w:i/>
          <w:iCs/>
          <w:w w:val="103"/>
          <w:kern w:val="14"/>
          <w:sz w:val="20"/>
          <w:szCs w:val="30"/>
          <w:rtl/>
        </w:rPr>
        <w:t>8-2</w:t>
      </w:r>
      <w:r w:rsidRPr="002702D1">
        <w:rPr>
          <w:rFonts w:cs="Traditional Arabic"/>
          <w:i/>
          <w:iCs/>
          <w:w w:val="103"/>
          <w:kern w:val="14"/>
          <w:sz w:val="20"/>
          <w:szCs w:val="30"/>
          <w:rtl/>
        </w:rPr>
        <w:tab/>
        <w:t>المشاركة في عمليات صنع القرار</w:t>
      </w:r>
    </w:p>
    <w:p w:rsidR="002702D1" w:rsidRPr="002702D1" w:rsidRDefault="002702D1" w:rsidP="00FE526A">
      <w:pPr>
        <w:spacing w:after="120" w:line="380" w:lineRule="exact"/>
        <w:ind w:left="1132"/>
        <w:jc w:val="both"/>
        <w:rPr>
          <w:rFonts w:cs="Traditional Arabic"/>
          <w:w w:val="103"/>
          <w:kern w:val="14"/>
          <w:sz w:val="20"/>
          <w:szCs w:val="30"/>
          <w:rtl/>
        </w:rPr>
      </w:pPr>
      <w:r w:rsidRPr="002702D1">
        <w:rPr>
          <w:rFonts w:cs="Traditional Arabic"/>
          <w:w w:val="103"/>
          <w:kern w:val="14"/>
          <w:sz w:val="20"/>
          <w:szCs w:val="30"/>
          <w:rtl/>
        </w:rPr>
        <w:t>سيمنح برنامج الأمم المتحدة للبيئة جميع أصحاب المصلحة المعتمدين امتيازات المشاركة والوصول، بما يتفق مع القواعد والممارسات التي تحكم عمله. ويجوز أن يستخدم البرنامج أيضا</w:t>
      </w:r>
      <w:r w:rsidR="002F1AD2">
        <w:rPr>
          <w:rFonts w:cs="Traditional Arabic"/>
          <w:w w:val="103"/>
          <w:kern w:val="14"/>
          <w:sz w:val="20"/>
          <w:szCs w:val="30"/>
          <w:rtl/>
        </w:rPr>
        <w:t>ً</w:t>
      </w:r>
      <w:r w:rsidRPr="002702D1">
        <w:rPr>
          <w:rFonts w:cs="Traditional Arabic"/>
          <w:w w:val="103"/>
          <w:kern w:val="14"/>
          <w:sz w:val="20"/>
          <w:szCs w:val="30"/>
          <w:rtl/>
        </w:rPr>
        <w:t xml:space="preserve"> وسائل التواصل الاجتماعي وتكنولوجيا المعلومات الجديدة لتعزيز المشاركة الأوسع نطاقاً.</w:t>
      </w:r>
    </w:p>
    <w:p w:rsidR="00284741" w:rsidRPr="00FE526A" w:rsidRDefault="00284741" w:rsidP="00FE526A">
      <w:pPr>
        <w:tabs>
          <w:tab w:val="left" w:pos="1841"/>
        </w:tabs>
        <w:spacing w:line="380" w:lineRule="exact"/>
        <w:ind w:left="1134"/>
        <w:jc w:val="both"/>
        <w:rPr>
          <w:i/>
          <w:iCs/>
          <w:sz w:val="20"/>
          <w:szCs w:val="30"/>
          <w:rtl/>
        </w:rPr>
      </w:pPr>
      <w:r w:rsidRPr="00FE526A">
        <w:rPr>
          <w:rFonts w:cs="Traditional Arabic"/>
          <w:i/>
          <w:iCs/>
          <w:w w:val="103"/>
          <w:kern w:val="14"/>
          <w:sz w:val="20"/>
          <w:szCs w:val="30"/>
          <w:rtl/>
        </w:rPr>
        <w:t>8-</w:t>
      </w:r>
      <w:r w:rsidR="00FE526A">
        <w:rPr>
          <w:rFonts w:cs="Traditional Arabic"/>
          <w:i/>
          <w:iCs/>
          <w:w w:val="103"/>
          <w:kern w:val="14"/>
          <w:sz w:val="20"/>
          <w:szCs w:val="30"/>
          <w:rtl/>
        </w:rPr>
        <w:t>3</w:t>
      </w:r>
      <w:r w:rsidR="00FE526A">
        <w:rPr>
          <w:rFonts w:cs="Traditional Arabic"/>
          <w:i/>
          <w:iCs/>
          <w:w w:val="103"/>
          <w:kern w:val="14"/>
          <w:sz w:val="20"/>
          <w:szCs w:val="30"/>
          <w:rtl/>
        </w:rPr>
        <w:tab/>
      </w:r>
      <w:r w:rsidRPr="00FE526A">
        <w:rPr>
          <w:rFonts w:cs="Traditional Arabic"/>
          <w:i/>
          <w:iCs/>
          <w:w w:val="103"/>
          <w:kern w:val="14"/>
          <w:sz w:val="20"/>
          <w:szCs w:val="30"/>
          <w:rtl/>
        </w:rPr>
        <w:t>الوصول إلى المعلومات</w:t>
      </w:r>
    </w:p>
    <w:p w:rsidR="00284741" w:rsidRPr="00FE526A" w:rsidRDefault="00284741" w:rsidP="00FE526A">
      <w:pPr>
        <w:spacing w:after="120" w:line="380" w:lineRule="exact"/>
        <w:ind w:left="1132"/>
        <w:jc w:val="both"/>
        <w:rPr>
          <w:rFonts w:cs="Traditional Arabic"/>
          <w:w w:val="103"/>
          <w:kern w:val="14"/>
          <w:sz w:val="20"/>
          <w:szCs w:val="30"/>
          <w:rtl/>
        </w:rPr>
      </w:pPr>
      <w:r w:rsidRPr="00FE526A">
        <w:rPr>
          <w:rFonts w:cs="Traditional Arabic"/>
          <w:w w:val="103"/>
          <w:kern w:val="14"/>
          <w:sz w:val="20"/>
          <w:szCs w:val="30"/>
          <w:rtl/>
        </w:rPr>
        <w:t xml:space="preserve">إن من الأهمية البالغة نشر وإتاحة المعلومات بشأن أعماله أو المعلومات المولَّدة عن طريق برنامجه على أوسع نطاق ممكن. ويمكن أن تصبح الشفافية والمساءلة والانفتاح حافزاً لإنجاز أثر أكبر. وخصوصاً في سياق المبدأ 10 من إعلان ريو بشأن البيئة والتنمية، </w:t>
      </w:r>
      <w:r w:rsidR="00F16E10">
        <w:rPr>
          <w:rFonts w:cs="Traditional Arabic"/>
          <w:w w:val="103"/>
          <w:kern w:val="14"/>
          <w:sz w:val="20"/>
          <w:szCs w:val="30"/>
          <w:rtl/>
        </w:rPr>
        <w:t>و</w:t>
      </w:r>
      <w:r w:rsidRPr="00FE526A">
        <w:rPr>
          <w:rFonts w:cs="Traditional Arabic"/>
          <w:w w:val="103"/>
          <w:kern w:val="14"/>
          <w:sz w:val="20"/>
          <w:szCs w:val="30"/>
          <w:rtl/>
        </w:rPr>
        <w:t>من الأهمية الأساسية إتاحة المعلومات ذات الصلة لأصحاب المصلحة ولعامة الجمهور.</w:t>
      </w:r>
    </w:p>
    <w:p w:rsidR="00284741" w:rsidRPr="00FE526A" w:rsidRDefault="00284741" w:rsidP="00FE526A">
      <w:pPr>
        <w:tabs>
          <w:tab w:val="left" w:pos="1841"/>
        </w:tabs>
        <w:spacing w:line="380" w:lineRule="exact"/>
        <w:ind w:left="1134"/>
        <w:jc w:val="both"/>
        <w:rPr>
          <w:rFonts w:cs="Traditional Arabic"/>
          <w:i/>
          <w:iCs/>
          <w:w w:val="103"/>
          <w:kern w:val="14"/>
          <w:sz w:val="20"/>
          <w:szCs w:val="30"/>
          <w:rtl/>
        </w:rPr>
      </w:pPr>
      <w:r w:rsidRPr="00FE526A">
        <w:rPr>
          <w:rFonts w:cs="Traditional Arabic"/>
          <w:i/>
          <w:iCs/>
          <w:w w:val="103"/>
          <w:kern w:val="14"/>
          <w:sz w:val="20"/>
          <w:szCs w:val="30"/>
          <w:rtl/>
        </w:rPr>
        <w:t>8-4</w:t>
      </w:r>
      <w:r w:rsidRPr="00FE526A">
        <w:rPr>
          <w:rFonts w:cs="Traditional Arabic"/>
          <w:i/>
          <w:iCs/>
          <w:w w:val="103"/>
          <w:kern w:val="14"/>
          <w:sz w:val="20"/>
          <w:szCs w:val="30"/>
          <w:rtl/>
        </w:rPr>
        <w:tab/>
        <w:t>الشفافية والمساءلة من أجل المنفعة المتبادلة</w:t>
      </w:r>
    </w:p>
    <w:p w:rsidR="00284741" w:rsidRPr="00FE526A" w:rsidRDefault="00284741" w:rsidP="00FE526A">
      <w:pPr>
        <w:spacing w:after="120" w:line="380" w:lineRule="exact"/>
        <w:ind w:left="1132"/>
        <w:jc w:val="both"/>
        <w:rPr>
          <w:rFonts w:cs="Traditional Arabic"/>
          <w:w w:val="103"/>
          <w:kern w:val="14"/>
          <w:sz w:val="20"/>
          <w:szCs w:val="30"/>
          <w:rtl/>
        </w:rPr>
      </w:pPr>
      <w:r w:rsidRPr="00FE526A">
        <w:rPr>
          <w:rFonts w:cs="Traditional Arabic"/>
          <w:w w:val="103"/>
          <w:kern w:val="14"/>
          <w:sz w:val="20"/>
          <w:szCs w:val="30"/>
          <w:rtl/>
        </w:rPr>
        <w:t>تستند المشاركة مع المجموعات الرئيسية وأصحاب المصلحة على فَرَضية الثقة والمنفعة المتبادلتين، والشفافية والمسؤولية والمساءلة.</w:t>
      </w:r>
    </w:p>
    <w:p w:rsidR="00284741" w:rsidRPr="00FE526A" w:rsidRDefault="00284741" w:rsidP="00FE526A">
      <w:pPr>
        <w:tabs>
          <w:tab w:val="left" w:pos="1841"/>
        </w:tabs>
        <w:spacing w:line="380" w:lineRule="exact"/>
        <w:ind w:left="1134"/>
        <w:jc w:val="both"/>
        <w:rPr>
          <w:rFonts w:cs="Traditional Arabic"/>
          <w:i/>
          <w:iCs/>
          <w:w w:val="103"/>
          <w:kern w:val="14"/>
          <w:sz w:val="20"/>
          <w:szCs w:val="30"/>
          <w:rtl/>
        </w:rPr>
      </w:pPr>
      <w:r w:rsidRPr="00FE526A">
        <w:rPr>
          <w:rFonts w:cs="Traditional Arabic"/>
          <w:i/>
          <w:iCs/>
          <w:w w:val="103"/>
          <w:kern w:val="14"/>
          <w:sz w:val="20"/>
          <w:szCs w:val="30"/>
          <w:rtl/>
        </w:rPr>
        <w:t>8-5</w:t>
      </w:r>
      <w:r w:rsidRPr="00FE526A">
        <w:rPr>
          <w:rFonts w:cs="Traditional Arabic"/>
          <w:i/>
          <w:iCs/>
          <w:w w:val="103"/>
          <w:kern w:val="14"/>
          <w:sz w:val="20"/>
          <w:szCs w:val="30"/>
          <w:rtl/>
        </w:rPr>
        <w:tab/>
        <w:t>احترام تباين الآراء والتنظيم الذاتي</w:t>
      </w:r>
    </w:p>
    <w:p w:rsidR="00284741" w:rsidRPr="00FE526A" w:rsidRDefault="00284741" w:rsidP="00FE526A">
      <w:pPr>
        <w:spacing w:after="120" w:line="380" w:lineRule="exact"/>
        <w:ind w:left="1132"/>
        <w:jc w:val="both"/>
        <w:rPr>
          <w:rFonts w:cs="Traditional Arabic"/>
          <w:w w:val="103"/>
          <w:kern w:val="14"/>
          <w:sz w:val="20"/>
          <w:szCs w:val="30"/>
          <w:rtl/>
        </w:rPr>
      </w:pPr>
      <w:r w:rsidRPr="00FE526A">
        <w:rPr>
          <w:rFonts w:cs="Traditional Arabic"/>
          <w:w w:val="103"/>
          <w:kern w:val="14"/>
          <w:sz w:val="20"/>
          <w:szCs w:val="30"/>
          <w:rtl/>
        </w:rPr>
        <w:t xml:space="preserve">يُقر برنامج الأمم المتحدة للبيئة باختلاف الآراء بين أصحاب المصلحة المنتمين له، وسيقوم، في سعيه لتحقيق المزيد من الانفتاح </w:t>
      </w:r>
      <w:r w:rsidR="00025FAC">
        <w:rPr>
          <w:rFonts w:cs="Traditional Arabic"/>
          <w:w w:val="103"/>
          <w:kern w:val="14"/>
          <w:sz w:val="20"/>
          <w:szCs w:val="30"/>
          <w:rtl/>
        </w:rPr>
        <w:t>و</w:t>
      </w:r>
      <w:r w:rsidRPr="00FE526A">
        <w:rPr>
          <w:rFonts w:cs="Traditional Arabic"/>
          <w:w w:val="103"/>
          <w:kern w:val="14"/>
          <w:sz w:val="20"/>
          <w:szCs w:val="30"/>
          <w:rtl/>
        </w:rPr>
        <w:t xml:space="preserve">بهدف احتضان الطيف الكامل من الجهات الفاعلة في المجتمع المدني، بما في ذلك اللجان الوطنية التابعة له، بضمان سماع تلك الأصوات المختلفة، بما في ذلك </w:t>
      </w:r>
      <w:r w:rsidR="00025FAC">
        <w:rPr>
          <w:rFonts w:cs="Traditional Arabic"/>
          <w:w w:val="103"/>
          <w:kern w:val="14"/>
          <w:sz w:val="20"/>
          <w:szCs w:val="30"/>
          <w:rtl/>
        </w:rPr>
        <w:t>الآراء الواردة من</w:t>
      </w:r>
      <w:r w:rsidRPr="00FE526A">
        <w:rPr>
          <w:rFonts w:cs="Traditional Arabic"/>
          <w:w w:val="103"/>
          <w:kern w:val="14"/>
          <w:sz w:val="20"/>
          <w:szCs w:val="30"/>
          <w:rtl/>
        </w:rPr>
        <w:t xml:space="preserve"> خارج المجموعات الرئيسية التسع.</w:t>
      </w:r>
    </w:p>
    <w:p w:rsidR="00284741" w:rsidRPr="00FE526A" w:rsidRDefault="00284741" w:rsidP="00FE526A">
      <w:pPr>
        <w:tabs>
          <w:tab w:val="left" w:pos="1841"/>
        </w:tabs>
        <w:spacing w:line="380" w:lineRule="exact"/>
        <w:ind w:left="1134"/>
        <w:jc w:val="both"/>
        <w:rPr>
          <w:rFonts w:cs="Traditional Arabic"/>
          <w:i/>
          <w:iCs/>
          <w:w w:val="103"/>
          <w:kern w:val="14"/>
          <w:sz w:val="20"/>
          <w:szCs w:val="30"/>
          <w:rtl/>
        </w:rPr>
      </w:pPr>
      <w:r w:rsidRPr="00FE526A">
        <w:rPr>
          <w:rFonts w:cs="Traditional Arabic"/>
          <w:i/>
          <w:iCs/>
          <w:w w:val="103"/>
          <w:kern w:val="14"/>
          <w:sz w:val="20"/>
          <w:szCs w:val="30"/>
          <w:rtl/>
        </w:rPr>
        <w:t>8-6</w:t>
      </w:r>
      <w:r w:rsidRPr="00FE526A">
        <w:rPr>
          <w:rFonts w:cs="Traditional Arabic"/>
          <w:i/>
          <w:iCs/>
          <w:w w:val="103"/>
          <w:kern w:val="14"/>
          <w:sz w:val="20"/>
          <w:szCs w:val="30"/>
          <w:rtl/>
        </w:rPr>
        <w:tab/>
        <w:t>إدخال تحسينات على الممارسات الحالية للمشاركة</w:t>
      </w:r>
    </w:p>
    <w:p w:rsidR="00284741" w:rsidRPr="00FE526A" w:rsidRDefault="00284741" w:rsidP="00FE526A">
      <w:pPr>
        <w:spacing w:after="120" w:line="380" w:lineRule="exact"/>
        <w:ind w:left="1132"/>
        <w:jc w:val="both"/>
        <w:rPr>
          <w:rFonts w:cs="Traditional Arabic"/>
          <w:w w:val="103"/>
          <w:kern w:val="14"/>
          <w:sz w:val="20"/>
          <w:szCs w:val="30"/>
          <w:rtl/>
        </w:rPr>
      </w:pPr>
      <w:r w:rsidRPr="00FE526A">
        <w:rPr>
          <w:rFonts w:cs="Traditional Arabic"/>
          <w:w w:val="103"/>
          <w:kern w:val="14"/>
          <w:sz w:val="20"/>
          <w:szCs w:val="30"/>
          <w:rtl/>
        </w:rPr>
        <w:t>سيشجع برنامج الأمم المتحدة للبيئة إدخال تحسينات مستمرة على ممارساته الحالية، ويشمل ذلك إتاحة الفرص لاستكشاف آليات مبتكرة، بدون نكوص، مع إيلاء الاعتبار للممارسات الحالية.</w:t>
      </w:r>
    </w:p>
    <w:p w:rsidR="00284741" w:rsidRPr="00FE526A" w:rsidRDefault="00284741" w:rsidP="00FE526A">
      <w:pPr>
        <w:spacing w:after="120" w:line="380" w:lineRule="exact"/>
        <w:ind w:left="1126"/>
        <w:jc w:val="both"/>
        <w:rPr>
          <w:rFonts w:cs="Traditional Arabic"/>
          <w:b/>
          <w:bCs/>
          <w:sz w:val="30"/>
          <w:szCs w:val="30"/>
          <w:rtl/>
        </w:rPr>
      </w:pPr>
      <w:r w:rsidRPr="00A91B59">
        <w:rPr>
          <w:rFonts w:cs="Traditional Arabic"/>
          <w:i/>
          <w:iCs/>
          <w:sz w:val="30"/>
          <w:szCs w:val="30"/>
          <w:rtl/>
        </w:rPr>
        <w:t>8-7</w:t>
      </w:r>
      <w:r w:rsidRPr="00FE526A">
        <w:rPr>
          <w:rFonts w:cs="Traditional Arabic"/>
          <w:b/>
          <w:bCs/>
          <w:i/>
          <w:iCs/>
          <w:sz w:val="30"/>
          <w:szCs w:val="30"/>
          <w:rtl/>
        </w:rPr>
        <w:tab/>
      </w:r>
      <w:r w:rsidRPr="00FE526A">
        <w:rPr>
          <w:rFonts w:cs="Traditional Arabic"/>
          <w:b/>
          <w:bCs/>
          <w:sz w:val="30"/>
          <w:szCs w:val="30"/>
          <w:rtl/>
        </w:rPr>
        <w:t>يستعاض عنها برقم 1، الفقرة 8-8 من مقترح رئيس الجمعية المؤرخ 18 شباط/فبراير 2016.</w:t>
      </w:r>
    </w:p>
    <w:p w:rsidR="00284741" w:rsidRPr="00003917" w:rsidRDefault="00284741" w:rsidP="00FE526A">
      <w:pPr>
        <w:pStyle w:val="Heading2"/>
        <w:spacing w:line="400" w:lineRule="exact"/>
        <w:ind w:left="1132" w:hanging="708"/>
        <w:jc w:val="both"/>
        <w:rPr>
          <w:rFonts w:cs="Traditional Arabic"/>
          <w:b/>
          <w:bCs/>
          <w:w w:val="103"/>
          <w:kern w:val="14"/>
          <w:sz w:val="30"/>
          <w:szCs w:val="30"/>
          <w:u w:val="none"/>
          <w:rtl/>
        </w:rPr>
      </w:pPr>
      <w:bookmarkStart w:id="9" w:name="_Toc447700960"/>
      <w:r w:rsidRPr="00003917">
        <w:rPr>
          <w:rFonts w:cs="Traditional Arabic"/>
          <w:b/>
          <w:bCs/>
          <w:w w:val="103"/>
          <w:kern w:val="14"/>
          <w:sz w:val="30"/>
          <w:szCs w:val="30"/>
          <w:u w:val="none"/>
          <w:rtl/>
        </w:rPr>
        <w:lastRenderedPageBreak/>
        <w:t>باء -</w:t>
      </w:r>
      <w:r w:rsidRPr="00003917">
        <w:rPr>
          <w:rFonts w:cs="Traditional Arabic"/>
          <w:b/>
          <w:bCs/>
          <w:w w:val="103"/>
          <w:kern w:val="14"/>
          <w:sz w:val="30"/>
          <w:szCs w:val="30"/>
          <w:u w:val="none"/>
          <w:rtl/>
        </w:rPr>
        <w:tab/>
        <w:t>تعريف أصحاب المصلحة</w:t>
      </w:r>
      <w:bookmarkEnd w:id="9"/>
    </w:p>
    <w:p w:rsidR="00284741" w:rsidRPr="00FE526A" w:rsidRDefault="00284741" w:rsidP="00FE526A">
      <w:pPr>
        <w:tabs>
          <w:tab w:val="left" w:pos="1841"/>
          <w:tab w:val="left" w:pos="2408"/>
        </w:tabs>
        <w:spacing w:after="120" w:line="400" w:lineRule="exact"/>
        <w:ind w:left="1132"/>
        <w:jc w:val="both"/>
        <w:rPr>
          <w:rFonts w:cs="Traditional Arabic"/>
          <w:w w:val="103"/>
          <w:kern w:val="14"/>
          <w:sz w:val="20"/>
          <w:szCs w:val="30"/>
          <w:rtl/>
        </w:rPr>
      </w:pPr>
      <w:r w:rsidRPr="00FE526A">
        <w:rPr>
          <w:rFonts w:cs="Traditional Arabic"/>
          <w:w w:val="103"/>
          <w:kern w:val="14"/>
          <w:sz w:val="20"/>
          <w:szCs w:val="30"/>
          <w:rtl/>
        </w:rPr>
        <w:t>9 -</w:t>
      </w:r>
      <w:r w:rsidR="00FE526A">
        <w:rPr>
          <w:rFonts w:cs="Traditional Arabic"/>
          <w:w w:val="103"/>
          <w:kern w:val="14"/>
          <w:sz w:val="20"/>
          <w:szCs w:val="30"/>
          <w:rtl/>
        </w:rPr>
        <w:tab/>
      </w:r>
      <w:r w:rsidRPr="00FE526A">
        <w:rPr>
          <w:rFonts w:cs="Traditional Arabic"/>
          <w:w w:val="103"/>
          <w:kern w:val="14"/>
          <w:sz w:val="20"/>
          <w:szCs w:val="30"/>
          <w:rtl/>
        </w:rPr>
        <w:t>يطبق برنامج الأمم المتحدة نهج المجموعات الرئيسية التسع، استناداً إلى فئات أصحاب المصلحة على نحو ما هو مبين في جدول أعمال القرن 21، وكما ورد في مقرر مجلس الإدارة رقم د</w:t>
      </w:r>
      <w:r w:rsidR="00FE526A">
        <w:rPr>
          <w:rFonts w:cs="Traditional Arabic"/>
          <w:w w:val="103"/>
          <w:kern w:val="14"/>
          <w:sz w:val="20"/>
          <w:szCs w:val="30"/>
          <w:rtl/>
        </w:rPr>
        <w:t>.</w:t>
      </w:r>
      <w:r w:rsidRPr="00FE526A">
        <w:rPr>
          <w:rFonts w:cs="Traditional Arabic"/>
          <w:w w:val="103"/>
          <w:kern w:val="14"/>
          <w:sz w:val="20"/>
          <w:szCs w:val="30"/>
          <w:rtl/>
        </w:rPr>
        <w:t>إ- 7/5 المؤرخ 15 شباط/فبراير 2002.</w:t>
      </w:r>
    </w:p>
    <w:p w:rsidR="00284741" w:rsidRPr="00FE526A" w:rsidRDefault="00284741" w:rsidP="00FE526A">
      <w:pPr>
        <w:tabs>
          <w:tab w:val="left" w:pos="1841"/>
          <w:tab w:val="left" w:pos="2408"/>
        </w:tabs>
        <w:spacing w:after="120" w:line="400" w:lineRule="exact"/>
        <w:ind w:left="1132"/>
        <w:jc w:val="both"/>
        <w:rPr>
          <w:rFonts w:cs="Traditional Arabic"/>
          <w:b/>
          <w:bCs/>
          <w:w w:val="103"/>
          <w:kern w:val="14"/>
          <w:sz w:val="20"/>
          <w:szCs w:val="30"/>
          <w:rtl/>
        </w:rPr>
      </w:pPr>
      <w:r w:rsidRPr="00FE526A">
        <w:rPr>
          <w:rFonts w:cs="Traditional Arabic"/>
          <w:w w:val="103"/>
          <w:kern w:val="14"/>
          <w:sz w:val="20"/>
          <w:szCs w:val="30"/>
          <w:rtl/>
        </w:rPr>
        <w:t>10 -</w:t>
      </w:r>
      <w:r w:rsidRPr="00FE526A">
        <w:rPr>
          <w:rFonts w:cs="Traditional Arabic"/>
          <w:w w:val="103"/>
          <w:kern w:val="14"/>
          <w:sz w:val="20"/>
          <w:szCs w:val="30"/>
          <w:rtl/>
        </w:rPr>
        <w:tab/>
      </w:r>
      <w:r w:rsidRPr="00FE526A">
        <w:rPr>
          <w:rFonts w:cs="Traditional Arabic"/>
          <w:b/>
          <w:bCs/>
          <w:w w:val="103"/>
          <w:kern w:val="14"/>
          <w:sz w:val="20"/>
          <w:szCs w:val="30"/>
          <w:rtl/>
        </w:rPr>
        <w:t>يُستعاض عنها برقم 2، الفقرة 10 من مقترح رئيس الجمعية المؤرّخ 18 شباط/فبراير 2016</w:t>
      </w:r>
      <w:r w:rsidR="00FE526A" w:rsidRPr="00FE526A">
        <w:rPr>
          <w:rFonts w:cs="Traditional Arabic"/>
          <w:b/>
          <w:bCs/>
          <w:w w:val="103"/>
          <w:kern w:val="14"/>
          <w:sz w:val="2"/>
          <w:szCs w:val="2"/>
          <w:rtl/>
        </w:rPr>
        <w:t> </w:t>
      </w:r>
      <w:r w:rsidRPr="00FE526A">
        <w:rPr>
          <w:rFonts w:cs="Traditional Arabic"/>
          <w:b/>
          <w:bCs/>
          <w:w w:val="103"/>
          <w:kern w:val="14"/>
          <w:sz w:val="20"/>
          <w:szCs w:val="30"/>
          <w:rtl/>
        </w:rPr>
        <w:t>.</w:t>
      </w:r>
    </w:p>
    <w:p w:rsidR="00284741" w:rsidRPr="00FE526A" w:rsidRDefault="00284741" w:rsidP="00FE526A">
      <w:pPr>
        <w:tabs>
          <w:tab w:val="left" w:pos="1841"/>
          <w:tab w:val="left" w:pos="2408"/>
        </w:tabs>
        <w:spacing w:after="120" w:line="400" w:lineRule="exact"/>
        <w:ind w:left="1132"/>
        <w:jc w:val="both"/>
        <w:rPr>
          <w:rFonts w:cs="Traditional Arabic"/>
          <w:b/>
          <w:bCs/>
          <w:w w:val="103"/>
          <w:kern w:val="14"/>
          <w:sz w:val="20"/>
          <w:szCs w:val="30"/>
          <w:rtl/>
        </w:rPr>
      </w:pPr>
      <w:r w:rsidRPr="00FE526A">
        <w:rPr>
          <w:rFonts w:cs="Traditional Arabic"/>
          <w:w w:val="103"/>
          <w:kern w:val="14"/>
          <w:sz w:val="20"/>
          <w:szCs w:val="30"/>
          <w:rtl/>
        </w:rPr>
        <w:t>11 -</w:t>
      </w:r>
      <w:r w:rsidRPr="00FE526A">
        <w:rPr>
          <w:rFonts w:cs="Traditional Arabic"/>
          <w:w w:val="103"/>
          <w:kern w:val="14"/>
          <w:sz w:val="20"/>
          <w:szCs w:val="30"/>
          <w:rtl/>
        </w:rPr>
        <w:tab/>
      </w:r>
      <w:r w:rsidRPr="00FE526A">
        <w:rPr>
          <w:rFonts w:cs="Traditional Arabic"/>
          <w:b/>
          <w:bCs/>
          <w:w w:val="103"/>
          <w:kern w:val="14"/>
          <w:sz w:val="20"/>
          <w:szCs w:val="30"/>
          <w:rtl/>
        </w:rPr>
        <w:t>يستعاض عنها برقم 2 الفقرة 10 مكرراً، من مقترح رئيس الجمعية المؤرخ 18 شباط/فبراير 2016.</w:t>
      </w:r>
    </w:p>
    <w:p w:rsidR="00284741" w:rsidRPr="00003917" w:rsidRDefault="00284741" w:rsidP="00FE526A">
      <w:pPr>
        <w:pStyle w:val="Heading2"/>
        <w:tabs>
          <w:tab w:val="left" w:pos="1841"/>
          <w:tab w:val="left" w:pos="2408"/>
        </w:tabs>
        <w:spacing w:line="400" w:lineRule="exact"/>
        <w:ind w:left="1132" w:hanging="708"/>
        <w:jc w:val="both"/>
        <w:rPr>
          <w:sz w:val="30"/>
          <w:szCs w:val="30"/>
          <w:u w:val="none"/>
          <w:rtl/>
        </w:rPr>
      </w:pPr>
      <w:bookmarkStart w:id="10" w:name="_Toc447700961"/>
      <w:r w:rsidRPr="00003917">
        <w:rPr>
          <w:rFonts w:cs="Traditional Arabic"/>
          <w:b/>
          <w:bCs/>
          <w:w w:val="103"/>
          <w:kern w:val="14"/>
          <w:sz w:val="30"/>
          <w:szCs w:val="30"/>
          <w:u w:val="none"/>
          <w:rtl/>
        </w:rPr>
        <w:t>جيم -</w:t>
      </w:r>
      <w:r w:rsidR="00FE526A" w:rsidRPr="00003917">
        <w:rPr>
          <w:rFonts w:cs="Traditional Arabic"/>
          <w:b/>
          <w:bCs/>
          <w:w w:val="103"/>
          <w:kern w:val="14"/>
          <w:sz w:val="30"/>
          <w:szCs w:val="30"/>
          <w:u w:val="none"/>
          <w:rtl/>
        </w:rPr>
        <w:tab/>
      </w:r>
      <w:r w:rsidRPr="00003917">
        <w:rPr>
          <w:rFonts w:cs="Traditional Arabic"/>
          <w:b/>
          <w:bCs/>
          <w:w w:val="103"/>
          <w:kern w:val="14"/>
          <w:sz w:val="30"/>
          <w:szCs w:val="30"/>
          <w:u w:val="none"/>
          <w:rtl/>
        </w:rPr>
        <w:t>معايير وعملية الاعتماد</w:t>
      </w:r>
      <w:bookmarkEnd w:id="10"/>
    </w:p>
    <w:p w:rsidR="00284741" w:rsidRPr="00FE526A" w:rsidRDefault="00284741" w:rsidP="00FE526A">
      <w:pPr>
        <w:tabs>
          <w:tab w:val="left" w:pos="1841"/>
          <w:tab w:val="left" w:pos="2408"/>
        </w:tabs>
        <w:spacing w:after="120" w:line="400" w:lineRule="exact"/>
        <w:ind w:left="1132"/>
        <w:jc w:val="both"/>
        <w:rPr>
          <w:rFonts w:cs="Traditional Arabic"/>
          <w:w w:val="103"/>
          <w:kern w:val="14"/>
          <w:sz w:val="20"/>
          <w:szCs w:val="30"/>
          <w:rtl/>
        </w:rPr>
      </w:pPr>
      <w:r w:rsidRPr="00FE526A">
        <w:rPr>
          <w:rFonts w:cs="Traditional Arabic"/>
          <w:w w:val="103"/>
          <w:kern w:val="14"/>
          <w:sz w:val="20"/>
          <w:szCs w:val="30"/>
          <w:rtl/>
        </w:rPr>
        <w:t>12 -</w:t>
      </w:r>
      <w:r w:rsidRPr="00FE526A">
        <w:rPr>
          <w:rFonts w:cs="Traditional Arabic"/>
          <w:w w:val="103"/>
          <w:kern w:val="14"/>
          <w:sz w:val="20"/>
          <w:szCs w:val="30"/>
          <w:rtl/>
        </w:rPr>
        <w:tab/>
        <w:t xml:space="preserve"> يُعتَبر الاعتماد هو الشرط الأساسي لمشاركة أصحاب المصلحة في إدارة برنامج البيئة. ويجب أن يكون أصحاب المصلحة، على النحو المشار إليه في الفقرة 9 أعلاه، ممن يلتمسون وضع المراقب لدى الجمعية وأجهزتها الفرعية أن يكونوا معتمدين وفقاً للعملية المبيّنة أدناه.</w:t>
      </w:r>
    </w:p>
    <w:p w:rsidR="00284741" w:rsidRDefault="00284741" w:rsidP="00B63096">
      <w:pPr>
        <w:tabs>
          <w:tab w:val="left" w:pos="1841"/>
          <w:tab w:val="left" w:pos="2408"/>
        </w:tabs>
        <w:spacing w:after="120" w:line="400" w:lineRule="exact"/>
        <w:ind w:left="1132"/>
        <w:jc w:val="both"/>
        <w:rPr>
          <w:rFonts w:cs="Traditional Arabic"/>
          <w:b/>
          <w:bCs/>
          <w:w w:val="103"/>
          <w:kern w:val="14"/>
          <w:sz w:val="20"/>
          <w:szCs w:val="30"/>
          <w:rtl/>
        </w:rPr>
      </w:pPr>
      <w:r w:rsidRPr="00FE526A">
        <w:rPr>
          <w:rFonts w:cs="Traditional Arabic"/>
          <w:w w:val="103"/>
          <w:kern w:val="14"/>
          <w:sz w:val="20"/>
          <w:szCs w:val="30"/>
          <w:rtl/>
        </w:rPr>
        <w:t>13 -</w:t>
      </w:r>
      <w:r w:rsidRPr="00FE526A">
        <w:rPr>
          <w:rFonts w:cs="Traditional Arabic"/>
          <w:w w:val="103"/>
          <w:kern w:val="14"/>
          <w:sz w:val="20"/>
          <w:szCs w:val="30"/>
          <w:rtl/>
        </w:rPr>
        <w:tab/>
      </w:r>
      <w:r w:rsidRPr="00FE526A">
        <w:rPr>
          <w:rFonts w:cs="Traditional Arabic"/>
          <w:b/>
          <w:bCs/>
          <w:w w:val="103"/>
          <w:kern w:val="14"/>
          <w:sz w:val="20"/>
          <w:szCs w:val="30"/>
          <w:rtl/>
        </w:rPr>
        <w:t>يستعاض عنها برقم 3، الفقرة 12، من مقترح رئيس الجمعية المؤرخ 18 شباط/فبراير 201</w:t>
      </w:r>
      <w:r w:rsidR="00B63096">
        <w:rPr>
          <w:rFonts w:cs="Traditional Arabic" w:hint="cs"/>
          <w:b/>
          <w:bCs/>
          <w:w w:val="103"/>
          <w:kern w:val="14"/>
          <w:sz w:val="20"/>
          <w:szCs w:val="30"/>
          <w:rtl/>
        </w:rPr>
        <w:t>6</w:t>
      </w:r>
      <w:r w:rsidR="00632B0C" w:rsidRPr="00632B0C">
        <w:rPr>
          <w:rFonts w:cs="Traditional Arabic"/>
          <w:b/>
          <w:bCs/>
          <w:w w:val="103"/>
          <w:kern w:val="14"/>
          <w:sz w:val="2"/>
          <w:szCs w:val="2"/>
          <w:rtl/>
        </w:rPr>
        <w:t> </w:t>
      </w:r>
      <w:r w:rsidRPr="00FE526A">
        <w:rPr>
          <w:rFonts w:cs="Traditional Arabic"/>
          <w:b/>
          <w:bCs/>
          <w:w w:val="103"/>
          <w:kern w:val="14"/>
          <w:sz w:val="20"/>
          <w:szCs w:val="30"/>
          <w:rtl/>
        </w:rPr>
        <w:t>.</w:t>
      </w:r>
    </w:p>
    <w:p w:rsidR="00C7035C" w:rsidRPr="00C7035C" w:rsidRDefault="00C7035C" w:rsidP="00B63096">
      <w:pPr>
        <w:tabs>
          <w:tab w:val="left" w:pos="1841"/>
          <w:tab w:val="left" w:pos="2408"/>
        </w:tabs>
        <w:spacing w:after="120" w:line="400" w:lineRule="exact"/>
        <w:ind w:left="1132"/>
        <w:jc w:val="both"/>
        <w:rPr>
          <w:rFonts w:cs="Traditional Arabic"/>
          <w:w w:val="103"/>
          <w:kern w:val="14"/>
          <w:sz w:val="20"/>
          <w:szCs w:val="30"/>
          <w:rtl/>
        </w:rPr>
      </w:pPr>
      <w:r w:rsidRPr="00C7035C">
        <w:rPr>
          <w:rFonts w:cs="Traditional Arabic" w:hint="cs"/>
          <w:w w:val="103"/>
          <w:kern w:val="14"/>
          <w:sz w:val="20"/>
          <w:szCs w:val="30"/>
          <w:rtl/>
        </w:rPr>
        <w:t>14 -</w:t>
      </w:r>
      <w:r w:rsidRPr="00C7035C">
        <w:rPr>
          <w:rFonts w:cs="Traditional Arabic" w:hint="cs"/>
          <w:w w:val="103"/>
          <w:kern w:val="14"/>
          <w:sz w:val="20"/>
          <w:szCs w:val="30"/>
          <w:rtl/>
        </w:rPr>
        <w:tab/>
      </w:r>
      <w:r>
        <w:rPr>
          <w:rFonts w:cs="Traditional Arabic" w:hint="cs"/>
          <w:w w:val="103"/>
          <w:kern w:val="14"/>
          <w:sz w:val="20"/>
          <w:szCs w:val="30"/>
          <w:rtl/>
        </w:rPr>
        <w:t>الاعتماد لدى المجلس الاقتصادي والاجتماعي التابع للأمم المتحدة و/أو الاتفاقات البيئية المتعددة الأطراف.</w:t>
      </w:r>
    </w:p>
    <w:p w:rsidR="00284741" w:rsidRPr="00FE526A" w:rsidRDefault="00284741" w:rsidP="00FE526A">
      <w:pPr>
        <w:tabs>
          <w:tab w:val="left" w:pos="1841"/>
          <w:tab w:val="left" w:pos="2408"/>
        </w:tabs>
        <w:spacing w:after="120" w:line="400" w:lineRule="exact"/>
        <w:ind w:left="1132"/>
        <w:jc w:val="both"/>
        <w:rPr>
          <w:rFonts w:cs="Traditional Arabic"/>
          <w:b/>
          <w:bCs/>
          <w:w w:val="103"/>
          <w:kern w:val="14"/>
          <w:sz w:val="20"/>
          <w:szCs w:val="30"/>
          <w:rtl/>
        </w:rPr>
      </w:pPr>
      <w:r w:rsidRPr="00FE526A">
        <w:rPr>
          <w:rFonts w:cs="Traditional Arabic"/>
          <w:b/>
          <w:bCs/>
          <w:w w:val="103"/>
          <w:kern w:val="14"/>
          <w:sz w:val="20"/>
          <w:szCs w:val="30"/>
          <w:rtl/>
        </w:rPr>
        <w:t>يستعاض عنها برقم 4، الفقرة 13 من مقترح رئيس الجمعية المؤرخ 18 شباط/فبراير 2016</w:t>
      </w:r>
      <w:r w:rsidR="00632B0C" w:rsidRPr="00632B0C">
        <w:rPr>
          <w:rFonts w:cs="Traditional Arabic"/>
          <w:b/>
          <w:bCs/>
          <w:w w:val="103"/>
          <w:kern w:val="14"/>
          <w:sz w:val="2"/>
          <w:szCs w:val="2"/>
          <w:rtl/>
        </w:rPr>
        <w:t> </w:t>
      </w:r>
      <w:r w:rsidRPr="00FE526A">
        <w:rPr>
          <w:rFonts w:cs="Traditional Arabic"/>
          <w:b/>
          <w:bCs/>
          <w:w w:val="103"/>
          <w:kern w:val="14"/>
          <w:sz w:val="20"/>
          <w:szCs w:val="30"/>
          <w:rtl/>
        </w:rPr>
        <w:t>.</w:t>
      </w:r>
    </w:p>
    <w:p w:rsidR="00284741" w:rsidRPr="00FE526A" w:rsidRDefault="00284741" w:rsidP="00FE526A">
      <w:pPr>
        <w:tabs>
          <w:tab w:val="left" w:pos="1841"/>
          <w:tab w:val="left" w:pos="2408"/>
        </w:tabs>
        <w:spacing w:after="120" w:line="400" w:lineRule="exact"/>
        <w:ind w:left="1132"/>
        <w:jc w:val="both"/>
        <w:rPr>
          <w:rFonts w:cs="Traditional Arabic"/>
          <w:b/>
          <w:bCs/>
          <w:w w:val="103"/>
          <w:kern w:val="14"/>
          <w:sz w:val="20"/>
          <w:szCs w:val="30"/>
          <w:rtl/>
        </w:rPr>
      </w:pPr>
      <w:r w:rsidRPr="00FE526A">
        <w:rPr>
          <w:rFonts w:cs="Traditional Arabic"/>
          <w:w w:val="103"/>
          <w:kern w:val="14"/>
          <w:sz w:val="20"/>
          <w:szCs w:val="30"/>
          <w:rtl/>
        </w:rPr>
        <w:t>15 -</w:t>
      </w:r>
      <w:r w:rsidRPr="00FE526A">
        <w:rPr>
          <w:rFonts w:cs="Traditional Arabic"/>
          <w:w w:val="103"/>
          <w:kern w:val="14"/>
          <w:sz w:val="20"/>
          <w:szCs w:val="30"/>
          <w:rtl/>
        </w:rPr>
        <w:tab/>
      </w:r>
      <w:r w:rsidRPr="00FE526A">
        <w:rPr>
          <w:rFonts w:cs="Traditional Arabic"/>
          <w:b/>
          <w:bCs/>
          <w:w w:val="103"/>
          <w:kern w:val="14"/>
          <w:sz w:val="20"/>
          <w:szCs w:val="30"/>
          <w:rtl/>
        </w:rPr>
        <w:t>يستعاض عنها برقم 5، الفقرة 14 من مقترح رئيس الجمعية المؤرخ 18 شباط/فبراير 2016</w:t>
      </w:r>
      <w:r w:rsidR="00632B0C" w:rsidRPr="00632B0C">
        <w:rPr>
          <w:rFonts w:cs="Traditional Arabic"/>
          <w:b/>
          <w:bCs/>
          <w:w w:val="103"/>
          <w:kern w:val="14"/>
          <w:sz w:val="2"/>
          <w:szCs w:val="2"/>
          <w:rtl/>
        </w:rPr>
        <w:t> </w:t>
      </w:r>
      <w:r w:rsidRPr="00FE526A">
        <w:rPr>
          <w:rFonts w:cs="Traditional Arabic"/>
          <w:b/>
          <w:bCs/>
          <w:w w:val="103"/>
          <w:kern w:val="14"/>
          <w:sz w:val="20"/>
          <w:szCs w:val="30"/>
          <w:rtl/>
        </w:rPr>
        <w:t>.</w:t>
      </w:r>
    </w:p>
    <w:p w:rsidR="00284741" w:rsidRPr="00FE526A" w:rsidRDefault="00284741" w:rsidP="00FE526A">
      <w:pPr>
        <w:tabs>
          <w:tab w:val="left" w:pos="1841"/>
          <w:tab w:val="left" w:pos="2408"/>
        </w:tabs>
        <w:spacing w:after="120" w:line="400" w:lineRule="exact"/>
        <w:ind w:left="1132"/>
        <w:jc w:val="both"/>
        <w:rPr>
          <w:rFonts w:cs="Traditional Arabic"/>
          <w:w w:val="103"/>
          <w:kern w:val="14"/>
          <w:sz w:val="20"/>
          <w:szCs w:val="30"/>
          <w:rtl/>
        </w:rPr>
      </w:pPr>
      <w:r w:rsidRPr="00FE526A">
        <w:rPr>
          <w:rFonts w:cs="Traditional Arabic"/>
          <w:w w:val="103"/>
          <w:kern w:val="14"/>
          <w:sz w:val="20"/>
          <w:szCs w:val="30"/>
          <w:rtl/>
        </w:rPr>
        <w:t>16 -</w:t>
      </w:r>
      <w:r w:rsidRPr="00FE526A">
        <w:rPr>
          <w:rFonts w:cs="Traditional Arabic"/>
          <w:w w:val="103"/>
          <w:kern w:val="14"/>
          <w:sz w:val="20"/>
          <w:szCs w:val="30"/>
          <w:rtl/>
        </w:rPr>
        <w:tab/>
      </w:r>
      <w:r w:rsidRPr="00FE526A">
        <w:rPr>
          <w:rFonts w:cs="Traditional Arabic"/>
          <w:b/>
          <w:bCs/>
          <w:w w:val="103"/>
          <w:kern w:val="14"/>
          <w:sz w:val="20"/>
          <w:szCs w:val="30"/>
          <w:rtl/>
        </w:rPr>
        <w:t>يستعاض عنها برقم 6، الفقرة 15 من مقترح رئيس الجمعية المؤرخ 18 شباط/فبراير 2016</w:t>
      </w:r>
      <w:r w:rsidR="00632B0C" w:rsidRPr="00632B0C">
        <w:rPr>
          <w:rFonts w:cs="Traditional Arabic"/>
          <w:b/>
          <w:bCs/>
          <w:w w:val="103"/>
          <w:kern w:val="14"/>
          <w:sz w:val="2"/>
          <w:szCs w:val="2"/>
          <w:rtl/>
        </w:rPr>
        <w:t> </w:t>
      </w:r>
      <w:r w:rsidRPr="00FE526A">
        <w:rPr>
          <w:rFonts w:cs="Traditional Arabic"/>
          <w:b/>
          <w:bCs/>
          <w:w w:val="103"/>
          <w:kern w:val="14"/>
          <w:sz w:val="20"/>
          <w:szCs w:val="30"/>
          <w:rtl/>
        </w:rPr>
        <w:t>.</w:t>
      </w:r>
    </w:p>
    <w:p w:rsidR="00284741" w:rsidRPr="00FE526A" w:rsidRDefault="00284741" w:rsidP="00FE526A">
      <w:pPr>
        <w:tabs>
          <w:tab w:val="left" w:pos="1841"/>
          <w:tab w:val="left" w:pos="2408"/>
        </w:tabs>
        <w:spacing w:after="120" w:line="400" w:lineRule="exact"/>
        <w:ind w:left="1132"/>
        <w:jc w:val="both"/>
        <w:rPr>
          <w:rFonts w:cs="Traditional Arabic"/>
          <w:b/>
          <w:bCs/>
          <w:w w:val="103"/>
          <w:kern w:val="14"/>
          <w:sz w:val="20"/>
          <w:szCs w:val="30"/>
          <w:rtl/>
        </w:rPr>
      </w:pPr>
      <w:r w:rsidRPr="00FE526A">
        <w:rPr>
          <w:rFonts w:cs="Traditional Arabic"/>
          <w:w w:val="103"/>
          <w:kern w:val="14"/>
          <w:sz w:val="20"/>
          <w:szCs w:val="30"/>
          <w:rtl/>
        </w:rPr>
        <w:t>17 -</w:t>
      </w:r>
      <w:r w:rsidRPr="00FE526A">
        <w:rPr>
          <w:rFonts w:cs="Traditional Arabic"/>
          <w:w w:val="103"/>
          <w:kern w:val="14"/>
          <w:sz w:val="20"/>
          <w:szCs w:val="30"/>
          <w:rtl/>
        </w:rPr>
        <w:tab/>
      </w:r>
      <w:r w:rsidRPr="00FE526A">
        <w:rPr>
          <w:rFonts w:cs="Traditional Arabic"/>
          <w:b/>
          <w:bCs/>
          <w:w w:val="103"/>
          <w:kern w:val="14"/>
          <w:sz w:val="20"/>
          <w:szCs w:val="30"/>
          <w:rtl/>
        </w:rPr>
        <w:t>يستعاض عنها برقم 6، الفقرة 15 مكرراً من مقترح رئيس الجمعية المؤرخ 18 شباط/فبراير 2016</w:t>
      </w:r>
      <w:r w:rsidR="00632B0C" w:rsidRPr="00632B0C">
        <w:rPr>
          <w:rFonts w:cs="Traditional Arabic"/>
          <w:b/>
          <w:bCs/>
          <w:w w:val="103"/>
          <w:kern w:val="14"/>
          <w:sz w:val="2"/>
          <w:szCs w:val="2"/>
          <w:rtl/>
        </w:rPr>
        <w:t> </w:t>
      </w:r>
      <w:r w:rsidRPr="00FE526A">
        <w:rPr>
          <w:rFonts w:cs="Traditional Arabic"/>
          <w:b/>
          <w:bCs/>
          <w:w w:val="103"/>
          <w:kern w:val="14"/>
          <w:sz w:val="20"/>
          <w:szCs w:val="30"/>
          <w:rtl/>
        </w:rPr>
        <w:t>.</w:t>
      </w:r>
    </w:p>
    <w:p w:rsidR="00284741" w:rsidRPr="00FE526A" w:rsidRDefault="00284741" w:rsidP="00FE526A">
      <w:pPr>
        <w:tabs>
          <w:tab w:val="left" w:pos="1841"/>
          <w:tab w:val="left" w:pos="2408"/>
        </w:tabs>
        <w:spacing w:after="120" w:line="400" w:lineRule="exact"/>
        <w:ind w:left="1132"/>
        <w:jc w:val="both"/>
        <w:rPr>
          <w:rFonts w:cs="Traditional Arabic"/>
          <w:b/>
          <w:bCs/>
          <w:w w:val="103"/>
          <w:kern w:val="14"/>
          <w:sz w:val="20"/>
          <w:szCs w:val="30"/>
          <w:rtl/>
        </w:rPr>
      </w:pPr>
      <w:r w:rsidRPr="00FE526A">
        <w:rPr>
          <w:rFonts w:cs="Traditional Arabic"/>
          <w:w w:val="103"/>
          <w:kern w:val="14"/>
          <w:sz w:val="20"/>
          <w:szCs w:val="30"/>
          <w:rtl/>
        </w:rPr>
        <w:t>18 -</w:t>
      </w:r>
      <w:r w:rsidRPr="00FE526A">
        <w:rPr>
          <w:rFonts w:cs="Traditional Arabic"/>
          <w:w w:val="103"/>
          <w:kern w:val="14"/>
          <w:sz w:val="20"/>
          <w:szCs w:val="30"/>
          <w:rtl/>
        </w:rPr>
        <w:tab/>
      </w:r>
      <w:r w:rsidRPr="00FE526A">
        <w:rPr>
          <w:rFonts w:cs="Traditional Arabic"/>
          <w:b/>
          <w:bCs/>
          <w:w w:val="103"/>
          <w:kern w:val="14"/>
          <w:sz w:val="20"/>
          <w:szCs w:val="30"/>
          <w:rtl/>
        </w:rPr>
        <w:t>يستعاض عنها برقم 6، الفقرة 15 ثالثاً من مقترح رئيس الجمعية المؤرخ 18 شباط/فبراير 2016</w:t>
      </w:r>
      <w:r w:rsidR="00632B0C" w:rsidRPr="00632B0C">
        <w:rPr>
          <w:rFonts w:cs="Traditional Arabic"/>
          <w:b/>
          <w:bCs/>
          <w:w w:val="103"/>
          <w:kern w:val="14"/>
          <w:sz w:val="2"/>
          <w:szCs w:val="2"/>
          <w:rtl/>
        </w:rPr>
        <w:t> </w:t>
      </w:r>
      <w:r w:rsidRPr="00FE526A">
        <w:rPr>
          <w:rFonts w:cs="Traditional Arabic"/>
          <w:b/>
          <w:bCs/>
          <w:w w:val="103"/>
          <w:kern w:val="14"/>
          <w:sz w:val="20"/>
          <w:szCs w:val="30"/>
          <w:rtl/>
        </w:rPr>
        <w:t>.</w:t>
      </w:r>
    </w:p>
    <w:p w:rsidR="00284741" w:rsidRPr="00FE526A" w:rsidRDefault="00284741" w:rsidP="00FE526A">
      <w:pPr>
        <w:tabs>
          <w:tab w:val="left" w:pos="1841"/>
          <w:tab w:val="left" w:pos="2408"/>
        </w:tabs>
        <w:spacing w:after="120" w:line="400" w:lineRule="exact"/>
        <w:ind w:left="1132"/>
        <w:jc w:val="both"/>
        <w:rPr>
          <w:rFonts w:cs="Traditional Arabic"/>
          <w:b/>
          <w:bCs/>
          <w:w w:val="103"/>
          <w:kern w:val="14"/>
          <w:sz w:val="20"/>
          <w:szCs w:val="30"/>
          <w:rtl/>
        </w:rPr>
      </w:pPr>
      <w:r w:rsidRPr="00FE526A">
        <w:rPr>
          <w:rFonts w:cs="Traditional Arabic"/>
          <w:w w:val="103"/>
          <w:kern w:val="14"/>
          <w:sz w:val="20"/>
          <w:szCs w:val="30"/>
          <w:rtl/>
        </w:rPr>
        <w:t>19 -</w:t>
      </w:r>
      <w:r w:rsidRPr="00FE526A">
        <w:rPr>
          <w:rFonts w:cs="Traditional Arabic"/>
          <w:w w:val="103"/>
          <w:kern w:val="14"/>
          <w:sz w:val="20"/>
          <w:szCs w:val="30"/>
          <w:rtl/>
        </w:rPr>
        <w:tab/>
      </w:r>
      <w:r w:rsidRPr="00FE526A">
        <w:rPr>
          <w:rFonts w:cs="Traditional Arabic"/>
          <w:b/>
          <w:bCs/>
          <w:w w:val="103"/>
          <w:kern w:val="14"/>
          <w:sz w:val="20"/>
          <w:szCs w:val="30"/>
          <w:rtl/>
        </w:rPr>
        <w:t>يستعاض عنها برقم 6، الفقرة 15 رابعاً، من مقترح رئيس الجمعية المؤرخ 18 شباط/فبراير 2016</w:t>
      </w:r>
      <w:r w:rsidR="00632B0C" w:rsidRPr="00632B0C">
        <w:rPr>
          <w:rFonts w:cs="Traditional Arabic"/>
          <w:b/>
          <w:bCs/>
          <w:w w:val="103"/>
          <w:kern w:val="14"/>
          <w:sz w:val="2"/>
          <w:szCs w:val="2"/>
          <w:rtl/>
        </w:rPr>
        <w:t> </w:t>
      </w:r>
      <w:r w:rsidRPr="00FE526A">
        <w:rPr>
          <w:rFonts w:cs="Traditional Arabic"/>
          <w:b/>
          <w:bCs/>
          <w:w w:val="103"/>
          <w:kern w:val="14"/>
          <w:sz w:val="20"/>
          <w:szCs w:val="30"/>
          <w:rtl/>
        </w:rPr>
        <w:t>.</w:t>
      </w:r>
    </w:p>
    <w:p w:rsidR="00284741" w:rsidRPr="00FE526A" w:rsidRDefault="00284741" w:rsidP="00632B0C">
      <w:pPr>
        <w:tabs>
          <w:tab w:val="left" w:pos="1841"/>
          <w:tab w:val="left" w:pos="2408"/>
        </w:tabs>
        <w:spacing w:after="120" w:line="400" w:lineRule="exact"/>
        <w:ind w:left="1132"/>
        <w:jc w:val="both"/>
        <w:rPr>
          <w:rFonts w:cs="Traditional Arabic"/>
          <w:w w:val="103"/>
          <w:kern w:val="14"/>
          <w:sz w:val="20"/>
          <w:szCs w:val="30"/>
          <w:rtl/>
        </w:rPr>
      </w:pPr>
      <w:r w:rsidRPr="00FE526A">
        <w:rPr>
          <w:rFonts w:cs="Traditional Arabic"/>
          <w:w w:val="103"/>
          <w:kern w:val="14"/>
          <w:sz w:val="20"/>
          <w:szCs w:val="30"/>
          <w:rtl/>
        </w:rPr>
        <w:t>20 -</w:t>
      </w:r>
      <w:r w:rsidRPr="00FE526A">
        <w:rPr>
          <w:rFonts w:cs="Traditional Arabic"/>
          <w:w w:val="103"/>
          <w:kern w:val="14"/>
          <w:sz w:val="20"/>
          <w:szCs w:val="30"/>
          <w:rtl/>
        </w:rPr>
        <w:tab/>
        <w:t>لا يُعدّ الاعتماد شرطاً من شروط المشاركة في تنفيذ المشاريع أو البرامج أو الشراكات. وترد طرائق المشاركة في تنفيذ مثل هذه المشاريع أو البرامج أو الشراكات في سياسة الشراكة التي يتبعها برنامج الأمم المتحدة للبيئة.</w:t>
      </w:r>
    </w:p>
    <w:p w:rsidR="00284741" w:rsidRPr="00003917" w:rsidRDefault="00284741" w:rsidP="00632B0C">
      <w:pPr>
        <w:pStyle w:val="H1"/>
        <w:tabs>
          <w:tab w:val="left" w:pos="1930"/>
          <w:tab w:val="left" w:pos="2592"/>
          <w:tab w:val="left" w:pos="3254"/>
          <w:tab w:val="left" w:pos="3917"/>
          <w:tab w:val="left" w:pos="4579"/>
          <w:tab w:val="left" w:pos="5242"/>
          <w:tab w:val="left" w:pos="5904"/>
          <w:tab w:val="left" w:pos="6566"/>
        </w:tabs>
        <w:spacing w:after="120"/>
        <w:ind w:left="1132" w:hanging="708"/>
        <w:outlineLvl w:val="1"/>
        <w:rPr>
          <w:b w:val="0"/>
          <w:bCs w:val="0"/>
          <w:w w:val="100"/>
          <w:kern w:val="0"/>
          <w:sz w:val="30"/>
          <w:szCs w:val="30"/>
          <w:rtl/>
        </w:rPr>
      </w:pPr>
      <w:bookmarkStart w:id="11" w:name="_Toc447700962"/>
      <w:r w:rsidRPr="00003917">
        <w:rPr>
          <w:sz w:val="30"/>
          <w:szCs w:val="30"/>
          <w:rtl/>
        </w:rPr>
        <w:lastRenderedPageBreak/>
        <w:t>دال -</w:t>
      </w:r>
      <w:r w:rsidRPr="00003917">
        <w:rPr>
          <w:sz w:val="30"/>
          <w:szCs w:val="30"/>
          <w:rtl/>
        </w:rPr>
        <w:tab/>
      </w:r>
      <w:r w:rsidRPr="00003917">
        <w:rPr>
          <w:w w:val="100"/>
          <w:kern w:val="0"/>
          <w:sz w:val="30"/>
          <w:szCs w:val="30"/>
          <w:rtl/>
        </w:rPr>
        <w:t>امتيازات أصحاب المصلحة المعتمدين</w:t>
      </w:r>
      <w:bookmarkEnd w:id="11"/>
    </w:p>
    <w:p w:rsidR="00284741" w:rsidRPr="001C37CA" w:rsidRDefault="00284741" w:rsidP="00632B0C">
      <w:pPr>
        <w:tabs>
          <w:tab w:val="left" w:pos="1841"/>
          <w:tab w:val="left" w:pos="2408"/>
        </w:tabs>
        <w:spacing w:after="120" w:line="400" w:lineRule="exact"/>
        <w:ind w:left="1132"/>
        <w:jc w:val="both"/>
        <w:rPr>
          <w:rFonts w:cs="Traditional Arabic"/>
          <w:sz w:val="30"/>
          <w:szCs w:val="30"/>
          <w:rtl/>
        </w:rPr>
      </w:pPr>
      <w:r w:rsidRPr="001C37CA">
        <w:rPr>
          <w:rFonts w:cs="Traditional Arabic"/>
          <w:sz w:val="30"/>
          <w:szCs w:val="30"/>
          <w:rtl/>
        </w:rPr>
        <w:t>21 -</w:t>
      </w:r>
      <w:r w:rsidRPr="001C37CA">
        <w:rPr>
          <w:rFonts w:cs="Traditional Arabic"/>
          <w:sz w:val="30"/>
          <w:szCs w:val="30"/>
          <w:rtl/>
        </w:rPr>
        <w:tab/>
      </w:r>
      <w:r>
        <w:rPr>
          <w:rFonts w:cs="Traditional Arabic"/>
          <w:sz w:val="30"/>
          <w:szCs w:val="30"/>
          <w:rtl/>
        </w:rPr>
        <w:t>بينما يحافظ أصحاب المصلحة المعتَمدين على الطابع الحكومي الدولي للجمعية وهيئاتها الفرعية، إلاّ</w:t>
      </w:r>
      <w:r w:rsidR="00632B0C">
        <w:rPr>
          <w:rFonts w:cs="Traditional Arabic"/>
          <w:sz w:val="30"/>
          <w:szCs w:val="30"/>
          <w:rtl/>
        </w:rPr>
        <w:t> </w:t>
      </w:r>
      <w:r>
        <w:rPr>
          <w:rFonts w:cs="Traditional Arabic"/>
          <w:sz w:val="30"/>
          <w:szCs w:val="30"/>
          <w:rtl/>
        </w:rPr>
        <w:t>أنه ستتاح لهم الفرصة للمشاركة في إدارة برنامج الأمم المتحدة للبيئة والعمل على مستويين: في عمليات وضع جدول الأعمال وفي عمليات وضع السياسات وصنع القرار.</w:t>
      </w:r>
    </w:p>
    <w:p w:rsidR="00284741" w:rsidRPr="001C37CA" w:rsidRDefault="00284741" w:rsidP="00632B0C">
      <w:pPr>
        <w:tabs>
          <w:tab w:val="left" w:pos="1841"/>
          <w:tab w:val="left" w:pos="2408"/>
        </w:tabs>
        <w:spacing w:after="120" w:line="400" w:lineRule="exact"/>
        <w:ind w:left="1132"/>
        <w:jc w:val="both"/>
        <w:rPr>
          <w:rFonts w:cs="Traditional Arabic"/>
          <w:sz w:val="30"/>
          <w:szCs w:val="30"/>
          <w:rtl/>
        </w:rPr>
      </w:pPr>
      <w:r w:rsidRPr="001C37CA">
        <w:rPr>
          <w:rFonts w:cs="Traditional Arabic"/>
          <w:sz w:val="30"/>
          <w:szCs w:val="30"/>
          <w:rtl/>
        </w:rPr>
        <w:t>22 -</w:t>
      </w:r>
      <w:r w:rsidRPr="001C37CA">
        <w:rPr>
          <w:rFonts w:cs="Traditional Arabic"/>
          <w:sz w:val="30"/>
          <w:szCs w:val="30"/>
          <w:rtl/>
        </w:rPr>
        <w:tab/>
      </w:r>
      <w:r>
        <w:rPr>
          <w:rFonts w:cs="Traditional Arabic"/>
          <w:sz w:val="30"/>
          <w:szCs w:val="30"/>
          <w:rtl/>
        </w:rPr>
        <w:t>يتمتّع جميع أصحاب المصلحة المعتمدين بنفس الامتيازات، التي ستشمل ما يلي:</w:t>
      </w:r>
    </w:p>
    <w:p w:rsidR="00284741" w:rsidRPr="001C37CA" w:rsidRDefault="00284741" w:rsidP="00632B0C">
      <w:pPr>
        <w:tabs>
          <w:tab w:val="left" w:pos="1841"/>
          <w:tab w:val="left" w:pos="2408"/>
        </w:tabs>
        <w:spacing w:after="120" w:line="400" w:lineRule="exact"/>
        <w:ind w:left="1132"/>
        <w:jc w:val="both"/>
        <w:rPr>
          <w:rFonts w:cs="Traditional Arabic"/>
          <w:sz w:val="30"/>
          <w:szCs w:val="30"/>
          <w:rtl/>
        </w:rPr>
      </w:pPr>
      <w:r w:rsidRPr="001C37CA">
        <w:rPr>
          <w:rFonts w:cs="Traditional Arabic"/>
          <w:sz w:val="30"/>
          <w:szCs w:val="30"/>
          <w:rtl/>
        </w:rPr>
        <w:tab/>
        <w:t>(أ)</w:t>
      </w:r>
      <w:r w:rsidRPr="001C37CA">
        <w:rPr>
          <w:rFonts w:cs="Traditional Arabic"/>
          <w:sz w:val="30"/>
          <w:szCs w:val="30"/>
          <w:rtl/>
        </w:rPr>
        <w:tab/>
      </w:r>
      <w:r>
        <w:rPr>
          <w:rFonts w:cs="Traditional Arabic"/>
          <w:sz w:val="30"/>
          <w:szCs w:val="30"/>
          <w:rtl/>
        </w:rPr>
        <w:t>يمكن لأصحاب المصلحة المعتمدين أن يشاركوا في جميع الجلسات العلنية لجمعية الأمم المتحدة للبيئة وهيئاتها الفرعية وفقاً لنظامها الداخلي ذي الصلة. وإذا كان هناك قيد على المشاركة في اجتماع معيّن، فسيتم إصدار إشعار مُسبق بذلك. وستزوِّد أمانة برنامج الأمم المتحدة للبيئة أصحاب المصلحة المعتمدين بمواعيد الاجتماعات وأماكن انعقادها وجدول أعمالها في الوقت المناسب؛</w:t>
      </w:r>
    </w:p>
    <w:p w:rsidR="00284741" w:rsidRPr="007B2837" w:rsidRDefault="00284741" w:rsidP="00632B0C">
      <w:pPr>
        <w:tabs>
          <w:tab w:val="left" w:pos="1841"/>
          <w:tab w:val="left" w:pos="2408"/>
        </w:tabs>
        <w:spacing w:after="120" w:line="400" w:lineRule="exact"/>
        <w:ind w:left="1132"/>
        <w:jc w:val="both"/>
        <w:rPr>
          <w:rFonts w:cs="Traditional Arabic"/>
          <w:sz w:val="30"/>
          <w:szCs w:val="30"/>
          <w:rtl/>
        </w:rPr>
      </w:pPr>
      <w:r w:rsidRPr="001C37CA">
        <w:rPr>
          <w:rFonts w:cs="Traditional Arabic"/>
          <w:sz w:val="30"/>
          <w:szCs w:val="30"/>
          <w:rtl/>
        </w:rPr>
        <w:tab/>
        <w:t>(ب)</w:t>
      </w:r>
      <w:r w:rsidRPr="001C37CA">
        <w:rPr>
          <w:rFonts w:cs="Traditional Arabic"/>
          <w:sz w:val="30"/>
          <w:szCs w:val="30"/>
          <w:rtl/>
        </w:rPr>
        <w:tab/>
      </w:r>
      <w:r w:rsidRPr="007B2837">
        <w:rPr>
          <w:rFonts w:cs="Traditional Arabic"/>
          <w:sz w:val="30"/>
          <w:szCs w:val="30"/>
          <w:rtl/>
        </w:rPr>
        <w:t>سيعقد برنامج الأمم المتحدة للبيئة حواراً بين أصحاب المصلحة المتعددين خلال دورة الجمعية وفقاً للفقرة 5 (ه) من مقرر مجلس الإدارة 27/2. وستزود الأمانة أصحاب المصلحة المعتمدين بمواعيد الاجتماعات وأماكن انعقادها</w:t>
      </w:r>
      <w:r>
        <w:rPr>
          <w:rFonts w:cs="Traditional Arabic"/>
          <w:sz w:val="30"/>
          <w:szCs w:val="30"/>
          <w:rtl/>
        </w:rPr>
        <w:t xml:space="preserve"> وجدول أعمالها في الوقت المناسب؛</w:t>
      </w:r>
    </w:p>
    <w:p w:rsidR="00284741" w:rsidRPr="001C37CA" w:rsidRDefault="00284741" w:rsidP="00632B0C">
      <w:pPr>
        <w:tabs>
          <w:tab w:val="left" w:pos="1841"/>
          <w:tab w:val="left" w:pos="2408"/>
        </w:tabs>
        <w:spacing w:after="120" w:line="400" w:lineRule="exact"/>
        <w:ind w:left="1132"/>
        <w:jc w:val="both"/>
        <w:rPr>
          <w:rFonts w:cs="Traditional Arabic"/>
          <w:sz w:val="30"/>
          <w:szCs w:val="30"/>
          <w:rtl/>
        </w:rPr>
      </w:pPr>
      <w:r w:rsidRPr="001C37CA">
        <w:rPr>
          <w:rFonts w:cs="Traditional Arabic"/>
          <w:sz w:val="30"/>
          <w:szCs w:val="30"/>
          <w:rtl/>
        </w:rPr>
        <w:tab/>
        <w:t>(ج)</w:t>
      </w:r>
      <w:r w:rsidRPr="001C37CA">
        <w:rPr>
          <w:rFonts w:cs="Traditional Arabic"/>
          <w:sz w:val="30"/>
          <w:szCs w:val="30"/>
          <w:rtl/>
        </w:rPr>
        <w:tab/>
      </w:r>
      <w:r>
        <w:rPr>
          <w:rFonts w:cs="Traditional Arabic"/>
          <w:sz w:val="30"/>
          <w:szCs w:val="30"/>
          <w:rtl/>
        </w:rPr>
        <w:t xml:space="preserve">سيتم الاحتفاظ بمقاعد مخصصة للمجموعات الرئيسية وأصحاب المصلحة </w:t>
      </w:r>
      <w:r w:rsidR="00F236E2">
        <w:rPr>
          <w:rFonts w:cs="Traditional Arabic"/>
          <w:sz w:val="30"/>
          <w:szCs w:val="30"/>
          <w:rtl/>
        </w:rPr>
        <w:t xml:space="preserve">الرئيسيين </w:t>
      </w:r>
      <w:r>
        <w:rPr>
          <w:rFonts w:cs="Traditional Arabic"/>
          <w:sz w:val="30"/>
          <w:szCs w:val="30"/>
          <w:rtl/>
        </w:rPr>
        <w:t>في جميع الجلسات العلنية للجمعية وهيئاتها الفرعية وستعيِّن المجموعات الرئيسية وأصحاب المصلحة ممثليهم وفقاً للمعايير التي سيرد بيانها في دليل التنفيذ الذي سيدعم هذه السياسة؛</w:t>
      </w:r>
    </w:p>
    <w:p w:rsidR="00284741" w:rsidRPr="00632B0C" w:rsidRDefault="00284741" w:rsidP="00632B0C">
      <w:pPr>
        <w:tabs>
          <w:tab w:val="left" w:pos="1841"/>
          <w:tab w:val="left" w:pos="2408"/>
        </w:tabs>
        <w:spacing w:after="120" w:line="400" w:lineRule="exact"/>
        <w:ind w:left="1132"/>
        <w:jc w:val="both"/>
        <w:rPr>
          <w:rFonts w:cs="Traditional Arabic"/>
          <w:b/>
          <w:bCs/>
          <w:sz w:val="30"/>
          <w:szCs w:val="30"/>
          <w:rtl/>
        </w:rPr>
      </w:pPr>
      <w:r w:rsidRPr="001C37CA">
        <w:rPr>
          <w:rFonts w:cs="Traditional Arabic"/>
          <w:sz w:val="30"/>
          <w:szCs w:val="30"/>
          <w:rtl/>
        </w:rPr>
        <w:tab/>
        <w:t>(د)</w:t>
      </w:r>
      <w:r w:rsidRPr="001C37CA">
        <w:rPr>
          <w:rFonts w:cs="Traditional Arabic"/>
          <w:sz w:val="30"/>
          <w:szCs w:val="30"/>
          <w:rtl/>
        </w:rPr>
        <w:tab/>
      </w:r>
      <w:r w:rsidRPr="00632B0C">
        <w:rPr>
          <w:rFonts w:cs="Traditional Arabic"/>
          <w:b/>
          <w:bCs/>
          <w:sz w:val="30"/>
          <w:szCs w:val="30"/>
          <w:rtl/>
        </w:rPr>
        <w:t xml:space="preserve">يستعاض عنها برقم 7، الفقرة 18 </w:t>
      </w:r>
      <w:r w:rsidR="00F236E2" w:rsidRPr="00632B0C">
        <w:rPr>
          <w:rFonts w:cs="Traditional Arabic"/>
          <w:b/>
          <w:bCs/>
          <w:sz w:val="30"/>
          <w:szCs w:val="30"/>
          <w:rtl/>
        </w:rPr>
        <w:t xml:space="preserve">(د) </w:t>
      </w:r>
      <w:r w:rsidRPr="00632B0C">
        <w:rPr>
          <w:rFonts w:cs="Traditional Arabic"/>
          <w:b/>
          <w:bCs/>
          <w:sz w:val="30"/>
          <w:szCs w:val="30"/>
          <w:rtl/>
        </w:rPr>
        <w:t>من مقترح رئيس الجمعية المؤرخ 18 شباط/فبراير 2016؛</w:t>
      </w:r>
    </w:p>
    <w:p w:rsidR="00284741" w:rsidRPr="001C37CA" w:rsidRDefault="00284741" w:rsidP="00632B0C">
      <w:pPr>
        <w:tabs>
          <w:tab w:val="left" w:pos="1841"/>
          <w:tab w:val="left" w:pos="2408"/>
        </w:tabs>
        <w:spacing w:after="120" w:line="400" w:lineRule="exact"/>
        <w:ind w:left="1132"/>
        <w:jc w:val="both"/>
        <w:rPr>
          <w:rFonts w:cs="Traditional Arabic"/>
          <w:sz w:val="30"/>
          <w:szCs w:val="30"/>
          <w:rtl/>
        </w:rPr>
      </w:pPr>
      <w:r w:rsidRPr="001C37CA">
        <w:rPr>
          <w:rFonts w:cs="Traditional Arabic"/>
          <w:sz w:val="30"/>
          <w:szCs w:val="30"/>
          <w:rtl/>
        </w:rPr>
        <w:tab/>
        <w:t>(هـ)</w:t>
      </w:r>
      <w:r w:rsidRPr="001C37CA">
        <w:rPr>
          <w:rFonts w:cs="Traditional Arabic"/>
          <w:sz w:val="30"/>
          <w:szCs w:val="30"/>
          <w:rtl/>
        </w:rPr>
        <w:tab/>
      </w:r>
      <w:r>
        <w:rPr>
          <w:rFonts w:cs="Traditional Arabic"/>
          <w:sz w:val="30"/>
          <w:szCs w:val="30"/>
          <w:rtl/>
        </w:rPr>
        <w:t xml:space="preserve">سوف يتسنّى لأصحاب المصلحة المعتمدين تقديم مذكرات خطّية إلى الجمعية وهيئاتها الفرعية، وفقاً لنظامها الداخلي ذي الصلة. ويمكن أن تشمل هذه التقارير مساهمات وتوصيات لبنود جدول أعمال دورات الجمعية وهيئاتها الفرعية، وتوصيات بشأن مواضيع مشاريع </w:t>
      </w:r>
      <w:r w:rsidR="00F236E2">
        <w:rPr>
          <w:rFonts w:cs="Traditional Arabic"/>
          <w:sz w:val="30"/>
          <w:szCs w:val="30"/>
          <w:rtl/>
        </w:rPr>
        <w:t>ال</w:t>
      </w:r>
      <w:r>
        <w:rPr>
          <w:rFonts w:cs="Traditional Arabic"/>
          <w:sz w:val="30"/>
          <w:szCs w:val="30"/>
          <w:rtl/>
        </w:rPr>
        <w:t>مقررات لتنظر فيها الدول الأعضاء. ويمكن تقديم هذه المساهمات والتوصيات إلى أمانة برنامج الأمم المتحدة للبيئة لتقوم بتوزيعها على الدول الأعضاء في الوقت المناسب للنظر فيها من قِبَل الهيئة ذات الصلة. وستقوم أمانة برنامج البيئة بإتاحة هذه المذكرات للدول الأعضاء، وذلك باستخدام الوسائل الإلكترونية، كلما كان ذلك ممكناً</w:t>
      </w:r>
      <w:r w:rsidR="00632B0C">
        <w:rPr>
          <w:rFonts w:cs="Traditional Arabic"/>
          <w:sz w:val="30"/>
          <w:szCs w:val="30"/>
          <w:rtl/>
        </w:rPr>
        <w:t>؛</w:t>
      </w:r>
    </w:p>
    <w:p w:rsidR="00284741" w:rsidRPr="001C37CA" w:rsidRDefault="00284741" w:rsidP="00632B0C">
      <w:pPr>
        <w:tabs>
          <w:tab w:val="left" w:pos="1841"/>
          <w:tab w:val="left" w:pos="2408"/>
        </w:tabs>
        <w:spacing w:after="120" w:line="400" w:lineRule="exact"/>
        <w:ind w:left="1132"/>
        <w:jc w:val="both"/>
        <w:rPr>
          <w:rFonts w:cs="Traditional Arabic"/>
          <w:sz w:val="30"/>
          <w:szCs w:val="30"/>
          <w:rtl/>
        </w:rPr>
      </w:pPr>
      <w:r w:rsidRPr="001C37CA">
        <w:rPr>
          <w:rFonts w:cs="Traditional Arabic"/>
          <w:sz w:val="30"/>
          <w:szCs w:val="30"/>
          <w:rtl/>
        </w:rPr>
        <w:tab/>
        <w:t>(و)</w:t>
      </w:r>
      <w:r w:rsidRPr="001C37CA">
        <w:rPr>
          <w:rFonts w:cs="Traditional Arabic"/>
          <w:sz w:val="30"/>
          <w:szCs w:val="30"/>
          <w:rtl/>
        </w:rPr>
        <w:tab/>
      </w:r>
      <w:r>
        <w:rPr>
          <w:rFonts w:cs="Traditional Arabic"/>
          <w:sz w:val="30"/>
          <w:szCs w:val="30"/>
          <w:rtl/>
        </w:rPr>
        <w:t>يجوز دعوة أصحاب المصلحة المعتمدين للإدلاء ببيانات خلال الجلسات العلنية للجمعية وهيئاتها الفرعية، وفقاً للنظام الداخلي ذي الصلة. ويشجِّع رؤساء الدورات أو رؤساء الجلسات على منح الفرص لأصحاب المصلحة المعتمدين ليتكلموا حول الموضوعات ذات الاهتمام في مثل هذه الاجتماعات العلنية؛</w:t>
      </w:r>
    </w:p>
    <w:p w:rsidR="00284741" w:rsidRPr="001C37CA" w:rsidRDefault="00284741" w:rsidP="00632B0C">
      <w:pPr>
        <w:tabs>
          <w:tab w:val="left" w:pos="1841"/>
          <w:tab w:val="left" w:pos="2408"/>
        </w:tabs>
        <w:spacing w:after="120" w:line="400" w:lineRule="exact"/>
        <w:ind w:left="1132"/>
        <w:jc w:val="both"/>
        <w:rPr>
          <w:rFonts w:cs="Traditional Arabic"/>
          <w:sz w:val="30"/>
          <w:szCs w:val="30"/>
          <w:rtl/>
        </w:rPr>
      </w:pPr>
      <w:r w:rsidRPr="001C37CA">
        <w:rPr>
          <w:rFonts w:cs="Traditional Arabic"/>
          <w:sz w:val="30"/>
          <w:szCs w:val="30"/>
          <w:rtl/>
        </w:rPr>
        <w:tab/>
        <w:t>(ز)</w:t>
      </w:r>
      <w:r w:rsidRPr="001C37CA">
        <w:rPr>
          <w:rFonts w:cs="Traditional Arabic"/>
          <w:sz w:val="30"/>
          <w:szCs w:val="30"/>
          <w:rtl/>
        </w:rPr>
        <w:tab/>
      </w:r>
      <w:r>
        <w:rPr>
          <w:rFonts w:cs="Traditional Arabic"/>
          <w:sz w:val="30"/>
          <w:szCs w:val="30"/>
          <w:rtl/>
        </w:rPr>
        <w:t>يجوز دعوة أصحاب المصلحة المعتمدين للمشاركة في المشاورات الإقليمية ذات الصلة التي يجريها برنامج البيئة.</w:t>
      </w:r>
    </w:p>
    <w:p w:rsidR="00284741" w:rsidRPr="00462CF2" w:rsidRDefault="00284741" w:rsidP="00632B0C">
      <w:pPr>
        <w:pStyle w:val="Heading2"/>
        <w:tabs>
          <w:tab w:val="left" w:pos="1841"/>
          <w:tab w:val="left" w:pos="2408"/>
        </w:tabs>
        <w:spacing w:line="400" w:lineRule="exact"/>
        <w:ind w:left="1132" w:hanging="708"/>
        <w:jc w:val="lowKashida"/>
        <w:rPr>
          <w:rFonts w:cs="Traditional Arabic"/>
          <w:b/>
          <w:bCs/>
          <w:sz w:val="30"/>
          <w:szCs w:val="30"/>
          <w:u w:val="none"/>
          <w:rtl/>
        </w:rPr>
      </w:pPr>
      <w:bookmarkStart w:id="12" w:name="_Toc447700963"/>
      <w:r w:rsidRPr="00462CF2">
        <w:rPr>
          <w:rFonts w:cs="Traditional Arabic"/>
          <w:b/>
          <w:bCs/>
          <w:sz w:val="30"/>
          <w:szCs w:val="30"/>
          <w:u w:val="none"/>
          <w:rtl/>
        </w:rPr>
        <w:t>هاء -</w:t>
      </w:r>
      <w:r w:rsidRPr="00462CF2">
        <w:rPr>
          <w:rFonts w:cs="Traditional Arabic"/>
          <w:b/>
          <w:bCs/>
          <w:sz w:val="30"/>
          <w:szCs w:val="30"/>
          <w:u w:val="none"/>
          <w:rtl/>
        </w:rPr>
        <w:tab/>
        <w:t>مسؤوليات أصحاب المصلحة المعتمدين والتزاماتهم</w:t>
      </w:r>
      <w:bookmarkEnd w:id="12"/>
    </w:p>
    <w:p w:rsidR="00284741" w:rsidRPr="001C37CA" w:rsidRDefault="00284741" w:rsidP="00632B0C">
      <w:pPr>
        <w:tabs>
          <w:tab w:val="left" w:pos="1841"/>
          <w:tab w:val="left" w:pos="2408"/>
        </w:tabs>
        <w:spacing w:after="120" w:line="400" w:lineRule="exact"/>
        <w:ind w:left="1132"/>
        <w:jc w:val="both"/>
        <w:rPr>
          <w:rFonts w:cs="Traditional Arabic"/>
          <w:sz w:val="30"/>
          <w:szCs w:val="30"/>
          <w:rtl/>
        </w:rPr>
      </w:pPr>
      <w:r w:rsidRPr="001C37CA">
        <w:rPr>
          <w:rFonts w:cs="Traditional Arabic"/>
          <w:sz w:val="30"/>
          <w:szCs w:val="30"/>
          <w:rtl/>
        </w:rPr>
        <w:t>23 -</w:t>
      </w:r>
      <w:r w:rsidRPr="001C37CA">
        <w:rPr>
          <w:rFonts w:cs="Traditional Arabic"/>
          <w:sz w:val="30"/>
          <w:szCs w:val="30"/>
          <w:rtl/>
        </w:rPr>
        <w:tab/>
      </w:r>
      <w:r w:rsidR="00F236E2">
        <w:rPr>
          <w:rFonts w:cs="Traditional Arabic"/>
          <w:sz w:val="30"/>
          <w:szCs w:val="30"/>
          <w:rtl/>
        </w:rPr>
        <w:t xml:space="preserve">تترتب على </w:t>
      </w:r>
      <w:r>
        <w:rPr>
          <w:rFonts w:cs="Traditional Arabic"/>
          <w:sz w:val="30"/>
          <w:szCs w:val="30"/>
          <w:rtl/>
        </w:rPr>
        <w:t xml:space="preserve">جميع أصحاب المصلحة المعتمدين </w:t>
      </w:r>
      <w:r w:rsidR="00F236E2">
        <w:rPr>
          <w:rFonts w:cs="Traditional Arabic"/>
          <w:sz w:val="30"/>
          <w:szCs w:val="30"/>
          <w:rtl/>
        </w:rPr>
        <w:t xml:space="preserve">نفس </w:t>
      </w:r>
      <w:r>
        <w:rPr>
          <w:rFonts w:cs="Traditional Arabic"/>
          <w:sz w:val="30"/>
          <w:szCs w:val="30"/>
          <w:rtl/>
        </w:rPr>
        <w:t>الالتزامات، التي ستشتمل على ما يلي:</w:t>
      </w:r>
    </w:p>
    <w:p w:rsidR="00284741" w:rsidRPr="001C37CA" w:rsidRDefault="00284741" w:rsidP="00632B0C">
      <w:pPr>
        <w:tabs>
          <w:tab w:val="left" w:pos="1841"/>
          <w:tab w:val="left" w:pos="2408"/>
        </w:tabs>
        <w:spacing w:after="120" w:line="400" w:lineRule="exact"/>
        <w:ind w:left="1132"/>
        <w:jc w:val="both"/>
        <w:rPr>
          <w:rFonts w:cs="Traditional Arabic"/>
          <w:sz w:val="30"/>
          <w:szCs w:val="30"/>
          <w:rtl/>
        </w:rPr>
      </w:pPr>
      <w:r w:rsidRPr="001C37CA">
        <w:rPr>
          <w:rFonts w:cs="Traditional Arabic"/>
          <w:sz w:val="30"/>
          <w:szCs w:val="30"/>
          <w:rtl/>
        </w:rPr>
        <w:tab/>
        <w:t>(أ)</w:t>
      </w:r>
      <w:r w:rsidRPr="001C37CA">
        <w:rPr>
          <w:rFonts w:cs="Traditional Arabic"/>
          <w:sz w:val="30"/>
          <w:szCs w:val="30"/>
          <w:rtl/>
        </w:rPr>
        <w:tab/>
      </w:r>
      <w:r>
        <w:rPr>
          <w:rFonts w:cs="Traditional Arabic"/>
          <w:sz w:val="30"/>
          <w:szCs w:val="30"/>
          <w:rtl/>
        </w:rPr>
        <w:t>يتوقَّع من أصحاب المصلحة المعتمدين أن يتصرّفوا وفقاً للسياسة الحالية والنظام الداخلي ذي الصلة في أي اجتماع أو جلسة يحضرونها؛</w:t>
      </w:r>
    </w:p>
    <w:p w:rsidR="00284741" w:rsidRPr="001C37CA" w:rsidRDefault="00284741" w:rsidP="00632B0C">
      <w:pPr>
        <w:tabs>
          <w:tab w:val="left" w:pos="1841"/>
          <w:tab w:val="left" w:pos="2408"/>
        </w:tabs>
        <w:spacing w:after="120" w:line="400" w:lineRule="exact"/>
        <w:ind w:left="1132"/>
        <w:jc w:val="both"/>
        <w:rPr>
          <w:rFonts w:cs="Traditional Arabic"/>
          <w:sz w:val="30"/>
          <w:szCs w:val="30"/>
          <w:rtl/>
        </w:rPr>
      </w:pPr>
      <w:r w:rsidRPr="001C37CA">
        <w:rPr>
          <w:rFonts w:cs="Traditional Arabic"/>
          <w:sz w:val="30"/>
          <w:szCs w:val="30"/>
          <w:rtl/>
        </w:rPr>
        <w:lastRenderedPageBreak/>
        <w:tab/>
        <w:t>(ب)</w:t>
      </w:r>
      <w:r w:rsidRPr="001C37CA">
        <w:rPr>
          <w:rFonts w:cs="Traditional Arabic"/>
          <w:sz w:val="30"/>
          <w:szCs w:val="30"/>
          <w:rtl/>
        </w:rPr>
        <w:tab/>
      </w:r>
      <w:r>
        <w:rPr>
          <w:rFonts w:cs="Traditional Arabic"/>
          <w:sz w:val="30"/>
          <w:szCs w:val="30"/>
          <w:rtl/>
        </w:rPr>
        <w:t>يلتزم أصحاب المصلحة المعتمدون بشرط التسجيل وترتيبات الجلوس الخاصة بأي اجتماع أو جلسة يحضرونها. وسيبذل منظِّمو الاجتماعات والجلسات قصارى جهدهم لتوفير مقاعد كافية لأصحاب المصلحة خلال الجلسات المفتوحة، وذلك لتسهيل مشاركتهم فيها. وفي الحالات التي يكون فيها عدد المقاعد محدوداً يمكن أن يُطلَب من أصحاب المصلحة تعيين ممثلين لشغل المقاعد المتاحة وفقاً للإجراءات المنصوص عليها في دليل التنفيذ الذي ستعده أمانة برنامج</w:t>
      </w:r>
      <w:r w:rsidR="00A91B59">
        <w:rPr>
          <w:rFonts w:cs="Traditional Arabic"/>
          <w:sz w:val="30"/>
          <w:szCs w:val="30"/>
          <w:rtl/>
        </w:rPr>
        <w:t xml:space="preserve"> الأمم المتحدة ل</w:t>
      </w:r>
      <w:r>
        <w:rPr>
          <w:rFonts w:cs="Traditional Arabic"/>
          <w:sz w:val="30"/>
          <w:szCs w:val="30"/>
          <w:rtl/>
        </w:rPr>
        <w:t>لبيئة بالتشاور مع المجموعات الرئيسية وأصحاب المصلحة</w:t>
      </w:r>
      <w:r w:rsidR="00A91B59">
        <w:rPr>
          <w:rFonts w:cs="Traditional Arabic"/>
          <w:sz w:val="30"/>
          <w:szCs w:val="30"/>
          <w:rtl/>
        </w:rPr>
        <w:t xml:space="preserve"> الرئيسيين</w:t>
      </w:r>
      <w:r>
        <w:rPr>
          <w:rFonts w:cs="Traditional Arabic"/>
          <w:sz w:val="30"/>
          <w:szCs w:val="30"/>
          <w:rtl/>
        </w:rPr>
        <w:t>؛</w:t>
      </w:r>
    </w:p>
    <w:p w:rsidR="00284741" w:rsidRPr="001C37CA" w:rsidRDefault="00284741" w:rsidP="00632B0C">
      <w:pPr>
        <w:tabs>
          <w:tab w:val="left" w:pos="1841"/>
          <w:tab w:val="left" w:pos="2408"/>
        </w:tabs>
        <w:spacing w:after="120" w:line="400" w:lineRule="exact"/>
        <w:ind w:left="1132"/>
        <w:jc w:val="both"/>
        <w:rPr>
          <w:rFonts w:cs="Traditional Arabic"/>
          <w:sz w:val="30"/>
          <w:szCs w:val="30"/>
          <w:rtl/>
        </w:rPr>
      </w:pPr>
      <w:r w:rsidRPr="001C37CA">
        <w:rPr>
          <w:rFonts w:cs="Traditional Arabic"/>
          <w:sz w:val="30"/>
          <w:szCs w:val="30"/>
          <w:rtl/>
        </w:rPr>
        <w:tab/>
        <w:t>(ج)</w:t>
      </w:r>
      <w:r w:rsidRPr="001C37CA">
        <w:rPr>
          <w:rFonts w:cs="Traditional Arabic"/>
          <w:sz w:val="30"/>
          <w:szCs w:val="30"/>
          <w:rtl/>
        </w:rPr>
        <w:tab/>
      </w:r>
      <w:r>
        <w:rPr>
          <w:rFonts w:cs="Traditional Arabic"/>
          <w:sz w:val="30"/>
          <w:szCs w:val="30"/>
          <w:rtl/>
        </w:rPr>
        <w:t xml:space="preserve">سيزوِّد أصحاب المصلحة المعتمدون الأمانة ببلاغ كل سنتين </w:t>
      </w:r>
      <w:r w:rsidR="00A91B59">
        <w:rPr>
          <w:rFonts w:cs="Traditional Arabic"/>
          <w:sz w:val="30"/>
          <w:szCs w:val="30"/>
          <w:rtl/>
        </w:rPr>
        <w:t xml:space="preserve">يوجز </w:t>
      </w:r>
      <w:r>
        <w:rPr>
          <w:rFonts w:cs="Traditional Arabic"/>
          <w:sz w:val="30"/>
          <w:szCs w:val="30"/>
          <w:rtl/>
        </w:rPr>
        <w:t>أنشطتهم في مجال البيئة خلال العامين السابقين. وقد يكون هذا البلاغ في شكل تقرير سنوي للمنظمة أو قد يكون وثيقة منفصلة أُعدت خصيصاً للتوافق مع اشتراط الإبلاغ هذا.</w:t>
      </w:r>
    </w:p>
    <w:p w:rsidR="00284741" w:rsidRPr="00462CF2" w:rsidRDefault="00284741" w:rsidP="00632B0C">
      <w:pPr>
        <w:pStyle w:val="H1"/>
        <w:tabs>
          <w:tab w:val="left" w:pos="1841"/>
          <w:tab w:val="left" w:pos="1930"/>
          <w:tab w:val="left" w:pos="2408"/>
          <w:tab w:val="left" w:pos="2592"/>
          <w:tab w:val="left" w:pos="3254"/>
          <w:tab w:val="left" w:pos="3917"/>
          <w:tab w:val="left" w:pos="4579"/>
          <w:tab w:val="left" w:pos="5242"/>
          <w:tab w:val="left" w:pos="5904"/>
          <w:tab w:val="left" w:pos="6566"/>
        </w:tabs>
        <w:spacing w:after="120"/>
        <w:ind w:left="1132" w:hanging="708"/>
        <w:rPr>
          <w:sz w:val="30"/>
          <w:szCs w:val="30"/>
          <w:rtl/>
        </w:rPr>
      </w:pPr>
      <w:bookmarkStart w:id="13" w:name="_Toc447700964"/>
      <w:r w:rsidRPr="00462CF2">
        <w:rPr>
          <w:sz w:val="30"/>
          <w:szCs w:val="30"/>
          <w:rtl/>
        </w:rPr>
        <w:t>3 -</w:t>
      </w:r>
      <w:r w:rsidRPr="00462CF2">
        <w:rPr>
          <w:sz w:val="30"/>
          <w:szCs w:val="30"/>
          <w:rtl/>
        </w:rPr>
        <w:tab/>
        <w:t>مسائل أخرى</w:t>
      </w:r>
      <w:bookmarkEnd w:id="13"/>
    </w:p>
    <w:p w:rsidR="00284741" w:rsidRPr="00462CF2" w:rsidRDefault="00284741" w:rsidP="00632B0C">
      <w:pPr>
        <w:pStyle w:val="H1"/>
        <w:tabs>
          <w:tab w:val="left" w:pos="1841"/>
          <w:tab w:val="left" w:pos="1930"/>
          <w:tab w:val="left" w:pos="2408"/>
          <w:tab w:val="left" w:pos="2592"/>
          <w:tab w:val="left" w:pos="3254"/>
          <w:tab w:val="left" w:pos="3917"/>
          <w:tab w:val="left" w:pos="4579"/>
          <w:tab w:val="left" w:pos="5242"/>
          <w:tab w:val="left" w:pos="5904"/>
          <w:tab w:val="left" w:pos="6566"/>
        </w:tabs>
        <w:spacing w:after="120"/>
        <w:ind w:left="1132" w:hanging="708"/>
        <w:rPr>
          <w:sz w:val="30"/>
          <w:szCs w:val="30"/>
          <w:rtl/>
        </w:rPr>
      </w:pPr>
      <w:bookmarkStart w:id="14" w:name="_Toc447700965"/>
      <w:r w:rsidRPr="00462CF2">
        <w:rPr>
          <w:sz w:val="30"/>
          <w:szCs w:val="30"/>
          <w:rtl/>
        </w:rPr>
        <w:t>ألف -</w:t>
      </w:r>
      <w:r w:rsidRPr="00462CF2">
        <w:rPr>
          <w:sz w:val="30"/>
          <w:szCs w:val="30"/>
          <w:rtl/>
        </w:rPr>
        <w:tab/>
        <w:t>منتدى المجموعات الرئيسية وأصحاب المصلحة</w:t>
      </w:r>
      <w:r w:rsidR="00A91B59" w:rsidRPr="00462CF2">
        <w:rPr>
          <w:sz w:val="30"/>
          <w:szCs w:val="30"/>
          <w:rtl/>
        </w:rPr>
        <w:t xml:space="preserve"> الرئيسيين</w:t>
      </w:r>
      <w:bookmarkEnd w:id="14"/>
    </w:p>
    <w:p w:rsidR="00284741" w:rsidRPr="001530B5" w:rsidRDefault="00284741" w:rsidP="00632B0C">
      <w:pPr>
        <w:tabs>
          <w:tab w:val="left" w:pos="1841"/>
          <w:tab w:val="left" w:pos="2408"/>
        </w:tabs>
        <w:spacing w:after="120" w:line="400" w:lineRule="exact"/>
        <w:ind w:left="1132"/>
        <w:jc w:val="both"/>
        <w:rPr>
          <w:rFonts w:cs="Traditional Arabic"/>
          <w:sz w:val="30"/>
          <w:szCs w:val="30"/>
          <w:rtl/>
        </w:rPr>
      </w:pPr>
      <w:r w:rsidRPr="001530B5">
        <w:rPr>
          <w:rFonts w:cs="Traditional Arabic"/>
          <w:sz w:val="30"/>
          <w:szCs w:val="30"/>
          <w:rtl/>
        </w:rPr>
        <w:t>24 -</w:t>
      </w:r>
      <w:r w:rsidRPr="001530B5">
        <w:rPr>
          <w:rFonts w:cs="Traditional Arabic"/>
          <w:sz w:val="30"/>
          <w:szCs w:val="30"/>
          <w:rtl/>
        </w:rPr>
        <w:tab/>
      </w:r>
      <w:r>
        <w:rPr>
          <w:rFonts w:cs="Traditional Arabic"/>
          <w:sz w:val="30"/>
          <w:szCs w:val="30"/>
          <w:rtl/>
        </w:rPr>
        <w:t>يقوم برنامج الأمم المتحدة للبيئة قبل كل دورة من دورات الجمعية وقبل اجتماع لجنة الممثلين الدائمين المفتوحة العضوية، بتيسير تنظيم منتدى المجموعات الرئيسية وأصحاب المصلحة</w:t>
      </w:r>
      <w:r w:rsidR="00A91B59">
        <w:rPr>
          <w:rFonts w:cs="Traditional Arabic"/>
          <w:sz w:val="30"/>
          <w:szCs w:val="30"/>
          <w:rtl/>
        </w:rPr>
        <w:t xml:space="preserve"> الرئيسيين</w:t>
      </w:r>
      <w:r>
        <w:rPr>
          <w:rFonts w:cs="Traditional Arabic"/>
          <w:sz w:val="30"/>
          <w:szCs w:val="30"/>
          <w:rtl/>
        </w:rPr>
        <w:t xml:space="preserve"> الذي سيتيح فرصة لأصحاب المصلحة المعتمدين لتوحيد وجهات نظرهم وإعداد </w:t>
      </w:r>
      <w:r w:rsidR="00A91B59">
        <w:rPr>
          <w:rFonts w:cs="Traditional Arabic"/>
          <w:sz w:val="30"/>
          <w:szCs w:val="30"/>
          <w:rtl/>
        </w:rPr>
        <w:t xml:space="preserve">مساهماتهم </w:t>
      </w:r>
      <w:r>
        <w:rPr>
          <w:rFonts w:cs="Traditional Arabic"/>
          <w:sz w:val="30"/>
          <w:szCs w:val="30"/>
          <w:rtl/>
        </w:rPr>
        <w:t>إلى الجمعية وهيئاتها الفرعية.</w:t>
      </w:r>
    </w:p>
    <w:p w:rsidR="00284741" w:rsidRPr="001530B5" w:rsidRDefault="00284741" w:rsidP="00632B0C">
      <w:pPr>
        <w:tabs>
          <w:tab w:val="left" w:pos="1841"/>
          <w:tab w:val="left" w:pos="2408"/>
        </w:tabs>
        <w:spacing w:after="120" w:line="400" w:lineRule="exact"/>
        <w:ind w:left="1132"/>
        <w:jc w:val="both"/>
        <w:rPr>
          <w:rFonts w:cs="Traditional Arabic"/>
          <w:sz w:val="30"/>
          <w:szCs w:val="30"/>
          <w:rtl/>
        </w:rPr>
      </w:pPr>
      <w:r w:rsidRPr="001530B5">
        <w:rPr>
          <w:rFonts w:cs="Traditional Arabic"/>
          <w:sz w:val="30"/>
          <w:szCs w:val="30"/>
          <w:rtl/>
        </w:rPr>
        <w:t>25 -</w:t>
      </w:r>
      <w:r w:rsidRPr="001530B5">
        <w:rPr>
          <w:rFonts w:cs="Traditional Arabic"/>
          <w:sz w:val="30"/>
          <w:szCs w:val="30"/>
          <w:rtl/>
        </w:rPr>
        <w:tab/>
      </w:r>
      <w:r>
        <w:rPr>
          <w:rFonts w:cs="Traditional Arabic"/>
          <w:sz w:val="30"/>
          <w:szCs w:val="30"/>
          <w:rtl/>
        </w:rPr>
        <w:t>يجوز للدول الأعضاء ولممثلي المنظمات الدولية أن يشاركوا في منتدى المجموعات الرئيسية وأصحاب المصلحة</w:t>
      </w:r>
      <w:r w:rsidR="00A91B59">
        <w:rPr>
          <w:rFonts w:cs="Traditional Arabic"/>
          <w:sz w:val="30"/>
          <w:szCs w:val="30"/>
          <w:rtl/>
        </w:rPr>
        <w:t xml:space="preserve"> الرئيسيين</w:t>
      </w:r>
      <w:r>
        <w:rPr>
          <w:rFonts w:cs="Traditional Arabic"/>
          <w:sz w:val="30"/>
          <w:szCs w:val="30"/>
          <w:rtl/>
        </w:rPr>
        <w:t xml:space="preserve"> بصفة مراقبين. وتُشجَّع المجموعات الرئيسية وأصحاب المصلحة</w:t>
      </w:r>
      <w:r w:rsidR="00A91B59">
        <w:rPr>
          <w:rFonts w:cs="Traditional Arabic"/>
          <w:sz w:val="30"/>
          <w:szCs w:val="30"/>
          <w:rtl/>
        </w:rPr>
        <w:t xml:space="preserve"> الرئيسيين</w:t>
      </w:r>
      <w:r>
        <w:rPr>
          <w:rFonts w:cs="Traditional Arabic"/>
          <w:sz w:val="30"/>
          <w:szCs w:val="30"/>
          <w:rtl/>
        </w:rPr>
        <w:t xml:space="preserve"> على أن يقدّموا إلى الجمعية، عن طريق أمانة برنامج البيئة، النتائج الرئيسية التي توصّلت إليها هذه الاجتماعات، بصورة خطّية، وذلك في أول يوم عمل للمنتدى.</w:t>
      </w:r>
    </w:p>
    <w:p w:rsidR="00284741" w:rsidRPr="00462CF2" w:rsidRDefault="00284741" w:rsidP="00632B0C">
      <w:pPr>
        <w:pStyle w:val="H1"/>
        <w:tabs>
          <w:tab w:val="left" w:pos="1841"/>
          <w:tab w:val="left" w:pos="1930"/>
          <w:tab w:val="left" w:pos="2408"/>
          <w:tab w:val="left" w:pos="2592"/>
          <w:tab w:val="left" w:pos="3254"/>
          <w:tab w:val="left" w:pos="3917"/>
          <w:tab w:val="left" w:pos="4579"/>
          <w:tab w:val="left" w:pos="5242"/>
          <w:tab w:val="left" w:pos="5904"/>
          <w:tab w:val="left" w:pos="6566"/>
        </w:tabs>
        <w:spacing w:after="120"/>
        <w:ind w:left="1132" w:hanging="708"/>
        <w:rPr>
          <w:sz w:val="30"/>
          <w:szCs w:val="30"/>
          <w:rtl/>
        </w:rPr>
      </w:pPr>
      <w:bookmarkStart w:id="15" w:name="_Toc447700966"/>
      <w:r w:rsidRPr="00462CF2">
        <w:rPr>
          <w:sz w:val="30"/>
          <w:szCs w:val="30"/>
          <w:rtl/>
        </w:rPr>
        <w:t>باء -</w:t>
      </w:r>
      <w:r w:rsidRPr="00462CF2">
        <w:rPr>
          <w:sz w:val="30"/>
          <w:szCs w:val="30"/>
          <w:rtl/>
        </w:rPr>
        <w:tab/>
        <w:t>آلية المجموعات الرئيسية وأصحاب المصلحة</w:t>
      </w:r>
      <w:r w:rsidR="00A91B59" w:rsidRPr="00462CF2">
        <w:rPr>
          <w:sz w:val="30"/>
          <w:szCs w:val="30"/>
          <w:rtl/>
        </w:rPr>
        <w:t xml:space="preserve"> الرئيسيين</w:t>
      </w:r>
      <w:bookmarkEnd w:id="15"/>
    </w:p>
    <w:p w:rsidR="00284741" w:rsidRDefault="00284741" w:rsidP="00632B0C">
      <w:pPr>
        <w:tabs>
          <w:tab w:val="left" w:pos="1841"/>
          <w:tab w:val="left" w:pos="2408"/>
        </w:tabs>
        <w:spacing w:after="120" w:line="400" w:lineRule="exact"/>
        <w:ind w:left="1132"/>
        <w:jc w:val="both"/>
        <w:rPr>
          <w:rFonts w:cs="Traditional Arabic"/>
          <w:sz w:val="20"/>
          <w:szCs w:val="30"/>
          <w:rtl/>
        </w:rPr>
      </w:pPr>
      <w:r>
        <w:rPr>
          <w:rFonts w:cs="Traditional Arabic"/>
          <w:sz w:val="20"/>
          <w:szCs w:val="30"/>
          <w:rtl/>
        </w:rPr>
        <w:t>26 -</w:t>
      </w:r>
      <w:r>
        <w:rPr>
          <w:rFonts w:cs="Traditional Arabic"/>
          <w:sz w:val="20"/>
          <w:szCs w:val="30"/>
          <w:rtl/>
        </w:rPr>
        <w:tab/>
        <w:t>يجوز لأصحاب المصلحة المعتمدين القيام بتشكيل هيئات أصحاب المصلحة أو جماعات أخرى لتنظيم مساهماتهم وتيسير مشاركتهم في عمليات برنامج البيئة. ورغم أن هذه الهيئات ذات تنظيم ذاتي، يجب أن تلتزم بمبادئ الشفافية والمسؤولية والمساءلة، وأن تحترم تباين الآراء بين أصحاب المصلحة بشأن جميع القضايا</w:t>
      </w:r>
      <w:r w:rsidR="00632B0C">
        <w:rPr>
          <w:rFonts w:cs="Traditional Arabic"/>
          <w:sz w:val="20"/>
          <w:szCs w:val="30"/>
          <w:rtl/>
        </w:rPr>
        <w:t>.</w:t>
      </w:r>
      <w:r w:rsidRPr="00632B0C">
        <w:rPr>
          <w:rFonts w:ascii="Traditional Arabic" w:hAnsi="Traditional Arabic" w:cs="Traditional Arabic"/>
          <w:sz w:val="20"/>
          <w:szCs w:val="30"/>
          <w:vertAlign w:val="superscript"/>
          <w:rtl/>
        </w:rPr>
        <w:t>(</w:t>
      </w:r>
      <w:r w:rsidRPr="00632B0C">
        <w:rPr>
          <w:rStyle w:val="FootnoteReference"/>
          <w:rFonts w:ascii="Traditional Arabic" w:hAnsi="Traditional Arabic" w:cs="Traditional Arabic"/>
          <w:sz w:val="20"/>
          <w:szCs w:val="30"/>
          <w:rtl/>
        </w:rPr>
        <w:footnoteReference w:id="8"/>
      </w:r>
      <w:r w:rsidRPr="00632B0C">
        <w:rPr>
          <w:rFonts w:ascii="Traditional Arabic" w:hAnsi="Traditional Arabic" w:cs="Traditional Arabic"/>
          <w:sz w:val="20"/>
          <w:szCs w:val="30"/>
          <w:vertAlign w:val="superscript"/>
          <w:rtl/>
        </w:rPr>
        <w:t>)</w:t>
      </w:r>
    </w:p>
    <w:p w:rsidR="00284741" w:rsidRPr="00462CF2" w:rsidRDefault="00284741" w:rsidP="00632B0C">
      <w:pPr>
        <w:pStyle w:val="H1"/>
        <w:tabs>
          <w:tab w:val="left" w:pos="1841"/>
          <w:tab w:val="left" w:pos="1930"/>
          <w:tab w:val="left" w:pos="2408"/>
          <w:tab w:val="left" w:pos="2592"/>
          <w:tab w:val="left" w:pos="3254"/>
          <w:tab w:val="left" w:pos="3917"/>
          <w:tab w:val="left" w:pos="4579"/>
          <w:tab w:val="left" w:pos="5242"/>
          <w:tab w:val="left" w:pos="5904"/>
          <w:tab w:val="left" w:pos="6566"/>
        </w:tabs>
        <w:spacing w:after="120"/>
        <w:ind w:left="1132" w:hanging="708"/>
        <w:rPr>
          <w:sz w:val="30"/>
          <w:szCs w:val="30"/>
          <w:rtl/>
        </w:rPr>
      </w:pPr>
      <w:bookmarkStart w:id="16" w:name="_Toc447700967"/>
      <w:r w:rsidRPr="00462CF2">
        <w:rPr>
          <w:sz w:val="30"/>
          <w:szCs w:val="30"/>
          <w:rtl/>
        </w:rPr>
        <w:t>جيم -</w:t>
      </w:r>
      <w:r w:rsidRPr="00462CF2">
        <w:rPr>
          <w:sz w:val="30"/>
          <w:szCs w:val="30"/>
          <w:rtl/>
        </w:rPr>
        <w:tab/>
        <w:t>استخدام تكنولوجيا المعلومات والاتصالات لتعزيز المشاركة الفعّالة</w:t>
      </w:r>
      <w:bookmarkEnd w:id="16"/>
    </w:p>
    <w:p w:rsidR="00284741" w:rsidRPr="0083513C" w:rsidRDefault="00284741" w:rsidP="00632B0C">
      <w:pPr>
        <w:tabs>
          <w:tab w:val="left" w:pos="1841"/>
          <w:tab w:val="left" w:pos="2408"/>
        </w:tabs>
        <w:spacing w:after="120" w:line="400" w:lineRule="exact"/>
        <w:ind w:left="1132"/>
        <w:jc w:val="both"/>
        <w:rPr>
          <w:rFonts w:cs="Traditional Arabic"/>
          <w:sz w:val="20"/>
          <w:szCs w:val="30"/>
          <w:rtl/>
        </w:rPr>
      </w:pPr>
      <w:r>
        <w:rPr>
          <w:rFonts w:cs="Traditional Arabic"/>
          <w:szCs w:val="30"/>
          <w:rtl/>
        </w:rPr>
        <w:t>27 -</w:t>
      </w:r>
      <w:r w:rsidRPr="0083513C">
        <w:rPr>
          <w:rFonts w:cs="Traditional Arabic"/>
          <w:sz w:val="20"/>
          <w:szCs w:val="30"/>
          <w:rtl/>
        </w:rPr>
        <w:tab/>
        <w:t xml:space="preserve">إن استخدام </w:t>
      </w:r>
      <w:r w:rsidR="00A91B59">
        <w:rPr>
          <w:rFonts w:cs="Traditional Arabic"/>
          <w:sz w:val="20"/>
          <w:szCs w:val="30"/>
          <w:rtl/>
        </w:rPr>
        <w:t>التكنولوجيا الحديثة في مجال</w:t>
      </w:r>
      <w:r w:rsidR="00A91B59" w:rsidRPr="0083513C">
        <w:rPr>
          <w:rFonts w:cs="Traditional Arabic"/>
          <w:sz w:val="20"/>
          <w:szCs w:val="30"/>
          <w:rtl/>
        </w:rPr>
        <w:t xml:space="preserve"> </w:t>
      </w:r>
      <w:r w:rsidRPr="0083513C">
        <w:rPr>
          <w:rFonts w:cs="Traditional Arabic"/>
          <w:sz w:val="20"/>
          <w:szCs w:val="30"/>
          <w:rtl/>
        </w:rPr>
        <w:t>المعلومات والاتصالات سيعزز من مشاركة أصحاب المصلحة بطريقة فعالة من حيث التكلفة. وبالإضافة إلى الوجود المادي في الاجتماعات، ستتاح أيضاً إمكانية المشاركة الافتراضية على ال</w:t>
      </w:r>
      <w:r w:rsidR="00632B0C">
        <w:rPr>
          <w:rFonts w:cs="Traditional Arabic"/>
          <w:sz w:val="20"/>
          <w:szCs w:val="30"/>
          <w:rtl/>
        </w:rPr>
        <w:t>إ</w:t>
      </w:r>
      <w:r w:rsidRPr="0083513C">
        <w:rPr>
          <w:rFonts w:cs="Traditional Arabic"/>
          <w:sz w:val="20"/>
          <w:szCs w:val="30"/>
          <w:rtl/>
        </w:rPr>
        <w:t xml:space="preserve">نترنت عن طريق البث الشبكي لاجتماعات الجمعية وهيئاتها الفرعية، والمناسبات التي يقيمها برنامج الأمم المتحدة للبيئة، </w:t>
      </w:r>
      <w:r w:rsidR="00A91B59">
        <w:rPr>
          <w:rFonts w:cs="Traditional Arabic"/>
          <w:sz w:val="20"/>
          <w:szCs w:val="30"/>
          <w:rtl/>
        </w:rPr>
        <w:t>ومنابر</w:t>
      </w:r>
      <w:r w:rsidR="00A91B59" w:rsidRPr="0083513C">
        <w:rPr>
          <w:rFonts w:cs="Traditional Arabic"/>
          <w:sz w:val="20"/>
          <w:szCs w:val="30"/>
          <w:rtl/>
        </w:rPr>
        <w:t xml:space="preserve"> </w:t>
      </w:r>
      <w:r w:rsidRPr="0083513C">
        <w:rPr>
          <w:rFonts w:cs="Traditional Arabic"/>
          <w:sz w:val="20"/>
          <w:szCs w:val="30"/>
          <w:rtl/>
        </w:rPr>
        <w:t>المعلومات ومنتديات المناقشة ذات الصلة وفقاً للنظام الداخلي وسياسة الحصول على المعلومات المرتبطة به.</w:t>
      </w:r>
    </w:p>
    <w:p w:rsidR="00284741" w:rsidRPr="00462CF2" w:rsidRDefault="00284741" w:rsidP="00462CF2">
      <w:pPr>
        <w:pStyle w:val="H1"/>
        <w:tabs>
          <w:tab w:val="left" w:pos="1841"/>
          <w:tab w:val="left" w:pos="1930"/>
          <w:tab w:val="left" w:pos="2408"/>
          <w:tab w:val="left" w:pos="2592"/>
          <w:tab w:val="left" w:pos="3254"/>
          <w:tab w:val="left" w:pos="3917"/>
          <w:tab w:val="left" w:pos="4579"/>
          <w:tab w:val="left" w:pos="5242"/>
          <w:tab w:val="left" w:pos="5904"/>
          <w:tab w:val="left" w:pos="6566"/>
        </w:tabs>
        <w:spacing w:after="120"/>
        <w:ind w:left="1132" w:hanging="708"/>
        <w:rPr>
          <w:sz w:val="30"/>
          <w:szCs w:val="30"/>
          <w:rtl/>
        </w:rPr>
      </w:pPr>
      <w:bookmarkStart w:id="17" w:name="_Toc447700968"/>
      <w:r w:rsidRPr="00462CF2">
        <w:rPr>
          <w:sz w:val="30"/>
          <w:szCs w:val="30"/>
          <w:rtl/>
        </w:rPr>
        <w:lastRenderedPageBreak/>
        <w:t>دال -</w:t>
      </w:r>
      <w:r w:rsidRPr="00462CF2">
        <w:rPr>
          <w:sz w:val="30"/>
          <w:szCs w:val="30"/>
          <w:rtl/>
        </w:rPr>
        <w:tab/>
        <w:t>مشاركة أصحاب المصلحة غير المعتمدين</w:t>
      </w:r>
      <w:bookmarkEnd w:id="17"/>
    </w:p>
    <w:p w:rsidR="00284741" w:rsidRPr="0083513C" w:rsidRDefault="00284741" w:rsidP="00632B0C">
      <w:pPr>
        <w:tabs>
          <w:tab w:val="left" w:pos="1841"/>
          <w:tab w:val="left" w:pos="2408"/>
        </w:tabs>
        <w:spacing w:after="120" w:line="400" w:lineRule="exact"/>
        <w:ind w:left="1132"/>
        <w:jc w:val="both"/>
        <w:rPr>
          <w:rFonts w:cs="Traditional Arabic"/>
          <w:sz w:val="20"/>
          <w:szCs w:val="30"/>
          <w:rtl/>
        </w:rPr>
      </w:pPr>
      <w:r>
        <w:rPr>
          <w:rFonts w:cs="Traditional Arabic"/>
          <w:szCs w:val="30"/>
          <w:rtl/>
        </w:rPr>
        <w:t>28 -</w:t>
      </w:r>
      <w:r>
        <w:rPr>
          <w:rFonts w:cs="Traditional Arabic"/>
          <w:szCs w:val="30"/>
          <w:rtl/>
        </w:rPr>
        <w:tab/>
      </w:r>
      <w:r w:rsidRPr="0083513C">
        <w:rPr>
          <w:rFonts w:cs="Traditional Arabic"/>
          <w:sz w:val="20"/>
          <w:szCs w:val="30"/>
          <w:rtl/>
        </w:rPr>
        <w:t>مع الإبقاء على الطابع الحكومي الدولي للجمعية وهيئاتها الفرعية، يجوز لرئيس الجمعية أو لرئيس إحدى هيئاتها الفرعية، أن يقوم، بالتشاور مع المكاتب ذات الصلة، بدعوة منظمة غير معتمدة أو فرداً غير معتمد، بناء على ما يتمتعان به من كفاءة وخبرة وتجربة، إلى اجتماعات الجمعية وهيئاتها الفرعية لمهمةٍ أو غرضٍ محددٍ، وفقاً للنظام الداخلي الحالي.</w:t>
      </w:r>
    </w:p>
    <w:p w:rsidR="00632B0C" w:rsidRDefault="00284741" w:rsidP="00632B0C">
      <w:pPr>
        <w:tabs>
          <w:tab w:val="left" w:pos="1841"/>
          <w:tab w:val="left" w:pos="2408"/>
        </w:tabs>
        <w:spacing w:after="120" w:line="400" w:lineRule="exact"/>
        <w:ind w:left="1132"/>
        <w:jc w:val="both"/>
        <w:rPr>
          <w:rFonts w:cs="Traditional Arabic"/>
          <w:sz w:val="30"/>
          <w:szCs w:val="30"/>
          <w:rtl/>
        </w:rPr>
      </w:pPr>
      <w:r>
        <w:rPr>
          <w:rFonts w:cs="Traditional Arabic"/>
          <w:szCs w:val="30"/>
          <w:rtl/>
        </w:rPr>
        <w:t>29 -</w:t>
      </w:r>
      <w:r w:rsidRPr="00486EF4">
        <w:rPr>
          <w:rFonts w:cs="Traditional Arabic"/>
          <w:sz w:val="30"/>
          <w:szCs w:val="30"/>
          <w:rtl/>
        </w:rPr>
        <w:tab/>
        <w:t xml:space="preserve">يجوز لمنظمي اجتماعات برنامج الأمم المتحدة للبيئة الأخرى دعوة أصحاب مصلحة غير معتمدين، </w:t>
      </w:r>
    </w:p>
    <w:p w:rsidR="00284741" w:rsidRDefault="00284741" w:rsidP="00632B0C">
      <w:pPr>
        <w:tabs>
          <w:tab w:val="left" w:pos="1841"/>
          <w:tab w:val="left" w:pos="2408"/>
        </w:tabs>
        <w:spacing w:after="120" w:line="400" w:lineRule="exact"/>
        <w:ind w:left="1132"/>
        <w:jc w:val="both"/>
        <w:rPr>
          <w:rFonts w:cs="Traditional Arabic"/>
          <w:szCs w:val="30"/>
          <w:rtl/>
        </w:rPr>
      </w:pPr>
      <w:r w:rsidRPr="00486EF4">
        <w:rPr>
          <w:rFonts w:cs="Traditional Arabic"/>
          <w:sz w:val="30"/>
          <w:szCs w:val="30"/>
          <w:rtl/>
        </w:rPr>
        <w:t>بناء على ما يتمتعون به من كفاءة وخبرة وتجربة، للمشاركة في حلقات النقاش أوفي المناقشات المواضيعية بشأن مواضيع ذات صلة، حسب الاقتضاء.</w:t>
      </w:r>
    </w:p>
    <w:p w:rsidR="00284741" w:rsidRPr="00462CF2" w:rsidRDefault="00284741" w:rsidP="00462CF2">
      <w:pPr>
        <w:pStyle w:val="H1"/>
        <w:tabs>
          <w:tab w:val="left" w:pos="1841"/>
          <w:tab w:val="left" w:pos="1930"/>
          <w:tab w:val="left" w:pos="2408"/>
          <w:tab w:val="left" w:pos="2592"/>
          <w:tab w:val="left" w:pos="3254"/>
          <w:tab w:val="left" w:pos="3917"/>
          <w:tab w:val="left" w:pos="4579"/>
          <w:tab w:val="left" w:pos="5242"/>
          <w:tab w:val="left" w:pos="5904"/>
          <w:tab w:val="left" w:pos="6566"/>
        </w:tabs>
        <w:spacing w:after="120"/>
        <w:ind w:left="1132" w:hanging="708"/>
        <w:rPr>
          <w:sz w:val="30"/>
          <w:szCs w:val="30"/>
          <w:rtl/>
        </w:rPr>
      </w:pPr>
      <w:bookmarkStart w:id="18" w:name="_Toc447700969"/>
      <w:r w:rsidRPr="00462CF2">
        <w:rPr>
          <w:sz w:val="30"/>
          <w:szCs w:val="30"/>
          <w:rtl/>
        </w:rPr>
        <w:t>هاء -</w:t>
      </w:r>
      <w:r w:rsidRPr="00462CF2">
        <w:rPr>
          <w:sz w:val="30"/>
          <w:szCs w:val="30"/>
          <w:rtl/>
        </w:rPr>
        <w:tab/>
      </w:r>
      <w:r w:rsidR="00A91B59" w:rsidRPr="00462CF2">
        <w:rPr>
          <w:sz w:val="30"/>
          <w:szCs w:val="30"/>
          <w:rtl/>
        </w:rPr>
        <w:t>ت</w:t>
      </w:r>
      <w:r w:rsidRPr="00462CF2">
        <w:rPr>
          <w:sz w:val="30"/>
          <w:szCs w:val="30"/>
          <w:rtl/>
        </w:rPr>
        <w:t>شطب تماشياً مع الفقرة 8 من المقتَرَح المقدَّم من رئيس الجمعية المؤرخ 18 شباط/فبراير 2016</w:t>
      </w:r>
      <w:bookmarkEnd w:id="18"/>
    </w:p>
    <w:p w:rsidR="00284741" w:rsidRPr="00462CF2" w:rsidRDefault="00284741" w:rsidP="00462CF2">
      <w:pPr>
        <w:pStyle w:val="H1"/>
        <w:tabs>
          <w:tab w:val="left" w:pos="1841"/>
          <w:tab w:val="left" w:pos="1930"/>
          <w:tab w:val="left" w:pos="2408"/>
          <w:tab w:val="left" w:pos="2592"/>
          <w:tab w:val="left" w:pos="3254"/>
          <w:tab w:val="left" w:pos="3917"/>
          <w:tab w:val="left" w:pos="4579"/>
          <w:tab w:val="left" w:pos="5242"/>
          <w:tab w:val="left" w:pos="5904"/>
          <w:tab w:val="left" w:pos="6566"/>
        </w:tabs>
        <w:spacing w:after="120"/>
        <w:ind w:left="1132" w:hanging="708"/>
        <w:rPr>
          <w:sz w:val="30"/>
          <w:szCs w:val="30"/>
          <w:rtl/>
        </w:rPr>
      </w:pPr>
      <w:bookmarkStart w:id="19" w:name="_Toc447700970"/>
      <w:r w:rsidRPr="00462CF2">
        <w:rPr>
          <w:sz w:val="30"/>
          <w:szCs w:val="30"/>
          <w:rtl/>
        </w:rPr>
        <w:t>واو -</w:t>
      </w:r>
      <w:r w:rsidRPr="00462CF2">
        <w:rPr>
          <w:sz w:val="30"/>
          <w:szCs w:val="30"/>
          <w:rtl/>
        </w:rPr>
        <w:tab/>
        <w:t>التمويل</w:t>
      </w:r>
      <w:bookmarkEnd w:id="19"/>
    </w:p>
    <w:p w:rsidR="00284741" w:rsidRPr="00486EF4" w:rsidRDefault="00284741" w:rsidP="00632B0C">
      <w:pPr>
        <w:tabs>
          <w:tab w:val="left" w:pos="1841"/>
          <w:tab w:val="left" w:pos="2408"/>
        </w:tabs>
        <w:spacing w:after="120" w:line="400" w:lineRule="exact"/>
        <w:ind w:left="1132"/>
        <w:jc w:val="both"/>
        <w:rPr>
          <w:rFonts w:cs="Traditional Arabic"/>
          <w:sz w:val="30"/>
          <w:szCs w:val="30"/>
          <w:rtl/>
        </w:rPr>
      </w:pPr>
      <w:r>
        <w:rPr>
          <w:rFonts w:cs="Traditional Arabic"/>
          <w:szCs w:val="30"/>
          <w:rtl/>
        </w:rPr>
        <w:t>30 -</w:t>
      </w:r>
      <w:r w:rsidRPr="00486EF4">
        <w:rPr>
          <w:rFonts w:cs="Traditional Arabic"/>
          <w:sz w:val="30"/>
          <w:szCs w:val="30"/>
          <w:rtl/>
        </w:rPr>
        <w:tab/>
      </w:r>
      <w:r w:rsidR="00760EE5">
        <w:rPr>
          <w:rFonts w:cs="Traditional Arabic"/>
          <w:sz w:val="30"/>
          <w:szCs w:val="30"/>
          <w:rtl/>
        </w:rPr>
        <w:t>يؤخذ ا</w:t>
      </w:r>
      <w:r w:rsidRPr="00486EF4">
        <w:rPr>
          <w:rFonts w:cs="Traditional Arabic"/>
          <w:sz w:val="30"/>
          <w:szCs w:val="30"/>
          <w:rtl/>
        </w:rPr>
        <w:t xml:space="preserve">لتمويل اللازم لمشاركة أصحاب </w:t>
      </w:r>
      <w:r w:rsidR="00760EE5" w:rsidRPr="00486EF4">
        <w:rPr>
          <w:rFonts w:cs="Traditional Arabic"/>
          <w:sz w:val="30"/>
          <w:szCs w:val="30"/>
          <w:rtl/>
        </w:rPr>
        <w:t>المصلحة</w:t>
      </w:r>
      <w:r w:rsidR="00760EE5">
        <w:rPr>
          <w:rFonts w:cs="Traditional Arabic"/>
          <w:sz w:val="30"/>
          <w:szCs w:val="30"/>
          <w:rtl/>
        </w:rPr>
        <w:t xml:space="preserve"> في الحسبان ضمن </w:t>
      </w:r>
      <w:r w:rsidRPr="00486EF4">
        <w:rPr>
          <w:rFonts w:cs="Traditional Arabic"/>
          <w:sz w:val="30"/>
          <w:szCs w:val="30"/>
          <w:rtl/>
        </w:rPr>
        <w:t xml:space="preserve">برنامج عمل برنامج الأمم المتحدة للبيئة وفي ميزانيته. وسيسعى برنامج الأمم المتحدة للبيئة لحشد التمويل الكافي، </w:t>
      </w:r>
      <w:r w:rsidR="00760EE5">
        <w:rPr>
          <w:rFonts w:cs="Traditional Arabic"/>
          <w:sz w:val="30"/>
          <w:szCs w:val="30"/>
          <w:rtl/>
        </w:rPr>
        <w:t>بوسائل تشمل</w:t>
      </w:r>
      <w:r w:rsidRPr="00486EF4">
        <w:rPr>
          <w:rFonts w:cs="Traditional Arabic"/>
          <w:sz w:val="30"/>
          <w:szCs w:val="30"/>
          <w:rtl/>
        </w:rPr>
        <w:t xml:space="preserve"> توفير موارد من خارج الميزانية، لدعم مشاركة أصحاب المصلحة، ولا</w:t>
      </w:r>
      <w:r w:rsidR="00462CF2">
        <w:rPr>
          <w:rFonts w:cs="Traditional Arabic"/>
          <w:sz w:val="30"/>
          <w:szCs w:val="30"/>
          <w:rtl/>
        </w:rPr>
        <w:t> </w:t>
      </w:r>
      <w:r w:rsidRPr="00486EF4">
        <w:rPr>
          <w:rFonts w:cs="Traditional Arabic"/>
          <w:sz w:val="30"/>
          <w:szCs w:val="30"/>
          <w:rtl/>
        </w:rPr>
        <w:t>سيما المنتمين للبلدان النامية.</w:t>
      </w:r>
    </w:p>
    <w:p w:rsidR="00284741" w:rsidRDefault="00284741" w:rsidP="00632B0C">
      <w:pPr>
        <w:tabs>
          <w:tab w:val="left" w:pos="1841"/>
          <w:tab w:val="left" w:pos="2408"/>
        </w:tabs>
        <w:spacing w:after="120" w:line="400" w:lineRule="exact"/>
        <w:ind w:left="1132"/>
        <w:jc w:val="both"/>
        <w:rPr>
          <w:rFonts w:cs="Traditional Arabic"/>
          <w:szCs w:val="30"/>
          <w:rtl/>
        </w:rPr>
      </w:pPr>
      <w:r w:rsidRPr="00486EF4">
        <w:rPr>
          <w:rFonts w:cs="Traditional Arabic"/>
          <w:sz w:val="30"/>
          <w:szCs w:val="30"/>
          <w:rtl/>
        </w:rPr>
        <w:t>31 -</w:t>
      </w:r>
      <w:r w:rsidRPr="00486EF4">
        <w:rPr>
          <w:rFonts w:cs="Traditional Arabic"/>
          <w:sz w:val="30"/>
          <w:szCs w:val="30"/>
          <w:rtl/>
        </w:rPr>
        <w:tab/>
        <w:t>يطلب إلى الدول الأعضاء توفير الموارد المالية أو اتخاذ مبادرات أخرى من أجل دعم مشاركة أصحاب المصلحة، ولا</w:t>
      </w:r>
      <w:r w:rsidR="00462CF2">
        <w:rPr>
          <w:rFonts w:cs="Traditional Arabic"/>
          <w:sz w:val="30"/>
          <w:szCs w:val="30"/>
          <w:rtl/>
        </w:rPr>
        <w:t> </w:t>
      </w:r>
      <w:r w:rsidRPr="00486EF4">
        <w:rPr>
          <w:rFonts w:cs="Traditional Arabic"/>
          <w:sz w:val="30"/>
          <w:szCs w:val="30"/>
          <w:rtl/>
        </w:rPr>
        <w:t>سيما المنتمين للبلدان النامية، في العمليات ذات الصلة.</w:t>
      </w:r>
    </w:p>
    <w:p w:rsidR="00284741" w:rsidRPr="003D7E80" w:rsidRDefault="00284741" w:rsidP="00632B0C">
      <w:pPr>
        <w:spacing w:line="360" w:lineRule="exact"/>
        <w:ind w:left="1132"/>
        <w:jc w:val="center"/>
        <w:rPr>
          <w:rFonts w:cs="Traditional Arabic"/>
          <w:sz w:val="30"/>
          <w:szCs w:val="30"/>
          <w:rtl/>
        </w:rPr>
      </w:pPr>
      <w:bookmarkStart w:id="20" w:name="TmpSave"/>
      <w:bookmarkEnd w:id="20"/>
      <w:r>
        <w:rPr>
          <w:rFonts w:cs="Traditional Arabic"/>
          <w:sz w:val="30"/>
          <w:szCs w:val="30"/>
        </w:rPr>
        <w:t>___________</w:t>
      </w:r>
    </w:p>
    <w:sectPr w:rsidR="00284741" w:rsidRPr="003D7E80" w:rsidSect="00003917">
      <w:headerReference w:type="first" r:id="rId18"/>
      <w:footerReference w:type="first" r:id="rId19"/>
      <w:footnotePr>
        <w:numRestart w:val="eachSect"/>
      </w:footnotePr>
      <w:endnotePr>
        <w:numFmt w:val="decimal"/>
      </w:endnotePr>
      <w:pgSz w:w="11906" w:h="16838" w:code="9"/>
      <w:pgMar w:top="907" w:right="1418" w:bottom="1418" w:left="992" w:header="539" w:footer="975" w:gutter="0"/>
      <w:cols w:space="720"/>
      <w:titlePg/>
      <w:bidi/>
      <w:rtlGutter/>
      <w:docGrid w:linePitch="233"/>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625BB" w:rsidRDefault="001625BB">
      <w:r>
        <w:separator/>
      </w:r>
    </w:p>
  </w:endnote>
  <w:endnote w:type="continuationSeparator" w:id="0">
    <w:p w:rsidR="001625BB" w:rsidRDefault="001625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Simplified Arabic">
    <w:panose1 w:val="02020603050405020304"/>
    <w:charset w:val="00"/>
    <w:family w:val="roman"/>
    <w:pitch w:val="variable"/>
    <w:sig w:usb0="00002003" w:usb1="00000000" w:usb2="00000000" w:usb3="00000000" w:csb0="00000041" w:csb1="00000000"/>
  </w:font>
  <w:font w:name="Times">
    <w:panose1 w:val="02020603050405020304"/>
    <w:charset w:val="00"/>
    <w:family w:val="roman"/>
    <w:pitch w:val="variable"/>
    <w:sig w:usb0="20002A87" w:usb1="00000000" w:usb2="00000000" w:usb3="00000000" w:csb0="000001FF" w:csb1="00000000"/>
  </w:font>
  <w:font w:name="Arabic Transparent">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Univers">
    <w:altName w:val="Arial"/>
    <w:panose1 w:val="020B0603020202030204"/>
    <w:charset w:val="00"/>
    <w:family w:val="swiss"/>
    <w:pitch w:val="variable"/>
    <w:sig w:usb0="00000003" w:usb1="00000000" w:usb2="00000000" w:usb3="00000000" w:csb0="00000001" w:csb1="00000000"/>
  </w:font>
  <w:font w:name="Times New Roman Bold">
    <w:panose1 w:val="00000000000000000000"/>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2B0C" w:rsidRPr="0012040B" w:rsidRDefault="00632B0C" w:rsidP="0012040B">
    <w:pPr>
      <w:pStyle w:val="Footer"/>
      <w:bidi w:val="0"/>
      <w:rPr>
        <w:rFonts w:ascii="Times New Roman" w:hAnsi="Times New Roman"/>
        <w:noProof w:val="0"/>
        <w:sz w:val="22"/>
        <w:szCs w:val="20"/>
        <w:rtl/>
      </w:rPr>
    </w:pPr>
    <w:r>
      <w:rPr>
        <w:rStyle w:val="PageNumber"/>
        <w:noProof w:val="0"/>
        <w:rtl/>
      </w:rPr>
      <w:fldChar w:fldCharType="begin"/>
    </w:r>
    <w:r>
      <w:rPr>
        <w:rStyle w:val="PageNumber"/>
        <w:noProof w:val="0"/>
        <w:rtl/>
      </w:rPr>
      <w:instrText xml:space="preserve"> </w:instrText>
    </w:r>
    <w:r>
      <w:rPr>
        <w:rStyle w:val="PageNumber"/>
      </w:rPr>
      <w:instrText>PAGE</w:instrText>
    </w:r>
    <w:r>
      <w:rPr>
        <w:rStyle w:val="PageNumber"/>
        <w:noProof w:val="0"/>
        <w:rtl/>
      </w:rPr>
      <w:instrText xml:space="preserve"> </w:instrText>
    </w:r>
    <w:r>
      <w:rPr>
        <w:rStyle w:val="PageNumber"/>
        <w:noProof w:val="0"/>
        <w:rtl/>
      </w:rPr>
      <w:fldChar w:fldCharType="separate"/>
    </w:r>
    <w:r w:rsidR="002E0763">
      <w:rPr>
        <w:rStyle w:val="PageNumber"/>
      </w:rPr>
      <w:t>12</w:t>
    </w:r>
    <w:r>
      <w:rPr>
        <w:rStyle w:val="PageNumber"/>
        <w:noProof w:val="0"/>
        <w:rtl/>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2B0C" w:rsidRPr="00780A9D" w:rsidRDefault="00632B0C" w:rsidP="00780A9D">
    <w:pPr>
      <w:pStyle w:val="Footer"/>
      <w:tabs>
        <w:tab w:val="clear" w:pos="4153"/>
        <w:tab w:val="clear" w:pos="8306"/>
      </w:tabs>
      <w:bidi w:val="0"/>
      <w:jc w:val="left"/>
      <w:rPr>
        <w:rFonts w:ascii="Times New Roman" w:hAnsi="Times New Roman"/>
        <w:noProof w:val="0"/>
        <w:szCs w:val="20"/>
        <w:rtl/>
      </w:rPr>
    </w:pPr>
    <w:r w:rsidRPr="00780A9D">
      <w:rPr>
        <w:rStyle w:val="PageNumber"/>
        <w:rFonts w:ascii="Times New Roman" w:hAnsi="Times New Roman"/>
        <w:szCs w:val="20"/>
      </w:rPr>
      <w:fldChar w:fldCharType="begin"/>
    </w:r>
    <w:r w:rsidRPr="00780A9D">
      <w:rPr>
        <w:rStyle w:val="PageNumber"/>
        <w:rFonts w:ascii="Times New Roman" w:hAnsi="Times New Roman"/>
        <w:szCs w:val="20"/>
      </w:rPr>
      <w:instrText xml:space="preserve"> PAGE </w:instrText>
    </w:r>
    <w:r w:rsidRPr="00780A9D">
      <w:rPr>
        <w:rStyle w:val="PageNumber"/>
        <w:rFonts w:ascii="Times New Roman" w:hAnsi="Times New Roman"/>
        <w:szCs w:val="20"/>
      </w:rPr>
      <w:fldChar w:fldCharType="separate"/>
    </w:r>
    <w:r w:rsidR="002E0763">
      <w:rPr>
        <w:rStyle w:val="PageNumber"/>
        <w:rFonts w:ascii="Times New Roman" w:hAnsi="Times New Roman"/>
        <w:szCs w:val="20"/>
      </w:rPr>
      <w:t>13</w:t>
    </w:r>
    <w:r w:rsidRPr="00780A9D">
      <w:rPr>
        <w:rStyle w:val="PageNumber"/>
        <w:rFonts w:ascii="Times New Roman" w:hAnsi="Times New Roman"/>
        <w:szCs w:val="20"/>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2B0C" w:rsidRDefault="00632B0C" w:rsidP="00C7035C">
    <w:pPr>
      <w:spacing w:before="240"/>
      <w:jc w:val="both"/>
      <w:rPr>
        <w:rFonts w:cs="Times New Roman"/>
        <w:sz w:val="20"/>
        <w:szCs w:val="20"/>
        <w:rtl/>
        <w:lang w:bidi="ar-EG"/>
      </w:rPr>
    </w:pPr>
    <w:r w:rsidRPr="005C55FF">
      <w:rPr>
        <w:rFonts w:cs="Times New Roman"/>
        <w:sz w:val="20"/>
        <w:szCs w:val="20"/>
      </w:rPr>
      <w:t>K</w:t>
    </w:r>
    <w:r>
      <w:rPr>
        <w:rFonts w:cs="Times New Roman"/>
        <w:sz w:val="20"/>
        <w:szCs w:val="20"/>
      </w:rPr>
      <w:t>1601080</w:t>
    </w:r>
    <w:r w:rsidRPr="005C55FF">
      <w:rPr>
        <w:rFonts w:cs="Times New Roman"/>
        <w:sz w:val="20"/>
        <w:szCs w:val="20"/>
      </w:rPr>
      <w:tab/>
    </w:r>
    <w:r w:rsidR="00C7035C">
      <w:rPr>
        <w:rFonts w:cs="Times New Roman"/>
        <w:sz w:val="20"/>
        <w:szCs w:val="20"/>
      </w:rPr>
      <w:t>10</w:t>
    </w:r>
    <w:r>
      <w:rPr>
        <w:rFonts w:cs="Times New Roman"/>
        <w:sz w:val="20"/>
        <w:szCs w:val="20"/>
      </w:rPr>
      <w:t>0416</w:t>
    </w:r>
  </w:p>
  <w:p w:rsidR="00632B0C" w:rsidRDefault="00632B0C">
    <w:pPr>
      <w:spacing w:line="20" w:lineRule="exact"/>
      <w:jc w:val="right"/>
      <w:rPr>
        <w:rtl/>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2B0C" w:rsidRPr="00556D54" w:rsidRDefault="00632B0C" w:rsidP="00556D54">
    <w:pPr>
      <w:pStyle w:val="Footer"/>
      <w:bidi w:val="0"/>
      <w:rPr>
        <w:rFonts w:ascii="Times New Roman" w:hAnsi="Times New Roman"/>
        <w:noProof w:val="0"/>
        <w:sz w:val="22"/>
        <w:szCs w:val="20"/>
        <w:rtl/>
      </w:rPr>
    </w:pPr>
    <w:r>
      <w:rPr>
        <w:rStyle w:val="PageNumber"/>
        <w:noProof w:val="0"/>
        <w:rtl/>
      </w:rPr>
      <w:fldChar w:fldCharType="begin"/>
    </w:r>
    <w:r>
      <w:rPr>
        <w:rStyle w:val="PageNumber"/>
        <w:noProof w:val="0"/>
        <w:rtl/>
      </w:rPr>
      <w:instrText xml:space="preserve"> </w:instrText>
    </w:r>
    <w:r>
      <w:rPr>
        <w:rStyle w:val="PageNumber"/>
      </w:rPr>
      <w:instrText>PAGE</w:instrText>
    </w:r>
    <w:r>
      <w:rPr>
        <w:rStyle w:val="PageNumber"/>
        <w:noProof w:val="0"/>
        <w:rtl/>
      </w:rPr>
      <w:instrText xml:space="preserve"> </w:instrText>
    </w:r>
    <w:r>
      <w:rPr>
        <w:rStyle w:val="PageNumber"/>
        <w:noProof w:val="0"/>
        <w:rtl/>
      </w:rPr>
      <w:fldChar w:fldCharType="separate"/>
    </w:r>
    <w:r w:rsidR="00003917">
      <w:rPr>
        <w:rStyle w:val="PageNumber"/>
      </w:rPr>
      <w:t>2</w:t>
    </w:r>
    <w:r>
      <w:rPr>
        <w:rStyle w:val="PageNumber"/>
        <w:noProof w:val="0"/>
        <w:rtl/>
      </w:rPr>
      <w:fldChar w:fldCharType="end"/>
    </w:r>
  </w:p>
  <w:p w:rsidR="00632B0C" w:rsidRDefault="00632B0C">
    <w:pPr>
      <w:spacing w:line="20" w:lineRule="exact"/>
      <w:jc w:val="right"/>
      <w:rPr>
        <w:rtl/>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2B0C" w:rsidRDefault="00632B0C" w:rsidP="00003917">
    <w:pPr>
      <w:pStyle w:val="Footer"/>
      <w:bidi w:val="0"/>
      <w:jc w:val="left"/>
      <w:rPr>
        <w:rtl/>
      </w:rPr>
    </w:pPr>
    <w:r>
      <w:fldChar w:fldCharType="begin"/>
    </w:r>
    <w:r>
      <w:instrText xml:space="preserve"> PAGE   \* MERGEFORMAT </w:instrText>
    </w:r>
    <w:r>
      <w:fldChar w:fldCharType="separate"/>
    </w:r>
    <w:r w:rsidR="002E0763">
      <w:t>5</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625BB" w:rsidRDefault="001625BB" w:rsidP="009A2A26">
      <w:r>
        <w:separator/>
      </w:r>
    </w:p>
  </w:footnote>
  <w:footnote w:type="continuationSeparator" w:id="0">
    <w:p w:rsidR="001625BB" w:rsidRPr="0083513C" w:rsidRDefault="001625BB" w:rsidP="0083513C">
      <w:pPr>
        <w:pStyle w:val="Footer"/>
        <w:spacing w:after="80"/>
        <w:ind w:left="792"/>
        <w:jc w:val="left"/>
        <w:rPr>
          <w:b/>
          <w:noProof w:val="0"/>
          <w:sz w:val="16"/>
          <w:szCs w:val="20"/>
          <w:rtl/>
        </w:rPr>
      </w:pPr>
      <w:r w:rsidRPr="0083513C">
        <w:rPr>
          <w:b/>
          <w:noProof w:val="0"/>
          <w:sz w:val="16"/>
          <w:szCs w:val="20"/>
          <w:rtl/>
        </w:rPr>
        <w:t>__________</w:t>
      </w:r>
    </w:p>
  </w:footnote>
  <w:footnote w:id="1">
    <w:p w:rsidR="00AF7255" w:rsidRPr="001E096D" w:rsidRDefault="00AF7255" w:rsidP="003A3C5E">
      <w:pPr>
        <w:pStyle w:val="FootnoteText"/>
        <w:spacing w:line="320" w:lineRule="exact"/>
        <w:ind w:left="1132"/>
        <w:jc w:val="both"/>
        <w:rPr>
          <w:rFonts w:ascii="Times New Roman" w:hAnsi="Times New Roman" w:cs="Traditional Arabic"/>
          <w:szCs w:val="26"/>
          <w:rtl/>
        </w:rPr>
      </w:pPr>
      <w:r>
        <w:rPr>
          <w:szCs w:val="18"/>
        </w:rPr>
        <w:t xml:space="preserve">UNEP/EA.2/1  </w:t>
      </w:r>
      <w:r w:rsidRPr="00BD3BD6">
        <w:rPr>
          <w:rStyle w:val="FootnoteReference"/>
        </w:rPr>
        <w:sym w:font="Symbol" w:char="F02A"/>
      </w:r>
      <w:r w:rsidRPr="00B50A05">
        <w:rPr>
          <w:rFonts w:ascii="Times New Roman" w:hAnsi="Times New Roman" w:cs="Traditional Arabic" w:hint="cs"/>
          <w:sz w:val="26"/>
          <w:szCs w:val="26"/>
          <w:rtl/>
        </w:rPr>
        <w:t>.</w:t>
      </w:r>
    </w:p>
  </w:footnote>
  <w:footnote w:id="2">
    <w:p w:rsidR="00632B0C" w:rsidRPr="00982B3C" w:rsidRDefault="00632B0C" w:rsidP="00982B3C">
      <w:pPr>
        <w:pStyle w:val="FootnoteText"/>
        <w:spacing w:line="280" w:lineRule="exact"/>
        <w:jc w:val="both"/>
        <w:rPr>
          <w:noProof w:val="0"/>
        </w:rPr>
      </w:pPr>
      <w:r w:rsidRPr="009A2A26">
        <w:rPr>
          <w:rFonts w:ascii="Traditional Arabic" w:hAnsi="Traditional Arabic" w:cs="Traditional Arabic"/>
          <w:noProof w:val="0"/>
          <w:sz w:val="26"/>
          <w:szCs w:val="26"/>
          <w:rtl/>
        </w:rPr>
        <w:t>(</w:t>
      </w:r>
      <w:r w:rsidRPr="009A2A26">
        <w:rPr>
          <w:rStyle w:val="FootnoteReference"/>
          <w:rFonts w:ascii="Traditional Arabic" w:hAnsi="Traditional Arabic" w:cs="Traditional Arabic"/>
          <w:noProof w:val="0"/>
          <w:sz w:val="26"/>
          <w:szCs w:val="26"/>
          <w:vertAlign w:val="baseline"/>
        </w:rPr>
        <w:footnoteRef/>
      </w:r>
      <w:r w:rsidRPr="009A2A26">
        <w:rPr>
          <w:rFonts w:ascii="Traditional Arabic" w:hAnsi="Traditional Arabic" w:cs="Traditional Arabic"/>
          <w:noProof w:val="0"/>
          <w:sz w:val="26"/>
          <w:szCs w:val="26"/>
          <w:rtl/>
        </w:rPr>
        <w:t xml:space="preserve">) </w:t>
      </w:r>
      <w:r>
        <w:rPr>
          <w:rFonts w:ascii="Traditional Arabic" w:hAnsi="Traditional Arabic" w:cs="Traditional Arabic"/>
          <w:noProof w:val="0"/>
          <w:sz w:val="26"/>
          <w:szCs w:val="26"/>
          <w:rtl/>
        </w:rPr>
        <w:t xml:space="preserve"> </w:t>
      </w:r>
      <w:r w:rsidRPr="00982B3C">
        <w:rPr>
          <w:rFonts w:cs="Traditional Arabic"/>
          <w:noProof w:val="0"/>
          <w:sz w:val="17"/>
          <w:szCs w:val="26"/>
          <w:rtl/>
        </w:rPr>
        <w:t>تقوم هذه السياسة العامة على أفضل الممارسات لإشراك أصحاب المصلحة في المنظمات المتعددة الأطراف. وقد أعدّت أمانة</w:t>
      </w:r>
      <w:r>
        <w:rPr>
          <w:rFonts w:cs="Traditional Arabic"/>
          <w:noProof w:val="0"/>
          <w:sz w:val="17"/>
          <w:szCs w:val="26"/>
          <w:rtl/>
        </w:rPr>
        <w:t> </w:t>
      </w:r>
      <w:r w:rsidRPr="00982B3C">
        <w:rPr>
          <w:rFonts w:cs="Traditional Arabic"/>
          <w:noProof w:val="0"/>
          <w:sz w:val="17"/>
          <w:szCs w:val="26"/>
          <w:rtl/>
        </w:rPr>
        <w:t>برنامج</w:t>
      </w:r>
      <w:r>
        <w:rPr>
          <w:rFonts w:cs="Traditional Arabic"/>
          <w:noProof w:val="0"/>
          <w:sz w:val="17"/>
          <w:szCs w:val="26"/>
          <w:rtl/>
        </w:rPr>
        <w:t> </w:t>
      </w:r>
      <w:r w:rsidRPr="00982B3C">
        <w:rPr>
          <w:rFonts w:cs="Traditional Arabic"/>
          <w:noProof w:val="0"/>
          <w:sz w:val="17"/>
          <w:szCs w:val="26"/>
          <w:rtl/>
        </w:rPr>
        <w:t>الأمم</w:t>
      </w:r>
      <w:r>
        <w:rPr>
          <w:rFonts w:cs="Traditional Arabic"/>
          <w:noProof w:val="0"/>
          <w:sz w:val="17"/>
          <w:szCs w:val="26"/>
          <w:rtl/>
        </w:rPr>
        <w:t> </w:t>
      </w:r>
      <w:r w:rsidRPr="00982B3C">
        <w:rPr>
          <w:rFonts w:cs="Traditional Arabic"/>
          <w:noProof w:val="0"/>
          <w:sz w:val="17"/>
          <w:szCs w:val="26"/>
          <w:rtl/>
        </w:rPr>
        <w:t xml:space="preserve">المتحدة للبيئة </w:t>
      </w:r>
      <w:r w:rsidRPr="00982B3C">
        <w:rPr>
          <w:rFonts w:cs="Traditional Arabic"/>
          <w:i/>
          <w:iCs/>
          <w:noProof w:val="0"/>
          <w:sz w:val="17"/>
          <w:szCs w:val="26"/>
          <w:rtl/>
        </w:rPr>
        <w:t>استعراض الممارسات الحالية لإشراك أصحاب المصلحة في المنظمات المتعددة الأطراف،</w:t>
      </w:r>
      <w:r w:rsidRPr="00982B3C">
        <w:rPr>
          <w:rFonts w:cs="Traditional Arabic"/>
          <w:noProof w:val="0"/>
          <w:sz w:val="17"/>
          <w:szCs w:val="26"/>
          <w:rtl/>
        </w:rPr>
        <w:t xml:space="preserve"> الذي صدر</w:t>
      </w:r>
      <w:r>
        <w:rPr>
          <w:rFonts w:cs="Traditional Arabic"/>
          <w:noProof w:val="0"/>
          <w:sz w:val="17"/>
          <w:szCs w:val="26"/>
          <w:rtl/>
        </w:rPr>
        <w:t> </w:t>
      </w:r>
      <w:r w:rsidRPr="00982B3C">
        <w:rPr>
          <w:rFonts w:cs="Traditional Arabic"/>
          <w:noProof w:val="0"/>
          <w:sz w:val="17"/>
          <w:szCs w:val="26"/>
          <w:rtl/>
        </w:rPr>
        <w:t>في</w:t>
      </w:r>
      <w:r>
        <w:rPr>
          <w:rFonts w:cs="Traditional Arabic"/>
          <w:noProof w:val="0"/>
          <w:sz w:val="17"/>
          <w:szCs w:val="26"/>
          <w:rtl/>
        </w:rPr>
        <w:t> </w:t>
      </w:r>
      <w:r w:rsidRPr="00982B3C">
        <w:rPr>
          <w:rFonts w:cs="Traditional Arabic"/>
          <w:noProof w:val="0"/>
          <w:sz w:val="17"/>
          <w:szCs w:val="26"/>
          <w:rtl/>
        </w:rPr>
        <w:t>تموز/يوليه</w:t>
      </w:r>
      <w:r>
        <w:rPr>
          <w:rFonts w:cs="Traditional Arabic"/>
          <w:noProof w:val="0"/>
          <w:sz w:val="17"/>
          <w:szCs w:val="26"/>
          <w:rtl/>
        </w:rPr>
        <w:t> </w:t>
      </w:r>
      <w:r w:rsidRPr="00982B3C">
        <w:rPr>
          <w:rFonts w:cs="Traditional Arabic"/>
          <w:noProof w:val="0"/>
          <w:sz w:val="17"/>
          <w:szCs w:val="26"/>
          <w:rtl/>
        </w:rPr>
        <w:t xml:space="preserve">2013، على نحو ما يدعو إليه مقرر مجلس الإدارة 27/2، وهو متاح على الموقع الشبكي: </w:t>
      </w:r>
      <w:r w:rsidRPr="00982B3C">
        <w:rPr>
          <w:rFonts w:asciiTheme="majorBidi" w:hAnsiTheme="majorBidi" w:cstheme="majorBidi"/>
          <w:noProof w:val="0"/>
          <w:sz w:val="18"/>
          <w:szCs w:val="18"/>
          <w:lang w:val="en-GB" w:eastAsia="en-GB"/>
        </w:rPr>
        <w:t>(</w:t>
      </w:r>
      <w:hyperlink r:id="rId1" w:history="1">
        <w:r w:rsidRPr="00982B3C">
          <w:rPr>
            <w:rStyle w:val="Hyperlink"/>
            <w:rFonts w:asciiTheme="majorBidi" w:hAnsiTheme="majorBidi" w:cstheme="majorBidi"/>
            <w:noProof w:val="0"/>
            <w:color w:val="auto"/>
            <w:sz w:val="18"/>
            <w:szCs w:val="18"/>
            <w:u w:val="none"/>
            <w:lang w:val="en-GB" w:eastAsia="en-GB"/>
          </w:rPr>
          <w:t>http://www.unep.org/civil-society/Portals/24105/documents/resources/stakeholder_engagement/Review_of_current_practices_of_stakeholder_engagement_in_multilateral_organisations_30July_2013.pdf).</w:t>
        </w:r>
      </w:hyperlink>
      <w:r w:rsidRPr="00982B3C">
        <w:rPr>
          <w:rFonts w:cs="Traditional Arabic"/>
          <w:noProof w:val="0"/>
          <w:sz w:val="17"/>
          <w:szCs w:val="26"/>
          <w:rtl/>
        </w:rPr>
        <w:t>.</w:t>
      </w:r>
    </w:p>
  </w:footnote>
  <w:footnote w:id="3">
    <w:p w:rsidR="00632B0C" w:rsidRPr="009A2A26" w:rsidRDefault="00632B0C" w:rsidP="009A2A26">
      <w:pPr>
        <w:pStyle w:val="FootnoteText"/>
        <w:spacing w:after="40" w:line="320" w:lineRule="exact"/>
        <w:ind w:left="1134"/>
        <w:jc w:val="both"/>
        <w:rPr>
          <w:rFonts w:ascii="Traditional Arabic" w:hAnsi="Traditional Arabic" w:cs="Traditional Arabic"/>
          <w:noProof w:val="0"/>
          <w:sz w:val="26"/>
          <w:szCs w:val="26"/>
          <w:rtl/>
        </w:rPr>
      </w:pPr>
      <w:r w:rsidRPr="009A2A26">
        <w:rPr>
          <w:rFonts w:ascii="Traditional Arabic" w:hAnsi="Traditional Arabic" w:cs="Traditional Arabic"/>
          <w:noProof w:val="0"/>
          <w:sz w:val="26"/>
          <w:szCs w:val="26"/>
          <w:rtl/>
        </w:rPr>
        <w:t>(</w:t>
      </w:r>
      <w:r w:rsidRPr="009A2A26">
        <w:rPr>
          <w:rStyle w:val="FootnoteReference"/>
          <w:rFonts w:ascii="Traditional Arabic" w:hAnsi="Traditional Arabic" w:cs="Traditional Arabic"/>
          <w:noProof w:val="0"/>
          <w:sz w:val="26"/>
          <w:szCs w:val="26"/>
          <w:vertAlign w:val="baseline"/>
        </w:rPr>
        <w:footnoteRef/>
      </w:r>
      <w:r w:rsidRPr="009A2A26">
        <w:rPr>
          <w:rFonts w:ascii="Traditional Arabic" w:hAnsi="Traditional Arabic" w:cs="Traditional Arabic"/>
          <w:noProof w:val="0"/>
          <w:sz w:val="26"/>
          <w:szCs w:val="26"/>
          <w:rtl/>
        </w:rPr>
        <w:t>)  قرار الجمعية العامة 66/288، المرفق.</w:t>
      </w:r>
    </w:p>
  </w:footnote>
  <w:footnote w:id="4">
    <w:p w:rsidR="00632B0C" w:rsidRPr="009A2A26" w:rsidRDefault="00632B0C" w:rsidP="009A2A26">
      <w:pPr>
        <w:pStyle w:val="FootnoteText"/>
        <w:spacing w:after="40" w:line="320" w:lineRule="exact"/>
        <w:ind w:left="1134"/>
        <w:jc w:val="both"/>
        <w:rPr>
          <w:rFonts w:ascii="Traditional Arabic" w:hAnsi="Traditional Arabic" w:cs="Traditional Arabic"/>
          <w:noProof w:val="0"/>
          <w:sz w:val="26"/>
          <w:szCs w:val="26"/>
          <w:rtl/>
        </w:rPr>
      </w:pPr>
      <w:r w:rsidRPr="009A2A26">
        <w:rPr>
          <w:rFonts w:ascii="Traditional Arabic" w:hAnsi="Traditional Arabic" w:cs="Traditional Arabic"/>
          <w:noProof w:val="0"/>
          <w:sz w:val="26"/>
          <w:szCs w:val="26"/>
          <w:rtl/>
        </w:rPr>
        <w:t>(</w:t>
      </w:r>
      <w:r w:rsidRPr="009A2A26">
        <w:rPr>
          <w:rFonts w:ascii="Traditional Arabic" w:hAnsi="Traditional Arabic" w:cs="Traditional Arabic"/>
          <w:noProof w:val="0"/>
          <w:sz w:val="26"/>
          <w:szCs w:val="26"/>
        </w:rPr>
        <w:footnoteRef/>
      </w:r>
      <w:r w:rsidRPr="009A2A26">
        <w:rPr>
          <w:rFonts w:ascii="Traditional Arabic" w:hAnsi="Traditional Arabic" w:cs="Traditional Arabic"/>
          <w:noProof w:val="0"/>
          <w:sz w:val="26"/>
          <w:szCs w:val="26"/>
          <w:rtl/>
        </w:rPr>
        <w:t>)  سيتم استكمال السياسة العامة بدليل للتنفيذ، يُحدد طرائق التشغيل والتنظيم الذاتي لآلية المجموعات الرئيسية وأصحاب المصلحة الرئيسيين، وستقوم أمانة برنامج الأمم المتحدة للبيئة بإعداد الدليل بطريقة مفتوحة وشفافة عند الموافقة على السياسة العامة.</w:t>
      </w:r>
    </w:p>
  </w:footnote>
  <w:footnote w:id="5">
    <w:p w:rsidR="00632B0C" w:rsidRPr="00210283" w:rsidRDefault="00632B0C" w:rsidP="00F7544A">
      <w:pPr>
        <w:pStyle w:val="SingleTxt"/>
        <w:tabs>
          <w:tab w:val="clear" w:pos="1267"/>
          <w:tab w:val="clear" w:pos="1930"/>
          <w:tab w:val="clear" w:pos="2592"/>
          <w:tab w:val="clear" w:pos="3254"/>
          <w:tab w:val="clear" w:pos="3917"/>
          <w:tab w:val="clear" w:pos="4579"/>
          <w:tab w:val="clear" w:pos="5242"/>
          <w:tab w:val="clear" w:pos="5904"/>
          <w:tab w:val="clear" w:pos="6566"/>
        </w:tabs>
        <w:spacing w:after="0" w:line="320" w:lineRule="exact"/>
        <w:ind w:left="1132" w:right="0"/>
        <w:jc w:val="both"/>
        <w:rPr>
          <w:sz w:val="18"/>
          <w:szCs w:val="26"/>
        </w:rPr>
      </w:pPr>
      <w:r w:rsidRPr="00210283">
        <w:rPr>
          <w:rFonts w:ascii="Traditional Arabic" w:hAnsi="Traditional Arabic"/>
          <w:sz w:val="26"/>
          <w:szCs w:val="26"/>
          <w:rtl/>
        </w:rPr>
        <w:t>(</w:t>
      </w:r>
      <w:r w:rsidRPr="00210283">
        <w:rPr>
          <w:rFonts w:ascii="Traditional Arabic" w:hAnsi="Traditional Arabic"/>
          <w:sz w:val="26"/>
          <w:szCs w:val="26"/>
        </w:rPr>
        <w:footnoteRef/>
      </w:r>
      <w:r w:rsidRPr="00210283">
        <w:rPr>
          <w:rFonts w:ascii="Traditional Arabic" w:hAnsi="Traditional Arabic"/>
          <w:sz w:val="26"/>
          <w:szCs w:val="26"/>
          <w:rtl/>
        </w:rPr>
        <w:t>)  تقوم العديد من الوثائق المرجعية بتوجيه عمل برنامج الأمم المتحدة للبيئة ومنظمة الأمم المتحدة فيما يتعلق بالعمل</w:t>
      </w:r>
      <w:r>
        <w:rPr>
          <w:rFonts w:ascii="Traditional Arabic" w:hAnsi="Traditional Arabic" w:hint="cs"/>
          <w:sz w:val="26"/>
          <w:szCs w:val="26"/>
          <w:rtl/>
        </w:rPr>
        <w:t> </w:t>
      </w:r>
      <w:r w:rsidRPr="00210283">
        <w:rPr>
          <w:rFonts w:ascii="Traditional Arabic" w:hAnsi="Traditional Arabic"/>
          <w:sz w:val="26"/>
          <w:szCs w:val="26"/>
          <w:rtl/>
        </w:rPr>
        <w:t>مع</w:t>
      </w:r>
      <w:r>
        <w:rPr>
          <w:rFonts w:ascii="Traditional Arabic" w:hAnsi="Traditional Arabic" w:hint="cs"/>
          <w:sz w:val="26"/>
          <w:szCs w:val="26"/>
          <w:rtl/>
        </w:rPr>
        <w:t> </w:t>
      </w:r>
      <w:r w:rsidRPr="00210283">
        <w:rPr>
          <w:rFonts w:ascii="Traditional Arabic" w:hAnsi="Traditional Arabic"/>
          <w:sz w:val="26"/>
          <w:szCs w:val="26"/>
          <w:rtl/>
        </w:rPr>
        <w:t xml:space="preserve">أصحاب المصلحة. </w:t>
      </w:r>
      <w:r w:rsidRPr="00210283">
        <w:rPr>
          <w:rFonts w:ascii="Traditional Arabic" w:hAnsi="Traditional Arabic"/>
          <w:sz w:val="26"/>
          <w:szCs w:val="26"/>
          <w:rtl/>
        </w:rPr>
        <w:t>وتشمل هذه الوثائق ما يلي: ’’المبادئ التوجيهية فيما يختص بمشاركة المجموعات الرئيسية</w:t>
      </w:r>
      <w:r>
        <w:rPr>
          <w:rFonts w:ascii="Traditional Arabic" w:hAnsi="Traditional Arabic" w:hint="cs"/>
          <w:sz w:val="26"/>
          <w:szCs w:val="26"/>
          <w:rtl/>
        </w:rPr>
        <w:t> </w:t>
      </w:r>
      <w:r w:rsidRPr="00210283">
        <w:rPr>
          <w:rFonts w:ascii="Traditional Arabic" w:hAnsi="Traditional Arabic"/>
          <w:sz w:val="26"/>
          <w:szCs w:val="26"/>
          <w:rtl/>
        </w:rPr>
        <w:t>وأصحاب المصلحة الرئيسيين في تصميم السياسات العامة لبرنامج الأمم المتحدة للبيئة‘‘ (آب/أغسطس 2009)، المتاحة على الموقع</w:t>
      </w:r>
      <w:r>
        <w:rPr>
          <w:rFonts w:ascii="Traditional Arabic" w:hAnsi="Traditional Arabic" w:hint="cs"/>
          <w:sz w:val="26"/>
          <w:szCs w:val="26"/>
          <w:rtl/>
        </w:rPr>
        <w:t> </w:t>
      </w:r>
      <w:r w:rsidRPr="00210283">
        <w:rPr>
          <w:rFonts w:ascii="Traditional Arabic" w:hAnsi="Traditional Arabic"/>
          <w:sz w:val="26"/>
          <w:szCs w:val="26"/>
          <w:rtl/>
        </w:rPr>
        <w:t>الشبكي</w:t>
      </w:r>
      <w:r w:rsidRPr="00210283">
        <w:rPr>
          <w:sz w:val="18"/>
          <w:szCs w:val="26"/>
          <w:rtl/>
        </w:rPr>
        <w:t>:</w:t>
      </w:r>
      <w:r>
        <w:rPr>
          <w:rFonts w:hint="cs"/>
          <w:sz w:val="18"/>
          <w:szCs w:val="26"/>
          <w:rtl/>
        </w:rPr>
        <w:t xml:space="preserve"> </w:t>
      </w:r>
      <w:r w:rsidRPr="00210283">
        <w:rPr>
          <w:sz w:val="18"/>
          <w:szCs w:val="26"/>
        </w:rPr>
        <w:t xml:space="preserve"> (</w:t>
      </w:r>
      <w:hyperlink r:id="rId2" w:history="1">
        <w:r w:rsidRPr="00210283">
          <w:rPr>
            <w:sz w:val="18"/>
            <w:szCs w:val="26"/>
          </w:rPr>
          <w:t>http://www.unep.org/civil-society/Portals/24105/documents/Guidelines/Guidelines-for-CSO-participation-Aug2609.pdf</w:t>
        </w:r>
      </w:hyperlink>
      <w:r w:rsidRPr="00210283">
        <w:rPr>
          <w:sz w:val="18"/>
          <w:szCs w:val="26"/>
        </w:rPr>
        <w:t>)</w:t>
      </w:r>
      <w:r w:rsidRPr="00210283">
        <w:rPr>
          <w:sz w:val="18"/>
          <w:szCs w:val="26"/>
          <w:rtl/>
        </w:rPr>
        <w:t xml:space="preserve">؛ </w:t>
      </w:r>
      <w:r w:rsidRPr="00210283">
        <w:rPr>
          <w:sz w:val="26"/>
          <w:szCs w:val="26"/>
          <w:rtl/>
        </w:rPr>
        <w:t>و’’برنامج الأمم المتحدة للبيئة والشعوب الأصلية: شراكة في رعاية</w:t>
      </w:r>
      <w:r>
        <w:rPr>
          <w:rFonts w:hint="cs"/>
          <w:sz w:val="26"/>
          <w:szCs w:val="26"/>
          <w:rtl/>
        </w:rPr>
        <w:t> </w:t>
      </w:r>
      <w:r w:rsidRPr="00210283">
        <w:rPr>
          <w:sz w:val="26"/>
          <w:szCs w:val="26"/>
          <w:rtl/>
        </w:rPr>
        <w:t>البيئة‘‘</w:t>
      </w:r>
      <w:r>
        <w:rPr>
          <w:rFonts w:hint="cs"/>
          <w:sz w:val="26"/>
          <w:szCs w:val="26"/>
          <w:rtl/>
        </w:rPr>
        <w:t> </w:t>
      </w:r>
      <w:r w:rsidRPr="00210283">
        <w:rPr>
          <w:sz w:val="26"/>
          <w:szCs w:val="26"/>
          <w:rtl/>
        </w:rPr>
        <w:t>(تشرين</w:t>
      </w:r>
      <w:r>
        <w:rPr>
          <w:rFonts w:hint="cs"/>
          <w:sz w:val="26"/>
          <w:szCs w:val="26"/>
          <w:rtl/>
        </w:rPr>
        <w:t> </w:t>
      </w:r>
      <w:r w:rsidRPr="00210283">
        <w:rPr>
          <w:sz w:val="26"/>
          <w:szCs w:val="26"/>
          <w:rtl/>
        </w:rPr>
        <w:t>الثاني/نوفمبر 2012)، على الموقع الشبكي:</w:t>
      </w:r>
      <w:r>
        <w:rPr>
          <w:rFonts w:hint="cs"/>
          <w:sz w:val="26"/>
          <w:szCs w:val="26"/>
          <w:rtl/>
        </w:rPr>
        <w:t xml:space="preserve"> </w:t>
      </w:r>
      <w:r w:rsidRPr="00210283">
        <w:rPr>
          <w:sz w:val="18"/>
          <w:szCs w:val="26"/>
          <w:rtl/>
        </w:rPr>
        <w:t xml:space="preserve"> </w:t>
      </w:r>
      <w:r w:rsidRPr="00210283">
        <w:rPr>
          <w:sz w:val="18"/>
          <w:szCs w:val="26"/>
        </w:rPr>
        <w:t xml:space="preserve"> (</w:t>
      </w:r>
      <w:hyperlink r:id="rId3" w:history="1">
        <w:r w:rsidRPr="00210283">
          <w:rPr>
            <w:rStyle w:val="Hyperlink"/>
            <w:color w:val="auto"/>
            <w:sz w:val="18"/>
            <w:szCs w:val="26"/>
            <w:u w:val="none"/>
          </w:rPr>
          <w:t>http://www.unep.org/civil-society/Portals/24105/documents/Guidelines/UNEP_Indigenous_Peoples_Policy_Guidance_endorsed_by_SMT_26_11_12.pdf)</w:t>
        </w:r>
        <w:r w:rsidRPr="00210283">
          <w:rPr>
            <w:rStyle w:val="Hyperlink"/>
            <w:rFonts w:ascii="Traditional Arabic" w:hAnsi="Traditional Arabic" w:cs="Traditional Arabic"/>
            <w:color w:val="auto"/>
            <w:sz w:val="18"/>
            <w:szCs w:val="26"/>
            <w:u w:val="none"/>
            <w:rtl/>
          </w:rPr>
          <w:t>؛</w:t>
        </w:r>
      </w:hyperlink>
      <w:r>
        <w:rPr>
          <w:rStyle w:val="Hyperlink"/>
          <w:rFonts w:hint="cs"/>
          <w:color w:val="auto"/>
          <w:sz w:val="18"/>
          <w:szCs w:val="26"/>
          <w:u w:val="none"/>
          <w:rtl/>
        </w:rPr>
        <w:t xml:space="preserve"> </w:t>
      </w:r>
      <w:r w:rsidRPr="00210283">
        <w:rPr>
          <w:sz w:val="18"/>
          <w:szCs w:val="26"/>
          <w:rtl/>
        </w:rPr>
        <w:t>و’’المبادئ التوجيهية لبرنامج الأمم المتحدة للبيئة فيما يختص بوضع التشريعات الوطنية المتعلقة بالحصول على المعلومات، وبمشاركة الجمهور، والوصول إلى العدالة في المسائل البيئية‘‘ (شباط/فبراير 2010)، على الموقع الشبكي:</w:t>
      </w:r>
      <w:r>
        <w:rPr>
          <w:rFonts w:hint="cs"/>
          <w:sz w:val="18"/>
          <w:szCs w:val="26"/>
          <w:rtl/>
        </w:rPr>
        <w:t xml:space="preserve"> </w:t>
      </w:r>
      <w:r w:rsidRPr="00210283">
        <w:rPr>
          <w:sz w:val="18"/>
          <w:szCs w:val="26"/>
        </w:rPr>
        <w:t>(</w:t>
      </w:r>
      <w:hyperlink r:id="rId4" w:history="1">
        <w:r w:rsidRPr="00210283">
          <w:rPr>
            <w:sz w:val="18"/>
            <w:szCs w:val="26"/>
          </w:rPr>
          <w:t>http://www.</w:t>
        </w:r>
        <w:r w:rsidRPr="00210283">
          <w:rPr>
            <w:rStyle w:val="Hyperlink"/>
            <w:color w:val="auto"/>
            <w:u w:val="none"/>
          </w:rPr>
          <w:t>unep</w:t>
        </w:r>
        <w:r w:rsidRPr="00210283">
          <w:rPr>
            <w:sz w:val="18"/>
            <w:szCs w:val="26"/>
          </w:rPr>
          <w:t>.org/civil-society/Portals/24105/documents/Guidelines/GUIDELINES_TO_ACCESS_TO_ENV_INFO_2.pdf</w:t>
        </w:r>
      </w:hyperlink>
      <w:r w:rsidRPr="00210283">
        <w:rPr>
          <w:sz w:val="18"/>
          <w:szCs w:val="26"/>
        </w:rPr>
        <w:t>)</w:t>
      </w:r>
      <w:r w:rsidRPr="00210283">
        <w:rPr>
          <w:sz w:val="18"/>
          <w:szCs w:val="26"/>
          <w:rtl/>
        </w:rPr>
        <w:t>؛ و’’مبادئ توجيهية بشأن التعاون بين برنامج الأمم المتحدة للبيئة ودوائر الأعمال‘‘ (آذار/مارس 2004)؛ و’’مبادئ توجيهية بشأن التعاون بين الأمم المتحدة ومجتمع الأعمال‘‘ (تموز/يوليه 2000)؛ والسياسة العامة والإجراءات لشراكات برنامج الأمم المتحدة للبيئة (أيلول/سبتمبر 2011).</w:t>
      </w:r>
    </w:p>
  </w:footnote>
  <w:footnote w:id="6">
    <w:p w:rsidR="00632B0C" w:rsidRPr="00210283" w:rsidRDefault="00632B0C" w:rsidP="00F236E2">
      <w:pPr>
        <w:pStyle w:val="SingleTxt"/>
        <w:tabs>
          <w:tab w:val="clear" w:pos="1267"/>
          <w:tab w:val="clear" w:pos="1930"/>
          <w:tab w:val="clear" w:pos="2592"/>
          <w:tab w:val="clear" w:pos="3254"/>
          <w:tab w:val="clear" w:pos="3917"/>
          <w:tab w:val="clear" w:pos="4579"/>
          <w:tab w:val="clear" w:pos="5242"/>
          <w:tab w:val="clear" w:pos="5904"/>
          <w:tab w:val="clear" w:pos="6566"/>
        </w:tabs>
        <w:spacing w:after="60" w:line="320" w:lineRule="exact"/>
        <w:ind w:left="1132" w:right="0"/>
        <w:jc w:val="both"/>
        <w:rPr>
          <w:b/>
          <w:bCs/>
          <w:sz w:val="18"/>
          <w:szCs w:val="26"/>
          <w:rtl/>
        </w:rPr>
      </w:pPr>
      <w:r w:rsidRPr="00F7544A">
        <w:rPr>
          <w:rFonts w:ascii="Traditional Arabic" w:hAnsi="Traditional Arabic"/>
          <w:sz w:val="26"/>
          <w:szCs w:val="26"/>
          <w:rtl/>
        </w:rPr>
        <w:t>(</w:t>
      </w:r>
      <w:r w:rsidRPr="00F7544A">
        <w:rPr>
          <w:rFonts w:ascii="Traditional Arabic" w:hAnsi="Traditional Arabic"/>
          <w:sz w:val="26"/>
          <w:szCs w:val="26"/>
        </w:rPr>
        <w:t>(</w:t>
      </w:r>
      <w:r w:rsidRPr="00F7544A">
        <w:rPr>
          <w:rFonts w:ascii="Traditional Arabic" w:hAnsi="Traditional Arabic"/>
          <w:sz w:val="26"/>
          <w:szCs w:val="26"/>
        </w:rPr>
        <w:footnoteRef/>
      </w:r>
      <w:r w:rsidRPr="00F7544A">
        <w:rPr>
          <w:rFonts w:ascii="Traditional Arabic" w:hAnsi="Traditional Arabic"/>
          <w:sz w:val="26"/>
          <w:szCs w:val="26"/>
          <w:rtl/>
        </w:rPr>
        <w:t xml:space="preserve">  أ</w:t>
      </w:r>
      <w:r w:rsidRPr="00210283">
        <w:rPr>
          <w:sz w:val="18"/>
          <w:szCs w:val="26"/>
          <w:rtl/>
        </w:rPr>
        <w:t>ُشير في الوثيقة الختامية بصورة مكثفة إلى إشراك المجتمع المدني وأصحاب المصلحة (انظر، على سبيل المثال، الفقرات 42-55 التي تتناول إشراك المجموعات الرئيسية وأصحاب المصلحة الآخرين). وبالإضافة إلى ذلك، تنص الفقرة 99 على ما يلي: ’’نشجع العمل على كل من الصعيد الإقليمي والوطني ودون الوطني والمحلي لإتاحة إمكانية الاستفادة من المعلومات المتعلقة بالمسائل البيئية ومشاركة الجمهور واللجوء إلى العدالة في هذا الصدد، عند الاقتضاء‘‘.</w:t>
      </w:r>
    </w:p>
  </w:footnote>
  <w:footnote w:id="7">
    <w:p w:rsidR="00632B0C" w:rsidRPr="00202FD3" w:rsidRDefault="00632B0C" w:rsidP="00FE526A">
      <w:pPr>
        <w:pStyle w:val="FootnoteText"/>
        <w:spacing w:after="60" w:line="320" w:lineRule="exact"/>
        <w:ind w:left="1132"/>
        <w:jc w:val="both"/>
        <w:rPr>
          <w:rFonts w:ascii="Times New Roman" w:hAnsi="Times New Roman" w:cs="Traditional Arabic"/>
          <w:noProof w:val="0"/>
          <w:sz w:val="18"/>
          <w:szCs w:val="26"/>
          <w:rtl/>
        </w:rPr>
      </w:pPr>
      <w:r>
        <w:rPr>
          <w:rFonts w:ascii="Times New Roman" w:hAnsi="Times New Roman" w:cs="Traditional Arabic"/>
          <w:noProof w:val="0"/>
          <w:sz w:val="18"/>
          <w:szCs w:val="26"/>
          <w:rtl/>
        </w:rPr>
        <w:t>(</w:t>
      </w:r>
      <w:r w:rsidRPr="00202FD3">
        <w:rPr>
          <w:rFonts w:ascii="Times New Roman" w:hAnsi="Times New Roman" w:cs="Traditional Arabic"/>
          <w:noProof w:val="0"/>
          <w:sz w:val="18"/>
          <w:szCs w:val="26"/>
        </w:rPr>
        <w:footnoteRef/>
      </w:r>
      <w:r>
        <w:rPr>
          <w:rFonts w:ascii="Times New Roman" w:hAnsi="Times New Roman" w:cs="Traditional Arabic"/>
          <w:noProof w:val="0"/>
          <w:sz w:val="18"/>
          <w:szCs w:val="26"/>
          <w:rtl/>
        </w:rPr>
        <w:t xml:space="preserve">) </w:t>
      </w:r>
      <w:r w:rsidRPr="00202FD3">
        <w:rPr>
          <w:rFonts w:ascii="Times New Roman" w:hAnsi="Times New Roman" w:cs="Traditional Arabic"/>
          <w:noProof w:val="0"/>
          <w:sz w:val="18"/>
          <w:szCs w:val="26"/>
          <w:rtl/>
        </w:rPr>
        <w:t xml:space="preserve"> </w:t>
      </w:r>
      <w:r>
        <w:rPr>
          <w:rFonts w:ascii="Times New Roman" w:hAnsi="Times New Roman" w:cs="Traditional Arabic"/>
          <w:i/>
          <w:iCs/>
          <w:noProof w:val="0"/>
          <w:sz w:val="18"/>
          <w:szCs w:val="26"/>
          <w:rtl/>
        </w:rPr>
        <w:t>المبادئ المتعلقة ب</w:t>
      </w:r>
      <w:r w:rsidRPr="001576B2">
        <w:rPr>
          <w:rFonts w:ascii="Times New Roman" w:hAnsi="Times New Roman" w:cs="Traditional Arabic"/>
          <w:i/>
          <w:iCs/>
          <w:noProof w:val="0"/>
          <w:sz w:val="18"/>
          <w:szCs w:val="26"/>
          <w:rtl/>
        </w:rPr>
        <w:t>مشاركة أصحاب المصلحة في برنامج الأمم المتحدة للبيئة</w:t>
      </w:r>
      <w:r w:rsidRPr="00202FD3">
        <w:rPr>
          <w:rFonts w:ascii="Times New Roman" w:hAnsi="Times New Roman" w:cs="Traditional Arabic"/>
          <w:noProof w:val="0"/>
          <w:sz w:val="18"/>
          <w:szCs w:val="26"/>
          <w:rtl/>
        </w:rPr>
        <w:t xml:space="preserve">، </w:t>
      </w:r>
      <w:r>
        <w:rPr>
          <w:rFonts w:ascii="Times New Roman" w:hAnsi="Times New Roman" w:cs="Traditional Arabic"/>
          <w:noProof w:val="0"/>
          <w:sz w:val="18"/>
          <w:szCs w:val="26"/>
          <w:rtl/>
        </w:rPr>
        <w:t xml:space="preserve">التي </w:t>
      </w:r>
      <w:r w:rsidRPr="00202FD3">
        <w:rPr>
          <w:rFonts w:ascii="Times New Roman" w:hAnsi="Times New Roman" w:cs="Traditional Arabic"/>
          <w:noProof w:val="0"/>
          <w:sz w:val="18"/>
          <w:szCs w:val="26"/>
          <w:rtl/>
        </w:rPr>
        <w:t>اعتُمدت في المنتدى العالمي الرابع عشر للمجموعات الرئيسية وأصحاب المصلحة</w:t>
      </w:r>
      <w:r>
        <w:rPr>
          <w:rFonts w:ascii="Times New Roman" w:hAnsi="Times New Roman" w:cs="Traditional Arabic"/>
          <w:noProof w:val="0"/>
          <w:sz w:val="18"/>
          <w:szCs w:val="26"/>
          <w:rtl/>
        </w:rPr>
        <w:t xml:space="preserve"> الرئيسيين</w:t>
      </w:r>
      <w:r w:rsidRPr="00202FD3">
        <w:rPr>
          <w:rFonts w:ascii="Times New Roman" w:hAnsi="Times New Roman" w:cs="Traditional Arabic"/>
          <w:noProof w:val="0"/>
          <w:sz w:val="18"/>
          <w:szCs w:val="26"/>
          <w:rtl/>
        </w:rPr>
        <w:t>، الذي عقد يوم 17 شباط/فبراير 2013</w:t>
      </w:r>
      <w:r>
        <w:rPr>
          <w:rFonts w:ascii="Times New Roman" w:hAnsi="Times New Roman" w:cs="Traditional Arabic"/>
          <w:noProof w:val="0"/>
          <w:sz w:val="18"/>
          <w:szCs w:val="26"/>
          <w:rtl/>
        </w:rPr>
        <w:t>، وتتاح على الرابط:</w:t>
      </w:r>
      <w:r w:rsidRPr="00202FD3">
        <w:rPr>
          <w:rFonts w:ascii="Times New Roman" w:hAnsi="Times New Roman" w:cs="Traditional Arabic"/>
          <w:noProof w:val="0"/>
          <w:sz w:val="18"/>
          <w:szCs w:val="26"/>
          <w:rtl/>
        </w:rPr>
        <w:t xml:space="preserve"> </w:t>
      </w:r>
      <w:r w:rsidRPr="00FE526A">
        <w:rPr>
          <w:rFonts w:ascii="Times New Roman" w:hAnsi="Times New Roman" w:cs="Traditional Arabic"/>
          <w:noProof w:val="0"/>
          <w:sz w:val="18"/>
          <w:szCs w:val="26"/>
        </w:rPr>
        <w:t>(</w:t>
      </w:r>
      <w:hyperlink r:id="rId5" w:history="1">
        <w:r w:rsidRPr="00FE526A">
          <w:rPr>
            <w:rStyle w:val="Hyperlink"/>
            <w:rFonts w:ascii="Times New Roman" w:hAnsi="Times New Roman" w:cs="Traditional Arabic"/>
            <w:noProof w:val="0"/>
            <w:color w:val="auto"/>
            <w:sz w:val="18"/>
            <w:szCs w:val="26"/>
            <w:u w:val="none"/>
          </w:rPr>
          <w:t>http://www.unep.org/civil-</w:t>
        </w:r>
        <w:r w:rsidRPr="00FE526A">
          <w:rPr>
            <w:rStyle w:val="Hyperlink"/>
            <w:rFonts w:ascii="Times New Roman" w:hAnsi="Times New Roman" w:cs="Traditional Arabic" w:hint="cs"/>
            <w:noProof w:val="0"/>
            <w:color w:val="auto"/>
            <w:sz w:val="18"/>
            <w:szCs w:val="26"/>
            <w:u w:val="none"/>
            <w:rtl/>
          </w:rPr>
          <w:t xml:space="preserve"> </w:t>
        </w:r>
        <w:r w:rsidRPr="00FE526A">
          <w:rPr>
            <w:rStyle w:val="Hyperlink"/>
            <w:rFonts w:ascii="Times New Roman" w:hAnsi="Times New Roman" w:cs="Traditional Arabic"/>
            <w:noProof w:val="0"/>
            <w:color w:val="auto"/>
            <w:sz w:val="18"/>
            <w:szCs w:val="26"/>
            <w:u w:val="none"/>
          </w:rPr>
          <w:t>society/Portals/24105/documents/GMGSF/GMGSF%2014/Stakeholder_participation_principles/Participation_and_Transparency_11_principles_as_adopted.pdf</w:t>
        </w:r>
      </w:hyperlink>
      <w:r w:rsidRPr="00FE526A">
        <w:rPr>
          <w:rFonts w:ascii="Times New Roman" w:hAnsi="Times New Roman" w:cs="Traditional Arabic" w:hint="cs"/>
          <w:noProof w:val="0"/>
          <w:sz w:val="18"/>
          <w:szCs w:val="26"/>
          <w:rtl/>
        </w:rPr>
        <w:t>)</w:t>
      </w:r>
      <w:r w:rsidRPr="00FE526A">
        <w:rPr>
          <w:rFonts w:ascii="Times New Roman" w:hAnsi="Times New Roman" w:cs="Traditional Arabic"/>
          <w:noProof w:val="0"/>
          <w:sz w:val="18"/>
          <w:szCs w:val="26"/>
          <w:rtl/>
        </w:rPr>
        <w:t>.</w:t>
      </w:r>
    </w:p>
  </w:footnote>
  <w:footnote w:id="8">
    <w:p w:rsidR="00632B0C" w:rsidRDefault="00632B0C" w:rsidP="00462CF2">
      <w:pPr>
        <w:pStyle w:val="FootnoteText"/>
        <w:tabs>
          <w:tab w:val="left" w:pos="1656"/>
          <w:tab w:val="left" w:pos="2088"/>
        </w:tabs>
        <w:spacing w:after="80" w:line="300" w:lineRule="exact"/>
        <w:ind w:left="1132"/>
        <w:jc w:val="both"/>
        <w:rPr>
          <w:noProof w:val="0"/>
        </w:rPr>
      </w:pPr>
      <w:r w:rsidRPr="007A4E97">
        <w:rPr>
          <w:rFonts w:cs="Traditional Arabic"/>
          <w:noProof w:val="0"/>
          <w:w w:val="103"/>
          <w:kern w:val="14"/>
          <w:szCs w:val="26"/>
          <w:rtl/>
        </w:rPr>
        <w:t>(</w:t>
      </w:r>
      <w:r w:rsidRPr="007A4E97">
        <w:rPr>
          <w:rStyle w:val="FootnoteReference"/>
          <w:rFonts w:cs="Traditional Arabic"/>
          <w:noProof w:val="0"/>
          <w:w w:val="103"/>
          <w:kern w:val="14"/>
          <w:szCs w:val="26"/>
          <w:vertAlign w:val="baseline"/>
          <w:rtl/>
        </w:rPr>
        <w:footnoteRef/>
      </w:r>
      <w:r w:rsidRPr="007A4E97">
        <w:rPr>
          <w:rFonts w:cs="Traditional Arabic"/>
          <w:noProof w:val="0"/>
          <w:w w:val="103"/>
          <w:kern w:val="14"/>
          <w:szCs w:val="26"/>
          <w:rtl/>
        </w:rPr>
        <w:t>)</w:t>
      </w:r>
      <w:r w:rsidR="00462CF2">
        <w:rPr>
          <w:rFonts w:cs="Traditional Arabic"/>
          <w:noProof w:val="0"/>
          <w:w w:val="103"/>
          <w:kern w:val="14"/>
          <w:szCs w:val="26"/>
          <w:rtl/>
        </w:rPr>
        <w:t xml:space="preserve">  </w:t>
      </w:r>
      <w:r>
        <w:rPr>
          <w:rFonts w:cs="Traditional Arabic"/>
          <w:noProof w:val="0"/>
          <w:w w:val="103"/>
          <w:kern w:val="14"/>
          <w:szCs w:val="26"/>
          <w:rtl/>
        </w:rPr>
        <w:t>على نحو ما ورد في الفقرة 3 من هذا التقرير، سيتم استكمال السياسة العامة بدليل للتنفيذ، الذي يتضمّن طرائق التشغيل والتنظيم الذاتي لآلية المجموعات الرئيسية وأصحاب المصلحة الرئيسيين وستقوم أمانة برنامج الأمم المتحدة للبيئة بإعداد الدليل بطريقة مفتوحة وشفّافة، وستُدعى الدول لإبداء ملاحظاتها، بما في ذلك الملاحظات المتعلقة بالآثار المترتبة في الميزانية.</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2B0C" w:rsidRPr="00EC3A5F" w:rsidRDefault="00632B0C" w:rsidP="003C4FB5">
    <w:pPr>
      <w:pBdr>
        <w:bottom w:val="single" w:sz="4" w:space="1" w:color="auto"/>
      </w:pBdr>
      <w:bidi w:val="0"/>
      <w:spacing w:before="20" w:after="40"/>
      <w:jc w:val="right"/>
      <w:rPr>
        <w:b/>
        <w:bCs/>
        <w:sz w:val="17"/>
        <w:szCs w:val="17"/>
        <w:rtl/>
        <w:lang w:val="fr-FR"/>
      </w:rPr>
    </w:pPr>
    <w:r w:rsidRPr="00EC3A5F">
      <w:rPr>
        <w:rStyle w:val="PageNumber"/>
        <w:b/>
        <w:bCs/>
        <w:sz w:val="17"/>
        <w:szCs w:val="17"/>
        <w:lang w:val="fr-FR"/>
      </w:rPr>
      <w:t>UNEP/</w:t>
    </w:r>
    <w:r>
      <w:rPr>
        <w:rStyle w:val="PageNumber"/>
        <w:b/>
        <w:bCs/>
        <w:sz w:val="17"/>
        <w:szCs w:val="17"/>
      </w:rPr>
      <w:t>EA.2/18</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2B0C" w:rsidRPr="00EC3A5F" w:rsidRDefault="00632B0C" w:rsidP="003C4FB5">
    <w:pPr>
      <w:pBdr>
        <w:bottom w:val="single" w:sz="4" w:space="1" w:color="auto"/>
      </w:pBdr>
      <w:bidi w:val="0"/>
      <w:spacing w:before="20" w:after="40"/>
      <w:rPr>
        <w:b/>
        <w:bCs/>
        <w:sz w:val="17"/>
        <w:szCs w:val="17"/>
        <w:rtl/>
        <w:lang w:val="fr-FR"/>
      </w:rPr>
    </w:pPr>
    <w:r w:rsidRPr="00EC3A5F">
      <w:rPr>
        <w:rStyle w:val="PageNumber"/>
        <w:b/>
        <w:bCs/>
        <w:sz w:val="17"/>
        <w:szCs w:val="17"/>
        <w:lang w:val="fr-FR"/>
      </w:rPr>
      <w:t>UNEP/</w:t>
    </w:r>
    <w:r>
      <w:rPr>
        <w:rStyle w:val="PageNumber"/>
        <w:b/>
        <w:bCs/>
        <w:sz w:val="17"/>
        <w:szCs w:val="17"/>
      </w:rPr>
      <w:t>EA.2/18</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2B0C" w:rsidRPr="00003917" w:rsidRDefault="00632B0C" w:rsidP="00003917">
    <w:pPr>
      <w:pStyle w:val="Header"/>
      <w:spacing w:line="20" w:lineRule="exact"/>
      <w:rPr>
        <w:szCs w:val="20"/>
        <w:rtl/>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2B0C" w:rsidRPr="00EC3A5F" w:rsidRDefault="00632B0C" w:rsidP="00551CC9">
    <w:pPr>
      <w:pBdr>
        <w:bottom w:val="single" w:sz="4" w:space="1" w:color="auto"/>
      </w:pBdr>
      <w:bidi w:val="0"/>
      <w:spacing w:before="20" w:after="40"/>
      <w:rPr>
        <w:b/>
        <w:bCs/>
        <w:sz w:val="17"/>
        <w:szCs w:val="17"/>
        <w:rtl/>
        <w:lang w:val="fr-FR"/>
      </w:rPr>
    </w:pPr>
    <w:r w:rsidRPr="00EC3A5F">
      <w:rPr>
        <w:rStyle w:val="PageNumber"/>
        <w:b/>
        <w:bCs/>
        <w:sz w:val="17"/>
        <w:szCs w:val="17"/>
        <w:lang w:val="fr-FR"/>
      </w:rPr>
      <w:t>UNEP/</w:t>
    </w:r>
    <w:r>
      <w:rPr>
        <w:rStyle w:val="PageNumber"/>
        <w:b/>
        <w:bCs/>
        <w:sz w:val="17"/>
        <w:szCs w:val="17"/>
      </w:rPr>
      <w:t>EA.</w:t>
    </w:r>
    <w:r w:rsidR="00551CC9">
      <w:rPr>
        <w:rStyle w:val="PageNumber"/>
        <w:b/>
        <w:bCs/>
        <w:sz w:val="17"/>
        <w:szCs w:val="17"/>
      </w:rPr>
      <w:t>2</w:t>
    </w:r>
    <w:r w:rsidRPr="00EC3A5F">
      <w:rPr>
        <w:rStyle w:val="PageNumber"/>
        <w:b/>
        <w:bCs/>
        <w:sz w:val="17"/>
        <w:szCs w:val="17"/>
      </w:rPr>
      <w:t>/</w:t>
    </w:r>
    <w:r w:rsidR="00003917">
      <w:rPr>
        <w:rStyle w:val="PageNumber"/>
        <w:b/>
        <w:bCs/>
        <w:sz w:val="17"/>
        <w:szCs w:val="17"/>
      </w:rPr>
      <w:t>18</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CB5FD2"/>
    <w:multiLevelType w:val="hybridMultilevel"/>
    <w:tmpl w:val="A26EBE7A"/>
    <w:lvl w:ilvl="0" w:tplc="0409000F">
      <w:start w:val="1"/>
      <w:numFmt w:val="decimal"/>
      <w:lvlText w:val="%1."/>
      <w:lvlJc w:val="left"/>
      <w:pPr>
        <w:ind w:left="1852" w:hanging="360"/>
      </w:pPr>
      <w:rPr>
        <w:rFonts w:cs="Times New Roman"/>
      </w:rPr>
    </w:lvl>
    <w:lvl w:ilvl="1" w:tplc="04090019">
      <w:start w:val="1"/>
      <w:numFmt w:val="lowerLetter"/>
      <w:lvlText w:val="%2."/>
      <w:lvlJc w:val="left"/>
      <w:pPr>
        <w:ind w:left="2572" w:hanging="360"/>
      </w:pPr>
      <w:rPr>
        <w:rFonts w:cs="Times New Roman"/>
      </w:rPr>
    </w:lvl>
    <w:lvl w:ilvl="2" w:tplc="0409001B">
      <w:start w:val="1"/>
      <w:numFmt w:val="lowerRoman"/>
      <w:lvlText w:val="%3."/>
      <w:lvlJc w:val="right"/>
      <w:pPr>
        <w:ind w:left="3292" w:hanging="180"/>
      </w:pPr>
      <w:rPr>
        <w:rFonts w:cs="Times New Roman"/>
      </w:rPr>
    </w:lvl>
    <w:lvl w:ilvl="3" w:tplc="0409000F">
      <w:start w:val="1"/>
      <w:numFmt w:val="decimal"/>
      <w:lvlText w:val="%4."/>
      <w:lvlJc w:val="left"/>
      <w:pPr>
        <w:ind w:left="4012" w:hanging="360"/>
      </w:pPr>
      <w:rPr>
        <w:rFonts w:cs="Times New Roman"/>
      </w:rPr>
    </w:lvl>
    <w:lvl w:ilvl="4" w:tplc="04090019">
      <w:start w:val="1"/>
      <w:numFmt w:val="lowerLetter"/>
      <w:lvlText w:val="%5."/>
      <w:lvlJc w:val="left"/>
      <w:pPr>
        <w:ind w:left="4732" w:hanging="360"/>
      </w:pPr>
      <w:rPr>
        <w:rFonts w:cs="Times New Roman"/>
      </w:rPr>
    </w:lvl>
    <w:lvl w:ilvl="5" w:tplc="0409001B">
      <w:start w:val="1"/>
      <w:numFmt w:val="lowerRoman"/>
      <w:lvlText w:val="%6."/>
      <w:lvlJc w:val="right"/>
      <w:pPr>
        <w:ind w:left="5452" w:hanging="180"/>
      </w:pPr>
      <w:rPr>
        <w:rFonts w:cs="Times New Roman"/>
      </w:rPr>
    </w:lvl>
    <w:lvl w:ilvl="6" w:tplc="0409000F">
      <w:start w:val="1"/>
      <w:numFmt w:val="decimal"/>
      <w:lvlText w:val="%7."/>
      <w:lvlJc w:val="left"/>
      <w:pPr>
        <w:ind w:left="6172" w:hanging="360"/>
      </w:pPr>
      <w:rPr>
        <w:rFonts w:cs="Times New Roman"/>
      </w:rPr>
    </w:lvl>
    <w:lvl w:ilvl="7" w:tplc="04090019">
      <w:start w:val="1"/>
      <w:numFmt w:val="lowerLetter"/>
      <w:lvlText w:val="%8."/>
      <w:lvlJc w:val="left"/>
      <w:pPr>
        <w:ind w:left="6892" w:hanging="360"/>
      </w:pPr>
      <w:rPr>
        <w:rFonts w:cs="Times New Roman"/>
      </w:rPr>
    </w:lvl>
    <w:lvl w:ilvl="8" w:tplc="0409001B">
      <w:start w:val="1"/>
      <w:numFmt w:val="lowerRoman"/>
      <w:lvlText w:val="%9."/>
      <w:lvlJc w:val="right"/>
      <w:pPr>
        <w:ind w:left="7612" w:hanging="180"/>
      </w:pPr>
      <w:rPr>
        <w:rFonts w:cs="Times New Roman"/>
      </w:rPr>
    </w:lvl>
  </w:abstractNum>
  <w:abstractNum w:abstractNumId="1">
    <w:nsid w:val="24655EBE"/>
    <w:multiLevelType w:val="hybridMultilevel"/>
    <w:tmpl w:val="F8ECF996"/>
    <w:lvl w:ilvl="0" w:tplc="F18E7152">
      <w:start w:val="1"/>
      <w:numFmt w:val="lowerLetter"/>
      <w:lvlText w:val="(%1)"/>
      <w:lvlJc w:val="left"/>
      <w:pPr>
        <w:ind w:left="984" w:hanging="360"/>
      </w:pPr>
      <w:rPr>
        <w:rFonts w:cs="Times New Roman" w:hint="default"/>
      </w:rPr>
    </w:lvl>
    <w:lvl w:ilvl="1" w:tplc="04090019">
      <w:start w:val="1"/>
      <w:numFmt w:val="lowerLetter"/>
      <w:lvlText w:val="%2."/>
      <w:lvlJc w:val="left"/>
      <w:pPr>
        <w:ind w:left="1704" w:hanging="360"/>
      </w:pPr>
      <w:rPr>
        <w:rFonts w:cs="Times New Roman"/>
      </w:rPr>
    </w:lvl>
    <w:lvl w:ilvl="2" w:tplc="0409001B">
      <w:start w:val="1"/>
      <w:numFmt w:val="lowerRoman"/>
      <w:lvlText w:val="%3."/>
      <w:lvlJc w:val="right"/>
      <w:pPr>
        <w:ind w:left="2424" w:hanging="180"/>
      </w:pPr>
      <w:rPr>
        <w:rFonts w:cs="Times New Roman"/>
      </w:rPr>
    </w:lvl>
    <w:lvl w:ilvl="3" w:tplc="0409000F">
      <w:start w:val="1"/>
      <w:numFmt w:val="decimal"/>
      <w:lvlText w:val="%4."/>
      <w:lvlJc w:val="left"/>
      <w:pPr>
        <w:ind w:left="3144" w:hanging="360"/>
      </w:pPr>
      <w:rPr>
        <w:rFonts w:cs="Times New Roman"/>
      </w:rPr>
    </w:lvl>
    <w:lvl w:ilvl="4" w:tplc="04090019">
      <w:start w:val="1"/>
      <w:numFmt w:val="lowerLetter"/>
      <w:lvlText w:val="%5."/>
      <w:lvlJc w:val="left"/>
      <w:pPr>
        <w:ind w:left="3864" w:hanging="360"/>
      </w:pPr>
      <w:rPr>
        <w:rFonts w:cs="Times New Roman"/>
      </w:rPr>
    </w:lvl>
    <w:lvl w:ilvl="5" w:tplc="0409001B">
      <w:start w:val="1"/>
      <w:numFmt w:val="lowerRoman"/>
      <w:lvlText w:val="%6."/>
      <w:lvlJc w:val="right"/>
      <w:pPr>
        <w:ind w:left="4584" w:hanging="180"/>
      </w:pPr>
      <w:rPr>
        <w:rFonts w:cs="Times New Roman"/>
      </w:rPr>
    </w:lvl>
    <w:lvl w:ilvl="6" w:tplc="0409000F">
      <w:start w:val="1"/>
      <w:numFmt w:val="decimal"/>
      <w:lvlText w:val="%7."/>
      <w:lvlJc w:val="left"/>
      <w:pPr>
        <w:ind w:left="5304" w:hanging="360"/>
      </w:pPr>
      <w:rPr>
        <w:rFonts w:cs="Times New Roman"/>
      </w:rPr>
    </w:lvl>
    <w:lvl w:ilvl="7" w:tplc="04090019">
      <w:start w:val="1"/>
      <w:numFmt w:val="lowerLetter"/>
      <w:lvlText w:val="%8."/>
      <w:lvlJc w:val="left"/>
      <w:pPr>
        <w:ind w:left="6024" w:hanging="360"/>
      </w:pPr>
      <w:rPr>
        <w:rFonts w:cs="Times New Roman"/>
      </w:rPr>
    </w:lvl>
    <w:lvl w:ilvl="8" w:tplc="0409001B">
      <w:start w:val="1"/>
      <w:numFmt w:val="lowerRoman"/>
      <w:lvlText w:val="%9."/>
      <w:lvlJc w:val="right"/>
      <w:pPr>
        <w:ind w:left="6744" w:hanging="180"/>
      </w:pPr>
      <w:rPr>
        <w:rFonts w:cs="Times New Roman"/>
      </w:rPr>
    </w:lvl>
  </w:abstractNum>
  <w:abstractNum w:abstractNumId="2">
    <w:nsid w:val="419C3837"/>
    <w:multiLevelType w:val="hybridMultilevel"/>
    <w:tmpl w:val="89A89D56"/>
    <w:lvl w:ilvl="0" w:tplc="BB50669A">
      <w:start w:val="1"/>
      <w:numFmt w:val="decimal"/>
      <w:lvlText w:val="%1-"/>
      <w:lvlJc w:val="left"/>
      <w:pPr>
        <w:ind w:left="1800" w:hanging="360"/>
      </w:pPr>
      <w:rPr>
        <w:rFonts w:cs="Times New Roman" w:hint="default"/>
      </w:rPr>
    </w:lvl>
    <w:lvl w:ilvl="1" w:tplc="04090019">
      <w:start w:val="1"/>
      <w:numFmt w:val="lowerLetter"/>
      <w:lvlText w:val="%2."/>
      <w:lvlJc w:val="left"/>
      <w:pPr>
        <w:ind w:left="2520" w:hanging="360"/>
      </w:pPr>
      <w:rPr>
        <w:rFonts w:cs="Times New Roman"/>
      </w:rPr>
    </w:lvl>
    <w:lvl w:ilvl="2" w:tplc="0409001B">
      <w:start w:val="1"/>
      <w:numFmt w:val="lowerRoman"/>
      <w:lvlText w:val="%3."/>
      <w:lvlJc w:val="right"/>
      <w:pPr>
        <w:ind w:left="3240" w:hanging="180"/>
      </w:pPr>
      <w:rPr>
        <w:rFonts w:cs="Times New Roman"/>
      </w:rPr>
    </w:lvl>
    <w:lvl w:ilvl="3" w:tplc="0409000F">
      <w:start w:val="1"/>
      <w:numFmt w:val="decimal"/>
      <w:lvlText w:val="%4."/>
      <w:lvlJc w:val="left"/>
      <w:pPr>
        <w:ind w:left="3960" w:hanging="360"/>
      </w:pPr>
      <w:rPr>
        <w:rFonts w:cs="Times New Roman"/>
      </w:rPr>
    </w:lvl>
    <w:lvl w:ilvl="4" w:tplc="04090019">
      <w:start w:val="1"/>
      <w:numFmt w:val="lowerLetter"/>
      <w:lvlText w:val="%5."/>
      <w:lvlJc w:val="left"/>
      <w:pPr>
        <w:ind w:left="4680" w:hanging="360"/>
      </w:pPr>
      <w:rPr>
        <w:rFonts w:cs="Times New Roman"/>
      </w:rPr>
    </w:lvl>
    <w:lvl w:ilvl="5" w:tplc="0409001B">
      <w:start w:val="1"/>
      <w:numFmt w:val="lowerRoman"/>
      <w:lvlText w:val="%6."/>
      <w:lvlJc w:val="right"/>
      <w:pPr>
        <w:ind w:left="5400" w:hanging="180"/>
      </w:pPr>
      <w:rPr>
        <w:rFonts w:cs="Times New Roman"/>
      </w:rPr>
    </w:lvl>
    <w:lvl w:ilvl="6" w:tplc="0409000F">
      <w:start w:val="1"/>
      <w:numFmt w:val="decimal"/>
      <w:lvlText w:val="%7."/>
      <w:lvlJc w:val="left"/>
      <w:pPr>
        <w:ind w:left="6120" w:hanging="360"/>
      </w:pPr>
      <w:rPr>
        <w:rFonts w:cs="Times New Roman"/>
      </w:rPr>
    </w:lvl>
    <w:lvl w:ilvl="7" w:tplc="04090019">
      <w:start w:val="1"/>
      <w:numFmt w:val="lowerLetter"/>
      <w:lvlText w:val="%8."/>
      <w:lvlJc w:val="left"/>
      <w:pPr>
        <w:ind w:left="6840" w:hanging="360"/>
      </w:pPr>
      <w:rPr>
        <w:rFonts w:cs="Times New Roman"/>
      </w:rPr>
    </w:lvl>
    <w:lvl w:ilvl="8" w:tplc="0409001B">
      <w:start w:val="1"/>
      <w:numFmt w:val="lowerRoman"/>
      <w:lvlText w:val="%9."/>
      <w:lvlJc w:val="right"/>
      <w:pPr>
        <w:ind w:left="7560" w:hanging="180"/>
      </w:pPr>
      <w:rPr>
        <w:rFonts w:cs="Times New Roman"/>
      </w:rPr>
    </w:lvl>
  </w:abstractNum>
  <w:abstractNum w:abstractNumId="3">
    <w:nsid w:val="46990DAE"/>
    <w:multiLevelType w:val="hybridMultilevel"/>
    <w:tmpl w:val="F8ECF996"/>
    <w:lvl w:ilvl="0" w:tplc="F18E7152">
      <w:start w:val="1"/>
      <w:numFmt w:val="lowerLetter"/>
      <w:lvlText w:val="(%1)"/>
      <w:lvlJc w:val="left"/>
      <w:pPr>
        <w:ind w:left="984" w:hanging="360"/>
      </w:pPr>
      <w:rPr>
        <w:rFonts w:cs="Times New Roman" w:hint="default"/>
      </w:rPr>
    </w:lvl>
    <w:lvl w:ilvl="1" w:tplc="04090019">
      <w:start w:val="1"/>
      <w:numFmt w:val="lowerLetter"/>
      <w:lvlText w:val="%2."/>
      <w:lvlJc w:val="left"/>
      <w:pPr>
        <w:ind w:left="1704" w:hanging="360"/>
      </w:pPr>
      <w:rPr>
        <w:rFonts w:cs="Times New Roman"/>
      </w:rPr>
    </w:lvl>
    <w:lvl w:ilvl="2" w:tplc="0409001B">
      <w:start w:val="1"/>
      <w:numFmt w:val="lowerRoman"/>
      <w:lvlText w:val="%3."/>
      <w:lvlJc w:val="right"/>
      <w:pPr>
        <w:ind w:left="2424" w:hanging="180"/>
      </w:pPr>
      <w:rPr>
        <w:rFonts w:cs="Times New Roman"/>
      </w:rPr>
    </w:lvl>
    <w:lvl w:ilvl="3" w:tplc="0409000F">
      <w:start w:val="1"/>
      <w:numFmt w:val="decimal"/>
      <w:lvlText w:val="%4."/>
      <w:lvlJc w:val="left"/>
      <w:pPr>
        <w:ind w:left="3144" w:hanging="360"/>
      </w:pPr>
      <w:rPr>
        <w:rFonts w:cs="Times New Roman"/>
      </w:rPr>
    </w:lvl>
    <w:lvl w:ilvl="4" w:tplc="04090019">
      <w:start w:val="1"/>
      <w:numFmt w:val="lowerLetter"/>
      <w:lvlText w:val="%5."/>
      <w:lvlJc w:val="left"/>
      <w:pPr>
        <w:ind w:left="3864" w:hanging="360"/>
      </w:pPr>
      <w:rPr>
        <w:rFonts w:cs="Times New Roman"/>
      </w:rPr>
    </w:lvl>
    <w:lvl w:ilvl="5" w:tplc="0409001B">
      <w:start w:val="1"/>
      <w:numFmt w:val="lowerRoman"/>
      <w:lvlText w:val="%6."/>
      <w:lvlJc w:val="right"/>
      <w:pPr>
        <w:ind w:left="4584" w:hanging="180"/>
      </w:pPr>
      <w:rPr>
        <w:rFonts w:cs="Times New Roman"/>
      </w:rPr>
    </w:lvl>
    <w:lvl w:ilvl="6" w:tplc="0409000F">
      <w:start w:val="1"/>
      <w:numFmt w:val="decimal"/>
      <w:lvlText w:val="%7."/>
      <w:lvlJc w:val="left"/>
      <w:pPr>
        <w:ind w:left="5304" w:hanging="360"/>
      </w:pPr>
      <w:rPr>
        <w:rFonts w:cs="Times New Roman"/>
      </w:rPr>
    </w:lvl>
    <w:lvl w:ilvl="7" w:tplc="04090019">
      <w:start w:val="1"/>
      <w:numFmt w:val="lowerLetter"/>
      <w:lvlText w:val="%8."/>
      <w:lvlJc w:val="left"/>
      <w:pPr>
        <w:ind w:left="6024" w:hanging="360"/>
      </w:pPr>
      <w:rPr>
        <w:rFonts w:cs="Times New Roman"/>
      </w:rPr>
    </w:lvl>
    <w:lvl w:ilvl="8" w:tplc="0409001B">
      <w:start w:val="1"/>
      <w:numFmt w:val="lowerRoman"/>
      <w:lvlText w:val="%9."/>
      <w:lvlJc w:val="right"/>
      <w:pPr>
        <w:ind w:left="6744" w:hanging="180"/>
      </w:pPr>
      <w:rPr>
        <w:rFonts w:cs="Times New Roman"/>
      </w:rPr>
    </w:lvl>
  </w:abstractNum>
  <w:abstractNum w:abstractNumId="4">
    <w:nsid w:val="65856DD5"/>
    <w:multiLevelType w:val="hybridMultilevel"/>
    <w:tmpl w:val="CBBA510E"/>
    <w:lvl w:ilvl="0" w:tplc="F7E017F8">
      <w:start w:val="1"/>
      <w:numFmt w:val="decimal"/>
      <w:lvlText w:val="%1-"/>
      <w:lvlJc w:val="left"/>
      <w:pPr>
        <w:ind w:left="1080" w:hanging="360"/>
      </w:pPr>
      <w:rPr>
        <w:rFonts w:cs="Times New Roman" w:hint="default"/>
        <w:sz w:val="30"/>
        <w:szCs w:val="30"/>
      </w:rPr>
    </w:lvl>
    <w:lvl w:ilvl="1" w:tplc="04090019">
      <w:start w:val="1"/>
      <w:numFmt w:val="lowerLetter"/>
      <w:lvlText w:val="%2."/>
      <w:lvlJc w:val="left"/>
      <w:pPr>
        <w:ind w:left="1800" w:hanging="360"/>
      </w:pPr>
      <w:rPr>
        <w:rFonts w:cs="Times New Roman"/>
      </w:rPr>
    </w:lvl>
    <w:lvl w:ilvl="2" w:tplc="0409001B">
      <w:start w:val="1"/>
      <w:numFmt w:val="lowerRoman"/>
      <w:lvlText w:val="%3."/>
      <w:lvlJc w:val="right"/>
      <w:pPr>
        <w:ind w:left="2520" w:hanging="180"/>
      </w:pPr>
      <w:rPr>
        <w:rFonts w:cs="Times New Roman"/>
      </w:rPr>
    </w:lvl>
    <w:lvl w:ilvl="3" w:tplc="0409000F">
      <w:start w:val="1"/>
      <w:numFmt w:val="decimal"/>
      <w:lvlText w:val="%4."/>
      <w:lvlJc w:val="left"/>
      <w:pPr>
        <w:ind w:left="3240" w:hanging="360"/>
      </w:pPr>
      <w:rPr>
        <w:rFonts w:cs="Times New Roman"/>
      </w:rPr>
    </w:lvl>
    <w:lvl w:ilvl="4" w:tplc="04090019">
      <w:start w:val="1"/>
      <w:numFmt w:val="lowerLetter"/>
      <w:lvlText w:val="%5."/>
      <w:lvlJc w:val="left"/>
      <w:pPr>
        <w:ind w:left="3960" w:hanging="360"/>
      </w:pPr>
      <w:rPr>
        <w:rFonts w:cs="Times New Roman"/>
      </w:rPr>
    </w:lvl>
    <w:lvl w:ilvl="5" w:tplc="0409001B">
      <w:start w:val="1"/>
      <w:numFmt w:val="lowerRoman"/>
      <w:lvlText w:val="%6."/>
      <w:lvlJc w:val="right"/>
      <w:pPr>
        <w:ind w:left="4680" w:hanging="180"/>
      </w:pPr>
      <w:rPr>
        <w:rFonts w:cs="Times New Roman"/>
      </w:rPr>
    </w:lvl>
    <w:lvl w:ilvl="6" w:tplc="0409000F">
      <w:start w:val="1"/>
      <w:numFmt w:val="decimal"/>
      <w:lvlText w:val="%7."/>
      <w:lvlJc w:val="left"/>
      <w:pPr>
        <w:ind w:left="5400" w:hanging="360"/>
      </w:pPr>
      <w:rPr>
        <w:rFonts w:cs="Times New Roman"/>
      </w:rPr>
    </w:lvl>
    <w:lvl w:ilvl="7" w:tplc="04090019">
      <w:start w:val="1"/>
      <w:numFmt w:val="lowerLetter"/>
      <w:lvlText w:val="%8."/>
      <w:lvlJc w:val="left"/>
      <w:pPr>
        <w:ind w:left="6120" w:hanging="360"/>
      </w:pPr>
      <w:rPr>
        <w:rFonts w:cs="Times New Roman"/>
      </w:rPr>
    </w:lvl>
    <w:lvl w:ilvl="8" w:tplc="0409001B">
      <w:start w:val="1"/>
      <w:numFmt w:val="lowerRoman"/>
      <w:lvlText w:val="%9."/>
      <w:lvlJc w:val="right"/>
      <w:pPr>
        <w:ind w:left="6840" w:hanging="180"/>
      </w:pPr>
      <w:rPr>
        <w:rFonts w:cs="Times New Roman"/>
      </w:rPr>
    </w:lvl>
  </w:abstractNum>
  <w:abstractNum w:abstractNumId="5">
    <w:nsid w:val="6AA50DB1"/>
    <w:multiLevelType w:val="singleLevel"/>
    <w:tmpl w:val="0C00B568"/>
    <w:lvl w:ilvl="0">
      <w:start w:val="1"/>
      <w:numFmt w:val="decimal"/>
      <w:pStyle w:val="Level1"/>
      <w:lvlText w:val="%1."/>
      <w:lvlJc w:val="left"/>
      <w:pPr>
        <w:tabs>
          <w:tab w:val="num" w:pos="360"/>
        </w:tabs>
      </w:pPr>
      <w:rPr>
        <w:rFonts w:ascii="Times New Roman" w:hAnsi="Times New Roman" w:cs="Times New Roman" w:hint="default"/>
        <w:b w:val="0"/>
        <w:i w:val="0"/>
        <w:sz w:val="22"/>
      </w:rPr>
    </w:lvl>
  </w:abstractNum>
  <w:num w:numId="1">
    <w:abstractNumId w:val="5"/>
  </w:num>
  <w:num w:numId="2">
    <w:abstractNumId w:val="4"/>
  </w:num>
  <w:num w:numId="3">
    <w:abstractNumId w:val="0"/>
  </w:num>
  <w:num w:numId="4">
    <w:abstractNumId w:val="2"/>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embedSystemFonts/>
  <w:proofState w:spelling="clean" w:grammar="clean"/>
  <w:defaultTabStop w:val="662"/>
  <w:doNotHyphenateCaps/>
  <w:evenAndOddHeaders/>
  <w:drawingGridHorizontalSpacing w:val="171"/>
  <w:drawingGridVerticalSpacing w:val="233"/>
  <w:displayHorizontalDrawingGridEvery w:val="0"/>
  <w:noPunctuationKerning/>
  <w:characterSpacingControl w:val="doNotCompress"/>
  <w:doNotValidateAgainstSchema/>
  <w:doNotDemarcateInvalidXml/>
  <w:hdrShapeDefaults>
    <o:shapedefaults v:ext="edit" spidmax="2049"/>
  </w:hdrShapeDefaults>
  <w:footnotePr>
    <w:footnote w:id="-1"/>
    <w:footnote w:id="0"/>
  </w:footnotePr>
  <w:endnotePr>
    <w:numFmt w:val="lowerLette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002B"/>
    <w:rsid w:val="00003917"/>
    <w:rsid w:val="00004629"/>
    <w:rsid w:val="00023355"/>
    <w:rsid w:val="000242CB"/>
    <w:rsid w:val="000255EE"/>
    <w:rsid w:val="00025FAC"/>
    <w:rsid w:val="000364F8"/>
    <w:rsid w:val="00047B85"/>
    <w:rsid w:val="00080DBA"/>
    <w:rsid w:val="000844F9"/>
    <w:rsid w:val="00085D7B"/>
    <w:rsid w:val="000B5841"/>
    <w:rsid w:val="000D2FAA"/>
    <w:rsid w:val="000D5AE3"/>
    <w:rsid w:val="000E432C"/>
    <w:rsid w:val="000E6BBA"/>
    <w:rsid w:val="000E709F"/>
    <w:rsid w:val="00113EC2"/>
    <w:rsid w:val="0012040B"/>
    <w:rsid w:val="00121237"/>
    <w:rsid w:val="00131CE1"/>
    <w:rsid w:val="00134F1C"/>
    <w:rsid w:val="001364B4"/>
    <w:rsid w:val="001449C3"/>
    <w:rsid w:val="00150904"/>
    <w:rsid w:val="001530B5"/>
    <w:rsid w:val="00153644"/>
    <w:rsid w:val="00153926"/>
    <w:rsid w:val="00154CC2"/>
    <w:rsid w:val="001576B2"/>
    <w:rsid w:val="001602FD"/>
    <w:rsid w:val="0016244E"/>
    <w:rsid w:val="001625BB"/>
    <w:rsid w:val="00165BE3"/>
    <w:rsid w:val="00177C0C"/>
    <w:rsid w:val="00193855"/>
    <w:rsid w:val="001A15E0"/>
    <w:rsid w:val="001A7B84"/>
    <w:rsid w:val="001B60AB"/>
    <w:rsid w:val="001C37CA"/>
    <w:rsid w:val="001D16EB"/>
    <w:rsid w:val="001D6695"/>
    <w:rsid w:val="001E0C1A"/>
    <w:rsid w:val="001E1D1E"/>
    <w:rsid w:val="001E4795"/>
    <w:rsid w:val="001E64FB"/>
    <w:rsid w:val="001F1538"/>
    <w:rsid w:val="001F373D"/>
    <w:rsid w:val="001F3FF1"/>
    <w:rsid w:val="00202FD3"/>
    <w:rsid w:val="00203651"/>
    <w:rsid w:val="00210283"/>
    <w:rsid w:val="00210BE3"/>
    <w:rsid w:val="00214426"/>
    <w:rsid w:val="002270BF"/>
    <w:rsid w:val="00231140"/>
    <w:rsid w:val="002373B4"/>
    <w:rsid w:val="002422CC"/>
    <w:rsid w:val="00253073"/>
    <w:rsid w:val="00260C3B"/>
    <w:rsid w:val="00261451"/>
    <w:rsid w:val="002702D1"/>
    <w:rsid w:val="0027481A"/>
    <w:rsid w:val="00282759"/>
    <w:rsid w:val="00284741"/>
    <w:rsid w:val="00290E4C"/>
    <w:rsid w:val="002A5B87"/>
    <w:rsid w:val="002B0E93"/>
    <w:rsid w:val="002B6416"/>
    <w:rsid w:val="002C39E2"/>
    <w:rsid w:val="002C60AD"/>
    <w:rsid w:val="002D0FF1"/>
    <w:rsid w:val="002D18F0"/>
    <w:rsid w:val="002D6F30"/>
    <w:rsid w:val="002E0763"/>
    <w:rsid w:val="002E12A7"/>
    <w:rsid w:val="002F1AD2"/>
    <w:rsid w:val="0030207E"/>
    <w:rsid w:val="00305B69"/>
    <w:rsid w:val="003226DE"/>
    <w:rsid w:val="00324C76"/>
    <w:rsid w:val="00347DFC"/>
    <w:rsid w:val="00363401"/>
    <w:rsid w:val="003855E6"/>
    <w:rsid w:val="00386BD3"/>
    <w:rsid w:val="003C4FB5"/>
    <w:rsid w:val="003D7E80"/>
    <w:rsid w:val="003E2318"/>
    <w:rsid w:val="003E4E41"/>
    <w:rsid w:val="003F4982"/>
    <w:rsid w:val="00404E97"/>
    <w:rsid w:val="00405211"/>
    <w:rsid w:val="0041695A"/>
    <w:rsid w:val="00431CFB"/>
    <w:rsid w:val="00440290"/>
    <w:rsid w:val="004478AC"/>
    <w:rsid w:val="00462CF2"/>
    <w:rsid w:val="00463FAC"/>
    <w:rsid w:val="00466A12"/>
    <w:rsid w:val="0047206B"/>
    <w:rsid w:val="00486EF4"/>
    <w:rsid w:val="004B0A17"/>
    <w:rsid w:val="004C5D36"/>
    <w:rsid w:val="004D0E9D"/>
    <w:rsid w:val="004D1F6B"/>
    <w:rsid w:val="004D2B12"/>
    <w:rsid w:val="004D6802"/>
    <w:rsid w:val="004D7C78"/>
    <w:rsid w:val="004E5370"/>
    <w:rsid w:val="004E7B30"/>
    <w:rsid w:val="004F2A81"/>
    <w:rsid w:val="00521CA0"/>
    <w:rsid w:val="00530F46"/>
    <w:rsid w:val="00533CF7"/>
    <w:rsid w:val="0053493A"/>
    <w:rsid w:val="00536D2C"/>
    <w:rsid w:val="005418DC"/>
    <w:rsid w:val="005456D0"/>
    <w:rsid w:val="00546DE4"/>
    <w:rsid w:val="00551A0E"/>
    <w:rsid w:val="00551CC9"/>
    <w:rsid w:val="00556D54"/>
    <w:rsid w:val="00575F23"/>
    <w:rsid w:val="005945AA"/>
    <w:rsid w:val="005B11A0"/>
    <w:rsid w:val="005B7D85"/>
    <w:rsid w:val="005C55FF"/>
    <w:rsid w:val="005C57D1"/>
    <w:rsid w:val="005D300E"/>
    <w:rsid w:val="005E06C5"/>
    <w:rsid w:val="005E3580"/>
    <w:rsid w:val="005F1C5E"/>
    <w:rsid w:val="005F2F06"/>
    <w:rsid w:val="00600B45"/>
    <w:rsid w:val="0060772E"/>
    <w:rsid w:val="00613955"/>
    <w:rsid w:val="006160A4"/>
    <w:rsid w:val="006227F4"/>
    <w:rsid w:val="00630FAB"/>
    <w:rsid w:val="00632B0C"/>
    <w:rsid w:val="00642185"/>
    <w:rsid w:val="006459BF"/>
    <w:rsid w:val="00662F06"/>
    <w:rsid w:val="00671875"/>
    <w:rsid w:val="00673870"/>
    <w:rsid w:val="00685CE0"/>
    <w:rsid w:val="006A2885"/>
    <w:rsid w:val="006A5AEB"/>
    <w:rsid w:val="006B305D"/>
    <w:rsid w:val="006C3832"/>
    <w:rsid w:val="006C560D"/>
    <w:rsid w:val="006C6CAE"/>
    <w:rsid w:val="006E4BE0"/>
    <w:rsid w:val="006F060B"/>
    <w:rsid w:val="006F4296"/>
    <w:rsid w:val="00706852"/>
    <w:rsid w:val="00712E29"/>
    <w:rsid w:val="00723593"/>
    <w:rsid w:val="007262BC"/>
    <w:rsid w:val="0073239D"/>
    <w:rsid w:val="00734B1C"/>
    <w:rsid w:val="007376A2"/>
    <w:rsid w:val="00740DF8"/>
    <w:rsid w:val="007439BE"/>
    <w:rsid w:val="00760EE5"/>
    <w:rsid w:val="007653B3"/>
    <w:rsid w:val="00767554"/>
    <w:rsid w:val="00774EE1"/>
    <w:rsid w:val="00775106"/>
    <w:rsid w:val="00780A9D"/>
    <w:rsid w:val="00787173"/>
    <w:rsid w:val="007A4E97"/>
    <w:rsid w:val="007B2837"/>
    <w:rsid w:val="007C0FF8"/>
    <w:rsid w:val="007C3EB8"/>
    <w:rsid w:val="00805014"/>
    <w:rsid w:val="00821CBF"/>
    <w:rsid w:val="008226DC"/>
    <w:rsid w:val="00830EEF"/>
    <w:rsid w:val="0083513C"/>
    <w:rsid w:val="00852DD4"/>
    <w:rsid w:val="008719C4"/>
    <w:rsid w:val="00895358"/>
    <w:rsid w:val="008B4A63"/>
    <w:rsid w:val="008B7765"/>
    <w:rsid w:val="008C2161"/>
    <w:rsid w:val="0090002B"/>
    <w:rsid w:val="009024C1"/>
    <w:rsid w:val="00902E62"/>
    <w:rsid w:val="009268BA"/>
    <w:rsid w:val="00926C1F"/>
    <w:rsid w:val="00927BCA"/>
    <w:rsid w:val="00935E32"/>
    <w:rsid w:val="00945D6A"/>
    <w:rsid w:val="00980EDF"/>
    <w:rsid w:val="009819E2"/>
    <w:rsid w:val="00982B3C"/>
    <w:rsid w:val="009974FD"/>
    <w:rsid w:val="009A2A26"/>
    <w:rsid w:val="009B79AE"/>
    <w:rsid w:val="009C3638"/>
    <w:rsid w:val="009C477B"/>
    <w:rsid w:val="009C6B17"/>
    <w:rsid w:val="009D39F3"/>
    <w:rsid w:val="009E5574"/>
    <w:rsid w:val="009E7E7F"/>
    <w:rsid w:val="00A078C0"/>
    <w:rsid w:val="00A10E5E"/>
    <w:rsid w:val="00A12EAF"/>
    <w:rsid w:val="00A22C87"/>
    <w:rsid w:val="00A2734B"/>
    <w:rsid w:val="00A376AF"/>
    <w:rsid w:val="00A4434B"/>
    <w:rsid w:val="00A47CC8"/>
    <w:rsid w:val="00A47EB4"/>
    <w:rsid w:val="00A53E6F"/>
    <w:rsid w:val="00A56480"/>
    <w:rsid w:val="00A579D1"/>
    <w:rsid w:val="00A607F4"/>
    <w:rsid w:val="00A70C38"/>
    <w:rsid w:val="00A7543C"/>
    <w:rsid w:val="00A81553"/>
    <w:rsid w:val="00A85D64"/>
    <w:rsid w:val="00A91B59"/>
    <w:rsid w:val="00A969A0"/>
    <w:rsid w:val="00AB10FB"/>
    <w:rsid w:val="00AB1E5D"/>
    <w:rsid w:val="00AB78D7"/>
    <w:rsid w:val="00AD1EE5"/>
    <w:rsid w:val="00AD4D87"/>
    <w:rsid w:val="00AF0946"/>
    <w:rsid w:val="00AF3310"/>
    <w:rsid w:val="00AF5C96"/>
    <w:rsid w:val="00AF7255"/>
    <w:rsid w:val="00B03E2C"/>
    <w:rsid w:val="00B12F83"/>
    <w:rsid w:val="00B13D11"/>
    <w:rsid w:val="00B14D70"/>
    <w:rsid w:val="00B249A2"/>
    <w:rsid w:val="00B270C7"/>
    <w:rsid w:val="00B333EF"/>
    <w:rsid w:val="00B347AC"/>
    <w:rsid w:val="00B34EA4"/>
    <w:rsid w:val="00B431C6"/>
    <w:rsid w:val="00B50A05"/>
    <w:rsid w:val="00B5675C"/>
    <w:rsid w:val="00B63096"/>
    <w:rsid w:val="00B748E6"/>
    <w:rsid w:val="00B75482"/>
    <w:rsid w:val="00B84F6E"/>
    <w:rsid w:val="00B92BCD"/>
    <w:rsid w:val="00B95D06"/>
    <w:rsid w:val="00B96D40"/>
    <w:rsid w:val="00BA5F74"/>
    <w:rsid w:val="00BA6ED1"/>
    <w:rsid w:val="00BC66CB"/>
    <w:rsid w:val="00BD2548"/>
    <w:rsid w:val="00BD3200"/>
    <w:rsid w:val="00BD3BD6"/>
    <w:rsid w:val="00BD795E"/>
    <w:rsid w:val="00BE0651"/>
    <w:rsid w:val="00C04254"/>
    <w:rsid w:val="00C119A1"/>
    <w:rsid w:val="00C22877"/>
    <w:rsid w:val="00C23A67"/>
    <w:rsid w:val="00C30CDE"/>
    <w:rsid w:val="00C40C9D"/>
    <w:rsid w:val="00C448DA"/>
    <w:rsid w:val="00C468F3"/>
    <w:rsid w:val="00C56205"/>
    <w:rsid w:val="00C6530D"/>
    <w:rsid w:val="00C661A1"/>
    <w:rsid w:val="00C7035C"/>
    <w:rsid w:val="00C7051C"/>
    <w:rsid w:val="00C811BE"/>
    <w:rsid w:val="00C85728"/>
    <w:rsid w:val="00C93672"/>
    <w:rsid w:val="00C951AC"/>
    <w:rsid w:val="00CA4B0F"/>
    <w:rsid w:val="00CA4F8C"/>
    <w:rsid w:val="00CC797B"/>
    <w:rsid w:val="00D00843"/>
    <w:rsid w:val="00D0475A"/>
    <w:rsid w:val="00D17F74"/>
    <w:rsid w:val="00D24C67"/>
    <w:rsid w:val="00D2644B"/>
    <w:rsid w:val="00D42ECF"/>
    <w:rsid w:val="00D42F1B"/>
    <w:rsid w:val="00D433FC"/>
    <w:rsid w:val="00D44155"/>
    <w:rsid w:val="00D578BF"/>
    <w:rsid w:val="00D71822"/>
    <w:rsid w:val="00D9173E"/>
    <w:rsid w:val="00D91942"/>
    <w:rsid w:val="00D930D7"/>
    <w:rsid w:val="00DA1588"/>
    <w:rsid w:val="00DB1DCB"/>
    <w:rsid w:val="00DB4FEF"/>
    <w:rsid w:val="00DC2B85"/>
    <w:rsid w:val="00DD6C8F"/>
    <w:rsid w:val="00DE0669"/>
    <w:rsid w:val="00DE068B"/>
    <w:rsid w:val="00DE796A"/>
    <w:rsid w:val="00DF16A4"/>
    <w:rsid w:val="00E01F7D"/>
    <w:rsid w:val="00E10FE2"/>
    <w:rsid w:val="00E200FD"/>
    <w:rsid w:val="00E32A3D"/>
    <w:rsid w:val="00E34E9C"/>
    <w:rsid w:val="00E760C7"/>
    <w:rsid w:val="00E92EBA"/>
    <w:rsid w:val="00EA2CCF"/>
    <w:rsid w:val="00EC3A5F"/>
    <w:rsid w:val="00EC6538"/>
    <w:rsid w:val="00ED77A3"/>
    <w:rsid w:val="00EE2C85"/>
    <w:rsid w:val="00EE70DB"/>
    <w:rsid w:val="00F10C46"/>
    <w:rsid w:val="00F1269F"/>
    <w:rsid w:val="00F16E10"/>
    <w:rsid w:val="00F170C3"/>
    <w:rsid w:val="00F236E2"/>
    <w:rsid w:val="00F240DC"/>
    <w:rsid w:val="00F27726"/>
    <w:rsid w:val="00F358F0"/>
    <w:rsid w:val="00F45F0A"/>
    <w:rsid w:val="00F538E5"/>
    <w:rsid w:val="00F663D1"/>
    <w:rsid w:val="00F7544A"/>
    <w:rsid w:val="00F7639B"/>
    <w:rsid w:val="00F76A1F"/>
    <w:rsid w:val="00F85763"/>
    <w:rsid w:val="00F85DA7"/>
    <w:rsid w:val="00F90479"/>
    <w:rsid w:val="00FA1523"/>
    <w:rsid w:val="00FA4573"/>
    <w:rsid w:val="00FB2080"/>
    <w:rsid w:val="00FB545D"/>
    <w:rsid w:val="00FC1DEC"/>
    <w:rsid w:val="00FC582C"/>
    <w:rsid w:val="00FC6279"/>
    <w:rsid w:val="00FD2B77"/>
    <w:rsid w:val="00FE38C0"/>
    <w:rsid w:val="00FE526A"/>
    <w:rsid w:val="00FF5CA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raditional Arabic"/>
        <w:sz w:val="22"/>
        <w:szCs w:val="22"/>
        <w:lang w:val="en-US" w:eastAsia="en-US" w:bidi="ar-SA"/>
      </w:rPr>
    </w:rPrDefault>
    <w:pPrDefault/>
  </w:docDefaults>
  <w:latentStyles w:defLockedState="0" w:defUIPriority="99" w:defSemiHidden="1" w:defUnhideWhenUsed="0" w:defQFormat="0" w:count="267">
    <w:lsdException w:name="Normal" w:semiHidden="0" w:uiPriority="0" w:qFormat="1"/>
    <w:lsdException w:name="heading 1" w:semiHidden="0" w:uiPriority="0" w:qFormat="1"/>
    <w:lsdException w:name="heading 2" w:semiHidden="0" w:uiPriority="0" w:qFormat="1"/>
    <w:lsdException w:name="heading 3" w:semiHidden="0" w:uiPriority="0" w:qFormat="1"/>
    <w:lsdException w:name="heading 4" w:semiHidden="0" w:uiPriority="0" w:qFormat="1"/>
    <w:lsdException w:name="heading 5" w:semiHidden="0" w:uiPriority="0" w:qFormat="1"/>
    <w:lsdException w:name="heading 6" w:semiHidden="0" w:uiPriority="0" w:qFormat="1"/>
    <w:lsdException w:name="heading 7" w:semiHidden="0" w:uiPriority="0" w:qFormat="1"/>
    <w:lsdException w:name="heading 8" w:semiHidden="0" w:uiPriority="0" w:qFormat="1"/>
    <w:lsdException w:name="heading 9" w:semiHidden="0" w:uiPriority="0" w:qFormat="1"/>
    <w:lsdException w:name="index 1" w:locked="1" w:unhideWhenUsed="1"/>
    <w:lsdException w:name="index 2" w:locked="1" w:unhideWhenUsed="1"/>
    <w:lsdException w:name="index 3" w:locked="1" w:unhideWhenUsed="1"/>
    <w:lsdException w:name="index 4" w:locked="1" w:unhideWhenUsed="1"/>
    <w:lsdException w:name="index 5" w:locked="1" w:unhideWhenUsed="1"/>
    <w:lsdException w:name="index 6" w:locked="1" w:unhideWhenUsed="1"/>
    <w:lsdException w:name="index 7" w:locked="1" w:unhideWhenUsed="1"/>
    <w:lsdException w:name="index 8" w:locked="1" w:unhideWhenUsed="1"/>
    <w:lsdException w:name="index 9" w:locked="1" w:unhideWhenUsed="1"/>
    <w:lsdException w:name="toc 1" w:semiHidden="0" w:uiPriority="39"/>
    <w:lsdException w:name="toc 2" w:semiHidden="0" w:uiPriority="39"/>
    <w:lsdException w:name="toc 3" w:semiHidden="0" w:uiPriority="0"/>
    <w:lsdException w:name="toc 4" w:semiHidden="0" w:uiPriority="0"/>
    <w:lsdException w:name="toc 5" w:semiHidden="0" w:uiPriority="0"/>
    <w:lsdException w:name="toc 6" w:semiHidden="0" w:uiPriority="0"/>
    <w:lsdException w:name="toc 7" w:semiHidden="0" w:uiPriority="0"/>
    <w:lsdException w:name="toc 8" w:semiHidden="0" w:uiPriority="0"/>
    <w:lsdException w:name="toc 9" w:semiHidden="0" w:uiPriority="0"/>
    <w:lsdException w:name="Normal Indent" w:locked="1" w:unhideWhenUsed="1"/>
    <w:lsdException w:name="footnote text" w:locked="1" w:uiPriority="0" w:unhideWhenUsed="1"/>
    <w:lsdException w:name="annotation text" w:locked="1" w:unhideWhenUsed="1"/>
    <w:lsdException w:name="header" w:locked="1" w:unhideWhenUsed="1"/>
    <w:lsdException w:name="footer" w:locked="1" w:unhideWhenUsed="1"/>
    <w:lsdException w:name="index heading" w:locked="1" w:unhideWhenUsed="1"/>
    <w:lsdException w:name="caption" w:uiPriority="0" w:unhideWhenUsed="1" w:qFormat="1"/>
    <w:lsdException w:name="table of figures" w:locked="1" w:unhideWhenUsed="1"/>
    <w:lsdException w:name="envelope address" w:locked="1" w:unhideWhenUsed="1"/>
    <w:lsdException w:name="envelope return" w:locked="1" w:unhideWhenUsed="1"/>
    <w:lsdException w:name="footnote reference" w:locked="1" w:unhideWhenUsed="1"/>
    <w:lsdException w:name="annotation reference" w:locked="1" w:unhideWhenUsed="1"/>
    <w:lsdException w:name="line number" w:locked="1" w:unhideWhenUsed="1"/>
    <w:lsdException w:name="page number" w:locked="1" w:unhideWhenUsed="1"/>
    <w:lsdException w:name="endnote reference" w:locked="1" w:unhideWhenUsed="1"/>
    <w:lsdException w:name="endnote text" w:locked="1" w:unhideWhenUsed="1"/>
    <w:lsdException w:name="table of authorities" w:locked="1" w:unhideWhenUsed="1"/>
    <w:lsdException w:name="macro" w:locked="1" w:unhideWhenUsed="1"/>
    <w:lsdException w:name="toa heading" w:locked="1" w:unhideWhenUsed="1"/>
    <w:lsdException w:name="List" w:locked="1" w:unhideWhenUsed="1"/>
    <w:lsdException w:name="List Bullet" w:locked="1" w:unhideWhenUsed="1"/>
    <w:lsdException w:name="List Number" w:locked="1" w:unhideWhenUsed="1"/>
    <w:lsdException w:name="List 2" w:locked="1" w:unhideWhenUsed="1"/>
    <w:lsdException w:name="List 3" w:locked="1" w:unhideWhenUsed="1"/>
    <w:lsdException w:name="List 4" w:locked="1" w:unhideWhenUsed="1"/>
    <w:lsdException w:name="List 5" w:locked="1" w:unhideWhenUsed="1"/>
    <w:lsdException w:name="List Bullet 2" w:locked="1" w:unhideWhenUsed="1"/>
    <w:lsdException w:name="List Bullet 3" w:locked="1" w:unhideWhenUsed="1"/>
    <w:lsdException w:name="List Bullet 4" w:locked="1" w:unhideWhenUsed="1"/>
    <w:lsdException w:name="List Bullet 5" w:locked="1" w:unhideWhenUsed="1"/>
    <w:lsdException w:name="List Number 2" w:locked="1" w:unhideWhenUsed="1"/>
    <w:lsdException w:name="List Number 3" w:locked="1" w:unhideWhenUsed="1"/>
    <w:lsdException w:name="List Number 4" w:locked="1" w:unhideWhenUsed="1"/>
    <w:lsdException w:name="List Number 5" w:locked="1" w:unhideWhenUsed="1"/>
    <w:lsdException w:name="Title" w:semiHidden="0" w:uiPriority="0" w:qFormat="1"/>
    <w:lsdException w:name="Closing" w:locked="1" w:unhideWhenUsed="1"/>
    <w:lsdException w:name="Signature" w:locked="1" w:unhideWhenUsed="1"/>
    <w:lsdException w:name="Default Paragraph Font" w:semiHidden="0" w:uiPriority="0"/>
    <w:lsdException w:name="Body Text" w:locked="1" w:unhideWhenUsed="1"/>
    <w:lsdException w:name="Body Text Indent" w:locked="1" w:unhideWhenUsed="1"/>
    <w:lsdException w:name="List Continue" w:locked="1" w:unhideWhenUsed="1"/>
    <w:lsdException w:name="List Continue 2" w:locked="1" w:unhideWhenUsed="1"/>
    <w:lsdException w:name="List Continue 3" w:locked="1" w:unhideWhenUsed="1"/>
    <w:lsdException w:name="List Continue 4" w:locked="1" w:unhideWhenUsed="1"/>
    <w:lsdException w:name="List Continue 5" w:locked="1" w:unhideWhenUsed="1"/>
    <w:lsdException w:name="Message Header" w:locked="1" w:unhideWhenUsed="1"/>
    <w:lsdException w:name="Subtitle" w:semiHidden="0" w:uiPriority="0" w:qFormat="1"/>
    <w:lsdException w:name="Salutation" w:locked="1" w:unhideWhenUsed="1"/>
    <w:lsdException w:name="Date" w:locked="1" w:unhideWhenUsed="1"/>
    <w:lsdException w:name="Body Text First Indent" w:locked="1" w:unhideWhenUsed="1"/>
    <w:lsdException w:name="Body Text First Indent 2" w:locked="1" w:unhideWhenUsed="1"/>
    <w:lsdException w:name="Note Heading" w:locked="1" w:unhideWhenUsed="1"/>
    <w:lsdException w:name="Body Text 2" w:locked="1" w:unhideWhenUsed="1"/>
    <w:lsdException w:name="Body Text 3" w:locked="1" w:unhideWhenUsed="1"/>
    <w:lsdException w:name="Body Text Indent 2" w:locked="1" w:unhideWhenUsed="1"/>
    <w:lsdException w:name="Body Text Indent 3" w:locked="1" w:unhideWhenUsed="1"/>
    <w:lsdException w:name="Block Text" w:locked="1" w:unhideWhenUsed="1"/>
    <w:lsdException w:name="Hyperlink" w:locked="1" w:unhideWhenUsed="1"/>
    <w:lsdException w:name="FollowedHyperlink" w:locked="1" w:unhideWhenUsed="1"/>
    <w:lsdException w:name="Strong" w:semiHidden="0" w:uiPriority="0" w:qFormat="1"/>
    <w:lsdException w:name="Emphasis" w:semiHidden="0" w:uiPriority="0" w:qFormat="1"/>
    <w:lsdException w:name="Document Map" w:locked="1" w:unhideWhenUsed="1"/>
    <w:lsdException w:name="Plain Text" w:locked="1" w:unhideWhenUsed="1"/>
    <w:lsdException w:name="E-mail Signature" w:locked="1" w:unhideWhenUsed="1"/>
    <w:lsdException w:name="HTML Top of Form" w:locked="1" w:unhideWhenUsed="1"/>
    <w:lsdException w:name="HTML Bottom of Form" w:locked="1" w:unhideWhenUsed="1"/>
    <w:lsdException w:name="Normal (Web)" w:locked="1" w:unhideWhenUsed="1"/>
    <w:lsdException w:name="HTML Acronym" w:locked="1" w:unhideWhenUsed="1"/>
    <w:lsdException w:name="HTML Address" w:locked="1" w:unhideWhenUsed="1"/>
    <w:lsdException w:name="HTML Cite" w:locked="1" w:unhideWhenUsed="1"/>
    <w:lsdException w:name="HTML Code" w:locked="1" w:unhideWhenUsed="1"/>
    <w:lsdException w:name="HTML Definition" w:locked="1" w:unhideWhenUsed="1"/>
    <w:lsdException w:name="HTML Keyboard" w:locked="1" w:unhideWhenUsed="1"/>
    <w:lsdException w:name="HTML Preformatted" w:locked="1" w:unhideWhenUsed="1"/>
    <w:lsdException w:name="HTML Sample" w:locked="1" w:unhideWhenUsed="1"/>
    <w:lsdException w:name="HTML Typewriter" w:locked="1" w:unhideWhenUsed="1"/>
    <w:lsdException w:name="HTML Variable" w:locked="1" w:unhideWhenUsed="1"/>
    <w:lsdException w:name="Normal Table" w:locked="1" w:unhideWhenUsed="1"/>
    <w:lsdException w:name="annotation subject" w:locked="1" w:unhideWhenUsed="1"/>
    <w:lsdException w:name="No List" w:locked="1" w:unhideWhenUsed="1"/>
    <w:lsdException w:name="Outline List 1" w:locked="1" w:unhideWhenUsed="1"/>
    <w:lsdException w:name="Outline List 2" w:locked="1" w:unhideWhenUsed="1"/>
    <w:lsdException w:name="Outline List 3" w:locked="1" w:unhideWhenUsed="1"/>
    <w:lsdException w:name="Table Simple 1" w:locked="1" w:unhideWhenUsed="1"/>
    <w:lsdException w:name="Table Simple 2" w:locked="1" w:unhideWhenUsed="1"/>
    <w:lsdException w:name="Table Simple 3" w:locked="1" w:unhideWhenUsed="1"/>
    <w:lsdException w:name="Table Classic 1" w:locked="1" w:unhideWhenUsed="1"/>
    <w:lsdException w:name="Table Classic 2" w:locked="1" w:unhideWhenUsed="1"/>
    <w:lsdException w:name="Table Classic 3" w:locked="1" w:unhideWhenUsed="1"/>
    <w:lsdException w:name="Table Classic 4" w:locked="1" w:unhideWhenUsed="1"/>
    <w:lsdException w:name="Table Colorful 1" w:locked="1" w:unhideWhenUsed="1"/>
    <w:lsdException w:name="Table Colorful 2" w:locked="1" w:unhideWhenUsed="1"/>
    <w:lsdException w:name="Table Colorful 3" w:locked="1" w:unhideWhenUsed="1"/>
    <w:lsdException w:name="Table Columns 1" w:locked="1" w:unhideWhenUsed="1"/>
    <w:lsdException w:name="Table Columns 2" w:locked="1" w:unhideWhenUsed="1"/>
    <w:lsdException w:name="Table Columns 3" w:locked="1" w:unhideWhenUsed="1"/>
    <w:lsdException w:name="Table Columns 4" w:locked="1" w:unhideWhenUsed="1"/>
    <w:lsdException w:name="Table Columns 5" w:locked="1" w:unhideWhenUsed="1"/>
    <w:lsdException w:name="Table Grid 1" w:locked="1" w:unhideWhenUsed="1"/>
    <w:lsdException w:name="Table Grid 2" w:locked="1" w:unhideWhenUsed="1"/>
    <w:lsdException w:name="Table Grid 3" w:locked="1" w:unhideWhenUsed="1"/>
    <w:lsdException w:name="Table Grid 4" w:locked="1" w:unhideWhenUsed="1"/>
    <w:lsdException w:name="Table Grid 5" w:locked="1" w:unhideWhenUsed="1"/>
    <w:lsdException w:name="Table Grid 6" w:locked="1" w:unhideWhenUsed="1"/>
    <w:lsdException w:name="Table Grid 7" w:locked="1" w:unhideWhenUsed="1"/>
    <w:lsdException w:name="Table Grid 8" w:locked="1" w:unhideWhenUsed="1"/>
    <w:lsdException w:name="Table List 1" w:locked="1" w:unhideWhenUsed="1"/>
    <w:lsdException w:name="Table List 2" w:locked="1" w:unhideWhenUsed="1"/>
    <w:lsdException w:name="Table List 3" w:locked="1" w:unhideWhenUsed="1"/>
    <w:lsdException w:name="Table List 4" w:locked="1" w:unhideWhenUsed="1"/>
    <w:lsdException w:name="Table List 5" w:locked="1" w:unhideWhenUsed="1"/>
    <w:lsdException w:name="Table List 6" w:locked="1" w:unhideWhenUsed="1"/>
    <w:lsdException w:name="Table List 7" w:locked="1" w:unhideWhenUsed="1"/>
    <w:lsdException w:name="Table List 8" w:locked="1" w:unhideWhenUsed="1"/>
    <w:lsdException w:name="Table 3D effects 1" w:locked="1" w:unhideWhenUsed="1"/>
    <w:lsdException w:name="Table 3D effects 2" w:locked="1" w:unhideWhenUsed="1"/>
    <w:lsdException w:name="Table 3D effects 3" w:locked="1" w:unhideWhenUsed="1"/>
    <w:lsdException w:name="Table Contemporary" w:locked="1" w:unhideWhenUsed="1"/>
    <w:lsdException w:name="Table Elegant" w:locked="1" w:unhideWhenUsed="1"/>
    <w:lsdException w:name="Table Professional" w:locked="1" w:unhideWhenUsed="1"/>
    <w:lsdException w:name="Table Subtle 1" w:locked="1" w:unhideWhenUsed="1"/>
    <w:lsdException w:name="Table Subtle 2" w:locked="1" w:unhideWhenUsed="1"/>
    <w:lsdException w:name="Table Web 1" w:locked="1" w:unhideWhenUsed="1"/>
    <w:lsdException w:name="Table Web 2" w:locked="1" w:unhideWhenUsed="1"/>
    <w:lsdException w:name="Table Web 3" w:locked="1" w:unhideWhenUsed="1"/>
    <w:lsdException w:name="Balloon Text" w:locked="1" w:unhideWhenUsed="1"/>
    <w:lsdException w:name="Table Grid" w:semiHidden="0" w:uiPriority="0"/>
    <w:lsdException w:name="Table Theme" w:locked="1"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Normal">
    <w:name w:val="Normal"/>
    <w:qFormat/>
    <w:rsid w:val="005F1C5E"/>
    <w:pPr>
      <w:bidi/>
    </w:pPr>
    <w:rPr>
      <w:rFonts w:cs="Simplified Arabic"/>
      <w:szCs w:val="28"/>
    </w:rPr>
  </w:style>
  <w:style w:type="paragraph" w:styleId="Heading1">
    <w:name w:val="heading 1"/>
    <w:basedOn w:val="Normal"/>
    <w:next w:val="Normal"/>
    <w:link w:val="Heading1Char"/>
    <w:uiPriority w:val="99"/>
    <w:qFormat/>
    <w:rsid w:val="005F1C5E"/>
    <w:pPr>
      <w:keepNext/>
      <w:spacing w:before="120" w:after="120" w:line="360" w:lineRule="exact"/>
      <w:jc w:val="center"/>
      <w:outlineLvl w:val="0"/>
    </w:pPr>
    <w:rPr>
      <w:u w:val="single"/>
    </w:rPr>
  </w:style>
  <w:style w:type="paragraph" w:styleId="Heading2">
    <w:name w:val="heading 2"/>
    <w:basedOn w:val="Normal"/>
    <w:next w:val="Normal"/>
    <w:link w:val="Heading2Char"/>
    <w:uiPriority w:val="99"/>
    <w:qFormat/>
    <w:rsid w:val="005F1C5E"/>
    <w:pPr>
      <w:keepNext/>
      <w:spacing w:before="120" w:after="120" w:line="360" w:lineRule="exact"/>
      <w:jc w:val="center"/>
      <w:outlineLvl w:val="1"/>
    </w:pPr>
    <w:rPr>
      <w:u w:val="single"/>
    </w:rPr>
  </w:style>
  <w:style w:type="paragraph" w:styleId="Heading3">
    <w:name w:val="heading 3"/>
    <w:basedOn w:val="Normal"/>
    <w:next w:val="Normal"/>
    <w:link w:val="Heading3Char"/>
    <w:uiPriority w:val="99"/>
    <w:qFormat/>
    <w:rsid w:val="005F1C5E"/>
    <w:pPr>
      <w:keepNext/>
      <w:spacing w:before="120" w:after="120" w:line="360" w:lineRule="exact"/>
      <w:jc w:val="both"/>
      <w:outlineLvl w:val="2"/>
    </w:pPr>
    <w:rPr>
      <w:u w:val="single"/>
    </w:rPr>
  </w:style>
  <w:style w:type="paragraph" w:styleId="Heading4">
    <w:name w:val="heading 4"/>
    <w:basedOn w:val="Normal"/>
    <w:next w:val="Normal"/>
    <w:link w:val="Heading4Char"/>
    <w:uiPriority w:val="99"/>
    <w:qFormat/>
    <w:rsid w:val="005F1C5E"/>
    <w:pPr>
      <w:keepNext/>
      <w:spacing w:before="120" w:after="120" w:line="360" w:lineRule="exact"/>
      <w:jc w:val="both"/>
      <w:outlineLvl w:val="3"/>
    </w:pPr>
  </w:style>
  <w:style w:type="paragraph" w:styleId="Heading5">
    <w:name w:val="heading 5"/>
    <w:basedOn w:val="Normal"/>
    <w:next w:val="Normal"/>
    <w:link w:val="Heading5Char"/>
    <w:qFormat/>
    <w:rsid w:val="005F1C5E"/>
    <w:pPr>
      <w:keepNext/>
      <w:jc w:val="right"/>
      <w:outlineLvl w:val="4"/>
    </w:pPr>
    <w:rPr>
      <w:rFonts w:ascii="Times" w:hAnsi="Times" w:cs="Arabic Transparent"/>
      <w:b/>
      <w:bCs/>
      <w:noProof/>
      <w:sz w:val="20"/>
      <w:szCs w:val="44"/>
    </w:rPr>
  </w:style>
  <w:style w:type="paragraph" w:styleId="Heading6">
    <w:name w:val="heading 6"/>
    <w:basedOn w:val="Normal"/>
    <w:next w:val="Normal"/>
    <w:link w:val="Heading6Char"/>
    <w:uiPriority w:val="99"/>
    <w:qFormat/>
    <w:rsid w:val="005F1C5E"/>
    <w:pPr>
      <w:keepNext/>
      <w:spacing w:before="120" w:after="120" w:line="360" w:lineRule="exact"/>
      <w:jc w:val="both"/>
      <w:outlineLvl w:val="5"/>
    </w:pPr>
    <w:rPr>
      <w:u w:val="single"/>
    </w:rPr>
  </w:style>
  <w:style w:type="paragraph" w:styleId="Heading7">
    <w:name w:val="heading 7"/>
    <w:basedOn w:val="Normal"/>
    <w:next w:val="Normal"/>
    <w:link w:val="Heading7Char"/>
    <w:uiPriority w:val="99"/>
    <w:qFormat/>
    <w:rsid w:val="005F1C5E"/>
    <w:pPr>
      <w:keepNext/>
      <w:jc w:val="center"/>
      <w:outlineLvl w:val="6"/>
    </w:pPr>
    <w:rPr>
      <w:rFonts w:ascii="Times" w:hAnsi="Times"/>
      <w:b/>
      <w:bCs/>
      <w:noProof/>
      <w:sz w:val="20"/>
    </w:rPr>
  </w:style>
  <w:style w:type="paragraph" w:styleId="Heading8">
    <w:name w:val="heading 8"/>
    <w:basedOn w:val="Normal"/>
    <w:next w:val="Normal"/>
    <w:link w:val="Heading8Char"/>
    <w:uiPriority w:val="99"/>
    <w:qFormat/>
    <w:rsid w:val="005F1C5E"/>
    <w:pPr>
      <w:keepNext/>
      <w:jc w:val="center"/>
      <w:outlineLvl w:val="7"/>
    </w:pPr>
    <w:rPr>
      <w:b/>
      <w:bCs/>
      <w:sz w:val="30"/>
      <w:szCs w:val="30"/>
    </w:rPr>
  </w:style>
  <w:style w:type="paragraph" w:styleId="Heading9">
    <w:name w:val="heading 9"/>
    <w:basedOn w:val="Normal"/>
    <w:next w:val="Normal"/>
    <w:link w:val="Heading9Char"/>
    <w:uiPriority w:val="99"/>
    <w:qFormat/>
    <w:rsid w:val="005F1C5E"/>
    <w:pPr>
      <w:keepNext/>
      <w:spacing w:line="360" w:lineRule="exact"/>
      <w:jc w:val="center"/>
      <w:outlineLvl w:val="8"/>
    </w:pPr>
    <w:rPr>
      <w:rFonts w:ascii="Times" w:hAnsi="Times"/>
      <w:b/>
      <w:bCs/>
      <w:noProof/>
      <w:sz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600B45"/>
    <w:rPr>
      <w:rFonts w:ascii="Cambria" w:hAnsi="Cambria" w:cs="Times New Roman"/>
      <w:b/>
      <w:bCs/>
      <w:kern w:val="32"/>
      <w:sz w:val="32"/>
      <w:szCs w:val="32"/>
    </w:rPr>
  </w:style>
  <w:style w:type="character" w:customStyle="1" w:styleId="Heading2Char">
    <w:name w:val="Heading 2 Char"/>
    <w:basedOn w:val="DefaultParagraphFont"/>
    <w:link w:val="Heading2"/>
    <w:uiPriority w:val="99"/>
    <w:semiHidden/>
    <w:locked/>
    <w:rsid w:val="00600B45"/>
    <w:rPr>
      <w:rFonts w:ascii="Cambria" w:hAnsi="Cambria" w:cs="Times New Roman"/>
      <w:b/>
      <w:bCs/>
      <w:i/>
      <w:iCs/>
      <w:sz w:val="28"/>
      <w:szCs w:val="28"/>
    </w:rPr>
  </w:style>
  <w:style w:type="character" w:customStyle="1" w:styleId="Heading3Char">
    <w:name w:val="Heading 3 Char"/>
    <w:basedOn w:val="DefaultParagraphFont"/>
    <w:link w:val="Heading3"/>
    <w:uiPriority w:val="99"/>
    <w:semiHidden/>
    <w:locked/>
    <w:rsid w:val="00600B45"/>
    <w:rPr>
      <w:rFonts w:ascii="Cambria" w:hAnsi="Cambria" w:cs="Times New Roman"/>
      <w:b/>
      <w:bCs/>
      <w:sz w:val="26"/>
      <w:szCs w:val="26"/>
    </w:rPr>
  </w:style>
  <w:style w:type="character" w:customStyle="1" w:styleId="Heading4Char">
    <w:name w:val="Heading 4 Char"/>
    <w:basedOn w:val="DefaultParagraphFont"/>
    <w:link w:val="Heading4"/>
    <w:uiPriority w:val="99"/>
    <w:semiHidden/>
    <w:locked/>
    <w:rsid w:val="00600B45"/>
    <w:rPr>
      <w:rFonts w:ascii="Calibri" w:hAnsi="Calibri" w:cs="Arial"/>
      <w:b/>
      <w:bCs/>
      <w:sz w:val="28"/>
      <w:szCs w:val="28"/>
    </w:rPr>
  </w:style>
  <w:style w:type="character" w:customStyle="1" w:styleId="Heading5Char">
    <w:name w:val="Heading 5 Char"/>
    <w:basedOn w:val="DefaultParagraphFont"/>
    <w:link w:val="Heading5"/>
    <w:uiPriority w:val="99"/>
    <w:semiHidden/>
    <w:locked/>
    <w:rsid w:val="00600B45"/>
    <w:rPr>
      <w:rFonts w:ascii="Calibri" w:hAnsi="Calibri" w:cs="Arial"/>
      <w:b/>
      <w:bCs/>
      <w:i/>
      <w:iCs/>
      <w:sz w:val="26"/>
      <w:szCs w:val="26"/>
    </w:rPr>
  </w:style>
  <w:style w:type="character" w:customStyle="1" w:styleId="Heading6Char">
    <w:name w:val="Heading 6 Char"/>
    <w:basedOn w:val="DefaultParagraphFont"/>
    <w:link w:val="Heading6"/>
    <w:uiPriority w:val="99"/>
    <w:semiHidden/>
    <w:locked/>
    <w:rsid w:val="00600B45"/>
    <w:rPr>
      <w:rFonts w:ascii="Calibri" w:hAnsi="Calibri" w:cs="Arial"/>
      <w:b/>
      <w:bCs/>
    </w:rPr>
  </w:style>
  <w:style w:type="character" w:customStyle="1" w:styleId="Heading7Char">
    <w:name w:val="Heading 7 Char"/>
    <w:basedOn w:val="DefaultParagraphFont"/>
    <w:link w:val="Heading7"/>
    <w:uiPriority w:val="99"/>
    <w:semiHidden/>
    <w:locked/>
    <w:rsid w:val="00600B45"/>
    <w:rPr>
      <w:rFonts w:ascii="Calibri" w:hAnsi="Calibri" w:cs="Arial"/>
      <w:sz w:val="24"/>
      <w:szCs w:val="24"/>
    </w:rPr>
  </w:style>
  <w:style w:type="character" w:customStyle="1" w:styleId="Heading8Char">
    <w:name w:val="Heading 8 Char"/>
    <w:basedOn w:val="DefaultParagraphFont"/>
    <w:link w:val="Heading8"/>
    <w:uiPriority w:val="99"/>
    <w:semiHidden/>
    <w:locked/>
    <w:rsid w:val="00600B45"/>
    <w:rPr>
      <w:rFonts w:ascii="Calibri" w:hAnsi="Calibri" w:cs="Arial"/>
      <w:i/>
      <w:iCs/>
      <w:sz w:val="24"/>
      <w:szCs w:val="24"/>
    </w:rPr>
  </w:style>
  <w:style w:type="character" w:customStyle="1" w:styleId="Heading9Char">
    <w:name w:val="Heading 9 Char"/>
    <w:basedOn w:val="DefaultParagraphFont"/>
    <w:link w:val="Heading9"/>
    <w:uiPriority w:val="99"/>
    <w:semiHidden/>
    <w:locked/>
    <w:rsid w:val="00600B45"/>
    <w:rPr>
      <w:rFonts w:ascii="Cambria" w:hAnsi="Cambria" w:cs="Times New Roman"/>
    </w:rPr>
  </w:style>
  <w:style w:type="paragraph" w:styleId="Header">
    <w:name w:val="header"/>
    <w:basedOn w:val="Normal"/>
    <w:link w:val="HeaderChar"/>
    <w:uiPriority w:val="99"/>
    <w:rsid w:val="005F1C5E"/>
    <w:pPr>
      <w:tabs>
        <w:tab w:val="center" w:pos="4153"/>
        <w:tab w:val="right" w:pos="8306"/>
      </w:tabs>
      <w:jc w:val="right"/>
    </w:pPr>
    <w:rPr>
      <w:rFonts w:ascii="Times" w:hAnsi="Times"/>
      <w:noProof/>
      <w:sz w:val="20"/>
      <w:szCs w:val="24"/>
    </w:rPr>
  </w:style>
  <w:style w:type="character" w:customStyle="1" w:styleId="HeaderChar">
    <w:name w:val="Header Char"/>
    <w:basedOn w:val="DefaultParagraphFont"/>
    <w:link w:val="Header"/>
    <w:uiPriority w:val="99"/>
    <w:semiHidden/>
    <w:locked/>
    <w:rsid w:val="00600B45"/>
    <w:rPr>
      <w:rFonts w:cs="Simplified Arabic"/>
      <w:sz w:val="28"/>
      <w:szCs w:val="28"/>
      <w:lang w:bidi="ar-SA"/>
    </w:rPr>
  </w:style>
  <w:style w:type="character" w:styleId="PageNumber">
    <w:name w:val="page number"/>
    <w:basedOn w:val="DefaultParagraphFont"/>
    <w:uiPriority w:val="99"/>
    <w:rsid w:val="005F1C5E"/>
    <w:rPr>
      <w:rFonts w:cs="Times New Roman"/>
    </w:rPr>
  </w:style>
  <w:style w:type="paragraph" w:styleId="Footer">
    <w:name w:val="footer"/>
    <w:basedOn w:val="Normal"/>
    <w:link w:val="FooterChar"/>
    <w:uiPriority w:val="99"/>
    <w:rsid w:val="005F1C5E"/>
    <w:pPr>
      <w:tabs>
        <w:tab w:val="center" w:pos="4153"/>
        <w:tab w:val="right" w:pos="8306"/>
      </w:tabs>
      <w:jc w:val="right"/>
    </w:pPr>
    <w:rPr>
      <w:rFonts w:ascii="Times" w:hAnsi="Times" w:cs="Times New Roman"/>
      <w:noProof/>
      <w:sz w:val="20"/>
      <w:szCs w:val="24"/>
    </w:rPr>
  </w:style>
  <w:style w:type="character" w:customStyle="1" w:styleId="FooterChar">
    <w:name w:val="Footer Char"/>
    <w:basedOn w:val="DefaultParagraphFont"/>
    <w:link w:val="Footer"/>
    <w:uiPriority w:val="99"/>
    <w:locked/>
    <w:rsid w:val="00A22C87"/>
    <w:rPr>
      <w:rFonts w:ascii="Times" w:hAnsi="Times" w:cs="Times New Roman"/>
      <w:noProof/>
      <w:sz w:val="24"/>
    </w:rPr>
  </w:style>
  <w:style w:type="paragraph" w:styleId="FootnoteText">
    <w:name w:val="footnote text"/>
    <w:aliases w:val="Geneva 9,Font: Geneva 9,Boston 10,f,DNV-FT"/>
    <w:basedOn w:val="Normal"/>
    <w:link w:val="FootnoteTextChar"/>
    <w:semiHidden/>
    <w:rsid w:val="005F1C5E"/>
    <w:pPr>
      <w:jc w:val="right"/>
    </w:pPr>
    <w:rPr>
      <w:rFonts w:ascii="Times" w:hAnsi="Times" w:cs="Times New Roman"/>
      <w:noProof/>
      <w:sz w:val="20"/>
      <w:szCs w:val="20"/>
    </w:rPr>
  </w:style>
  <w:style w:type="character" w:customStyle="1" w:styleId="FootnoteTextChar">
    <w:name w:val="Footnote Text Char"/>
    <w:aliases w:val="Geneva 9 Char,Font: Geneva 9 Char,Boston 10 Char,f Char,DNV-FT Char"/>
    <w:basedOn w:val="DefaultParagraphFont"/>
    <w:link w:val="FootnoteText"/>
    <w:uiPriority w:val="99"/>
    <w:semiHidden/>
    <w:locked/>
    <w:rsid w:val="005B11A0"/>
    <w:rPr>
      <w:rFonts w:ascii="Times" w:hAnsi="Times" w:cs="Times New Roman"/>
      <w:noProof/>
    </w:rPr>
  </w:style>
  <w:style w:type="character" w:styleId="FootnoteReference">
    <w:name w:val="footnote reference"/>
    <w:basedOn w:val="DefaultParagraphFont"/>
    <w:uiPriority w:val="99"/>
    <w:rsid w:val="005F1C5E"/>
    <w:rPr>
      <w:rFonts w:cs="Times New Roman"/>
      <w:vertAlign w:val="superscript"/>
    </w:rPr>
  </w:style>
  <w:style w:type="paragraph" w:customStyle="1" w:styleId="Level1">
    <w:name w:val="Level1"/>
    <w:basedOn w:val="Normal"/>
    <w:uiPriority w:val="99"/>
    <w:rsid w:val="005F1C5E"/>
    <w:pPr>
      <w:numPr>
        <w:numId w:val="1"/>
      </w:numPr>
      <w:tabs>
        <w:tab w:val="clear" w:pos="360"/>
        <w:tab w:val="left" w:pos="578"/>
        <w:tab w:val="left" w:pos="1157"/>
      </w:tabs>
      <w:bidi w:val="0"/>
      <w:spacing w:after="240"/>
    </w:pPr>
    <w:rPr>
      <w:rFonts w:cs="Times New Roman"/>
      <w:szCs w:val="22"/>
      <w:lang w:val="en-GB" w:eastAsia="fr-FR"/>
    </w:rPr>
  </w:style>
  <w:style w:type="paragraph" w:customStyle="1" w:styleId="font6">
    <w:name w:val="font6"/>
    <w:basedOn w:val="Normal"/>
    <w:uiPriority w:val="99"/>
    <w:rsid w:val="005F1C5E"/>
    <w:pPr>
      <w:bidi w:val="0"/>
      <w:spacing w:before="100" w:beforeAutospacing="1" w:after="100" w:afterAutospacing="1"/>
    </w:pPr>
    <w:rPr>
      <w:rFonts w:ascii="Arial" w:eastAsia="Arial Unicode MS" w:hAnsi="Arial" w:cs="Arial"/>
      <w:sz w:val="20"/>
      <w:szCs w:val="20"/>
      <w:lang w:val="fr-FR" w:eastAsia="fr-FR"/>
    </w:rPr>
  </w:style>
  <w:style w:type="paragraph" w:styleId="BodyText">
    <w:name w:val="Body Text"/>
    <w:basedOn w:val="Normal"/>
    <w:link w:val="BodyTextChar"/>
    <w:uiPriority w:val="99"/>
    <w:rsid w:val="005F1C5E"/>
    <w:pPr>
      <w:bidi w:val="0"/>
    </w:pPr>
    <w:rPr>
      <w:rFonts w:ascii="Times" w:hAnsi="Times"/>
      <w:sz w:val="20"/>
    </w:rPr>
  </w:style>
  <w:style w:type="character" w:customStyle="1" w:styleId="BodyTextChar">
    <w:name w:val="Body Text Char"/>
    <w:basedOn w:val="DefaultParagraphFont"/>
    <w:link w:val="BodyText"/>
    <w:uiPriority w:val="99"/>
    <w:semiHidden/>
    <w:locked/>
    <w:rsid w:val="00600B45"/>
    <w:rPr>
      <w:rFonts w:cs="Simplified Arabic"/>
      <w:sz w:val="28"/>
      <w:szCs w:val="28"/>
      <w:lang w:bidi="ar-SA"/>
    </w:rPr>
  </w:style>
  <w:style w:type="paragraph" w:styleId="BodyText2">
    <w:name w:val="Body Text 2"/>
    <w:basedOn w:val="Normal"/>
    <w:link w:val="BodyText2Char"/>
    <w:uiPriority w:val="99"/>
    <w:rsid w:val="005F1C5E"/>
    <w:pPr>
      <w:jc w:val="both"/>
    </w:pPr>
    <w:rPr>
      <w:rFonts w:ascii="Times" w:hAnsi="Times" w:cs="Times New Roman"/>
      <w:noProof/>
      <w:sz w:val="28"/>
    </w:rPr>
  </w:style>
  <w:style w:type="character" w:customStyle="1" w:styleId="BodyText2Char">
    <w:name w:val="Body Text 2 Char"/>
    <w:basedOn w:val="DefaultParagraphFont"/>
    <w:link w:val="BodyText2"/>
    <w:uiPriority w:val="99"/>
    <w:locked/>
    <w:rsid w:val="005B11A0"/>
    <w:rPr>
      <w:rFonts w:ascii="Times" w:hAnsi="Times" w:cs="Times New Roman"/>
      <w:noProof/>
      <w:sz w:val="28"/>
    </w:rPr>
  </w:style>
  <w:style w:type="paragraph" w:customStyle="1" w:styleId="SingleTxt">
    <w:name w:val="__Single Txt"/>
    <w:basedOn w:val="Normal"/>
    <w:rsid w:val="003D7E80"/>
    <w:pPr>
      <w:tabs>
        <w:tab w:val="left" w:pos="1267"/>
        <w:tab w:val="left" w:pos="1930"/>
        <w:tab w:val="left" w:pos="2592"/>
        <w:tab w:val="left" w:pos="3254"/>
        <w:tab w:val="left" w:pos="3917"/>
        <w:tab w:val="left" w:pos="4579"/>
        <w:tab w:val="left" w:pos="5242"/>
        <w:tab w:val="left" w:pos="5904"/>
        <w:tab w:val="left" w:pos="6566"/>
      </w:tabs>
      <w:spacing w:after="120" w:line="400" w:lineRule="exact"/>
      <w:ind w:left="1267" w:right="1267"/>
      <w:jc w:val="lowKashida"/>
    </w:pPr>
    <w:rPr>
      <w:rFonts w:cs="Traditional Arabic"/>
      <w:w w:val="103"/>
      <w:kern w:val="14"/>
      <w:sz w:val="20"/>
      <w:szCs w:val="30"/>
    </w:rPr>
  </w:style>
  <w:style w:type="character" w:styleId="Hyperlink">
    <w:name w:val="Hyperlink"/>
    <w:basedOn w:val="DefaultParagraphFont"/>
    <w:uiPriority w:val="99"/>
    <w:rsid w:val="005B11A0"/>
    <w:rPr>
      <w:rFonts w:cs="Times New Roman"/>
      <w:color w:val="0000FF"/>
      <w:u w:val="single"/>
    </w:rPr>
  </w:style>
  <w:style w:type="paragraph" w:customStyle="1" w:styleId="Normal-pool">
    <w:name w:val="Normal-pool"/>
    <w:uiPriority w:val="99"/>
    <w:rsid w:val="005B11A0"/>
    <w:pPr>
      <w:tabs>
        <w:tab w:val="left" w:pos="1247"/>
        <w:tab w:val="left" w:pos="1814"/>
        <w:tab w:val="left" w:pos="2381"/>
        <w:tab w:val="left" w:pos="2948"/>
        <w:tab w:val="left" w:pos="3515"/>
        <w:tab w:val="left" w:pos="4082"/>
      </w:tabs>
    </w:pPr>
    <w:rPr>
      <w:rFonts w:cs="Times New Roman"/>
      <w:sz w:val="20"/>
      <w:szCs w:val="20"/>
      <w:lang w:val="en-GB"/>
    </w:rPr>
  </w:style>
  <w:style w:type="table" w:styleId="TableGrid">
    <w:name w:val="Table Grid"/>
    <w:basedOn w:val="TableNormal"/>
    <w:uiPriority w:val="99"/>
    <w:rsid w:val="005B11A0"/>
    <w:pPr>
      <w:bidi/>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H1">
    <w:name w:val="_ H_1"/>
    <w:basedOn w:val="Normal"/>
    <w:next w:val="Normal"/>
    <w:uiPriority w:val="99"/>
    <w:rsid w:val="005B11A0"/>
    <w:pPr>
      <w:keepNext/>
      <w:keepLines/>
      <w:suppressAutoHyphens/>
      <w:spacing w:line="400" w:lineRule="exact"/>
      <w:jc w:val="lowKashida"/>
      <w:outlineLvl w:val="0"/>
    </w:pPr>
    <w:rPr>
      <w:rFonts w:cs="Traditional Arabic"/>
      <w:b/>
      <w:bCs/>
      <w:w w:val="103"/>
      <w:kern w:val="14"/>
      <w:sz w:val="24"/>
      <w:szCs w:val="34"/>
    </w:rPr>
  </w:style>
  <w:style w:type="paragraph" w:styleId="BalloonText">
    <w:name w:val="Balloon Text"/>
    <w:basedOn w:val="Normal"/>
    <w:link w:val="BalloonTextChar"/>
    <w:uiPriority w:val="99"/>
    <w:semiHidden/>
    <w:rsid w:val="005B11A0"/>
    <w:rPr>
      <w:rFonts w:ascii="Tahoma" w:hAnsi="Tahoma" w:cs="Times New Roman"/>
      <w:sz w:val="16"/>
      <w:szCs w:val="16"/>
    </w:rPr>
  </w:style>
  <w:style w:type="character" w:customStyle="1" w:styleId="BalloonTextChar">
    <w:name w:val="Balloon Text Char"/>
    <w:basedOn w:val="DefaultParagraphFont"/>
    <w:link w:val="BalloonText"/>
    <w:uiPriority w:val="99"/>
    <w:locked/>
    <w:rsid w:val="005B11A0"/>
    <w:rPr>
      <w:rFonts w:ascii="Tahoma" w:hAnsi="Tahoma" w:cs="Times New Roman"/>
      <w:sz w:val="16"/>
    </w:rPr>
  </w:style>
  <w:style w:type="character" w:customStyle="1" w:styleId="apple-converted-space">
    <w:name w:val="apple-converted-space"/>
    <w:uiPriority w:val="99"/>
    <w:rsid w:val="005B11A0"/>
  </w:style>
  <w:style w:type="paragraph" w:customStyle="1" w:styleId="Default">
    <w:name w:val="Default"/>
    <w:uiPriority w:val="99"/>
    <w:rsid w:val="001F373D"/>
    <w:pPr>
      <w:autoSpaceDE w:val="0"/>
      <w:autoSpaceDN w:val="0"/>
      <w:adjustRightInd w:val="0"/>
    </w:pPr>
    <w:rPr>
      <w:rFonts w:ascii="Symbol" w:hAnsi="Symbol" w:cs="Symbol"/>
      <w:color w:val="000000"/>
      <w:sz w:val="24"/>
      <w:szCs w:val="24"/>
    </w:rPr>
  </w:style>
  <w:style w:type="paragraph" w:styleId="TOC1">
    <w:name w:val="toc 1"/>
    <w:basedOn w:val="Normal"/>
    <w:next w:val="Normal"/>
    <w:autoRedefine/>
    <w:uiPriority w:val="39"/>
    <w:rsid w:val="00521CA0"/>
    <w:pPr>
      <w:tabs>
        <w:tab w:val="left" w:pos="1841"/>
        <w:tab w:val="right" w:leader="dot" w:pos="9486"/>
      </w:tabs>
      <w:spacing w:after="120" w:line="360" w:lineRule="exact"/>
      <w:ind w:left="1132" w:hanging="567"/>
    </w:pPr>
  </w:style>
  <w:style w:type="paragraph" w:styleId="TOC2">
    <w:name w:val="toc 2"/>
    <w:basedOn w:val="Normal"/>
    <w:next w:val="Normal"/>
    <w:autoRedefine/>
    <w:uiPriority w:val="39"/>
    <w:rsid w:val="00DE0669"/>
    <w:pPr>
      <w:tabs>
        <w:tab w:val="right" w:leader="dot" w:pos="9486"/>
      </w:tabs>
      <w:spacing w:after="100"/>
      <w:ind w:left="849"/>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raditional Arabic"/>
        <w:sz w:val="22"/>
        <w:szCs w:val="22"/>
        <w:lang w:val="en-US" w:eastAsia="en-US" w:bidi="ar-SA"/>
      </w:rPr>
    </w:rPrDefault>
    <w:pPrDefault/>
  </w:docDefaults>
  <w:latentStyles w:defLockedState="0" w:defUIPriority="99" w:defSemiHidden="1" w:defUnhideWhenUsed="0" w:defQFormat="0" w:count="267">
    <w:lsdException w:name="Normal" w:semiHidden="0" w:uiPriority="0" w:qFormat="1"/>
    <w:lsdException w:name="heading 1" w:semiHidden="0" w:uiPriority="0" w:qFormat="1"/>
    <w:lsdException w:name="heading 2" w:semiHidden="0" w:uiPriority="0" w:qFormat="1"/>
    <w:lsdException w:name="heading 3" w:semiHidden="0" w:uiPriority="0" w:qFormat="1"/>
    <w:lsdException w:name="heading 4" w:semiHidden="0" w:uiPriority="0" w:qFormat="1"/>
    <w:lsdException w:name="heading 5" w:semiHidden="0" w:uiPriority="0" w:qFormat="1"/>
    <w:lsdException w:name="heading 6" w:semiHidden="0" w:uiPriority="0" w:qFormat="1"/>
    <w:lsdException w:name="heading 7" w:semiHidden="0" w:uiPriority="0" w:qFormat="1"/>
    <w:lsdException w:name="heading 8" w:semiHidden="0" w:uiPriority="0" w:qFormat="1"/>
    <w:lsdException w:name="heading 9" w:semiHidden="0" w:uiPriority="0" w:qFormat="1"/>
    <w:lsdException w:name="index 1" w:locked="1" w:unhideWhenUsed="1"/>
    <w:lsdException w:name="index 2" w:locked="1" w:unhideWhenUsed="1"/>
    <w:lsdException w:name="index 3" w:locked="1" w:unhideWhenUsed="1"/>
    <w:lsdException w:name="index 4" w:locked="1" w:unhideWhenUsed="1"/>
    <w:lsdException w:name="index 5" w:locked="1" w:unhideWhenUsed="1"/>
    <w:lsdException w:name="index 6" w:locked="1" w:unhideWhenUsed="1"/>
    <w:lsdException w:name="index 7" w:locked="1" w:unhideWhenUsed="1"/>
    <w:lsdException w:name="index 8" w:locked="1" w:unhideWhenUsed="1"/>
    <w:lsdException w:name="index 9" w:locked="1" w:unhideWhenUsed="1"/>
    <w:lsdException w:name="toc 1" w:semiHidden="0" w:uiPriority="39"/>
    <w:lsdException w:name="toc 2" w:semiHidden="0" w:uiPriority="39"/>
    <w:lsdException w:name="toc 3" w:semiHidden="0" w:uiPriority="0"/>
    <w:lsdException w:name="toc 4" w:semiHidden="0" w:uiPriority="0"/>
    <w:lsdException w:name="toc 5" w:semiHidden="0" w:uiPriority="0"/>
    <w:lsdException w:name="toc 6" w:semiHidden="0" w:uiPriority="0"/>
    <w:lsdException w:name="toc 7" w:semiHidden="0" w:uiPriority="0"/>
    <w:lsdException w:name="toc 8" w:semiHidden="0" w:uiPriority="0"/>
    <w:lsdException w:name="toc 9" w:semiHidden="0" w:uiPriority="0"/>
    <w:lsdException w:name="Normal Indent" w:locked="1" w:unhideWhenUsed="1"/>
    <w:lsdException w:name="footnote text" w:locked="1" w:uiPriority="0" w:unhideWhenUsed="1"/>
    <w:lsdException w:name="annotation text" w:locked="1" w:unhideWhenUsed="1"/>
    <w:lsdException w:name="header" w:locked="1" w:unhideWhenUsed="1"/>
    <w:lsdException w:name="footer" w:locked="1" w:unhideWhenUsed="1"/>
    <w:lsdException w:name="index heading" w:locked="1" w:unhideWhenUsed="1"/>
    <w:lsdException w:name="caption" w:uiPriority="0" w:unhideWhenUsed="1" w:qFormat="1"/>
    <w:lsdException w:name="table of figures" w:locked="1" w:unhideWhenUsed="1"/>
    <w:lsdException w:name="envelope address" w:locked="1" w:unhideWhenUsed="1"/>
    <w:lsdException w:name="envelope return" w:locked="1" w:unhideWhenUsed="1"/>
    <w:lsdException w:name="footnote reference" w:locked="1" w:unhideWhenUsed="1"/>
    <w:lsdException w:name="annotation reference" w:locked="1" w:unhideWhenUsed="1"/>
    <w:lsdException w:name="line number" w:locked="1" w:unhideWhenUsed="1"/>
    <w:lsdException w:name="page number" w:locked="1" w:unhideWhenUsed="1"/>
    <w:lsdException w:name="endnote reference" w:locked="1" w:unhideWhenUsed="1"/>
    <w:lsdException w:name="endnote text" w:locked="1" w:unhideWhenUsed="1"/>
    <w:lsdException w:name="table of authorities" w:locked="1" w:unhideWhenUsed="1"/>
    <w:lsdException w:name="macro" w:locked="1" w:unhideWhenUsed="1"/>
    <w:lsdException w:name="toa heading" w:locked="1" w:unhideWhenUsed="1"/>
    <w:lsdException w:name="List" w:locked="1" w:unhideWhenUsed="1"/>
    <w:lsdException w:name="List Bullet" w:locked="1" w:unhideWhenUsed="1"/>
    <w:lsdException w:name="List Number" w:locked="1" w:unhideWhenUsed="1"/>
    <w:lsdException w:name="List 2" w:locked="1" w:unhideWhenUsed="1"/>
    <w:lsdException w:name="List 3" w:locked="1" w:unhideWhenUsed="1"/>
    <w:lsdException w:name="List 4" w:locked="1" w:unhideWhenUsed="1"/>
    <w:lsdException w:name="List 5" w:locked="1" w:unhideWhenUsed="1"/>
    <w:lsdException w:name="List Bullet 2" w:locked="1" w:unhideWhenUsed="1"/>
    <w:lsdException w:name="List Bullet 3" w:locked="1" w:unhideWhenUsed="1"/>
    <w:lsdException w:name="List Bullet 4" w:locked="1" w:unhideWhenUsed="1"/>
    <w:lsdException w:name="List Bullet 5" w:locked="1" w:unhideWhenUsed="1"/>
    <w:lsdException w:name="List Number 2" w:locked="1" w:unhideWhenUsed="1"/>
    <w:lsdException w:name="List Number 3" w:locked="1" w:unhideWhenUsed="1"/>
    <w:lsdException w:name="List Number 4" w:locked="1" w:unhideWhenUsed="1"/>
    <w:lsdException w:name="List Number 5" w:locked="1" w:unhideWhenUsed="1"/>
    <w:lsdException w:name="Title" w:semiHidden="0" w:uiPriority="0" w:qFormat="1"/>
    <w:lsdException w:name="Closing" w:locked="1" w:unhideWhenUsed="1"/>
    <w:lsdException w:name="Signature" w:locked="1" w:unhideWhenUsed="1"/>
    <w:lsdException w:name="Default Paragraph Font" w:semiHidden="0" w:uiPriority="0"/>
    <w:lsdException w:name="Body Text" w:locked="1" w:unhideWhenUsed="1"/>
    <w:lsdException w:name="Body Text Indent" w:locked="1" w:unhideWhenUsed="1"/>
    <w:lsdException w:name="List Continue" w:locked="1" w:unhideWhenUsed="1"/>
    <w:lsdException w:name="List Continue 2" w:locked="1" w:unhideWhenUsed="1"/>
    <w:lsdException w:name="List Continue 3" w:locked="1" w:unhideWhenUsed="1"/>
    <w:lsdException w:name="List Continue 4" w:locked="1" w:unhideWhenUsed="1"/>
    <w:lsdException w:name="List Continue 5" w:locked="1" w:unhideWhenUsed="1"/>
    <w:lsdException w:name="Message Header" w:locked="1" w:unhideWhenUsed="1"/>
    <w:lsdException w:name="Subtitle" w:semiHidden="0" w:uiPriority="0" w:qFormat="1"/>
    <w:lsdException w:name="Salutation" w:locked="1" w:unhideWhenUsed="1"/>
    <w:lsdException w:name="Date" w:locked="1" w:unhideWhenUsed="1"/>
    <w:lsdException w:name="Body Text First Indent" w:locked="1" w:unhideWhenUsed="1"/>
    <w:lsdException w:name="Body Text First Indent 2" w:locked="1" w:unhideWhenUsed="1"/>
    <w:lsdException w:name="Note Heading" w:locked="1" w:unhideWhenUsed="1"/>
    <w:lsdException w:name="Body Text 2" w:locked="1" w:unhideWhenUsed="1"/>
    <w:lsdException w:name="Body Text 3" w:locked="1" w:unhideWhenUsed="1"/>
    <w:lsdException w:name="Body Text Indent 2" w:locked="1" w:unhideWhenUsed="1"/>
    <w:lsdException w:name="Body Text Indent 3" w:locked="1" w:unhideWhenUsed="1"/>
    <w:lsdException w:name="Block Text" w:locked="1" w:unhideWhenUsed="1"/>
    <w:lsdException w:name="Hyperlink" w:locked="1" w:unhideWhenUsed="1"/>
    <w:lsdException w:name="FollowedHyperlink" w:locked="1" w:unhideWhenUsed="1"/>
    <w:lsdException w:name="Strong" w:semiHidden="0" w:uiPriority="0" w:qFormat="1"/>
    <w:lsdException w:name="Emphasis" w:semiHidden="0" w:uiPriority="0" w:qFormat="1"/>
    <w:lsdException w:name="Document Map" w:locked="1" w:unhideWhenUsed="1"/>
    <w:lsdException w:name="Plain Text" w:locked="1" w:unhideWhenUsed="1"/>
    <w:lsdException w:name="E-mail Signature" w:locked="1" w:unhideWhenUsed="1"/>
    <w:lsdException w:name="HTML Top of Form" w:locked="1" w:unhideWhenUsed="1"/>
    <w:lsdException w:name="HTML Bottom of Form" w:locked="1" w:unhideWhenUsed="1"/>
    <w:lsdException w:name="Normal (Web)" w:locked="1" w:unhideWhenUsed="1"/>
    <w:lsdException w:name="HTML Acronym" w:locked="1" w:unhideWhenUsed="1"/>
    <w:lsdException w:name="HTML Address" w:locked="1" w:unhideWhenUsed="1"/>
    <w:lsdException w:name="HTML Cite" w:locked="1" w:unhideWhenUsed="1"/>
    <w:lsdException w:name="HTML Code" w:locked="1" w:unhideWhenUsed="1"/>
    <w:lsdException w:name="HTML Definition" w:locked="1" w:unhideWhenUsed="1"/>
    <w:lsdException w:name="HTML Keyboard" w:locked="1" w:unhideWhenUsed="1"/>
    <w:lsdException w:name="HTML Preformatted" w:locked="1" w:unhideWhenUsed="1"/>
    <w:lsdException w:name="HTML Sample" w:locked="1" w:unhideWhenUsed="1"/>
    <w:lsdException w:name="HTML Typewriter" w:locked="1" w:unhideWhenUsed="1"/>
    <w:lsdException w:name="HTML Variable" w:locked="1" w:unhideWhenUsed="1"/>
    <w:lsdException w:name="Normal Table" w:locked="1" w:unhideWhenUsed="1"/>
    <w:lsdException w:name="annotation subject" w:locked="1" w:unhideWhenUsed="1"/>
    <w:lsdException w:name="No List" w:locked="1" w:unhideWhenUsed="1"/>
    <w:lsdException w:name="Outline List 1" w:locked="1" w:unhideWhenUsed="1"/>
    <w:lsdException w:name="Outline List 2" w:locked="1" w:unhideWhenUsed="1"/>
    <w:lsdException w:name="Outline List 3" w:locked="1" w:unhideWhenUsed="1"/>
    <w:lsdException w:name="Table Simple 1" w:locked="1" w:unhideWhenUsed="1"/>
    <w:lsdException w:name="Table Simple 2" w:locked="1" w:unhideWhenUsed="1"/>
    <w:lsdException w:name="Table Simple 3" w:locked="1" w:unhideWhenUsed="1"/>
    <w:lsdException w:name="Table Classic 1" w:locked="1" w:unhideWhenUsed="1"/>
    <w:lsdException w:name="Table Classic 2" w:locked="1" w:unhideWhenUsed="1"/>
    <w:lsdException w:name="Table Classic 3" w:locked="1" w:unhideWhenUsed="1"/>
    <w:lsdException w:name="Table Classic 4" w:locked="1" w:unhideWhenUsed="1"/>
    <w:lsdException w:name="Table Colorful 1" w:locked="1" w:unhideWhenUsed="1"/>
    <w:lsdException w:name="Table Colorful 2" w:locked="1" w:unhideWhenUsed="1"/>
    <w:lsdException w:name="Table Colorful 3" w:locked="1" w:unhideWhenUsed="1"/>
    <w:lsdException w:name="Table Columns 1" w:locked="1" w:unhideWhenUsed="1"/>
    <w:lsdException w:name="Table Columns 2" w:locked="1" w:unhideWhenUsed="1"/>
    <w:lsdException w:name="Table Columns 3" w:locked="1" w:unhideWhenUsed="1"/>
    <w:lsdException w:name="Table Columns 4" w:locked="1" w:unhideWhenUsed="1"/>
    <w:lsdException w:name="Table Columns 5" w:locked="1" w:unhideWhenUsed="1"/>
    <w:lsdException w:name="Table Grid 1" w:locked="1" w:unhideWhenUsed="1"/>
    <w:lsdException w:name="Table Grid 2" w:locked="1" w:unhideWhenUsed="1"/>
    <w:lsdException w:name="Table Grid 3" w:locked="1" w:unhideWhenUsed="1"/>
    <w:lsdException w:name="Table Grid 4" w:locked="1" w:unhideWhenUsed="1"/>
    <w:lsdException w:name="Table Grid 5" w:locked="1" w:unhideWhenUsed="1"/>
    <w:lsdException w:name="Table Grid 6" w:locked="1" w:unhideWhenUsed="1"/>
    <w:lsdException w:name="Table Grid 7" w:locked="1" w:unhideWhenUsed="1"/>
    <w:lsdException w:name="Table Grid 8" w:locked="1" w:unhideWhenUsed="1"/>
    <w:lsdException w:name="Table List 1" w:locked="1" w:unhideWhenUsed="1"/>
    <w:lsdException w:name="Table List 2" w:locked="1" w:unhideWhenUsed="1"/>
    <w:lsdException w:name="Table List 3" w:locked="1" w:unhideWhenUsed="1"/>
    <w:lsdException w:name="Table List 4" w:locked="1" w:unhideWhenUsed="1"/>
    <w:lsdException w:name="Table List 5" w:locked="1" w:unhideWhenUsed="1"/>
    <w:lsdException w:name="Table List 6" w:locked="1" w:unhideWhenUsed="1"/>
    <w:lsdException w:name="Table List 7" w:locked="1" w:unhideWhenUsed="1"/>
    <w:lsdException w:name="Table List 8" w:locked="1" w:unhideWhenUsed="1"/>
    <w:lsdException w:name="Table 3D effects 1" w:locked="1" w:unhideWhenUsed="1"/>
    <w:lsdException w:name="Table 3D effects 2" w:locked="1" w:unhideWhenUsed="1"/>
    <w:lsdException w:name="Table 3D effects 3" w:locked="1" w:unhideWhenUsed="1"/>
    <w:lsdException w:name="Table Contemporary" w:locked="1" w:unhideWhenUsed="1"/>
    <w:lsdException w:name="Table Elegant" w:locked="1" w:unhideWhenUsed="1"/>
    <w:lsdException w:name="Table Professional" w:locked="1" w:unhideWhenUsed="1"/>
    <w:lsdException w:name="Table Subtle 1" w:locked="1" w:unhideWhenUsed="1"/>
    <w:lsdException w:name="Table Subtle 2" w:locked="1" w:unhideWhenUsed="1"/>
    <w:lsdException w:name="Table Web 1" w:locked="1" w:unhideWhenUsed="1"/>
    <w:lsdException w:name="Table Web 2" w:locked="1" w:unhideWhenUsed="1"/>
    <w:lsdException w:name="Table Web 3" w:locked="1" w:unhideWhenUsed="1"/>
    <w:lsdException w:name="Balloon Text" w:locked="1" w:unhideWhenUsed="1"/>
    <w:lsdException w:name="Table Grid" w:semiHidden="0" w:uiPriority="0"/>
    <w:lsdException w:name="Table Theme" w:locked="1"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Normal">
    <w:name w:val="Normal"/>
    <w:qFormat/>
    <w:rsid w:val="005F1C5E"/>
    <w:pPr>
      <w:bidi/>
    </w:pPr>
    <w:rPr>
      <w:rFonts w:cs="Simplified Arabic"/>
      <w:szCs w:val="28"/>
    </w:rPr>
  </w:style>
  <w:style w:type="paragraph" w:styleId="Heading1">
    <w:name w:val="heading 1"/>
    <w:basedOn w:val="Normal"/>
    <w:next w:val="Normal"/>
    <w:link w:val="Heading1Char"/>
    <w:uiPriority w:val="99"/>
    <w:qFormat/>
    <w:rsid w:val="005F1C5E"/>
    <w:pPr>
      <w:keepNext/>
      <w:spacing w:before="120" w:after="120" w:line="360" w:lineRule="exact"/>
      <w:jc w:val="center"/>
      <w:outlineLvl w:val="0"/>
    </w:pPr>
    <w:rPr>
      <w:u w:val="single"/>
    </w:rPr>
  </w:style>
  <w:style w:type="paragraph" w:styleId="Heading2">
    <w:name w:val="heading 2"/>
    <w:basedOn w:val="Normal"/>
    <w:next w:val="Normal"/>
    <w:link w:val="Heading2Char"/>
    <w:uiPriority w:val="99"/>
    <w:qFormat/>
    <w:rsid w:val="005F1C5E"/>
    <w:pPr>
      <w:keepNext/>
      <w:spacing w:before="120" w:after="120" w:line="360" w:lineRule="exact"/>
      <w:jc w:val="center"/>
      <w:outlineLvl w:val="1"/>
    </w:pPr>
    <w:rPr>
      <w:u w:val="single"/>
    </w:rPr>
  </w:style>
  <w:style w:type="paragraph" w:styleId="Heading3">
    <w:name w:val="heading 3"/>
    <w:basedOn w:val="Normal"/>
    <w:next w:val="Normal"/>
    <w:link w:val="Heading3Char"/>
    <w:uiPriority w:val="99"/>
    <w:qFormat/>
    <w:rsid w:val="005F1C5E"/>
    <w:pPr>
      <w:keepNext/>
      <w:spacing w:before="120" w:after="120" w:line="360" w:lineRule="exact"/>
      <w:jc w:val="both"/>
      <w:outlineLvl w:val="2"/>
    </w:pPr>
    <w:rPr>
      <w:u w:val="single"/>
    </w:rPr>
  </w:style>
  <w:style w:type="paragraph" w:styleId="Heading4">
    <w:name w:val="heading 4"/>
    <w:basedOn w:val="Normal"/>
    <w:next w:val="Normal"/>
    <w:link w:val="Heading4Char"/>
    <w:uiPriority w:val="99"/>
    <w:qFormat/>
    <w:rsid w:val="005F1C5E"/>
    <w:pPr>
      <w:keepNext/>
      <w:spacing w:before="120" w:after="120" w:line="360" w:lineRule="exact"/>
      <w:jc w:val="both"/>
      <w:outlineLvl w:val="3"/>
    </w:pPr>
  </w:style>
  <w:style w:type="paragraph" w:styleId="Heading5">
    <w:name w:val="heading 5"/>
    <w:basedOn w:val="Normal"/>
    <w:next w:val="Normal"/>
    <w:link w:val="Heading5Char"/>
    <w:qFormat/>
    <w:rsid w:val="005F1C5E"/>
    <w:pPr>
      <w:keepNext/>
      <w:jc w:val="right"/>
      <w:outlineLvl w:val="4"/>
    </w:pPr>
    <w:rPr>
      <w:rFonts w:ascii="Times" w:hAnsi="Times" w:cs="Arabic Transparent"/>
      <w:b/>
      <w:bCs/>
      <w:noProof/>
      <w:sz w:val="20"/>
      <w:szCs w:val="44"/>
    </w:rPr>
  </w:style>
  <w:style w:type="paragraph" w:styleId="Heading6">
    <w:name w:val="heading 6"/>
    <w:basedOn w:val="Normal"/>
    <w:next w:val="Normal"/>
    <w:link w:val="Heading6Char"/>
    <w:uiPriority w:val="99"/>
    <w:qFormat/>
    <w:rsid w:val="005F1C5E"/>
    <w:pPr>
      <w:keepNext/>
      <w:spacing w:before="120" w:after="120" w:line="360" w:lineRule="exact"/>
      <w:jc w:val="both"/>
      <w:outlineLvl w:val="5"/>
    </w:pPr>
    <w:rPr>
      <w:u w:val="single"/>
    </w:rPr>
  </w:style>
  <w:style w:type="paragraph" w:styleId="Heading7">
    <w:name w:val="heading 7"/>
    <w:basedOn w:val="Normal"/>
    <w:next w:val="Normal"/>
    <w:link w:val="Heading7Char"/>
    <w:uiPriority w:val="99"/>
    <w:qFormat/>
    <w:rsid w:val="005F1C5E"/>
    <w:pPr>
      <w:keepNext/>
      <w:jc w:val="center"/>
      <w:outlineLvl w:val="6"/>
    </w:pPr>
    <w:rPr>
      <w:rFonts w:ascii="Times" w:hAnsi="Times"/>
      <w:b/>
      <w:bCs/>
      <w:noProof/>
      <w:sz w:val="20"/>
    </w:rPr>
  </w:style>
  <w:style w:type="paragraph" w:styleId="Heading8">
    <w:name w:val="heading 8"/>
    <w:basedOn w:val="Normal"/>
    <w:next w:val="Normal"/>
    <w:link w:val="Heading8Char"/>
    <w:uiPriority w:val="99"/>
    <w:qFormat/>
    <w:rsid w:val="005F1C5E"/>
    <w:pPr>
      <w:keepNext/>
      <w:jc w:val="center"/>
      <w:outlineLvl w:val="7"/>
    </w:pPr>
    <w:rPr>
      <w:b/>
      <w:bCs/>
      <w:sz w:val="30"/>
      <w:szCs w:val="30"/>
    </w:rPr>
  </w:style>
  <w:style w:type="paragraph" w:styleId="Heading9">
    <w:name w:val="heading 9"/>
    <w:basedOn w:val="Normal"/>
    <w:next w:val="Normal"/>
    <w:link w:val="Heading9Char"/>
    <w:uiPriority w:val="99"/>
    <w:qFormat/>
    <w:rsid w:val="005F1C5E"/>
    <w:pPr>
      <w:keepNext/>
      <w:spacing w:line="360" w:lineRule="exact"/>
      <w:jc w:val="center"/>
      <w:outlineLvl w:val="8"/>
    </w:pPr>
    <w:rPr>
      <w:rFonts w:ascii="Times" w:hAnsi="Times"/>
      <w:b/>
      <w:bCs/>
      <w:noProof/>
      <w:sz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600B45"/>
    <w:rPr>
      <w:rFonts w:ascii="Cambria" w:hAnsi="Cambria" w:cs="Times New Roman"/>
      <w:b/>
      <w:bCs/>
      <w:kern w:val="32"/>
      <w:sz w:val="32"/>
      <w:szCs w:val="32"/>
    </w:rPr>
  </w:style>
  <w:style w:type="character" w:customStyle="1" w:styleId="Heading2Char">
    <w:name w:val="Heading 2 Char"/>
    <w:basedOn w:val="DefaultParagraphFont"/>
    <w:link w:val="Heading2"/>
    <w:uiPriority w:val="99"/>
    <w:semiHidden/>
    <w:locked/>
    <w:rsid w:val="00600B45"/>
    <w:rPr>
      <w:rFonts w:ascii="Cambria" w:hAnsi="Cambria" w:cs="Times New Roman"/>
      <w:b/>
      <w:bCs/>
      <w:i/>
      <w:iCs/>
      <w:sz w:val="28"/>
      <w:szCs w:val="28"/>
    </w:rPr>
  </w:style>
  <w:style w:type="character" w:customStyle="1" w:styleId="Heading3Char">
    <w:name w:val="Heading 3 Char"/>
    <w:basedOn w:val="DefaultParagraphFont"/>
    <w:link w:val="Heading3"/>
    <w:uiPriority w:val="99"/>
    <w:semiHidden/>
    <w:locked/>
    <w:rsid w:val="00600B45"/>
    <w:rPr>
      <w:rFonts w:ascii="Cambria" w:hAnsi="Cambria" w:cs="Times New Roman"/>
      <w:b/>
      <w:bCs/>
      <w:sz w:val="26"/>
      <w:szCs w:val="26"/>
    </w:rPr>
  </w:style>
  <w:style w:type="character" w:customStyle="1" w:styleId="Heading4Char">
    <w:name w:val="Heading 4 Char"/>
    <w:basedOn w:val="DefaultParagraphFont"/>
    <w:link w:val="Heading4"/>
    <w:uiPriority w:val="99"/>
    <w:semiHidden/>
    <w:locked/>
    <w:rsid w:val="00600B45"/>
    <w:rPr>
      <w:rFonts w:ascii="Calibri" w:hAnsi="Calibri" w:cs="Arial"/>
      <w:b/>
      <w:bCs/>
      <w:sz w:val="28"/>
      <w:szCs w:val="28"/>
    </w:rPr>
  </w:style>
  <w:style w:type="character" w:customStyle="1" w:styleId="Heading5Char">
    <w:name w:val="Heading 5 Char"/>
    <w:basedOn w:val="DefaultParagraphFont"/>
    <w:link w:val="Heading5"/>
    <w:uiPriority w:val="99"/>
    <w:semiHidden/>
    <w:locked/>
    <w:rsid w:val="00600B45"/>
    <w:rPr>
      <w:rFonts w:ascii="Calibri" w:hAnsi="Calibri" w:cs="Arial"/>
      <w:b/>
      <w:bCs/>
      <w:i/>
      <w:iCs/>
      <w:sz w:val="26"/>
      <w:szCs w:val="26"/>
    </w:rPr>
  </w:style>
  <w:style w:type="character" w:customStyle="1" w:styleId="Heading6Char">
    <w:name w:val="Heading 6 Char"/>
    <w:basedOn w:val="DefaultParagraphFont"/>
    <w:link w:val="Heading6"/>
    <w:uiPriority w:val="99"/>
    <w:semiHidden/>
    <w:locked/>
    <w:rsid w:val="00600B45"/>
    <w:rPr>
      <w:rFonts w:ascii="Calibri" w:hAnsi="Calibri" w:cs="Arial"/>
      <w:b/>
      <w:bCs/>
    </w:rPr>
  </w:style>
  <w:style w:type="character" w:customStyle="1" w:styleId="Heading7Char">
    <w:name w:val="Heading 7 Char"/>
    <w:basedOn w:val="DefaultParagraphFont"/>
    <w:link w:val="Heading7"/>
    <w:uiPriority w:val="99"/>
    <w:semiHidden/>
    <w:locked/>
    <w:rsid w:val="00600B45"/>
    <w:rPr>
      <w:rFonts w:ascii="Calibri" w:hAnsi="Calibri" w:cs="Arial"/>
      <w:sz w:val="24"/>
      <w:szCs w:val="24"/>
    </w:rPr>
  </w:style>
  <w:style w:type="character" w:customStyle="1" w:styleId="Heading8Char">
    <w:name w:val="Heading 8 Char"/>
    <w:basedOn w:val="DefaultParagraphFont"/>
    <w:link w:val="Heading8"/>
    <w:uiPriority w:val="99"/>
    <w:semiHidden/>
    <w:locked/>
    <w:rsid w:val="00600B45"/>
    <w:rPr>
      <w:rFonts w:ascii="Calibri" w:hAnsi="Calibri" w:cs="Arial"/>
      <w:i/>
      <w:iCs/>
      <w:sz w:val="24"/>
      <w:szCs w:val="24"/>
    </w:rPr>
  </w:style>
  <w:style w:type="character" w:customStyle="1" w:styleId="Heading9Char">
    <w:name w:val="Heading 9 Char"/>
    <w:basedOn w:val="DefaultParagraphFont"/>
    <w:link w:val="Heading9"/>
    <w:uiPriority w:val="99"/>
    <w:semiHidden/>
    <w:locked/>
    <w:rsid w:val="00600B45"/>
    <w:rPr>
      <w:rFonts w:ascii="Cambria" w:hAnsi="Cambria" w:cs="Times New Roman"/>
    </w:rPr>
  </w:style>
  <w:style w:type="paragraph" w:styleId="Header">
    <w:name w:val="header"/>
    <w:basedOn w:val="Normal"/>
    <w:link w:val="HeaderChar"/>
    <w:uiPriority w:val="99"/>
    <w:rsid w:val="005F1C5E"/>
    <w:pPr>
      <w:tabs>
        <w:tab w:val="center" w:pos="4153"/>
        <w:tab w:val="right" w:pos="8306"/>
      </w:tabs>
      <w:jc w:val="right"/>
    </w:pPr>
    <w:rPr>
      <w:rFonts w:ascii="Times" w:hAnsi="Times"/>
      <w:noProof/>
      <w:sz w:val="20"/>
      <w:szCs w:val="24"/>
    </w:rPr>
  </w:style>
  <w:style w:type="character" w:customStyle="1" w:styleId="HeaderChar">
    <w:name w:val="Header Char"/>
    <w:basedOn w:val="DefaultParagraphFont"/>
    <w:link w:val="Header"/>
    <w:uiPriority w:val="99"/>
    <w:semiHidden/>
    <w:locked/>
    <w:rsid w:val="00600B45"/>
    <w:rPr>
      <w:rFonts w:cs="Simplified Arabic"/>
      <w:sz w:val="28"/>
      <w:szCs w:val="28"/>
      <w:lang w:bidi="ar-SA"/>
    </w:rPr>
  </w:style>
  <w:style w:type="character" w:styleId="PageNumber">
    <w:name w:val="page number"/>
    <w:basedOn w:val="DefaultParagraphFont"/>
    <w:uiPriority w:val="99"/>
    <w:rsid w:val="005F1C5E"/>
    <w:rPr>
      <w:rFonts w:cs="Times New Roman"/>
    </w:rPr>
  </w:style>
  <w:style w:type="paragraph" w:styleId="Footer">
    <w:name w:val="footer"/>
    <w:basedOn w:val="Normal"/>
    <w:link w:val="FooterChar"/>
    <w:uiPriority w:val="99"/>
    <w:rsid w:val="005F1C5E"/>
    <w:pPr>
      <w:tabs>
        <w:tab w:val="center" w:pos="4153"/>
        <w:tab w:val="right" w:pos="8306"/>
      </w:tabs>
      <w:jc w:val="right"/>
    </w:pPr>
    <w:rPr>
      <w:rFonts w:ascii="Times" w:hAnsi="Times" w:cs="Times New Roman"/>
      <w:noProof/>
      <w:sz w:val="20"/>
      <w:szCs w:val="24"/>
    </w:rPr>
  </w:style>
  <w:style w:type="character" w:customStyle="1" w:styleId="FooterChar">
    <w:name w:val="Footer Char"/>
    <w:basedOn w:val="DefaultParagraphFont"/>
    <w:link w:val="Footer"/>
    <w:uiPriority w:val="99"/>
    <w:locked/>
    <w:rsid w:val="00A22C87"/>
    <w:rPr>
      <w:rFonts w:ascii="Times" w:hAnsi="Times" w:cs="Times New Roman"/>
      <w:noProof/>
      <w:sz w:val="24"/>
    </w:rPr>
  </w:style>
  <w:style w:type="paragraph" w:styleId="FootnoteText">
    <w:name w:val="footnote text"/>
    <w:aliases w:val="Geneva 9,Font: Geneva 9,Boston 10,f,DNV-FT"/>
    <w:basedOn w:val="Normal"/>
    <w:link w:val="FootnoteTextChar"/>
    <w:semiHidden/>
    <w:rsid w:val="005F1C5E"/>
    <w:pPr>
      <w:jc w:val="right"/>
    </w:pPr>
    <w:rPr>
      <w:rFonts w:ascii="Times" w:hAnsi="Times" w:cs="Times New Roman"/>
      <w:noProof/>
      <w:sz w:val="20"/>
      <w:szCs w:val="20"/>
    </w:rPr>
  </w:style>
  <w:style w:type="character" w:customStyle="1" w:styleId="FootnoteTextChar">
    <w:name w:val="Footnote Text Char"/>
    <w:aliases w:val="Geneva 9 Char,Font: Geneva 9 Char,Boston 10 Char,f Char,DNV-FT Char"/>
    <w:basedOn w:val="DefaultParagraphFont"/>
    <w:link w:val="FootnoteText"/>
    <w:uiPriority w:val="99"/>
    <w:semiHidden/>
    <w:locked/>
    <w:rsid w:val="005B11A0"/>
    <w:rPr>
      <w:rFonts w:ascii="Times" w:hAnsi="Times" w:cs="Times New Roman"/>
      <w:noProof/>
    </w:rPr>
  </w:style>
  <w:style w:type="character" w:styleId="FootnoteReference">
    <w:name w:val="footnote reference"/>
    <w:basedOn w:val="DefaultParagraphFont"/>
    <w:uiPriority w:val="99"/>
    <w:rsid w:val="005F1C5E"/>
    <w:rPr>
      <w:rFonts w:cs="Times New Roman"/>
      <w:vertAlign w:val="superscript"/>
    </w:rPr>
  </w:style>
  <w:style w:type="paragraph" w:customStyle="1" w:styleId="Level1">
    <w:name w:val="Level1"/>
    <w:basedOn w:val="Normal"/>
    <w:uiPriority w:val="99"/>
    <w:rsid w:val="005F1C5E"/>
    <w:pPr>
      <w:numPr>
        <w:numId w:val="1"/>
      </w:numPr>
      <w:tabs>
        <w:tab w:val="clear" w:pos="360"/>
        <w:tab w:val="left" w:pos="578"/>
        <w:tab w:val="left" w:pos="1157"/>
      </w:tabs>
      <w:bidi w:val="0"/>
      <w:spacing w:after="240"/>
    </w:pPr>
    <w:rPr>
      <w:rFonts w:cs="Times New Roman"/>
      <w:szCs w:val="22"/>
      <w:lang w:val="en-GB" w:eastAsia="fr-FR"/>
    </w:rPr>
  </w:style>
  <w:style w:type="paragraph" w:customStyle="1" w:styleId="font6">
    <w:name w:val="font6"/>
    <w:basedOn w:val="Normal"/>
    <w:uiPriority w:val="99"/>
    <w:rsid w:val="005F1C5E"/>
    <w:pPr>
      <w:bidi w:val="0"/>
      <w:spacing w:before="100" w:beforeAutospacing="1" w:after="100" w:afterAutospacing="1"/>
    </w:pPr>
    <w:rPr>
      <w:rFonts w:ascii="Arial" w:eastAsia="Arial Unicode MS" w:hAnsi="Arial" w:cs="Arial"/>
      <w:sz w:val="20"/>
      <w:szCs w:val="20"/>
      <w:lang w:val="fr-FR" w:eastAsia="fr-FR"/>
    </w:rPr>
  </w:style>
  <w:style w:type="paragraph" w:styleId="BodyText">
    <w:name w:val="Body Text"/>
    <w:basedOn w:val="Normal"/>
    <w:link w:val="BodyTextChar"/>
    <w:uiPriority w:val="99"/>
    <w:rsid w:val="005F1C5E"/>
    <w:pPr>
      <w:bidi w:val="0"/>
    </w:pPr>
    <w:rPr>
      <w:rFonts w:ascii="Times" w:hAnsi="Times"/>
      <w:sz w:val="20"/>
    </w:rPr>
  </w:style>
  <w:style w:type="character" w:customStyle="1" w:styleId="BodyTextChar">
    <w:name w:val="Body Text Char"/>
    <w:basedOn w:val="DefaultParagraphFont"/>
    <w:link w:val="BodyText"/>
    <w:uiPriority w:val="99"/>
    <w:semiHidden/>
    <w:locked/>
    <w:rsid w:val="00600B45"/>
    <w:rPr>
      <w:rFonts w:cs="Simplified Arabic"/>
      <w:sz w:val="28"/>
      <w:szCs w:val="28"/>
      <w:lang w:bidi="ar-SA"/>
    </w:rPr>
  </w:style>
  <w:style w:type="paragraph" w:styleId="BodyText2">
    <w:name w:val="Body Text 2"/>
    <w:basedOn w:val="Normal"/>
    <w:link w:val="BodyText2Char"/>
    <w:uiPriority w:val="99"/>
    <w:rsid w:val="005F1C5E"/>
    <w:pPr>
      <w:jc w:val="both"/>
    </w:pPr>
    <w:rPr>
      <w:rFonts w:ascii="Times" w:hAnsi="Times" w:cs="Times New Roman"/>
      <w:noProof/>
      <w:sz w:val="28"/>
    </w:rPr>
  </w:style>
  <w:style w:type="character" w:customStyle="1" w:styleId="BodyText2Char">
    <w:name w:val="Body Text 2 Char"/>
    <w:basedOn w:val="DefaultParagraphFont"/>
    <w:link w:val="BodyText2"/>
    <w:uiPriority w:val="99"/>
    <w:locked/>
    <w:rsid w:val="005B11A0"/>
    <w:rPr>
      <w:rFonts w:ascii="Times" w:hAnsi="Times" w:cs="Times New Roman"/>
      <w:noProof/>
      <w:sz w:val="28"/>
    </w:rPr>
  </w:style>
  <w:style w:type="paragraph" w:customStyle="1" w:styleId="SingleTxt">
    <w:name w:val="__Single Txt"/>
    <w:basedOn w:val="Normal"/>
    <w:rsid w:val="003D7E80"/>
    <w:pPr>
      <w:tabs>
        <w:tab w:val="left" w:pos="1267"/>
        <w:tab w:val="left" w:pos="1930"/>
        <w:tab w:val="left" w:pos="2592"/>
        <w:tab w:val="left" w:pos="3254"/>
        <w:tab w:val="left" w:pos="3917"/>
        <w:tab w:val="left" w:pos="4579"/>
        <w:tab w:val="left" w:pos="5242"/>
        <w:tab w:val="left" w:pos="5904"/>
        <w:tab w:val="left" w:pos="6566"/>
      </w:tabs>
      <w:spacing w:after="120" w:line="400" w:lineRule="exact"/>
      <w:ind w:left="1267" w:right="1267"/>
      <w:jc w:val="lowKashida"/>
    </w:pPr>
    <w:rPr>
      <w:rFonts w:cs="Traditional Arabic"/>
      <w:w w:val="103"/>
      <w:kern w:val="14"/>
      <w:sz w:val="20"/>
      <w:szCs w:val="30"/>
    </w:rPr>
  </w:style>
  <w:style w:type="character" w:styleId="Hyperlink">
    <w:name w:val="Hyperlink"/>
    <w:basedOn w:val="DefaultParagraphFont"/>
    <w:uiPriority w:val="99"/>
    <w:rsid w:val="005B11A0"/>
    <w:rPr>
      <w:rFonts w:cs="Times New Roman"/>
      <w:color w:val="0000FF"/>
      <w:u w:val="single"/>
    </w:rPr>
  </w:style>
  <w:style w:type="paragraph" w:customStyle="1" w:styleId="Normal-pool">
    <w:name w:val="Normal-pool"/>
    <w:uiPriority w:val="99"/>
    <w:rsid w:val="005B11A0"/>
    <w:pPr>
      <w:tabs>
        <w:tab w:val="left" w:pos="1247"/>
        <w:tab w:val="left" w:pos="1814"/>
        <w:tab w:val="left" w:pos="2381"/>
        <w:tab w:val="left" w:pos="2948"/>
        <w:tab w:val="left" w:pos="3515"/>
        <w:tab w:val="left" w:pos="4082"/>
      </w:tabs>
    </w:pPr>
    <w:rPr>
      <w:rFonts w:cs="Times New Roman"/>
      <w:sz w:val="20"/>
      <w:szCs w:val="20"/>
      <w:lang w:val="en-GB"/>
    </w:rPr>
  </w:style>
  <w:style w:type="table" w:styleId="TableGrid">
    <w:name w:val="Table Grid"/>
    <w:basedOn w:val="TableNormal"/>
    <w:uiPriority w:val="99"/>
    <w:rsid w:val="005B11A0"/>
    <w:pPr>
      <w:bidi/>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H1">
    <w:name w:val="_ H_1"/>
    <w:basedOn w:val="Normal"/>
    <w:next w:val="Normal"/>
    <w:uiPriority w:val="99"/>
    <w:rsid w:val="005B11A0"/>
    <w:pPr>
      <w:keepNext/>
      <w:keepLines/>
      <w:suppressAutoHyphens/>
      <w:spacing w:line="400" w:lineRule="exact"/>
      <w:jc w:val="lowKashida"/>
      <w:outlineLvl w:val="0"/>
    </w:pPr>
    <w:rPr>
      <w:rFonts w:cs="Traditional Arabic"/>
      <w:b/>
      <w:bCs/>
      <w:w w:val="103"/>
      <w:kern w:val="14"/>
      <w:sz w:val="24"/>
      <w:szCs w:val="34"/>
    </w:rPr>
  </w:style>
  <w:style w:type="paragraph" w:styleId="BalloonText">
    <w:name w:val="Balloon Text"/>
    <w:basedOn w:val="Normal"/>
    <w:link w:val="BalloonTextChar"/>
    <w:uiPriority w:val="99"/>
    <w:semiHidden/>
    <w:rsid w:val="005B11A0"/>
    <w:rPr>
      <w:rFonts w:ascii="Tahoma" w:hAnsi="Tahoma" w:cs="Times New Roman"/>
      <w:sz w:val="16"/>
      <w:szCs w:val="16"/>
    </w:rPr>
  </w:style>
  <w:style w:type="character" w:customStyle="1" w:styleId="BalloonTextChar">
    <w:name w:val="Balloon Text Char"/>
    <w:basedOn w:val="DefaultParagraphFont"/>
    <w:link w:val="BalloonText"/>
    <w:uiPriority w:val="99"/>
    <w:locked/>
    <w:rsid w:val="005B11A0"/>
    <w:rPr>
      <w:rFonts w:ascii="Tahoma" w:hAnsi="Tahoma" w:cs="Times New Roman"/>
      <w:sz w:val="16"/>
    </w:rPr>
  </w:style>
  <w:style w:type="character" w:customStyle="1" w:styleId="apple-converted-space">
    <w:name w:val="apple-converted-space"/>
    <w:uiPriority w:val="99"/>
    <w:rsid w:val="005B11A0"/>
  </w:style>
  <w:style w:type="paragraph" w:customStyle="1" w:styleId="Default">
    <w:name w:val="Default"/>
    <w:uiPriority w:val="99"/>
    <w:rsid w:val="001F373D"/>
    <w:pPr>
      <w:autoSpaceDE w:val="0"/>
      <w:autoSpaceDN w:val="0"/>
      <w:adjustRightInd w:val="0"/>
    </w:pPr>
    <w:rPr>
      <w:rFonts w:ascii="Symbol" w:hAnsi="Symbol" w:cs="Symbol"/>
      <w:color w:val="000000"/>
      <w:sz w:val="24"/>
      <w:szCs w:val="24"/>
    </w:rPr>
  </w:style>
  <w:style w:type="paragraph" w:styleId="TOC1">
    <w:name w:val="toc 1"/>
    <w:basedOn w:val="Normal"/>
    <w:next w:val="Normal"/>
    <w:autoRedefine/>
    <w:uiPriority w:val="39"/>
    <w:rsid w:val="00521CA0"/>
    <w:pPr>
      <w:tabs>
        <w:tab w:val="left" w:pos="1841"/>
        <w:tab w:val="right" w:leader="dot" w:pos="9486"/>
      </w:tabs>
      <w:spacing w:after="120" w:line="360" w:lineRule="exact"/>
      <w:ind w:left="1132" w:hanging="567"/>
    </w:pPr>
  </w:style>
  <w:style w:type="paragraph" w:styleId="TOC2">
    <w:name w:val="toc 2"/>
    <w:basedOn w:val="Normal"/>
    <w:next w:val="Normal"/>
    <w:autoRedefine/>
    <w:uiPriority w:val="39"/>
    <w:rsid w:val="00DE0669"/>
    <w:pPr>
      <w:tabs>
        <w:tab w:val="right" w:leader="dot" w:pos="9486"/>
      </w:tabs>
      <w:spacing w:after="100"/>
      <w:ind w:left="84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image" Target="media/image2.png"/><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www.unep.org/civil-society/Portals/24105/documents/Guidelines/UNEP_Indigenous_Peoples_Policy_Guidance_endorsed_by_SMT_26_11_12.pdf)&#1563;" TargetMode="External"/><Relationship Id="rId2" Type="http://schemas.openxmlformats.org/officeDocument/2006/relationships/hyperlink" Target="http://www.unep.org/civil-society/Portals/24105/documents/Guidelines/Guidelines-for-CSO-participation-Aug2609.pdf" TargetMode="External"/><Relationship Id="rId1" Type="http://schemas.openxmlformats.org/officeDocument/2006/relationships/hyperlink" Target="http://www.unep.org/civil-society/Portals/24105/documents/resources/stakeholder_engagement/Review_of_current_practices_of_stakeholder_engagement_in_multilateral_organisations_30July_2013.pdf)." TargetMode="External"/><Relationship Id="rId5" Type="http://schemas.openxmlformats.org/officeDocument/2006/relationships/hyperlink" Target="http://www.unep.org/civil-%20society/Portals/24105/documents/GMGSF/GMGSF%2014/Stakeholder_participation_principles/Participation_and_Transparency_11_principles_as_adopted.pdf" TargetMode="External"/><Relationship Id="rId4" Type="http://schemas.openxmlformats.org/officeDocument/2006/relationships/hyperlink" Target="http://www.unep.org/civil-society/Portals/24105/documents/Guidelines/GUIDELINES_TO_ACCESS_TO_ENV_INFO_2.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E608DF-EDF4-4F8C-AF70-410EB7BCD6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3394</Words>
  <Characters>19350</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UNEP/GC/25/1</vt:lpstr>
    </vt:vector>
  </TitlesOfParts>
  <Company>UNON</Company>
  <LinksUpToDate>false</LinksUpToDate>
  <CharactersWithSpaces>22699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UNEP/GC/25/1</dc:title>
  <dc:creator>kotb</dc:creator>
  <cp:lastModifiedBy>John Njuguna</cp:lastModifiedBy>
  <cp:revision>2</cp:revision>
  <cp:lastPrinted>2016-04-11T07:11:00Z</cp:lastPrinted>
  <dcterms:created xsi:type="dcterms:W3CDTF">2016-04-12T11:28:00Z</dcterms:created>
  <dcterms:modified xsi:type="dcterms:W3CDTF">2016-04-12T11:28:00Z</dcterms:modified>
</cp:coreProperties>
</file>