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4AA3AF" w14:textId="77777777" w:rsidR="00D56272" w:rsidRPr="00514ACC" w:rsidRDefault="00514ACC" w:rsidP="00514ACC">
      <w:pPr>
        <w:pBdr>
          <w:bottom w:val="single" w:sz="4" w:space="1" w:color="auto"/>
        </w:pBdr>
        <w:rPr>
          <w:rFonts w:ascii="Tahoma" w:hAnsi="Tahoma" w:cs="Tahoma"/>
          <w:b/>
          <w:sz w:val="24"/>
          <w:szCs w:val="24"/>
        </w:rPr>
      </w:pPr>
      <w:bookmarkStart w:id="0" w:name="_GoBack"/>
      <w:bookmarkEnd w:id="0"/>
      <w:r w:rsidRPr="00514ACC">
        <w:rPr>
          <w:rFonts w:ascii="Tahoma" w:hAnsi="Tahoma" w:cs="Tahoma"/>
          <w:b/>
          <w:sz w:val="24"/>
          <w:szCs w:val="24"/>
        </w:rPr>
        <w:t>KENYA COUNTRY STATEMENT/POSITION ON THE DRAFT RECOMMENDATION OF THE AD-HOC OPEN ENDED WORKING GROUP</w:t>
      </w:r>
    </w:p>
    <w:p w14:paraId="79767A4A" w14:textId="77777777" w:rsidR="00514ACC" w:rsidRPr="00514ACC" w:rsidRDefault="00514ACC" w:rsidP="00A11FC5">
      <w:pPr>
        <w:outlineLvl w:val="0"/>
        <w:rPr>
          <w:rFonts w:ascii="Tahoma" w:hAnsi="Tahoma" w:cs="Tahoma"/>
          <w:b/>
          <w:sz w:val="24"/>
          <w:szCs w:val="24"/>
        </w:rPr>
      </w:pPr>
      <w:r w:rsidRPr="00514ACC">
        <w:rPr>
          <w:rFonts w:ascii="Tahoma" w:hAnsi="Tahoma" w:cs="Tahoma"/>
          <w:b/>
          <w:sz w:val="24"/>
          <w:szCs w:val="24"/>
        </w:rPr>
        <w:t xml:space="preserve">Introduction </w:t>
      </w:r>
    </w:p>
    <w:p w14:paraId="513E63B1" w14:textId="77777777" w:rsidR="00514ACC" w:rsidRDefault="00514ACC">
      <w:pPr>
        <w:rPr>
          <w:rFonts w:ascii="Tahoma" w:hAnsi="Tahoma" w:cs="Tahoma"/>
          <w:sz w:val="24"/>
          <w:szCs w:val="24"/>
        </w:rPr>
      </w:pPr>
      <w:r w:rsidRPr="00514ACC">
        <w:rPr>
          <w:rFonts w:ascii="Tahoma" w:hAnsi="Tahoma" w:cs="Tahoma"/>
          <w:sz w:val="24"/>
          <w:szCs w:val="24"/>
        </w:rPr>
        <w:t xml:space="preserve">The </w:t>
      </w:r>
      <w:r w:rsidR="006B0DCE">
        <w:rPr>
          <w:rFonts w:ascii="Tahoma" w:hAnsi="Tahoma" w:cs="Tahoma"/>
          <w:sz w:val="24"/>
          <w:szCs w:val="24"/>
        </w:rPr>
        <w:t>Kenyan</w:t>
      </w:r>
      <w:r w:rsidRPr="00514ACC">
        <w:rPr>
          <w:rFonts w:ascii="Tahoma" w:hAnsi="Tahoma" w:cs="Tahoma"/>
          <w:sz w:val="24"/>
          <w:szCs w:val="24"/>
        </w:rPr>
        <w:t xml:space="preserve"> delegations notes the fruitful deliberations which have taken place during the first and second meetings of the </w:t>
      </w:r>
      <w:r>
        <w:rPr>
          <w:rFonts w:ascii="Tahoma" w:hAnsi="Tahoma" w:cs="Tahoma"/>
          <w:sz w:val="24"/>
          <w:szCs w:val="24"/>
        </w:rPr>
        <w:t xml:space="preserve">Open Ended Working Group </w:t>
      </w:r>
      <w:r w:rsidRPr="00514ACC">
        <w:rPr>
          <w:rFonts w:ascii="Tahoma" w:hAnsi="Tahoma" w:cs="Tahoma"/>
          <w:sz w:val="24"/>
          <w:szCs w:val="24"/>
        </w:rPr>
        <w:t>and the co-chairs</w:t>
      </w:r>
      <w:r>
        <w:rPr>
          <w:rFonts w:ascii="Tahoma" w:hAnsi="Tahoma" w:cs="Tahoma"/>
          <w:sz w:val="24"/>
          <w:szCs w:val="24"/>
        </w:rPr>
        <w:t xml:space="preserve"> summary of the discussion.</w:t>
      </w:r>
    </w:p>
    <w:p w14:paraId="61834C0C" w14:textId="77777777" w:rsidR="00514ACC" w:rsidRDefault="00514ACC">
      <w:pPr>
        <w:rPr>
          <w:rFonts w:ascii="Tahoma" w:hAnsi="Tahoma" w:cs="Tahoma"/>
          <w:sz w:val="24"/>
          <w:szCs w:val="24"/>
        </w:rPr>
      </w:pPr>
      <w:r>
        <w:rPr>
          <w:rFonts w:ascii="Tahoma" w:hAnsi="Tahoma" w:cs="Tahoma"/>
          <w:sz w:val="24"/>
          <w:szCs w:val="24"/>
        </w:rPr>
        <w:t>On the Co-Chairs draft elements of recommendations to the 73</w:t>
      </w:r>
      <w:r w:rsidRPr="00514ACC">
        <w:rPr>
          <w:rFonts w:ascii="Tahoma" w:hAnsi="Tahoma" w:cs="Tahoma"/>
          <w:sz w:val="24"/>
          <w:szCs w:val="24"/>
          <w:vertAlign w:val="superscript"/>
        </w:rPr>
        <w:t>rd</w:t>
      </w:r>
      <w:r>
        <w:rPr>
          <w:rFonts w:ascii="Tahoma" w:hAnsi="Tahoma" w:cs="Tahoma"/>
          <w:sz w:val="24"/>
          <w:szCs w:val="24"/>
        </w:rPr>
        <w:t xml:space="preserve"> Session of the General Assembly, the </w:t>
      </w:r>
      <w:r w:rsidR="006B0DCE">
        <w:rPr>
          <w:rFonts w:ascii="Tahoma" w:hAnsi="Tahoma" w:cs="Tahoma"/>
          <w:sz w:val="24"/>
          <w:szCs w:val="24"/>
        </w:rPr>
        <w:t>delegation</w:t>
      </w:r>
      <w:r>
        <w:rPr>
          <w:rFonts w:ascii="Tahoma" w:hAnsi="Tahoma" w:cs="Tahoma"/>
          <w:sz w:val="24"/>
          <w:szCs w:val="24"/>
        </w:rPr>
        <w:t xml:space="preserve"> would like to states as </w:t>
      </w:r>
      <w:proofErr w:type="gramStart"/>
      <w:r>
        <w:rPr>
          <w:rFonts w:ascii="Tahoma" w:hAnsi="Tahoma" w:cs="Tahoma"/>
          <w:sz w:val="24"/>
          <w:szCs w:val="24"/>
        </w:rPr>
        <w:t>follows:-</w:t>
      </w:r>
      <w:proofErr w:type="gramEnd"/>
    </w:p>
    <w:p w14:paraId="050964E5" w14:textId="77777777" w:rsidR="00514ACC" w:rsidRDefault="00CA704E" w:rsidP="00CA704E">
      <w:pPr>
        <w:pStyle w:val="ListParagraph"/>
        <w:numPr>
          <w:ilvl w:val="0"/>
          <w:numId w:val="1"/>
        </w:numPr>
        <w:jc w:val="both"/>
        <w:rPr>
          <w:rFonts w:ascii="Tahoma" w:hAnsi="Tahoma" w:cs="Tahoma"/>
          <w:sz w:val="24"/>
          <w:szCs w:val="24"/>
        </w:rPr>
      </w:pPr>
      <w:r w:rsidRPr="00CA704E">
        <w:rPr>
          <w:rFonts w:ascii="Tahoma" w:hAnsi="Tahoma" w:cs="Tahoma"/>
          <w:sz w:val="24"/>
          <w:szCs w:val="24"/>
        </w:rPr>
        <w:t xml:space="preserve">As an initial comment </w:t>
      </w:r>
      <w:r>
        <w:rPr>
          <w:rFonts w:ascii="Tahoma" w:hAnsi="Tahoma" w:cs="Tahoma"/>
          <w:sz w:val="24"/>
          <w:szCs w:val="24"/>
        </w:rPr>
        <w:t xml:space="preserve">for </w:t>
      </w:r>
      <w:r w:rsidRPr="00CA704E">
        <w:rPr>
          <w:rFonts w:ascii="Tahoma" w:hAnsi="Tahoma" w:cs="Tahoma"/>
          <w:sz w:val="24"/>
          <w:szCs w:val="24"/>
        </w:rPr>
        <w:t xml:space="preserve">section 1 </w:t>
      </w:r>
      <w:r>
        <w:rPr>
          <w:rFonts w:ascii="Tahoma" w:hAnsi="Tahoma" w:cs="Tahoma"/>
          <w:sz w:val="24"/>
          <w:szCs w:val="24"/>
        </w:rPr>
        <w:t xml:space="preserve">on </w:t>
      </w:r>
      <w:r w:rsidRPr="00CA704E">
        <w:rPr>
          <w:rFonts w:ascii="Tahoma" w:hAnsi="Tahoma" w:cs="Tahoma"/>
          <w:sz w:val="24"/>
          <w:szCs w:val="24"/>
        </w:rPr>
        <w:t>Elements</w:t>
      </w:r>
      <w:r w:rsidRPr="00CA704E">
        <w:rPr>
          <w:rFonts w:ascii="Tahoma" w:hAnsi="Tahoma" w:cs="Tahoma"/>
          <w:b/>
          <w:i/>
          <w:sz w:val="24"/>
          <w:szCs w:val="24"/>
        </w:rPr>
        <w:t xml:space="preserve"> related to the objectives informing the recommendations,</w:t>
      </w:r>
      <w:r w:rsidRPr="00CA704E">
        <w:rPr>
          <w:rFonts w:ascii="Tahoma" w:hAnsi="Tahoma" w:cs="Tahoma"/>
          <w:sz w:val="24"/>
          <w:szCs w:val="24"/>
        </w:rPr>
        <w:t xml:space="preserve"> we reiterate the need for continued institutional strengthening of UNEP as the global authority of environment in the UN system.</w:t>
      </w:r>
    </w:p>
    <w:p w14:paraId="54705452" w14:textId="77777777" w:rsidR="00CA704E" w:rsidRPr="00CA704E" w:rsidRDefault="00CA704E" w:rsidP="00CA704E">
      <w:pPr>
        <w:pStyle w:val="ListParagraph"/>
        <w:rPr>
          <w:rFonts w:ascii="Tahoma" w:hAnsi="Tahoma" w:cs="Tahoma"/>
          <w:sz w:val="24"/>
          <w:szCs w:val="24"/>
        </w:rPr>
      </w:pPr>
    </w:p>
    <w:p w14:paraId="745FB14A" w14:textId="77777777" w:rsidR="00AF544B" w:rsidRDefault="00514ACC" w:rsidP="00AF544B">
      <w:pPr>
        <w:pStyle w:val="ListParagraph"/>
        <w:numPr>
          <w:ilvl w:val="0"/>
          <w:numId w:val="1"/>
        </w:numPr>
        <w:jc w:val="both"/>
        <w:rPr>
          <w:rFonts w:ascii="Tahoma" w:hAnsi="Tahoma" w:cs="Tahoma"/>
          <w:sz w:val="24"/>
          <w:szCs w:val="24"/>
        </w:rPr>
      </w:pPr>
      <w:r>
        <w:rPr>
          <w:rFonts w:ascii="Tahoma" w:hAnsi="Tahoma" w:cs="Tahoma"/>
          <w:sz w:val="24"/>
          <w:szCs w:val="24"/>
        </w:rPr>
        <w:t xml:space="preserve">On paragraph 1 of the </w:t>
      </w:r>
      <w:r w:rsidRPr="00CA704E">
        <w:rPr>
          <w:rFonts w:ascii="Tahoma" w:hAnsi="Tahoma" w:cs="Tahoma"/>
          <w:b/>
          <w:i/>
          <w:sz w:val="24"/>
          <w:szCs w:val="24"/>
        </w:rPr>
        <w:t>Elements related to the Substantive Recommendations of the Ad-Hoc Open Working Group</w:t>
      </w:r>
      <w:r>
        <w:rPr>
          <w:rFonts w:ascii="Tahoma" w:hAnsi="Tahoma" w:cs="Tahoma"/>
          <w:i/>
          <w:sz w:val="24"/>
          <w:szCs w:val="24"/>
        </w:rPr>
        <w:t xml:space="preserve"> </w:t>
      </w:r>
      <w:r>
        <w:rPr>
          <w:rFonts w:ascii="Tahoma" w:hAnsi="Tahoma" w:cs="Tahoma"/>
          <w:sz w:val="24"/>
          <w:szCs w:val="24"/>
        </w:rPr>
        <w:t xml:space="preserve">; it should be recommended to the General Assembly that it should catalyze  efforts at all level </w:t>
      </w:r>
      <w:r w:rsidR="00AF544B">
        <w:rPr>
          <w:rFonts w:ascii="Tahoma" w:hAnsi="Tahoma" w:cs="Tahoma"/>
          <w:sz w:val="24"/>
          <w:szCs w:val="24"/>
        </w:rPr>
        <w:t xml:space="preserve">to further the implementation  of International Environmental Law and related instruments, including through accelerating the mobilization of the necessary </w:t>
      </w:r>
      <w:r w:rsidR="00AF544B" w:rsidRPr="00AF544B">
        <w:rPr>
          <w:rFonts w:ascii="Tahoma" w:hAnsi="Tahoma" w:cs="Tahoma"/>
          <w:b/>
          <w:sz w:val="24"/>
          <w:szCs w:val="24"/>
        </w:rPr>
        <w:t>financial and technical assistance</w:t>
      </w:r>
      <w:r w:rsidR="00AF544B">
        <w:rPr>
          <w:rFonts w:ascii="Tahoma" w:hAnsi="Tahoma" w:cs="Tahoma"/>
          <w:sz w:val="24"/>
          <w:szCs w:val="24"/>
        </w:rPr>
        <w:t xml:space="preserve"> for implementation of consistent with the Addis Ababa Action Agenda, since inadequate finance was identified as one of the challenges that many developing countries were facing in their efforts to  fulfil their environmental commitment. Therefore, the ambiguous </w:t>
      </w:r>
      <w:r w:rsidR="004E11C6">
        <w:rPr>
          <w:rFonts w:ascii="Tahoma" w:hAnsi="Tahoma" w:cs="Tahoma"/>
          <w:sz w:val="24"/>
          <w:szCs w:val="24"/>
        </w:rPr>
        <w:t xml:space="preserve">language </w:t>
      </w:r>
      <w:r w:rsidR="004E11C6" w:rsidRPr="00AF544B">
        <w:rPr>
          <w:rFonts w:ascii="Tahoma" w:hAnsi="Tahoma" w:cs="Tahoma"/>
          <w:b/>
          <w:sz w:val="24"/>
          <w:szCs w:val="24"/>
        </w:rPr>
        <w:t>“necessary</w:t>
      </w:r>
      <w:r w:rsidR="00AF544B" w:rsidRPr="00AF544B">
        <w:rPr>
          <w:rFonts w:ascii="Tahoma" w:hAnsi="Tahoma" w:cs="Tahoma"/>
          <w:b/>
          <w:sz w:val="24"/>
          <w:szCs w:val="24"/>
        </w:rPr>
        <w:t xml:space="preserve"> means</w:t>
      </w:r>
      <w:r w:rsidR="00AF544B">
        <w:rPr>
          <w:rFonts w:ascii="Tahoma" w:hAnsi="Tahoma" w:cs="Tahoma"/>
          <w:sz w:val="24"/>
          <w:szCs w:val="24"/>
        </w:rPr>
        <w:t xml:space="preserve">” should be deleted completely since it is subject to many diverse </w:t>
      </w:r>
      <w:proofErr w:type="gramStart"/>
      <w:r w:rsidR="00AF544B">
        <w:rPr>
          <w:rFonts w:ascii="Tahoma" w:hAnsi="Tahoma" w:cs="Tahoma"/>
          <w:sz w:val="24"/>
          <w:szCs w:val="24"/>
        </w:rPr>
        <w:t>interpretation</w:t>
      </w:r>
      <w:proofErr w:type="gramEnd"/>
      <w:r w:rsidR="00AF544B">
        <w:rPr>
          <w:rFonts w:ascii="Tahoma" w:hAnsi="Tahoma" w:cs="Tahoma"/>
          <w:sz w:val="24"/>
          <w:szCs w:val="24"/>
        </w:rPr>
        <w:t>.</w:t>
      </w:r>
    </w:p>
    <w:p w14:paraId="16216C7B" w14:textId="77777777" w:rsidR="00AF544B" w:rsidRDefault="00AF544B" w:rsidP="00AF544B">
      <w:pPr>
        <w:pStyle w:val="ListParagraph"/>
        <w:jc w:val="both"/>
        <w:rPr>
          <w:rFonts w:ascii="Tahoma" w:hAnsi="Tahoma" w:cs="Tahoma"/>
          <w:sz w:val="24"/>
          <w:szCs w:val="24"/>
        </w:rPr>
      </w:pPr>
    </w:p>
    <w:p w14:paraId="1B4B6342" w14:textId="77777777" w:rsidR="00514ACC" w:rsidRDefault="00514ACC" w:rsidP="00AF544B">
      <w:pPr>
        <w:pStyle w:val="ListParagraph"/>
        <w:numPr>
          <w:ilvl w:val="0"/>
          <w:numId w:val="1"/>
        </w:numPr>
        <w:jc w:val="both"/>
        <w:rPr>
          <w:rFonts w:ascii="Tahoma" w:hAnsi="Tahoma" w:cs="Tahoma"/>
          <w:sz w:val="24"/>
          <w:szCs w:val="24"/>
        </w:rPr>
      </w:pPr>
      <w:r>
        <w:rPr>
          <w:rFonts w:ascii="Tahoma" w:hAnsi="Tahoma" w:cs="Tahoma"/>
          <w:sz w:val="24"/>
          <w:szCs w:val="24"/>
        </w:rPr>
        <w:t xml:space="preserve"> </w:t>
      </w:r>
      <w:r w:rsidR="00AF544B">
        <w:rPr>
          <w:rFonts w:ascii="Tahoma" w:hAnsi="Tahoma" w:cs="Tahoma"/>
          <w:sz w:val="24"/>
          <w:szCs w:val="24"/>
        </w:rPr>
        <w:t>On paragraph 4, there should be fostered increased cooperation, coordination and “</w:t>
      </w:r>
      <w:r w:rsidR="00AF544B" w:rsidRPr="00AF544B">
        <w:rPr>
          <w:rFonts w:ascii="Tahoma" w:hAnsi="Tahoma" w:cs="Tahoma"/>
          <w:b/>
          <w:sz w:val="24"/>
          <w:szCs w:val="24"/>
        </w:rPr>
        <w:t>synergy”</w:t>
      </w:r>
      <w:r w:rsidR="00AF544B">
        <w:rPr>
          <w:rFonts w:ascii="Tahoma" w:hAnsi="Tahoma" w:cs="Tahoma"/>
          <w:sz w:val="24"/>
          <w:szCs w:val="24"/>
        </w:rPr>
        <w:t xml:space="preserve"> amongst the governing bodies and secretariats of MEA, as well as between them and governing bodies and secretariats of other environmental related instruments akin to the Basel</w:t>
      </w:r>
      <w:r w:rsidR="004E11C6">
        <w:rPr>
          <w:rFonts w:ascii="Tahoma" w:hAnsi="Tahoma" w:cs="Tahoma"/>
          <w:sz w:val="24"/>
          <w:szCs w:val="24"/>
        </w:rPr>
        <w:t>, Rotterdam and Stockholm Conventions</w:t>
      </w:r>
      <w:r w:rsidR="00AF544B">
        <w:rPr>
          <w:rFonts w:ascii="Tahoma" w:hAnsi="Tahoma" w:cs="Tahoma"/>
          <w:sz w:val="24"/>
          <w:szCs w:val="24"/>
        </w:rPr>
        <w:t xml:space="preserve"> synergy model. </w:t>
      </w:r>
    </w:p>
    <w:p w14:paraId="362B93C6" w14:textId="77777777" w:rsidR="00AF544B" w:rsidRPr="00AF544B" w:rsidRDefault="00AF544B" w:rsidP="00AF544B">
      <w:pPr>
        <w:pStyle w:val="ListParagraph"/>
        <w:rPr>
          <w:rFonts w:ascii="Tahoma" w:hAnsi="Tahoma" w:cs="Tahoma"/>
          <w:sz w:val="24"/>
          <w:szCs w:val="24"/>
        </w:rPr>
      </w:pPr>
    </w:p>
    <w:p w14:paraId="40D0E0A1" w14:textId="77777777" w:rsidR="00AF544B" w:rsidRDefault="00550AFD" w:rsidP="00AF544B">
      <w:pPr>
        <w:pStyle w:val="ListParagraph"/>
        <w:numPr>
          <w:ilvl w:val="0"/>
          <w:numId w:val="1"/>
        </w:numPr>
        <w:jc w:val="both"/>
        <w:rPr>
          <w:rFonts w:ascii="Tahoma" w:hAnsi="Tahoma" w:cs="Tahoma"/>
          <w:sz w:val="24"/>
          <w:szCs w:val="24"/>
        </w:rPr>
      </w:pPr>
      <w:r w:rsidRPr="00550AFD">
        <w:rPr>
          <w:rFonts w:ascii="Tahoma" w:hAnsi="Tahoma" w:cs="Tahoma"/>
          <w:b/>
          <w:sz w:val="24"/>
          <w:szCs w:val="24"/>
        </w:rPr>
        <w:t>On Elements Related to the Process</w:t>
      </w:r>
      <w:r>
        <w:rPr>
          <w:rFonts w:ascii="Tahoma" w:hAnsi="Tahoma" w:cs="Tahoma"/>
          <w:sz w:val="24"/>
          <w:szCs w:val="24"/>
        </w:rPr>
        <w:t xml:space="preserve">, </w:t>
      </w:r>
      <w:r w:rsidR="004E11C6">
        <w:rPr>
          <w:rFonts w:ascii="Tahoma" w:hAnsi="Tahoma" w:cs="Tahoma"/>
          <w:sz w:val="24"/>
          <w:szCs w:val="24"/>
        </w:rPr>
        <w:t>Kenya</w:t>
      </w:r>
      <w:r>
        <w:rPr>
          <w:rFonts w:ascii="Tahoma" w:hAnsi="Tahoma" w:cs="Tahoma"/>
          <w:sz w:val="24"/>
          <w:szCs w:val="24"/>
        </w:rPr>
        <w:t xml:space="preserve"> would like to refer to the Co-chair oral summary of the discussion on page 2 paragraph 7 which noted that the </w:t>
      </w:r>
      <w:proofErr w:type="gramStart"/>
      <w:r>
        <w:rPr>
          <w:rFonts w:ascii="Tahoma" w:hAnsi="Tahoma" w:cs="Tahoma"/>
          <w:sz w:val="24"/>
          <w:szCs w:val="24"/>
        </w:rPr>
        <w:t>delegates  expressed</w:t>
      </w:r>
      <w:proofErr w:type="gramEnd"/>
      <w:r>
        <w:rPr>
          <w:rFonts w:ascii="Tahoma" w:hAnsi="Tahoma" w:cs="Tahoma"/>
          <w:sz w:val="24"/>
          <w:szCs w:val="24"/>
        </w:rPr>
        <w:t xml:space="preserve"> different views on negotiation of a new instrument and different views were  also expressed on the nature and format of such instrument with proposals ranging from “legally binding instruments” to “high level political declaration” or “a document agreed by General Assembly”</w:t>
      </w:r>
    </w:p>
    <w:p w14:paraId="28466831" w14:textId="77777777" w:rsidR="00550AFD" w:rsidRPr="00550AFD" w:rsidRDefault="00550AFD" w:rsidP="00550AFD">
      <w:pPr>
        <w:pStyle w:val="ListParagraph"/>
        <w:rPr>
          <w:rFonts w:ascii="Tahoma" w:hAnsi="Tahoma" w:cs="Tahoma"/>
          <w:sz w:val="24"/>
          <w:szCs w:val="24"/>
        </w:rPr>
      </w:pPr>
    </w:p>
    <w:p w14:paraId="3017E243" w14:textId="77777777" w:rsidR="00550AFD" w:rsidRDefault="00550AFD" w:rsidP="00550AFD">
      <w:pPr>
        <w:pStyle w:val="ListParagraph"/>
        <w:jc w:val="both"/>
        <w:rPr>
          <w:rFonts w:ascii="Tahoma" w:hAnsi="Tahoma" w:cs="Tahoma"/>
          <w:b/>
          <w:sz w:val="24"/>
          <w:szCs w:val="24"/>
        </w:rPr>
      </w:pPr>
      <w:r>
        <w:rPr>
          <w:rFonts w:ascii="Tahoma" w:hAnsi="Tahoma" w:cs="Tahoma"/>
          <w:sz w:val="24"/>
          <w:szCs w:val="24"/>
        </w:rPr>
        <w:lastRenderedPageBreak/>
        <w:t xml:space="preserve">Therefore, </w:t>
      </w:r>
      <w:r w:rsidR="004E11C6">
        <w:rPr>
          <w:rFonts w:ascii="Tahoma" w:hAnsi="Tahoma" w:cs="Tahoma"/>
          <w:sz w:val="24"/>
          <w:szCs w:val="24"/>
        </w:rPr>
        <w:t>Kenya</w:t>
      </w:r>
      <w:r>
        <w:rPr>
          <w:rFonts w:ascii="Tahoma" w:hAnsi="Tahoma" w:cs="Tahoma"/>
          <w:sz w:val="24"/>
          <w:szCs w:val="24"/>
        </w:rPr>
        <w:t xml:space="preserve"> delegation proposes that paragraph 1 of the Elements Related to the Process, be amended by insertion of the words “or document” after the words international instrument since the latter word “international instrument at high level at </w:t>
      </w:r>
      <w:r w:rsidR="00B2128C">
        <w:rPr>
          <w:rFonts w:ascii="Tahoma" w:hAnsi="Tahoma" w:cs="Tahoma"/>
          <w:sz w:val="24"/>
          <w:szCs w:val="24"/>
        </w:rPr>
        <w:t>UN conference connotes a legally binding instrument in the form of either protocol, accord, convention, or treaty which is not what delegates had agreed upon at the last meeting. The word “document” would include “</w:t>
      </w:r>
      <w:r w:rsidR="00B2128C" w:rsidRPr="00B2128C">
        <w:rPr>
          <w:rFonts w:ascii="Tahoma" w:hAnsi="Tahoma" w:cs="Tahoma"/>
          <w:b/>
          <w:sz w:val="24"/>
          <w:szCs w:val="24"/>
        </w:rPr>
        <w:t>high level political declaration”, or a “document agreed by the General Assembly.”</w:t>
      </w:r>
    </w:p>
    <w:p w14:paraId="1F50029A" w14:textId="77777777" w:rsidR="00B2128C" w:rsidRDefault="00B2128C" w:rsidP="00550AFD">
      <w:pPr>
        <w:pStyle w:val="ListParagraph"/>
        <w:jc w:val="both"/>
        <w:rPr>
          <w:rFonts w:ascii="Tahoma" w:hAnsi="Tahoma" w:cs="Tahoma"/>
          <w:b/>
          <w:sz w:val="24"/>
          <w:szCs w:val="24"/>
        </w:rPr>
      </w:pPr>
    </w:p>
    <w:p w14:paraId="5B8094C0" w14:textId="77777777" w:rsidR="00B2128C" w:rsidRDefault="00B2128C" w:rsidP="00B2128C">
      <w:pPr>
        <w:pStyle w:val="ListParagraph"/>
        <w:numPr>
          <w:ilvl w:val="0"/>
          <w:numId w:val="1"/>
        </w:numPr>
        <w:jc w:val="both"/>
        <w:rPr>
          <w:rFonts w:ascii="Tahoma" w:hAnsi="Tahoma" w:cs="Tahoma"/>
          <w:sz w:val="24"/>
          <w:szCs w:val="24"/>
        </w:rPr>
      </w:pPr>
      <w:r w:rsidRPr="00B2128C">
        <w:rPr>
          <w:rFonts w:ascii="Tahoma" w:hAnsi="Tahoma" w:cs="Tahoma"/>
          <w:sz w:val="24"/>
          <w:szCs w:val="24"/>
        </w:rPr>
        <w:t xml:space="preserve">Similarly, </w:t>
      </w:r>
      <w:r>
        <w:rPr>
          <w:rFonts w:ascii="Tahoma" w:hAnsi="Tahoma" w:cs="Tahoma"/>
          <w:sz w:val="24"/>
          <w:szCs w:val="24"/>
        </w:rPr>
        <w:t xml:space="preserve">as the last paragraph in the </w:t>
      </w:r>
      <w:r w:rsidRPr="00B2128C">
        <w:rPr>
          <w:rFonts w:ascii="Tahoma" w:hAnsi="Tahoma" w:cs="Tahoma"/>
          <w:b/>
          <w:sz w:val="24"/>
          <w:szCs w:val="24"/>
        </w:rPr>
        <w:t>Elements Related to the Process</w:t>
      </w:r>
      <w:r>
        <w:rPr>
          <w:rFonts w:ascii="Tahoma" w:hAnsi="Tahoma" w:cs="Tahoma"/>
          <w:sz w:val="24"/>
          <w:szCs w:val="24"/>
        </w:rPr>
        <w:t xml:space="preserve">, there should an insertion of new paragraph </w:t>
      </w:r>
      <w:proofErr w:type="gramStart"/>
      <w:r>
        <w:rPr>
          <w:rFonts w:ascii="Tahoma" w:hAnsi="Tahoma" w:cs="Tahoma"/>
          <w:sz w:val="24"/>
          <w:szCs w:val="24"/>
        </w:rPr>
        <w:t>reading:-</w:t>
      </w:r>
      <w:proofErr w:type="gramEnd"/>
    </w:p>
    <w:p w14:paraId="6ED77C8A" w14:textId="77777777" w:rsidR="00B2128C" w:rsidRDefault="00B2128C" w:rsidP="00B2128C">
      <w:pPr>
        <w:pStyle w:val="ListParagraph"/>
        <w:jc w:val="both"/>
        <w:rPr>
          <w:rFonts w:ascii="Tahoma" w:hAnsi="Tahoma" w:cs="Tahoma"/>
          <w:sz w:val="24"/>
          <w:szCs w:val="24"/>
        </w:rPr>
      </w:pPr>
    </w:p>
    <w:p w14:paraId="5BD19E76" w14:textId="77777777" w:rsidR="00B2128C" w:rsidRPr="00B2128C" w:rsidRDefault="00B2128C" w:rsidP="00B2128C">
      <w:pPr>
        <w:pStyle w:val="ListParagraph"/>
        <w:ind w:left="1440"/>
        <w:jc w:val="both"/>
        <w:rPr>
          <w:rFonts w:ascii="Tahoma" w:hAnsi="Tahoma" w:cs="Tahoma"/>
          <w:sz w:val="24"/>
          <w:szCs w:val="24"/>
        </w:rPr>
      </w:pPr>
      <w:r w:rsidRPr="00B2128C">
        <w:rPr>
          <w:rFonts w:ascii="Tahoma" w:hAnsi="Tahoma" w:cs="Tahoma"/>
          <w:i/>
          <w:sz w:val="24"/>
          <w:szCs w:val="24"/>
        </w:rPr>
        <w:t>“In the alternative, hold further intergovernmental negotiation, b</w:t>
      </w:r>
      <w:r w:rsidR="00CC478E">
        <w:rPr>
          <w:rFonts w:ascii="Tahoma" w:hAnsi="Tahoma" w:cs="Tahoma"/>
          <w:i/>
          <w:sz w:val="24"/>
          <w:szCs w:val="24"/>
        </w:rPr>
        <w:t>e it through the creation of a G</w:t>
      </w:r>
      <w:r w:rsidRPr="00B2128C">
        <w:rPr>
          <w:rFonts w:ascii="Tahoma" w:hAnsi="Tahoma" w:cs="Tahoma"/>
          <w:i/>
          <w:sz w:val="24"/>
          <w:szCs w:val="24"/>
        </w:rPr>
        <w:t>roup of Experts mandated by the General Assembly through UNEA or refer to the International Law Commission</w:t>
      </w:r>
      <w:r>
        <w:rPr>
          <w:rFonts w:ascii="Tahoma" w:hAnsi="Tahoma" w:cs="Tahoma"/>
          <w:sz w:val="24"/>
          <w:szCs w:val="24"/>
        </w:rPr>
        <w:t>.”</w:t>
      </w:r>
    </w:p>
    <w:p w14:paraId="13B8F71A" w14:textId="77777777" w:rsidR="00CC478E" w:rsidRDefault="00CC478E" w:rsidP="00CC478E">
      <w:pPr>
        <w:ind w:left="450"/>
        <w:rPr>
          <w:rFonts w:ascii="Tahoma" w:hAnsi="Tahoma" w:cs="Tahoma"/>
          <w:sz w:val="24"/>
          <w:szCs w:val="24"/>
        </w:rPr>
      </w:pPr>
      <w:r>
        <w:rPr>
          <w:rFonts w:ascii="Tahoma" w:hAnsi="Tahoma" w:cs="Tahoma"/>
          <w:sz w:val="24"/>
          <w:szCs w:val="24"/>
        </w:rPr>
        <w:t xml:space="preserve">This is what was recorded by the co-chairs in the summary of the discussions, in page 3 paragraph 1. </w:t>
      </w:r>
    </w:p>
    <w:p w14:paraId="39EC58F1" w14:textId="77777777" w:rsidR="00CC478E" w:rsidRDefault="00CC478E" w:rsidP="00CC478E">
      <w:pPr>
        <w:ind w:left="450"/>
        <w:rPr>
          <w:rFonts w:ascii="Tahoma" w:hAnsi="Tahoma" w:cs="Tahoma"/>
          <w:sz w:val="24"/>
          <w:szCs w:val="24"/>
        </w:rPr>
      </w:pPr>
      <w:r>
        <w:rPr>
          <w:rFonts w:ascii="Tahoma" w:hAnsi="Tahoma" w:cs="Tahoma"/>
          <w:sz w:val="24"/>
          <w:szCs w:val="24"/>
        </w:rPr>
        <w:t xml:space="preserve">It is imperative that the recommendations by this open –ended Working Group to the UN General Assembly in New York reflects </w:t>
      </w:r>
      <w:proofErr w:type="gramStart"/>
      <w:r>
        <w:rPr>
          <w:rFonts w:ascii="Tahoma" w:hAnsi="Tahoma" w:cs="Tahoma"/>
          <w:sz w:val="24"/>
          <w:szCs w:val="24"/>
        </w:rPr>
        <w:t>a true deliberations</w:t>
      </w:r>
      <w:proofErr w:type="gramEnd"/>
      <w:r>
        <w:rPr>
          <w:rFonts w:ascii="Tahoma" w:hAnsi="Tahoma" w:cs="Tahoma"/>
          <w:sz w:val="24"/>
          <w:szCs w:val="24"/>
        </w:rPr>
        <w:t xml:space="preserve"> of what took place at the three (3) Open Ended Working Group meetings held in Nairobi.</w:t>
      </w:r>
    </w:p>
    <w:p w14:paraId="3B1CEDBE" w14:textId="77777777" w:rsidR="00CC478E" w:rsidRDefault="00CC478E" w:rsidP="00CC478E">
      <w:pPr>
        <w:ind w:left="450"/>
        <w:rPr>
          <w:rFonts w:ascii="Tahoma" w:hAnsi="Tahoma" w:cs="Tahoma"/>
          <w:sz w:val="24"/>
          <w:szCs w:val="24"/>
        </w:rPr>
      </w:pPr>
    </w:p>
    <w:p w14:paraId="5FD963D8" w14:textId="77777777" w:rsidR="00514ACC" w:rsidRPr="00514ACC" w:rsidRDefault="00CC478E" w:rsidP="00CC478E">
      <w:pPr>
        <w:ind w:left="450"/>
        <w:rPr>
          <w:rFonts w:ascii="Tahoma" w:hAnsi="Tahoma" w:cs="Tahoma"/>
          <w:sz w:val="24"/>
          <w:szCs w:val="24"/>
        </w:rPr>
      </w:pPr>
      <w:r>
        <w:rPr>
          <w:rFonts w:ascii="Tahoma" w:hAnsi="Tahoma" w:cs="Tahoma"/>
          <w:sz w:val="24"/>
          <w:szCs w:val="24"/>
        </w:rPr>
        <w:t xml:space="preserve">End.    </w:t>
      </w:r>
    </w:p>
    <w:p w14:paraId="31D83CCC" w14:textId="77777777" w:rsidR="00514ACC" w:rsidRPr="00514ACC" w:rsidRDefault="00514ACC">
      <w:pPr>
        <w:rPr>
          <w:rFonts w:ascii="Tahoma" w:hAnsi="Tahoma" w:cs="Tahoma"/>
          <w:sz w:val="24"/>
          <w:szCs w:val="24"/>
        </w:rPr>
      </w:pPr>
    </w:p>
    <w:sectPr w:rsidR="00514ACC" w:rsidRPr="00514AC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CF3FBD" w14:textId="77777777" w:rsidR="0037053D" w:rsidRDefault="0037053D" w:rsidP="00B2128C">
      <w:pPr>
        <w:spacing w:after="0" w:line="240" w:lineRule="auto"/>
      </w:pPr>
      <w:r>
        <w:separator/>
      </w:r>
    </w:p>
  </w:endnote>
  <w:endnote w:type="continuationSeparator" w:id="0">
    <w:p w14:paraId="59015F66" w14:textId="77777777" w:rsidR="0037053D" w:rsidRDefault="0037053D" w:rsidP="00B21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9911401"/>
      <w:docPartObj>
        <w:docPartGallery w:val="Page Numbers (Bottom of Page)"/>
        <w:docPartUnique/>
      </w:docPartObj>
    </w:sdtPr>
    <w:sdtEndPr>
      <w:rPr>
        <w:noProof/>
      </w:rPr>
    </w:sdtEndPr>
    <w:sdtContent>
      <w:p w14:paraId="307AF315" w14:textId="77777777" w:rsidR="00B2128C" w:rsidRDefault="00B2128C">
        <w:pPr>
          <w:pStyle w:val="Footer"/>
          <w:jc w:val="center"/>
        </w:pPr>
        <w:r>
          <w:fldChar w:fldCharType="begin"/>
        </w:r>
        <w:r>
          <w:instrText xml:space="preserve"> PAGE   \* MERGEFORMAT </w:instrText>
        </w:r>
        <w:r>
          <w:fldChar w:fldCharType="separate"/>
        </w:r>
        <w:r w:rsidR="00A11FC5">
          <w:rPr>
            <w:noProof/>
          </w:rPr>
          <w:t>1</w:t>
        </w:r>
        <w:r>
          <w:rPr>
            <w:noProof/>
          </w:rPr>
          <w:fldChar w:fldCharType="end"/>
        </w:r>
      </w:p>
    </w:sdtContent>
  </w:sdt>
  <w:p w14:paraId="77CC49B0" w14:textId="77777777" w:rsidR="00B2128C" w:rsidRDefault="00B2128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1AC885" w14:textId="77777777" w:rsidR="0037053D" w:rsidRDefault="0037053D" w:rsidP="00B2128C">
      <w:pPr>
        <w:spacing w:after="0" w:line="240" w:lineRule="auto"/>
      </w:pPr>
      <w:r>
        <w:separator/>
      </w:r>
    </w:p>
  </w:footnote>
  <w:footnote w:type="continuationSeparator" w:id="0">
    <w:p w14:paraId="141BF117" w14:textId="77777777" w:rsidR="0037053D" w:rsidRDefault="0037053D" w:rsidP="00B2128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2446E"/>
    <w:multiLevelType w:val="hybridMultilevel"/>
    <w:tmpl w:val="75969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ACC"/>
    <w:rsid w:val="002864C3"/>
    <w:rsid w:val="0037053D"/>
    <w:rsid w:val="004E11C6"/>
    <w:rsid w:val="00514ACC"/>
    <w:rsid w:val="00550AFD"/>
    <w:rsid w:val="006B0DCE"/>
    <w:rsid w:val="00A11FC5"/>
    <w:rsid w:val="00AF544B"/>
    <w:rsid w:val="00B2128C"/>
    <w:rsid w:val="00B62CF4"/>
    <w:rsid w:val="00CA704E"/>
    <w:rsid w:val="00CC478E"/>
    <w:rsid w:val="00D56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1954B"/>
  <w15:chartTrackingRefBased/>
  <w15:docId w15:val="{D7EFCFD8-6A99-4FDB-A6DF-F24BC226F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4ACC"/>
    <w:pPr>
      <w:ind w:left="720"/>
      <w:contextualSpacing/>
    </w:pPr>
  </w:style>
  <w:style w:type="paragraph" w:styleId="Header">
    <w:name w:val="header"/>
    <w:basedOn w:val="Normal"/>
    <w:link w:val="HeaderChar"/>
    <w:uiPriority w:val="99"/>
    <w:unhideWhenUsed/>
    <w:rsid w:val="00B21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28C"/>
  </w:style>
  <w:style w:type="paragraph" w:styleId="Footer">
    <w:name w:val="footer"/>
    <w:basedOn w:val="Normal"/>
    <w:link w:val="FooterChar"/>
    <w:uiPriority w:val="99"/>
    <w:unhideWhenUsed/>
    <w:rsid w:val="00B21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28C"/>
  </w:style>
  <w:style w:type="paragraph" w:styleId="DocumentMap">
    <w:name w:val="Document Map"/>
    <w:basedOn w:val="Normal"/>
    <w:link w:val="DocumentMapChar"/>
    <w:uiPriority w:val="99"/>
    <w:semiHidden/>
    <w:unhideWhenUsed/>
    <w:rsid w:val="00A11FC5"/>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A11FC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515</Words>
  <Characters>2938</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Angeline djampou</cp:lastModifiedBy>
  <cp:revision>2</cp:revision>
  <dcterms:created xsi:type="dcterms:W3CDTF">2019-05-21T12:04:00Z</dcterms:created>
  <dcterms:modified xsi:type="dcterms:W3CDTF">2019-05-21T12:04:00Z</dcterms:modified>
</cp:coreProperties>
</file>