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B363D" w14:textId="77777777" w:rsidR="005450DF" w:rsidRDefault="005450DF" w:rsidP="005450DF">
      <w:pPr>
        <w:rPr>
          <w:b/>
          <w:bCs/>
          <w:i/>
          <w:iCs/>
          <w:lang w:val="en-US"/>
        </w:rPr>
      </w:pPr>
    </w:p>
    <w:p w14:paraId="7CCE1F01" w14:textId="4D643472" w:rsidR="005450DF" w:rsidRDefault="005450DF" w:rsidP="005450DF">
      <w:pPr>
        <w:jc w:val="right"/>
        <w:rPr>
          <w:b/>
          <w:bCs/>
          <w:i/>
          <w:iCs/>
          <w:lang w:val="en-US"/>
        </w:rPr>
      </w:pPr>
      <w:r>
        <w:rPr>
          <w:b/>
          <w:bCs/>
          <w:i/>
          <w:iCs/>
          <w:lang w:val="en-US"/>
        </w:rPr>
        <w:t xml:space="preserve">Version </w:t>
      </w:r>
      <w:proofErr w:type="gramStart"/>
      <w:r>
        <w:rPr>
          <w:b/>
          <w:bCs/>
          <w:i/>
          <w:iCs/>
          <w:lang w:val="en-US"/>
        </w:rPr>
        <w:t xml:space="preserve">1 </w:t>
      </w:r>
      <w:r w:rsidR="00937DC3">
        <w:rPr>
          <w:b/>
          <w:bCs/>
          <w:i/>
          <w:iCs/>
          <w:lang w:val="en-US"/>
        </w:rPr>
        <w:t xml:space="preserve"> </w:t>
      </w:r>
      <w:r>
        <w:rPr>
          <w:b/>
          <w:bCs/>
          <w:i/>
          <w:iCs/>
          <w:lang w:val="en-US"/>
        </w:rPr>
        <w:t>17.01.22</w:t>
      </w:r>
      <w:proofErr w:type="gramEnd"/>
    </w:p>
    <w:p w14:paraId="6F8FAA0B" w14:textId="6D2342FF" w:rsidR="00A0134D" w:rsidRPr="00064BB7" w:rsidRDefault="00A0134D" w:rsidP="00F27F0A">
      <w:pPr>
        <w:jc w:val="center"/>
        <w:rPr>
          <w:b/>
          <w:bCs/>
          <w:i/>
          <w:iCs/>
          <w:lang w:val="en-US"/>
        </w:rPr>
      </w:pPr>
      <w:r w:rsidRPr="00064BB7">
        <w:rPr>
          <w:b/>
          <w:bCs/>
          <w:i/>
          <w:iCs/>
          <w:lang w:val="en-US"/>
        </w:rPr>
        <w:t xml:space="preserve">TECHNICAL </w:t>
      </w:r>
      <w:r w:rsidR="005450DF">
        <w:rPr>
          <w:b/>
          <w:bCs/>
          <w:i/>
          <w:iCs/>
          <w:lang w:val="en-US"/>
        </w:rPr>
        <w:t xml:space="preserve">NOTE </w:t>
      </w:r>
      <w:r w:rsidRPr="00064BB7">
        <w:rPr>
          <w:b/>
          <w:bCs/>
          <w:i/>
          <w:iCs/>
          <w:lang w:val="en-US"/>
        </w:rPr>
        <w:t xml:space="preserve">BY THE SECRETARIAT </w:t>
      </w:r>
    </w:p>
    <w:p w14:paraId="265F7BED" w14:textId="7BCBA977" w:rsidR="004420ED" w:rsidRPr="00064BB7" w:rsidRDefault="004420ED" w:rsidP="004420ED">
      <w:pPr>
        <w:jc w:val="center"/>
        <w:rPr>
          <w:b/>
          <w:bCs/>
          <w:i/>
          <w:iCs/>
          <w:lang w:val="en-US"/>
        </w:rPr>
      </w:pPr>
      <w:r w:rsidRPr="00064BB7">
        <w:rPr>
          <w:b/>
          <w:bCs/>
          <w:i/>
          <w:iCs/>
          <w:lang w:val="en-US"/>
        </w:rPr>
        <w:t>DRAFT RESOLUTION ON ENHANCING CIRCULAR ECONOMY</w:t>
      </w:r>
    </w:p>
    <w:p w14:paraId="54B9246A" w14:textId="68A1B156" w:rsidR="00A0134D" w:rsidRDefault="00A0134D" w:rsidP="00F27F0A">
      <w:pPr>
        <w:jc w:val="center"/>
        <w:rPr>
          <w:b/>
          <w:i/>
          <w:lang w:val="en-US"/>
        </w:rPr>
      </w:pPr>
      <w:r w:rsidRPr="00064BB7">
        <w:rPr>
          <w:i/>
          <w:iCs/>
          <w:lang w:val="en-US"/>
        </w:rPr>
        <w:t xml:space="preserve">Submitted by </w:t>
      </w:r>
      <w:r w:rsidR="004420ED" w:rsidRPr="00064BB7">
        <w:rPr>
          <w:b/>
          <w:i/>
          <w:iCs/>
          <w:lang w:val="en-US"/>
        </w:rPr>
        <w:t>the Africa Group</w:t>
      </w:r>
      <w:r w:rsidR="00795E5B" w:rsidRPr="00064BB7">
        <w:rPr>
          <w:i/>
          <w:iCs/>
          <w:lang w:val="en-US"/>
        </w:rPr>
        <w:t xml:space="preserve"> </w:t>
      </w:r>
      <w:r w:rsidRPr="00064BB7">
        <w:rPr>
          <w:i/>
          <w:iCs/>
          <w:lang w:val="en-US"/>
        </w:rPr>
        <w:t xml:space="preserve">on </w:t>
      </w:r>
      <w:r w:rsidR="00415CE2" w:rsidRPr="00415CE2">
        <w:rPr>
          <w:b/>
          <w:bCs/>
          <w:i/>
          <w:iCs/>
          <w:lang w:val="en-US"/>
        </w:rPr>
        <w:t>5</w:t>
      </w:r>
      <w:r w:rsidR="00064BB7" w:rsidRPr="00415CE2">
        <w:rPr>
          <w:b/>
          <w:i/>
          <w:lang w:val="en-US"/>
        </w:rPr>
        <w:t xml:space="preserve"> January </w:t>
      </w:r>
      <w:r w:rsidR="009A0378" w:rsidRPr="00415CE2">
        <w:rPr>
          <w:b/>
          <w:i/>
          <w:lang w:val="en-US"/>
        </w:rPr>
        <w:t>2021</w:t>
      </w:r>
    </w:p>
    <w:p w14:paraId="1E1D3072" w14:textId="77777777" w:rsidR="005450DF" w:rsidRPr="00064BB7" w:rsidRDefault="005450DF" w:rsidP="00F27F0A">
      <w:pPr>
        <w:jc w:val="center"/>
        <w:rPr>
          <w:i/>
          <w:iCs/>
          <w:lang w:val="en-US"/>
        </w:rPr>
      </w:pPr>
    </w:p>
    <w:p w14:paraId="27CFB9F2" w14:textId="1D28502E" w:rsidR="00F27F0A" w:rsidRPr="00BA2D0A" w:rsidRDefault="00C472F3" w:rsidP="005450DF">
      <w:pPr>
        <w:pBdr>
          <w:top w:val="single" w:sz="4" w:space="1" w:color="auto"/>
          <w:left w:val="single" w:sz="4" w:space="4" w:color="auto"/>
          <w:bottom w:val="single" w:sz="4" w:space="1" w:color="auto"/>
          <w:right w:val="single" w:sz="4" w:space="4" w:color="auto"/>
        </w:pBdr>
        <w:rPr>
          <w:lang w:val="en-GB"/>
        </w:rPr>
      </w:pPr>
      <w:r w:rsidRPr="00064BB7">
        <w:rPr>
          <w:lang w:val="en-US"/>
        </w:rPr>
        <w:t xml:space="preserve">This technical note has been prepared by the </w:t>
      </w:r>
      <w:r w:rsidR="00A0134D" w:rsidRPr="00064BB7">
        <w:rPr>
          <w:lang w:val="en-US"/>
        </w:rPr>
        <w:t>UNEP S</w:t>
      </w:r>
      <w:r w:rsidRPr="00064BB7">
        <w:rPr>
          <w:lang w:val="en-US"/>
        </w:rPr>
        <w:t xml:space="preserve">ecretariat to facilitate consultations </w:t>
      </w:r>
      <w:r w:rsidR="00A0134D" w:rsidRPr="00064BB7">
        <w:rPr>
          <w:lang w:val="en-US"/>
        </w:rPr>
        <w:t xml:space="preserve">among Member States </w:t>
      </w:r>
      <w:r w:rsidRPr="00064BB7">
        <w:rPr>
          <w:lang w:val="en-US"/>
        </w:rPr>
        <w:t xml:space="preserve">within the Committee of Permanent Representatives </w:t>
      </w:r>
      <w:r w:rsidR="00A0134D" w:rsidRPr="00064BB7">
        <w:rPr>
          <w:lang w:val="en-US"/>
        </w:rPr>
        <w:t xml:space="preserve">(CPR) </w:t>
      </w:r>
      <w:r w:rsidRPr="00064BB7">
        <w:rPr>
          <w:lang w:val="en-US"/>
        </w:rPr>
        <w:t xml:space="preserve">on submitted draft resolutions for </w:t>
      </w:r>
      <w:r w:rsidR="00A0134D" w:rsidRPr="00064BB7">
        <w:rPr>
          <w:lang w:val="en-US"/>
        </w:rPr>
        <w:t xml:space="preserve">the resumed session of UNEA-5, as requested in paragraph 31 the </w:t>
      </w:r>
      <w:hyperlink r:id="rId11" w:history="1">
        <w:r w:rsidR="00F27F0A" w:rsidRPr="00064BB7">
          <w:rPr>
            <w:rStyle w:val="Hyperlink"/>
            <w:lang w:val="en-US"/>
          </w:rPr>
          <w:t>Chair´</w:t>
        </w:r>
        <w:r w:rsidRPr="00064BB7">
          <w:rPr>
            <w:rStyle w:val="Hyperlink"/>
            <w:lang w:val="en-US"/>
          </w:rPr>
          <w:t>s Summary</w:t>
        </w:r>
        <w:r w:rsidR="00F27F0A" w:rsidRPr="00064BB7">
          <w:rPr>
            <w:rStyle w:val="Hyperlink"/>
            <w:lang w:val="en-US"/>
          </w:rPr>
          <w:t xml:space="preserve"> </w:t>
        </w:r>
        <w:r w:rsidR="00A0134D" w:rsidRPr="00064BB7">
          <w:rPr>
            <w:rStyle w:val="Hyperlink"/>
            <w:lang w:val="en-US"/>
          </w:rPr>
          <w:t>of the 8</w:t>
        </w:r>
        <w:r w:rsidR="00A0134D" w:rsidRPr="00064BB7">
          <w:rPr>
            <w:rStyle w:val="Hyperlink"/>
            <w:vertAlign w:val="superscript"/>
            <w:lang w:val="en-US"/>
          </w:rPr>
          <w:t>th</w:t>
        </w:r>
        <w:r w:rsidR="00A0134D" w:rsidRPr="00064BB7">
          <w:rPr>
            <w:rStyle w:val="Hyperlink"/>
            <w:lang w:val="en-US"/>
          </w:rPr>
          <w:t xml:space="preserve"> meeting of the annual subcommittee of the CPR</w:t>
        </w:r>
      </w:hyperlink>
      <w:r w:rsidR="00A0134D" w:rsidRPr="00064BB7">
        <w:rPr>
          <w:lang w:val="en-US"/>
        </w:rPr>
        <w:t xml:space="preserve"> held </w:t>
      </w:r>
      <w:r w:rsidRPr="00064BB7">
        <w:rPr>
          <w:lang w:val="en-US"/>
        </w:rPr>
        <w:t>25 - 29 October 2021</w:t>
      </w:r>
      <w:r w:rsidR="00A0134D" w:rsidRPr="00064BB7">
        <w:rPr>
          <w:rStyle w:val="FootnoteReference"/>
          <w:lang w:val="en-US"/>
        </w:rPr>
        <w:footnoteReference w:id="2"/>
      </w:r>
      <w:r w:rsidR="00A0134D" w:rsidRPr="00064BB7">
        <w:rPr>
          <w:lang w:val="en-US"/>
        </w:rPr>
        <w:t>.</w:t>
      </w:r>
      <w:r w:rsidR="00BA2D0A" w:rsidRPr="00BA2D0A">
        <w:rPr>
          <w:rFonts w:eastAsiaTheme="minorHAnsi"/>
          <w:lang w:val="en-GB"/>
        </w:rPr>
        <w:t xml:space="preserve"> </w:t>
      </w:r>
      <w:r w:rsidR="00BA2D0A" w:rsidRPr="00BA2D0A">
        <w:rPr>
          <w:lang w:val="en-GB"/>
        </w:rPr>
        <w:t>The note may be adjusted and updated, as needed and relevant, in view of additional information that may become available in the course of upcoming consultations.</w:t>
      </w:r>
    </w:p>
    <w:p w14:paraId="358F5C09" w14:textId="77777777" w:rsidR="00BA2D0A" w:rsidRDefault="00BA2D0A" w:rsidP="005A5F20">
      <w:pPr>
        <w:rPr>
          <w:lang w:val="en-US"/>
        </w:rPr>
      </w:pPr>
    </w:p>
    <w:p w14:paraId="61DD4904" w14:textId="3B0B635E" w:rsidR="005A5F20" w:rsidRDefault="00460CD7" w:rsidP="005A5F20">
      <w:pPr>
        <w:rPr>
          <w:i/>
          <w:iCs/>
          <w:lang w:val="en-US"/>
        </w:rPr>
      </w:pPr>
      <w:r w:rsidRPr="00CE1467">
        <w:rPr>
          <w:i/>
          <w:iCs/>
          <w:lang w:val="en-US"/>
        </w:rPr>
        <w:t>Th</w:t>
      </w:r>
      <w:r w:rsidR="00CE1467" w:rsidRPr="00CE1467">
        <w:rPr>
          <w:i/>
          <w:iCs/>
          <w:lang w:val="en-US"/>
        </w:rPr>
        <w:t>e</w:t>
      </w:r>
      <w:r w:rsidRPr="00CE1467">
        <w:rPr>
          <w:i/>
          <w:iCs/>
          <w:lang w:val="en-US"/>
        </w:rPr>
        <w:t xml:space="preserve"> </w:t>
      </w:r>
      <w:hyperlink r:id="rId12" w:history="1">
        <w:r w:rsidR="00CE1467" w:rsidRPr="00CE1467">
          <w:rPr>
            <w:rStyle w:val="Hyperlink"/>
            <w:i/>
            <w:iCs/>
            <w:lang w:val="en-US"/>
          </w:rPr>
          <w:t>Draft resolution from Eritrea on behalf of the African Group on circular economy</w:t>
        </w:r>
      </w:hyperlink>
      <w:r w:rsidR="00CE1467" w:rsidRPr="00CE1467">
        <w:rPr>
          <w:i/>
          <w:iCs/>
          <w:lang w:val="en-US"/>
        </w:rPr>
        <w:t xml:space="preserve"> </w:t>
      </w:r>
      <w:r w:rsidR="005A5F20" w:rsidRPr="00CE1467">
        <w:rPr>
          <w:i/>
          <w:iCs/>
          <w:lang w:val="en-US"/>
        </w:rPr>
        <w:t xml:space="preserve">highlights the importance of ensuring that the world </w:t>
      </w:r>
      <w:r w:rsidR="0087308E" w:rsidRPr="00CE1467">
        <w:rPr>
          <w:i/>
          <w:iCs/>
          <w:lang w:val="en-US"/>
        </w:rPr>
        <w:t xml:space="preserve">continues to develop practical solutions </w:t>
      </w:r>
      <w:r w:rsidR="0017204F" w:rsidRPr="00CE1467">
        <w:rPr>
          <w:i/>
          <w:iCs/>
          <w:lang w:val="en-US"/>
        </w:rPr>
        <w:t>regarding circularity of the</w:t>
      </w:r>
      <w:r w:rsidR="00023FAF" w:rsidRPr="00CE1467">
        <w:rPr>
          <w:i/>
          <w:iCs/>
          <w:lang w:val="en-US"/>
        </w:rPr>
        <w:t xml:space="preserve"> </w:t>
      </w:r>
      <w:r w:rsidR="005A5F20" w:rsidRPr="00CE1467">
        <w:rPr>
          <w:i/>
          <w:iCs/>
          <w:lang w:val="en-US"/>
        </w:rPr>
        <w:t>economy as one of the sustainable development pathways, address</w:t>
      </w:r>
      <w:r w:rsidR="0076765A" w:rsidRPr="00CE1467">
        <w:rPr>
          <w:i/>
          <w:iCs/>
          <w:lang w:val="en-US"/>
        </w:rPr>
        <w:t>es</w:t>
      </w:r>
      <w:r w:rsidR="005A5F20" w:rsidRPr="00CE1467">
        <w:rPr>
          <w:i/>
          <w:iCs/>
          <w:lang w:val="en-US"/>
        </w:rPr>
        <w:t xml:space="preserve"> the full life cycle of </w:t>
      </w:r>
      <w:r w:rsidR="000D51C8" w:rsidRPr="00CE1467">
        <w:rPr>
          <w:i/>
          <w:iCs/>
          <w:lang w:val="en-US"/>
        </w:rPr>
        <w:t>products</w:t>
      </w:r>
      <w:r w:rsidR="00056485" w:rsidRPr="00CE1467">
        <w:rPr>
          <w:i/>
          <w:iCs/>
          <w:lang w:val="en-US"/>
        </w:rPr>
        <w:t>,</w:t>
      </w:r>
      <w:r w:rsidR="000D51C8" w:rsidRPr="00CE1467">
        <w:rPr>
          <w:i/>
          <w:iCs/>
          <w:lang w:val="en-US"/>
        </w:rPr>
        <w:t xml:space="preserve"> </w:t>
      </w:r>
      <w:r w:rsidR="005A5F20" w:rsidRPr="00CE1467">
        <w:rPr>
          <w:i/>
          <w:iCs/>
          <w:lang w:val="en-US"/>
        </w:rPr>
        <w:t>and ensure</w:t>
      </w:r>
      <w:r w:rsidR="0076765A" w:rsidRPr="00CE1467">
        <w:rPr>
          <w:i/>
          <w:iCs/>
          <w:lang w:val="en-US"/>
        </w:rPr>
        <w:t>s</w:t>
      </w:r>
      <w:r w:rsidR="005A5F20" w:rsidRPr="00CE1467">
        <w:rPr>
          <w:i/>
          <w:iCs/>
          <w:lang w:val="en-US"/>
        </w:rPr>
        <w:t xml:space="preserve"> coherence and coordination of activities at national, regional and international levels. The </w:t>
      </w:r>
      <w:r w:rsidR="00251F1E" w:rsidRPr="00CE1467">
        <w:rPr>
          <w:i/>
          <w:iCs/>
          <w:lang w:val="en-US"/>
        </w:rPr>
        <w:t>draft</w:t>
      </w:r>
      <w:r w:rsidR="005A5F20" w:rsidRPr="00CE1467">
        <w:rPr>
          <w:i/>
          <w:iCs/>
          <w:lang w:val="en-US"/>
        </w:rPr>
        <w:t xml:space="preserve"> resolution also gives due consideration to </w:t>
      </w:r>
      <w:r w:rsidR="00EA3552" w:rsidRPr="00CE1467">
        <w:rPr>
          <w:i/>
          <w:iCs/>
          <w:lang w:val="en-US"/>
        </w:rPr>
        <w:t xml:space="preserve">the </w:t>
      </w:r>
      <w:r w:rsidR="000D3D5F" w:rsidRPr="00CE1467">
        <w:rPr>
          <w:i/>
          <w:iCs/>
          <w:lang w:val="en-US"/>
        </w:rPr>
        <w:t>centrality</w:t>
      </w:r>
      <w:r w:rsidR="005A5F20" w:rsidRPr="00CE1467">
        <w:rPr>
          <w:i/>
          <w:iCs/>
          <w:lang w:val="en-US"/>
        </w:rPr>
        <w:t xml:space="preserve"> of means of implementation</w:t>
      </w:r>
      <w:r w:rsidR="00451F6A" w:rsidRPr="00CE1467">
        <w:rPr>
          <w:i/>
          <w:iCs/>
          <w:lang w:val="en-US"/>
        </w:rPr>
        <w:t xml:space="preserve">, </w:t>
      </w:r>
      <w:proofErr w:type="gramStart"/>
      <w:r w:rsidR="00451F6A" w:rsidRPr="00CE1467">
        <w:rPr>
          <w:i/>
          <w:iCs/>
          <w:lang w:val="en-US"/>
        </w:rPr>
        <w:t>i.e.</w:t>
      </w:r>
      <w:proofErr w:type="gramEnd"/>
      <w:r w:rsidR="005A5F20" w:rsidRPr="00CE1467">
        <w:rPr>
          <w:i/>
          <w:iCs/>
          <w:lang w:val="en-US"/>
        </w:rPr>
        <w:t xml:space="preserve"> finance, technology transfer and</w:t>
      </w:r>
      <w:r w:rsidR="00EA3552" w:rsidRPr="00CE1467">
        <w:rPr>
          <w:i/>
          <w:iCs/>
          <w:lang w:val="en-US"/>
        </w:rPr>
        <w:t xml:space="preserve"> </w:t>
      </w:r>
      <w:r w:rsidR="005A5F20" w:rsidRPr="00CE1467">
        <w:rPr>
          <w:i/>
          <w:iCs/>
          <w:lang w:val="en-US"/>
        </w:rPr>
        <w:t xml:space="preserve">capacity building. The </w:t>
      </w:r>
      <w:r w:rsidR="00251F1E" w:rsidRPr="00CE1467">
        <w:rPr>
          <w:i/>
          <w:iCs/>
          <w:lang w:val="en-US"/>
        </w:rPr>
        <w:t>draft</w:t>
      </w:r>
      <w:r w:rsidR="005A5F20" w:rsidRPr="00CE1467">
        <w:rPr>
          <w:i/>
          <w:iCs/>
          <w:lang w:val="en-US"/>
        </w:rPr>
        <w:t xml:space="preserve"> resolution encourages </w:t>
      </w:r>
      <w:r w:rsidR="00B7451D" w:rsidRPr="00CE1467">
        <w:rPr>
          <w:i/>
          <w:iCs/>
          <w:lang w:val="en-US"/>
        </w:rPr>
        <w:t>M</w:t>
      </w:r>
      <w:r w:rsidR="005A5F20" w:rsidRPr="00CE1467">
        <w:rPr>
          <w:i/>
          <w:iCs/>
          <w:lang w:val="en-US"/>
        </w:rPr>
        <w:t xml:space="preserve">ember </w:t>
      </w:r>
      <w:r w:rsidR="00B7451D" w:rsidRPr="00CE1467">
        <w:rPr>
          <w:i/>
          <w:iCs/>
          <w:lang w:val="en-US"/>
        </w:rPr>
        <w:t>S</w:t>
      </w:r>
      <w:r w:rsidR="005A5F20" w:rsidRPr="00CE1467">
        <w:rPr>
          <w:i/>
          <w:iCs/>
          <w:lang w:val="en-US"/>
        </w:rPr>
        <w:t>tates to integrate circular economy into national and regional development plans</w:t>
      </w:r>
      <w:r w:rsidR="008E3936" w:rsidRPr="00CE1467">
        <w:rPr>
          <w:i/>
          <w:iCs/>
          <w:lang w:val="en-US"/>
        </w:rPr>
        <w:t xml:space="preserve"> to accelerate the 2030 Agenda for Sustainable Development</w:t>
      </w:r>
      <w:r w:rsidR="005A5F20" w:rsidRPr="00CE1467">
        <w:rPr>
          <w:i/>
          <w:iCs/>
          <w:lang w:val="en-US"/>
        </w:rPr>
        <w:t xml:space="preserve">, supporting access to affordable green financing and sustainable markets, with a particular focus on micro, small and medium-sized enterprises. The </w:t>
      </w:r>
      <w:r w:rsidR="004D4657" w:rsidRPr="00CE1467">
        <w:rPr>
          <w:i/>
          <w:iCs/>
          <w:lang w:val="en-US"/>
        </w:rPr>
        <w:t>draft</w:t>
      </w:r>
      <w:r w:rsidR="005A5F20" w:rsidRPr="00CE1467">
        <w:rPr>
          <w:i/>
          <w:iCs/>
          <w:lang w:val="en-US"/>
        </w:rPr>
        <w:t xml:space="preserve"> resolution </w:t>
      </w:r>
      <w:r w:rsidR="00451F6A" w:rsidRPr="00CE1467">
        <w:rPr>
          <w:i/>
          <w:iCs/>
          <w:lang w:val="en-US"/>
        </w:rPr>
        <w:t xml:space="preserve">further </w:t>
      </w:r>
      <w:r w:rsidR="005A5F20" w:rsidRPr="00CE1467">
        <w:rPr>
          <w:i/>
          <w:iCs/>
          <w:lang w:val="en-US"/>
        </w:rPr>
        <w:t xml:space="preserve">calls upon UNEP, </w:t>
      </w:r>
      <w:r w:rsidR="003F526F" w:rsidRPr="00CE1467">
        <w:rPr>
          <w:i/>
          <w:iCs/>
          <w:lang w:val="en-US"/>
        </w:rPr>
        <w:t xml:space="preserve">in collaboration with </w:t>
      </w:r>
      <w:r w:rsidR="00451F6A" w:rsidRPr="00CE1467">
        <w:rPr>
          <w:i/>
          <w:iCs/>
          <w:lang w:val="en-US"/>
        </w:rPr>
        <w:t xml:space="preserve">other </w:t>
      </w:r>
      <w:r w:rsidR="003F526F" w:rsidRPr="00CE1467">
        <w:rPr>
          <w:i/>
          <w:iCs/>
          <w:lang w:val="en-US"/>
        </w:rPr>
        <w:t>UN entities,</w:t>
      </w:r>
      <w:r w:rsidR="005A5F20" w:rsidRPr="00CE1467">
        <w:rPr>
          <w:i/>
          <w:iCs/>
          <w:lang w:val="en-US"/>
        </w:rPr>
        <w:t xml:space="preserve"> the international community and </w:t>
      </w:r>
      <w:r w:rsidR="00812CAF" w:rsidRPr="00CE1467">
        <w:rPr>
          <w:i/>
          <w:iCs/>
          <w:lang w:val="en-US"/>
        </w:rPr>
        <w:t xml:space="preserve">development </w:t>
      </w:r>
      <w:r w:rsidR="005A5F20" w:rsidRPr="00CE1467">
        <w:rPr>
          <w:i/>
          <w:iCs/>
          <w:lang w:val="en-US"/>
        </w:rPr>
        <w:t xml:space="preserve">partners to </w:t>
      </w:r>
      <w:r w:rsidR="00EA3552" w:rsidRPr="00CE1467">
        <w:rPr>
          <w:i/>
          <w:iCs/>
          <w:lang w:val="en-US"/>
        </w:rPr>
        <w:t xml:space="preserve">facilitate collaboration among </w:t>
      </w:r>
      <w:r w:rsidR="00056485" w:rsidRPr="00CE1467">
        <w:rPr>
          <w:i/>
          <w:iCs/>
          <w:lang w:val="en-US"/>
        </w:rPr>
        <w:t>M</w:t>
      </w:r>
      <w:r w:rsidR="00EA3552" w:rsidRPr="00CE1467">
        <w:rPr>
          <w:i/>
          <w:iCs/>
          <w:lang w:val="en-US"/>
        </w:rPr>
        <w:t xml:space="preserve">ember </w:t>
      </w:r>
      <w:r w:rsidR="00056485" w:rsidRPr="00CE1467">
        <w:rPr>
          <w:i/>
          <w:iCs/>
          <w:lang w:val="en-US"/>
        </w:rPr>
        <w:t>S</w:t>
      </w:r>
      <w:r w:rsidR="00EA3552" w:rsidRPr="00CE1467">
        <w:rPr>
          <w:i/>
          <w:iCs/>
          <w:lang w:val="en-US"/>
        </w:rPr>
        <w:t xml:space="preserve">tates in research, capacity building, knowledge management and sharing </w:t>
      </w:r>
      <w:r w:rsidR="005A5F20" w:rsidRPr="00CE1467">
        <w:rPr>
          <w:i/>
          <w:iCs/>
          <w:lang w:val="en-US"/>
        </w:rPr>
        <w:t xml:space="preserve">best practices </w:t>
      </w:r>
      <w:r w:rsidR="005720A7" w:rsidRPr="00CE1467">
        <w:rPr>
          <w:i/>
          <w:iCs/>
          <w:lang w:val="en-US"/>
        </w:rPr>
        <w:t>for the promotion of innovative solutions</w:t>
      </w:r>
      <w:r w:rsidR="005A5F20" w:rsidRPr="00CE1467">
        <w:rPr>
          <w:i/>
          <w:iCs/>
          <w:lang w:val="en-US"/>
        </w:rPr>
        <w:t xml:space="preserve"> for a global transition to the circular economy.</w:t>
      </w:r>
    </w:p>
    <w:p w14:paraId="3EEFDC7F" w14:textId="77777777" w:rsidR="00CE1467" w:rsidRPr="00CE1467" w:rsidRDefault="00CE1467" w:rsidP="005A5F20">
      <w:pPr>
        <w:rPr>
          <w:i/>
          <w:iCs/>
          <w:lang w:val="en-US"/>
        </w:rPr>
      </w:pPr>
    </w:p>
    <w:p w14:paraId="086C10EE" w14:textId="482A1110" w:rsidR="00925C60" w:rsidRPr="00064BB7" w:rsidRDefault="682C2178" w:rsidP="00D75D06">
      <w:pPr>
        <w:pStyle w:val="ListParagraph"/>
        <w:numPr>
          <w:ilvl w:val="0"/>
          <w:numId w:val="7"/>
        </w:numPr>
        <w:ind w:left="0" w:hanging="284"/>
        <w:rPr>
          <w:color w:val="000000" w:themeColor="text1"/>
          <w:lang w:val="en-US" w:eastAsia="zh-CN"/>
        </w:rPr>
      </w:pPr>
      <w:r w:rsidRPr="00064BB7">
        <w:rPr>
          <w:b/>
          <w:bCs/>
          <w:color w:val="000000" w:themeColor="text1"/>
          <w:lang w:val="en-US"/>
        </w:rPr>
        <w:t xml:space="preserve">Relation to UNEPs Medium Term Strategy and </w:t>
      </w:r>
      <w:proofErr w:type="spellStart"/>
      <w:r w:rsidRPr="00064BB7">
        <w:rPr>
          <w:b/>
          <w:bCs/>
          <w:color w:val="000000" w:themeColor="text1"/>
          <w:lang w:val="en-US"/>
        </w:rPr>
        <w:t>Programme</w:t>
      </w:r>
      <w:proofErr w:type="spellEnd"/>
      <w:r w:rsidRPr="00064BB7">
        <w:rPr>
          <w:b/>
          <w:bCs/>
          <w:color w:val="000000" w:themeColor="text1"/>
          <w:lang w:val="en-US"/>
        </w:rPr>
        <w:t xml:space="preserve"> of Work</w:t>
      </w:r>
      <w:r w:rsidR="43188531" w:rsidRPr="00064BB7">
        <w:rPr>
          <w:b/>
          <w:bCs/>
          <w:color w:val="000000" w:themeColor="text1"/>
          <w:lang w:val="en-US"/>
        </w:rPr>
        <w:t>:</w:t>
      </w:r>
      <w:r w:rsidR="1602DC2E" w:rsidRPr="00064BB7">
        <w:rPr>
          <w:b/>
          <w:bCs/>
          <w:color w:val="000000" w:themeColor="text1"/>
          <w:lang w:val="en-US"/>
        </w:rPr>
        <w:t xml:space="preserve"> </w:t>
      </w:r>
    </w:p>
    <w:p w14:paraId="64029FC8" w14:textId="526A1FAA" w:rsidR="009006D8" w:rsidRPr="00064BB7" w:rsidRDefault="009006D8" w:rsidP="009006D8">
      <w:pPr>
        <w:rPr>
          <w:color w:val="000000" w:themeColor="text1"/>
          <w:lang w:val="en-US" w:eastAsia="zh-CN"/>
        </w:rPr>
      </w:pPr>
      <w:r w:rsidRPr="00064BB7">
        <w:rPr>
          <w:color w:val="000000" w:themeColor="text1"/>
          <w:lang w:val="en-US" w:eastAsia="zh-CN"/>
        </w:rPr>
        <w:t xml:space="preserve">The </w:t>
      </w:r>
      <w:r w:rsidR="0078686D" w:rsidRPr="0078686D">
        <w:rPr>
          <w:color w:val="000000" w:themeColor="text1"/>
          <w:lang w:val="en-US" w:eastAsia="zh-CN"/>
        </w:rPr>
        <w:t>content</w:t>
      </w:r>
      <w:r w:rsidRPr="00064BB7">
        <w:rPr>
          <w:color w:val="000000" w:themeColor="text1"/>
          <w:lang w:val="en-US" w:eastAsia="zh-CN"/>
        </w:rPr>
        <w:t xml:space="preserve"> of </w:t>
      </w:r>
      <w:r w:rsidR="0078686D" w:rsidRPr="0078686D">
        <w:rPr>
          <w:color w:val="000000" w:themeColor="text1"/>
          <w:lang w:val="en-US" w:eastAsia="zh-CN"/>
        </w:rPr>
        <w:t xml:space="preserve">the </w:t>
      </w:r>
      <w:r w:rsidRPr="00064BB7">
        <w:rPr>
          <w:color w:val="000000" w:themeColor="text1"/>
          <w:lang w:val="en-US" w:eastAsia="zh-CN"/>
        </w:rPr>
        <w:t xml:space="preserve">draft resolution </w:t>
      </w:r>
      <w:r w:rsidR="00260F56">
        <w:rPr>
          <w:color w:val="000000" w:themeColor="text1"/>
          <w:lang w:val="en-US" w:eastAsia="zh-CN"/>
        </w:rPr>
        <w:t xml:space="preserve">is relevant to and reflects the focus </w:t>
      </w:r>
      <w:r w:rsidR="0078686D" w:rsidRPr="0078686D">
        <w:rPr>
          <w:color w:val="000000" w:themeColor="text1"/>
          <w:lang w:val="en-US" w:eastAsia="zh-CN"/>
        </w:rPr>
        <w:t>of UNEP’s sub</w:t>
      </w:r>
      <w:r w:rsidR="00640827">
        <w:rPr>
          <w:rFonts w:hint="eastAsia"/>
          <w:color w:val="000000" w:themeColor="text1"/>
          <w:lang w:val="en-US" w:eastAsia="zh-CN"/>
        </w:rPr>
        <w:t>-</w:t>
      </w:r>
      <w:proofErr w:type="spellStart"/>
      <w:r w:rsidR="0078686D" w:rsidRPr="0078686D">
        <w:rPr>
          <w:color w:val="000000" w:themeColor="text1"/>
          <w:lang w:val="en-US" w:eastAsia="zh-CN"/>
        </w:rPr>
        <w:t>programmes</w:t>
      </w:r>
      <w:proofErr w:type="spellEnd"/>
      <w:r w:rsidR="0078686D" w:rsidRPr="0078686D">
        <w:rPr>
          <w:color w:val="000000" w:themeColor="text1"/>
          <w:lang w:val="en-US" w:eastAsia="zh-CN"/>
        </w:rPr>
        <w:t xml:space="preserve"> and priorities in the Medium-Term Strategy (MTS) 2022-2025</w:t>
      </w:r>
      <w:r w:rsidR="00260F56">
        <w:rPr>
          <w:color w:val="000000" w:themeColor="text1"/>
          <w:lang w:val="en-US" w:eastAsia="zh-CN"/>
        </w:rPr>
        <w:t xml:space="preserve">, the </w:t>
      </w:r>
      <w:proofErr w:type="spellStart"/>
      <w:r w:rsidR="00260F56">
        <w:rPr>
          <w:color w:val="000000" w:themeColor="text1"/>
          <w:lang w:val="en-US" w:eastAsia="zh-CN"/>
        </w:rPr>
        <w:t>Programme</w:t>
      </w:r>
      <w:proofErr w:type="spellEnd"/>
      <w:r w:rsidR="00260F56">
        <w:rPr>
          <w:color w:val="000000" w:themeColor="text1"/>
          <w:lang w:val="en-US" w:eastAsia="zh-CN"/>
        </w:rPr>
        <w:t xml:space="preserve"> of Work 2022-2023 and most of its </w:t>
      </w:r>
      <w:r w:rsidRPr="00064BB7">
        <w:rPr>
          <w:color w:val="000000" w:themeColor="text1"/>
          <w:lang w:val="en-US" w:eastAsia="zh-CN"/>
        </w:rPr>
        <w:t>seven sub-</w:t>
      </w:r>
      <w:proofErr w:type="spellStart"/>
      <w:r w:rsidRPr="00064BB7">
        <w:rPr>
          <w:color w:val="000000" w:themeColor="text1"/>
          <w:lang w:val="en-US" w:eastAsia="zh-CN"/>
        </w:rPr>
        <w:t>programmes</w:t>
      </w:r>
      <w:proofErr w:type="spellEnd"/>
      <w:r w:rsidR="00260F56">
        <w:rPr>
          <w:color w:val="000000" w:themeColor="text1"/>
          <w:lang w:val="en-US" w:eastAsia="zh-CN"/>
        </w:rPr>
        <w:t xml:space="preserve">, specially </w:t>
      </w:r>
      <w:r w:rsidR="00D13A4E">
        <w:rPr>
          <w:color w:val="000000" w:themeColor="text1"/>
          <w:lang w:val="en-US" w:eastAsia="zh-CN"/>
        </w:rPr>
        <w:t>to support,</w:t>
      </w:r>
      <w:r w:rsidRPr="00064BB7">
        <w:rPr>
          <w:color w:val="000000" w:themeColor="text1"/>
          <w:lang w:val="en-US" w:eastAsia="zh-CN"/>
        </w:rPr>
        <w:t xml:space="preserve"> accelerate and scale up a shift to sustainable consumption and production</w:t>
      </w:r>
      <w:r w:rsidR="00640827">
        <w:rPr>
          <w:color w:val="000000" w:themeColor="text1"/>
          <w:lang w:val="en-US" w:eastAsia="zh-CN"/>
        </w:rPr>
        <w:t xml:space="preserve"> (SCP)</w:t>
      </w:r>
      <w:r w:rsidRPr="00064BB7">
        <w:rPr>
          <w:color w:val="000000" w:themeColor="text1"/>
          <w:lang w:val="en-US" w:eastAsia="zh-CN"/>
        </w:rPr>
        <w:t xml:space="preserve"> patterns</w:t>
      </w:r>
      <w:r w:rsidR="00101ED7">
        <w:rPr>
          <w:color w:val="000000" w:themeColor="text1"/>
          <w:lang w:val="en-US" w:eastAsia="zh-CN"/>
        </w:rPr>
        <w:t xml:space="preserve"> (</w:t>
      </w:r>
      <w:hyperlink r:id="rId13" w:history="1">
        <w:r w:rsidR="00101ED7" w:rsidRPr="005A5A62">
          <w:rPr>
            <w:rStyle w:val="Hyperlink"/>
            <w:lang w:val="en-US" w:eastAsia="zh-CN"/>
          </w:rPr>
          <w:t>p. 15, MTS</w:t>
        </w:r>
      </w:hyperlink>
      <w:r w:rsidR="00101ED7">
        <w:rPr>
          <w:color w:val="000000" w:themeColor="text1"/>
          <w:lang w:val="en-US" w:eastAsia="zh-CN"/>
        </w:rPr>
        <w:t>)</w:t>
      </w:r>
      <w:r w:rsidRPr="00064BB7">
        <w:rPr>
          <w:color w:val="000000" w:themeColor="text1"/>
          <w:lang w:val="en-US" w:eastAsia="zh-CN"/>
        </w:rPr>
        <w:t xml:space="preserve">. This will be achieved through </w:t>
      </w:r>
      <w:r w:rsidR="00607367">
        <w:rPr>
          <w:color w:val="000000" w:themeColor="text1"/>
          <w:lang w:val="en-US" w:eastAsia="zh-CN"/>
        </w:rPr>
        <w:t xml:space="preserve">(i) </w:t>
      </w:r>
      <w:r w:rsidRPr="00064BB7">
        <w:rPr>
          <w:color w:val="000000" w:themeColor="text1"/>
          <w:lang w:val="en-US" w:eastAsia="zh-CN"/>
        </w:rPr>
        <w:t xml:space="preserve">increased support for </w:t>
      </w:r>
      <w:r w:rsidR="00607367" w:rsidRPr="00607367">
        <w:rPr>
          <w:color w:val="000000" w:themeColor="text1"/>
          <w:lang w:val="en-US" w:eastAsia="zh-CN"/>
        </w:rPr>
        <w:t xml:space="preserve">just transitions to clean energy, </w:t>
      </w:r>
      <w:r w:rsidRPr="00064BB7">
        <w:rPr>
          <w:color w:val="000000" w:themeColor="text1"/>
          <w:lang w:val="en-US" w:eastAsia="zh-CN"/>
        </w:rPr>
        <w:t>resource efficiency and circularity in use of energy, materials</w:t>
      </w:r>
      <w:r w:rsidR="00607367" w:rsidRPr="00607367">
        <w:rPr>
          <w:color w:val="000000" w:themeColor="text1"/>
          <w:lang w:val="en-US" w:eastAsia="zh-CN"/>
        </w:rPr>
        <w:t>,</w:t>
      </w:r>
      <w:r w:rsidRPr="00064BB7">
        <w:rPr>
          <w:color w:val="000000" w:themeColor="text1"/>
          <w:lang w:val="en-US" w:eastAsia="zh-CN"/>
        </w:rPr>
        <w:t xml:space="preserve"> and other production factors in high greenhouse</w:t>
      </w:r>
      <w:r w:rsidR="00607367" w:rsidRPr="00607367">
        <w:rPr>
          <w:color w:val="000000" w:themeColor="text1"/>
          <w:lang w:val="en-US" w:eastAsia="zh-CN"/>
        </w:rPr>
        <w:t xml:space="preserve"> </w:t>
      </w:r>
      <w:r w:rsidRPr="00064BB7">
        <w:rPr>
          <w:color w:val="000000" w:themeColor="text1"/>
          <w:lang w:val="en-US" w:eastAsia="zh-CN"/>
        </w:rPr>
        <w:t>gas</w:t>
      </w:r>
      <w:r w:rsidR="00607367" w:rsidRPr="00607367">
        <w:rPr>
          <w:color w:val="000000" w:themeColor="text1"/>
          <w:lang w:val="en-US" w:eastAsia="zh-CN"/>
        </w:rPr>
        <w:t xml:space="preserve"> </w:t>
      </w:r>
      <w:r w:rsidRPr="00064BB7">
        <w:rPr>
          <w:color w:val="000000" w:themeColor="text1"/>
          <w:lang w:val="en-US" w:eastAsia="zh-CN"/>
        </w:rPr>
        <w:t>emitting and resource</w:t>
      </w:r>
      <w:r w:rsidR="00607367" w:rsidRPr="00607367">
        <w:rPr>
          <w:color w:val="000000" w:themeColor="text1"/>
          <w:lang w:val="en-US" w:eastAsia="zh-CN"/>
        </w:rPr>
        <w:t xml:space="preserve"> </w:t>
      </w:r>
      <w:r w:rsidRPr="00064BB7">
        <w:rPr>
          <w:color w:val="000000" w:themeColor="text1"/>
          <w:lang w:val="en-US" w:eastAsia="zh-CN"/>
        </w:rPr>
        <w:t>intensive sectors</w:t>
      </w:r>
      <w:r w:rsidR="00607367" w:rsidRPr="00607367">
        <w:rPr>
          <w:color w:val="000000" w:themeColor="text1"/>
          <w:lang w:val="en-US" w:eastAsia="zh-CN"/>
        </w:rPr>
        <w:t xml:space="preserve"> to enable adoption of net zero or low emission targets</w:t>
      </w:r>
      <w:r w:rsidRPr="00064BB7">
        <w:rPr>
          <w:color w:val="000000" w:themeColor="text1"/>
          <w:lang w:val="en-US" w:eastAsia="zh-CN"/>
        </w:rPr>
        <w:t>, and</w:t>
      </w:r>
      <w:r w:rsidR="00925C60" w:rsidRPr="00064BB7">
        <w:rPr>
          <w:color w:val="000000" w:themeColor="text1"/>
          <w:lang w:val="en-US" w:eastAsia="zh-CN"/>
        </w:rPr>
        <w:t xml:space="preserve"> </w:t>
      </w:r>
      <w:r w:rsidR="00607367">
        <w:rPr>
          <w:color w:val="000000" w:themeColor="text1"/>
          <w:lang w:val="en-US" w:eastAsia="zh-CN"/>
        </w:rPr>
        <w:t>(i</w:t>
      </w:r>
      <w:r w:rsidR="009F3B81">
        <w:rPr>
          <w:color w:val="000000" w:themeColor="text1"/>
          <w:lang w:val="en-US" w:eastAsia="zh-CN"/>
        </w:rPr>
        <w:t>i</w:t>
      </w:r>
      <w:r w:rsidR="00607367">
        <w:rPr>
          <w:color w:val="000000" w:themeColor="text1"/>
          <w:lang w:val="en-US" w:eastAsia="zh-CN"/>
        </w:rPr>
        <w:t>)</w:t>
      </w:r>
      <w:r w:rsidR="00925C60" w:rsidRPr="00064BB7">
        <w:rPr>
          <w:color w:val="000000" w:themeColor="text1"/>
          <w:lang w:val="en-US" w:eastAsia="zh-CN"/>
        </w:rPr>
        <w:t xml:space="preserve"> </w:t>
      </w:r>
      <w:r w:rsidRPr="00064BB7">
        <w:rPr>
          <w:color w:val="000000" w:themeColor="text1"/>
          <w:lang w:val="en-US" w:eastAsia="zh-CN"/>
        </w:rPr>
        <w:t xml:space="preserve">championing of </w:t>
      </w:r>
      <w:r w:rsidRPr="00064BB7">
        <w:rPr>
          <w:color w:val="000000" w:themeColor="text1"/>
          <w:lang w:val="en-US" w:eastAsia="zh-CN"/>
        </w:rPr>
        <w:lastRenderedPageBreak/>
        <w:t xml:space="preserve">efficient, circular and cleaner production processes to deliver goods and services that reduce environmental degradation and </w:t>
      </w:r>
      <w:r w:rsidR="00BE4AD8" w:rsidRPr="00BE4AD8">
        <w:rPr>
          <w:color w:val="000000" w:themeColor="text1"/>
          <w:lang w:val="en-US" w:eastAsia="zh-CN"/>
        </w:rPr>
        <w:t>detoxify land, cities, the ocean, rivers and air</w:t>
      </w:r>
      <w:r w:rsidRPr="00064BB7">
        <w:rPr>
          <w:color w:val="000000" w:themeColor="text1"/>
          <w:lang w:val="en-US" w:eastAsia="zh-CN"/>
        </w:rPr>
        <w:t>.</w:t>
      </w:r>
    </w:p>
    <w:p w14:paraId="0D77B0BF" w14:textId="593D0406" w:rsidR="00E07974" w:rsidRPr="00064BB7" w:rsidRDefault="00292DB5" w:rsidP="005C14E9">
      <w:pPr>
        <w:rPr>
          <w:color w:val="000000" w:themeColor="text1"/>
          <w:lang w:val="en-US"/>
        </w:rPr>
      </w:pPr>
      <w:r w:rsidRPr="00064BB7">
        <w:rPr>
          <w:color w:val="000000" w:themeColor="text1"/>
          <w:lang w:val="en-US"/>
        </w:rPr>
        <w:t xml:space="preserve">More specifically, </w:t>
      </w:r>
      <w:r w:rsidR="00260F56">
        <w:rPr>
          <w:color w:val="000000" w:themeColor="text1"/>
          <w:lang w:val="en-US"/>
        </w:rPr>
        <w:t xml:space="preserve">the strategic objective on </w:t>
      </w:r>
      <w:hyperlink r:id="rId14" w:history="1">
        <w:r w:rsidR="00260F56" w:rsidRPr="00514597">
          <w:rPr>
            <w:rStyle w:val="Hyperlink"/>
            <w:b/>
            <w:bCs/>
            <w:lang w:val="en-US"/>
          </w:rPr>
          <w:t>Towards a pollution-free planet</w:t>
        </w:r>
      </w:hyperlink>
      <w:r w:rsidR="00260F56" w:rsidRPr="00064BB7">
        <w:rPr>
          <w:color w:val="000000" w:themeColor="text1"/>
          <w:lang w:val="en-US"/>
        </w:rPr>
        <w:t xml:space="preserve"> </w:t>
      </w:r>
      <w:r w:rsidR="00E07974" w:rsidRPr="00064BB7">
        <w:rPr>
          <w:color w:val="000000" w:themeColor="text1"/>
          <w:lang w:val="en-US"/>
        </w:rPr>
        <w:t xml:space="preserve">will support system-wide changes to address pollution, by building circularity across value chains. Outcome </w:t>
      </w:r>
      <w:r w:rsidR="005C14E9" w:rsidRPr="00064BB7">
        <w:rPr>
          <w:color w:val="000000" w:themeColor="text1"/>
          <w:lang w:val="en-US"/>
        </w:rPr>
        <w:t>3B</w:t>
      </w:r>
      <w:r w:rsidR="00E07974" w:rsidRPr="00064BB7">
        <w:rPr>
          <w:color w:val="000000" w:themeColor="text1"/>
          <w:lang w:val="en-US"/>
        </w:rPr>
        <w:t xml:space="preserve"> </w:t>
      </w:r>
      <w:r w:rsidR="00260F56">
        <w:rPr>
          <w:color w:val="000000" w:themeColor="text1"/>
          <w:lang w:val="en-US"/>
        </w:rPr>
        <w:t xml:space="preserve">of the </w:t>
      </w:r>
      <w:r w:rsidR="00260F56">
        <w:rPr>
          <w:b/>
          <w:bCs/>
          <w:color w:val="000000" w:themeColor="text1"/>
          <w:lang w:val="en-US"/>
        </w:rPr>
        <w:t>c</w:t>
      </w:r>
      <w:r w:rsidR="00260F56" w:rsidRPr="00260F56">
        <w:rPr>
          <w:b/>
          <w:bCs/>
          <w:color w:val="000000" w:themeColor="text1"/>
          <w:lang w:val="en-US"/>
        </w:rPr>
        <w:t xml:space="preserve">hemicals and </w:t>
      </w:r>
      <w:r w:rsidR="00260F56">
        <w:rPr>
          <w:b/>
          <w:bCs/>
          <w:color w:val="000000" w:themeColor="text1"/>
          <w:lang w:val="en-US"/>
        </w:rPr>
        <w:t>p</w:t>
      </w:r>
      <w:r w:rsidR="00260F56" w:rsidRPr="00260F56">
        <w:rPr>
          <w:b/>
          <w:bCs/>
          <w:color w:val="000000" w:themeColor="text1"/>
          <w:lang w:val="en-US"/>
        </w:rPr>
        <w:t xml:space="preserve">ollution </w:t>
      </w:r>
      <w:r w:rsidR="00514597">
        <w:rPr>
          <w:b/>
          <w:bCs/>
          <w:color w:val="000000" w:themeColor="text1"/>
          <w:lang w:val="en-US"/>
        </w:rPr>
        <w:t xml:space="preserve">action </w:t>
      </w:r>
      <w:r w:rsidR="00260F56">
        <w:rPr>
          <w:b/>
          <w:bCs/>
          <w:color w:val="000000" w:themeColor="text1"/>
          <w:lang w:val="en-US"/>
        </w:rPr>
        <w:t>p</w:t>
      </w:r>
      <w:r w:rsidR="00260F56" w:rsidRPr="00260F56">
        <w:rPr>
          <w:b/>
          <w:bCs/>
          <w:color w:val="000000" w:themeColor="text1"/>
          <w:lang w:val="en-US"/>
        </w:rPr>
        <w:t>illar</w:t>
      </w:r>
      <w:r w:rsidR="00260F56">
        <w:rPr>
          <w:color w:val="000000" w:themeColor="text1"/>
          <w:lang w:val="en-US"/>
        </w:rPr>
        <w:t xml:space="preserve"> </w:t>
      </w:r>
      <w:r w:rsidR="00E07974" w:rsidRPr="00064BB7">
        <w:rPr>
          <w:color w:val="000000" w:themeColor="text1"/>
          <w:lang w:val="en-US"/>
        </w:rPr>
        <w:t>seeks to improve waste management, through circular processes,</w:t>
      </w:r>
      <w:r w:rsidR="00515354" w:rsidRPr="00064BB7">
        <w:rPr>
          <w:color w:val="000000" w:themeColor="text1"/>
          <w:lang w:val="en-US"/>
        </w:rPr>
        <w:t xml:space="preserve"> to mainstream </w:t>
      </w:r>
      <w:r w:rsidR="00E07974" w:rsidRPr="00064BB7">
        <w:rPr>
          <w:color w:val="000000" w:themeColor="text1"/>
          <w:lang w:val="en-US"/>
        </w:rPr>
        <w:t xml:space="preserve">the 3Rs (reduce, </w:t>
      </w:r>
      <w:proofErr w:type="gramStart"/>
      <w:r w:rsidR="00E07974" w:rsidRPr="00064BB7">
        <w:rPr>
          <w:color w:val="000000" w:themeColor="text1"/>
          <w:lang w:val="en-US"/>
        </w:rPr>
        <w:t>reuse</w:t>
      </w:r>
      <w:proofErr w:type="gramEnd"/>
      <w:r w:rsidR="00E07974" w:rsidRPr="00064BB7">
        <w:rPr>
          <w:color w:val="000000" w:themeColor="text1"/>
          <w:lang w:val="en-US"/>
        </w:rPr>
        <w:t xml:space="preserve"> and recycle) and circular processes across waste flows while ensuring safe secondary raw materials recovery.</w:t>
      </w:r>
      <w:r w:rsidR="005C14E9" w:rsidRPr="00064BB7">
        <w:rPr>
          <w:color w:val="000000" w:themeColor="text1"/>
          <w:lang w:val="en-US"/>
        </w:rPr>
        <w:t xml:space="preserve"> </w:t>
      </w:r>
      <w:r w:rsidR="00B93301">
        <w:rPr>
          <w:color w:val="000000" w:themeColor="text1"/>
          <w:lang w:val="en-US"/>
        </w:rPr>
        <w:t>Its d</w:t>
      </w:r>
      <w:r w:rsidR="005C14E9" w:rsidRPr="00064BB7">
        <w:rPr>
          <w:color w:val="000000" w:themeColor="text1"/>
          <w:lang w:val="en-US"/>
        </w:rPr>
        <w:t xml:space="preserve">irect outcome 3.6 aims to improve resource efficiency and circularity in key sectors. </w:t>
      </w:r>
      <w:r w:rsidR="00D0509E">
        <w:rPr>
          <w:color w:val="000000" w:themeColor="text1"/>
          <w:lang w:val="en-US"/>
        </w:rPr>
        <w:t>D</w:t>
      </w:r>
      <w:r w:rsidR="00D0509E" w:rsidRPr="00064BB7">
        <w:rPr>
          <w:color w:val="000000" w:themeColor="text1"/>
          <w:lang w:val="en-US"/>
        </w:rPr>
        <w:t xml:space="preserve">irect outcome 2.10 of </w:t>
      </w:r>
      <w:r w:rsidR="00D0509E">
        <w:rPr>
          <w:color w:val="000000" w:themeColor="text1"/>
          <w:lang w:val="en-US"/>
        </w:rPr>
        <w:t xml:space="preserve">the strategic objective on </w:t>
      </w:r>
      <w:r w:rsidR="00D0509E" w:rsidRPr="00BC3A50">
        <w:rPr>
          <w:b/>
          <w:bCs/>
          <w:color w:val="000000" w:themeColor="text1"/>
          <w:lang w:val="en-US"/>
        </w:rPr>
        <w:t>Living in Harmony with Nature</w:t>
      </w:r>
      <w:r w:rsidR="00D0509E" w:rsidRPr="00064BB7">
        <w:rPr>
          <w:color w:val="000000" w:themeColor="text1"/>
          <w:lang w:val="en-US"/>
        </w:rPr>
        <w:t xml:space="preserve"> aims to adopt sustainable value chains, enhance product comparability, and maximize circularity.</w:t>
      </w:r>
      <w:r w:rsidR="00D0509E">
        <w:rPr>
          <w:color w:val="000000" w:themeColor="text1"/>
          <w:lang w:val="en-US"/>
        </w:rPr>
        <w:t xml:space="preserve"> Outcome 1A of the strategic objective on </w:t>
      </w:r>
      <w:r w:rsidR="00D0509E" w:rsidRPr="00BC3A50">
        <w:rPr>
          <w:b/>
          <w:bCs/>
          <w:color w:val="000000" w:themeColor="text1"/>
          <w:lang w:val="en-US"/>
        </w:rPr>
        <w:t>Climate Stability</w:t>
      </w:r>
      <w:r w:rsidR="00D0509E">
        <w:rPr>
          <w:color w:val="000000" w:themeColor="text1"/>
          <w:lang w:val="en-US"/>
        </w:rPr>
        <w:t xml:space="preserve"> aims at decision makers adopting decarbonization, dematerialization and resilience pathways. </w:t>
      </w:r>
      <w:r w:rsidR="00E07974" w:rsidRPr="00064BB7">
        <w:rPr>
          <w:b/>
          <w:bCs/>
          <w:color w:val="000000" w:themeColor="text1"/>
          <w:lang w:val="en-US"/>
        </w:rPr>
        <w:t>Finance and economic transformations sub-</w:t>
      </w:r>
      <w:proofErr w:type="spellStart"/>
      <w:r w:rsidR="00E07974" w:rsidRPr="00064BB7">
        <w:rPr>
          <w:b/>
          <w:bCs/>
          <w:color w:val="000000" w:themeColor="text1"/>
          <w:lang w:val="en-US"/>
        </w:rPr>
        <w:t>programme</w:t>
      </w:r>
      <w:proofErr w:type="spellEnd"/>
      <w:r w:rsidR="00E07974" w:rsidRPr="00064BB7">
        <w:rPr>
          <w:color w:val="000000" w:themeColor="text1"/>
          <w:lang w:val="en-US"/>
        </w:rPr>
        <w:t xml:space="preserve"> will assist countries in drawing up and implementing effective and enabling frameworks for sustainable consumption and production, including resource efficiency and circularity, and reflecting them in relevant national plans and policies. </w:t>
      </w:r>
      <w:r w:rsidR="00F57B59">
        <w:rPr>
          <w:color w:val="000000" w:themeColor="text1"/>
          <w:lang w:val="en-US"/>
        </w:rPr>
        <w:t xml:space="preserve">The </w:t>
      </w:r>
      <w:r w:rsidR="00F57B59" w:rsidRPr="00F57B59">
        <w:rPr>
          <w:b/>
          <w:bCs/>
          <w:color w:val="000000" w:themeColor="text1"/>
          <w:lang w:val="en-US"/>
        </w:rPr>
        <w:t>d</w:t>
      </w:r>
      <w:r w:rsidR="00E07974" w:rsidRPr="00F57B59">
        <w:rPr>
          <w:b/>
          <w:bCs/>
          <w:color w:val="000000" w:themeColor="text1"/>
          <w:lang w:val="en-US"/>
        </w:rPr>
        <w:t>igi</w:t>
      </w:r>
      <w:r w:rsidR="00E07974" w:rsidRPr="00064BB7">
        <w:rPr>
          <w:b/>
          <w:bCs/>
          <w:color w:val="000000" w:themeColor="text1"/>
          <w:lang w:val="en-US"/>
        </w:rPr>
        <w:t>tal transformations</w:t>
      </w:r>
      <w:r w:rsidR="005C14E9" w:rsidRPr="00064BB7">
        <w:rPr>
          <w:b/>
          <w:bCs/>
          <w:color w:val="000000" w:themeColor="text1"/>
          <w:lang w:val="en-US"/>
        </w:rPr>
        <w:t xml:space="preserve"> sub</w:t>
      </w:r>
      <w:r w:rsidR="00064BB7" w:rsidRPr="00064BB7">
        <w:rPr>
          <w:b/>
          <w:bCs/>
          <w:color w:val="000000" w:themeColor="text1"/>
          <w:lang w:val="en-US"/>
        </w:rPr>
        <w:t>-</w:t>
      </w:r>
      <w:proofErr w:type="spellStart"/>
      <w:r w:rsidR="005C14E9" w:rsidRPr="00064BB7">
        <w:rPr>
          <w:b/>
          <w:bCs/>
          <w:color w:val="000000" w:themeColor="text1"/>
          <w:lang w:val="en-US"/>
        </w:rPr>
        <w:t>programme</w:t>
      </w:r>
      <w:proofErr w:type="spellEnd"/>
      <w:r w:rsidR="005C14E9" w:rsidRPr="00064BB7">
        <w:rPr>
          <w:color w:val="000000" w:themeColor="text1"/>
          <w:lang w:val="en-US"/>
        </w:rPr>
        <w:t xml:space="preserve"> </w:t>
      </w:r>
      <w:r w:rsidR="00E07974" w:rsidRPr="00064BB7">
        <w:rPr>
          <w:color w:val="000000" w:themeColor="text1"/>
          <w:lang w:val="en-US"/>
        </w:rPr>
        <w:t>will explore digital technologies and circular design to</w:t>
      </w:r>
      <w:r w:rsidR="005C14E9" w:rsidRPr="00064BB7">
        <w:rPr>
          <w:color w:val="000000" w:themeColor="text1"/>
          <w:lang w:val="en-US"/>
        </w:rPr>
        <w:t xml:space="preserve"> </w:t>
      </w:r>
      <w:r w:rsidR="00E07974" w:rsidRPr="00064BB7">
        <w:rPr>
          <w:color w:val="000000" w:themeColor="text1"/>
          <w:lang w:val="en-US"/>
        </w:rPr>
        <w:t xml:space="preserve">contribute to reducing waste and pollution. </w:t>
      </w:r>
      <w:r w:rsidR="00F57B59">
        <w:rPr>
          <w:color w:val="000000" w:themeColor="text1"/>
          <w:lang w:val="en-US"/>
        </w:rPr>
        <w:t xml:space="preserve">The </w:t>
      </w:r>
      <w:r w:rsidR="00F57B59" w:rsidRPr="00F57B59">
        <w:rPr>
          <w:b/>
          <w:bCs/>
          <w:color w:val="000000" w:themeColor="text1"/>
          <w:lang w:val="en-US"/>
        </w:rPr>
        <w:t>s</w:t>
      </w:r>
      <w:r w:rsidR="00E07974" w:rsidRPr="00F57B59">
        <w:rPr>
          <w:b/>
          <w:bCs/>
          <w:color w:val="000000" w:themeColor="text1"/>
          <w:lang w:val="en-US"/>
        </w:rPr>
        <w:t>cience</w:t>
      </w:r>
      <w:r w:rsidR="00E07974" w:rsidRPr="00064BB7">
        <w:rPr>
          <w:b/>
          <w:bCs/>
          <w:color w:val="000000" w:themeColor="text1"/>
          <w:lang w:val="en-US"/>
        </w:rPr>
        <w:t xml:space="preserve">-policy </w:t>
      </w:r>
      <w:r w:rsidR="00064BB7" w:rsidRPr="00064BB7">
        <w:rPr>
          <w:b/>
          <w:bCs/>
          <w:color w:val="000000" w:themeColor="text1"/>
          <w:lang w:val="en-US"/>
        </w:rPr>
        <w:t>s</w:t>
      </w:r>
      <w:r w:rsidR="005C14E9" w:rsidRPr="00064BB7">
        <w:rPr>
          <w:b/>
          <w:bCs/>
          <w:color w:val="000000" w:themeColor="text1"/>
          <w:lang w:val="en-US"/>
        </w:rPr>
        <w:t>ub</w:t>
      </w:r>
      <w:r w:rsidR="00064BB7" w:rsidRPr="00064BB7">
        <w:rPr>
          <w:b/>
          <w:bCs/>
          <w:color w:val="000000" w:themeColor="text1"/>
          <w:lang w:val="en-US"/>
        </w:rPr>
        <w:t>-</w:t>
      </w:r>
      <w:proofErr w:type="spellStart"/>
      <w:r w:rsidR="005C14E9" w:rsidRPr="00064BB7">
        <w:rPr>
          <w:b/>
          <w:bCs/>
          <w:color w:val="000000" w:themeColor="text1"/>
          <w:lang w:val="en-US"/>
        </w:rPr>
        <w:t>programme</w:t>
      </w:r>
      <w:proofErr w:type="spellEnd"/>
      <w:r w:rsidR="005C14E9" w:rsidRPr="00064BB7">
        <w:rPr>
          <w:color w:val="000000" w:themeColor="text1"/>
          <w:lang w:val="en-US"/>
        </w:rPr>
        <w:t xml:space="preserve"> </w:t>
      </w:r>
      <w:r w:rsidR="00064BB7" w:rsidRPr="00064BB7">
        <w:rPr>
          <w:color w:val="000000" w:themeColor="text1"/>
          <w:lang w:val="en-US"/>
        </w:rPr>
        <w:t>will</w:t>
      </w:r>
      <w:r w:rsidR="005C14E9" w:rsidRPr="00064BB7">
        <w:rPr>
          <w:color w:val="000000" w:themeColor="text1"/>
          <w:lang w:val="en-US"/>
        </w:rPr>
        <w:t xml:space="preserve"> </w:t>
      </w:r>
      <w:r w:rsidR="00E07974" w:rsidRPr="00064BB7">
        <w:rPr>
          <w:color w:val="000000" w:themeColor="text1"/>
          <w:lang w:val="en-US"/>
        </w:rPr>
        <w:t>triangulate</w:t>
      </w:r>
      <w:r w:rsidR="005C14E9" w:rsidRPr="00064BB7">
        <w:rPr>
          <w:color w:val="000000" w:themeColor="text1"/>
          <w:lang w:val="en-US"/>
        </w:rPr>
        <w:t xml:space="preserve"> </w:t>
      </w:r>
      <w:r w:rsidR="00E07974" w:rsidRPr="00064BB7">
        <w:rPr>
          <w:color w:val="000000" w:themeColor="text1"/>
          <w:lang w:val="en-US"/>
        </w:rPr>
        <w:t>science with the policy and business community to accelerate</w:t>
      </w:r>
      <w:r w:rsidR="005C14E9" w:rsidRPr="00064BB7">
        <w:rPr>
          <w:color w:val="000000" w:themeColor="text1"/>
          <w:lang w:val="en-US"/>
        </w:rPr>
        <w:t xml:space="preserve"> </w:t>
      </w:r>
      <w:r w:rsidR="00E07974" w:rsidRPr="00064BB7">
        <w:rPr>
          <w:color w:val="000000" w:themeColor="text1"/>
          <w:lang w:val="en-US"/>
        </w:rPr>
        <w:t>societal changes towards more circular economic and business models.</w:t>
      </w:r>
    </w:p>
    <w:p w14:paraId="2C7E8C60" w14:textId="77777777" w:rsidR="00292DB5" w:rsidRPr="00064BB7" w:rsidRDefault="00292DB5" w:rsidP="00292DB5">
      <w:pPr>
        <w:rPr>
          <w:highlight w:val="yellow"/>
          <w:lang w:val="en-US"/>
        </w:rPr>
      </w:pPr>
    </w:p>
    <w:p w14:paraId="136B2262" w14:textId="77777777" w:rsidR="005E0100" w:rsidRDefault="682C2178" w:rsidP="00CC0F28">
      <w:pPr>
        <w:pStyle w:val="ListParagraph"/>
        <w:numPr>
          <w:ilvl w:val="0"/>
          <w:numId w:val="7"/>
        </w:numPr>
        <w:ind w:left="0" w:hanging="284"/>
        <w:rPr>
          <w:lang w:val="en-US"/>
        </w:rPr>
      </w:pPr>
      <w:r w:rsidRPr="008D248D">
        <w:rPr>
          <w:b/>
          <w:lang w:val="en-US"/>
        </w:rPr>
        <w:t>Legal aspects</w:t>
      </w:r>
      <w:r w:rsidR="43188531" w:rsidRPr="008D248D">
        <w:rPr>
          <w:b/>
          <w:lang w:val="en-US"/>
        </w:rPr>
        <w:t xml:space="preserve">: </w:t>
      </w:r>
      <w:r w:rsidR="1420B4FC" w:rsidRPr="008D248D">
        <w:rPr>
          <w:lang w:val="en-US"/>
        </w:rPr>
        <w:t xml:space="preserve"> </w:t>
      </w:r>
    </w:p>
    <w:p w14:paraId="71386A34" w14:textId="39A2E0B7" w:rsidR="00EB51F0" w:rsidRPr="005E0100" w:rsidRDefault="003D6CAC" w:rsidP="005E0100">
      <w:pPr>
        <w:rPr>
          <w:color w:val="000000" w:themeColor="text1"/>
          <w:lang w:val="en-US" w:eastAsia="zh-CN"/>
        </w:rPr>
      </w:pPr>
      <w:r w:rsidRPr="005E0100">
        <w:rPr>
          <w:color w:val="000000" w:themeColor="text1"/>
          <w:lang w:val="en-US" w:eastAsia="zh-CN"/>
        </w:rPr>
        <w:t xml:space="preserve">The draft resolution is related </w:t>
      </w:r>
      <w:r w:rsidR="578C48C4" w:rsidRPr="005E0100">
        <w:rPr>
          <w:color w:val="000000" w:themeColor="text1"/>
          <w:lang w:val="en-US" w:eastAsia="zh-CN"/>
        </w:rPr>
        <w:t>to</w:t>
      </w:r>
      <w:r w:rsidRPr="005E0100">
        <w:rPr>
          <w:color w:val="000000" w:themeColor="text1"/>
          <w:lang w:val="en-US" w:eastAsia="zh-CN"/>
        </w:rPr>
        <w:t xml:space="preserve"> several UNEA resolutions such as </w:t>
      </w:r>
      <w:r w:rsidR="00646CEA" w:rsidRPr="005E0100">
        <w:rPr>
          <w:color w:val="000000" w:themeColor="text1"/>
          <w:lang w:val="en-US" w:eastAsia="zh-CN"/>
        </w:rPr>
        <w:t>UNEP/EA.</w:t>
      </w:r>
      <w:r w:rsidRPr="005E0100">
        <w:rPr>
          <w:color w:val="000000" w:themeColor="text1"/>
          <w:lang w:val="en-US" w:eastAsia="zh-CN"/>
        </w:rPr>
        <w:t>2/</w:t>
      </w:r>
      <w:r w:rsidR="00646CEA" w:rsidRPr="005E0100">
        <w:rPr>
          <w:color w:val="000000" w:themeColor="text1"/>
          <w:lang w:val="en-US" w:eastAsia="zh-CN"/>
        </w:rPr>
        <w:t>Res.</w:t>
      </w:r>
      <w:r w:rsidRPr="005E0100">
        <w:rPr>
          <w:color w:val="000000" w:themeColor="text1"/>
          <w:lang w:val="en-US" w:eastAsia="zh-CN"/>
        </w:rPr>
        <w:t>8 (</w:t>
      </w:r>
      <w:r w:rsidR="00E22685" w:rsidRPr="005E0100">
        <w:rPr>
          <w:color w:val="000000" w:themeColor="text1"/>
          <w:lang w:val="en-US" w:eastAsia="zh-CN"/>
        </w:rPr>
        <w:t>S</w:t>
      </w:r>
      <w:r w:rsidRPr="005E0100">
        <w:rPr>
          <w:color w:val="000000" w:themeColor="text1"/>
          <w:lang w:val="en-US" w:eastAsia="zh-CN"/>
        </w:rPr>
        <w:t xml:space="preserve">ustainable consumption and production), </w:t>
      </w:r>
      <w:r w:rsidR="00646CEA" w:rsidRPr="005E0100">
        <w:rPr>
          <w:color w:val="000000" w:themeColor="text1"/>
          <w:lang w:val="en-US" w:eastAsia="zh-CN"/>
        </w:rPr>
        <w:t>UNEP/EA.</w:t>
      </w:r>
      <w:r w:rsidRPr="005E0100">
        <w:rPr>
          <w:color w:val="000000" w:themeColor="text1"/>
          <w:lang w:val="en-US" w:eastAsia="zh-CN"/>
        </w:rPr>
        <w:t>3/</w:t>
      </w:r>
      <w:r w:rsidR="00646CEA" w:rsidRPr="005E0100">
        <w:rPr>
          <w:color w:val="000000" w:themeColor="text1"/>
          <w:lang w:val="en-US" w:eastAsia="zh-CN"/>
        </w:rPr>
        <w:t>Res.</w:t>
      </w:r>
      <w:r w:rsidRPr="005E0100">
        <w:rPr>
          <w:color w:val="000000" w:themeColor="text1"/>
          <w:lang w:val="en-US" w:eastAsia="zh-CN"/>
        </w:rPr>
        <w:t>4 (</w:t>
      </w:r>
      <w:r w:rsidR="00E22685" w:rsidRPr="005E0100">
        <w:rPr>
          <w:color w:val="000000" w:themeColor="text1"/>
          <w:lang w:val="en-US" w:eastAsia="zh-CN"/>
        </w:rPr>
        <w:t>E</w:t>
      </w:r>
      <w:r w:rsidRPr="005E0100">
        <w:rPr>
          <w:color w:val="000000" w:themeColor="text1"/>
          <w:lang w:val="en-US" w:eastAsia="zh-CN"/>
        </w:rPr>
        <w:t>nvironment and health</w:t>
      </w:r>
      <w:r w:rsidR="008D248D" w:rsidRPr="005E0100">
        <w:rPr>
          <w:color w:val="000000" w:themeColor="text1"/>
          <w:lang w:val="en-US" w:eastAsia="zh-CN"/>
        </w:rPr>
        <w:t>)</w:t>
      </w:r>
      <w:r w:rsidRPr="005E0100">
        <w:rPr>
          <w:color w:val="000000" w:themeColor="text1"/>
          <w:lang w:val="en-US" w:eastAsia="zh-CN"/>
        </w:rPr>
        <w:t xml:space="preserve">, </w:t>
      </w:r>
      <w:r w:rsidR="00646CEA" w:rsidRPr="005E0100">
        <w:rPr>
          <w:color w:val="000000" w:themeColor="text1"/>
          <w:lang w:val="en-US" w:eastAsia="zh-CN"/>
        </w:rPr>
        <w:t>UNEP/EA.</w:t>
      </w:r>
      <w:r w:rsidRPr="005E0100">
        <w:rPr>
          <w:color w:val="000000" w:themeColor="text1"/>
          <w:lang w:val="en-US" w:eastAsia="zh-CN"/>
        </w:rPr>
        <w:t>4/</w:t>
      </w:r>
      <w:r w:rsidR="00646CEA" w:rsidRPr="005E0100">
        <w:rPr>
          <w:color w:val="000000" w:themeColor="text1"/>
          <w:lang w:val="en-US" w:eastAsia="zh-CN"/>
        </w:rPr>
        <w:t>Res.</w:t>
      </w:r>
      <w:r w:rsidRPr="005E0100">
        <w:rPr>
          <w:color w:val="000000" w:themeColor="text1"/>
          <w:lang w:val="en-US" w:eastAsia="zh-CN"/>
        </w:rPr>
        <w:t>1 (</w:t>
      </w:r>
      <w:r w:rsidR="00E22685" w:rsidRPr="005E0100">
        <w:rPr>
          <w:color w:val="000000" w:themeColor="text1"/>
          <w:lang w:val="en-US" w:eastAsia="zh-CN"/>
        </w:rPr>
        <w:t>I</w:t>
      </w:r>
      <w:r w:rsidRPr="005E0100">
        <w:rPr>
          <w:color w:val="000000" w:themeColor="text1"/>
          <w:lang w:val="en-US" w:eastAsia="zh-CN"/>
        </w:rPr>
        <w:t>nnovative pathways to achieve sustainable consumption and production),</w:t>
      </w:r>
      <w:r w:rsidR="004F7B98" w:rsidRPr="005E0100">
        <w:rPr>
          <w:color w:val="000000" w:themeColor="text1"/>
          <w:lang w:val="en-US" w:eastAsia="zh-CN"/>
        </w:rPr>
        <w:t xml:space="preserve"> </w:t>
      </w:r>
      <w:r w:rsidR="00646CEA" w:rsidRPr="005E0100">
        <w:rPr>
          <w:color w:val="000000" w:themeColor="text1"/>
          <w:lang w:val="en-US" w:eastAsia="zh-CN"/>
        </w:rPr>
        <w:t>UNEP/EA.</w:t>
      </w:r>
      <w:r w:rsidR="004F7B98" w:rsidRPr="005E0100">
        <w:rPr>
          <w:color w:val="000000" w:themeColor="text1"/>
          <w:lang w:val="en-US" w:eastAsia="zh-CN"/>
        </w:rPr>
        <w:t>4/</w:t>
      </w:r>
      <w:r w:rsidR="00646CEA" w:rsidRPr="005E0100">
        <w:rPr>
          <w:color w:val="000000" w:themeColor="text1"/>
          <w:lang w:val="en-US" w:eastAsia="zh-CN"/>
        </w:rPr>
        <w:t>Res.</w:t>
      </w:r>
      <w:r w:rsidR="004F7B98" w:rsidRPr="005E0100">
        <w:rPr>
          <w:color w:val="000000" w:themeColor="text1"/>
          <w:lang w:val="en-US" w:eastAsia="zh-CN"/>
        </w:rPr>
        <w:t xml:space="preserve">2 </w:t>
      </w:r>
      <w:r w:rsidR="00E22685" w:rsidRPr="005E0100">
        <w:rPr>
          <w:color w:val="000000" w:themeColor="text1"/>
          <w:lang w:val="en-US" w:eastAsia="zh-CN"/>
        </w:rPr>
        <w:t>(Promoting sustainable practices and innovative solutions for curbing food loss and waste),</w:t>
      </w:r>
      <w:r w:rsidRPr="005E0100">
        <w:rPr>
          <w:color w:val="000000" w:themeColor="text1"/>
          <w:lang w:val="en-US" w:eastAsia="zh-CN"/>
        </w:rPr>
        <w:t xml:space="preserve"> </w:t>
      </w:r>
      <w:r w:rsidR="00646CEA" w:rsidRPr="005E0100">
        <w:rPr>
          <w:color w:val="000000" w:themeColor="text1"/>
          <w:lang w:val="en-US" w:eastAsia="zh-CN"/>
        </w:rPr>
        <w:t>UNEP/EA.</w:t>
      </w:r>
      <w:r w:rsidRPr="005E0100">
        <w:rPr>
          <w:color w:val="000000" w:themeColor="text1"/>
          <w:lang w:val="en-US" w:eastAsia="zh-CN"/>
        </w:rPr>
        <w:t>4/</w:t>
      </w:r>
      <w:r w:rsidR="00646CEA" w:rsidRPr="005E0100">
        <w:rPr>
          <w:color w:val="000000" w:themeColor="text1"/>
          <w:lang w:val="en-US" w:eastAsia="zh-CN"/>
        </w:rPr>
        <w:t>Res.</w:t>
      </w:r>
      <w:r w:rsidR="008D248D" w:rsidRPr="005E0100">
        <w:rPr>
          <w:color w:val="000000" w:themeColor="text1"/>
          <w:lang w:val="en-US" w:eastAsia="zh-CN"/>
        </w:rPr>
        <w:t>4</w:t>
      </w:r>
      <w:r w:rsidRPr="005E0100">
        <w:rPr>
          <w:color w:val="000000" w:themeColor="text1"/>
          <w:lang w:val="en-US" w:eastAsia="zh-CN"/>
        </w:rPr>
        <w:t xml:space="preserve"> (</w:t>
      </w:r>
      <w:r w:rsidR="00646CEA" w:rsidRPr="005E0100">
        <w:rPr>
          <w:color w:val="000000" w:themeColor="text1"/>
          <w:lang w:val="en-US" w:eastAsia="zh-CN"/>
        </w:rPr>
        <w:t>Addressing environmental challenges through sustainable business practices</w:t>
      </w:r>
      <w:r w:rsidRPr="005E0100">
        <w:rPr>
          <w:color w:val="000000" w:themeColor="text1"/>
          <w:lang w:val="en-US" w:eastAsia="zh-CN"/>
        </w:rPr>
        <w:t>),</w:t>
      </w:r>
      <w:r w:rsidR="00686E34" w:rsidRPr="005E0100">
        <w:rPr>
          <w:color w:val="000000" w:themeColor="text1"/>
          <w:lang w:val="en-US" w:eastAsia="zh-CN"/>
        </w:rPr>
        <w:t xml:space="preserve"> UNEP/EA.4/Res.</w:t>
      </w:r>
      <w:r w:rsidR="00EA6F08" w:rsidRPr="005E0100">
        <w:rPr>
          <w:color w:val="000000" w:themeColor="text1"/>
          <w:lang w:val="en-US" w:eastAsia="zh-CN"/>
        </w:rPr>
        <w:t>7</w:t>
      </w:r>
      <w:r w:rsidR="00160F25">
        <w:rPr>
          <w:color w:val="000000" w:themeColor="text1"/>
          <w:lang w:val="en-US" w:eastAsia="zh-CN"/>
        </w:rPr>
        <w:t xml:space="preserve"> </w:t>
      </w:r>
      <w:r w:rsidR="00EA6F08" w:rsidRPr="005E0100">
        <w:rPr>
          <w:color w:val="000000" w:themeColor="text1"/>
          <w:lang w:val="en-US" w:eastAsia="zh-CN"/>
        </w:rPr>
        <w:t>(Environmentally Sound Management of Waste), UNEP/EA.4/Res.8 (</w:t>
      </w:r>
      <w:r w:rsidR="004A645F" w:rsidRPr="005E0100">
        <w:rPr>
          <w:color w:val="000000" w:themeColor="text1"/>
          <w:lang w:val="en-US" w:eastAsia="zh-CN"/>
        </w:rPr>
        <w:t xml:space="preserve">Sound Management of Chemicals and Waste), </w:t>
      </w:r>
      <w:r w:rsidRPr="005E0100">
        <w:rPr>
          <w:color w:val="000000" w:themeColor="text1"/>
          <w:lang w:val="en-US" w:eastAsia="zh-CN"/>
        </w:rPr>
        <w:t>inter alia.</w:t>
      </w:r>
      <w:r w:rsidR="00FB468E" w:rsidRPr="005E0100">
        <w:rPr>
          <w:color w:val="000000" w:themeColor="text1"/>
          <w:lang w:val="en-US" w:eastAsia="zh-CN"/>
        </w:rPr>
        <w:t xml:space="preserve"> </w:t>
      </w:r>
      <w:r w:rsidR="005E0100">
        <w:rPr>
          <w:color w:val="000000" w:themeColor="text1"/>
          <w:lang w:val="en-US" w:eastAsia="zh-CN"/>
        </w:rPr>
        <w:t xml:space="preserve">More specifically, </w:t>
      </w:r>
      <w:r w:rsidR="007E7EE3">
        <w:rPr>
          <w:color w:val="000000" w:themeColor="text1"/>
          <w:lang w:val="en-US" w:eastAsia="zh-CN"/>
        </w:rPr>
        <w:t>th</w:t>
      </w:r>
      <w:r w:rsidR="00F1368F">
        <w:rPr>
          <w:color w:val="000000" w:themeColor="text1"/>
          <w:lang w:val="en-US" w:eastAsia="zh-CN"/>
        </w:rPr>
        <w:t>is</w:t>
      </w:r>
      <w:r w:rsidR="007E7EE3">
        <w:rPr>
          <w:color w:val="000000" w:themeColor="text1"/>
          <w:lang w:val="en-US" w:eastAsia="zh-CN"/>
        </w:rPr>
        <w:t xml:space="preserve"> draft resolution </w:t>
      </w:r>
      <w:r w:rsidR="00BA6EEB">
        <w:rPr>
          <w:color w:val="000000" w:themeColor="text1"/>
          <w:lang w:val="en-US" w:eastAsia="zh-CN"/>
        </w:rPr>
        <w:t>build</w:t>
      </w:r>
      <w:r w:rsidR="00F1368F">
        <w:rPr>
          <w:color w:val="000000" w:themeColor="text1"/>
          <w:lang w:val="en-US" w:eastAsia="zh-CN"/>
        </w:rPr>
        <w:t>s</w:t>
      </w:r>
      <w:r w:rsidR="00BA6EEB">
        <w:rPr>
          <w:color w:val="000000" w:themeColor="text1"/>
          <w:lang w:val="en-US" w:eastAsia="zh-CN"/>
        </w:rPr>
        <w:t xml:space="preserve"> on </w:t>
      </w:r>
      <w:r w:rsidR="000F39CC">
        <w:rPr>
          <w:color w:val="000000" w:themeColor="text1"/>
          <w:lang w:val="en-US" w:eastAsia="zh-CN"/>
        </w:rPr>
        <w:t>the</w:t>
      </w:r>
      <w:r w:rsidR="00F13871">
        <w:rPr>
          <w:color w:val="000000" w:themeColor="text1"/>
          <w:lang w:val="en-US" w:eastAsia="zh-CN"/>
        </w:rPr>
        <w:t xml:space="preserve"> </w:t>
      </w:r>
      <w:r w:rsidR="00340FB9">
        <w:rPr>
          <w:color w:val="000000" w:themeColor="text1"/>
          <w:lang w:val="en-US" w:eastAsia="zh-CN"/>
        </w:rPr>
        <w:t>progress report</w:t>
      </w:r>
      <w:r w:rsidR="000F39CC">
        <w:rPr>
          <w:color w:val="000000" w:themeColor="text1"/>
          <w:lang w:val="en-US" w:eastAsia="zh-CN"/>
        </w:rPr>
        <w:t xml:space="preserve"> </w:t>
      </w:r>
      <w:r w:rsidR="000F700B">
        <w:rPr>
          <w:color w:val="000000" w:themeColor="text1"/>
          <w:lang w:val="en-US" w:eastAsia="zh-CN"/>
        </w:rPr>
        <w:t>in the implementation of resolution 4/1 (</w:t>
      </w:r>
      <w:r w:rsidR="00F13871">
        <w:rPr>
          <w:color w:val="000000" w:themeColor="text1"/>
          <w:lang w:val="en-US" w:eastAsia="zh-CN"/>
        </w:rPr>
        <w:t>UNEP/EA.5/4</w:t>
      </w:r>
      <w:r w:rsidR="000F700B">
        <w:rPr>
          <w:color w:val="000000" w:themeColor="text1"/>
          <w:lang w:val="en-US" w:eastAsia="zh-CN"/>
        </w:rPr>
        <w:t>)</w:t>
      </w:r>
      <w:r w:rsidR="00340FB9">
        <w:rPr>
          <w:color w:val="000000" w:themeColor="text1"/>
          <w:lang w:val="en-US" w:eastAsia="zh-CN"/>
        </w:rPr>
        <w:t>,</w:t>
      </w:r>
      <w:r w:rsidR="00F13871">
        <w:rPr>
          <w:color w:val="000000" w:themeColor="text1"/>
          <w:lang w:val="en-US" w:eastAsia="zh-CN"/>
        </w:rPr>
        <w:t xml:space="preserve"> </w:t>
      </w:r>
      <w:r w:rsidR="00340FB9">
        <w:rPr>
          <w:color w:val="000000" w:themeColor="text1"/>
          <w:lang w:val="en-US" w:eastAsia="zh-CN"/>
        </w:rPr>
        <w:t xml:space="preserve">reflecting a recommendation to </w:t>
      </w:r>
      <w:r w:rsidR="00340FB9">
        <w:rPr>
          <w:lang w:val="en-GB"/>
        </w:rPr>
        <w:t xml:space="preserve">the </w:t>
      </w:r>
      <w:r w:rsidR="00340FB9" w:rsidRPr="00345E9D">
        <w:rPr>
          <w:lang w:val="en-GB"/>
        </w:rPr>
        <w:t xml:space="preserve">need </w:t>
      </w:r>
      <w:r w:rsidR="00340FB9">
        <w:rPr>
          <w:lang w:val="en-GB"/>
        </w:rPr>
        <w:t>for</w:t>
      </w:r>
      <w:r w:rsidR="00340FB9" w:rsidRPr="00345E9D">
        <w:rPr>
          <w:lang w:val="en-GB"/>
        </w:rPr>
        <w:t xml:space="preserve"> an exchange space that allows </w:t>
      </w:r>
      <w:r w:rsidR="00340FB9">
        <w:rPr>
          <w:lang w:val="en-GB"/>
        </w:rPr>
        <w:t xml:space="preserve">the </w:t>
      </w:r>
      <w:r w:rsidR="00340FB9" w:rsidRPr="00345E9D">
        <w:rPr>
          <w:lang w:val="en-GB"/>
        </w:rPr>
        <w:t xml:space="preserve">identification and filling in of the knowledge and governance gaps hindering the uptake of coherent </w:t>
      </w:r>
      <w:r w:rsidR="000F700B">
        <w:rPr>
          <w:lang w:val="en-GB"/>
        </w:rPr>
        <w:t xml:space="preserve">sustainable consumption and production </w:t>
      </w:r>
      <w:r w:rsidR="00340FB9">
        <w:rPr>
          <w:lang w:val="en-GB"/>
        </w:rPr>
        <w:t>and circular</w:t>
      </w:r>
      <w:r w:rsidR="00340FB9" w:rsidRPr="00345E9D">
        <w:rPr>
          <w:lang w:val="en-GB"/>
        </w:rPr>
        <w:t xml:space="preserve"> policies and sustainable design practices at the global level; to share lessons learned and successful policies and practices; and to enhance dialogue and cooperation at the global and regional levels</w:t>
      </w:r>
      <w:r w:rsidR="000F700B">
        <w:rPr>
          <w:lang w:val="en-GB"/>
        </w:rPr>
        <w:t xml:space="preserve"> (paragraph 29 of the progress report)</w:t>
      </w:r>
      <w:r w:rsidR="00340FB9">
        <w:rPr>
          <w:lang w:val="en-GB"/>
        </w:rPr>
        <w:t>.</w:t>
      </w:r>
    </w:p>
    <w:p w14:paraId="4020BDD0" w14:textId="682B22E5" w:rsidR="005767AE" w:rsidRPr="00340FB9" w:rsidRDefault="00311D3E" w:rsidP="00340FB9">
      <w:pPr>
        <w:rPr>
          <w:color w:val="000000" w:themeColor="text1"/>
          <w:lang w:val="en-US" w:eastAsia="zh-CN"/>
        </w:rPr>
      </w:pPr>
      <w:r w:rsidRPr="00340FB9">
        <w:rPr>
          <w:color w:val="000000" w:themeColor="text1"/>
          <w:lang w:val="en-US" w:eastAsia="zh-CN"/>
        </w:rPr>
        <w:t xml:space="preserve">Circular economy is currently </w:t>
      </w:r>
      <w:r w:rsidR="002547E9" w:rsidRPr="00340FB9">
        <w:rPr>
          <w:color w:val="000000" w:themeColor="text1"/>
          <w:lang w:val="en-US" w:eastAsia="zh-CN"/>
        </w:rPr>
        <w:t xml:space="preserve">not </w:t>
      </w:r>
      <w:r w:rsidRPr="00340FB9">
        <w:rPr>
          <w:color w:val="000000" w:themeColor="text1"/>
          <w:lang w:val="en-US" w:eastAsia="zh-CN"/>
        </w:rPr>
        <w:t xml:space="preserve">covered by any convention or </w:t>
      </w:r>
      <w:r w:rsidR="000F700B">
        <w:rPr>
          <w:color w:val="000000" w:themeColor="text1"/>
          <w:lang w:val="en-US" w:eastAsia="zh-CN"/>
        </w:rPr>
        <w:t>multilateral environmental agreement</w:t>
      </w:r>
      <w:r w:rsidRPr="00340FB9">
        <w:rPr>
          <w:color w:val="000000" w:themeColor="text1"/>
          <w:lang w:val="en-US" w:eastAsia="zh-CN"/>
        </w:rPr>
        <w:t>.</w:t>
      </w:r>
    </w:p>
    <w:p w14:paraId="03CA806D" w14:textId="7C92C9AD" w:rsidR="00AA5554" w:rsidRPr="00872450" w:rsidRDefault="006A5D68" w:rsidP="005767AE">
      <w:pPr>
        <w:jc w:val="both"/>
        <w:rPr>
          <w:lang w:val="en-US"/>
        </w:rPr>
      </w:pPr>
      <w:proofErr w:type="gramStart"/>
      <w:r>
        <w:rPr>
          <w:lang w:val="en-US"/>
        </w:rPr>
        <w:t>A number of</w:t>
      </w:r>
      <w:proofErr w:type="gramEnd"/>
      <w:r>
        <w:rPr>
          <w:lang w:val="en-US"/>
        </w:rPr>
        <w:t xml:space="preserve"> initiatives </w:t>
      </w:r>
      <w:r w:rsidR="00C807CD">
        <w:rPr>
          <w:lang w:val="en-US"/>
        </w:rPr>
        <w:t>have already been undertaken</w:t>
      </w:r>
      <w:r w:rsidR="005767AE">
        <w:rPr>
          <w:lang w:val="en-US"/>
        </w:rPr>
        <w:t>, including in collaboration with other specialized agencies and development banks,</w:t>
      </w:r>
      <w:r w:rsidR="00C807CD">
        <w:rPr>
          <w:lang w:val="en-US"/>
        </w:rPr>
        <w:t xml:space="preserve"> </w:t>
      </w:r>
      <w:r w:rsidR="00F106ED">
        <w:rPr>
          <w:lang w:val="en-US"/>
        </w:rPr>
        <w:t>to support</w:t>
      </w:r>
      <w:r w:rsidR="00C807CD">
        <w:rPr>
          <w:lang w:val="en-US"/>
        </w:rPr>
        <w:t xml:space="preserve"> the topic covered by this </w:t>
      </w:r>
      <w:r w:rsidR="00311D3E">
        <w:rPr>
          <w:lang w:val="en-US"/>
        </w:rPr>
        <w:t xml:space="preserve">draft </w:t>
      </w:r>
      <w:r w:rsidR="00C807CD">
        <w:rPr>
          <w:lang w:val="en-US"/>
        </w:rPr>
        <w:t xml:space="preserve">resolution. </w:t>
      </w:r>
      <w:r w:rsidR="005767AE">
        <w:rPr>
          <w:lang w:val="en-US"/>
        </w:rPr>
        <w:t>These include</w:t>
      </w:r>
      <w:r w:rsidR="00AA5554" w:rsidRPr="00AA5554">
        <w:rPr>
          <w:lang w:val="en-US"/>
        </w:rPr>
        <w:t xml:space="preserve"> the </w:t>
      </w:r>
      <w:hyperlink r:id="rId15" w:history="1">
        <w:r w:rsidR="00AA5554" w:rsidRPr="00872450">
          <w:rPr>
            <w:lang w:val="en-US"/>
          </w:rPr>
          <w:t>African Circular Economy Alliance</w:t>
        </w:r>
      </w:hyperlink>
      <w:r w:rsidR="00AA5554" w:rsidRPr="00872450">
        <w:rPr>
          <w:lang w:val="en-US"/>
        </w:rPr>
        <w:t>, which was launched in 2019 under the leadership of Rwanda, Nigeria and South Africa, and with the support of UNEP</w:t>
      </w:r>
      <w:r w:rsidR="00542447">
        <w:rPr>
          <w:lang w:val="en-US"/>
        </w:rPr>
        <w:t>;</w:t>
      </w:r>
      <w:r w:rsidR="00AA5554" w:rsidRPr="00872450">
        <w:rPr>
          <w:lang w:val="en-US"/>
        </w:rPr>
        <w:t xml:space="preserve"> the World Economic Forum and the African Development Bank (as Secretariat)</w:t>
      </w:r>
      <w:r w:rsidR="005767AE" w:rsidRPr="00872450">
        <w:rPr>
          <w:lang w:val="en-US"/>
        </w:rPr>
        <w:t>;</w:t>
      </w:r>
      <w:r w:rsidR="00AA5554" w:rsidRPr="00872450">
        <w:rPr>
          <w:lang w:val="en-US"/>
        </w:rPr>
        <w:t xml:space="preserve"> the </w:t>
      </w:r>
      <w:hyperlink r:id="rId16" w:history="1">
        <w:r w:rsidR="00AA5554" w:rsidRPr="00872450">
          <w:rPr>
            <w:lang w:val="en-US"/>
          </w:rPr>
          <w:t>Latin American and Caribbean (LAC) Circular Economy Coalition</w:t>
        </w:r>
      </w:hyperlink>
      <w:r w:rsidR="00AA5554" w:rsidRPr="00872450">
        <w:rPr>
          <w:lang w:val="en-US"/>
        </w:rPr>
        <w:t xml:space="preserve">, launched in February 2021 </w:t>
      </w:r>
      <w:r w:rsidR="000F700B">
        <w:rPr>
          <w:lang w:val="en-US"/>
        </w:rPr>
        <w:t xml:space="preserve">and </w:t>
      </w:r>
      <w:r w:rsidR="00AA5554" w:rsidRPr="00872450">
        <w:rPr>
          <w:lang w:val="en-US"/>
        </w:rPr>
        <w:t xml:space="preserve">led by the governments of Colombia, </w:t>
      </w:r>
      <w:r w:rsidR="00AA5554" w:rsidRPr="00872450">
        <w:rPr>
          <w:lang w:val="en-US"/>
        </w:rPr>
        <w:lastRenderedPageBreak/>
        <w:t>Costa Rica, the Dominican Republic and Perú</w:t>
      </w:r>
      <w:r w:rsidR="00C96530">
        <w:rPr>
          <w:lang w:val="en-US"/>
        </w:rPr>
        <w:t>;</w:t>
      </w:r>
      <w:r w:rsidR="0003402B">
        <w:rPr>
          <w:rFonts w:hint="eastAsia"/>
          <w:lang w:val="en-US" w:eastAsia="zh-CN"/>
        </w:rPr>
        <w:t xml:space="preserve"> </w:t>
      </w:r>
      <w:r w:rsidR="00AA5554" w:rsidRPr="00872450">
        <w:rPr>
          <w:lang w:val="en-US"/>
        </w:rPr>
        <w:t xml:space="preserve">and the </w:t>
      </w:r>
      <w:hyperlink r:id="rId17" w:history="1">
        <w:r w:rsidR="00AA5554" w:rsidRPr="00872450">
          <w:rPr>
            <w:lang w:val="en-US"/>
          </w:rPr>
          <w:t>Global Alliance on Circular Economy and Resource Efficiency</w:t>
        </w:r>
      </w:hyperlink>
      <w:r w:rsidR="00AA5554" w:rsidRPr="00872450">
        <w:rPr>
          <w:lang w:val="en-US"/>
        </w:rPr>
        <w:t xml:space="preserve"> (GACERE)</w:t>
      </w:r>
      <w:r w:rsidR="005767AE" w:rsidRPr="00872450">
        <w:rPr>
          <w:lang w:val="en-US"/>
        </w:rPr>
        <w:t>,</w:t>
      </w:r>
      <w:r w:rsidR="00AA5554" w:rsidRPr="00872450">
        <w:rPr>
          <w:lang w:val="en-US"/>
        </w:rPr>
        <w:t xml:space="preserve"> launched in February 2021, as an initiative of the European Commission on behalf of the European Union  and UNEP, in coordination with the United Nations Industrial Development Organization. These regional and global efforts </w:t>
      </w:r>
      <w:r w:rsidR="00727EF6">
        <w:rPr>
          <w:lang w:val="en-US"/>
        </w:rPr>
        <w:t xml:space="preserve">work </w:t>
      </w:r>
      <w:r w:rsidR="00AA5554" w:rsidRPr="00872450">
        <w:rPr>
          <w:lang w:val="en-US"/>
        </w:rPr>
        <w:t xml:space="preserve">towards </w:t>
      </w:r>
      <w:r w:rsidR="000F700B">
        <w:rPr>
          <w:lang w:val="en-US"/>
        </w:rPr>
        <w:t xml:space="preserve">a </w:t>
      </w:r>
      <w:r w:rsidR="00AA5554" w:rsidRPr="00872450">
        <w:rPr>
          <w:lang w:val="en-US"/>
        </w:rPr>
        <w:t>more collaborative approach to transitioning to circular economy</w:t>
      </w:r>
      <w:r w:rsidR="00727EF6">
        <w:rPr>
          <w:lang w:val="en-US"/>
        </w:rPr>
        <w:t xml:space="preserve">, </w:t>
      </w:r>
      <w:r w:rsidR="00F978D5">
        <w:rPr>
          <w:lang w:val="en-US"/>
        </w:rPr>
        <w:t>share knowledge</w:t>
      </w:r>
      <w:r w:rsidR="00AA5554" w:rsidRPr="00872450">
        <w:rPr>
          <w:lang w:val="en-US"/>
        </w:rPr>
        <w:t xml:space="preserve"> </w:t>
      </w:r>
      <w:r w:rsidR="00E32D40">
        <w:rPr>
          <w:lang w:val="en-US"/>
        </w:rPr>
        <w:t>a</w:t>
      </w:r>
      <w:r w:rsidR="00D7579A">
        <w:rPr>
          <w:lang w:val="en-US"/>
        </w:rPr>
        <w:t>nd</w:t>
      </w:r>
      <w:r w:rsidR="00E32D40">
        <w:rPr>
          <w:lang w:val="en-US"/>
        </w:rPr>
        <w:t xml:space="preserve"> </w:t>
      </w:r>
      <w:r w:rsidR="00AA5554" w:rsidRPr="00872450">
        <w:rPr>
          <w:lang w:val="en-US"/>
        </w:rPr>
        <w:t>identify best practices and lessons learned on how to create the conducive conditions (through policies, governance, regulation, infrastructure, investment, knowledge &amp; skills)</w:t>
      </w:r>
      <w:r w:rsidR="00AA5554" w:rsidRPr="00C10661">
        <w:rPr>
          <w:lang w:val="en-US"/>
        </w:rPr>
        <w:t xml:space="preserve"> </w:t>
      </w:r>
      <w:r w:rsidR="0088143A">
        <w:rPr>
          <w:lang w:val="en-US"/>
        </w:rPr>
        <w:t xml:space="preserve">to </w:t>
      </w:r>
      <w:r w:rsidR="00AA5554" w:rsidRPr="00872450">
        <w:rPr>
          <w:lang w:val="en-US"/>
        </w:rPr>
        <w:t xml:space="preserve">facilitate the uptake of circularity among all stakeholders, </w:t>
      </w:r>
      <w:r w:rsidR="00AA5554" w:rsidRPr="00AA5554">
        <w:rPr>
          <w:lang w:val="en-US"/>
        </w:rPr>
        <w:t xml:space="preserve">with a particular focus on </w:t>
      </w:r>
      <w:r w:rsidR="0088143A">
        <w:rPr>
          <w:lang w:val="en-US"/>
        </w:rPr>
        <w:t xml:space="preserve">developing countries and </w:t>
      </w:r>
      <w:r w:rsidR="00AA5554" w:rsidRPr="00AA5554">
        <w:rPr>
          <w:lang w:val="en-US"/>
        </w:rPr>
        <w:t>micro, small and medium-sized enterprises</w:t>
      </w:r>
      <w:r w:rsidR="00AA5554" w:rsidRPr="00872450">
        <w:rPr>
          <w:lang w:val="en-US"/>
        </w:rPr>
        <w:t xml:space="preserve">. </w:t>
      </w:r>
    </w:p>
    <w:p w14:paraId="081BCB41" w14:textId="77777777" w:rsidR="00AA5554" w:rsidRPr="00AA5554" w:rsidRDefault="00AA5554" w:rsidP="00AA5554">
      <w:pPr>
        <w:rPr>
          <w:lang w:val="en-US"/>
        </w:rPr>
      </w:pPr>
    </w:p>
    <w:p w14:paraId="2AA09BA6" w14:textId="59179CED" w:rsidR="00CE23E1" w:rsidRPr="00405992" w:rsidRDefault="682C2178" w:rsidP="00AB5693">
      <w:pPr>
        <w:pStyle w:val="ListParagraph"/>
        <w:numPr>
          <w:ilvl w:val="0"/>
          <w:numId w:val="7"/>
        </w:numPr>
        <w:ind w:left="0" w:hanging="284"/>
        <w:jc w:val="both"/>
        <w:rPr>
          <w:lang w:val="en-GB"/>
        </w:rPr>
      </w:pPr>
      <w:r w:rsidRPr="00C10661">
        <w:rPr>
          <w:b/>
          <w:bCs/>
          <w:i/>
          <w:iCs/>
          <w:lang w:val="en-US"/>
        </w:rPr>
        <w:t xml:space="preserve">Budget implications: </w:t>
      </w:r>
    </w:p>
    <w:p w14:paraId="7516587E" w14:textId="77777777" w:rsidR="006200BC" w:rsidRDefault="006200BC" w:rsidP="006200BC">
      <w:pPr>
        <w:pStyle w:val="ListParagraph"/>
        <w:ind w:left="1080"/>
        <w:rPr>
          <w:rFonts w:cstheme="minorHAnsi"/>
          <w:lang w:val="en-US"/>
        </w:rPr>
      </w:pPr>
      <w:bookmarkStart w:id="0" w:name="_Hlk88297872"/>
    </w:p>
    <w:p w14:paraId="5993E0BD" w14:textId="7218D8B7" w:rsidR="006200BC" w:rsidRDefault="006200BC" w:rsidP="006200BC">
      <w:pPr>
        <w:pStyle w:val="ListParagraph"/>
        <w:ind w:left="0"/>
        <w:rPr>
          <w:rFonts w:cstheme="minorHAnsi"/>
          <w:lang w:val="en-US"/>
        </w:rPr>
      </w:pPr>
      <w:r w:rsidRPr="0018491C">
        <w:rPr>
          <w:rFonts w:cstheme="minorHAnsi"/>
          <w:lang w:val="en-US"/>
        </w:rPr>
        <w:t xml:space="preserve">Taking into consideration the available existing resources, the overall extrabudgetary financial requirements for implementing this resolution during the Medium-Term Strategy (MTS) period of 2022-2025 is </w:t>
      </w:r>
      <w:r>
        <w:rPr>
          <w:rFonts w:cstheme="minorHAnsi"/>
          <w:lang w:val="en-US"/>
        </w:rPr>
        <w:t xml:space="preserve">estimated to </w:t>
      </w:r>
      <w:r w:rsidRPr="0018491C">
        <w:rPr>
          <w:rFonts w:cstheme="minorHAnsi"/>
          <w:b/>
          <w:bCs/>
          <w:lang w:val="en-US"/>
        </w:rPr>
        <w:t>US</w:t>
      </w:r>
      <w:r>
        <w:rPr>
          <w:rFonts w:cstheme="minorHAnsi"/>
          <w:b/>
          <w:bCs/>
          <w:lang w:val="en-US"/>
        </w:rPr>
        <w:t xml:space="preserve">D </w:t>
      </w:r>
      <w:r w:rsidR="00884775">
        <w:rPr>
          <w:rFonts w:cstheme="minorHAnsi"/>
          <w:b/>
          <w:bCs/>
          <w:lang w:val="en-US"/>
        </w:rPr>
        <w:t>5.7</w:t>
      </w:r>
      <w:r>
        <w:rPr>
          <w:rFonts w:cstheme="minorHAnsi"/>
          <w:b/>
          <w:bCs/>
          <w:lang w:val="en-US"/>
        </w:rPr>
        <w:t>M</w:t>
      </w:r>
      <w:r w:rsidRPr="0018491C">
        <w:rPr>
          <w:rFonts w:cstheme="minorHAnsi"/>
          <w:lang w:val="en-US"/>
        </w:rPr>
        <w:t xml:space="preserve">. This amount provides for </w:t>
      </w:r>
      <w:r w:rsidRPr="00787F07">
        <w:rPr>
          <w:rFonts w:cstheme="minorHAnsi"/>
          <w:lang w:val="en-US"/>
        </w:rPr>
        <w:t xml:space="preserve">USD </w:t>
      </w:r>
      <w:r w:rsidR="00B94227">
        <w:rPr>
          <w:rFonts w:cstheme="minorHAnsi"/>
          <w:lang w:val="en-US"/>
        </w:rPr>
        <w:t>1.5</w:t>
      </w:r>
      <w:r w:rsidR="00C150C4">
        <w:rPr>
          <w:rFonts w:cstheme="minorHAnsi"/>
          <w:lang w:val="en-US"/>
        </w:rPr>
        <w:t>M</w:t>
      </w:r>
      <w:r>
        <w:rPr>
          <w:rFonts w:cstheme="minorHAnsi"/>
          <w:lang w:val="en-US"/>
        </w:rPr>
        <w:t xml:space="preserve"> </w:t>
      </w:r>
      <w:r w:rsidRPr="0018491C">
        <w:rPr>
          <w:rFonts w:cstheme="minorHAnsi"/>
          <w:lang w:val="en-US"/>
        </w:rPr>
        <w:t>in staff positions and US</w:t>
      </w:r>
      <w:r>
        <w:rPr>
          <w:rFonts w:cstheme="minorHAnsi"/>
          <w:lang w:val="en-US"/>
        </w:rPr>
        <w:t xml:space="preserve">D </w:t>
      </w:r>
      <w:r w:rsidR="001C4AEB">
        <w:rPr>
          <w:rFonts w:cstheme="minorHAnsi"/>
          <w:lang w:val="en-US"/>
        </w:rPr>
        <w:t>4.2</w:t>
      </w:r>
      <w:r w:rsidR="00C150C4">
        <w:rPr>
          <w:rFonts w:cstheme="minorHAnsi"/>
          <w:lang w:val="en-US"/>
        </w:rPr>
        <w:t>M</w:t>
      </w:r>
      <w:r>
        <w:rPr>
          <w:rFonts w:cstheme="minorHAnsi"/>
          <w:lang w:val="en-US"/>
        </w:rPr>
        <w:t xml:space="preserve"> </w:t>
      </w:r>
      <w:r w:rsidRPr="0018491C">
        <w:rPr>
          <w:rFonts w:cstheme="minorHAnsi"/>
          <w:lang w:val="en-US"/>
        </w:rPr>
        <w:t>in non-staff resources including activities covering travel, consultancies, operational costs, contractual services; etc. The table below provide</w:t>
      </w:r>
      <w:r w:rsidR="009129B1">
        <w:rPr>
          <w:rFonts w:cstheme="minorHAnsi"/>
          <w:lang w:val="en-US"/>
        </w:rPr>
        <w:t>s</w:t>
      </w:r>
      <w:r w:rsidRPr="0018491C">
        <w:rPr>
          <w:rFonts w:cstheme="minorHAnsi"/>
          <w:lang w:val="en-US"/>
        </w:rPr>
        <w:t xml:space="preserve"> the breakdown of estimated costs by budget group.</w:t>
      </w:r>
    </w:p>
    <w:p w14:paraId="3AA2BEAE" w14:textId="1079E4F7" w:rsidR="00884775" w:rsidRDefault="00884775" w:rsidP="006200BC">
      <w:pPr>
        <w:pStyle w:val="ListParagraph"/>
        <w:ind w:left="0"/>
        <w:rPr>
          <w:rFonts w:cstheme="minorHAnsi"/>
          <w:lang w:val="en-US"/>
        </w:rPr>
      </w:pPr>
    </w:p>
    <w:p w14:paraId="2F51A3B6" w14:textId="5668D1A3" w:rsidR="00884775" w:rsidRDefault="00884775" w:rsidP="006200BC">
      <w:pPr>
        <w:pStyle w:val="ListParagraph"/>
        <w:ind w:left="0"/>
        <w:rPr>
          <w:rFonts w:cstheme="minorHAnsi"/>
          <w:lang w:val="en-US"/>
        </w:rPr>
      </w:pPr>
      <w:r w:rsidRPr="00884775">
        <w:rPr>
          <w:noProof/>
        </w:rPr>
        <w:drawing>
          <wp:inline distT="0" distB="0" distL="0" distR="0" wp14:anchorId="0E3F3209" wp14:editId="22603972">
            <wp:extent cx="5612130" cy="59245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12130" cy="592455"/>
                    </a:xfrm>
                    <a:prstGeom prst="rect">
                      <a:avLst/>
                    </a:prstGeom>
                  </pic:spPr>
                </pic:pic>
              </a:graphicData>
            </a:graphic>
          </wp:inline>
        </w:drawing>
      </w:r>
    </w:p>
    <w:p w14:paraId="19219BCA" w14:textId="2BBD0EA7" w:rsidR="006200BC" w:rsidRDefault="006200BC" w:rsidP="006200BC">
      <w:pPr>
        <w:pStyle w:val="ListParagraph"/>
        <w:ind w:left="1080"/>
        <w:rPr>
          <w:rFonts w:cstheme="minorHAnsi"/>
          <w:lang w:val="en-US"/>
        </w:rPr>
      </w:pPr>
    </w:p>
    <w:p w14:paraId="0EE7E14E" w14:textId="7913F2E7" w:rsidR="005450DF" w:rsidRDefault="005450DF" w:rsidP="006200BC">
      <w:pPr>
        <w:pStyle w:val="ListParagraph"/>
        <w:ind w:left="1080"/>
        <w:rPr>
          <w:rFonts w:cstheme="minorHAnsi"/>
          <w:lang w:val="en-US"/>
        </w:rPr>
      </w:pPr>
    </w:p>
    <w:p w14:paraId="0D5A8726" w14:textId="2A83DD5A" w:rsidR="005450DF" w:rsidRDefault="005450DF" w:rsidP="006200BC">
      <w:pPr>
        <w:pStyle w:val="ListParagraph"/>
        <w:ind w:left="1080"/>
        <w:rPr>
          <w:rFonts w:cstheme="minorHAnsi"/>
          <w:lang w:val="en-US"/>
        </w:rPr>
      </w:pPr>
    </w:p>
    <w:p w14:paraId="1FCF999E" w14:textId="7620CA02" w:rsidR="005450DF" w:rsidRDefault="00CE1467" w:rsidP="005450DF">
      <w:pPr>
        <w:rPr>
          <w:rFonts w:cstheme="minorHAnsi"/>
          <w:lang w:val="en-US"/>
        </w:rPr>
      </w:pPr>
      <w:r>
        <w:rPr>
          <w:rFonts w:cstheme="minorHAnsi"/>
          <w:i/>
          <w:iCs/>
          <w:lang w:val="en-US"/>
        </w:rPr>
        <w:t xml:space="preserve">Secretariat </w:t>
      </w:r>
      <w:r w:rsidRPr="005450DF">
        <w:rPr>
          <w:rFonts w:cstheme="minorHAnsi"/>
          <w:i/>
          <w:iCs/>
          <w:lang w:val="en-US"/>
        </w:rPr>
        <w:t>focal</w:t>
      </w:r>
      <w:r w:rsidR="005450DF" w:rsidRPr="005450DF">
        <w:rPr>
          <w:rFonts w:cstheme="minorHAnsi"/>
          <w:i/>
          <w:iCs/>
          <w:lang w:val="en-US"/>
        </w:rPr>
        <w:t xml:space="preserve"> point</w:t>
      </w:r>
      <w:r w:rsidR="005450DF">
        <w:rPr>
          <w:rFonts w:cstheme="minorHAnsi"/>
          <w:i/>
          <w:iCs/>
          <w:lang w:val="en-US"/>
        </w:rPr>
        <w:t xml:space="preserve">s for draft resolution </w:t>
      </w:r>
      <w:r>
        <w:rPr>
          <w:rFonts w:cstheme="minorHAnsi"/>
          <w:i/>
          <w:iCs/>
          <w:lang w:val="en-US"/>
        </w:rPr>
        <w:t>on circular economy</w:t>
      </w:r>
      <w:r w:rsidR="005450DF" w:rsidRPr="005450DF">
        <w:rPr>
          <w:rFonts w:cstheme="minorHAnsi"/>
          <w:i/>
          <w:iCs/>
          <w:lang w:val="en-US"/>
        </w:rPr>
        <w:t xml:space="preserve">: Elisa </w:t>
      </w:r>
      <w:proofErr w:type="gramStart"/>
      <w:r w:rsidR="005450DF" w:rsidRPr="005450DF">
        <w:rPr>
          <w:rFonts w:cstheme="minorHAnsi"/>
          <w:i/>
          <w:iCs/>
          <w:lang w:val="en-US"/>
        </w:rPr>
        <w:t xml:space="preserve">Tonda </w:t>
      </w:r>
      <w:r w:rsidR="005450DF">
        <w:rPr>
          <w:rFonts w:cstheme="minorHAnsi"/>
          <w:i/>
          <w:iCs/>
          <w:lang w:val="en-US"/>
        </w:rPr>
        <w:t xml:space="preserve"> (</w:t>
      </w:r>
      <w:proofErr w:type="gramEnd"/>
      <w:hyperlink r:id="rId19" w:history="1">
        <w:r w:rsidR="005450DF" w:rsidRPr="008E053C">
          <w:rPr>
            <w:rStyle w:val="Hyperlink"/>
            <w:rFonts w:cstheme="minorHAnsi"/>
            <w:i/>
            <w:iCs/>
            <w:lang w:val="en-US"/>
          </w:rPr>
          <w:t>elisa.tonda@un.org</w:t>
        </w:r>
      </w:hyperlink>
      <w:r w:rsidR="005450DF">
        <w:rPr>
          <w:rFonts w:cstheme="minorHAnsi"/>
          <w:i/>
          <w:iCs/>
          <w:lang w:val="en-US"/>
        </w:rPr>
        <w:t xml:space="preserve">) </w:t>
      </w:r>
      <w:r w:rsidR="005450DF" w:rsidRPr="005450DF">
        <w:rPr>
          <w:rFonts w:cstheme="minorHAnsi"/>
          <w:i/>
          <w:iCs/>
          <w:lang w:val="en-US"/>
        </w:rPr>
        <w:t>and Feng Wang</w:t>
      </w:r>
      <w:r w:rsidR="005450DF">
        <w:rPr>
          <w:rFonts w:cstheme="minorHAnsi"/>
          <w:i/>
          <w:iCs/>
          <w:lang w:val="en-US"/>
        </w:rPr>
        <w:t xml:space="preserve"> (</w:t>
      </w:r>
      <w:hyperlink r:id="rId20" w:history="1">
        <w:r w:rsidR="005450DF" w:rsidRPr="008E053C">
          <w:rPr>
            <w:rStyle w:val="Hyperlink"/>
            <w:rFonts w:cstheme="minorHAnsi"/>
            <w:i/>
            <w:iCs/>
            <w:lang w:val="en-US"/>
          </w:rPr>
          <w:t>feng.wang@un.org</w:t>
        </w:r>
      </w:hyperlink>
      <w:r w:rsidR="005450DF">
        <w:rPr>
          <w:rFonts w:cstheme="minorHAnsi"/>
          <w:i/>
          <w:iCs/>
          <w:lang w:val="en-US"/>
        </w:rPr>
        <w:t xml:space="preserve">) </w:t>
      </w:r>
    </w:p>
    <w:p w14:paraId="2408F623" w14:textId="77777777" w:rsidR="005450DF" w:rsidRPr="0018491C" w:rsidRDefault="005450DF" w:rsidP="006200BC">
      <w:pPr>
        <w:pStyle w:val="ListParagraph"/>
        <w:ind w:left="1080"/>
        <w:rPr>
          <w:rFonts w:cstheme="minorHAnsi"/>
          <w:lang w:val="en-US"/>
        </w:rPr>
      </w:pPr>
    </w:p>
    <w:bookmarkEnd w:id="0"/>
    <w:p w14:paraId="396241CA" w14:textId="608887A1" w:rsidR="006200BC" w:rsidRDefault="006200BC" w:rsidP="006200BC">
      <w:pPr>
        <w:pStyle w:val="ListParagraph"/>
        <w:ind w:left="1080"/>
        <w:rPr>
          <w:rFonts w:cstheme="minorHAnsi"/>
          <w:lang w:val="en-US"/>
        </w:rPr>
      </w:pPr>
    </w:p>
    <w:p w14:paraId="79EC0583" w14:textId="77777777" w:rsidR="00405992" w:rsidRPr="00405992" w:rsidRDefault="00405992" w:rsidP="00405992">
      <w:pPr>
        <w:jc w:val="both"/>
        <w:rPr>
          <w:lang w:val="en-GB"/>
        </w:rPr>
      </w:pPr>
    </w:p>
    <w:sectPr w:rsidR="00405992" w:rsidRPr="0040599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450DD" w14:textId="77777777" w:rsidR="00E94B30" w:rsidRDefault="00E94B30" w:rsidP="00A0134D">
      <w:pPr>
        <w:spacing w:after="0" w:line="240" w:lineRule="auto"/>
      </w:pPr>
      <w:r>
        <w:separator/>
      </w:r>
    </w:p>
  </w:endnote>
  <w:endnote w:type="continuationSeparator" w:id="0">
    <w:p w14:paraId="7A4D7F46" w14:textId="77777777" w:rsidR="00E94B30" w:rsidRDefault="00E94B30" w:rsidP="00A0134D">
      <w:pPr>
        <w:spacing w:after="0" w:line="240" w:lineRule="auto"/>
      </w:pPr>
      <w:r>
        <w:continuationSeparator/>
      </w:r>
    </w:p>
  </w:endnote>
  <w:endnote w:type="continuationNotice" w:id="1">
    <w:p w14:paraId="6D8C7BF5" w14:textId="77777777" w:rsidR="00E94B30" w:rsidRDefault="00E94B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B17F5" w14:textId="77777777" w:rsidR="00E94B30" w:rsidRDefault="00E94B30" w:rsidP="00A0134D">
      <w:pPr>
        <w:spacing w:after="0" w:line="240" w:lineRule="auto"/>
      </w:pPr>
      <w:r>
        <w:separator/>
      </w:r>
    </w:p>
  </w:footnote>
  <w:footnote w:type="continuationSeparator" w:id="0">
    <w:p w14:paraId="6ED3773B" w14:textId="77777777" w:rsidR="00E94B30" w:rsidRDefault="00E94B30" w:rsidP="00A0134D">
      <w:pPr>
        <w:spacing w:after="0" w:line="240" w:lineRule="auto"/>
      </w:pPr>
      <w:r>
        <w:continuationSeparator/>
      </w:r>
    </w:p>
  </w:footnote>
  <w:footnote w:type="continuationNotice" w:id="1">
    <w:p w14:paraId="17CB780A" w14:textId="77777777" w:rsidR="00E94B30" w:rsidRDefault="00E94B30">
      <w:pPr>
        <w:spacing w:after="0" w:line="240" w:lineRule="auto"/>
      </w:pPr>
    </w:p>
  </w:footnote>
  <w:footnote w:id="2">
    <w:p w14:paraId="338A87FA" w14:textId="107FFC84" w:rsidR="00C87B84" w:rsidRPr="00A0134D" w:rsidRDefault="00C87B84" w:rsidP="00F53639">
      <w:pPr>
        <w:pStyle w:val="FootnoteText"/>
        <w:ind w:left="142" w:hanging="142"/>
        <w:rPr>
          <w:lang w:val="en-US"/>
        </w:rPr>
      </w:pPr>
      <w:r>
        <w:rPr>
          <w:rStyle w:val="FootnoteReference"/>
        </w:rPr>
        <w:footnoteRef/>
      </w:r>
      <w:r w:rsidRPr="00A0291C">
        <w:rPr>
          <w:lang w:val="en-US"/>
        </w:rPr>
        <w:t xml:space="preserve"> </w:t>
      </w:r>
      <w:r w:rsidRPr="00A0291C">
        <w:rPr>
          <w:i/>
          <w:iCs/>
          <w:sz w:val="16"/>
          <w:szCs w:val="16"/>
          <w:lang w:val="en-US"/>
        </w:rPr>
        <w:t xml:space="preserve">“The Chair also suggested that the secretariat will support our upcoming consultations on the draft resolution by providing technical guidance in writing for each draft resolution, with a technical analysis on the following three aspects: i) Relation to UNEPs Medium Term Strategy and </w:t>
      </w:r>
      <w:proofErr w:type="spellStart"/>
      <w:r w:rsidRPr="00A0291C">
        <w:rPr>
          <w:i/>
          <w:iCs/>
          <w:sz w:val="16"/>
          <w:szCs w:val="16"/>
          <w:lang w:val="en-US"/>
        </w:rPr>
        <w:t>Programme</w:t>
      </w:r>
      <w:proofErr w:type="spellEnd"/>
      <w:r w:rsidRPr="00A0291C">
        <w:rPr>
          <w:i/>
          <w:iCs/>
          <w:sz w:val="16"/>
          <w:szCs w:val="16"/>
          <w:lang w:val="en-US"/>
        </w:rPr>
        <w:t xml:space="preserve"> of Work; ii) Legal aspects; and iii) Budget implications”</w:t>
      </w:r>
    </w:p>
  </w:footnote>
</w:footnotes>
</file>

<file path=word/intelligence.xml><?xml version="1.0" encoding="utf-8"?>
<int:Intelligence xmlns:int="http://schemas.microsoft.com/office/intelligence/2019/intelligence">
  <int:IntelligenceSettings/>
  <int:Manifest>
    <int:ParagraphRange paragraphId="1181858253" textId="927028739" start="33" length="20" invalidationStart="33" invalidationLength="20" id="dH28bUhF"/>
  </int:Manifest>
  <int:Observations>
    <int:Content id="dH28bUhF">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06B09"/>
    <w:multiLevelType w:val="hybridMultilevel"/>
    <w:tmpl w:val="EA181FF2"/>
    <w:lvl w:ilvl="0" w:tplc="056C64AE">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F56CD8"/>
    <w:multiLevelType w:val="hybridMultilevel"/>
    <w:tmpl w:val="B3BCA4D2"/>
    <w:lvl w:ilvl="0" w:tplc="B6706D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C51881"/>
    <w:multiLevelType w:val="hybridMultilevel"/>
    <w:tmpl w:val="4C640B8E"/>
    <w:lvl w:ilvl="0" w:tplc="98AC726E">
      <w:start w:val="1"/>
      <w:numFmt w:val="lowerRoman"/>
      <w:lvlText w:val="%1)"/>
      <w:lvlJc w:val="left"/>
      <w:pPr>
        <w:ind w:left="1080" w:hanging="72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 w15:restartNumberingAfterBreak="0">
    <w:nsid w:val="39CF07FF"/>
    <w:multiLevelType w:val="hybridMultilevel"/>
    <w:tmpl w:val="E898C728"/>
    <w:lvl w:ilvl="0" w:tplc="D43E07B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C71DCF"/>
    <w:multiLevelType w:val="hybridMultilevel"/>
    <w:tmpl w:val="A9629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895595"/>
    <w:multiLevelType w:val="hybridMultilevel"/>
    <w:tmpl w:val="F536A666"/>
    <w:lvl w:ilvl="0" w:tplc="180A0011">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6" w15:restartNumberingAfterBreak="0">
    <w:nsid w:val="5AD90881"/>
    <w:multiLevelType w:val="hybridMultilevel"/>
    <w:tmpl w:val="9AF05344"/>
    <w:lvl w:ilvl="0" w:tplc="3B4A06BC">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F47121"/>
    <w:multiLevelType w:val="hybridMultilevel"/>
    <w:tmpl w:val="8BACD0FC"/>
    <w:lvl w:ilvl="0" w:tplc="1A26985C">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897EC5"/>
    <w:multiLevelType w:val="hybridMultilevel"/>
    <w:tmpl w:val="2B98EE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2"/>
  </w:num>
  <w:num w:numId="3">
    <w:abstractNumId w:val="8"/>
  </w:num>
  <w:num w:numId="4">
    <w:abstractNumId w:val="7"/>
  </w:num>
  <w:num w:numId="5">
    <w:abstractNumId w:val="3"/>
  </w:num>
  <w:num w:numId="6">
    <w:abstractNumId w:val="6"/>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F05"/>
    <w:rsid w:val="000000F8"/>
    <w:rsid w:val="00000341"/>
    <w:rsid w:val="00001174"/>
    <w:rsid w:val="000029F5"/>
    <w:rsid w:val="00002BF3"/>
    <w:rsid w:val="00007014"/>
    <w:rsid w:val="00007157"/>
    <w:rsid w:val="0001165F"/>
    <w:rsid w:val="00011FF8"/>
    <w:rsid w:val="0001246C"/>
    <w:rsid w:val="00012F5A"/>
    <w:rsid w:val="0001307F"/>
    <w:rsid w:val="00016A57"/>
    <w:rsid w:val="000212B7"/>
    <w:rsid w:val="0002133E"/>
    <w:rsid w:val="00021E27"/>
    <w:rsid w:val="00023FAF"/>
    <w:rsid w:val="00026AE5"/>
    <w:rsid w:val="00030846"/>
    <w:rsid w:val="00033B08"/>
    <w:rsid w:val="0003402B"/>
    <w:rsid w:val="00037683"/>
    <w:rsid w:val="00037EC7"/>
    <w:rsid w:val="00040FEF"/>
    <w:rsid w:val="00041299"/>
    <w:rsid w:val="000426D3"/>
    <w:rsid w:val="00047A49"/>
    <w:rsid w:val="00047C59"/>
    <w:rsid w:val="00052A6F"/>
    <w:rsid w:val="0005582F"/>
    <w:rsid w:val="00055866"/>
    <w:rsid w:val="00055F53"/>
    <w:rsid w:val="00056485"/>
    <w:rsid w:val="00057A61"/>
    <w:rsid w:val="00064BB7"/>
    <w:rsid w:val="00064F0C"/>
    <w:rsid w:val="00065979"/>
    <w:rsid w:val="00065E8C"/>
    <w:rsid w:val="000669BE"/>
    <w:rsid w:val="00067D19"/>
    <w:rsid w:val="00070EF8"/>
    <w:rsid w:val="00070F86"/>
    <w:rsid w:val="00071B00"/>
    <w:rsid w:val="00072D19"/>
    <w:rsid w:val="00076147"/>
    <w:rsid w:val="00077B6B"/>
    <w:rsid w:val="00077F04"/>
    <w:rsid w:val="00082C26"/>
    <w:rsid w:val="00084A0A"/>
    <w:rsid w:val="000854E3"/>
    <w:rsid w:val="00087849"/>
    <w:rsid w:val="000A2077"/>
    <w:rsid w:val="000A36A9"/>
    <w:rsid w:val="000A5B92"/>
    <w:rsid w:val="000A8961"/>
    <w:rsid w:val="000B000D"/>
    <w:rsid w:val="000B18DB"/>
    <w:rsid w:val="000B1EB3"/>
    <w:rsid w:val="000B3360"/>
    <w:rsid w:val="000B35A9"/>
    <w:rsid w:val="000B4A32"/>
    <w:rsid w:val="000B517F"/>
    <w:rsid w:val="000B76C9"/>
    <w:rsid w:val="000B79E8"/>
    <w:rsid w:val="000B7D99"/>
    <w:rsid w:val="000C0651"/>
    <w:rsid w:val="000C19D6"/>
    <w:rsid w:val="000C26EE"/>
    <w:rsid w:val="000C287A"/>
    <w:rsid w:val="000C6C5E"/>
    <w:rsid w:val="000D20C0"/>
    <w:rsid w:val="000D3D5F"/>
    <w:rsid w:val="000D440A"/>
    <w:rsid w:val="000D4619"/>
    <w:rsid w:val="000D51C8"/>
    <w:rsid w:val="000D59A3"/>
    <w:rsid w:val="000D6362"/>
    <w:rsid w:val="000D6C96"/>
    <w:rsid w:val="000E13E6"/>
    <w:rsid w:val="000E2358"/>
    <w:rsid w:val="000E687E"/>
    <w:rsid w:val="000F115D"/>
    <w:rsid w:val="000F1543"/>
    <w:rsid w:val="000F2103"/>
    <w:rsid w:val="000F39CC"/>
    <w:rsid w:val="000F6939"/>
    <w:rsid w:val="000F700B"/>
    <w:rsid w:val="001006B9"/>
    <w:rsid w:val="00101ED7"/>
    <w:rsid w:val="00105F6D"/>
    <w:rsid w:val="001076CA"/>
    <w:rsid w:val="00111E02"/>
    <w:rsid w:val="00123EA9"/>
    <w:rsid w:val="00124E40"/>
    <w:rsid w:val="00125CA5"/>
    <w:rsid w:val="001276CE"/>
    <w:rsid w:val="00127E46"/>
    <w:rsid w:val="00134478"/>
    <w:rsid w:val="00135052"/>
    <w:rsid w:val="00137E9F"/>
    <w:rsid w:val="001437F7"/>
    <w:rsid w:val="00146037"/>
    <w:rsid w:val="00151DF6"/>
    <w:rsid w:val="00152C19"/>
    <w:rsid w:val="0015462B"/>
    <w:rsid w:val="00154921"/>
    <w:rsid w:val="00160F25"/>
    <w:rsid w:val="00170982"/>
    <w:rsid w:val="00170DDE"/>
    <w:rsid w:val="001713F3"/>
    <w:rsid w:val="0017190F"/>
    <w:rsid w:val="0017204F"/>
    <w:rsid w:val="0017314A"/>
    <w:rsid w:val="00173179"/>
    <w:rsid w:val="001737B4"/>
    <w:rsid w:val="00175E5F"/>
    <w:rsid w:val="00176C34"/>
    <w:rsid w:val="00180A44"/>
    <w:rsid w:val="001819E7"/>
    <w:rsid w:val="00182F2B"/>
    <w:rsid w:val="00186F3E"/>
    <w:rsid w:val="001A0D64"/>
    <w:rsid w:val="001A0EAA"/>
    <w:rsid w:val="001A1ADF"/>
    <w:rsid w:val="001B0A47"/>
    <w:rsid w:val="001B31B5"/>
    <w:rsid w:val="001B5630"/>
    <w:rsid w:val="001B56A4"/>
    <w:rsid w:val="001C002D"/>
    <w:rsid w:val="001C4702"/>
    <w:rsid w:val="001C4AEB"/>
    <w:rsid w:val="001C5D6C"/>
    <w:rsid w:val="001D4F31"/>
    <w:rsid w:val="001D537B"/>
    <w:rsid w:val="001E0750"/>
    <w:rsid w:val="001E2827"/>
    <w:rsid w:val="001E2987"/>
    <w:rsid w:val="001E3BA1"/>
    <w:rsid w:val="001E408A"/>
    <w:rsid w:val="001E64C9"/>
    <w:rsid w:val="001E6DF3"/>
    <w:rsid w:val="001E6F61"/>
    <w:rsid w:val="001F0747"/>
    <w:rsid w:val="001F0DAE"/>
    <w:rsid w:val="001F327F"/>
    <w:rsid w:val="001F6657"/>
    <w:rsid w:val="001F6EDF"/>
    <w:rsid w:val="00202804"/>
    <w:rsid w:val="00205C56"/>
    <w:rsid w:val="00206CDF"/>
    <w:rsid w:val="002076F5"/>
    <w:rsid w:val="002118D2"/>
    <w:rsid w:val="0021336E"/>
    <w:rsid w:val="00213562"/>
    <w:rsid w:val="00213840"/>
    <w:rsid w:val="00214025"/>
    <w:rsid w:val="00214342"/>
    <w:rsid w:val="0021598D"/>
    <w:rsid w:val="00220E41"/>
    <w:rsid w:val="00222D98"/>
    <w:rsid w:val="00227086"/>
    <w:rsid w:val="002426A1"/>
    <w:rsid w:val="00242C1F"/>
    <w:rsid w:val="00245574"/>
    <w:rsid w:val="002461A9"/>
    <w:rsid w:val="0025115D"/>
    <w:rsid w:val="00251F1E"/>
    <w:rsid w:val="002547E9"/>
    <w:rsid w:val="00255024"/>
    <w:rsid w:val="00255685"/>
    <w:rsid w:val="0025694D"/>
    <w:rsid w:val="00260F56"/>
    <w:rsid w:val="00261E5A"/>
    <w:rsid w:val="00265A93"/>
    <w:rsid w:val="00266C8B"/>
    <w:rsid w:val="00267007"/>
    <w:rsid w:val="00274DD0"/>
    <w:rsid w:val="00275463"/>
    <w:rsid w:val="00281A44"/>
    <w:rsid w:val="00283320"/>
    <w:rsid w:val="00283A82"/>
    <w:rsid w:val="0028460F"/>
    <w:rsid w:val="00287537"/>
    <w:rsid w:val="002876F6"/>
    <w:rsid w:val="00291E7A"/>
    <w:rsid w:val="00292DB5"/>
    <w:rsid w:val="0029396B"/>
    <w:rsid w:val="00294CC5"/>
    <w:rsid w:val="0029771C"/>
    <w:rsid w:val="002A0233"/>
    <w:rsid w:val="002A076E"/>
    <w:rsid w:val="002A4710"/>
    <w:rsid w:val="002A66C3"/>
    <w:rsid w:val="002A71FB"/>
    <w:rsid w:val="002B53AC"/>
    <w:rsid w:val="002B66F4"/>
    <w:rsid w:val="002B7AAF"/>
    <w:rsid w:val="002C3253"/>
    <w:rsid w:val="002C35A3"/>
    <w:rsid w:val="002C3DA8"/>
    <w:rsid w:val="002C593C"/>
    <w:rsid w:val="002D0B51"/>
    <w:rsid w:val="002D0ECA"/>
    <w:rsid w:val="002D7846"/>
    <w:rsid w:val="002D7910"/>
    <w:rsid w:val="002D7AA2"/>
    <w:rsid w:val="002E2EDF"/>
    <w:rsid w:val="002E4EB2"/>
    <w:rsid w:val="002E5150"/>
    <w:rsid w:val="002E5783"/>
    <w:rsid w:val="002E5FFF"/>
    <w:rsid w:val="002F047F"/>
    <w:rsid w:val="002F1CF9"/>
    <w:rsid w:val="002F2284"/>
    <w:rsid w:val="002F7327"/>
    <w:rsid w:val="00303AC9"/>
    <w:rsid w:val="00303C1C"/>
    <w:rsid w:val="003078F4"/>
    <w:rsid w:val="00307C96"/>
    <w:rsid w:val="0031030C"/>
    <w:rsid w:val="00311D3E"/>
    <w:rsid w:val="00313912"/>
    <w:rsid w:val="00314E6B"/>
    <w:rsid w:val="00320A00"/>
    <w:rsid w:val="00321A02"/>
    <w:rsid w:val="00327771"/>
    <w:rsid w:val="00335193"/>
    <w:rsid w:val="0033733E"/>
    <w:rsid w:val="00337785"/>
    <w:rsid w:val="00340FB9"/>
    <w:rsid w:val="00341BA2"/>
    <w:rsid w:val="00343090"/>
    <w:rsid w:val="003435DB"/>
    <w:rsid w:val="00343C3A"/>
    <w:rsid w:val="00345E9D"/>
    <w:rsid w:val="0034611A"/>
    <w:rsid w:val="0034701E"/>
    <w:rsid w:val="00350744"/>
    <w:rsid w:val="00351ABB"/>
    <w:rsid w:val="003567E4"/>
    <w:rsid w:val="003608BE"/>
    <w:rsid w:val="00367343"/>
    <w:rsid w:val="00376572"/>
    <w:rsid w:val="00376CA7"/>
    <w:rsid w:val="00377BCB"/>
    <w:rsid w:val="00381DF1"/>
    <w:rsid w:val="00384A76"/>
    <w:rsid w:val="00387878"/>
    <w:rsid w:val="00387A86"/>
    <w:rsid w:val="0039136D"/>
    <w:rsid w:val="00391A05"/>
    <w:rsid w:val="0039606F"/>
    <w:rsid w:val="003A02F4"/>
    <w:rsid w:val="003A35A4"/>
    <w:rsid w:val="003B3889"/>
    <w:rsid w:val="003B5439"/>
    <w:rsid w:val="003B5ACA"/>
    <w:rsid w:val="003B5CFA"/>
    <w:rsid w:val="003B644A"/>
    <w:rsid w:val="003B6746"/>
    <w:rsid w:val="003C038E"/>
    <w:rsid w:val="003C7465"/>
    <w:rsid w:val="003D3D8B"/>
    <w:rsid w:val="003D5A94"/>
    <w:rsid w:val="003D6C27"/>
    <w:rsid w:val="003D6CAC"/>
    <w:rsid w:val="003D79C2"/>
    <w:rsid w:val="003E094A"/>
    <w:rsid w:val="003E5434"/>
    <w:rsid w:val="003E5FB0"/>
    <w:rsid w:val="003E67DA"/>
    <w:rsid w:val="003F0374"/>
    <w:rsid w:val="003F05AF"/>
    <w:rsid w:val="003F0F05"/>
    <w:rsid w:val="003F5083"/>
    <w:rsid w:val="003F526F"/>
    <w:rsid w:val="003F59B6"/>
    <w:rsid w:val="003F5DE1"/>
    <w:rsid w:val="003F749C"/>
    <w:rsid w:val="0040226A"/>
    <w:rsid w:val="00405386"/>
    <w:rsid w:val="00405669"/>
    <w:rsid w:val="00405992"/>
    <w:rsid w:val="004117BA"/>
    <w:rsid w:val="00415CE2"/>
    <w:rsid w:val="004209D1"/>
    <w:rsid w:val="00420F8F"/>
    <w:rsid w:val="00422DC8"/>
    <w:rsid w:val="00423193"/>
    <w:rsid w:val="00423E1B"/>
    <w:rsid w:val="00426D4F"/>
    <w:rsid w:val="00427161"/>
    <w:rsid w:val="00427617"/>
    <w:rsid w:val="00432C40"/>
    <w:rsid w:val="004339C6"/>
    <w:rsid w:val="00435009"/>
    <w:rsid w:val="00436AE2"/>
    <w:rsid w:val="0043765D"/>
    <w:rsid w:val="00440E4B"/>
    <w:rsid w:val="00442001"/>
    <w:rsid w:val="004420ED"/>
    <w:rsid w:val="0045173D"/>
    <w:rsid w:val="00451F6A"/>
    <w:rsid w:val="004549C5"/>
    <w:rsid w:val="00460CD7"/>
    <w:rsid w:val="0046177C"/>
    <w:rsid w:val="00462925"/>
    <w:rsid w:val="004669D2"/>
    <w:rsid w:val="00472920"/>
    <w:rsid w:val="00482EA3"/>
    <w:rsid w:val="00490D51"/>
    <w:rsid w:val="004922E1"/>
    <w:rsid w:val="004A104F"/>
    <w:rsid w:val="004A1C65"/>
    <w:rsid w:val="004A645F"/>
    <w:rsid w:val="004A688A"/>
    <w:rsid w:val="004A7999"/>
    <w:rsid w:val="004B0A53"/>
    <w:rsid w:val="004C0562"/>
    <w:rsid w:val="004C305C"/>
    <w:rsid w:val="004C54EF"/>
    <w:rsid w:val="004D0269"/>
    <w:rsid w:val="004D4630"/>
    <w:rsid w:val="004D4657"/>
    <w:rsid w:val="004D6EB2"/>
    <w:rsid w:val="004E182F"/>
    <w:rsid w:val="004E1C6D"/>
    <w:rsid w:val="004E4203"/>
    <w:rsid w:val="004F0083"/>
    <w:rsid w:val="004F190F"/>
    <w:rsid w:val="004F44E2"/>
    <w:rsid w:val="004F634F"/>
    <w:rsid w:val="004F6A5E"/>
    <w:rsid w:val="004F7B98"/>
    <w:rsid w:val="00502EE1"/>
    <w:rsid w:val="005035E1"/>
    <w:rsid w:val="00503B2F"/>
    <w:rsid w:val="005042D0"/>
    <w:rsid w:val="005048DD"/>
    <w:rsid w:val="00504A1D"/>
    <w:rsid w:val="005075EF"/>
    <w:rsid w:val="00510562"/>
    <w:rsid w:val="005141D4"/>
    <w:rsid w:val="00514597"/>
    <w:rsid w:val="00515354"/>
    <w:rsid w:val="00515AFF"/>
    <w:rsid w:val="00515E51"/>
    <w:rsid w:val="0051788F"/>
    <w:rsid w:val="005225B5"/>
    <w:rsid w:val="00522895"/>
    <w:rsid w:val="00534F93"/>
    <w:rsid w:val="00535F4D"/>
    <w:rsid w:val="00536E27"/>
    <w:rsid w:val="0053769D"/>
    <w:rsid w:val="00542447"/>
    <w:rsid w:val="00542708"/>
    <w:rsid w:val="005450DF"/>
    <w:rsid w:val="005568C0"/>
    <w:rsid w:val="00556CE1"/>
    <w:rsid w:val="005571D5"/>
    <w:rsid w:val="0056372B"/>
    <w:rsid w:val="00563B5C"/>
    <w:rsid w:val="0057012C"/>
    <w:rsid w:val="00571505"/>
    <w:rsid w:val="005720A7"/>
    <w:rsid w:val="0057575A"/>
    <w:rsid w:val="005767AE"/>
    <w:rsid w:val="00587331"/>
    <w:rsid w:val="005900DC"/>
    <w:rsid w:val="00590E82"/>
    <w:rsid w:val="00591907"/>
    <w:rsid w:val="005939AC"/>
    <w:rsid w:val="005947C7"/>
    <w:rsid w:val="005A0690"/>
    <w:rsid w:val="005A2A00"/>
    <w:rsid w:val="005A5A62"/>
    <w:rsid w:val="005A5F20"/>
    <w:rsid w:val="005A7A47"/>
    <w:rsid w:val="005B1A9B"/>
    <w:rsid w:val="005B490F"/>
    <w:rsid w:val="005B6B74"/>
    <w:rsid w:val="005C14E9"/>
    <w:rsid w:val="005C1940"/>
    <w:rsid w:val="005C68BF"/>
    <w:rsid w:val="005C6FD4"/>
    <w:rsid w:val="005C71D3"/>
    <w:rsid w:val="005C7321"/>
    <w:rsid w:val="005D13C1"/>
    <w:rsid w:val="005D2F51"/>
    <w:rsid w:val="005D3A5F"/>
    <w:rsid w:val="005D5C8C"/>
    <w:rsid w:val="005D6122"/>
    <w:rsid w:val="005D7B42"/>
    <w:rsid w:val="005E0100"/>
    <w:rsid w:val="005E2814"/>
    <w:rsid w:val="005E55EF"/>
    <w:rsid w:val="005E5C66"/>
    <w:rsid w:val="005F0296"/>
    <w:rsid w:val="005F0821"/>
    <w:rsid w:val="005F2619"/>
    <w:rsid w:val="005F491E"/>
    <w:rsid w:val="005F53D7"/>
    <w:rsid w:val="005F5886"/>
    <w:rsid w:val="005F64E5"/>
    <w:rsid w:val="005F7979"/>
    <w:rsid w:val="006019CB"/>
    <w:rsid w:val="006043CA"/>
    <w:rsid w:val="00604929"/>
    <w:rsid w:val="00607133"/>
    <w:rsid w:val="00607367"/>
    <w:rsid w:val="00610BC9"/>
    <w:rsid w:val="0061116E"/>
    <w:rsid w:val="006111B5"/>
    <w:rsid w:val="00612180"/>
    <w:rsid w:val="006121D1"/>
    <w:rsid w:val="00612689"/>
    <w:rsid w:val="00614766"/>
    <w:rsid w:val="006149F4"/>
    <w:rsid w:val="00616420"/>
    <w:rsid w:val="006200BC"/>
    <w:rsid w:val="006203FF"/>
    <w:rsid w:val="00624F0B"/>
    <w:rsid w:val="0062545B"/>
    <w:rsid w:val="006268E4"/>
    <w:rsid w:val="00626D6F"/>
    <w:rsid w:val="00633546"/>
    <w:rsid w:val="00635E63"/>
    <w:rsid w:val="0063633E"/>
    <w:rsid w:val="00636936"/>
    <w:rsid w:val="00636CC0"/>
    <w:rsid w:val="00640827"/>
    <w:rsid w:val="00642A72"/>
    <w:rsid w:val="00645E53"/>
    <w:rsid w:val="00646573"/>
    <w:rsid w:val="00646CEA"/>
    <w:rsid w:val="00647371"/>
    <w:rsid w:val="00650628"/>
    <w:rsid w:val="00650ACB"/>
    <w:rsid w:val="00651792"/>
    <w:rsid w:val="00651BA8"/>
    <w:rsid w:val="00651F00"/>
    <w:rsid w:val="006542A4"/>
    <w:rsid w:val="00654916"/>
    <w:rsid w:val="00655CF4"/>
    <w:rsid w:val="00657362"/>
    <w:rsid w:val="006666F0"/>
    <w:rsid w:val="00666A7E"/>
    <w:rsid w:val="0066731C"/>
    <w:rsid w:val="0066DACE"/>
    <w:rsid w:val="00674A0F"/>
    <w:rsid w:val="0067622F"/>
    <w:rsid w:val="00677F78"/>
    <w:rsid w:val="0068170A"/>
    <w:rsid w:val="006830FE"/>
    <w:rsid w:val="00683435"/>
    <w:rsid w:val="00686E34"/>
    <w:rsid w:val="00690E08"/>
    <w:rsid w:val="006928E3"/>
    <w:rsid w:val="00697325"/>
    <w:rsid w:val="00697530"/>
    <w:rsid w:val="006A5D68"/>
    <w:rsid w:val="006A6A5B"/>
    <w:rsid w:val="006B465D"/>
    <w:rsid w:val="006B46D9"/>
    <w:rsid w:val="006C0029"/>
    <w:rsid w:val="006C092C"/>
    <w:rsid w:val="006C1210"/>
    <w:rsid w:val="006C22D0"/>
    <w:rsid w:val="006C70F2"/>
    <w:rsid w:val="006D5423"/>
    <w:rsid w:val="006D711C"/>
    <w:rsid w:val="006D7C5C"/>
    <w:rsid w:val="006E1A21"/>
    <w:rsid w:val="006E1D34"/>
    <w:rsid w:val="006E3A86"/>
    <w:rsid w:val="006E4DAD"/>
    <w:rsid w:val="006F08AF"/>
    <w:rsid w:val="006F2D3C"/>
    <w:rsid w:val="006F2D95"/>
    <w:rsid w:val="006F5573"/>
    <w:rsid w:val="00701151"/>
    <w:rsid w:val="00712502"/>
    <w:rsid w:val="00713E5D"/>
    <w:rsid w:val="00722546"/>
    <w:rsid w:val="0072318B"/>
    <w:rsid w:val="00727EF6"/>
    <w:rsid w:val="0073063A"/>
    <w:rsid w:val="00731D92"/>
    <w:rsid w:val="007361DB"/>
    <w:rsid w:val="0074423C"/>
    <w:rsid w:val="00745059"/>
    <w:rsid w:val="00745AD0"/>
    <w:rsid w:val="007473A0"/>
    <w:rsid w:val="007547F8"/>
    <w:rsid w:val="00755E7D"/>
    <w:rsid w:val="00760020"/>
    <w:rsid w:val="00762EBB"/>
    <w:rsid w:val="00766F87"/>
    <w:rsid w:val="007671E6"/>
    <w:rsid w:val="0076765A"/>
    <w:rsid w:val="00771337"/>
    <w:rsid w:val="00775BE6"/>
    <w:rsid w:val="00776FF7"/>
    <w:rsid w:val="0078137A"/>
    <w:rsid w:val="00781630"/>
    <w:rsid w:val="00781A16"/>
    <w:rsid w:val="00783794"/>
    <w:rsid w:val="00783DF1"/>
    <w:rsid w:val="0078432E"/>
    <w:rsid w:val="0078686D"/>
    <w:rsid w:val="00787939"/>
    <w:rsid w:val="00795E5B"/>
    <w:rsid w:val="007A035C"/>
    <w:rsid w:val="007A48EB"/>
    <w:rsid w:val="007A71E4"/>
    <w:rsid w:val="007A72A7"/>
    <w:rsid w:val="007B3724"/>
    <w:rsid w:val="007B38F3"/>
    <w:rsid w:val="007C171E"/>
    <w:rsid w:val="007C1E33"/>
    <w:rsid w:val="007C2961"/>
    <w:rsid w:val="007C2CD3"/>
    <w:rsid w:val="007C37E0"/>
    <w:rsid w:val="007C3E27"/>
    <w:rsid w:val="007C4015"/>
    <w:rsid w:val="007D1E6F"/>
    <w:rsid w:val="007D3923"/>
    <w:rsid w:val="007D3BAC"/>
    <w:rsid w:val="007D4A16"/>
    <w:rsid w:val="007D68F0"/>
    <w:rsid w:val="007D7372"/>
    <w:rsid w:val="007E1AC5"/>
    <w:rsid w:val="007E4111"/>
    <w:rsid w:val="007E4E63"/>
    <w:rsid w:val="007E651C"/>
    <w:rsid w:val="007E6D41"/>
    <w:rsid w:val="007E7EE3"/>
    <w:rsid w:val="007F31A5"/>
    <w:rsid w:val="007F4554"/>
    <w:rsid w:val="007F7297"/>
    <w:rsid w:val="008052F3"/>
    <w:rsid w:val="00807EAD"/>
    <w:rsid w:val="00812CAF"/>
    <w:rsid w:val="00815890"/>
    <w:rsid w:val="00816210"/>
    <w:rsid w:val="0081790C"/>
    <w:rsid w:val="0082036B"/>
    <w:rsid w:val="00822192"/>
    <w:rsid w:val="00823498"/>
    <w:rsid w:val="00823E3E"/>
    <w:rsid w:val="00826E62"/>
    <w:rsid w:val="00827241"/>
    <w:rsid w:val="008327C3"/>
    <w:rsid w:val="008354D5"/>
    <w:rsid w:val="0083571D"/>
    <w:rsid w:val="00835DCB"/>
    <w:rsid w:val="00843542"/>
    <w:rsid w:val="00850247"/>
    <w:rsid w:val="0085334F"/>
    <w:rsid w:val="008538B6"/>
    <w:rsid w:val="00857426"/>
    <w:rsid w:val="0086194C"/>
    <w:rsid w:val="00861EB4"/>
    <w:rsid w:val="00862545"/>
    <w:rsid w:val="008627D1"/>
    <w:rsid w:val="00862F04"/>
    <w:rsid w:val="00865BAA"/>
    <w:rsid w:val="00866132"/>
    <w:rsid w:val="00872450"/>
    <w:rsid w:val="0087308E"/>
    <w:rsid w:val="00877035"/>
    <w:rsid w:val="008806D1"/>
    <w:rsid w:val="0088143A"/>
    <w:rsid w:val="00881A48"/>
    <w:rsid w:val="008841C6"/>
    <w:rsid w:val="00884775"/>
    <w:rsid w:val="00890595"/>
    <w:rsid w:val="008915E6"/>
    <w:rsid w:val="0089563D"/>
    <w:rsid w:val="008A15C6"/>
    <w:rsid w:val="008A3BD6"/>
    <w:rsid w:val="008A41E4"/>
    <w:rsid w:val="008A5B1C"/>
    <w:rsid w:val="008A601F"/>
    <w:rsid w:val="008B1A5B"/>
    <w:rsid w:val="008B25B7"/>
    <w:rsid w:val="008B4773"/>
    <w:rsid w:val="008B6C50"/>
    <w:rsid w:val="008B70E4"/>
    <w:rsid w:val="008B79A7"/>
    <w:rsid w:val="008C2DB3"/>
    <w:rsid w:val="008C356E"/>
    <w:rsid w:val="008C535B"/>
    <w:rsid w:val="008C5831"/>
    <w:rsid w:val="008C7DB0"/>
    <w:rsid w:val="008D055D"/>
    <w:rsid w:val="008D1929"/>
    <w:rsid w:val="008D205E"/>
    <w:rsid w:val="008D248D"/>
    <w:rsid w:val="008D2BA2"/>
    <w:rsid w:val="008D6F5B"/>
    <w:rsid w:val="008E1FBA"/>
    <w:rsid w:val="008E3936"/>
    <w:rsid w:val="008E4928"/>
    <w:rsid w:val="008E5FAA"/>
    <w:rsid w:val="008E7935"/>
    <w:rsid w:val="008F0777"/>
    <w:rsid w:val="008F1086"/>
    <w:rsid w:val="008F3115"/>
    <w:rsid w:val="008F573E"/>
    <w:rsid w:val="008F6395"/>
    <w:rsid w:val="008F6D1F"/>
    <w:rsid w:val="009006D8"/>
    <w:rsid w:val="00900EEE"/>
    <w:rsid w:val="009018A0"/>
    <w:rsid w:val="00902065"/>
    <w:rsid w:val="00902904"/>
    <w:rsid w:val="009032BC"/>
    <w:rsid w:val="00905C49"/>
    <w:rsid w:val="009073AB"/>
    <w:rsid w:val="00910145"/>
    <w:rsid w:val="0091069A"/>
    <w:rsid w:val="0091148F"/>
    <w:rsid w:val="00912453"/>
    <w:rsid w:val="009129B1"/>
    <w:rsid w:val="00913B7D"/>
    <w:rsid w:val="009156DD"/>
    <w:rsid w:val="00917311"/>
    <w:rsid w:val="00917539"/>
    <w:rsid w:val="00920ED1"/>
    <w:rsid w:val="00925C60"/>
    <w:rsid w:val="00926390"/>
    <w:rsid w:val="009300CD"/>
    <w:rsid w:val="00930F17"/>
    <w:rsid w:val="00931DFB"/>
    <w:rsid w:val="00932FE5"/>
    <w:rsid w:val="009365D6"/>
    <w:rsid w:val="00936C55"/>
    <w:rsid w:val="00937DC3"/>
    <w:rsid w:val="00947F75"/>
    <w:rsid w:val="00953537"/>
    <w:rsid w:val="009604C7"/>
    <w:rsid w:val="0096135A"/>
    <w:rsid w:val="00961ED8"/>
    <w:rsid w:val="009621FC"/>
    <w:rsid w:val="00962A75"/>
    <w:rsid w:val="00966D11"/>
    <w:rsid w:val="00967E18"/>
    <w:rsid w:val="009711C4"/>
    <w:rsid w:val="00974836"/>
    <w:rsid w:val="00975DC9"/>
    <w:rsid w:val="009764B0"/>
    <w:rsid w:val="0097768E"/>
    <w:rsid w:val="009806FC"/>
    <w:rsid w:val="00982436"/>
    <w:rsid w:val="00983B4D"/>
    <w:rsid w:val="00984F7E"/>
    <w:rsid w:val="00990034"/>
    <w:rsid w:val="0099035C"/>
    <w:rsid w:val="009920E3"/>
    <w:rsid w:val="009964A8"/>
    <w:rsid w:val="009A0378"/>
    <w:rsid w:val="009A2964"/>
    <w:rsid w:val="009A33C1"/>
    <w:rsid w:val="009A4B02"/>
    <w:rsid w:val="009A5C7E"/>
    <w:rsid w:val="009A64C3"/>
    <w:rsid w:val="009A72BA"/>
    <w:rsid w:val="009B056C"/>
    <w:rsid w:val="009B337C"/>
    <w:rsid w:val="009B7FB8"/>
    <w:rsid w:val="009D13A8"/>
    <w:rsid w:val="009E3A21"/>
    <w:rsid w:val="009E3AD6"/>
    <w:rsid w:val="009E42B2"/>
    <w:rsid w:val="009F2407"/>
    <w:rsid w:val="009F3267"/>
    <w:rsid w:val="009F3B81"/>
    <w:rsid w:val="00A0134D"/>
    <w:rsid w:val="00A01ED6"/>
    <w:rsid w:val="00A0291C"/>
    <w:rsid w:val="00A03A8D"/>
    <w:rsid w:val="00A0461A"/>
    <w:rsid w:val="00A06E3A"/>
    <w:rsid w:val="00A13132"/>
    <w:rsid w:val="00A14E75"/>
    <w:rsid w:val="00A17630"/>
    <w:rsid w:val="00A267B5"/>
    <w:rsid w:val="00A27F6B"/>
    <w:rsid w:val="00A34126"/>
    <w:rsid w:val="00A34749"/>
    <w:rsid w:val="00A3496D"/>
    <w:rsid w:val="00A352AF"/>
    <w:rsid w:val="00A35964"/>
    <w:rsid w:val="00A43632"/>
    <w:rsid w:val="00A486A0"/>
    <w:rsid w:val="00A50762"/>
    <w:rsid w:val="00A50869"/>
    <w:rsid w:val="00A50AF8"/>
    <w:rsid w:val="00A50E58"/>
    <w:rsid w:val="00A51DBD"/>
    <w:rsid w:val="00A5420A"/>
    <w:rsid w:val="00A6223C"/>
    <w:rsid w:val="00A63B85"/>
    <w:rsid w:val="00A71289"/>
    <w:rsid w:val="00A71926"/>
    <w:rsid w:val="00A71E4E"/>
    <w:rsid w:val="00A72D75"/>
    <w:rsid w:val="00A72E66"/>
    <w:rsid w:val="00A73C60"/>
    <w:rsid w:val="00A75F1C"/>
    <w:rsid w:val="00A803C5"/>
    <w:rsid w:val="00A83D8B"/>
    <w:rsid w:val="00A84344"/>
    <w:rsid w:val="00A86730"/>
    <w:rsid w:val="00A91912"/>
    <w:rsid w:val="00A920F4"/>
    <w:rsid w:val="00A924CE"/>
    <w:rsid w:val="00A93E23"/>
    <w:rsid w:val="00A940C3"/>
    <w:rsid w:val="00A952EA"/>
    <w:rsid w:val="00AA178C"/>
    <w:rsid w:val="00AA1D97"/>
    <w:rsid w:val="00AA5554"/>
    <w:rsid w:val="00AA5E20"/>
    <w:rsid w:val="00AB1A13"/>
    <w:rsid w:val="00AB4547"/>
    <w:rsid w:val="00AC09A2"/>
    <w:rsid w:val="00AC0C25"/>
    <w:rsid w:val="00AC107A"/>
    <w:rsid w:val="00AC32AC"/>
    <w:rsid w:val="00AC7144"/>
    <w:rsid w:val="00AD1126"/>
    <w:rsid w:val="00AD1545"/>
    <w:rsid w:val="00AD292E"/>
    <w:rsid w:val="00AD31C3"/>
    <w:rsid w:val="00AD548F"/>
    <w:rsid w:val="00AD7B59"/>
    <w:rsid w:val="00AE2532"/>
    <w:rsid w:val="00AE2996"/>
    <w:rsid w:val="00AF15D5"/>
    <w:rsid w:val="00AF197E"/>
    <w:rsid w:val="00AF7DA1"/>
    <w:rsid w:val="00AF7F08"/>
    <w:rsid w:val="00B0127F"/>
    <w:rsid w:val="00B02683"/>
    <w:rsid w:val="00B03AC2"/>
    <w:rsid w:val="00B064AC"/>
    <w:rsid w:val="00B1216A"/>
    <w:rsid w:val="00B12533"/>
    <w:rsid w:val="00B17520"/>
    <w:rsid w:val="00B21319"/>
    <w:rsid w:val="00B2190B"/>
    <w:rsid w:val="00B23C8E"/>
    <w:rsid w:val="00B260DA"/>
    <w:rsid w:val="00B40445"/>
    <w:rsid w:val="00B406D2"/>
    <w:rsid w:val="00B41486"/>
    <w:rsid w:val="00B43270"/>
    <w:rsid w:val="00B44A3E"/>
    <w:rsid w:val="00B44C3C"/>
    <w:rsid w:val="00B44F74"/>
    <w:rsid w:val="00B50FC0"/>
    <w:rsid w:val="00B51957"/>
    <w:rsid w:val="00B612D3"/>
    <w:rsid w:val="00B648C7"/>
    <w:rsid w:val="00B65D7B"/>
    <w:rsid w:val="00B7183D"/>
    <w:rsid w:val="00B72090"/>
    <w:rsid w:val="00B7451D"/>
    <w:rsid w:val="00B76C1E"/>
    <w:rsid w:val="00B81733"/>
    <w:rsid w:val="00B81DC6"/>
    <w:rsid w:val="00B81DCB"/>
    <w:rsid w:val="00B84886"/>
    <w:rsid w:val="00B8582D"/>
    <w:rsid w:val="00B92DD5"/>
    <w:rsid w:val="00B93301"/>
    <w:rsid w:val="00B94212"/>
    <w:rsid w:val="00B94227"/>
    <w:rsid w:val="00B94AF7"/>
    <w:rsid w:val="00B9507D"/>
    <w:rsid w:val="00BA2259"/>
    <w:rsid w:val="00BA2D0A"/>
    <w:rsid w:val="00BA5862"/>
    <w:rsid w:val="00BA6EEB"/>
    <w:rsid w:val="00BB06E0"/>
    <w:rsid w:val="00BB7D36"/>
    <w:rsid w:val="00BC0DA3"/>
    <w:rsid w:val="00BC191E"/>
    <w:rsid w:val="00BC2B0E"/>
    <w:rsid w:val="00BC32C7"/>
    <w:rsid w:val="00BC68A9"/>
    <w:rsid w:val="00BD0859"/>
    <w:rsid w:val="00BD3606"/>
    <w:rsid w:val="00BD3D8C"/>
    <w:rsid w:val="00BD53B2"/>
    <w:rsid w:val="00BD72CC"/>
    <w:rsid w:val="00BD795A"/>
    <w:rsid w:val="00BD79A3"/>
    <w:rsid w:val="00BE0657"/>
    <w:rsid w:val="00BE37A6"/>
    <w:rsid w:val="00BE3991"/>
    <w:rsid w:val="00BE4496"/>
    <w:rsid w:val="00BE4AD8"/>
    <w:rsid w:val="00BE63BF"/>
    <w:rsid w:val="00BE7BB6"/>
    <w:rsid w:val="00BF130E"/>
    <w:rsid w:val="00BF221C"/>
    <w:rsid w:val="00BF23DA"/>
    <w:rsid w:val="00BF404F"/>
    <w:rsid w:val="00C00B7E"/>
    <w:rsid w:val="00C053CF"/>
    <w:rsid w:val="00C06312"/>
    <w:rsid w:val="00C10661"/>
    <w:rsid w:val="00C12080"/>
    <w:rsid w:val="00C12ABD"/>
    <w:rsid w:val="00C131EA"/>
    <w:rsid w:val="00C14ACA"/>
    <w:rsid w:val="00C150C4"/>
    <w:rsid w:val="00C23C55"/>
    <w:rsid w:val="00C241F6"/>
    <w:rsid w:val="00C27ADD"/>
    <w:rsid w:val="00C311AF"/>
    <w:rsid w:val="00C32EDF"/>
    <w:rsid w:val="00C35CF7"/>
    <w:rsid w:val="00C44F3F"/>
    <w:rsid w:val="00C46A05"/>
    <w:rsid w:val="00C472F3"/>
    <w:rsid w:val="00C475F1"/>
    <w:rsid w:val="00C502F9"/>
    <w:rsid w:val="00C50875"/>
    <w:rsid w:val="00C518FF"/>
    <w:rsid w:val="00C56DF9"/>
    <w:rsid w:val="00C6078C"/>
    <w:rsid w:val="00C62162"/>
    <w:rsid w:val="00C62507"/>
    <w:rsid w:val="00C62643"/>
    <w:rsid w:val="00C63B2B"/>
    <w:rsid w:val="00C63E2C"/>
    <w:rsid w:val="00C6590E"/>
    <w:rsid w:val="00C70626"/>
    <w:rsid w:val="00C716A7"/>
    <w:rsid w:val="00C76731"/>
    <w:rsid w:val="00C77239"/>
    <w:rsid w:val="00C804B6"/>
    <w:rsid w:val="00C807CD"/>
    <w:rsid w:val="00C808A6"/>
    <w:rsid w:val="00C808D0"/>
    <w:rsid w:val="00C81CEC"/>
    <w:rsid w:val="00C84E29"/>
    <w:rsid w:val="00C86B9E"/>
    <w:rsid w:val="00C87B84"/>
    <w:rsid w:val="00C923B3"/>
    <w:rsid w:val="00C93760"/>
    <w:rsid w:val="00C94E11"/>
    <w:rsid w:val="00C96530"/>
    <w:rsid w:val="00C97B2D"/>
    <w:rsid w:val="00CA0A66"/>
    <w:rsid w:val="00CA25D5"/>
    <w:rsid w:val="00CB06B9"/>
    <w:rsid w:val="00CB2EA7"/>
    <w:rsid w:val="00CB4001"/>
    <w:rsid w:val="00CB6E51"/>
    <w:rsid w:val="00CC0F28"/>
    <w:rsid w:val="00CC50DC"/>
    <w:rsid w:val="00CC7BAB"/>
    <w:rsid w:val="00CD2EBE"/>
    <w:rsid w:val="00CD3334"/>
    <w:rsid w:val="00CD3C9A"/>
    <w:rsid w:val="00CD3EB2"/>
    <w:rsid w:val="00CD4316"/>
    <w:rsid w:val="00CD4BD4"/>
    <w:rsid w:val="00CD5430"/>
    <w:rsid w:val="00CE0728"/>
    <w:rsid w:val="00CE1467"/>
    <w:rsid w:val="00CE23E1"/>
    <w:rsid w:val="00CE3104"/>
    <w:rsid w:val="00CE536B"/>
    <w:rsid w:val="00CE70E9"/>
    <w:rsid w:val="00CE7655"/>
    <w:rsid w:val="00CF043B"/>
    <w:rsid w:val="00CF0D78"/>
    <w:rsid w:val="00CF0F86"/>
    <w:rsid w:val="00CF103B"/>
    <w:rsid w:val="00CF17E8"/>
    <w:rsid w:val="00D0124C"/>
    <w:rsid w:val="00D02F6E"/>
    <w:rsid w:val="00D0509E"/>
    <w:rsid w:val="00D05EF3"/>
    <w:rsid w:val="00D06B61"/>
    <w:rsid w:val="00D123CA"/>
    <w:rsid w:val="00D125B0"/>
    <w:rsid w:val="00D13A4E"/>
    <w:rsid w:val="00D141AC"/>
    <w:rsid w:val="00D15347"/>
    <w:rsid w:val="00D178B4"/>
    <w:rsid w:val="00D23A95"/>
    <w:rsid w:val="00D24301"/>
    <w:rsid w:val="00D33F7C"/>
    <w:rsid w:val="00D36406"/>
    <w:rsid w:val="00D378D5"/>
    <w:rsid w:val="00D40832"/>
    <w:rsid w:val="00D40E51"/>
    <w:rsid w:val="00D41498"/>
    <w:rsid w:val="00D43222"/>
    <w:rsid w:val="00D4586E"/>
    <w:rsid w:val="00D45F04"/>
    <w:rsid w:val="00D571E8"/>
    <w:rsid w:val="00D66601"/>
    <w:rsid w:val="00D66DAA"/>
    <w:rsid w:val="00D7113A"/>
    <w:rsid w:val="00D7579A"/>
    <w:rsid w:val="00D75C6D"/>
    <w:rsid w:val="00D75D06"/>
    <w:rsid w:val="00D81570"/>
    <w:rsid w:val="00D81CFB"/>
    <w:rsid w:val="00D827CD"/>
    <w:rsid w:val="00D83477"/>
    <w:rsid w:val="00D835DF"/>
    <w:rsid w:val="00D84AEE"/>
    <w:rsid w:val="00D84B5E"/>
    <w:rsid w:val="00D94B7F"/>
    <w:rsid w:val="00D9567A"/>
    <w:rsid w:val="00D973F8"/>
    <w:rsid w:val="00DA05F1"/>
    <w:rsid w:val="00DA6958"/>
    <w:rsid w:val="00DB1693"/>
    <w:rsid w:val="00DB5EBA"/>
    <w:rsid w:val="00DB7633"/>
    <w:rsid w:val="00DC03E6"/>
    <w:rsid w:val="00DC393E"/>
    <w:rsid w:val="00DC3BF0"/>
    <w:rsid w:val="00DC580F"/>
    <w:rsid w:val="00DC617C"/>
    <w:rsid w:val="00DD1578"/>
    <w:rsid w:val="00DD4E56"/>
    <w:rsid w:val="00DE09EE"/>
    <w:rsid w:val="00DE0CDD"/>
    <w:rsid w:val="00DE0CEF"/>
    <w:rsid w:val="00DE1001"/>
    <w:rsid w:val="00DE2AE3"/>
    <w:rsid w:val="00DE40EA"/>
    <w:rsid w:val="00DE5844"/>
    <w:rsid w:val="00DE675F"/>
    <w:rsid w:val="00DE6B0A"/>
    <w:rsid w:val="00DF405B"/>
    <w:rsid w:val="00DF48F7"/>
    <w:rsid w:val="00DF659D"/>
    <w:rsid w:val="00DF788A"/>
    <w:rsid w:val="00E00C64"/>
    <w:rsid w:val="00E03F8F"/>
    <w:rsid w:val="00E06BBC"/>
    <w:rsid w:val="00E07843"/>
    <w:rsid w:val="00E07974"/>
    <w:rsid w:val="00E110EF"/>
    <w:rsid w:val="00E204BA"/>
    <w:rsid w:val="00E22685"/>
    <w:rsid w:val="00E24504"/>
    <w:rsid w:val="00E31C4B"/>
    <w:rsid w:val="00E32D40"/>
    <w:rsid w:val="00E33FFD"/>
    <w:rsid w:val="00E37CA3"/>
    <w:rsid w:val="00E44F64"/>
    <w:rsid w:val="00E4737B"/>
    <w:rsid w:val="00E50F66"/>
    <w:rsid w:val="00E53DD4"/>
    <w:rsid w:val="00E543E8"/>
    <w:rsid w:val="00E549EB"/>
    <w:rsid w:val="00E55BE6"/>
    <w:rsid w:val="00E55EE3"/>
    <w:rsid w:val="00E55EF2"/>
    <w:rsid w:val="00E661C0"/>
    <w:rsid w:val="00E66D5E"/>
    <w:rsid w:val="00E70D04"/>
    <w:rsid w:val="00E72FB6"/>
    <w:rsid w:val="00E7523B"/>
    <w:rsid w:val="00E831EF"/>
    <w:rsid w:val="00E83327"/>
    <w:rsid w:val="00E85260"/>
    <w:rsid w:val="00E85869"/>
    <w:rsid w:val="00E85CA0"/>
    <w:rsid w:val="00E8758D"/>
    <w:rsid w:val="00E9095F"/>
    <w:rsid w:val="00E94B30"/>
    <w:rsid w:val="00E955F4"/>
    <w:rsid w:val="00EA0247"/>
    <w:rsid w:val="00EA18ED"/>
    <w:rsid w:val="00EA2773"/>
    <w:rsid w:val="00EA3552"/>
    <w:rsid w:val="00EA5A00"/>
    <w:rsid w:val="00EA6F08"/>
    <w:rsid w:val="00EA71E7"/>
    <w:rsid w:val="00EB3F54"/>
    <w:rsid w:val="00EB4B77"/>
    <w:rsid w:val="00EB51F0"/>
    <w:rsid w:val="00EB5C8D"/>
    <w:rsid w:val="00EB72A5"/>
    <w:rsid w:val="00EB751A"/>
    <w:rsid w:val="00EB7AEB"/>
    <w:rsid w:val="00EC2C0E"/>
    <w:rsid w:val="00EC5E16"/>
    <w:rsid w:val="00EC6E2B"/>
    <w:rsid w:val="00ED0F72"/>
    <w:rsid w:val="00ED10A1"/>
    <w:rsid w:val="00ED13D6"/>
    <w:rsid w:val="00ED3B8E"/>
    <w:rsid w:val="00ED3C2B"/>
    <w:rsid w:val="00ED3C68"/>
    <w:rsid w:val="00ED451F"/>
    <w:rsid w:val="00EE5FD6"/>
    <w:rsid w:val="00EE6C37"/>
    <w:rsid w:val="00EE79CA"/>
    <w:rsid w:val="00EF3974"/>
    <w:rsid w:val="00EF6681"/>
    <w:rsid w:val="00F02680"/>
    <w:rsid w:val="00F02C55"/>
    <w:rsid w:val="00F0315E"/>
    <w:rsid w:val="00F054F6"/>
    <w:rsid w:val="00F05884"/>
    <w:rsid w:val="00F061CD"/>
    <w:rsid w:val="00F106ED"/>
    <w:rsid w:val="00F1368F"/>
    <w:rsid w:val="00F13697"/>
    <w:rsid w:val="00F13871"/>
    <w:rsid w:val="00F162AB"/>
    <w:rsid w:val="00F162B5"/>
    <w:rsid w:val="00F20230"/>
    <w:rsid w:val="00F2036E"/>
    <w:rsid w:val="00F21855"/>
    <w:rsid w:val="00F229C8"/>
    <w:rsid w:val="00F23A7B"/>
    <w:rsid w:val="00F25E7B"/>
    <w:rsid w:val="00F27D1A"/>
    <w:rsid w:val="00F27F0A"/>
    <w:rsid w:val="00F30BAD"/>
    <w:rsid w:val="00F32759"/>
    <w:rsid w:val="00F3E2D0"/>
    <w:rsid w:val="00F428C2"/>
    <w:rsid w:val="00F44F93"/>
    <w:rsid w:val="00F53639"/>
    <w:rsid w:val="00F57B59"/>
    <w:rsid w:val="00F5C756"/>
    <w:rsid w:val="00F6069A"/>
    <w:rsid w:val="00F62657"/>
    <w:rsid w:val="00F70667"/>
    <w:rsid w:val="00F737C5"/>
    <w:rsid w:val="00F73D0E"/>
    <w:rsid w:val="00F772A8"/>
    <w:rsid w:val="00F903CD"/>
    <w:rsid w:val="00F9085A"/>
    <w:rsid w:val="00F92980"/>
    <w:rsid w:val="00F978D5"/>
    <w:rsid w:val="00FA4BBB"/>
    <w:rsid w:val="00FA50CD"/>
    <w:rsid w:val="00FA5B4F"/>
    <w:rsid w:val="00FB3284"/>
    <w:rsid w:val="00FB468E"/>
    <w:rsid w:val="00FB5273"/>
    <w:rsid w:val="00FB5D18"/>
    <w:rsid w:val="00FB7845"/>
    <w:rsid w:val="00FB7D55"/>
    <w:rsid w:val="00FC0E9E"/>
    <w:rsid w:val="00FC311C"/>
    <w:rsid w:val="00FC3208"/>
    <w:rsid w:val="00FC43D1"/>
    <w:rsid w:val="00FC4E8F"/>
    <w:rsid w:val="00FC7D97"/>
    <w:rsid w:val="00FD26AB"/>
    <w:rsid w:val="00FD31C9"/>
    <w:rsid w:val="00FD56C3"/>
    <w:rsid w:val="00FD72B4"/>
    <w:rsid w:val="00FE4ECF"/>
    <w:rsid w:val="00FE6826"/>
    <w:rsid w:val="00FE7CA2"/>
    <w:rsid w:val="00FF006B"/>
    <w:rsid w:val="00FF377A"/>
    <w:rsid w:val="00FF5FB2"/>
    <w:rsid w:val="00FF5FE3"/>
    <w:rsid w:val="010E30CC"/>
    <w:rsid w:val="0122C4D8"/>
    <w:rsid w:val="0148A151"/>
    <w:rsid w:val="0154ED28"/>
    <w:rsid w:val="015AC728"/>
    <w:rsid w:val="01D471A9"/>
    <w:rsid w:val="01D9E309"/>
    <w:rsid w:val="01DF1F92"/>
    <w:rsid w:val="01F37BDE"/>
    <w:rsid w:val="025198F6"/>
    <w:rsid w:val="027DEE2F"/>
    <w:rsid w:val="02802A0F"/>
    <w:rsid w:val="028E7D82"/>
    <w:rsid w:val="02B1C7E4"/>
    <w:rsid w:val="02DE8AB5"/>
    <w:rsid w:val="02F4B06A"/>
    <w:rsid w:val="02F686DC"/>
    <w:rsid w:val="02FF14DA"/>
    <w:rsid w:val="03149529"/>
    <w:rsid w:val="032E2ECE"/>
    <w:rsid w:val="0377B874"/>
    <w:rsid w:val="03BFD5CA"/>
    <w:rsid w:val="03CA0830"/>
    <w:rsid w:val="04DEAD3A"/>
    <w:rsid w:val="05DFDCF1"/>
    <w:rsid w:val="05EEAE17"/>
    <w:rsid w:val="05EEE0E8"/>
    <w:rsid w:val="05F70C15"/>
    <w:rsid w:val="062A31DD"/>
    <w:rsid w:val="06353E00"/>
    <w:rsid w:val="0648A91B"/>
    <w:rsid w:val="06B57F59"/>
    <w:rsid w:val="06F326EB"/>
    <w:rsid w:val="074A0168"/>
    <w:rsid w:val="0764F867"/>
    <w:rsid w:val="079DD46E"/>
    <w:rsid w:val="07A60E52"/>
    <w:rsid w:val="07B77E2E"/>
    <w:rsid w:val="07BAB160"/>
    <w:rsid w:val="07D5050D"/>
    <w:rsid w:val="080A8692"/>
    <w:rsid w:val="081836CD"/>
    <w:rsid w:val="084F7D81"/>
    <w:rsid w:val="087C7B03"/>
    <w:rsid w:val="08B3C2F0"/>
    <w:rsid w:val="08BD1E08"/>
    <w:rsid w:val="08CBEF2E"/>
    <w:rsid w:val="0919F812"/>
    <w:rsid w:val="091C4438"/>
    <w:rsid w:val="09363950"/>
    <w:rsid w:val="0952E7B4"/>
    <w:rsid w:val="097AD670"/>
    <w:rsid w:val="097BC322"/>
    <w:rsid w:val="09B23E99"/>
    <w:rsid w:val="09D05EC2"/>
    <w:rsid w:val="0A8D99D4"/>
    <w:rsid w:val="0AA99089"/>
    <w:rsid w:val="0AD209B1"/>
    <w:rsid w:val="0AD373A2"/>
    <w:rsid w:val="0B17167F"/>
    <w:rsid w:val="0B3000AE"/>
    <w:rsid w:val="0B4F17A0"/>
    <w:rsid w:val="0B5710E1"/>
    <w:rsid w:val="0B9736F6"/>
    <w:rsid w:val="0B985A04"/>
    <w:rsid w:val="0BA0F956"/>
    <w:rsid w:val="0BBB0C31"/>
    <w:rsid w:val="0BC09BCF"/>
    <w:rsid w:val="0C16813F"/>
    <w:rsid w:val="0C5382C5"/>
    <w:rsid w:val="0C5E6680"/>
    <w:rsid w:val="0C946E3A"/>
    <w:rsid w:val="0CA83388"/>
    <w:rsid w:val="0CA93F7E"/>
    <w:rsid w:val="0CAE717B"/>
    <w:rsid w:val="0D1C3869"/>
    <w:rsid w:val="0D4045BC"/>
    <w:rsid w:val="0D486442"/>
    <w:rsid w:val="0D710DDA"/>
    <w:rsid w:val="0D7FAC2F"/>
    <w:rsid w:val="0DCEA046"/>
    <w:rsid w:val="0DD9DA04"/>
    <w:rsid w:val="0E09AA73"/>
    <w:rsid w:val="0E24CC72"/>
    <w:rsid w:val="0E4BCE75"/>
    <w:rsid w:val="0E6331A3"/>
    <w:rsid w:val="0E7B5879"/>
    <w:rsid w:val="0ED20A79"/>
    <w:rsid w:val="0EF5BB88"/>
    <w:rsid w:val="0F1690FD"/>
    <w:rsid w:val="0F5078DB"/>
    <w:rsid w:val="0FA433D3"/>
    <w:rsid w:val="0FE0AE6A"/>
    <w:rsid w:val="10019251"/>
    <w:rsid w:val="10632035"/>
    <w:rsid w:val="10798653"/>
    <w:rsid w:val="10FD523D"/>
    <w:rsid w:val="11021449"/>
    <w:rsid w:val="115D2F50"/>
    <w:rsid w:val="11BC9F72"/>
    <w:rsid w:val="11C802B8"/>
    <w:rsid w:val="11E8C303"/>
    <w:rsid w:val="12158DB4"/>
    <w:rsid w:val="1229D8CE"/>
    <w:rsid w:val="1262F371"/>
    <w:rsid w:val="1272B0E1"/>
    <w:rsid w:val="1278C5C1"/>
    <w:rsid w:val="1295273A"/>
    <w:rsid w:val="12DB3C93"/>
    <w:rsid w:val="12E40D4D"/>
    <w:rsid w:val="12F3590C"/>
    <w:rsid w:val="13053365"/>
    <w:rsid w:val="13089059"/>
    <w:rsid w:val="1325FF67"/>
    <w:rsid w:val="133F6432"/>
    <w:rsid w:val="13425756"/>
    <w:rsid w:val="134EFE3B"/>
    <w:rsid w:val="1389E02F"/>
    <w:rsid w:val="13910138"/>
    <w:rsid w:val="1393D3EF"/>
    <w:rsid w:val="13A1D99C"/>
    <w:rsid w:val="13BDFEBA"/>
    <w:rsid w:val="13EF6498"/>
    <w:rsid w:val="1413A5D4"/>
    <w:rsid w:val="1420B4FC"/>
    <w:rsid w:val="14219324"/>
    <w:rsid w:val="145DB97D"/>
    <w:rsid w:val="14A103C6"/>
    <w:rsid w:val="14BA1513"/>
    <w:rsid w:val="14C6307E"/>
    <w:rsid w:val="153B57DD"/>
    <w:rsid w:val="1576CDC6"/>
    <w:rsid w:val="15D0226E"/>
    <w:rsid w:val="15ED7CB8"/>
    <w:rsid w:val="15EFC551"/>
    <w:rsid w:val="15FC1B0D"/>
    <w:rsid w:val="1602DC2E"/>
    <w:rsid w:val="160AC375"/>
    <w:rsid w:val="163CC5C9"/>
    <w:rsid w:val="166E424F"/>
    <w:rsid w:val="168461C6"/>
    <w:rsid w:val="169B3FD1"/>
    <w:rsid w:val="17447C2F"/>
    <w:rsid w:val="17525F3B"/>
    <w:rsid w:val="176B14C6"/>
    <w:rsid w:val="1779D7AF"/>
    <w:rsid w:val="17A6251B"/>
    <w:rsid w:val="17B81675"/>
    <w:rsid w:val="17C1C486"/>
    <w:rsid w:val="17CEBBF3"/>
    <w:rsid w:val="17FC382A"/>
    <w:rsid w:val="187516B5"/>
    <w:rsid w:val="18826584"/>
    <w:rsid w:val="18990827"/>
    <w:rsid w:val="18A27A17"/>
    <w:rsid w:val="18A2FC6B"/>
    <w:rsid w:val="18BB4DD7"/>
    <w:rsid w:val="18C5C36D"/>
    <w:rsid w:val="18EE2D68"/>
    <w:rsid w:val="18F7B167"/>
    <w:rsid w:val="191B5DBB"/>
    <w:rsid w:val="196054AA"/>
    <w:rsid w:val="1961803C"/>
    <w:rsid w:val="19622B78"/>
    <w:rsid w:val="196EB309"/>
    <w:rsid w:val="199218B1"/>
    <w:rsid w:val="19DA03D0"/>
    <w:rsid w:val="19E65345"/>
    <w:rsid w:val="19EBB58C"/>
    <w:rsid w:val="1A63BEDD"/>
    <w:rsid w:val="1ABE0BC5"/>
    <w:rsid w:val="1ABF8BE4"/>
    <w:rsid w:val="1AF501CE"/>
    <w:rsid w:val="1B0BB51E"/>
    <w:rsid w:val="1B1DABD6"/>
    <w:rsid w:val="1B21AB0F"/>
    <w:rsid w:val="1B24A35E"/>
    <w:rsid w:val="1B43BE06"/>
    <w:rsid w:val="1B48F6D5"/>
    <w:rsid w:val="1B6381B8"/>
    <w:rsid w:val="1BBCD02A"/>
    <w:rsid w:val="1BC0B6FC"/>
    <w:rsid w:val="1C259C54"/>
    <w:rsid w:val="1C3D95C1"/>
    <w:rsid w:val="1CEEA812"/>
    <w:rsid w:val="1D482500"/>
    <w:rsid w:val="1D57443C"/>
    <w:rsid w:val="1DACE4EC"/>
    <w:rsid w:val="1DCDAF4E"/>
    <w:rsid w:val="1DD242E5"/>
    <w:rsid w:val="1E14447C"/>
    <w:rsid w:val="1E348B79"/>
    <w:rsid w:val="1E593B6B"/>
    <w:rsid w:val="1EBD80DA"/>
    <w:rsid w:val="1EF86168"/>
    <w:rsid w:val="1F1444C7"/>
    <w:rsid w:val="1F3F7FAC"/>
    <w:rsid w:val="1F5DE5D1"/>
    <w:rsid w:val="1F656836"/>
    <w:rsid w:val="1F76120F"/>
    <w:rsid w:val="1F854F36"/>
    <w:rsid w:val="1F89A320"/>
    <w:rsid w:val="1F9A207A"/>
    <w:rsid w:val="1F9DDE84"/>
    <w:rsid w:val="1FA934D7"/>
    <w:rsid w:val="1FC0EB0D"/>
    <w:rsid w:val="1FCBC973"/>
    <w:rsid w:val="1FCF9D15"/>
    <w:rsid w:val="1FD9D6E3"/>
    <w:rsid w:val="1FEC9622"/>
    <w:rsid w:val="1FFBD94B"/>
    <w:rsid w:val="2033124F"/>
    <w:rsid w:val="207A7FF0"/>
    <w:rsid w:val="209757BE"/>
    <w:rsid w:val="20D95955"/>
    <w:rsid w:val="20E7720A"/>
    <w:rsid w:val="2160BA1E"/>
    <w:rsid w:val="21637A04"/>
    <w:rsid w:val="21EA73C3"/>
    <w:rsid w:val="22100EAA"/>
    <w:rsid w:val="221B9C32"/>
    <w:rsid w:val="222FA1DB"/>
    <w:rsid w:val="22801DD7"/>
    <w:rsid w:val="22B2FD68"/>
    <w:rsid w:val="22C24F1F"/>
    <w:rsid w:val="22D90CB2"/>
    <w:rsid w:val="237ACBC4"/>
    <w:rsid w:val="23899CEA"/>
    <w:rsid w:val="239C17C8"/>
    <w:rsid w:val="239FC4A0"/>
    <w:rsid w:val="23E397EE"/>
    <w:rsid w:val="23F1EB61"/>
    <w:rsid w:val="24127716"/>
    <w:rsid w:val="248CD44C"/>
    <w:rsid w:val="248D071D"/>
    <w:rsid w:val="24CED5E3"/>
    <w:rsid w:val="24F1BF27"/>
    <w:rsid w:val="24F28ADA"/>
    <w:rsid w:val="26265F16"/>
    <w:rsid w:val="2627E730"/>
    <w:rsid w:val="262F6343"/>
    <w:rsid w:val="2646C671"/>
    <w:rsid w:val="2666AB30"/>
    <w:rsid w:val="267821C8"/>
    <w:rsid w:val="268EF42D"/>
    <w:rsid w:val="26CE566F"/>
    <w:rsid w:val="2730B4BA"/>
    <w:rsid w:val="27434AD0"/>
    <w:rsid w:val="27782FD5"/>
    <w:rsid w:val="279B1E5F"/>
    <w:rsid w:val="27AC16FA"/>
    <w:rsid w:val="27C02F57"/>
    <w:rsid w:val="27C22F77"/>
    <w:rsid w:val="2813F229"/>
    <w:rsid w:val="281F4B9E"/>
    <w:rsid w:val="283BCE44"/>
    <w:rsid w:val="2892D5AF"/>
    <w:rsid w:val="2940C41E"/>
    <w:rsid w:val="294CBDB3"/>
    <w:rsid w:val="29B2EB60"/>
    <w:rsid w:val="29B6FE88"/>
    <w:rsid w:val="29C7BCA4"/>
    <w:rsid w:val="29CC57D1"/>
    <w:rsid w:val="29CE878C"/>
    <w:rsid w:val="2A2FD71B"/>
    <w:rsid w:val="2A6D8E5E"/>
    <w:rsid w:val="2A7201ED"/>
    <w:rsid w:val="2A97084C"/>
    <w:rsid w:val="2AF82459"/>
    <w:rsid w:val="2AFE97AB"/>
    <w:rsid w:val="2B099435"/>
    <w:rsid w:val="2B2F9F17"/>
    <w:rsid w:val="2B96E476"/>
    <w:rsid w:val="2BAC4A67"/>
    <w:rsid w:val="2BD90E46"/>
    <w:rsid w:val="2C05D8F7"/>
    <w:rsid w:val="2C62C623"/>
    <w:rsid w:val="2CC1A744"/>
    <w:rsid w:val="2CCDD929"/>
    <w:rsid w:val="2CD1FB3D"/>
    <w:rsid w:val="2CD6CFCE"/>
    <w:rsid w:val="2CEBA37F"/>
    <w:rsid w:val="2CFAD6AB"/>
    <w:rsid w:val="2D61C9B4"/>
    <w:rsid w:val="2D9B9E73"/>
    <w:rsid w:val="2DAB9947"/>
    <w:rsid w:val="2E478DEB"/>
    <w:rsid w:val="2E7782DF"/>
    <w:rsid w:val="2E934D60"/>
    <w:rsid w:val="2E9F2C0A"/>
    <w:rsid w:val="2EAA191A"/>
    <w:rsid w:val="2EC0A365"/>
    <w:rsid w:val="2EF34890"/>
    <w:rsid w:val="2F17BA1C"/>
    <w:rsid w:val="2F18758E"/>
    <w:rsid w:val="2F251BA5"/>
    <w:rsid w:val="2F521927"/>
    <w:rsid w:val="2F681B20"/>
    <w:rsid w:val="300DE5FA"/>
    <w:rsid w:val="303BF656"/>
    <w:rsid w:val="309334A1"/>
    <w:rsid w:val="309DF3F4"/>
    <w:rsid w:val="309EE2A5"/>
    <w:rsid w:val="30C777CB"/>
    <w:rsid w:val="312BF00B"/>
    <w:rsid w:val="3143E978"/>
    <w:rsid w:val="31D52C69"/>
    <w:rsid w:val="31EA307E"/>
    <w:rsid w:val="32184658"/>
    <w:rsid w:val="3272EAF9"/>
    <w:rsid w:val="32E293C4"/>
    <w:rsid w:val="32ED9AB1"/>
    <w:rsid w:val="3316771A"/>
    <w:rsid w:val="331A9833"/>
    <w:rsid w:val="33768C70"/>
    <w:rsid w:val="33860313"/>
    <w:rsid w:val="340CFC1C"/>
    <w:rsid w:val="344E05CE"/>
    <w:rsid w:val="3462EF45"/>
    <w:rsid w:val="346D7691"/>
    <w:rsid w:val="34808F61"/>
    <w:rsid w:val="3482CD67"/>
    <w:rsid w:val="34ADFC00"/>
    <w:rsid w:val="34C73EC4"/>
    <w:rsid w:val="34EF0E5E"/>
    <w:rsid w:val="350F4CF1"/>
    <w:rsid w:val="3518BB76"/>
    <w:rsid w:val="351A18BF"/>
    <w:rsid w:val="354E6A1B"/>
    <w:rsid w:val="35C54CDF"/>
    <w:rsid w:val="35C92BF0"/>
    <w:rsid w:val="35CB7DC3"/>
    <w:rsid w:val="36478718"/>
    <w:rsid w:val="369285C5"/>
    <w:rsid w:val="36A74897"/>
    <w:rsid w:val="36B4C2E2"/>
    <w:rsid w:val="372873F6"/>
    <w:rsid w:val="37478F7F"/>
    <w:rsid w:val="37A31EB6"/>
    <w:rsid w:val="37DCDB78"/>
    <w:rsid w:val="37DF6069"/>
    <w:rsid w:val="37EA8025"/>
    <w:rsid w:val="382EED9E"/>
    <w:rsid w:val="38624C3F"/>
    <w:rsid w:val="386D3253"/>
    <w:rsid w:val="387FC9CE"/>
    <w:rsid w:val="3895CE30"/>
    <w:rsid w:val="38BCEE23"/>
    <w:rsid w:val="390141C4"/>
    <w:rsid w:val="39665D52"/>
    <w:rsid w:val="396A27C9"/>
    <w:rsid w:val="397ABF2A"/>
    <w:rsid w:val="39935AD4"/>
    <w:rsid w:val="39CD872E"/>
    <w:rsid w:val="39FBA94B"/>
    <w:rsid w:val="3A12C076"/>
    <w:rsid w:val="3A223417"/>
    <w:rsid w:val="3A7E98C9"/>
    <w:rsid w:val="3AA47542"/>
    <w:rsid w:val="3B0A2C7C"/>
    <w:rsid w:val="3B16DE1B"/>
    <w:rsid w:val="3B2D081F"/>
    <w:rsid w:val="3B4B7AAF"/>
    <w:rsid w:val="3B62B47C"/>
    <w:rsid w:val="3B8235CD"/>
    <w:rsid w:val="3BAAE7C9"/>
    <w:rsid w:val="3BD18C57"/>
    <w:rsid w:val="3BDBFE00"/>
    <w:rsid w:val="3C54F132"/>
    <w:rsid w:val="3C5DE95C"/>
    <w:rsid w:val="3C79E18B"/>
    <w:rsid w:val="3CA5F76B"/>
    <w:rsid w:val="3CB26AB1"/>
    <w:rsid w:val="3CF68FAC"/>
    <w:rsid w:val="3CF8E09F"/>
    <w:rsid w:val="3D1309C3"/>
    <w:rsid w:val="3D38694C"/>
    <w:rsid w:val="3D55C500"/>
    <w:rsid w:val="3D70DDF5"/>
    <w:rsid w:val="3D96879D"/>
    <w:rsid w:val="3D9910C3"/>
    <w:rsid w:val="3DB5D4E4"/>
    <w:rsid w:val="3DFC3ED7"/>
    <w:rsid w:val="3E1A1A53"/>
    <w:rsid w:val="3E299685"/>
    <w:rsid w:val="3EBA7F4A"/>
    <w:rsid w:val="3F17A277"/>
    <w:rsid w:val="3F263AF1"/>
    <w:rsid w:val="3F5D2C8C"/>
    <w:rsid w:val="3FE584B8"/>
    <w:rsid w:val="4020EEB9"/>
    <w:rsid w:val="40395A09"/>
    <w:rsid w:val="40427CCB"/>
    <w:rsid w:val="404DEC3B"/>
    <w:rsid w:val="4070CDF3"/>
    <w:rsid w:val="40851D90"/>
    <w:rsid w:val="408899F8"/>
    <w:rsid w:val="40A95A43"/>
    <w:rsid w:val="40B5A2BF"/>
    <w:rsid w:val="40E8EEEB"/>
    <w:rsid w:val="41392A30"/>
    <w:rsid w:val="4187AE18"/>
    <w:rsid w:val="41A3FD98"/>
    <w:rsid w:val="41B995BC"/>
    <w:rsid w:val="41C57695"/>
    <w:rsid w:val="421215B5"/>
    <w:rsid w:val="4218F1F9"/>
    <w:rsid w:val="4230211D"/>
    <w:rsid w:val="427A5E42"/>
    <w:rsid w:val="42C66D1D"/>
    <w:rsid w:val="42DBB927"/>
    <w:rsid w:val="43130114"/>
    <w:rsid w:val="43188531"/>
    <w:rsid w:val="4320E420"/>
    <w:rsid w:val="435FCDF6"/>
    <w:rsid w:val="43AB5777"/>
    <w:rsid w:val="43C2C937"/>
    <w:rsid w:val="43E95665"/>
    <w:rsid w:val="440722F8"/>
    <w:rsid w:val="4451EF0D"/>
    <w:rsid w:val="44989E70"/>
    <w:rsid w:val="44CA614F"/>
    <w:rsid w:val="44DE6B79"/>
    <w:rsid w:val="4516E022"/>
    <w:rsid w:val="45236268"/>
    <w:rsid w:val="452ED98F"/>
    <w:rsid w:val="454705CD"/>
    <w:rsid w:val="45CC1518"/>
    <w:rsid w:val="45D196F4"/>
    <w:rsid w:val="462E851C"/>
    <w:rsid w:val="4663A9A0"/>
    <w:rsid w:val="4682BB19"/>
    <w:rsid w:val="46887149"/>
    <w:rsid w:val="4717D0A1"/>
    <w:rsid w:val="474237E3"/>
    <w:rsid w:val="477BE517"/>
    <w:rsid w:val="47F3EE68"/>
    <w:rsid w:val="483474B1"/>
    <w:rsid w:val="483A9052"/>
    <w:rsid w:val="486263D0"/>
    <w:rsid w:val="487E0F17"/>
    <w:rsid w:val="48A133CE"/>
    <w:rsid w:val="48AB0C99"/>
    <w:rsid w:val="48E46FA5"/>
    <w:rsid w:val="4924561D"/>
    <w:rsid w:val="49406316"/>
    <w:rsid w:val="496AC010"/>
    <w:rsid w:val="497B6307"/>
    <w:rsid w:val="49889B8C"/>
    <w:rsid w:val="49B90906"/>
    <w:rsid w:val="49EAB6E7"/>
    <w:rsid w:val="49EEEBFC"/>
    <w:rsid w:val="49F3A1C5"/>
    <w:rsid w:val="4A0F758E"/>
    <w:rsid w:val="4A38504F"/>
    <w:rsid w:val="4A59262E"/>
    <w:rsid w:val="4A63978C"/>
    <w:rsid w:val="4AB117EF"/>
    <w:rsid w:val="4AD12F7F"/>
    <w:rsid w:val="4B01F63F"/>
    <w:rsid w:val="4B23D6A9"/>
    <w:rsid w:val="4B395B7E"/>
    <w:rsid w:val="4B3E6E26"/>
    <w:rsid w:val="4B7161A5"/>
    <w:rsid w:val="4B842B9C"/>
    <w:rsid w:val="4BA10C8E"/>
    <w:rsid w:val="4BC1E292"/>
    <w:rsid w:val="4BC911AE"/>
    <w:rsid w:val="4BF167DB"/>
    <w:rsid w:val="4BFA435A"/>
    <w:rsid w:val="4C78F265"/>
    <w:rsid w:val="4C804266"/>
    <w:rsid w:val="4C9B3823"/>
    <w:rsid w:val="4D2257A9"/>
    <w:rsid w:val="4D46E783"/>
    <w:rsid w:val="4D51DDB9"/>
    <w:rsid w:val="4D71222D"/>
    <w:rsid w:val="4D818AE5"/>
    <w:rsid w:val="4D964458"/>
    <w:rsid w:val="4DE91E53"/>
    <w:rsid w:val="4E36A94F"/>
    <w:rsid w:val="4E81824D"/>
    <w:rsid w:val="4EC120F3"/>
    <w:rsid w:val="4F4950A9"/>
    <w:rsid w:val="4F57EEFE"/>
    <w:rsid w:val="4F6117B5"/>
    <w:rsid w:val="4FBC9F03"/>
    <w:rsid w:val="4FC4A97B"/>
    <w:rsid w:val="4FE792B3"/>
    <w:rsid w:val="50478305"/>
    <w:rsid w:val="5079858D"/>
    <w:rsid w:val="50BFD88A"/>
    <w:rsid w:val="50E61291"/>
    <w:rsid w:val="50EB79FE"/>
    <w:rsid w:val="50FCE816"/>
    <w:rsid w:val="511416CA"/>
    <w:rsid w:val="5131C5E2"/>
    <w:rsid w:val="514C6388"/>
    <w:rsid w:val="5199A3F2"/>
    <w:rsid w:val="51B2A7B2"/>
    <w:rsid w:val="51BE2C4D"/>
    <w:rsid w:val="5247DB93"/>
    <w:rsid w:val="524A0159"/>
    <w:rsid w:val="524FA948"/>
    <w:rsid w:val="5298B877"/>
    <w:rsid w:val="52A514B5"/>
    <w:rsid w:val="52EA9921"/>
    <w:rsid w:val="5311CFB5"/>
    <w:rsid w:val="53B7241A"/>
    <w:rsid w:val="53DEE14E"/>
    <w:rsid w:val="53F0F8AC"/>
    <w:rsid w:val="54009A7A"/>
    <w:rsid w:val="54198DD2"/>
    <w:rsid w:val="54365761"/>
    <w:rsid w:val="548BB64D"/>
    <w:rsid w:val="54D17D06"/>
    <w:rsid w:val="54E20BE6"/>
    <w:rsid w:val="550077DD"/>
    <w:rsid w:val="5502D5BD"/>
    <w:rsid w:val="558EEDAF"/>
    <w:rsid w:val="55BB5C6D"/>
    <w:rsid w:val="55C66734"/>
    <w:rsid w:val="5621A26B"/>
    <w:rsid w:val="56822F3F"/>
    <w:rsid w:val="5699ABBC"/>
    <w:rsid w:val="57011954"/>
    <w:rsid w:val="57244178"/>
    <w:rsid w:val="5731C7E5"/>
    <w:rsid w:val="573674D4"/>
    <w:rsid w:val="573B6561"/>
    <w:rsid w:val="576B56C0"/>
    <w:rsid w:val="5780C898"/>
    <w:rsid w:val="578C48C4"/>
    <w:rsid w:val="579FB9AA"/>
    <w:rsid w:val="57A17E4B"/>
    <w:rsid w:val="57D63110"/>
    <w:rsid w:val="57EECC8D"/>
    <w:rsid w:val="57F4E818"/>
    <w:rsid w:val="584139E5"/>
    <w:rsid w:val="5846851E"/>
    <w:rsid w:val="58543559"/>
    <w:rsid w:val="588929C0"/>
    <w:rsid w:val="58B9B9C2"/>
    <w:rsid w:val="58DCE4B9"/>
    <w:rsid w:val="59579F8C"/>
    <w:rsid w:val="59586A76"/>
    <w:rsid w:val="598EE640"/>
    <w:rsid w:val="59C4D697"/>
    <w:rsid w:val="59F95E9E"/>
    <w:rsid w:val="5A050D3E"/>
    <w:rsid w:val="5A110D8C"/>
    <w:rsid w:val="5A202931"/>
    <w:rsid w:val="5A2E0C3D"/>
    <w:rsid w:val="5A352D46"/>
    <w:rsid w:val="5A37BCBA"/>
    <w:rsid w:val="5A5BACF7"/>
    <w:rsid w:val="5A74D18B"/>
    <w:rsid w:val="5A80EFC4"/>
    <w:rsid w:val="5A8C1EBE"/>
    <w:rsid w:val="5A9390A6"/>
    <w:rsid w:val="5A98EBA3"/>
    <w:rsid w:val="5AA5BE7F"/>
    <w:rsid w:val="5AC0C0F9"/>
    <w:rsid w:val="5AE6FA73"/>
    <w:rsid w:val="5AF3A08A"/>
    <w:rsid w:val="5B317670"/>
    <w:rsid w:val="5B389779"/>
    <w:rsid w:val="5C4BFD8B"/>
    <w:rsid w:val="5C703B4A"/>
    <w:rsid w:val="5C74C698"/>
    <w:rsid w:val="5C966252"/>
    <w:rsid w:val="5C9CC5C8"/>
    <w:rsid w:val="5D1B5466"/>
    <w:rsid w:val="5D3474BF"/>
    <w:rsid w:val="5D4448B8"/>
    <w:rsid w:val="5D7664F8"/>
    <w:rsid w:val="5D9939C3"/>
    <w:rsid w:val="5DE8A83D"/>
    <w:rsid w:val="5DFE5C13"/>
    <w:rsid w:val="5E00D31E"/>
    <w:rsid w:val="5E11BE33"/>
    <w:rsid w:val="5E57A851"/>
    <w:rsid w:val="5E87CD01"/>
    <w:rsid w:val="5EE4037A"/>
    <w:rsid w:val="5EFAEEBF"/>
    <w:rsid w:val="5F28F1BE"/>
    <w:rsid w:val="5F2E1407"/>
    <w:rsid w:val="5F3C677A"/>
    <w:rsid w:val="5FAC675A"/>
    <w:rsid w:val="5FBF89C9"/>
    <w:rsid w:val="603897A2"/>
    <w:rsid w:val="6095C3A9"/>
    <w:rsid w:val="609730E8"/>
    <w:rsid w:val="60A7DB07"/>
    <w:rsid w:val="60CA5DA5"/>
    <w:rsid w:val="60E89DA4"/>
    <w:rsid w:val="60F49C53"/>
    <w:rsid w:val="60FE44F1"/>
    <w:rsid w:val="614E54DE"/>
    <w:rsid w:val="615FE078"/>
    <w:rsid w:val="61A16971"/>
    <w:rsid w:val="61B42FE8"/>
    <w:rsid w:val="61C7139F"/>
    <w:rsid w:val="61D70E5A"/>
    <w:rsid w:val="620C9551"/>
    <w:rsid w:val="62983F82"/>
    <w:rsid w:val="62A19185"/>
    <w:rsid w:val="62A4F60D"/>
    <w:rsid w:val="62E1C1CF"/>
    <w:rsid w:val="62F69313"/>
    <w:rsid w:val="63333C98"/>
    <w:rsid w:val="634067A8"/>
    <w:rsid w:val="63636951"/>
    <w:rsid w:val="63A00242"/>
    <w:rsid w:val="63DDFE98"/>
    <w:rsid w:val="6482578D"/>
    <w:rsid w:val="648B4037"/>
    <w:rsid w:val="6497F6C0"/>
    <w:rsid w:val="64B35A05"/>
    <w:rsid w:val="650F554C"/>
    <w:rsid w:val="652ECD57"/>
    <w:rsid w:val="653F642D"/>
    <w:rsid w:val="6561ACE8"/>
    <w:rsid w:val="658EAA6A"/>
    <w:rsid w:val="65AFFEEF"/>
    <w:rsid w:val="6600D1AC"/>
    <w:rsid w:val="6606E7C1"/>
    <w:rsid w:val="661A3E1D"/>
    <w:rsid w:val="6658A3D5"/>
    <w:rsid w:val="66E3F403"/>
    <w:rsid w:val="6711760C"/>
    <w:rsid w:val="672BE85D"/>
    <w:rsid w:val="675FA744"/>
    <w:rsid w:val="677D8563"/>
    <w:rsid w:val="67972185"/>
    <w:rsid w:val="67B99F1E"/>
    <w:rsid w:val="67D41012"/>
    <w:rsid w:val="67EA6389"/>
    <w:rsid w:val="67F0ECD8"/>
    <w:rsid w:val="681C35D9"/>
    <w:rsid w:val="681C7756"/>
    <w:rsid w:val="682C2178"/>
    <w:rsid w:val="683EEDFF"/>
    <w:rsid w:val="68779454"/>
    <w:rsid w:val="68B86A54"/>
    <w:rsid w:val="68D5FC97"/>
    <w:rsid w:val="68DD522E"/>
    <w:rsid w:val="690C5078"/>
    <w:rsid w:val="6932E910"/>
    <w:rsid w:val="694C00E6"/>
    <w:rsid w:val="694F152B"/>
    <w:rsid w:val="696D4BFF"/>
    <w:rsid w:val="69A60BBE"/>
    <w:rsid w:val="69FA0B28"/>
    <w:rsid w:val="6A1AE7CA"/>
    <w:rsid w:val="6A1F29A8"/>
    <w:rsid w:val="6A3D32E5"/>
    <w:rsid w:val="6A5730F5"/>
    <w:rsid w:val="6A739ACE"/>
    <w:rsid w:val="6ADF14C2"/>
    <w:rsid w:val="6AF19911"/>
    <w:rsid w:val="6B0A24FB"/>
    <w:rsid w:val="6B0A35C7"/>
    <w:rsid w:val="6B31005A"/>
    <w:rsid w:val="6B373349"/>
    <w:rsid w:val="6B46046F"/>
    <w:rsid w:val="6B872230"/>
    <w:rsid w:val="6B932E2A"/>
    <w:rsid w:val="6B9981A2"/>
    <w:rsid w:val="6C346A8D"/>
    <w:rsid w:val="6C6A084B"/>
    <w:rsid w:val="6C71C205"/>
    <w:rsid w:val="6CBCD617"/>
    <w:rsid w:val="6CD62C5F"/>
    <w:rsid w:val="6D3CB55B"/>
    <w:rsid w:val="6DDE4E97"/>
    <w:rsid w:val="6DE776DE"/>
    <w:rsid w:val="6DF83052"/>
    <w:rsid w:val="6E05D8AC"/>
    <w:rsid w:val="6E0B1948"/>
    <w:rsid w:val="6E16B584"/>
    <w:rsid w:val="6E1ABEAB"/>
    <w:rsid w:val="6E234586"/>
    <w:rsid w:val="6E87CDCE"/>
    <w:rsid w:val="6EC377AC"/>
    <w:rsid w:val="6F345853"/>
    <w:rsid w:val="6FED4E2A"/>
    <w:rsid w:val="7037CA27"/>
    <w:rsid w:val="703AC195"/>
    <w:rsid w:val="703F1E01"/>
    <w:rsid w:val="70506B16"/>
    <w:rsid w:val="7052296B"/>
    <w:rsid w:val="70E85A5F"/>
    <w:rsid w:val="711557E1"/>
    <w:rsid w:val="71158AB2"/>
    <w:rsid w:val="7124D67B"/>
    <w:rsid w:val="7134C26E"/>
    <w:rsid w:val="7145BDF7"/>
    <w:rsid w:val="7167FF0B"/>
    <w:rsid w:val="716F52E5"/>
    <w:rsid w:val="71E17B60"/>
    <w:rsid w:val="723CFF3F"/>
    <w:rsid w:val="72457326"/>
    <w:rsid w:val="727AB4FC"/>
    <w:rsid w:val="72DCAB06"/>
    <w:rsid w:val="730A3EC9"/>
    <w:rsid w:val="735F2C68"/>
    <w:rsid w:val="7392E849"/>
    <w:rsid w:val="73DA9F8B"/>
    <w:rsid w:val="73F26627"/>
    <w:rsid w:val="74072ED7"/>
    <w:rsid w:val="7459F254"/>
    <w:rsid w:val="746A3210"/>
    <w:rsid w:val="74C9405E"/>
    <w:rsid w:val="752300AD"/>
    <w:rsid w:val="7537D1F1"/>
    <w:rsid w:val="7538C66D"/>
    <w:rsid w:val="7575A7D7"/>
    <w:rsid w:val="75B7A835"/>
    <w:rsid w:val="75D4AF41"/>
    <w:rsid w:val="7616E320"/>
    <w:rsid w:val="761B6945"/>
    <w:rsid w:val="76BC8334"/>
    <w:rsid w:val="76EEFEAE"/>
    <w:rsid w:val="77032DC0"/>
    <w:rsid w:val="77430EB3"/>
    <w:rsid w:val="77571C88"/>
    <w:rsid w:val="776BA3D9"/>
    <w:rsid w:val="77A46F6D"/>
    <w:rsid w:val="77DDCC54"/>
    <w:rsid w:val="7801B9EE"/>
    <w:rsid w:val="7822C343"/>
    <w:rsid w:val="782354F7"/>
    <w:rsid w:val="78346188"/>
    <w:rsid w:val="7882D543"/>
    <w:rsid w:val="78A688CA"/>
    <w:rsid w:val="78C48255"/>
    <w:rsid w:val="78EB7FB9"/>
    <w:rsid w:val="793B0A11"/>
    <w:rsid w:val="793F0A36"/>
    <w:rsid w:val="7991C6BF"/>
    <w:rsid w:val="79BB1BF6"/>
    <w:rsid w:val="7A052E34"/>
    <w:rsid w:val="7A1BE76E"/>
    <w:rsid w:val="7A24EB56"/>
    <w:rsid w:val="7A435555"/>
    <w:rsid w:val="7A45263A"/>
    <w:rsid w:val="7A59624A"/>
    <w:rsid w:val="7A64DAC5"/>
    <w:rsid w:val="7AA047C5"/>
    <w:rsid w:val="7AC730CB"/>
    <w:rsid w:val="7ADADA97"/>
    <w:rsid w:val="7B072563"/>
    <w:rsid w:val="7B1B2F8D"/>
    <w:rsid w:val="7B4DCA38"/>
    <w:rsid w:val="7B5CCC7D"/>
    <w:rsid w:val="7B6B6AD2"/>
    <w:rsid w:val="7B8EF52B"/>
    <w:rsid w:val="7B907D02"/>
    <w:rsid w:val="7B989B25"/>
    <w:rsid w:val="7B9DC5D0"/>
    <w:rsid w:val="7BA64B60"/>
    <w:rsid w:val="7BC9017D"/>
    <w:rsid w:val="7BCD1543"/>
    <w:rsid w:val="7C56DB98"/>
    <w:rsid w:val="7C77E090"/>
    <w:rsid w:val="7C83D91A"/>
    <w:rsid w:val="7C8D0161"/>
    <w:rsid w:val="7CD58E40"/>
    <w:rsid w:val="7D137920"/>
    <w:rsid w:val="7D61386B"/>
    <w:rsid w:val="7D65CBF2"/>
    <w:rsid w:val="7D723F38"/>
    <w:rsid w:val="7DD60BC6"/>
    <w:rsid w:val="7DE5A6AD"/>
    <w:rsid w:val="7E016780"/>
    <w:rsid w:val="7E838C77"/>
    <w:rsid w:val="7E851E85"/>
    <w:rsid w:val="7E8AAD80"/>
    <w:rsid w:val="7F14CE2F"/>
    <w:rsid w:val="7F669826"/>
    <w:rsid w:val="7FCB285B"/>
  </w:rsids>
  <m:mathPr>
    <m:mathFont m:val="Cambria Math"/>
    <m:brkBin m:val="before"/>
    <m:brkBinSub m:val="--"/>
    <m:smallFrac m:val="0"/>
    <m:dispDef/>
    <m:lMargin m:val="0"/>
    <m:rMargin m:val="0"/>
    <m:defJc m:val="centerGroup"/>
    <m:wrapIndent m:val="1440"/>
    <m:intLim m:val="subSup"/>
    <m:naryLim m:val="undOvr"/>
  </m:mathPr>
  <w:themeFontLang w:val="es-P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24565"/>
  <w15:docId w15:val="{095C3F56-EF59-4926-A693-8196753B0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Dot pt,F5 List Paragraph,List Paragraph1,No Spacing1,List Paragraph Char Char Char,Indicator Text,Numbered Para 1,Bullet 1,List Paragraph12,Bullet Points,MAIN CONTENT,WB Para,Colorful List - Accent 11,Listes"/>
    <w:basedOn w:val="Normal"/>
    <w:link w:val="ListParagraphChar"/>
    <w:uiPriority w:val="34"/>
    <w:qFormat/>
    <w:rsid w:val="005C1940"/>
    <w:pPr>
      <w:spacing w:before="60" w:after="120"/>
      <w:ind w:left="720"/>
      <w:contextualSpacing/>
    </w:pPr>
  </w:style>
  <w:style w:type="character" w:styleId="Hyperlink">
    <w:name w:val="Hyperlink"/>
    <w:basedOn w:val="DefaultParagraphFont"/>
    <w:uiPriority w:val="99"/>
    <w:unhideWhenUsed/>
    <w:rsid w:val="00A0134D"/>
    <w:rPr>
      <w:color w:val="0563C1" w:themeColor="hyperlink"/>
      <w:u w:val="single"/>
    </w:rPr>
  </w:style>
  <w:style w:type="character" w:styleId="UnresolvedMention">
    <w:name w:val="Unresolved Mention"/>
    <w:basedOn w:val="DefaultParagraphFont"/>
    <w:uiPriority w:val="99"/>
    <w:unhideWhenUsed/>
    <w:rsid w:val="00A0134D"/>
    <w:rPr>
      <w:color w:val="605E5C"/>
      <w:shd w:val="clear" w:color="auto" w:fill="E1DFDD"/>
    </w:rPr>
  </w:style>
  <w:style w:type="paragraph" w:styleId="FootnoteText">
    <w:name w:val="footnote text"/>
    <w:basedOn w:val="Normal"/>
    <w:link w:val="FootnoteTextChar"/>
    <w:uiPriority w:val="99"/>
    <w:semiHidden/>
    <w:unhideWhenUsed/>
    <w:rsid w:val="00A013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134D"/>
    <w:rPr>
      <w:sz w:val="20"/>
      <w:szCs w:val="20"/>
    </w:rPr>
  </w:style>
  <w:style w:type="character" w:styleId="FootnoteReference">
    <w:name w:val="footnote reference"/>
    <w:basedOn w:val="DefaultParagraphFont"/>
    <w:uiPriority w:val="99"/>
    <w:semiHidden/>
    <w:unhideWhenUsed/>
    <w:rsid w:val="00A0134D"/>
    <w:rPr>
      <w:vertAlign w:val="superscript"/>
    </w:rPr>
  </w:style>
  <w:style w:type="paragraph" w:styleId="Header">
    <w:name w:val="header"/>
    <w:basedOn w:val="Normal"/>
    <w:link w:val="HeaderChar"/>
    <w:uiPriority w:val="99"/>
    <w:unhideWhenUsed/>
    <w:rsid w:val="002143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342"/>
  </w:style>
  <w:style w:type="paragraph" w:styleId="Footer">
    <w:name w:val="footer"/>
    <w:basedOn w:val="Normal"/>
    <w:link w:val="FooterChar"/>
    <w:uiPriority w:val="99"/>
    <w:semiHidden/>
    <w:unhideWhenUsed/>
    <w:rsid w:val="002143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14342"/>
  </w:style>
  <w:style w:type="paragraph" w:styleId="CommentText">
    <w:name w:val="annotation text"/>
    <w:basedOn w:val="Normal"/>
    <w:link w:val="CommentTextChar"/>
    <w:uiPriority w:val="99"/>
    <w:semiHidden/>
    <w:unhideWhenUsed/>
    <w:rsid w:val="00CB6E51"/>
    <w:pPr>
      <w:spacing w:line="240" w:lineRule="auto"/>
    </w:pPr>
    <w:rPr>
      <w:sz w:val="20"/>
      <w:szCs w:val="20"/>
    </w:rPr>
  </w:style>
  <w:style w:type="character" w:customStyle="1" w:styleId="CommentTextChar">
    <w:name w:val="Comment Text Char"/>
    <w:basedOn w:val="DefaultParagraphFont"/>
    <w:link w:val="CommentText"/>
    <w:uiPriority w:val="99"/>
    <w:semiHidden/>
    <w:rsid w:val="00CB6E51"/>
    <w:rPr>
      <w:sz w:val="20"/>
      <w:szCs w:val="20"/>
    </w:rPr>
  </w:style>
  <w:style w:type="character" w:styleId="CommentReference">
    <w:name w:val="annotation reference"/>
    <w:basedOn w:val="DefaultParagraphFont"/>
    <w:uiPriority w:val="99"/>
    <w:semiHidden/>
    <w:unhideWhenUsed/>
    <w:rsid w:val="00CB6E51"/>
    <w:rPr>
      <w:sz w:val="16"/>
      <w:szCs w:val="16"/>
    </w:rPr>
  </w:style>
  <w:style w:type="paragraph" w:customStyle="1" w:styleId="Footnote">
    <w:name w:val="Footnote"/>
    <w:basedOn w:val="FootnoteText"/>
    <w:qFormat/>
    <w:rsid w:val="00C97B2D"/>
    <w:rPr>
      <w:sz w:val="16"/>
      <w:szCs w:val="16"/>
      <w:lang w:val="en-US"/>
    </w:rPr>
  </w:style>
  <w:style w:type="paragraph" w:styleId="Revision">
    <w:name w:val="Revision"/>
    <w:hidden/>
    <w:uiPriority w:val="99"/>
    <w:semiHidden/>
    <w:rsid w:val="009A0378"/>
    <w:pPr>
      <w:spacing w:after="0" w:line="240" w:lineRule="auto"/>
    </w:pPr>
  </w:style>
  <w:style w:type="character" w:styleId="Mention">
    <w:name w:val="Mention"/>
    <w:basedOn w:val="DefaultParagraphFont"/>
    <w:uiPriority w:val="99"/>
    <w:unhideWhenUsed/>
    <w:rPr>
      <w:color w:val="2B579A"/>
      <w:shd w:val="clear" w:color="auto" w:fill="E6E6E6"/>
    </w:rPr>
  </w:style>
  <w:style w:type="paragraph" w:styleId="BalloonText">
    <w:name w:val="Balloon Text"/>
    <w:basedOn w:val="Normal"/>
    <w:link w:val="BalloonTextChar"/>
    <w:uiPriority w:val="99"/>
    <w:semiHidden/>
    <w:unhideWhenUsed/>
    <w:rsid w:val="00DF40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05B"/>
    <w:rPr>
      <w:rFonts w:ascii="Segoe UI" w:hAnsi="Segoe UI" w:cs="Segoe UI"/>
      <w:sz w:val="18"/>
      <w:szCs w:val="18"/>
    </w:rPr>
  </w:style>
  <w:style w:type="character" w:customStyle="1" w:styleId="fontstyle01">
    <w:name w:val="fontstyle01"/>
    <w:basedOn w:val="DefaultParagraphFont"/>
    <w:rsid w:val="00E07974"/>
    <w:rPr>
      <w:rFonts w:ascii="TimesNewRomanPS-BoldMT" w:hAnsi="TimesNewRomanPS-BoldMT" w:hint="default"/>
      <w:b/>
      <w:bCs/>
      <w:i w:val="0"/>
      <w:iCs w:val="0"/>
      <w:color w:val="000000"/>
      <w:sz w:val="20"/>
      <w:szCs w:val="20"/>
    </w:rPr>
  </w:style>
  <w:style w:type="character" w:customStyle="1" w:styleId="fontstyle21">
    <w:name w:val="fontstyle21"/>
    <w:basedOn w:val="DefaultParagraphFont"/>
    <w:rsid w:val="00E07974"/>
    <w:rPr>
      <w:rFonts w:ascii="TimesNewRomanPSMT" w:hAnsi="TimesNewRomanPSMT" w:hint="default"/>
      <w:b w:val="0"/>
      <w:bCs w:val="0"/>
      <w:i w:val="0"/>
      <w:iCs w:val="0"/>
      <w:color w:val="000000"/>
      <w:sz w:val="18"/>
      <w:szCs w:val="18"/>
    </w:rPr>
  </w:style>
  <w:style w:type="paragraph" w:styleId="CommentSubject">
    <w:name w:val="annotation subject"/>
    <w:basedOn w:val="CommentText"/>
    <w:next w:val="CommentText"/>
    <w:link w:val="CommentSubjectChar"/>
    <w:uiPriority w:val="99"/>
    <w:semiHidden/>
    <w:unhideWhenUsed/>
    <w:rsid w:val="00822192"/>
    <w:rPr>
      <w:b/>
      <w:bCs/>
    </w:rPr>
  </w:style>
  <w:style w:type="character" w:customStyle="1" w:styleId="CommentSubjectChar">
    <w:name w:val="Comment Subject Char"/>
    <w:basedOn w:val="CommentTextChar"/>
    <w:link w:val="CommentSubject"/>
    <w:uiPriority w:val="99"/>
    <w:semiHidden/>
    <w:rsid w:val="00822192"/>
    <w:rPr>
      <w:b/>
      <w:bCs/>
      <w:sz w:val="20"/>
      <w:szCs w:val="20"/>
    </w:rPr>
  </w:style>
  <w:style w:type="character" w:customStyle="1" w:styleId="ListParagraphChar">
    <w:name w:val="List Paragraph Char"/>
    <w:aliases w:val="List Paragraph (numbered (a)) Char,Dot pt Char,F5 List Paragraph Char,List Paragraph1 Char,No Spacing1 Char,List Paragraph Char Char Char Char,Indicator Text Char,Numbered Para 1 Char,Bullet 1 Char,List Paragraph12 Char,WB Para Char"/>
    <w:basedOn w:val="DefaultParagraphFont"/>
    <w:link w:val="ListParagraph"/>
    <w:uiPriority w:val="34"/>
    <w:qFormat/>
    <w:locked/>
    <w:rsid w:val="00620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47775">
      <w:bodyDiv w:val="1"/>
      <w:marLeft w:val="0"/>
      <w:marRight w:val="0"/>
      <w:marTop w:val="0"/>
      <w:marBottom w:val="0"/>
      <w:divBdr>
        <w:top w:val="none" w:sz="0" w:space="0" w:color="auto"/>
        <w:left w:val="none" w:sz="0" w:space="0" w:color="auto"/>
        <w:bottom w:val="none" w:sz="0" w:space="0" w:color="auto"/>
        <w:right w:val="none" w:sz="0" w:space="0" w:color="auto"/>
      </w:divBdr>
    </w:div>
    <w:div w:id="260073035">
      <w:bodyDiv w:val="1"/>
      <w:marLeft w:val="0"/>
      <w:marRight w:val="0"/>
      <w:marTop w:val="0"/>
      <w:marBottom w:val="0"/>
      <w:divBdr>
        <w:top w:val="none" w:sz="0" w:space="0" w:color="auto"/>
        <w:left w:val="none" w:sz="0" w:space="0" w:color="auto"/>
        <w:bottom w:val="none" w:sz="0" w:space="0" w:color="auto"/>
        <w:right w:val="none" w:sz="0" w:space="0" w:color="auto"/>
      </w:divBdr>
    </w:div>
    <w:div w:id="413475615">
      <w:bodyDiv w:val="1"/>
      <w:marLeft w:val="0"/>
      <w:marRight w:val="0"/>
      <w:marTop w:val="0"/>
      <w:marBottom w:val="0"/>
      <w:divBdr>
        <w:top w:val="none" w:sz="0" w:space="0" w:color="auto"/>
        <w:left w:val="none" w:sz="0" w:space="0" w:color="auto"/>
        <w:bottom w:val="none" w:sz="0" w:space="0" w:color="auto"/>
        <w:right w:val="none" w:sz="0" w:space="0" w:color="auto"/>
      </w:divBdr>
      <w:divsChild>
        <w:div w:id="1190607296">
          <w:marLeft w:val="0"/>
          <w:marRight w:val="0"/>
          <w:marTop w:val="0"/>
          <w:marBottom w:val="0"/>
          <w:divBdr>
            <w:top w:val="none" w:sz="0" w:space="0" w:color="auto"/>
            <w:left w:val="none" w:sz="0" w:space="0" w:color="auto"/>
            <w:bottom w:val="none" w:sz="0" w:space="0" w:color="auto"/>
            <w:right w:val="none" w:sz="0" w:space="0" w:color="auto"/>
          </w:divBdr>
          <w:divsChild>
            <w:div w:id="1566452481">
              <w:marLeft w:val="0"/>
              <w:marRight w:val="0"/>
              <w:marTop w:val="0"/>
              <w:marBottom w:val="0"/>
              <w:divBdr>
                <w:top w:val="none" w:sz="0" w:space="0" w:color="auto"/>
                <w:left w:val="none" w:sz="0" w:space="0" w:color="auto"/>
                <w:bottom w:val="none" w:sz="0" w:space="0" w:color="auto"/>
                <w:right w:val="none" w:sz="0" w:space="0" w:color="auto"/>
              </w:divBdr>
              <w:divsChild>
                <w:div w:id="92349409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90161662">
      <w:bodyDiv w:val="1"/>
      <w:marLeft w:val="0"/>
      <w:marRight w:val="0"/>
      <w:marTop w:val="0"/>
      <w:marBottom w:val="0"/>
      <w:divBdr>
        <w:top w:val="none" w:sz="0" w:space="0" w:color="auto"/>
        <w:left w:val="none" w:sz="0" w:space="0" w:color="auto"/>
        <w:bottom w:val="none" w:sz="0" w:space="0" w:color="auto"/>
        <w:right w:val="none" w:sz="0" w:space="0" w:color="auto"/>
      </w:divBdr>
      <w:divsChild>
        <w:div w:id="1852261088">
          <w:marLeft w:val="0"/>
          <w:marRight w:val="0"/>
          <w:marTop w:val="0"/>
          <w:marBottom w:val="0"/>
          <w:divBdr>
            <w:top w:val="none" w:sz="0" w:space="0" w:color="auto"/>
            <w:left w:val="none" w:sz="0" w:space="0" w:color="auto"/>
            <w:bottom w:val="none" w:sz="0" w:space="0" w:color="auto"/>
            <w:right w:val="none" w:sz="0" w:space="0" w:color="auto"/>
          </w:divBdr>
          <w:divsChild>
            <w:div w:id="488253232">
              <w:marLeft w:val="0"/>
              <w:marRight w:val="0"/>
              <w:marTop w:val="0"/>
              <w:marBottom w:val="0"/>
              <w:divBdr>
                <w:top w:val="none" w:sz="0" w:space="0" w:color="auto"/>
                <w:left w:val="none" w:sz="0" w:space="0" w:color="auto"/>
                <w:bottom w:val="none" w:sz="0" w:space="0" w:color="auto"/>
                <w:right w:val="none" w:sz="0" w:space="0" w:color="auto"/>
              </w:divBdr>
              <w:divsChild>
                <w:div w:id="16524463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12576852">
      <w:bodyDiv w:val="1"/>
      <w:marLeft w:val="0"/>
      <w:marRight w:val="0"/>
      <w:marTop w:val="0"/>
      <w:marBottom w:val="0"/>
      <w:divBdr>
        <w:top w:val="none" w:sz="0" w:space="0" w:color="auto"/>
        <w:left w:val="none" w:sz="0" w:space="0" w:color="auto"/>
        <w:bottom w:val="none" w:sz="0" w:space="0" w:color="auto"/>
        <w:right w:val="none" w:sz="0" w:space="0" w:color="auto"/>
      </w:divBdr>
    </w:div>
    <w:div w:id="823164837">
      <w:bodyDiv w:val="1"/>
      <w:marLeft w:val="0"/>
      <w:marRight w:val="0"/>
      <w:marTop w:val="0"/>
      <w:marBottom w:val="0"/>
      <w:divBdr>
        <w:top w:val="none" w:sz="0" w:space="0" w:color="auto"/>
        <w:left w:val="none" w:sz="0" w:space="0" w:color="auto"/>
        <w:bottom w:val="none" w:sz="0" w:space="0" w:color="auto"/>
        <w:right w:val="none" w:sz="0" w:space="0" w:color="auto"/>
      </w:divBdr>
    </w:div>
    <w:div w:id="934901880">
      <w:bodyDiv w:val="1"/>
      <w:marLeft w:val="0"/>
      <w:marRight w:val="0"/>
      <w:marTop w:val="0"/>
      <w:marBottom w:val="0"/>
      <w:divBdr>
        <w:top w:val="none" w:sz="0" w:space="0" w:color="auto"/>
        <w:left w:val="none" w:sz="0" w:space="0" w:color="auto"/>
        <w:bottom w:val="none" w:sz="0" w:space="0" w:color="auto"/>
        <w:right w:val="none" w:sz="0" w:space="0" w:color="auto"/>
      </w:divBdr>
      <w:divsChild>
        <w:div w:id="1396471721">
          <w:marLeft w:val="0"/>
          <w:marRight w:val="0"/>
          <w:marTop w:val="0"/>
          <w:marBottom w:val="0"/>
          <w:divBdr>
            <w:top w:val="none" w:sz="0" w:space="0" w:color="auto"/>
            <w:left w:val="none" w:sz="0" w:space="0" w:color="auto"/>
            <w:bottom w:val="none" w:sz="0" w:space="0" w:color="auto"/>
            <w:right w:val="none" w:sz="0" w:space="0" w:color="auto"/>
          </w:divBdr>
          <w:divsChild>
            <w:div w:id="1977566045">
              <w:marLeft w:val="0"/>
              <w:marRight w:val="0"/>
              <w:marTop w:val="0"/>
              <w:marBottom w:val="0"/>
              <w:divBdr>
                <w:top w:val="none" w:sz="0" w:space="0" w:color="auto"/>
                <w:left w:val="none" w:sz="0" w:space="0" w:color="auto"/>
                <w:bottom w:val="none" w:sz="0" w:space="0" w:color="auto"/>
                <w:right w:val="none" w:sz="0" w:space="0" w:color="auto"/>
              </w:divBdr>
              <w:divsChild>
                <w:div w:id="131159817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85016737">
      <w:bodyDiv w:val="1"/>
      <w:marLeft w:val="0"/>
      <w:marRight w:val="0"/>
      <w:marTop w:val="0"/>
      <w:marBottom w:val="0"/>
      <w:divBdr>
        <w:top w:val="none" w:sz="0" w:space="0" w:color="auto"/>
        <w:left w:val="none" w:sz="0" w:space="0" w:color="auto"/>
        <w:bottom w:val="none" w:sz="0" w:space="0" w:color="auto"/>
        <w:right w:val="none" w:sz="0" w:space="0" w:color="auto"/>
      </w:divBdr>
      <w:divsChild>
        <w:div w:id="160198855">
          <w:marLeft w:val="0"/>
          <w:marRight w:val="0"/>
          <w:marTop w:val="0"/>
          <w:marBottom w:val="0"/>
          <w:divBdr>
            <w:top w:val="none" w:sz="0" w:space="0" w:color="auto"/>
            <w:left w:val="none" w:sz="0" w:space="0" w:color="auto"/>
            <w:bottom w:val="none" w:sz="0" w:space="0" w:color="auto"/>
            <w:right w:val="none" w:sz="0" w:space="0" w:color="auto"/>
          </w:divBdr>
          <w:divsChild>
            <w:div w:id="1237397251">
              <w:marLeft w:val="0"/>
              <w:marRight w:val="0"/>
              <w:marTop w:val="0"/>
              <w:marBottom w:val="0"/>
              <w:divBdr>
                <w:top w:val="none" w:sz="0" w:space="0" w:color="auto"/>
                <w:left w:val="none" w:sz="0" w:space="0" w:color="auto"/>
                <w:bottom w:val="none" w:sz="0" w:space="0" w:color="auto"/>
                <w:right w:val="none" w:sz="0" w:space="0" w:color="auto"/>
              </w:divBdr>
              <w:divsChild>
                <w:div w:id="103129982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32078785">
      <w:bodyDiv w:val="1"/>
      <w:marLeft w:val="0"/>
      <w:marRight w:val="0"/>
      <w:marTop w:val="0"/>
      <w:marBottom w:val="0"/>
      <w:divBdr>
        <w:top w:val="none" w:sz="0" w:space="0" w:color="auto"/>
        <w:left w:val="none" w:sz="0" w:space="0" w:color="auto"/>
        <w:bottom w:val="none" w:sz="0" w:space="0" w:color="auto"/>
        <w:right w:val="none" w:sz="0" w:space="0" w:color="auto"/>
      </w:divBdr>
    </w:div>
    <w:div w:id="1534342327">
      <w:bodyDiv w:val="1"/>
      <w:marLeft w:val="0"/>
      <w:marRight w:val="0"/>
      <w:marTop w:val="0"/>
      <w:marBottom w:val="0"/>
      <w:divBdr>
        <w:top w:val="none" w:sz="0" w:space="0" w:color="auto"/>
        <w:left w:val="none" w:sz="0" w:space="0" w:color="auto"/>
        <w:bottom w:val="none" w:sz="0" w:space="0" w:color="auto"/>
        <w:right w:val="none" w:sz="0" w:space="0" w:color="auto"/>
      </w:divBdr>
    </w:div>
    <w:div w:id="1659962822">
      <w:bodyDiv w:val="1"/>
      <w:marLeft w:val="0"/>
      <w:marRight w:val="0"/>
      <w:marTop w:val="0"/>
      <w:marBottom w:val="0"/>
      <w:divBdr>
        <w:top w:val="none" w:sz="0" w:space="0" w:color="auto"/>
        <w:left w:val="none" w:sz="0" w:space="0" w:color="auto"/>
        <w:bottom w:val="none" w:sz="0" w:space="0" w:color="auto"/>
        <w:right w:val="none" w:sz="0" w:space="0" w:color="auto"/>
      </w:divBdr>
      <w:divsChild>
        <w:div w:id="360473309">
          <w:marLeft w:val="0"/>
          <w:marRight w:val="0"/>
          <w:marTop w:val="0"/>
          <w:marBottom w:val="0"/>
          <w:divBdr>
            <w:top w:val="none" w:sz="0" w:space="0" w:color="auto"/>
            <w:left w:val="none" w:sz="0" w:space="0" w:color="auto"/>
            <w:bottom w:val="none" w:sz="0" w:space="0" w:color="auto"/>
            <w:right w:val="none" w:sz="0" w:space="0" w:color="auto"/>
          </w:divBdr>
          <w:divsChild>
            <w:div w:id="989820333">
              <w:marLeft w:val="0"/>
              <w:marRight w:val="0"/>
              <w:marTop w:val="0"/>
              <w:marBottom w:val="0"/>
              <w:divBdr>
                <w:top w:val="none" w:sz="0" w:space="0" w:color="auto"/>
                <w:left w:val="none" w:sz="0" w:space="0" w:color="auto"/>
                <w:bottom w:val="none" w:sz="0" w:space="0" w:color="auto"/>
                <w:right w:val="none" w:sz="0" w:space="0" w:color="auto"/>
              </w:divBdr>
              <w:divsChild>
                <w:div w:id="197952790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docs.unep.org/bitstream/handle/20.500.11822/35162/Doc3%20Reve1%20EnglishK2100501.pdf?sequence=1&amp;isAllowed=y"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edocs.unep.org/bitstream/handle/20.500.11822/37754/African%20Group%20Draft%20Resolution%20on%20Circular%20Economy.pdf?sequence=1&amp;isAllowed=y" TargetMode="External"/><Relationship Id="rId17" Type="http://schemas.openxmlformats.org/officeDocument/2006/relationships/hyperlink" Target="https://www.unep.org/events/online-event/launch-global-alliance-circular-economy-and-resource-efficiency-gacere" TargetMode="External"/><Relationship Id="R4d369bd044794aea" Type="http://schemas.microsoft.com/office/2019/09/relationships/intelligence" Target="intelligence.xml"/><Relationship Id="rId2" Type="http://schemas.openxmlformats.org/officeDocument/2006/relationships/customXml" Target="../customXml/item2.xml"/><Relationship Id="rId16" Type="http://schemas.openxmlformats.org/officeDocument/2006/relationships/hyperlink" Target="https://www.coalicioneconomiacircular.org/en/elementor-7/inicio-english/" TargetMode="External"/><Relationship Id="rId20" Type="http://schemas.openxmlformats.org/officeDocument/2006/relationships/hyperlink" Target="mailto:feng.wang@u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docs.unep.org/bitstream/handle/20.500.11822/37281/Chairs%20Summary%208th%20CPR%20annual%20subcommittee%20-%20as%20adopted.pdf?sequence=1&amp;isAllowed=y" TargetMode="External"/><Relationship Id="rId5" Type="http://schemas.openxmlformats.org/officeDocument/2006/relationships/numbering" Target="numbering.xml"/><Relationship Id="rId15" Type="http://schemas.openxmlformats.org/officeDocument/2006/relationships/hyperlink" Target="https://pacecircular.org/african-circular-economy-alliance" TargetMode="External"/><Relationship Id="rId10" Type="http://schemas.openxmlformats.org/officeDocument/2006/relationships/endnotes" Target="endnotes.xml"/><Relationship Id="rId19" Type="http://schemas.openxmlformats.org/officeDocument/2006/relationships/hyperlink" Target="mailto:elisa.tonda@u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docs.unep.org/handle/20.500.11822/28484"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8687E850F6874DAA2C89080697799B" ma:contentTypeVersion="13" ma:contentTypeDescription="Create a new document." ma:contentTypeScope="" ma:versionID="740dbdbb0abe6f3a504dea06587cf135">
  <xsd:schema xmlns:xsd="http://www.w3.org/2001/XMLSchema" xmlns:xs="http://www.w3.org/2001/XMLSchema" xmlns:p="http://schemas.microsoft.com/office/2006/metadata/properties" xmlns:ns2="dd055a5a-a443-4286-b79d-4e9baf2cd17b" xmlns:ns3="81436bda-9819-4d2a-9e28-fbe5892ec302" targetNamespace="http://schemas.microsoft.com/office/2006/metadata/properties" ma:root="true" ma:fieldsID="c3114223f6fc7a6049532ee1a09d001f" ns2:_="" ns3:_="">
    <xsd:import namespace="dd055a5a-a443-4286-b79d-4e9baf2cd17b"/>
    <xsd:import namespace="81436bda-9819-4d2a-9e28-fbe5892ec3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55a5a-a443-4286-b79d-4e9baf2cd1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436bda-9819-4d2a-9e28-fbe5892ec30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81436bda-9819-4d2a-9e28-fbe5892ec302">
      <UserInfo>
        <DisplayName>Catalina Pizarro (Affiliate)</DisplayName>
        <AccountId>422</AccountId>
        <AccountType/>
      </UserInfo>
      <UserInfo>
        <DisplayName>Stadler Trengove</DisplayName>
        <AccountId>423</AccountId>
        <AccountType/>
      </UserInfo>
    </SharedWithUsers>
  </documentManagement>
</p:properties>
</file>

<file path=customXml/itemProps1.xml><?xml version="1.0" encoding="utf-8"?>
<ds:datastoreItem xmlns:ds="http://schemas.openxmlformats.org/officeDocument/2006/customXml" ds:itemID="{6EFE10B6-61EE-4002-9034-85BCB0802ED8}">
  <ds:schemaRefs>
    <ds:schemaRef ds:uri="http://schemas.microsoft.com/sharepoint/v3/contenttype/forms"/>
  </ds:schemaRefs>
</ds:datastoreItem>
</file>

<file path=customXml/itemProps2.xml><?xml version="1.0" encoding="utf-8"?>
<ds:datastoreItem xmlns:ds="http://schemas.openxmlformats.org/officeDocument/2006/customXml" ds:itemID="{E2EE7F62-8CA6-4935-AEEF-99BD88F16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055a5a-a443-4286-b79d-4e9baf2cd17b"/>
    <ds:schemaRef ds:uri="81436bda-9819-4d2a-9e28-fbe5892ec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9F507E-246D-48FA-AED9-20499D68D826}">
  <ds:schemaRefs>
    <ds:schemaRef ds:uri="http://schemas.openxmlformats.org/officeDocument/2006/bibliography"/>
  </ds:schemaRefs>
</ds:datastoreItem>
</file>

<file path=customXml/itemProps4.xml><?xml version="1.0" encoding="utf-8"?>
<ds:datastoreItem xmlns:ds="http://schemas.openxmlformats.org/officeDocument/2006/customXml" ds:itemID="{B4111C27-842B-43F1-983C-BB60CF046A50}">
  <ds:schemaRefs>
    <ds:schemaRef ds:uri="http://schemas.microsoft.com/office/2006/metadata/properties"/>
    <ds:schemaRef ds:uri="http://schemas.microsoft.com/office/infopath/2007/PartnerControls"/>
    <ds:schemaRef ds:uri="81436bda-9819-4d2a-9e28-fbe5892ec30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1316</Words>
  <Characters>7238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8537</CharactersWithSpaces>
  <SharedDoc>false</SharedDoc>
  <HLinks>
    <vt:vector size="36" baseType="variant">
      <vt:variant>
        <vt:i4>3407974</vt:i4>
      </vt:variant>
      <vt:variant>
        <vt:i4>12</vt:i4>
      </vt:variant>
      <vt:variant>
        <vt:i4>0</vt:i4>
      </vt:variant>
      <vt:variant>
        <vt:i4>5</vt:i4>
      </vt:variant>
      <vt:variant>
        <vt:lpwstr>https://www.unep.org/events/online-event/launch-global-alliance-circular-economy-and-resource-efficiency-gacere</vt:lpwstr>
      </vt:variant>
      <vt:variant>
        <vt:lpwstr/>
      </vt:variant>
      <vt:variant>
        <vt:i4>1900568</vt:i4>
      </vt:variant>
      <vt:variant>
        <vt:i4>9</vt:i4>
      </vt:variant>
      <vt:variant>
        <vt:i4>0</vt:i4>
      </vt:variant>
      <vt:variant>
        <vt:i4>5</vt:i4>
      </vt:variant>
      <vt:variant>
        <vt:lpwstr>https://www.coalicioneconomiacircular.org/en/elementor-7/inicio-english/</vt:lpwstr>
      </vt:variant>
      <vt:variant>
        <vt:lpwstr/>
      </vt:variant>
      <vt:variant>
        <vt:i4>8126561</vt:i4>
      </vt:variant>
      <vt:variant>
        <vt:i4>6</vt:i4>
      </vt:variant>
      <vt:variant>
        <vt:i4>0</vt:i4>
      </vt:variant>
      <vt:variant>
        <vt:i4>5</vt:i4>
      </vt:variant>
      <vt:variant>
        <vt:lpwstr>https://pacecircular.org/african-circular-economy-alliance</vt:lpwstr>
      </vt:variant>
      <vt:variant>
        <vt:lpwstr/>
      </vt:variant>
      <vt:variant>
        <vt:i4>131101</vt:i4>
      </vt:variant>
      <vt:variant>
        <vt:i4>3</vt:i4>
      </vt:variant>
      <vt:variant>
        <vt:i4>0</vt:i4>
      </vt:variant>
      <vt:variant>
        <vt:i4>5</vt:i4>
      </vt:variant>
      <vt:variant>
        <vt:lpwstr>https://wedocs.unep.org/bitstream/handle/20.500.11822/35162/Doc3 Reve1 EnglishK2100501.pdf?sequence=1&amp;isAllowed=y</vt:lpwstr>
      </vt:variant>
      <vt:variant>
        <vt:lpwstr/>
      </vt:variant>
      <vt:variant>
        <vt:i4>7798846</vt:i4>
      </vt:variant>
      <vt:variant>
        <vt:i4>0</vt:i4>
      </vt:variant>
      <vt:variant>
        <vt:i4>0</vt:i4>
      </vt:variant>
      <vt:variant>
        <vt:i4>5</vt:i4>
      </vt:variant>
      <vt:variant>
        <vt:lpwstr>https://wedocs.unep.org/bitstream/handle/20.500.11822/37281/Chairs Summary 8th CPR annual subcommittee - as adopted.pdf?sequence=1&amp;isAllowed=y</vt:lpwstr>
      </vt:variant>
      <vt:variant>
        <vt:lpwstr/>
      </vt:variant>
      <vt:variant>
        <vt:i4>6094897</vt:i4>
      </vt:variant>
      <vt:variant>
        <vt:i4>0</vt:i4>
      </vt:variant>
      <vt:variant>
        <vt:i4>0</vt:i4>
      </vt:variant>
      <vt:variant>
        <vt:i4>5</vt:i4>
      </vt:variant>
      <vt:variant>
        <vt:lpwstr>mailto:elisa.tonda@un.org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Brusco</dc:creator>
  <cp:keywords/>
  <dc:description/>
  <cp:lastModifiedBy>Andrea Brusco</cp:lastModifiedBy>
  <cp:revision>2</cp:revision>
  <dcterms:created xsi:type="dcterms:W3CDTF">2022-01-17T11:11:00Z</dcterms:created>
  <dcterms:modified xsi:type="dcterms:W3CDTF">2022-01-17T11:11:00Z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id="nfJFIEh7"/&gt;&lt;style id="http://www.zotero.org/styles/nature" hasBibliography="1" bibliographyStyleHasBeenSet="0"/&gt;&lt;prefs&gt;&lt;pref name="fieldType" value="Field"/&gt;&lt;pref name="automaticJournalAbbrevia</vt:lpwstr>
  </property>
  <property fmtid="{D5CDD505-2E9C-101B-9397-08002B2CF9AE}" pid="3" name="ZOTERO_PREF_2">
    <vt:lpwstr>tions" value="true"/&gt;&lt;/prefs&gt;&lt;/data&gt;</vt:lpwstr>
  </property>
  <property fmtid="{D5CDD505-2E9C-101B-9397-08002B2CF9AE}" pid="4" name="ContentTypeId">
    <vt:lpwstr>0x0101002A8687E850F6874DAA2C89080697799B</vt:lpwstr>
  </property>
</Properties>
</file>