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B2D97" w14:textId="77777777" w:rsidR="00CE06F2" w:rsidRDefault="00937F84" w:rsidP="003230DD">
      <w:pPr>
        <w:jc w:val="right"/>
        <w:rPr>
          <w:rFonts w:ascii="Calibri" w:eastAsia="SimSun" w:hAnsi="Calibri"/>
          <w:color w:val="3B3838" w:themeColor="background2" w:themeShade="40"/>
          <w:lang w:val="en-US"/>
        </w:rPr>
      </w:pPr>
      <w:r>
        <w:rPr>
          <w:rFonts w:eastAsia="SimSun"/>
          <w:noProof/>
          <w:lang w:eastAsia="zh-CN"/>
        </w:rPr>
        <w:drawing>
          <wp:anchor distT="0" distB="0" distL="114300" distR="114300" simplePos="0" relativeHeight="251658240" behindDoc="0" locked="0" layoutInCell="1" allowOverlap="1" wp14:anchorId="4E09FACC" wp14:editId="2A29A2A7">
            <wp:simplePos x="0" y="0"/>
            <wp:positionH relativeFrom="column">
              <wp:posOffset>3767587</wp:posOffset>
            </wp:positionH>
            <wp:positionV relativeFrom="paragraph">
              <wp:posOffset>56252</wp:posOffset>
            </wp:positionV>
            <wp:extent cx="1633220" cy="589915"/>
            <wp:effectExtent l="0" t="0" r="5080" b="635"/>
            <wp:wrapThrough wrapText="bothSides">
              <wp:wrapPolygon edited="0">
                <wp:start x="0" y="0"/>
                <wp:lineTo x="0" y="20926"/>
                <wp:lineTo x="21415" y="20926"/>
                <wp:lineTo x="21415" y="0"/>
                <wp:lineTo x="0" y="0"/>
              </wp:wrapPolygon>
            </wp:wrapThrough>
            <wp:docPr id="3" name="Picture 3" descr="C:\Users\Stylo\AppData\Local\Microsoft\Windows\INetCache\Content.Word\GMP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tylo\AppData\Local\Microsoft\Windows\INetCache\Content.Word\GMP 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60CF93" w14:textId="77777777" w:rsidR="0034007F" w:rsidRDefault="0034007F" w:rsidP="003230DD">
      <w:pPr>
        <w:jc w:val="right"/>
        <w:rPr>
          <w:rFonts w:ascii="Calibri" w:eastAsia="SimSun" w:hAnsi="Calibri"/>
          <w:color w:val="3B3838" w:themeColor="background2" w:themeShade="40"/>
          <w:sz w:val="48"/>
          <w:szCs w:val="48"/>
          <w:lang w:val="en-US"/>
        </w:rPr>
      </w:pPr>
    </w:p>
    <w:p w14:paraId="51080C73" w14:textId="77777777" w:rsidR="0034007F" w:rsidRPr="00FA78DB" w:rsidRDefault="0034007F" w:rsidP="003230DD">
      <w:pPr>
        <w:jc w:val="right"/>
        <w:rPr>
          <w:rFonts w:ascii="Calibri" w:eastAsia="SimSun" w:hAnsi="Calibri"/>
          <w:color w:val="3B3838" w:themeColor="background2" w:themeShade="40"/>
          <w:sz w:val="48"/>
          <w:szCs w:val="48"/>
          <w:lang w:val="es-ES"/>
        </w:rPr>
      </w:pPr>
    </w:p>
    <w:p w14:paraId="3CD26DA5" w14:textId="3E381D2B" w:rsidR="0034007F" w:rsidRPr="00FA78DB" w:rsidRDefault="00FA78DB" w:rsidP="00B2354D">
      <w:pPr>
        <w:ind w:right="521"/>
        <w:jc w:val="right"/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</w:pPr>
      <w:r>
        <w:rPr>
          <w:rFonts w:ascii="Calibri" w:eastAsia="SimSun" w:hAnsi="Calibri"/>
          <w:b/>
          <w:bCs/>
          <w:color w:val="3B3838" w:themeColor="background2" w:themeShade="40"/>
          <w:sz w:val="72"/>
          <w:szCs w:val="72"/>
          <w:lang w:val="es-ES"/>
        </w:rPr>
        <w:t>Modelo</w:t>
      </w:r>
      <w:r w:rsidR="0034007F" w:rsidRPr="00FA78DB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 xml:space="preserve"> </w:t>
      </w:r>
    </w:p>
    <w:p w14:paraId="7B3F7BB8" w14:textId="30F60974" w:rsidR="0034007F" w:rsidRPr="00FA78DB" w:rsidRDefault="00FA78DB" w:rsidP="00FA78DB">
      <w:pPr>
        <w:ind w:right="521"/>
        <w:jc w:val="right"/>
        <w:rPr>
          <w:rFonts w:ascii="Calibri" w:eastAsia="SimSun" w:hAnsi="Calibri"/>
          <w:color w:val="3B3838" w:themeColor="background2" w:themeShade="40"/>
          <w:sz w:val="48"/>
          <w:szCs w:val="48"/>
          <w:lang w:val="es-ES"/>
        </w:rPr>
      </w:pPr>
      <w:r>
        <w:rPr>
          <w:rFonts w:ascii="Calibri" w:eastAsia="SimSun" w:hAnsi="Calibri"/>
          <w:color w:val="3B3838" w:themeColor="background2" w:themeShade="40"/>
          <w:sz w:val="48"/>
          <w:szCs w:val="48"/>
          <w:lang w:val="es-ES"/>
        </w:rPr>
        <w:t>Para el Plan de Acción Nacional para la Extracción de oro artesanal y en pequeña escala</w:t>
      </w:r>
    </w:p>
    <w:p w14:paraId="4D7A48F0" w14:textId="0462C2C0" w:rsidR="0034007F" w:rsidRPr="00FA78DB" w:rsidRDefault="00EF5BE7" w:rsidP="003230DD">
      <w:pPr>
        <w:spacing w:line="276" w:lineRule="auto"/>
        <w:jc w:val="right"/>
        <w:rPr>
          <w:rFonts w:ascii="Calibri" w:eastAsia="SimSun" w:hAnsi="Calibri"/>
          <w:color w:val="3B3838" w:themeColor="background2" w:themeShade="40"/>
          <w:sz w:val="44"/>
          <w:szCs w:val="44"/>
          <w:lang w:val="es-ES"/>
        </w:rPr>
      </w:pPr>
      <w:r w:rsidRPr="00FA78DB">
        <w:rPr>
          <w:rFonts w:ascii="Calibri" w:eastAsia="SimSun" w:hAnsi="Calibri"/>
          <w:noProof/>
          <w:color w:val="3B3838" w:themeColor="background2" w:themeShade="40"/>
          <w:sz w:val="48"/>
          <w:szCs w:val="48"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E3BB0D" wp14:editId="4543F4F8">
                <wp:simplePos x="0" y="0"/>
                <wp:positionH relativeFrom="column">
                  <wp:posOffset>694965</wp:posOffset>
                </wp:positionH>
                <wp:positionV relativeFrom="paragraph">
                  <wp:posOffset>48631</wp:posOffset>
                </wp:positionV>
                <wp:extent cx="4676775" cy="19050"/>
                <wp:effectExtent l="0" t="0" r="2857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767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D479F0" id="Straight Connector 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7pt,3.85pt" to="422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p w14:paraId="674D0C35" w14:textId="77777777" w:rsidR="0034007F" w:rsidRPr="00FA78DB" w:rsidRDefault="0034007F" w:rsidP="00B2354D">
      <w:pPr>
        <w:spacing w:line="276" w:lineRule="auto"/>
        <w:ind w:right="521"/>
        <w:jc w:val="right"/>
        <w:rPr>
          <w:rFonts w:eastAsia="SimSun"/>
          <w:sz w:val="18"/>
          <w:szCs w:val="18"/>
          <w:lang w:val="es-ES"/>
        </w:rPr>
      </w:pPr>
    </w:p>
    <w:p w14:paraId="11DA321C" w14:textId="47564AEF" w:rsidR="0039024F" w:rsidRPr="00FA78DB" w:rsidRDefault="00FA78DB" w:rsidP="00B2354D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  <w:r w:rsidRPr="00FA78DB">
        <w:rPr>
          <w:rFonts w:asciiTheme="majorHAnsi" w:eastAsia="SimSun" w:hAnsiTheme="majorHAnsi"/>
          <w:i/>
          <w:iCs/>
          <w:lang w:val="es-ES"/>
        </w:rPr>
        <w:t>Sobre este modelo</w:t>
      </w:r>
      <w:r w:rsidR="001E3039" w:rsidRPr="00FA78DB">
        <w:rPr>
          <w:rFonts w:asciiTheme="majorHAnsi" w:eastAsia="SimSun" w:hAnsiTheme="majorHAnsi"/>
          <w:i/>
          <w:iCs/>
          <w:lang w:val="es-ES"/>
        </w:rPr>
        <w:t>:</w:t>
      </w:r>
    </w:p>
    <w:p w14:paraId="7AC12260" w14:textId="77777777" w:rsidR="0039024F" w:rsidRPr="00FA78DB" w:rsidRDefault="0039024F" w:rsidP="00B2354D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</w:p>
    <w:p w14:paraId="23E4657F" w14:textId="7C129CD4" w:rsidR="00FA78DB" w:rsidRDefault="00FA78DB" w:rsidP="008F4524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  <w:r>
        <w:rPr>
          <w:rFonts w:asciiTheme="majorHAnsi" w:eastAsia="SimSun" w:hAnsiTheme="majorHAnsi"/>
          <w:i/>
          <w:iCs/>
          <w:lang w:val="es-ES"/>
        </w:rPr>
        <w:t>Con el fin de apoyar</w:t>
      </w:r>
      <w:r w:rsidR="007A311B">
        <w:rPr>
          <w:rFonts w:asciiTheme="majorHAnsi" w:eastAsia="SimSun" w:hAnsiTheme="majorHAnsi"/>
          <w:i/>
          <w:iCs/>
          <w:lang w:val="es-ES"/>
        </w:rPr>
        <w:t xml:space="preserve"> </w:t>
      </w:r>
      <w:r w:rsidR="007A311B" w:rsidRPr="00A47FA7">
        <w:rPr>
          <w:rFonts w:asciiTheme="majorHAnsi" w:eastAsia="SimSun" w:hAnsiTheme="majorHAnsi"/>
          <w:i/>
          <w:iCs/>
          <w:lang w:val="es-ES"/>
        </w:rPr>
        <w:t>a</w:t>
      </w:r>
      <w:r>
        <w:rPr>
          <w:rFonts w:asciiTheme="majorHAnsi" w:eastAsia="SimSun" w:hAnsiTheme="majorHAnsi"/>
          <w:i/>
          <w:iCs/>
          <w:lang w:val="es-ES"/>
        </w:rPr>
        <w:t xml:space="preserve"> los países que elaboran Plan de Acción Nacional (</w:t>
      </w:r>
      <w:r w:rsidR="008F4524">
        <w:rPr>
          <w:rFonts w:asciiTheme="majorHAnsi" w:eastAsia="SimSun" w:hAnsiTheme="majorHAnsi"/>
          <w:i/>
          <w:iCs/>
          <w:lang w:val="es-ES"/>
        </w:rPr>
        <w:t>PAN</w:t>
      </w:r>
      <w:r>
        <w:rPr>
          <w:rFonts w:asciiTheme="majorHAnsi" w:eastAsia="SimSun" w:hAnsiTheme="majorHAnsi"/>
          <w:i/>
          <w:iCs/>
          <w:lang w:val="es-ES"/>
        </w:rPr>
        <w:t xml:space="preserve">) para la Minería de oro artesanal y en pequeña escala (MAPE), la Asociación Mundial sobre el Mercurio del ONU Medio Ambiente ha desarrollado un modelo con el índice sugerido para el documento PAN que se necesita presentar a la Secretaria del Convenio de </w:t>
      </w:r>
      <w:proofErr w:type="spellStart"/>
      <w:r>
        <w:rPr>
          <w:rFonts w:asciiTheme="majorHAnsi" w:eastAsia="SimSun" w:hAnsiTheme="majorHAnsi"/>
          <w:i/>
          <w:iCs/>
          <w:lang w:val="es-ES"/>
        </w:rPr>
        <w:t>Minamata</w:t>
      </w:r>
      <w:proofErr w:type="spellEnd"/>
      <w:r>
        <w:rPr>
          <w:rFonts w:asciiTheme="majorHAnsi" w:eastAsia="SimSun" w:hAnsiTheme="majorHAnsi"/>
          <w:i/>
          <w:iCs/>
          <w:lang w:val="es-ES"/>
        </w:rPr>
        <w:t xml:space="preserve">. </w:t>
      </w:r>
      <w:r w:rsidRPr="00FA78DB">
        <w:rPr>
          <w:rFonts w:asciiTheme="majorHAnsi" w:eastAsia="SimSun" w:hAnsiTheme="majorHAnsi"/>
          <w:i/>
          <w:iCs/>
          <w:lang w:val="es-ES"/>
        </w:rPr>
        <w:t xml:space="preserve">El desarrollo de </w:t>
      </w:r>
      <w:r>
        <w:rPr>
          <w:rFonts w:asciiTheme="majorHAnsi" w:eastAsia="SimSun" w:hAnsiTheme="majorHAnsi"/>
          <w:i/>
          <w:iCs/>
          <w:lang w:val="es-ES"/>
        </w:rPr>
        <w:t>PAN</w:t>
      </w:r>
      <w:r w:rsidRPr="00FA78DB">
        <w:rPr>
          <w:rFonts w:asciiTheme="majorHAnsi" w:eastAsia="SimSun" w:hAnsiTheme="majorHAnsi"/>
          <w:i/>
          <w:iCs/>
          <w:lang w:val="es-ES"/>
        </w:rPr>
        <w:t xml:space="preserve"> para </w:t>
      </w:r>
      <w:r>
        <w:rPr>
          <w:rFonts w:asciiTheme="majorHAnsi" w:eastAsia="SimSun" w:hAnsiTheme="majorHAnsi"/>
          <w:i/>
          <w:iCs/>
          <w:lang w:val="es-ES"/>
        </w:rPr>
        <w:t>MAPE</w:t>
      </w:r>
      <w:r w:rsidRPr="00FA78DB">
        <w:rPr>
          <w:rFonts w:asciiTheme="majorHAnsi" w:eastAsia="SimSun" w:hAnsiTheme="majorHAnsi"/>
          <w:i/>
          <w:iCs/>
          <w:lang w:val="es-ES"/>
        </w:rPr>
        <w:t xml:space="preserve"> es una obligación en virtud del Artículo 7 del Convenio de </w:t>
      </w:r>
      <w:proofErr w:type="spellStart"/>
      <w:r w:rsidRPr="00FA78DB">
        <w:rPr>
          <w:rFonts w:asciiTheme="majorHAnsi" w:eastAsia="SimSun" w:hAnsiTheme="majorHAnsi"/>
          <w:i/>
          <w:iCs/>
          <w:lang w:val="es-ES"/>
        </w:rPr>
        <w:t>Minamata</w:t>
      </w:r>
      <w:proofErr w:type="spellEnd"/>
      <w:r w:rsidRPr="00FA78DB">
        <w:rPr>
          <w:rFonts w:asciiTheme="majorHAnsi" w:eastAsia="SimSun" w:hAnsiTheme="majorHAnsi"/>
          <w:i/>
          <w:iCs/>
          <w:lang w:val="es-ES"/>
        </w:rPr>
        <w:t xml:space="preserve"> sobre el Mercurio para cad</w:t>
      </w:r>
      <w:r w:rsidR="008F4524">
        <w:rPr>
          <w:rFonts w:asciiTheme="majorHAnsi" w:eastAsia="SimSun" w:hAnsiTheme="majorHAnsi"/>
          <w:i/>
          <w:iCs/>
          <w:lang w:val="es-ES"/>
        </w:rPr>
        <w:t>a país que determina que la MAPE</w:t>
      </w:r>
      <w:r w:rsidRPr="00FA78DB">
        <w:rPr>
          <w:rFonts w:asciiTheme="majorHAnsi" w:eastAsia="SimSun" w:hAnsiTheme="majorHAnsi"/>
          <w:i/>
          <w:iCs/>
          <w:lang w:val="es-ES"/>
        </w:rPr>
        <w:t xml:space="preserve"> en su territorio es más que insignificante.</w:t>
      </w:r>
    </w:p>
    <w:p w14:paraId="5B94CCE0" w14:textId="77777777" w:rsidR="00C54CF5" w:rsidRPr="008F4524" w:rsidRDefault="00C54CF5" w:rsidP="00B2354D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</w:p>
    <w:p w14:paraId="55EAC9EE" w14:textId="6AB608A9" w:rsidR="00FA78DB" w:rsidRDefault="00FA78DB" w:rsidP="008F4524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  <w:r w:rsidRPr="00FA78DB">
        <w:rPr>
          <w:rFonts w:asciiTheme="majorHAnsi" w:eastAsia="SimSun" w:hAnsiTheme="majorHAnsi"/>
          <w:i/>
          <w:iCs/>
          <w:lang w:val="es-ES"/>
        </w:rPr>
        <w:t xml:space="preserve">Este modelo se basa en el documento </w:t>
      </w:r>
      <w:r>
        <w:rPr>
          <w:rFonts w:asciiTheme="majorHAnsi" w:eastAsia="SimSun" w:hAnsiTheme="majorHAnsi"/>
          <w:i/>
          <w:iCs/>
          <w:lang w:val="es-ES"/>
        </w:rPr>
        <w:t xml:space="preserve">de orientación del ONU Medio </w:t>
      </w:r>
      <w:r w:rsidRPr="00FA78DB">
        <w:rPr>
          <w:rFonts w:asciiTheme="majorHAnsi" w:eastAsia="SimSun" w:hAnsiTheme="majorHAnsi"/>
          <w:i/>
          <w:iCs/>
          <w:lang w:val="es-ES"/>
        </w:rPr>
        <w:t xml:space="preserve">ambiente </w:t>
      </w:r>
      <w:r>
        <w:rPr>
          <w:rFonts w:asciiTheme="majorHAnsi" w:eastAsia="SimSun" w:hAnsiTheme="majorHAnsi"/>
          <w:i/>
          <w:iCs/>
          <w:lang w:val="es-ES"/>
        </w:rPr>
        <w:t xml:space="preserve"> </w:t>
      </w:r>
      <w:r w:rsidR="00C6622E" w:rsidRPr="00FA78DB">
        <w:rPr>
          <w:rFonts w:asciiTheme="majorHAnsi" w:eastAsia="SimSun" w:hAnsiTheme="majorHAnsi"/>
          <w:i/>
          <w:iCs/>
          <w:lang w:val="es-ES"/>
        </w:rPr>
        <w:t>“</w:t>
      </w:r>
      <w:r w:rsidRPr="00FA78DB">
        <w:rPr>
          <w:rFonts w:asciiTheme="majorHAnsi" w:eastAsia="SimSun" w:hAnsiTheme="majorHAnsi"/>
          <w:i/>
          <w:iCs/>
          <w:lang w:val="es-ES"/>
        </w:rPr>
        <w:t>Elaboración de un plan de acción nacional para reducir y, cuando sea posible, eliminar el uso del mercurio en la extracción de oro artesanal y en pequeña escala</w:t>
      </w:r>
      <w:r w:rsidR="00C6622E" w:rsidRPr="00FA78DB">
        <w:rPr>
          <w:rFonts w:asciiTheme="majorHAnsi" w:eastAsia="SimSun" w:hAnsiTheme="majorHAnsi"/>
          <w:i/>
          <w:iCs/>
          <w:lang w:val="es-ES"/>
        </w:rPr>
        <w:t xml:space="preserve">”. </w:t>
      </w:r>
      <w:r w:rsidRPr="00FA78DB">
        <w:rPr>
          <w:rFonts w:asciiTheme="majorHAnsi" w:eastAsia="SimSun" w:hAnsiTheme="majorHAnsi"/>
          <w:i/>
          <w:iCs/>
          <w:lang w:val="es-ES"/>
        </w:rPr>
        <w:t xml:space="preserve">El uso del modelo es altamente </w:t>
      </w:r>
      <w:r>
        <w:rPr>
          <w:rFonts w:asciiTheme="majorHAnsi" w:eastAsia="SimSun" w:hAnsiTheme="majorHAnsi"/>
          <w:i/>
          <w:iCs/>
          <w:lang w:val="es-ES"/>
        </w:rPr>
        <w:t>recomendable</w:t>
      </w:r>
      <w:r w:rsidR="00FD1E41">
        <w:rPr>
          <w:rFonts w:asciiTheme="majorHAnsi" w:eastAsia="SimSun" w:hAnsiTheme="majorHAnsi"/>
          <w:i/>
          <w:iCs/>
          <w:lang w:val="es-ES"/>
        </w:rPr>
        <w:t xml:space="preserve"> y asegura el cumplimiento </w:t>
      </w:r>
      <w:r w:rsidR="008F4524">
        <w:rPr>
          <w:rFonts w:asciiTheme="majorHAnsi" w:eastAsia="SimSun" w:hAnsiTheme="majorHAnsi"/>
          <w:i/>
          <w:iCs/>
          <w:lang w:val="es-ES"/>
        </w:rPr>
        <w:t xml:space="preserve">con </w:t>
      </w:r>
      <w:r w:rsidR="00FD1E41">
        <w:rPr>
          <w:rFonts w:asciiTheme="majorHAnsi" w:eastAsia="SimSun" w:hAnsiTheme="majorHAnsi"/>
          <w:i/>
          <w:iCs/>
          <w:lang w:val="es-ES"/>
        </w:rPr>
        <w:t xml:space="preserve">el Anexo C del Convenio de </w:t>
      </w:r>
      <w:proofErr w:type="spellStart"/>
      <w:r w:rsidR="00FD1E41">
        <w:rPr>
          <w:rFonts w:asciiTheme="majorHAnsi" w:eastAsia="SimSun" w:hAnsiTheme="majorHAnsi"/>
          <w:i/>
          <w:iCs/>
          <w:lang w:val="es-ES"/>
        </w:rPr>
        <w:t>Minamata</w:t>
      </w:r>
      <w:proofErr w:type="spellEnd"/>
      <w:r w:rsidR="00FD1E41">
        <w:rPr>
          <w:rFonts w:asciiTheme="majorHAnsi" w:eastAsia="SimSun" w:hAnsiTheme="majorHAnsi"/>
          <w:i/>
          <w:iCs/>
          <w:lang w:val="es-ES"/>
        </w:rPr>
        <w:t xml:space="preserve">. Además, </w:t>
      </w:r>
      <w:r w:rsidR="00FD1E41" w:rsidRPr="00FD1E41">
        <w:rPr>
          <w:rFonts w:asciiTheme="majorHAnsi" w:eastAsia="SimSun" w:hAnsiTheme="majorHAnsi"/>
          <w:i/>
          <w:iCs/>
          <w:lang w:val="es-ES"/>
        </w:rPr>
        <w:t xml:space="preserve">promueve la integridad y consistencia entre los </w:t>
      </w:r>
      <w:r w:rsidR="008F4524">
        <w:rPr>
          <w:rFonts w:asciiTheme="majorHAnsi" w:eastAsia="SimSun" w:hAnsiTheme="majorHAnsi"/>
          <w:i/>
          <w:iCs/>
          <w:lang w:val="es-ES"/>
        </w:rPr>
        <w:t>PAN</w:t>
      </w:r>
      <w:r w:rsidR="00FD1E41" w:rsidRPr="00FD1E41">
        <w:rPr>
          <w:rFonts w:asciiTheme="majorHAnsi" w:eastAsia="SimSun" w:hAnsiTheme="majorHAnsi"/>
          <w:i/>
          <w:iCs/>
          <w:lang w:val="es-ES"/>
        </w:rPr>
        <w:t xml:space="preserve"> desarrollados.</w:t>
      </w:r>
    </w:p>
    <w:p w14:paraId="76848C88" w14:textId="1B332BCF" w:rsidR="00C6622E" w:rsidRPr="00FA78DB" w:rsidRDefault="00FA78DB" w:rsidP="00FD1E41">
      <w:pPr>
        <w:spacing w:line="276" w:lineRule="auto"/>
        <w:ind w:left="1134" w:right="521"/>
        <w:jc w:val="both"/>
        <w:rPr>
          <w:rFonts w:asciiTheme="majorHAnsi" w:eastAsia="SimSun" w:hAnsiTheme="majorHAnsi"/>
          <w:i/>
          <w:iCs/>
          <w:lang w:val="es-ES"/>
        </w:rPr>
      </w:pPr>
      <w:r w:rsidRPr="00FD1E41">
        <w:rPr>
          <w:rFonts w:asciiTheme="majorHAnsi" w:eastAsia="SimSun" w:hAnsiTheme="majorHAnsi"/>
          <w:i/>
          <w:iCs/>
          <w:lang w:val="es-ES"/>
        </w:rPr>
        <w:t xml:space="preserve"> </w:t>
      </w:r>
    </w:p>
    <w:p w14:paraId="56103178" w14:textId="77777777" w:rsidR="00D77BE5" w:rsidRPr="00FA78DB" w:rsidRDefault="00D77BE5" w:rsidP="003230DD">
      <w:pPr>
        <w:ind w:left="1560"/>
        <w:jc w:val="both"/>
        <w:rPr>
          <w:rFonts w:asciiTheme="majorHAnsi" w:eastAsia="SimSun" w:hAnsiTheme="majorHAnsi"/>
          <w:i/>
          <w:iCs/>
          <w:sz w:val="22"/>
          <w:szCs w:val="22"/>
          <w:lang w:val="es-ES"/>
        </w:rPr>
      </w:pPr>
      <w:r w:rsidRPr="00FA78DB">
        <w:rPr>
          <w:rFonts w:asciiTheme="majorHAnsi" w:eastAsia="SimSun" w:hAnsiTheme="majorHAnsi"/>
          <w:i/>
          <w:iCs/>
          <w:sz w:val="22"/>
          <w:szCs w:val="22"/>
          <w:lang w:val="es-ES"/>
        </w:rPr>
        <w:br/>
      </w:r>
    </w:p>
    <w:p w14:paraId="4646B05F" w14:textId="77777777" w:rsidR="00D77BE5" w:rsidRPr="008F4524" w:rsidRDefault="00D77BE5" w:rsidP="003230DD">
      <w:pPr>
        <w:jc w:val="right"/>
        <w:rPr>
          <w:rFonts w:eastAsia="SimSun"/>
          <w:lang w:val="es-ES"/>
        </w:rPr>
      </w:pPr>
    </w:p>
    <w:p w14:paraId="20E8F5F2" w14:textId="77777777" w:rsidR="0034007F" w:rsidRPr="008F4524" w:rsidRDefault="0034007F" w:rsidP="003230DD">
      <w:pPr>
        <w:jc w:val="right"/>
        <w:rPr>
          <w:rFonts w:eastAsia="SimSun"/>
          <w:lang w:val="es-ES"/>
        </w:rPr>
      </w:pPr>
    </w:p>
    <w:p w14:paraId="242FF8B1" w14:textId="77777777" w:rsidR="0034007F" w:rsidRPr="008F4524" w:rsidRDefault="0034007F" w:rsidP="003230DD">
      <w:pPr>
        <w:jc w:val="right"/>
        <w:rPr>
          <w:rFonts w:eastAsia="SimSun"/>
          <w:lang w:val="es-ES"/>
        </w:rPr>
      </w:pPr>
    </w:p>
    <w:p w14:paraId="5F64657B" w14:textId="77777777" w:rsidR="0034007F" w:rsidRPr="008F4524" w:rsidRDefault="0034007F" w:rsidP="003230DD">
      <w:pPr>
        <w:jc w:val="right"/>
        <w:rPr>
          <w:rFonts w:eastAsia="SimSun"/>
          <w:lang w:val="es-ES"/>
        </w:rPr>
      </w:pPr>
    </w:p>
    <w:p w14:paraId="29960EF4" w14:textId="77777777" w:rsidR="0034007F" w:rsidRPr="008F4524" w:rsidRDefault="0034007F" w:rsidP="003230DD">
      <w:pPr>
        <w:jc w:val="right"/>
        <w:rPr>
          <w:rFonts w:eastAsia="SimSun"/>
          <w:lang w:val="es-ES"/>
        </w:rPr>
      </w:pPr>
    </w:p>
    <w:p w14:paraId="7CC8765C" w14:textId="77777777" w:rsidR="00D77BE5" w:rsidRPr="008F4524" w:rsidRDefault="00D77BE5" w:rsidP="003230DD">
      <w:pPr>
        <w:jc w:val="right"/>
        <w:rPr>
          <w:rFonts w:eastAsia="SimSun"/>
          <w:lang w:val="es-ES"/>
        </w:rPr>
      </w:pPr>
    </w:p>
    <w:p w14:paraId="3171B1D1" w14:textId="77777777" w:rsidR="00D77BE5" w:rsidRPr="008F4524" w:rsidRDefault="00D77BE5" w:rsidP="003230DD">
      <w:pPr>
        <w:jc w:val="right"/>
        <w:rPr>
          <w:rFonts w:eastAsia="SimSun"/>
          <w:lang w:val="es-ES"/>
        </w:rPr>
      </w:pPr>
    </w:p>
    <w:p w14:paraId="71BF6548" w14:textId="77777777" w:rsidR="00D77BE5" w:rsidRPr="008F4524" w:rsidRDefault="00D77BE5" w:rsidP="003230DD">
      <w:pPr>
        <w:jc w:val="right"/>
        <w:rPr>
          <w:rFonts w:eastAsia="SimSun"/>
          <w:lang w:val="es-ES"/>
        </w:rPr>
      </w:pPr>
    </w:p>
    <w:p w14:paraId="569D6A80" w14:textId="77777777" w:rsidR="00D77BE5" w:rsidRPr="008F4524" w:rsidRDefault="00D77BE5" w:rsidP="003230DD">
      <w:pPr>
        <w:jc w:val="right"/>
        <w:rPr>
          <w:rFonts w:eastAsia="SimSun"/>
          <w:lang w:val="es-ES"/>
        </w:rPr>
      </w:pPr>
    </w:p>
    <w:p w14:paraId="1A51AD66" w14:textId="1DE4D34E" w:rsidR="00B2354D" w:rsidRPr="00BC0AC8" w:rsidRDefault="00BC0AC8" w:rsidP="00114029">
      <w:pPr>
        <w:jc w:val="center"/>
        <w:rPr>
          <w:rFonts w:asciiTheme="majorHAnsi" w:eastAsia="SimSun" w:hAnsiTheme="majorHAnsi"/>
          <w:lang w:val="es-ES"/>
        </w:rPr>
      </w:pPr>
      <w:r w:rsidRPr="00BC0AC8">
        <w:rPr>
          <w:rFonts w:asciiTheme="majorHAnsi" w:eastAsia="SimSun" w:hAnsiTheme="majorHAnsi"/>
          <w:lang w:val="es-ES"/>
        </w:rPr>
        <w:t>Versión</w:t>
      </w:r>
      <w:r w:rsidR="00727E6D">
        <w:rPr>
          <w:rFonts w:asciiTheme="majorHAnsi" w:eastAsia="SimSun" w:hAnsiTheme="majorHAnsi"/>
          <w:lang w:val="es-ES"/>
        </w:rPr>
        <w:t xml:space="preserve"> 1.1</w:t>
      </w:r>
    </w:p>
    <w:p w14:paraId="700B8757" w14:textId="19B261F6" w:rsidR="00D77BE5" w:rsidRPr="00BC0AC8" w:rsidRDefault="00727E6D" w:rsidP="00114029">
      <w:pPr>
        <w:jc w:val="center"/>
        <w:rPr>
          <w:rFonts w:asciiTheme="majorHAnsi" w:eastAsia="SimSun" w:hAnsiTheme="majorHAnsi"/>
          <w:lang w:val="es-ES"/>
        </w:rPr>
        <w:sectPr w:rsidR="00D77BE5" w:rsidRPr="00BC0AC8">
          <w:headerReference w:type="default" r:id="rId9"/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Theme="majorHAnsi" w:eastAsia="SimSun" w:hAnsiTheme="majorHAnsi"/>
          <w:lang w:val="es-ES"/>
        </w:rPr>
        <w:t>Enero 2018</w:t>
      </w:r>
    </w:p>
    <w:p w14:paraId="05540274" w14:textId="77777777" w:rsidR="00C6622E" w:rsidRPr="00BB4908" w:rsidRDefault="00C6622E" w:rsidP="0039024F">
      <w:pPr>
        <w:ind w:right="-46"/>
        <w:jc w:val="right"/>
        <w:rPr>
          <w:rFonts w:eastAsia="SimSun"/>
          <w:i/>
          <w:iCs/>
          <w:lang w:val="es-ES"/>
        </w:rPr>
      </w:pPr>
    </w:p>
    <w:p w14:paraId="02EEDAB6" w14:textId="5C7FD8B9" w:rsidR="009238D3" w:rsidRPr="00BB4908" w:rsidRDefault="009238D3" w:rsidP="00377287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A6A6A6" w:themeColor="background1" w:themeShade="A6"/>
          <w:sz w:val="36"/>
          <w:szCs w:val="36"/>
          <w:lang w:val="es-ES"/>
        </w:rPr>
      </w:pPr>
    </w:p>
    <w:p w14:paraId="5ED640C6" w14:textId="63D84F8F" w:rsidR="009238D3" w:rsidRPr="00BB4908" w:rsidRDefault="009238D3" w:rsidP="009238D3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rPr>
          <w:rFonts w:ascii="Calibri" w:eastAsia="SimSun" w:hAnsi="Calibri"/>
          <w:color w:val="A6A6A6" w:themeColor="background1" w:themeShade="A6"/>
          <w:sz w:val="36"/>
          <w:szCs w:val="36"/>
          <w:lang w:val="es-ES"/>
        </w:rPr>
      </w:pPr>
      <w:r w:rsidRPr="00BB4908">
        <w:rPr>
          <w:rFonts w:ascii="Calibri" w:eastAsia="SimSun" w:hAnsi="Calibri"/>
          <w:color w:val="A6A6A6" w:themeColor="background1" w:themeShade="A6"/>
          <w:sz w:val="36"/>
          <w:szCs w:val="36"/>
          <w:lang w:val="es-ES"/>
        </w:rPr>
        <w:br w:type="page"/>
      </w:r>
    </w:p>
    <w:p w14:paraId="52D8D7B6" w14:textId="7C71171C" w:rsidR="009238D3" w:rsidRPr="00BB4908" w:rsidRDefault="009238D3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rPr>
          <w:rFonts w:ascii="Calibri" w:eastAsia="SimSun" w:hAnsi="Calibri"/>
          <w:color w:val="A6A6A6" w:themeColor="background1" w:themeShade="A6"/>
          <w:sz w:val="36"/>
          <w:szCs w:val="36"/>
          <w:lang w:val="es-ES"/>
        </w:rPr>
      </w:pPr>
    </w:p>
    <w:p w14:paraId="76F843BF" w14:textId="77777777" w:rsidR="00937F84" w:rsidRPr="00BB4908" w:rsidRDefault="00937F84" w:rsidP="00377287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A6A6A6" w:themeColor="background1" w:themeShade="A6"/>
          <w:sz w:val="36"/>
          <w:szCs w:val="36"/>
          <w:lang w:val="es-ES"/>
        </w:rPr>
      </w:pPr>
    </w:p>
    <w:p w14:paraId="20491EEF" w14:textId="77777777" w:rsidR="00F01252" w:rsidRPr="00BB4908" w:rsidRDefault="00F01252" w:rsidP="00F01252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A6A6A6" w:themeColor="background1" w:themeShade="A6"/>
          <w:sz w:val="36"/>
          <w:szCs w:val="36"/>
          <w:lang w:val="es-ES"/>
        </w:rPr>
      </w:pPr>
    </w:p>
    <w:p w14:paraId="30346DC0" w14:textId="77777777" w:rsidR="00937F84" w:rsidRPr="00BB4908" w:rsidRDefault="00937F84" w:rsidP="00F01252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</w:pPr>
    </w:p>
    <w:p w14:paraId="66632EB2" w14:textId="59A3CF51" w:rsidR="00BB4908" w:rsidRPr="00BB4908" w:rsidRDefault="00723445" w:rsidP="00BB4908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</w:pPr>
      <w:r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 xml:space="preserve">Plan de Acción Nacional para </w:t>
      </w:r>
      <w:r w:rsidR="00BB4908" w:rsidRPr="00BB4908">
        <w:rPr>
          <w:lang w:val="es-ES"/>
        </w:rPr>
        <w:t xml:space="preserve"> </w:t>
      </w:r>
      <w:r w:rsidR="00BB4908" w:rsidRPr="00BB4908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>la extracción de oro artesanal y en pequeña escala</w:t>
      </w:r>
      <w:r w:rsidR="00BB4908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 xml:space="preserve"> en  </w:t>
      </w:r>
    </w:p>
    <w:p w14:paraId="49DDDCDD" w14:textId="35598E42" w:rsidR="00F01252" w:rsidRPr="00BB4908" w:rsidRDefault="00F01252" w:rsidP="00BB4908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</w:pPr>
      <w:r w:rsidRPr="00BB4908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>[</w:t>
      </w:r>
      <w:proofErr w:type="gramStart"/>
      <w:r w:rsidR="00BB4908">
        <w:rPr>
          <w:rFonts w:asciiTheme="majorHAnsi" w:eastAsia="SimSun" w:hAnsiTheme="majorHAnsi"/>
          <w:i/>
          <w:iCs/>
          <w:color w:val="3B3838" w:themeColor="background2" w:themeShade="40"/>
          <w:sz w:val="72"/>
          <w:szCs w:val="72"/>
          <w:lang w:val="es-ES"/>
        </w:rPr>
        <w:t>nombre</w:t>
      </w:r>
      <w:proofErr w:type="gramEnd"/>
      <w:r w:rsidR="00BB4908">
        <w:rPr>
          <w:rFonts w:asciiTheme="majorHAnsi" w:eastAsia="SimSun" w:hAnsiTheme="majorHAnsi"/>
          <w:i/>
          <w:iCs/>
          <w:color w:val="3B3838" w:themeColor="background2" w:themeShade="40"/>
          <w:sz w:val="72"/>
          <w:szCs w:val="72"/>
          <w:lang w:val="es-ES"/>
        </w:rPr>
        <w:t xml:space="preserve"> del país</w:t>
      </w:r>
      <w:r w:rsidRPr="00BB4908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>]</w:t>
      </w:r>
      <w:r w:rsidR="000142D1" w:rsidRPr="00BB4908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>,</w:t>
      </w:r>
      <w:r w:rsidR="00BB4908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 xml:space="preserve"> de conformidad con el Convenio de </w:t>
      </w:r>
      <w:proofErr w:type="spellStart"/>
      <w:r w:rsidR="00BB4908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>Minamata</w:t>
      </w:r>
      <w:proofErr w:type="spellEnd"/>
      <w:r w:rsidR="00BB4908">
        <w:rPr>
          <w:rFonts w:ascii="Calibri" w:eastAsia="SimSun" w:hAnsi="Calibri"/>
          <w:color w:val="3B3838" w:themeColor="background2" w:themeShade="40"/>
          <w:sz w:val="72"/>
          <w:szCs w:val="72"/>
          <w:lang w:val="es-ES"/>
        </w:rPr>
        <w:t xml:space="preserve"> sobre el Mercurio</w:t>
      </w:r>
    </w:p>
    <w:p w14:paraId="5F6EF3C8" w14:textId="77777777" w:rsidR="00F01252" w:rsidRPr="00BB4908" w:rsidRDefault="00F01252" w:rsidP="00F01252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3B3838" w:themeColor="background2" w:themeShade="40"/>
          <w:sz w:val="48"/>
          <w:szCs w:val="48"/>
          <w:lang w:val="es-ES"/>
        </w:rPr>
      </w:pPr>
    </w:p>
    <w:p w14:paraId="3E8B3645" w14:textId="77777777" w:rsidR="00F01252" w:rsidRPr="00BB4908" w:rsidRDefault="00F01252" w:rsidP="00F01252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color w:val="A6A6A6" w:themeColor="background1" w:themeShade="A6"/>
          <w:sz w:val="36"/>
          <w:szCs w:val="36"/>
          <w:lang w:val="es-ES"/>
        </w:rPr>
      </w:pPr>
    </w:p>
    <w:p w14:paraId="7DADBD25" w14:textId="77777777" w:rsidR="00F01252" w:rsidRPr="00BB4908" w:rsidRDefault="00F01252" w:rsidP="00F01252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jc w:val="center"/>
        <w:rPr>
          <w:rFonts w:ascii="Calibri" w:eastAsia="SimSun" w:hAnsi="Calibri"/>
          <w:i/>
          <w:iCs/>
          <w:color w:val="3B3838" w:themeColor="background2" w:themeShade="40"/>
          <w:lang w:val="es-ES"/>
        </w:rPr>
      </w:pPr>
      <w:r w:rsidRPr="00BB4908">
        <w:rPr>
          <w:rFonts w:ascii="Calibri" w:eastAsia="SimSun" w:hAnsi="Calibri"/>
          <w:i/>
          <w:iCs/>
          <w:color w:val="3B3838" w:themeColor="background2" w:themeShade="40"/>
          <w:lang w:val="es-ES"/>
        </w:rPr>
        <w:br w:type="page"/>
      </w:r>
    </w:p>
    <w:p w14:paraId="0D3E2A9B" w14:textId="449C05AE" w:rsidR="00372DA9" w:rsidRPr="001E5649" w:rsidRDefault="00CC0DEE" w:rsidP="00F01252">
      <w:pPr>
        <w:rPr>
          <w:rFonts w:asciiTheme="minorHAnsi" w:eastAsia="SimSun" w:hAnsiTheme="minorHAnsi"/>
          <w:sz w:val="24"/>
          <w:szCs w:val="24"/>
          <w:lang w:val="en-US"/>
        </w:rPr>
      </w:pPr>
      <w:r>
        <w:rPr>
          <w:rFonts w:asciiTheme="minorHAnsi" w:eastAsia="SimSun" w:hAnsiTheme="minorHAnsi"/>
          <w:sz w:val="24"/>
          <w:szCs w:val="24"/>
          <w:lang w:val="es-ES"/>
        </w:rPr>
        <w:lastRenderedPageBreak/>
        <w:t xml:space="preserve">Indicé </w:t>
      </w:r>
    </w:p>
    <w:p w14:paraId="24F54105" w14:textId="77777777" w:rsidR="00F01252" w:rsidRDefault="00F01252" w:rsidP="00CE06F2">
      <w:pPr>
        <w:keepNext/>
        <w:keepLines/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outlineLvl w:val="0"/>
        <w:rPr>
          <w:rFonts w:ascii="Calibri" w:eastAsia="SimSun" w:hAnsi="Calibri"/>
          <w:i/>
          <w:iCs/>
          <w:color w:val="3B3838" w:themeColor="background2" w:themeShade="40"/>
          <w:lang w:val="en-US"/>
        </w:rPr>
      </w:pPr>
    </w:p>
    <w:p w14:paraId="62822096" w14:textId="77777777" w:rsidR="00780720" w:rsidRPr="00780720" w:rsidRDefault="009D2100">
      <w:pPr>
        <w:pStyle w:val="TOC1"/>
        <w:tabs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r w:rsidRPr="007132A4">
        <w:rPr>
          <w:rFonts w:asciiTheme="majorHAnsi" w:eastAsia="SimSun" w:hAnsiTheme="majorHAnsi"/>
          <w:color w:val="3B3838" w:themeColor="background2" w:themeShade="40"/>
          <w:lang w:val="en-US"/>
        </w:rPr>
        <w:fldChar w:fldCharType="begin"/>
      </w:r>
      <w:r w:rsidR="001E5649" w:rsidRPr="007132A4">
        <w:rPr>
          <w:rFonts w:asciiTheme="majorHAnsi" w:eastAsia="SimSun" w:hAnsiTheme="majorHAnsi"/>
          <w:color w:val="3B3838" w:themeColor="background2" w:themeShade="40"/>
          <w:lang w:val="en-US"/>
        </w:rPr>
        <w:instrText xml:space="preserve"> TOC \o "1-3" \h \z \u </w:instrText>
      </w:r>
      <w:r w:rsidRPr="007132A4">
        <w:rPr>
          <w:rFonts w:asciiTheme="majorHAnsi" w:eastAsia="SimSun" w:hAnsiTheme="majorHAnsi"/>
          <w:color w:val="3B3838" w:themeColor="background2" w:themeShade="40"/>
          <w:lang w:val="en-US"/>
        </w:rPr>
        <w:fldChar w:fldCharType="separate"/>
      </w:r>
      <w:hyperlink w:anchor="_Toc500773886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I. Resumen ejecutivo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_Toc500773886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5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35290F28" w14:textId="77777777" w:rsidR="00780720" w:rsidRPr="00780720" w:rsidRDefault="00535D55">
      <w:pPr>
        <w:pStyle w:val="TOC1"/>
        <w:tabs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87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II.</w:t>
        </w:r>
        <w:r w:rsidR="00780720" w:rsidRPr="00780720">
          <w:rPr>
            <w:rStyle w:val="Hyperlink"/>
            <w:rFonts w:asciiTheme="majorHAnsi" w:hAnsiTheme="majorHAnsi"/>
            <w:noProof/>
            <w:spacing w:val="7"/>
            <w:lang w:val="es-ES"/>
          </w:rPr>
          <w:t xml:space="preserve"> </w:t>
        </w:r>
        <w:r w:rsidR="00780720" w:rsidRPr="00780720">
          <w:rPr>
            <w:rStyle w:val="Hyperlink"/>
            <w:rFonts w:asciiTheme="majorHAnsi" w:hAnsiTheme="majorHAnsi"/>
            <w:noProof/>
            <w:spacing w:val="1"/>
            <w:w w:val="112"/>
            <w:lang w:val="es-ES"/>
          </w:rPr>
          <w:t>Introducción y antecedentes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_Toc500773887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5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03374442" w14:textId="77777777" w:rsidR="00780720" w:rsidRPr="00780720" w:rsidRDefault="00535D55">
      <w:pPr>
        <w:pStyle w:val="TOC1"/>
        <w:tabs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88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III.</w:t>
        </w:r>
        <w:r w:rsidR="00780720" w:rsidRPr="00780720">
          <w:rPr>
            <w:rStyle w:val="Hyperlink"/>
            <w:rFonts w:asciiTheme="majorHAnsi" w:hAnsiTheme="majorHAnsi"/>
            <w:noProof/>
            <w:spacing w:val="7"/>
            <w:lang w:val="es-ES"/>
          </w:rPr>
          <w:t xml:space="preserve"> </w:t>
        </w:r>
        <w:r w:rsidR="00780720" w:rsidRPr="00780720">
          <w:rPr>
            <w:rStyle w:val="Hyperlink"/>
            <w:rFonts w:asciiTheme="majorHAnsi" w:hAnsiTheme="majorHAnsi"/>
            <w:noProof/>
            <w:spacing w:val="1"/>
            <w:lang w:val="es-ES"/>
          </w:rPr>
          <w:t>Panorama Nacional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_Toc500773888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5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7A423977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89" w:history="1">
        <w:r w:rsidR="00780720" w:rsidRPr="00780720">
          <w:rPr>
            <w:rStyle w:val="Hyperlink"/>
            <w:rFonts w:asciiTheme="majorHAnsi" w:hAnsiTheme="majorHAnsi"/>
            <w:noProof/>
            <w:spacing w:val="-2"/>
            <w:lang w:val="es-ES"/>
          </w:rPr>
          <w:t>1.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Experiencia previa con MAPE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_Toc500773889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5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59A391DA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0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2.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Distribución geográfica de MAPE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_Toc500773890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5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731F4045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1" w:history="1">
        <w:r w:rsidR="00780720" w:rsidRPr="00780720">
          <w:rPr>
            <w:rStyle w:val="Hyperlink"/>
            <w:rFonts w:asciiTheme="majorHAnsi" w:hAnsiTheme="majorHAnsi"/>
            <w:noProof/>
            <w:spacing w:val="-1"/>
            <w:w w:val="102"/>
            <w:lang w:val="es-ES"/>
          </w:rPr>
          <w:t>3.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Información de minería y procesamiento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_Toc500773891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6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10F17C5F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2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4.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Estimaciones de referencia de las cantidades de mercurio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_Toc500773892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6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1B3D122B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3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5.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Estado legal y regulatorio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_Toc500773893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6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10EEC44E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4" w:history="1">
        <w:r w:rsidR="00780720" w:rsidRPr="00780720">
          <w:rPr>
            <w:rStyle w:val="Hyperlink"/>
            <w:rFonts w:asciiTheme="majorHAnsi" w:hAnsiTheme="majorHAnsi"/>
            <w:noProof/>
            <w:spacing w:val="-2"/>
            <w:lang w:val="es-ES"/>
          </w:rPr>
          <w:t>6.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Liderazgo y organización de la ASGM a nivel nacional y local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_Toc500773894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6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32ED9F28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5" w:history="1">
        <w:r w:rsidR="00780720" w:rsidRPr="00780720">
          <w:rPr>
            <w:rStyle w:val="Hyperlink"/>
            <w:rFonts w:asciiTheme="majorHAnsi" w:hAnsiTheme="majorHAnsi"/>
            <w:noProof/>
            <w:spacing w:val="-2"/>
            <w:lang w:val="es-ES"/>
          </w:rPr>
          <w:t>7.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Comercio y demanda de mercurio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_Toc500773895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6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60FF8B8F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6" w:history="1">
        <w:r w:rsidR="00780720" w:rsidRPr="00780720">
          <w:rPr>
            <w:rStyle w:val="Hyperlink"/>
            <w:rFonts w:asciiTheme="majorHAnsi" w:hAnsiTheme="majorHAnsi"/>
            <w:noProof/>
            <w:spacing w:val="-2"/>
            <w:lang w:val="es-ES"/>
          </w:rPr>
          <w:t>8.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Aspectos económicos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_Toc500773896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6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4699D879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7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9.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Información demográfica y social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_Toc500773897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6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17126689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8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10.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Información ambiental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_Toc500773898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7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37F461AC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899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11.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Información de salud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_Toc500773899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7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3553DD66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0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12.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El proceso de toma de decisiones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_Toc500773900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7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6D616AB1" w14:textId="77777777" w:rsidR="00780720" w:rsidRPr="00780720" w:rsidRDefault="00535D55">
      <w:pPr>
        <w:pStyle w:val="TOC1"/>
        <w:tabs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1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IV.</w:t>
        </w:r>
        <w:r w:rsidR="00780720" w:rsidRPr="00780720">
          <w:rPr>
            <w:rStyle w:val="Hyperlink"/>
            <w:rFonts w:asciiTheme="majorHAnsi" w:hAnsiTheme="majorHAnsi"/>
            <w:noProof/>
            <w:spacing w:val="7"/>
            <w:lang w:val="es-ES"/>
          </w:rPr>
          <w:t xml:space="preserve"> Las metas de reducción y los objetivos nacionales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_Toc500773901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7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4D4703EF" w14:textId="77777777" w:rsidR="00780720" w:rsidRPr="00780720" w:rsidRDefault="00535D55">
      <w:pPr>
        <w:pStyle w:val="TOC1"/>
        <w:tabs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2" w:history="1">
        <w:r w:rsidR="00780720" w:rsidRPr="00780720">
          <w:rPr>
            <w:rStyle w:val="Hyperlink"/>
            <w:rFonts w:asciiTheme="majorHAnsi" w:hAnsiTheme="majorHAnsi"/>
            <w:noProof/>
            <w:spacing w:val="7"/>
            <w:lang w:val="es-ES"/>
          </w:rPr>
          <w:t>V.  Estrategia de aplicación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_Toc500773902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7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386EB693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3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1.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Estrategias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_Toc500773903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7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0A5EFB93" w14:textId="77777777" w:rsidR="00780720" w:rsidRPr="00780720" w:rsidRDefault="00535D55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4" w:history="1">
        <w:r w:rsidR="00780720" w:rsidRPr="00780720">
          <w:rPr>
            <w:rStyle w:val="Hyperlink"/>
            <w:rFonts w:asciiTheme="majorHAnsi" w:hAnsiTheme="majorHAnsi"/>
            <w:noProof/>
            <w:w w:val="102"/>
            <w:lang w:val="es-ES"/>
          </w:rPr>
          <w:t>a.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Medidas para eliminar las peores prácticas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_Toc500773904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7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78E5E587" w14:textId="77777777" w:rsidR="00780720" w:rsidRPr="00780720" w:rsidRDefault="00535D55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5" w:history="1">
        <w:r w:rsidR="00780720" w:rsidRPr="00780720">
          <w:rPr>
            <w:rStyle w:val="Hyperlink"/>
            <w:rFonts w:asciiTheme="majorHAnsi" w:hAnsiTheme="majorHAnsi"/>
            <w:noProof/>
            <w:w w:val="102"/>
            <w:lang w:val="es-ES"/>
          </w:rPr>
          <w:t>b.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Medidas para facilitar la formalización o la reglamentación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_Toc500773905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8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26A375EA" w14:textId="77777777" w:rsidR="00780720" w:rsidRPr="00780720" w:rsidRDefault="00535D55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6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c.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Estrategias para reducir las emisiones, las liberaciones y los riesgos de exposición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_Toc500773906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8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67EF4DE0" w14:textId="77777777" w:rsidR="00780720" w:rsidRPr="00780720" w:rsidRDefault="00535D55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7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d.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Estrategias para gestionar el comercio y prevenir el desvío de mercurio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_Toc500773907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8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628B693C" w14:textId="77777777" w:rsidR="00780720" w:rsidRPr="00780720" w:rsidRDefault="00535D55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8" w:history="1">
        <w:r w:rsidR="00780720" w:rsidRPr="00780720">
          <w:rPr>
            <w:rStyle w:val="Hyperlink"/>
            <w:rFonts w:asciiTheme="majorHAnsi" w:hAnsiTheme="majorHAnsi"/>
            <w:noProof/>
            <w:w w:val="102"/>
            <w:lang w:val="es-ES"/>
          </w:rPr>
          <w:t>e.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Estrategias para atraer la participación de los grupos de interés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_Toc500773908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8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1950FAFD" w14:textId="77777777" w:rsidR="00780720" w:rsidRPr="00780720" w:rsidRDefault="00535D55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09" w:history="1">
        <w:r w:rsidR="00780720" w:rsidRPr="00780720">
          <w:rPr>
            <w:rStyle w:val="Hyperlink"/>
            <w:rFonts w:asciiTheme="majorHAnsi" w:hAnsiTheme="majorHAnsi"/>
            <w:noProof/>
            <w:w w:val="102"/>
            <w:lang w:val="es-ES"/>
          </w:rPr>
          <w:t>f.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Una estrategia de salud publica sobre la exposición al mercurio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_Toc500773909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8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52B98DBB" w14:textId="77777777" w:rsidR="00780720" w:rsidRPr="00780720" w:rsidRDefault="00535D55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0" w:history="1">
        <w:r w:rsidR="00780720" w:rsidRPr="00780720">
          <w:rPr>
            <w:rStyle w:val="Hyperlink"/>
            <w:rFonts w:asciiTheme="majorHAnsi" w:hAnsiTheme="majorHAnsi"/>
            <w:noProof/>
            <w:w w:val="102"/>
            <w:lang w:val="es-ES"/>
          </w:rPr>
          <w:t>g.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Estrategias para prevenir la exposición de las poblaciones vulnerables al mercurio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_Toc500773910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8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337F2643" w14:textId="77777777" w:rsidR="00780720" w:rsidRPr="00780720" w:rsidRDefault="00535D55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1" w:history="1">
        <w:r w:rsidR="00780720" w:rsidRPr="00780720">
          <w:rPr>
            <w:rStyle w:val="Hyperlink"/>
            <w:rFonts w:asciiTheme="majorHAnsi" w:hAnsiTheme="majorHAnsi"/>
            <w:noProof/>
            <w:w w:val="102"/>
            <w:lang w:val="es-ES"/>
          </w:rPr>
          <w:t>h.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Estrategias para proporcionar información a los mineros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_Toc500773911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8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2FEB9E53" w14:textId="77777777" w:rsidR="00780720" w:rsidRPr="00780720" w:rsidRDefault="00535D55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2" w:history="1">
        <w:r w:rsidR="00780720" w:rsidRPr="00780720">
          <w:rPr>
            <w:rStyle w:val="Hyperlink"/>
            <w:rFonts w:asciiTheme="majorHAnsi" w:hAnsiTheme="majorHAnsi"/>
            <w:noProof/>
            <w:w w:val="102"/>
            <w:lang w:val="es-ES"/>
          </w:rPr>
          <w:t>i.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iCs/>
            <w:noProof/>
            <w:lang w:val="es-ES"/>
          </w:rPr>
          <w:t>Estrategias adicionales, por ejemplo mecanismos de mercado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_Toc500773912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8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7D25A2A7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3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2.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Plan de trabajo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_Toc500773913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9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27DDCBF8" w14:textId="77777777" w:rsidR="00780720" w:rsidRPr="00780720" w:rsidRDefault="00535D55">
      <w:pPr>
        <w:pStyle w:val="TOC1"/>
        <w:tabs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4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VI.</w:t>
        </w:r>
        <w:r w:rsidR="00780720" w:rsidRPr="00780720">
          <w:rPr>
            <w:rStyle w:val="Hyperlink"/>
            <w:rFonts w:asciiTheme="majorHAnsi" w:hAnsiTheme="majorHAnsi"/>
            <w:noProof/>
            <w:spacing w:val="7"/>
            <w:lang w:val="es-ES"/>
          </w:rPr>
          <w:t xml:space="preserve"> </w:t>
        </w:r>
        <w:r w:rsidR="00780720" w:rsidRPr="00780720">
          <w:rPr>
            <w:rStyle w:val="Hyperlink"/>
            <w:rFonts w:asciiTheme="majorHAnsi" w:hAnsiTheme="majorHAnsi"/>
            <w:noProof/>
            <w:spacing w:val="1"/>
            <w:w w:val="109"/>
            <w:lang w:val="es-ES"/>
          </w:rPr>
          <w:t>Mecanismo de evaluación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_Toc500773914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10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02E6A0C5" w14:textId="77777777" w:rsidR="00780720" w:rsidRPr="00780720" w:rsidRDefault="00535D55">
      <w:pPr>
        <w:pStyle w:val="TOC1"/>
        <w:tabs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5" w:history="1"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VII.</w:t>
        </w:r>
        <w:r w:rsidR="00780720" w:rsidRPr="00780720">
          <w:rPr>
            <w:rStyle w:val="Hyperlink"/>
            <w:rFonts w:asciiTheme="majorHAnsi" w:hAnsiTheme="majorHAnsi"/>
            <w:noProof/>
            <w:spacing w:val="7"/>
            <w:lang w:val="es-ES"/>
          </w:rPr>
          <w:t xml:space="preserve"> </w:t>
        </w:r>
        <w:r w:rsidR="00780720" w:rsidRPr="00780720">
          <w:rPr>
            <w:rStyle w:val="Hyperlink"/>
            <w:rFonts w:asciiTheme="majorHAnsi" w:hAnsiTheme="majorHAnsi"/>
            <w:noProof/>
            <w:spacing w:val="1"/>
            <w:w w:val="102"/>
            <w:lang w:val="es-ES"/>
          </w:rPr>
          <w:t>Anexo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_Toc500773915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10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64B25777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6" w:history="1">
        <w:r w:rsidR="00780720" w:rsidRPr="00780720">
          <w:rPr>
            <w:rStyle w:val="Hyperlink"/>
            <w:rFonts w:asciiTheme="majorHAnsi" w:hAnsiTheme="majorHAnsi" w:cstheme="minorHAnsi"/>
            <w:noProof/>
            <w:lang w:val="es-ES"/>
          </w:rPr>
          <w:t>1.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Términos de referencia para el grupo de trabajo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_Toc500773916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10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28D26F63" w14:textId="77777777" w:rsidR="00780720" w:rsidRPr="00780720" w:rsidRDefault="00535D55">
      <w:pPr>
        <w:pStyle w:val="TOC2"/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7" w:history="1">
        <w:r w:rsidR="00780720" w:rsidRPr="00780720">
          <w:rPr>
            <w:rStyle w:val="Hyperlink"/>
            <w:rFonts w:asciiTheme="majorHAnsi" w:hAnsiTheme="majorHAnsi" w:cstheme="minorHAnsi"/>
            <w:noProof/>
            <w:lang w:val="es-ES"/>
          </w:rPr>
          <w:t>2.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Análisis de línea base nacional detallado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_Toc500773917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10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2C07FCD0" w14:textId="77777777" w:rsidR="00780720" w:rsidRPr="00780720" w:rsidRDefault="00535D55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8" w:history="1">
        <w:r w:rsidR="00780720" w:rsidRPr="00780720">
          <w:rPr>
            <w:rStyle w:val="Hyperlink"/>
            <w:rFonts w:asciiTheme="majorHAnsi" w:hAnsiTheme="majorHAnsi"/>
            <w:bCs/>
            <w:iCs/>
            <w:noProof/>
            <w:lang w:val="es-ES"/>
          </w:rPr>
          <w:t>a.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bCs/>
            <w:iCs/>
            <w:noProof/>
            <w:lang w:val="es-ES"/>
          </w:rPr>
          <w:t>Metodología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_Toc500773918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10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497A74DB" w14:textId="77777777" w:rsidR="00780720" w:rsidRPr="00780720" w:rsidRDefault="00535D55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19" w:history="1">
        <w:r w:rsidR="00780720" w:rsidRPr="00780720">
          <w:rPr>
            <w:rStyle w:val="Hyperlink"/>
            <w:rFonts w:asciiTheme="majorHAnsi" w:hAnsiTheme="majorHAnsi"/>
            <w:bCs/>
            <w:iCs/>
            <w:noProof/>
            <w:lang w:val="es-ES"/>
          </w:rPr>
          <w:t>b.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bCs/>
            <w:iCs/>
            <w:noProof/>
            <w:lang w:val="es-ES"/>
          </w:rPr>
          <w:t>Resultados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_Toc500773919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10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79E1BF5C" w14:textId="77777777" w:rsidR="00780720" w:rsidRPr="00780720" w:rsidRDefault="00535D55">
      <w:pPr>
        <w:pStyle w:val="TOC3"/>
        <w:tabs>
          <w:tab w:val="left" w:pos="880"/>
          <w:tab w:val="right" w:leader="dot" w:pos="9016"/>
        </w:tabs>
        <w:rPr>
          <w:rFonts w:asciiTheme="majorHAnsi" w:eastAsiaTheme="minorEastAsia" w:hAnsiTheme="majorHAnsi" w:cstheme="minorBidi"/>
          <w:noProof/>
          <w:sz w:val="22"/>
          <w:szCs w:val="22"/>
          <w:lang w:eastAsia="zh-CN"/>
        </w:rPr>
      </w:pPr>
      <w:hyperlink w:anchor="_Toc500773920" w:history="1">
        <w:r w:rsidR="00780720" w:rsidRPr="00780720">
          <w:rPr>
            <w:rStyle w:val="Hyperlink"/>
            <w:rFonts w:asciiTheme="majorHAnsi" w:hAnsiTheme="majorHAnsi"/>
            <w:bCs/>
            <w:iCs/>
            <w:noProof/>
            <w:lang w:val="es-ES"/>
          </w:rPr>
          <w:t>c.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bCs/>
            <w:iCs/>
            <w:noProof/>
            <w:lang w:val="es-ES"/>
          </w:rPr>
          <w:t>Lagunas de conocimiento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_Toc500773920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11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64772966" w14:textId="32DA2AD7" w:rsidR="00780720" w:rsidRDefault="00535D55" w:rsidP="00780720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eastAsia="zh-CN"/>
        </w:rPr>
      </w:pPr>
      <w:hyperlink w:anchor="_Toc500773921" w:history="1">
        <w:r w:rsidR="00780720" w:rsidRPr="00780720">
          <w:rPr>
            <w:rStyle w:val="Hyperlink"/>
            <w:rFonts w:asciiTheme="majorHAnsi" w:hAnsiTheme="majorHAnsi" w:cstheme="minorHAnsi"/>
            <w:noProof/>
            <w:lang w:val="es-ES"/>
          </w:rPr>
          <w:t>3.</w:t>
        </w:r>
        <w:r w:rsidR="00780720" w:rsidRPr="00780720">
          <w:rPr>
            <w:rFonts w:asciiTheme="majorHAnsi" w:eastAsiaTheme="minorEastAsia" w:hAnsiTheme="majorHAnsi" w:cstheme="minorBidi"/>
            <w:noProof/>
            <w:sz w:val="22"/>
            <w:szCs w:val="22"/>
            <w:lang w:eastAsia="zh-CN"/>
          </w:rPr>
          <w:tab/>
        </w:r>
        <w:r w:rsidR="00780720" w:rsidRPr="00780720">
          <w:rPr>
            <w:rStyle w:val="Hyperlink"/>
            <w:rFonts w:asciiTheme="majorHAnsi" w:hAnsiTheme="majorHAnsi"/>
            <w:noProof/>
            <w:lang w:val="es-ES"/>
          </w:rPr>
          <w:t>Presupuesto para la implementación de PAN.</w:t>
        </w:r>
        <w:r w:rsidR="00780720" w:rsidRPr="00780720">
          <w:rPr>
            <w:rFonts w:asciiTheme="majorHAnsi" w:hAnsiTheme="majorHAnsi"/>
            <w:noProof/>
            <w:webHidden/>
          </w:rPr>
          <w:tab/>
        </w:r>
        <w:r w:rsidR="00780720" w:rsidRPr="00780720">
          <w:rPr>
            <w:rFonts w:asciiTheme="majorHAnsi" w:hAnsiTheme="majorHAnsi"/>
            <w:noProof/>
            <w:webHidden/>
          </w:rPr>
          <w:fldChar w:fldCharType="begin"/>
        </w:r>
        <w:r w:rsidR="00780720" w:rsidRPr="00780720">
          <w:rPr>
            <w:rFonts w:asciiTheme="majorHAnsi" w:hAnsiTheme="majorHAnsi"/>
            <w:noProof/>
            <w:webHidden/>
          </w:rPr>
          <w:instrText xml:space="preserve"> PAGEREF _Toc500773921 \h </w:instrText>
        </w:r>
        <w:r w:rsidR="00780720" w:rsidRPr="00780720">
          <w:rPr>
            <w:rFonts w:asciiTheme="majorHAnsi" w:hAnsiTheme="majorHAnsi"/>
            <w:noProof/>
            <w:webHidden/>
          </w:rPr>
        </w:r>
        <w:r w:rsidR="00780720" w:rsidRPr="00780720">
          <w:rPr>
            <w:rFonts w:asciiTheme="majorHAnsi" w:hAnsiTheme="majorHAnsi"/>
            <w:noProof/>
            <w:webHidden/>
          </w:rPr>
          <w:fldChar w:fldCharType="separate"/>
        </w:r>
        <w:r w:rsidR="00780720" w:rsidRPr="00780720">
          <w:rPr>
            <w:rFonts w:asciiTheme="majorHAnsi" w:hAnsiTheme="majorHAnsi"/>
            <w:noProof/>
            <w:webHidden/>
          </w:rPr>
          <w:t>11</w:t>
        </w:r>
        <w:r w:rsidR="00780720" w:rsidRPr="00780720">
          <w:rPr>
            <w:rFonts w:asciiTheme="majorHAnsi" w:hAnsiTheme="majorHAnsi"/>
            <w:noProof/>
            <w:webHidden/>
          </w:rPr>
          <w:fldChar w:fldCharType="end"/>
        </w:r>
      </w:hyperlink>
    </w:p>
    <w:p w14:paraId="6F4F1DED" w14:textId="788DEE33" w:rsidR="005442DE" w:rsidRDefault="009D2100" w:rsidP="00CE06F2">
      <w:pPr>
        <w:keepNext/>
        <w:keepLines/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outlineLvl w:val="0"/>
        <w:rPr>
          <w:rFonts w:asciiTheme="majorHAnsi" w:eastAsia="SimSun" w:hAnsiTheme="majorHAnsi"/>
          <w:color w:val="3B3838" w:themeColor="background2" w:themeShade="40"/>
          <w:lang w:val="en-US"/>
        </w:rPr>
      </w:pPr>
      <w:r w:rsidRPr="007132A4">
        <w:rPr>
          <w:rFonts w:asciiTheme="majorHAnsi" w:eastAsia="SimSun" w:hAnsiTheme="majorHAnsi"/>
          <w:color w:val="3B3838" w:themeColor="background2" w:themeShade="40"/>
          <w:lang w:val="en-US"/>
        </w:rPr>
        <w:fldChar w:fldCharType="end"/>
      </w:r>
      <w:r w:rsidR="005442DE">
        <w:rPr>
          <w:rFonts w:asciiTheme="majorHAnsi" w:eastAsia="SimSun" w:hAnsiTheme="majorHAnsi"/>
          <w:color w:val="3B3838" w:themeColor="background2" w:themeShade="40"/>
          <w:lang w:val="en-US"/>
        </w:rPr>
        <w:br w:type="page"/>
      </w:r>
    </w:p>
    <w:p w14:paraId="493C0EB9" w14:textId="029C7B7A" w:rsidR="00372DA9" w:rsidRDefault="00372DA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60" w:line="259" w:lineRule="auto"/>
        <w:rPr>
          <w:rFonts w:ascii="Calibri" w:eastAsia="SimSun" w:hAnsi="Calibri"/>
          <w:color w:val="3B3838" w:themeColor="background2" w:themeShade="40"/>
          <w:lang w:val="en-US"/>
        </w:rPr>
      </w:pPr>
    </w:p>
    <w:p w14:paraId="200DB257" w14:textId="77777777" w:rsidR="00372DA9" w:rsidRPr="00372DA9" w:rsidRDefault="00372DA9" w:rsidP="00CE06F2">
      <w:pPr>
        <w:keepNext/>
        <w:keepLines/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outlineLvl w:val="0"/>
        <w:rPr>
          <w:rFonts w:ascii="Calibri" w:eastAsia="SimSun" w:hAnsi="Calibri"/>
          <w:color w:val="3B3838" w:themeColor="background2" w:themeShade="40"/>
          <w:lang w:val="en-US"/>
        </w:rPr>
      </w:pPr>
    </w:p>
    <w:p w14:paraId="487F72FF" w14:textId="0F35DB41" w:rsidR="00354538" w:rsidRPr="00C93417" w:rsidRDefault="003F5719" w:rsidP="00CC0DEE">
      <w:pPr>
        <w:pStyle w:val="Heading1"/>
        <w:ind w:left="142"/>
        <w:rPr>
          <w:lang w:val="es-ES"/>
        </w:rPr>
      </w:pPr>
      <w:bookmarkStart w:id="0" w:name="_Toc500773886"/>
      <w:r w:rsidRPr="00C93417">
        <w:rPr>
          <w:lang w:val="es-ES"/>
        </w:rPr>
        <w:t>I</w:t>
      </w:r>
      <w:r w:rsidR="00354538" w:rsidRPr="00C93417">
        <w:rPr>
          <w:lang w:val="es-ES"/>
        </w:rPr>
        <w:t xml:space="preserve">. </w:t>
      </w:r>
      <w:r w:rsidR="00CC0DEE" w:rsidRPr="00C93417">
        <w:rPr>
          <w:lang w:val="es-ES"/>
        </w:rPr>
        <w:t xml:space="preserve">Resumen </w:t>
      </w:r>
      <w:r w:rsidR="00C93417" w:rsidRPr="00C93417">
        <w:rPr>
          <w:lang w:val="es-ES"/>
        </w:rPr>
        <w:t>ejecutivo</w:t>
      </w:r>
      <w:bookmarkEnd w:id="0"/>
      <w:r w:rsidR="00AD77A9" w:rsidRPr="00C93417">
        <w:rPr>
          <w:lang w:val="es-ES"/>
        </w:rPr>
        <w:t xml:space="preserve"> </w:t>
      </w:r>
    </w:p>
    <w:p w14:paraId="5C6B6DBD" w14:textId="12BF7ECC" w:rsidR="00354538" w:rsidRPr="00C93417" w:rsidRDefault="00C93417" w:rsidP="00C93417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line="276" w:lineRule="auto"/>
        <w:ind w:left="284" w:right="-20"/>
        <w:rPr>
          <w:rFonts w:asciiTheme="majorHAnsi" w:hAnsiTheme="majorHAnsi"/>
          <w:i/>
          <w:iCs/>
          <w:color w:val="3B3838" w:themeColor="background2" w:themeShade="40"/>
          <w:w w:val="102"/>
          <w:lang w:val="es-ES"/>
        </w:rPr>
      </w:pP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>Por favor resuma aquí los conclusiones y estrategias principales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con el fin de proporcionar el resumen para los responsables políticos. 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 </w:t>
      </w:r>
      <w:r w:rsidR="005442DE" w:rsidRPr="00C93417">
        <w:rPr>
          <w:rFonts w:asciiTheme="majorHAnsi" w:hAnsiTheme="majorHAnsi"/>
          <w:i/>
          <w:iCs/>
          <w:color w:val="3B3838" w:themeColor="background2" w:themeShade="40"/>
          <w:w w:val="102"/>
          <w:lang w:val="es-ES"/>
        </w:rPr>
        <w:t xml:space="preserve">(1-1.5 </w:t>
      </w:r>
      <w:r>
        <w:rPr>
          <w:rFonts w:asciiTheme="majorHAnsi" w:hAnsiTheme="majorHAnsi"/>
          <w:i/>
          <w:iCs/>
          <w:color w:val="3B3838" w:themeColor="background2" w:themeShade="40"/>
          <w:w w:val="102"/>
          <w:lang w:val="es-ES"/>
        </w:rPr>
        <w:t>paginas</w:t>
      </w:r>
      <w:r w:rsidR="005442DE" w:rsidRPr="00C93417">
        <w:rPr>
          <w:rFonts w:asciiTheme="majorHAnsi" w:hAnsiTheme="majorHAnsi"/>
          <w:i/>
          <w:iCs/>
          <w:color w:val="3B3838" w:themeColor="background2" w:themeShade="40"/>
          <w:w w:val="102"/>
          <w:lang w:val="es-ES"/>
        </w:rPr>
        <w:t>)</w:t>
      </w:r>
    </w:p>
    <w:p w14:paraId="205DC1FB" w14:textId="67700AE7" w:rsidR="00ED7843" w:rsidRPr="00C93417" w:rsidRDefault="00ED7843" w:rsidP="00345F7D">
      <w:pPr>
        <w:tabs>
          <w:tab w:val="clear" w:pos="1247"/>
        </w:tabs>
        <w:ind w:left="28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E77740" w14:textId="77777777" w:rsidR="00372DA9" w:rsidRPr="00C93417" w:rsidRDefault="00372DA9" w:rsidP="007B6FCF">
      <w:pPr>
        <w:pStyle w:val="Heading1"/>
        <w:spacing w:line="276" w:lineRule="auto"/>
        <w:ind w:left="142"/>
        <w:rPr>
          <w:lang w:val="es-ES"/>
        </w:rPr>
      </w:pPr>
    </w:p>
    <w:p w14:paraId="15D6AD84" w14:textId="27773A99" w:rsidR="00354538" w:rsidRPr="00C93417" w:rsidRDefault="003F5719" w:rsidP="00C93417">
      <w:pPr>
        <w:pStyle w:val="Heading1"/>
        <w:spacing w:line="276" w:lineRule="auto"/>
        <w:ind w:left="142"/>
        <w:rPr>
          <w:lang w:val="es-ES"/>
        </w:rPr>
      </w:pPr>
      <w:bookmarkStart w:id="1" w:name="_Toc500773887"/>
      <w:r w:rsidRPr="00C93417">
        <w:rPr>
          <w:lang w:val="es-ES"/>
        </w:rPr>
        <w:t>II</w:t>
      </w:r>
      <w:r w:rsidR="00354538" w:rsidRPr="00C93417">
        <w:rPr>
          <w:lang w:val="es-ES"/>
        </w:rPr>
        <w:t>.</w:t>
      </w:r>
      <w:r w:rsidR="00354538" w:rsidRPr="00C93417">
        <w:rPr>
          <w:spacing w:val="7"/>
          <w:lang w:val="es-ES"/>
        </w:rPr>
        <w:t xml:space="preserve"> </w:t>
      </w:r>
      <w:r w:rsidR="00C93417">
        <w:rPr>
          <w:spacing w:val="1"/>
          <w:w w:val="112"/>
          <w:lang w:val="es-ES"/>
        </w:rPr>
        <w:t>Introducción y antecedentes</w:t>
      </w:r>
      <w:bookmarkEnd w:id="1"/>
      <w:r w:rsidR="005442DE" w:rsidRPr="00C93417">
        <w:rPr>
          <w:w w:val="110"/>
          <w:lang w:val="es-ES"/>
        </w:rPr>
        <w:t xml:space="preserve"> </w:t>
      </w:r>
      <w:r w:rsidR="005F4C9D" w:rsidRPr="00C93417">
        <w:rPr>
          <w:w w:val="110"/>
          <w:lang w:val="es-ES"/>
        </w:rPr>
        <w:t xml:space="preserve"> </w:t>
      </w:r>
    </w:p>
    <w:p w14:paraId="67CB5D91" w14:textId="2CD2B70E" w:rsidR="00354538" w:rsidRPr="00C93417" w:rsidRDefault="00C93417" w:rsidP="00723445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line="276" w:lineRule="auto"/>
        <w:ind w:left="426" w:right="-20"/>
        <w:rPr>
          <w:rFonts w:asciiTheme="majorHAnsi" w:hAnsiTheme="majorHAnsi"/>
          <w:color w:val="3B3838" w:themeColor="background2" w:themeShade="40"/>
          <w:spacing w:val="14"/>
          <w:lang w:val="es-ES"/>
        </w:rPr>
      </w:pPr>
      <w:r w:rsidRPr="00C93417">
        <w:rPr>
          <w:rFonts w:asciiTheme="majorHAnsi" w:hAnsiTheme="majorHAnsi"/>
          <w:i/>
          <w:iCs/>
          <w:color w:val="404040" w:themeColor="text1" w:themeTint="BF"/>
          <w:spacing w:val="1"/>
          <w:lang w:val="es-ES"/>
        </w:rPr>
        <w:t xml:space="preserve">Por favor describe aquí </w:t>
      </w:r>
      <w:r w:rsidR="00723445">
        <w:rPr>
          <w:rFonts w:asciiTheme="majorHAnsi" w:hAnsiTheme="majorHAnsi"/>
          <w:i/>
          <w:iCs/>
          <w:color w:val="404040" w:themeColor="text1" w:themeTint="BF"/>
          <w:spacing w:val="1"/>
          <w:lang w:val="es-ES"/>
        </w:rPr>
        <w:t>antecedentes</w:t>
      </w:r>
      <w:r w:rsidRPr="00C93417">
        <w:rPr>
          <w:rFonts w:asciiTheme="majorHAnsi" w:hAnsiTheme="majorHAnsi"/>
          <w:i/>
          <w:iCs/>
          <w:color w:val="404040" w:themeColor="text1" w:themeTint="BF"/>
          <w:spacing w:val="1"/>
          <w:lang w:val="es-ES"/>
        </w:rPr>
        <w:t>, contexto y una visión general del proceso de desarrollo del PAN.</w:t>
      </w:r>
      <w:r w:rsidR="005442DE"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(2-3 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páginas</w:t>
      </w:r>
      <w:r w:rsidR="005442DE"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>)</w:t>
      </w:r>
    </w:p>
    <w:p w14:paraId="7FD181DA" w14:textId="77777777" w:rsidR="00ED7843" w:rsidRPr="00C93417" w:rsidRDefault="00ED7843" w:rsidP="00ED7843">
      <w:pPr>
        <w:tabs>
          <w:tab w:val="clear" w:pos="1247"/>
        </w:tabs>
        <w:ind w:left="426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6F83E7" w14:textId="77777777" w:rsidR="00372DA9" w:rsidRPr="00C93417" w:rsidRDefault="00372DA9" w:rsidP="00372DA9">
      <w:pPr>
        <w:pStyle w:val="Heading1"/>
        <w:spacing w:before="0" w:line="276" w:lineRule="auto"/>
        <w:rPr>
          <w:lang w:val="es-ES"/>
        </w:rPr>
      </w:pPr>
    </w:p>
    <w:p w14:paraId="08240A91" w14:textId="77777777" w:rsidR="00372DA9" w:rsidRPr="00C93417" w:rsidRDefault="00372DA9" w:rsidP="007B6FCF">
      <w:pPr>
        <w:pStyle w:val="Heading1"/>
        <w:spacing w:before="0" w:line="276" w:lineRule="auto"/>
        <w:ind w:left="142"/>
        <w:rPr>
          <w:lang w:val="es-ES"/>
        </w:rPr>
      </w:pPr>
    </w:p>
    <w:p w14:paraId="69B60163" w14:textId="0763B55B" w:rsidR="00354538" w:rsidRPr="00C93417" w:rsidRDefault="003F5719" w:rsidP="00C93417">
      <w:pPr>
        <w:pStyle w:val="Heading1"/>
        <w:spacing w:before="0" w:line="276" w:lineRule="auto"/>
        <w:ind w:left="142"/>
        <w:rPr>
          <w:lang w:val="es-ES"/>
        </w:rPr>
      </w:pPr>
      <w:bookmarkStart w:id="2" w:name="_Toc500773888"/>
      <w:r w:rsidRPr="00C93417">
        <w:rPr>
          <w:lang w:val="es-ES"/>
        </w:rPr>
        <w:t>III</w:t>
      </w:r>
      <w:r w:rsidR="00354538" w:rsidRPr="00C93417">
        <w:rPr>
          <w:lang w:val="es-ES"/>
        </w:rPr>
        <w:t>.</w:t>
      </w:r>
      <w:r w:rsidR="00354538" w:rsidRPr="00C93417">
        <w:rPr>
          <w:spacing w:val="7"/>
          <w:lang w:val="es-ES"/>
        </w:rPr>
        <w:t xml:space="preserve"> </w:t>
      </w:r>
      <w:r w:rsidR="00C93417">
        <w:rPr>
          <w:spacing w:val="1"/>
          <w:lang w:val="es-ES"/>
        </w:rPr>
        <w:t>Panorama Nacional</w:t>
      </w:r>
      <w:bookmarkEnd w:id="2"/>
      <w:r w:rsidR="00AD77A9" w:rsidRPr="00C93417">
        <w:rPr>
          <w:w w:val="102"/>
          <w:lang w:val="es-ES"/>
        </w:rPr>
        <w:t xml:space="preserve"> </w:t>
      </w:r>
    </w:p>
    <w:p w14:paraId="10A65DF8" w14:textId="52ADEF64" w:rsidR="0046458F" w:rsidRDefault="00C93417" w:rsidP="00A47FA7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567"/>
        </w:tabs>
        <w:autoSpaceDE w:val="0"/>
        <w:autoSpaceDN w:val="0"/>
        <w:adjustRightInd w:val="0"/>
        <w:spacing w:line="276" w:lineRule="auto"/>
        <w:ind w:left="426" w:right="237"/>
        <w:jc w:val="both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Por favor</w:t>
      </w:r>
      <w:r w:rsidR="008D53AB">
        <w:rPr>
          <w:rFonts w:asciiTheme="majorHAnsi" w:hAnsiTheme="majorHAnsi"/>
          <w:i/>
          <w:iCs/>
          <w:color w:val="3B3838" w:themeColor="background2" w:themeShade="40"/>
          <w:lang w:val="es-ES"/>
        </w:rPr>
        <w:t>,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723445">
        <w:rPr>
          <w:rFonts w:asciiTheme="majorHAnsi" w:hAnsiTheme="majorHAnsi"/>
          <w:i/>
          <w:iCs/>
          <w:color w:val="3B3838" w:themeColor="background2" w:themeShade="40"/>
          <w:lang w:val="es-ES"/>
        </w:rPr>
        <w:t>resuma</w:t>
      </w:r>
      <w:r w:rsid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aquí el 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estudio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nacional del sector 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MAPE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, basado en (i) un estudio de alcance, que incluya una revisión legal, entrevistas con partes interesadas nacionales y una revisión de las publicaciones disponibles; y (ii) </w:t>
      </w:r>
      <w:r w:rsid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una 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recopilación de datos en el campo en los sitios mineros, incluidas las entrevistas con mineros y otras </w:t>
      </w:r>
      <w:r w:rsidRPr="00A47FA7">
        <w:rPr>
          <w:rFonts w:asciiTheme="majorHAnsi" w:hAnsiTheme="majorHAnsi"/>
          <w:i/>
          <w:iCs/>
          <w:lang w:val="es-ES"/>
        </w:rPr>
        <w:t>partes</w:t>
      </w:r>
      <w:r w:rsidR="007A311B" w:rsidRPr="00A47FA7">
        <w:rPr>
          <w:rFonts w:asciiTheme="majorHAnsi" w:hAnsiTheme="majorHAnsi"/>
          <w:i/>
          <w:iCs/>
          <w:lang w:val="es-ES"/>
        </w:rPr>
        <w:t xml:space="preserve"> cruciales</w:t>
      </w:r>
      <w:r w:rsidRPr="00A47FA7">
        <w:rPr>
          <w:rFonts w:asciiTheme="majorHAnsi" w:hAnsiTheme="majorHAnsi"/>
          <w:i/>
          <w:iCs/>
          <w:lang w:val="es-ES"/>
        </w:rPr>
        <w:t xml:space="preserve"> 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interesadas, observaciones y mediciones físicas. </w:t>
      </w:r>
      <w:r w:rsidR="007731A8" w:rsidRPr="007731A8">
        <w:rPr>
          <w:rFonts w:asciiTheme="majorHAnsi" w:hAnsiTheme="majorHAnsi"/>
          <w:i/>
          <w:iCs/>
          <w:color w:val="3B3838" w:themeColor="background2" w:themeShade="40"/>
          <w:lang w:val="es-ES"/>
        </w:rPr>
        <w:t>Aunque la información de referencia disponible puede diferir de un país a otro,</w:t>
      </w:r>
      <w:r w:rsidR="007731A8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a continuación</w:t>
      </w:r>
      <w:r w:rsid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se presenta las categorías de información recomendadas para incluir</w:t>
      </w:r>
      <w:r w:rsidR="0046458F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7731A8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en esta sección </w:t>
      </w:r>
      <w:r w:rsid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46458F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>(5 -7 páginas)</w:t>
      </w:r>
      <w:r w:rsid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>.</w:t>
      </w:r>
    </w:p>
    <w:p w14:paraId="2DA06654" w14:textId="77777777" w:rsidR="0046458F" w:rsidRDefault="0046458F" w:rsidP="002353C2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567"/>
        </w:tabs>
        <w:autoSpaceDE w:val="0"/>
        <w:autoSpaceDN w:val="0"/>
        <w:adjustRightInd w:val="0"/>
        <w:spacing w:line="276" w:lineRule="auto"/>
        <w:ind w:left="426" w:right="237"/>
        <w:jc w:val="both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</w:p>
    <w:p w14:paraId="3D67D468" w14:textId="4A0403D7" w:rsidR="00C93417" w:rsidRDefault="00C93417" w:rsidP="0046458F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567"/>
        </w:tabs>
        <w:autoSpaceDE w:val="0"/>
        <w:autoSpaceDN w:val="0"/>
        <w:adjustRightInd w:val="0"/>
        <w:spacing w:line="276" w:lineRule="auto"/>
        <w:ind w:left="426" w:right="237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La guía de </w:t>
      </w:r>
      <w:r w:rsidR="00723445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ONU Medio Ambiente y </w:t>
      </w:r>
      <w:proofErr w:type="spellStart"/>
      <w:r w:rsid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>Artisanal</w:t>
      </w:r>
      <w:proofErr w:type="spellEnd"/>
      <w:r w:rsid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Gold Council 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sobre inventarios de línea de base proporciona información útil para </w:t>
      </w:r>
      <w:r w:rsid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>algunas</w:t>
      </w: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secciones en este capítulo.</w:t>
      </w:r>
      <w:r w:rsid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(“</w:t>
      </w:r>
      <w:r w:rsidR="0046458F" w:rsidRP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>Métodos y herramientas: determinación del uso de mercurio en el sector de</w:t>
      </w:r>
      <w:r w:rsid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46458F" w:rsidRP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>la minería de oro art</w:t>
      </w:r>
      <w:r w:rsid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esanal y en pequeña escala”, disponible en line en: </w:t>
      </w:r>
      <w:hyperlink r:id="rId11" w:history="1">
        <w:r w:rsidR="0046458F" w:rsidRPr="0046458F">
          <w:rPr>
            <w:rStyle w:val="Hyperlink"/>
            <w:rFonts w:asciiTheme="majorHAnsi" w:hAnsiTheme="majorHAnsi"/>
            <w:i/>
            <w:iCs/>
            <w:lang w:val="es-ES"/>
          </w:rPr>
          <w:t>http://web.unep.org/chemicalsandwaste/nap-starter-kit</w:t>
        </w:r>
      </w:hyperlink>
      <w:r w:rsidR="0046458F" w:rsidRPr="0046458F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)</w:t>
      </w:r>
    </w:p>
    <w:p w14:paraId="6E38B5E1" w14:textId="77777777" w:rsidR="0046458F" w:rsidRPr="00C93417" w:rsidRDefault="0046458F" w:rsidP="002353C2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567"/>
        </w:tabs>
        <w:autoSpaceDE w:val="0"/>
        <w:autoSpaceDN w:val="0"/>
        <w:adjustRightInd w:val="0"/>
        <w:spacing w:line="276" w:lineRule="auto"/>
        <w:ind w:left="426" w:right="237"/>
        <w:jc w:val="both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</w:p>
    <w:p w14:paraId="374CE8D0" w14:textId="19C0B566" w:rsidR="00C93417" w:rsidRPr="002353C2" w:rsidRDefault="00C93417" w:rsidP="0046458F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567"/>
        </w:tabs>
        <w:autoSpaceDE w:val="0"/>
        <w:autoSpaceDN w:val="0"/>
        <w:adjustRightInd w:val="0"/>
        <w:spacing w:line="276" w:lineRule="auto"/>
        <w:ind w:left="426" w:right="237"/>
        <w:jc w:val="both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  <w:r w:rsidRPr="00C93417">
        <w:rPr>
          <w:rFonts w:asciiTheme="majorHAnsi" w:hAnsiTheme="majorHAnsi"/>
          <w:i/>
          <w:iCs/>
          <w:color w:val="3B3838" w:themeColor="background2" w:themeShade="40"/>
          <w:lang w:val="es-ES"/>
        </w:rPr>
        <w:t>En el Anexo</w:t>
      </w:r>
      <w:r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, explique la metodología, la recopilación de datos y el proceso de análisis que </w:t>
      </w:r>
      <w:r w:rsidR="002353C2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resultaron al desarrollo del panorama </w:t>
      </w:r>
      <w:r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nacional, e incluya una base de datos exhaustiva de los </w:t>
      </w:r>
      <w:r w:rsidR="002353C2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>números</w:t>
      </w:r>
      <w:r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y la</w:t>
      </w:r>
      <w:r w:rsidR="00723445">
        <w:rPr>
          <w:rFonts w:asciiTheme="majorHAnsi" w:hAnsiTheme="majorHAnsi"/>
          <w:i/>
          <w:iCs/>
          <w:color w:val="3B3838" w:themeColor="background2" w:themeShade="40"/>
          <w:lang w:val="es-ES"/>
        </w:rPr>
        <w:t>s</w:t>
      </w:r>
      <w:r w:rsidR="002353C2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723445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>informacion</w:t>
      </w:r>
      <w:r w:rsidR="00723445">
        <w:rPr>
          <w:rFonts w:asciiTheme="majorHAnsi" w:hAnsiTheme="majorHAnsi"/>
          <w:i/>
          <w:iCs/>
          <w:color w:val="3B3838" w:themeColor="background2" w:themeShade="40"/>
          <w:lang w:val="es-ES"/>
        </w:rPr>
        <w:t>es</w:t>
      </w:r>
      <w:r w:rsidR="002353C2"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recopilada</w:t>
      </w:r>
      <w:r w:rsidR="00723445">
        <w:rPr>
          <w:rFonts w:asciiTheme="majorHAnsi" w:hAnsiTheme="majorHAnsi"/>
          <w:i/>
          <w:iCs/>
          <w:color w:val="3B3838" w:themeColor="background2" w:themeShade="40"/>
          <w:lang w:val="es-ES"/>
        </w:rPr>
        <w:t>s</w:t>
      </w:r>
      <w:r w:rsidRPr="002353C2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. </w:t>
      </w:r>
    </w:p>
    <w:p w14:paraId="3DC54C6B" w14:textId="77777777" w:rsidR="00372DA9" w:rsidRPr="002353C2" w:rsidRDefault="00372DA9" w:rsidP="002353C2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asciiTheme="majorHAnsi" w:hAnsiTheme="majorHAnsi"/>
          <w:color w:val="A6A6A6" w:themeColor="background1" w:themeShade="A6"/>
          <w:lang w:val="es-ES"/>
        </w:rPr>
      </w:pPr>
    </w:p>
    <w:p w14:paraId="551173D8" w14:textId="1C17F05B" w:rsidR="00070220" w:rsidRPr="002353C2" w:rsidRDefault="002353C2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spacing w:val="-2"/>
          <w:lang w:val="es-ES"/>
        </w:rPr>
      </w:pPr>
      <w:bookmarkStart w:id="3" w:name="_Toc500773889"/>
      <w:r w:rsidRPr="002353C2">
        <w:rPr>
          <w:lang w:val="es-ES"/>
        </w:rPr>
        <w:t>Experiencia previa con MAPE</w:t>
      </w:r>
      <w:bookmarkEnd w:id="3"/>
    </w:p>
    <w:p w14:paraId="5D6CA4F4" w14:textId="2C2CE44D" w:rsidR="002353C2" w:rsidRDefault="002353C2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</w:pP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Por favor</w:t>
      </w:r>
      <w:r w:rsidR="008D53AB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,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describe aquí las lecciones </w:t>
      </w:r>
      <w:r w:rsidR="00723445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aprendidas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</w:t>
      </w:r>
      <w:r w:rsidR="00723445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de los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proyectos naci</w:t>
      </w:r>
      <w:r w:rsidR="00723445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onales anteriores sobre MAPE. En el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Anexo por favor proporciona una lista completa de los proyectos anteriores, con los enlaces a los documentos pertinentes y evaluación independiente si disponibles. </w:t>
      </w:r>
    </w:p>
    <w:p w14:paraId="1996108B" w14:textId="5F86A08E" w:rsidR="00070220" w:rsidRPr="002353C2" w:rsidRDefault="00070220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2353C2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056DA1" w14:textId="77777777" w:rsidR="00070220" w:rsidRPr="00C93417" w:rsidRDefault="00070220" w:rsidP="004B7744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autoSpaceDE w:val="0"/>
        <w:autoSpaceDN w:val="0"/>
        <w:adjustRightInd w:val="0"/>
        <w:spacing w:before="6" w:line="276" w:lineRule="auto"/>
        <w:ind w:left="709" w:right="440"/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</w:pPr>
    </w:p>
    <w:p w14:paraId="444B77C1" w14:textId="599B8EEA" w:rsidR="00070220" w:rsidRPr="00C93417" w:rsidRDefault="00956567" w:rsidP="004B7744">
      <w:pPr>
        <w:pStyle w:val="Heading2"/>
        <w:numPr>
          <w:ilvl w:val="0"/>
          <w:numId w:val="23"/>
        </w:numPr>
        <w:spacing w:line="276" w:lineRule="auto"/>
        <w:rPr>
          <w:lang w:val="es-ES"/>
        </w:rPr>
      </w:pPr>
      <w:bookmarkStart w:id="4" w:name="_Toc500773890"/>
      <w:r>
        <w:rPr>
          <w:lang w:val="es-ES"/>
        </w:rPr>
        <w:t>Distribución geográfica de MAPE</w:t>
      </w:r>
      <w:bookmarkEnd w:id="4"/>
    </w:p>
    <w:p w14:paraId="3FC6960D" w14:textId="1611E941" w:rsidR="00956567" w:rsidRDefault="00956567" w:rsidP="004B7744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autoSpaceDE w:val="0"/>
        <w:autoSpaceDN w:val="0"/>
        <w:adjustRightInd w:val="0"/>
        <w:spacing w:line="276" w:lineRule="auto"/>
        <w:ind w:left="709" w:right="-20"/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</w:pP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Por favor</w:t>
      </w:r>
      <w:r w:rsidR="008D53AB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,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proporciona aquí la ubicación</w:t>
      </w:r>
      <w:r w:rsid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/regiones de los sitios MAPE </w:t>
      </w:r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y posibles áreas futuras de </w:t>
      </w:r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lastRenderedPageBreak/>
        <w:t xml:space="preserve">explotación, si se conocen. Se recomienda </w:t>
      </w:r>
      <w:r w:rsid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altamente</w:t>
      </w:r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incluir mapas que muestren áreas </w:t>
      </w:r>
      <w:r w:rsid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y sitios </w:t>
      </w:r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de </w:t>
      </w:r>
      <w:r w:rsidR="00723445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MAPE </w:t>
      </w:r>
      <w:r w:rsid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etc. </w:t>
      </w:r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Si está utilizando la plataforma </w:t>
      </w:r>
      <w:proofErr w:type="spellStart"/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MapX</w:t>
      </w:r>
      <w:proofErr w:type="spellEnd"/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para </w:t>
      </w:r>
      <w:r w:rsid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PAN</w:t>
      </w:r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, el equipo de </w:t>
      </w:r>
      <w:proofErr w:type="spellStart"/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MapX</w:t>
      </w:r>
      <w:proofErr w:type="spellEnd"/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puede ayudarlo a preparar los</w:t>
      </w:r>
      <w:r w:rsidR="007731A8" w:rsidRPr="007731A8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</w:t>
      </w:r>
      <w:r w:rsidR="007731A8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(más informaciones disponibles en: </w:t>
      </w:r>
      <w:r w:rsidR="003B098F" w:rsidRPr="003B098F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</w:t>
      </w:r>
      <w:hyperlink r:id="rId12" w:history="1">
        <w:r w:rsidR="007731A8" w:rsidRPr="00B03EA4">
          <w:rPr>
            <w:rStyle w:val="Hyperlink"/>
            <w:rFonts w:asciiTheme="majorHAnsi" w:hAnsiTheme="majorHAnsi" w:cstheme="majorBidi"/>
            <w:i/>
            <w:iCs/>
            <w:lang w:val="es-ES"/>
          </w:rPr>
          <w:t>https://www.mapx.org/portfolio/minamata/</w:t>
        </w:r>
      </w:hyperlink>
      <w:r w:rsidR="007731A8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).</w:t>
      </w:r>
    </w:p>
    <w:p w14:paraId="4B640610" w14:textId="77777777" w:rsidR="00372DA9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49719F" w14:textId="77777777" w:rsidR="00372DA9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3798CA7D" w14:textId="4811CDF9" w:rsidR="00070220" w:rsidRPr="00C93417" w:rsidRDefault="00BF0695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spacing w:val="-1"/>
          <w:w w:val="102"/>
          <w:lang w:val="es-ES"/>
        </w:rPr>
      </w:pPr>
      <w:bookmarkStart w:id="5" w:name="_Toc500773891"/>
      <w:r w:rsidRPr="00BF0695">
        <w:rPr>
          <w:lang w:val="es-ES"/>
        </w:rPr>
        <w:t>Información de minería y procesamiento</w:t>
      </w:r>
      <w:bookmarkEnd w:id="5"/>
    </w:p>
    <w:p w14:paraId="4BB8729C" w14:textId="0611B066" w:rsidR="00070220" w:rsidRPr="00C93417" w:rsidRDefault="00BF0695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Dependiendo de la situación regional específica de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MAPE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,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por favor</w:t>
      </w:r>
      <w:r w:rsidR="008D53AB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,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incluya aquí, por ejemplo, la información sobre: </w:t>
      </w:r>
      <w:r w:rsidR="0072344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tipo de mineral,</w:t>
      </w:r>
      <w:r w:rsidR="0072344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las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prácticas mineras y de procesamiento de oro, </w:t>
      </w:r>
      <w:r w:rsidR="0072344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número de personas invo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lucradas en actividades de MAPE 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(directa e indirectamente) y </w:t>
      </w:r>
      <w:r w:rsidR="0072344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las 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prácticas de quema de amalgama (qu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ema abierta, uso de retortas ), </w:t>
      </w:r>
      <w:r w:rsidRPr="00BF0695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etc.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</w:t>
      </w:r>
      <w:r w:rsidR="00070220"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119BAA" w14:textId="77777777" w:rsidR="00070220" w:rsidRPr="00C93417" w:rsidRDefault="00070220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</w:p>
    <w:p w14:paraId="048DD687" w14:textId="77777777" w:rsidR="00070220" w:rsidRPr="00C93417" w:rsidRDefault="00070220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autoSpaceDE w:val="0"/>
        <w:autoSpaceDN w:val="0"/>
        <w:adjustRightInd w:val="0"/>
        <w:spacing w:line="276" w:lineRule="auto"/>
        <w:ind w:left="709" w:right="-20"/>
        <w:rPr>
          <w:rFonts w:asciiTheme="majorHAnsi" w:hAnsiTheme="majorHAnsi"/>
          <w:color w:val="404040" w:themeColor="text1" w:themeTint="BF"/>
          <w:spacing w:val="-1"/>
          <w:w w:val="102"/>
          <w:lang w:val="es-ES"/>
        </w:rPr>
      </w:pPr>
    </w:p>
    <w:p w14:paraId="506B9FA1" w14:textId="22C2A968" w:rsidR="001F40C2" w:rsidRPr="00C93417" w:rsidRDefault="00BF0695" w:rsidP="004B7744">
      <w:pPr>
        <w:pStyle w:val="Heading2"/>
        <w:numPr>
          <w:ilvl w:val="0"/>
          <w:numId w:val="23"/>
        </w:numPr>
        <w:spacing w:line="276" w:lineRule="auto"/>
        <w:rPr>
          <w:lang w:val="es-ES"/>
        </w:rPr>
      </w:pPr>
      <w:bookmarkStart w:id="6" w:name="_Toc500773892"/>
      <w:r>
        <w:rPr>
          <w:lang w:val="es-ES"/>
        </w:rPr>
        <w:t xml:space="preserve">Estimaciones de referencia de </w:t>
      </w:r>
      <w:r w:rsidR="0014652F">
        <w:rPr>
          <w:lang w:val="es-ES"/>
        </w:rPr>
        <w:t>las cantidades</w:t>
      </w:r>
      <w:r>
        <w:rPr>
          <w:lang w:val="es-ES"/>
        </w:rPr>
        <w:t xml:space="preserve"> de mercurio</w:t>
      </w:r>
      <w:bookmarkEnd w:id="6"/>
    </w:p>
    <w:p w14:paraId="20E9C7BC" w14:textId="3D6D7A74" w:rsidR="0014652F" w:rsidRDefault="0014652F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</w:pPr>
      <w:r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>Por favor</w:t>
      </w:r>
      <w:r w:rsidR="008D53AB"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>,</w:t>
      </w:r>
      <w:r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 xml:space="preserve"> i</w:t>
      </w:r>
      <w:r w:rsidRPr="0014652F"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 xml:space="preserve">ndique aquí las estimaciones regionales y nacionales calculadas de las cantidades de mercurio utilizadas en los sitios de </w:t>
      </w:r>
      <w:r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>MAPE</w:t>
      </w:r>
      <w:r w:rsidRPr="0014652F"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 xml:space="preserve"> en función de la información recopilada sobre el terreno, tal como exige el punto 1 (d) del Anexo C del Convenio de </w:t>
      </w:r>
      <w:proofErr w:type="spellStart"/>
      <w:r w:rsidRPr="0014652F"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>Minamata</w:t>
      </w:r>
      <w:proofErr w:type="spellEnd"/>
      <w:r w:rsidRPr="0014652F"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  <w:t>. Incluya las estimaciones a nivel del sitio y los detalles sobre los cálculos y estimaciones en el Anexo.</w:t>
      </w:r>
    </w:p>
    <w:p w14:paraId="31A90D1B" w14:textId="77777777" w:rsidR="001F40C2" w:rsidRPr="00C93417" w:rsidRDefault="001F40C2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689F53" w14:textId="77777777" w:rsidR="001F40C2" w:rsidRPr="00C93417" w:rsidRDefault="001F40C2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autoSpaceDE w:val="0"/>
        <w:autoSpaceDN w:val="0"/>
        <w:adjustRightInd w:val="0"/>
        <w:spacing w:before="6" w:line="276" w:lineRule="auto"/>
        <w:ind w:left="709" w:right="440"/>
        <w:rPr>
          <w:rFonts w:ascii="Calibri Light" w:hAnsi="Calibri Light" w:cstheme="majorBidi"/>
          <w:i/>
          <w:iCs/>
          <w:color w:val="404040" w:themeColor="text1" w:themeTint="BF"/>
          <w:spacing w:val="-2"/>
          <w:lang w:val="es-ES"/>
        </w:rPr>
      </w:pPr>
    </w:p>
    <w:p w14:paraId="71B4F6CF" w14:textId="046D0C52" w:rsidR="00281340" w:rsidRPr="00C93417" w:rsidRDefault="008D53AB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lang w:val="es-ES"/>
        </w:rPr>
      </w:pPr>
      <w:bookmarkStart w:id="7" w:name="_Toc500773893"/>
      <w:r>
        <w:rPr>
          <w:lang w:val="es-ES"/>
        </w:rPr>
        <w:t>Estado legal y regulatorio</w:t>
      </w:r>
      <w:bookmarkEnd w:id="7"/>
    </w:p>
    <w:p w14:paraId="31AA0BBA" w14:textId="3EFF13B4" w:rsidR="008D53AB" w:rsidRDefault="008D53AB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8D53AB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Por favor, presente aquí una revisión resumida de las leyes y políticas que rodean a </w:t>
      </w:r>
      <w:r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MAPE </w:t>
      </w:r>
      <w:r w:rsidRPr="008D53AB">
        <w:rPr>
          <w:rFonts w:asciiTheme="majorHAnsi" w:hAnsiTheme="majorHAnsi"/>
          <w:i/>
          <w:iCs/>
          <w:color w:val="404040" w:themeColor="text1" w:themeTint="BF"/>
          <w:lang w:val="es-ES"/>
        </w:rPr>
        <w:t>y el estado actual de</w:t>
      </w:r>
      <w:r w:rsidR="004015A3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</w:t>
      </w:r>
      <w:r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la </w:t>
      </w:r>
      <w:r w:rsidRPr="008D53AB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formalización o regulación del sector </w:t>
      </w:r>
      <w:r>
        <w:rPr>
          <w:rFonts w:asciiTheme="majorHAnsi" w:hAnsiTheme="majorHAnsi"/>
          <w:i/>
          <w:iCs/>
          <w:color w:val="404040" w:themeColor="text1" w:themeTint="BF"/>
          <w:lang w:val="es-ES"/>
        </w:rPr>
        <w:t>MAPE.</w:t>
      </w:r>
    </w:p>
    <w:p w14:paraId="6DAAD6D1" w14:textId="639099E9" w:rsidR="00372DA9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FFF048" w14:textId="77777777" w:rsidR="00372DA9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6EB1EAC5" w14:textId="01AFDE8A" w:rsidR="00281340" w:rsidRPr="009F1FC6" w:rsidRDefault="009F1FC6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spacing w:val="-2"/>
          <w:lang w:val="es-ES"/>
        </w:rPr>
      </w:pPr>
      <w:bookmarkStart w:id="8" w:name="_Toc500773894"/>
      <w:r w:rsidRPr="009F1FC6">
        <w:rPr>
          <w:lang w:val="es-ES"/>
        </w:rPr>
        <w:t>Liderazgo y organización de la ASGM a nivel nacional y local</w:t>
      </w:r>
      <w:bookmarkEnd w:id="8"/>
      <w:r w:rsidRPr="009F1FC6">
        <w:rPr>
          <w:lang w:val="es-ES"/>
        </w:rPr>
        <w:t xml:space="preserve"> </w:t>
      </w:r>
    </w:p>
    <w:p w14:paraId="1D312DF3" w14:textId="57BBC921" w:rsidR="009F1FC6" w:rsidRDefault="009F1FC6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</w:pPr>
      <w:r w:rsidRPr="009F1FC6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Dependiendo de la situación regional específica de ASGM, 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por favor, </w:t>
      </w:r>
      <w:r w:rsidRPr="009F1FC6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incluya aquí, por ejemplo, la información sobre:</w:t>
      </w:r>
      <w:r w:rsidR="004015A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la</w:t>
      </w:r>
      <w:r w:rsidRPr="009F1FC6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presencia de 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las </w:t>
      </w:r>
      <w:r w:rsidRPr="009F1FC6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cooperativas mineras, asociaciones u otras iniciativas, </w:t>
      </w:r>
      <w:r w:rsidR="004015A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la </w:t>
      </w:r>
      <w:r w:rsidRPr="009F1FC6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distribución de poder en la comunidad de ASGM, etc.</w:t>
      </w:r>
    </w:p>
    <w:p w14:paraId="22D60201" w14:textId="02BC8957" w:rsidR="00372DA9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1794F7" w14:textId="77777777" w:rsidR="00372DA9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rPr>
          <w:rFonts w:asciiTheme="majorHAnsi" w:hAnsiTheme="majorHAnsi"/>
          <w:color w:val="A6A6A6" w:themeColor="background1" w:themeShade="A6"/>
          <w:lang w:val="es-ES"/>
        </w:rPr>
      </w:pPr>
    </w:p>
    <w:p w14:paraId="2EBA8ED7" w14:textId="548BC826" w:rsidR="00281340" w:rsidRPr="00C93417" w:rsidRDefault="00D37D11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spacing w:val="-2"/>
          <w:lang w:val="es-ES"/>
        </w:rPr>
      </w:pPr>
      <w:bookmarkStart w:id="9" w:name="_Toc500773895"/>
      <w:r>
        <w:rPr>
          <w:lang w:val="es-ES"/>
        </w:rPr>
        <w:t>Comercio y demanda de mercurio</w:t>
      </w:r>
      <w:bookmarkEnd w:id="9"/>
    </w:p>
    <w:p w14:paraId="45F1B4FA" w14:textId="608D2D9D" w:rsidR="00D37D11" w:rsidRDefault="00D37D11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</w:pP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Por favor, i</w:t>
      </w:r>
      <w:r w:rsidRPr="00D37D11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ncluya aquí información sobre: el suministro, </w:t>
      </w:r>
      <w:r w:rsidR="00EE7704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el </w:t>
      </w:r>
      <w:r w:rsidRPr="00D37D11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uso y demanda de mercurio, </w:t>
      </w:r>
      <w:r w:rsidR="00EE7704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la </w:t>
      </w:r>
      <w:r w:rsidRPr="00D37D11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información sobre comercio y exportación de oro y mercurio (tanto legal como ilegal), etc.</w:t>
      </w:r>
    </w:p>
    <w:p w14:paraId="04D0C9D8" w14:textId="64B8BAF4" w:rsidR="00ED7843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DC20C2" w14:textId="77777777" w:rsidR="003230DD" w:rsidRPr="00C93417" w:rsidRDefault="003230DD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</w:p>
    <w:p w14:paraId="0FE1A2A6" w14:textId="66EB0740" w:rsidR="003230DD" w:rsidRPr="00C93417" w:rsidRDefault="00506ABD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spacing w:val="-2"/>
          <w:lang w:val="es-ES"/>
        </w:rPr>
      </w:pPr>
      <w:bookmarkStart w:id="10" w:name="_Toc500773896"/>
      <w:r>
        <w:rPr>
          <w:lang w:val="es-ES"/>
        </w:rPr>
        <w:lastRenderedPageBreak/>
        <w:t>Aspectos económicos</w:t>
      </w:r>
      <w:bookmarkEnd w:id="10"/>
      <w:r>
        <w:rPr>
          <w:lang w:val="es-ES"/>
        </w:rPr>
        <w:t xml:space="preserve"> </w:t>
      </w:r>
    </w:p>
    <w:p w14:paraId="0D8D7A1D" w14:textId="6253059F" w:rsidR="00573D93" w:rsidRDefault="00573D93" w:rsidP="004B7744">
      <w:pPr>
        <w:tabs>
          <w:tab w:val="clear" w:pos="1247"/>
          <w:tab w:val="left" w:pos="1134"/>
        </w:tabs>
        <w:spacing w:line="276" w:lineRule="auto"/>
        <w:ind w:left="709"/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</w:pP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Por favor, i</w:t>
      </w:r>
      <w:r w:rsidRPr="00573D9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ncluya aquí información sobre: 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los </w:t>
      </w:r>
      <w:r w:rsidRPr="00573D9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ingresos per cápita, </w:t>
      </w:r>
      <w:r w:rsidR="00EE7704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el </w:t>
      </w:r>
      <w:r w:rsidR="004015A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costo de vida y acceso </w:t>
      </w:r>
      <w:proofErr w:type="gramStart"/>
      <w:r w:rsidR="004015A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al</w:t>
      </w:r>
      <w:proofErr w:type="gramEnd"/>
      <w:r w:rsidRPr="00573D9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asistencia financiera para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los</w:t>
      </w:r>
      <w:r w:rsidRPr="00573D9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 mineros, 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 xml:space="preserve">la </w:t>
      </w:r>
      <w:r w:rsidRPr="00573D9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asistencia social para mineros y sus comunidades, etc</w:t>
      </w:r>
      <w:r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.</w:t>
      </w:r>
    </w:p>
    <w:p w14:paraId="75E9C8E3" w14:textId="0792740B" w:rsidR="00372DA9" w:rsidRPr="00C93417" w:rsidRDefault="00573D93" w:rsidP="004B7744">
      <w:pPr>
        <w:tabs>
          <w:tab w:val="clear" w:pos="1247"/>
          <w:tab w:val="left" w:pos="1134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573D93">
        <w:rPr>
          <w:rFonts w:asciiTheme="majorHAnsi" w:hAnsiTheme="majorHAnsi" w:cstheme="majorBidi"/>
          <w:i/>
          <w:iCs/>
          <w:color w:val="404040" w:themeColor="text1" w:themeTint="BF"/>
          <w:lang w:val="es-ES"/>
        </w:rPr>
        <w:t>.</w:t>
      </w:r>
      <w:r w:rsidR="003230DD"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CC9D9C" w14:textId="77777777" w:rsidR="003230DD" w:rsidRPr="00C93417" w:rsidRDefault="003230DD" w:rsidP="004B7744">
      <w:pPr>
        <w:tabs>
          <w:tab w:val="clear" w:pos="1247"/>
          <w:tab w:val="left" w:pos="1134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</w:p>
    <w:p w14:paraId="58C727F0" w14:textId="1F81D937" w:rsidR="00281340" w:rsidRPr="00C93417" w:rsidRDefault="007A76D4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lang w:val="es-ES"/>
        </w:rPr>
      </w:pPr>
      <w:bookmarkStart w:id="11" w:name="_Toc500773897"/>
      <w:r>
        <w:rPr>
          <w:lang w:val="es-ES"/>
        </w:rPr>
        <w:t>Información demográfica y social</w:t>
      </w:r>
      <w:bookmarkEnd w:id="11"/>
    </w:p>
    <w:p w14:paraId="222E3A7F" w14:textId="260B7D7B" w:rsidR="007A76D4" w:rsidRDefault="007A76D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</w:pP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Po favor, i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ncluya aquí información</w:t>
      </w:r>
      <w:r w:rsidR="004015A3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por ejemplo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sobre: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la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jerarquía social, 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los 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roles de hombres, mujeres y niños, 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trabajo infantil,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las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nacionalidades y 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los 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conflictos relacionados, 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estado educativo, 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acceso a la atención médica y otros servicios sociales, 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nivel de conocimiento de los riesgos ambientales y de salud,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la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ocurrencia de delincuentes actividades, </w:t>
      </w:r>
      <w:r w:rsid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la </w:t>
      </w:r>
      <w:r w:rsidRPr="007A76D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presencia de conflictos armados, etc.</w:t>
      </w:r>
    </w:p>
    <w:p w14:paraId="0FA50DF8" w14:textId="6286D926" w:rsidR="00372DA9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159A9E" w14:textId="77777777" w:rsidR="00372DA9" w:rsidRPr="00C93417" w:rsidRDefault="00372DA9" w:rsidP="004B7744">
      <w:pPr>
        <w:tabs>
          <w:tab w:val="clear" w:pos="1247"/>
          <w:tab w:val="left" w:pos="1134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39D969BA" w14:textId="35DE94B8" w:rsidR="00281340" w:rsidRPr="00C93417" w:rsidRDefault="007A76D4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lang w:val="es-ES"/>
        </w:rPr>
      </w:pPr>
      <w:bookmarkStart w:id="12" w:name="_Toc500773898"/>
      <w:r>
        <w:rPr>
          <w:lang w:val="es-ES"/>
        </w:rPr>
        <w:t>Información ambiental</w:t>
      </w:r>
      <w:bookmarkEnd w:id="12"/>
      <w:r>
        <w:rPr>
          <w:lang w:val="es-ES"/>
        </w:rPr>
        <w:t xml:space="preserve"> </w:t>
      </w:r>
    </w:p>
    <w:p w14:paraId="64B9E59A" w14:textId="589011CD" w:rsidR="00281340" w:rsidRPr="00C93417" w:rsidRDefault="007A76D4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autoSpaceDE w:val="0"/>
        <w:autoSpaceDN w:val="0"/>
        <w:adjustRightInd w:val="0"/>
        <w:spacing w:line="276" w:lineRule="auto"/>
        <w:ind w:left="709" w:right="56"/>
        <w:rPr>
          <w:rFonts w:asciiTheme="majorHAnsi" w:hAnsiTheme="majorHAnsi"/>
          <w:i/>
          <w:iCs/>
          <w:color w:val="404040" w:themeColor="text1" w:themeTint="BF"/>
          <w:w w:val="102"/>
          <w:lang w:val="es-ES"/>
        </w:rPr>
      </w:pPr>
      <w:r>
        <w:rPr>
          <w:rFonts w:asciiTheme="majorHAnsi" w:hAnsiTheme="majorHAnsi"/>
          <w:i/>
          <w:iCs/>
          <w:color w:val="404040" w:themeColor="text1" w:themeTint="BF"/>
          <w:lang w:val="es-ES"/>
        </w:rPr>
        <w:t>Por favor, i</w:t>
      </w:r>
      <w:r w:rsidRPr="007A76D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ncluya aquí información </w:t>
      </w:r>
      <w:r>
        <w:rPr>
          <w:rFonts w:asciiTheme="majorHAnsi" w:hAnsiTheme="majorHAnsi"/>
          <w:i/>
          <w:iCs/>
          <w:color w:val="404040" w:themeColor="text1" w:themeTint="BF"/>
          <w:lang w:val="es-ES"/>
        </w:rPr>
        <w:t>sobre</w:t>
      </w:r>
      <w:r w:rsidRPr="007A76D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: </w:t>
      </w:r>
      <w:r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el </w:t>
      </w:r>
      <w:r w:rsidRPr="007A76D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manejo de relaves, </w:t>
      </w:r>
      <w:r w:rsidR="00EE770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el </w:t>
      </w:r>
      <w:r w:rsidRPr="007A76D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alcance de los impactos ambientales, </w:t>
      </w:r>
      <w:r w:rsidR="00EE770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los </w:t>
      </w:r>
      <w:r w:rsidRPr="007A76D4">
        <w:rPr>
          <w:rFonts w:asciiTheme="majorHAnsi" w:hAnsiTheme="majorHAnsi"/>
          <w:i/>
          <w:iCs/>
          <w:color w:val="404040" w:themeColor="text1" w:themeTint="BF"/>
          <w:lang w:val="es-ES"/>
        </w:rPr>
        <w:t>sitios contaminados y</w:t>
      </w:r>
      <w:r w:rsidR="00EE770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las</w:t>
      </w:r>
      <w:r w:rsidRPr="007A76D4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liberaciones de mercurio e</w:t>
      </w:r>
      <w:r>
        <w:rPr>
          <w:rFonts w:asciiTheme="majorHAnsi" w:hAnsiTheme="majorHAnsi"/>
          <w:i/>
          <w:iCs/>
          <w:color w:val="404040" w:themeColor="text1" w:themeTint="BF"/>
          <w:lang w:val="es-ES"/>
        </w:rPr>
        <w:t>n el suelo, aire y agua, etc</w:t>
      </w:r>
      <w:r w:rsidR="00FB3124" w:rsidRPr="00C93417">
        <w:rPr>
          <w:rFonts w:asciiTheme="majorHAnsi" w:hAnsiTheme="majorHAnsi"/>
          <w:i/>
          <w:iCs/>
          <w:color w:val="404040" w:themeColor="text1" w:themeTint="BF"/>
          <w:w w:val="102"/>
          <w:lang w:val="es-ES"/>
        </w:rPr>
        <w:t>.</w:t>
      </w:r>
    </w:p>
    <w:p w14:paraId="4AAA2767" w14:textId="77777777" w:rsidR="00ED7843" w:rsidRPr="00C93417" w:rsidRDefault="00372DA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B667D1" w14:textId="77777777" w:rsidR="00372DA9" w:rsidRPr="00C93417" w:rsidRDefault="00372DA9" w:rsidP="004B7744">
      <w:pPr>
        <w:tabs>
          <w:tab w:val="clear" w:pos="1247"/>
          <w:tab w:val="left" w:pos="1134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7CB9AF1D" w14:textId="476BFD52" w:rsidR="00281340" w:rsidRPr="00C93417" w:rsidRDefault="00EE7704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lang w:val="es-ES"/>
        </w:rPr>
      </w:pPr>
      <w:bookmarkStart w:id="13" w:name="_Toc500773899"/>
      <w:r>
        <w:rPr>
          <w:lang w:val="es-ES"/>
        </w:rPr>
        <w:t>Información de salud</w:t>
      </w:r>
      <w:bookmarkEnd w:id="13"/>
    </w:p>
    <w:p w14:paraId="149F89FB" w14:textId="35E991A0" w:rsidR="00EE7704" w:rsidRDefault="00EE770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</w:pP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Por favor, i</w:t>
      </w:r>
      <w:r w:rsidRP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ncluya aquí la información disponible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sobre</w:t>
      </w:r>
      <w:r w:rsidRP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: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los </w:t>
      </w:r>
      <w:r w:rsidRP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impactos en la salud y exposición al mercurio a través de varios medios,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estado general de salud de las comunidades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MAPE</w:t>
      </w:r>
      <w:r w:rsidRP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,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el </w:t>
      </w:r>
      <w:r w:rsidRP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acceso a servicios tales como hospitales, saneamiento, agua potable, etc. La guía de la OMS proporciona información útil para recopilar y analizar información de salud relacionada con el sector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MAPE</w:t>
      </w:r>
      <w:r w:rsidRPr="00EE7704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.</w:t>
      </w:r>
    </w:p>
    <w:p w14:paraId="177B0F4F" w14:textId="477D2EE9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38BB0B" w14:textId="507D899A" w:rsidR="00037999" w:rsidRPr="00C93417" w:rsidRDefault="009D3F39" w:rsidP="004B7744">
      <w:pPr>
        <w:pStyle w:val="Heading2"/>
        <w:numPr>
          <w:ilvl w:val="0"/>
          <w:numId w:val="23"/>
        </w:numPr>
        <w:spacing w:line="276" w:lineRule="auto"/>
        <w:rPr>
          <w:rFonts w:ascii="Calibri" w:hAnsi="Calibri"/>
          <w:lang w:val="es-ES"/>
        </w:rPr>
      </w:pPr>
      <w:bookmarkStart w:id="14" w:name="_Toc500773900"/>
      <w:r>
        <w:rPr>
          <w:lang w:val="es-ES"/>
        </w:rPr>
        <w:t>El proceso de toma de decisiones</w:t>
      </w:r>
      <w:bookmarkEnd w:id="14"/>
      <w:r w:rsidR="00303209">
        <w:rPr>
          <w:lang w:val="es-ES"/>
        </w:rPr>
        <w:t xml:space="preserve"> (opcional) </w:t>
      </w:r>
    </w:p>
    <w:p w14:paraId="4DF5C2E1" w14:textId="0442D738" w:rsidR="009D3F39" w:rsidRDefault="009D3F3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709"/>
        </w:tabs>
        <w:spacing w:line="276" w:lineRule="auto"/>
        <w:ind w:left="709"/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</w:pP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Por favor, i</w:t>
      </w:r>
      <w:r w:rsidRPr="009D3F39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ncluya una breve descripción de cómo los datos recopilados </w:t>
      </w:r>
      <w:r w:rsidR="00303209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fueron utilizados en su país</w:t>
      </w:r>
      <w:r w:rsidRPr="009D3F39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 para informar el proceso de toma de decisiones, establecer objetivos de reducción de mercurio y estrategias nacionales (de acuerdo con el Anexo C del Convenio de </w:t>
      </w:r>
      <w:proofErr w:type="spellStart"/>
      <w:r w:rsidRPr="009D3F39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Minamata</w:t>
      </w:r>
      <w:proofErr w:type="spellEnd"/>
      <w:r w:rsidRPr="009D3F39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 xml:space="preserve">) e identificar las acciones que deben tomarse dentro del sector y para la evaluación futura de la efectividad del </w:t>
      </w:r>
      <w:r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PAN</w:t>
      </w:r>
      <w:r w:rsidRPr="009D3F39">
        <w:rPr>
          <w:rFonts w:asciiTheme="majorHAnsi" w:hAnsiTheme="majorHAnsi"/>
          <w:i/>
          <w:iCs/>
          <w:color w:val="404040" w:themeColor="text1" w:themeTint="BF"/>
          <w:spacing w:val="-1"/>
          <w:w w:val="102"/>
          <w:lang w:val="es-ES"/>
        </w:rPr>
        <w:t>.</w:t>
      </w:r>
    </w:p>
    <w:p w14:paraId="484A79F3" w14:textId="6841FEB0" w:rsidR="00037999" w:rsidRPr="00C93417" w:rsidRDefault="00037999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709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06FF45" w14:textId="77777777" w:rsidR="00372DA9" w:rsidRPr="00C93417" w:rsidRDefault="00372DA9" w:rsidP="004B7744">
      <w:pPr>
        <w:tabs>
          <w:tab w:val="clear" w:pos="1247"/>
          <w:tab w:val="left" w:pos="1134"/>
          <w:tab w:val="left" w:pos="1560"/>
        </w:tabs>
        <w:spacing w:line="276" w:lineRule="auto"/>
        <w:rPr>
          <w:rFonts w:asciiTheme="majorHAnsi" w:hAnsiTheme="majorHAnsi"/>
          <w:color w:val="A6A6A6" w:themeColor="background1" w:themeShade="A6"/>
          <w:lang w:val="es-ES"/>
        </w:rPr>
      </w:pPr>
    </w:p>
    <w:p w14:paraId="127BF567" w14:textId="4B9CCA1E" w:rsidR="00281340" w:rsidRPr="00C93417" w:rsidRDefault="003F5719" w:rsidP="004B7744">
      <w:pPr>
        <w:pStyle w:val="Heading1"/>
        <w:spacing w:line="276" w:lineRule="auto"/>
        <w:ind w:left="142" w:right="237"/>
        <w:rPr>
          <w:w w:val="102"/>
          <w:lang w:val="es-ES"/>
        </w:rPr>
      </w:pPr>
      <w:bookmarkStart w:id="15" w:name="_Toc500773901"/>
      <w:r w:rsidRPr="00C93417">
        <w:rPr>
          <w:lang w:val="es-ES"/>
        </w:rPr>
        <w:t>IV</w:t>
      </w:r>
      <w:r w:rsidR="00354538" w:rsidRPr="00C93417">
        <w:rPr>
          <w:lang w:val="es-ES"/>
        </w:rPr>
        <w:t>.</w:t>
      </w:r>
      <w:r w:rsidR="00354538" w:rsidRPr="00C93417">
        <w:rPr>
          <w:spacing w:val="7"/>
          <w:lang w:val="es-ES"/>
        </w:rPr>
        <w:t xml:space="preserve"> </w:t>
      </w:r>
      <w:r w:rsidR="00EA1990">
        <w:rPr>
          <w:spacing w:val="7"/>
          <w:lang w:val="es-ES"/>
        </w:rPr>
        <w:t>Las metas de reducción y los objetivos nacionales</w:t>
      </w:r>
      <w:bookmarkEnd w:id="15"/>
      <w:r w:rsidR="00354538" w:rsidRPr="00C93417">
        <w:rPr>
          <w:w w:val="102"/>
          <w:lang w:val="es-ES"/>
        </w:rPr>
        <w:t xml:space="preserve"> </w:t>
      </w:r>
    </w:p>
    <w:p w14:paraId="6BAAA63C" w14:textId="54D8C87F" w:rsidR="0049779B" w:rsidRDefault="0049779B" w:rsidP="004B7744">
      <w:pPr>
        <w:tabs>
          <w:tab w:val="clear" w:pos="1247"/>
        </w:tabs>
        <w:spacing w:line="276" w:lineRule="auto"/>
        <w:ind w:left="567"/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</w:pPr>
      <w:r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Por favor, a</w:t>
      </w:r>
      <w:r w:rsidRPr="0049779B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djunte aquí las declaraciones de problemas y los objetivos correspondientes, los objetivos nacionale</w:t>
      </w:r>
      <w:r w:rsidR="00F60584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s y los objetivos de reducción (</w:t>
      </w:r>
      <w:r w:rsidRPr="0049779B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 xml:space="preserve">punto 1 (a) del Anexo C del Convenio de </w:t>
      </w:r>
      <w:proofErr w:type="spellStart"/>
      <w:r w:rsidRPr="0049779B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Minamata</w:t>
      </w:r>
      <w:proofErr w:type="spellEnd"/>
      <w:r w:rsidR="00F60584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)</w:t>
      </w:r>
      <w:r w:rsidRPr="0049779B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 xml:space="preserve">, así como un calendario general de implementación </w:t>
      </w:r>
      <w:r w:rsidR="00F60584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 xml:space="preserve">(punto 1 (k) del </w:t>
      </w:r>
      <w:r w:rsidRPr="0049779B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 xml:space="preserve"> Anexo C del Convenio de </w:t>
      </w:r>
      <w:proofErr w:type="spellStart"/>
      <w:r w:rsidRPr="0049779B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Minamata</w:t>
      </w:r>
      <w:proofErr w:type="spellEnd"/>
      <w:r w:rsidR="00F60584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)</w:t>
      </w:r>
      <w:r w:rsidRPr="0049779B">
        <w:rPr>
          <w:rFonts w:asciiTheme="majorHAnsi" w:hAnsiTheme="majorHAnsi"/>
          <w:i/>
          <w:iCs/>
          <w:color w:val="3B3838" w:themeColor="background2" w:themeShade="40"/>
          <w:spacing w:val="-3"/>
          <w:lang w:val="es-ES"/>
        </w:rPr>
        <w:t>. (1-2 páginas)</w:t>
      </w:r>
    </w:p>
    <w:p w14:paraId="738B1B27" w14:textId="0CB83047" w:rsidR="00354538" w:rsidRPr="00C93417" w:rsidRDefault="00372DA9" w:rsidP="004B7744">
      <w:pPr>
        <w:tabs>
          <w:tab w:val="clear" w:pos="1247"/>
        </w:tabs>
        <w:spacing w:line="276" w:lineRule="auto"/>
        <w:ind w:left="567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9DA9C5" w14:textId="77777777" w:rsidR="00372DA9" w:rsidRPr="00C93417" w:rsidRDefault="00372DA9" w:rsidP="004B7744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autoSpaceDE w:val="0"/>
        <w:autoSpaceDN w:val="0"/>
        <w:adjustRightInd w:val="0"/>
        <w:spacing w:before="8" w:line="276" w:lineRule="auto"/>
        <w:ind w:left="284"/>
        <w:rPr>
          <w:rFonts w:ascii="Calibri" w:hAnsi="Calibri"/>
          <w:sz w:val="28"/>
          <w:szCs w:val="28"/>
          <w:lang w:val="es-ES"/>
        </w:rPr>
      </w:pPr>
    </w:p>
    <w:p w14:paraId="4D86B51F" w14:textId="21D98D8F" w:rsidR="00354538" w:rsidRPr="00C93417" w:rsidRDefault="003F5719" w:rsidP="004B7744">
      <w:pPr>
        <w:pStyle w:val="Heading1"/>
        <w:spacing w:line="276" w:lineRule="auto"/>
        <w:ind w:left="142" w:right="237"/>
        <w:rPr>
          <w:spacing w:val="7"/>
          <w:lang w:val="es-ES"/>
        </w:rPr>
      </w:pPr>
      <w:bookmarkStart w:id="16" w:name="_Toc500773902"/>
      <w:r w:rsidRPr="00C93417">
        <w:rPr>
          <w:spacing w:val="7"/>
          <w:lang w:val="es-ES"/>
        </w:rPr>
        <w:t>V</w:t>
      </w:r>
      <w:r w:rsidR="00354538" w:rsidRPr="00C93417">
        <w:rPr>
          <w:spacing w:val="7"/>
          <w:lang w:val="es-ES"/>
        </w:rPr>
        <w:t xml:space="preserve">.  </w:t>
      </w:r>
      <w:r w:rsidR="0046277B">
        <w:rPr>
          <w:spacing w:val="7"/>
          <w:lang w:val="es-ES"/>
        </w:rPr>
        <w:t>Estrategia</w:t>
      </w:r>
      <w:r w:rsidR="004015A3">
        <w:rPr>
          <w:spacing w:val="7"/>
          <w:lang w:val="es-ES"/>
        </w:rPr>
        <w:t>s</w:t>
      </w:r>
      <w:r w:rsidR="0046277B">
        <w:rPr>
          <w:spacing w:val="7"/>
          <w:lang w:val="es-ES"/>
        </w:rPr>
        <w:t xml:space="preserve"> de aplicación</w:t>
      </w:r>
      <w:bookmarkEnd w:id="16"/>
      <w:r w:rsidR="0046277B">
        <w:rPr>
          <w:spacing w:val="7"/>
          <w:lang w:val="es-ES"/>
        </w:rPr>
        <w:t xml:space="preserve"> </w:t>
      </w:r>
      <w:r w:rsidR="005A483A" w:rsidRPr="00C93417">
        <w:rPr>
          <w:spacing w:val="7"/>
          <w:lang w:val="es-ES"/>
        </w:rPr>
        <w:t xml:space="preserve"> </w:t>
      </w:r>
    </w:p>
    <w:p w14:paraId="43DF35D6" w14:textId="4131CA63" w:rsidR="00803219" w:rsidRPr="00C93417" w:rsidRDefault="0046277B" w:rsidP="004B7744">
      <w:pPr>
        <w:pStyle w:val="Heading2"/>
        <w:numPr>
          <w:ilvl w:val="0"/>
          <w:numId w:val="21"/>
        </w:numPr>
        <w:tabs>
          <w:tab w:val="clear" w:pos="1247"/>
        </w:tabs>
        <w:spacing w:line="276" w:lineRule="auto"/>
        <w:ind w:left="709" w:hanging="425"/>
        <w:rPr>
          <w:lang w:val="es-ES"/>
        </w:rPr>
      </w:pPr>
      <w:bookmarkStart w:id="17" w:name="_Toc500773903"/>
      <w:r>
        <w:rPr>
          <w:lang w:val="es-ES"/>
        </w:rPr>
        <w:t>Estrategias</w:t>
      </w:r>
      <w:bookmarkEnd w:id="17"/>
    </w:p>
    <w:p w14:paraId="543D3700" w14:textId="3ACC8A3C" w:rsidR="000669A1" w:rsidRDefault="00CF71EC" w:rsidP="00A47FA7">
      <w:pPr>
        <w:spacing w:line="276" w:lineRule="auto"/>
        <w:ind w:left="709" w:right="237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  <w:r w:rsidRPr="00A47FA7">
        <w:rPr>
          <w:rFonts w:asciiTheme="majorHAnsi" w:hAnsiTheme="majorHAnsi"/>
          <w:i/>
          <w:iCs/>
          <w:lang w:val="es-ES"/>
        </w:rPr>
        <w:t xml:space="preserve">Por favor incluya en las líneas de abajo </w:t>
      </w:r>
      <w:r w:rsidR="0046277B" w:rsidRPr="0046277B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las </w:t>
      </w:r>
      <w:bookmarkStart w:id="18" w:name="_GoBack"/>
      <w:bookmarkEnd w:id="18"/>
      <w:r w:rsidR="0046277B" w:rsidRPr="0046277B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estrategias y enfoques necesarios para lograr los objetivos establecidos, en cada uno de los elementos requeridos del PAN. Por favor describa las estrategias de una manera enfocada y concisa, con una longitud recomendada de 3 páginas o menos por cada estrategia. </w:t>
      </w:r>
      <w:r w:rsidR="00AF7BE8" w:rsidRPr="00AF7BE8">
        <w:rPr>
          <w:rFonts w:asciiTheme="majorHAnsi" w:hAnsiTheme="majorHAnsi"/>
          <w:i/>
          <w:iCs/>
          <w:color w:val="3B3838" w:themeColor="background2" w:themeShade="40"/>
          <w:lang w:val="es-ES"/>
        </w:rPr>
        <w:t>Si es necesario, incluya una descripción más extensa y elaborada de cada estrategia en el Anexo.</w:t>
      </w:r>
      <w:r w:rsidR="00AF7BE8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</w:t>
      </w:r>
      <w:r w:rsidR="0046277B" w:rsidRPr="0046277B">
        <w:rPr>
          <w:rFonts w:asciiTheme="majorHAnsi" w:hAnsiTheme="majorHAnsi"/>
          <w:i/>
          <w:iCs/>
          <w:color w:val="3B3838" w:themeColor="background2" w:themeShade="40"/>
          <w:lang w:val="es-ES"/>
        </w:rPr>
        <w:t>Las acciones detalladas necesarias para implementar las estrategias descritas se pueden proporcionar en la sección "Plan de trabajo" a continuación.</w:t>
      </w:r>
    </w:p>
    <w:p w14:paraId="0EC909BB" w14:textId="77777777" w:rsidR="0046277B" w:rsidRPr="00C93417" w:rsidRDefault="0046277B" w:rsidP="004B7744">
      <w:pPr>
        <w:spacing w:line="276" w:lineRule="auto"/>
        <w:ind w:left="709" w:right="237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</w:p>
    <w:p w14:paraId="44286844" w14:textId="24CFF783" w:rsidR="0057559D" w:rsidRPr="00C93417" w:rsidRDefault="0046277B" w:rsidP="004B7744">
      <w:pPr>
        <w:spacing w:line="276" w:lineRule="auto"/>
        <w:ind w:left="709" w:right="237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  <w:r w:rsidRPr="0046277B">
        <w:rPr>
          <w:rFonts w:asciiTheme="majorHAnsi" w:hAnsiTheme="majorHAnsi"/>
          <w:i/>
          <w:iCs/>
          <w:color w:val="3B3838" w:themeColor="background2" w:themeShade="40"/>
          <w:lang w:val="es-ES"/>
        </w:rPr>
        <w:t>Además, indique el vínculo entre las estrategias elegidas y los objetivos nacionales y los objetivos de reducción descritos en la sección anterior. (20 -25 páginas en total)</w:t>
      </w:r>
    </w:p>
    <w:p w14:paraId="5D34E054" w14:textId="044461C1" w:rsidR="00354538" w:rsidRPr="00C93417" w:rsidRDefault="007B4C07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color w:val="767171" w:themeColor="background2" w:themeShade="80"/>
          <w:w w:val="102"/>
          <w:sz w:val="22"/>
          <w:szCs w:val="22"/>
          <w:lang w:val="es-ES"/>
        </w:rPr>
      </w:pPr>
      <w:bookmarkStart w:id="19" w:name="_Toc500773904"/>
      <w:r>
        <w:rPr>
          <w:rStyle w:val="Heading3Char"/>
          <w:lang w:val="es-ES"/>
        </w:rPr>
        <w:t>Medidas para eliminar las peores prácticas</w:t>
      </w:r>
      <w:bookmarkEnd w:id="19"/>
    </w:p>
    <w:p w14:paraId="508ED85F" w14:textId="107717C6" w:rsidR="00FA76FF" w:rsidRPr="007B4C0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Como exige el punto </w:t>
      </w:r>
      <w:r w:rsidR="00FA76FF"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1(b)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del  Anexo C del Convenio de </w:t>
      </w:r>
      <w:proofErr w:type="spellStart"/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Minamata</w:t>
      </w:r>
      <w:proofErr w:type="spellEnd"/>
    </w:p>
    <w:p w14:paraId="130F96E5" w14:textId="77777777" w:rsidR="00FB3124" w:rsidRPr="00C93417" w:rsidRDefault="00FB312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</w:t>
      </w:r>
      <w:r w:rsidR="00ED7843"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</w:t>
      </w:r>
    </w:p>
    <w:p w14:paraId="581C959F" w14:textId="77777777" w:rsidR="00ED7843" w:rsidRPr="00C93417" w:rsidRDefault="00ED7843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</w:t>
      </w:r>
    </w:p>
    <w:p w14:paraId="5BA4EB12" w14:textId="77777777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60DB0A79" w14:textId="7FC67B33" w:rsidR="00241856" w:rsidRPr="007B4C07" w:rsidRDefault="007B4C07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color w:val="767171" w:themeColor="background2" w:themeShade="80"/>
          <w:w w:val="102"/>
          <w:sz w:val="22"/>
          <w:szCs w:val="22"/>
          <w:lang w:val="es-ES"/>
        </w:rPr>
      </w:pPr>
      <w:bookmarkStart w:id="20" w:name="_Toc500773905"/>
      <w:r w:rsidRPr="007B4C07">
        <w:rPr>
          <w:rStyle w:val="Heading3Char"/>
          <w:lang w:val="es-ES"/>
        </w:rPr>
        <w:t>Medidas para facilitar la formalización o la reglamentación</w:t>
      </w:r>
      <w:bookmarkEnd w:id="20"/>
    </w:p>
    <w:p w14:paraId="4E2DA43D" w14:textId="6168066C" w:rsidR="003207E4" w:rsidRPr="00C9341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Como exige el punto</w:t>
      </w:r>
      <w:r w:rsidR="003207E4" w:rsidRPr="00C9341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1(c)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del  Anexo C del Convenio de </w:t>
      </w:r>
      <w:proofErr w:type="spellStart"/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Minamata</w:t>
      </w:r>
      <w:proofErr w:type="spellEnd"/>
    </w:p>
    <w:p w14:paraId="2800A0A5" w14:textId="7365AFC3" w:rsidR="00ED7843" w:rsidRPr="00C93417" w:rsidRDefault="00ED7843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1FA206" w14:textId="77777777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1C7B54D2" w14:textId="0BC8935B" w:rsidR="003207E4" w:rsidRPr="007B4C07" w:rsidRDefault="007B4C07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color w:val="404040" w:themeColor="text1" w:themeTint="BF"/>
          <w:lang w:val="es-ES"/>
        </w:rPr>
      </w:pPr>
      <w:bookmarkStart w:id="21" w:name="_Toc500773906"/>
      <w:r w:rsidRPr="007B4C07">
        <w:rPr>
          <w:rStyle w:val="Heading3Char"/>
          <w:lang w:val="es-ES"/>
        </w:rPr>
        <w:t>Estrategias para reducir las emisiones, las liberaciones y los riesgos de exposición</w:t>
      </w:r>
      <w:bookmarkEnd w:id="21"/>
      <w:r w:rsidRPr="007B4C07">
        <w:rPr>
          <w:rStyle w:val="Heading3Char"/>
          <w:lang w:val="es-ES"/>
        </w:rPr>
        <w:t xml:space="preserve"> </w:t>
      </w:r>
      <w:r w:rsidRPr="007B4C07">
        <w:rPr>
          <w:color w:val="404040" w:themeColor="text1" w:themeTint="BF"/>
          <w:lang w:val="es-ES"/>
        </w:rPr>
        <w:t xml:space="preserve">Como exige el punto </w:t>
      </w:r>
      <w:r w:rsidR="003207E4" w:rsidRPr="007B4C07">
        <w:rPr>
          <w:color w:val="404040" w:themeColor="text1" w:themeTint="BF"/>
          <w:lang w:val="es-ES"/>
        </w:rPr>
        <w:t xml:space="preserve">1(e) </w:t>
      </w:r>
      <w:r w:rsidRPr="007B4C07">
        <w:rPr>
          <w:color w:val="404040" w:themeColor="text1" w:themeTint="BF"/>
          <w:lang w:val="es-ES"/>
        </w:rPr>
        <w:t xml:space="preserve">del  Anexo C del Convenio de </w:t>
      </w:r>
      <w:proofErr w:type="spellStart"/>
      <w:r w:rsidRPr="007B4C07">
        <w:rPr>
          <w:color w:val="404040" w:themeColor="text1" w:themeTint="BF"/>
          <w:lang w:val="es-ES"/>
        </w:rPr>
        <w:t>Minamata</w:t>
      </w:r>
      <w:proofErr w:type="spellEnd"/>
    </w:p>
    <w:p w14:paraId="20A42A88" w14:textId="223E8702" w:rsidR="00ED7843" w:rsidRPr="00C93417" w:rsidRDefault="00ED7843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</w:t>
      </w:r>
      <w:r w:rsidR="006A3787"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</w:t>
      </w: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005455" w14:textId="77777777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08B0322D" w14:textId="17F85386" w:rsidR="00354538" w:rsidRPr="00C93417" w:rsidRDefault="007B4C07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Style w:val="Heading3Char"/>
          <w:i/>
          <w:iCs w:val="0"/>
          <w:lang w:val="es-ES"/>
        </w:rPr>
      </w:pPr>
      <w:bookmarkStart w:id="22" w:name="_Toc500773907"/>
      <w:r>
        <w:rPr>
          <w:rStyle w:val="Heading3Char"/>
          <w:lang w:val="es-ES"/>
        </w:rPr>
        <w:t>Estrategias para gestionar el comercio y prevenir el desvío de mercurio</w:t>
      </w:r>
      <w:bookmarkEnd w:id="22"/>
      <w:r>
        <w:rPr>
          <w:rStyle w:val="Heading3Char"/>
          <w:lang w:val="es-ES"/>
        </w:rPr>
        <w:t xml:space="preserve"> </w:t>
      </w:r>
    </w:p>
    <w:p w14:paraId="6A818E09" w14:textId="4EC46E34" w:rsidR="003207E4" w:rsidRPr="007B4C0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Como exige el punto </w:t>
      </w:r>
      <w:r w:rsidR="003207E4"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1(f)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del  Anexo C del Convenio de </w:t>
      </w:r>
      <w:proofErr w:type="spellStart"/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Minamata</w:t>
      </w:r>
      <w:proofErr w:type="spellEnd"/>
    </w:p>
    <w:p w14:paraId="282A0378" w14:textId="77777777" w:rsidR="006A3787" w:rsidRPr="00C93417" w:rsidRDefault="006A378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81796A" w14:textId="77777777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221B9F11" w14:textId="7411C09B" w:rsidR="00241856" w:rsidRPr="00C93417" w:rsidRDefault="007B4C07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b/>
          <w:bCs/>
          <w:i w:val="0"/>
          <w:iCs w:val="0"/>
          <w:color w:val="auto"/>
          <w:w w:val="102"/>
          <w:sz w:val="22"/>
          <w:szCs w:val="22"/>
          <w:lang w:val="es-ES"/>
        </w:rPr>
      </w:pPr>
      <w:bookmarkStart w:id="23" w:name="_Toc500773908"/>
      <w:r>
        <w:rPr>
          <w:rStyle w:val="Heading3Char"/>
          <w:lang w:val="es-ES"/>
        </w:rPr>
        <w:t>Estrategias para atraer la participación de los grupos de interés</w:t>
      </w:r>
      <w:bookmarkEnd w:id="23"/>
    </w:p>
    <w:p w14:paraId="18B21490" w14:textId="0A867D7F" w:rsidR="003207E4" w:rsidRPr="007B4C0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Como exige el punto </w:t>
      </w:r>
      <w:r w:rsidR="003207E4"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1(g)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del  Anexo C del Convenio de </w:t>
      </w:r>
      <w:proofErr w:type="spellStart"/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Minamata</w:t>
      </w:r>
      <w:proofErr w:type="spellEnd"/>
    </w:p>
    <w:p w14:paraId="6ED3EB3B" w14:textId="77777777" w:rsidR="006A3787" w:rsidRPr="00C93417" w:rsidRDefault="006A378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9DA152" w14:textId="77777777" w:rsidR="00B563E2" w:rsidRPr="00C93417" w:rsidRDefault="00B563E2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7F7F7F" w:themeColor="text1" w:themeTint="80"/>
          <w:lang w:val="es-ES"/>
        </w:rPr>
      </w:pPr>
    </w:p>
    <w:p w14:paraId="6942D23A" w14:textId="6B3B3125" w:rsidR="00241856" w:rsidRPr="00C93417" w:rsidRDefault="00165216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color w:val="767171" w:themeColor="background2" w:themeShade="80"/>
          <w:w w:val="102"/>
          <w:sz w:val="22"/>
          <w:szCs w:val="22"/>
          <w:lang w:val="es-ES"/>
        </w:rPr>
      </w:pPr>
      <w:bookmarkStart w:id="24" w:name="_Toc500773909"/>
      <w:r>
        <w:rPr>
          <w:rStyle w:val="Heading3Char"/>
          <w:lang w:val="es-ES"/>
        </w:rPr>
        <w:lastRenderedPageBreak/>
        <w:t>Una estrategia de salud publica sobre la exposición al mercurio</w:t>
      </w:r>
      <w:bookmarkEnd w:id="24"/>
      <w:r>
        <w:rPr>
          <w:rStyle w:val="Heading3Char"/>
          <w:lang w:val="es-ES"/>
        </w:rPr>
        <w:t xml:space="preserve"> </w:t>
      </w:r>
    </w:p>
    <w:p w14:paraId="4387FC9F" w14:textId="1522052D" w:rsidR="003207E4" w:rsidRPr="007B4C0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Como exige el punto </w:t>
      </w:r>
      <w:r w:rsidR="003207E4"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1(h)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del  Anexo C del Convenio de </w:t>
      </w:r>
      <w:proofErr w:type="spellStart"/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Minamata</w:t>
      </w:r>
      <w:proofErr w:type="spellEnd"/>
    </w:p>
    <w:p w14:paraId="52F43211" w14:textId="77777777" w:rsidR="006A3787" w:rsidRPr="00C93417" w:rsidRDefault="006A378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33779F" w14:textId="77777777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0B80C17E" w14:textId="292D5B36" w:rsidR="00241856" w:rsidRPr="00C93417" w:rsidRDefault="00165216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color w:val="767171" w:themeColor="background2" w:themeShade="80"/>
          <w:w w:val="102"/>
          <w:sz w:val="22"/>
          <w:szCs w:val="22"/>
          <w:lang w:val="es-ES"/>
        </w:rPr>
      </w:pPr>
      <w:bookmarkStart w:id="25" w:name="_Toc500773910"/>
      <w:r>
        <w:rPr>
          <w:rStyle w:val="Heading3Char"/>
          <w:lang w:val="es-ES"/>
        </w:rPr>
        <w:t>Estrategias para prevenir la exposición de las poblaciones vulnerables al mercurio</w:t>
      </w:r>
      <w:bookmarkEnd w:id="25"/>
    </w:p>
    <w:p w14:paraId="7D3184EC" w14:textId="34508ED7" w:rsidR="006A3787" w:rsidRPr="00C9341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Como exige el punto </w:t>
      </w:r>
      <w:r w:rsidR="003207E4"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1(i)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del  Anexo C del Convenio de </w:t>
      </w:r>
      <w:proofErr w:type="spellStart"/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Minamata</w:t>
      </w:r>
      <w:proofErr w:type="spellEnd"/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</w:t>
      </w:r>
      <w:r w:rsidR="006A3787"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181F0E" w14:textId="77777777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3B6C32EE" w14:textId="4E99F454" w:rsidR="00241856" w:rsidRPr="00C93417" w:rsidRDefault="00165216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color w:val="767171" w:themeColor="background2" w:themeShade="80"/>
          <w:w w:val="102"/>
          <w:sz w:val="22"/>
          <w:szCs w:val="22"/>
          <w:lang w:val="es-ES"/>
        </w:rPr>
      </w:pPr>
      <w:bookmarkStart w:id="26" w:name="_Toc500773911"/>
      <w:r>
        <w:rPr>
          <w:rStyle w:val="Heading3Char"/>
          <w:lang w:val="es-ES"/>
        </w:rPr>
        <w:t>Estrategias para proporcionar información a los mineros</w:t>
      </w:r>
      <w:bookmarkEnd w:id="26"/>
    </w:p>
    <w:p w14:paraId="40EA9BF1" w14:textId="5839D3C0" w:rsidR="003207E4" w:rsidRPr="007B4C0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Como exige el punto </w:t>
      </w:r>
      <w:r w:rsidR="003207E4"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1(j)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del  Anexo C del Convenio de </w:t>
      </w:r>
      <w:proofErr w:type="spellStart"/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Minamata</w:t>
      </w:r>
      <w:proofErr w:type="spellEnd"/>
    </w:p>
    <w:p w14:paraId="6FC54E43" w14:textId="77777777" w:rsidR="006A3787" w:rsidRPr="00C93417" w:rsidRDefault="006A378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5D096E" w14:textId="77777777" w:rsidR="00790F64" w:rsidRPr="00C93417" w:rsidRDefault="00790F64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</w:p>
    <w:p w14:paraId="5C3F7928" w14:textId="3B1AF21A" w:rsidR="00FE3AD1" w:rsidRPr="00C93417" w:rsidRDefault="00165216" w:rsidP="004B7744">
      <w:pPr>
        <w:pStyle w:val="Heading4"/>
        <w:numPr>
          <w:ilvl w:val="0"/>
          <w:numId w:val="25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color w:val="767171" w:themeColor="background2" w:themeShade="80"/>
          <w:w w:val="102"/>
          <w:sz w:val="22"/>
          <w:szCs w:val="22"/>
          <w:lang w:val="es-ES"/>
        </w:rPr>
      </w:pPr>
      <w:bookmarkStart w:id="27" w:name="_Toc500773912"/>
      <w:r>
        <w:rPr>
          <w:rStyle w:val="Heading3Char"/>
          <w:lang w:val="es-ES"/>
        </w:rPr>
        <w:t>Estrategias adicionales, por ejemplo mecanismos de mercado</w:t>
      </w:r>
      <w:bookmarkEnd w:id="27"/>
      <w:r>
        <w:rPr>
          <w:rStyle w:val="Heading3Char"/>
          <w:lang w:val="es-ES"/>
        </w:rPr>
        <w:t xml:space="preserve"> </w:t>
      </w:r>
    </w:p>
    <w:p w14:paraId="0A17D637" w14:textId="6A7FB5E4" w:rsidR="00E02387" w:rsidRPr="007B4C07" w:rsidRDefault="007B4C0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Como sugiere el punto </w:t>
      </w:r>
      <w:r w:rsidR="00E02387"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2 </w:t>
      </w:r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del  Anexo C del Convenio de </w:t>
      </w:r>
      <w:proofErr w:type="spellStart"/>
      <w:r w:rsidRPr="007B4C07">
        <w:rPr>
          <w:rFonts w:asciiTheme="majorHAnsi" w:hAnsiTheme="majorHAnsi"/>
          <w:i/>
          <w:iCs/>
          <w:color w:val="404040" w:themeColor="text1" w:themeTint="BF"/>
          <w:lang w:val="es-ES"/>
        </w:rPr>
        <w:t>Minamata</w:t>
      </w:r>
      <w:proofErr w:type="spellEnd"/>
    </w:p>
    <w:p w14:paraId="7F585C58" w14:textId="77777777" w:rsidR="006A3787" w:rsidRPr="00C93417" w:rsidRDefault="006A3787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left="1134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906E61" w14:textId="77777777" w:rsidR="00224A85" w:rsidRPr="00C93417" w:rsidRDefault="00224A85" w:rsidP="004B7744">
      <w:pPr>
        <w:tabs>
          <w:tab w:val="clear" w:pos="1247"/>
          <w:tab w:val="left" w:pos="1560"/>
        </w:tabs>
        <w:spacing w:line="276" w:lineRule="auto"/>
        <w:ind w:left="1560"/>
        <w:rPr>
          <w:rFonts w:asciiTheme="majorHAnsi" w:hAnsiTheme="majorHAnsi"/>
          <w:color w:val="A6A6A6" w:themeColor="background1" w:themeShade="A6"/>
          <w:lang w:val="es-ES"/>
        </w:rPr>
        <w:sectPr w:rsidR="00224A85" w:rsidRPr="00C9341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E777CC" w14:textId="77777777" w:rsidR="00224A85" w:rsidRPr="00C93417" w:rsidRDefault="00224A85" w:rsidP="004B7744">
      <w:pPr>
        <w:tabs>
          <w:tab w:val="clear" w:pos="1247"/>
          <w:tab w:val="left" w:pos="1560"/>
        </w:tabs>
        <w:spacing w:line="276" w:lineRule="auto"/>
        <w:ind w:left="1560"/>
        <w:rPr>
          <w:rFonts w:asciiTheme="majorHAnsi" w:hAnsiTheme="majorHAnsi"/>
          <w:color w:val="A6A6A6" w:themeColor="background1" w:themeShade="A6"/>
          <w:lang w:val="es-ES"/>
        </w:rPr>
      </w:pPr>
    </w:p>
    <w:p w14:paraId="44EBB0EA" w14:textId="77777777" w:rsidR="00B563E2" w:rsidRPr="00C93417" w:rsidRDefault="00B563E2" w:rsidP="004B7744">
      <w:pPr>
        <w:spacing w:line="276" w:lineRule="auto"/>
        <w:rPr>
          <w:lang w:val="es-ES"/>
        </w:rPr>
      </w:pPr>
    </w:p>
    <w:p w14:paraId="20EED8C0" w14:textId="5C86BD52" w:rsidR="00803219" w:rsidRPr="00C93417" w:rsidRDefault="001E3537" w:rsidP="004B7744">
      <w:pPr>
        <w:pStyle w:val="Heading2"/>
        <w:numPr>
          <w:ilvl w:val="0"/>
          <w:numId w:val="21"/>
        </w:numPr>
        <w:tabs>
          <w:tab w:val="clear" w:pos="1247"/>
        </w:tabs>
        <w:spacing w:line="276" w:lineRule="auto"/>
        <w:ind w:left="1134" w:right="237" w:hanging="425"/>
        <w:rPr>
          <w:lang w:val="es-ES"/>
        </w:rPr>
      </w:pPr>
      <w:bookmarkStart w:id="28" w:name="_Toc500773913"/>
      <w:r>
        <w:rPr>
          <w:lang w:val="es-ES"/>
        </w:rPr>
        <w:t>Plan de trabajo</w:t>
      </w:r>
      <w:bookmarkEnd w:id="28"/>
      <w:r w:rsidR="00803219" w:rsidRPr="00C93417">
        <w:rPr>
          <w:lang w:val="es-ES"/>
        </w:rPr>
        <w:t xml:space="preserve"> </w:t>
      </w:r>
    </w:p>
    <w:p w14:paraId="7E240150" w14:textId="00E42A51" w:rsidR="00D36A40" w:rsidRDefault="001E3537" w:rsidP="004B7744">
      <w:pPr>
        <w:spacing w:line="276" w:lineRule="auto"/>
        <w:ind w:left="1134" w:right="237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  <w:r w:rsidRPr="001E3537">
        <w:rPr>
          <w:rFonts w:asciiTheme="majorHAnsi" w:hAnsiTheme="majorHAnsi"/>
          <w:i/>
          <w:iCs/>
          <w:color w:val="3B3838" w:themeColor="background2" w:themeShade="40"/>
          <w:lang w:val="es-ES"/>
        </w:rPr>
        <w:t>A continuación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, por favor, describe</w:t>
      </w:r>
      <w:r w:rsidRPr="001E353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las acciones concretas necesarias para 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aplicar</w:t>
      </w:r>
      <w:r w:rsidRPr="001E353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 las estrategias descritas anteriormente. Conéctelos a las estrategias establecidas y describa cómo se implementará la actividad, incluida la información sobre el propósito, el cronograma de implementación del P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AN</w:t>
      </w:r>
      <w:r w:rsidRPr="001E3537">
        <w:rPr>
          <w:rFonts w:asciiTheme="majorHAnsi" w:hAnsiTheme="majorHAnsi"/>
          <w:i/>
          <w:iCs/>
          <w:color w:val="3B3838" w:themeColor="background2" w:themeShade="40"/>
          <w:lang w:val="es-ES"/>
        </w:rPr>
        <w:t>, el presupuesto estimado, el líder de la a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ctividad y el resultado esperado</w:t>
      </w:r>
      <w:r w:rsidR="004C0ECC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. La información detallada sobre el presupuesto para la implementación del Plan puede ser incluida en el Anexo. </w:t>
      </w:r>
    </w:p>
    <w:p w14:paraId="7F0C8364" w14:textId="77777777" w:rsidR="001E3537" w:rsidRPr="00C93417" w:rsidRDefault="001E3537" w:rsidP="004B7744">
      <w:pPr>
        <w:spacing w:line="276" w:lineRule="auto"/>
        <w:ind w:left="1134" w:right="237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</w:p>
    <w:p w14:paraId="46534429" w14:textId="2C99D511" w:rsidR="00DF297A" w:rsidRPr="001E3537" w:rsidRDefault="001E3537" w:rsidP="004B7744">
      <w:pPr>
        <w:spacing w:line="276" w:lineRule="auto"/>
        <w:ind w:left="1134" w:right="237"/>
        <w:rPr>
          <w:rFonts w:asciiTheme="majorHAnsi" w:hAnsiTheme="majorHAnsi"/>
          <w:i/>
          <w:iCs/>
          <w:color w:val="3B3838" w:themeColor="background2" w:themeShade="40"/>
          <w:sz w:val="28"/>
          <w:szCs w:val="28"/>
          <w:lang w:val="es-ES"/>
        </w:rPr>
      </w:pPr>
      <w:r w:rsidRPr="001E3537">
        <w:rPr>
          <w:rFonts w:asciiTheme="majorHAnsi" w:hAnsiTheme="majorHAnsi"/>
          <w:i/>
          <w:iCs/>
          <w:color w:val="3B3838" w:themeColor="background2" w:themeShade="40"/>
          <w:lang w:val="es-ES"/>
        </w:rPr>
        <w:t xml:space="preserve">Un ejemplo </w:t>
      </w:r>
      <w:r>
        <w:rPr>
          <w:rFonts w:asciiTheme="majorHAnsi" w:hAnsiTheme="majorHAnsi"/>
          <w:i/>
          <w:iCs/>
          <w:color w:val="3B3838" w:themeColor="background2" w:themeShade="40"/>
          <w:lang w:val="es-ES"/>
        </w:rPr>
        <w:t>del plan de trabajo, incluyendo el pr</w:t>
      </w:r>
      <w:r w:rsidR="004015A3">
        <w:rPr>
          <w:rFonts w:asciiTheme="majorHAnsi" w:hAnsiTheme="majorHAnsi"/>
          <w:i/>
          <w:iCs/>
          <w:color w:val="3B3838" w:themeColor="background2" w:themeShade="40"/>
          <w:lang w:val="es-ES"/>
        </w:rPr>
        <w:t>esupuesto y la línea de tiempo:</w:t>
      </w:r>
    </w:p>
    <w:tbl>
      <w:tblPr>
        <w:tblStyle w:val="TableGrid"/>
        <w:tblpPr w:leftFromText="181" w:rightFromText="181" w:vertAnchor="page" w:horzAnchor="margin" w:tblpY="4235"/>
        <w:tblW w:w="139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1288"/>
        <w:gridCol w:w="1502"/>
        <w:gridCol w:w="1502"/>
        <w:gridCol w:w="578"/>
        <w:gridCol w:w="567"/>
        <w:gridCol w:w="573"/>
        <w:gridCol w:w="1695"/>
        <w:gridCol w:w="1517"/>
        <w:gridCol w:w="1511"/>
        <w:gridCol w:w="1718"/>
      </w:tblGrid>
      <w:tr w:rsidR="00B40C5F" w:rsidRPr="00C93417" w14:paraId="5BB64BEA" w14:textId="77777777" w:rsidTr="001E3537">
        <w:trPr>
          <w:trHeight w:val="536"/>
        </w:trPr>
        <w:tc>
          <w:tcPr>
            <w:tcW w:w="1504" w:type="dxa"/>
            <w:shd w:val="clear" w:color="auto" w:fill="FFF2CC" w:themeFill="accent4" w:themeFillTint="33"/>
            <w:vAlign w:val="center"/>
          </w:tcPr>
          <w:p w14:paraId="036ABA88" w14:textId="608856EB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>Estrategia</w:t>
            </w:r>
          </w:p>
        </w:tc>
        <w:tc>
          <w:tcPr>
            <w:tcW w:w="1288" w:type="dxa"/>
            <w:shd w:val="clear" w:color="auto" w:fill="FFF2CC" w:themeFill="accent4" w:themeFillTint="33"/>
            <w:vAlign w:val="center"/>
          </w:tcPr>
          <w:p w14:paraId="30829A85" w14:textId="54C01AB8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 xml:space="preserve">Acción </w:t>
            </w:r>
          </w:p>
        </w:tc>
        <w:tc>
          <w:tcPr>
            <w:tcW w:w="1502" w:type="dxa"/>
            <w:shd w:val="clear" w:color="auto" w:fill="FFF2CC" w:themeFill="accent4" w:themeFillTint="33"/>
            <w:vAlign w:val="center"/>
          </w:tcPr>
          <w:p w14:paraId="1D6EB31D" w14:textId="2354400B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>Prioridad</w:t>
            </w:r>
          </w:p>
        </w:tc>
        <w:tc>
          <w:tcPr>
            <w:tcW w:w="1502" w:type="dxa"/>
            <w:shd w:val="clear" w:color="auto" w:fill="FFF2CC" w:themeFill="accent4" w:themeFillTint="33"/>
            <w:vAlign w:val="center"/>
          </w:tcPr>
          <w:p w14:paraId="3ADA2E5C" w14:textId="04638F91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>Líder</w:t>
            </w:r>
          </w:p>
        </w:tc>
        <w:tc>
          <w:tcPr>
            <w:tcW w:w="1718" w:type="dxa"/>
            <w:gridSpan w:val="3"/>
            <w:shd w:val="clear" w:color="auto" w:fill="FFF2CC" w:themeFill="accent4" w:themeFillTint="33"/>
            <w:vAlign w:val="center"/>
          </w:tcPr>
          <w:p w14:paraId="5F315C8E" w14:textId="4C1C2987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>Línea de tiempo</w:t>
            </w:r>
          </w:p>
        </w:tc>
        <w:tc>
          <w:tcPr>
            <w:tcW w:w="1695" w:type="dxa"/>
            <w:shd w:val="clear" w:color="auto" w:fill="FFF2CC" w:themeFill="accent4" w:themeFillTint="33"/>
            <w:vAlign w:val="center"/>
          </w:tcPr>
          <w:p w14:paraId="03B8AB53" w14:textId="43321F9F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>Fuente de financiamiento</w:t>
            </w:r>
          </w:p>
        </w:tc>
        <w:tc>
          <w:tcPr>
            <w:tcW w:w="1517" w:type="dxa"/>
            <w:shd w:val="clear" w:color="auto" w:fill="FFF2CC" w:themeFill="accent4" w:themeFillTint="33"/>
            <w:vAlign w:val="center"/>
          </w:tcPr>
          <w:p w14:paraId="5E914CAB" w14:textId="1B81E6FB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>Costo</w:t>
            </w:r>
          </w:p>
        </w:tc>
        <w:tc>
          <w:tcPr>
            <w:tcW w:w="1511" w:type="dxa"/>
            <w:shd w:val="clear" w:color="auto" w:fill="FFF2CC" w:themeFill="accent4" w:themeFillTint="33"/>
            <w:vAlign w:val="center"/>
          </w:tcPr>
          <w:p w14:paraId="07371AD6" w14:textId="1D8C2DEB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>Resultados esperados</w:t>
            </w:r>
          </w:p>
        </w:tc>
        <w:tc>
          <w:tcPr>
            <w:tcW w:w="1718" w:type="dxa"/>
            <w:shd w:val="clear" w:color="auto" w:fill="FFF2CC" w:themeFill="accent4" w:themeFillTint="33"/>
            <w:vAlign w:val="center"/>
          </w:tcPr>
          <w:p w14:paraId="680D27A1" w14:textId="457B6393" w:rsidR="00B40C5F" w:rsidRPr="00C93417" w:rsidRDefault="001E3537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jc w:val="center"/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</w:pPr>
            <w:r>
              <w:rPr>
                <w:rFonts w:asciiTheme="majorHAnsi" w:hAnsiTheme="majorHAnsi"/>
                <w:color w:val="3B3838" w:themeColor="background2" w:themeShade="40"/>
                <w:sz w:val="24"/>
                <w:szCs w:val="24"/>
                <w:lang w:val="es-ES"/>
              </w:rPr>
              <w:t xml:space="preserve">Indicador </w:t>
            </w:r>
          </w:p>
        </w:tc>
      </w:tr>
      <w:tr w:rsidR="00B40C5F" w:rsidRPr="00C93417" w14:paraId="2460548B" w14:textId="77777777" w:rsidTr="001E3537">
        <w:trPr>
          <w:trHeight w:val="536"/>
        </w:trPr>
        <w:tc>
          <w:tcPr>
            <w:tcW w:w="1504" w:type="dxa"/>
            <w:vMerge w:val="restart"/>
          </w:tcPr>
          <w:p w14:paraId="7B8B3695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288" w:type="dxa"/>
          </w:tcPr>
          <w:p w14:paraId="26B9E585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</w:tcPr>
          <w:p w14:paraId="44A6EEAA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</w:tcPr>
          <w:p w14:paraId="531ED74F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8" w:type="dxa"/>
          </w:tcPr>
          <w:p w14:paraId="6136CC96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67" w:type="dxa"/>
          </w:tcPr>
          <w:p w14:paraId="0E537CFF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3" w:type="dxa"/>
          </w:tcPr>
          <w:p w14:paraId="33EF08B2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695" w:type="dxa"/>
          </w:tcPr>
          <w:p w14:paraId="742D6822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7" w:type="dxa"/>
          </w:tcPr>
          <w:p w14:paraId="0D00C788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1" w:type="dxa"/>
          </w:tcPr>
          <w:p w14:paraId="71F36486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718" w:type="dxa"/>
          </w:tcPr>
          <w:p w14:paraId="21646AC2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</w:tr>
      <w:tr w:rsidR="00B40C5F" w:rsidRPr="00C93417" w14:paraId="76E17583" w14:textId="77777777" w:rsidTr="001E3537">
        <w:trPr>
          <w:trHeight w:val="558"/>
        </w:trPr>
        <w:tc>
          <w:tcPr>
            <w:tcW w:w="1504" w:type="dxa"/>
            <w:vMerge/>
          </w:tcPr>
          <w:p w14:paraId="1E981797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288" w:type="dxa"/>
          </w:tcPr>
          <w:p w14:paraId="4BCDAD15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</w:tcPr>
          <w:p w14:paraId="2C75E56F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</w:tcPr>
          <w:p w14:paraId="41EF8EE4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8" w:type="dxa"/>
          </w:tcPr>
          <w:p w14:paraId="1E49AA2E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67" w:type="dxa"/>
          </w:tcPr>
          <w:p w14:paraId="0B126907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3" w:type="dxa"/>
          </w:tcPr>
          <w:p w14:paraId="5C53DB80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695" w:type="dxa"/>
          </w:tcPr>
          <w:p w14:paraId="1818B2EA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7" w:type="dxa"/>
          </w:tcPr>
          <w:p w14:paraId="069486B0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1" w:type="dxa"/>
          </w:tcPr>
          <w:p w14:paraId="0AFFD2F3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718" w:type="dxa"/>
          </w:tcPr>
          <w:p w14:paraId="134C72EC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</w:tr>
      <w:tr w:rsidR="00B40C5F" w:rsidRPr="00C93417" w14:paraId="33787EC6" w14:textId="77777777" w:rsidTr="001E3537">
        <w:trPr>
          <w:trHeight w:val="558"/>
        </w:trPr>
        <w:tc>
          <w:tcPr>
            <w:tcW w:w="1504" w:type="dxa"/>
            <w:vMerge/>
          </w:tcPr>
          <w:p w14:paraId="4266221E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288" w:type="dxa"/>
          </w:tcPr>
          <w:p w14:paraId="6337B8BB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</w:tcPr>
          <w:p w14:paraId="6BB6C3FC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</w:tcPr>
          <w:p w14:paraId="5D898385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8" w:type="dxa"/>
          </w:tcPr>
          <w:p w14:paraId="7F877196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67" w:type="dxa"/>
          </w:tcPr>
          <w:p w14:paraId="0A1D7364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3" w:type="dxa"/>
          </w:tcPr>
          <w:p w14:paraId="26E08C63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695" w:type="dxa"/>
          </w:tcPr>
          <w:p w14:paraId="0F766944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7" w:type="dxa"/>
          </w:tcPr>
          <w:p w14:paraId="4CB10B20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1" w:type="dxa"/>
          </w:tcPr>
          <w:p w14:paraId="3F04B805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718" w:type="dxa"/>
          </w:tcPr>
          <w:p w14:paraId="33147926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</w:tr>
      <w:tr w:rsidR="00B40C5F" w:rsidRPr="00C93417" w14:paraId="31215348" w14:textId="77777777" w:rsidTr="001E3537">
        <w:trPr>
          <w:trHeight w:val="558"/>
        </w:trPr>
        <w:tc>
          <w:tcPr>
            <w:tcW w:w="1504" w:type="dxa"/>
            <w:vMerge/>
            <w:tcBorders>
              <w:bottom w:val="single" w:sz="4" w:space="0" w:color="FFFFFF"/>
            </w:tcBorders>
          </w:tcPr>
          <w:p w14:paraId="30A42ED9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288" w:type="dxa"/>
            <w:tcBorders>
              <w:bottom w:val="single" w:sz="4" w:space="0" w:color="FFFFFF"/>
            </w:tcBorders>
          </w:tcPr>
          <w:p w14:paraId="25A60829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  <w:tcBorders>
              <w:bottom w:val="single" w:sz="4" w:space="0" w:color="FFFFFF"/>
            </w:tcBorders>
          </w:tcPr>
          <w:p w14:paraId="6D93D1C0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02" w:type="dxa"/>
            <w:tcBorders>
              <w:bottom w:val="single" w:sz="4" w:space="0" w:color="FFFFFF"/>
            </w:tcBorders>
          </w:tcPr>
          <w:p w14:paraId="5AE2B02E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8" w:type="dxa"/>
            <w:tcBorders>
              <w:bottom w:val="single" w:sz="4" w:space="0" w:color="FFFFFF"/>
            </w:tcBorders>
          </w:tcPr>
          <w:p w14:paraId="458DB13F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67" w:type="dxa"/>
            <w:tcBorders>
              <w:bottom w:val="single" w:sz="4" w:space="0" w:color="FFFFFF"/>
            </w:tcBorders>
          </w:tcPr>
          <w:p w14:paraId="67D5A43D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573" w:type="dxa"/>
            <w:tcBorders>
              <w:bottom w:val="single" w:sz="4" w:space="0" w:color="FFFFFF"/>
            </w:tcBorders>
          </w:tcPr>
          <w:p w14:paraId="0A0A96A6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695" w:type="dxa"/>
            <w:tcBorders>
              <w:bottom w:val="single" w:sz="4" w:space="0" w:color="FFFFFF"/>
            </w:tcBorders>
          </w:tcPr>
          <w:p w14:paraId="534213A7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7" w:type="dxa"/>
            <w:tcBorders>
              <w:bottom w:val="single" w:sz="4" w:space="0" w:color="FFFFFF"/>
            </w:tcBorders>
          </w:tcPr>
          <w:p w14:paraId="28F8D419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511" w:type="dxa"/>
            <w:tcBorders>
              <w:bottom w:val="single" w:sz="4" w:space="0" w:color="FFFFFF"/>
            </w:tcBorders>
          </w:tcPr>
          <w:p w14:paraId="6CED822B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  <w:tc>
          <w:tcPr>
            <w:tcW w:w="1718" w:type="dxa"/>
            <w:tcBorders>
              <w:bottom w:val="single" w:sz="4" w:space="0" w:color="FFFFFF"/>
            </w:tcBorders>
          </w:tcPr>
          <w:p w14:paraId="6EA7A993" w14:textId="77777777" w:rsidR="00224A85" w:rsidRPr="00C93417" w:rsidRDefault="00224A85" w:rsidP="004B7744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ind w:right="237"/>
              <w:rPr>
                <w:rFonts w:asciiTheme="majorHAnsi" w:hAnsiTheme="majorHAnsi"/>
                <w:i/>
                <w:iCs/>
                <w:color w:val="3B3838" w:themeColor="background2" w:themeShade="40"/>
                <w:lang w:val="es-ES"/>
              </w:rPr>
            </w:pPr>
          </w:p>
        </w:tc>
      </w:tr>
    </w:tbl>
    <w:p w14:paraId="6684B3C4" w14:textId="77777777" w:rsidR="002B5383" w:rsidRPr="00C93417" w:rsidRDefault="002B5383" w:rsidP="004B7744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76" w:lineRule="auto"/>
        <w:ind w:right="237"/>
        <w:rPr>
          <w:rFonts w:asciiTheme="majorHAnsi" w:hAnsiTheme="majorHAnsi"/>
          <w:i/>
          <w:iCs/>
          <w:color w:val="3B3838" w:themeColor="background2" w:themeShade="40"/>
          <w:lang w:val="es-ES"/>
        </w:rPr>
      </w:pPr>
    </w:p>
    <w:p w14:paraId="0BF15267" w14:textId="77777777" w:rsidR="0003062A" w:rsidRPr="00C93417" w:rsidRDefault="0003062A" w:rsidP="004B7744">
      <w:pPr>
        <w:spacing w:line="276" w:lineRule="auto"/>
        <w:ind w:left="1134" w:right="237"/>
        <w:rPr>
          <w:i/>
          <w:iCs/>
          <w:color w:val="3B3838" w:themeColor="background2" w:themeShade="40"/>
          <w:lang w:val="es-ES"/>
        </w:rPr>
      </w:pPr>
    </w:p>
    <w:p w14:paraId="43F2F7FC" w14:textId="77777777" w:rsidR="00224A85" w:rsidRPr="00C93417" w:rsidRDefault="00224A85" w:rsidP="004B7744">
      <w:pPr>
        <w:pStyle w:val="Heading1"/>
        <w:spacing w:line="276" w:lineRule="auto"/>
        <w:ind w:left="142"/>
        <w:rPr>
          <w:lang w:val="es-ES"/>
        </w:rPr>
      </w:pPr>
    </w:p>
    <w:p w14:paraId="5B204BB9" w14:textId="77777777" w:rsidR="00224A85" w:rsidRPr="00C93417" w:rsidRDefault="00224A85" w:rsidP="004B7744">
      <w:pPr>
        <w:pStyle w:val="Heading1"/>
        <w:spacing w:line="276" w:lineRule="auto"/>
        <w:ind w:left="142"/>
        <w:rPr>
          <w:lang w:val="es-ES"/>
        </w:rPr>
      </w:pPr>
    </w:p>
    <w:p w14:paraId="0105D57F" w14:textId="77777777" w:rsidR="00224A85" w:rsidRPr="00C93417" w:rsidRDefault="00224A85" w:rsidP="004B7744">
      <w:pPr>
        <w:pStyle w:val="Heading1"/>
        <w:spacing w:line="276" w:lineRule="auto"/>
        <w:ind w:left="142"/>
        <w:rPr>
          <w:lang w:val="es-ES"/>
        </w:rPr>
      </w:pPr>
    </w:p>
    <w:p w14:paraId="57DC2215" w14:textId="77777777" w:rsidR="00224A85" w:rsidRPr="00C93417" w:rsidRDefault="00224A85" w:rsidP="004B7744">
      <w:pPr>
        <w:pStyle w:val="Heading1"/>
        <w:spacing w:line="276" w:lineRule="auto"/>
        <w:ind w:left="142"/>
        <w:rPr>
          <w:lang w:val="es-ES"/>
        </w:rPr>
        <w:sectPr w:rsidR="00224A85" w:rsidRPr="00C9341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3145B45" w14:textId="77777777" w:rsidR="00224A85" w:rsidRPr="00C93417" w:rsidRDefault="00224A85" w:rsidP="004B7744">
      <w:pPr>
        <w:pStyle w:val="Heading1"/>
        <w:spacing w:line="276" w:lineRule="auto"/>
        <w:ind w:left="142"/>
        <w:rPr>
          <w:lang w:val="es-ES"/>
        </w:rPr>
      </w:pPr>
    </w:p>
    <w:p w14:paraId="2EFE2AA1" w14:textId="0B7D068B" w:rsidR="00224A85" w:rsidRPr="00C93417" w:rsidRDefault="003F5719" w:rsidP="004B7744">
      <w:pPr>
        <w:pStyle w:val="Heading1"/>
        <w:spacing w:line="276" w:lineRule="auto"/>
        <w:ind w:left="142"/>
        <w:rPr>
          <w:w w:val="109"/>
          <w:lang w:val="es-ES"/>
        </w:rPr>
      </w:pPr>
      <w:bookmarkStart w:id="29" w:name="_Toc500773914"/>
      <w:r w:rsidRPr="00C93417">
        <w:rPr>
          <w:lang w:val="es-ES"/>
        </w:rPr>
        <w:t>VI</w:t>
      </w:r>
      <w:r w:rsidR="00354538" w:rsidRPr="00C93417">
        <w:rPr>
          <w:lang w:val="es-ES"/>
        </w:rPr>
        <w:t>.</w:t>
      </w:r>
      <w:r w:rsidR="00354538" w:rsidRPr="00C93417">
        <w:rPr>
          <w:spacing w:val="7"/>
          <w:lang w:val="es-ES"/>
        </w:rPr>
        <w:t xml:space="preserve"> </w:t>
      </w:r>
      <w:r w:rsidR="001E3537">
        <w:rPr>
          <w:spacing w:val="1"/>
          <w:w w:val="109"/>
          <w:lang w:val="es-ES"/>
        </w:rPr>
        <w:t>Mecanismo de evaluación</w:t>
      </w:r>
      <w:bookmarkEnd w:id="29"/>
      <w:r w:rsidR="00C77B6A" w:rsidRPr="00C93417">
        <w:rPr>
          <w:w w:val="109"/>
          <w:lang w:val="es-ES"/>
        </w:rPr>
        <w:t xml:space="preserve"> </w:t>
      </w:r>
    </w:p>
    <w:p w14:paraId="4B3F12C2" w14:textId="28775138" w:rsidR="001E3537" w:rsidRPr="00840444" w:rsidRDefault="001E3537" w:rsidP="004B7744">
      <w:pPr>
        <w:tabs>
          <w:tab w:val="clear" w:pos="1247"/>
        </w:tabs>
        <w:spacing w:line="276" w:lineRule="auto"/>
        <w:ind w:left="567"/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</w:pP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Por favor, </w:t>
      </w:r>
      <w:r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>i</w:t>
      </w: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>ncl</w:t>
      </w:r>
      <w:r w:rsidR="004015A3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uya aquí una breve descripción </w:t>
      </w: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cómo </w:t>
      </w:r>
      <w:r w:rsidR="004015A3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utilizar </w:t>
      </w: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>la</w:t>
      </w:r>
      <w:r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>s</w:t>
      </w: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 estrategia</w:t>
      </w:r>
      <w:r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>s</w:t>
      </w: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 del plan nacional para la evaluación del progreso e identifique los indicadores relevantes. Considere incluir una tabla resumen que </w:t>
      </w:r>
      <w:r w:rsidR="00840444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>conecta</w:t>
      </w: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 y describa los objetivos anteriores con estrategias</w:t>
      </w:r>
      <w:r w:rsidR="00840444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 y</w:t>
      </w:r>
      <w:r w:rsidRPr="001E3537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 xml:space="preserve"> los indicadores seleccionados. </w:t>
      </w:r>
      <w:r w:rsidRPr="00840444">
        <w:rPr>
          <w:rFonts w:asciiTheme="majorHAnsi" w:hAnsiTheme="majorHAnsi"/>
          <w:i/>
          <w:iCs/>
          <w:color w:val="3B3838" w:themeColor="background2" w:themeShade="40"/>
          <w:spacing w:val="1"/>
          <w:lang w:val="es-ES"/>
        </w:rPr>
        <w:t>(2 páginas)</w:t>
      </w:r>
    </w:p>
    <w:p w14:paraId="509D8915" w14:textId="4DBF74F7" w:rsidR="00790F64" w:rsidRPr="00C93417" w:rsidRDefault="00790F64" w:rsidP="004B7744">
      <w:pPr>
        <w:tabs>
          <w:tab w:val="clear" w:pos="1247"/>
        </w:tabs>
        <w:spacing w:line="276" w:lineRule="auto"/>
        <w:ind w:left="567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42D83D" w14:textId="77777777" w:rsidR="00C75D5E" w:rsidRPr="00C93417" w:rsidRDefault="00C75D5E" w:rsidP="004B7744">
      <w:pPr>
        <w:tabs>
          <w:tab w:val="clear" w:pos="1247"/>
        </w:tabs>
        <w:spacing w:line="276" w:lineRule="auto"/>
        <w:ind w:left="567"/>
        <w:rPr>
          <w:rFonts w:asciiTheme="majorHAnsi" w:hAnsiTheme="majorHAnsi"/>
          <w:color w:val="A6A6A6" w:themeColor="background1" w:themeShade="A6"/>
          <w:lang w:val="es-ES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75D5E" w:rsidRPr="00C93417" w14:paraId="70EE9BC4" w14:textId="77777777" w:rsidTr="00C75D5E">
        <w:tc>
          <w:tcPr>
            <w:tcW w:w="3005" w:type="dxa"/>
            <w:shd w:val="clear" w:color="auto" w:fill="FFF2CC" w:themeFill="accent4" w:themeFillTint="33"/>
          </w:tcPr>
          <w:p w14:paraId="30A89275" w14:textId="5798EEE3" w:rsidR="00C75D5E" w:rsidRPr="00C93417" w:rsidRDefault="00840444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jc w:val="center"/>
              <w:rPr>
                <w:rFonts w:ascii="Calibri" w:hAnsi="Calibri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Objetivo/meta</w:t>
            </w:r>
          </w:p>
        </w:tc>
        <w:tc>
          <w:tcPr>
            <w:tcW w:w="3005" w:type="dxa"/>
            <w:shd w:val="clear" w:color="auto" w:fill="FFF2CC" w:themeFill="accent4" w:themeFillTint="33"/>
          </w:tcPr>
          <w:p w14:paraId="4E0771F6" w14:textId="09D3D1A7" w:rsidR="00C75D5E" w:rsidRPr="00C93417" w:rsidRDefault="00840444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jc w:val="center"/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Estrategias</w:t>
            </w:r>
          </w:p>
        </w:tc>
        <w:tc>
          <w:tcPr>
            <w:tcW w:w="3006" w:type="dxa"/>
            <w:shd w:val="clear" w:color="auto" w:fill="FFF2CC" w:themeFill="accent4" w:themeFillTint="33"/>
          </w:tcPr>
          <w:p w14:paraId="0EABD3F2" w14:textId="371562D8" w:rsidR="00C75D5E" w:rsidRPr="00C93417" w:rsidRDefault="00840444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jc w:val="center"/>
              <w:rPr>
                <w:rFonts w:ascii="Calibri" w:hAnsi="Calibri"/>
                <w:sz w:val="22"/>
                <w:szCs w:val="22"/>
                <w:lang w:val="es-ES"/>
              </w:rPr>
            </w:pPr>
            <w:r>
              <w:rPr>
                <w:rFonts w:ascii="Calibri" w:hAnsi="Calibri"/>
                <w:sz w:val="22"/>
                <w:szCs w:val="22"/>
                <w:lang w:val="es-ES"/>
              </w:rPr>
              <w:t>Indicadores</w:t>
            </w:r>
          </w:p>
        </w:tc>
      </w:tr>
      <w:tr w:rsidR="00C75D5E" w:rsidRPr="00C93417" w14:paraId="39A6D251" w14:textId="77777777" w:rsidTr="00C75D5E">
        <w:tc>
          <w:tcPr>
            <w:tcW w:w="3005" w:type="dxa"/>
            <w:vMerge w:val="restart"/>
          </w:tcPr>
          <w:p w14:paraId="0CDA9888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5" w:type="dxa"/>
            <w:vMerge w:val="restart"/>
          </w:tcPr>
          <w:p w14:paraId="391A434B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6" w:type="dxa"/>
          </w:tcPr>
          <w:p w14:paraId="3F945C54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</w:tr>
      <w:tr w:rsidR="00C75D5E" w:rsidRPr="00C93417" w14:paraId="376A0514" w14:textId="77777777" w:rsidTr="00C75D5E">
        <w:tc>
          <w:tcPr>
            <w:tcW w:w="3005" w:type="dxa"/>
            <w:vMerge/>
          </w:tcPr>
          <w:p w14:paraId="58C3928C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5" w:type="dxa"/>
            <w:vMerge/>
          </w:tcPr>
          <w:p w14:paraId="61D9E7D7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6" w:type="dxa"/>
          </w:tcPr>
          <w:p w14:paraId="7F9FFAEB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</w:tr>
      <w:tr w:rsidR="00C75D5E" w:rsidRPr="00C93417" w14:paraId="446A22B8" w14:textId="77777777" w:rsidTr="00C75D5E">
        <w:tc>
          <w:tcPr>
            <w:tcW w:w="3005" w:type="dxa"/>
            <w:vMerge/>
          </w:tcPr>
          <w:p w14:paraId="39145AF1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5" w:type="dxa"/>
            <w:vMerge w:val="restart"/>
          </w:tcPr>
          <w:p w14:paraId="5CF1A92A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6" w:type="dxa"/>
          </w:tcPr>
          <w:p w14:paraId="3DF39363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</w:tr>
      <w:tr w:rsidR="00C75D5E" w:rsidRPr="00C93417" w14:paraId="5BCB07AA" w14:textId="77777777" w:rsidTr="00C75D5E">
        <w:tc>
          <w:tcPr>
            <w:tcW w:w="3005" w:type="dxa"/>
            <w:vMerge/>
          </w:tcPr>
          <w:p w14:paraId="732AC36D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5" w:type="dxa"/>
            <w:vMerge/>
          </w:tcPr>
          <w:p w14:paraId="4A9826A8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6" w:type="dxa"/>
          </w:tcPr>
          <w:p w14:paraId="4A0FD0D3" w14:textId="77777777" w:rsidR="00C75D5E" w:rsidRPr="00C93417" w:rsidRDefault="00C75D5E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</w:tr>
      <w:tr w:rsidR="000D46A1" w:rsidRPr="00C93417" w14:paraId="72853B41" w14:textId="77777777" w:rsidTr="000D46A1">
        <w:tc>
          <w:tcPr>
            <w:tcW w:w="3005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1AD028A" w14:textId="77777777" w:rsidR="000D46A1" w:rsidRPr="00C93417" w:rsidRDefault="000D46A1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5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5472A12" w14:textId="77777777" w:rsidR="000D46A1" w:rsidRPr="00C93417" w:rsidRDefault="000D46A1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  <w:tc>
          <w:tcPr>
            <w:tcW w:w="3006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625C863" w14:textId="77777777" w:rsidR="000D46A1" w:rsidRPr="00C93417" w:rsidRDefault="000D46A1" w:rsidP="004B7744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autoSpaceDE w:val="0"/>
              <w:autoSpaceDN w:val="0"/>
              <w:adjustRightInd w:val="0"/>
              <w:spacing w:before="13" w:line="276" w:lineRule="auto"/>
              <w:rPr>
                <w:rFonts w:ascii="Calibri" w:hAnsi="Calibri"/>
                <w:sz w:val="28"/>
                <w:szCs w:val="28"/>
                <w:lang w:val="es-ES"/>
              </w:rPr>
            </w:pPr>
          </w:p>
        </w:tc>
      </w:tr>
    </w:tbl>
    <w:p w14:paraId="46A0C18C" w14:textId="77777777" w:rsidR="00354538" w:rsidRPr="00C93417" w:rsidRDefault="00354538" w:rsidP="004B7744">
      <w:pPr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autoSpaceDE w:val="0"/>
        <w:autoSpaceDN w:val="0"/>
        <w:adjustRightInd w:val="0"/>
        <w:spacing w:before="13" w:line="276" w:lineRule="auto"/>
        <w:rPr>
          <w:rFonts w:ascii="Calibri" w:hAnsi="Calibri"/>
          <w:sz w:val="28"/>
          <w:szCs w:val="28"/>
          <w:lang w:val="es-ES"/>
        </w:rPr>
      </w:pPr>
    </w:p>
    <w:p w14:paraId="202DE650" w14:textId="2A329FDB" w:rsidR="00354538" w:rsidRPr="00C93417" w:rsidRDefault="003F5719" w:rsidP="004B7744">
      <w:pPr>
        <w:pStyle w:val="Heading1"/>
        <w:spacing w:line="276" w:lineRule="auto"/>
        <w:ind w:left="142"/>
        <w:rPr>
          <w:w w:val="102"/>
          <w:lang w:val="es-ES"/>
        </w:rPr>
      </w:pPr>
      <w:bookmarkStart w:id="30" w:name="_Toc500773915"/>
      <w:r w:rsidRPr="00C93417">
        <w:rPr>
          <w:lang w:val="es-ES"/>
        </w:rPr>
        <w:t>VII</w:t>
      </w:r>
      <w:r w:rsidR="00354538" w:rsidRPr="00C93417">
        <w:rPr>
          <w:lang w:val="es-ES"/>
        </w:rPr>
        <w:t>.</w:t>
      </w:r>
      <w:r w:rsidR="00354538" w:rsidRPr="00C93417">
        <w:rPr>
          <w:spacing w:val="7"/>
          <w:lang w:val="es-ES"/>
        </w:rPr>
        <w:t xml:space="preserve"> </w:t>
      </w:r>
      <w:r w:rsidR="006B724E">
        <w:rPr>
          <w:spacing w:val="1"/>
          <w:w w:val="102"/>
          <w:lang w:val="es-ES"/>
        </w:rPr>
        <w:t>Anexo</w:t>
      </w:r>
      <w:bookmarkEnd w:id="30"/>
    </w:p>
    <w:p w14:paraId="1BE9455C" w14:textId="77777777" w:rsidR="00790F64" w:rsidRPr="00C93417" w:rsidRDefault="00790F64" w:rsidP="004B7744">
      <w:pPr>
        <w:spacing w:line="276" w:lineRule="auto"/>
        <w:rPr>
          <w:lang w:val="es-ES"/>
        </w:rPr>
      </w:pPr>
    </w:p>
    <w:p w14:paraId="5F169A09" w14:textId="6CB6370C" w:rsidR="00F31F4D" w:rsidRPr="00C93417" w:rsidRDefault="006B724E" w:rsidP="004B7744">
      <w:pPr>
        <w:pStyle w:val="ListParagraph"/>
        <w:widowControl w:val="0"/>
        <w:numPr>
          <w:ilvl w:val="0"/>
          <w:numId w:val="26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line="276" w:lineRule="auto"/>
        <w:ind w:right="239"/>
        <w:rPr>
          <w:rStyle w:val="Heading2Char"/>
          <w:lang w:val="es-ES"/>
        </w:rPr>
      </w:pPr>
      <w:bookmarkStart w:id="31" w:name="_Toc500773916"/>
      <w:r>
        <w:rPr>
          <w:rStyle w:val="Heading2Char"/>
          <w:rFonts w:asciiTheme="minorHAnsi" w:hAnsiTheme="minorHAnsi"/>
          <w:szCs w:val="28"/>
          <w:lang w:val="es-ES"/>
        </w:rPr>
        <w:t>Términos de referencia para el grupo de trabajo</w:t>
      </w:r>
      <w:bookmarkEnd w:id="31"/>
      <w:r>
        <w:rPr>
          <w:rStyle w:val="Heading2Char"/>
          <w:rFonts w:asciiTheme="minorHAnsi" w:hAnsiTheme="minorHAnsi"/>
          <w:szCs w:val="28"/>
          <w:lang w:val="es-ES"/>
        </w:rPr>
        <w:t xml:space="preserve"> </w:t>
      </w:r>
    </w:p>
    <w:p w14:paraId="01202D48" w14:textId="53F49853" w:rsidR="00354538" w:rsidRPr="00C93417" w:rsidRDefault="006B724E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line="276" w:lineRule="auto"/>
        <w:ind w:right="239"/>
        <w:rPr>
          <w:rFonts w:asciiTheme="majorHAnsi" w:hAnsiTheme="majorHAnsi"/>
          <w:i/>
          <w:iCs/>
          <w:color w:val="767171" w:themeColor="background2" w:themeShade="80"/>
          <w:lang w:val="es-ES"/>
        </w:rPr>
      </w:pPr>
      <w:r w:rsidRPr="006B724E">
        <w:rPr>
          <w:rFonts w:asciiTheme="majorHAnsi" w:hAnsiTheme="majorHAnsi"/>
          <w:i/>
          <w:iCs/>
          <w:color w:val="767171" w:themeColor="background2" w:themeShade="80"/>
          <w:lang w:val="es-ES"/>
        </w:rPr>
        <w:t>Incluyendo</w:t>
      </w:r>
      <w:r>
        <w:rPr>
          <w:rFonts w:asciiTheme="majorHAnsi" w:hAnsiTheme="majorHAnsi"/>
          <w:i/>
          <w:iCs/>
          <w:color w:val="767171" w:themeColor="background2" w:themeShade="80"/>
          <w:lang w:val="es-ES"/>
        </w:rPr>
        <w:t xml:space="preserve"> nombres y información</w:t>
      </w:r>
      <w:r w:rsidRPr="006B724E">
        <w:rPr>
          <w:rFonts w:asciiTheme="majorHAnsi" w:hAnsiTheme="majorHAnsi"/>
          <w:i/>
          <w:iCs/>
          <w:color w:val="767171" w:themeColor="background2" w:themeShade="80"/>
          <w:lang w:val="es-ES"/>
        </w:rPr>
        <w:t xml:space="preserve"> de contacto de los miembros</w:t>
      </w:r>
      <w:r w:rsidR="00F31F4D" w:rsidRPr="00C93417">
        <w:rPr>
          <w:rFonts w:asciiTheme="majorHAnsi" w:hAnsiTheme="majorHAnsi"/>
          <w:i/>
          <w:iCs/>
          <w:color w:val="767171" w:themeColor="background2" w:themeShade="80"/>
          <w:spacing w:val="1"/>
          <w:w w:val="102"/>
          <w:lang w:val="es-ES"/>
        </w:rPr>
        <w:t xml:space="preserve">. </w:t>
      </w:r>
    </w:p>
    <w:p w14:paraId="4A75C6BF" w14:textId="77777777" w:rsidR="00790F64" w:rsidRPr="00C93417" w:rsidRDefault="00790F64" w:rsidP="004B7744">
      <w:pPr>
        <w:tabs>
          <w:tab w:val="clear" w:pos="1247"/>
        </w:tabs>
        <w:spacing w:line="276" w:lineRule="auto"/>
        <w:ind w:left="709"/>
        <w:rPr>
          <w:rFonts w:asciiTheme="majorHAnsi" w:hAnsiTheme="majorHAnsi"/>
          <w:color w:val="A6A6A6" w:themeColor="background1" w:themeShade="A6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5671F2" w14:textId="77777777" w:rsidR="00790F64" w:rsidRPr="00C93417" w:rsidRDefault="00790F64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line="276" w:lineRule="auto"/>
        <w:ind w:left="993" w:right="239"/>
        <w:rPr>
          <w:rFonts w:asciiTheme="majorHAnsi" w:hAnsiTheme="majorHAnsi"/>
          <w:i/>
          <w:iCs/>
          <w:color w:val="767171" w:themeColor="background2" w:themeShade="80"/>
          <w:sz w:val="22"/>
          <w:szCs w:val="22"/>
          <w:lang w:val="es-ES"/>
        </w:rPr>
      </w:pPr>
    </w:p>
    <w:p w14:paraId="7F100D5F" w14:textId="6668196F" w:rsidR="00042803" w:rsidRPr="00C93417" w:rsidRDefault="006B724E" w:rsidP="004B7744">
      <w:pPr>
        <w:pStyle w:val="Heading2"/>
        <w:numPr>
          <w:ilvl w:val="0"/>
          <w:numId w:val="26"/>
        </w:numPr>
        <w:spacing w:line="276" w:lineRule="auto"/>
        <w:rPr>
          <w:rStyle w:val="Heading2Char"/>
          <w:rFonts w:asciiTheme="majorHAnsi" w:hAnsiTheme="majorHAnsi"/>
          <w:color w:val="A6A6A6" w:themeColor="background1" w:themeShade="A6"/>
          <w:lang w:val="es-ES"/>
        </w:rPr>
      </w:pPr>
      <w:bookmarkStart w:id="32" w:name="_Toc500773917"/>
      <w:r>
        <w:rPr>
          <w:rStyle w:val="Heading2Char"/>
          <w:lang w:val="es-ES"/>
        </w:rPr>
        <w:t>Análisis de línea base nacional detallado</w:t>
      </w:r>
      <w:bookmarkEnd w:id="32"/>
    </w:p>
    <w:p w14:paraId="5026B256" w14:textId="3177D9AC" w:rsidR="00042803" w:rsidRPr="00C93417" w:rsidRDefault="006B724E" w:rsidP="004B7744">
      <w:pPr>
        <w:pStyle w:val="Heading3"/>
        <w:numPr>
          <w:ilvl w:val="1"/>
          <w:numId w:val="26"/>
        </w:numPr>
        <w:spacing w:line="276" w:lineRule="auto"/>
        <w:ind w:left="1134"/>
        <w:rPr>
          <w:rStyle w:val="Heading2Char"/>
          <w:b w:val="0"/>
          <w:bCs/>
          <w:i w:val="0"/>
          <w:iCs/>
          <w:lang w:val="es-ES"/>
        </w:rPr>
      </w:pPr>
      <w:bookmarkStart w:id="33" w:name="_Toc500773918"/>
      <w:r>
        <w:rPr>
          <w:rStyle w:val="Heading2Char"/>
          <w:b w:val="0"/>
          <w:bCs/>
          <w:i w:val="0"/>
          <w:iCs/>
          <w:lang w:val="es-ES"/>
        </w:rPr>
        <w:t>Metodología</w:t>
      </w:r>
      <w:bookmarkEnd w:id="33"/>
    </w:p>
    <w:p w14:paraId="7B18A47B" w14:textId="773E112E" w:rsidR="006B724E" w:rsidRDefault="006B724E" w:rsidP="004B7744">
      <w:pPr>
        <w:spacing w:line="276" w:lineRule="auto"/>
        <w:ind w:left="1134"/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</w:pPr>
      <w:r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>Por favor, d</w:t>
      </w:r>
      <w:r w:rsidRPr="006B724E"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>escriba aquí la metodología específica del país utilizada para recopilar y analizar los datos, que incluye: (i) descripción del marco de muestreo (es decir, los criterios para seleccionar las fuentes de información, los informantes, la selección de los sitios / regiones de campo que se muestrearán, etc.); (ii) descripción de herramientas y procedimientos utilizados para recopilar los datos en el campo; (iii) y descripción del proceso de análisis de datos</w:t>
      </w:r>
      <w:r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 xml:space="preserve">, etc. </w:t>
      </w:r>
    </w:p>
    <w:p w14:paraId="03F15A5B" w14:textId="7B6AFED6" w:rsidR="00A274CC" w:rsidRPr="00C93417" w:rsidRDefault="00A274CC" w:rsidP="004B7744">
      <w:pPr>
        <w:spacing w:line="276" w:lineRule="auto"/>
        <w:ind w:left="1134"/>
        <w:rPr>
          <w:rFonts w:asciiTheme="majorHAnsi" w:hAnsiTheme="majorHAnsi"/>
          <w:i/>
          <w:iCs/>
          <w:color w:val="7F7F7F" w:themeColor="text1" w:themeTint="80"/>
          <w:sz w:val="24"/>
          <w:szCs w:val="24"/>
          <w:lang w:val="es-ES"/>
        </w:rPr>
      </w:pPr>
      <w:r w:rsidRPr="00C93417">
        <w:rPr>
          <w:rFonts w:asciiTheme="majorHAnsi" w:hAnsiTheme="majorHAnsi"/>
          <w:i/>
          <w:iCs/>
          <w:color w:val="808080" w:themeColor="background1" w:themeShade="80"/>
          <w:sz w:val="24"/>
          <w:szCs w:val="24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084FFD" w14:textId="77777777" w:rsidR="00A274CC" w:rsidRPr="00C93417" w:rsidRDefault="00A274CC" w:rsidP="004B7744">
      <w:pPr>
        <w:spacing w:line="276" w:lineRule="auto"/>
        <w:ind w:left="1134"/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</w:pPr>
    </w:p>
    <w:p w14:paraId="730FD25F" w14:textId="6647A93F" w:rsidR="00A274CC" w:rsidRPr="00C93417" w:rsidRDefault="006213D7" w:rsidP="004B7744">
      <w:pPr>
        <w:pStyle w:val="Heading3"/>
        <w:numPr>
          <w:ilvl w:val="1"/>
          <w:numId w:val="26"/>
        </w:numPr>
        <w:spacing w:line="276" w:lineRule="auto"/>
        <w:ind w:left="1134"/>
        <w:rPr>
          <w:b w:val="0"/>
          <w:bCs/>
          <w:i w:val="0"/>
          <w:iCs/>
          <w:lang w:val="es-ES"/>
        </w:rPr>
      </w:pPr>
      <w:bookmarkStart w:id="34" w:name="_Toc500773919"/>
      <w:r>
        <w:rPr>
          <w:b w:val="0"/>
          <w:bCs/>
          <w:i w:val="0"/>
          <w:iCs/>
          <w:lang w:val="es-ES"/>
        </w:rPr>
        <w:t>Resultados</w:t>
      </w:r>
      <w:bookmarkEnd w:id="34"/>
    </w:p>
    <w:p w14:paraId="1FB4226E" w14:textId="6284E789" w:rsidR="00A274CC" w:rsidRPr="00C93417" w:rsidRDefault="006213D7" w:rsidP="004B7744">
      <w:pPr>
        <w:pStyle w:val="ListParagraph"/>
        <w:spacing w:line="276" w:lineRule="auto"/>
        <w:ind w:left="1134"/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</w:pPr>
      <w:r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 xml:space="preserve">Por favor, incluye aquí </w:t>
      </w:r>
      <w:r w:rsidRPr="006213D7"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 xml:space="preserve">los datos y las estimaciones </w:t>
      </w:r>
      <w:r w:rsidR="00AF7BE8" w:rsidRPr="006213D7"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>recopiladas pertinentes (datos a nivel del sitio, estimaciones regionales y nacionales), incluidas</w:t>
      </w:r>
      <w:r w:rsidRPr="006213D7"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 xml:space="preserve"> los materiales visuales: gráficos, mapas, imágenes. etc</w:t>
      </w:r>
      <w:r w:rsidR="00A274CC" w:rsidRPr="00C93417"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  <w:t>.</w:t>
      </w:r>
    </w:p>
    <w:p w14:paraId="5D24066F" w14:textId="670E3760" w:rsidR="00A274CC" w:rsidRPr="00C93417" w:rsidRDefault="007132A4" w:rsidP="004B7744">
      <w:pPr>
        <w:pStyle w:val="ListParagraph"/>
        <w:spacing w:line="276" w:lineRule="auto"/>
        <w:ind w:left="1134"/>
        <w:rPr>
          <w:rFonts w:asciiTheme="majorHAnsi" w:hAnsiTheme="majorHAnsi"/>
          <w:i/>
          <w:iCs/>
          <w:color w:val="808080" w:themeColor="background1" w:themeShade="80"/>
          <w:sz w:val="24"/>
          <w:szCs w:val="24"/>
          <w:lang w:val="es-ES"/>
        </w:rPr>
      </w:pPr>
      <w:r w:rsidRPr="00C93417">
        <w:rPr>
          <w:rFonts w:asciiTheme="majorHAnsi" w:hAnsiTheme="majorHAnsi"/>
          <w:i/>
          <w:iCs/>
          <w:color w:val="808080" w:themeColor="background1" w:themeShade="80"/>
          <w:sz w:val="24"/>
          <w:szCs w:val="24"/>
          <w:lang w:val="es-E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670639" w14:textId="77777777" w:rsidR="007132A4" w:rsidRPr="00C93417" w:rsidRDefault="007132A4" w:rsidP="004B7744">
      <w:pPr>
        <w:pStyle w:val="ListParagraph"/>
        <w:spacing w:line="276" w:lineRule="auto"/>
        <w:ind w:left="1134"/>
        <w:rPr>
          <w:rFonts w:asciiTheme="majorHAnsi" w:eastAsiaTheme="majorEastAsia" w:hAnsiTheme="majorHAnsi"/>
          <w:i/>
          <w:iCs/>
          <w:color w:val="404040" w:themeColor="text1" w:themeTint="BF"/>
          <w:lang w:val="es-ES"/>
        </w:rPr>
      </w:pPr>
    </w:p>
    <w:p w14:paraId="1E802B80" w14:textId="13F5A980" w:rsidR="00A274CC" w:rsidRPr="00C93417" w:rsidRDefault="00A274CC" w:rsidP="004B7744">
      <w:pPr>
        <w:pStyle w:val="Heading3"/>
        <w:numPr>
          <w:ilvl w:val="1"/>
          <w:numId w:val="26"/>
        </w:numPr>
        <w:spacing w:line="276" w:lineRule="auto"/>
        <w:ind w:left="1134"/>
        <w:rPr>
          <w:b w:val="0"/>
          <w:bCs/>
          <w:i w:val="0"/>
          <w:iCs/>
          <w:lang w:val="es-ES"/>
        </w:rPr>
      </w:pPr>
      <w:r w:rsidRPr="00C93417">
        <w:rPr>
          <w:b w:val="0"/>
          <w:bCs/>
          <w:i w:val="0"/>
          <w:iCs/>
          <w:lang w:val="es-ES"/>
        </w:rPr>
        <w:t xml:space="preserve"> </w:t>
      </w:r>
      <w:bookmarkStart w:id="35" w:name="_Toc500773920"/>
      <w:r w:rsidR="006213D7">
        <w:rPr>
          <w:b w:val="0"/>
          <w:bCs/>
          <w:i w:val="0"/>
          <w:iCs/>
          <w:lang w:val="es-ES"/>
        </w:rPr>
        <w:t>Lagunas de conocimiento</w:t>
      </w:r>
      <w:bookmarkEnd w:id="35"/>
    </w:p>
    <w:p w14:paraId="4FA66657" w14:textId="43B725B9" w:rsidR="006213D7" w:rsidRDefault="006213D7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line="276" w:lineRule="auto"/>
        <w:ind w:left="1134" w:right="-20"/>
        <w:rPr>
          <w:rFonts w:asciiTheme="majorHAnsi" w:hAnsiTheme="majorHAnsi"/>
          <w:i/>
          <w:iCs/>
          <w:color w:val="404040" w:themeColor="text1" w:themeTint="BF"/>
          <w:lang w:val="es-ES"/>
        </w:rPr>
      </w:pPr>
      <w:r>
        <w:rPr>
          <w:rFonts w:asciiTheme="majorHAnsi" w:hAnsiTheme="majorHAnsi"/>
          <w:i/>
          <w:iCs/>
          <w:color w:val="404040" w:themeColor="text1" w:themeTint="BF"/>
          <w:lang w:val="es-ES"/>
        </w:rPr>
        <w:t>Por favor, d</w:t>
      </w:r>
      <w:r w:rsidR="00EB3E50">
        <w:rPr>
          <w:rFonts w:asciiTheme="majorHAnsi" w:hAnsiTheme="majorHAnsi"/>
          <w:i/>
          <w:iCs/>
          <w:color w:val="404040" w:themeColor="text1" w:themeTint="BF"/>
          <w:lang w:val="es-ES"/>
        </w:rPr>
        <w:t>escribe</w:t>
      </w:r>
      <w:r w:rsidRPr="006213D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aquí las lagunas de conocimiento y las recomendaciones identificadas para la fu</w:t>
      </w:r>
      <w:r>
        <w:rPr>
          <w:rFonts w:asciiTheme="majorHAnsi" w:hAnsiTheme="majorHAnsi"/>
          <w:i/>
          <w:iCs/>
          <w:color w:val="404040" w:themeColor="text1" w:themeTint="BF"/>
          <w:lang w:val="es-ES"/>
        </w:rPr>
        <w:t>tura actualización y mejora del Panorama Nacional de MAPE</w:t>
      </w:r>
      <w:r w:rsidRPr="006213D7">
        <w:rPr>
          <w:rFonts w:asciiTheme="majorHAnsi" w:hAnsiTheme="majorHAnsi"/>
          <w:i/>
          <w:iCs/>
          <w:color w:val="404040" w:themeColor="text1" w:themeTint="BF"/>
          <w:lang w:val="es-ES"/>
        </w:rPr>
        <w:t xml:space="preserve"> y las estimaciones de referencia.</w:t>
      </w:r>
    </w:p>
    <w:p w14:paraId="1406A601" w14:textId="3DB101EE" w:rsidR="00790F64" w:rsidRPr="00C93417" w:rsidRDefault="007132A4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line="276" w:lineRule="auto"/>
        <w:ind w:left="1134" w:right="-20"/>
        <w:rPr>
          <w:rFonts w:asciiTheme="majorHAnsi" w:hAnsiTheme="majorHAnsi"/>
          <w:i/>
          <w:iCs/>
          <w:color w:val="767171" w:themeColor="background2" w:themeShade="80"/>
          <w:sz w:val="22"/>
          <w:szCs w:val="22"/>
          <w:lang w:val="es-ES"/>
        </w:rPr>
      </w:pPr>
      <w:r w:rsidRPr="00C93417">
        <w:rPr>
          <w:rFonts w:asciiTheme="majorHAnsi" w:hAnsiTheme="majorHAnsi"/>
          <w:i/>
          <w:iCs/>
          <w:color w:val="808080" w:themeColor="background1" w:themeShade="80"/>
          <w:sz w:val="24"/>
          <w:szCs w:val="24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1B27D6" w14:textId="11674E05" w:rsidR="00354538" w:rsidRPr="00C93417" w:rsidRDefault="006213D7" w:rsidP="004B7744">
      <w:pPr>
        <w:pStyle w:val="Heading2"/>
        <w:numPr>
          <w:ilvl w:val="0"/>
          <w:numId w:val="26"/>
        </w:numPr>
        <w:spacing w:line="276" w:lineRule="auto"/>
        <w:rPr>
          <w:rStyle w:val="Heading2Char"/>
          <w:rFonts w:ascii="Times New Roman" w:hAnsi="Times New Roman"/>
          <w:lang w:val="es-ES"/>
        </w:rPr>
      </w:pPr>
      <w:bookmarkStart w:id="36" w:name="_Toc500773921"/>
      <w:r>
        <w:rPr>
          <w:rStyle w:val="Heading2Char"/>
          <w:lang w:val="es-ES"/>
        </w:rPr>
        <w:t>Presupuesto para la implementación de PAN (durante los próximos x años).</w:t>
      </w:r>
      <w:bookmarkEnd w:id="36"/>
      <w:r>
        <w:rPr>
          <w:rStyle w:val="Heading2Char"/>
          <w:lang w:val="es-ES"/>
        </w:rPr>
        <w:t xml:space="preserve"> </w:t>
      </w:r>
    </w:p>
    <w:p w14:paraId="52D434C7" w14:textId="77777777" w:rsidR="00790F64" w:rsidRPr="00C93417" w:rsidRDefault="00790F64" w:rsidP="004B7744">
      <w:pPr>
        <w:pStyle w:val="ListParagraph"/>
        <w:widowControl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160"/>
        </w:tabs>
        <w:autoSpaceDE w:val="0"/>
        <w:autoSpaceDN w:val="0"/>
        <w:adjustRightInd w:val="0"/>
        <w:spacing w:before="6" w:line="276" w:lineRule="auto"/>
        <w:ind w:left="709" w:right="-20"/>
        <w:rPr>
          <w:rFonts w:asciiTheme="majorHAnsi" w:hAnsiTheme="majorHAnsi"/>
          <w:i/>
          <w:iCs/>
          <w:color w:val="767171" w:themeColor="background2" w:themeShade="80"/>
          <w:sz w:val="22"/>
          <w:szCs w:val="22"/>
          <w:lang w:val="es-ES"/>
        </w:rPr>
      </w:pPr>
      <w:r w:rsidRPr="00C93417">
        <w:rPr>
          <w:rFonts w:asciiTheme="majorHAnsi" w:hAnsiTheme="majorHAnsi"/>
          <w:color w:val="A6A6A6" w:themeColor="background1" w:themeShade="A6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F98FAF" w14:textId="77777777" w:rsidR="009D2A46" w:rsidRDefault="009D2A46" w:rsidP="004B7744">
      <w:pPr>
        <w:spacing w:line="276" w:lineRule="auto"/>
      </w:pPr>
    </w:p>
    <w:sectPr w:rsidR="009D2A46" w:rsidSect="00042803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565A4F" w14:textId="77777777" w:rsidR="00535D55" w:rsidRDefault="00535D55" w:rsidP="007C50E3">
      <w:r>
        <w:separator/>
      </w:r>
    </w:p>
  </w:endnote>
  <w:endnote w:type="continuationSeparator" w:id="0">
    <w:p w14:paraId="1732C5E4" w14:textId="77777777" w:rsidR="00535D55" w:rsidRDefault="00535D55" w:rsidP="007C5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23C716" w14:textId="39AB0F8C" w:rsidR="007B4C07" w:rsidRPr="00BC0AC8" w:rsidRDefault="007B4C07" w:rsidP="00937F84">
    <w:pPr>
      <w:pStyle w:val="Header"/>
      <w:jc w:val="center"/>
      <w:rPr>
        <w:rFonts w:asciiTheme="majorHAnsi" w:hAnsiTheme="majorHAnsi"/>
        <w:sz w:val="24"/>
        <w:szCs w:val="24"/>
        <w:lang w:val="es-ES"/>
      </w:rPr>
    </w:pPr>
    <w:r w:rsidRPr="00BC0AC8">
      <w:rPr>
        <w:rFonts w:asciiTheme="majorHAnsi" w:hAnsiTheme="majorHAnsi"/>
        <w:sz w:val="24"/>
        <w:szCs w:val="24"/>
        <w:lang w:val="es-ES"/>
      </w:rPr>
      <w:t>Modelo</w:t>
    </w:r>
  </w:p>
  <w:p w14:paraId="2999801E" w14:textId="77777777" w:rsidR="007B4C07" w:rsidRDefault="007B4C07" w:rsidP="00937F8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ACB9A7" w14:textId="77777777" w:rsidR="00535D55" w:rsidRDefault="00535D55" w:rsidP="007C50E3">
      <w:r>
        <w:separator/>
      </w:r>
    </w:p>
  </w:footnote>
  <w:footnote w:type="continuationSeparator" w:id="0">
    <w:p w14:paraId="452C2D2E" w14:textId="77777777" w:rsidR="00535D55" w:rsidRDefault="00535D55" w:rsidP="007C5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466539" w14:textId="0D37B7D1" w:rsidR="007B4C07" w:rsidRPr="00BC0AC8" w:rsidRDefault="007B4C07" w:rsidP="00937F84">
    <w:pPr>
      <w:pStyle w:val="Header"/>
      <w:jc w:val="center"/>
      <w:rPr>
        <w:rFonts w:asciiTheme="majorHAnsi" w:hAnsiTheme="majorHAnsi"/>
        <w:sz w:val="24"/>
        <w:szCs w:val="24"/>
        <w:lang w:val="es-ES"/>
      </w:rPr>
    </w:pPr>
    <w:r w:rsidRPr="00BC0AC8">
      <w:rPr>
        <w:rFonts w:asciiTheme="majorHAnsi" w:hAnsiTheme="majorHAnsi"/>
        <w:sz w:val="24"/>
        <w:szCs w:val="24"/>
        <w:lang w:val="es-ES"/>
      </w:rPr>
      <w:t>Modelo</w:t>
    </w:r>
  </w:p>
  <w:p w14:paraId="6EA62DEF" w14:textId="77777777" w:rsidR="007B4C07" w:rsidRDefault="007B4C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7750E"/>
    <w:multiLevelType w:val="hybridMultilevel"/>
    <w:tmpl w:val="EA1E196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2537B"/>
    <w:multiLevelType w:val="hybridMultilevel"/>
    <w:tmpl w:val="2BA81AB2"/>
    <w:lvl w:ilvl="0" w:tplc="0809000F">
      <w:start w:val="1"/>
      <w:numFmt w:val="decimal"/>
      <w:lvlText w:val="%1."/>
      <w:lvlJc w:val="left"/>
      <w:pPr>
        <w:ind w:left="872" w:hanging="360"/>
      </w:pPr>
    </w:lvl>
    <w:lvl w:ilvl="1" w:tplc="0809001B">
      <w:start w:val="1"/>
      <w:numFmt w:val="lowerRoman"/>
      <w:lvlText w:val="%2."/>
      <w:lvlJc w:val="right"/>
      <w:pPr>
        <w:ind w:left="1592" w:hanging="360"/>
      </w:pPr>
    </w:lvl>
    <w:lvl w:ilvl="2" w:tplc="0809001B" w:tentative="1">
      <w:start w:val="1"/>
      <w:numFmt w:val="lowerRoman"/>
      <w:lvlText w:val="%3."/>
      <w:lvlJc w:val="right"/>
      <w:pPr>
        <w:ind w:left="2312" w:hanging="180"/>
      </w:pPr>
    </w:lvl>
    <w:lvl w:ilvl="3" w:tplc="0809000F" w:tentative="1">
      <w:start w:val="1"/>
      <w:numFmt w:val="decimal"/>
      <w:lvlText w:val="%4."/>
      <w:lvlJc w:val="left"/>
      <w:pPr>
        <w:ind w:left="3032" w:hanging="360"/>
      </w:pPr>
    </w:lvl>
    <w:lvl w:ilvl="4" w:tplc="08090019" w:tentative="1">
      <w:start w:val="1"/>
      <w:numFmt w:val="lowerLetter"/>
      <w:lvlText w:val="%5."/>
      <w:lvlJc w:val="left"/>
      <w:pPr>
        <w:ind w:left="3752" w:hanging="360"/>
      </w:pPr>
    </w:lvl>
    <w:lvl w:ilvl="5" w:tplc="0809001B" w:tentative="1">
      <w:start w:val="1"/>
      <w:numFmt w:val="lowerRoman"/>
      <w:lvlText w:val="%6."/>
      <w:lvlJc w:val="right"/>
      <w:pPr>
        <w:ind w:left="4472" w:hanging="180"/>
      </w:pPr>
    </w:lvl>
    <w:lvl w:ilvl="6" w:tplc="0809000F" w:tentative="1">
      <w:start w:val="1"/>
      <w:numFmt w:val="decimal"/>
      <w:lvlText w:val="%7."/>
      <w:lvlJc w:val="left"/>
      <w:pPr>
        <w:ind w:left="5192" w:hanging="360"/>
      </w:pPr>
    </w:lvl>
    <w:lvl w:ilvl="7" w:tplc="08090019" w:tentative="1">
      <w:start w:val="1"/>
      <w:numFmt w:val="lowerLetter"/>
      <w:lvlText w:val="%8."/>
      <w:lvlJc w:val="left"/>
      <w:pPr>
        <w:ind w:left="5912" w:hanging="360"/>
      </w:pPr>
    </w:lvl>
    <w:lvl w:ilvl="8" w:tplc="08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2" w15:restartNumberingAfterBreak="0">
    <w:nsid w:val="20F459A0"/>
    <w:multiLevelType w:val="hybridMultilevel"/>
    <w:tmpl w:val="0E96D4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52237"/>
    <w:multiLevelType w:val="hybridMultilevel"/>
    <w:tmpl w:val="84645B7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B6D52"/>
    <w:multiLevelType w:val="hybridMultilevel"/>
    <w:tmpl w:val="501254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3002E"/>
    <w:multiLevelType w:val="hybridMultilevel"/>
    <w:tmpl w:val="49B8782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70B0A51"/>
    <w:multiLevelType w:val="hybridMultilevel"/>
    <w:tmpl w:val="E5BE307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0427C8"/>
    <w:multiLevelType w:val="hybridMultilevel"/>
    <w:tmpl w:val="C7A6CE84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B95154"/>
    <w:multiLevelType w:val="hybridMultilevel"/>
    <w:tmpl w:val="A4BC5AC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3A712F"/>
    <w:multiLevelType w:val="hybridMultilevel"/>
    <w:tmpl w:val="07162AC6"/>
    <w:lvl w:ilvl="0" w:tplc="C7BACDA6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CD90718"/>
    <w:multiLevelType w:val="hybridMultilevel"/>
    <w:tmpl w:val="825A374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36808"/>
    <w:multiLevelType w:val="hybridMultilevel"/>
    <w:tmpl w:val="7C80BA6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73EF6"/>
    <w:multiLevelType w:val="hybridMultilevel"/>
    <w:tmpl w:val="BC049786"/>
    <w:lvl w:ilvl="0" w:tplc="91169552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w w:val="136"/>
        <w:sz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2444BDD"/>
    <w:multiLevelType w:val="hybridMultilevel"/>
    <w:tmpl w:val="480A1064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4190EA2"/>
    <w:multiLevelType w:val="hybridMultilevel"/>
    <w:tmpl w:val="A2A41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FD1F01"/>
    <w:multiLevelType w:val="hybridMultilevel"/>
    <w:tmpl w:val="76D078D6"/>
    <w:lvl w:ilvl="0" w:tplc="4008C508">
      <w:start w:val="1"/>
      <w:numFmt w:val="decimal"/>
      <w:lvlText w:val="%1."/>
      <w:lvlJc w:val="left"/>
      <w:pPr>
        <w:ind w:left="720" w:hanging="360"/>
      </w:pPr>
      <w:rPr>
        <w:rFonts w:asciiTheme="minorHAnsi" w:eastAsiaTheme="majorEastAsia" w:hAnsiTheme="minorHAnsi" w:cstheme="minorHAnsi" w:hint="default"/>
        <w:i w:val="0"/>
        <w:color w:val="auto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970D06"/>
    <w:multiLevelType w:val="hybridMultilevel"/>
    <w:tmpl w:val="9DC2A0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2022A6"/>
    <w:multiLevelType w:val="hybridMultilevel"/>
    <w:tmpl w:val="DAFA2C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1433C"/>
    <w:multiLevelType w:val="hybridMultilevel"/>
    <w:tmpl w:val="2698E88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14C7093"/>
    <w:multiLevelType w:val="hybridMultilevel"/>
    <w:tmpl w:val="FFEC9F0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B53470"/>
    <w:multiLevelType w:val="hybridMultilevel"/>
    <w:tmpl w:val="EEA85DA6"/>
    <w:lvl w:ilvl="0" w:tplc="147C15CA">
      <w:start w:val="1"/>
      <w:numFmt w:val="lowerLetter"/>
      <w:lvlText w:val="%1."/>
      <w:lvlJc w:val="left"/>
      <w:pPr>
        <w:ind w:left="3905" w:hanging="360"/>
      </w:pPr>
      <w:rPr>
        <w:b/>
        <w:bCs w:val="0"/>
        <w:i w:val="0"/>
        <w:iCs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AE0E50"/>
    <w:multiLevelType w:val="hybridMultilevel"/>
    <w:tmpl w:val="AA3094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9A4432"/>
    <w:multiLevelType w:val="hybridMultilevel"/>
    <w:tmpl w:val="97205188"/>
    <w:lvl w:ilvl="0" w:tplc="35463040">
      <w:numFmt w:val="bullet"/>
      <w:lvlText w:val="•"/>
      <w:lvlJc w:val="left"/>
      <w:pPr>
        <w:ind w:left="1189" w:hanging="360"/>
      </w:pPr>
      <w:rPr>
        <w:rFonts w:ascii="Calibri Light" w:eastAsia="Times New Roman" w:hAnsi="Calibri Light" w:cs="Arial" w:hint="default"/>
        <w:w w:val="136"/>
      </w:rPr>
    </w:lvl>
    <w:lvl w:ilvl="1" w:tplc="080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23" w15:restartNumberingAfterBreak="0">
    <w:nsid w:val="70A00596"/>
    <w:multiLevelType w:val="hybridMultilevel"/>
    <w:tmpl w:val="D4348C7C"/>
    <w:lvl w:ilvl="0" w:tplc="08090001">
      <w:start w:val="1"/>
      <w:numFmt w:val="bullet"/>
      <w:lvlText w:val=""/>
      <w:lvlJc w:val="left"/>
      <w:pPr>
        <w:ind w:left="12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24" w15:restartNumberingAfterBreak="0">
    <w:nsid w:val="7618465E"/>
    <w:multiLevelType w:val="hybridMultilevel"/>
    <w:tmpl w:val="1A963446"/>
    <w:lvl w:ilvl="0" w:tplc="08090019">
      <w:start w:val="1"/>
      <w:numFmt w:val="lowerLetter"/>
      <w:lvlText w:val="%1."/>
      <w:lvlJc w:val="left"/>
      <w:pPr>
        <w:ind w:left="872" w:hanging="360"/>
      </w:pPr>
    </w:lvl>
    <w:lvl w:ilvl="1" w:tplc="08090001">
      <w:start w:val="1"/>
      <w:numFmt w:val="bullet"/>
      <w:lvlText w:val=""/>
      <w:lvlJc w:val="left"/>
      <w:pPr>
        <w:ind w:left="1592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312" w:hanging="180"/>
      </w:pPr>
    </w:lvl>
    <w:lvl w:ilvl="3" w:tplc="0809000F" w:tentative="1">
      <w:start w:val="1"/>
      <w:numFmt w:val="decimal"/>
      <w:lvlText w:val="%4."/>
      <w:lvlJc w:val="left"/>
      <w:pPr>
        <w:ind w:left="3032" w:hanging="360"/>
      </w:pPr>
    </w:lvl>
    <w:lvl w:ilvl="4" w:tplc="08090019" w:tentative="1">
      <w:start w:val="1"/>
      <w:numFmt w:val="lowerLetter"/>
      <w:lvlText w:val="%5."/>
      <w:lvlJc w:val="left"/>
      <w:pPr>
        <w:ind w:left="3752" w:hanging="360"/>
      </w:pPr>
    </w:lvl>
    <w:lvl w:ilvl="5" w:tplc="0809001B" w:tentative="1">
      <w:start w:val="1"/>
      <w:numFmt w:val="lowerRoman"/>
      <w:lvlText w:val="%6."/>
      <w:lvlJc w:val="right"/>
      <w:pPr>
        <w:ind w:left="4472" w:hanging="180"/>
      </w:pPr>
    </w:lvl>
    <w:lvl w:ilvl="6" w:tplc="0809000F" w:tentative="1">
      <w:start w:val="1"/>
      <w:numFmt w:val="decimal"/>
      <w:lvlText w:val="%7."/>
      <w:lvlJc w:val="left"/>
      <w:pPr>
        <w:ind w:left="5192" w:hanging="360"/>
      </w:pPr>
    </w:lvl>
    <w:lvl w:ilvl="7" w:tplc="08090019" w:tentative="1">
      <w:start w:val="1"/>
      <w:numFmt w:val="lowerLetter"/>
      <w:lvlText w:val="%8."/>
      <w:lvlJc w:val="left"/>
      <w:pPr>
        <w:ind w:left="5912" w:hanging="360"/>
      </w:pPr>
    </w:lvl>
    <w:lvl w:ilvl="8" w:tplc="08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25" w15:restartNumberingAfterBreak="0">
    <w:nsid w:val="7EC76683"/>
    <w:multiLevelType w:val="hybridMultilevel"/>
    <w:tmpl w:val="0FE04B0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21"/>
  </w:num>
  <w:num w:numId="4">
    <w:abstractNumId w:val="16"/>
  </w:num>
  <w:num w:numId="5">
    <w:abstractNumId w:val="8"/>
  </w:num>
  <w:num w:numId="6">
    <w:abstractNumId w:val="2"/>
  </w:num>
  <w:num w:numId="7">
    <w:abstractNumId w:val="7"/>
  </w:num>
  <w:num w:numId="8">
    <w:abstractNumId w:val="1"/>
  </w:num>
  <w:num w:numId="9">
    <w:abstractNumId w:val="0"/>
  </w:num>
  <w:num w:numId="10">
    <w:abstractNumId w:val="10"/>
  </w:num>
  <w:num w:numId="11">
    <w:abstractNumId w:val="6"/>
  </w:num>
  <w:num w:numId="12">
    <w:abstractNumId w:val="23"/>
  </w:num>
  <w:num w:numId="13">
    <w:abstractNumId w:val="24"/>
  </w:num>
  <w:num w:numId="14">
    <w:abstractNumId w:val="14"/>
  </w:num>
  <w:num w:numId="15">
    <w:abstractNumId w:val="25"/>
  </w:num>
  <w:num w:numId="16">
    <w:abstractNumId w:val="5"/>
  </w:num>
  <w:num w:numId="17">
    <w:abstractNumId w:val="11"/>
  </w:num>
  <w:num w:numId="18">
    <w:abstractNumId w:val="22"/>
  </w:num>
  <w:num w:numId="19">
    <w:abstractNumId w:val="4"/>
  </w:num>
  <w:num w:numId="20">
    <w:abstractNumId w:val="19"/>
  </w:num>
  <w:num w:numId="21">
    <w:abstractNumId w:val="13"/>
  </w:num>
  <w:num w:numId="22">
    <w:abstractNumId w:val="9"/>
  </w:num>
  <w:num w:numId="23">
    <w:abstractNumId w:val="17"/>
  </w:num>
  <w:num w:numId="24">
    <w:abstractNumId w:val="3"/>
  </w:num>
  <w:num w:numId="25">
    <w:abstractNumId w:val="20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538"/>
    <w:rsid w:val="000142D1"/>
    <w:rsid w:val="000301F9"/>
    <w:rsid w:val="0003062A"/>
    <w:rsid w:val="00030D8B"/>
    <w:rsid w:val="00037999"/>
    <w:rsid w:val="00042803"/>
    <w:rsid w:val="000669A1"/>
    <w:rsid w:val="00067272"/>
    <w:rsid w:val="00070220"/>
    <w:rsid w:val="00094C6F"/>
    <w:rsid w:val="000A0A6A"/>
    <w:rsid w:val="000D088B"/>
    <w:rsid w:val="000D46A1"/>
    <w:rsid w:val="000E373D"/>
    <w:rsid w:val="000E63F4"/>
    <w:rsid w:val="00114029"/>
    <w:rsid w:val="00131FCA"/>
    <w:rsid w:val="0014652F"/>
    <w:rsid w:val="00147173"/>
    <w:rsid w:val="00162947"/>
    <w:rsid w:val="00165216"/>
    <w:rsid w:val="00167701"/>
    <w:rsid w:val="00170DC1"/>
    <w:rsid w:val="00187FFE"/>
    <w:rsid w:val="001936E8"/>
    <w:rsid w:val="001A7583"/>
    <w:rsid w:val="001C4535"/>
    <w:rsid w:val="001E3039"/>
    <w:rsid w:val="001E3537"/>
    <w:rsid w:val="001E5649"/>
    <w:rsid w:val="001F40C2"/>
    <w:rsid w:val="00203A09"/>
    <w:rsid w:val="002212D5"/>
    <w:rsid w:val="00224A85"/>
    <w:rsid w:val="002353C2"/>
    <w:rsid w:val="00235F9A"/>
    <w:rsid w:val="00241856"/>
    <w:rsid w:val="00250B76"/>
    <w:rsid w:val="002568D7"/>
    <w:rsid w:val="00281340"/>
    <w:rsid w:val="002B5383"/>
    <w:rsid w:val="002C6420"/>
    <w:rsid w:val="002D0D64"/>
    <w:rsid w:val="002D414F"/>
    <w:rsid w:val="002F1BBE"/>
    <w:rsid w:val="002F54A9"/>
    <w:rsid w:val="002F5AD5"/>
    <w:rsid w:val="00303209"/>
    <w:rsid w:val="003207E4"/>
    <w:rsid w:val="003230DD"/>
    <w:rsid w:val="0034007F"/>
    <w:rsid w:val="00345F7D"/>
    <w:rsid w:val="00354538"/>
    <w:rsid w:val="00372DA9"/>
    <w:rsid w:val="00377287"/>
    <w:rsid w:val="0039024F"/>
    <w:rsid w:val="003A7C97"/>
    <w:rsid w:val="003B098F"/>
    <w:rsid w:val="003B0B82"/>
    <w:rsid w:val="003D2BCE"/>
    <w:rsid w:val="003F5719"/>
    <w:rsid w:val="003F58D0"/>
    <w:rsid w:val="004015A3"/>
    <w:rsid w:val="00411448"/>
    <w:rsid w:val="00431CB6"/>
    <w:rsid w:val="00432D0B"/>
    <w:rsid w:val="00445EAE"/>
    <w:rsid w:val="0046277B"/>
    <w:rsid w:val="0046458F"/>
    <w:rsid w:val="00472016"/>
    <w:rsid w:val="0049779B"/>
    <w:rsid w:val="004B41C0"/>
    <w:rsid w:val="004B7744"/>
    <w:rsid w:val="004C0ECC"/>
    <w:rsid w:val="004D325D"/>
    <w:rsid w:val="004D7E54"/>
    <w:rsid w:val="00500AA3"/>
    <w:rsid w:val="00504C79"/>
    <w:rsid w:val="00506ABD"/>
    <w:rsid w:val="00530D88"/>
    <w:rsid w:val="00535D55"/>
    <w:rsid w:val="0054363D"/>
    <w:rsid w:val="005442DE"/>
    <w:rsid w:val="00573D93"/>
    <w:rsid w:val="0057559D"/>
    <w:rsid w:val="00586929"/>
    <w:rsid w:val="005A483A"/>
    <w:rsid w:val="005B5005"/>
    <w:rsid w:val="005C3E30"/>
    <w:rsid w:val="005E069F"/>
    <w:rsid w:val="005F4C9D"/>
    <w:rsid w:val="006213D7"/>
    <w:rsid w:val="006233D0"/>
    <w:rsid w:val="00680859"/>
    <w:rsid w:val="00681864"/>
    <w:rsid w:val="006A0699"/>
    <w:rsid w:val="006A3787"/>
    <w:rsid w:val="006B724E"/>
    <w:rsid w:val="006D7EAF"/>
    <w:rsid w:val="006E1D00"/>
    <w:rsid w:val="006E2947"/>
    <w:rsid w:val="007132A4"/>
    <w:rsid w:val="00723445"/>
    <w:rsid w:val="00723B8A"/>
    <w:rsid w:val="00724361"/>
    <w:rsid w:val="00727E6D"/>
    <w:rsid w:val="00735419"/>
    <w:rsid w:val="00736180"/>
    <w:rsid w:val="007375FA"/>
    <w:rsid w:val="00757875"/>
    <w:rsid w:val="00762FE6"/>
    <w:rsid w:val="00766F5B"/>
    <w:rsid w:val="007731A8"/>
    <w:rsid w:val="00780720"/>
    <w:rsid w:val="00790F64"/>
    <w:rsid w:val="007A311B"/>
    <w:rsid w:val="007A6BFC"/>
    <w:rsid w:val="007A76D4"/>
    <w:rsid w:val="007B4C07"/>
    <w:rsid w:val="007B6FCF"/>
    <w:rsid w:val="007C50E3"/>
    <w:rsid w:val="00803219"/>
    <w:rsid w:val="00815B70"/>
    <w:rsid w:val="00840444"/>
    <w:rsid w:val="008A1B24"/>
    <w:rsid w:val="008C6551"/>
    <w:rsid w:val="008D53AB"/>
    <w:rsid w:val="008E277C"/>
    <w:rsid w:val="008E3FF7"/>
    <w:rsid w:val="008F4524"/>
    <w:rsid w:val="009238D3"/>
    <w:rsid w:val="00937F84"/>
    <w:rsid w:val="00950F46"/>
    <w:rsid w:val="00952EAE"/>
    <w:rsid w:val="00956567"/>
    <w:rsid w:val="00983FE0"/>
    <w:rsid w:val="00993DA3"/>
    <w:rsid w:val="0099641B"/>
    <w:rsid w:val="009B1C65"/>
    <w:rsid w:val="009B2052"/>
    <w:rsid w:val="009D2100"/>
    <w:rsid w:val="009D2A46"/>
    <w:rsid w:val="009D3F39"/>
    <w:rsid w:val="009E36DF"/>
    <w:rsid w:val="009F1FC6"/>
    <w:rsid w:val="00A11334"/>
    <w:rsid w:val="00A16198"/>
    <w:rsid w:val="00A274CC"/>
    <w:rsid w:val="00A340D8"/>
    <w:rsid w:val="00A436E7"/>
    <w:rsid w:val="00A47FA7"/>
    <w:rsid w:val="00A57E7A"/>
    <w:rsid w:val="00A736F8"/>
    <w:rsid w:val="00A762D1"/>
    <w:rsid w:val="00AA0E64"/>
    <w:rsid w:val="00AD77A9"/>
    <w:rsid w:val="00AE7273"/>
    <w:rsid w:val="00AF7BE8"/>
    <w:rsid w:val="00B01FFF"/>
    <w:rsid w:val="00B21EF7"/>
    <w:rsid w:val="00B2354D"/>
    <w:rsid w:val="00B40C5F"/>
    <w:rsid w:val="00B42B41"/>
    <w:rsid w:val="00B563E2"/>
    <w:rsid w:val="00B87E5F"/>
    <w:rsid w:val="00B955B9"/>
    <w:rsid w:val="00BA13E5"/>
    <w:rsid w:val="00BB4908"/>
    <w:rsid w:val="00BB6213"/>
    <w:rsid w:val="00BC0AC8"/>
    <w:rsid w:val="00BE14A9"/>
    <w:rsid w:val="00BE19E0"/>
    <w:rsid w:val="00BE1FC5"/>
    <w:rsid w:val="00BF0695"/>
    <w:rsid w:val="00BF7B5D"/>
    <w:rsid w:val="00C417D5"/>
    <w:rsid w:val="00C54CF5"/>
    <w:rsid w:val="00C6622E"/>
    <w:rsid w:val="00C73ECF"/>
    <w:rsid w:val="00C75D5E"/>
    <w:rsid w:val="00C77B6A"/>
    <w:rsid w:val="00C93417"/>
    <w:rsid w:val="00CC0DEE"/>
    <w:rsid w:val="00CE06F2"/>
    <w:rsid w:val="00CF71EC"/>
    <w:rsid w:val="00D20CD3"/>
    <w:rsid w:val="00D20EBC"/>
    <w:rsid w:val="00D36A40"/>
    <w:rsid w:val="00D37D11"/>
    <w:rsid w:val="00D43B10"/>
    <w:rsid w:val="00D74FF7"/>
    <w:rsid w:val="00D77BE5"/>
    <w:rsid w:val="00DA72EF"/>
    <w:rsid w:val="00DF297A"/>
    <w:rsid w:val="00E02387"/>
    <w:rsid w:val="00E2343A"/>
    <w:rsid w:val="00E27702"/>
    <w:rsid w:val="00E664AD"/>
    <w:rsid w:val="00E66B7B"/>
    <w:rsid w:val="00E71099"/>
    <w:rsid w:val="00E83590"/>
    <w:rsid w:val="00EA1990"/>
    <w:rsid w:val="00EA516B"/>
    <w:rsid w:val="00EB3E50"/>
    <w:rsid w:val="00EC4E78"/>
    <w:rsid w:val="00ED5A56"/>
    <w:rsid w:val="00ED7843"/>
    <w:rsid w:val="00EE7704"/>
    <w:rsid w:val="00EF16C7"/>
    <w:rsid w:val="00EF206A"/>
    <w:rsid w:val="00EF5BE7"/>
    <w:rsid w:val="00F01252"/>
    <w:rsid w:val="00F057C5"/>
    <w:rsid w:val="00F31F4D"/>
    <w:rsid w:val="00F32E0B"/>
    <w:rsid w:val="00F43160"/>
    <w:rsid w:val="00F55915"/>
    <w:rsid w:val="00F57EAD"/>
    <w:rsid w:val="00F60584"/>
    <w:rsid w:val="00F6651E"/>
    <w:rsid w:val="00FA45F4"/>
    <w:rsid w:val="00FA76FF"/>
    <w:rsid w:val="00FA78DB"/>
    <w:rsid w:val="00FB27EB"/>
    <w:rsid w:val="00FB3124"/>
    <w:rsid w:val="00FD1E41"/>
    <w:rsid w:val="00FE3A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941FF6"/>
  <w15:docId w15:val="{DC8C7105-F846-40AF-9D9B-AF4C6E3E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387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06F2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06F2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31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i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31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6F2"/>
    <w:rPr>
      <w:rFonts w:eastAsiaTheme="majorEastAsia" w:cstheme="majorBidi"/>
      <w:b/>
      <w:color w:val="000000" w:themeColor="text1"/>
      <w:sz w:val="28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35453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E06F2"/>
    <w:rPr>
      <w:rFonts w:eastAsiaTheme="majorEastAsia" w:cstheme="majorBidi"/>
      <w:sz w:val="24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FB3124"/>
    <w:rPr>
      <w:rFonts w:asciiTheme="majorHAnsi" w:eastAsiaTheme="majorEastAsia" w:hAnsiTheme="majorHAnsi" w:cstheme="majorBidi"/>
      <w:b/>
      <w:i/>
      <w:color w:val="000000" w:themeColor="text1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C50E3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50E3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C50E3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50E3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1448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448"/>
    <w:rPr>
      <w:rFonts w:ascii="Arial" w:eastAsia="Times New Roman" w:hAnsi="Arial" w:cs="Arial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E63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63F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63F4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63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63F4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FB3124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72DA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E3039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660"/>
        <w:tab w:val="right" w:leader="dot" w:pos="9016"/>
      </w:tabs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372DA9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0125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125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01252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rsid w:val="001E564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after="100"/>
      <w:ind w:left="400"/>
    </w:pPr>
  </w:style>
  <w:style w:type="table" w:styleId="TableGrid">
    <w:name w:val="Table Grid"/>
    <w:basedOn w:val="TableNormal"/>
    <w:uiPriority w:val="39"/>
    <w:rsid w:val="002B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99"/>
    <w:rsid w:val="00C75D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apx.org/portfolio/minamat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b.unep.org/chemicalsandwaste/nap-starter-kit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D3FDC-2561-41CC-AF80-8D2C4C687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3029</Words>
  <Characters>17270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UNOG</Company>
  <LinksUpToDate>false</LinksUpToDate>
  <CharactersWithSpaces>20259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STYLO</dc:creator>
  <cp:lastModifiedBy>STYLO</cp:lastModifiedBy>
  <cp:revision>2</cp:revision>
  <cp:lastPrinted>2017-11-22T08:35:00Z</cp:lastPrinted>
  <dcterms:created xsi:type="dcterms:W3CDTF">2018-01-08T08:19:00Z</dcterms:created>
  <dcterms:modified xsi:type="dcterms:W3CDTF">2018-01-08T08:19:00Z</dcterms:modified>
</cp:coreProperties>
</file>